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kern w:val="2"/>
          <w:lang w:val="en-IN" w:eastAsia="en-IN" w:bidi="gu-IN"/>
        </w:rPr>
        <w:id w:val="1239292010"/>
        <w:docPartObj>
          <w:docPartGallery w:val="Cover Pages"/>
          <w:docPartUnique/>
        </w:docPartObj>
      </w:sdtPr>
      <w:sdtEndPr>
        <w:rPr>
          <w:color w:val="auto"/>
          <w:highlight w:val="yellow"/>
          <w:shd w:val="clear" w:color="auto" w:fill="FFFFFF"/>
        </w:rPr>
      </w:sdtEndPr>
      <w:sdtContent>
        <w:p w14:paraId="15070A1F" w14:textId="0F395144" w:rsidR="00614F7C" w:rsidRDefault="00614F7C">
          <w:pPr>
            <w:pStyle w:val="NoSpacing"/>
            <w:spacing w:before="1540" w:after="240"/>
            <w:jc w:val="center"/>
            <w:rPr>
              <w:color w:val="4472C4" w:themeColor="accent1"/>
            </w:rPr>
          </w:pPr>
          <w:r>
            <w:rPr>
              <w:noProof/>
              <w:color w:val="4472C4" w:themeColor="accent1"/>
            </w:rPr>
            <w:drawing>
              <wp:inline distT="0" distB="0" distL="0" distR="0" wp14:anchorId="3CC20208" wp14:editId="79D4B12A">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042D13A81764B6E9BA5ADD1137339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1C03E1" w14:textId="72F367C8" w:rsidR="00614F7C" w:rsidRDefault="00614F7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blogs and posture</w:t>
              </w:r>
            </w:p>
          </w:sdtContent>
        </w:sdt>
        <w:sdt>
          <w:sdtPr>
            <w:rPr>
              <w:color w:val="4472C4" w:themeColor="accent1"/>
              <w:sz w:val="28"/>
              <w:szCs w:val="28"/>
            </w:rPr>
            <w:alias w:val="Subtitle"/>
            <w:tag w:val=""/>
            <w:id w:val="328029620"/>
            <w:placeholder>
              <w:docPart w:val="5DB93FABC3324609ADE7B12A375D6EF9"/>
            </w:placeholder>
            <w:dataBinding w:prefixMappings="xmlns:ns0='http://purl.org/dc/elements/1.1/' xmlns:ns1='http://schemas.openxmlformats.org/package/2006/metadata/core-properties' " w:xpath="/ns1:coreProperties[1]/ns0:subject[1]" w:storeItemID="{6C3C8BC8-F283-45AE-878A-BAB7291924A1}"/>
            <w:text/>
          </w:sdtPr>
          <w:sdtContent>
            <w:p w14:paraId="2FCDA68E" w14:textId="1C5AFAEE" w:rsidR="00614F7C" w:rsidRDefault="00614F7C">
              <w:pPr>
                <w:pStyle w:val="NoSpacing"/>
                <w:jc w:val="center"/>
                <w:rPr>
                  <w:color w:val="4472C4" w:themeColor="accent1"/>
                  <w:sz w:val="28"/>
                  <w:szCs w:val="28"/>
                </w:rPr>
              </w:pPr>
              <w:r>
                <w:rPr>
                  <w:color w:val="4472C4" w:themeColor="accent1"/>
                  <w:sz w:val="28"/>
                  <w:szCs w:val="28"/>
                </w:rPr>
                <w:t>ABHISHEK</w:t>
              </w:r>
              <w:r w:rsidR="006235E5">
                <w:rPr>
                  <w:color w:val="4472C4" w:themeColor="accent1"/>
                  <w:sz w:val="28"/>
                  <w:szCs w:val="28"/>
                </w:rPr>
                <w:t xml:space="preserve">     2312433</w:t>
              </w:r>
            </w:p>
          </w:sdtContent>
        </w:sdt>
        <w:p w14:paraId="7F7B6AED" w14:textId="4E4930D3" w:rsidR="00614F7C" w:rsidRDefault="00614F7C">
          <w:pPr>
            <w:pStyle w:val="NoSpacing"/>
            <w:spacing w:before="480"/>
            <w:jc w:val="center"/>
            <w:rPr>
              <w:color w:val="4472C4" w:themeColor="accent1"/>
            </w:rPr>
          </w:pPr>
          <w:r>
            <w:rPr>
              <w:noProof/>
              <w:color w:val="4472C4" w:themeColor="accent1"/>
            </w:rPr>
            <w:drawing>
              <wp:inline distT="0" distB="0" distL="0" distR="0" wp14:anchorId="0032DAC1" wp14:editId="39FED30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B2D7C8" w14:textId="77777777" w:rsidR="006235E5" w:rsidRDefault="006235E5">
          <w:pPr>
            <w:rPr>
              <w:highlight w:val="yellow"/>
              <w:shd w:val="clear" w:color="auto" w:fill="FFFFFF"/>
            </w:rPr>
          </w:pPr>
        </w:p>
        <w:p w14:paraId="6D5A13DB" w14:textId="6F440CA7" w:rsidR="006235E5" w:rsidRDefault="006235E5">
          <w:pPr>
            <w:rPr>
              <w:highlight w:val="yellow"/>
              <w:shd w:val="clear" w:color="auto" w:fill="FFFFFF"/>
            </w:rPr>
          </w:pPr>
          <w:r>
            <w:rPr>
              <w:highlight w:val="yellow"/>
              <w:shd w:val="clear" w:color="auto" w:fill="FFFFFF"/>
            </w:rPr>
            <w:t>Module:- Population Health and Digital Health Promotion</w:t>
          </w:r>
        </w:p>
        <w:p w14:paraId="2663226B" w14:textId="77777777" w:rsidR="006235E5" w:rsidRDefault="006235E5">
          <w:pPr>
            <w:rPr>
              <w:highlight w:val="yellow"/>
              <w:shd w:val="clear" w:color="auto" w:fill="FFFFFF"/>
            </w:rPr>
          </w:pPr>
          <w:r>
            <w:rPr>
              <w:highlight w:val="yellow"/>
              <w:shd w:val="clear" w:color="auto" w:fill="FFFFFF"/>
            </w:rPr>
            <w:t>Lecturer:- Ping Wu</w:t>
          </w:r>
        </w:p>
        <w:p w14:paraId="4C2BA78C" w14:textId="7220877E" w:rsidR="00614F7C" w:rsidRDefault="00614F7C">
          <w:pPr>
            <w:rPr>
              <w:highlight w:val="yellow"/>
              <w:shd w:val="clear" w:color="auto" w:fill="FFFFFF"/>
            </w:rPr>
          </w:pPr>
          <w:r>
            <w:rPr>
              <w:highlight w:val="yellow"/>
              <w:shd w:val="clear" w:color="auto" w:fill="FFFFFF"/>
            </w:rPr>
            <w:br w:type="page"/>
          </w:r>
        </w:p>
      </w:sdtContent>
    </w:sdt>
    <w:sdt>
      <w:sdtPr>
        <w:rPr>
          <w:rFonts w:asciiTheme="minorHAnsi" w:eastAsiaTheme="minorEastAsia" w:hAnsiTheme="minorHAnsi" w:cstheme="minorBidi"/>
          <w:color w:val="auto"/>
          <w:kern w:val="2"/>
          <w:sz w:val="22"/>
          <w:szCs w:val="22"/>
          <w:lang w:val="en-GB" w:eastAsia="en-IN" w:bidi="gu-IN"/>
        </w:rPr>
        <w:id w:val="1751307047"/>
        <w:docPartObj>
          <w:docPartGallery w:val="Table of Contents"/>
          <w:docPartUnique/>
        </w:docPartObj>
      </w:sdtPr>
      <w:sdtEndPr>
        <w:rPr>
          <w:b/>
          <w:bCs/>
          <w:lang w:val="en-IN"/>
        </w:rPr>
      </w:sdtEndPr>
      <w:sdtContent>
        <w:p w14:paraId="19EABA16" w14:textId="165168BC" w:rsidR="008A06AB" w:rsidRPr="00614F7C" w:rsidRDefault="008A06AB" w:rsidP="00614F7C">
          <w:pPr>
            <w:pStyle w:val="TOCHeading"/>
            <w:jc w:val="center"/>
            <w:rPr>
              <w:b/>
              <w:bCs/>
            </w:rPr>
          </w:pPr>
          <w:r w:rsidRPr="00614F7C">
            <w:rPr>
              <w:b/>
              <w:bCs/>
              <w:lang w:val="en-GB"/>
            </w:rPr>
            <w:t>Table of Contents</w:t>
          </w:r>
        </w:p>
        <w:p w14:paraId="6E15B0E8" w14:textId="35D38EAD" w:rsidR="006C2164" w:rsidRDefault="008A06AB">
          <w:pPr>
            <w:pStyle w:val="TOC1"/>
            <w:rPr>
              <w:rFonts w:asciiTheme="minorHAnsi" w:hAnsiTheme="minorHAnsi" w:cstheme="minorBidi"/>
              <w:sz w:val="22"/>
              <w:szCs w:val="22"/>
              <w:lang w:val="en-GB" w:eastAsia="en-GB"/>
            </w:rPr>
          </w:pPr>
          <w:r>
            <w:fldChar w:fldCharType="begin"/>
          </w:r>
          <w:r>
            <w:instrText xml:space="preserve"> TOC \o "1-3" \h \z \u </w:instrText>
          </w:r>
          <w:r>
            <w:fldChar w:fldCharType="separate"/>
          </w:r>
          <w:hyperlink w:anchor="_Toc172422613" w:history="1">
            <w:r w:rsidR="006C2164" w:rsidRPr="00B61C7B">
              <w:rPr>
                <w:rStyle w:val="Hyperlink"/>
                <w:rFonts w:ascii="Bodoni MT Black" w:hAnsi="Bodoni MT Black"/>
                <w:b/>
                <w:bCs/>
                <w:highlight w:val="yellow"/>
                <w:shd w:val="clear" w:color="auto" w:fill="FFFFFF"/>
              </w:rPr>
              <w:t>BLOG 1</w:t>
            </w:r>
            <w:r w:rsidR="006C2164">
              <w:rPr>
                <w:webHidden/>
              </w:rPr>
              <w:tab/>
            </w:r>
            <w:r w:rsidR="006C2164">
              <w:rPr>
                <w:webHidden/>
              </w:rPr>
              <w:fldChar w:fldCharType="begin"/>
            </w:r>
            <w:r w:rsidR="006C2164">
              <w:rPr>
                <w:webHidden/>
              </w:rPr>
              <w:instrText xml:space="preserve"> PAGEREF _Toc172422613 \h </w:instrText>
            </w:r>
            <w:r w:rsidR="006C2164">
              <w:rPr>
                <w:webHidden/>
              </w:rPr>
            </w:r>
            <w:r w:rsidR="006C2164">
              <w:rPr>
                <w:webHidden/>
              </w:rPr>
              <w:fldChar w:fldCharType="separate"/>
            </w:r>
            <w:r w:rsidR="006C2164">
              <w:rPr>
                <w:webHidden/>
              </w:rPr>
              <w:t>2</w:t>
            </w:r>
            <w:r w:rsidR="006C2164">
              <w:rPr>
                <w:webHidden/>
              </w:rPr>
              <w:fldChar w:fldCharType="end"/>
            </w:r>
          </w:hyperlink>
        </w:p>
        <w:p w14:paraId="5130958A" w14:textId="11197E81" w:rsidR="006C2164" w:rsidRDefault="00000000">
          <w:pPr>
            <w:pStyle w:val="TOC1"/>
            <w:rPr>
              <w:rFonts w:asciiTheme="minorHAnsi" w:hAnsiTheme="minorHAnsi" w:cstheme="minorBidi"/>
              <w:sz w:val="22"/>
              <w:szCs w:val="22"/>
              <w:lang w:val="en-GB" w:eastAsia="en-GB"/>
            </w:rPr>
          </w:pPr>
          <w:hyperlink w:anchor="_Toc172422614" w:history="1">
            <w:r w:rsidR="006C2164" w:rsidRPr="00B61C7B">
              <w:rPr>
                <w:rStyle w:val="Hyperlink"/>
                <w:rFonts w:ascii="Bodoni MT Black" w:hAnsi="Bodoni MT Black"/>
                <w:b/>
                <w:bCs/>
                <w:highlight w:val="yellow"/>
                <w:shd w:val="clear" w:color="auto" w:fill="FFFFFF"/>
              </w:rPr>
              <w:t>BLOG 2</w:t>
            </w:r>
            <w:r w:rsidR="006C2164">
              <w:rPr>
                <w:webHidden/>
              </w:rPr>
              <w:tab/>
            </w:r>
            <w:r w:rsidR="006C2164">
              <w:rPr>
                <w:webHidden/>
              </w:rPr>
              <w:fldChar w:fldCharType="begin"/>
            </w:r>
            <w:r w:rsidR="006C2164">
              <w:rPr>
                <w:webHidden/>
              </w:rPr>
              <w:instrText xml:space="preserve"> PAGEREF _Toc172422614 \h </w:instrText>
            </w:r>
            <w:r w:rsidR="006C2164">
              <w:rPr>
                <w:webHidden/>
              </w:rPr>
            </w:r>
            <w:r w:rsidR="006C2164">
              <w:rPr>
                <w:webHidden/>
              </w:rPr>
              <w:fldChar w:fldCharType="separate"/>
            </w:r>
            <w:r w:rsidR="006C2164">
              <w:rPr>
                <w:webHidden/>
              </w:rPr>
              <w:t>4</w:t>
            </w:r>
            <w:r w:rsidR="006C2164">
              <w:rPr>
                <w:webHidden/>
              </w:rPr>
              <w:fldChar w:fldCharType="end"/>
            </w:r>
          </w:hyperlink>
        </w:p>
        <w:p w14:paraId="4FE5A048" w14:textId="716EF666" w:rsidR="006C2164" w:rsidRDefault="00000000">
          <w:pPr>
            <w:pStyle w:val="TOC3"/>
            <w:rPr>
              <w:rFonts w:asciiTheme="minorHAnsi" w:eastAsiaTheme="minorEastAsia" w:hAnsiTheme="minorHAnsi" w:cstheme="minorBidi"/>
              <w:lang w:val="en-GB" w:eastAsia="en-GB"/>
            </w:rPr>
          </w:pPr>
          <w:hyperlink w:anchor="_Toc172422615" w:history="1">
            <w:r w:rsidR="006C2164" w:rsidRPr="00B61C7B">
              <w:rPr>
                <w:rStyle w:val="Hyperlink"/>
                <w:rFonts w:ascii="Arial Black" w:hAnsi="Arial Black"/>
              </w:rPr>
              <w:t>REFERENCES</w:t>
            </w:r>
            <w:r w:rsidR="006C2164">
              <w:rPr>
                <w:webHidden/>
              </w:rPr>
              <w:tab/>
            </w:r>
            <w:r w:rsidR="006C2164">
              <w:rPr>
                <w:webHidden/>
              </w:rPr>
              <w:fldChar w:fldCharType="begin"/>
            </w:r>
            <w:r w:rsidR="006C2164">
              <w:rPr>
                <w:webHidden/>
              </w:rPr>
              <w:instrText xml:space="preserve"> PAGEREF _Toc172422615 \h </w:instrText>
            </w:r>
            <w:r w:rsidR="006C2164">
              <w:rPr>
                <w:webHidden/>
              </w:rPr>
            </w:r>
            <w:r w:rsidR="006C2164">
              <w:rPr>
                <w:webHidden/>
              </w:rPr>
              <w:fldChar w:fldCharType="separate"/>
            </w:r>
            <w:r w:rsidR="006C2164">
              <w:rPr>
                <w:webHidden/>
              </w:rPr>
              <w:t>7</w:t>
            </w:r>
            <w:r w:rsidR="006C2164">
              <w:rPr>
                <w:webHidden/>
              </w:rPr>
              <w:fldChar w:fldCharType="end"/>
            </w:r>
          </w:hyperlink>
        </w:p>
        <w:p w14:paraId="3742B922" w14:textId="779FA37E" w:rsidR="006C2164" w:rsidRDefault="00000000">
          <w:pPr>
            <w:pStyle w:val="TOC1"/>
            <w:rPr>
              <w:rFonts w:asciiTheme="minorHAnsi" w:hAnsiTheme="minorHAnsi" w:cstheme="minorBidi"/>
              <w:sz w:val="22"/>
              <w:szCs w:val="22"/>
              <w:lang w:val="en-GB" w:eastAsia="en-GB"/>
            </w:rPr>
          </w:pPr>
          <w:hyperlink w:anchor="_Toc172422616" w:history="1">
            <w:r w:rsidR="006C2164" w:rsidRPr="00B61C7B">
              <w:rPr>
                <w:rStyle w:val="Hyperlink"/>
                <w:rFonts w:ascii="Bodoni MT Black" w:hAnsi="Bodoni MT Black"/>
                <w:b/>
                <w:bCs/>
              </w:rPr>
              <w:t>POSTURE OF DIGITAL TECHNOLOGY</w:t>
            </w:r>
            <w:r w:rsidR="006C2164">
              <w:rPr>
                <w:webHidden/>
              </w:rPr>
              <w:tab/>
            </w:r>
            <w:r w:rsidR="006C2164">
              <w:rPr>
                <w:webHidden/>
              </w:rPr>
              <w:fldChar w:fldCharType="begin"/>
            </w:r>
            <w:r w:rsidR="006C2164">
              <w:rPr>
                <w:webHidden/>
              </w:rPr>
              <w:instrText xml:space="preserve"> PAGEREF _Toc172422616 \h </w:instrText>
            </w:r>
            <w:r w:rsidR="006C2164">
              <w:rPr>
                <w:webHidden/>
              </w:rPr>
            </w:r>
            <w:r w:rsidR="006C2164">
              <w:rPr>
                <w:webHidden/>
              </w:rPr>
              <w:fldChar w:fldCharType="separate"/>
            </w:r>
            <w:r w:rsidR="006C2164">
              <w:rPr>
                <w:webHidden/>
              </w:rPr>
              <w:t>8</w:t>
            </w:r>
            <w:r w:rsidR="006C2164">
              <w:rPr>
                <w:webHidden/>
              </w:rPr>
              <w:fldChar w:fldCharType="end"/>
            </w:r>
          </w:hyperlink>
        </w:p>
        <w:p w14:paraId="5CF19A02" w14:textId="15C51210" w:rsidR="008A06AB" w:rsidRDefault="008A06AB">
          <w:r>
            <w:rPr>
              <w:b/>
              <w:bCs/>
            </w:rPr>
            <w:fldChar w:fldCharType="end"/>
          </w:r>
        </w:p>
      </w:sdtContent>
    </w:sdt>
    <w:p w14:paraId="48C7A5C7" w14:textId="77777777" w:rsidR="008A06AB" w:rsidRDefault="008A06AB" w:rsidP="008A06AB">
      <w:pPr>
        <w:rPr>
          <w:highlight w:val="yellow"/>
          <w:shd w:val="clear" w:color="auto" w:fill="FFFFFF"/>
        </w:rPr>
      </w:pPr>
    </w:p>
    <w:p w14:paraId="71E5C774" w14:textId="77777777" w:rsidR="008A06AB" w:rsidRDefault="008A06AB" w:rsidP="008A06AB">
      <w:pPr>
        <w:rPr>
          <w:rFonts w:eastAsiaTheme="majorEastAsia" w:cstheme="majorBidi"/>
          <w:color w:val="2F5496" w:themeColor="accent1" w:themeShade="BF"/>
          <w:sz w:val="32"/>
          <w:szCs w:val="32"/>
          <w:highlight w:val="yellow"/>
          <w:shd w:val="clear" w:color="auto" w:fill="FFFFFF"/>
        </w:rPr>
      </w:pPr>
      <w:r>
        <w:rPr>
          <w:highlight w:val="yellow"/>
          <w:shd w:val="clear" w:color="auto" w:fill="FFFFFF"/>
        </w:rPr>
        <w:br w:type="page"/>
      </w:r>
    </w:p>
    <w:p w14:paraId="7CBB379C" w14:textId="2E2F914B" w:rsidR="00913D09" w:rsidRPr="00913D09" w:rsidRDefault="00913D09" w:rsidP="00913D09">
      <w:pPr>
        <w:pStyle w:val="Heading1"/>
        <w:rPr>
          <w:rFonts w:ascii="Bodoni MT Black" w:hAnsi="Bodoni MT Black"/>
          <w:b/>
          <w:bCs/>
          <w:shd w:val="clear" w:color="auto" w:fill="FFFFFF"/>
        </w:rPr>
      </w:pPr>
      <w:bookmarkStart w:id="0" w:name="_Toc172422613"/>
      <w:r w:rsidRPr="00913D09">
        <w:rPr>
          <w:rFonts w:ascii="Bodoni MT Black" w:hAnsi="Bodoni MT Black"/>
          <w:b/>
          <w:bCs/>
          <w:highlight w:val="yellow"/>
          <w:shd w:val="clear" w:color="auto" w:fill="FFFFFF"/>
        </w:rPr>
        <w:lastRenderedPageBreak/>
        <w:t>BLOG 1</w:t>
      </w:r>
      <w:bookmarkEnd w:id="0"/>
    </w:p>
    <w:p w14:paraId="4308F75C" w14:textId="30FB2874" w:rsidR="00535481" w:rsidRPr="00340F78" w:rsidRDefault="007C55CE" w:rsidP="00535481">
      <w:pPr>
        <w:rPr>
          <w:sz w:val="20"/>
          <w:szCs w:val="20"/>
        </w:rPr>
      </w:pPr>
      <w:r w:rsidRPr="007C55CE">
        <w:rPr>
          <w:rFonts w:ascii="Elephant" w:eastAsiaTheme="majorEastAsia" w:hAnsi="Elephant" w:cs="Arial"/>
          <w:b/>
          <w:bCs/>
          <w:color w:val="002060"/>
          <w:sz w:val="32"/>
          <w:szCs w:val="32"/>
          <w:u w:val="single"/>
          <w:shd w:val="clear" w:color="auto" w:fill="FFFFFF"/>
        </w:rPr>
        <w:t>"MemoryLane: Revolutioni</w:t>
      </w:r>
      <w:r w:rsidR="006C2164">
        <w:rPr>
          <w:rFonts w:ascii="Elephant" w:eastAsiaTheme="majorEastAsia" w:hAnsi="Elephant" w:cs="Arial"/>
          <w:b/>
          <w:bCs/>
          <w:color w:val="002060"/>
          <w:sz w:val="32"/>
          <w:szCs w:val="32"/>
          <w:u w:val="single"/>
          <w:shd w:val="clear" w:color="auto" w:fill="FFFFFF"/>
        </w:rPr>
        <w:t>s</w:t>
      </w:r>
      <w:r w:rsidRPr="007C55CE">
        <w:rPr>
          <w:rFonts w:ascii="Elephant" w:eastAsiaTheme="majorEastAsia" w:hAnsi="Elephant" w:cs="Arial"/>
          <w:b/>
          <w:bCs/>
          <w:color w:val="002060"/>
          <w:sz w:val="32"/>
          <w:szCs w:val="32"/>
          <w:u w:val="single"/>
          <w:shd w:val="clear" w:color="auto" w:fill="FFFFFF"/>
        </w:rPr>
        <w:t>ing Dementia Care with Cutting-Edge Technology"</w:t>
      </w:r>
    </w:p>
    <w:p w14:paraId="4846BE30" w14:textId="77DD47C0" w:rsidR="00974455" w:rsidRPr="00340F78" w:rsidRDefault="00D34C4C" w:rsidP="007328B6">
      <w:pPr>
        <w:jc w:val="center"/>
        <w:rPr>
          <w:rFonts w:ascii="Arial Black" w:hAnsi="Arial Black" w:cs="Arial"/>
          <w:color w:val="ED7D31" w:themeColor="accent2"/>
          <w:sz w:val="32"/>
          <w:szCs w:val="32"/>
          <w:shd w:val="clear" w:color="auto" w:fill="FFFFFF"/>
        </w:rPr>
      </w:pPr>
      <w:r w:rsidRPr="00340F78">
        <w:rPr>
          <w:rFonts w:ascii="Arial Black" w:hAnsi="Arial Black" w:cs="Arial"/>
          <w:color w:val="ED7D31" w:themeColor="accent2"/>
          <w:sz w:val="32"/>
          <w:szCs w:val="32"/>
          <w:shd w:val="clear" w:color="auto" w:fill="FFFFFF"/>
        </w:rPr>
        <w:t>What is</w:t>
      </w:r>
      <w:r w:rsidR="00435BCE">
        <w:rPr>
          <w:rFonts w:ascii="Arial Black" w:hAnsi="Arial Black" w:cs="Arial"/>
          <w:color w:val="ED7D31" w:themeColor="accent2"/>
          <w:sz w:val="32"/>
          <w:szCs w:val="32"/>
          <w:shd w:val="clear" w:color="auto" w:fill="FFFFFF"/>
        </w:rPr>
        <w:t xml:space="preserve"> Dementia</w:t>
      </w:r>
      <w:r w:rsidRPr="00340F78">
        <w:rPr>
          <w:rFonts w:ascii="Arial Black" w:hAnsi="Arial Black" w:cs="Arial"/>
          <w:color w:val="ED7D31" w:themeColor="accent2"/>
          <w:sz w:val="32"/>
          <w:szCs w:val="32"/>
          <w:shd w:val="clear" w:color="auto" w:fill="FFFFFF"/>
        </w:rPr>
        <w:t>?</w:t>
      </w:r>
    </w:p>
    <w:p w14:paraId="76C13F9E" w14:textId="082A0B4F" w:rsidR="002E364D" w:rsidRDefault="008E1B97" w:rsidP="00FE4C08">
      <w:pPr>
        <w:jc w:val="both"/>
        <w:rPr>
          <w:rFonts w:ascii="Arial" w:hAnsi="Arial" w:cs="Arial"/>
          <w:sz w:val="24"/>
          <w:szCs w:val="24"/>
          <w:shd w:val="clear" w:color="auto" w:fill="FFFFFF"/>
        </w:rPr>
      </w:pPr>
      <w:r>
        <w:rPr>
          <w:noProof/>
        </w:rPr>
        <w:drawing>
          <wp:anchor distT="0" distB="0" distL="114300" distR="114300" simplePos="0" relativeHeight="251646976" behindDoc="0" locked="0" layoutInCell="1" allowOverlap="1" wp14:anchorId="59ACF45E" wp14:editId="4B17FE41">
            <wp:simplePos x="0" y="0"/>
            <wp:positionH relativeFrom="column">
              <wp:posOffset>3858490</wp:posOffset>
            </wp:positionH>
            <wp:positionV relativeFrom="paragraph">
              <wp:posOffset>3406</wp:posOffset>
            </wp:positionV>
            <wp:extent cx="1717675" cy="1717675"/>
            <wp:effectExtent l="0" t="0" r="0" b="0"/>
            <wp:wrapSquare wrapText="bothSides"/>
            <wp:docPr id="1997405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7675" cy="1717675"/>
                    </a:xfrm>
                    <a:prstGeom prst="rect">
                      <a:avLst/>
                    </a:prstGeom>
                    <a:noFill/>
                    <a:ln>
                      <a:noFill/>
                    </a:ln>
                  </pic:spPr>
                </pic:pic>
              </a:graphicData>
            </a:graphic>
          </wp:anchor>
        </w:drawing>
      </w:r>
      <w:hyperlink r:id="rId11" w:history="1">
        <w:r w:rsidR="002E364D" w:rsidRPr="005C5020">
          <w:rPr>
            <w:rStyle w:val="Hyperlink"/>
            <w:rFonts w:ascii="Arial" w:hAnsi="Arial" w:cs="Arial"/>
            <w:sz w:val="24"/>
            <w:szCs w:val="24"/>
            <w:shd w:val="clear" w:color="auto" w:fill="FFFFFF"/>
          </w:rPr>
          <w:t>Dementia</w:t>
        </w:r>
      </w:hyperlink>
      <w:r w:rsidR="002E364D" w:rsidRPr="002E364D">
        <w:rPr>
          <w:rFonts w:ascii="Arial" w:hAnsi="Arial" w:cs="Arial"/>
          <w:sz w:val="24"/>
          <w:szCs w:val="24"/>
          <w:shd w:val="clear" w:color="auto" w:fill="FFFFFF"/>
        </w:rPr>
        <w:t xml:space="preserve"> is a condition that affects the brain, causing problems with memory, thinking, and the ability to do everyday activities. It’s more common in older adults but is not a normal part of </w:t>
      </w:r>
      <w:r w:rsidR="00BA61A5">
        <w:rPr>
          <w:rFonts w:ascii="Arial" w:hAnsi="Arial" w:cs="Arial"/>
          <w:sz w:val="24"/>
          <w:szCs w:val="24"/>
          <w:shd w:val="clear" w:color="auto" w:fill="FFFFFF"/>
        </w:rPr>
        <w:t>ageing</w:t>
      </w:r>
      <w:r w:rsidR="009A233F">
        <w:rPr>
          <w:rFonts w:ascii="Arial" w:hAnsi="Arial" w:cs="Arial"/>
          <w:sz w:val="24"/>
          <w:szCs w:val="24"/>
          <w:shd w:val="clear" w:color="auto" w:fill="FFFFFF"/>
        </w:rPr>
        <w:t xml:space="preserve"> (</w:t>
      </w:r>
      <w:r w:rsidR="009A233F" w:rsidRPr="009A233F">
        <w:rPr>
          <w:rFonts w:ascii="Arial" w:hAnsi="Arial" w:cs="Arial"/>
          <w:sz w:val="24"/>
          <w:szCs w:val="24"/>
          <w:shd w:val="clear" w:color="auto" w:fill="FFFFFF"/>
        </w:rPr>
        <w:t>Wiegmann</w:t>
      </w:r>
      <w:r w:rsidR="009A233F">
        <w:rPr>
          <w:rFonts w:ascii="Arial" w:hAnsi="Arial" w:cs="Arial"/>
          <w:sz w:val="24"/>
          <w:szCs w:val="24"/>
          <w:shd w:val="clear" w:color="auto" w:fill="FFFFFF"/>
        </w:rPr>
        <w:t xml:space="preserve"> et al, 2020)</w:t>
      </w:r>
      <w:r w:rsidR="002E364D" w:rsidRPr="002E364D">
        <w:rPr>
          <w:rFonts w:ascii="Arial" w:hAnsi="Arial" w:cs="Arial"/>
          <w:sz w:val="24"/>
          <w:szCs w:val="24"/>
          <w:shd w:val="clear" w:color="auto" w:fill="FFFFFF"/>
        </w:rPr>
        <w:t>. People with dementia might forget things, have trouble finding the right words, get lost in familiar places, or struggle to manage their daily tasks. Over time, these problems get worse, making it hard for them to live independently. Dementia includes diseases like Alzheimer's, which is the most common type</w:t>
      </w:r>
      <w:r w:rsidR="00D25181">
        <w:rPr>
          <w:rFonts w:ascii="Arial" w:hAnsi="Arial" w:cs="Arial"/>
          <w:sz w:val="24"/>
          <w:szCs w:val="24"/>
          <w:shd w:val="clear" w:color="auto" w:fill="FFFFFF"/>
        </w:rPr>
        <w:t xml:space="preserve"> </w:t>
      </w:r>
      <w:r w:rsidR="00D25181" w:rsidRPr="009A233F">
        <w:rPr>
          <w:rFonts w:ascii="Arial" w:hAnsi="Arial" w:cs="Arial"/>
          <w:sz w:val="24"/>
          <w:szCs w:val="24"/>
          <w:shd w:val="clear" w:color="auto" w:fill="FFFFFF"/>
        </w:rPr>
        <w:t>Wiegmann</w:t>
      </w:r>
      <w:r w:rsidR="00D25181">
        <w:rPr>
          <w:rFonts w:ascii="Arial" w:hAnsi="Arial" w:cs="Arial"/>
          <w:sz w:val="24"/>
          <w:szCs w:val="24"/>
          <w:shd w:val="clear" w:color="auto" w:fill="FFFFFF"/>
        </w:rPr>
        <w:t xml:space="preserve"> et al, 2020)</w:t>
      </w:r>
      <w:r w:rsidR="002E364D" w:rsidRPr="002E364D">
        <w:rPr>
          <w:rFonts w:ascii="Arial" w:hAnsi="Arial" w:cs="Arial"/>
          <w:sz w:val="24"/>
          <w:szCs w:val="24"/>
          <w:shd w:val="clear" w:color="auto" w:fill="FFFFFF"/>
        </w:rPr>
        <w:t>.</w:t>
      </w:r>
      <w:r w:rsidRPr="008E1B97">
        <w:t xml:space="preserve"> </w:t>
      </w:r>
    </w:p>
    <w:p w14:paraId="1BD41833" w14:textId="76E9627F" w:rsidR="007328B6" w:rsidRPr="00BA61A5" w:rsidRDefault="00FE4C08" w:rsidP="005963AE">
      <w:pPr>
        <w:jc w:val="both"/>
        <w:rPr>
          <w:rFonts w:ascii="Arial" w:hAnsi="Arial" w:cs="Arial"/>
          <w:sz w:val="24"/>
          <w:szCs w:val="24"/>
          <w:lang w:val="en-US"/>
        </w:rPr>
      </w:pPr>
      <w:r w:rsidRPr="00FE4C08">
        <w:rPr>
          <w:rFonts w:ascii="Arial" w:hAnsi="Arial" w:cs="Arial"/>
          <w:sz w:val="24"/>
          <w:szCs w:val="24"/>
          <w:shd w:val="clear" w:color="auto" w:fill="FFFFFF"/>
        </w:rPr>
        <w:t>Dementia is an escalating global public health challenge, impacting millions of individuals and their families. According to the World Health Organization (WHO</w:t>
      </w:r>
      <w:r w:rsidR="00D25181">
        <w:rPr>
          <w:rFonts w:ascii="Arial" w:hAnsi="Arial" w:cs="Arial"/>
          <w:sz w:val="24"/>
          <w:szCs w:val="24"/>
          <w:shd w:val="clear" w:color="auto" w:fill="FFFFFF"/>
        </w:rPr>
        <w:t>, 2023</w:t>
      </w:r>
      <w:r w:rsidRPr="00FE4C08">
        <w:rPr>
          <w:rFonts w:ascii="Arial" w:hAnsi="Arial" w:cs="Arial"/>
          <w:sz w:val="24"/>
          <w:szCs w:val="24"/>
          <w:shd w:val="clear" w:color="auto" w:fill="FFFFFF"/>
        </w:rPr>
        <w:t xml:space="preserve">), around 55 million people worldwide are living with dementia, and this number is expected to rise to 78 million by 2030 and 139 million by 2050. </w:t>
      </w:r>
    </w:p>
    <w:p w14:paraId="0D94570B" w14:textId="68D9606E" w:rsidR="003820CA" w:rsidRPr="00340F78" w:rsidRDefault="00BA61A5" w:rsidP="005963AE">
      <w:pPr>
        <w:jc w:val="both"/>
        <w:rPr>
          <w:rFonts w:ascii="Arial Black" w:hAnsi="Arial Black" w:cs="Arial"/>
          <w:color w:val="008000"/>
          <w:sz w:val="28"/>
          <w:szCs w:val="28"/>
          <w:lang w:val="en-US"/>
        </w:rPr>
      </w:pPr>
      <w:r>
        <w:rPr>
          <w:rFonts w:ascii="Arial Black" w:hAnsi="Arial Black" w:cs="Arial"/>
          <w:color w:val="008000"/>
          <w:sz w:val="28"/>
          <w:szCs w:val="28"/>
          <w:lang w:val="en-US"/>
        </w:rPr>
        <w:t>MemoryLane</w:t>
      </w:r>
      <w:r w:rsidR="003820CA" w:rsidRPr="00340F78">
        <w:rPr>
          <w:rFonts w:ascii="Arial Black" w:hAnsi="Arial Black" w:cs="Arial"/>
          <w:color w:val="008000"/>
          <w:sz w:val="28"/>
          <w:szCs w:val="28"/>
          <w:lang w:val="en-US"/>
        </w:rPr>
        <w:t xml:space="preserve"> App</w:t>
      </w:r>
      <w:r w:rsidR="000B0946" w:rsidRPr="00340F78">
        <w:rPr>
          <w:sz w:val="20"/>
          <w:szCs w:val="20"/>
        </w:rPr>
        <w:t xml:space="preserve"> </w:t>
      </w:r>
    </w:p>
    <w:p w14:paraId="5FA9FE35" w14:textId="76554CA6" w:rsidR="00F77204" w:rsidRPr="00340F78" w:rsidRDefault="008E1B97" w:rsidP="005963AE">
      <w:pPr>
        <w:jc w:val="both"/>
        <w:rPr>
          <w:rFonts w:ascii="Arial" w:hAnsi="Arial" w:cs="Arial"/>
          <w:b/>
          <w:bCs/>
          <w:sz w:val="24"/>
          <w:szCs w:val="24"/>
        </w:rPr>
      </w:pPr>
      <w:r>
        <w:rPr>
          <w:noProof/>
        </w:rPr>
        <w:drawing>
          <wp:anchor distT="0" distB="0" distL="114300" distR="114300" simplePos="0" relativeHeight="251650048" behindDoc="0" locked="0" layoutInCell="1" allowOverlap="1" wp14:anchorId="45DFA971" wp14:editId="140C7987">
            <wp:simplePos x="0" y="0"/>
            <wp:positionH relativeFrom="column">
              <wp:posOffset>4191519</wp:posOffset>
            </wp:positionH>
            <wp:positionV relativeFrom="paragraph">
              <wp:posOffset>54263</wp:posOffset>
            </wp:positionV>
            <wp:extent cx="1384935" cy="1717675"/>
            <wp:effectExtent l="0" t="0" r="0" b="0"/>
            <wp:wrapSquare wrapText="bothSides"/>
            <wp:docPr id="18094744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84935" cy="1717675"/>
                    </a:xfrm>
                    <a:prstGeom prst="rect">
                      <a:avLst/>
                    </a:prstGeom>
                    <a:noFill/>
                    <a:ln>
                      <a:noFill/>
                    </a:ln>
                  </pic:spPr>
                </pic:pic>
              </a:graphicData>
            </a:graphic>
            <wp14:sizeRelH relativeFrom="margin">
              <wp14:pctWidth>0</wp14:pctWidth>
            </wp14:sizeRelH>
          </wp:anchor>
        </w:drawing>
      </w:r>
      <w:r w:rsidR="00435BCE" w:rsidRPr="00435BCE">
        <w:rPr>
          <w:rFonts w:ascii="Arial" w:hAnsi="Arial" w:cs="Arial"/>
          <w:sz w:val="24"/>
          <w:szCs w:val="24"/>
          <w:shd w:val="clear" w:color="auto" w:fill="FFFFFF"/>
        </w:rPr>
        <w:t>Digital technology offers innovative solutions to alleviate the challenges associated with dementia. One such solution is the MemoryLane app</w:t>
      </w:r>
      <w:r w:rsidR="000A74A8">
        <w:rPr>
          <w:rFonts w:ascii="Arial" w:hAnsi="Arial" w:cs="Arial"/>
          <w:sz w:val="24"/>
          <w:szCs w:val="24"/>
          <w:shd w:val="clear" w:color="auto" w:fill="FFFFFF"/>
        </w:rPr>
        <w:t xml:space="preserve"> which is a new digital technology</w:t>
      </w:r>
      <w:r w:rsidR="00435BCE" w:rsidRPr="00435BCE">
        <w:rPr>
          <w:rFonts w:ascii="Arial" w:hAnsi="Arial" w:cs="Arial"/>
          <w:sz w:val="24"/>
          <w:szCs w:val="24"/>
          <w:shd w:val="clear" w:color="auto" w:fill="FFFFFF"/>
        </w:rPr>
        <w:t>, which leverages cutting-edge technology to provide comprehensive support for individuals with dementia and their caregivers</w:t>
      </w:r>
      <w:r w:rsidR="00004DAC">
        <w:rPr>
          <w:rFonts w:ascii="Arial" w:hAnsi="Arial" w:cs="Arial"/>
          <w:sz w:val="24"/>
          <w:szCs w:val="24"/>
          <w:shd w:val="clear" w:color="auto" w:fill="FFFFFF"/>
        </w:rPr>
        <w:t xml:space="preserve"> (</w:t>
      </w:r>
      <w:r w:rsidR="00004DAC" w:rsidRPr="00004DAC">
        <w:rPr>
          <w:rFonts w:ascii="Arial" w:hAnsi="Arial" w:cs="Arial"/>
          <w:sz w:val="24"/>
          <w:szCs w:val="24"/>
          <w:shd w:val="clear" w:color="auto" w:fill="FFFFFF"/>
        </w:rPr>
        <w:t>Convery</w:t>
      </w:r>
      <w:r w:rsidR="00004DAC">
        <w:rPr>
          <w:rFonts w:ascii="Arial" w:hAnsi="Arial" w:cs="Arial"/>
          <w:sz w:val="24"/>
          <w:szCs w:val="24"/>
          <w:shd w:val="clear" w:color="auto" w:fill="FFFFFF"/>
        </w:rPr>
        <w:t xml:space="preserve"> et al, 2021)</w:t>
      </w:r>
      <w:r w:rsidR="00435BCE" w:rsidRPr="00435BCE">
        <w:rPr>
          <w:rFonts w:ascii="Arial" w:hAnsi="Arial" w:cs="Arial"/>
          <w:sz w:val="24"/>
          <w:szCs w:val="24"/>
          <w:shd w:val="clear" w:color="auto" w:fill="FFFFFF"/>
        </w:rPr>
        <w:t>. MemoryLane integrates various features, including cognitive exercises, daily activity tracking, social connectivity, and caregiver coordination, aimed at enhancing the quality of life and promoting cognitive health</w:t>
      </w:r>
      <w:r w:rsidR="00A70C48">
        <w:rPr>
          <w:rFonts w:ascii="Arial" w:hAnsi="Arial" w:cs="Arial"/>
          <w:sz w:val="24"/>
          <w:szCs w:val="24"/>
          <w:shd w:val="clear" w:color="auto" w:fill="FFFFFF"/>
        </w:rPr>
        <w:t xml:space="preserve"> (</w:t>
      </w:r>
      <w:r w:rsidR="00A70C48" w:rsidRPr="00004DAC">
        <w:rPr>
          <w:rFonts w:ascii="Arial" w:hAnsi="Arial" w:cs="Arial"/>
          <w:sz w:val="24"/>
          <w:szCs w:val="24"/>
          <w:shd w:val="clear" w:color="auto" w:fill="FFFFFF"/>
        </w:rPr>
        <w:t>Convery</w:t>
      </w:r>
      <w:r w:rsidR="00A70C48">
        <w:rPr>
          <w:rFonts w:ascii="Arial" w:hAnsi="Arial" w:cs="Arial"/>
          <w:sz w:val="24"/>
          <w:szCs w:val="24"/>
          <w:shd w:val="clear" w:color="auto" w:fill="FFFFFF"/>
        </w:rPr>
        <w:t xml:space="preserve"> et al, 2021)</w:t>
      </w:r>
      <w:r w:rsidR="00435BCE" w:rsidRPr="00435BCE">
        <w:rPr>
          <w:rFonts w:ascii="Arial" w:hAnsi="Arial" w:cs="Arial"/>
          <w:sz w:val="24"/>
          <w:szCs w:val="24"/>
          <w:shd w:val="clear" w:color="auto" w:fill="FFFFFF"/>
        </w:rPr>
        <w:t>.</w:t>
      </w:r>
      <w:r w:rsidR="00C22954" w:rsidRPr="00340F78">
        <w:rPr>
          <w:rFonts w:ascii="Arial" w:hAnsi="Arial" w:cs="Arial"/>
          <w:b/>
          <w:bCs/>
          <w:sz w:val="24"/>
          <w:szCs w:val="24"/>
        </w:rPr>
        <w:t xml:space="preserve"> </w:t>
      </w:r>
    </w:p>
    <w:p w14:paraId="63C8928D" w14:textId="77777777" w:rsidR="00535072" w:rsidRDefault="003820CA" w:rsidP="00535072">
      <w:pPr>
        <w:spacing w:after="0" w:line="240" w:lineRule="auto"/>
        <w:jc w:val="both"/>
        <w:rPr>
          <w:rFonts w:ascii="Arial Black" w:hAnsi="Arial Black" w:cs="Arial"/>
          <w:b/>
          <w:bCs/>
          <w:color w:val="008000"/>
          <w:sz w:val="28"/>
          <w:szCs w:val="28"/>
        </w:rPr>
      </w:pPr>
      <w:r w:rsidRPr="00340F78">
        <w:rPr>
          <w:rFonts w:ascii="Arial Black" w:hAnsi="Arial Black" w:cs="Arial"/>
          <w:b/>
          <w:bCs/>
          <w:color w:val="008000"/>
          <w:sz w:val="28"/>
          <w:szCs w:val="28"/>
        </w:rPr>
        <w:t>Features of App:</w:t>
      </w:r>
    </w:p>
    <w:p w14:paraId="039E2AF4" w14:textId="7721174A" w:rsidR="00FE4C08" w:rsidRPr="00FE4C08" w:rsidRDefault="00FE4C08" w:rsidP="00FE4C08">
      <w:pPr>
        <w:jc w:val="both"/>
        <w:rPr>
          <w:rFonts w:ascii="Arial" w:hAnsi="Arial" w:cs="Arial"/>
          <w:sz w:val="24"/>
          <w:szCs w:val="24"/>
          <w:lang w:val="en-GB"/>
        </w:rPr>
      </w:pPr>
      <w:r w:rsidRPr="00FE4C08">
        <w:rPr>
          <w:rFonts w:ascii="Arial" w:hAnsi="Arial" w:cs="Arial"/>
          <w:sz w:val="24"/>
          <w:szCs w:val="24"/>
          <w:lang w:val="en-GB"/>
        </w:rPr>
        <w:t>MemoryLane employs several strategies to promote health among individuals with dementia:</w:t>
      </w:r>
      <w:r w:rsidR="00ED0C17" w:rsidRPr="00ED0C17">
        <w:t xml:space="preserve"> </w:t>
      </w:r>
    </w:p>
    <w:p w14:paraId="65E273AF" w14:textId="4B876559" w:rsidR="00FE4C08" w:rsidRPr="00FE4C08" w:rsidRDefault="00ED0C17" w:rsidP="00FE4C08">
      <w:pPr>
        <w:numPr>
          <w:ilvl w:val="0"/>
          <w:numId w:val="11"/>
        </w:numPr>
        <w:jc w:val="both"/>
        <w:rPr>
          <w:rFonts w:ascii="Arial" w:hAnsi="Arial" w:cs="Arial"/>
          <w:sz w:val="24"/>
          <w:szCs w:val="24"/>
          <w:lang w:val="en-GB"/>
        </w:rPr>
      </w:pPr>
      <w:r>
        <w:rPr>
          <w:noProof/>
        </w:rPr>
        <w:drawing>
          <wp:anchor distT="0" distB="0" distL="114300" distR="114300" simplePos="0" relativeHeight="251653120" behindDoc="0" locked="0" layoutInCell="1" allowOverlap="1" wp14:anchorId="0C132C5D" wp14:editId="59D0B488">
            <wp:simplePos x="0" y="0"/>
            <wp:positionH relativeFrom="column">
              <wp:posOffset>0</wp:posOffset>
            </wp:positionH>
            <wp:positionV relativeFrom="paragraph">
              <wp:posOffset>5080</wp:posOffset>
            </wp:positionV>
            <wp:extent cx="2153920" cy="2812415"/>
            <wp:effectExtent l="0" t="0" r="0" b="0"/>
            <wp:wrapSquare wrapText="bothSides"/>
            <wp:docPr id="18790984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53920" cy="2812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E4C08" w:rsidRPr="00FE4C08">
        <w:rPr>
          <w:rFonts w:ascii="Arial" w:hAnsi="Arial" w:cs="Arial"/>
          <w:b/>
          <w:bCs/>
          <w:sz w:val="24"/>
          <w:szCs w:val="24"/>
          <w:lang w:val="en-GB"/>
        </w:rPr>
        <w:t>Cognitive Stimulation</w:t>
      </w:r>
      <w:r w:rsidR="00FE4C08" w:rsidRPr="00FE4C08">
        <w:rPr>
          <w:rFonts w:ascii="Arial" w:hAnsi="Arial" w:cs="Arial"/>
          <w:sz w:val="24"/>
          <w:szCs w:val="24"/>
          <w:lang w:val="en-GB"/>
        </w:rPr>
        <w:t>: The app includes brain games and activities designed to stimulate cognitive function, which can slow the progression of dementia symptoms. Studies have shown that cognitive exercises can improve memory, attention, and problem-solving skills in individuals with dementia</w:t>
      </w:r>
      <w:r w:rsidR="006027E6">
        <w:rPr>
          <w:rFonts w:ascii="Arial" w:hAnsi="Arial" w:cs="Arial"/>
          <w:sz w:val="24"/>
          <w:szCs w:val="24"/>
          <w:lang w:val="en-GB"/>
        </w:rPr>
        <w:t xml:space="preserve"> (</w:t>
      </w:r>
      <w:r w:rsidR="006027E6" w:rsidRPr="006027E6">
        <w:rPr>
          <w:rFonts w:ascii="Arial" w:hAnsi="Arial" w:cs="Arial"/>
          <w:sz w:val="24"/>
          <w:szCs w:val="24"/>
          <w:lang w:val="en-GB"/>
        </w:rPr>
        <w:t>Goodall</w:t>
      </w:r>
      <w:r w:rsidR="006027E6">
        <w:rPr>
          <w:rFonts w:ascii="Arial" w:hAnsi="Arial" w:cs="Arial"/>
          <w:sz w:val="24"/>
          <w:szCs w:val="24"/>
          <w:lang w:val="en-GB"/>
        </w:rPr>
        <w:t xml:space="preserve"> et al, 2021)</w:t>
      </w:r>
      <w:r w:rsidR="00FE4C08" w:rsidRPr="00FE4C08">
        <w:rPr>
          <w:rFonts w:ascii="Arial" w:hAnsi="Arial" w:cs="Arial"/>
          <w:sz w:val="24"/>
          <w:szCs w:val="24"/>
          <w:lang w:val="en-GB"/>
        </w:rPr>
        <w:t>.</w:t>
      </w:r>
    </w:p>
    <w:p w14:paraId="3B7CDE63" w14:textId="5B29504C" w:rsidR="00FE4C08" w:rsidRPr="00FE4C08" w:rsidRDefault="00FE4C08" w:rsidP="00FE4C08">
      <w:pPr>
        <w:numPr>
          <w:ilvl w:val="0"/>
          <w:numId w:val="11"/>
        </w:numPr>
        <w:jc w:val="both"/>
        <w:rPr>
          <w:rFonts w:ascii="Arial" w:hAnsi="Arial" w:cs="Arial"/>
          <w:sz w:val="24"/>
          <w:szCs w:val="24"/>
          <w:lang w:val="en-GB"/>
        </w:rPr>
      </w:pPr>
      <w:r w:rsidRPr="00FE4C08">
        <w:rPr>
          <w:rFonts w:ascii="Arial" w:hAnsi="Arial" w:cs="Arial"/>
          <w:b/>
          <w:bCs/>
          <w:sz w:val="24"/>
          <w:szCs w:val="24"/>
          <w:lang w:val="en-GB"/>
        </w:rPr>
        <w:t>Daily Activity Tracking</w:t>
      </w:r>
      <w:r w:rsidRPr="00FE4C08">
        <w:rPr>
          <w:rFonts w:ascii="Arial" w:hAnsi="Arial" w:cs="Arial"/>
          <w:sz w:val="24"/>
          <w:szCs w:val="24"/>
          <w:lang w:val="en-GB"/>
        </w:rPr>
        <w:t>: MemoryLane helps users maintain a routine by tracking daily activities, medication schedules, and appointments. This feature supports independence and reduces anxiety by providing structure and reminders</w:t>
      </w:r>
      <w:r w:rsidR="00A727DD">
        <w:rPr>
          <w:rFonts w:ascii="Arial" w:hAnsi="Arial" w:cs="Arial"/>
          <w:sz w:val="24"/>
          <w:szCs w:val="24"/>
          <w:lang w:val="en-GB"/>
        </w:rPr>
        <w:t xml:space="preserve"> (</w:t>
      </w:r>
      <w:r w:rsidR="00A727DD" w:rsidRPr="006027E6">
        <w:rPr>
          <w:rFonts w:ascii="Arial" w:hAnsi="Arial" w:cs="Arial"/>
          <w:sz w:val="24"/>
          <w:szCs w:val="24"/>
          <w:lang w:val="en-GB"/>
        </w:rPr>
        <w:t>Goodall</w:t>
      </w:r>
      <w:r w:rsidR="00A727DD">
        <w:rPr>
          <w:rFonts w:ascii="Arial" w:hAnsi="Arial" w:cs="Arial"/>
          <w:sz w:val="24"/>
          <w:szCs w:val="24"/>
          <w:lang w:val="en-GB"/>
        </w:rPr>
        <w:t xml:space="preserve"> et al, 2021)</w:t>
      </w:r>
      <w:r w:rsidRPr="00FE4C08">
        <w:rPr>
          <w:rFonts w:ascii="Arial" w:hAnsi="Arial" w:cs="Arial"/>
          <w:sz w:val="24"/>
          <w:szCs w:val="24"/>
          <w:lang w:val="en-GB"/>
        </w:rPr>
        <w:t>.</w:t>
      </w:r>
    </w:p>
    <w:p w14:paraId="406C3F53" w14:textId="4F578800" w:rsidR="00FE4C08" w:rsidRPr="00FE4C08" w:rsidRDefault="00FE4C08" w:rsidP="00FE4C08">
      <w:pPr>
        <w:numPr>
          <w:ilvl w:val="0"/>
          <w:numId w:val="11"/>
        </w:numPr>
        <w:jc w:val="both"/>
        <w:rPr>
          <w:rFonts w:ascii="Arial" w:hAnsi="Arial" w:cs="Arial"/>
          <w:sz w:val="24"/>
          <w:szCs w:val="24"/>
          <w:lang w:val="en-GB"/>
        </w:rPr>
      </w:pPr>
      <w:r w:rsidRPr="00FE4C08">
        <w:rPr>
          <w:rFonts w:ascii="Arial" w:hAnsi="Arial" w:cs="Arial"/>
          <w:b/>
          <w:bCs/>
          <w:sz w:val="24"/>
          <w:szCs w:val="24"/>
          <w:lang w:val="en-GB"/>
        </w:rPr>
        <w:lastRenderedPageBreak/>
        <w:t>Social Connectivity</w:t>
      </w:r>
      <w:r w:rsidRPr="00FE4C08">
        <w:rPr>
          <w:rFonts w:ascii="Arial" w:hAnsi="Arial" w:cs="Arial"/>
          <w:sz w:val="24"/>
          <w:szCs w:val="24"/>
          <w:lang w:val="en-GB"/>
        </w:rPr>
        <w:t>: The app facilitates social interaction through video calls, messaging, and shared activities, helping to combat the isolation often experienced by those with dementia. Research indicates that social engagement is crucial for mental health and can delay cognitive decline</w:t>
      </w:r>
      <w:r w:rsidR="00A727DD">
        <w:rPr>
          <w:rFonts w:ascii="Arial" w:hAnsi="Arial" w:cs="Arial"/>
          <w:sz w:val="24"/>
          <w:szCs w:val="24"/>
          <w:lang w:val="en-GB"/>
        </w:rPr>
        <w:t xml:space="preserve"> (</w:t>
      </w:r>
      <w:r w:rsidR="00A727DD" w:rsidRPr="006027E6">
        <w:rPr>
          <w:rFonts w:ascii="Arial" w:hAnsi="Arial" w:cs="Arial"/>
          <w:sz w:val="24"/>
          <w:szCs w:val="24"/>
          <w:lang w:val="en-GB"/>
        </w:rPr>
        <w:t>Goodall</w:t>
      </w:r>
      <w:r w:rsidR="00A727DD">
        <w:rPr>
          <w:rFonts w:ascii="Arial" w:hAnsi="Arial" w:cs="Arial"/>
          <w:sz w:val="24"/>
          <w:szCs w:val="24"/>
          <w:lang w:val="en-GB"/>
        </w:rPr>
        <w:t xml:space="preserve"> et al, 2021)</w:t>
      </w:r>
      <w:r w:rsidRPr="00FE4C08">
        <w:rPr>
          <w:rFonts w:ascii="Arial" w:hAnsi="Arial" w:cs="Arial"/>
          <w:sz w:val="24"/>
          <w:szCs w:val="24"/>
          <w:lang w:val="en-GB"/>
        </w:rPr>
        <w:t>.</w:t>
      </w:r>
    </w:p>
    <w:p w14:paraId="5586285F" w14:textId="661C9FAC" w:rsidR="00BA61A5" w:rsidRPr="00FE4C08" w:rsidRDefault="00FE4C08" w:rsidP="00F66505">
      <w:pPr>
        <w:numPr>
          <w:ilvl w:val="0"/>
          <w:numId w:val="11"/>
        </w:numPr>
        <w:jc w:val="both"/>
        <w:rPr>
          <w:rFonts w:ascii="Arial" w:hAnsi="Arial" w:cs="Arial"/>
          <w:sz w:val="24"/>
          <w:szCs w:val="24"/>
          <w:lang w:val="en-GB"/>
        </w:rPr>
      </w:pPr>
      <w:r w:rsidRPr="00FE4C08">
        <w:rPr>
          <w:rFonts w:ascii="Arial" w:hAnsi="Arial" w:cs="Arial"/>
          <w:b/>
          <w:bCs/>
          <w:sz w:val="24"/>
          <w:szCs w:val="24"/>
          <w:lang w:val="en-GB"/>
        </w:rPr>
        <w:t>Caregiver Support</w:t>
      </w:r>
      <w:r w:rsidRPr="00FE4C08">
        <w:rPr>
          <w:rFonts w:ascii="Arial" w:hAnsi="Arial" w:cs="Arial"/>
          <w:sz w:val="24"/>
          <w:szCs w:val="24"/>
          <w:lang w:val="en-GB"/>
        </w:rPr>
        <w:t>: MemoryLane provides tools for caregivers to monitor the well-being of their loved ones, coordinate care, and access educational resources. This support is vital, as caregivers often experience high levels of stress and burnout</w:t>
      </w:r>
      <w:r w:rsidR="00A727DD">
        <w:rPr>
          <w:rFonts w:ascii="Arial" w:hAnsi="Arial" w:cs="Arial"/>
          <w:sz w:val="24"/>
          <w:szCs w:val="24"/>
          <w:lang w:val="en-GB"/>
        </w:rPr>
        <w:t xml:space="preserve"> (</w:t>
      </w:r>
      <w:r w:rsidR="00A727DD" w:rsidRPr="006027E6">
        <w:rPr>
          <w:rFonts w:ascii="Arial" w:hAnsi="Arial" w:cs="Arial"/>
          <w:sz w:val="24"/>
          <w:szCs w:val="24"/>
          <w:lang w:val="en-GB"/>
        </w:rPr>
        <w:t>Goodall</w:t>
      </w:r>
      <w:r w:rsidR="00A727DD">
        <w:rPr>
          <w:rFonts w:ascii="Arial" w:hAnsi="Arial" w:cs="Arial"/>
          <w:sz w:val="24"/>
          <w:szCs w:val="24"/>
          <w:lang w:val="en-GB"/>
        </w:rPr>
        <w:t xml:space="preserve"> et al, 2021)</w:t>
      </w:r>
      <w:r w:rsidRPr="00FE4C08">
        <w:rPr>
          <w:rFonts w:ascii="Arial" w:hAnsi="Arial" w:cs="Arial"/>
          <w:sz w:val="24"/>
          <w:szCs w:val="24"/>
          <w:lang w:val="en-GB"/>
        </w:rPr>
        <w:t>.</w:t>
      </w:r>
    </w:p>
    <w:p w14:paraId="539F4F82" w14:textId="3B3C89DC" w:rsidR="003820CA" w:rsidRPr="00340F78" w:rsidRDefault="00F66505" w:rsidP="005963AE">
      <w:pPr>
        <w:jc w:val="both"/>
        <w:rPr>
          <w:rFonts w:ascii="Arial Black" w:hAnsi="Arial Black" w:cs="Arial"/>
          <w:b/>
          <w:bCs/>
          <w:color w:val="008000"/>
          <w:sz w:val="28"/>
          <w:szCs w:val="28"/>
        </w:rPr>
      </w:pPr>
      <w:r>
        <w:rPr>
          <w:noProof/>
        </w:rPr>
        <w:drawing>
          <wp:anchor distT="0" distB="0" distL="114300" distR="114300" simplePos="0" relativeHeight="251656192" behindDoc="0" locked="0" layoutInCell="1" allowOverlap="1" wp14:anchorId="7CC17E14" wp14:editId="1543EFA8">
            <wp:simplePos x="0" y="0"/>
            <wp:positionH relativeFrom="column">
              <wp:posOffset>-318770</wp:posOffset>
            </wp:positionH>
            <wp:positionV relativeFrom="paragraph">
              <wp:posOffset>381000</wp:posOffset>
            </wp:positionV>
            <wp:extent cx="1371600" cy="1717675"/>
            <wp:effectExtent l="0" t="0" r="0" b="0"/>
            <wp:wrapSquare wrapText="bothSides"/>
            <wp:docPr id="19939485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71600" cy="1717675"/>
                    </a:xfrm>
                    <a:prstGeom prst="rect">
                      <a:avLst/>
                    </a:prstGeom>
                    <a:noFill/>
                    <a:ln>
                      <a:noFill/>
                    </a:ln>
                  </pic:spPr>
                </pic:pic>
              </a:graphicData>
            </a:graphic>
            <wp14:sizeRelH relativeFrom="margin">
              <wp14:pctWidth>0</wp14:pctWidth>
            </wp14:sizeRelH>
          </wp:anchor>
        </w:drawing>
      </w:r>
      <w:r w:rsidR="00BF1C2D" w:rsidRPr="00340F78">
        <w:rPr>
          <w:rFonts w:ascii="Arial Black" w:hAnsi="Arial Black" w:cs="Arial"/>
          <w:b/>
          <w:bCs/>
          <w:color w:val="008000"/>
          <w:sz w:val="28"/>
          <w:szCs w:val="28"/>
        </w:rPr>
        <w:t>Let’s know about the Advantage of App</w:t>
      </w:r>
    </w:p>
    <w:p w14:paraId="2B354A21" w14:textId="0E64FE52" w:rsidR="00FE4C08" w:rsidRPr="00FE4C08" w:rsidRDefault="00FE4C08" w:rsidP="00FE4C08">
      <w:pPr>
        <w:pStyle w:val="ListParagraph"/>
        <w:numPr>
          <w:ilvl w:val="0"/>
          <w:numId w:val="1"/>
        </w:numPr>
        <w:jc w:val="both"/>
        <w:rPr>
          <w:rFonts w:ascii="Arial" w:hAnsi="Arial" w:cs="Arial"/>
          <w:sz w:val="24"/>
          <w:szCs w:val="24"/>
          <w:shd w:val="clear" w:color="auto" w:fill="FFFFFF"/>
          <w:lang w:val="en-GB"/>
        </w:rPr>
      </w:pPr>
      <w:r w:rsidRPr="00FE4C08">
        <w:rPr>
          <w:rFonts w:ascii="Arial" w:hAnsi="Arial" w:cs="Arial"/>
          <w:b/>
          <w:bCs/>
          <w:sz w:val="24"/>
          <w:szCs w:val="24"/>
          <w:shd w:val="clear" w:color="auto" w:fill="FFFFFF"/>
          <w:lang w:val="en-GB"/>
        </w:rPr>
        <w:t>Accessibility</w:t>
      </w:r>
      <w:r w:rsidRPr="00FE4C08">
        <w:rPr>
          <w:rFonts w:ascii="Arial" w:hAnsi="Arial" w:cs="Arial"/>
          <w:sz w:val="24"/>
          <w:szCs w:val="24"/>
          <w:shd w:val="clear" w:color="auto" w:fill="FFFFFF"/>
          <w:lang w:val="en-GB"/>
        </w:rPr>
        <w:t>: MemoryLane provides easy access to cognitive and social activities, making it a convenient tool for users regardless of their location</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E4C08">
        <w:rPr>
          <w:rFonts w:ascii="Arial" w:hAnsi="Arial" w:cs="Arial"/>
          <w:sz w:val="24"/>
          <w:szCs w:val="24"/>
          <w:shd w:val="clear" w:color="auto" w:fill="FFFFFF"/>
          <w:lang w:val="en-GB"/>
        </w:rPr>
        <w:t>.</w:t>
      </w:r>
    </w:p>
    <w:p w14:paraId="36699853" w14:textId="04CAED1C" w:rsidR="00FE4C08" w:rsidRPr="00FE4C08" w:rsidRDefault="00FE4C08" w:rsidP="00FE4C08">
      <w:pPr>
        <w:pStyle w:val="ListParagraph"/>
        <w:numPr>
          <w:ilvl w:val="0"/>
          <w:numId w:val="1"/>
        </w:numPr>
        <w:jc w:val="both"/>
        <w:rPr>
          <w:rFonts w:ascii="Arial" w:hAnsi="Arial" w:cs="Arial"/>
          <w:sz w:val="24"/>
          <w:szCs w:val="24"/>
          <w:shd w:val="clear" w:color="auto" w:fill="FFFFFF"/>
          <w:lang w:val="en-GB"/>
        </w:rPr>
      </w:pPr>
      <w:r w:rsidRPr="00FE4C08">
        <w:rPr>
          <w:rFonts w:ascii="Arial" w:hAnsi="Arial" w:cs="Arial"/>
          <w:b/>
          <w:bCs/>
          <w:sz w:val="24"/>
          <w:szCs w:val="24"/>
          <w:shd w:val="clear" w:color="auto" w:fill="FFFFFF"/>
          <w:lang w:val="en-GB"/>
        </w:rPr>
        <w:t>Personali</w:t>
      </w:r>
      <w:r w:rsidR="006C2164">
        <w:rPr>
          <w:rFonts w:ascii="Arial" w:hAnsi="Arial" w:cs="Arial"/>
          <w:b/>
          <w:bCs/>
          <w:sz w:val="24"/>
          <w:szCs w:val="24"/>
          <w:shd w:val="clear" w:color="auto" w:fill="FFFFFF"/>
          <w:lang w:val="en-GB"/>
        </w:rPr>
        <w:t>s</w:t>
      </w:r>
      <w:r w:rsidRPr="00FE4C08">
        <w:rPr>
          <w:rFonts w:ascii="Arial" w:hAnsi="Arial" w:cs="Arial"/>
          <w:b/>
          <w:bCs/>
          <w:sz w:val="24"/>
          <w:szCs w:val="24"/>
          <w:shd w:val="clear" w:color="auto" w:fill="FFFFFF"/>
          <w:lang w:val="en-GB"/>
        </w:rPr>
        <w:t>ation</w:t>
      </w:r>
      <w:r w:rsidRPr="00FE4C08">
        <w:rPr>
          <w:rFonts w:ascii="Arial" w:hAnsi="Arial" w:cs="Arial"/>
          <w:sz w:val="24"/>
          <w:szCs w:val="24"/>
          <w:shd w:val="clear" w:color="auto" w:fill="FFFFFF"/>
          <w:lang w:val="en-GB"/>
        </w:rPr>
        <w:t xml:space="preserve">: The app </w:t>
      </w:r>
      <w:r w:rsidR="00A70C48">
        <w:rPr>
          <w:rFonts w:ascii="Arial" w:hAnsi="Arial" w:cs="Arial"/>
          <w:sz w:val="24"/>
          <w:szCs w:val="24"/>
          <w:shd w:val="clear" w:color="auto" w:fill="FFFFFF"/>
          <w:lang w:val="en-GB"/>
        </w:rPr>
        <w:t>tailors</w:t>
      </w:r>
      <w:r w:rsidRPr="00FE4C08">
        <w:rPr>
          <w:rFonts w:ascii="Arial" w:hAnsi="Arial" w:cs="Arial"/>
          <w:sz w:val="24"/>
          <w:szCs w:val="24"/>
          <w:shd w:val="clear" w:color="auto" w:fill="FFFFFF"/>
          <w:lang w:val="en-GB"/>
        </w:rPr>
        <w:t xml:space="preserve"> activities and reminders to the individual's needs, ensuring a personali</w:t>
      </w:r>
      <w:r w:rsidR="006C2164">
        <w:rPr>
          <w:rFonts w:ascii="Arial" w:hAnsi="Arial" w:cs="Arial"/>
          <w:sz w:val="24"/>
          <w:szCs w:val="24"/>
          <w:shd w:val="clear" w:color="auto" w:fill="FFFFFF"/>
          <w:lang w:val="en-GB"/>
        </w:rPr>
        <w:t>s</w:t>
      </w:r>
      <w:r w:rsidRPr="00FE4C08">
        <w:rPr>
          <w:rFonts w:ascii="Arial" w:hAnsi="Arial" w:cs="Arial"/>
          <w:sz w:val="24"/>
          <w:szCs w:val="24"/>
          <w:shd w:val="clear" w:color="auto" w:fill="FFFFFF"/>
          <w:lang w:val="en-GB"/>
        </w:rPr>
        <w:t>ed approach to care</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E4C08">
        <w:rPr>
          <w:rFonts w:ascii="Arial" w:hAnsi="Arial" w:cs="Arial"/>
          <w:sz w:val="24"/>
          <w:szCs w:val="24"/>
          <w:shd w:val="clear" w:color="auto" w:fill="FFFFFF"/>
          <w:lang w:val="en-GB"/>
        </w:rPr>
        <w:t>.</w:t>
      </w:r>
    </w:p>
    <w:p w14:paraId="3F43813B" w14:textId="08302D0A" w:rsidR="00B72C15" w:rsidRPr="00340F78" w:rsidRDefault="00FE4C08" w:rsidP="00FE4C08">
      <w:pPr>
        <w:pStyle w:val="ListParagraph"/>
        <w:numPr>
          <w:ilvl w:val="0"/>
          <w:numId w:val="1"/>
        </w:numPr>
        <w:jc w:val="both"/>
        <w:rPr>
          <w:rFonts w:ascii="Arial" w:hAnsi="Arial" w:cs="Arial"/>
          <w:sz w:val="24"/>
          <w:szCs w:val="24"/>
          <w:lang w:val="en-US"/>
        </w:rPr>
      </w:pPr>
      <w:r w:rsidRPr="00FE4C08">
        <w:rPr>
          <w:rFonts w:ascii="Arial" w:hAnsi="Arial" w:cs="Arial"/>
          <w:b/>
          <w:bCs/>
          <w:sz w:val="24"/>
          <w:szCs w:val="24"/>
          <w:shd w:val="clear" w:color="auto" w:fill="FFFFFF"/>
          <w:lang w:val="en-GB"/>
        </w:rPr>
        <w:t>Support Network</w:t>
      </w:r>
      <w:r w:rsidRPr="00FE4C08">
        <w:rPr>
          <w:rFonts w:ascii="Arial" w:hAnsi="Arial" w:cs="Arial"/>
          <w:sz w:val="24"/>
          <w:szCs w:val="24"/>
          <w:shd w:val="clear" w:color="auto" w:fill="FFFFFF"/>
          <w:lang w:val="en-GB"/>
        </w:rPr>
        <w:t>: By connecting users with their caregivers and social circles, MemoryLane fosters a robust support system</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E4C08">
        <w:rPr>
          <w:rFonts w:ascii="Arial" w:hAnsi="Arial" w:cs="Arial"/>
          <w:sz w:val="24"/>
          <w:szCs w:val="24"/>
          <w:shd w:val="clear" w:color="auto" w:fill="FFFFFF"/>
          <w:lang w:val="en-GB"/>
        </w:rPr>
        <w:t>.</w:t>
      </w:r>
      <w:r w:rsidR="00F66505" w:rsidRPr="00F66505">
        <w:t xml:space="preserve"> </w:t>
      </w:r>
    </w:p>
    <w:p w14:paraId="68BF23EA" w14:textId="783606E7" w:rsidR="003820CA" w:rsidRPr="00340F78" w:rsidRDefault="00BF1C2D" w:rsidP="005963AE">
      <w:pPr>
        <w:jc w:val="both"/>
        <w:rPr>
          <w:rFonts w:ascii="Arial Black" w:hAnsi="Arial Black" w:cs="Arial"/>
          <w:b/>
          <w:bCs/>
          <w:color w:val="008000"/>
          <w:sz w:val="28"/>
          <w:szCs w:val="28"/>
        </w:rPr>
      </w:pPr>
      <w:r w:rsidRPr="00340F78">
        <w:rPr>
          <w:rFonts w:ascii="Arial Black" w:hAnsi="Arial Black" w:cs="Arial"/>
          <w:b/>
          <w:bCs/>
          <w:color w:val="008000"/>
          <w:sz w:val="28"/>
          <w:szCs w:val="28"/>
        </w:rPr>
        <w:t xml:space="preserve">Some </w:t>
      </w:r>
      <w:r w:rsidR="000B0946" w:rsidRPr="00340F78">
        <w:rPr>
          <w:rFonts w:ascii="Arial Black" w:hAnsi="Arial Black" w:cs="Arial"/>
          <w:b/>
          <w:bCs/>
          <w:color w:val="008000"/>
          <w:sz w:val="28"/>
          <w:szCs w:val="28"/>
        </w:rPr>
        <w:t>disadvantages</w:t>
      </w:r>
      <w:r w:rsidRPr="00340F78">
        <w:rPr>
          <w:rFonts w:ascii="Arial Black" w:hAnsi="Arial Black" w:cs="Arial"/>
          <w:b/>
          <w:bCs/>
          <w:color w:val="008000"/>
          <w:sz w:val="28"/>
          <w:szCs w:val="28"/>
        </w:rPr>
        <w:t xml:space="preserve"> of </w:t>
      </w:r>
      <w:r w:rsidR="00FB44CB" w:rsidRPr="00340F78">
        <w:rPr>
          <w:rFonts w:ascii="Arial Black" w:hAnsi="Arial Black" w:cs="Arial"/>
          <w:b/>
          <w:bCs/>
          <w:color w:val="008000"/>
          <w:sz w:val="28"/>
          <w:szCs w:val="28"/>
        </w:rPr>
        <w:t xml:space="preserve">the </w:t>
      </w:r>
      <w:r w:rsidRPr="00340F78">
        <w:rPr>
          <w:rFonts w:ascii="Arial Black" w:hAnsi="Arial Black" w:cs="Arial"/>
          <w:b/>
          <w:bCs/>
          <w:color w:val="008000"/>
          <w:sz w:val="28"/>
          <w:szCs w:val="28"/>
        </w:rPr>
        <w:t>App</w:t>
      </w:r>
    </w:p>
    <w:p w14:paraId="1DB4EF78" w14:textId="5A4EED19" w:rsidR="00FC5ECA" w:rsidRPr="00FC5ECA" w:rsidRDefault="00FC5ECA" w:rsidP="00FC5ECA">
      <w:pPr>
        <w:pStyle w:val="ListParagraph"/>
        <w:numPr>
          <w:ilvl w:val="0"/>
          <w:numId w:val="1"/>
        </w:numPr>
        <w:jc w:val="both"/>
        <w:rPr>
          <w:rFonts w:ascii="Arial" w:hAnsi="Arial" w:cs="Arial"/>
          <w:sz w:val="24"/>
          <w:szCs w:val="24"/>
          <w:shd w:val="clear" w:color="auto" w:fill="FFFFFF"/>
          <w:lang w:val="en-GB"/>
        </w:rPr>
      </w:pPr>
      <w:r w:rsidRPr="00FC5ECA">
        <w:rPr>
          <w:rFonts w:ascii="Arial" w:hAnsi="Arial" w:cs="Arial"/>
          <w:b/>
          <w:bCs/>
          <w:sz w:val="24"/>
          <w:szCs w:val="24"/>
          <w:shd w:val="clear" w:color="auto" w:fill="FFFFFF"/>
          <w:lang w:val="en-GB"/>
        </w:rPr>
        <w:t>Digital Literacy</w:t>
      </w:r>
      <w:r w:rsidRPr="00FC5ECA">
        <w:rPr>
          <w:rFonts w:ascii="Arial" w:hAnsi="Arial" w:cs="Arial"/>
          <w:sz w:val="24"/>
          <w:szCs w:val="24"/>
          <w:shd w:val="clear" w:color="auto" w:fill="FFFFFF"/>
          <w:lang w:val="en-GB"/>
        </w:rPr>
        <w:t>: Older adults, particularly those with cognitive impairments, may struggle with using digital technology. This can limit the app's effectiveness and accessibility</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C5ECA">
        <w:rPr>
          <w:rFonts w:ascii="Arial" w:hAnsi="Arial" w:cs="Arial"/>
          <w:sz w:val="24"/>
          <w:szCs w:val="24"/>
          <w:shd w:val="clear" w:color="auto" w:fill="FFFFFF"/>
          <w:lang w:val="en-GB"/>
        </w:rPr>
        <w:t>.</w:t>
      </w:r>
    </w:p>
    <w:p w14:paraId="415391F4" w14:textId="6B2AC931" w:rsidR="00FC5ECA" w:rsidRPr="00FC5ECA" w:rsidRDefault="00FC5ECA" w:rsidP="00FC5ECA">
      <w:pPr>
        <w:pStyle w:val="ListParagraph"/>
        <w:numPr>
          <w:ilvl w:val="0"/>
          <w:numId w:val="1"/>
        </w:numPr>
        <w:jc w:val="both"/>
        <w:rPr>
          <w:rFonts w:ascii="Arial" w:hAnsi="Arial" w:cs="Arial"/>
          <w:sz w:val="24"/>
          <w:szCs w:val="24"/>
          <w:shd w:val="clear" w:color="auto" w:fill="FFFFFF"/>
          <w:lang w:val="en-GB"/>
        </w:rPr>
      </w:pPr>
      <w:r w:rsidRPr="00FC5ECA">
        <w:rPr>
          <w:rFonts w:ascii="Arial" w:hAnsi="Arial" w:cs="Arial"/>
          <w:b/>
          <w:bCs/>
          <w:sz w:val="24"/>
          <w:szCs w:val="24"/>
          <w:shd w:val="clear" w:color="auto" w:fill="FFFFFF"/>
          <w:lang w:val="en-GB"/>
        </w:rPr>
        <w:t>Privacy Concerns</w:t>
      </w:r>
      <w:r w:rsidRPr="00FC5ECA">
        <w:rPr>
          <w:rFonts w:ascii="Arial" w:hAnsi="Arial" w:cs="Arial"/>
          <w:sz w:val="24"/>
          <w:szCs w:val="24"/>
          <w:shd w:val="clear" w:color="auto" w:fill="FFFFFF"/>
          <w:lang w:val="en-GB"/>
        </w:rPr>
        <w:t>: The collection and storage of sensitive health data pose significant privacy and security risks, necessitating stringent measures to protect user information</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Pr="00FC5ECA">
        <w:rPr>
          <w:rFonts w:ascii="Arial" w:hAnsi="Arial" w:cs="Arial"/>
          <w:sz w:val="24"/>
          <w:szCs w:val="24"/>
          <w:shd w:val="clear" w:color="auto" w:fill="FFFFFF"/>
          <w:lang w:val="en-GB"/>
        </w:rPr>
        <w:t>.</w:t>
      </w:r>
    </w:p>
    <w:p w14:paraId="50CE9C7A" w14:textId="25532595" w:rsidR="00B72C15" w:rsidRPr="00340F78" w:rsidRDefault="00FC5ECA" w:rsidP="00FC5ECA">
      <w:pPr>
        <w:pStyle w:val="ListParagraph"/>
        <w:numPr>
          <w:ilvl w:val="0"/>
          <w:numId w:val="1"/>
        </w:numPr>
        <w:jc w:val="both"/>
        <w:rPr>
          <w:rFonts w:ascii="Arial" w:hAnsi="Arial" w:cs="Arial"/>
          <w:sz w:val="24"/>
          <w:szCs w:val="24"/>
          <w:lang w:val="en-US"/>
        </w:rPr>
      </w:pPr>
      <w:r w:rsidRPr="00FC5ECA">
        <w:rPr>
          <w:rFonts w:ascii="Arial" w:hAnsi="Arial" w:cs="Arial"/>
          <w:b/>
          <w:bCs/>
          <w:sz w:val="24"/>
          <w:szCs w:val="24"/>
          <w:shd w:val="clear" w:color="auto" w:fill="FFFFFF"/>
          <w:lang w:val="en-GB"/>
        </w:rPr>
        <w:t>Dependency on Technology</w:t>
      </w:r>
      <w:r w:rsidRPr="00FC5ECA">
        <w:rPr>
          <w:rFonts w:ascii="Arial" w:hAnsi="Arial" w:cs="Arial"/>
          <w:sz w:val="24"/>
          <w:szCs w:val="24"/>
          <w:shd w:val="clear" w:color="auto" w:fill="FFFFFF"/>
          <w:lang w:val="en-GB"/>
        </w:rPr>
        <w:t>: Over-reliance on the app might reduce face-to-face interactions and traditional forms of care, potentially affecting the quality of human connection</w:t>
      </w:r>
      <w:r w:rsidR="00A70C48">
        <w:rPr>
          <w:rFonts w:ascii="Arial" w:hAnsi="Arial" w:cs="Arial"/>
          <w:sz w:val="24"/>
          <w:szCs w:val="24"/>
          <w:shd w:val="clear" w:color="auto" w:fill="FFFFFF"/>
          <w:lang w:val="en-GB"/>
        </w:rPr>
        <w:t xml:space="preserve"> (</w:t>
      </w:r>
      <w:r w:rsidR="00A70C48" w:rsidRPr="00A70C48">
        <w:rPr>
          <w:rFonts w:ascii="Arial" w:hAnsi="Arial" w:cs="Arial"/>
          <w:sz w:val="24"/>
          <w:szCs w:val="24"/>
          <w:shd w:val="clear" w:color="auto" w:fill="FFFFFF"/>
          <w:lang w:val="en-GB"/>
        </w:rPr>
        <w:t>Ali</w:t>
      </w:r>
      <w:r w:rsidR="00A70C48">
        <w:rPr>
          <w:rFonts w:ascii="Arial" w:hAnsi="Arial" w:cs="Arial"/>
          <w:sz w:val="24"/>
          <w:szCs w:val="24"/>
          <w:shd w:val="clear" w:color="auto" w:fill="FFFFFF"/>
          <w:lang w:val="en-GB"/>
        </w:rPr>
        <w:t xml:space="preserve"> et al, 2024)</w:t>
      </w:r>
      <w:r w:rsidR="00B72C15" w:rsidRPr="00340F78">
        <w:rPr>
          <w:rFonts w:ascii="Arial" w:hAnsi="Arial" w:cs="Arial"/>
          <w:sz w:val="24"/>
          <w:szCs w:val="24"/>
          <w:shd w:val="clear" w:color="auto" w:fill="FFFFFF"/>
        </w:rPr>
        <w:t>.</w:t>
      </w:r>
    </w:p>
    <w:p w14:paraId="62685AC4" w14:textId="4D6BAB67" w:rsidR="00282C98" w:rsidRPr="00340F78" w:rsidRDefault="009B1A9F" w:rsidP="009B1A9F">
      <w:pPr>
        <w:rPr>
          <w:rFonts w:ascii="Arial Black" w:hAnsi="Arial Black" w:cs="Arial"/>
          <w:color w:val="038B3A"/>
          <w:sz w:val="28"/>
          <w:szCs w:val="28"/>
          <w:shd w:val="clear" w:color="auto" w:fill="FFFFFF"/>
        </w:rPr>
      </w:pPr>
      <w:r w:rsidRPr="009B1A9F">
        <w:rPr>
          <w:rFonts w:ascii="Arial Black" w:hAnsi="Arial Black" w:cs="Arial"/>
          <w:color w:val="038B3A"/>
          <w:sz w:val="28"/>
          <w:szCs w:val="28"/>
          <w:shd w:val="clear" w:color="auto" w:fill="FFFFFF"/>
        </w:rPr>
        <w:t>To mitigate these challenges, several strategies can be implemented:</w:t>
      </w:r>
    </w:p>
    <w:p w14:paraId="6F949CAB" w14:textId="6560A12F" w:rsidR="009B1A9F" w:rsidRPr="009B1A9F" w:rsidRDefault="009B1A9F" w:rsidP="009B1A9F">
      <w:pPr>
        <w:pStyle w:val="ListParagraph"/>
        <w:numPr>
          <w:ilvl w:val="0"/>
          <w:numId w:val="10"/>
        </w:numPr>
        <w:jc w:val="both"/>
        <w:rPr>
          <w:rFonts w:ascii="Arial" w:hAnsi="Arial" w:cs="Arial"/>
          <w:sz w:val="24"/>
          <w:szCs w:val="24"/>
          <w:shd w:val="clear" w:color="auto" w:fill="FFFFFF"/>
          <w:lang w:val="en-GB"/>
        </w:rPr>
      </w:pPr>
      <w:r w:rsidRPr="009B1A9F">
        <w:rPr>
          <w:rFonts w:ascii="Arial" w:hAnsi="Arial" w:cs="Arial"/>
          <w:b/>
          <w:bCs/>
          <w:sz w:val="24"/>
          <w:szCs w:val="24"/>
          <w:shd w:val="clear" w:color="auto" w:fill="FFFFFF"/>
          <w:lang w:val="en-GB"/>
        </w:rPr>
        <w:t>User Training</w:t>
      </w:r>
      <w:r w:rsidRPr="009B1A9F">
        <w:rPr>
          <w:rFonts w:ascii="Arial" w:hAnsi="Arial" w:cs="Arial"/>
          <w:sz w:val="24"/>
          <w:szCs w:val="24"/>
          <w:shd w:val="clear" w:color="auto" w:fill="FFFFFF"/>
          <w:lang w:val="en-GB"/>
        </w:rPr>
        <w:t>: Providing comprehensive training for users and caregivers can enhance digital literacy and ensure effective use of the app</w:t>
      </w:r>
      <w:r w:rsidR="00FF7531">
        <w:rPr>
          <w:rFonts w:ascii="Arial" w:hAnsi="Arial" w:cs="Arial"/>
          <w:sz w:val="24"/>
          <w:szCs w:val="24"/>
          <w:shd w:val="clear" w:color="auto" w:fill="FFFFFF"/>
          <w:lang w:val="en-GB"/>
        </w:rPr>
        <w:t xml:space="preserve"> (</w:t>
      </w:r>
      <w:r w:rsidR="00FF7531" w:rsidRPr="00FF7531">
        <w:rPr>
          <w:rFonts w:ascii="Arial" w:hAnsi="Arial" w:cs="Arial"/>
          <w:sz w:val="24"/>
          <w:szCs w:val="24"/>
          <w:shd w:val="clear" w:color="auto" w:fill="FFFFFF"/>
          <w:lang w:val="en-GB"/>
        </w:rPr>
        <w:t>Yousaf</w:t>
      </w:r>
      <w:r w:rsidR="00FF7531">
        <w:rPr>
          <w:rFonts w:ascii="Arial" w:hAnsi="Arial" w:cs="Arial"/>
          <w:sz w:val="24"/>
          <w:szCs w:val="24"/>
          <w:shd w:val="clear" w:color="auto" w:fill="FFFFFF"/>
          <w:lang w:val="en-GB"/>
        </w:rPr>
        <w:t xml:space="preserve"> et al, 2020)</w:t>
      </w:r>
      <w:r w:rsidRPr="009B1A9F">
        <w:rPr>
          <w:rFonts w:ascii="Arial" w:hAnsi="Arial" w:cs="Arial"/>
          <w:sz w:val="24"/>
          <w:szCs w:val="24"/>
          <w:shd w:val="clear" w:color="auto" w:fill="FFFFFF"/>
          <w:lang w:val="en-GB"/>
        </w:rPr>
        <w:t>.</w:t>
      </w:r>
    </w:p>
    <w:p w14:paraId="334B419C" w14:textId="6E38987A" w:rsidR="009B1A9F" w:rsidRPr="009B1A9F" w:rsidRDefault="009B1A9F" w:rsidP="009B1A9F">
      <w:pPr>
        <w:pStyle w:val="ListParagraph"/>
        <w:numPr>
          <w:ilvl w:val="0"/>
          <w:numId w:val="10"/>
        </w:numPr>
        <w:jc w:val="both"/>
        <w:rPr>
          <w:rFonts w:ascii="Arial" w:hAnsi="Arial" w:cs="Arial"/>
          <w:sz w:val="24"/>
          <w:szCs w:val="24"/>
          <w:shd w:val="clear" w:color="auto" w:fill="FFFFFF"/>
          <w:lang w:val="en-GB"/>
        </w:rPr>
      </w:pPr>
      <w:r w:rsidRPr="009B1A9F">
        <w:rPr>
          <w:rFonts w:ascii="Arial" w:hAnsi="Arial" w:cs="Arial"/>
          <w:b/>
          <w:bCs/>
          <w:sz w:val="24"/>
          <w:szCs w:val="24"/>
          <w:shd w:val="clear" w:color="auto" w:fill="FFFFFF"/>
          <w:lang w:val="en-GB"/>
        </w:rPr>
        <w:t>Enhanced Security</w:t>
      </w:r>
      <w:r w:rsidRPr="009B1A9F">
        <w:rPr>
          <w:rFonts w:ascii="Arial" w:hAnsi="Arial" w:cs="Arial"/>
          <w:sz w:val="24"/>
          <w:szCs w:val="24"/>
          <w:shd w:val="clear" w:color="auto" w:fill="FFFFFF"/>
          <w:lang w:val="en-GB"/>
        </w:rPr>
        <w:t>: Implementing advanced encryption and privacy protocols can safeguard user data and build trust</w:t>
      </w:r>
      <w:r w:rsidR="009D2ED7">
        <w:rPr>
          <w:rFonts w:ascii="Arial" w:hAnsi="Arial" w:cs="Arial"/>
          <w:sz w:val="24"/>
          <w:szCs w:val="24"/>
          <w:shd w:val="clear" w:color="auto" w:fill="FFFFFF"/>
          <w:lang w:val="en-GB"/>
        </w:rPr>
        <w:t xml:space="preserve"> (</w:t>
      </w:r>
      <w:r w:rsidR="009D2ED7" w:rsidRPr="00FF7531">
        <w:rPr>
          <w:rFonts w:ascii="Arial" w:hAnsi="Arial" w:cs="Arial"/>
          <w:sz w:val="24"/>
          <w:szCs w:val="24"/>
          <w:shd w:val="clear" w:color="auto" w:fill="FFFFFF"/>
          <w:lang w:val="en-GB"/>
        </w:rPr>
        <w:t>Yousaf</w:t>
      </w:r>
      <w:r w:rsidR="009D2ED7">
        <w:rPr>
          <w:rFonts w:ascii="Arial" w:hAnsi="Arial" w:cs="Arial"/>
          <w:sz w:val="24"/>
          <w:szCs w:val="24"/>
          <w:shd w:val="clear" w:color="auto" w:fill="FFFFFF"/>
          <w:lang w:val="en-GB"/>
        </w:rPr>
        <w:t xml:space="preserve"> et al, 2020)</w:t>
      </w:r>
      <w:r w:rsidRPr="009B1A9F">
        <w:rPr>
          <w:rFonts w:ascii="Arial" w:hAnsi="Arial" w:cs="Arial"/>
          <w:sz w:val="24"/>
          <w:szCs w:val="24"/>
          <w:shd w:val="clear" w:color="auto" w:fill="FFFFFF"/>
          <w:lang w:val="en-GB"/>
        </w:rPr>
        <w:t>.</w:t>
      </w:r>
    </w:p>
    <w:p w14:paraId="632C21F0" w14:textId="50043DFB" w:rsidR="000836FB" w:rsidRPr="00340F78" w:rsidRDefault="009B1A9F" w:rsidP="009B1A9F">
      <w:pPr>
        <w:pStyle w:val="ListParagraph"/>
        <w:numPr>
          <w:ilvl w:val="0"/>
          <w:numId w:val="10"/>
        </w:numPr>
        <w:jc w:val="both"/>
        <w:rPr>
          <w:rFonts w:ascii="Arial" w:hAnsi="Arial" w:cs="Arial"/>
          <w:sz w:val="24"/>
          <w:szCs w:val="24"/>
          <w:shd w:val="clear" w:color="auto" w:fill="FFFFFF"/>
        </w:rPr>
      </w:pPr>
      <w:r w:rsidRPr="009B1A9F">
        <w:rPr>
          <w:rFonts w:ascii="Arial" w:hAnsi="Arial" w:cs="Arial"/>
          <w:b/>
          <w:bCs/>
          <w:sz w:val="24"/>
          <w:szCs w:val="24"/>
          <w:shd w:val="clear" w:color="auto" w:fill="FFFFFF"/>
          <w:lang w:val="en-GB"/>
        </w:rPr>
        <w:t>Balanced Integration</w:t>
      </w:r>
      <w:r w:rsidRPr="009B1A9F">
        <w:rPr>
          <w:rFonts w:ascii="Arial" w:hAnsi="Arial" w:cs="Arial"/>
          <w:sz w:val="24"/>
          <w:szCs w:val="24"/>
          <w:shd w:val="clear" w:color="auto" w:fill="FFFFFF"/>
          <w:lang w:val="en-GB"/>
        </w:rPr>
        <w:t>: Encouraging a balanced approach that combines digital tools with traditional care methods can ensure that technology complements rather than replaces human interaction</w:t>
      </w:r>
      <w:r w:rsidR="009D2ED7">
        <w:rPr>
          <w:rFonts w:ascii="Arial" w:hAnsi="Arial" w:cs="Arial"/>
          <w:sz w:val="24"/>
          <w:szCs w:val="24"/>
          <w:shd w:val="clear" w:color="auto" w:fill="FFFFFF"/>
          <w:lang w:val="en-GB"/>
        </w:rPr>
        <w:t xml:space="preserve"> (</w:t>
      </w:r>
      <w:r w:rsidR="009D2ED7" w:rsidRPr="00FF7531">
        <w:rPr>
          <w:rFonts w:ascii="Arial" w:hAnsi="Arial" w:cs="Arial"/>
          <w:sz w:val="24"/>
          <w:szCs w:val="24"/>
          <w:shd w:val="clear" w:color="auto" w:fill="FFFFFF"/>
          <w:lang w:val="en-GB"/>
        </w:rPr>
        <w:t>Yousaf</w:t>
      </w:r>
      <w:r w:rsidR="009D2ED7">
        <w:rPr>
          <w:rFonts w:ascii="Arial" w:hAnsi="Arial" w:cs="Arial"/>
          <w:sz w:val="24"/>
          <w:szCs w:val="24"/>
          <w:shd w:val="clear" w:color="auto" w:fill="FFFFFF"/>
          <w:lang w:val="en-GB"/>
        </w:rPr>
        <w:t xml:space="preserve"> et al, 2020)</w:t>
      </w:r>
      <w:r w:rsidRPr="009B1A9F">
        <w:rPr>
          <w:rFonts w:ascii="Arial" w:hAnsi="Arial" w:cs="Arial"/>
          <w:sz w:val="24"/>
          <w:szCs w:val="24"/>
          <w:shd w:val="clear" w:color="auto" w:fill="FFFFFF"/>
          <w:lang w:val="en-GB"/>
        </w:rPr>
        <w:t>.</w:t>
      </w:r>
    </w:p>
    <w:p w14:paraId="4AB10AAB" w14:textId="77777777" w:rsidR="00913D09" w:rsidRDefault="003820CA" w:rsidP="00746DE6">
      <w:pPr>
        <w:pStyle w:val="ListParagraph"/>
        <w:ind w:left="0"/>
        <w:jc w:val="both"/>
        <w:rPr>
          <w:rFonts w:ascii="Arial" w:hAnsi="Arial" w:cs="Arial"/>
          <w:sz w:val="28"/>
          <w:szCs w:val="28"/>
          <w:lang w:val="en-US"/>
        </w:rPr>
      </w:pPr>
      <w:r w:rsidRPr="00340F78">
        <w:rPr>
          <w:rFonts w:ascii="Arial" w:hAnsi="Arial" w:cs="Arial"/>
          <w:sz w:val="28"/>
          <w:szCs w:val="28"/>
          <w:lang w:val="en-US"/>
        </w:rPr>
        <w:br w:type="page"/>
      </w:r>
    </w:p>
    <w:p w14:paraId="7DAF9C18" w14:textId="0E6D846F" w:rsidR="00913D09" w:rsidRPr="00913D09" w:rsidRDefault="00913D09" w:rsidP="00913D09">
      <w:pPr>
        <w:pStyle w:val="Heading1"/>
        <w:rPr>
          <w:rFonts w:ascii="Bodoni MT Black" w:hAnsi="Bodoni MT Black"/>
          <w:b/>
          <w:bCs/>
          <w:shd w:val="clear" w:color="auto" w:fill="FFFFFF"/>
        </w:rPr>
      </w:pPr>
      <w:bookmarkStart w:id="1" w:name="_Toc172422614"/>
      <w:r w:rsidRPr="00913D09">
        <w:rPr>
          <w:rFonts w:ascii="Bodoni MT Black" w:hAnsi="Bodoni MT Black"/>
          <w:b/>
          <w:bCs/>
          <w:highlight w:val="yellow"/>
          <w:shd w:val="clear" w:color="auto" w:fill="FFFFFF"/>
        </w:rPr>
        <w:lastRenderedPageBreak/>
        <w:t>BLOG 2</w:t>
      </w:r>
      <w:bookmarkEnd w:id="1"/>
    </w:p>
    <w:p w14:paraId="6AA9E030" w14:textId="04F31D17" w:rsidR="003820CA" w:rsidRPr="00BC1C5B" w:rsidRDefault="00BA61A5" w:rsidP="00746DE6">
      <w:pPr>
        <w:pStyle w:val="ListParagraph"/>
        <w:ind w:left="0"/>
        <w:jc w:val="both"/>
        <w:rPr>
          <w:rFonts w:ascii="Britannic Bold" w:eastAsiaTheme="majorEastAsia" w:hAnsi="Britannic Bold" w:cs="Arial"/>
          <w:sz w:val="24"/>
          <w:szCs w:val="24"/>
          <w:lang w:val="en-US"/>
        </w:rPr>
      </w:pPr>
      <w:r w:rsidRPr="00BA61A5">
        <w:rPr>
          <w:rFonts w:ascii="Britannic Bold" w:eastAsiaTheme="majorEastAsia" w:hAnsi="Britannic Bold" w:cstheme="majorBidi"/>
          <w:color w:val="2F5496" w:themeColor="accent1" w:themeShade="BF"/>
          <w:sz w:val="32"/>
          <w:szCs w:val="32"/>
        </w:rPr>
        <w:t>Tackling Obesity: Cutting-edge Nutritional Technology and the Impact of NutrifyMe</w:t>
      </w:r>
      <w:r w:rsidR="000A74A8">
        <w:rPr>
          <w:rFonts w:ascii="Britannic Bold" w:eastAsiaTheme="majorEastAsia" w:hAnsi="Britannic Bold" w:cstheme="majorBidi"/>
          <w:color w:val="2F5496" w:themeColor="accent1" w:themeShade="BF"/>
          <w:sz w:val="32"/>
          <w:szCs w:val="32"/>
        </w:rPr>
        <w:t xml:space="preserve"> UK</w:t>
      </w:r>
    </w:p>
    <w:p w14:paraId="69CB7A5C" w14:textId="73678998" w:rsidR="003820CA" w:rsidRPr="00746DE6" w:rsidRDefault="00BA61A5" w:rsidP="005963AE">
      <w:pPr>
        <w:jc w:val="both"/>
        <w:rPr>
          <w:rFonts w:ascii="Matura MT Script Capitals" w:hAnsi="Matura MT Script Capitals" w:cs="Arial"/>
          <w:b/>
          <w:bCs/>
          <w:color w:val="FF0000"/>
          <w:sz w:val="36"/>
          <w:szCs w:val="36"/>
          <w:u w:val="single"/>
          <w:lang w:val="en-US"/>
        </w:rPr>
      </w:pPr>
      <w:r>
        <w:rPr>
          <w:rFonts w:ascii="Matura MT Script Capitals" w:hAnsi="Matura MT Script Capitals" w:cs="Arial"/>
          <w:color w:val="FF0000"/>
          <w:sz w:val="36"/>
          <w:szCs w:val="36"/>
          <w:lang w:val="en-US"/>
        </w:rPr>
        <w:t>Obesity</w:t>
      </w:r>
      <w:r w:rsidR="003820CA" w:rsidRPr="00746DE6">
        <w:rPr>
          <w:rFonts w:ascii="Matura MT Script Capitals" w:hAnsi="Matura MT Script Capitals" w:cs="Arial"/>
          <w:color w:val="FF0000"/>
          <w:sz w:val="36"/>
          <w:szCs w:val="36"/>
          <w:lang w:val="en-US"/>
        </w:rPr>
        <w:t>:</w:t>
      </w:r>
      <w:r w:rsidR="00746DE6" w:rsidRPr="00746DE6">
        <w:rPr>
          <w:sz w:val="24"/>
          <w:szCs w:val="24"/>
        </w:rPr>
        <w:t xml:space="preserve"> </w:t>
      </w:r>
    </w:p>
    <w:p w14:paraId="36E3B8B6" w14:textId="4684EBE2" w:rsidR="00444588" w:rsidRDefault="00444588" w:rsidP="005963AE">
      <w:pPr>
        <w:jc w:val="both"/>
        <w:rPr>
          <w:rFonts w:ascii="Arial" w:hAnsi="Arial" w:cs="Arial"/>
          <w:sz w:val="24"/>
          <w:szCs w:val="24"/>
          <w:shd w:val="clear" w:color="auto" w:fill="FFFFFF"/>
        </w:rPr>
      </w:pPr>
      <w:r>
        <w:rPr>
          <w:noProof/>
        </w:rPr>
        <w:drawing>
          <wp:anchor distT="0" distB="0" distL="114300" distR="114300" simplePos="0" relativeHeight="251662336" behindDoc="0" locked="0" layoutInCell="1" allowOverlap="1" wp14:anchorId="23EEAB8C" wp14:editId="2C34CCCB">
            <wp:simplePos x="0" y="0"/>
            <wp:positionH relativeFrom="column">
              <wp:posOffset>3415030</wp:posOffset>
            </wp:positionH>
            <wp:positionV relativeFrom="paragraph">
              <wp:posOffset>8255</wp:posOffset>
            </wp:positionV>
            <wp:extent cx="2001520" cy="1717675"/>
            <wp:effectExtent l="0" t="0" r="0" b="0"/>
            <wp:wrapSquare wrapText="bothSides"/>
            <wp:docPr id="7029684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01520" cy="1717675"/>
                    </a:xfrm>
                    <a:prstGeom prst="rect">
                      <a:avLst/>
                    </a:prstGeom>
                    <a:noFill/>
                    <a:ln>
                      <a:noFill/>
                    </a:ln>
                  </pic:spPr>
                </pic:pic>
              </a:graphicData>
            </a:graphic>
            <wp14:sizeRelH relativeFrom="margin">
              <wp14:pctWidth>0</wp14:pctWidth>
            </wp14:sizeRelH>
          </wp:anchor>
        </w:drawing>
      </w:r>
      <w:r w:rsidR="00BA61A5" w:rsidRPr="00BA61A5">
        <w:rPr>
          <w:rFonts w:ascii="Arial" w:hAnsi="Arial" w:cs="Arial"/>
          <w:sz w:val="24"/>
          <w:szCs w:val="24"/>
          <w:shd w:val="clear" w:color="auto" w:fill="FFFFFF"/>
        </w:rPr>
        <w:t>Obesity is a medical condition characteri</w:t>
      </w:r>
      <w:r w:rsidR="006C2164">
        <w:rPr>
          <w:rFonts w:ascii="Arial" w:hAnsi="Arial" w:cs="Arial"/>
          <w:sz w:val="24"/>
          <w:szCs w:val="24"/>
          <w:shd w:val="clear" w:color="auto" w:fill="FFFFFF"/>
        </w:rPr>
        <w:t>s</w:t>
      </w:r>
      <w:r w:rsidR="00BA61A5" w:rsidRPr="00BA61A5">
        <w:rPr>
          <w:rFonts w:ascii="Arial" w:hAnsi="Arial" w:cs="Arial"/>
          <w:sz w:val="24"/>
          <w:szCs w:val="24"/>
          <w:shd w:val="clear" w:color="auto" w:fill="FFFFFF"/>
        </w:rPr>
        <w:t xml:space="preserve">ed by excessive body fat accumulation, posing significant </w:t>
      </w:r>
      <w:r w:rsidR="006C2164">
        <w:rPr>
          <w:rFonts w:ascii="Arial" w:hAnsi="Arial" w:cs="Arial"/>
          <w:sz w:val="24"/>
          <w:szCs w:val="24"/>
          <w:shd w:val="clear" w:color="auto" w:fill="FFFFFF"/>
        </w:rPr>
        <w:t>health risks</w:t>
      </w:r>
      <w:r w:rsidR="00BA61A5" w:rsidRPr="00BA61A5">
        <w:rPr>
          <w:rFonts w:ascii="Arial" w:hAnsi="Arial" w:cs="Arial"/>
          <w:sz w:val="24"/>
          <w:szCs w:val="24"/>
          <w:shd w:val="clear" w:color="auto" w:fill="FFFFFF"/>
        </w:rPr>
        <w:t xml:space="preserve">. It is typically defined using the Body Mass Index (BMI), with a </w:t>
      </w:r>
      <w:hyperlink r:id="rId16" w:history="1">
        <w:r w:rsidR="00BA61A5" w:rsidRPr="005C5020">
          <w:rPr>
            <w:rStyle w:val="Hyperlink"/>
            <w:rFonts w:ascii="Arial" w:hAnsi="Arial" w:cs="Arial"/>
            <w:sz w:val="24"/>
            <w:szCs w:val="24"/>
            <w:shd w:val="clear" w:color="auto" w:fill="FFFFFF"/>
          </w:rPr>
          <w:t>BMI</w:t>
        </w:r>
      </w:hyperlink>
      <w:r w:rsidR="00BA61A5" w:rsidRPr="00BA61A5">
        <w:rPr>
          <w:rFonts w:ascii="Arial" w:hAnsi="Arial" w:cs="Arial"/>
          <w:sz w:val="24"/>
          <w:szCs w:val="24"/>
          <w:shd w:val="clear" w:color="auto" w:fill="FFFFFF"/>
        </w:rPr>
        <w:t xml:space="preserve"> of 30 or above classified as obese</w:t>
      </w:r>
      <w:r w:rsidR="00D25181">
        <w:rPr>
          <w:rFonts w:ascii="Arial" w:hAnsi="Arial" w:cs="Arial"/>
          <w:sz w:val="24"/>
          <w:szCs w:val="24"/>
          <w:shd w:val="clear" w:color="auto" w:fill="FFFFFF"/>
        </w:rPr>
        <w:t xml:space="preserve"> (</w:t>
      </w:r>
      <w:r w:rsidR="00D25181" w:rsidRPr="00D25181">
        <w:rPr>
          <w:rFonts w:ascii="Arial" w:hAnsi="Arial" w:cs="Arial"/>
          <w:sz w:val="24"/>
          <w:szCs w:val="24"/>
          <w:shd w:val="clear" w:color="auto" w:fill="FFFFFF"/>
        </w:rPr>
        <w:t>Muscogiuri</w:t>
      </w:r>
      <w:r w:rsidR="00D25181">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rPr>
        <w:t>. Obesity is associated with a range of health issues, including heart disease, diabetes, and hypertension, and it is a growing concern worldwide. The rise in obesity rates has necessitated innovative solutions to help individuals manage their weight effectively</w:t>
      </w:r>
      <w:r w:rsidR="00076E4C">
        <w:rPr>
          <w:rFonts w:ascii="Arial" w:hAnsi="Arial" w:cs="Arial"/>
          <w:sz w:val="24"/>
          <w:szCs w:val="24"/>
          <w:shd w:val="clear" w:color="auto" w:fill="FFFFFF"/>
        </w:rPr>
        <w:t xml:space="preserve"> (</w:t>
      </w:r>
      <w:r w:rsidR="00076E4C" w:rsidRPr="00D25181">
        <w:rPr>
          <w:rFonts w:ascii="Arial" w:hAnsi="Arial" w:cs="Arial"/>
          <w:sz w:val="24"/>
          <w:szCs w:val="24"/>
          <w:shd w:val="clear" w:color="auto" w:fill="FFFFFF"/>
        </w:rPr>
        <w:t>Muscogiuri</w:t>
      </w:r>
      <w:r w:rsidR="00076E4C">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rPr>
        <w:t>.</w:t>
      </w:r>
    </w:p>
    <w:p w14:paraId="5A590835" w14:textId="28E5A448" w:rsidR="00165454" w:rsidRPr="000836FB" w:rsidRDefault="000A74A8" w:rsidP="005963AE">
      <w:pPr>
        <w:jc w:val="both"/>
        <w:rPr>
          <w:rFonts w:ascii="Arial" w:hAnsi="Arial" w:cs="Arial"/>
          <w:sz w:val="24"/>
          <w:szCs w:val="24"/>
        </w:rPr>
      </w:pPr>
      <w:r w:rsidRPr="000A74A8">
        <w:rPr>
          <w:rFonts w:ascii="Arial" w:hAnsi="Arial" w:cs="Arial"/>
          <w:sz w:val="24"/>
          <w:szCs w:val="24"/>
          <w:shd w:val="clear" w:color="auto" w:fill="FFFFFF"/>
        </w:rPr>
        <w:t xml:space="preserve">As </w:t>
      </w:r>
      <w:r w:rsidR="00444588">
        <w:rPr>
          <w:rFonts w:ascii="Arial" w:hAnsi="Arial" w:cs="Arial"/>
          <w:sz w:val="24"/>
          <w:szCs w:val="24"/>
          <w:shd w:val="clear" w:color="auto" w:fill="FFFFFF"/>
        </w:rPr>
        <w:t xml:space="preserve">NHS </w:t>
      </w:r>
      <w:r w:rsidRPr="000A74A8">
        <w:rPr>
          <w:rFonts w:ascii="Arial" w:hAnsi="Arial" w:cs="Arial"/>
          <w:sz w:val="24"/>
          <w:szCs w:val="24"/>
          <w:shd w:val="clear" w:color="auto" w:fill="FFFFFF"/>
        </w:rPr>
        <w:t>data, approximately 28% of adults in the UK are classified as obese. Additionally, around 20% of children aged 10-11 are also affected by obesity</w:t>
      </w:r>
      <w:r w:rsidR="005E6CEA">
        <w:rPr>
          <w:rFonts w:ascii="Arial" w:hAnsi="Arial" w:cs="Arial"/>
          <w:sz w:val="24"/>
          <w:szCs w:val="24"/>
          <w:shd w:val="clear" w:color="auto" w:fill="FFFFFF"/>
        </w:rPr>
        <w:t xml:space="preserve"> (NHS, 2020)</w:t>
      </w:r>
      <w:r w:rsidRPr="000A74A8">
        <w:rPr>
          <w:rFonts w:ascii="Arial" w:hAnsi="Arial" w:cs="Arial"/>
          <w:sz w:val="24"/>
          <w:szCs w:val="24"/>
          <w:shd w:val="clear" w:color="auto" w:fill="FFFFFF"/>
        </w:rPr>
        <w:t>.</w:t>
      </w:r>
      <w:r w:rsidR="00444588" w:rsidRPr="00444588">
        <w:t xml:space="preserve"> </w:t>
      </w:r>
    </w:p>
    <w:p w14:paraId="7D98F14F" w14:textId="1D58325D" w:rsidR="003820CA" w:rsidRPr="00746DE6" w:rsidRDefault="003820CA" w:rsidP="005963AE">
      <w:pPr>
        <w:jc w:val="both"/>
        <w:rPr>
          <w:rFonts w:ascii="Arial Black" w:hAnsi="Arial Black" w:cs="Arial"/>
          <w:b/>
          <w:bCs/>
          <w:color w:val="FFCC00"/>
          <w:sz w:val="24"/>
          <w:szCs w:val="24"/>
          <w:u w:val="single"/>
          <w:lang w:val="en-US"/>
        </w:rPr>
      </w:pPr>
      <w:r w:rsidRPr="00746DE6">
        <w:rPr>
          <w:rFonts w:ascii="Arial Black" w:hAnsi="Arial Black" w:cs="Arial"/>
          <w:b/>
          <w:bCs/>
          <w:color w:val="FFCC00"/>
          <w:sz w:val="24"/>
          <w:szCs w:val="24"/>
          <w:u w:val="single"/>
          <w:lang w:val="en-US"/>
        </w:rPr>
        <w:t xml:space="preserve">APP NAME: </w:t>
      </w:r>
      <w:r w:rsidR="003A5FE9">
        <w:rPr>
          <w:rFonts w:ascii="Arial Black" w:hAnsi="Arial Black" w:cs="Arial"/>
          <w:b/>
          <w:bCs/>
          <w:color w:val="FFCC00"/>
          <w:sz w:val="24"/>
          <w:szCs w:val="24"/>
          <w:u w:val="single"/>
          <w:lang w:val="en-US"/>
        </w:rPr>
        <w:t>NutrifyMe</w:t>
      </w:r>
    </w:p>
    <w:p w14:paraId="36430DDE" w14:textId="3FD5A5B9" w:rsidR="00746DE6" w:rsidRDefault="00723854" w:rsidP="005963AE">
      <w:pPr>
        <w:jc w:val="both"/>
        <w:rPr>
          <w:rFonts w:ascii="Arial" w:hAnsi="Arial" w:cs="Arial"/>
          <w:sz w:val="24"/>
          <w:szCs w:val="24"/>
          <w:shd w:val="clear" w:color="auto" w:fill="FFFFFF"/>
        </w:rPr>
      </w:pPr>
      <w:r>
        <w:rPr>
          <w:noProof/>
        </w:rPr>
        <w:drawing>
          <wp:anchor distT="0" distB="0" distL="114300" distR="114300" simplePos="0" relativeHeight="251665408" behindDoc="0" locked="0" layoutInCell="1" allowOverlap="1" wp14:anchorId="4D50C749" wp14:editId="0B1310D6">
            <wp:simplePos x="0" y="0"/>
            <wp:positionH relativeFrom="column">
              <wp:posOffset>4274185</wp:posOffset>
            </wp:positionH>
            <wp:positionV relativeFrom="paragraph">
              <wp:posOffset>3175</wp:posOffset>
            </wp:positionV>
            <wp:extent cx="1108075" cy="1523365"/>
            <wp:effectExtent l="0" t="0" r="0" b="0"/>
            <wp:wrapSquare wrapText="bothSides"/>
            <wp:docPr id="7033633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08075" cy="1523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1A5" w:rsidRPr="00BA61A5">
        <w:rPr>
          <w:rFonts w:ascii="Arial" w:hAnsi="Arial" w:cs="Arial"/>
          <w:sz w:val="24"/>
          <w:szCs w:val="24"/>
          <w:shd w:val="clear" w:color="auto" w:fill="FFFFFF"/>
        </w:rPr>
        <w:t>NutrifyMe UK is a cutting-edge mobile application designed to address the obesity epidemic by leveraging advanced nutritional technology. The app aims to provide personali</w:t>
      </w:r>
      <w:r w:rsidR="006C2164">
        <w:rPr>
          <w:rFonts w:ascii="Arial" w:hAnsi="Arial" w:cs="Arial"/>
          <w:sz w:val="24"/>
          <w:szCs w:val="24"/>
          <w:shd w:val="clear" w:color="auto" w:fill="FFFFFF"/>
        </w:rPr>
        <w:t>s</w:t>
      </w:r>
      <w:r w:rsidR="00BA61A5" w:rsidRPr="00BA61A5">
        <w:rPr>
          <w:rFonts w:ascii="Arial" w:hAnsi="Arial" w:cs="Arial"/>
          <w:sz w:val="24"/>
          <w:szCs w:val="24"/>
          <w:shd w:val="clear" w:color="auto" w:fill="FFFFFF"/>
        </w:rPr>
        <w:t>ed nutritional guidance, helping users make informed dietary choices that promote healthy weight management</w:t>
      </w:r>
      <w:r w:rsidR="003A5FE9">
        <w:rPr>
          <w:rFonts w:ascii="Arial" w:hAnsi="Arial" w:cs="Arial"/>
          <w:sz w:val="24"/>
          <w:szCs w:val="24"/>
          <w:shd w:val="clear" w:color="auto" w:fill="FFFFFF"/>
        </w:rPr>
        <w:t xml:space="preserve"> (</w:t>
      </w:r>
      <w:r w:rsidR="003A5FE9" w:rsidRPr="003A5FE9">
        <w:rPr>
          <w:rFonts w:ascii="Arial" w:hAnsi="Arial" w:cs="Arial"/>
          <w:sz w:val="24"/>
          <w:szCs w:val="24"/>
          <w:shd w:val="clear" w:color="auto" w:fill="FFFFFF"/>
        </w:rPr>
        <w:t>Hassani</w:t>
      </w:r>
      <w:r w:rsidR="003A5FE9">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rPr>
        <w:t>. With the rise of technology, NutrifyMe UK stands out as a beacon of hope for those struggling with obesity, offering a user-friendly platform to navigate their weight loss journey</w:t>
      </w:r>
      <w:r w:rsidR="004C54D0">
        <w:rPr>
          <w:rFonts w:ascii="Arial" w:hAnsi="Arial" w:cs="Arial"/>
          <w:sz w:val="24"/>
          <w:szCs w:val="24"/>
          <w:shd w:val="clear" w:color="auto" w:fill="FFFFFF"/>
        </w:rPr>
        <w:t xml:space="preserve"> (</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00974BC9" w:rsidRPr="00BC1C5B">
        <w:rPr>
          <w:rFonts w:ascii="Arial" w:hAnsi="Arial" w:cs="Arial"/>
          <w:sz w:val="24"/>
          <w:szCs w:val="24"/>
          <w:shd w:val="clear" w:color="auto" w:fill="FFFFFF"/>
        </w:rPr>
        <w:t>.</w:t>
      </w:r>
      <w:r w:rsidRPr="00723854">
        <w:t xml:space="preserve"> </w:t>
      </w:r>
    </w:p>
    <w:p w14:paraId="0D107D29" w14:textId="43AC4BF8" w:rsidR="003820CA" w:rsidRPr="00723854" w:rsidRDefault="00BA61A5" w:rsidP="005963AE">
      <w:pPr>
        <w:jc w:val="both"/>
        <w:rPr>
          <w:rFonts w:ascii="Rockwell Extra Bold" w:hAnsi="Rockwell Extra Bold" w:cs="Arial"/>
          <w:b/>
          <w:bCs/>
          <w:color w:val="538135" w:themeColor="accent6" w:themeShade="BF"/>
          <w:sz w:val="28"/>
          <w:szCs w:val="28"/>
        </w:rPr>
      </w:pPr>
      <w:r w:rsidRPr="00723854">
        <w:rPr>
          <w:rFonts w:ascii="Rockwell Extra Bold" w:hAnsi="Rockwell Extra Bold" w:cs="Arial"/>
          <w:b/>
          <w:bCs/>
          <w:color w:val="538135" w:themeColor="accent6" w:themeShade="BF"/>
          <w:sz w:val="28"/>
          <w:szCs w:val="28"/>
          <w:shd w:val="clear" w:color="auto" w:fill="FFFFFF"/>
        </w:rPr>
        <w:t>Features of NutrifyMe UK</w:t>
      </w:r>
      <w:r w:rsidR="00974BC9" w:rsidRPr="00723854">
        <w:rPr>
          <w:rFonts w:ascii="Rockwell Extra Bold" w:hAnsi="Rockwell Extra Bold" w:cs="Arial"/>
          <w:b/>
          <w:bCs/>
          <w:color w:val="538135" w:themeColor="accent6" w:themeShade="BF"/>
          <w:sz w:val="28"/>
          <w:szCs w:val="28"/>
          <w:shd w:val="clear" w:color="auto" w:fill="FFFFFF"/>
        </w:rPr>
        <w:t>:</w:t>
      </w:r>
      <w:r w:rsidR="003820CA" w:rsidRPr="00723854">
        <w:rPr>
          <w:rFonts w:ascii="Rockwell Extra Bold" w:hAnsi="Rockwell Extra Bold" w:cs="Arial"/>
          <w:b/>
          <w:bCs/>
          <w:color w:val="538135" w:themeColor="accent6" w:themeShade="BF"/>
          <w:sz w:val="28"/>
          <w:szCs w:val="28"/>
        </w:rPr>
        <w:t xml:space="preserve"> </w:t>
      </w:r>
    </w:p>
    <w:p w14:paraId="4B3734CC" w14:textId="1FCDE62E" w:rsidR="00723854" w:rsidRPr="00723854" w:rsidRDefault="00723854" w:rsidP="005963AE">
      <w:pPr>
        <w:jc w:val="both"/>
        <w:rPr>
          <w:rFonts w:ascii="Arial" w:hAnsi="Arial" w:cs="Arial"/>
          <w:b/>
          <w:bCs/>
          <w:sz w:val="24"/>
          <w:szCs w:val="24"/>
          <w:lang w:val="en-US"/>
        </w:rPr>
      </w:pPr>
      <w:r>
        <w:rPr>
          <w:noProof/>
        </w:rPr>
        <w:drawing>
          <wp:inline distT="0" distB="0" distL="0" distR="0" wp14:anchorId="3ADECD76" wp14:editId="379E3F8C">
            <wp:extent cx="5417820" cy="2708910"/>
            <wp:effectExtent l="0" t="0" r="0" b="0"/>
            <wp:docPr id="4268828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17820" cy="2708910"/>
                    </a:xfrm>
                    <a:prstGeom prst="rect">
                      <a:avLst/>
                    </a:prstGeom>
                    <a:noFill/>
                    <a:ln>
                      <a:noFill/>
                    </a:ln>
                  </pic:spPr>
                </pic:pic>
              </a:graphicData>
            </a:graphic>
          </wp:inline>
        </w:drawing>
      </w:r>
    </w:p>
    <w:p w14:paraId="315C037E" w14:textId="6D956DB1"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Personali</w:t>
      </w:r>
      <w:r w:rsidR="006C2164">
        <w:rPr>
          <w:rFonts w:ascii="Arial" w:hAnsi="Arial" w:cs="Arial"/>
          <w:b/>
          <w:bCs/>
          <w:sz w:val="24"/>
          <w:szCs w:val="24"/>
          <w:lang w:val="en-GB"/>
        </w:rPr>
        <w:t>s</w:t>
      </w:r>
      <w:r w:rsidRPr="000A74A8">
        <w:rPr>
          <w:rFonts w:ascii="Arial" w:hAnsi="Arial" w:cs="Arial"/>
          <w:b/>
          <w:bCs/>
          <w:sz w:val="24"/>
          <w:szCs w:val="24"/>
          <w:lang w:val="en-GB"/>
        </w:rPr>
        <w:t>ed Meal Plans</w:t>
      </w:r>
      <w:r w:rsidRPr="000A74A8">
        <w:rPr>
          <w:rFonts w:ascii="Arial" w:hAnsi="Arial" w:cs="Arial"/>
          <w:sz w:val="24"/>
          <w:szCs w:val="24"/>
          <w:lang w:val="en-GB"/>
        </w:rPr>
        <w:t>: NutrifyMe UK generates tailored meal plans based on individual health profiles, dietary preferences, and weight loss goals. This personali</w:t>
      </w:r>
      <w:r w:rsidR="006C2164">
        <w:rPr>
          <w:rFonts w:ascii="Arial" w:hAnsi="Arial" w:cs="Arial"/>
          <w:sz w:val="24"/>
          <w:szCs w:val="24"/>
          <w:lang w:val="en-GB"/>
        </w:rPr>
        <w:t>s</w:t>
      </w:r>
      <w:r w:rsidRPr="000A74A8">
        <w:rPr>
          <w:rFonts w:ascii="Arial" w:hAnsi="Arial" w:cs="Arial"/>
          <w:sz w:val="24"/>
          <w:szCs w:val="24"/>
          <w:lang w:val="en-GB"/>
        </w:rPr>
        <w:t>ation ensures that users receive nutrition advice that aligns with their unique needs</w:t>
      </w:r>
      <w:r w:rsidR="004C54D0">
        <w:rPr>
          <w:rFonts w:ascii="Arial" w:hAnsi="Arial" w:cs="Arial"/>
          <w:sz w:val="24"/>
          <w:szCs w:val="24"/>
          <w:lang w:val="en-GB"/>
        </w:rPr>
        <w:t xml:space="preserve"> </w:t>
      </w:r>
      <w:r w:rsidR="004C54D0">
        <w:rPr>
          <w:rFonts w:ascii="Arial" w:hAnsi="Arial" w:cs="Arial"/>
          <w:sz w:val="24"/>
          <w:szCs w:val="24"/>
          <w:shd w:val="clear" w:color="auto" w:fill="FFFFFF"/>
        </w:rPr>
        <w:t>(</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Pr="000A74A8">
        <w:rPr>
          <w:rFonts w:ascii="Arial" w:hAnsi="Arial" w:cs="Arial"/>
          <w:sz w:val="24"/>
          <w:szCs w:val="24"/>
          <w:lang w:val="en-GB"/>
        </w:rPr>
        <w:t>.</w:t>
      </w:r>
    </w:p>
    <w:p w14:paraId="31FEC2E1" w14:textId="2B48FC6F"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Nutritional Tracking</w:t>
      </w:r>
      <w:r w:rsidRPr="000A74A8">
        <w:rPr>
          <w:rFonts w:ascii="Arial" w:hAnsi="Arial" w:cs="Arial"/>
          <w:sz w:val="24"/>
          <w:szCs w:val="24"/>
          <w:lang w:val="en-GB"/>
        </w:rPr>
        <w:t xml:space="preserve">: The app allows users to log their daily food intake and monitor their nutritional consumption. It provides detailed reports on </w:t>
      </w:r>
      <w:r w:rsidRPr="000A74A8">
        <w:rPr>
          <w:rFonts w:ascii="Arial" w:hAnsi="Arial" w:cs="Arial"/>
          <w:sz w:val="24"/>
          <w:szCs w:val="24"/>
          <w:lang w:val="en-GB"/>
        </w:rPr>
        <w:lastRenderedPageBreak/>
        <w:t>calorie intake, macronutrient distribution, and essential vitamins and minerals</w:t>
      </w:r>
      <w:r w:rsidR="004C54D0">
        <w:rPr>
          <w:rFonts w:ascii="Arial" w:hAnsi="Arial" w:cs="Arial"/>
          <w:sz w:val="24"/>
          <w:szCs w:val="24"/>
          <w:lang w:val="en-GB"/>
        </w:rPr>
        <w:t xml:space="preserve"> </w:t>
      </w:r>
      <w:r w:rsidR="004C54D0">
        <w:rPr>
          <w:rFonts w:ascii="Arial" w:hAnsi="Arial" w:cs="Arial"/>
          <w:sz w:val="24"/>
          <w:szCs w:val="24"/>
          <w:shd w:val="clear" w:color="auto" w:fill="FFFFFF"/>
        </w:rPr>
        <w:t>(</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00DC1A7B">
        <w:rPr>
          <w:rFonts w:ascii="Arial" w:hAnsi="Arial" w:cs="Arial"/>
          <w:sz w:val="24"/>
          <w:szCs w:val="24"/>
          <w:shd w:val="clear" w:color="auto" w:fill="FFFFFF"/>
        </w:rPr>
        <w:t>.</w:t>
      </w:r>
    </w:p>
    <w:p w14:paraId="1586FDDE" w14:textId="00E5F425"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AI-Powered Recommendations</w:t>
      </w:r>
      <w:r w:rsidRPr="000A74A8">
        <w:rPr>
          <w:rFonts w:ascii="Arial" w:hAnsi="Arial" w:cs="Arial"/>
          <w:sz w:val="24"/>
          <w:szCs w:val="24"/>
          <w:lang w:val="en-GB"/>
        </w:rPr>
        <w:t xml:space="preserve">: Leveraging artificial intelligence, NutrifyMe UK offers real-time recommendations for healthier food choices and portion control. The AI adapts to user </w:t>
      </w:r>
      <w:r w:rsidR="000A74A8">
        <w:rPr>
          <w:rFonts w:ascii="Arial" w:hAnsi="Arial" w:cs="Arial"/>
          <w:sz w:val="24"/>
          <w:szCs w:val="24"/>
          <w:lang w:val="en-GB"/>
        </w:rPr>
        <w:t>behaviour</w:t>
      </w:r>
      <w:r w:rsidRPr="000A74A8">
        <w:rPr>
          <w:rFonts w:ascii="Arial" w:hAnsi="Arial" w:cs="Arial"/>
          <w:sz w:val="24"/>
          <w:szCs w:val="24"/>
          <w:lang w:val="en-GB"/>
        </w:rPr>
        <w:t>, becoming more accurate and helpful over time</w:t>
      </w:r>
      <w:r w:rsidR="004C54D0">
        <w:rPr>
          <w:rFonts w:ascii="Arial" w:hAnsi="Arial" w:cs="Arial"/>
          <w:sz w:val="24"/>
          <w:szCs w:val="24"/>
          <w:lang w:val="en-GB"/>
        </w:rPr>
        <w:t xml:space="preserve"> </w:t>
      </w:r>
      <w:r w:rsidR="004C54D0">
        <w:rPr>
          <w:rFonts w:ascii="Arial" w:hAnsi="Arial" w:cs="Arial"/>
          <w:sz w:val="24"/>
          <w:szCs w:val="24"/>
          <w:shd w:val="clear" w:color="auto" w:fill="FFFFFF"/>
        </w:rPr>
        <w:t>(</w:t>
      </w:r>
      <w:r w:rsidR="004C54D0" w:rsidRPr="003A5FE9">
        <w:rPr>
          <w:rFonts w:ascii="Arial" w:hAnsi="Arial" w:cs="Arial"/>
          <w:sz w:val="24"/>
          <w:szCs w:val="24"/>
          <w:shd w:val="clear" w:color="auto" w:fill="FFFFFF"/>
        </w:rPr>
        <w:t>Hassani</w:t>
      </w:r>
      <w:r w:rsidR="004C54D0">
        <w:rPr>
          <w:rFonts w:ascii="Arial" w:hAnsi="Arial" w:cs="Arial"/>
          <w:sz w:val="24"/>
          <w:szCs w:val="24"/>
          <w:shd w:val="clear" w:color="auto" w:fill="FFFFFF"/>
        </w:rPr>
        <w:t xml:space="preserve"> et al, 2022)</w:t>
      </w:r>
      <w:r w:rsidRPr="000A74A8">
        <w:rPr>
          <w:rFonts w:ascii="Arial" w:hAnsi="Arial" w:cs="Arial"/>
          <w:sz w:val="24"/>
          <w:szCs w:val="24"/>
          <w:lang w:val="en-GB"/>
        </w:rPr>
        <w:t>.</w:t>
      </w:r>
    </w:p>
    <w:p w14:paraId="76C5F61A" w14:textId="41E144D2"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Exercise Integration</w:t>
      </w:r>
      <w:r w:rsidRPr="000A74A8">
        <w:rPr>
          <w:rFonts w:ascii="Arial" w:hAnsi="Arial" w:cs="Arial"/>
          <w:sz w:val="24"/>
          <w:szCs w:val="24"/>
          <w:lang w:val="en-GB"/>
        </w:rPr>
        <w:t>: The app syncs with various fitness trackers to combine nutritional advice with physical activity data. This integration helps users understand the relationship between diet and exercise in achieving their weight loss goals</w:t>
      </w:r>
      <w:r w:rsidR="00DC1A7B">
        <w:rPr>
          <w:rFonts w:ascii="Arial" w:hAnsi="Arial" w:cs="Arial"/>
          <w:sz w:val="24"/>
          <w:szCs w:val="24"/>
          <w:lang w:val="en-GB"/>
        </w:rPr>
        <w:t xml:space="preserve"> </w:t>
      </w:r>
      <w:r w:rsidR="00DC1A7B">
        <w:rPr>
          <w:rFonts w:ascii="Arial" w:hAnsi="Arial" w:cs="Arial"/>
          <w:sz w:val="24"/>
          <w:szCs w:val="24"/>
          <w:shd w:val="clear" w:color="auto" w:fill="FFFFFF"/>
          <w:lang w:val="en-GB"/>
        </w:rPr>
        <w:t>(</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0A74A8">
        <w:rPr>
          <w:rFonts w:ascii="Arial" w:hAnsi="Arial" w:cs="Arial"/>
          <w:sz w:val="24"/>
          <w:szCs w:val="24"/>
          <w:lang w:val="en-GB"/>
        </w:rPr>
        <w:t>.</w:t>
      </w:r>
    </w:p>
    <w:p w14:paraId="237F3616" w14:textId="55B73726" w:rsidR="00BA61A5" w:rsidRPr="000A74A8" w:rsidRDefault="00BA61A5" w:rsidP="000A74A8">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Community Support</w:t>
      </w:r>
      <w:r w:rsidRPr="000A74A8">
        <w:rPr>
          <w:rFonts w:ascii="Arial" w:hAnsi="Arial" w:cs="Arial"/>
          <w:sz w:val="24"/>
          <w:szCs w:val="24"/>
          <w:lang w:val="en-GB"/>
        </w:rPr>
        <w:t>: NutrifyMe UK features a vibrant community where users can share their progress, exchange tips, and find motivation from others on similar journeys. This social aspect fosters a sense of accountability and support</w:t>
      </w:r>
      <w:r w:rsidR="00DC1A7B">
        <w:rPr>
          <w:rFonts w:ascii="Arial" w:hAnsi="Arial" w:cs="Arial"/>
          <w:sz w:val="24"/>
          <w:szCs w:val="24"/>
          <w:lang w:val="en-GB"/>
        </w:rPr>
        <w:t xml:space="preserve"> </w:t>
      </w:r>
      <w:r w:rsidR="00DC1A7B">
        <w:rPr>
          <w:rFonts w:ascii="Arial" w:hAnsi="Arial" w:cs="Arial"/>
          <w:sz w:val="24"/>
          <w:szCs w:val="24"/>
          <w:shd w:val="clear" w:color="auto" w:fill="FFFFFF"/>
          <w:lang w:val="en-GB"/>
        </w:rPr>
        <w:t>(</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0A74A8">
        <w:rPr>
          <w:rFonts w:ascii="Arial" w:hAnsi="Arial" w:cs="Arial"/>
          <w:sz w:val="24"/>
          <w:szCs w:val="24"/>
          <w:lang w:val="en-GB"/>
        </w:rPr>
        <w:t>.</w:t>
      </w:r>
    </w:p>
    <w:p w14:paraId="4BE08622" w14:textId="4ACB3BAF" w:rsidR="00974BC9" w:rsidRPr="009A233F" w:rsidRDefault="00BA61A5" w:rsidP="00974BC9">
      <w:pPr>
        <w:pStyle w:val="ListParagraph"/>
        <w:numPr>
          <w:ilvl w:val="0"/>
          <w:numId w:val="1"/>
        </w:numPr>
        <w:jc w:val="both"/>
        <w:rPr>
          <w:rFonts w:ascii="Arial" w:hAnsi="Arial" w:cs="Arial"/>
          <w:sz w:val="24"/>
          <w:szCs w:val="24"/>
          <w:lang w:val="en-GB"/>
        </w:rPr>
      </w:pPr>
      <w:r w:rsidRPr="000A74A8">
        <w:rPr>
          <w:rFonts w:ascii="Arial" w:hAnsi="Arial" w:cs="Arial"/>
          <w:b/>
          <w:bCs/>
          <w:sz w:val="24"/>
          <w:szCs w:val="24"/>
          <w:lang w:val="en-GB"/>
        </w:rPr>
        <w:t>Expert Advice</w:t>
      </w:r>
      <w:r w:rsidRPr="000A74A8">
        <w:rPr>
          <w:rFonts w:ascii="Arial" w:hAnsi="Arial" w:cs="Arial"/>
          <w:sz w:val="24"/>
          <w:szCs w:val="24"/>
          <w:lang w:val="en-GB"/>
        </w:rPr>
        <w:t>: Users can access professional advice from nutritionists and dietitians through the app. This feature ensures that users receive accurate and safe nutritional guidance</w:t>
      </w:r>
      <w:r w:rsidR="00DC1A7B">
        <w:rPr>
          <w:rFonts w:ascii="Arial" w:hAnsi="Arial" w:cs="Arial"/>
          <w:sz w:val="24"/>
          <w:szCs w:val="24"/>
          <w:lang w:val="en-GB"/>
        </w:rPr>
        <w:t xml:space="preserve"> </w:t>
      </w:r>
      <w:r w:rsidR="00DC1A7B">
        <w:rPr>
          <w:rFonts w:ascii="Arial" w:hAnsi="Arial" w:cs="Arial"/>
          <w:sz w:val="24"/>
          <w:szCs w:val="24"/>
          <w:shd w:val="clear" w:color="auto" w:fill="FFFFFF"/>
          <w:lang w:val="en-GB"/>
        </w:rPr>
        <w:t>(</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0A74A8">
        <w:rPr>
          <w:rFonts w:ascii="Arial" w:hAnsi="Arial" w:cs="Arial"/>
          <w:sz w:val="24"/>
          <w:szCs w:val="24"/>
          <w:lang w:val="en-GB"/>
        </w:rPr>
        <w:t>.</w:t>
      </w:r>
    </w:p>
    <w:p w14:paraId="7A405236" w14:textId="69C4786D" w:rsidR="003C00C0" w:rsidRDefault="002336C0" w:rsidP="005963AE">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benefits of </w:t>
      </w:r>
      <w:r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08D08D75" w14:textId="5356FB7E" w:rsidR="00F66505" w:rsidRPr="00746DE6" w:rsidRDefault="00F66505" w:rsidP="005963AE">
      <w:pPr>
        <w:jc w:val="both"/>
        <w:rPr>
          <w:rFonts w:ascii="Arial Black" w:hAnsi="Arial Black" w:cs="Arial"/>
          <w:color w:val="FFCC00"/>
          <w:sz w:val="28"/>
          <w:szCs w:val="28"/>
          <w:lang w:val="en-US"/>
        </w:rPr>
      </w:pPr>
    </w:p>
    <w:p w14:paraId="15C2C2CB" w14:textId="4AFAE3B8" w:rsidR="00BA61A5" w:rsidRPr="00BA61A5" w:rsidRDefault="00F66505" w:rsidP="00BA61A5">
      <w:pPr>
        <w:pStyle w:val="ListParagraph"/>
        <w:numPr>
          <w:ilvl w:val="0"/>
          <w:numId w:val="1"/>
        </w:numPr>
        <w:jc w:val="both"/>
        <w:rPr>
          <w:rFonts w:ascii="Arial" w:hAnsi="Arial" w:cs="Arial"/>
          <w:sz w:val="24"/>
          <w:szCs w:val="24"/>
          <w:shd w:val="clear" w:color="auto" w:fill="FFFFFF"/>
          <w:lang w:val="en-GB"/>
        </w:rPr>
      </w:pPr>
      <w:r>
        <w:rPr>
          <w:noProof/>
        </w:rPr>
        <w:drawing>
          <wp:anchor distT="0" distB="0" distL="114300" distR="114300" simplePos="0" relativeHeight="251659264" behindDoc="0" locked="0" layoutInCell="1" allowOverlap="1" wp14:anchorId="50BBE573" wp14:editId="27A27B98">
            <wp:simplePos x="0" y="0"/>
            <wp:positionH relativeFrom="column">
              <wp:posOffset>-124460</wp:posOffset>
            </wp:positionH>
            <wp:positionV relativeFrom="paragraph">
              <wp:posOffset>6985</wp:posOffset>
            </wp:positionV>
            <wp:extent cx="2022475" cy="1717675"/>
            <wp:effectExtent l="0" t="0" r="0" b="0"/>
            <wp:wrapSquare wrapText="bothSides"/>
            <wp:docPr id="8844980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22475" cy="1717675"/>
                    </a:xfrm>
                    <a:prstGeom prst="rect">
                      <a:avLst/>
                    </a:prstGeom>
                    <a:noFill/>
                    <a:ln>
                      <a:noFill/>
                    </a:ln>
                  </pic:spPr>
                </pic:pic>
              </a:graphicData>
            </a:graphic>
            <wp14:sizeRelH relativeFrom="margin">
              <wp14:pctWidth>0</wp14:pctWidth>
            </wp14:sizeRelH>
          </wp:anchor>
        </w:drawing>
      </w:r>
      <w:r w:rsidR="00BA61A5" w:rsidRPr="00BA61A5">
        <w:rPr>
          <w:rFonts w:ascii="Arial" w:hAnsi="Arial" w:cs="Arial"/>
          <w:b/>
          <w:bCs/>
          <w:sz w:val="24"/>
          <w:szCs w:val="24"/>
          <w:shd w:val="clear" w:color="auto" w:fill="FFFFFF"/>
          <w:lang w:val="en-GB"/>
        </w:rPr>
        <w:t>Convenience</w:t>
      </w:r>
      <w:r w:rsidR="00BA61A5" w:rsidRPr="00BA61A5">
        <w:rPr>
          <w:rFonts w:ascii="Arial" w:hAnsi="Arial" w:cs="Arial"/>
          <w:sz w:val="24"/>
          <w:szCs w:val="24"/>
          <w:shd w:val="clear" w:color="auto" w:fill="FFFFFF"/>
          <w:lang w:val="en-GB"/>
        </w:rPr>
        <w:t>: NutrifyMe UK brings professional nutritional guidance to users' fingertips, eliminating the need for frequent visits to dietitians</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00BA61A5" w:rsidRPr="00BA61A5">
        <w:rPr>
          <w:rFonts w:ascii="Arial" w:hAnsi="Arial" w:cs="Arial"/>
          <w:sz w:val="24"/>
          <w:szCs w:val="24"/>
          <w:shd w:val="clear" w:color="auto" w:fill="FFFFFF"/>
          <w:lang w:val="en-GB"/>
        </w:rPr>
        <w:t>.</w:t>
      </w:r>
    </w:p>
    <w:p w14:paraId="6BB7A5F5" w14:textId="03E6984E" w:rsidR="00BA61A5" w:rsidRPr="00BA61A5" w:rsidRDefault="00BA61A5" w:rsidP="00BA61A5">
      <w:pPr>
        <w:pStyle w:val="ListParagraph"/>
        <w:numPr>
          <w:ilvl w:val="0"/>
          <w:numId w:val="1"/>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Customi</w:t>
      </w:r>
      <w:r w:rsidR="006C2164">
        <w:rPr>
          <w:rFonts w:ascii="Arial" w:hAnsi="Arial" w:cs="Arial"/>
          <w:b/>
          <w:bCs/>
          <w:sz w:val="24"/>
          <w:szCs w:val="24"/>
          <w:shd w:val="clear" w:color="auto" w:fill="FFFFFF"/>
          <w:lang w:val="en-GB"/>
        </w:rPr>
        <w:t>s</w:t>
      </w:r>
      <w:r w:rsidRPr="00BA61A5">
        <w:rPr>
          <w:rFonts w:ascii="Arial" w:hAnsi="Arial" w:cs="Arial"/>
          <w:b/>
          <w:bCs/>
          <w:sz w:val="24"/>
          <w:szCs w:val="24"/>
          <w:shd w:val="clear" w:color="auto" w:fill="FFFFFF"/>
          <w:lang w:val="en-GB"/>
        </w:rPr>
        <w:t>ation</w:t>
      </w:r>
      <w:r w:rsidRPr="00BA61A5">
        <w:rPr>
          <w:rFonts w:ascii="Arial" w:hAnsi="Arial" w:cs="Arial"/>
          <w:sz w:val="24"/>
          <w:szCs w:val="24"/>
          <w:shd w:val="clear" w:color="auto" w:fill="FFFFFF"/>
          <w:lang w:val="en-GB"/>
        </w:rPr>
        <w:t>: The app's ability to tailor meal plans and recommendations ensures that dietary advice is relevant and effective for each user</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Pr="00BA61A5">
        <w:rPr>
          <w:rFonts w:ascii="Arial" w:hAnsi="Arial" w:cs="Arial"/>
          <w:sz w:val="24"/>
          <w:szCs w:val="24"/>
          <w:shd w:val="clear" w:color="auto" w:fill="FFFFFF"/>
          <w:lang w:val="en-GB"/>
        </w:rPr>
        <w:t>.</w:t>
      </w:r>
    </w:p>
    <w:p w14:paraId="7F669B64" w14:textId="6991DF51" w:rsidR="00BA61A5" w:rsidRPr="00BA61A5" w:rsidRDefault="00BA61A5" w:rsidP="00BA61A5">
      <w:pPr>
        <w:pStyle w:val="ListParagraph"/>
        <w:numPr>
          <w:ilvl w:val="0"/>
          <w:numId w:val="1"/>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Holistic Approach</w:t>
      </w:r>
      <w:r w:rsidRPr="00BA61A5">
        <w:rPr>
          <w:rFonts w:ascii="Arial" w:hAnsi="Arial" w:cs="Arial"/>
          <w:sz w:val="24"/>
          <w:szCs w:val="24"/>
          <w:shd w:val="clear" w:color="auto" w:fill="FFFFFF"/>
          <w:lang w:val="en-GB"/>
        </w:rPr>
        <w:t>: By integrating nutritional tracking with exercise data, NutrifyMe UK promotes a balanced approach to weight loss</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Pr="00BA61A5">
        <w:rPr>
          <w:rFonts w:ascii="Arial" w:hAnsi="Arial" w:cs="Arial"/>
          <w:sz w:val="24"/>
          <w:szCs w:val="24"/>
          <w:shd w:val="clear" w:color="auto" w:fill="FFFFFF"/>
          <w:lang w:val="en-GB"/>
        </w:rPr>
        <w:t>.</w:t>
      </w:r>
    </w:p>
    <w:p w14:paraId="1E64410B" w14:textId="2222BD00" w:rsidR="00BA61A5" w:rsidRPr="00BA61A5" w:rsidRDefault="00BA61A5" w:rsidP="00BA61A5">
      <w:pPr>
        <w:pStyle w:val="ListParagraph"/>
        <w:numPr>
          <w:ilvl w:val="0"/>
          <w:numId w:val="1"/>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Community Engagement</w:t>
      </w:r>
      <w:r w:rsidRPr="00BA61A5">
        <w:rPr>
          <w:rFonts w:ascii="Arial" w:hAnsi="Arial" w:cs="Arial"/>
          <w:sz w:val="24"/>
          <w:szCs w:val="24"/>
          <w:shd w:val="clear" w:color="auto" w:fill="FFFFFF"/>
          <w:lang w:val="en-GB"/>
        </w:rPr>
        <w:t>: The supportive community feature helps users stay motivated and engaged in their weight loss journey</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Pr="00BA61A5">
        <w:rPr>
          <w:rFonts w:ascii="Arial" w:hAnsi="Arial" w:cs="Arial"/>
          <w:sz w:val="24"/>
          <w:szCs w:val="24"/>
          <w:shd w:val="clear" w:color="auto" w:fill="FFFFFF"/>
          <w:lang w:val="en-GB"/>
        </w:rPr>
        <w:t>.</w:t>
      </w:r>
    </w:p>
    <w:p w14:paraId="39F832C5" w14:textId="4C89E787" w:rsidR="002336C0" w:rsidRPr="00BA61A5" w:rsidRDefault="00BA61A5" w:rsidP="00BA61A5">
      <w:pPr>
        <w:pStyle w:val="ListParagraph"/>
        <w:numPr>
          <w:ilvl w:val="0"/>
          <w:numId w:val="1"/>
        </w:numPr>
        <w:jc w:val="both"/>
        <w:rPr>
          <w:rFonts w:ascii="Arial" w:hAnsi="Arial" w:cs="Arial"/>
          <w:sz w:val="24"/>
          <w:szCs w:val="24"/>
          <w:lang w:val="en-US"/>
        </w:rPr>
      </w:pPr>
      <w:r w:rsidRPr="00BA61A5">
        <w:rPr>
          <w:rFonts w:ascii="Arial" w:hAnsi="Arial" w:cs="Arial"/>
          <w:b/>
          <w:bCs/>
          <w:sz w:val="24"/>
          <w:szCs w:val="24"/>
          <w:shd w:val="clear" w:color="auto" w:fill="FFFFFF"/>
          <w:lang w:val="en-GB"/>
        </w:rPr>
        <w:t>Expert Access</w:t>
      </w:r>
      <w:r w:rsidRPr="00BA61A5">
        <w:rPr>
          <w:rFonts w:ascii="Arial" w:hAnsi="Arial" w:cs="Arial"/>
          <w:sz w:val="24"/>
          <w:szCs w:val="24"/>
          <w:shd w:val="clear" w:color="auto" w:fill="FFFFFF"/>
          <w:lang w:val="en-GB"/>
        </w:rPr>
        <w:t>: The availability of professional advice enhances the credibility and reliability of the nutritional guidance provided</w:t>
      </w:r>
      <w:r w:rsidR="00DC1A7B">
        <w:rPr>
          <w:rFonts w:ascii="Arial" w:hAnsi="Arial" w:cs="Arial"/>
          <w:sz w:val="24"/>
          <w:szCs w:val="24"/>
          <w:shd w:val="clear" w:color="auto" w:fill="FFFFFF"/>
          <w:lang w:val="en-GB"/>
        </w:rPr>
        <w:t xml:space="preserve"> </w:t>
      </w:r>
      <w:r w:rsidR="00DC1A7B">
        <w:rPr>
          <w:rFonts w:ascii="Arial" w:hAnsi="Arial" w:cs="Arial"/>
          <w:sz w:val="24"/>
          <w:szCs w:val="24"/>
          <w:shd w:val="clear" w:color="auto" w:fill="FFFFFF"/>
        </w:rPr>
        <w:t>(</w:t>
      </w:r>
      <w:r w:rsidR="00DC1A7B" w:rsidRPr="003A5FE9">
        <w:rPr>
          <w:rFonts w:ascii="Arial" w:hAnsi="Arial" w:cs="Arial"/>
          <w:sz w:val="24"/>
          <w:szCs w:val="24"/>
          <w:shd w:val="clear" w:color="auto" w:fill="FFFFFF"/>
        </w:rPr>
        <w:t>Hassani</w:t>
      </w:r>
      <w:r w:rsidR="00DC1A7B">
        <w:rPr>
          <w:rFonts w:ascii="Arial" w:hAnsi="Arial" w:cs="Arial"/>
          <w:sz w:val="24"/>
          <w:szCs w:val="24"/>
          <w:shd w:val="clear" w:color="auto" w:fill="FFFFFF"/>
        </w:rPr>
        <w:t xml:space="preserve"> et al, 2022)</w:t>
      </w:r>
      <w:r w:rsidR="002336C0" w:rsidRPr="00BA61A5">
        <w:rPr>
          <w:rFonts w:ascii="Arial" w:hAnsi="Arial" w:cs="Arial"/>
          <w:sz w:val="24"/>
          <w:szCs w:val="24"/>
          <w:shd w:val="clear" w:color="auto" w:fill="FFFFFF"/>
        </w:rPr>
        <w:t>.</w:t>
      </w:r>
      <w:r w:rsidR="002336C0" w:rsidRPr="00BA61A5">
        <w:rPr>
          <w:rFonts w:ascii="Arial" w:hAnsi="Arial" w:cs="Arial"/>
          <w:sz w:val="24"/>
          <w:szCs w:val="24"/>
          <w:lang w:val="en-US"/>
        </w:rPr>
        <w:t xml:space="preserve"> </w:t>
      </w:r>
    </w:p>
    <w:p w14:paraId="707DE45D" w14:textId="3ACDF4DC" w:rsidR="003820CA" w:rsidRPr="00746DE6" w:rsidRDefault="000836FB" w:rsidP="005963AE">
      <w:pPr>
        <w:jc w:val="both"/>
        <w:rPr>
          <w:rFonts w:ascii="Arial Black" w:hAnsi="Arial Black" w:cs="Arial"/>
          <w:color w:val="FFCC00"/>
          <w:sz w:val="28"/>
          <w:szCs w:val="28"/>
          <w:lang w:val="en-US"/>
        </w:rPr>
      </w:pPr>
      <w:r w:rsidRPr="00746DE6">
        <w:rPr>
          <w:rFonts w:ascii="Arial Black" w:hAnsi="Arial Black" w:cs="Arial"/>
          <w:color w:val="FFCC00"/>
          <w:sz w:val="28"/>
          <w:szCs w:val="28"/>
          <w:lang w:val="en-US"/>
        </w:rPr>
        <w:t>What</w:t>
      </w:r>
      <w:r w:rsidR="003820CA" w:rsidRPr="00746DE6">
        <w:rPr>
          <w:rFonts w:ascii="Arial Black" w:hAnsi="Arial Black" w:cs="Arial"/>
          <w:color w:val="FFCC00"/>
          <w:sz w:val="28"/>
          <w:szCs w:val="28"/>
          <w:lang w:val="en-US"/>
        </w:rPr>
        <w:t xml:space="preserve"> are the shortfalls of </w:t>
      </w:r>
      <w:r w:rsidRPr="00746DE6">
        <w:rPr>
          <w:rFonts w:ascii="Arial Black" w:hAnsi="Arial Black" w:cs="Arial"/>
          <w:color w:val="FFCC00"/>
          <w:sz w:val="28"/>
          <w:szCs w:val="28"/>
          <w:lang w:val="en-US"/>
        </w:rPr>
        <w:t xml:space="preserve">the </w:t>
      </w:r>
      <w:r w:rsidR="003820CA" w:rsidRPr="00746DE6">
        <w:rPr>
          <w:rFonts w:ascii="Arial Black" w:hAnsi="Arial Black" w:cs="Arial"/>
          <w:color w:val="FFCC00"/>
          <w:sz w:val="28"/>
          <w:szCs w:val="28"/>
          <w:lang w:val="en-US"/>
        </w:rPr>
        <w:t>App?</w:t>
      </w:r>
    </w:p>
    <w:p w14:paraId="618D54D0" w14:textId="4AA4843A" w:rsidR="00BA61A5" w:rsidRPr="00BA61A5" w:rsidRDefault="005B46D2" w:rsidP="00BA61A5">
      <w:pPr>
        <w:pStyle w:val="ListParagraph"/>
        <w:numPr>
          <w:ilvl w:val="0"/>
          <w:numId w:val="13"/>
        </w:numPr>
        <w:jc w:val="both"/>
        <w:rPr>
          <w:rFonts w:ascii="Arial" w:hAnsi="Arial" w:cs="Arial"/>
          <w:sz w:val="24"/>
          <w:szCs w:val="24"/>
          <w:shd w:val="clear" w:color="auto" w:fill="FFFFFF"/>
          <w:lang w:val="en-GB"/>
        </w:rPr>
      </w:pPr>
      <w:r>
        <w:rPr>
          <w:noProof/>
        </w:rPr>
        <w:drawing>
          <wp:anchor distT="0" distB="0" distL="114300" distR="114300" simplePos="0" relativeHeight="251668480" behindDoc="0" locked="0" layoutInCell="1" allowOverlap="1" wp14:anchorId="5907F397" wp14:editId="4C27FE1C">
            <wp:simplePos x="0" y="0"/>
            <wp:positionH relativeFrom="column">
              <wp:posOffset>-242570</wp:posOffset>
            </wp:positionH>
            <wp:positionV relativeFrom="paragraph">
              <wp:posOffset>124690</wp:posOffset>
            </wp:positionV>
            <wp:extent cx="2202815" cy="2084705"/>
            <wp:effectExtent l="0" t="0" r="0" b="0"/>
            <wp:wrapSquare wrapText="bothSides"/>
            <wp:docPr id="197224452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02815" cy="2084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61A5" w:rsidRPr="00BA61A5">
        <w:rPr>
          <w:rFonts w:ascii="Arial" w:hAnsi="Arial" w:cs="Arial"/>
          <w:b/>
          <w:bCs/>
          <w:sz w:val="24"/>
          <w:szCs w:val="24"/>
          <w:shd w:val="clear" w:color="auto" w:fill="FFFFFF"/>
          <w:lang w:val="en-GB"/>
        </w:rPr>
        <w:t>Cost</w:t>
      </w:r>
      <w:r w:rsidR="00BA61A5" w:rsidRPr="00BA61A5">
        <w:rPr>
          <w:rFonts w:ascii="Arial" w:hAnsi="Arial" w:cs="Arial"/>
          <w:sz w:val="24"/>
          <w:szCs w:val="24"/>
          <w:shd w:val="clear" w:color="auto" w:fill="FFFFFF"/>
          <w:lang w:val="en-GB"/>
        </w:rPr>
        <w:t>: Some advanced features and expert consultations may require a subscription fee, which could be a barrier for some users</w:t>
      </w:r>
      <w:r w:rsidR="004C54D0">
        <w:rPr>
          <w:rFonts w:ascii="Arial" w:hAnsi="Arial" w:cs="Arial"/>
          <w:sz w:val="24"/>
          <w:szCs w:val="24"/>
          <w:shd w:val="clear" w:color="auto" w:fill="FFFFFF"/>
          <w:lang w:val="en-GB"/>
        </w:rPr>
        <w:t xml:space="preserve"> (</w:t>
      </w:r>
      <w:r w:rsidR="004C54D0" w:rsidRPr="004C54D0">
        <w:rPr>
          <w:rFonts w:ascii="Arial" w:hAnsi="Arial" w:cs="Arial"/>
          <w:sz w:val="24"/>
          <w:szCs w:val="24"/>
          <w:shd w:val="clear" w:color="auto" w:fill="FFFFFF"/>
          <w:lang w:val="en-GB"/>
        </w:rPr>
        <w:t>König</w:t>
      </w:r>
      <w:r w:rsidR="004C54D0">
        <w:rPr>
          <w:rFonts w:ascii="Arial" w:hAnsi="Arial" w:cs="Arial"/>
          <w:sz w:val="24"/>
          <w:szCs w:val="24"/>
          <w:shd w:val="clear" w:color="auto" w:fill="FFFFFF"/>
          <w:lang w:val="en-GB"/>
        </w:rPr>
        <w:t xml:space="preserve"> et al, 2020</w:t>
      </w:r>
      <w:r w:rsidR="00536E2F">
        <w:rPr>
          <w:rFonts w:ascii="Arial" w:hAnsi="Arial" w:cs="Arial"/>
          <w:sz w:val="24"/>
          <w:szCs w:val="24"/>
          <w:shd w:val="clear" w:color="auto" w:fill="FFFFFF"/>
          <w:lang w:val="en-GB"/>
        </w:rPr>
        <w:t xml:space="preserve">; </w:t>
      </w:r>
      <w:r w:rsidR="00536E2F" w:rsidRPr="00E221FD">
        <w:rPr>
          <w:rFonts w:ascii="Arial" w:hAnsi="Arial" w:cs="Arial"/>
          <w:sz w:val="24"/>
          <w:szCs w:val="24"/>
          <w:shd w:val="clear" w:color="auto" w:fill="FFFFFF"/>
          <w:lang w:val="en-GB"/>
        </w:rPr>
        <w:t>Munandar</w:t>
      </w:r>
      <w:r w:rsidR="00536E2F">
        <w:rPr>
          <w:rFonts w:ascii="Arial" w:hAnsi="Arial" w:cs="Arial"/>
          <w:sz w:val="24"/>
          <w:szCs w:val="24"/>
          <w:shd w:val="clear" w:color="auto" w:fill="FFFFFF"/>
          <w:lang w:val="en-GB"/>
        </w:rPr>
        <w:t xml:space="preserve"> et al, 2021</w:t>
      </w:r>
      <w:r w:rsidR="004C54D0">
        <w:rPr>
          <w:rFonts w:ascii="Arial" w:hAnsi="Arial" w:cs="Arial"/>
          <w:sz w:val="24"/>
          <w:szCs w:val="24"/>
          <w:shd w:val="clear" w:color="auto" w:fill="FFFFFF"/>
          <w:lang w:val="en-GB"/>
        </w:rPr>
        <w:t>)</w:t>
      </w:r>
      <w:r w:rsidR="00BA61A5" w:rsidRPr="00BA61A5">
        <w:rPr>
          <w:rFonts w:ascii="Arial" w:hAnsi="Arial" w:cs="Arial"/>
          <w:sz w:val="24"/>
          <w:szCs w:val="24"/>
          <w:shd w:val="clear" w:color="auto" w:fill="FFFFFF"/>
          <w:lang w:val="en-GB"/>
        </w:rPr>
        <w:t>.</w:t>
      </w:r>
    </w:p>
    <w:p w14:paraId="05FB9159" w14:textId="52FD71C7" w:rsidR="00BA61A5" w:rsidRPr="00BA61A5" w:rsidRDefault="00BA61A5" w:rsidP="00BA61A5">
      <w:pPr>
        <w:pStyle w:val="ListParagraph"/>
        <w:numPr>
          <w:ilvl w:val="0"/>
          <w:numId w:val="13"/>
        </w:numPr>
        <w:jc w:val="both"/>
        <w:rPr>
          <w:rFonts w:ascii="Arial" w:hAnsi="Arial" w:cs="Arial"/>
          <w:sz w:val="24"/>
          <w:szCs w:val="24"/>
          <w:shd w:val="clear" w:color="auto" w:fill="FFFFFF"/>
          <w:lang w:val="en-GB"/>
        </w:rPr>
      </w:pPr>
      <w:r w:rsidRPr="00BA61A5">
        <w:rPr>
          <w:rFonts w:ascii="Arial" w:hAnsi="Arial" w:cs="Arial"/>
          <w:b/>
          <w:bCs/>
          <w:sz w:val="24"/>
          <w:szCs w:val="24"/>
          <w:shd w:val="clear" w:color="auto" w:fill="FFFFFF"/>
          <w:lang w:val="en-GB"/>
        </w:rPr>
        <w:t>Technical Issues</w:t>
      </w:r>
      <w:r w:rsidRPr="00BA61A5">
        <w:rPr>
          <w:rFonts w:ascii="Arial" w:hAnsi="Arial" w:cs="Arial"/>
          <w:sz w:val="24"/>
          <w:szCs w:val="24"/>
          <w:shd w:val="clear" w:color="auto" w:fill="FFFFFF"/>
          <w:lang w:val="en-GB"/>
        </w:rPr>
        <w:t>: As with any app, there may be occasional bugs or technical glitches that could disrupt the user experience</w:t>
      </w:r>
      <w:r w:rsidR="00DC1A7B">
        <w:rPr>
          <w:rFonts w:ascii="Arial" w:hAnsi="Arial" w:cs="Arial"/>
          <w:sz w:val="24"/>
          <w:szCs w:val="24"/>
          <w:shd w:val="clear" w:color="auto" w:fill="FFFFFF"/>
          <w:lang w:val="en-GB"/>
        </w:rPr>
        <w:t xml:space="preserve"> (</w:t>
      </w:r>
      <w:r w:rsidR="00DC1A7B" w:rsidRPr="004C54D0">
        <w:rPr>
          <w:rFonts w:ascii="Arial" w:hAnsi="Arial" w:cs="Arial"/>
          <w:sz w:val="24"/>
          <w:szCs w:val="24"/>
          <w:shd w:val="clear" w:color="auto" w:fill="FFFFFF"/>
          <w:lang w:val="en-GB"/>
        </w:rPr>
        <w:t>König</w:t>
      </w:r>
      <w:r w:rsidR="00DC1A7B">
        <w:rPr>
          <w:rFonts w:ascii="Arial" w:hAnsi="Arial" w:cs="Arial"/>
          <w:sz w:val="24"/>
          <w:szCs w:val="24"/>
          <w:shd w:val="clear" w:color="auto" w:fill="FFFFFF"/>
          <w:lang w:val="en-GB"/>
        </w:rPr>
        <w:t xml:space="preserve"> et al, 2020)</w:t>
      </w:r>
      <w:r w:rsidRPr="00BA61A5">
        <w:rPr>
          <w:rFonts w:ascii="Arial" w:hAnsi="Arial" w:cs="Arial"/>
          <w:sz w:val="24"/>
          <w:szCs w:val="24"/>
          <w:shd w:val="clear" w:color="auto" w:fill="FFFFFF"/>
          <w:lang w:val="en-GB"/>
        </w:rPr>
        <w:t>.</w:t>
      </w:r>
    </w:p>
    <w:p w14:paraId="021BF599" w14:textId="52CE2D16" w:rsidR="003820CA" w:rsidRPr="00BA61A5" w:rsidRDefault="00BA61A5" w:rsidP="00BA61A5">
      <w:pPr>
        <w:pStyle w:val="ListParagraph"/>
        <w:numPr>
          <w:ilvl w:val="0"/>
          <w:numId w:val="13"/>
        </w:numPr>
        <w:jc w:val="both"/>
        <w:rPr>
          <w:rFonts w:ascii="Arial" w:hAnsi="Arial" w:cs="Arial"/>
          <w:sz w:val="24"/>
          <w:szCs w:val="24"/>
          <w:shd w:val="clear" w:color="auto" w:fill="FFFFFF"/>
        </w:rPr>
      </w:pPr>
      <w:r w:rsidRPr="00BA61A5">
        <w:rPr>
          <w:rFonts w:ascii="Arial" w:hAnsi="Arial" w:cs="Arial"/>
          <w:b/>
          <w:bCs/>
          <w:sz w:val="24"/>
          <w:szCs w:val="24"/>
          <w:shd w:val="clear" w:color="auto" w:fill="FFFFFF"/>
          <w:lang w:val="en-GB"/>
        </w:rPr>
        <w:t>Dependence on Technology</w:t>
      </w:r>
      <w:r w:rsidRPr="00BA61A5">
        <w:rPr>
          <w:rFonts w:ascii="Arial" w:hAnsi="Arial" w:cs="Arial"/>
          <w:sz w:val="24"/>
          <w:szCs w:val="24"/>
          <w:shd w:val="clear" w:color="auto" w:fill="FFFFFF"/>
          <w:lang w:val="en-GB"/>
        </w:rPr>
        <w:t>: Users who are not tech-savvy or who lack access to smartphones may find it challenging to use the app effectively</w:t>
      </w:r>
      <w:r w:rsidR="00DC1A7B">
        <w:rPr>
          <w:rFonts w:ascii="Arial" w:hAnsi="Arial" w:cs="Arial"/>
          <w:sz w:val="24"/>
          <w:szCs w:val="24"/>
          <w:shd w:val="clear" w:color="auto" w:fill="FFFFFF"/>
          <w:lang w:val="en-GB"/>
        </w:rPr>
        <w:t xml:space="preserve"> </w:t>
      </w:r>
      <w:r w:rsidR="00536E2F">
        <w:rPr>
          <w:rFonts w:ascii="Arial" w:hAnsi="Arial" w:cs="Arial"/>
          <w:sz w:val="24"/>
          <w:szCs w:val="24"/>
          <w:shd w:val="clear" w:color="auto" w:fill="FFFFFF"/>
          <w:lang w:val="en-GB"/>
        </w:rPr>
        <w:t>(</w:t>
      </w:r>
      <w:r w:rsidR="00536E2F" w:rsidRPr="00E221FD">
        <w:rPr>
          <w:rFonts w:ascii="Arial" w:hAnsi="Arial" w:cs="Arial"/>
          <w:sz w:val="24"/>
          <w:szCs w:val="24"/>
          <w:shd w:val="clear" w:color="auto" w:fill="FFFFFF"/>
          <w:lang w:val="en-GB"/>
        </w:rPr>
        <w:t>Munandar</w:t>
      </w:r>
      <w:r w:rsidR="00536E2F">
        <w:rPr>
          <w:rFonts w:ascii="Arial" w:hAnsi="Arial" w:cs="Arial"/>
          <w:sz w:val="24"/>
          <w:szCs w:val="24"/>
          <w:shd w:val="clear" w:color="auto" w:fill="FFFFFF"/>
          <w:lang w:val="en-GB"/>
        </w:rPr>
        <w:t xml:space="preserve"> et al, 2021)</w:t>
      </w:r>
      <w:r w:rsidR="00974BC9" w:rsidRPr="00BA61A5">
        <w:rPr>
          <w:rFonts w:ascii="Arial" w:hAnsi="Arial" w:cs="Arial"/>
          <w:sz w:val="24"/>
          <w:szCs w:val="24"/>
          <w:shd w:val="clear" w:color="auto" w:fill="FFFFFF"/>
        </w:rPr>
        <w:t>.</w:t>
      </w:r>
      <w:r w:rsidR="005B46D2" w:rsidRPr="005B46D2">
        <w:t xml:space="preserve"> </w:t>
      </w:r>
    </w:p>
    <w:p w14:paraId="26664213" w14:textId="77777777" w:rsidR="00746DE6" w:rsidRPr="0003207B" w:rsidRDefault="00746DE6" w:rsidP="0003207B">
      <w:pPr>
        <w:jc w:val="both"/>
        <w:rPr>
          <w:rFonts w:ascii="Arial" w:hAnsi="Arial" w:cs="Arial"/>
          <w:sz w:val="24"/>
          <w:szCs w:val="24"/>
          <w:lang w:val="en-US"/>
        </w:rPr>
      </w:pPr>
    </w:p>
    <w:p w14:paraId="05A98CEF" w14:textId="77777777" w:rsidR="003820CA" w:rsidRPr="00746DE6" w:rsidRDefault="003820CA" w:rsidP="00974BC9">
      <w:pPr>
        <w:jc w:val="both"/>
        <w:rPr>
          <w:rFonts w:ascii="Arial Black" w:hAnsi="Arial Black" w:cs="Arial"/>
          <w:b/>
          <w:bCs/>
          <w:color w:val="FFCC00"/>
          <w:sz w:val="28"/>
          <w:szCs w:val="28"/>
          <w:shd w:val="clear" w:color="auto" w:fill="FFFFFF"/>
        </w:rPr>
      </w:pPr>
      <w:r w:rsidRPr="00746DE6">
        <w:rPr>
          <w:rFonts w:ascii="Arial Black" w:hAnsi="Arial Black" w:cs="Arial"/>
          <w:b/>
          <w:bCs/>
          <w:color w:val="FFCC00"/>
          <w:sz w:val="28"/>
          <w:szCs w:val="28"/>
          <w:shd w:val="clear" w:color="auto" w:fill="FFFFFF"/>
        </w:rPr>
        <w:lastRenderedPageBreak/>
        <w:t>Approaches to rectify any potential deficiencies…</w:t>
      </w:r>
    </w:p>
    <w:p w14:paraId="3B465893" w14:textId="4E3E8E66" w:rsidR="00634755" w:rsidRPr="00634755" w:rsidRDefault="00634755" w:rsidP="00634755">
      <w:pPr>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To</w:t>
      </w:r>
      <w:r w:rsidRPr="00634755">
        <w:rPr>
          <w:rFonts w:ascii="Arial" w:hAnsi="Arial" w:cs="Arial"/>
          <w:sz w:val="24"/>
          <w:szCs w:val="24"/>
          <w:shd w:val="clear" w:color="auto" w:fill="FFFFFF"/>
          <w:lang w:val="en-GB"/>
        </w:rPr>
        <w:t xml:space="preserve"> address these disadvantages, NutrifyMe UK could implement the following solutions:</w:t>
      </w:r>
    </w:p>
    <w:p w14:paraId="14C0DBF1" w14:textId="704DD773" w:rsidR="00634755" w:rsidRPr="00634755" w:rsidRDefault="00634755" w:rsidP="00634755">
      <w:pPr>
        <w:numPr>
          <w:ilvl w:val="0"/>
          <w:numId w:val="14"/>
        </w:numPr>
        <w:jc w:val="both"/>
        <w:rPr>
          <w:rFonts w:ascii="Arial" w:hAnsi="Arial" w:cs="Arial"/>
          <w:sz w:val="24"/>
          <w:szCs w:val="24"/>
          <w:shd w:val="clear" w:color="auto" w:fill="FFFFFF"/>
          <w:lang w:val="en-GB"/>
        </w:rPr>
      </w:pPr>
      <w:r w:rsidRPr="00634755">
        <w:rPr>
          <w:rFonts w:ascii="Arial" w:hAnsi="Arial" w:cs="Arial"/>
          <w:b/>
          <w:bCs/>
          <w:sz w:val="24"/>
          <w:szCs w:val="24"/>
          <w:shd w:val="clear" w:color="auto" w:fill="FFFFFF"/>
          <w:lang w:val="en-GB"/>
        </w:rPr>
        <w:t>Flexible Pricing Plans</w:t>
      </w:r>
      <w:r w:rsidRPr="00634755">
        <w:rPr>
          <w:rFonts w:ascii="Arial" w:hAnsi="Arial" w:cs="Arial"/>
          <w:sz w:val="24"/>
          <w:szCs w:val="24"/>
          <w:shd w:val="clear" w:color="auto" w:fill="FFFFFF"/>
          <w:lang w:val="en-GB"/>
        </w:rPr>
        <w:t>: Introducing tiered subscription plans or offering some premium features for free could make the app more accessible to a broader audience</w:t>
      </w:r>
      <w:r w:rsidR="00E221FD">
        <w:rPr>
          <w:rFonts w:ascii="Arial" w:hAnsi="Arial" w:cs="Arial"/>
          <w:sz w:val="24"/>
          <w:szCs w:val="24"/>
          <w:shd w:val="clear" w:color="auto" w:fill="FFFFFF"/>
          <w:lang w:val="en-GB"/>
        </w:rPr>
        <w:t xml:space="preserve"> (</w:t>
      </w:r>
      <w:r w:rsidR="00E221FD" w:rsidRPr="00E221FD">
        <w:rPr>
          <w:rFonts w:ascii="Arial" w:hAnsi="Arial" w:cs="Arial"/>
          <w:sz w:val="24"/>
          <w:szCs w:val="24"/>
          <w:shd w:val="clear" w:color="auto" w:fill="FFFFFF"/>
          <w:lang w:val="en-GB"/>
        </w:rPr>
        <w:t>Munandar</w:t>
      </w:r>
      <w:r w:rsidR="00E221FD">
        <w:rPr>
          <w:rFonts w:ascii="Arial" w:hAnsi="Arial" w:cs="Arial"/>
          <w:sz w:val="24"/>
          <w:szCs w:val="24"/>
          <w:shd w:val="clear" w:color="auto" w:fill="FFFFFF"/>
          <w:lang w:val="en-GB"/>
        </w:rPr>
        <w:t xml:space="preserve"> et al, 2021)</w:t>
      </w:r>
      <w:r w:rsidRPr="00634755">
        <w:rPr>
          <w:rFonts w:ascii="Arial" w:hAnsi="Arial" w:cs="Arial"/>
          <w:sz w:val="24"/>
          <w:szCs w:val="24"/>
          <w:shd w:val="clear" w:color="auto" w:fill="FFFFFF"/>
          <w:lang w:val="en-GB"/>
        </w:rPr>
        <w:t>.</w:t>
      </w:r>
    </w:p>
    <w:p w14:paraId="45C26C8A" w14:textId="45110DFD" w:rsidR="00634755" w:rsidRPr="00634755" w:rsidRDefault="00634755" w:rsidP="00634755">
      <w:pPr>
        <w:numPr>
          <w:ilvl w:val="0"/>
          <w:numId w:val="14"/>
        </w:numPr>
        <w:jc w:val="both"/>
        <w:rPr>
          <w:rFonts w:ascii="Arial" w:hAnsi="Arial" w:cs="Arial"/>
          <w:sz w:val="24"/>
          <w:szCs w:val="24"/>
          <w:shd w:val="clear" w:color="auto" w:fill="FFFFFF"/>
          <w:lang w:val="en-GB"/>
        </w:rPr>
      </w:pPr>
      <w:r w:rsidRPr="00634755">
        <w:rPr>
          <w:rFonts w:ascii="Arial" w:hAnsi="Arial" w:cs="Arial"/>
          <w:b/>
          <w:bCs/>
          <w:sz w:val="24"/>
          <w:szCs w:val="24"/>
          <w:shd w:val="clear" w:color="auto" w:fill="FFFFFF"/>
          <w:lang w:val="en-GB"/>
        </w:rPr>
        <w:t>Technical Support</w:t>
      </w:r>
      <w:r w:rsidRPr="00634755">
        <w:rPr>
          <w:rFonts w:ascii="Arial" w:hAnsi="Arial" w:cs="Arial"/>
          <w:sz w:val="24"/>
          <w:szCs w:val="24"/>
          <w:shd w:val="clear" w:color="auto" w:fill="FFFFFF"/>
          <w:lang w:val="en-GB"/>
        </w:rPr>
        <w:t>: Establishing a robust technical support team and regular app updates can help minimi</w:t>
      </w:r>
      <w:r w:rsidR="006C2164">
        <w:rPr>
          <w:rFonts w:ascii="Arial" w:hAnsi="Arial" w:cs="Arial"/>
          <w:sz w:val="24"/>
          <w:szCs w:val="24"/>
          <w:shd w:val="clear" w:color="auto" w:fill="FFFFFF"/>
          <w:lang w:val="en-GB"/>
        </w:rPr>
        <w:t>s</w:t>
      </w:r>
      <w:r w:rsidRPr="00634755">
        <w:rPr>
          <w:rFonts w:ascii="Arial" w:hAnsi="Arial" w:cs="Arial"/>
          <w:sz w:val="24"/>
          <w:szCs w:val="24"/>
          <w:shd w:val="clear" w:color="auto" w:fill="FFFFFF"/>
          <w:lang w:val="en-GB"/>
        </w:rPr>
        <w:t>e and resolve technical issues promptly</w:t>
      </w:r>
      <w:r w:rsidR="00FD4A95">
        <w:rPr>
          <w:rFonts w:ascii="Arial" w:hAnsi="Arial" w:cs="Arial"/>
          <w:sz w:val="24"/>
          <w:szCs w:val="24"/>
          <w:shd w:val="clear" w:color="auto" w:fill="FFFFFF"/>
          <w:lang w:val="en-GB"/>
        </w:rPr>
        <w:t xml:space="preserve"> (</w:t>
      </w:r>
      <w:r w:rsidR="00FD4A95" w:rsidRPr="00E221FD">
        <w:rPr>
          <w:rFonts w:ascii="Arial" w:hAnsi="Arial" w:cs="Arial"/>
          <w:sz w:val="24"/>
          <w:szCs w:val="24"/>
          <w:shd w:val="clear" w:color="auto" w:fill="FFFFFF"/>
          <w:lang w:val="en-GB"/>
        </w:rPr>
        <w:t>Munandar</w:t>
      </w:r>
      <w:r w:rsidR="00FD4A95">
        <w:rPr>
          <w:rFonts w:ascii="Arial" w:hAnsi="Arial" w:cs="Arial"/>
          <w:sz w:val="24"/>
          <w:szCs w:val="24"/>
          <w:shd w:val="clear" w:color="auto" w:fill="FFFFFF"/>
          <w:lang w:val="en-GB"/>
        </w:rPr>
        <w:t xml:space="preserve"> et al, 2021)</w:t>
      </w:r>
      <w:r w:rsidRPr="00634755">
        <w:rPr>
          <w:rFonts w:ascii="Arial" w:hAnsi="Arial" w:cs="Arial"/>
          <w:sz w:val="24"/>
          <w:szCs w:val="24"/>
          <w:shd w:val="clear" w:color="auto" w:fill="FFFFFF"/>
          <w:lang w:val="en-GB"/>
        </w:rPr>
        <w:t>.</w:t>
      </w:r>
    </w:p>
    <w:p w14:paraId="4ECAC89E" w14:textId="41AB8DF8" w:rsidR="00634755" w:rsidRPr="00634755" w:rsidRDefault="00634755" w:rsidP="00634755">
      <w:pPr>
        <w:numPr>
          <w:ilvl w:val="0"/>
          <w:numId w:val="14"/>
        </w:numPr>
        <w:jc w:val="both"/>
        <w:rPr>
          <w:rFonts w:ascii="Arial" w:hAnsi="Arial" w:cs="Arial"/>
          <w:sz w:val="24"/>
          <w:szCs w:val="24"/>
          <w:shd w:val="clear" w:color="auto" w:fill="FFFFFF"/>
          <w:lang w:val="en-GB"/>
        </w:rPr>
      </w:pPr>
      <w:r w:rsidRPr="00634755">
        <w:rPr>
          <w:rFonts w:ascii="Arial" w:hAnsi="Arial" w:cs="Arial"/>
          <w:b/>
          <w:bCs/>
          <w:sz w:val="24"/>
          <w:szCs w:val="24"/>
          <w:shd w:val="clear" w:color="auto" w:fill="FFFFFF"/>
          <w:lang w:val="en-GB"/>
        </w:rPr>
        <w:t>User Education</w:t>
      </w:r>
      <w:r w:rsidRPr="00634755">
        <w:rPr>
          <w:rFonts w:ascii="Arial" w:hAnsi="Arial" w:cs="Arial"/>
          <w:sz w:val="24"/>
          <w:szCs w:val="24"/>
          <w:shd w:val="clear" w:color="auto" w:fill="FFFFFF"/>
          <w:lang w:val="en-GB"/>
        </w:rPr>
        <w:t>: Providing tutorials and customer support for less tech-savvy users can enhance the app’s usability. Additionally, offering offline resources or printed guides could assist those without constant access to smartphones</w:t>
      </w:r>
      <w:r w:rsidR="00FD4A95">
        <w:rPr>
          <w:rFonts w:ascii="Arial" w:hAnsi="Arial" w:cs="Arial"/>
          <w:sz w:val="24"/>
          <w:szCs w:val="24"/>
          <w:shd w:val="clear" w:color="auto" w:fill="FFFFFF"/>
          <w:lang w:val="en-GB"/>
        </w:rPr>
        <w:t xml:space="preserve"> (</w:t>
      </w:r>
      <w:r w:rsidR="00FD4A95" w:rsidRPr="00E221FD">
        <w:rPr>
          <w:rFonts w:ascii="Arial" w:hAnsi="Arial" w:cs="Arial"/>
          <w:sz w:val="24"/>
          <w:szCs w:val="24"/>
          <w:shd w:val="clear" w:color="auto" w:fill="FFFFFF"/>
          <w:lang w:val="en-GB"/>
        </w:rPr>
        <w:t>Munandar</w:t>
      </w:r>
      <w:r w:rsidR="00FD4A95">
        <w:rPr>
          <w:rFonts w:ascii="Arial" w:hAnsi="Arial" w:cs="Arial"/>
          <w:sz w:val="24"/>
          <w:szCs w:val="24"/>
          <w:shd w:val="clear" w:color="auto" w:fill="FFFFFF"/>
          <w:lang w:val="en-GB"/>
        </w:rPr>
        <w:t xml:space="preserve"> et al, 2021)</w:t>
      </w:r>
      <w:r w:rsidRPr="00634755">
        <w:rPr>
          <w:rFonts w:ascii="Arial" w:hAnsi="Arial" w:cs="Arial"/>
          <w:sz w:val="24"/>
          <w:szCs w:val="24"/>
          <w:shd w:val="clear" w:color="auto" w:fill="FFFFFF"/>
          <w:lang w:val="en-GB"/>
        </w:rPr>
        <w:t>.</w:t>
      </w:r>
    </w:p>
    <w:p w14:paraId="74A45FD9" w14:textId="3B6C0D48" w:rsidR="005F7953" w:rsidRPr="00BC1C5B" w:rsidRDefault="00426625" w:rsidP="00426625">
      <w:pPr>
        <w:jc w:val="both"/>
        <w:rPr>
          <w:rFonts w:ascii="Arial" w:hAnsi="Arial" w:cs="Arial"/>
          <w:sz w:val="24"/>
          <w:szCs w:val="24"/>
          <w:lang w:val="en-US"/>
        </w:rPr>
      </w:pPr>
      <w:r w:rsidRPr="00BC1C5B">
        <w:rPr>
          <w:rFonts w:ascii="Arial" w:hAnsi="Arial" w:cs="Arial"/>
          <w:sz w:val="24"/>
          <w:szCs w:val="24"/>
          <w:shd w:val="clear" w:color="auto" w:fill="FFFFFF"/>
        </w:rPr>
        <w:t>.</w:t>
      </w:r>
    </w:p>
    <w:p w14:paraId="085F7DFA" w14:textId="09B12CA2" w:rsidR="001547B6" w:rsidRPr="00BC1C5B" w:rsidRDefault="001547B6" w:rsidP="005963AE">
      <w:pPr>
        <w:spacing w:before="84" w:after="0" w:line="240" w:lineRule="auto"/>
        <w:ind w:left="144" w:right="-20"/>
        <w:jc w:val="both"/>
        <w:rPr>
          <w:rFonts w:ascii="Arial" w:eastAsia="Arial" w:hAnsi="Arial" w:cs="Arial"/>
          <w:sz w:val="24"/>
          <w:szCs w:val="24"/>
        </w:rPr>
      </w:pPr>
    </w:p>
    <w:p w14:paraId="438216C4" w14:textId="77777777" w:rsidR="001547B6" w:rsidRPr="00340F78" w:rsidRDefault="001547B6" w:rsidP="005963AE">
      <w:pPr>
        <w:spacing w:before="84" w:after="0" w:line="240" w:lineRule="auto"/>
        <w:ind w:left="144" w:right="-20"/>
        <w:jc w:val="both"/>
        <w:rPr>
          <w:rFonts w:ascii="Arial" w:eastAsia="Arial" w:hAnsi="Arial" w:cs="Arial"/>
          <w:color w:val="222222"/>
          <w:sz w:val="24"/>
          <w:szCs w:val="24"/>
        </w:rPr>
      </w:pPr>
    </w:p>
    <w:p w14:paraId="34B221DB"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4370A12D"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152F807"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5FD6E64F" w14:textId="3C108277" w:rsidR="001547B6" w:rsidRDefault="00BC1C5B" w:rsidP="00BC1C5B">
      <w:pPr>
        <w:tabs>
          <w:tab w:val="left" w:pos="1579"/>
        </w:tabs>
        <w:spacing w:before="84" w:after="0" w:line="240" w:lineRule="auto"/>
        <w:ind w:left="144" w:right="-20"/>
        <w:jc w:val="both"/>
        <w:rPr>
          <w:rFonts w:ascii="Arial" w:eastAsia="Arial" w:hAnsi="Arial" w:cs="Arial"/>
          <w:color w:val="222222"/>
          <w:sz w:val="20"/>
          <w:szCs w:val="20"/>
        </w:rPr>
      </w:pPr>
      <w:r>
        <w:rPr>
          <w:rFonts w:ascii="Arial" w:eastAsia="Arial" w:hAnsi="Arial" w:cs="Arial"/>
          <w:color w:val="222222"/>
          <w:sz w:val="20"/>
          <w:szCs w:val="20"/>
        </w:rPr>
        <w:tab/>
      </w:r>
    </w:p>
    <w:p w14:paraId="594D52A7"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7767FA2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3DA4DEA6" w14:textId="77777777" w:rsidR="00BC1C5B"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51A43E26" w14:textId="77777777" w:rsidR="00BC1C5B" w:rsidRPr="00340F78" w:rsidRDefault="00BC1C5B" w:rsidP="00BC1C5B">
      <w:pPr>
        <w:tabs>
          <w:tab w:val="left" w:pos="1579"/>
        </w:tabs>
        <w:spacing w:before="84" w:after="0" w:line="240" w:lineRule="auto"/>
        <w:ind w:left="144" w:right="-20"/>
        <w:jc w:val="both"/>
        <w:rPr>
          <w:rFonts w:ascii="Arial" w:eastAsia="Arial" w:hAnsi="Arial" w:cs="Arial"/>
          <w:color w:val="222222"/>
          <w:sz w:val="20"/>
          <w:szCs w:val="20"/>
        </w:rPr>
      </w:pPr>
    </w:p>
    <w:p w14:paraId="232E92DA" w14:textId="77777777" w:rsidR="001547B6" w:rsidRPr="00340F78" w:rsidRDefault="001547B6" w:rsidP="005963AE">
      <w:pPr>
        <w:spacing w:before="84" w:after="0" w:line="240" w:lineRule="auto"/>
        <w:ind w:left="144" w:right="-20"/>
        <w:jc w:val="both"/>
        <w:rPr>
          <w:rFonts w:ascii="Arial" w:eastAsia="Arial" w:hAnsi="Arial" w:cs="Arial"/>
          <w:color w:val="222222"/>
          <w:sz w:val="20"/>
          <w:szCs w:val="20"/>
        </w:rPr>
      </w:pPr>
    </w:p>
    <w:p w14:paraId="1AD46762" w14:textId="77777777" w:rsidR="00543BD0" w:rsidRDefault="00543BD0" w:rsidP="005963AE">
      <w:pPr>
        <w:spacing w:before="84" w:after="0" w:line="240" w:lineRule="auto"/>
        <w:ind w:right="-20"/>
        <w:jc w:val="both"/>
        <w:rPr>
          <w:rFonts w:ascii="Arial Black" w:eastAsia="Arial" w:hAnsi="Arial Black" w:cs="Arial"/>
          <w:color w:val="222222"/>
          <w:sz w:val="36"/>
          <w:szCs w:val="36"/>
        </w:rPr>
      </w:pPr>
    </w:p>
    <w:p w14:paraId="3AC7BFB1"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707AED9E"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6B7DB752"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5B46E069"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3AC82BAA"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50724A94"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6DF44E8D"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0FFC803F"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1E55FA14"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48250423" w14:textId="77777777" w:rsidR="00E146A6" w:rsidRDefault="00E146A6" w:rsidP="005963AE">
      <w:pPr>
        <w:spacing w:before="84" w:after="0" w:line="240" w:lineRule="auto"/>
        <w:ind w:right="-20"/>
        <w:jc w:val="both"/>
        <w:rPr>
          <w:rFonts w:ascii="Arial Black" w:eastAsia="Arial" w:hAnsi="Arial Black" w:cs="Arial"/>
          <w:color w:val="222222"/>
          <w:sz w:val="36"/>
          <w:szCs w:val="36"/>
        </w:rPr>
      </w:pPr>
    </w:p>
    <w:p w14:paraId="3A0E5A00" w14:textId="77777777" w:rsidR="00E146A6" w:rsidRPr="00340F78" w:rsidRDefault="00E146A6" w:rsidP="005963AE">
      <w:pPr>
        <w:spacing w:before="84" w:after="0" w:line="240" w:lineRule="auto"/>
        <w:ind w:right="-20"/>
        <w:jc w:val="both"/>
        <w:rPr>
          <w:rFonts w:ascii="Arial Black" w:eastAsia="Arial" w:hAnsi="Arial Black" w:cs="Arial"/>
          <w:color w:val="222222"/>
          <w:sz w:val="36"/>
          <w:szCs w:val="36"/>
        </w:rPr>
      </w:pPr>
    </w:p>
    <w:p w14:paraId="465AF451" w14:textId="256CD6E7" w:rsidR="00C550FE" w:rsidRPr="00340F78" w:rsidRDefault="00C550FE" w:rsidP="005963AE">
      <w:pPr>
        <w:pStyle w:val="Heading3"/>
        <w:jc w:val="both"/>
        <w:rPr>
          <w:rFonts w:ascii="Arial Black" w:eastAsia="Arial" w:hAnsi="Arial Black"/>
          <w:sz w:val="22"/>
          <w:szCs w:val="22"/>
        </w:rPr>
      </w:pPr>
      <w:bookmarkStart w:id="2" w:name="_Toc161614894"/>
      <w:bookmarkStart w:id="3" w:name="_Toc172422615"/>
      <w:r w:rsidRPr="00340F78">
        <w:rPr>
          <w:rFonts w:ascii="Arial Black" w:eastAsia="Arial" w:hAnsi="Arial Black"/>
          <w:sz w:val="40"/>
          <w:szCs w:val="40"/>
        </w:rPr>
        <w:lastRenderedPageBreak/>
        <w:t>R</w:t>
      </w:r>
      <w:r w:rsidR="004819E2" w:rsidRPr="00340F78">
        <w:rPr>
          <w:rFonts w:ascii="Arial Black" w:eastAsia="Arial" w:hAnsi="Arial Black"/>
          <w:sz w:val="40"/>
          <w:szCs w:val="40"/>
        </w:rPr>
        <w:t>EFERENCES</w:t>
      </w:r>
      <w:bookmarkEnd w:id="2"/>
      <w:bookmarkEnd w:id="3"/>
    </w:p>
    <w:p w14:paraId="4B6F4257" w14:textId="7D15C128" w:rsidR="002159CD" w:rsidRDefault="002159CD" w:rsidP="00D25181">
      <w:pPr>
        <w:spacing w:before="8" w:after="0" w:line="240" w:lineRule="auto"/>
        <w:ind w:right="1347"/>
        <w:jc w:val="both"/>
        <w:rPr>
          <w:rFonts w:ascii="Arial" w:eastAsia="Arial" w:hAnsi="Arial" w:cs="Arial"/>
          <w:color w:val="0563C1"/>
          <w:w w:val="99"/>
          <w:sz w:val="20"/>
          <w:szCs w:val="20"/>
          <w:u w:val="single"/>
        </w:rPr>
      </w:pPr>
    </w:p>
    <w:p w14:paraId="689C80F4" w14:textId="77777777" w:rsidR="002159CD" w:rsidRPr="00340F78" w:rsidRDefault="002159CD" w:rsidP="005C5020">
      <w:pPr>
        <w:spacing w:before="8" w:after="0" w:line="240" w:lineRule="auto"/>
        <w:ind w:right="1347"/>
        <w:jc w:val="both"/>
        <w:rPr>
          <w:rFonts w:ascii="Arial" w:eastAsia="Arial" w:hAnsi="Arial" w:cs="Arial"/>
          <w:color w:val="0563C1"/>
          <w:w w:val="99"/>
          <w:sz w:val="20"/>
          <w:szCs w:val="20"/>
          <w:u w:val="single"/>
        </w:rPr>
      </w:pPr>
    </w:p>
    <w:p w14:paraId="6656B825"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E146A6">
        <w:rPr>
          <w:rFonts w:ascii="Arial" w:eastAsia="Arial" w:hAnsi="Arial" w:cs="Arial"/>
          <w:color w:val="080808"/>
          <w:w w:val="99"/>
          <w:sz w:val="24"/>
          <w:szCs w:val="24"/>
        </w:rPr>
        <w:t>Ali</w:t>
      </w:r>
      <w:r w:rsidRPr="008370F3">
        <w:rPr>
          <w:rFonts w:ascii="Arial" w:eastAsia="Arial" w:hAnsi="Arial" w:cs="Arial"/>
          <w:color w:val="080808"/>
          <w:w w:val="99"/>
          <w:sz w:val="24"/>
          <w:szCs w:val="24"/>
        </w:rPr>
        <w:t>, S., Alizai, H., Hagos, D.J., Rubio, S.R., Calabia, D., Serrano Jimenez, P., Senthil, V.A. and Appel, L., 2024. mHealth Apps for Dementia, Alzheimer Disease, and Other Neurocognitive Disorders: Systematic Search and Environmental Scan. JMIR mHealth and uHealth, 12, p.e50186.</w:t>
      </w:r>
    </w:p>
    <w:p w14:paraId="31772449"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27E3637F" w14:textId="11B2DD16"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Convery, R., Mills, K., McGhee, S., Elliott, B., McAskill, H. and Mills, A., 2021. P-17 Improving </w:t>
      </w:r>
      <w:r w:rsidR="00E146A6">
        <w:rPr>
          <w:rFonts w:ascii="Arial" w:eastAsia="Arial" w:hAnsi="Arial" w:cs="Arial"/>
          <w:color w:val="080808"/>
          <w:w w:val="99"/>
          <w:sz w:val="24"/>
          <w:szCs w:val="24"/>
        </w:rPr>
        <w:t xml:space="preserve">the </w:t>
      </w:r>
      <w:r w:rsidRPr="008370F3">
        <w:rPr>
          <w:rFonts w:ascii="Arial" w:eastAsia="Arial" w:hAnsi="Arial" w:cs="Arial"/>
          <w:color w:val="080808"/>
          <w:w w:val="99"/>
          <w:sz w:val="24"/>
          <w:szCs w:val="24"/>
        </w:rPr>
        <w:t>quality of life for people with dementia using a personalised memory game application.</w:t>
      </w:r>
    </w:p>
    <w:p w14:paraId="36B893E0"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596CC2DF"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Goodall, G., Taraldsen, K., Granbo, R. and Serrano, J.A., 2021. Towards personalized dementia care through meaningful activities supported by technology: A multisite qualitative study with care professionals. BMC geriatrics, 21(1), p.468.</w:t>
      </w:r>
    </w:p>
    <w:p w14:paraId="45ED692C"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3C7CC6A5"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Hassani, A., Patil, N., Lalchandani, S. and Mirchandani, S., 2022. NutrifyMe-Web-based Application for Nutrition and Fitness Awareness. Available at SSRN 4109038.</w:t>
      </w:r>
    </w:p>
    <w:p w14:paraId="583CB657"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19DD756B"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König, L.M., Attig, C., Franke, T. and Renner, B., 2021. Barriers to and facilitators for using nutrition apps: systematic review and conceptual framework. JMIR mHealth and uHealth, 9(6), p.e20037.</w:t>
      </w:r>
    </w:p>
    <w:p w14:paraId="32FA9927"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5FEE5CAA"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Munandar, T.F. and Mutiaz, I.R., 2021, December. Mobile Application Design to Develop a Healthy Lifestyle with Balanced Nutrition for Young Adults. In ICON ARCCADE 2021: The 2nd International Conference on Art, Craft, Culture and Design (ICON-ARCCADE 2021) (pp. 453-459). Atlantis Press.</w:t>
      </w:r>
    </w:p>
    <w:p w14:paraId="64185625"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5665DAF2"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Muscogiuri, G., Verde, L., Sulu, C., Katsiki, N., Hassapidou, M., Frias-Toral, E., Cucalón, G., Pazderska, A., Yumuk, V.D., Colao, A. and Barrea, L., 2022. Mediterranean diet and obesity-related disorders: what is the evidence?. Current obesity reports, 11(4), pp.287-304.</w:t>
      </w:r>
    </w:p>
    <w:p w14:paraId="6543C87B"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1C8D530D" w14:textId="0855D2CF"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NHS, 2020 </w:t>
      </w:r>
      <w:hyperlink r:id="rId21" w:history="1">
        <w:r w:rsidRPr="008370F3">
          <w:rPr>
            <w:rStyle w:val="Hyperlink"/>
            <w:rFonts w:ascii="Arial" w:eastAsia="Arial" w:hAnsi="Arial" w:cs="Arial"/>
            <w:color w:val="080808"/>
            <w:w w:val="99"/>
            <w:sz w:val="24"/>
            <w:szCs w:val="24"/>
          </w:rPr>
          <w:t>https://digital.nhs.uk/data-and-information/publications/statistical/statistics-on-obesity-physical-activity-and-diet/england-2020</w:t>
        </w:r>
      </w:hyperlink>
    </w:p>
    <w:p w14:paraId="6152BC3A"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74B7EB18" w14:textId="77777777"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Yousaf, K., Mehmood, Z., Awan, I.A., Saba, T., Alharbey, R., Qadah, T. and Alrige, M.A., 2020. A comprehensive study of mobile-health based assistive technology for the healthcare of dementia and Alzheimer’s disease (AD). Health Care Management Science, 23, pp.287-309.</w:t>
      </w:r>
    </w:p>
    <w:p w14:paraId="6662E9CB" w14:textId="77777777" w:rsidR="008370F3" w:rsidRDefault="008370F3" w:rsidP="008370F3">
      <w:pPr>
        <w:spacing w:before="8" w:after="0" w:line="240" w:lineRule="auto"/>
        <w:jc w:val="both"/>
        <w:rPr>
          <w:rFonts w:ascii="Arial" w:eastAsia="Arial" w:hAnsi="Arial" w:cs="Arial"/>
          <w:color w:val="080808"/>
          <w:w w:val="99"/>
          <w:sz w:val="24"/>
          <w:szCs w:val="24"/>
        </w:rPr>
      </w:pPr>
    </w:p>
    <w:p w14:paraId="4EC2DB99" w14:textId="0D2F3076" w:rsidR="00B75B67" w:rsidRPr="008370F3" w:rsidRDefault="00B75B67" w:rsidP="008370F3">
      <w:pPr>
        <w:spacing w:before="8" w:after="0" w:line="240" w:lineRule="auto"/>
        <w:jc w:val="both"/>
        <w:rPr>
          <w:rFonts w:ascii="Arial" w:eastAsia="Arial" w:hAnsi="Arial" w:cs="Arial"/>
          <w:color w:val="080808"/>
          <w:w w:val="99"/>
          <w:sz w:val="24"/>
          <w:szCs w:val="24"/>
        </w:rPr>
      </w:pPr>
      <w:r w:rsidRPr="008370F3">
        <w:rPr>
          <w:rFonts w:ascii="Arial" w:eastAsia="Arial" w:hAnsi="Arial" w:cs="Arial"/>
          <w:color w:val="080808"/>
          <w:w w:val="99"/>
          <w:sz w:val="24"/>
          <w:szCs w:val="24"/>
        </w:rPr>
        <w:t xml:space="preserve">WHO, 2023 </w:t>
      </w:r>
      <w:hyperlink r:id="rId22" w:history="1">
        <w:r w:rsidRPr="008370F3">
          <w:rPr>
            <w:rFonts w:ascii="Arial" w:hAnsi="Arial" w:cs="Arial"/>
            <w:color w:val="080808"/>
          </w:rPr>
          <w:t xml:space="preserve"> </w:t>
        </w:r>
        <w:r w:rsidRPr="008370F3">
          <w:rPr>
            <w:rStyle w:val="Hyperlink"/>
            <w:rFonts w:ascii="Arial" w:eastAsia="Arial" w:hAnsi="Arial" w:cs="Arial"/>
            <w:color w:val="080808"/>
            <w:w w:val="99"/>
            <w:sz w:val="24"/>
            <w:szCs w:val="24"/>
          </w:rPr>
          <w:t>https://www.who.int/news-room/fact-sheets/detail/dementia</w:t>
        </w:r>
      </w:hyperlink>
    </w:p>
    <w:p w14:paraId="3573EA69" w14:textId="77777777" w:rsidR="00B75B67" w:rsidRPr="008370F3" w:rsidRDefault="00B75B67" w:rsidP="008370F3">
      <w:pPr>
        <w:spacing w:before="8" w:after="0" w:line="240" w:lineRule="auto"/>
        <w:jc w:val="both"/>
        <w:rPr>
          <w:rFonts w:ascii="Arial" w:eastAsia="Arial" w:hAnsi="Arial" w:cs="Arial"/>
          <w:color w:val="080808"/>
          <w:w w:val="99"/>
          <w:sz w:val="24"/>
          <w:szCs w:val="24"/>
        </w:rPr>
      </w:pPr>
    </w:p>
    <w:p w14:paraId="0199468E" w14:textId="2A7623BF" w:rsidR="002159CD" w:rsidRPr="008370F3" w:rsidRDefault="00B75B67" w:rsidP="008370F3">
      <w:pPr>
        <w:spacing w:before="8" w:after="0" w:line="240" w:lineRule="auto"/>
        <w:ind w:left="-144"/>
        <w:jc w:val="both"/>
        <w:rPr>
          <w:rFonts w:ascii="Arial" w:eastAsia="Arial" w:hAnsi="Arial" w:cs="Arial"/>
          <w:color w:val="080808"/>
          <w:w w:val="99"/>
          <w:sz w:val="24"/>
          <w:szCs w:val="24"/>
        </w:rPr>
      </w:pPr>
      <w:r w:rsidRPr="006235E5">
        <w:rPr>
          <w:rFonts w:ascii="Arial" w:eastAsia="Arial" w:hAnsi="Arial" w:cs="Arial"/>
          <w:color w:val="080808"/>
          <w:w w:val="99"/>
          <w:sz w:val="24"/>
          <w:szCs w:val="24"/>
          <w:lang w:val="de-DE"/>
        </w:rPr>
        <w:t xml:space="preserve">Wiegmann, C., Mick, I., Brandl, E.J., Heinz, A. and Gutwinski, S., 2020. </w:t>
      </w:r>
      <w:r w:rsidRPr="008370F3">
        <w:rPr>
          <w:rFonts w:ascii="Arial" w:eastAsia="Arial" w:hAnsi="Arial" w:cs="Arial"/>
          <w:color w:val="080808"/>
          <w:w w:val="99"/>
          <w:sz w:val="24"/>
          <w:szCs w:val="24"/>
        </w:rPr>
        <w:t>Alcohol and dementia–what is the link? A systematic review. Neuropsychiatric Disease and Treatment, pp.87-99.</w:t>
      </w:r>
    </w:p>
    <w:p w14:paraId="2511439A"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1DD019B8"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25252865"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08351773"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340BE66C"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03E987A6"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3DFA03BA"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7F769716"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282FA045"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7A7D033C" w14:textId="77777777" w:rsidR="002159CD" w:rsidRPr="00340F78" w:rsidRDefault="002159CD" w:rsidP="008370F3">
      <w:pPr>
        <w:spacing w:before="8" w:after="0" w:line="240" w:lineRule="auto"/>
        <w:jc w:val="both"/>
        <w:rPr>
          <w:rFonts w:ascii="Arial" w:eastAsia="Arial" w:hAnsi="Arial" w:cs="Arial"/>
          <w:color w:val="0563C1"/>
          <w:w w:val="99"/>
          <w:sz w:val="20"/>
          <w:szCs w:val="20"/>
          <w:u w:val="single"/>
        </w:rPr>
      </w:pPr>
    </w:p>
    <w:p w14:paraId="11B3EA28" w14:textId="77777777" w:rsidR="00646114" w:rsidRPr="00340F78" w:rsidRDefault="00646114" w:rsidP="00913D09">
      <w:pPr>
        <w:spacing w:before="8" w:after="0" w:line="240" w:lineRule="auto"/>
        <w:ind w:right="1347"/>
        <w:jc w:val="both"/>
        <w:rPr>
          <w:rFonts w:ascii="Arial" w:hAnsi="Arial" w:cs="Arial"/>
          <w:sz w:val="20"/>
          <w:szCs w:val="20"/>
        </w:rPr>
      </w:pPr>
    </w:p>
    <w:p w14:paraId="6D646ACB" w14:textId="7C43AEA7" w:rsidR="00646114" w:rsidRPr="006C2164" w:rsidRDefault="00F97160" w:rsidP="005963AE">
      <w:pPr>
        <w:pStyle w:val="Heading1"/>
        <w:jc w:val="both"/>
        <w:rPr>
          <w:rFonts w:ascii="Bodoni MT Black" w:hAnsi="Bodoni MT Black"/>
          <w:b/>
          <w:bCs/>
          <w:color w:val="35BE63"/>
          <w:u w:val="single"/>
        </w:rPr>
      </w:pPr>
      <w:bookmarkStart w:id="4" w:name="_Toc161614895"/>
      <w:bookmarkStart w:id="5" w:name="_Toc172422616"/>
      <w:r w:rsidRPr="006C2164">
        <w:rPr>
          <w:rFonts w:ascii="Bodoni MT Black" w:hAnsi="Bodoni MT Black"/>
          <w:b/>
          <w:bCs/>
          <w:color w:val="35BE63"/>
          <w:u w:val="single"/>
        </w:rPr>
        <w:lastRenderedPageBreak/>
        <w:t>POSTURE</w:t>
      </w:r>
      <w:r w:rsidR="00D73D45" w:rsidRPr="006C2164">
        <w:rPr>
          <w:rFonts w:ascii="Bodoni MT Black" w:hAnsi="Bodoni MT Black"/>
          <w:b/>
          <w:bCs/>
          <w:color w:val="35BE63"/>
          <w:u w:val="single"/>
        </w:rPr>
        <w:t xml:space="preserve"> OF DIGITAL TECHNOLOGY</w:t>
      </w:r>
      <w:bookmarkEnd w:id="4"/>
      <w:bookmarkEnd w:id="5"/>
    </w:p>
    <w:p w14:paraId="047FDCA8" w14:textId="5B165411" w:rsidR="00646114" w:rsidRPr="00340F78" w:rsidRDefault="006C2164" w:rsidP="005963AE">
      <w:pPr>
        <w:spacing w:before="8" w:after="0" w:line="240" w:lineRule="auto"/>
        <w:ind w:left="144" w:right="1347"/>
        <w:jc w:val="both"/>
        <w:rPr>
          <w:rFonts w:ascii="Arial" w:hAnsi="Arial" w:cs="Arial"/>
          <w:b/>
          <w:bCs/>
          <w:sz w:val="32"/>
          <w:szCs w:val="32"/>
          <w:u w:val="single"/>
        </w:rPr>
      </w:pPr>
      <w:r>
        <w:rPr>
          <w:noProof/>
        </w:rPr>
        <w:drawing>
          <wp:inline distT="0" distB="0" distL="0" distR="0" wp14:anchorId="21EB57AC" wp14:editId="6667B652">
            <wp:extent cx="5417820" cy="7825740"/>
            <wp:effectExtent l="0" t="0" r="0" b="0"/>
            <wp:docPr id="4615263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26346"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417820" cy="7825740"/>
                    </a:xfrm>
                    <a:prstGeom prst="rect">
                      <a:avLst/>
                    </a:prstGeom>
                  </pic:spPr>
                </pic:pic>
              </a:graphicData>
            </a:graphic>
          </wp:inline>
        </w:drawing>
      </w:r>
    </w:p>
    <w:p w14:paraId="19D7A324" w14:textId="663511AF" w:rsidR="00D31631" w:rsidRPr="006C2164" w:rsidRDefault="00D31631" w:rsidP="005963AE">
      <w:pPr>
        <w:jc w:val="both"/>
        <w:rPr>
          <w:sz w:val="20"/>
          <w:szCs w:val="20"/>
        </w:rPr>
      </w:pPr>
    </w:p>
    <w:p w14:paraId="0AACA6D9" w14:textId="0920B6C0" w:rsidR="00646114" w:rsidRPr="00340F78" w:rsidRDefault="00646114" w:rsidP="005963AE">
      <w:pPr>
        <w:spacing w:before="8" w:after="0" w:line="240" w:lineRule="auto"/>
        <w:ind w:left="144" w:right="1347"/>
        <w:jc w:val="both"/>
        <w:rPr>
          <w:rFonts w:ascii="Arial" w:hAnsi="Arial" w:cs="Arial"/>
          <w:b/>
          <w:bCs/>
          <w:sz w:val="32"/>
          <w:szCs w:val="32"/>
          <w:u w:val="single"/>
        </w:rPr>
      </w:pPr>
    </w:p>
    <w:p w14:paraId="6287FB28" w14:textId="0B29874B" w:rsidR="00646114" w:rsidRPr="00340F78" w:rsidRDefault="00646114" w:rsidP="005963AE">
      <w:pPr>
        <w:spacing w:before="8" w:after="0" w:line="240" w:lineRule="auto"/>
        <w:ind w:left="144" w:right="1347"/>
        <w:jc w:val="both"/>
        <w:rPr>
          <w:rFonts w:ascii="Arial" w:hAnsi="Arial" w:cs="Arial"/>
          <w:b/>
          <w:bCs/>
          <w:sz w:val="32"/>
          <w:szCs w:val="32"/>
          <w:u w:val="single"/>
        </w:rPr>
      </w:pPr>
    </w:p>
    <w:sectPr w:rsidR="00646114" w:rsidRPr="00340F78" w:rsidSect="00614F7C">
      <w:footerReference w:type="default" r:id="rId25"/>
      <w:type w:val="continuous"/>
      <w:pgSz w:w="10800" w:h="19200"/>
      <w:pgMar w:top="850" w:right="1134" w:bottom="1701" w:left="1134"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400931" w14:textId="77777777" w:rsidR="002511CC" w:rsidRDefault="002511CC" w:rsidP="003820CA">
      <w:pPr>
        <w:spacing w:after="0" w:line="240" w:lineRule="auto"/>
      </w:pPr>
      <w:r>
        <w:separator/>
      </w:r>
    </w:p>
  </w:endnote>
  <w:endnote w:type="continuationSeparator" w:id="0">
    <w:p w14:paraId="1A8B9E5B" w14:textId="77777777" w:rsidR="002511CC" w:rsidRDefault="002511CC" w:rsidP="00382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Elephant">
    <w:panose1 w:val="02020904090505020303"/>
    <w:charset w:val="00"/>
    <w:family w:val="roman"/>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827952"/>
      <w:docPartObj>
        <w:docPartGallery w:val="Page Numbers (Bottom of Page)"/>
        <w:docPartUnique/>
      </w:docPartObj>
    </w:sdtPr>
    <w:sdtEndPr>
      <w:rPr>
        <w:noProof/>
      </w:rPr>
    </w:sdtEndPr>
    <w:sdtContent>
      <w:p w14:paraId="25BCE9A5" w14:textId="270F9EF9" w:rsidR="004A3AAB" w:rsidRDefault="004A3A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C7AD2" w14:textId="77777777" w:rsidR="004A3AAB" w:rsidRDefault="004A3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E0A958" w14:textId="77777777" w:rsidR="002511CC" w:rsidRDefault="002511CC" w:rsidP="003820CA">
      <w:pPr>
        <w:spacing w:after="0" w:line="240" w:lineRule="auto"/>
      </w:pPr>
      <w:r>
        <w:separator/>
      </w:r>
    </w:p>
  </w:footnote>
  <w:footnote w:type="continuationSeparator" w:id="0">
    <w:p w14:paraId="7DDDAAEF" w14:textId="77777777" w:rsidR="002511CC" w:rsidRDefault="002511CC" w:rsidP="00382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pt;height:11.4pt" o:bullet="t">
        <v:imagedata r:id="rId1" o:title="msoFDCB"/>
      </v:shape>
    </w:pict>
  </w:numPicBullet>
  <w:abstractNum w:abstractNumId="0" w15:restartNumberingAfterBreak="0">
    <w:nsid w:val="01746B43"/>
    <w:multiLevelType w:val="hybridMultilevel"/>
    <w:tmpl w:val="6FEC2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B2856"/>
    <w:multiLevelType w:val="hybridMultilevel"/>
    <w:tmpl w:val="2AE610A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1E5610"/>
    <w:multiLevelType w:val="hybridMultilevel"/>
    <w:tmpl w:val="0CD807D6"/>
    <w:lvl w:ilvl="0" w:tplc="40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1AE1B97"/>
    <w:multiLevelType w:val="hybridMultilevel"/>
    <w:tmpl w:val="66B83D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A84200F"/>
    <w:multiLevelType w:val="multilevel"/>
    <w:tmpl w:val="402C4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1A1DBC"/>
    <w:multiLevelType w:val="hybridMultilevel"/>
    <w:tmpl w:val="D9B2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71B07D4"/>
    <w:multiLevelType w:val="hybridMultilevel"/>
    <w:tmpl w:val="F2788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7DC1919"/>
    <w:multiLevelType w:val="hybridMultilevel"/>
    <w:tmpl w:val="45403F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D450DB5"/>
    <w:multiLevelType w:val="hybridMultilevel"/>
    <w:tmpl w:val="3C2AA55C"/>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D933A00"/>
    <w:multiLevelType w:val="hybridMultilevel"/>
    <w:tmpl w:val="B77ED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9D77C2"/>
    <w:multiLevelType w:val="multilevel"/>
    <w:tmpl w:val="2AAC8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6AF4851"/>
    <w:multiLevelType w:val="hybridMultilevel"/>
    <w:tmpl w:val="09CE8526"/>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ABD588B"/>
    <w:multiLevelType w:val="hybridMultilevel"/>
    <w:tmpl w:val="0BFAC7B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01B7E86"/>
    <w:multiLevelType w:val="hybridMultilevel"/>
    <w:tmpl w:val="59825D1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DF09E6"/>
    <w:multiLevelType w:val="hybridMultilevel"/>
    <w:tmpl w:val="F4E2100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47742705">
    <w:abstractNumId w:val="5"/>
  </w:num>
  <w:num w:numId="2" w16cid:durableId="1309364526">
    <w:abstractNumId w:val="1"/>
  </w:num>
  <w:num w:numId="3" w16cid:durableId="10961265">
    <w:abstractNumId w:val="12"/>
  </w:num>
  <w:num w:numId="4" w16cid:durableId="2091846264">
    <w:abstractNumId w:val="11"/>
  </w:num>
  <w:num w:numId="5" w16cid:durableId="939217433">
    <w:abstractNumId w:val="7"/>
  </w:num>
  <w:num w:numId="6" w16cid:durableId="1270895233">
    <w:abstractNumId w:val="14"/>
  </w:num>
  <w:num w:numId="7" w16cid:durableId="2009939683">
    <w:abstractNumId w:val="8"/>
  </w:num>
  <w:num w:numId="8" w16cid:durableId="680356252">
    <w:abstractNumId w:val="6"/>
  </w:num>
  <w:num w:numId="9" w16cid:durableId="789319735">
    <w:abstractNumId w:val="3"/>
  </w:num>
  <w:num w:numId="10" w16cid:durableId="1567715555">
    <w:abstractNumId w:val="2"/>
  </w:num>
  <w:num w:numId="11" w16cid:durableId="1116604663">
    <w:abstractNumId w:val="10"/>
  </w:num>
  <w:num w:numId="12" w16cid:durableId="2083524143">
    <w:abstractNumId w:val="9"/>
  </w:num>
  <w:num w:numId="13" w16cid:durableId="1199707730">
    <w:abstractNumId w:val="0"/>
  </w:num>
  <w:num w:numId="14" w16cid:durableId="486437521">
    <w:abstractNumId w:val="4"/>
  </w:num>
  <w:num w:numId="15" w16cid:durableId="127220188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3AF"/>
    <w:rsid w:val="00004DAC"/>
    <w:rsid w:val="00022EAC"/>
    <w:rsid w:val="0003207B"/>
    <w:rsid w:val="00060B5B"/>
    <w:rsid w:val="000678D7"/>
    <w:rsid w:val="0007574D"/>
    <w:rsid w:val="00076E4C"/>
    <w:rsid w:val="000836FB"/>
    <w:rsid w:val="000A74A8"/>
    <w:rsid w:val="000B0946"/>
    <w:rsid w:val="000D01DB"/>
    <w:rsid w:val="0012793B"/>
    <w:rsid w:val="001547B6"/>
    <w:rsid w:val="00165454"/>
    <w:rsid w:val="00165535"/>
    <w:rsid w:val="001714BB"/>
    <w:rsid w:val="001B660E"/>
    <w:rsid w:val="001D575B"/>
    <w:rsid w:val="001E12A4"/>
    <w:rsid w:val="001F1B01"/>
    <w:rsid w:val="002159CD"/>
    <w:rsid w:val="002336C0"/>
    <w:rsid w:val="00242583"/>
    <w:rsid w:val="00242A11"/>
    <w:rsid w:val="002456BD"/>
    <w:rsid w:val="002511CC"/>
    <w:rsid w:val="00282C98"/>
    <w:rsid w:val="002C5C57"/>
    <w:rsid w:val="002D4272"/>
    <w:rsid w:val="002D6DE1"/>
    <w:rsid w:val="002E364D"/>
    <w:rsid w:val="002E4EBB"/>
    <w:rsid w:val="002F64E9"/>
    <w:rsid w:val="00303388"/>
    <w:rsid w:val="00327DCA"/>
    <w:rsid w:val="0033783A"/>
    <w:rsid w:val="00340F78"/>
    <w:rsid w:val="00356741"/>
    <w:rsid w:val="003820CA"/>
    <w:rsid w:val="003A36D1"/>
    <w:rsid w:val="003A5FE9"/>
    <w:rsid w:val="003B55DD"/>
    <w:rsid w:val="003B6063"/>
    <w:rsid w:val="003C00C0"/>
    <w:rsid w:val="003F7735"/>
    <w:rsid w:val="00426625"/>
    <w:rsid w:val="00435BCE"/>
    <w:rsid w:val="00444588"/>
    <w:rsid w:val="00461C32"/>
    <w:rsid w:val="00480E76"/>
    <w:rsid w:val="004819E2"/>
    <w:rsid w:val="004A3AAB"/>
    <w:rsid w:val="004C54D0"/>
    <w:rsid w:val="004D4D74"/>
    <w:rsid w:val="004F1DEB"/>
    <w:rsid w:val="00504791"/>
    <w:rsid w:val="0052070E"/>
    <w:rsid w:val="00521BB8"/>
    <w:rsid w:val="00535072"/>
    <w:rsid w:val="00535481"/>
    <w:rsid w:val="00536650"/>
    <w:rsid w:val="00536E2F"/>
    <w:rsid w:val="0054091A"/>
    <w:rsid w:val="00543BD0"/>
    <w:rsid w:val="005524BD"/>
    <w:rsid w:val="005963AE"/>
    <w:rsid w:val="00597750"/>
    <w:rsid w:val="005B46D2"/>
    <w:rsid w:val="005C4AFF"/>
    <w:rsid w:val="005C5020"/>
    <w:rsid w:val="005E62BE"/>
    <w:rsid w:val="005E6CEA"/>
    <w:rsid w:val="005F7953"/>
    <w:rsid w:val="006027E6"/>
    <w:rsid w:val="00614F7C"/>
    <w:rsid w:val="00620946"/>
    <w:rsid w:val="006235E5"/>
    <w:rsid w:val="00634755"/>
    <w:rsid w:val="006367C7"/>
    <w:rsid w:val="00646114"/>
    <w:rsid w:val="006536E2"/>
    <w:rsid w:val="00660F6D"/>
    <w:rsid w:val="00666ED7"/>
    <w:rsid w:val="006B5A8E"/>
    <w:rsid w:val="006C2164"/>
    <w:rsid w:val="00717C5B"/>
    <w:rsid w:val="00723854"/>
    <w:rsid w:val="00724439"/>
    <w:rsid w:val="00724451"/>
    <w:rsid w:val="00724BD6"/>
    <w:rsid w:val="007328B6"/>
    <w:rsid w:val="00746DE6"/>
    <w:rsid w:val="007525F9"/>
    <w:rsid w:val="0075324E"/>
    <w:rsid w:val="0075371C"/>
    <w:rsid w:val="007B31D2"/>
    <w:rsid w:val="007B4E34"/>
    <w:rsid w:val="007C55CE"/>
    <w:rsid w:val="007D17AD"/>
    <w:rsid w:val="007F55EC"/>
    <w:rsid w:val="00820E2F"/>
    <w:rsid w:val="008370F3"/>
    <w:rsid w:val="0085537A"/>
    <w:rsid w:val="008663CD"/>
    <w:rsid w:val="008863B9"/>
    <w:rsid w:val="008A06AB"/>
    <w:rsid w:val="008A7452"/>
    <w:rsid w:val="008E1B97"/>
    <w:rsid w:val="008F1DC5"/>
    <w:rsid w:val="00913D09"/>
    <w:rsid w:val="00920993"/>
    <w:rsid w:val="00924BF2"/>
    <w:rsid w:val="00930EDC"/>
    <w:rsid w:val="00971D76"/>
    <w:rsid w:val="00974455"/>
    <w:rsid w:val="00974BC9"/>
    <w:rsid w:val="009A233F"/>
    <w:rsid w:val="009A2C24"/>
    <w:rsid w:val="009B1A9F"/>
    <w:rsid w:val="009B3097"/>
    <w:rsid w:val="009C208A"/>
    <w:rsid w:val="009D2ED7"/>
    <w:rsid w:val="00A07B2C"/>
    <w:rsid w:val="00A2793B"/>
    <w:rsid w:val="00A612CC"/>
    <w:rsid w:val="00A70C48"/>
    <w:rsid w:val="00A727DD"/>
    <w:rsid w:val="00A9346D"/>
    <w:rsid w:val="00A977A2"/>
    <w:rsid w:val="00AC0ED5"/>
    <w:rsid w:val="00AF6226"/>
    <w:rsid w:val="00B20285"/>
    <w:rsid w:val="00B2417B"/>
    <w:rsid w:val="00B4213A"/>
    <w:rsid w:val="00B44798"/>
    <w:rsid w:val="00B72C15"/>
    <w:rsid w:val="00B75B67"/>
    <w:rsid w:val="00B92E49"/>
    <w:rsid w:val="00BA61A5"/>
    <w:rsid w:val="00BB2BD6"/>
    <w:rsid w:val="00BC1C5B"/>
    <w:rsid w:val="00BF1C2D"/>
    <w:rsid w:val="00C014F5"/>
    <w:rsid w:val="00C02D98"/>
    <w:rsid w:val="00C05CEE"/>
    <w:rsid w:val="00C12787"/>
    <w:rsid w:val="00C22954"/>
    <w:rsid w:val="00C4603A"/>
    <w:rsid w:val="00C46757"/>
    <w:rsid w:val="00C550FE"/>
    <w:rsid w:val="00C720F7"/>
    <w:rsid w:val="00CF05E3"/>
    <w:rsid w:val="00D0657B"/>
    <w:rsid w:val="00D25181"/>
    <w:rsid w:val="00D31631"/>
    <w:rsid w:val="00D325E9"/>
    <w:rsid w:val="00D3292E"/>
    <w:rsid w:val="00D34C4C"/>
    <w:rsid w:val="00D365F1"/>
    <w:rsid w:val="00D62E5C"/>
    <w:rsid w:val="00D73D45"/>
    <w:rsid w:val="00D85845"/>
    <w:rsid w:val="00DA47E6"/>
    <w:rsid w:val="00DC1A7B"/>
    <w:rsid w:val="00DE7980"/>
    <w:rsid w:val="00E146A6"/>
    <w:rsid w:val="00E165F7"/>
    <w:rsid w:val="00E221FD"/>
    <w:rsid w:val="00E40856"/>
    <w:rsid w:val="00E9049F"/>
    <w:rsid w:val="00EA4C45"/>
    <w:rsid w:val="00EB70B5"/>
    <w:rsid w:val="00EC0489"/>
    <w:rsid w:val="00EC26A8"/>
    <w:rsid w:val="00ED0C17"/>
    <w:rsid w:val="00ED5515"/>
    <w:rsid w:val="00F0215E"/>
    <w:rsid w:val="00F1038E"/>
    <w:rsid w:val="00F25DD9"/>
    <w:rsid w:val="00F61D11"/>
    <w:rsid w:val="00F66505"/>
    <w:rsid w:val="00F77204"/>
    <w:rsid w:val="00F97160"/>
    <w:rsid w:val="00FA53AF"/>
    <w:rsid w:val="00FB3652"/>
    <w:rsid w:val="00FB44CB"/>
    <w:rsid w:val="00FC5ECA"/>
    <w:rsid w:val="00FD4A95"/>
    <w:rsid w:val="00FE4C08"/>
    <w:rsid w:val="00FF753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EB54F"/>
  <w15:docId w15:val="{00E3C2A0-FC21-4943-8456-A0CF06B4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en-IN"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D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03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03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11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4611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0CA"/>
    <w:rPr>
      <w:color w:val="0563C1" w:themeColor="hyperlink"/>
      <w:u w:val="single"/>
    </w:rPr>
  </w:style>
  <w:style w:type="paragraph" w:styleId="ListParagraph">
    <w:name w:val="List Paragraph"/>
    <w:basedOn w:val="Normal"/>
    <w:uiPriority w:val="34"/>
    <w:qFormat/>
    <w:rsid w:val="003820CA"/>
    <w:pPr>
      <w:ind w:left="720"/>
      <w:contextualSpacing/>
    </w:pPr>
    <w:rPr>
      <w:rFonts w:eastAsiaTheme="minorHAnsi" w:cs="Latha"/>
      <w:lang w:eastAsia="en-US"/>
    </w:rPr>
  </w:style>
  <w:style w:type="paragraph" w:styleId="Header">
    <w:name w:val="header"/>
    <w:basedOn w:val="Normal"/>
    <w:link w:val="HeaderChar"/>
    <w:uiPriority w:val="99"/>
    <w:unhideWhenUsed/>
    <w:rsid w:val="00382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0CA"/>
  </w:style>
  <w:style w:type="paragraph" w:styleId="Footer">
    <w:name w:val="footer"/>
    <w:basedOn w:val="Normal"/>
    <w:link w:val="FooterChar"/>
    <w:uiPriority w:val="99"/>
    <w:unhideWhenUsed/>
    <w:rsid w:val="00382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0CA"/>
  </w:style>
  <w:style w:type="paragraph" w:styleId="NoSpacing">
    <w:name w:val="No Spacing"/>
    <w:link w:val="NoSpacingChar"/>
    <w:uiPriority w:val="1"/>
    <w:qFormat/>
    <w:rsid w:val="002C5C57"/>
    <w:pPr>
      <w:spacing w:after="0" w:line="240" w:lineRule="auto"/>
    </w:pPr>
    <w:rPr>
      <w:kern w:val="0"/>
      <w:lang w:val="en-US" w:eastAsia="en-US" w:bidi="ar-SA"/>
    </w:rPr>
  </w:style>
  <w:style w:type="character" w:customStyle="1" w:styleId="NoSpacingChar">
    <w:name w:val="No Spacing Char"/>
    <w:basedOn w:val="DefaultParagraphFont"/>
    <w:link w:val="NoSpacing"/>
    <w:uiPriority w:val="1"/>
    <w:rsid w:val="002C5C57"/>
    <w:rPr>
      <w:kern w:val="0"/>
      <w:lang w:val="en-US" w:eastAsia="en-US" w:bidi="ar-SA"/>
    </w:rPr>
  </w:style>
  <w:style w:type="character" w:styleId="UnresolvedMention">
    <w:name w:val="Unresolved Mention"/>
    <w:basedOn w:val="DefaultParagraphFont"/>
    <w:uiPriority w:val="99"/>
    <w:semiHidden/>
    <w:unhideWhenUsed/>
    <w:rsid w:val="00C720F7"/>
    <w:rPr>
      <w:color w:val="605E5C"/>
      <w:shd w:val="clear" w:color="auto" w:fill="E1DFDD"/>
    </w:rPr>
  </w:style>
  <w:style w:type="character" w:customStyle="1" w:styleId="Heading1Char">
    <w:name w:val="Heading 1 Char"/>
    <w:basedOn w:val="DefaultParagraphFont"/>
    <w:link w:val="Heading1"/>
    <w:uiPriority w:val="9"/>
    <w:rsid w:val="00F25D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5DD9"/>
    <w:pPr>
      <w:outlineLvl w:val="9"/>
    </w:pPr>
    <w:rPr>
      <w:kern w:val="0"/>
      <w:lang w:val="en-US" w:eastAsia="en-US" w:bidi="ar-SA"/>
    </w:rPr>
  </w:style>
  <w:style w:type="character" w:customStyle="1" w:styleId="Heading2Char">
    <w:name w:val="Heading 2 Char"/>
    <w:basedOn w:val="DefaultParagraphFont"/>
    <w:link w:val="Heading2"/>
    <w:uiPriority w:val="9"/>
    <w:rsid w:val="00F1038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038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A612CC"/>
    <w:pPr>
      <w:tabs>
        <w:tab w:val="right" w:leader="dot" w:pos="8522"/>
      </w:tabs>
      <w:spacing w:after="100"/>
    </w:pPr>
    <w:rPr>
      <w:rFonts w:ascii="Arial" w:hAnsi="Arial" w:cs="Arial"/>
      <w:noProof/>
      <w:sz w:val="28"/>
      <w:szCs w:val="28"/>
    </w:rPr>
  </w:style>
  <w:style w:type="paragraph" w:styleId="TOC2">
    <w:name w:val="toc 2"/>
    <w:basedOn w:val="Normal"/>
    <w:next w:val="Normal"/>
    <w:autoRedefine/>
    <w:uiPriority w:val="39"/>
    <w:unhideWhenUsed/>
    <w:rsid w:val="00303388"/>
    <w:pPr>
      <w:tabs>
        <w:tab w:val="right" w:leader="dot" w:pos="8522"/>
      </w:tabs>
      <w:spacing w:after="100"/>
      <w:ind w:left="220"/>
    </w:pPr>
    <w:rPr>
      <w:rFonts w:ascii="Arial" w:hAnsi="Arial" w:cs="Arial"/>
      <w:noProof/>
      <w:lang w:val="en-US"/>
    </w:rPr>
  </w:style>
  <w:style w:type="paragraph" w:styleId="TOC3">
    <w:name w:val="toc 3"/>
    <w:basedOn w:val="Normal"/>
    <w:next w:val="Normal"/>
    <w:autoRedefine/>
    <w:uiPriority w:val="39"/>
    <w:unhideWhenUsed/>
    <w:rsid w:val="00A612CC"/>
    <w:pPr>
      <w:tabs>
        <w:tab w:val="right" w:leader="dot" w:pos="8522"/>
      </w:tabs>
      <w:spacing w:after="100"/>
    </w:pPr>
    <w:rPr>
      <w:rFonts w:ascii="Arial" w:eastAsia="Arial" w:hAnsi="Arial" w:cs="Arial"/>
      <w:noProof/>
    </w:rPr>
  </w:style>
  <w:style w:type="character" w:styleId="FollowedHyperlink">
    <w:name w:val="FollowedHyperlink"/>
    <w:basedOn w:val="DefaultParagraphFont"/>
    <w:uiPriority w:val="99"/>
    <w:semiHidden/>
    <w:unhideWhenUsed/>
    <w:rsid w:val="002159CD"/>
    <w:rPr>
      <w:color w:val="954F72" w:themeColor="followedHyperlink"/>
      <w:u w:val="single"/>
    </w:rPr>
  </w:style>
  <w:style w:type="character" w:customStyle="1" w:styleId="Heading4Char">
    <w:name w:val="Heading 4 Char"/>
    <w:basedOn w:val="DefaultParagraphFont"/>
    <w:link w:val="Heading4"/>
    <w:uiPriority w:val="9"/>
    <w:rsid w:val="0064611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46114"/>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1F1B0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301564">
      <w:bodyDiv w:val="1"/>
      <w:marLeft w:val="0"/>
      <w:marRight w:val="0"/>
      <w:marTop w:val="0"/>
      <w:marBottom w:val="0"/>
      <w:divBdr>
        <w:top w:val="none" w:sz="0" w:space="0" w:color="auto"/>
        <w:left w:val="none" w:sz="0" w:space="0" w:color="auto"/>
        <w:bottom w:val="none" w:sz="0" w:space="0" w:color="auto"/>
        <w:right w:val="none" w:sz="0" w:space="0" w:color="auto"/>
      </w:divBdr>
    </w:div>
    <w:div w:id="130560120">
      <w:bodyDiv w:val="1"/>
      <w:marLeft w:val="0"/>
      <w:marRight w:val="0"/>
      <w:marTop w:val="0"/>
      <w:marBottom w:val="0"/>
      <w:divBdr>
        <w:top w:val="none" w:sz="0" w:space="0" w:color="auto"/>
        <w:left w:val="none" w:sz="0" w:space="0" w:color="auto"/>
        <w:bottom w:val="none" w:sz="0" w:space="0" w:color="auto"/>
        <w:right w:val="none" w:sz="0" w:space="0" w:color="auto"/>
      </w:divBdr>
    </w:div>
    <w:div w:id="141432933">
      <w:bodyDiv w:val="1"/>
      <w:marLeft w:val="0"/>
      <w:marRight w:val="0"/>
      <w:marTop w:val="0"/>
      <w:marBottom w:val="0"/>
      <w:divBdr>
        <w:top w:val="none" w:sz="0" w:space="0" w:color="auto"/>
        <w:left w:val="none" w:sz="0" w:space="0" w:color="auto"/>
        <w:bottom w:val="none" w:sz="0" w:space="0" w:color="auto"/>
        <w:right w:val="none" w:sz="0" w:space="0" w:color="auto"/>
      </w:divBdr>
    </w:div>
    <w:div w:id="145706849">
      <w:bodyDiv w:val="1"/>
      <w:marLeft w:val="0"/>
      <w:marRight w:val="0"/>
      <w:marTop w:val="0"/>
      <w:marBottom w:val="0"/>
      <w:divBdr>
        <w:top w:val="none" w:sz="0" w:space="0" w:color="auto"/>
        <w:left w:val="none" w:sz="0" w:space="0" w:color="auto"/>
        <w:bottom w:val="none" w:sz="0" w:space="0" w:color="auto"/>
        <w:right w:val="none" w:sz="0" w:space="0" w:color="auto"/>
      </w:divBdr>
    </w:div>
    <w:div w:id="244538416">
      <w:bodyDiv w:val="1"/>
      <w:marLeft w:val="0"/>
      <w:marRight w:val="0"/>
      <w:marTop w:val="0"/>
      <w:marBottom w:val="0"/>
      <w:divBdr>
        <w:top w:val="none" w:sz="0" w:space="0" w:color="auto"/>
        <w:left w:val="none" w:sz="0" w:space="0" w:color="auto"/>
        <w:bottom w:val="none" w:sz="0" w:space="0" w:color="auto"/>
        <w:right w:val="none" w:sz="0" w:space="0" w:color="auto"/>
      </w:divBdr>
    </w:div>
    <w:div w:id="410589772">
      <w:bodyDiv w:val="1"/>
      <w:marLeft w:val="0"/>
      <w:marRight w:val="0"/>
      <w:marTop w:val="0"/>
      <w:marBottom w:val="0"/>
      <w:divBdr>
        <w:top w:val="none" w:sz="0" w:space="0" w:color="auto"/>
        <w:left w:val="none" w:sz="0" w:space="0" w:color="auto"/>
        <w:bottom w:val="none" w:sz="0" w:space="0" w:color="auto"/>
        <w:right w:val="none" w:sz="0" w:space="0" w:color="auto"/>
      </w:divBdr>
    </w:div>
    <w:div w:id="492261243">
      <w:bodyDiv w:val="1"/>
      <w:marLeft w:val="0"/>
      <w:marRight w:val="0"/>
      <w:marTop w:val="0"/>
      <w:marBottom w:val="0"/>
      <w:divBdr>
        <w:top w:val="none" w:sz="0" w:space="0" w:color="auto"/>
        <w:left w:val="none" w:sz="0" w:space="0" w:color="auto"/>
        <w:bottom w:val="none" w:sz="0" w:space="0" w:color="auto"/>
        <w:right w:val="none" w:sz="0" w:space="0" w:color="auto"/>
      </w:divBdr>
    </w:div>
    <w:div w:id="714233015">
      <w:bodyDiv w:val="1"/>
      <w:marLeft w:val="0"/>
      <w:marRight w:val="0"/>
      <w:marTop w:val="0"/>
      <w:marBottom w:val="0"/>
      <w:divBdr>
        <w:top w:val="none" w:sz="0" w:space="0" w:color="auto"/>
        <w:left w:val="none" w:sz="0" w:space="0" w:color="auto"/>
        <w:bottom w:val="none" w:sz="0" w:space="0" w:color="auto"/>
        <w:right w:val="none" w:sz="0" w:space="0" w:color="auto"/>
      </w:divBdr>
    </w:div>
    <w:div w:id="973871447">
      <w:bodyDiv w:val="1"/>
      <w:marLeft w:val="0"/>
      <w:marRight w:val="0"/>
      <w:marTop w:val="0"/>
      <w:marBottom w:val="0"/>
      <w:divBdr>
        <w:top w:val="none" w:sz="0" w:space="0" w:color="auto"/>
        <w:left w:val="none" w:sz="0" w:space="0" w:color="auto"/>
        <w:bottom w:val="none" w:sz="0" w:space="0" w:color="auto"/>
        <w:right w:val="none" w:sz="0" w:space="0" w:color="auto"/>
      </w:divBdr>
    </w:div>
    <w:div w:id="1083919893">
      <w:bodyDiv w:val="1"/>
      <w:marLeft w:val="0"/>
      <w:marRight w:val="0"/>
      <w:marTop w:val="0"/>
      <w:marBottom w:val="0"/>
      <w:divBdr>
        <w:top w:val="none" w:sz="0" w:space="0" w:color="auto"/>
        <w:left w:val="none" w:sz="0" w:space="0" w:color="auto"/>
        <w:bottom w:val="none" w:sz="0" w:space="0" w:color="auto"/>
        <w:right w:val="none" w:sz="0" w:space="0" w:color="auto"/>
      </w:divBdr>
    </w:div>
    <w:div w:id="1248073310">
      <w:bodyDiv w:val="1"/>
      <w:marLeft w:val="0"/>
      <w:marRight w:val="0"/>
      <w:marTop w:val="0"/>
      <w:marBottom w:val="0"/>
      <w:divBdr>
        <w:top w:val="none" w:sz="0" w:space="0" w:color="auto"/>
        <w:left w:val="none" w:sz="0" w:space="0" w:color="auto"/>
        <w:bottom w:val="none" w:sz="0" w:space="0" w:color="auto"/>
        <w:right w:val="none" w:sz="0" w:space="0" w:color="auto"/>
      </w:divBdr>
    </w:div>
    <w:div w:id="1308433172">
      <w:bodyDiv w:val="1"/>
      <w:marLeft w:val="0"/>
      <w:marRight w:val="0"/>
      <w:marTop w:val="0"/>
      <w:marBottom w:val="0"/>
      <w:divBdr>
        <w:top w:val="none" w:sz="0" w:space="0" w:color="auto"/>
        <w:left w:val="none" w:sz="0" w:space="0" w:color="auto"/>
        <w:bottom w:val="none" w:sz="0" w:space="0" w:color="auto"/>
        <w:right w:val="none" w:sz="0" w:space="0" w:color="auto"/>
      </w:divBdr>
    </w:div>
    <w:div w:id="1321302862">
      <w:bodyDiv w:val="1"/>
      <w:marLeft w:val="0"/>
      <w:marRight w:val="0"/>
      <w:marTop w:val="0"/>
      <w:marBottom w:val="0"/>
      <w:divBdr>
        <w:top w:val="none" w:sz="0" w:space="0" w:color="auto"/>
        <w:left w:val="none" w:sz="0" w:space="0" w:color="auto"/>
        <w:bottom w:val="none" w:sz="0" w:space="0" w:color="auto"/>
        <w:right w:val="none" w:sz="0" w:space="0" w:color="auto"/>
      </w:divBdr>
    </w:div>
    <w:div w:id="1452557719">
      <w:bodyDiv w:val="1"/>
      <w:marLeft w:val="0"/>
      <w:marRight w:val="0"/>
      <w:marTop w:val="0"/>
      <w:marBottom w:val="0"/>
      <w:divBdr>
        <w:top w:val="none" w:sz="0" w:space="0" w:color="auto"/>
        <w:left w:val="none" w:sz="0" w:space="0" w:color="auto"/>
        <w:bottom w:val="none" w:sz="0" w:space="0" w:color="auto"/>
        <w:right w:val="none" w:sz="0" w:space="0" w:color="auto"/>
      </w:divBdr>
    </w:div>
    <w:div w:id="1636718284">
      <w:bodyDiv w:val="1"/>
      <w:marLeft w:val="0"/>
      <w:marRight w:val="0"/>
      <w:marTop w:val="0"/>
      <w:marBottom w:val="0"/>
      <w:divBdr>
        <w:top w:val="none" w:sz="0" w:space="0" w:color="auto"/>
        <w:left w:val="none" w:sz="0" w:space="0" w:color="auto"/>
        <w:bottom w:val="none" w:sz="0" w:space="0" w:color="auto"/>
        <w:right w:val="none" w:sz="0" w:space="0" w:color="auto"/>
      </w:divBdr>
    </w:div>
    <w:div w:id="1670016176">
      <w:bodyDiv w:val="1"/>
      <w:marLeft w:val="0"/>
      <w:marRight w:val="0"/>
      <w:marTop w:val="0"/>
      <w:marBottom w:val="0"/>
      <w:divBdr>
        <w:top w:val="none" w:sz="0" w:space="0" w:color="auto"/>
        <w:left w:val="none" w:sz="0" w:space="0" w:color="auto"/>
        <w:bottom w:val="none" w:sz="0" w:space="0" w:color="auto"/>
        <w:right w:val="none" w:sz="0" w:space="0" w:color="auto"/>
      </w:divBdr>
    </w:div>
    <w:div w:id="1798139836">
      <w:bodyDiv w:val="1"/>
      <w:marLeft w:val="0"/>
      <w:marRight w:val="0"/>
      <w:marTop w:val="0"/>
      <w:marBottom w:val="0"/>
      <w:divBdr>
        <w:top w:val="none" w:sz="0" w:space="0" w:color="auto"/>
        <w:left w:val="none" w:sz="0" w:space="0" w:color="auto"/>
        <w:bottom w:val="none" w:sz="0" w:space="0" w:color="auto"/>
        <w:right w:val="none" w:sz="0" w:space="0" w:color="auto"/>
      </w:divBdr>
    </w:div>
    <w:div w:id="1836190465">
      <w:bodyDiv w:val="1"/>
      <w:marLeft w:val="0"/>
      <w:marRight w:val="0"/>
      <w:marTop w:val="0"/>
      <w:marBottom w:val="0"/>
      <w:divBdr>
        <w:top w:val="none" w:sz="0" w:space="0" w:color="auto"/>
        <w:left w:val="none" w:sz="0" w:space="0" w:color="auto"/>
        <w:bottom w:val="none" w:sz="0" w:space="0" w:color="auto"/>
        <w:right w:val="none" w:sz="0" w:space="0" w:color="auto"/>
      </w:divBdr>
    </w:div>
    <w:div w:id="2038194633">
      <w:bodyDiv w:val="1"/>
      <w:marLeft w:val="0"/>
      <w:marRight w:val="0"/>
      <w:marTop w:val="0"/>
      <w:marBottom w:val="0"/>
      <w:divBdr>
        <w:top w:val="none" w:sz="0" w:space="0" w:color="auto"/>
        <w:left w:val="none" w:sz="0" w:space="0" w:color="auto"/>
        <w:bottom w:val="none" w:sz="0" w:space="0" w:color="auto"/>
        <w:right w:val="none" w:sz="0" w:space="0" w:color="auto"/>
      </w:divBdr>
    </w:div>
    <w:div w:id="208236102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igital.nhs.uk/data-and-information/publications/statistical/statistics-on-obesity-physical-activity-and-diet/england-202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hs.uk/health-assessment-tools/calculate-your-body-mass-index/" TargetMode="External"/><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dementia" TargetMode="External"/><Relationship Id="rId24" Type="http://schemas.openxmlformats.org/officeDocument/2006/relationships/image" Target="media/image14.sv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hyperlink" Target="https://r.search.yahoo.com/_ylt=AwrkOkiuSJxmgBg0cW93Bwx.;_ylu=Y29sbwMEcG9zAzEEdnRpZAMEc2VjA3Nj/RV=2/RE=1721547055/RO=10/RU=https%3a%2f%2fwww.dementiaresearcher.nihr.ac.uk%2fwho-dementia-statistics%2f%23%3a~%3atext%3dWorldwide%252C%2520around%252055%2520million%2520people%2520have%2520dementia%252C%2520with%2cmillion%2520in%25202030%2520and%2520139%2520million%2520in%25202050./RK=2/RS=RfBQBt5kdBeaHW39PZPVJnOVlFs-" TargetMode="External"/><Relationship Id="rId27"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042D13A81764B6E9BA5ADD11373390F"/>
        <w:category>
          <w:name w:val="General"/>
          <w:gallery w:val="placeholder"/>
        </w:category>
        <w:types>
          <w:type w:val="bbPlcHdr"/>
        </w:types>
        <w:behaviors>
          <w:behavior w:val="content"/>
        </w:behaviors>
        <w:guid w:val="{E35B137D-97DB-4421-A7C3-26E0B9114026}"/>
      </w:docPartPr>
      <w:docPartBody>
        <w:p w:rsidR="00767282" w:rsidRDefault="001A1E7D" w:rsidP="001A1E7D">
          <w:pPr>
            <w:pStyle w:val="4042D13A81764B6E9BA5ADD11373390F"/>
          </w:pPr>
          <w:r>
            <w:rPr>
              <w:rFonts w:asciiTheme="majorHAnsi" w:eastAsiaTheme="majorEastAsia" w:hAnsiTheme="majorHAnsi" w:cstheme="majorBidi"/>
              <w:caps/>
              <w:color w:val="156082" w:themeColor="accent1"/>
              <w:sz w:val="80"/>
              <w:szCs w:val="80"/>
            </w:rPr>
            <w:t>[Document title]</w:t>
          </w:r>
        </w:p>
      </w:docPartBody>
    </w:docPart>
    <w:docPart>
      <w:docPartPr>
        <w:name w:val="5DB93FABC3324609ADE7B12A375D6EF9"/>
        <w:category>
          <w:name w:val="General"/>
          <w:gallery w:val="placeholder"/>
        </w:category>
        <w:types>
          <w:type w:val="bbPlcHdr"/>
        </w:types>
        <w:behaviors>
          <w:behavior w:val="content"/>
        </w:behaviors>
        <w:guid w:val="{A757BF07-BC44-4383-8454-7148B577AC5A}"/>
      </w:docPartPr>
      <w:docPartBody>
        <w:p w:rsidR="00767282" w:rsidRDefault="001A1E7D" w:rsidP="001A1E7D">
          <w:pPr>
            <w:pStyle w:val="5DB93FABC3324609ADE7B12A375D6EF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Elephant">
    <w:panose1 w:val="02020904090505020303"/>
    <w:charset w:val="00"/>
    <w:family w:val="roman"/>
    <w:pitch w:val="variable"/>
    <w:sig w:usb0="00000003" w:usb1="00000000" w:usb2="00000000" w:usb3="00000000" w:csb0="00000001" w:csb1="00000000"/>
  </w:font>
  <w:font w:name="Britannic Bold">
    <w:panose1 w:val="020B0903060703020204"/>
    <w:charset w:val="00"/>
    <w:family w:val="swiss"/>
    <w:pitch w:val="variable"/>
    <w:sig w:usb0="00000003" w:usb1="00000000" w:usb2="00000000" w:usb3="00000000" w:csb0="00000001" w:csb1="00000000"/>
  </w:font>
  <w:font w:name="Matura MT Script Capitals">
    <w:panose1 w:val="03020802060602070202"/>
    <w:charset w:val="00"/>
    <w:family w:val="script"/>
    <w:pitch w:val="variable"/>
    <w:sig w:usb0="00000003" w:usb1="00000000" w:usb2="00000000" w:usb3="00000000" w:csb0="00000001" w:csb1="00000000"/>
  </w:font>
  <w:font w:name="Rockwell Extra Bold">
    <w:panose1 w:val="02060903040505020403"/>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E7D"/>
    <w:rsid w:val="001A1E7D"/>
    <w:rsid w:val="00242583"/>
    <w:rsid w:val="0031480D"/>
    <w:rsid w:val="00356741"/>
    <w:rsid w:val="00767282"/>
    <w:rsid w:val="00B20285"/>
    <w:rsid w:val="00EC10D3"/>
    <w:rsid w:val="00FF2DEA"/>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42D13A81764B6E9BA5ADD11373390F">
    <w:name w:val="4042D13A81764B6E9BA5ADD11373390F"/>
    <w:rsid w:val="001A1E7D"/>
  </w:style>
  <w:style w:type="paragraph" w:customStyle="1" w:styleId="5DB93FABC3324609ADE7B12A375D6EF9">
    <w:name w:val="5DB93FABC3324609ADE7B12A375D6EF9"/>
    <w:rsid w:val="001A1E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DF05C-C454-4FF5-95A4-A84F9E9F0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1950</Words>
  <Characters>11119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and posture</dc:title>
  <dc:subject>ABHISHEK     2312433</dc:subject>
  <dc:creator>Abhishek Patel</dc:creator>
  <cp:revision>2</cp:revision>
  <dcterms:created xsi:type="dcterms:W3CDTF">2024-07-24T10:15:00Z</dcterms:created>
  <dcterms:modified xsi:type="dcterms:W3CDTF">2024-07-24T10:15:00Z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5046daa19262e8f03ad1468791cf18043d4515f887942d503c2d43f40a330947</vt:lpwstr>
  </property>
</Properties>
</file>