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849EE" w14:textId="3F22CFB4" w:rsidR="007F72EA" w:rsidRPr="000B195D" w:rsidRDefault="000B195D" w:rsidP="00707E24">
      <w:pPr>
        <w:spacing w:line="360" w:lineRule="auto"/>
        <w:jc w:val="both"/>
        <w:rPr>
          <w:rFonts w:ascii="Arial" w:hAnsi="Arial" w:cs="Arial"/>
          <w:sz w:val="24"/>
          <w:u w:val="single"/>
        </w:rPr>
      </w:pPr>
      <w:r w:rsidRPr="000B195D">
        <w:rPr>
          <w:rFonts w:ascii="Arial" w:hAnsi="Arial" w:cs="Arial"/>
          <w:sz w:val="24"/>
          <w:u w:val="single"/>
        </w:rPr>
        <w:t xml:space="preserve">Amlieithrwydd/ Aml-feddwl </w:t>
      </w:r>
    </w:p>
    <w:p w14:paraId="52ED25E0" w14:textId="0F68C800" w:rsidR="00DB342B" w:rsidRDefault="000B195D" w:rsidP="00707E24">
      <w:pPr>
        <w:spacing w:line="360" w:lineRule="auto"/>
        <w:jc w:val="both"/>
        <w:rPr>
          <w:rFonts w:ascii="Arial" w:hAnsi="Arial" w:cs="Arial"/>
          <w:sz w:val="24"/>
        </w:rPr>
      </w:pPr>
      <w:r>
        <w:rPr>
          <w:rFonts w:ascii="Arial" w:hAnsi="Arial" w:cs="Arial"/>
          <w:sz w:val="24"/>
          <w:szCs w:val="24"/>
        </w:rPr>
        <w:t>‘Mae gan blant yr hawl i ddefnyddio iaith ac arferion eu teuluoedd, p’un ai yw’r rhain yn cael eu rhannu gan fwyafrif y bobl neu beidio’ (Llywodraeth Cymru, 2015a).</w:t>
      </w:r>
    </w:p>
    <w:p w14:paraId="2FCC6F43" w14:textId="0E1269CA" w:rsidR="003B29C5" w:rsidRPr="003B29C5" w:rsidRDefault="003B29C5" w:rsidP="00707E24">
      <w:pPr>
        <w:spacing w:line="360" w:lineRule="auto"/>
        <w:jc w:val="both"/>
        <w:rPr>
          <w:rFonts w:ascii="Arial" w:hAnsi="Arial" w:cs="Arial"/>
          <w:sz w:val="24"/>
          <w:u w:val="single"/>
        </w:rPr>
      </w:pPr>
      <w:r w:rsidRPr="003B29C5">
        <w:rPr>
          <w:rFonts w:ascii="Arial" w:hAnsi="Arial" w:cs="Arial"/>
          <w:sz w:val="24"/>
          <w:u w:val="single"/>
        </w:rPr>
        <w:t xml:space="preserve">Buddion </w:t>
      </w:r>
    </w:p>
    <w:p w14:paraId="347D70C2" w14:textId="48AEAD68" w:rsidR="004D3CF7" w:rsidRDefault="000B195D" w:rsidP="00707E24">
      <w:pPr>
        <w:spacing w:line="360" w:lineRule="auto"/>
        <w:jc w:val="both"/>
        <w:rPr>
          <w:rFonts w:ascii="Arial" w:hAnsi="Arial" w:cs="Arial"/>
          <w:sz w:val="24"/>
        </w:rPr>
      </w:pPr>
      <w:r>
        <w:rPr>
          <w:rFonts w:ascii="Arial" w:hAnsi="Arial" w:cs="Arial"/>
          <w:sz w:val="24"/>
          <w:szCs w:val="24"/>
        </w:rPr>
        <w:t xml:space="preserve">Yn ôl </w:t>
      </w:r>
      <w:proofErr w:type="spellStart"/>
      <w:r>
        <w:rPr>
          <w:rFonts w:ascii="Arial" w:hAnsi="Arial" w:cs="Arial"/>
          <w:sz w:val="24"/>
          <w:szCs w:val="24"/>
        </w:rPr>
        <w:t>Laurie</w:t>
      </w:r>
      <w:proofErr w:type="spellEnd"/>
      <w:r>
        <w:rPr>
          <w:rFonts w:ascii="Arial" w:hAnsi="Arial" w:cs="Arial"/>
          <w:sz w:val="24"/>
          <w:szCs w:val="24"/>
        </w:rPr>
        <w:t xml:space="preserve"> (1890, dyfynnwyd yn </w:t>
      </w:r>
      <w:proofErr w:type="spellStart"/>
      <w:r>
        <w:rPr>
          <w:rFonts w:ascii="Arial" w:hAnsi="Arial" w:cs="Arial"/>
          <w:sz w:val="24"/>
          <w:szCs w:val="24"/>
        </w:rPr>
        <w:t>Issa</w:t>
      </w:r>
      <w:proofErr w:type="spellEnd"/>
      <w:r>
        <w:rPr>
          <w:rFonts w:ascii="Arial" w:hAnsi="Arial" w:cs="Arial"/>
          <w:sz w:val="24"/>
          <w:szCs w:val="24"/>
        </w:rPr>
        <w:t xml:space="preserve"> a </w:t>
      </w:r>
      <w:proofErr w:type="spellStart"/>
      <w:r>
        <w:rPr>
          <w:rFonts w:ascii="Arial" w:hAnsi="Arial" w:cs="Arial"/>
          <w:sz w:val="24"/>
          <w:szCs w:val="24"/>
        </w:rPr>
        <w:t>Hatt</w:t>
      </w:r>
      <w:proofErr w:type="spellEnd"/>
      <w:r>
        <w:rPr>
          <w:rFonts w:ascii="Arial" w:hAnsi="Arial" w:cs="Arial"/>
          <w:sz w:val="24"/>
          <w:szCs w:val="24"/>
        </w:rPr>
        <w:t xml:space="preserve"> 2013:127) canfod barn draddodiadol dwyieithrwydd yn negyddol a niweidiol i’r plentyn datblygol. Cafwyd trobwynt mwyaf yn hanes dwyieithrwydd ble roedd sylweddoliad o berthynas rhwng dwyieithrwydd a gwybyddiaeth (</w:t>
      </w:r>
      <w:proofErr w:type="spellStart"/>
      <w:r>
        <w:rPr>
          <w:rFonts w:ascii="Arial" w:hAnsi="Arial" w:cs="Arial"/>
          <w:sz w:val="24"/>
          <w:szCs w:val="24"/>
        </w:rPr>
        <w:t>Issa</w:t>
      </w:r>
      <w:proofErr w:type="spellEnd"/>
      <w:r>
        <w:rPr>
          <w:rFonts w:ascii="Arial" w:hAnsi="Arial" w:cs="Arial"/>
          <w:sz w:val="24"/>
          <w:szCs w:val="24"/>
        </w:rPr>
        <w:t xml:space="preserve"> a </w:t>
      </w:r>
      <w:proofErr w:type="spellStart"/>
      <w:r>
        <w:rPr>
          <w:rFonts w:ascii="Arial" w:hAnsi="Arial" w:cs="Arial"/>
          <w:sz w:val="24"/>
          <w:szCs w:val="24"/>
        </w:rPr>
        <w:t>Hatt</w:t>
      </w:r>
      <w:proofErr w:type="spellEnd"/>
      <w:r>
        <w:rPr>
          <w:rFonts w:ascii="Arial" w:hAnsi="Arial" w:cs="Arial"/>
          <w:sz w:val="24"/>
          <w:szCs w:val="24"/>
        </w:rPr>
        <w:t xml:space="preserve">, 2013). Dywedir </w:t>
      </w:r>
      <w:proofErr w:type="spellStart"/>
      <w:r>
        <w:rPr>
          <w:rFonts w:ascii="Arial" w:hAnsi="Arial" w:cs="Arial"/>
          <w:sz w:val="24"/>
          <w:szCs w:val="24"/>
        </w:rPr>
        <w:t>Siraj-Blatchford</w:t>
      </w:r>
      <w:proofErr w:type="spellEnd"/>
      <w:r>
        <w:rPr>
          <w:rFonts w:ascii="Arial" w:hAnsi="Arial" w:cs="Arial"/>
          <w:sz w:val="24"/>
          <w:szCs w:val="24"/>
        </w:rPr>
        <w:t xml:space="preserve"> a Clarke (2000) fod ymchwil yn dangos fod y chwech mlynedd cyntaf o bywyd yn allweddol i ddatblygiad iaith. Mae tystiolaeth yn dangos fod plant yn gallu dysgu mwy nag un iaith yn hawddach o genedigaeth. Cyn belled a fod plant yn cael digon o gyfleoedd i glywed y ddwy iaith yn cael ei defnyddio mewn sgyrsiau gydag eraill, wedyn maent yn datblygu'r gallu i ddefnyddio mwy nag un iaith. Yn ôl Clarke (1996, dyfynnwyd yn </w:t>
      </w:r>
      <w:proofErr w:type="spellStart"/>
      <w:r>
        <w:rPr>
          <w:rFonts w:ascii="Arial" w:hAnsi="Arial" w:cs="Arial"/>
          <w:sz w:val="24"/>
          <w:szCs w:val="24"/>
        </w:rPr>
        <w:t>Siraj</w:t>
      </w:r>
      <w:proofErr w:type="spellEnd"/>
      <w:r>
        <w:rPr>
          <w:rFonts w:ascii="Arial" w:hAnsi="Arial" w:cs="Arial"/>
          <w:sz w:val="24"/>
          <w:szCs w:val="24"/>
        </w:rPr>
        <w:t xml:space="preserve">- </w:t>
      </w:r>
      <w:proofErr w:type="spellStart"/>
      <w:r>
        <w:rPr>
          <w:rFonts w:ascii="Arial" w:hAnsi="Arial" w:cs="Arial"/>
          <w:sz w:val="24"/>
          <w:szCs w:val="24"/>
        </w:rPr>
        <w:t>Blatchford</w:t>
      </w:r>
      <w:proofErr w:type="spellEnd"/>
      <w:r>
        <w:rPr>
          <w:rFonts w:ascii="Arial" w:hAnsi="Arial" w:cs="Arial"/>
          <w:sz w:val="24"/>
          <w:szCs w:val="24"/>
        </w:rPr>
        <w:t xml:space="preserve"> a Clarke 2000:30) mae ymchwil yn dangos ei fod yn hynod o bwysig fod plant yn cael y cyfle i barhau i ddatblygu ei iaith gartref gan fod sylfaen gref yn yr iaith gyntaf yn darparu'r sail i ddysg hwyrach o ail iaith.</w:t>
      </w:r>
    </w:p>
    <w:p w14:paraId="36083074" w14:textId="55724865" w:rsidR="00707E24" w:rsidRDefault="000B195D" w:rsidP="00707E24">
      <w:pPr>
        <w:spacing w:line="360" w:lineRule="auto"/>
        <w:jc w:val="both"/>
        <w:rPr>
          <w:rFonts w:ascii="Arial" w:hAnsi="Arial" w:cs="Arial"/>
          <w:sz w:val="24"/>
        </w:rPr>
      </w:pPr>
      <w:r>
        <w:rPr>
          <w:rFonts w:ascii="Arial" w:hAnsi="Arial" w:cs="Arial"/>
          <w:sz w:val="24"/>
          <w:szCs w:val="24"/>
        </w:rPr>
        <w:t xml:space="preserve">Yn ôl Marian a </w:t>
      </w:r>
      <w:proofErr w:type="spellStart"/>
      <w:r>
        <w:rPr>
          <w:rFonts w:ascii="Arial" w:hAnsi="Arial" w:cs="Arial"/>
          <w:sz w:val="24"/>
          <w:szCs w:val="24"/>
        </w:rPr>
        <w:t>Shook</w:t>
      </w:r>
      <w:proofErr w:type="spellEnd"/>
      <w:r>
        <w:rPr>
          <w:rFonts w:ascii="Arial" w:hAnsi="Arial" w:cs="Arial"/>
          <w:sz w:val="24"/>
          <w:szCs w:val="24"/>
        </w:rPr>
        <w:t xml:space="preserve"> (2012) dywedir fod buddion gwybyddol a niwrolegol o ddwyieithrwydd yn ymestyn o flynyddoedd cynnar i henaint gan fod yr ymennydd yn prosesu gwybodaeth yn fwy effeithlon. Dywedir yn erthygl Marian a </w:t>
      </w:r>
      <w:proofErr w:type="spellStart"/>
      <w:r>
        <w:rPr>
          <w:rFonts w:ascii="Arial" w:hAnsi="Arial" w:cs="Arial"/>
          <w:sz w:val="24"/>
          <w:szCs w:val="24"/>
        </w:rPr>
        <w:t>Shook</w:t>
      </w:r>
      <w:proofErr w:type="spellEnd"/>
      <w:r>
        <w:rPr>
          <w:rFonts w:ascii="Arial" w:hAnsi="Arial" w:cs="Arial"/>
          <w:sz w:val="24"/>
          <w:szCs w:val="24"/>
        </w:rPr>
        <w:t xml:space="preserve"> (2012) un o fuddion mae pobl dwyieithrwydd yn mwynhau ydy rheolaeth wybyddol caeth sydd yn dod gyda phrofiadau dwyieithrwydd. Er gwaethaf rhai cyfyngiadau ieithyddol sydd wedi arsylwi mewn pobl ddwyieithog, mae dwyieithrwydd wedi cael ei chysylltu gyda gwell ymwybyddiaeth meta ieithyddiaeth, yn cynnwys gwell cof, sgiliau gweledol-gofodol a chreadigrwydd. Tu hwnt i fuddion gwybyddol a niwrolegol mae yna fuddion cymdeithasol sydd yn dod o fod yn ddwyieithog sef y gallu i archwilio diwylliant trwy iaith frodorol. Mae’r buddion gwybyddol, nerfol a chymdeithasol o dan sylw mewn pobl ddwyieithog yn uchaf bwyntio'r angen i ystyried sut mae dwyieithrwydd yn ffurfio’r bensaernïaeth a gweithgaredd yr ymennydd, a sut mae iaith yn cael ei chynrychioli mewn meddwl dynol, yn enwedig gan fod rhan fwyaf o siaradwyr y byd yn profi bywyd trwy fwy nag un iaith (Marian a </w:t>
      </w:r>
      <w:proofErr w:type="spellStart"/>
      <w:r>
        <w:rPr>
          <w:rFonts w:ascii="Arial" w:hAnsi="Arial" w:cs="Arial"/>
          <w:sz w:val="24"/>
          <w:szCs w:val="24"/>
        </w:rPr>
        <w:t>Shook</w:t>
      </w:r>
      <w:proofErr w:type="spellEnd"/>
      <w:r>
        <w:rPr>
          <w:rFonts w:ascii="Arial" w:hAnsi="Arial" w:cs="Arial"/>
          <w:sz w:val="24"/>
          <w:szCs w:val="24"/>
        </w:rPr>
        <w:t>, 2012).</w:t>
      </w:r>
    </w:p>
    <w:p w14:paraId="631FF76F" w14:textId="6C49D8ED" w:rsidR="00987AC8" w:rsidRDefault="000B195D" w:rsidP="00707E24">
      <w:pPr>
        <w:spacing w:line="360" w:lineRule="auto"/>
        <w:jc w:val="both"/>
        <w:rPr>
          <w:rFonts w:ascii="Arial" w:hAnsi="Arial" w:cs="Arial"/>
          <w:sz w:val="24"/>
        </w:rPr>
      </w:pPr>
      <w:r>
        <w:rPr>
          <w:rFonts w:ascii="Arial" w:hAnsi="Arial" w:cs="Arial"/>
          <w:sz w:val="24"/>
          <w:szCs w:val="24"/>
        </w:rPr>
        <w:t xml:space="preserve">Mewn ymchwil prosesu gwybyddol ac ieithyddol yn y meddwl dwyieithog gan </w:t>
      </w:r>
      <w:proofErr w:type="spellStart"/>
      <w:r>
        <w:rPr>
          <w:rFonts w:ascii="Arial" w:hAnsi="Arial" w:cs="Arial"/>
          <w:sz w:val="24"/>
          <w:szCs w:val="24"/>
        </w:rPr>
        <w:t>Bialystok</w:t>
      </w:r>
      <w:proofErr w:type="spellEnd"/>
      <w:r>
        <w:rPr>
          <w:rFonts w:ascii="Arial" w:hAnsi="Arial" w:cs="Arial"/>
          <w:sz w:val="24"/>
          <w:szCs w:val="24"/>
        </w:rPr>
        <w:t xml:space="preserve"> a </w:t>
      </w:r>
      <w:proofErr w:type="spellStart"/>
      <w:r>
        <w:rPr>
          <w:rFonts w:ascii="Arial" w:hAnsi="Arial" w:cs="Arial"/>
          <w:sz w:val="24"/>
          <w:szCs w:val="24"/>
        </w:rPr>
        <w:t>Craik</w:t>
      </w:r>
      <w:proofErr w:type="spellEnd"/>
      <w:r>
        <w:rPr>
          <w:rFonts w:ascii="Arial" w:hAnsi="Arial" w:cs="Arial"/>
          <w:sz w:val="24"/>
          <w:szCs w:val="24"/>
        </w:rPr>
        <w:t xml:space="preserve"> (2010) mae’r adroddiad yn ymchwilio'r ffordd mae dwyieithrwydd yn effeithio </w:t>
      </w:r>
      <w:r>
        <w:rPr>
          <w:rFonts w:ascii="Arial" w:hAnsi="Arial" w:cs="Arial"/>
          <w:sz w:val="24"/>
          <w:szCs w:val="24"/>
        </w:rPr>
        <w:lastRenderedPageBreak/>
        <w:t>a’r perfformiad gwybyddol ac ieithyddol hyd oes. Dangoswyd yr ymchwil fod profiad o siarad dwy iaith ar sail reolaidd gyda goblygiadau llydan i allu gwybyddol, yn gwella gweithrediad rheolaeth weithredol ar draws hyd oes. Un canlyniad negyddol cofnodedig o ddwyieithrwydd ydy ar wybodaeth a sgil geiriol. Ond caiff hyn ei gorbwyso gan dystiolaeth sydd yn cefnogi amrediad o fanteision mewn datblygiad effeithiolrwydd a chynhaliaeth gweithrediad gweithredol. Un darganfyddiad ydy fod dwyieithrwydd yn oedi gorddryswch o bedwar blynedd. Mae hyn yn fudd dramatig ond mae angen cael ei chadarnhau gan efrydiau pellach. Mae’r dystiolaeth bresennol yn dangos fod siarad mwy nag un iaith yn cael effaith buddiol ar agweddau o reolaeth wybyddol (</w:t>
      </w:r>
      <w:proofErr w:type="spellStart"/>
      <w:r>
        <w:rPr>
          <w:rFonts w:ascii="Arial" w:hAnsi="Arial" w:cs="Arial"/>
          <w:sz w:val="24"/>
          <w:szCs w:val="24"/>
        </w:rPr>
        <w:t>Bialystok</w:t>
      </w:r>
      <w:proofErr w:type="spellEnd"/>
      <w:r>
        <w:rPr>
          <w:rFonts w:ascii="Arial" w:hAnsi="Arial" w:cs="Arial"/>
          <w:sz w:val="24"/>
          <w:szCs w:val="24"/>
        </w:rPr>
        <w:t xml:space="preserve"> a </w:t>
      </w:r>
      <w:proofErr w:type="spellStart"/>
      <w:r>
        <w:rPr>
          <w:rFonts w:ascii="Arial" w:hAnsi="Arial" w:cs="Arial"/>
          <w:sz w:val="24"/>
          <w:szCs w:val="24"/>
        </w:rPr>
        <w:t>Craik</w:t>
      </w:r>
      <w:proofErr w:type="spellEnd"/>
      <w:r>
        <w:rPr>
          <w:rFonts w:ascii="Arial" w:hAnsi="Arial" w:cs="Arial"/>
          <w:sz w:val="24"/>
          <w:szCs w:val="24"/>
        </w:rPr>
        <w:t>, 2010).</w:t>
      </w:r>
    </w:p>
    <w:p w14:paraId="77623C0C" w14:textId="5B1DF726" w:rsidR="00987AC8" w:rsidRPr="0024377E" w:rsidRDefault="0024377E" w:rsidP="00707E24">
      <w:pPr>
        <w:spacing w:line="360" w:lineRule="auto"/>
        <w:jc w:val="both"/>
        <w:rPr>
          <w:rFonts w:ascii="Arial" w:hAnsi="Arial" w:cs="Arial"/>
          <w:sz w:val="24"/>
          <w:u w:val="single"/>
        </w:rPr>
      </w:pPr>
      <w:r w:rsidRPr="0024377E">
        <w:rPr>
          <w:rFonts w:ascii="Arial" w:hAnsi="Arial" w:cs="Arial"/>
          <w:sz w:val="24"/>
          <w:u w:val="single"/>
        </w:rPr>
        <w:t xml:space="preserve">Cefnogaeth </w:t>
      </w:r>
    </w:p>
    <w:p w14:paraId="3CD3ED63" w14:textId="3FFE44E6" w:rsidR="00180E15" w:rsidRDefault="000B195D" w:rsidP="00707E24">
      <w:pPr>
        <w:spacing w:line="360" w:lineRule="auto"/>
        <w:jc w:val="both"/>
        <w:rPr>
          <w:rFonts w:ascii="Arial" w:hAnsi="Arial" w:cs="Arial"/>
          <w:sz w:val="24"/>
        </w:rPr>
      </w:pPr>
      <w:r>
        <w:rPr>
          <w:rFonts w:ascii="Arial" w:hAnsi="Arial" w:cs="Arial"/>
          <w:sz w:val="24"/>
          <w:szCs w:val="24"/>
        </w:rPr>
        <w:t>Mae Llywodraeth Cymru yn darparu grant blynyddol i awdurdodau lleol er mwyn iddynt ddarparu cefnogaeth i hyrwyddo camp ethnig leiafrifol yng Nghymru. Mae’r grant yn helpu plant sydd gyda Chymraeg neu Saesneg fel iaith ychwanegol (Uned Pobl a Gwaith, 2015). Yn ôl Llywodraeth Cymru (2015) mi fyddant yn gweithio gydag Estyn a’r awdurdodau lleol i adnabod a rhannu arfer da mewn dysg a dysgeidiaeth o Gymraeg fel iaith ychwanegol. Dylai plant sydd â Saesneg fel iaith ychwanegol cael ei drin fel unigolion gydag anghenion a diddordebau ei hun, cael ei annog i gymryd rhan mewn amrediad o weithgareddau sydd yn annog cyfathrebiad; Cael mynediad i amgylchedd sydd yn adlewyrchu ar gefndir diwylliannol ac ieithyddol ei hun; cael ei amlygu i iaith sydd yn ystyrlon yn seiliedig ar ei phrofiadau ac wedi cefnogi gan ddeunydd gweledol a chymryd rhan mewn rhyngweithiad gydag oedolion a staff a chael ei annog, canmol a chael cefnogaeth briodol o oedolion ac yn olaf dylent fod mewn amgylchedd ble mae’r ffocws ar yr ystyr (</w:t>
      </w:r>
      <w:proofErr w:type="spellStart"/>
      <w:r>
        <w:rPr>
          <w:rFonts w:ascii="Arial" w:hAnsi="Arial" w:cs="Arial"/>
          <w:sz w:val="24"/>
          <w:szCs w:val="24"/>
        </w:rPr>
        <w:t>Siraj-Blatchford</w:t>
      </w:r>
      <w:proofErr w:type="spellEnd"/>
      <w:r>
        <w:rPr>
          <w:rFonts w:ascii="Arial" w:hAnsi="Arial" w:cs="Arial"/>
          <w:sz w:val="24"/>
          <w:szCs w:val="24"/>
        </w:rPr>
        <w:t xml:space="preserve"> a Clarke, 2000). Mae ymarferwyr Mudiad Meithrin yn cefnogi plant gydag Cymraeg fel iaith ychwanegol trwy dangos arfer dda; defnyddio’r iaith Gymraeg yn unig, ail-adrodd geiriau a defnyddio brawddegau llawn yn unig ac yn cynorthwyo a pharchu dewis y plentyn (Mudiad Meithrin, Dim Dyddiad). Er mwyn cefnogi plant gyda Chymraeg fel iaith ychwanegol mi fydd y cwricwlwm newydd yn datblygu dull trawsffurfio i ddysg, dysgeidiaeth ac asesu'r iaith Gymraeg, gyda’r amcan o sicrhau y bydd pob dysgwr yn gallu defnyddio’r iaith Gymraeg erbyn gadael ysgol, hefyd ymestyn a hyrwyddo profiadau llydan dysgwyr fel bod y cwricwlwm yn gyfoethog, amrywiol, cynhwysol, llydan a cytbwys, </w:t>
      </w:r>
      <w:r>
        <w:rPr>
          <w:rFonts w:ascii="Arial" w:hAnsi="Arial" w:cs="Arial"/>
          <w:sz w:val="24"/>
          <w:szCs w:val="24"/>
        </w:rPr>
        <w:lastRenderedPageBreak/>
        <w:t xml:space="preserve">ble byddant yn elwa o gyfleoedd dysgu gorau tu fewn ag allan i’r ysgol (Llywodraeth Cymru, 2017b).  </w:t>
      </w:r>
    </w:p>
    <w:p w14:paraId="404BAB38" w14:textId="13FADED3" w:rsidR="00987AC8" w:rsidRDefault="000B195D" w:rsidP="00707E24">
      <w:pPr>
        <w:spacing w:line="360" w:lineRule="auto"/>
        <w:jc w:val="both"/>
        <w:rPr>
          <w:rFonts w:ascii="Arial" w:hAnsi="Arial" w:cs="Arial"/>
          <w:sz w:val="24"/>
        </w:rPr>
      </w:pPr>
      <w:r>
        <w:rPr>
          <w:rFonts w:ascii="Arial" w:hAnsi="Arial" w:cs="Arial"/>
          <w:sz w:val="24"/>
          <w:szCs w:val="24"/>
        </w:rPr>
        <w:t xml:space="preserve">Mae lleoliadau Blynyddoedd Cynnar ac ysgolion yn cynnig cyfleoedd i ganu caneuon Cymreig yn y dosbarth. Mae ailadrodd caneuon yn helpu i atgyfnerthu cynefindra gyda geiriau a brawddegau sydd yn gallu cael ei defnyddio mewn cyd-destunau eraill (Estyn, 2013). Mae cyflwyno caneuon a rhigymau Cymraeg yn helpu i ddatblygu cof gweithredol plant. Mae llyfrau darllen Cymraeg sydd yn fyr ac yn cynnwys ailadrodd yn rhoi hyder i blant wrth ddarllen ac yn rhoi archwaeth iddynt i ddarllen yn fwy llydan (Estyn, 2013). Mae ailadrodd yn strategaeth bwysig yng nghyfnod cynnar o gaffael ail iaith, mewn ffordd o ymarfer yr iaith newydd ac fel strategaeth gymdeithasol (Clarke 1996; </w:t>
      </w:r>
      <w:proofErr w:type="spellStart"/>
      <w:r>
        <w:rPr>
          <w:rFonts w:ascii="Arial" w:hAnsi="Arial" w:cs="Arial"/>
          <w:sz w:val="24"/>
          <w:szCs w:val="24"/>
        </w:rPr>
        <w:t>Tabors</w:t>
      </w:r>
      <w:proofErr w:type="spellEnd"/>
      <w:r>
        <w:rPr>
          <w:rFonts w:ascii="Arial" w:hAnsi="Arial" w:cs="Arial"/>
          <w:sz w:val="24"/>
          <w:szCs w:val="24"/>
        </w:rPr>
        <w:t xml:space="preserve"> 1997, dyfynnwyd yn </w:t>
      </w:r>
      <w:proofErr w:type="spellStart"/>
      <w:r>
        <w:rPr>
          <w:rFonts w:ascii="Arial" w:hAnsi="Arial" w:cs="Arial"/>
          <w:sz w:val="24"/>
          <w:szCs w:val="24"/>
        </w:rPr>
        <w:t>Siraj-Blatchford</w:t>
      </w:r>
      <w:proofErr w:type="spellEnd"/>
      <w:r>
        <w:rPr>
          <w:rFonts w:ascii="Arial" w:hAnsi="Arial" w:cs="Arial"/>
          <w:sz w:val="24"/>
          <w:szCs w:val="24"/>
        </w:rPr>
        <w:t xml:space="preserve"> a Clarke 2000: 51). Mae defnydd o ailadrodd yn darparu ffordd i ddysgwyr ifanc i ateb yn syth ac i ateb cwestiynau a dysgu geiriau newydd (</w:t>
      </w:r>
      <w:proofErr w:type="spellStart"/>
      <w:r>
        <w:rPr>
          <w:rFonts w:ascii="Arial" w:hAnsi="Arial" w:cs="Arial"/>
          <w:sz w:val="24"/>
          <w:szCs w:val="24"/>
        </w:rPr>
        <w:t>Siraj-Blatchford</w:t>
      </w:r>
      <w:proofErr w:type="spellEnd"/>
      <w:r>
        <w:rPr>
          <w:rFonts w:ascii="Arial" w:hAnsi="Arial" w:cs="Arial"/>
          <w:sz w:val="24"/>
          <w:szCs w:val="24"/>
        </w:rPr>
        <w:t xml:space="preserve"> a Clarke, 2000).</w:t>
      </w:r>
    </w:p>
    <w:p w14:paraId="7A376582" w14:textId="28295B1F" w:rsidR="00707E24" w:rsidRPr="0024377E" w:rsidRDefault="0024377E" w:rsidP="00707E24">
      <w:pPr>
        <w:spacing w:line="360" w:lineRule="auto"/>
        <w:jc w:val="both"/>
        <w:rPr>
          <w:rFonts w:ascii="Arial" w:hAnsi="Arial" w:cs="Arial"/>
          <w:sz w:val="24"/>
          <w:u w:val="single"/>
        </w:rPr>
      </w:pPr>
      <w:r w:rsidRPr="0024377E">
        <w:rPr>
          <w:rFonts w:ascii="Arial" w:hAnsi="Arial" w:cs="Arial"/>
          <w:sz w:val="24"/>
          <w:u w:val="single"/>
        </w:rPr>
        <w:t>Fframweithiau a rhaglenni</w:t>
      </w:r>
    </w:p>
    <w:p w14:paraId="7D3E5516" w14:textId="05BF11F1" w:rsidR="00707E24" w:rsidRDefault="000B195D" w:rsidP="00707E24">
      <w:pPr>
        <w:spacing w:line="360" w:lineRule="auto"/>
        <w:jc w:val="both"/>
        <w:rPr>
          <w:rFonts w:ascii="Arial" w:hAnsi="Arial" w:cs="Arial"/>
          <w:sz w:val="24"/>
        </w:rPr>
      </w:pPr>
      <w:r>
        <w:rPr>
          <w:rFonts w:ascii="Arial" w:hAnsi="Arial" w:cs="Arial"/>
          <w:sz w:val="24"/>
          <w:szCs w:val="24"/>
        </w:rPr>
        <w:t>Mewn dogfen ‘Cymraeg 2050’ gan Lywodraeth Cymru (2017) dywedir ei fod nhw eisiau 50 miliwn o siaradwyr Cymraeg erbyn 2050. Amcan tymor hir y cynllun ydy fod plant o dan bum mlwydd oed wedi cael digon o gyswllt gyda’r iaith Gymraeg i fod yn gallu dechrau ar y siwrnai tuag at ruglder. Dywedir Llywodraeth Cymru (2017) trwy brif ffrydio'r iaith Gymraeg, mae cyfleoedd i gadw a chryfhau rôl sector cyfrwng y Gymraeg, hefyd er mwyn gwneud yn siŵr fod plant mewn lleoliadau Blynyddoedd Cynnar yn gallu datblygu ei sgiliau o’r iaith Gymraeg ymhellach. Bydd ehangu darpariaeth Blynyddoedd Cynnar mewn cyfrwng y Gymraeg a sicrhau fod fwy o ddealltwriaeth i’r amrediad o raglenni sydd wedi targedi at blant, teuluoedd a chymunedau o dan anfantais yn gallu gwneud cyfraniad hanfodol i daclo tlodi, a sicrhau fod plant ar draws Cymru, difater i’w cefndir yn cael y cyfle i fod yn siaradwyr Cymraeg hyderus (Llywodraeth Cymru, 2017).</w:t>
      </w:r>
    </w:p>
    <w:p w14:paraId="1ECEE1F3" w14:textId="5A0A853E" w:rsidR="00707E24" w:rsidRDefault="000B195D" w:rsidP="00707E24">
      <w:pPr>
        <w:spacing w:line="360" w:lineRule="auto"/>
        <w:jc w:val="both"/>
        <w:rPr>
          <w:rFonts w:ascii="Arial" w:hAnsi="Arial" w:cs="Arial"/>
          <w:sz w:val="24"/>
        </w:rPr>
      </w:pPr>
      <w:r>
        <w:rPr>
          <w:rFonts w:ascii="Arial" w:hAnsi="Arial" w:cs="Arial"/>
          <w:sz w:val="24"/>
          <w:szCs w:val="24"/>
        </w:rPr>
        <w:t xml:space="preserve">Fel rhan o ‘Cymraeg 2050’ darparwyd 2 miliwn o bunnoedd i Fudiad Meithrin er mwyn iddynt gyfrannu un filiwn o siaradwyr Cymraeg (Llywodraeth Cymru, 2017a). Bydd yr arian ychwanegol yn cael ei defnyddio er mwyn agor gosodiadau Blynyddoedd Cynnar newydd mewn lleoliadau blaenoriaethol lle mae prinder o ddarpariaethau cyfrwng y Gymraeg (Llywodraeth Cymru, 2017a). Dywedir Mudiad Meithrin (2017) yn ei dogfen ‘Meithrin Miliwn’, erbyn 2021 byddan yn gwneud yn siŵr fod mwy o leoliadau gyfrwng </w:t>
      </w:r>
      <w:r>
        <w:rPr>
          <w:rFonts w:ascii="Arial" w:hAnsi="Arial" w:cs="Arial"/>
          <w:sz w:val="24"/>
          <w:szCs w:val="24"/>
        </w:rPr>
        <w:lastRenderedPageBreak/>
        <w:t>y Gymraeg, creu 40 grwpiau Meithrin ychwanegol, gwella cynlluniau darpariaeth cyfrwng y Gymraeg mewn lleoliadau Blynyddoedd Cynnar a chynnig hyfforddiant i unigolion i allu gweithio drwy gyfrwng y Gymraeg.</w:t>
      </w:r>
    </w:p>
    <w:p w14:paraId="78D8629A" w14:textId="2DFFD822" w:rsidR="00E44BD6" w:rsidRDefault="000B195D" w:rsidP="00707E24">
      <w:pPr>
        <w:spacing w:line="360" w:lineRule="auto"/>
        <w:jc w:val="both"/>
        <w:rPr>
          <w:rFonts w:ascii="Arial" w:hAnsi="Arial" w:cs="Arial"/>
          <w:sz w:val="24"/>
        </w:rPr>
      </w:pPr>
      <w:r>
        <w:rPr>
          <w:rFonts w:ascii="Arial" w:hAnsi="Arial" w:cs="Arial"/>
          <w:sz w:val="24"/>
          <w:szCs w:val="24"/>
        </w:rPr>
        <w:t>Dylai ymarferwyr hyrwyddo cynefindra plant gyda Chymraeg trwy sicrhau amgylchedd dwyieithog. Mae agwedd tuag at yr iaith yn cael ei gwella trwy weld a chlywed iaith. Mae hyrwyddo dwyieithrwydd trwy ddefnydd o arwyddion deniadol yn gallu fod yn effeithiol iawn (Llywodraeth Cymru, 2008). Dylai plant y Cyfnod Sylfaen cael ac amsugno iaith trwy raglen sydd yn datblygu Cymraeg pob dydd yn yr ysgol. Golygir hyn trwy gyfannu'r iaith Gymraeg yn naturiol mewn i weithgareddau a phrofiadau yn yr ysgol a trwy gynllunio amser strwythuredig i ddatblygu'r iaith Gymraeg. Dylai ymarferwyr dewis y dull priodol sydd yn briodol at anghenion unigol y plant (Llywodraeth Cymru, 2008).</w:t>
      </w:r>
    </w:p>
    <w:p w14:paraId="5ABF05FA" w14:textId="479194E0" w:rsidR="00151FED" w:rsidRDefault="000B195D" w:rsidP="00707E24">
      <w:pPr>
        <w:spacing w:line="360" w:lineRule="auto"/>
        <w:jc w:val="both"/>
        <w:rPr>
          <w:rFonts w:ascii="Arial" w:hAnsi="Arial" w:cs="Arial"/>
          <w:sz w:val="24"/>
        </w:rPr>
      </w:pPr>
      <w:r>
        <w:rPr>
          <w:rFonts w:ascii="Arial" w:hAnsi="Arial" w:cs="Arial"/>
          <w:sz w:val="24"/>
          <w:szCs w:val="24"/>
        </w:rPr>
        <w:t>Mae Cwricwlwm Cymreig yn helpu plant i ddeall ac i ddathlu ansawdd nodedig o fyw a dysgu yng Nghymru (ACCAC, 2003). Mae yna bump agwedd i’r Cwricwlwm Cymreig sef diwylliant, economi, amgylchedd, hanes ac iaith. Gall y rhain helpu plant i ddathlu diwylliannau, ieithoedd a thraddodiadau nodedig sydd gan Gymru wrth barchu gwerthoedd diwylliannau eraill, ymweld ac archwilio gwahanol dirwedd sydd yng Nghymru, dysgu am berthynas Cymru gyda rhannau eraill o Brydain heddiw ac yn y gorffennol a defnyddio’r iaith Gymraeg gan wneud yn siŵr fod mynediad i bawb (ACCAC, 2003). Mae’r Cyfnod Sylfaen yn cyfrannu at y Cwricwlwm Cymreig trwy ddatblygu dealltwriaeth plant at ddiwylliant Cymru mewn ffordd gyfannol. Dylai plant gwerthfawrogi gwahanol ieithoedd, lluniau, gwrthrychau, seiniau a blas sydd yn gyfannol i Gymru heddiw ac ennill yn perthyn i Gymru a’i etifeddiaeth (Llywodraeth Cymru, 2008).</w:t>
      </w:r>
    </w:p>
    <w:p w14:paraId="352C823D" w14:textId="55625388" w:rsidR="00B80EAB" w:rsidRDefault="000B195D" w:rsidP="00707E24">
      <w:pPr>
        <w:spacing w:line="360" w:lineRule="auto"/>
        <w:jc w:val="both"/>
        <w:rPr>
          <w:rFonts w:ascii="Arial" w:hAnsi="Arial" w:cs="Arial"/>
          <w:sz w:val="24"/>
        </w:rPr>
      </w:pPr>
      <w:r>
        <w:rPr>
          <w:rFonts w:ascii="Arial" w:hAnsi="Arial" w:cs="Arial"/>
          <w:sz w:val="24"/>
          <w:szCs w:val="24"/>
        </w:rPr>
        <w:t>Defnyddir Mudiad Meithrin ‘Y Dull Trochi’ i hyrwyddo'r iaith Gymraeg i blant o gartrefi di-gymraeg. Dim ond Cymraeg caiff defnyddio yn y lleoliadau, caiff hyn ei wneud trwy ffordd naturiol mewn gweithgareddau. Maent yn dysgu’r iaith Gymraeg mewn yr un ffordd maent wedi dysgu ei iaith gartref, trwy ddefnyddio a chlywed yr iaith mewn profiadau dydd i ddydd (Mudiad Meithrin, Dim Dyddiad).</w:t>
      </w:r>
    </w:p>
    <w:p w14:paraId="12568A3A" w14:textId="1D0194B6" w:rsidR="00707E24" w:rsidRDefault="00707E24" w:rsidP="00707E24">
      <w:pPr>
        <w:spacing w:line="360" w:lineRule="auto"/>
        <w:jc w:val="both"/>
        <w:rPr>
          <w:rFonts w:ascii="Arial" w:hAnsi="Arial" w:cs="Arial"/>
          <w:sz w:val="24"/>
        </w:rPr>
      </w:pPr>
    </w:p>
    <w:p w14:paraId="60B2D917" w14:textId="483F326E" w:rsidR="00707E24" w:rsidRDefault="00707E24" w:rsidP="00707E24">
      <w:pPr>
        <w:spacing w:line="360" w:lineRule="auto"/>
        <w:jc w:val="both"/>
        <w:rPr>
          <w:rFonts w:ascii="Arial" w:hAnsi="Arial" w:cs="Arial"/>
          <w:sz w:val="24"/>
        </w:rPr>
      </w:pPr>
    </w:p>
    <w:p w14:paraId="3B7E6F17" w14:textId="7C78A9FB" w:rsidR="00707E24" w:rsidRDefault="00707E24" w:rsidP="00707E24">
      <w:pPr>
        <w:spacing w:line="360" w:lineRule="auto"/>
        <w:jc w:val="both"/>
        <w:rPr>
          <w:rFonts w:ascii="Arial" w:hAnsi="Arial" w:cs="Arial"/>
          <w:sz w:val="24"/>
        </w:rPr>
      </w:pPr>
      <w:bookmarkStart w:id="0" w:name="cysill"/>
      <w:bookmarkEnd w:id="0"/>
    </w:p>
    <w:p w14:paraId="24D67C85" w14:textId="44185E4F" w:rsidR="00707E24" w:rsidRDefault="00707E24" w:rsidP="00707E24">
      <w:pPr>
        <w:spacing w:line="360" w:lineRule="auto"/>
        <w:jc w:val="both"/>
        <w:rPr>
          <w:rFonts w:ascii="Arial" w:hAnsi="Arial" w:cs="Arial"/>
          <w:sz w:val="24"/>
          <w:u w:val="single"/>
        </w:rPr>
      </w:pPr>
      <w:r w:rsidRPr="00707E24">
        <w:rPr>
          <w:rFonts w:ascii="Arial" w:hAnsi="Arial" w:cs="Arial"/>
          <w:sz w:val="24"/>
          <w:u w:val="single"/>
        </w:rPr>
        <w:t>Rhestr Cyfeirnodi</w:t>
      </w:r>
    </w:p>
    <w:p w14:paraId="7E6A0075" w14:textId="3A69C52A" w:rsidR="00BA4615" w:rsidRDefault="00BA4615" w:rsidP="00707E24">
      <w:pPr>
        <w:spacing w:line="360" w:lineRule="auto"/>
        <w:jc w:val="both"/>
        <w:rPr>
          <w:rFonts w:ascii="Arial" w:hAnsi="Arial" w:cs="Arial"/>
          <w:sz w:val="24"/>
        </w:rPr>
      </w:pPr>
      <w:r>
        <w:rPr>
          <w:rFonts w:ascii="Arial" w:hAnsi="Arial" w:cs="Arial"/>
          <w:sz w:val="24"/>
        </w:rPr>
        <w:t>ACCAC. (2003) ‘</w:t>
      </w:r>
      <w:proofErr w:type="spellStart"/>
      <w:r>
        <w:rPr>
          <w:rFonts w:ascii="Arial" w:hAnsi="Arial" w:cs="Arial"/>
          <w:sz w:val="24"/>
        </w:rPr>
        <w:t>Developing</w:t>
      </w:r>
      <w:proofErr w:type="spellEnd"/>
      <w:r>
        <w:rPr>
          <w:rFonts w:ascii="Arial" w:hAnsi="Arial" w:cs="Arial"/>
          <w:sz w:val="24"/>
        </w:rPr>
        <w:t xml:space="preserve"> the </w:t>
      </w:r>
      <w:proofErr w:type="spellStart"/>
      <w:r>
        <w:rPr>
          <w:rFonts w:ascii="Arial" w:hAnsi="Arial" w:cs="Arial"/>
          <w:sz w:val="24"/>
        </w:rPr>
        <w:t>Curriculum</w:t>
      </w:r>
      <w:proofErr w:type="spellEnd"/>
      <w:r>
        <w:rPr>
          <w:rFonts w:ascii="Arial" w:hAnsi="Arial" w:cs="Arial"/>
          <w:sz w:val="24"/>
        </w:rPr>
        <w:t xml:space="preserve"> Cymreig’ </w:t>
      </w:r>
      <w:hyperlink r:id="rId6" w:history="1">
        <w:r w:rsidRPr="0011400B">
          <w:rPr>
            <w:rStyle w:val="Hyperlink"/>
            <w:rFonts w:ascii="Arial" w:hAnsi="Arial" w:cs="Arial"/>
            <w:sz w:val="24"/>
          </w:rPr>
          <w:t>file:///C:/Users/Lowri/AppData/Local/Packages/Microsoft.MicrosoftEdge_8wekyb3d8bbwe/TempState/Downloads/130424-developing-the-curriculum-cymreig-en%20(1).pdf</w:t>
        </w:r>
      </w:hyperlink>
      <w:r>
        <w:rPr>
          <w:rFonts w:ascii="Arial" w:hAnsi="Arial" w:cs="Arial"/>
          <w:sz w:val="24"/>
        </w:rPr>
        <w:t xml:space="preserve"> </w:t>
      </w:r>
      <w:r w:rsidR="00DE29EE">
        <w:rPr>
          <w:rFonts w:ascii="Arial" w:hAnsi="Arial" w:cs="Arial"/>
          <w:sz w:val="24"/>
        </w:rPr>
        <w:t>[Darllenwyd: 24 Mawrth 2018].</w:t>
      </w:r>
    </w:p>
    <w:p w14:paraId="3FD6413C" w14:textId="22CDEDCB" w:rsidR="001A007F" w:rsidRDefault="001A007F" w:rsidP="00707E24">
      <w:pPr>
        <w:spacing w:line="360" w:lineRule="auto"/>
        <w:jc w:val="both"/>
        <w:rPr>
          <w:rFonts w:ascii="Arial" w:hAnsi="Arial" w:cs="Arial"/>
          <w:sz w:val="24"/>
        </w:rPr>
      </w:pPr>
      <w:proofErr w:type="spellStart"/>
      <w:r>
        <w:rPr>
          <w:rFonts w:ascii="Arial" w:hAnsi="Arial" w:cs="Arial"/>
          <w:sz w:val="24"/>
        </w:rPr>
        <w:t>Bialystok</w:t>
      </w:r>
      <w:proofErr w:type="spellEnd"/>
      <w:r>
        <w:rPr>
          <w:rFonts w:ascii="Arial" w:hAnsi="Arial" w:cs="Arial"/>
          <w:sz w:val="24"/>
        </w:rPr>
        <w:t xml:space="preserve">, E. A </w:t>
      </w:r>
      <w:proofErr w:type="spellStart"/>
      <w:r>
        <w:rPr>
          <w:rFonts w:ascii="Arial" w:hAnsi="Arial" w:cs="Arial"/>
          <w:sz w:val="24"/>
        </w:rPr>
        <w:t>Craik</w:t>
      </w:r>
      <w:proofErr w:type="spellEnd"/>
      <w:r w:rsidRPr="00DE29EE">
        <w:rPr>
          <w:rFonts w:ascii="Arial" w:hAnsi="Arial" w:cs="Arial"/>
          <w:sz w:val="24"/>
        </w:rPr>
        <w:t>, F. I. M</w:t>
      </w:r>
      <w:r w:rsidR="00DE29EE">
        <w:rPr>
          <w:rFonts w:ascii="Arial" w:hAnsi="Arial" w:cs="Arial"/>
          <w:sz w:val="24"/>
        </w:rPr>
        <w:t>.</w:t>
      </w:r>
      <w:r>
        <w:rPr>
          <w:rFonts w:ascii="Arial" w:hAnsi="Arial" w:cs="Arial"/>
          <w:sz w:val="24"/>
        </w:rPr>
        <w:t xml:space="preserve"> </w:t>
      </w:r>
      <w:r w:rsidR="00481B7F">
        <w:rPr>
          <w:rFonts w:ascii="Arial" w:hAnsi="Arial" w:cs="Arial"/>
          <w:sz w:val="24"/>
        </w:rPr>
        <w:t>‘</w:t>
      </w:r>
      <w:proofErr w:type="spellStart"/>
      <w:r w:rsidR="00481B7F">
        <w:rPr>
          <w:rFonts w:ascii="Arial" w:hAnsi="Arial" w:cs="Arial"/>
          <w:sz w:val="24"/>
        </w:rPr>
        <w:t>Cognitive</w:t>
      </w:r>
      <w:proofErr w:type="spellEnd"/>
      <w:r w:rsidR="00481B7F">
        <w:rPr>
          <w:rFonts w:ascii="Arial" w:hAnsi="Arial" w:cs="Arial"/>
          <w:sz w:val="24"/>
        </w:rPr>
        <w:t xml:space="preserve"> </w:t>
      </w:r>
      <w:proofErr w:type="spellStart"/>
      <w:r w:rsidR="00481B7F">
        <w:rPr>
          <w:rFonts w:ascii="Arial" w:hAnsi="Arial" w:cs="Arial"/>
          <w:sz w:val="24"/>
        </w:rPr>
        <w:t>and</w:t>
      </w:r>
      <w:proofErr w:type="spellEnd"/>
      <w:r w:rsidR="00481B7F">
        <w:rPr>
          <w:rFonts w:ascii="Arial" w:hAnsi="Arial" w:cs="Arial"/>
          <w:sz w:val="24"/>
        </w:rPr>
        <w:t xml:space="preserve"> </w:t>
      </w:r>
      <w:proofErr w:type="spellStart"/>
      <w:r w:rsidR="00481B7F">
        <w:rPr>
          <w:rFonts w:ascii="Arial" w:hAnsi="Arial" w:cs="Arial"/>
          <w:sz w:val="24"/>
        </w:rPr>
        <w:t>Lingustic</w:t>
      </w:r>
      <w:proofErr w:type="spellEnd"/>
      <w:r w:rsidR="00481B7F">
        <w:rPr>
          <w:rFonts w:ascii="Arial" w:hAnsi="Arial" w:cs="Arial"/>
          <w:sz w:val="24"/>
        </w:rPr>
        <w:t xml:space="preserve"> </w:t>
      </w:r>
      <w:proofErr w:type="spellStart"/>
      <w:r w:rsidR="00481B7F">
        <w:rPr>
          <w:rFonts w:ascii="Arial" w:hAnsi="Arial" w:cs="Arial"/>
          <w:sz w:val="24"/>
        </w:rPr>
        <w:t>processing</w:t>
      </w:r>
      <w:proofErr w:type="spellEnd"/>
      <w:r w:rsidR="00481B7F">
        <w:rPr>
          <w:rFonts w:ascii="Arial" w:hAnsi="Arial" w:cs="Arial"/>
          <w:sz w:val="24"/>
        </w:rPr>
        <w:t xml:space="preserve"> </w:t>
      </w:r>
      <w:proofErr w:type="spellStart"/>
      <w:r w:rsidR="00481B7F">
        <w:rPr>
          <w:rFonts w:ascii="Arial" w:hAnsi="Arial" w:cs="Arial"/>
          <w:sz w:val="24"/>
        </w:rPr>
        <w:t>in</w:t>
      </w:r>
      <w:proofErr w:type="spellEnd"/>
      <w:r w:rsidR="00481B7F">
        <w:rPr>
          <w:rFonts w:ascii="Arial" w:hAnsi="Arial" w:cs="Arial"/>
          <w:sz w:val="24"/>
        </w:rPr>
        <w:t xml:space="preserve"> the </w:t>
      </w:r>
      <w:proofErr w:type="spellStart"/>
      <w:r w:rsidR="00481B7F">
        <w:rPr>
          <w:rFonts w:ascii="Arial" w:hAnsi="Arial" w:cs="Arial"/>
          <w:sz w:val="24"/>
        </w:rPr>
        <w:t>Bilingual</w:t>
      </w:r>
      <w:proofErr w:type="spellEnd"/>
      <w:r w:rsidR="00481B7F">
        <w:rPr>
          <w:rFonts w:ascii="Arial" w:hAnsi="Arial" w:cs="Arial"/>
          <w:sz w:val="24"/>
        </w:rPr>
        <w:t xml:space="preserve"> </w:t>
      </w:r>
      <w:proofErr w:type="spellStart"/>
      <w:r w:rsidR="00481B7F">
        <w:rPr>
          <w:rFonts w:ascii="Arial" w:hAnsi="Arial" w:cs="Arial"/>
          <w:sz w:val="24"/>
        </w:rPr>
        <w:t>mind</w:t>
      </w:r>
      <w:proofErr w:type="spellEnd"/>
      <w:r w:rsidR="00481B7F">
        <w:rPr>
          <w:rFonts w:ascii="Arial" w:hAnsi="Arial" w:cs="Arial"/>
          <w:sz w:val="24"/>
        </w:rPr>
        <w:t xml:space="preserve">’ </w:t>
      </w:r>
      <w:r w:rsidR="00FB364D">
        <w:rPr>
          <w:rFonts w:ascii="Arial" w:hAnsi="Arial" w:cs="Arial"/>
          <w:sz w:val="24"/>
        </w:rPr>
        <w:t xml:space="preserve"> </w:t>
      </w:r>
      <w:proofErr w:type="spellStart"/>
      <w:r w:rsidR="00FB364D">
        <w:rPr>
          <w:rFonts w:ascii="Arial" w:hAnsi="Arial" w:cs="Arial"/>
          <w:i/>
          <w:sz w:val="24"/>
        </w:rPr>
        <w:t>Current</w:t>
      </w:r>
      <w:proofErr w:type="spellEnd"/>
      <w:r w:rsidR="00FB364D">
        <w:rPr>
          <w:rFonts w:ascii="Arial" w:hAnsi="Arial" w:cs="Arial"/>
          <w:i/>
          <w:sz w:val="24"/>
        </w:rPr>
        <w:t xml:space="preserve"> </w:t>
      </w:r>
      <w:proofErr w:type="spellStart"/>
      <w:r w:rsidR="00FB364D">
        <w:rPr>
          <w:rFonts w:ascii="Arial" w:hAnsi="Arial" w:cs="Arial"/>
          <w:i/>
          <w:sz w:val="24"/>
        </w:rPr>
        <w:t>Directions</w:t>
      </w:r>
      <w:proofErr w:type="spellEnd"/>
      <w:r w:rsidR="00FB364D">
        <w:rPr>
          <w:rFonts w:ascii="Arial" w:hAnsi="Arial" w:cs="Arial"/>
          <w:i/>
          <w:sz w:val="24"/>
        </w:rPr>
        <w:t xml:space="preserve"> </w:t>
      </w:r>
      <w:proofErr w:type="spellStart"/>
      <w:r w:rsidR="00FB364D">
        <w:rPr>
          <w:rFonts w:ascii="Arial" w:hAnsi="Arial" w:cs="Arial"/>
          <w:i/>
          <w:sz w:val="24"/>
        </w:rPr>
        <w:t>in</w:t>
      </w:r>
      <w:proofErr w:type="spellEnd"/>
      <w:r w:rsidR="00FB364D">
        <w:rPr>
          <w:rFonts w:ascii="Arial" w:hAnsi="Arial" w:cs="Arial"/>
          <w:i/>
          <w:sz w:val="24"/>
        </w:rPr>
        <w:t xml:space="preserve"> </w:t>
      </w:r>
      <w:proofErr w:type="spellStart"/>
      <w:r w:rsidR="00FB364D">
        <w:rPr>
          <w:rFonts w:ascii="Arial" w:hAnsi="Arial" w:cs="Arial"/>
          <w:i/>
          <w:sz w:val="24"/>
        </w:rPr>
        <w:t>Psychological</w:t>
      </w:r>
      <w:proofErr w:type="spellEnd"/>
      <w:r w:rsidR="00FB364D">
        <w:rPr>
          <w:rFonts w:ascii="Arial" w:hAnsi="Arial" w:cs="Arial"/>
          <w:i/>
          <w:sz w:val="24"/>
        </w:rPr>
        <w:t xml:space="preserve"> </w:t>
      </w:r>
      <w:proofErr w:type="spellStart"/>
      <w:r w:rsidR="00FB364D">
        <w:rPr>
          <w:rFonts w:ascii="Arial" w:hAnsi="Arial" w:cs="Arial"/>
          <w:i/>
          <w:sz w:val="24"/>
        </w:rPr>
        <w:t>Science</w:t>
      </w:r>
      <w:proofErr w:type="spellEnd"/>
      <w:r w:rsidR="00FB364D">
        <w:rPr>
          <w:rFonts w:ascii="Arial" w:hAnsi="Arial" w:cs="Arial"/>
          <w:sz w:val="24"/>
        </w:rPr>
        <w:t xml:space="preserve">. [Ar-lein]. Ar gael yn: </w:t>
      </w:r>
      <w:hyperlink r:id="rId7" w:history="1">
        <w:r w:rsidR="00FB364D" w:rsidRPr="00206300">
          <w:rPr>
            <w:rStyle w:val="Hyperlink"/>
            <w:rFonts w:ascii="Arial" w:hAnsi="Arial" w:cs="Arial"/>
            <w:sz w:val="24"/>
          </w:rPr>
          <w:t>http://www.ling.ohio-state.edu/research/groups/lacqueys/readings/earlier/Cognitive_and_Linguistic_Processing_Bilingual_Mind_Bialystok_Craik.pdf</w:t>
        </w:r>
      </w:hyperlink>
      <w:r w:rsidR="00FB364D">
        <w:rPr>
          <w:rFonts w:ascii="Arial" w:hAnsi="Arial" w:cs="Arial"/>
          <w:sz w:val="24"/>
        </w:rPr>
        <w:t xml:space="preserve"> [Darllenwyd: 25 Mawrth 2018].</w:t>
      </w:r>
    </w:p>
    <w:p w14:paraId="5DC0CF88" w14:textId="45CE322E" w:rsidR="006C1810" w:rsidRDefault="006C1810" w:rsidP="00707E24">
      <w:pPr>
        <w:spacing w:line="360" w:lineRule="auto"/>
        <w:jc w:val="both"/>
        <w:rPr>
          <w:rFonts w:ascii="Arial" w:hAnsi="Arial" w:cs="Arial"/>
          <w:sz w:val="24"/>
        </w:rPr>
      </w:pPr>
      <w:r>
        <w:rPr>
          <w:rFonts w:ascii="Arial" w:hAnsi="Arial" w:cs="Arial"/>
          <w:sz w:val="24"/>
        </w:rPr>
        <w:t>Estyn. (</w:t>
      </w:r>
      <w:r w:rsidR="00027EF1">
        <w:rPr>
          <w:rFonts w:ascii="Arial" w:hAnsi="Arial" w:cs="Arial"/>
          <w:sz w:val="24"/>
        </w:rPr>
        <w:t xml:space="preserve">2013) ‘Welsh </w:t>
      </w:r>
      <w:proofErr w:type="spellStart"/>
      <w:r w:rsidR="00027EF1">
        <w:rPr>
          <w:rFonts w:ascii="Arial" w:hAnsi="Arial" w:cs="Arial"/>
          <w:sz w:val="24"/>
        </w:rPr>
        <w:t>Language</w:t>
      </w:r>
      <w:proofErr w:type="spellEnd"/>
      <w:r w:rsidR="00027EF1">
        <w:rPr>
          <w:rFonts w:ascii="Arial" w:hAnsi="Arial" w:cs="Arial"/>
          <w:sz w:val="24"/>
        </w:rPr>
        <w:t xml:space="preserve"> </w:t>
      </w:r>
      <w:proofErr w:type="spellStart"/>
      <w:r w:rsidR="00027EF1">
        <w:rPr>
          <w:rFonts w:ascii="Arial" w:hAnsi="Arial" w:cs="Arial"/>
          <w:sz w:val="24"/>
        </w:rPr>
        <w:t>Development</w:t>
      </w:r>
      <w:proofErr w:type="spellEnd"/>
      <w:r w:rsidR="00027EF1">
        <w:rPr>
          <w:rFonts w:ascii="Arial" w:hAnsi="Arial" w:cs="Arial"/>
          <w:sz w:val="24"/>
        </w:rPr>
        <w:t xml:space="preserve"> </w:t>
      </w:r>
      <w:proofErr w:type="spellStart"/>
      <w:r w:rsidR="00027EF1">
        <w:rPr>
          <w:rFonts w:ascii="Arial" w:hAnsi="Arial" w:cs="Arial"/>
          <w:sz w:val="24"/>
        </w:rPr>
        <w:t>in</w:t>
      </w:r>
      <w:proofErr w:type="spellEnd"/>
      <w:r w:rsidR="00027EF1">
        <w:rPr>
          <w:rFonts w:ascii="Arial" w:hAnsi="Arial" w:cs="Arial"/>
          <w:sz w:val="24"/>
        </w:rPr>
        <w:t xml:space="preserve"> the </w:t>
      </w:r>
      <w:proofErr w:type="spellStart"/>
      <w:r w:rsidR="00027EF1">
        <w:rPr>
          <w:rFonts w:ascii="Arial" w:hAnsi="Arial" w:cs="Arial"/>
          <w:sz w:val="24"/>
        </w:rPr>
        <w:t>Foundation</w:t>
      </w:r>
      <w:proofErr w:type="spellEnd"/>
      <w:r w:rsidR="00027EF1">
        <w:rPr>
          <w:rFonts w:ascii="Arial" w:hAnsi="Arial" w:cs="Arial"/>
          <w:sz w:val="24"/>
        </w:rPr>
        <w:t xml:space="preserve"> </w:t>
      </w:r>
      <w:proofErr w:type="spellStart"/>
      <w:r w:rsidR="00027EF1">
        <w:rPr>
          <w:rFonts w:ascii="Arial" w:hAnsi="Arial" w:cs="Arial"/>
          <w:sz w:val="24"/>
        </w:rPr>
        <w:t>Phase</w:t>
      </w:r>
      <w:proofErr w:type="spellEnd"/>
      <w:r w:rsidR="00027EF1">
        <w:rPr>
          <w:rFonts w:ascii="Arial" w:hAnsi="Arial" w:cs="Arial"/>
          <w:sz w:val="24"/>
        </w:rPr>
        <w:t xml:space="preserve">’ </w:t>
      </w:r>
      <w:hyperlink r:id="rId8" w:history="1">
        <w:r w:rsidR="00027EF1" w:rsidRPr="00206300">
          <w:rPr>
            <w:rStyle w:val="Hyperlink"/>
            <w:rFonts w:ascii="Arial" w:hAnsi="Arial" w:cs="Arial"/>
            <w:sz w:val="24"/>
          </w:rPr>
          <w:t>https://www.estyn.llyw.cymru/sites/default/files/documents/Welsh%20Language%20Development%20in%20the%20Foundation%20Phase%20-%20January%202013.pdf</w:t>
        </w:r>
      </w:hyperlink>
      <w:r w:rsidR="00027EF1">
        <w:rPr>
          <w:rFonts w:ascii="Arial" w:hAnsi="Arial" w:cs="Arial"/>
          <w:sz w:val="24"/>
        </w:rPr>
        <w:t xml:space="preserve"> </w:t>
      </w:r>
      <w:r w:rsidR="00DE29EE">
        <w:rPr>
          <w:rFonts w:ascii="Arial" w:hAnsi="Arial" w:cs="Arial"/>
          <w:sz w:val="24"/>
        </w:rPr>
        <w:t>[Darllenwyd: 25 Mawrth 2018].</w:t>
      </w:r>
    </w:p>
    <w:p w14:paraId="02CB80EF" w14:textId="1267D692" w:rsidR="00BA4615" w:rsidRDefault="00AF7B20" w:rsidP="00707E24">
      <w:pPr>
        <w:spacing w:line="360" w:lineRule="auto"/>
        <w:jc w:val="both"/>
        <w:rPr>
          <w:rFonts w:ascii="Arial" w:hAnsi="Arial" w:cs="Arial"/>
          <w:sz w:val="24"/>
        </w:rPr>
      </w:pPr>
      <w:proofErr w:type="spellStart"/>
      <w:r>
        <w:rPr>
          <w:rFonts w:ascii="Arial" w:hAnsi="Arial" w:cs="Arial"/>
          <w:sz w:val="24"/>
        </w:rPr>
        <w:t>Issa</w:t>
      </w:r>
      <w:proofErr w:type="spellEnd"/>
      <w:r>
        <w:rPr>
          <w:rFonts w:ascii="Arial" w:hAnsi="Arial" w:cs="Arial"/>
          <w:sz w:val="24"/>
        </w:rPr>
        <w:t xml:space="preserve">, T. a </w:t>
      </w:r>
      <w:proofErr w:type="spellStart"/>
      <w:r>
        <w:rPr>
          <w:rFonts w:ascii="Arial" w:hAnsi="Arial" w:cs="Arial"/>
          <w:sz w:val="24"/>
        </w:rPr>
        <w:t>Hatt</w:t>
      </w:r>
      <w:proofErr w:type="spellEnd"/>
      <w:r>
        <w:rPr>
          <w:rFonts w:ascii="Arial" w:hAnsi="Arial" w:cs="Arial"/>
          <w:sz w:val="24"/>
        </w:rPr>
        <w:t xml:space="preserve">, A. (2013) </w:t>
      </w:r>
      <w:proofErr w:type="spellStart"/>
      <w:r>
        <w:rPr>
          <w:rFonts w:ascii="Arial" w:hAnsi="Arial" w:cs="Arial"/>
          <w:i/>
          <w:sz w:val="24"/>
        </w:rPr>
        <w:t>Language</w:t>
      </w:r>
      <w:proofErr w:type="spellEnd"/>
      <w:r>
        <w:rPr>
          <w:rFonts w:ascii="Arial" w:hAnsi="Arial" w:cs="Arial"/>
          <w:i/>
          <w:sz w:val="24"/>
        </w:rPr>
        <w:t xml:space="preserve">, </w:t>
      </w:r>
      <w:proofErr w:type="spellStart"/>
      <w:r>
        <w:rPr>
          <w:rFonts w:ascii="Arial" w:hAnsi="Arial" w:cs="Arial"/>
          <w:i/>
          <w:sz w:val="24"/>
        </w:rPr>
        <w:t>Culture</w:t>
      </w:r>
      <w:proofErr w:type="spellEnd"/>
      <w:r>
        <w:rPr>
          <w:rFonts w:ascii="Arial" w:hAnsi="Arial" w:cs="Arial"/>
          <w:i/>
          <w:sz w:val="24"/>
        </w:rPr>
        <w:t xml:space="preserve"> </w:t>
      </w:r>
      <w:proofErr w:type="spellStart"/>
      <w:r>
        <w:rPr>
          <w:rFonts w:ascii="Arial" w:hAnsi="Arial" w:cs="Arial"/>
          <w:i/>
          <w:sz w:val="24"/>
        </w:rPr>
        <w:t>and</w:t>
      </w:r>
      <w:proofErr w:type="spellEnd"/>
      <w:r>
        <w:rPr>
          <w:rFonts w:ascii="Arial" w:hAnsi="Arial" w:cs="Arial"/>
          <w:i/>
          <w:sz w:val="24"/>
        </w:rPr>
        <w:t xml:space="preserve"> </w:t>
      </w:r>
      <w:proofErr w:type="spellStart"/>
      <w:r>
        <w:rPr>
          <w:rFonts w:ascii="Arial" w:hAnsi="Arial" w:cs="Arial"/>
          <w:i/>
          <w:sz w:val="24"/>
        </w:rPr>
        <w:t>Identity</w:t>
      </w:r>
      <w:proofErr w:type="spellEnd"/>
      <w:r>
        <w:rPr>
          <w:rFonts w:ascii="Arial" w:hAnsi="Arial" w:cs="Arial"/>
          <w:i/>
          <w:sz w:val="24"/>
        </w:rPr>
        <w:t xml:space="preserve"> </w:t>
      </w:r>
      <w:proofErr w:type="spellStart"/>
      <w:r>
        <w:rPr>
          <w:rFonts w:ascii="Arial" w:hAnsi="Arial" w:cs="Arial"/>
          <w:i/>
          <w:sz w:val="24"/>
        </w:rPr>
        <w:t>in</w:t>
      </w:r>
      <w:proofErr w:type="spellEnd"/>
      <w:r>
        <w:rPr>
          <w:rFonts w:ascii="Arial" w:hAnsi="Arial" w:cs="Arial"/>
          <w:i/>
          <w:sz w:val="24"/>
        </w:rPr>
        <w:t xml:space="preserve"> the </w:t>
      </w:r>
      <w:proofErr w:type="spellStart"/>
      <w:r>
        <w:rPr>
          <w:rFonts w:ascii="Arial" w:hAnsi="Arial" w:cs="Arial"/>
          <w:i/>
          <w:sz w:val="24"/>
        </w:rPr>
        <w:t>Early</w:t>
      </w:r>
      <w:proofErr w:type="spellEnd"/>
      <w:r>
        <w:rPr>
          <w:rFonts w:ascii="Arial" w:hAnsi="Arial" w:cs="Arial"/>
          <w:i/>
          <w:sz w:val="24"/>
        </w:rPr>
        <w:t xml:space="preserve"> </w:t>
      </w:r>
      <w:proofErr w:type="spellStart"/>
      <w:r>
        <w:rPr>
          <w:rFonts w:ascii="Arial" w:hAnsi="Arial" w:cs="Arial"/>
          <w:i/>
          <w:sz w:val="24"/>
        </w:rPr>
        <w:t>Years</w:t>
      </w:r>
      <w:proofErr w:type="spellEnd"/>
      <w:r>
        <w:rPr>
          <w:rFonts w:ascii="Arial" w:hAnsi="Arial" w:cs="Arial"/>
          <w:i/>
          <w:sz w:val="24"/>
        </w:rPr>
        <w:t xml:space="preserve">. </w:t>
      </w:r>
      <w:r>
        <w:rPr>
          <w:rFonts w:ascii="Arial" w:hAnsi="Arial" w:cs="Arial"/>
          <w:sz w:val="24"/>
        </w:rPr>
        <w:t xml:space="preserve">London: </w:t>
      </w:r>
      <w:proofErr w:type="spellStart"/>
      <w:r>
        <w:rPr>
          <w:rFonts w:ascii="Arial" w:hAnsi="Arial" w:cs="Arial"/>
          <w:sz w:val="24"/>
        </w:rPr>
        <w:t>Bloomsbury</w:t>
      </w:r>
      <w:proofErr w:type="spellEnd"/>
      <w:r>
        <w:rPr>
          <w:rFonts w:ascii="Arial" w:hAnsi="Arial" w:cs="Arial"/>
          <w:sz w:val="24"/>
        </w:rPr>
        <w:t xml:space="preserve"> </w:t>
      </w:r>
      <w:proofErr w:type="spellStart"/>
      <w:r>
        <w:rPr>
          <w:rFonts w:ascii="Arial" w:hAnsi="Arial" w:cs="Arial"/>
          <w:sz w:val="24"/>
        </w:rPr>
        <w:t>Academic</w:t>
      </w:r>
      <w:proofErr w:type="spellEnd"/>
      <w:r>
        <w:rPr>
          <w:rFonts w:ascii="Arial" w:hAnsi="Arial" w:cs="Arial"/>
          <w:sz w:val="24"/>
        </w:rPr>
        <w:t xml:space="preserve">. </w:t>
      </w:r>
    </w:p>
    <w:p w14:paraId="7F60DD38" w14:textId="37661085" w:rsidR="00FD4ABD" w:rsidRDefault="00FD4ABD" w:rsidP="00707E24">
      <w:pPr>
        <w:spacing w:line="360" w:lineRule="auto"/>
        <w:jc w:val="both"/>
        <w:rPr>
          <w:rFonts w:ascii="Arial" w:hAnsi="Arial" w:cs="Arial"/>
          <w:sz w:val="24"/>
        </w:rPr>
      </w:pPr>
      <w:r>
        <w:rPr>
          <w:rFonts w:ascii="Arial" w:hAnsi="Arial" w:cs="Arial"/>
          <w:sz w:val="24"/>
        </w:rPr>
        <w:t xml:space="preserve">Llywodraeth Cymru. (2008) ‘Welsh </w:t>
      </w:r>
      <w:proofErr w:type="spellStart"/>
      <w:r>
        <w:rPr>
          <w:rFonts w:ascii="Arial" w:hAnsi="Arial" w:cs="Arial"/>
          <w:sz w:val="24"/>
        </w:rPr>
        <w:t>Deveopment</w:t>
      </w:r>
      <w:proofErr w:type="spellEnd"/>
      <w:r>
        <w:rPr>
          <w:rFonts w:ascii="Arial" w:hAnsi="Arial" w:cs="Arial"/>
          <w:sz w:val="24"/>
        </w:rPr>
        <w:t xml:space="preserve"> </w:t>
      </w:r>
      <w:proofErr w:type="spellStart"/>
      <w:r>
        <w:rPr>
          <w:rFonts w:ascii="Arial" w:hAnsi="Arial" w:cs="Arial"/>
          <w:sz w:val="24"/>
        </w:rPr>
        <w:t>Language</w:t>
      </w:r>
      <w:proofErr w:type="spellEnd"/>
      <w:r>
        <w:rPr>
          <w:rFonts w:ascii="Arial" w:hAnsi="Arial" w:cs="Arial"/>
          <w:sz w:val="24"/>
        </w:rPr>
        <w:t xml:space="preserve">’ </w:t>
      </w:r>
      <w:hyperlink r:id="rId9" w:history="1">
        <w:r w:rsidRPr="0011400B">
          <w:rPr>
            <w:rStyle w:val="Hyperlink"/>
            <w:rFonts w:ascii="Arial" w:hAnsi="Arial" w:cs="Arial"/>
            <w:sz w:val="24"/>
          </w:rPr>
          <w:t>http://gov.wales/docs/dcells/publications/141111-welsh-language-development-en.pdf</w:t>
        </w:r>
      </w:hyperlink>
      <w:r>
        <w:rPr>
          <w:rFonts w:ascii="Arial" w:hAnsi="Arial" w:cs="Arial"/>
          <w:sz w:val="24"/>
        </w:rPr>
        <w:t xml:space="preserve"> </w:t>
      </w:r>
      <w:r w:rsidR="00DE29EE">
        <w:rPr>
          <w:rFonts w:ascii="Arial" w:hAnsi="Arial" w:cs="Arial"/>
          <w:sz w:val="24"/>
        </w:rPr>
        <w:t xml:space="preserve"> [Darllenwyd: 20 Mawrth 2018].</w:t>
      </w:r>
    </w:p>
    <w:p w14:paraId="4CF1C22E" w14:textId="55591BED" w:rsidR="00AC28C0" w:rsidRDefault="00AC28C0" w:rsidP="00707E24">
      <w:pPr>
        <w:spacing w:line="360" w:lineRule="auto"/>
        <w:jc w:val="both"/>
        <w:rPr>
          <w:rFonts w:ascii="Arial" w:hAnsi="Arial" w:cs="Arial"/>
          <w:sz w:val="24"/>
        </w:rPr>
      </w:pPr>
      <w:r>
        <w:rPr>
          <w:rFonts w:ascii="Arial" w:hAnsi="Arial" w:cs="Arial"/>
          <w:sz w:val="24"/>
        </w:rPr>
        <w:t xml:space="preserve">Llywodraeth Cymru. (2015) ‘ </w:t>
      </w:r>
      <w:r w:rsidR="00180E15">
        <w:rPr>
          <w:rFonts w:ascii="Arial" w:hAnsi="Arial" w:cs="Arial"/>
          <w:sz w:val="24"/>
        </w:rPr>
        <w:t xml:space="preserve">A </w:t>
      </w:r>
      <w:proofErr w:type="spellStart"/>
      <w:r w:rsidR="00180E15">
        <w:rPr>
          <w:rFonts w:ascii="Arial" w:hAnsi="Arial" w:cs="Arial"/>
          <w:sz w:val="24"/>
        </w:rPr>
        <w:t>Curriculum</w:t>
      </w:r>
      <w:proofErr w:type="spellEnd"/>
      <w:r w:rsidR="00180E15">
        <w:rPr>
          <w:rFonts w:ascii="Arial" w:hAnsi="Arial" w:cs="Arial"/>
          <w:sz w:val="24"/>
        </w:rPr>
        <w:t xml:space="preserve"> </w:t>
      </w:r>
      <w:proofErr w:type="spellStart"/>
      <w:r w:rsidR="00180E15">
        <w:rPr>
          <w:rFonts w:ascii="Arial" w:hAnsi="Arial" w:cs="Arial"/>
          <w:sz w:val="24"/>
        </w:rPr>
        <w:t>for</w:t>
      </w:r>
      <w:proofErr w:type="spellEnd"/>
      <w:r w:rsidR="00180E15">
        <w:rPr>
          <w:rFonts w:ascii="Arial" w:hAnsi="Arial" w:cs="Arial"/>
          <w:sz w:val="24"/>
        </w:rPr>
        <w:t xml:space="preserve"> Wales- a </w:t>
      </w:r>
      <w:proofErr w:type="spellStart"/>
      <w:r w:rsidR="00180E15">
        <w:rPr>
          <w:rFonts w:ascii="Arial" w:hAnsi="Arial" w:cs="Arial"/>
          <w:sz w:val="24"/>
        </w:rPr>
        <w:t>curriculum</w:t>
      </w:r>
      <w:proofErr w:type="spellEnd"/>
      <w:r w:rsidR="00180E15">
        <w:rPr>
          <w:rFonts w:ascii="Arial" w:hAnsi="Arial" w:cs="Arial"/>
          <w:sz w:val="24"/>
        </w:rPr>
        <w:t xml:space="preserve"> </w:t>
      </w:r>
      <w:proofErr w:type="spellStart"/>
      <w:r w:rsidR="00180E15">
        <w:rPr>
          <w:rFonts w:ascii="Arial" w:hAnsi="Arial" w:cs="Arial"/>
          <w:sz w:val="24"/>
        </w:rPr>
        <w:t>for</w:t>
      </w:r>
      <w:proofErr w:type="spellEnd"/>
      <w:r w:rsidR="00180E15">
        <w:rPr>
          <w:rFonts w:ascii="Arial" w:hAnsi="Arial" w:cs="Arial"/>
          <w:sz w:val="24"/>
        </w:rPr>
        <w:t xml:space="preserve"> </w:t>
      </w:r>
      <w:proofErr w:type="spellStart"/>
      <w:r w:rsidR="00180E15">
        <w:rPr>
          <w:rFonts w:ascii="Arial" w:hAnsi="Arial" w:cs="Arial"/>
          <w:sz w:val="24"/>
        </w:rPr>
        <w:t>life</w:t>
      </w:r>
      <w:proofErr w:type="spellEnd"/>
      <w:r w:rsidR="00180E15">
        <w:rPr>
          <w:rFonts w:ascii="Arial" w:hAnsi="Arial" w:cs="Arial"/>
          <w:sz w:val="24"/>
        </w:rPr>
        <w:t xml:space="preserve">’ </w:t>
      </w:r>
      <w:hyperlink r:id="rId10" w:history="1">
        <w:r w:rsidR="00180E15" w:rsidRPr="00206300">
          <w:rPr>
            <w:rStyle w:val="Hyperlink"/>
            <w:rFonts w:ascii="Arial" w:hAnsi="Arial" w:cs="Arial"/>
            <w:sz w:val="24"/>
          </w:rPr>
          <w:t>http://gov.wales/docs/dcells/publications/151021-a-curriculum-for-wales-a-curriculum-for-life-en.pdf</w:t>
        </w:r>
      </w:hyperlink>
      <w:r w:rsidR="00180E15">
        <w:rPr>
          <w:rFonts w:ascii="Arial" w:hAnsi="Arial" w:cs="Arial"/>
          <w:sz w:val="24"/>
        </w:rPr>
        <w:t xml:space="preserve"> </w:t>
      </w:r>
      <w:r w:rsidR="00DE29EE">
        <w:rPr>
          <w:rFonts w:ascii="Arial" w:hAnsi="Arial" w:cs="Arial"/>
          <w:sz w:val="24"/>
        </w:rPr>
        <w:t>[Darllenwyd: 20 Mawrth 2018].</w:t>
      </w:r>
    </w:p>
    <w:p w14:paraId="1F8DAA7F" w14:textId="25CC2B97" w:rsidR="008E5CD7" w:rsidRDefault="008E5CD7" w:rsidP="00707E24">
      <w:pPr>
        <w:spacing w:line="360" w:lineRule="auto"/>
        <w:jc w:val="both"/>
        <w:rPr>
          <w:rFonts w:ascii="Arial" w:hAnsi="Arial" w:cs="Arial"/>
          <w:sz w:val="24"/>
        </w:rPr>
      </w:pPr>
      <w:r w:rsidRPr="008E5CD7">
        <w:rPr>
          <w:rFonts w:ascii="Arial" w:hAnsi="Arial" w:cs="Arial"/>
          <w:sz w:val="24"/>
        </w:rPr>
        <w:t xml:space="preserve">Llywodraeth Cymru. (2015a) ‘Crynodeb y Cenhedloedd Unedig ar Hawliau’r Plentyn’ </w:t>
      </w:r>
      <w:hyperlink r:id="rId11" w:history="1">
        <w:r w:rsidRPr="00206300">
          <w:rPr>
            <w:rStyle w:val="Hyperlink"/>
            <w:rFonts w:ascii="Arial" w:hAnsi="Arial" w:cs="Arial"/>
            <w:sz w:val="24"/>
          </w:rPr>
          <w:t>http://www.hawliauplant.cymru/index.php/hawliau/file</w:t>
        </w:r>
      </w:hyperlink>
      <w:r>
        <w:rPr>
          <w:rFonts w:ascii="Arial" w:hAnsi="Arial" w:cs="Arial"/>
          <w:sz w:val="24"/>
        </w:rPr>
        <w:t xml:space="preserve"> </w:t>
      </w:r>
      <w:r w:rsidRPr="008E5CD7">
        <w:rPr>
          <w:rFonts w:ascii="Arial" w:hAnsi="Arial" w:cs="Arial"/>
          <w:sz w:val="24"/>
        </w:rPr>
        <w:t>[Darllenwyd</w:t>
      </w:r>
      <w:r>
        <w:rPr>
          <w:rFonts w:ascii="Arial" w:hAnsi="Arial" w:cs="Arial"/>
          <w:sz w:val="24"/>
        </w:rPr>
        <w:t>: 25 Mawrth 2018</w:t>
      </w:r>
      <w:r w:rsidRPr="008E5CD7">
        <w:rPr>
          <w:rFonts w:ascii="Arial" w:hAnsi="Arial" w:cs="Arial"/>
          <w:sz w:val="24"/>
        </w:rPr>
        <w:t>].</w:t>
      </w:r>
      <w:r>
        <w:rPr>
          <w:rFonts w:ascii="Arial" w:hAnsi="Arial" w:cs="Arial"/>
          <w:sz w:val="24"/>
        </w:rPr>
        <w:t xml:space="preserve"> </w:t>
      </w:r>
    </w:p>
    <w:p w14:paraId="75E6DA35" w14:textId="6BFDB6F6" w:rsidR="00707E24" w:rsidRDefault="00707E24" w:rsidP="00707E24">
      <w:pPr>
        <w:spacing w:line="360" w:lineRule="auto"/>
        <w:jc w:val="both"/>
        <w:rPr>
          <w:rFonts w:ascii="Arial" w:hAnsi="Arial" w:cs="Arial"/>
          <w:sz w:val="24"/>
        </w:rPr>
      </w:pPr>
      <w:r>
        <w:rPr>
          <w:rFonts w:ascii="Arial" w:hAnsi="Arial" w:cs="Arial"/>
          <w:sz w:val="24"/>
        </w:rPr>
        <w:t xml:space="preserve">Llywodraeth Cymru. (2017) ‘Cymraeg 2050’ </w:t>
      </w:r>
      <w:hyperlink r:id="rId12" w:history="1">
        <w:r w:rsidRPr="0011400B">
          <w:rPr>
            <w:rStyle w:val="Hyperlink"/>
            <w:rFonts w:ascii="Arial" w:hAnsi="Arial" w:cs="Arial"/>
            <w:sz w:val="24"/>
          </w:rPr>
          <w:t>http://gov.wales/docs/dcells/publications/170711-welsh-language-strategy-eng.pdf</w:t>
        </w:r>
      </w:hyperlink>
      <w:r>
        <w:rPr>
          <w:rFonts w:ascii="Arial" w:hAnsi="Arial" w:cs="Arial"/>
          <w:sz w:val="24"/>
        </w:rPr>
        <w:t xml:space="preserve"> </w:t>
      </w:r>
    </w:p>
    <w:p w14:paraId="7AF7E9CC" w14:textId="7B3D2ACB" w:rsidR="00052D1E" w:rsidRDefault="00052D1E" w:rsidP="00707E24">
      <w:pPr>
        <w:spacing w:line="360" w:lineRule="auto"/>
        <w:jc w:val="both"/>
        <w:rPr>
          <w:rFonts w:ascii="Arial" w:hAnsi="Arial" w:cs="Arial"/>
          <w:sz w:val="24"/>
        </w:rPr>
      </w:pPr>
      <w:r>
        <w:rPr>
          <w:rFonts w:ascii="Arial" w:hAnsi="Arial" w:cs="Arial"/>
          <w:sz w:val="24"/>
        </w:rPr>
        <w:t>Llywodraeth Cymru. (2017a) ‘</w:t>
      </w:r>
      <w:proofErr w:type="spellStart"/>
      <w:r>
        <w:rPr>
          <w:rFonts w:ascii="Arial" w:hAnsi="Arial" w:cs="Arial"/>
          <w:sz w:val="24"/>
        </w:rPr>
        <w:t>Extra</w:t>
      </w:r>
      <w:proofErr w:type="spellEnd"/>
      <w:r>
        <w:rPr>
          <w:rFonts w:ascii="Arial" w:hAnsi="Arial" w:cs="Arial"/>
          <w:sz w:val="24"/>
        </w:rPr>
        <w:t xml:space="preserve"> </w:t>
      </w:r>
      <w:proofErr w:type="spellStart"/>
      <w:r>
        <w:rPr>
          <w:rFonts w:ascii="Arial" w:hAnsi="Arial" w:cs="Arial"/>
          <w:sz w:val="24"/>
        </w:rPr>
        <w:t>Funding</w:t>
      </w:r>
      <w:proofErr w:type="spellEnd"/>
      <w:r>
        <w:rPr>
          <w:rFonts w:ascii="Arial" w:hAnsi="Arial" w:cs="Arial"/>
          <w:sz w:val="24"/>
        </w:rPr>
        <w:t xml:space="preserve"> to help Mudiad Meithrin </w:t>
      </w:r>
      <w:proofErr w:type="spellStart"/>
      <w:r>
        <w:rPr>
          <w:rFonts w:ascii="Arial" w:hAnsi="Arial" w:cs="Arial"/>
          <w:sz w:val="24"/>
        </w:rPr>
        <w:t>contribute</w:t>
      </w:r>
      <w:proofErr w:type="spellEnd"/>
      <w:r>
        <w:rPr>
          <w:rFonts w:ascii="Arial" w:hAnsi="Arial" w:cs="Arial"/>
          <w:sz w:val="24"/>
        </w:rPr>
        <w:t xml:space="preserve"> to 1 </w:t>
      </w:r>
      <w:proofErr w:type="spellStart"/>
      <w:r>
        <w:rPr>
          <w:rFonts w:ascii="Arial" w:hAnsi="Arial" w:cs="Arial"/>
          <w:sz w:val="24"/>
        </w:rPr>
        <w:t>million</w:t>
      </w:r>
      <w:proofErr w:type="spellEnd"/>
      <w:r>
        <w:rPr>
          <w:rFonts w:ascii="Arial" w:hAnsi="Arial" w:cs="Arial"/>
          <w:sz w:val="24"/>
        </w:rPr>
        <w:t xml:space="preserve"> Welsh </w:t>
      </w:r>
      <w:proofErr w:type="spellStart"/>
      <w:r>
        <w:rPr>
          <w:rFonts w:ascii="Arial" w:hAnsi="Arial" w:cs="Arial"/>
          <w:sz w:val="24"/>
        </w:rPr>
        <w:t>Speakers</w:t>
      </w:r>
      <w:proofErr w:type="spellEnd"/>
      <w:r>
        <w:rPr>
          <w:rFonts w:ascii="Arial" w:hAnsi="Arial" w:cs="Arial"/>
          <w:sz w:val="24"/>
        </w:rPr>
        <w:t xml:space="preserve">’ </w:t>
      </w:r>
      <w:hyperlink r:id="rId13" w:history="1">
        <w:r w:rsidR="003D461D" w:rsidRPr="0011400B">
          <w:rPr>
            <w:rStyle w:val="Hyperlink"/>
            <w:rFonts w:ascii="Arial" w:hAnsi="Arial" w:cs="Arial"/>
            <w:sz w:val="24"/>
          </w:rPr>
          <w:t>https://llyw.cymru/newsroom/welshlanguage/2017/extra-funding-to-help-mudiad-meithrin-contribute-to-1-million-welsh-speakers/?lang=en</w:t>
        </w:r>
      </w:hyperlink>
      <w:r w:rsidR="003D461D">
        <w:rPr>
          <w:rFonts w:ascii="Arial" w:hAnsi="Arial" w:cs="Arial"/>
          <w:sz w:val="24"/>
        </w:rPr>
        <w:t xml:space="preserve"> </w:t>
      </w:r>
      <w:r w:rsidR="00DE29EE">
        <w:rPr>
          <w:rFonts w:ascii="Arial" w:hAnsi="Arial" w:cs="Arial"/>
          <w:sz w:val="24"/>
        </w:rPr>
        <w:t xml:space="preserve"> [Darllenwyd: 23 Mawrth 2018].</w:t>
      </w:r>
    </w:p>
    <w:p w14:paraId="05BF7A86" w14:textId="7D6BB70A" w:rsidR="007F2587" w:rsidRPr="00707E24" w:rsidRDefault="007F2587" w:rsidP="00707E24">
      <w:pPr>
        <w:spacing w:line="360" w:lineRule="auto"/>
        <w:jc w:val="both"/>
        <w:rPr>
          <w:rFonts w:ascii="Arial" w:hAnsi="Arial" w:cs="Arial"/>
          <w:sz w:val="24"/>
        </w:rPr>
      </w:pPr>
      <w:r>
        <w:rPr>
          <w:rFonts w:ascii="Arial" w:hAnsi="Arial" w:cs="Arial"/>
          <w:sz w:val="24"/>
        </w:rPr>
        <w:lastRenderedPageBreak/>
        <w:t>Llywodraeth Cymru (2017b) ‘</w:t>
      </w:r>
      <w:proofErr w:type="spellStart"/>
      <w:r>
        <w:rPr>
          <w:rFonts w:ascii="Arial" w:hAnsi="Arial" w:cs="Arial"/>
          <w:sz w:val="24"/>
        </w:rPr>
        <w:t>Education</w:t>
      </w:r>
      <w:proofErr w:type="spellEnd"/>
      <w:r>
        <w:rPr>
          <w:rFonts w:ascii="Arial" w:hAnsi="Arial" w:cs="Arial"/>
          <w:sz w:val="24"/>
        </w:rPr>
        <w:t xml:space="preserve"> </w:t>
      </w:r>
      <w:proofErr w:type="spellStart"/>
      <w:r>
        <w:rPr>
          <w:rFonts w:ascii="Arial" w:hAnsi="Arial" w:cs="Arial"/>
          <w:sz w:val="24"/>
        </w:rPr>
        <w:t>in</w:t>
      </w:r>
      <w:proofErr w:type="spellEnd"/>
      <w:r>
        <w:rPr>
          <w:rFonts w:ascii="Arial" w:hAnsi="Arial" w:cs="Arial"/>
          <w:sz w:val="24"/>
        </w:rPr>
        <w:t xml:space="preserve"> Wales: </w:t>
      </w:r>
      <w:proofErr w:type="spellStart"/>
      <w:r>
        <w:rPr>
          <w:rFonts w:ascii="Arial" w:hAnsi="Arial" w:cs="Arial"/>
          <w:sz w:val="24"/>
        </w:rPr>
        <w:t>Our</w:t>
      </w:r>
      <w:proofErr w:type="spellEnd"/>
      <w:r>
        <w:rPr>
          <w:rFonts w:ascii="Arial" w:hAnsi="Arial" w:cs="Arial"/>
          <w:sz w:val="24"/>
        </w:rPr>
        <w:t xml:space="preserve"> National </w:t>
      </w:r>
      <w:proofErr w:type="spellStart"/>
      <w:r>
        <w:rPr>
          <w:rFonts w:ascii="Arial" w:hAnsi="Arial" w:cs="Arial"/>
          <w:sz w:val="24"/>
        </w:rPr>
        <w:t>mission</w:t>
      </w:r>
      <w:proofErr w:type="spellEnd"/>
      <w:r>
        <w:rPr>
          <w:rFonts w:ascii="Arial" w:hAnsi="Arial" w:cs="Arial"/>
          <w:sz w:val="24"/>
        </w:rPr>
        <w:t xml:space="preserve">’ </w:t>
      </w:r>
      <w:hyperlink r:id="rId14" w:history="1">
        <w:r w:rsidRPr="00206300">
          <w:rPr>
            <w:rStyle w:val="Hyperlink"/>
            <w:rFonts w:ascii="Arial" w:hAnsi="Arial" w:cs="Arial"/>
            <w:sz w:val="24"/>
          </w:rPr>
          <w:t>file:///C:/Users/Lowri/AppData/Local/Packages/Microsoft.MicrosoftEdge_8wekyb3d8bbwe/TempState/Downloads/170926-education-in-wales-en.pdf</w:t>
        </w:r>
      </w:hyperlink>
      <w:r>
        <w:rPr>
          <w:rFonts w:ascii="Arial" w:hAnsi="Arial" w:cs="Arial"/>
          <w:sz w:val="24"/>
        </w:rPr>
        <w:t xml:space="preserve"> </w:t>
      </w:r>
      <w:r w:rsidR="00DE29EE">
        <w:rPr>
          <w:rFonts w:ascii="Arial" w:hAnsi="Arial" w:cs="Arial"/>
          <w:sz w:val="24"/>
        </w:rPr>
        <w:t>[Darllenwyd: 23 Mawrth 2018].</w:t>
      </w:r>
    </w:p>
    <w:p w14:paraId="3CC67551" w14:textId="65E14F76" w:rsidR="00571280" w:rsidRDefault="00571280" w:rsidP="00707E24">
      <w:pPr>
        <w:spacing w:line="360" w:lineRule="auto"/>
        <w:jc w:val="both"/>
        <w:rPr>
          <w:rFonts w:ascii="Arial" w:hAnsi="Arial" w:cs="Arial"/>
          <w:sz w:val="24"/>
        </w:rPr>
      </w:pPr>
      <w:r>
        <w:rPr>
          <w:rFonts w:ascii="Arial" w:hAnsi="Arial" w:cs="Arial"/>
          <w:sz w:val="24"/>
        </w:rPr>
        <w:t xml:space="preserve">Marian, V. a </w:t>
      </w:r>
      <w:proofErr w:type="spellStart"/>
      <w:r>
        <w:rPr>
          <w:rFonts w:ascii="Arial" w:hAnsi="Arial" w:cs="Arial"/>
          <w:sz w:val="24"/>
        </w:rPr>
        <w:t>Shook</w:t>
      </w:r>
      <w:proofErr w:type="spellEnd"/>
      <w:r>
        <w:rPr>
          <w:rFonts w:ascii="Arial" w:hAnsi="Arial" w:cs="Arial"/>
          <w:sz w:val="24"/>
        </w:rPr>
        <w:t xml:space="preserve">, A. (2012) ‘The </w:t>
      </w:r>
      <w:proofErr w:type="spellStart"/>
      <w:r>
        <w:rPr>
          <w:rFonts w:ascii="Arial" w:hAnsi="Arial" w:cs="Arial"/>
          <w:sz w:val="24"/>
        </w:rPr>
        <w:t>Cognitive</w:t>
      </w:r>
      <w:proofErr w:type="spellEnd"/>
      <w:r>
        <w:rPr>
          <w:rFonts w:ascii="Arial" w:hAnsi="Arial" w:cs="Arial"/>
          <w:sz w:val="24"/>
        </w:rPr>
        <w:t xml:space="preserve"> </w:t>
      </w:r>
      <w:proofErr w:type="spellStart"/>
      <w:r>
        <w:rPr>
          <w:rFonts w:ascii="Arial" w:hAnsi="Arial" w:cs="Arial"/>
          <w:sz w:val="24"/>
        </w:rPr>
        <w:t>Benefits</w:t>
      </w:r>
      <w:proofErr w:type="spellEnd"/>
      <w:r>
        <w:rPr>
          <w:rFonts w:ascii="Arial" w:hAnsi="Arial" w:cs="Arial"/>
          <w:sz w:val="24"/>
        </w:rPr>
        <w:t xml:space="preserve"> of </w:t>
      </w:r>
      <w:proofErr w:type="spellStart"/>
      <w:r>
        <w:rPr>
          <w:rFonts w:ascii="Arial" w:hAnsi="Arial" w:cs="Arial"/>
          <w:sz w:val="24"/>
        </w:rPr>
        <w:t>Being</w:t>
      </w:r>
      <w:proofErr w:type="spellEnd"/>
      <w:r>
        <w:rPr>
          <w:rFonts w:ascii="Arial" w:hAnsi="Arial" w:cs="Arial"/>
          <w:sz w:val="24"/>
        </w:rPr>
        <w:t xml:space="preserve"> </w:t>
      </w:r>
      <w:proofErr w:type="spellStart"/>
      <w:r>
        <w:rPr>
          <w:rFonts w:ascii="Arial" w:hAnsi="Arial" w:cs="Arial"/>
          <w:sz w:val="24"/>
        </w:rPr>
        <w:t>Bilingual</w:t>
      </w:r>
      <w:proofErr w:type="spellEnd"/>
      <w:r>
        <w:rPr>
          <w:rFonts w:ascii="Arial" w:hAnsi="Arial" w:cs="Arial"/>
          <w:sz w:val="24"/>
        </w:rPr>
        <w:t>’</w:t>
      </w:r>
      <w:r w:rsidR="00FB364D">
        <w:rPr>
          <w:rFonts w:ascii="Arial" w:hAnsi="Arial" w:cs="Arial"/>
          <w:sz w:val="24"/>
        </w:rPr>
        <w:t xml:space="preserve">. </w:t>
      </w:r>
      <w:proofErr w:type="spellStart"/>
      <w:r w:rsidR="00FB364D">
        <w:rPr>
          <w:rFonts w:ascii="Arial" w:hAnsi="Arial" w:cs="Arial"/>
          <w:sz w:val="24"/>
        </w:rPr>
        <w:t>Cerebrum</w:t>
      </w:r>
      <w:proofErr w:type="spellEnd"/>
      <w:r w:rsidR="00FB364D">
        <w:rPr>
          <w:rFonts w:ascii="Arial" w:hAnsi="Arial" w:cs="Arial"/>
          <w:sz w:val="24"/>
        </w:rPr>
        <w:t xml:space="preserve">, Hydref. [Ar-lein]. Ar gael yn: </w:t>
      </w:r>
      <w:hyperlink r:id="rId15" w:history="1">
        <w:r w:rsidR="00FB364D" w:rsidRPr="00206300">
          <w:rPr>
            <w:rStyle w:val="Hyperlink"/>
            <w:rFonts w:ascii="Arial" w:hAnsi="Arial" w:cs="Arial"/>
            <w:sz w:val="24"/>
          </w:rPr>
          <w:t>https://www.ncbi.nlm.nih.gov/pmc/articles/PMC3583091/#b29-cer-13-12</w:t>
        </w:r>
      </w:hyperlink>
      <w:r>
        <w:rPr>
          <w:rFonts w:ascii="Arial" w:hAnsi="Arial" w:cs="Arial"/>
          <w:sz w:val="24"/>
        </w:rPr>
        <w:t xml:space="preserve"> [Darllenwyd: 23 Mawrth 2018]. </w:t>
      </w:r>
    </w:p>
    <w:p w14:paraId="1C9EFFB7" w14:textId="60BA8E3D" w:rsidR="00707E24" w:rsidRDefault="003D461D" w:rsidP="00707E24">
      <w:pPr>
        <w:spacing w:line="360" w:lineRule="auto"/>
        <w:jc w:val="both"/>
        <w:rPr>
          <w:rFonts w:ascii="Arial" w:hAnsi="Arial" w:cs="Arial"/>
          <w:sz w:val="24"/>
        </w:rPr>
      </w:pPr>
      <w:r>
        <w:rPr>
          <w:rFonts w:ascii="Arial" w:hAnsi="Arial" w:cs="Arial"/>
          <w:sz w:val="24"/>
        </w:rPr>
        <w:t>Mudiad Meithrin</w:t>
      </w:r>
      <w:r w:rsidR="000243C3">
        <w:rPr>
          <w:rFonts w:ascii="Arial" w:hAnsi="Arial" w:cs="Arial"/>
          <w:sz w:val="24"/>
        </w:rPr>
        <w:t xml:space="preserve">. (2017) ‘Ymateb Mudiad Meithrin i strategaeth iaith a rhaglen waith (2017-2021)’   </w:t>
      </w:r>
      <w:hyperlink r:id="rId16" w:history="1">
        <w:r w:rsidR="000243C3" w:rsidRPr="0011400B">
          <w:rPr>
            <w:rStyle w:val="Hyperlink"/>
            <w:rFonts w:ascii="Arial" w:hAnsi="Arial" w:cs="Arial"/>
            <w:sz w:val="24"/>
          </w:rPr>
          <w:t>http://www.meithrin.cymru/creo_files/upload/downloads/meithrin_miliwn_-_gwefan.pdf</w:t>
        </w:r>
      </w:hyperlink>
      <w:r w:rsidR="000243C3">
        <w:rPr>
          <w:rFonts w:ascii="Arial" w:hAnsi="Arial" w:cs="Arial"/>
          <w:sz w:val="24"/>
        </w:rPr>
        <w:t xml:space="preserve"> </w:t>
      </w:r>
      <w:r w:rsidR="00FB364D">
        <w:rPr>
          <w:rFonts w:ascii="Arial" w:hAnsi="Arial" w:cs="Arial"/>
          <w:sz w:val="24"/>
        </w:rPr>
        <w:t>[Darllenwyd: 24 Mawrth 2018].</w:t>
      </w:r>
    </w:p>
    <w:p w14:paraId="64BA0CBF" w14:textId="4126FE1F" w:rsidR="00B80EAB" w:rsidRDefault="00B80EAB" w:rsidP="00707E24">
      <w:pPr>
        <w:spacing w:line="360" w:lineRule="auto"/>
        <w:jc w:val="both"/>
        <w:rPr>
          <w:rFonts w:ascii="Arial" w:hAnsi="Arial" w:cs="Arial"/>
          <w:sz w:val="24"/>
        </w:rPr>
      </w:pPr>
      <w:r>
        <w:rPr>
          <w:rFonts w:ascii="Arial" w:hAnsi="Arial" w:cs="Arial"/>
          <w:sz w:val="24"/>
        </w:rPr>
        <w:t xml:space="preserve">Mudiad Meithrin. (Dim Dyddiad) ‘Y Dull Trochi’ </w:t>
      </w:r>
      <w:hyperlink r:id="rId17" w:history="1">
        <w:r w:rsidRPr="00206300">
          <w:rPr>
            <w:rStyle w:val="Hyperlink"/>
            <w:rFonts w:ascii="Arial" w:hAnsi="Arial" w:cs="Arial"/>
            <w:sz w:val="24"/>
          </w:rPr>
          <w:t>https://www.meithrin.cymru/creo_files/upload/downloads/prif_egwyddorion_y_dull_trochi.pdf</w:t>
        </w:r>
      </w:hyperlink>
      <w:r>
        <w:rPr>
          <w:rFonts w:ascii="Arial" w:hAnsi="Arial" w:cs="Arial"/>
          <w:sz w:val="24"/>
        </w:rPr>
        <w:t xml:space="preserve"> </w:t>
      </w:r>
      <w:r w:rsidR="000B195D">
        <w:rPr>
          <w:rFonts w:ascii="Arial" w:hAnsi="Arial" w:cs="Arial"/>
          <w:sz w:val="24"/>
        </w:rPr>
        <w:t xml:space="preserve">[Darllenwyd: 25 Mawrth 2018]. </w:t>
      </w:r>
      <w:bookmarkStart w:id="1" w:name="_GoBack"/>
      <w:bookmarkEnd w:id="1"/>
    </w:p>
    <w:p w14:paraId="1F8F5BA3" w14:textId="134B155F" w:rsidR="00FF2ACB" w:rsidRPr="00AF7B20" w:rsidRDefault="00FF2ACB" w:rsidP="00707E24">
      <w:pPr>
        <w:spacing w:line="360" w:lineRule="auto"/>
        <w:jc w:val="both"/>
        <w:rPr>
          <w:rFonts w:ascii="Arial" w:hAnsi="Arial" w:cs="Arial"/>
          <w:sz w:val="24"/>
        </w:rPr>
      </w:pPr>
      <w:proofErr w:type="spellStart"/>
      <w:r>
        <w:rPr>
          <w:rFonts w:ascii="Arial" w:hAnsi="Arial" w:cs="Arial"/>
          <w:sz w:val="24"/>
        </w:rPr>
        <w:t>Siraj-Blatchford</w:t>
      </w:r>
      <w:proofErr w:type="spellEnd"/>
      <w:r>
        <w:rPr>
          <w:rFonts w:ascii="Arial" w:hAnsi="Arial" w:cs="Arial"/>
          <w:sz w:val="24"/>
        </w:rPr>
        <w:t xml:space="preserve">, I. a Clarke, P. (2000) </w:t>
      </w:r>
      <w:proofErr w:type="spellStart"/>
      <w:r>
        <w:rPr>
          <w:rFonts w:ascii="Arial" w:hAnsi="Arial" w:cs="Arial"/>
          <w:i/>
          <w:sz w:val="24"/>
        </w:rPr>
        <w:t>Supporting</w:t>
      </w:r>
      <w:proofErr w:type="spellEnd"/>
      <w:r>
        <w:rPr>
          <w:rFonts w:ascii="Arial" w:hAnsi="Arial" w:cs="Arial"/>
          <w:i/>
          <w:sz w:val="24"/>
        </w:rPr>
        <w:t xml:space="preserve"> </w:t>
      </w:r>
      <w:proofErr w:type="spellStart"/>
      <w:r>
        <w:rPr>
          <w:rFonts w:ascii="Arial" w:hAnsi="Arial" w:cs="Arial"/>
          <w:i/>
          <w:sz w:val="24"/>
        </w:rPr>
        <w:t>Ident</w:t>
      </w:r>
      <w:r w:rsidR="00AF7B20">
        <w:rPr>
          <w:rFonts w:ascii="Arial" w:hAnsi="Arial" w:cs="Arial"/>
          <w:i/>
          <w:sz w:val="24"/>
        </w:rPr>
        <w:t>ity</w:t>
      </w:r>
      <w:proofErr w:type="spellEnd"/>
      <w:r w:rsidR="00AF7B20">
        <w:rPr>
          <w:rFonts w:ascii="Arial" w:hAnsi="Arial" w:cs="Arial"/>
          <w:i/>
          <w:sz w:val="24"/>
        </w:rPr>
        <w:t xml:space="preserve">, </w:t>
      </w:r>
      <w:proofErr w:type="spellStart"/>
      <w:r w:rsidR="00AF7B20">
        <w:rPr>
          <w:rFonts w:ascii="Arial" w:hAnsi="Arial" w:cs="Arial"/>
          <w:i/>
          <w:sz w:val="24"/>
        </w:rPr>
        <w:t>Diversity</w:t>
      </w:r>
      <w:proofErr w:type="spellEnd"/>
      <w:r w:rsidR="00AF7B20">
        <w:rPr>
          <w:rFonts w:ascii="Arial" w:hAnsi="Arial" w:cs="Arial"/>
          <w:i/>
          <w:sz w:val="24"/>
        </w:rPr>
        <w:t xml:space="preserve"> </w:t>
      </w:r>
      <w:proofErr w:type="spellStart"/>
      <w:r w:rsidR="00AF7B20">
        <w:rPr>
          <w:rFonts w:ascii="Arial" w:hAnsi="Arial" w:cs="Arial"/>
          <w:i/>
          <w:sz w:val="24"/>
        </w:rPr>
        <w:t>and</w:t>
      </w:r>
      <w:proofErr w:type="spellEnd"/>
      <w:r w:rsidR="00AF7B20">
        <w:rPr>
          <w:rFonts w:ascii="Arial" w:hAnsi="Arial" w:cs="Arial"/>
          <w:i/>
          <w:sz w:val="24"/>
        </w:rPr>
        <w:t xml:space="preserve"> </w:t>
      </w:r>
      <w:proofErr w:type="spellStart"/>
      <w:r w:rsidR="00AF7B20">
        <w:rPr>
          <w:rFonts w:ascii="Arial" w:hAnsi="Arial" w:cs="Arial"/>
          <w:i/>
          <w:sz w:val="24"/>
        </w:rPr>
        <w:t>Language</w:t>
      </w:r>
      <w:proofErr w:type="spellEnd"/>
      <w:r w:rsidR="00AF7B20">
        <w:rPr>
          <w:rFonts w:ascii="Arial" w:hAnsi="Arial" w:cs="Arial"/>
          <w:i/>
          <w:sz w:val="24"/>
        </w:rPr>
        <w:t xml:space="preserve"> </w:t>
      </w:r>
      <w:proofErr w:type="spellStart"/>
      <w:r w:rsidR="00AF7B20">
        <w:rPr>
          <w:rFonts w:ascii="Arial" w:hAnsi="Arial" w:cs="Arial"/>
          <w:i/>
          <w:sz w:val="24"/>
        </w:rPr>
        <w:t>in</w:t>
      </w:r>
      <w:proofErr w:type="spellEnd"/>
      <w:r w:rsidR="00AF7B20">
        <w:rPr>
          <w:rFonts w:ascii="Arial" w:hAnsi="Arial" w:cs="Arial"/>
          <w:i/>
          <w:sz w:val="24"/>
        </w:rPr>
        <w:t xml:space="preserve"> the </w:t>
      </w:r>
      <w:proofErr w:type="spellStart"/>
      <w:r w:rsidR="00AF7B20">
        <w:rPr>
          <w:rFonts w:ascii="Arial" w:hAnsi="Arial" w:cs="Arial"/>
          <w:i/>
          <w:sz w:val="24"/>
        </w:rPr>
        <w:t>Early</w:t>
      </w:r>
      <w:proofErr w:type="spellEnd"/>
      <w:r w:rsidR="00AF7B20">
        <w:rPr>
          <w:rFonts w:ascii="Arial" w:hAnsi="Arial" w:cs="Arial"/>
          <w:i/>
          <w:sz w:val="24"/>
        </w:rPr>
        <w:t xml:space="preserve"> </w:t>
      </w:r>
      <w:proofErr w:type="spellStart"/>
      <w:r w:rsidR="00AF7B20">
        <w:rPr>
          <w:rFonts w:ascii="Arial" w:hAnsi="Arial" w:cs="Arial"/>
          <w:i/>
          <w:sz w:val="24"/>
        </w:rPr>
        <w:t>Years</w:t>
      </w:r>
      <w:proofErr w:type="spellEnd"/>
      <w:r w:rsidR="00AF7B20">
        <w:rPr>
          <w:rFonts w:ascii="Arial" w:hAnsi="Arial" w:cs="Arial"/>
          <w:i/>
          <w:sz w:val="24"/>
        </w:rPr>
        <w:t xml:space="preserve">. </w:t>
      </w:r>
      <w:proofErr w:type="spellStart"/>
      <w:r w:rsidR="00AF7B20">
        <w:rPr>
          <w:rFonts w:ascii="Arial" w:hAnsi="Arial" w:cs="Arial"/>
          <w:sz w:val="24"/>
        </w:rPr>
        <w:t>Buckingham</w:t>
      </w:r>
      <w:proofErr w:type="spellEnd"/>
      <w:r w:rsidR="00AF7B20">
        <w:rPr>
          <w:rFonts w:ascii="Arial" w:hAnsi="Arial" w:cs="Arial"/>
          <w:sz w:val="24"/>
        </w:rPr>
        <w:t xml:space="preserve">: </w:t>
      </w:r>
      <w:proofErr w:type="spellStart"/>
      <w:r w:rsidR="00AF7B20">
        <w:rPr>
          <w:rFonts w:ascii="Arial" w:hAnsi="Arial" w:cs="Arial"/>
          <w:sz w:val="24"/>
        </w:rPr>
        <w:t>Open</w:t>
      </w:r>
      <w:proofErr w:type="spellEnd"/>
      <w:r w:rsidR="00AF7B20">
        <w:rPr>
          <w:rFonts w:ascii="Arial" w:hAnsi="Arial" w:cs="Arial"/>
          <w:sz w:val="24"/>
        </w:rPr>
        <w:t xml:space="preserve"> </w:t>
      </w:r>
      <w:proofErr w:type="spellStart"/>
      <w:r w:rsidR="00AF7B20">
        <w:rPr>
          <w:rFonts w:ascii="Arial" w:hAnsi="Arial" w:cs="Arial"/>
          <w:sz w:val="24"/>
        </w:rPr>
        <w:t>University</w:t>
      </w:r>
      <w:proofErr w:type="spellEnd"/>
      <w:r w:rsidR="00AF7B20">
        <w:rPr>
          <w:rFonts w:ascii="Arial" w:hAnsi="Arial" w:cs="Arial"/>
          <w:sz w:val="24"/>
        </w:rPr>
        <w:t xml:space="preserve"> </w:t>
      </w:r>
      <w:proofErr w:type="spellStart"/>
      <w:r w:rsidR="00AF7B20">
        <w:rPr>
          <w:rFonts w:ascii="Arial" w:hAnsi="Arial" w:cs="Arial"/>
          <w:sz w:val="24"/>
        </w:rPr>
        <w:t>Press</w:t>
      </w:r>
      <w:proofErr w:type="spellEnd"/>
      <w:r w:rsidR="00AF7B20">
        <w:rPr>
          <w:rFonts w:ascii="Arial" w:hAnsi="Arial" w:cs="Arial"/>
          <w:sz w:val="24"/>
        </w:rPr>
        <w:t>.</w:t>
      </w:r>
    </w:p>
    <w:p w14:paraId="0C9FBE57" w14:textId="19819D24" w:rsidR="00707E24" w:rsidRDefault="00180E15" w:rsidP="00180E15">
      <w:pPr>
        <w:spacing w:line="360" w:lineRule="auto"/>
        <w:jc w:val="both"/>
        <w:rPr>
          <w:rFonts w:ascii="Arial" w:hAnsi="Arial" w:cs="Arial"/>
          <w:sz w:val="24"/>
        </w:rPr>
      </w:pPr>
      <w:r>
        <w:rPr>
          <w:rFonts w:ascii="Arial" w:hAnsi="Arial" w:cs="Arial"/>
          <w:sz w:val="24"/>
        </w:rPr>
        <w:t>Uned Pobl a Gwaith. (2015) ‘</w:t>
      </w:r>
      <w:proofErr w:type="spellStart"/>
      <w:r w:rsidRPr="00180E15">
        <w:rPr>
          <w:rFonts w:ascii="Arial" w:hAnsi="Arial" w:cs="Arial"/>
          <w:sz w:val="24"/>
        </w:rPr>
        <w:t>Evaluation</w:t>
      </w:r>
      <w:proofErr w:type="spellEnd"/>
      <w:r w:rsidRPr="00180E15">
        <w:rPr>
          <w:rFonts w:ascii="Arial" w:hAnsi="Arial" w:cs="Arial"/>
          <w:sz w:val="24"/>
        </w:rPr>
        <w:t xml:space="preserve"> </w:t>
      </w:r>
      <w:proofErr w:type="spellStart"/>
      <w:r w:rsidRPr="00180E15">
        <w:rPr>
          <w:rFonts w:ascii="Arial" w:hAnsi="Arial" w:cs="Arial"/>
          <w:sz w:val="24"/>
        </w:rPr>
        <w:t>report</w:t>
      </w:r>
      <w:proofErr w:type="spellEnd"/>
      <w:r w:rsidRPr="00180E15">
        <w:rPr>
          <w:rFonts w:ascii="Arial" w:hAnsi="Arial" w:cs="Arial"/>
          <w:sz w:val="24"/>
        </w:rPr>
        <w:t xml:space="preserve"> </w:t>
      </w:r>
      <w:proofErr w:type="spellStart"/>
      <w:r w:rsidRPr="00180E15">
        <w:rPr>
          <w:rFonts w:ascii="Arial" w:hAnsi="Arial" w:cs="Arial"/>
          <w:sz w:val="24"/>
        </w:rPr>
        <w:t>on</w:t>
      </w:r>
      <w:proofErr w:type="spellEnd"/>
      <w:r w:rsidRPr="00180E15">
        <w:rPr>
          <w:rFonts w:ascii="Arial" w:hAnsi="Arial" w:cs="Arial"/>
          <w:sz w:val="24"/>
        </w:rPr>
        <w:t xml:space="preserve"> </w:t>
      </w:r>
      <w:proofErr w:type="spellStart"/>
      <w:r w:rsidRPr="00180E15">
        <w:rPr>
          <w:rFonts w:ascii="Arial" w:hAnsi="Arial" w:cs="Arial"/>
          <w:sz w:val="24"/>
        </w:rPr>
        <w:t>capacity</w:t>
      </w:r>
      <w:proofErr w:type="spellEnd"/>
      <w:r w:rsidRPr="00180E15">
        <w:rPr>
          <w:rFonts w:ascii="Arial" w:hAnsi="Arial" w:cs="Arial"/>
          <w:sz w:val="24"/>
        </w:rPr>
        <w:t xml:space="preserve"> </w:t>
      </w:r>
      <w:proofErr w:type="spellStart"/>
      <w:r w:rsidRPr="00180E15">
        <w:rPr>
          <w:rFonts w:ascii="Arial" w:hAnsi="Arial" w:cs="Arial"/>
          <w:sz w:val="24"/>
        </w:rPr>
        <w:t>building</w:t>
      </w:r>
      <w:proofErr w:type="spellEnd"/>
      <w:r w:rsidRPr="00180E15">
        <w:rPr>
          <w:rFonts w:ascii="Arial" w:hAnsi="Arial" w:cs="Arial"/>
          <w:sz w:val="24"/>
        </w:rPr>
        <w:t xml:space="preserve"> </w:t>
      </w:r>
      <w:proofErr w:type="spellStart"/>
      <w:r w:rsidRPr="00180E15">
        <w:rPr>
          <w:rFonts w:ascii="Arial" w:hAnsi="Arial" w:cs="Arial"/>
          <w:sz w:val="24"/>
        </w:rPr>
        <w:t>approaches</w:t>
      </w:r>
      <w:proofErr w:type="spellEnd"/>
      <w:r w:rsidRPr="00180E15">
        <w:rPr>
          <w:rFonts w:ascii="Arial" w:hAnsi="Arial" w:cs="Arial"/>
          <w:sz w:val="24"/>
        </w:rPr>
        <w:t xml:space="preserve"> to </w:t>
      </w:r>
      <w:proofErr w:type="spellStart"/>
      <w:r w:rsidRPr="00180E15">
        <w:rPr>
          <w:rFonts w:ascii="Arial" w:hAnsi="Arial" w:cs="Arial"/>
          <w:sz w:val="24"/>
        </w:rPr>
        <w:t>support</w:t>
      </w:r>
      <w:proofErr w:type="spellEnd"/>
      <w:r w:rsidRPr="00180E15">
        <w:rPr>
          <w:rFonts w:ascii="Arial" w:hAnsi="Arial" w:cs="Arial"/>
          <w:sz w:val="24"/>
        </w:rPr>
        <w:t xml:space="preserve"> the </w:t>
      </w:r>
      <w:proofErr w:type="spellStart"/>
      <w:r w:rsidRPr="00180E15">
        <w:rPr>
          <w:rFonts w:ascii="Arial" w:hAnsi="Arial" w:cs="Arial"/>
          <w:sz w:val="24"/>
        </w:rPr>
        <w:t>delivery</w:t>
      </w:r>
      <w:proofErr w:type="spellEnd"/>
      <w:r w:rsidRPr="00180E15">
        <w:rPr>
          <w:rFonts w:ascii="Arial" w:hAnsi="Arial" w:cs="Arial"/>
          <w:sz w:val="24"/>
        </w:rPr>
        <w:t xml:space="preserve"> of </w:t>
      </w:r>
      <w:proofErr w:type="spellStart"/>
      <w:r w:rsidRPr="00180E15">
        <w:rPr>
          <w:rFonts w:ascii="Arial" w:hAnsi="Arial" w:cs="Arial"/>
          <w:sz w:val="24"/>
        </w:rPr>
        <w:t>English</w:t>
      </w:r>
      <w:proofErr w:type="spellEnd"/>
      <w:r w:rsidRPr="00180E15">
        <w:rPr>
          <w:rFonts w:ascii="Arial" w:hAnsi="Arial" w:cs="Arial"/>
          <w:sz w:val="24"/>
        </w:rPr>
        <w:t xml:space="preserve"> as </w:t>
      </w:r>
      <w:proofErr w:type="spellStart"/>
      <w:r w:rsidRPr="00180E15">
        <w:rPr>
          <w:rFonts w:ascii="Arial" w:hAnsi="Arial" w:cs="Arial"/>
          <w:sz w:val="24"/>
        </w:rPr>
        <w:t>an</w:t>
      </w:r>
      <w:proofErr w:type="spellEnd"/>
      <w:r w:rsidRPr="00180E15">
        <w:rPr>
          <w:rFonts w:ascii="Arial" w:hAnsi="Arial" w:cs="Arial"/>
          <w:sz w:val="24"/>
        </w:rPr>
        <w:t xml:space="preserve"> </w:t>
      </w:r>
      <w:proofErr w:type="spellStart"/>
      <w:r w:rsidRPr="00180E15">
        <w:rPr>
          <w:rFonts w:ascii="Arial" w:hAnsi="Arial" w:cs="Arial"/>
          <w:sz w:val="24"/>
        </w:rPr>
        <w:t>additional</w:t>
      </w:r>
      <w:proofErr w:type="spellEnd"/>
      <w:r w:rsidRPr="00180E15">
        <w:rPr>
          <w:rFonts w:ascii="Arial" w:hAnsi="Arial" w:cs="Arial"/>
          <w:sz w:val="24"/>
        </w:rPr>
        <w:t xml:space="preserve"> </w:t>
      </w:r>
      <w:proofErr w:type="spellStart"/>
      <w:r w:rsidRPr="00180E15">
        <w:rPr>
          <w:rFonts w:ascii="Arial" w:hAnsi="Arial" w:cs="Arial"/>
          <w:sz w:val="24"/>
        </w:rPr>
        <w:t>language</w:t>
      </w:r>
      <w:proofErr w:type="spellEnd"/>
      <w:r w:rsidRPr="00180E15">
        <w:rPr>
          <w:rFonts w:ascii="Arial" w:hAnsi="Arial" w:cs="Arial"/>
          <w:sz w:val="24"/>
        </w:rPr>
        <w:t xml:space="preserve"> </w:t>
      </w:r>
      <w:proofErr w:type="spellStart"/>
      <w:r w:rsidRPr="00180E15">
        <w:rPr>
          <w:rFonts w:ascii="Arial" w:hAnsi="Arial" w:cs="Arial"/>
          <w:sz w:val="24"/>
        </w:rPr>
        <w:t>in</w:t>
      </w:r>
      <w:proofErr w:type="spellEnd"/>
      <w:r w:rsidRPr="00180E15">
        <w:rPr>
          <w:rFonts w:ascii="Arial" w:hAnsi="Arial" w:cs="Arial"/>
          <w:sz w:val="24"/>
        </w:rPr>
        <w:t xml:space="preserve"> Wales</w:t>
      </w:r>
      <w:r>
        <w:rPr>
          <w:rFonts w:ascii="Arial" w:hAnsi="Arial" w:cs="Arial"/>
          <w:sz w:val="24"/>
        </w:rPr>
        <w:t xml:space="preserve">’ </w:t>
      </w:r>
      <w:hyperlink r:id="rId18" w:history="1">
        <w:r w:rsidRPr="00206300">
          <w:rPr>
            <w:rStyle w:val="Hyperlink"/>
            <w:rFonts w:ascii="Arial" w:hAnsi="Arial" w:cs="Arial"/>
            <w:sz w:val="24"/>
          </w:rPr>
          <w:t>http://learning.gov.wales/docs/learningwales/publications/151001-capacity-building-en.pdf</w:t>
        </w:r>
      </w:hyperlink>
      <w:r>
        <w:rPr>
          <w:rFonts w:ascii="Arial" w:hAnsi="Arial" w:cs="Arial"/>
          <w:sz w:val="24"/>
        </w:rPr>
        <w:t xml:space="preserve"> </w:t>
      </w:r>
      <w:r w:rsidR="00FB364D">
        <w:rPr>
          <w:rFonts w:ascii="Arial" w:hAnsi="Arial" w:cs="Arial"/>
          <w:sz w:val="24"/>
        </w:rPr>
        <w:t xml:space="preserve">[Darllenwyd: 25 Mawrth 2018]. </w:t>
      </w:r>
    </w:p>
    <w:p w14:paraId="5F077B5C" w14:textId="3D147268" w:rsidR="00707E24" w:rsidRDefault="00707E24" w:rsidP="00707E24">
      <w:pPr>
        <w:spacing w:line="360" w:lineRule="auto"/>
        <w:jc w:val="both"/>
        <w:rPr>
          <w:rFonts w:ascii="Arial" w:hAnsi="Arial" w:cs="Arial"/>
          <w:sz w:val="24"/>
        </w:rPr>
      </w:pPr>
    </w:p>
    <w:p w14:paraId="5475CE88" w14:textId="77777777" w:rsidR="00707E24" w:rsidRPr="00707E24" w:rsidRDefault="00707E24" w:rsidP="00707E24">
      <w:pPr>
        <w:spacing w:line="360" w:lineRule="auto"/>
        <w:jc w:val="both"/>
        <w:rPr>
          <w:rFonts w:ascii="Arial" w:hAnsi="Arial" w:cs="Arial"/>
          <w:sz w:val="24"/>
        </w:rPr>
      </w:pPr>
    </w:p>
    <w:p w14:paraId="45363436" w14:textId="77777777" w:rsidR="00707E24" w:rsidRDefault="00707E24"/>
    <w:p w14:paraId="4B7DCB44" w14:textId="77777777" w:rsidR="00707E24" w:rsidRDefault="00707E24"/>
    <w:p w14:paraId="33EBCCC4" w14:textId="77777777" w:rsidR="00707E24" w:rsidRDefault="00707E24"/>
    <w:p w14:paraId="781B459B" w14:textId="77777777" w:rsidR="00707E24" w:rsidRDefault="00707E24"/>
    <w:p w14:paraId="494A334F" w14:textId="77777777" w:rsidR="00707E24" w:rsidRDefault="00707E24"/>
    <w:p w14:paraId="039E8660" w14:textId="77777777" w:rsidR="00707E24" w:rsidRDefault="00707E24"/>
    <w:p w14:paraId="725CF740" w14:textId="77777777" w:rsidR="00707E24" w:rsidRDefault="00707E24"/>
    <w:sectPr w:rsidR="00707E24">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D374F" w14:textId="77777777" w:rsidR="00495698" w:rsidRDefault="00495698" w:rsidP="00707E24">
      <w:pPr>
        <w:spacing w:after="0" w:line="240" w:lineRule="auto"/>
      </w:pPr>
      <w:r>
        <w:separator/>
      </w:r>
    </w:p>
  </w:endnote>
  <w:endnote w:type="continuationSeparator" w:id="0">
    <w:p w14:paraId="6DED3403" w14:textId="77777777" w:rsidR="00495698" w:rsidRDefault="00495698" w:rsidP="00707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5731422"/>
      <w:docPartObj>
        <w:docPartGallery w:val="Page Numbers (Bottom of Page)"/>
        <w:docPartUnique/>
      </w:docPartObj>
    </w:sdtPr>
    <w:sdtEndPr>
      <w:rPr>
        <w:noProof/>
      </w:rPr>
    </w:sdtEndPr>
    <w:sdtContent>
      <w:p w14:paraId="631DFC1B" w14:textId="6FEE5028" w:rsidR="00481B7F" w:rsidRDefault="00481B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D6D8BA" w14:textId="77777777" w:rsidR="00481B7F" w:rsidRDefault="00481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8F73A" w14:textId="77777777" w:rsidR="00495698" w:rsidRDefault="00495698" w:rsidP="00707E24">
      <w:pPr>
        <w:spacing w:after="0" w:line="240" w:lineRule="auto"/>
      </w:pPr>
      <w:r>
        <w:separator/>
      </w:r>
    </w:p>
  </w:footnote>
  <w:footnote w:type="continuationSeparator" w:id="0">
    <w:p w14:paraId="073CE950" w14:textId="77777777" w:rsidR="00495698" w:rsidRDefault="00495698" w:rsidP="00707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947EB" w14:textId="0C1FD138" w:rsidR="00707E24" w:rsidRPr="00707E24" w:rsidRDefault="00707E24" w:rsidP="000B195D">
    <w:pPr>
      <w:pStyle w:val="Header"/>
      <w:tabs>
        <w:tab w:val="clear" w:pos="4513"/>
        <w:tab w:val="left" w:pos="3960"/>
      </w:tabs>
      <w:rPr>
        <w:lang w:val="en-GB"/>
      </w:rPr>
    </w:pPr>
    <w:r>
      <w:rPr>
        <w:lang w:val="en-GB"/>
      </w:rPr>
      <w:t>1102078</w:t>
    </w:r>
    <w:r>
      <w:rPr>
        <w:lang w:val="en-GB"/>
      </w:rPr>
      <w:tab/>
      <w:t>EAEE4006C</w:t>
    </w:r>
    <w:r w:rsidR="000B195D">
      <w:rPr>
        <w:lang w:val="en-GB"/>
      </w:rPr>
      <w:tab/>
      <w:t>1505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E24"/>
    <w:rsid w:val="000243C3"/>
    <w:rsid w:val="00027EF1"/>
    <w:rsid w:val="00052D1E"/>
    <w:rsid w:val="00086D30"/>
    <w:rsid w:val="000B195D"/>
    <w:rsid w:val="000C32AE"/>
    <w:rsid w:val="00151FED"/>
    <w:rsid w:val="00170BE5"/>
    <w:rsid w:val="00180E15"/>
    <w:rsid w:val="001A007F"/>
    <w:rsid w:val="001C7BD7"/>
    <w:rsid w:val="0024377E"/>
    <w:rsid w:val="002C448F"/>
    <w:rsid w:val="002D7988"/>
    <w:rsid w:val="00300A7F"/>
    <w:rsid w:val="003B29C5"/>
    <w:rsid w:val="003D461D"/>
    <w:rsid w:val="00481B7F"/>
    <w:rsid w:val="00495698"/>
    <w:rsid w:val="004D3CF7"/>
    <w:rsid w:val="00504366"/>
    <w:rsid w:val="00570FC4"/>
    <w:rsid w:val="00571280"/>
    <w:rsid w:val="006C1810"/>
    <w:rsid w:val="006E5708"/>
    <w:rsid w:val="00702A2A"/>
    <w:rsid w:val="00707E24"/>
    <w:rsid w:val="007F2587"/>
    <w:rsid w:val="007F72EA"/>
    <w:rsid w:val="00833746"/>
    <w:rsid w:val="008E5CD7"/>
    <w:rsid w:val="00981927"/>
    <w:rsid w:val="00987AC8"/>
    <w:rsid w:val="00A64786"/>
    <w:rsid w:val="00AC28C0"/>
    <w:rsid w:val="00AF1D1F"/>
    <w:rsid w:val="00AF7B20"/>
    <w:rsid w:val="00B80EAB"/>
    <w:rsid w:val="00BA4615"/>
    <w:rsid w:val="00BE6462"/>
    <w:rsid w:val="00CD7989"/>
    <w:rsid w:val="00D27911"/>
    <w:rsid w:val="00DB342B"/>
    <w:rsid w:val="00DB3F05"/>
    <w:rsid w:val="00DE29EE"/>
    <w:rsid w:val="00E01B46"/>
    <w:rsid w:val="00E44BD6"/>
    <w:rsid w:val="00FB364D"/>
    <w:rsid w:val="00FD4ABD"/>
    <w:rsid w:val="00FF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A6DA"/>
  <w15:chartTrackingRefBased/>
  <w15:docId w15:val="{54502838-B7FD-4522-B4FE-4768A5B5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7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E24"/>
    <w:rPr>
      <w:lang w:val="cy-GB"/>
    </w:rPr>
  </w:style>
  <w:style w:type="paragraph" w:styleId="Footer">
    <w:name w:val="footer"/>
    <w:basedOn w:val="Normal"/>
    <w:link w:val="FooterChar"/>
    <w:uiPriority w:val="99"/>
    <w:unhideWhenUsed/>
    <w:rsid w:val="00707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E24"/>
    <w:rPr>
      <w:lang w:val="cy-GB"/>
    </w:rPr>
  </w:style>
  <w:style w:type="character" w:styleId="Hyperlink">
    <w:name w:val="Hyperlink"/>
    <w:basedOn w:val="DefaultParagraphFont"/>
    <w:uiPriority w:val="99"/>
    <w:unhideWhenUsed/>
    <w:rsid w:val="00707E24"/>
    <w:rPr>
      <w:color w:val="0563C1" w:themeColor="hyperlink"/>
      <w:u w:val="single"/>
    </w:rPr>
  </w:style>
  <w:style w:type="character" w:styleId="UnresolvedMention">
    <w:name w:val="Unresolved Mention"/>
    <w:basedOn w:val="DefaultParagraphFont"/>
    <w:uiPriority w:val="99"/>
    <w:semiHidden/>
    <w:unhideWhenUsed/>
    <w:rsid w:val="00707E2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sites/default/files/documents/Welsh%20Language%20Development%20in%20the%20Foundation%20Phase%20-%20January%202013.pdf" TargetMode="External"/><Relationship Id="rId13" Type="http://schemas.openxmlformats.org/officeDocument/2006/relationships/hyperlink" Target="https://llyw.cymru/newsroom/welshlanguage/2017/extra-funding-to-help-mudiad-meithrin-contribute-to-1-million-welsh-speakers/?lang=en" TargetMode="External"/><Relationship Id="rId18" Type="http://schemas.openxmlformats.org/officeDocument/2006/relationships/hyperlink" Target="http://learning.gov.wales/docs/learningwales/publications/151001-capacity-building-en.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ling.ohio-state.edu/research/groups/lacqueys/readings/earlier/Cognitive_and_Linguistic_Processing_Bilingual_Mind_Bialystok_Craik.pdf" TargetMode="External"/><Relationship Id="rId12" Type="http://schemas.openxmlformats.org/officeDocument/2006/relationships/hyperlink" Target="http://gov.wales/docs/dcells/publications/170711-welsh-language-strategy-eng.pdf" TargetMode="External"/><Relationship Id="rId17" Type="http://schemas.openxmlformats.org/officeDocument/2006/relationships/hyperlink" Target="https://www.meithrin.cymru/creo_files/upload/downloads/prif_egwyddorion_y_dull_trochi.pdf" TargetMode="External"/><Relationship Id="rId2" Type="http://schemas.openxmlformats.org/officeDocument/2006/relationships/settings" Target="settings.xml"/><Relationship Id="rId16" Type="http://schemas.openxmlformats.org/officeDocument/2006/relationships/hyperlink" Target="http://www.meithrin.cymru/creo_files/upload/downloads/meithrin_miliwn_-_gwefan.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file:///C:/Users/Lowri/AppData/Local/Packages/Microsoft.MicrosoftEdge_8wekyb3d8bbwe/TempState/Downloads/130424-developing-the-curriculum-cymreig-en%20(1).pdf" TargetMode="External"/><Relationship Id="rId11" Type="http://schemas.openxmlformats.org/officeDocument/2006/relationships/hyperlink" Target="http://www.hawliauplant.cymru/index.php/hawliau/file" TargetMode="External"/><Relationship Id="rId5" Type="http://schemas.openxmlformats.org/officeDocument/2006/relationships/endnotes" Target="endnotes.xml"/><Relationship Id="rId15" Type="http://schemas.openxmlformats.org/officeDocument/2006/relationships/hyperlink" Target="https://www.ncbi.nlm.nih.gov/pmc/articles/PMC3583091/#b29-cer-13-12" TargetMode="External"/><Relationship Id="rId10" Type="http://schemas.openxmlformats.org/officeDocument/2006/relationships/hyperlink" Target="http://gov.wales/docs/dcells/publications/151021-a-curriculum-for-wales-a-curriculum-for-life-en.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gov.wales/docs/dcells/publications/141111-welsh-language-development-en.pdf" TargetMode="External"/><Relationship Id="rId14" Type="http://schemas.openxmlformats.org/officeDocument/2006/relationships/hyperlink" Target="file:///C:/Users/Lowri/AppData/Local/Packages/Microsoft.MicrosoftEdge_8wekyb3d8bbwe/TempState/Downloads/170926-education-in-wales-e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dc:creator>
  <cp:keywords/>
  <dc:description/>
  <cp:lastModifiedBy>Lowri</cp:lastModifiedBy>
  <cp:revision>2</cp:revision>
  <dcterms:created xsi:type="dcterms:W3CDTF">2018-03-28T17:54:00Z</dcterms:created>
  <dcterms:modified xsi:type="dcterms:W3CDTF">2018-03-28T17:54:00Z</dcterms:modified>
</cp:coreProperties>
</file>