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0993" w:rsidRDefault="00550993" w:rsidP="00ED1CE1">
      <w:pPr>
        <w:jc w:val="left"/>
        <w:rPr>
          <w:sz w:val="48"/>
          <w:szCs w:val="48"/>
        </w:rPr>
      </w:pPr>
      <w:r>
        <w:rPr>
          <w:rFonts w:ascii="Arial" w:hAnsi="Arial" w:cs="Arial"/>
          <w:color w:val="283C46"/>
          <w:szCs w:val="24"/>
          <w:shd w:val="clear" w:color="auto" w:fill="FFFFFF"/>
        </w:rPr>
        <w:t xml:space="preserve">              </w:t>
      </w:r>
      <w:bookmarkStart w:id="0" w:name="_GoBack"/>
      <w:bookmarkEnd w:id="0"/>
    </w:p>
    <w:tbl>
      <w:tblPr>
        <w:tblW w:w="9016" w:type="dxa"/>
        <w:tblCellMar>
          <w:left w:w="10" w:type="dxa"/>
          <w:right w:w="10" w:type="dxa"/>
        </w:tblCellMar>
        <w:tblLook w:val="0000" w:firstRow="0" w:lastRow="0" w:firstColumn="0" w:lastColumn="0" w:noHBand="0" w:noVBand="0"/>
      </w:tblPr>
      <w:tblGrid>
        <w:gridCol w:w="4508"/>
        <w:gridCol w:w="4476"/>
        <w:gridCol w:w="32"/>
      </w:tblGrid>
      <w:tr w:rsidR="00550993" w:rsidTr="00DA444C">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Student Name:</w:t>
            </w:r>
          </w:p>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0993" w:rsidRDefault="00550993" w:rsidP="00DA444C">
            <w:pPr>
              <w:spacing w:after="0" w:line="240" w:lineRule="auto"/>
              <w:rPr>
                <w:rFonts w:ascii="Arial" w:hAnsi="Arial" w:cs="Arial"/>
                <w:sz w:val="36"/>
                <w:szCs w:val="36"/>
              </w:rPr>
            </w:pPr>
            <w:proofErr w:type="spellStart"/>
            <w:r>
              <w:rPr>
                <w:rFonts w:ascii="Arial" w:hAnsi="Arial" w:cs="Arial"/>
                <w:sz w:val="36"/>
                <w:szCs w:val="36"/>
              </w:rPr>
              <w:t>Olakayode</w:t>
            </w:r>
            <w:proofErr w:type="spellEnd"/>
            <w:r>
              <w:rPr>
                <w:rFonts w:ascii="Arial" w:hAnsi="Arial" w:cs="Arial"/>
                <w:sz w:val="36"/>
                <w:szCs w:val="36"/>
              </w:rPr>
              <w:t xml:space="preserve"> </w:t>
            </w:r>
            <w:proofErr w:type="spellStart"/>
            <w:r>
              <w:rPr>
                <w:rFonts w:ascii="Arial" w:hAnsi="Arial" w:cs="Arial"/>
                <w:sz w:val="36"/>
                <w:szCs w:val="36"/>
              </w:rPr>
              <w:t>Awoliyi</w:t>
            </w:r>
            <w:proofErr w:type="spellEnd"/>
          </w:p>
        </w:tc>
      </w:tr>
      <w:tr w:rsidR="00550993" w:rsidTr="00DA444C">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Student Number:</w:t>
            </w:r>
          </w:p>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0993" w:rsidRDefault="00550993" w:rsidP="00DA444C">
            <w:pPr>
              <w:spacing w:after="0" w:line="240" w:lineRule="auto"/>
              <w:rPr>
                <w:rFonts w:ascii="Arial" w:hAnsi="Arial" w:cs="Arial"/>
                <w:sz w:val="36"/>
                <w:szCs w:val="36"/>
              </w:rPr>
            </w:pPr>
            <w:r>
              <w:rPr>
                <w:rFonts w:ascii="Arial" w:hAnsi="Arial" w:cs="Arial"/>
                <w:sz w:val="36"/>
                <w:szCs w:val="36"/>
              </w:rPr>
              <w:t>1812591</w:t>
            </w:r>
          </w:p>
        </w:tc>
      </w:tr>
      <w:tr w:rsidR="00550993" w:rsidTr="00FD4E66">
        <w:trPr>
          <w:gridAfter w:val="1"/>
          <w:wAfter w:w="32" w:type="dxa"/>
        </w:trPr>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Module Name:</w:t>
            </w:r>
          </w:p>
        </w:tc>
        <w:tc>
          <w:tcPr>
            <w:tcW w:w="4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0993" w:rsidRDefault="00926CAF" w:rsidP="00DA444C">
            <w:pPr>
              <w:spacing w:after="0" w:line="240" w:lineRule="auto"/>
              <w:rPr>
                <w:rFonts w:ascii="Arial" w:hAnsi="Arial" w:cs="Arial"/>
                <w:sz w:val="36"/>
                <w:szCs w:val="36"/>
              </w:rPr>
            </w:pPr>
            <w:proofErr w:type="spellStart"/>
            <w:r>
              <w:rPr>
                <w:rFonts w:ascii="Arial" w:hAnsi="Arial" w:cs="Arial"/>
                <w:sz w:val="36"/>
                <w:szCs w:val="36"/>
              </w:rPr>
              <w:t>Academicand</w:t>
            </w:r>
            <w:proofErr w:type="spellEnd"/>
            <w:r>
              <w:rPr>
                <w:rFonts w:ascii="Arial" w:hAnsi="Arial" w:cs="Arial"/>
                <w:sz w:val="36"/>
                <w:szCs w:val="36"/>
              </w:rPr>
              <w:t xml:space="preserve"> </w:t>
            </w:r>
            <w:proofErr w:type="spellStart"/>
            <w:r>
              <w:rPr>
                <w:rFonts w:ascii="Arial" w:hAnsi="Arial" w:cs="Arial"/>
                <w:sz w:val="36"/>
                <w:szCs w:val="36"/>
              </w:rPr>
              <w:t>employabiliy</w:t>
            </w:r>
            <w:proofErr w:type="spellEnd"/>
          </w:p>
          <w:p w:rsidR="00926CAF" w:rsidRDefault="00926CAF" w:rsidP="00DA444C">
            <w:pPr>
              <w:spacing w:after="0" w:line="240" w:lineRule="auto"/>
              <w:rPr>
                <w:rFonts w:ascii="Arial" w:hAnsi="Arial" w:cs="Arial"/>
                <w:sz w:val="36"/>
                <w:szCs w:val="36"/>
              </w:rPr>
            </w:pPr>
            <w:r>
              <w:rPr>
                <w:rFonts w:ascii="Arial" w:hAnsi="Arial" w:cs="Arial"/>
                <w:sz w:val="36"/>
                <w:szCs w:val="36"/>
              </w:rPr>
              <w:t>Skills</w:t>
            </w:r>
          </w:p>
        </w:tc>
      </w:tr>
      <w:tr w:rsidR="00550993" w:rsidTr="00DA444C">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Module Number:</w:t>
            </w:r>
          </w:p>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0993" w:rsidRDefault="00550993" w:rsidP="00DA444C">
            <w:pPr>
              <w:spacing w:after="0" w:line="240" w:lineRule="auto"/>
              <w:rPr>
                <w:rFonts w:ascii="Arial" w:hAnsi="Arial" w:cs="Arial"/>
                <w:sz w:val="36"/>
                <w:szCs w:val="36"/>
              </w:rPr>
            </w:pPr>
            <w:r>
              <w:rPr>
                <w:rFonts w:ascii="Arial" w:hAnsi="Arial" w:cs="Arial"/>
                <w:sz w:val="36"/>
                <w:szCs w:val="36"/>
              </w:rPr>
              <w:t>BMSK400</w:t>
            </w:r>
            <w:r w:rsidR="00926CAF">
              <w:rPr>
                <w:rFonts w:ascii="Arial" w:hAnsi="Arial" w:cs="Arial"/>
                <w:sz w:val="36"/>
                <w:szCs w:val="36"/>
              </w:rPr>
              <w:t>1</w:t>
            </w:r>
          </w:p>
        </w:tc>
      </w:tr>
      <w:tr w:rsidR="00550993" w:rsidTr="00DA444C">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50993" w:rsidRDefault="00550993" w:rsidP="00DA444C">
            <w:pPr>
              <w:spacing w:after="0" w:line="240" w:lineRule="auto"/>
              <w:rPr>
                <w:rFonts w:ascii="Arial" w:hAnsi="Arial" w:cs="Arial"/>
                <w:sz w:val="48"/>
                <w:szCs w:val="48"/>
              </w:rPr>
            </w:pPr>
            <w:r>
              <w:rPr>
                <w:rFonts w:ascii="Arial" w:hAnsi="Arial" w:cs="Arial"/>
                <w:sz w:val="48"/>
                <w:szCs w:val="48"/>
              </w:rPr>
              <w:t>Lecturer Name:</w:t>
            </w:r>
          </w:p>
        </w:tc>
        <w:tc>
          <w:tcPr>
            <w:tcW w:w="45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0993" w:rsidRPr="00790EC5" w:rsidRDefault="00926CAF" w:rsidP="00DA444C">
            <w:pPr>
              <w:spacing w:after="0" w:line="240" w:lineRule="auto"/>
              <w:rPr>
                <w:rFonts w:ascii="Arial" w:hAnsi="Arial" w:cs="Arial"/>
                <w:sz w:val="36"/>
                <w:szCs w:val="36"/>
              </w:rPr>
            </w:pPr>
            <w:r>
              <w:rPr>
                <w:rFonts w:ascii="Arial" w:hAnsi="Arial" w:cs="Arial"/>
                <w:sz w:val="36"/>
                <w:szCs w:val="36"/>
              </w:rPr>
              <w:t>Lloyds Beharry</w:t>
            </w:r>
          </w:p>
        </w:tc>
      </w:tr>
    </w:tbl>
    <w:p w:rsidR="00550993" w:rsidRDefault="00550993" w:rsidP="00550993">
      <w:pPr>
        <w:rPr>
          <w:sz w:val="48"/>
          <w:szCs w:val="48"/>
        </w:rPr>
      </w:pPr>
    </w:p>
    <w:p w:rsidR="00550993" w:rsidRDefault="00550993" w:rsidP="00550993">
      <w:pPr>
        <w:rPr>
          <w:rFonts w:ascii="Arial" w:hAnsi="Arial" w:cs="Arial"/>
          <w:szCs w:val="24"/>
        </w:rPr>
      </w:pPr>
      <w:r>
        <w:rPr>
          <w:rFonts w:ascii="Arial" w:hAnsi="Arial" w:cs="Arial"/>
          <w:szCs w:val="24"/>
        </w:rPr>
        <w:t>School: University of Wales Trinity Saint David. London Campus</w:t>
      </w:r>
    </w:p>
    <w:p w:rsidR="00887ABE" w:rsidRPr="00FD4E66" w:rsidRDefault="00550993" w:rsidP="00FD4E66">
      <w:pPr>
        <w:rPr>
          <w:rFonts w:ascii="Arial" w:hAnsi="Arial" w:cs="Arial"/>
          <w:szCs w:val="24"/>
        </w:rPr>
      </w:pPr>
      <w:r>
        <w:rPr>
          <w:rFonts w:ascii="Arial" w:hAnsi="Arial" w:cs="Arial"/>
          <w:szCs w:val="24"/>
        </w:rPr>
        <w:t xml:space="preserve">Submission date: </w:t>
      </w:r>
      <w:r w:rsidR="00AA3653">
        <w:rPr>
          <w:rFonts w:ascii="Arial" w:hAnsi="Arial" w:cs="Arial"/>
          <w:szCs w:val="24"/>
        </w:rPr>
        <w:t>0</w:t>
      </w:r>
      <w:r w:rsidR="00926CAF">
        <w:rPr>
          <w:rFonts w:ascii="Arial" w:hAnsi="Arial" w:cs="Arial"/>
          <w:szCs w:val="24"/>
        </w:rPr>
        <w:t>1</w:t>
      </w:r>
      <w:r>
        <w:rPr>
          <w:rFonts w:ascii="Arial" w:hAnsi="Arial" w:cs="Arial"/>
          <w:szCs w:val="24"/>
        </w:rPr>
        <w:t>/0</w:t>
      </w:r>
      <w:r w:rsidR="00926CAF">
        <w:rPr>
          <w:rFonts w:ascii="Arial" w:hAnsi="Arial" w:cs="Arial"/>
          <w:szCs w:val="24"/>
        </w:rPr>
        <w:t>5</w:t>
      </w:r>
      <w:r>
        <w:rPr>
          <w:rFonts w:ascii="Arial" w:hAnsi="Arial" w:cs="Arial"/>
          <w:szCs w:val="24"/>
        </w:rPr>
        <w:t>/20</w:t>
      </w:r>
      <w:r w:rsidR="00926CAF">
        <w:rPr>
          <w:rFonts w:ascii="Arial" w:hAnsi="Arial" w:cs="Arial"/>
          <w:szCs w:val="24"/>
        </w:rPr>
        <w:t>20</w:t>
      </w:r>
    </w:p>
    <w:p w:rsidR="006F43D1" w:rsidRPr="005A72A2" w:rsidRDefault="000217F4" w:rsidP="000217F4">
      <w:pPr>
        <w:pStyle w:val="Heading1"/>
        <w:rPr>
          <w:lang w:val="en-GB"/>
        </w:rPr>
      </w:pPr>
      <w:r w:rsidRPr="005A72A2">
        <w:rPr>
          <w:lang w:val="en-GB"/>
        </w:rPr>
        <w:t xml:space="preserve">Introduction </w:t>
      </w:r>
      <w:r w:rsidR="00D46C2F">
        <w:rPr>
          <w:lang w:val="en-GB"/>
        </w:rPr>
        <w:t xml:space="preserve"> </w:t>
      </w:r>
    </w:p>
    <w:p w:rsidR="00926CAF" w:rsidRDefault="00926CAF" w:rsidP="00926CAF">
      <w:pPr>
        <w:rPr>
          <w:rFonts w:ascii="Arial" w:hAnsi="Arial" w:cs="Arial"/>
          <w:lang w:val="en-GB"/>
        </w:rPr>
      </w:pPr>
      <w:r>
        <w:rPr>
          <w:rFonts w:ascii="Arial" w:hAnsi="Arial" w:cs="Arial"/>
          <w:lang w:val="en-GB"/>
        </w:rPr>
        <w:t>Employability proficiency plays an important role in the employment of young people</w:t>
      </w:r>
      <w:sdt>
        <w:sdtPr>
          <w:rPr>
            <w:rFonts w:ascii="Arial" w:hAnsi="Arial" w:cs="Arial"/>
            <w:lang w:val="en-GB"/>
          </w:rPr>
          <w:id w:val="1999610332"/>
          <w:citation/>
        </w:sdtPr>
        <w:sdtContent>
          <w:r>
            <w:rPr>
              <w:rFonts w:ascii="Arial" w:hAnsi="Arial" w:cs="Arial"/>
              <w:lang w:val="en-GB"/>
            </w:rPr>
            <w:fldChar w:fldCharType="begin"/>
          </w:r>
          <w:r>
            <w:rPr>
              <w:rFonts w:ascii="Arial" w:hAnsi="Arial" w:cs="Arial"/>
            </w:rPr>
            <w:instrText xml:space="preserve"> CITATION Dev18 \l 1053 </w:instrText>
          </w:r>
          <w:r>
            <w:rPr>
              <w:rFonts w:ascii="Arial" w:hAnsi="Arial" w:cs="Arial"/>
              <w:lang w:val="en-GB"/>
            </w:rPr>
            <w:fldChar w:fldCharType="separate"/>
          </w:r>
          <w:r>
            <w:rPr>
              <w:rFonts w:ascii="Arial" w:hAnsi="Arial" w:cs="Arial"/>
              <w:noProof/>
            </w:rPr>
            <w:t xml:space="preserve"> (Devi, 2018)</w:t>
          </w:r>
          <w:r>
            <w:rPr>
              <w:rFonts w:ascii="Arial" w:hAnsi="Arial" w:cs="Arial"/>
              <w:lang w:val="en-GB"/>
            </w:rPr>
            <w:fldChar w:fldCharType="end"/>
          </w:r>
        </w:sdtContent>
      </w:sdt>
      <w:r>
        <w:rPr>
          <w:rFonts w:ascii="Arial" w:hAnsi="Arial" w:cs="Arial"/>
          <w:lang w:val="en-GB"/>
        </w:rPr>
        <w:t xml:space="preserve">. According to the Confederation of the British industry (2013), there are some skills and attributes that help to the varying requirements of the workspace. They also contribute positively in their employer’s success. Employability skills are the skills that intersect industries horizontally and vertically to all jobs. From the entry-level to the chief executive officer, these skills are the hidden element of success. </w:t>
      </w:r>
    </w:p>
    <w:p w:rsidR="00926CAF" w:rsidRDefault="00926CAF" w:rsidP="00926CAF">
      <w:pPr>
        <w:rPr>
          <w:rFonts w:ascii="Arial" w:hAnsi="Arial" w:cs="Arial"/>
          <w:lang w:val="en-GB"/>
        </w:rPr>
      </w:pPr>
      <w:r>
        <w:rPr>
          <w:rFonts w:ascii="Arial" w:hAnsi="Arial" w:cs="Arial"/>
          <w:lang w:val="en-GB"/>
        </w:rPr>
        <w:t xml:space="preserve">The discussion of topics like employability, career preparedness and job placement </w:t>
      </w:r>
      <w:proofErr w:type="gramStart"/>
      <w:r>
        <w:rPr>
          <w:rFonts w:ascii="Arial" w:hAnsi="Arial" w:cs="Arial"/>
          <w:lang w:val="en-GB"/>
        </w:rPr>
        <w:t>is</w:t>
      </w:r>
      <w:proofErr w:type="gramEnd"/>
      <w:r>
        <w:rPr>
          <w:rFonts w:ascii="Arial" w:hAnsi="Arial" w:cs="Arial"/>
          <w:lang w:val="en-GB"/>
        </w:rPr>
        <w:t xml:space="preserve"> always important for freshly graduated students. After graduation, landing a full-time job in the transportation industry can be competitive. According to </w:t>
      </w:r>
      <w:proofErr w:type="spellStart"/>
      <w:r>
        <w:rPr>
          <w:rFonts w:ascii="Arial" w:hAnsi="Arial" w:cs="Arial"/>
          <w:lang w:val="en-GB"/>
        </w:rPr>
        <w:t>Heyler</w:t>
      </w:r>
      <w:proofErr w:type="spellEnd"/>
      <w:r>
        <w:rPr>
          <w:rFonts w:ascii="Arial" w:hAnsi="Arial" w:cs="Arial"/>
          <w:lang w:val="en-GB"/>
        </w:rPr>
        <w:t xml:space="preserve"> and Lee (2014), most of the new graduates find it difficult to be employed in the industry sectors. Employability requirements vary from discipline to discipline. So, it’s very difficult to define any theory regarding the employability. The basic purpose of this study is to evaluate the relevant employability skills that I have and those I require to flourish in the future to get more employment opportunities. This report is followed by the two following questions:</w:t>
      </w:r>
    </w:p>
    <w:p w:rsidR="00926CAF" w:rsidRDefault="00926CAF" w:rsidP="00926CAF">
      <w:pPr>
        <w:pStyle w:val="ListParagraph"/>
        <w:numPr>
          <w:ilvl w:val="0"/>
          <w:numId w:val="1"/>
        </w:numPr>
        <w:jc w:val="both"/>
        <w:rPr>
          <w:rFonts w:ascii="Arial" w:hAnsi="Arial" w:cs="Arial"/>
          <w:lang w:val="en-GB"/>
        </w:rPr>
      </w:pPr>
      <w:r>
        <w:rPr>
          <w:rFonts w:ascii="Arial" w:hAnsi="Arial" w:cs="Arial"/>
          <w:lang w:val="en-GB"/>
        </w:rPr>
        <w:t xml:space="preserve">What kind of skills and basic knowledge should I have while exiting the transportation </w:t>
      </w:r>
      <w:proofErr w:type="gramStart"/>
      <w:r>
        <w:rPr>
          <w:rFonts w:ascii="Arial" w:hAnsi="Arial" w:cs="Arial"/>
          <w:lang w:val="en-GB"/>
        </w:rPr>
        <w:t>degree</w:t>
      </w:r>
      <w:proofErr w:type="gramEnd"/>
      <w:r>
        <w:rPr>
          <w:rFonts w:ascii="Arial" w:hAnsi="Arial" w:cs="Arial"/>
          <w:lang w:val="en-GB"/>
        </w:rPr>
        <w:t xml:space="preserve"> </w:t>
      </w:r>
    </w:p>
    <w:p w:rsidR="00926CAF" w:rsidRDefault="00926CAF" w:rsidP="00926CAF">
      <w:pPr>
        <w:pStyle w:val="ListParagraph"/>
        <w:numPr>
          <w:ilvl w:val="0"/>
          <w:numId w:val="1"/>
        </w:numPr>
        <w:jc w:val="both"/>
        <w:rPr>
          <w:rFonts w:ascii="Arial" w:hAnsi="Arial" w:cs="Arial"/>
          <w:lang w:val="en-GB"/>
        </w:rPr>
      </w:pPr>
      <w:r>
        <w:rPr>
          <w:rFonts w:ascii="Arial" w:hAnsi="Arial" w:cs="Arial"/>
          <w:lang w:val="en-GB"/>
        </w:rPr>
        <w:t>What kind of expectations employers have from the graduates of transportation degree?</w:t>
      </w:r>
    </w:p>
    <w:p w:rsidR="00FD4E66" w:rsidRDefault="00FD4E66" w:rsidP="00FD4E66">
      <w:pPr>
        <w:rPr>
          <w:rFonts w:ascii="Arial" w:hAnsi="Arial" w:cs="Arial"/>
          <w:b/>
        </w:rPr>
      </w:pPr>
    </w:p>
    <w:p w:rsidR="00FD4E66" w:rsidRDefault="00FD4E66" w:rsidP="00FD4E66">
      <w:pPr>
        <w:rPr>
          <w:rFonts w:ascii="Arial" w:hAnsi="Arial" w:cs="Arial"/>
          <w:b/>
        </w:rPr>
      </w:pPr>
      <w:r>
        <w:rPr>
          <w:rFonts w:ascii="Arial" w:hAnsi="Arial" w:cs="Arial"/>
          <w:b/>
        </w:rPr>
        <w:lastRenderedPageBreak/>
        <w:t>Employability Skills:</w:t>
      </w:r>
    </w:p>
    <w:p w:rsidR="00FD4E66" w:rsidRDefault="00FD4E66" w:rsidP="00FD4E66">
      <w:pPr>
        <w:rPr>
          <w:rFonts w:ascii="Arial" w:hAnsi="Arial" w:cs="Arial"/>
        </w:rPr>
      </w:pPr>
      <w:r>
        <w:rPr>
          <w:rFonts w:ascii="Arial" w:hAnsi="Arial" w:cs="Arial"/>
        </w:rPr>
        <w:t xml:space="preserve">The importance of employability is increasing significantly in higher education (Rehman, 2014). Many researchers have defined the employability skills in their own words. The skills, those are suitable to gain and maintain the work (Keiper 2019). </w:t>
      </w:r>
    </w:p>
    <w:p w:rsidR="00FD4E66" w:rsidRDefault="00FD4E66" w:rsidP="00FD4E66">
      <w:pPr>
        <w:rPr>
          <w:rFonts w:ascii="Arial" w:hAnsi="Arial" w:cs="Arial"/>
        </w:rPr>
      </w:pPr>
      <w:r>
        <w:rPr>
          <w:rFonts w:ascii="Arial" w:hAnsi="Arial" w:cs="Arial"/>
        </w:rPr>
        <w:t>In employability, individual skills play a very important role. Individual skills like transferable skills (</w:t>
      </w:r>
      <w:proofErr w:type="spellStart"/>
      <w:r>
        <w:rPr>
          <w:rFonts w:ascii="Arial" w:hAnsi="Arial" w:cs="Arial"/>
        </w:rPr>
        <w:t>e.g</w:t>
      </w:r>
      <w:proofErr w:type="spellEnd"/>
      <w:r>
        <w:rPr>
          <w:rFonts w:ascii="Arial" w:hAnsi="Arial" w:cs="Arial"/>
        </w:rPr>
        <w:t>: time management), social skills (</w:t>
      </w:r>
      <w:proofErr w:type="spellStart"/>
      <w:r>
        <w:rPr>
          <w:rFonts w:ascii="Arial" w:hAnsi="Arial" w:cs="Arial"/>
        </w:rPr>
        <w:t>e.g</w:t>
      </w:r>
      <w:proofErr w:type="spellEnd"/>
      <w:r>
        <w:rPr>
          <w:rFonts w:ascii="Arial" w:hAnsi="Arial" w:cs="Arial"/>
        </w:rPr>
        <w:t>: reliability, confidence) and high-level transferable skills (</w:t>
      </w:r>
      <w:proofErr w:type="spellStart"/>
      <w:r>
        <w:rPr>
          <w:rFonts w:ascii="Arial" w:hAnsi="Arial" w:cs="Arial"/>
        </w:rPr>
        <w:t>e.g</w:t>
      </w:r>
      <w:proofErr w:type="spellEnd"/>
      <w:r>
        <w:rPr>
          <w:rFonts w:ascii="Arial" w:hAnsi="Arial" w:cs="Arial"/>
        </w:rPr>
        <w:t xml:space="preserve">: teamwork) can influence the employability (Radhakrishnan, 2015). Job experiences, academic training and specific field knowledge are few key aspects of employability (Moss, 2018). </w:t>
      </w:r>
    </w:p>
    <w:p w:rsidR="00FD4E66" w:rsidRDefault="00FD4E66" w:rsidP="00FD4E66">
      <w:pPr>
        <w:rPr>
          <w:rFonts w:ascii="Arial" w:hAnsi="Arial" w:cs="Arial"/>
        </w:rPr>
      </w:pPr>
      <w:r>
        <w:rPr>
          <w:rFonts w:ascii="Arial" w:hAnsi="Arial" w:cs="Arial"/>
        </w:rPr>
        <w:t xml:space="preserve">Skills are usually defined as the ability to do something. In terms of transportation, employability skills are interpreted as the elements and knowledge required to get employment and to put positive contribution in the transportation field. Individual skills like transferable skills, social skills and high-level transferable skills can influence the employability. </w:t>
      </w:r>
    </w:p>
    <w:p w:rsidR="00FD4E66" w:rsidRDefault="00FD4E66" w:rsidP="00FD4E66">
      <w:pPr>
        <w:rPr>
          <w:rFonts w:ascii="Arial" w:hAnsi="Arial" w:cs="Arial"/>
        </w:rPr>
      </w:pPr>
      <w:r>
        <w:rPr>
          <w:rFonts w:ascii="Arial" w:hAnsi="Arial" w:cs="Arial"/>
          <w:b/>
          <w:i/>
        </w:rPr>
        <w:t>Personal Skills:</w:t>
      </w:r>
      <w:r>
        <w:rPr>
          <w:rFonts w:ascii="Arial" w:hAnsi="Arial" w:cs="Arial"/>
        </w:rPr>
        <w:t xml:space="preserve"> Under employability skills, the main skills of an individual are personal skills. It comprises of integrity to demonstrate the fair and honest treatment within the workplace. Being an employee in transportation, adaptability and acceptance of new challenges taking as a chance to perform responsibilities is called crucial skill, whereas to establish and to maintain appropriate appearance, language and attitude professionalism is a golden skill required in transportation field.</w:t>
      </w:r>
    </w:p>
    <w:p w:rsidR="00FD4E66" w:rsidRDefault="00FD4E66" w:rsidP="00FD4E66">
      <w:pPr>
        <w:rPr>
          <w:rFonts w:ascii="Arial" w:hAnsi="Arial" w:cs="Arial"/>
        </w:rPr>
      </w:pPr>
      <w:r>
        <w:rPr>
          <w:rFonts w:ascii="Arial" w:hAnsi="Arial" w:cs="Arial"/>
          <w:b/>
          <w:i/>
        </w:rPr>
        <w:t xml:space="preserve">Workplace Skills: </w:t>
      </w:r>
      <w:r>
        <w:rPr>
          <w:rFonts w:ascii="Arial" w:hAnsi="Arial" w:cs="Arial"/>
        </w:rPr>
        <w:t xml:space="preserve">Being a working body in the transportation field decision making, and prioritizing of work is the key aspects to gain creditability. Problem-solving in the critical situation by applying appropriate solutions is the best workplace skill. </w:t>
      </w:r>
    </w:p>
    <w:p w:rsidR="00FD4E66" w:rsidRDefault="00FD4E66" w:rsidP="00FD4E66">
      <w:pPr>
        <w:rPr>
          <w:rFonts w:ascii="Arial" w:hAnsi="Arial" w:cs="Arial"/>
        </w:rPr>
      </w:pPr>
      <w:r>
        <w:rPr>
          <w:rFonts w:ascii="Arial" w:hAnsi="Arial" w:cs="Arial"/>
          <w:b/>
          <w:i/>
        </w:rPr>
        <w:t xml:space="preserve">People Skills: </w:t>
      </w:r>
      <w:r>
        <w:rPr>
          <w:rFonts w:ascii="Arial" w:hAnsi="Arial" w:cs="Arial"/>
        </w:rPr>
        <w:t>Teamwork, strong communication, sensitivity and respect for the effective and skilled working bodies are important skills to accomplish a specific opportunity in the workplace.</w:t>
      </w:r>
    </w:p>
    <w:p w:rsidR="00FD4E66" w:rsidRDefault="00FD4E66" w:rsidP="00FD4E66">
      <w:pPr>
        <w:rPr>
          <w:rFonts w:ascii="Arial" w:hAnsi="Arial" w:cs="Arial"/>
        </w:rPr>
      </w:pPr>
      <w:r>
        <w:rPr>
          <w:rFonts w:ascii="Arial" w:hAnsi="Arial" w:cs="Arial"/>
          <w:b/>
          <w:i/>
        </w:rPr>
        <w:t xml:space="preserve">Applied Knowledge Skills: </w:t>
      </w:r>
      <w:r>
        <w:rPr>
          <w:rFonts w:ascii="Arial" w:hAnsi="Arial" w:cs="Arial"/>
        </w:rPr>
        <w:t>To apply knowledge, reading, writing, use of basic principles and laws with the required technology are appropriate skills to gain novelty in a certain field (Harvey, 2005).</w:t>
      </w:r>
    </w:p>
    <w:p w:rsidR="00FD4E66" w:rsidRDefault="00FD4E66" w:rsidP="00FD4E66">
      <w:pPr>
        <w:rPr>
          <w:rFonts w:ascii="Arial" w:hAnsi="Arial" w:cs="Arial"/>
        </w:rPr>
      </w:pPr>
      <w:r>
        <w:rPr>
          <w:rFonts w:ascii="Arial" w:hAnsi="Arial" w:cs="Arial"/>
          <w:b/>
          <w:i/>
        </w:rPr>
        <w:t xml:space="preserve">Work Management Skills: </w:t>
      </w:r>
      <w:r>
        <w:rPr>
          <w:rFonts w:ascii="Arial" w:hAnsi="Arial" w:cs="Arial"/>
        </w:rPr>
        <w:t>Team management is one of the most important skills to improve productivity in a certain field. It helps to build cross-functional teams.</w:t>
      </w:r>
    </w:p>
    <w:p w:rsidR="00FD4E66" w:rsidRDefault="00FD4E66" w:rsidP="00FD4E66">
      <w:pPr>
        <w:rPr>
          <w:rFonts w:ascii="Arial" w:hAnsi="Arial" w:cs="Arial"/>
        </w:rPr>
      </w:pPr>
      <w:r>
        <w:rPr>
          <w:rFonts w:ascii="Arial" w:hAnsi="Arial" w:cs="Arial"/>
          <w:b/>
        </w:rPr>
        <w:t xml:space="preserve">Numeracy: </w:t>
      </w:r>
      <w:r>
        <w:rPr>
          <w:rFonts w:ascii="Arial" w:hAnsi="Arial" w:cs="Arial"/>
        </w:rPr>
        <w:t>In the general field requirement, numeracy is the principal factor to enhance the understandability and analysis of data at all</w:t>
      </w:r>
      <w:sdt>
        <w:sdtPr>
          <w:rPr>
            <w:rFonts w:ascii="Arial" w:hAnsi="Arial" w:cs="Arial"/>
          </w:rPr>
          <w:id w:val="-752121861"/>
          <w:citation/>
        </w:sdtPr>
        <w:sdtContent>
          <w:r>
            <w:rPr>
              <w:rFonts w:ascii="Arial" w:hAnsi="Arial" w:cs="Arial"/>
            </w:rPr>
            <w:fldChar w:fldCharType="begin"/>
          </w:r>
          <w:r>
            <w:rPr>
              <w:rFonts w:ascii="Arial" w:hAnsi="Arial" w:cs="Arial"/>
            </w:rPr>
            <w:instrText xml:space="preserve"> CITATION Dev18 \l 1053 </w:instrText>
          </w:r>
          <w:r>
            <w:rPr>
              <w:rFonts w:ascii="Arial" w:hAnsi="Arial" w:cs="Arial"/>
            </w:rPr>
            <w:fldChar w:fldCharType="separate"/>
          </w:r>
          <w:r>
            <w:rPr>
              <w:rFonts w:ascii="Arial" w:hAnsi="Arial" w:cs="Arial"/>
              <w:noProof/>
            </w:rPr>
            <w:t xml:space="preserve"> (Devi, 2018)</w:t>
          </w:r>
          <w:r>
            <w:rPr>
              <w:rFonts w:ascii="Arial" w:hAnsi="Arial" w:cs="Arial"/>
            </w:rPr>
            <w:fldChar w:fldCharType="end"/>
          </w:r>
        </w:sdtContent>
      </w:sdt>
      <w:r>
        <w:rPr>
          <w:rFonts w:ascii="Arial" w:hAnsi="Arial" w:cs="Arial"/>
        </w:rPr>
        <w:t xml:space="preserve">. </w:t>
      </w:r>
    </w:p>
    <w:p w:rsidR="00FD4E66" w:rsidRDefault="00FD4E66" w:rsidP="00FD4E66">
      <w:pPr>
        <w:rPr>
          <w:rFonts w:ascii="Arial" w:hAnsi="Arial" w:cs="Arial"/>
        </w:rPr>
      </w:pPr>
    </w:p>
    <w:p w:rsidR="00FD4E66" w:rsidRDefault="00FD4E66" w:rsidP="00FD4E66">
      <w:pPr>
        <w:rPr>
          <w:rFonts w:ascii="Arial" w:hAnsi="Arial" w:cs="Arial"/>
        </w:rPr>
      </w:pPr>
      <w:r>
        <w:rPr>
          <w:rFonts w:ascii="Arial" w:hAnsi="Arial" w:cs="Arial"/>
          <w:b/>
          <w:i/>
        </w:rPr>
        <w:lastRenderedPageBreak/>
        <w:t xml:space="preserve">System Evaluation and Analysis Skills: </w:t>
      </w:r>
      <w:r>
        <w:rPr>
          <w:rFonts w:ascii="Arial" w:hAnsi="Arial" w:cs="Arial"/>
        </w:rPr>
        <w:t xml:space="preserve">System evaluation and analysis used to indicate the system performance and need of changes in the work situation. This considered important to improve performance with change in work environment by considering work outcomes. </w:t>
      </w:r>
    </w:p>
    <w:p w:rsidR="00FD4E66" w:rsidRDefault="00FD4E66" w:rsidP="00FD4E66">
      <w:pPr>
        <w:rPr>
          <w:rFonts w:ascii="Arial" w:hAnsi="Arial" w:cs="Arial"/>
        </w:rPr>
      </w:pPr>
      <w:r>
        <w:rPr>
          <w:rFonts w:ascii="Arial" w:hAnsi="Arial" w:cs="Arial"/>
        </w:rPr>
        <w:t>There are numerous skills listed in literature. But each discipline requires specific numbers of skills suited to the certain industry. Most of them are developed with work experience which takes time to develop. Many recruiters try to judge the individual from their skills along with their academic history. But it’s challenging for an employer to access all employability skills of an employee in a short time.</w:t>
      </w:r>
    </w:p>
    <w:p w:rsidR="00FD4E66" w:rsidRDefault="00FD4E66" w:rsidP="00FD4E66">
      <w:pPr>
        <w:rPr>
          <w:rFonts w:ascii="Arial" w:hAnsi="Arial" w:cs="Arial"/>
        </w:rPr>
      </w:pPr>
      <w:r>
        <w:rPr>
          <w:rFonts w:ascii="Arial" w:hAnsi="Arial" w:cs="Arial"/>
        </w:rPr>
        <w:t>Regarding employability skills, there is no specific, detailed and coherent framework (</w:t>
      </w:r>
      <w:proofErr w:type="spellStart"/>
      <w:r>
        <w:rPr>
          <w:rFonts w:ascii="Arial" w:hAnsi="Arial" w:cs="Arial"/>
        </w:rPr>
        <w:t>Jollands</w:t>
      </w:r>
      <w:proofErr w:type="spellEnd"/>
      <w:r>
        <w:rPr>
          <w:rFonts w:ascii="Arial" w:hAnsi="Arial" w:cs="Arial"/>
        </w:rPr>
        <w:t>, 2015). Similarly, there is no specific theory that can specifically apply to all conditions or work fields.</w:t>
      </w:r>
    </w:p>
    <w:p w:rsidR="00FD4E66" w:rsidRDefault="00FD4E66" w:rsidP="00FD4E66">
      <w:pPr>
        <w:pStyle w:val="NormalWeb"/>
        <w:rPr>
          <w:rFonts w:ascii="Arial" w:hAnsi="Arial" w:cs="Arial"/>
          <w:b/>
          <w:sz w:val="28"/>
        </w:rPr>
      </w:pPr>
      <w:r>
        <w:rPr>
          <w:rFonts w:ascii="Arial" w:hAnsi="Arial" w:cs="Arial"/>
          <w:b/>
          <w:sz w:val="28"/>
        </w:rPr>
        <w:t>How employability skills enhance the credibility of employment opportunities?</w:t>
      </w:r>
    </w:p>
    <w:p w:rsidR="00FD4E66" w:rsidRPr="00FD4E66" w:rsidRDefault="00FD4E66" w:rsidP="00FD4E66">
      <w:pPr>
        <w:pStyle w:val="NormalWeb"/>
        <w:jc w:val="both"/>
        <w:rPr>
          <w:rFonts w:ascii="Arial" w:hAnsi="Arial" w:cs="Arial"/>
        </w:rPr>
      </w:pPr>
      <w:r>
        <w:rPr>
          <w:rFonts w:ascii="Arial" w:hAnsi="Arial" w:cs="Arial"/>
        </w:rPr>
        <w:t xml:space="preserve">To start a job in any workplace, the development of an employability criteria is important for the recruiter. It’s also important for the individual to </w:t>
      </w:r>
      <w:proofErr w:type="gramStart"/>
      <w:r>
        <w:rPr>
          <w:rFonts w:ascii="Arial" w:hAnsi="Arial" w:cs="Arial"/>
        </w:rPr>
        <w:t>enter into</w:t>
      </w:r>
      <w:proofErr w:type="gramEnd"/>
      <w:r>
        <w:rPr>
          <w:rFonts w:ascii="Arial" w:hAnsi="Arial" w:cs="Arial"/>
        </w:rPr>
        <w:t xml:space="preserve"> a market or to get the full-time good work ability without any employability skills.</w:t>
      </w:r>
      <w:r>
        <w:t xml:space="preserve"> </w:t>
      </w:r>
      <w:r>
        <w:rPr>
          <w:rFonts w:asciiTheme="minorBidi" w:hAnsiTheme="minorBidi" w:cstheme="minorBidi"/>
        </w:rPr>
        <w:t>In the past decades, common training of fresh employees was important to develop skills</w:t>
      </w:r>
      <w:r>
        <w:rPr>
          <w:rFonts w:ascii="Arial" w:hAnsi="Arial" w:cs="Arial"/>
        </w:rPr>
        <w:t xml:space="preserve">. Nowadays, recruiters firstly assure the strong base of main skills that can help them in their work. Like effective decision making, better problem solving, and adaptability of new situations. For fresh employees, these skills are essential to improve their credibility of achieving better employment opportunities. These skills enable the individuals to adapt and to respond towards different changes in the workplace (Rehman 2014). Employability skills help a working body to adjust in organization reshaping and smoothens the path to achieve opportunities, whereas, the main teamwork and leadership skills broaden the way for an individual to maintain in an effective workplace. Similarly, the estimation of managerial and interpersonal skills in employees is helpful for the employer to choose the best team for certain jobs. As a systematic approach, problem-solving skills help to handle several problems faced in the workplace (Brewer, 2013). </w:t>
      </w:r>
    </w:p>
    <w:p w:rsidR="00FD4E66" w:rsidRDefault="00FD4E66" w:rsidP="00FD4E66">
      <w:pPr>
        <w:pStyle w:val="NormalWeb"/>
        <w:jc w:val="both"/>
        <w:rPr>
          <w:rFonts w:ascii="Arial" w:hAnsi="Arial" w:cs="Arial"/>
          <w:b/>
          <w:sz w:val="28"/>
        </w:rPr>
      </w:pPr>
      <w:r>
        <w:rPr>
          <w:rFonts w:ascii="Arial" w:hAnsi="Arial" w:cs="Arial"/>
          <w:b/>
          <w:sz w:val="28"/>
        </w:rPr>
        <w:t>Evaluation of employability Skills in an individual:</w:t>
      </w:r>
    </w:p>
    <w:p w:rsidR="00FD4E66" w:rsidRDefault="00FD4E66" w:rsidP="00FD4E66">
      <w:pPr>
        <w:pStyle w:val="NormalWeb"/>
        <w:jc w:val="both"/>
        <w:rPr>
          <w:rFonts w:ascii="Arial" w:hAnsi="Arial" w:cs="Arial"/>
        </w:rPr>
      </w:pPr>
      <w:r>
        <w:rPr>
          <w:rFonts w:ascii="Arial" w:hAnsi="Arial" w:cs="Arial"/>
        </w:rPr>
        <w:t xml:space="preserve">To be employable, skills work as a collection of main qualities but these skills are not specific and fixed. It can be enhanced, adapted or developed. There is no specific technique to test these skills whereas employer's collective approach can help to do so. Nowadays, recruiters do not recruit new employees in the firm without evaluating their skills. According to Deloitte (2010), skills can hardly get from any curriculum. Being an employee in the transportation field, I can evaluate my main employability skills related to the main content knowledge. Critical thinking and better problem solving with the awareness about the corporate environment help me to understand the workplace effectively. To do a better job, I possessed some main communication skills which may </w:t>
      </w:r>
      <w:r>
        <w:rPr>
          <w:rFonts w:ascii="Arial" w:hAnsi="Arial" w:cs="Arial"/>
        </w:rPr>
        <w:lastRenderedPageBreak/>
        <w:t xml:space="preserve">help me to perform the job well. Leadership skills will allow me to listen to my team members and enable them to trust me as a team leader. Being a newbie, transparency skill will help me to clear all the core activities that I'm performing in the work field. Building up the team spirit with my positive attitude and effective enthusiasm will help me in development of interpersonal skills. Self-belief is a confidence to do things in a better way. This skill helps me to build trust and to avail new challenges with curiosity. To enhance the system competitiveness and operation, my technical skills will help me to meet the requirement of an employer. My workplace skills will help me to build my positive diligence in field. My quality to motivate individual team members to get the desire outcomes will also boost my workplace skills. </w:t>
      </w:r>
    </w:p>
    <w:p w:rsidR="00FD4E66" w:rsidRDefault="00FD4E66" w:rsidP="00FD4E66">
      <w:pPr>
        <w:pStyle w:val="NormalWeb"/>
        <w:jc w:val="both"/>
        <w:rPr>
          <w:rFonts w:ascii="Arial" w:hAnsi="Arial" w:cs="Arial"/>
          <w:b/>
          <w:sz w:val="28"/>
        </w:rPr>
      </w:pPr>
      <w:r>
        <w:rPr>
          <w:rFonts w:ascii="Arial" w:hAnsi="Arial" w:cs="Arial"/>
          <w:b/>
          <w:sz w:val="28"/>
        </w:rPr>
        <w:t>Development of Employability skills:</w:t>
      </w:r>
    </w:p>
    <w:p w:rsidR="00FD4E66" w:rsidRDefault="00FD4E66" w:rsidP="00FD4E66">
      <w:pPr>
        <w:pStyle w:val="NormalWeb"/>
        <w:jc w:val="both"/>
        <w:rPr>
          <w:rFonts w:ascii="Arial" w:hAnsi="Arial" w:cs="Arial"/>
        </w:rPr>
      </w:pPr>
      <w:r>
        <w:rPr>
          <w:rFonts w:ascii="Arial" w:hAnsi="Arial" w:cs="Arial"/>
        </w:rPr>
        <w:t xml:space="preserve">Different projects working as well as the study of essays during the curriculum helped to develop skills to organize work, and planning of tasks. This also helps a new employee to find a suitable job in market in the market. Responsibilities vary from one field to another which is not easy to establish effectively. During recruitment, an employer tries to focus on the evaluation of some specific skills (Australian Chamber of Commerce and Industry, 2002). For the development of a good career in the transportation field, an individual </w:t>
      </w:r>
      <w:proofErr w:type="gramStart"/>
      <w:r>
        <w:rPr>
          <w:rFonts w:ascii="Arial" w:hAnsi="Arial" w:cs="Arial"/>
        </w:rPr>
        <w:t>has to</w:t>
      </w:r>
      <w:proofErr w:type="gramEnd"/>
      <w:r>
        <w:rPr>
          <w:rFonts w:ascii="Arial" w:hAnsi="Arial" w:cs="Arial"/>
        </w:rPr>
        <w:t xml:space="preserve"> work on some crucial skills such as:</w:t>
      </w:r>
    </w:p>
    <w:p w:rsidR="00FD4E66" w:rsidRDefault="00FD4E66" w:rsidP="00FD4E66">
      <w:pPr>
        <w:pStyle w:val="NormalWeb"/>
        <w:jc w:val="both"/>
        <w:rPr>
          <w:rFonts w:ascii="Arial" w:hAnsi="Arial" w:cs="Arial"/>
        </w:rPr>
      </w:pPr>
      <w:r>
        <w:rPr>
          <w:rFonts w:ascii="Arial" w:hAnsi="Arial" w:cs="Arial"/>
          <w:b/>
          <w:i/>
        </w:rPr>
        <w:t xml:space="preserve">Forward Thinking: </w:t>
      </w:r>
      <w:r>
        <w:rPr>
          <w:rFonts w:ascii="Arial" w:hAnsi="Arial" w:cs="Arial"/>
        </w:rPr>
        <w:t xml:space="preserve">As a working body in the transportation field, the skill of doing exact predictions about company needs can allow the workplace to respond quickly and to develop effective plans to meet the risks and to think of a plan to be safe. </w:t>
      </w:r>
    </w:p>
    <w:p w:rsidR="00FD4E66" w:rsidRDefault="00FD4E66" w:rsidP="00FD4E66">
      <w:pPr>
        <w:pStyle w:val="NormalWeb"/>
        <w:jc w:val="both"/>
        <w:rPr>
          <w:rFonts w:ascii="Arial" w:hAnsi="Arial" w:cs="Arial"/>
        </w:rPr>
      </w:pPr>
      <w:r>
        <w:rPr>
          <w:rFonts w:ascii="Arial" w:hAnsi="Arial" w:cs="Arial"/>
          <w:b/>
          <w:i/>
        </w:rPr>
        <w:t xml:space="preserve">Analytical Skills: </w:t>
      </w:r>
      <w:r>
        <w:rPr>
          <w:rFonts w:ascii="Arial" w:hAnsi="Arial" w:cs="Arial"/>
        </w:rPr>
        <w:t>Knowledge to read as well as to analyze data and then make further clarifications is crucial in the transportation field. An employee must have to train in these skills.</w:t>
      </w:r>
    </w:p>
    <w:p w:rsidR="00FD4E66" w:rsidRDefault="00FD4E66" w:rsidP="00FD4E66">
      <w:pPr>
        <w:pStyle w:val="NormalWeb"/>
        <w:jc w:val="both"/>
        <w:rPr>
          <w:rFonts w:ascii="Arial" w:hAnsi="Arial" w:cs="Arial"/>
        </w:rPr>
      </w:pPr>
      <w:r>
        <w:rPr>
          <w:rFonts w:ascii="Arial" w:hAnsi="Arial" w:cs="Arial"/>
          <w:b/>
          <w:i/>
        </w:rPr>
        <w:t xml:space="preserve">Communication Skills: </w:t>
      </w:r>
      <w:r>
        <w:rPr>
          <w:rFonts w:ascii="Arial" w:hAnsi="Arial" w:cs="Arial"/>
        </w:rPr>
        <w:t>To do sound experiments and discussions on projects with quick thinking power can help to increase the capability of better opportunity seeking.</w:t>
      </w:r>
    </w:p>
    <w:p w:rsidR="00FD4E66" w:rsidRDefault="00FD4E66" w:rsidP="00FD4E66">
      <w:pPr>
        <w:pStyle w:val="NormalWeb"/>
        <w:jc w:val="both"/>
        <w:rPr>
          <w:rFonts w:ascii="Arial" w:hAnsi="Arial" w:cs="Arial"/>
        </w:rPr>
      </w:pPr>
      <w:r>
        <w:rPr>
          <w:rFonts w:ascii="Arial" w:hAnsi="Arial" w:cs="Arial"/>
          <w:b/>
          <w:i/>
        </w:rPr>
        <w:t xml:space="preserve">Industry Knowledge Skills: </w:t>
      </w:r>
      <w:r>
        <w:rPr>
          <w:rFonts w:ascii="Arial" w:hAnsi="Arial" w:cs="Arial"/>
        </w:rPr>
        <w:t>Information about the latest events in the supply chain of the transportation field is an important thing to work as an effective employee. To run field work smoothly, research on other workplaces can help us to get effectiveness.</w:t>
      </w:r>
    </w:p>
    <w:p w:rsidR="00FD4E66" w:rsidRDefault="00FD4E66" w:rsidP="00FD4E66">
      <w:pPr>
        <w:pStyle w:val="NormalWeb"/>
        <w:jc w:val="both"/>
        <w:rPr>
          <w:rFonts w:ascii="Arial" w:hAnsi="Arial" w:cs="Arial"/>
        </w:rPr>
      </w:pPr>
      <w:r>
        <w:rPr>
          <w:rFonts w:ascii="Arial" w:hAnsi="Arial" w:cs="Arial"/>
          <w:b/>
          <w:i/>
        </w:rPr>
        <w:t>Team Player:</w:t>
      </w:r>
      <w:r>
        <w:rPr>
          <w:rFonts w:ascii="Arial" w:hAnsi="Arial" w:cs="Arial"/>
        </w:rPr>
        <w:t xml:space="preserve"> To lead your team effectively and to do task allocation wisely, being a team mentor, I </w:t>
      </w:r>
      <w:proofErr w:type="gramStart"/>
      <w:r>
        <w:rPr>
          <w:rFonts w:ascii="Arial" w:hAnsi="Arial" w:cs="Arial"/>
        </w:rPr>
        <w:t>have to</w:t>
      </w:r>
      <w:proofErr w:type="gramEnd"/>
      <w:r>
        <w:rPr>
          <w:rFonts w:ascii="Arial" w:hAnsi="Arial" w:cs="Arial"/>
        </w:rPr>
        <w:t xml:space="preserve"> pay attention to efforts of the team and to deal with everything professionally and respectfully. </w:t>
      </w:r>
    </w:p>
    <w:p w:rsidR="00FD4E66" w:rsidRDefault="00FD4E66" w:rsidP="00FD4E66">
      <w:pPr>
        <w:pStyle w:val="NormalWeb"/>
        <w:jc w:val="both"/>
        <w:rPr>
          <w:rFonts w:ascii="Arial" w:hAnsi="Arial" w:cs="Arial"/>
        </w:rPr>
      </w:pPr>
      <w:r>
        <w:rPr>
          <w:rFonts w:ascii="Arial" w:hAnsi="Arial" w:cs="Arial"/>
          <w:b/>
          <w:i/>
        </w:rPr>
        <w:t xml:space="preserve">Attention Keeping: </w:t>
      </w:r>
      <w:r>
        <w:rPr>
          <w:rFonts w:ascii="Arial" w:hAnsi="Arial" w:cs="Arial"/>
        </w:rPr>
        <w:t>In the transportation field, the list of responsibilities is large. To be organized and to keep attention on every work detail is compulsory. So being a worker of this field, I must have the skill to organize a system which is comfortable to review as well as work easily and fast.</w:t>
      </w:r>
    </w:p>
    <w:p w:rsidR="00FD4E66" w:rsidRDefault="00FD4E66" w:rsidP="00FD4E66">
      <w:pPr>
        <w:pStyle w:val="NormalWeb"/>
        <w:jc w:val="both"/>
        <w:rPr>
          <w:rFonts w:ascii="Arial" w:hAnsi="Arial" w:cs="Arial"/>
        </w:rPr>
      </w:pPr>
      <w:r>
        <w:rPr>
          <w:rFonts w:ascii="Arial" w:hAnsi="Arial" w:cs="Arial"/>
          <w:b/>
          <w:i/>
        </w:rPr>
        <w:lastRenderedPageBreak/>
        <w:t>Decision Making:</w:t>
      </w:r>
      <w:r>
        <w:rPr>
          <w:rFonts w:ascii="Arial" w:hAnsi="Arial" w:cs="Arial"/>
        </w:rPr>
        <w:t xml:space="preserve"> Under unforeseen conditions in the transportation industry an employee must have strong decision-making power for which one must have to learn and to be master in this skill along with its career.</w:t>
      </w:r>
    </w:p>
    <w:p w:rsidR="00FD4E66" w:rsidRDefault="00FD4E66" w:rsidP="00FD4E66">
      <w:pPr>
        <w:pStyle w:val="NormalWeb"/>
        <w:jc w:val="both"/>
        <w:rPr>
          <w:rFonts w:ascii="Arial" w:hAnsi="Arial" w:cs="Arial"/>
          <w:b/>
          <w:i/>
        </w:rPr>
      </w:pPr>
      <w:r>
        <w:rPr>
          <w:rFonts w:ascii="Arial" w:hAnsi="Arial" w:cs="Arial"/>
          <w:b/>
          <w:i/>
        </w:rPr>
        <w:t xml:space="preserve">Sound Adaptability: </w:t>
      </w:r>
      <w:r>
        <w:rPr>
          <w:rFonts w:ascii="Arial" w:hAnsi="Arial" w:cs="Arial"/>
        </w:rPr>
        <w:t>Nothing stay constant at all in any field so to be quick and to welcome all the workplace changes with vital adjustments help the employee to be in its career.</w:t>
      </w:r>
      <w:r>
        <w:rPr>
          <w:rFonts w:ascii="Arial" w:hAnsi="Arial" w:cs="Arial"/>
          <w:b/>
          <w:i/>
        </w:rPr>
        <w:t xml:space="preserve"> </w:t>
      </w:r>
    </w:p>
    <w:p w:rsidR="00FD4E66" w:rsidRDefault="00FD4E66" w:rsidP="00FD4E66">
      <w:pPr>
        <w:pStyle w:val="NormalWeb"/>
        <w:jc w:val="both"/>
        <w:rPr>
          <w:rFonts w:ascii="Arial" w:hAnsi="Arial" w:cs="Arial"/>
        </w:rPr>
      </w:pPr>
      <w:r>
        <w:rPr>
          <w:rFonts w:ascii="Arial" w:hAnsi="Arial" w:cs="Arial"/>
          <w:b/>
          <w:i/>
        </w:rPr>
        <w:t xml:space="preserve">Quick Follow-through: </w:t>
      </w:r>
      <w:r>
        <w:rPr>
          <w:rFonts w:ascii="Arial" w:hAnsi="Arial" w:cs="Arial"/>
        </w:rPr>
        <w:t xml:space="preserve">According to the art to be organized, an individual in the transportation field must have to stay responsive in the whole process from start to end. </w:t>
      </w:r>
      <w:proofErr w:type="gramStart"/>
      <w:r>
        <w:rPr>
          <w:rFonts w:ascii="Arial" w:hAnsi="Arial" w:cs="Arial"/>
        </w:rPr>
        <w:t>So</w:t>
      </w:r>
      <w:proofErr w:type="gramEnd"/>
      <w:r>
        <w:rPr>
          <w:rFonts w:ascii="Arial" w:hAnsi="Arial" w:cs="Arial"/>
        </w:rPr>
        <w:t xml:space="preserve"> the response to any problem could be easily possible and the solution could be defined easily to avoid it in future.</w:t>
      </w:r>
    </w:p>
    <w:p w:rsidR="00FD4E66" w:rsidRDefault="00FD4E66" w:rsidP="00FD4E66">
      <w:pPr>
        <w:pStyle w:val="NormalWeb"/>
        <w:jc w:val="both"/>
        <w:rPr>
          <w:rFonts w:ascii="Arial" w:hAnsi="Arial" w:cs="Arial"/>
        </w:rPr>
      </w:pPr>
      <w:r>
        <w:rPr>
          <w:rFonts w:ascii="Arial" w:hAnsi="Arial" w:cs="Arial"/>
          <w:b/>
          <w:i/>
        </w:rPr>
        <w:t>Effective Interpersonal skills:</w:t>
      </w:r>
      <w:r>
        <w:rPr>
          <w:rFonts w:ascii="Arial" w:hAnsi="Arial" w:cs="Arial"/>
        </w:rPr>
        <w:t xml:space="preserve"> In the transportation field dealing with people is essential in every step of business so being a working one must have to develop good interpersonal skills.</w:t>
      </w:r>
    </w:p>
    <w:p w:rsidR="00FD4E66" w:rsidRDefault="00FD4E66" w:rsidP="00FD4E66">
      <w:pPr>
        <w:pStyle w:val="NormalWeb"/>
        <w:jc w:val="both"/>
        <w:rPr>
          <w:rFonts w:ascii="Arial" w:hAnsi="Arial" w:cs="Arial"/>
          <w:b/>
          <w:sz w:val="28"/>
        </w:rPr>
      </w:pPr>
      <w:r>
        <w:rPr>
          <w:rFonts w:ascii="Arial" w:hAnsi="Arial" w:cs="Arial"/>
          <w:b/>
          <w:sz w:val="28"/>
        </w:rPr>
        <w:t>Conclusion:</w:t>
      </w:r>
    </w:p>
    <w:p w:rsidR="00FD4E66" w:rsidRPr="00FD4E66" w:rsidRDefault="00FD4E66" w:rsidP="00FD4E66">
      <w:pPr>
        <w:pStyle w:val="NormalWeb"/>
        <w:jc w:val="both"/>
        <w:rPr>
          <w:rFonts w:ascii="Arial" w:hAnsi="Arial" w:cs="Arial"/>
        </w:rPr>
      </w:pPr>
      <w:r>
        <w:rPr>
          <w:rFonts w:ascii="Arial" w:hAnsi="Arial" w:cs="Arial"/>
        </w:rPr>
        <w:t>In the transportation workplace, analysis of employability skills is used to secure a career as well as to increase credibility for employment opportunities. Employers will recruit only those individuals who are already polished or ready for a job with some specific job skills. It’s important to polish and to develop employability skills to gain a career in the job market. Achievement of best employment opportunity is not possible only in the presence of academic skills. Experiences and work practices help a lot to achieve career. Academic skills with specific work field experiences help an employee and employer to recruit. Recruiters demand more polished employability skills from employees. Analysis revealed that evaluation and development of employability skills is important to hire any working body in the field. Among all employability skills adaptability, effective communication, as well as better aptitude and attitude, are crucial one.</w:t>
      </w:r>
    </w:p>
    <w:p w:rsidR="00FD4E66" w:rsidRDefault="00FD4E66" w:rsidP="00FD4E66">
      <w:pPr>
        <w:rPr>
          <w:rFonts w:ascii="Arial" w:hAnsi="Arial" w:cs="Arial"/>
          <w:b/>
        </w:rPr>
      </w:pPr>
    </w:p>
    <w:p w:rsidR="00FD4E66" w:rsidRDefault="00FD4E66" w:rsidP="00FD4E66">
      <w:pPr>
        <w:rPr>
          <w:rFonts w:ascii="Arial" w:hAnsi="Arial" w:cs="Arial"/>
          <w:b/>
        </w:rPr>
      </w:pPr>
    </w:p>
    <w:p w:rsidR="00FD4E66" w:rsidRDefault="00FD4E66" w:rsidP="00FD4E66">
      <w:pPr>
        <w:rPr>
          <w:rFonts w:ascii="Arial" w:hAnsi="Arial" w:cs="Arial"/>
          <w:b/>
        </w:rPr>
      </w:pPr>
    </w:p>
    <w:p w:rsidR="00FD4E66" w:rsidRDefault="00FD4E66" w:rsidP="00FD4E66">
      <w:pPr>
        <w:rPr>
          <w:rFonts w:ascii="Arial" w:hAnsi="Arial" w:cs="Arial"/>
          <w:b/>
        </w:rPr>
      </w:pPr>
    </w:p>
    <w:p w:rsidR="00FD4E66" w:rsidRDefault="00FD4E66" w:rsidP="00FD4E66">
      <w:pPr>
        <w:rPr>
          <w:rFonts w:ascii="Arial" w:hAnsi="Arial" w:cs="Arial"/>
          <w:b/>
        </w:rPr>
      </w:pPr>
    </w:p>
    <w:p w:rsidR="00FD4E66" w:rsidRDefault="00FD4E66" w:rsidP="00FD4E66">
      <w:pPr>
        <w:rPr>
          <w:rFonts w:ascii="Arial" w:hAnsi="Arial" w:cs="Arial"/>
          <w:b/>
        </w:rPr>
      </w:pPr>
    </w:p>
    <w:p w:rsidR="00FD4E66" w:rsidRDefault="00FD4E66" w:rsidP="00FD4E66">
      <w:pPr>
        <w:rPr>
          <w:rFonts w:ascii="Arial" w:hAnsi="Arial" w:cs="Arial"/>
          <w:b/>
        </w:rPr>
      </w:pPr>
    </w:p>
    <w:p w:rsidR="00FD4E66" w:rsidRDefault="00FD4E66" w:rsidP="00FD4E66">
      <w:pPr>
        <w:rPr>
          <w:rFonts w:ascii="Arial" w:hAnsi="Arial" w:cs="Arial"/>
          <w:b/>
        </w:rPr>
      </w:pPr>
    </w:p>
    <w:p w:rsidR="00FD4E66" w:rsidRDefault="00FD4E66" w:rsidP="00FD4E66">
      <w:pPr>
        <w:rPr>
          <w:rFonts w:ascii="Arial" w:hAnsi="Arial" w:cs="Arial"/>
          <w:b/>
        </w:rPr>
      </w:pPr>
      <w:r>
        <w:rPr>
          <w:rFonts w:ascii="Arial" w:hAnsi="Arial" w:cs="Arial"/>
          <w:b/>
        </w:rPr>
        <w:lastRenderedPageBreak/>
        <w:t>Reference:</w:t>
      </w:r>
    </w:p>
    <w:p w:rsidR="00FD4E66" w:rsidRDefault="00FD4E66" w:rsidP="00FD4E66">
      <w:pPr>
        <w:pStyle w:val="ListParagraph"/>
        <w:numPr>
          <w:ilvl w:val="0"/>
          <w:numId w:val="2"/>
        </w:numPr>
        <w:rPr>
          <w:rFonts w:ascii="Arial" w:eastAsia="Times New Roman" w:hAnsi="Arial" w:cs="Arial"/>
        </w:rPr>
      </w:pPr>
      <w:r>
        <w:rPr>
          <w:rFonts w:ascii="Arial" w:eastAsia="Times New Roman" w:hAnsi="Arial" w:cs="Arial"/>
          <w:shd w:val="clear" w:color="auto" w:fill="FFFFFF"/>
        </w:rPr>
        <w:t>Australian Chamber of Commerce and Industry, 2002. </w:t>
      </w:r>
      <w:r>
        <w:rPr>
          <w:rFonts w:ascii="Arial" w:eastAsia="Times New Roman" w:hAnsi="Arial" w:cs="Arial"/>
          <w:i/>
          <w:iCs/>
        </w:rPr>
        <w:t xml:space="preserve">Employability Skills: </w:t>
      </w:r>
      <w:proofErr w:type="gramStart"/>
      <w:r>
        <w:rPr>
          <w:rFonts w:ascii="Arial" w:eastAsia="Times New Roman" w:hAnsi="Arial" w:cs="Arial"/>
          <w:i/>
          <w:iCs/>
        </w:rPr>
        <w:t>an</w:t>
      </w:r>
      <w:proofErr w:type="gramEnd"/>
      <w:r>
        <w:rPr>
          <w:rFonts w:ascii="Arial" w:eastAsia="Times New Roman" w:hAnsi="Arial" w:cs="Arial"/>
          <w:i/>
          <w:iCs/>
        </w:rPr>
        <w:t xml:space="preserve"> Employer Perspective: Getting what Employers Want Out of the Too Hard Basket</w:t>
      </w:r>
      <w:r>
        <w:rPr>
          <w:rFonts w:ascii="Arial" w:eastAsia="Times New Roman" w:hAnsi="Arial" w:cs="Arial"/>
          <w:shd w:val="clear" w:color="auto" w:fill="FFFFFF"/>
        </w:rPr>
        <w:t>. Brisbane.</w:t>
      </w:r>
    </w:p>
    <w:p w:rsidR="00FD4E66" w:rsidRDefault="00FD4E66" w:rsidP="00FD4E66">
      <w:pPr>
        <w:pStyle w:val="ListParagraph"/>
        <w:numPr>
          <w:ilvl w:val="0"/>
          <w:numId w:val="2"/>
        </w:numPr>
        <w:rPr>
          <w:rFonts w:ascii="Arial" w:eastAsia="Times New Roman" w:hAnsi="Arial" w:cs="Arial"/>
        </w:rPr>
      </w:pPr>
      <w:r>
        <w:rPr>
          <w:rFonts w:ascii="Arial" w:eastAsia="Times New Roman" w:hAnsi="Arial" w:cs="Arial"/>
          <w:shd w:val="clear" w:color="auto" w:fill="FFFFFF"/>
        </w:rPr>
        <w:t>Brewer, L., 2013. </w:t>
      </w:r>
      <w:r>
        <w:rPr>
          <w:rFonts w:ascii="Arial" w:eastAsia="Times New Roman" w:hAnsi="Arial" w:cs="Arial"/>
          <w:i/>
          <w:iCs/>
        </w:rPr>
        <w:t>Enhancing youth employability: What? Why? and How? Guide to core work skills</w:t>
      </w:r>
      <w:r>
        <w:rPr>
          <w:rFonts w:ascii="Arial" w:eastAsia="Times New Roman" w:hAnsi="Arial" w:cs="Arial"/>
          <w:shd w:val="clear" w:color="auto" w:fill="FFFFFF"/>
        </w:rPr>
        <w:t>. ILO.</w:t>
      </w:r>
    </w:p>
    <w:p w:rsidR="00FD4E66" w:rsidRDefault="00FD4E66" w:rsidP="00FD4E66">
      <w:pPr>
        <w:pStyle w:val="NormalWeb"/>
        <w:numPr>
          <w:ilvl w:val="0"/>
          <w:numId w:val="2"/>
        </w:numPr>
        <w:jc w:val="both"/>
        <w:rPr>
          <w:rFonts w:ascii="Arial" w:hAnsi="Arial" w:cs="Arial"/>
        </w:rPr>
      </w:pPr>
      <w:r>
        <w:rPr>
          <w:rFonts w:ascii="Arial" w:hAnsi="Arial" w:cs="Arial"/>
        </w:rPr>
        <w:t xml:space="preserve">Confederation of British Industry, 2013. Future fits: Preparing graduates for the world work. Available at http://www.cbi.org.uk/media/1121435/cbi_uuk_future_fit.pdf </w:t>
      </w:r>
    </w:p>
    <w:p w:rsidR="00FD4E66" w:rsidRDefault="00FD4E66" w:rsidP="00FD4E66">
      <w:pPr>
        <w:pStyle w:val="ListParagraph"/>
        <w:numPr>
          <w:ilvl w:val="0"/>
          <w:numId w:val="2"/>
        </w:numPr>
        <w:rPr>
          <w:rFonts w:ascii="Arial" w:eastAsia="Times New Roman" w:hAnsi="Arial" w:cs="Arial"/>
        </w:rPr>
      </w:pPr>
      <w:r>
        <w:rPr>
          <w:rFonts w:ascii="Arial" w:eastAsia="Times New Roman" w:hAnsi="Arial" w:cs="Arial"/>
          <w:shd w:val="clear" w:color="auto" w:fill="FFFFFF"/>
        </w:rPr>
        <w:t xml:space="preserve">Deloitte </w:t>
      </w:r>
      <w:proofErr w:type="spellStart"/>
      <w:r>
        <w:rPr>
          <w:rFonts w:ascii="Arial" w:eastAsia="Times New Roman" w:hAnsi="Arial" w:cs="Arial"/>
          <w:shd w:val="clear" w:color="auto" w:fill="FFFFFF"/>
        </w:rPr>
        <w:t>Touche</w:t>
      </w:r>
      <w:proofErr w:type="spellEnd"/>
      <w:r>
        <w:rPr>
          <w:rFonts w:ascii="Arial" w:eastAsia="Times New Roman" w:hAnsi="Arial" w:cs="Arial"/>
          <w:shd w:val="clear" w:color="auto" w:fill="FFFFFF"/>
        </w:rPr>
        <w:t xml:space="preserve"> Tohmatsu (Firm) UK Commission for Employment and Skills (UKCES), 2010. Employability: a review and analysis of the assessment/recognition processes that are used to accredit and otherwise measure the development of employability skills-both for individuals and for institutions.</w:t>
      </w:r>
    </w:p>
    <w:p w:rsidR="00FD4E66" w:rsidRDefault="00FD4E66" w:rsidP="00FD4E66">
      <w:pPr>
        <w:pStyle w:val="ListParagraph"/>
        <w:numPr>
          <w:ilvl w:val="0"/>
          <w:numId w:val="2"/>
        </w:numPr>
        <w:jc w:val="both"/>
        <w:rPr>
          <w:rFonts w:ascii="Arial" w:eastAsia="Times New Roman" w:hAnsi="Arial" w:cs="Arial"/>
        </w:rPr>
      </w:pPr>
      <w:r>
        <w:rPr>
          <w:rFonts w:ascii="Arial" w:eastAsia="Times New Roman" w:hAnsi="Arial" w:cs="Arial"/>
          <w:shd w:val="clear" w:color="auto" w:fill="FFFFFF"/>
        </w:rPr>
        <w:t>Devi, N.S., 2018. Analysis of Employability Skills of Undergraduate Engineering Students in View of Employers Perspectives. </w:t>
      </w:r>
      <w:r>
        <w:rPr>
          <w:rFonts w:ascii="Arial" w:eastAsia="Times New Roman" w:hAnsi="Arial" w:cs="Arial"/>
          <w:i/>
          <w:iCs/>
        </w:rPr>
        <w:t>International Journal of Research in IT and Management (IJRIM)</w:t>
      </w:r>
      <w:r>
        <w:rPr>
          <w:rFonts w:ascii="Arial" w:eastAsia="Times New Roman" w:hAnsi="Arial" w:cs="Arial"/>
          <w:shd w:val="clear" w:color="auto" w:fill="FFFFFF"/>
        </w:rPr>
        <w:t>, </w:t>
      </w:r>
      <w:r>
        <w:rPr>
          <w:rFonts w:ascii="Arial" w:eastAsia="Times New Roman" w:hAnsi="Arial" w:cs="Arial"/>
          <w:i/>
          <w:iCs/>
        </w:rPr>
        <w:t>8</w:t>
      </w:r>
      <w:r>
        <w:rPr>
          <w:rFonts w:ascii="Arial" w:eastAsia="Times New Roman" w:hAnsi="Arial" w:cs="Arial"/>
          <w:shd w:val="clear" w:color="auto" w:fill="FFFFFF"/>
        </w:rPr>
        <w:t>(12).</w:t>
      </w:r>
    </w:p>
    <w:p w:rsidR="00FD4E66" w:rsidRDefault="00FD4E66" w:rsidP="00FD4E66">
      <w:pPr>
        <w:pStyle w:val="ListParagraph"/>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Harvey, L. (2005). Embedding and integrating employability. </w:t>
      </w:r>
      <w:r>
        <w:rPr>
          <w:rFonts w:ascii="Arial" w:eastAsia="Times New Roman" w:hAnsi="Arial" w:cs="Arial"/>
          <w:i/>
          <w:iCs/>
        </w:rPr>
        <w:t>New Directions for Institutional Research</w:t>
      </w:r>
      <w:r>
        <w:rPr>
          <w:rFonts w:ascii="Arial" w:eastAsia="Times New Roman" w:hAnsi="Arial" w:cs="Arial"/>
        </w:rPr>
        <w:t xml:space="preserve">, </w:t>
      </w:r>
      <w:r>
        <w:rPr>
          <w:rFonts w:ascii="Arial" w:eastAsia="Times New Roman" w:hAnsi="Arial" w:cs="Arial"/>
          <w:i/>
          <w:iCs/>
        </w:rPr>
        <w:t>2005</w:t>
      </w:r>
      <w:r>
        <w:rPr>
          <w:rFonts w:ascii="Arial" w:eastAsia="Times New Roman" w:hAnsi="Arial" w:cs="Arial"/>
        </w:rPr>
        <w:t xml:space="preserve">(128), 13-28. </w:t>
      </w:r>
    </w:p>
    <w:p w:rsidR="00FD4E66" w:rsidRDefault="00FD4E66" w:rsidP="00FD4E66">
      <w:pPr>
        <w:pStyle w:val="ListParagraph"/>
        <w:numPr>
          <w:ilvl w:val="0"/>
          <w:numId w:val="2"/>
        </w:numPr>
        <w:jc w:val="both"/>
        <w:rPr>
          <w:rFonts w:ascii="Arial" w:eastAsia="Times New Roman" w:hAnsi="Arial" w:cs="Arial"/>
        </w:rPr>
      </w:pPr>
      <w:proofErr w:type="spellStart"/>
      <w:r>
        <w:rPr>
          <w:rFonts w:ascii="Arial" w:eastAsia="Times New Roman" w:hAnsi="Arial" w:cs="Arial"/>
          <w:shd w:val="clear" w:color="auto" w:fill="FFFFFF"/>
        </w:rPr>
        <w:t>Helyer</w:t>
      </w:r>
      <w:proofErr w:type="spellEnd"/>
      <w:r>
        <w:rPr>
          <w:rFonts w:ascii="Arial" w:eastAsia="Times New Roman" w:hAnsi="Arial" w:cs="Arial"/>
          <w:shd w:val="clear" w:color="auto" w:fill="FFFFFF"/>
        </w:rPr>
        <w:t>, R. and Lee, D., 2014. The role of work experience in the future employability of higher education graduates. </w:t>
      </w:r>
      <w:r>
        <w:rPr>
          <w:rFonts w:ascii="Arial" w:eastAsia="Times New Roman" w:hAnsi="Arial" w:cs="Arial"/>
          <w:i/>
          <w:iCs/>
        </w:rPr>
        <w:t>Higher Education Quarterly</w:t>
      </w:r>
      <w:r>
        <w:rPr>
          <w:rFonts w:ascii="Arial" w:eastAsia="Times New Roman" w:hAnsi="Arial" w:cs="Arial"/>
          <w:shd w:val="clear" w:color="auto" w:fill="FFFFFF"/>
        </w:rPr>
        <w:t>, </w:t>
      </w:r>
      <w:r>
        <w:rPr>
          <w:rFonts w:ascii="Arial" w:eastAsia="Times New Roman" w:hAnsi="Arial" w:cs="Arial"/>
          <w:i/>
          <w:iCs/>
        </w:rPr>
        <w:t>68</w:t>
      </w:r>
      <w:r>
        <w:rPr>
          <w:rFonts w:ascii="Arial" w:eastAsia="Times New Roman" w:hAnsi="Arial" w:cs="Arial"/>
          <w:shd w:val="clear" w:color="auto" w:fill="FFFFFF"/>
        </w:rPr>
        <w:t>(3), pp.348-372.</w:t>
      </w:r>
    </w:p>
    <w:p w:rsidR="00FD4E66" w:rsidRDefault="00FD4E66" w:rsidP="00FD4E66">
      <w:pPr>
        <w:pStyle w:val="ListParagraph"/>
        <w:numPr>
          <w:ilvl w:val="0"/>
          <w:numId w:val="2"/>
        </w:numPr>
        <w:rPr>
          <w:rFonts w:ascii="Arial" w:eastAsia="Times New Roman" w:hAnsi="Arial" w:cs="Arial"/>
        </w:rPr>
      </w:pPr>
      <w:proofErr w:type="spellStart"/>
      <w:r>
        <w:rPr>
          <w:rFonts w:ascii="Arial" w:eastAsia="Times New Roman" w:hAnsi="Arial" w:cs="Arial"/>
          <w:shd w:val="clear" w:color="auto" w:fill="FFFFFF"/>
        </w:rPr>
        <w:t>Jollands</w:t>
      </w:r>
      <w:proofErr w:type="spellEnd"/>
      <w:r>
        <w:rPr>
          <w:rFonts w:ascii="Arial" w:eastAsia="Times New Roman" w:hAnsi="Arial" w:cs="Arial"/>
          <w:shd w:val="clear" w:color="auto" w:fill="FFFFFF"/>
        </w:rPr>
        <w:t>, M., 2015. A framework for graduate employability adapted for discipline differences. In </w:t>
      </w:r>
      <w:r>
        <w:rPr>
          <w:rFonts w:ascii="Arial" w:eastAsia="Times New Roman" w:hAnsi="Arial" w:cs="Arial"/>
          <w:i/>
          <w:iCs/>
        </w:rPr>
        <w:t>Learning for Life and Work in a Complex World: 38th Higher Education Research and Development Society of Australasia (HERDSA) Annual International Conference</w:t>
      </w:r>
      <w:r>
        <w:rPr>
          <w:rFonts w:ascii="Arial" w:eastAsia="Times New Roman" w:hAnsi="Arial" w:cs="Arial"/>
          <w:shd w:val="clear" w:color="auto" w:fill="FFFFFF"/>
        </w:rPr>
        <w:t> (pp. 1-10). Higher Education Research and Development Society of Australasia.</w:t>
      </w:r>
    </w:p>
    <w:p w:rsidR="00FD4E66" w:rsidRDefault="00FD4E66" w:rsidP="00FD4E66">
      <w:pPr>
        <w:pStyle w:val="ListParagraph"/>
        <w:numPr>
          <w:ilvl w:val="0"/>
          <w:numId w:val="2"/>
        </w:numPr>
        <w:rPr>
          <w:rFonts w:ascii="Arial" w:eastAsia="Times New Roman" w:hAnsi="Arial" w:cs="Arial"/>
        </w:rPr>
      </w:pPr>
      <w:r>
        <w:rPr>
          <w:rFonts w:ascii="Arial" w:eastAsia="Times New Roman" w:hAnsi="Arial" w:cs="Arial"/>
          <w:shd w:val="clear" w:color="auto" w:fill="FFFFFF"/>
        </w:rPr>
        <w:t xml:space="preserve">Keiper, M.C., </w:t>
      </w:r>
      <w:proofErr w:type="spellStart"/>
      <w:r>
        <w:rPr>
          <w:rFonts w:ascii="Arial" w:eastAsia="Times New Roman" w:hAnsi="Arial" w:cs="Arial"/>
          <w:shd w:val="clear" w:color="auto" w:fill="FFFFFF"/>
        </w:rPr>
        <w:t>Sieszputowski</w:t>
      </w:r>
      <w:proofErr w:type="spellEnd"/>
      <w:r>
        <w:rPr>
          <w:rFonts w:ascii="Arial" w:eastAsia="Times New Roman" w:hAnsi="Arial" w:cs="Arial"/>
          <w:shd w:val="clear" w:color="auto" w:fill="FFFFFF"/>
        </w:rPr>
        <w:t>, J., Morgan, T. and Mackey, M.J., 2019. Employability Skills a Case Study on a Business-Oriented Sport Management Program. </w:t>
      </w:r>
      <w:r>
        <w:rPr>
          <w:rFonts w:ascii="Arial" w:eastAsia="Times New Roman" w:hAnsi="Arial" w:cs="Arial"/>
          <w:i/>
          <w:iCs/>
        </w:rPr>
        <w:t>The e-Journal of Business Education &amp; Scholarship of Teaching</w:t>
      </w:r>
      <w:r>
        <w:rPr>
          <w:rFonts w:ascii="Arial" w:eastAsia="Times New Roman" w:hAnsi="Arial" w:cs="Arial"/>
          <w:shd w:val="clear" w:color="auto" w:fill="FFFFFF"/>
        </w:rPr>
        <w:t>, </w:t>
      </w:r>
      <w:r>
        <w:rPr>
          <w:rFonts w:ascii="Arial" w:eastAsia="Times New Roman" w:hAnsi="Arial" w:cs="Arial"/>
          <w:i/>
          <w:iCs/>
        </w:rPr>
        <w:t>13</w:t>
      </w:r>
      <w:r>
        <w:rPr>
          <w:rFonts w:ascii="Arial" w:eastAsia="Times New Roman" w:hAnsi="Arial" w:cs="Arial"/>
          <w:shd w:val="clear" w:color="auto" w:fill="FFFFFF"/>
        </w:rPr>
        <w:t>(1), pp.59-68.</w:t>
      </w:r>
    </w:p>
    <w:p w:rsidR="00FD4E66" w:rsidRDefault="00FD4E66" w:rsidP="00FD4E66">
      <w:pPr>
        <w:pStyle w:val="ListParagraph"/>
        <w:numPr>
          <w:ilvl w:val="0"/>
          <w:numId w:val="2"/>
        </w:numPr>
        <w:rPr>
          <w:rFonts w:ascii="Arial" w:eastAsia="Times New Roman" w:hAnsi="Arial" w:cs="Arial"/>
        </w:rPr>
      </w:pPr>
      <w:r>
        <w:rPr>
          <w:rFonts w:ascii="Arial" w:eastAsia="Times New Roman" w:hAnsi="Arial" w:cs="Arial"/>
          <w:shd w:val="clear" w:color="auto" w:fill="FFFFFF"/>
        </w:rPr>
        <w:t xml:space="preserve">Moss, S., 2018. Climb </w:t>
      </w:r>
      <w:proofErr w:type="gramStart"/>
      <w:r>
        <w:rPr>
          <w:rFonts w:ascii="Arial" w:eastAsia="Times New Roman" w:hAnsi="Arial" w:cs="Arial"/>
          <w:shd w:val="clear" w:color="auto" w:fill="FFFFFF"/>
        </w:rPr>
        <w:t>The</w:t>
      </w:r>
      <w:proofErr w:type="gramEnd"/>
      <w:r>
        <w:rPr>
          <w:rFonts w:ascii="Arial" w:eastAsia="Times New Roman" w:hAnsi="Arial" w:cs="Arial"/>
          <w:shd w:val="clear" w:color="auto" w:fill="FFFFFF"/>
        </w:rPr>
        <w:t xml:space="preserve"> Ladder of Life Long Learning: </w:t>
      </w:r>
      <w:proofErr w:type="spellStart"/>
      <w:r>
        <w:rPr>
          <w:rFonts w:ascii="Arial" w:eastAsia="Times New Roman" w:hAnsi="Arial" w:cs="Arial"/>
          <w:shd w:val="clear" w:color="auto" w:fill="FFFFFF"/>
        </w:rPr>
        <w:t>Recognise</w:t>
      </w:r>
      <w:proofErr w:type="spellEnd"/>
      <w:r>
        <w:rPr>
          <w:rFonts w:ascii="Arial" w:eastAsia="Times New Roman" w:hAnsi="Arial" w:cs="Arial"/>
          <w:shd w:val="clear" w:color="auto" w:fill="FFFFFF"/>
        </w:rPr>
        <w:t xml:space="preserve"> and Develop your Employability Skills.</w:t>
      </w:r>
    </w:p>
    <w:p w:rsidR="00FD4E66" w:rsidRDefault="00FD4E66" w:rsidP="00FD4E66">
      <w:pPr>
        <w:pStyle w:val="ListParagraph"/>
        <w:numPr>
          <w:ilvl w:val="0"/>
          <w:numId w:val="2"/>
        </w:numPr>
        <w:rPr>
          <w:rFonts w:ascii="Arial" w:eastAsia="Times New Roman" w:hAnsi="Arial" w:cs="Arial"/>
        </w:rPr>
      </w:pPr>
      <w:r>
        <w:rPr>
          <w:rFonts w:ascii="Arial" w:eastAsia="Times New Roman" w:hAnsi="Arial" w:cs="Arial"/>
          <w:shd w:val="clear" w:color="auto" w:fill="FFFFFF"/>
        </w:rPr>
        <w:t>Radhakrishnan, M. and Sudha, S., 2015. ANALYSIS OF EMPLOYABILITY SKILLS OF UNDERGRADUATE ENGINEERING STUDENTS IN VIEW OF EMPLOYERS PERSPECTIVES. </w:t>
      </w:r>
      <w:r>
        <w:rPr>
          <w:rFonts w:ascii="Arial" w:eastAsia="Times New Roman" w:hAnsi="Arial" w:cs="Arial"/>
          <w:i/>
          <w:iCs/>
        </w:rPr>
        <w:t>From the Editor’s Desk</w:t>
      </w:r>
      <w:r>
        <w:rPr>
          <w:rFonts w:ascii="Arial" w:eastAsia="Times New Roman" w:hAnsi="Arial" w:cs="Arial"/>
          <w:shd w:val="clear" w:color="auto" w:fill="FFFFFF"/>
        </w:rPr>
        <w:t>, p.49.</w:t>
      </w:r>
    </w:p>
    <w:p w:rsidR="00FD4E66" w:rsidRDefault="00FD4E66" w:rsidP="00FD4E66">
      <w:pPr>
        <w:pStyle w:val="ListParagraph"/>
        <w:numPr>
          <w:ilvl w:val="0"/>
          <w:numId w:val="2"/>
        </w:numPr>
        <w:rPr>
          <w:rFonts w:ascii="Arial" w:eastAsia="Times New Roman" w:hAnsi="Arial" w:cs="Arial"/>
        </w:rPr>
      </w:pPr>
      <w:r>
        <w:rPr>
          <w:rFonts w:ascii="Arial" w:eastAsia="Times New Roman" w:hAnsi="Arial" w:cs="Arial"/>
          <w:shd w:val="clear" w:color="auto" w:fill="FFFFFF"/>
        </w:rPr>
        <w:t>Rehman, S. and Mehmood, D.A., 2014. Employability skills, The need of the graduates and the employer.</w:t>
      </w:r>
    </w:p>
    <w:p w:rsidR="00FD4E66" w:rsidRDefault="00FD4E66" w:rsidP="00FD4E66">
      <w:pPr>
        <w:pStyle w:val="ListParagraph"/>
        <w:numPr>
          <w:ilvl w:val="0"/>
          <w:numId w:val="2"/>
        </w:numPr>
        <w:rPr>
          <w:rFonts w:ascii="Arial" w:eastAsia="Times New Roman" w:hAnsi="Arial" w:cs="Arial"/>
        </w:rPr>
      </w:pPr>
      <w:r>
        <w:rPr>
          <w:rFonts w:ascii="Arial" w:eastAsia="Times New Roman" w:hAnsi="Arial" w:cs="Arial"/>
          <w:shd w:val="clear" w:color="auto" w:fill="FFFFFF"/>
        </w:rPr>
        <w:t>Rehman, S. and Mehmood, D.A., 2014. Employability skills, The need of the graduates and the employer.</w:t>
      </w:r>
    </w:p>
    <w:p w:rsidR="00FD4E66" w:rsidRDefault="00FD4E66" w:rsidP="00FD4E66">
      <w:pPr>
        <w:pStyle w:val="ListParagraph"/>
        <w:numPr>
          <w:ilvl w:val="0"/>
          <w:numId w:val="2"/>
        </w:numPr>
        <w:rPr>
          <w:rFonts w:ascii="Arial" w:eastAsia="Times New Roman" w:hAnsi="Arial" w:cs="Arial"/>
        </w:rPr>
      </w:pPr>
      <w:r>
        <w:rPr>
          <w:rFonts w:ascii="Arial" w:eastAsia="Times New Roman" w:hAnsi="Arial" w:cs="Arial"/>
          <w:shd w:val="clear" w:color="auto" w:fill="FFFFFF"/>
        </w:rPr>
        <w:t>Schneider, K. ed., 2009. </w:t>
      </w:r>
      <w:r>
        <w:rPr>
          <w:rFonts w:ascii="Arial" w:eastAsia="Times New Roman" w:hAnsi="Arial" w:cs="Arial"/>
          <w:i/>
          <w:iCs/>
        </w:rPr>
        <w:t xml:space="preserve">From employability towards </w:t>
      </w:r>
      <w:proofErr w:type="gramStart"/>
      <w:r>
        <w:rPr>
          <w:rFonts w:ascii="Arial" w:eastAsia="Times New Roman" w:hAnsi="Arial" w:cs="Arial"/>
          <w:i/>
          <w:iCs/>
        </w:rPr>
        <w:t>capability</w:t>
      </w:r>
      <w:r>
        <w:rPr>
          <w:rFonts w:ascii="Arial" w:eastAsia="Times New Roman" w:hAnsi="Arial" w:cs="Arial"/>
          <w:shd w:val="clear" w:color="auto" w:fill="FFFFFF"/>
        </w:rPr>
        <w:t>(</w:t>
      </w:r>
      <w:proofErr w:type="gramEnd"/>
      <w:r>
        <w:rPr>
          <w:rFonts w:ascii="Arial" w:eastAsia="Times New Roman" w:hAnsi="Arial" w:cs="Arial"/>
          <w:shd w:val="clear" w:color="auto" w:fill="FFFFFF"/>
        </w:rPr>
        <w:t>Vol. 4). Klaus Schneider.</w:t>
      </w:r>
    </w:p>
    <w:p w:rsidR="00FD4E66" w:rsidRDefault="00FD4E66" w:rsidP="00FD4E66">
      <w:pPr>
        <w:rPr>
          <w:rFonts w:ascii="Arial" w:eastAsiaTheme="minorHAnsi" w:hAnsi="Arial" w:cs="Arial"/>
          <w:b/>
        </w:rPr>
      </w:pPr>
    </w:p>
    <w:p w:rsidR="00670B70" w:rsidRPr="00C74B0E" w:rsidRDefault="00670B70" w:rsidP="00FD4E66">
      <w:pPr>
        <w:keepNext/>
        <w:jc w:val="center"/>
        <w:rPr>
          <w:lang w:val="en-GB"/>
        </w:rPr>
      </w:pPr>
    </w:p>
    <w:sectPr w:rsidR="00670B70" w:rsidRPr="00C74B0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756E" w:rsidRDefault="00E6756E" w:rsidP="00ED1CE1">
      <w:pPr>
        <w:spacing w:after="0" w:line="240" w:lineRule="auto"/>
      </w:pPr>
      <w:r>
        <w:separator/>
      </w:r>
    </w:p>
  </w:endnote>
  <w:endnote w:type="continuationSeparator" w:id="0">
    <w:p w:rsidR="00E6756E" w:rsidRDefault="00E6756E" w:rsidP="00ED1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CE1" w:rsidRDefault="00ED1CE1">
    <w:pPr>
      <w:pStyle w:val="Foote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8E9CA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rPr>
      <w:t xml:space="preserve">pg. </w:t>
    </w:r>
    <w:r>
      <w:rPr>
        <w:rFonts w:asciiTheme="minorHAnsi" w:hAnsiTheme="minorHAnsi"/>
        <w:color w:val="5B9BD5" w:themeColor="accent1"/>
        <w:sz w:val="20"/>
      </w:rPr>
      <w:fldChar w:fldCharType="begin"/>
    </w:r>
    <w:r>
      <w:rPr>
        <w:color w:val="5B9BD5" w:themeColor="accent1"/>
        <w:sz w:val="20"/>
      </w:rPr>
      <w:instrText xml:space="preserve"> PAGE    \* MERGEFORMAT </w:instrText>
    </w:r>
    <w:r>
      <w:rPr>
        <w:rFonts w:asciiTheme="minorHAnsi" w:hAnsiTheme="minorHAnsi"/>
        <w:color w:val="5B9BD5" w:themeColor="accent1"/>
        <w:sz w:val="20"/>
      </w:rPr>
      <w:fldChar w:fldCharType="separate"/>
    </w:r>
    <w:r>
      <w:rPr>
        <w:rFonts w:asciiTheme="majorHAnsi" w:eastAsiaTheme="majorEastAsia" w:hAnsiTheme="majorHAnsi" w:cstheme="majorBidi"/>
        <w:noProof/>
        <w:color w:val="5B9BD5" w:themeColor="accent1"/>
        <w:sz w:val="20"/>
      </w:rPr>
      <w:t>2</w:t>
    </w:r>
    <w:r>
      <w:rPr>
        <w:rFonts w:asciiTheme="majorHAnsi" w:eastAsiaTheme="majorEastAsia" w:hAnsiTheme="majorHAnsi" w:cstheme="majorBidi"/>
        <w:noProof/>
        <w:color w:val="5B9BD5" w:themeColor="accent1"/>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756E" w:rsidRDefault="00E6756E" w:rsidP="00ED1CE1">
      <w:pPr>
        <w:spacing w:after="0" w:line="240" w:lineRule="auto"/>
      </w:pPr>
      <w:r>
        <w:separator/>
      </w:r>
    </w:p>
  </w:footnote>
  <w:footnote w:type="continuationSeparator" w:id="0">
    <w:p w:rsidR="00E6756E" w:rsidRDefault="00E6756E" w:rsidP="00ED1C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CE1" w:rsidRDefault="00ED1CE1">
    <w:pPr>
      <w:pStyle w:val="Header"/>
    </w:pPr>
    <w:r>
      <w:rPr>
        <w:noProof/>
      </w:rPr>
      <mc:AlternateContent>
        <mc:Choice Requires="wps">
          <w:drawing>
            <wp:anchor distT="0" distB="0" distL="118745" distR="118745" simplePos="0" relativeHeight="251661312"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ED1CE1" w:rsidRDefault="00926CAF">
                              <w:pPr>
                                <w:pStyle w:val="Header"/>
                                <w:jc w:val="center"/>
                                <w:rPr>
                                  <w:caps/>
                                  <w:color w:val="FFFFFF" w:themeColor="background1"/>
                                </w:rPr>
                              </w:pPr>
                              <w:r>
                                <w:rPr>
                                  <w:caps/>
                                  <w:color w:val="FFFFFF" w:themeColor="background1"/>
                                </w:rPr>
                                <w:t>ACADEMIC AND EMPLOYABILITY SKILLS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left:0;text-align:left;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ED1CE1" w:rsidRDefault="00926CAF">
                        <w:pPr>
                          <w:pStyle w:val="Header"/>
                          <w:jc w:val="center"/>
                          <w:rPr>
                            <w:caps/>
                            <w:color w:val="FFFFFF" w:themeColor="background1"/>
                          </w:rPr>
                        </w:pPr>
                        <w:r>
                          <w:rPr>
                            <w:caps/>
                            <w:color w:val="FFFFFF" w:themeColor="background1"/>
                          </w:rPr>
                          <w:t>ACADEMIC AND EMPLOYABILITY SKILLS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66B10"/>
    <w:multiLevelType w:val="hybridMultilevel"/>
    <w:tmpl w:val="1F22AD1E"/>
    <w:lvl w:ilvl="0" w:tplc="34090001">
      <w:start w:val="1"/>
      <w:numFmt w:val="bullet"/>
      <w:lvlText w:val=""/>
      <w:lvlJc w:val="left"/>
      <w:pPr>
        <w:ind w:left="630" w:hanging="360"/>
      </w:pPr>
      <w:rPr>
        <w:rFonts w:ascii="Symbol" w:hAnsi="Symbol" w:hint="default"/>
      </w:rPr>
    </w:lvl>
    <w:lvl w:ilvl="1" w:tplc="34090003">
      <w:start w:val="1"/>
      <w:numFmt w:val="bullet"/>
      <w:lvlText w:val="o"/>
      <w:lvlJc w:val="left"/>
      <w:pPr>
        <w:ind w:left="1350" w:hanging="360"/>
      </w:pPr>
      <w:rPr>
        <w:rFonts w:ascii="Courier New" w:hAnsi="Courier New" w:cs="Courier New" w:hint="default"/>
      </w:rPr>
    </w:lvl>
    <w:lvl w:ilvl="2" w:tplc="34090005">
      <w:start w:val="1"/>
      <w:numFmt w:val="bullet"/>
      <w:lvlText w:val=""/>
      <w:lvlJc w:val="left"/>
      <w:pPr>
        <w:ind w:left="2070" w:hanging="360"/>
      </w:pPr>
      <w:rPr>
        <w:rFonts w:ascii="Wingdings" w:hAnsi="Wingdings" w:hint="default"/>
      </w:rPr>
    </w:lvl>
    <w:lvl w:ilvl="3" w:tplc="34090001">
      <w:start w:val="1"/>
      <w:numFmt w:val="bullet"/>
      <w:lvlText w:val=""/>
      <w:lvlJc w:val="left"/>
      <w:pPr>
        <w:ind w:left="2790" w:hanging="360"/>
      </w:pPr>
      <w:rPr>
        <w:rFonts w:ascii="Symbol" w:hAnsi="Symbol" w:hint="default"/>
      </w:rPr>
    </w:lvl>
    <w:lvl w:ilvl="4" w:tplc="34090003">
      <w:start w:val="1"/>
      <w:numFmt w:val="bullet"/>
      <w:lvlText w:val="o"/>
      <w:lvlJc w:val="left"/>
      <w:pPr>
        <w:ind w:left="3510" w:hanging="360"/>
      </w:pPr>
      <w:rPr>
        <w:rFonts w:ascii="Courier New" w:hAnsi="Courier New" w:cs="Courier New" w:hint="default"/>
      </w:rPr>
    </w:lvl>
    <w:lvl w:ilvl="5" w:tplc="34090005">
      <w:start w:val="1"/>
      <w:numFmt w:val="bullet"/>
      <w:lvlText w:val=""/>
      <w:lvlJc w:val="left"/>
      <w:pPr>
        <w:ind w:left="4230" w:hanging="360"/>
      </w:pPr>
      <w:rPr>
        <w:rFonts w:ascii="Wingdings" w:hAnsi="Wingdings" w:hint="default"/>
      </w:rPr>
    </w:lvl>
    <w:lvl w:ilvl="6" w:tplc="34090001">
      <w:start w:val="1"/>
      <w:numFmt w:val="bullet"/>
      <w:lvlText w:val=""/>
      <w:lvlJc w:val="left"/>
      <w:pPr>
        <w:ind w:left="4950" w:hanging="360"/>
      </w:pPr>
      <w:rPr>
        <w:rFonts w:ascii="Symbol" w:hAnsi="Symbol" w:hint="default"/>
      </w:rPr>
    </w:lvl>
    <w:lvl w:ilvl="7" w:tplc="34090003">
      <w:start w:val="1"/>
      <w:numFmt w:val="bullet"/>
      <w:lvlText w:val="o"/>
      <w:lvlJc w:val="left"/>
      <w:pPr>
        <w:ind w:left="5670" w:hanging="360"/>
      </w:pPr>
      <w:rPr>
        <w:rFonts w:ascii="Courier New" w:hAnsi="Courier New" w:cs="Courier New" w:hint="default"/>
      </w:rPr>
    </w:lvl>
    <w:lvl w:ilvl="8" w:tplc="34090005">
      <w:start w:val="1"/>
      <w:numFmt w:val="bullet"/>
      <w:lvlText w:val=""/>
      <w:lvlJc w:val="left"/>
      <w:pPr>
        <w:ind w:left="6390" w:hanging="360"/>
      </w:pPr>
      <w:rPr>
        <w:rFonts w:ascii="Wingdings" w:hAnsi="Wingdings" w:hint="default"/>
      </w:rPr>
    </w:lvl>
  </w:abstractNum>
  <w:abstractNum w:abstractNumId="1" w15:restartNumberingAfterBreak="0">
    <w:nsid w:val="4EA14EFE"/>
    <w:multiLevelType w:val="hybridMultilevel"/>
    <w:tmpl w:val="2EBE7E38"/>
    <w:lvl w:ilvl="0" w:tplc="CF2A005A">
      <w:start w:val="1"/>
      <w:numFmt w:val="bullet"/>
      <w:lvlText w:val=""/>
      <w:lvlJc w:val="left"/>
      <w:pPr>
        <w:ind w:left="720" w:hanging="360"/>
      </w:pPr>
      <w:rPr>
        <w:rFonts w:ascii="Symbol" w:hAnsi="Symbol" w:hint="default"/>
      </w:rPr>
    </w:lvl>
    <w:lvl w:ilvl="1" w:tplc="F42E45DE">
      <w:start w:val="1"/>
      <w:numFmt w:val="bullet"/>
      <w:lvlText w:val="o"/>
      <w:lvlJc w:val="left"/>
      <w:pPr>
        <w:ind w:left="1440" w:hanging="360"/>
      </w:pPr>
      <w:rPr>
        <w:rFonts w:ascii="Courier New" w:hAnsi="Courier New" w:cs="Courier New" w:hint="default"/>
      </w:rPr>
    </w:lvl>
    <w:lvl w:ilvl="2" w:tplc="E954DD9E">
      <w:start w:val="1"/>
      <w:numFmt w:val="bullet"/>
      <w:lvlText w:val=""/>
      <w:lvlJc w:val="left"/>
      <w:pPr>
        <w:ind w:left="2160" w:hanging="360"/>
      </w:pPr>
      <w:rPr>
        <w:rFonts w:ascii="Wingdings" w:hAnsi="Wingdings" w:hint="default"/>
      </w:rPr>
    </w:lvl>
    <w:lvl w:ilvl="3" w:tplc="9C9C80A6">
      <w:start w:val="1"/>
      <w:numFmt w:val="bullet"/>
      <w:lvlText w:val=""/>
      <w:lvlJc w:val="left"/>
      <w:pPr>
        <w:ind w:left="2880" w:hanging="360"/>
      </w:pPr>
      <w:rPr>
        <w:rFonts w:ascii="Symbol" w:hAnsi="Symbol" w:hint="default"/>
      </w:rPr>
    </w:lvl>
    <w:lvl w:ilvl="4" w:tplc="F192FE98">
      <w:start w:val="1"/>
      <w:numFmt w:val="bullet"/>
      <w:lvlText w:val="o"/>
      <w:lvlJc w:val="left"/>
      <w:pPr>
        <w:ind w:left="3600" w:hanging="360"/>
      </w:pPr>
      <w:rPr>
        <w:rFonts w:ascii="Courier New" w:hAnsi="Courier New" w:cs="Courier New" w:hint="default"/>
      </w:rPr>
    </w:lvl>
    <w:lvl w:ilvl="5" w:tplc="94EA7AA4">
      <w:start w:val="1"/>
      <w:numFmt w:val="bullet"/>
      <w:lvlText w:val=""/>
      <w:lvlJc w:val="left"/>
      <w:pPr>
        <w:ind w:left="4320" w:hanging="360"/>
      </w:pPr>
      <w:rPr>
        <w:rFonts w:ascii="Wingdings" w:hAnsi="Wingdings" w:hint="default"/>
      </w:rPr>
    </w:lvl>
    <w:lvl w:ilvl="6" w:tplc="4692B250">
      <w:start w:val="1"/>
      <w:numFmt w:val="bullet"/>
      <w:lvlText w:val=""/>
      <w:lvlJc w:val="left"/>
      <w:pPr>
        <w:ind w:left="5040" w:hanging="360"/>
      </w:pPr>
      <w:rPr>
        <w:rFonts w:ascii="Symbol" w:hAnsi="Symbol" w:hint="default"/>
      </w:rPr>
    </w:lvl>
    <w:lvl w:ilvl="7" w:tplc="1744EFE6">
      <w:start w:val="1"/>
      <w:numFmt w:val="bullet"/>
      <w:lvlText w:val="o"/>
      <w:lvlJc w:val="left"/>
      <w:pPr>
        <w:ind w:left="5760" w:hanging="360"/>
      </w:pPr>
      <w:rPr>
        <w:rFonts w:ascii="Courier New" w:hAnsi="Courier New" w:cs="Courier New" w:hint="default"/>
      </w:rPr>
    </w:lvl>
    <w:lvl w:ilvl="8" w:tplc="CB5AD64C">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F93"/>
    <w:rsid w:val="00010D94"/>
    <w:rsid w:val="000217F4"/>
    <w:rsid w:val="00236E31"/>
    <w:rsid w:val="00401F93"/>
    <w:rsid w:val="00436B39"/>
    <w:rsid w:val="004E0AAA"/>
    <w:rsid w:val="00502873"/>
    <w:rsid w:val="00550993"/>
    <w:rsid w:val="005A72A2"/>
    <w:rsid w:val="005E3879"/>
    <w:rsid w:val="005E4398"/>
    <w:rsid w:val="00670B70"/>
    <w:rsid w:val="006B0FA0"/>
    <w:rsid w:val="006F43D1"/>
    <w:rsid w:val="00723F2B"/>
    <w:rsid w:val="007777BC"/>
    <w:rsid w:val="0078629C"/>
    <w:rsid w:val="00796006"/>
    <w:rsid w:val="00887ABE"/>
    <w:rsid w:val="00926CAF"/>
    <w:rsid w:val="00A02383"/>
    <w:rsid w:val="00AA3653"/>
    <w:rsid w:val="00AB4A77"/>
    <w:rsid w:val="00BF5574"/>
    <w:rsid w:val="00C74B0E"/>
    <w:rsid w:val="00C93294"/>
    <w:rsid w:val="00CE6167"/>
    <w:rsid w:val="00D253E1"/>
    <w:rsid w:val="00D46C2F"/>
    <w:rsid w:val="00D7485F"/>
    <w:rsid w:val="00E578DD"/>
    <w:rsid w:val="00E6756E"/>
    <w:rsid w:val="00ED1CE1"/>
    <w:rsid w:val="00EF6F29"/>
    <w:rsid w:val="00F64D77"/>
    <w:rsid w:val="00FD4E66"/>
    <w:rsid w:val="00FF2B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40B6CC"/>
  <w15:chartTrackingRefBased/>
  <w15:docId w15:val="{061A3A3C-4097-4972-8A00-274DB2B15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7F4"/>
    <w:rPr>
      <w:rFonts w:ascii="Times New Roman" w:hAnsi="Times New Roman"/>
      <w:sz w:val="24"/>
    </w:rPr>
  </w:style>
  <w:style w:type="paragraph" w:styleId="Heading1">
    <w:name w:val="heading 1"/>
    <w:basedOn w:val="Normal"/>
    <w:next w:val="Normal"/>
    <w:link w:val="Heading1Char"/>
    <w:uiPriority w:val="9"/>
    <w:qFormat/>
    <w:rsid w:val="000217F4"/>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0217F4"/>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0217F4"/>
    <w:pPr>
      <w:spacing w:after="0"/>
      <w:jc w:val="left"/>
      <w:outlineLvl w:val="2"/>
    </w:pPr>
    <w:rPr>
      <w:smallCaps/>
      <w:spacing w:val="5"/>
      <w:szCs w:val="24"/>
    </w:rPr>
  </w:style>
  <w:style w:type="paragraph" w:styleId="Heading4">
    <w:name w:val="heading 4"/>
    <w:basedOn w:val="Normal"/>
    <w:next w:val="Normal"/>
    <w:link w:val="Heading4Char"/>
    <w:uiPriority w:val="9"/>
    <w:semiHidden/>
    <w:unhideWhenUsed/>
    <w:qFormat/>
    <w:rsid w:val="000217F4"/>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0217F4"/>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0217F4"/>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0217F4"/>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0217F4"/>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0217F4"/>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7F4"/>
    <w:rPr>
      <w:smallCaps/>
      <w:spacing w:val="5"/>
      <w:sz w:val="32"/>
      <w:szCs w:val="32"/>
    </w:rPr>
  </w:style>
  <w:style w:type="character" w:customStyle="1" w:styleId="Heading2Char">
    <w:name w:val="Heading 2 Char"/>
    <w:basedOn w:val="DefaultParagraphFont"/>
    <w:link w:val="Heading2"/>
    <w:uiPriority w:val="9"/>
    <w:semiHidden/>
    <w:rsid w:val="000217F4"/>
    <w:rPr>
      <w:smallCaps/>
      <w:spacing w:val="5"/>
      <w:sz w:val="28"/>
      <w:szCs w:val="28"/>
    </w:rPr>
  </w:style>
  <w:style w:type="character" w:customStyle="1" w:styleId="Heading3Char">
    <w:name w:val="Heading 3 Char"/>
    <w:basedOn w:val="DefaultParagraphFont"/>
    <w:link w:val="Heading3"/>
    <w:uiPriority w:val="9"/>
    <w:semiHidden/>
    <w:rsid w:val="000217F4"/>
    <w:rPr>
      <w:smallCaps/>
      <w:spacing w:val="5"/>
      <w:sz w:val="24"/>
      <w:szCs w:val="24"/>
    </w:rPr>
  </w:style>
  <w:style w:type="character" w:customStyle="1" w:styleId="Heading4Char">
    <w:name w:val="Heading 4 Char"/>
    <w:basedOn w:val="DefaultParagraphFont"/>
    <w:link w:val="Heading4"/>
    <w:uiPriority w:val="9"/>
    <w:semiHidden/>
    <w:rsid w:val="000217F4"/>
    <w:rPr>
      <w:i/>
      <w:iCs/>
      <w:smallCaps/>
      <w:spacing w:val="10"/>
      <w:sz w:val="22"/>
      <w:szCs w:val="22"/>
    </w:rPr>
  </w:style>
  <w:style w:type="character" w:customStyle="1" w:styleId="Heading5Char">
    <w:name w:val="Heading 5 Char"/>
    <w:basedOn w:val="DefaultParagraphFont"/>
    <w:link w:val="Heading5"/>
    <w:uiPriority w:val="9"/>
    <w:semiHidden/>
    <w:rsid w:val="000217F4"/>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0217F4"/>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0217F4"/>
    <w:rPr>
      <w:b/>
      <w:bCs/>
      <w:smallCaps/>
      <w:color w:val="70AD47" w:themeColor="accent6"/>
      <w:spacing w:val="10"/>
    </w:rPr>
  </w:style>
  <w:style w:type="character" w:customStyle="1" w:styleId="Heading8Char">
    <w:name w:val="Heading 8 Char"/>
    <w:basedOn w:val="DefaultParagraphFont"/>
    <w:link w:val="Heading8"/>
    <w:uiPriority w:val="9"/>
    <w:semiHidden/>
    <w:rsid w:val="000217F4"/>
    <w:rPr>
      <w:b/>
      <w:bCs/>
      <w:i/>
      <w:iCs/>
      <w:smallCaps/>
      <w:color w:val="538135" w:themeColor="accent6" w:themeShade="BF"/>
    </w:rPr>
  </w:style>
  <w:style w:type="character" w:customStyle="1" w:styleId="Heading9Char">
    <w:name w:val="Heading 9 Char"/>
    <w:basedOn w:val="DefaultParagraphFont"/>
    <w:link w:val="Heading9"/>
    <w:uiPriority w:val="9"/>
    <w:semiHidden/>
    <w:rsid w:val="000217F4"/>
    <w:rPr>
      <w:b/>
      <w:bCs/>
      <w:i/>
      <w:iCs/>
      <w:smallCaps/>
      <w:color w:val="385623" w:themeColor="accent6" w:themeShade="80"/>
    </w:rPr>
  </w:style>
  <w:style w:type="paragraph" w:styleId="Caption">
    <w:name w:val="caption"/>
    <w:basedOn w:val="Normal"/>
    <w:next w:val="Normal"/>
    <w:uiPriority w:val="35"/>
    <w:unhideWhenUsed/>
    <w:qFormat/>
    <w:rsid w:val="000217F4"/>
    <w:rPr>
      <w:b/>
      <w:bCs/>
      <w:caps/>
      <w:sz w:val="16"/>
      <w:szCs w:val="16"/>
    </w:rPr>
  </w:style>
  <w:style w:type="paragraph" w:styleId="Title">
    <w:name w:val="Title"/>
    <w:basedOn w:val="Normal"/>
    <w:next w:val="Normal"/>
    <w:link w:val="TitleChar"/>
    <w:uiPriority w:val="10"/>
    <w:qFormat/>
    <w:rsid w:val="000217F4"/>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0217F4"/>
    <w:rPr>
      <w:smallCaps/>
      <w:color w:val="262626" w:themeColor="text1" w:themeTint="D9"/>
      <w:sz w:val="52"/>
      <w:szCs w:val="52"/>
    </w:rPr>
  </w:style>
  <w:style w:type="paragraph" w:styleId="Subtitle">
    <w:name w:val="Subtitle"/>
    <w:basedOn w:val="Normal"/>
    <w:next w:val="Normal"/>
    <w:link w:val="SubtitleChar"/>
    <w:uiPriority w:val="11"/>
    <w:qFormat/>
    <w:rsid w:val="000217F4"/>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0217F4"/>
    <w:rPr>
      <w:rFonts w:asciiTheme="majorHAnsi" w:eastAsiaTheme="majorEastAsia" w:hAnsiTheme="majorHAnsi" w:cstheme="majorBidi"/>
    </w:rPr>
  </w:style>
  <w:style w:type="character" w:styleId="Strong">
    <w:name w:val="Strong"/>
    <w:uiPriority w:val="22"/>
    <w:qFormat/>
    <w:rsid w:val="000217F4"/>
    <w:rPr>
      <w:b/>
      <w:bCs/>
      <w:color w:val="70AD47" w:themeColor="accent6"/>
    </w:rPr>
  </w:style>
  <w:style w:type="character" w:styleId="Emphasis">
    <w:name w:val="Emphasis"/>
    <w:uiPriority w:val="20"/>
    <w:qFormat/>
    <w:rsid w:val="000217F4"/>
    <w:rPr>
      <w:b/>
      <w:bCs/>
      <w:i/>
      <w:iCs/>
      <w:spacing w:val="10"/>
    </w:rPr>
  </w:style>
  <w:style w:type="paragraph" w:styleId="NoSpacing">
    <w:name w:val="No Spacing"/>
    <w:uiPriority w:val="1"/>
    <w:qFormat/>
    <w:rsid w:val="000217F4"/>
    <w:pPr>
      <w:spacing w:after="0" w:line="240" w:lineRule="auto"/>
    </w:pPr>
  </w:style>
  <w:style w:type="paragraph" w:styleId="Quote">
    <w:name w:val="Quote"/>
    <w:basedOn w:val="Normal"/>
    <w:next w:val="Normal"/>
    <w:link w:val="QuoteChar"/>
    <w:uiPriority w:val="29"/>
    <w:qFormat/>
    <w:rsid w:val="000217F4"/>
    <w:rPr>
      <w:i/>
      <w:iCs/>
    </w:rPr>
  </w:style>
  <w:style w:type="character" w:customStyle="1" w:styleId="QuoteChar">
    <w:name w:val="Quote Char"/>
    <w:basedOn w:val="DefaultParagraphFont"/>
    <w:link w:val="Quote"/>
    <w:uiPriority w:val="29"/>
    <w:rsid w:val="000217F4"/>
    <w:rPr>
      <w:i/>
      <w:iCs/>
    </w:rPr>
  </w:style>
  <w:style w:type="paragraph" w:styleId="IntenseQuote">
    <w:name w:val="Intense Quote"/>
    <w:basedOn w:val="Normal"/>
    <w:next w:val="Normal"/>
    <w:link w:val="IntenseQuoteChar"/>
    <w:uiPriority w:val="30"/>
    <w:qFormat/>
    <w:rsid w:val="000217F4"/>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0217F4"/>
    <w:rPr>
      <w:b/>
      <w:bCs/>
      <w:i/>
      <w:iCs/>
    </w:rPr>
  </w:style>
  <w:style w:type="character" w:styleId="SubtleEmphasis">
    <w:name w:val="Subtle Emphasis"/>
    <w:uiPriority w:val="19"/>
    <w:qFormat/>
    <w:rsid w:val="000217F4"/>
    <w:rPr>
      <w:i/>
      <w:iCs/>
    </w:rPr>
  </w:style>
  <w:style w:type="character" w:styleId="IntenseEmphasis">
    <w:name w:val="Intense Emphasis"/>
    <w:uiPriority w:val="21"/>
    <w:qFormat/>
    <w:rsid w:val="000217F4"/>
    <w:rPr>
      <w:b/>
      <w:bCs/>
      <w:i/>
      <w:iCs/>
      <w:color w:val="70AD47" w:themeColor="accent6"/>
      <w:spacing w:val="10"/>
    </w:rPr>
  </w:style>
  <w:style w:type="character" w:styleId="SubtleReference">
    <w:name w:val="Subtle Reference"/>
    <w:uiPriority w:val="31"/>
    <w:qFormat/>
    <w:rsid w:val="000217F4"/>
    <w:rPr>
      <w:b/>
      <w:bCs/>
    </w:rPr>
  </w:style>
  <w:style w:type="character" w:styleId="IntenseReference">
    <w:name w:val="Intense Reference"/>
    <w:uiPriority w:val="32"/>
    <w:qFormat/>
    <w:rsid w:val="000217F4"/>
    <w:rPr>
      <w:b/>
      <w:bCs/>
      <w:smallCaps/>
      <w:spacing w:val="5"/>
      <w:sz w:val="22"/>
      <w:szCs w:val="22"/>
      <w:u w:val="single"/>
    </w:rPr>
  </w:style>
  <w:style w:type="character" w:styleId="BookTitle">
    <w:name w:val="Book Title"/>
    <w:uiPriority w:val="33"/>
    <w:qFormat/>
    <w:rsid w:val="000217F4"/>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0217F4"/>
    <w:pPr>
      <w:outlineLvl w:val="9"/>
    </w:pPr>
  </w:style>
  <w:style w:type="paragraph" w:styleId="BalloonText">
    <w:name w:val="Balloon Text"/>
    <w:basedOn w:val="Normal"/>
    <w:link w:val="BalloonTextChar"/>
    <w:uiPriority w:val="99"/>
    <w:semiHidden/>
    <w:unhideWhenUsed/>
    <w:rsid w:val="00CE61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167"/>
    <w:rPr>
      <w:rFonts w:ascii="Segoe UI" w:hAnsi="Segoe UI" w:cs="Segoe UI"/>
      <w:sz w:val="18"/>
      <w:szCs w:val="18"/>
    </w:rPr>
  </w:style>
  <w:style w:type="paragraph" w:styleId="Header">
    <w:name w:val="header"/>
    <w:basedOn w:val="Normal"/>
    <w:link w:val="HeaderChar"/>
    <w:uiPriority w:val="99"/>
    <w:unhideWhenUsed/>
    <w:rsid w:val="00ED1C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CE1"/>
    <w:rPr>
      <w:rFonts w:ascii="Times New Roman" w:hAnsi="Times New Roman"/>
      <w:sz w:val="24"/>
    </w:rPr>
  </w:style>
  <w:style w:type="paragraph" w:styleId="Footer">
    <w:name w:val="footer"/>
    <w:basedOn w:val="Normal"/>
    <w:link w:val="FooterChar"/>
    <w:uiPriority w:val="99"/>
    <w:unhideWhenUsed/>
    <w:rsid w:val="00ED1C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CE1"/>
    <w:rPr>
      <w:rFonts w:ascii="Times New Roman" w:hAnsi="Times New Roman"/>
      <w:sz w:val="24"/>
    </w:rPr>
  </w:style>
  <w:style w:type="paragraph" w:styleId="ListParagraph">
    <w:name w:val="List Paragraph"/>
    <w:basedOn w:val="Normal"/>
    <w:uiPriority w:val="34"/>
    <w:qFormat/>
    <w:rsid w:val="00926CAF"/>
    <w:pPr>
      <w:spacing w:after="0" w:line="240" w:lineRule="auto"/>
      <w:ind w:left="720"/>
      <w:contextualSpacing/>
      <w:jc w:val="left"/>
    </w:pPr>
    <w:rPr>
      <w:rFonts w:asciiTheme="minorHAnsi" w:eastAsiaTheme="minorHAnsi" w:hAnsiTheme="minorHAnsi"/>
      <w:szCs w:val="24"/>
    </w:rPr>
  </w:style>
  <w:style w:type="paragraph" w:styleId="NormalWeb">
    <w:name w:val="Normal (Web)"/>
    <w:basedOn w:val="Normal"/>
    <w:uiPriority w:val="99"/>
    <w:unhideWhenUsed/>
    <w:rsid w:val="00FD4E66"/>
    <w:pPr>
      <w:spacing w:before="100" w:beforeAutospacing="1" w:after="100" w:afterAutospacing="1" w:line="240" w:lineRule="auto"/>
      <w:jc w:val="left"/>
    </w:pPr>
    <w:rPr>
      <w:rFonts w:eastAsia="Times New Roman" w:cs="Times New Roman"/>
      <w:szCs w:val="24"/>
    </w:rPr>
  </w:style>
  <w:style w:type="paragraph" w:customStyle="1" w:styleId="JContentNoSpace">
    <w:name w:val="J_Content_No_Space"/>
    <w:basedOn w:val="Normal"/>
    <w:uiPriority w:val="99"/>
    <w:rsid w:val="00FD4E66"/>
    <w:pPr>
      <w:widowControl w:val="0"/>
      <w:suppressAutoHyphens/>
      <w:spacing w:after="0" w:line="100" w:lineRule="atLeast"/>
    </w:pPr>
    <w:rPr>
      <w:rFonts w:eastAsia="Times New Roman" w:cs="Times New Roman"/>
      <w:color w:val="000000"/>
      <w:kern w:val="2"/>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608127">
      <w:bodyDiv w:val="1"/>
      <w:marLeft w:val="0"/>
      <w:marRight w:val="0"/>
      <w:marTop w:val="0"/>
      <w:marBottom w:val="0"/>
      <w:divBdr>
        <w:top w:val="none" w:sz="0" w:space="0" w:color="auto"/>
        <w:left w:val="none" w:sz="0" w:space="0" w:color="auto"/>
        <w:bottom w:val="none" w:sz="0" w:space="0" w:color="auto"/>
        <w:right w:val="none" w:sz="0" w:space="0" w:color="auto"/>
      </w:divBdr>
    </w:div>
    <w:div w:id="205503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0FB31-6505-4E02-8516-862FB83D2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Managing enterprise in the 21st century    o.o awoliyi</vt:lpstr>
    </vt:vector>
  </TitlesOfParts>
  <Company>Midas Safety</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My Computer</dc:creator>
  <cp:keywords/>
  <dc:description/>
  <cp:lastModifiedBy>Prince Fantini</cp:lastModifiedBy>
  <cp:revision>2</cp:revision>
  <dcterms:created xsi:type="dcterms:W3CDTF">2020-05-02T10:17:00Z</dcterms:created>
  <dcterms:modified xsi:type="dcterms:W3CDTF">2020-05-02T10:17:00Z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12e11ec3-1d80-31ce-ac38-639cff8d7b13</vt:lpwstr>
  </property>
  <property fmtid="{D5CDD505-2E9C-101B-9397-08002B2CF9AE}" pid="24" name="Mendeley Citation Style_1">
    <vt:lpwstr>http://www.zotero.org/styles/apa</vt:lpwstr>
  </property>
</Properties>
</file>