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22249" w14:textId="5166E5FF" w:rsidR="00CD7236" w:rsidRPr="00EC560C" w:rsidRDefault="001265DE">
      <w:pPr>
        <w:rPr>
          <w:rFonts w:ascii="Calibri" w:hAnsi="Calibri" w:cs="Calibri"/>
          <w:b/>
        </w:rPr>
      </w:pPr>
      <w:r w:rsidRPr="00EC560C">
        <w:rPr>
          <w:rFonts w:ascii="Calibri" w:hAnsi="Calibri" w:cs="Calibri"/>
          <w:b/>
        </w:rPr>
        <w:t>‘Following your professional teaching experience, you will need to provide a reflective response which shows your development during your professional teaching experience (PTE) to illustrate how you are reflecting on your progress.  You will also need to consider targets for your future teaching placement’</w:t>
      </w:r>
    </w:p>
    <w:p w14:paraId="484CAD2A" w14:textId="69E6C953" w:rsidR="001265DE" w:rsidRPr="00EC560C" w:rsidRDefault="001265DE">
      <w:pPr>
        <w:rPr>
          <w:rFonts w:ascii="Calibri" w:hAnsi="Calibri" w:cs="Calibri"/>
        </w:rPr>
      </w:pPr>
    </w:p>
    <w:p w14:paraId="067A625C" w14:textId="4FCBC7FB" w:rsidR="00616CB2" w:rsidRPr="00EC560C" w:rsidRDefault="00B556DA">
      <w:pPr>
        <w:rPr>
          <w:rFonts w:ascii="Calibri" w:hAnsi="Calibri" w:cs="Calibri"/>
        </w:rPr>
      </w:pPr>
      <w:r w:rsidRPr="00EC560C">
        <w:rPr>
          <w:rFonts w:ascii="Calibri" w:hAnsi="Calibri" w:cs="Calibri"/>
        </w:rPr>
        <w:t>During the time I was allocated on PTE1, I was required to reflect on each of my lessons and activities that took place.  This allows me to see what teaching skills I need to improve on, what parts the children found difficult and what parts of the lesson went well</w:t>
      </w:r>
      <w:r w:rsidR="008A63B5" w:rsidRPr="00EC560C">
        <w:rPr>
          <w:rFonts w:ascii="Calibri" w:hAnsi="Calibri" w:cs="Calibri"/>
        </w:rPr>
        <w:t>.</w:t>
      </w:r>
      <w:r w:rsidRPr="00EC560C">
        <w:rPr>
          <w:rFonts w:ascii="Calibri" w:hAnsi="Calibri" w:cs="Calibri"/>
        </w:rPr>
        <w:t xml:space="preserve"> </w:t>
      </w:r>
      <w:r w:rsidR="008A63B5" w:rsidRPr="00EC560C">
        <w:rPr>
          <w:rFonts w:ascii="Calibri" w:hAnsi="Calibri" w:cs="Calibri"/>
        </w:rPr>
        <w:t xml:space="preserve"> </w:t>
      </w:r>
      <w:r w:rsidR="00470F8C" w:rsidRPr="00EC560C">
        <w:rPr>
          <w:rFonts w:ascii="Calibri" w:hAnsi="Calibri" w:cs="Calibri"/>
        </w:rPr>
        <w:t>Which</w:t>
      </w:r>
      <w:r w:rsidR="008A63B5" w:rsidRPr="00EC560C">
        <w:rPr>
          <w:rFonts w:ascii="Calibri" w:hAnsi="Calibri" w:cs="Calibri"/>
        </w:rPr>
        <w:t xml:space="preserve"> then assists me to make changes that will be beneficial for the children and myself</w:t>
      </w:r>
      <w:r w:rsidR="00E70482">
        <w:rPr>
          <w:rFonts w:ascii="Calibri" w:hAnsi="Calibri" w:cs="Calibri"/>
        </w:rPr>
        <w:t>,</w:t>
      </w:r>
      <w:r w:rsidR="008A63B5" w:rsidRPr="00EC560C">
        <w:rPr>
          <w:rFonts w:ascii="Calibri" w:hAnsi="Calibri" w:cs="Calibri"/>
        </w:rPr>
        <w:t xml:space="preserve"> and to also continue to provide the aspects of the lesson that went well. </w:t>
      </w:r>
      <w:r w:rsidR="00616CB2" w:rsidRPr="00EC560C">
        <w:rPr>
          <w:rFonts w:ascii="Calibri" w:hAnsi="Calibri" w:cs="Calibri"/>
        </w:rPr>
        <w:t xml:space="preserve"> The LLUK Professional Standards for teachers highlight that teachers and trainers working within the profession should value “reflection and evaluation of their own practice and their continuing professional development as teachers” (LLUK, no date, p1).   Dewey (1993, p15) focuses on reflective thinking within his philosophy, “a being thus moved is, as it were, pushed from behind”</w:t>
      </w:r>
      <w:r w:rsidR="001B4808" w:rsidRPr="00EC560C">
        <w:rPr>
          <w:rFonts w:ascii="Calibri" w:hAnsi="Calibri" w:cs="Calibri"/>
        </w:rPr>
        <w:t xml:space="preserve">.  </w:t>
      </w:r>
      <w:r w:rsidR="00B32C9D" w:rsidRPr="00EC560C">
        <w:rPr>
          <w:rFonts w:ascii="Calibri" w:hAnsi="Calibri" w:cs="Calibri"/>
        </w:rPr>
        <w:t xml:space="preserve">Suggesting </w:t>
      </w:r>
      <w:r w:rsidR="001B4808" w:rsidRPr="00EC560C">
        <w:rPr>
          <w:rFonts w:ascii="Calibri" w:hAnsi="Calibri" w:cs="Calibri"/>
        </w:rPr>
        <w:t xml:space="preserve">that we must use reflective action to be able to develop.  Within this essay I will be evaluating the reflective process and how it can </w:t>
      </w:r>
      <w:r w:rsidR="00B32C9D" w:rsidRPr="00EC560C">
        <w:rPr>
          <w:rFonts w:ascii="Calibri" w:hAnsi="Calibri" w:cs="Calibri"/>
        </w:rPr>
        <w:t>be advantageous to improve my own teaching.</w:t>
      </w:r>
      <w:r w:rsidR="00351DDB">
        <w:rPr>
          <w:rFonts w:ascii="Calibri" w:hAnsi="Calibri" w:cs="Calibri"/>
        </w:rPr>
        <w:t xml:space="preserve">  </w:t>
      </w:r>
    </w:p>
    <w:p w14:paraId="4BE4CD06" w14:textId="239A2A69" w:rsidR="000B3582" w:rsidRPr="00EC560C" w:rsidRDefault="000B3582">
      <w:pPr>
        <w:rPr>
          <w:rFonts w:ascii="Calibri" w:hAnsi="Calibri" w:cs="Calibri"/>
        </w:rPr>
      </w:pPr>
    </w:p>
    <w:p w14:paraId="1E7CF594" w14:textId="274BB82F" w:rsidR="00DC4AAE" w:rsidRPr="00DC4AAE" w:rsidRDefault="00B32C9D" w:rsidP="00DC4AAE">
      <w:pPr>
        <w:rPr>
          <w:rFonts w:ascii="Calibri" w:hAnsi="Calibri" w:cs="Calibri"/>
        </w:rPr>
      </w:pPr>
      <w:r w:rsidRPr="00EC560C">
        <w:rPr>
          <w:rFonts w:ascii="Calibri" w:hAnsi="Calibri" w:cs="Calibri"/>
        </w:rPr>
        <w:t xml:space="preserve">During my time on placement, I set numerous targets and skills that I wanted to improve.  </w:t>
      </w:r>
      <w:r w:rsidR="00C364ED" w:rsidRPr="00EC560C">
        <w:rPr>
          <w:rFonts w:ascii="Calibri" w:hAnsi="Calibri" w:cs="Calibri"/>
        </w:rPr>
        <w:t xml:space="preserve">At the beginning of my placement, my goal was to get to know the children on a professional level which would help me get to know their ability, personality and work ethic. </w:t>
      </w:r>
      <w:r w:rsidR="00A31ACF" w:rsidRPr="00EC560C">
        <w:rPr>
          <w:rFonts w:ascii="Calibri" w:hAnsi="Calibri" w:cs="Calibri"/>
        </w:rPr>
        <w:t xml:space="preserve"> This meets the Qualified Teaching Standard (QTS) S1.2.  Th</w:t>
      </w:r>
      <w:r w:rsidR="006E0D37" w:rsidRPr="00EC560C">
        <w:rPr>
          <w:rFonts w:ascii="Calibri" w:hAnsi="Calibri" w:cs="Calibri"/>
        </w:rPr>
        <w:t>e</w:t>
      </w:r>
      <w:r w:rsidR="00A31ACF" w:rsidRPr="00EC560C">
        <w:rPr>
          <w:rFonts w:ascii="Calibri" w:hAnsi="Calibri" w:cs="Calibri"/>
        </w:rPr>
        <w:t xml:space="preserve"> standard states that “teachers should demonstrate the professionalism to ensure that relationships with learners are built on mutual trust and respect and to recognise that this will help maximise their learning potential”</w:t>
      </w:r>
      <w:r w:rsidR="00DB17FD" w:rsidRPr="00EC560C">
        <w:rPr>
          <w:rFonts w:ascii="Calibri" w:hAnsi="Calibri" w:cs="Calibri"/>
        </w:rPr>
        <w:t xml:space="preserve"> (QTS 2009)</w:t>
      </w:r>
      <w:r w:rsidR="00A31ACF" w:rsidRPr="00EC560C">
        <w:rPr>
          <w:rFonts w:ascii="Calibri" w:hAnsi="Calibri" w:cs="Calibri"/>
        </w:rPr>
        <w:t xml:space="preserve">.  On my first </w:t>
      </w:r>
      <w:r w:rsidR="00A70E43">
        <w:rPr>
          <w:rFonts w:ascii="Calibri" w:hAnsi="Calibri" w:cs="Calibri"/>
        </w:rPr>
        <w:t xml:space="preserve">observation </w:t>
      </w:r>
      <w:r w:rsidR="00A31ACF" w:rsidRPr="00EC560C">
        <w:rPr>
          <w:rFonts w:ascii="Calibri" w:hAnsi="Calibri" w:cs="Calibri"/>
        </w:rPr>
        <w:t xml:space="preserve">week of </w:t>
      </w:r>
      <w:r w:rsidR="0064748C" w:rsidRPr="00EC560C">
        <w:rPr>
          <w:rFonts w:ascii="Calibri" w:hAnsi="Calibri" w:cs="Calibri"/>
        </w:rPr>
        <w:t>placement</w:t>
      </w:r>
      <w:r w:rsidR="00A31ACF" w:rsidRPr="00EC560C">
        <w:rPr>
          <w:rFonts w:ascii="Calibri" w:hAnsi="Calibri" w:cs="Calibri"/>
        </w:rPr>
        <w:t>, I</w:t>
      </w:r>
      <w:r w:rsidR="00C364ED" w:rsidRPr="00EC560C">
        <w:rPr>
          <w:rFonts w:ascii="Calibri" w:hAnsi="Calibri" w:cs="Calibri"/>
        </w:rPr>
        <w:t xml:space="preserve"> went straight into group teaching </w:t>
      </w:r>
      <w:r w:rsidR="00A31ACF" w:rsidRPr="00EC560C">
        <w:rPr>
          <w:rFonts w:ascii="Calibri" w:hAnsi="Calibri" w:cs="Calibri"/>
        </w:rPr>
        <w:t xml:space="preserve">activities </w:t>
      </w:r>
      <w:r w:rsidR="00C364ED" w:rsidRPr="00EC560C">
        <w:rPr>
          <w:rFonts w:ascii="Calibri" w:hAnsi="Calibri" w:cs="Calibri"/>
        </w:rPr>
        <w:t>which enabled me to get to know the children on this level, before undertaking whole class teaching.</w:t>
      </w:r>
      <w:r w:rsidR="00AF13D7" w:rsidRPr="00EC560C">
        <w:rPr>
          <w:rFonts w:ascii="Calibri" w:hAnsi="Calibri" w:cs="Calibri"/>
        </w:rPr>
        <w:t xml:space="preserve">  </w:t>
      </w:r>
      <w:r w:rsidR="00194C4F">
        <w:rPr>
          <w:rFonts w:ascii="Calibri" w:hAnsi="Calibri" w:cs="Calibri"/>
        </w:rPr>
        <w:t xml:space="preserve">I taught the topic of Anne Frank, where children needed to write about 3 things that they would bring in their suitcase if they had to move away like Anne did.  Lower ability children only had to write about 2.  </w:t>
      </w:r>
      <w:r w:rsidR="00407ED3" w:rsidRPr="00EC560C">
        <w:rPr>
          <w:rFonts w:ascii="Calibri" w:hAnsi="Calibri" w:cs="Calibri"/>
        </w:rPr>
        <w:t>Group work links to the theory of social constructivism</w:t>
      </w:r>
      <w:r w:rsidR="007D1CFB" w:rsidRPr="00EC560C">
        <w:rPr>
          <w:rFonts w:ascii="Calibri" w:hAnsi="Calibri" w:cs="Calibri"/>
        </w:rPr>
        <w:t xml:space="preserve"> where Bruner expands onto Vygotsky’s theory </w:t>
      </w:r>
      <w:r w:rsidR="002F2900" w:rsidRPr="00EC560C">
        <w:rPr>
          <w:rFonts w:ascii="Calibri" w:hAnsi="Calibri" w:cs="Calibri"/>
        </w:rPr>
        <w:t>and</w:t>
      </w:r>
      <w:r w:rsidR="007D1CFB" w:rsidRPr="00EC560C">
        <w:rPr>
          <w:rFonts w:ascii="Calibri" w:hAnsi="Calibri" w:cs="Calibri"/>
        </w:rPr>
        <w:t xml:space="preserve"> talk</w:t>
      </w:r>
      <w:r w:rsidR="002F2900" w:rsidRPr="00EC560C">
        <w:rPr>
          <w:rFonts w:ascii="Calibri" w:hAnsi="Calibri" w:cs="Calibri"/>
        </w:rPr>
        <w:t>s</w:t>
      </w:r>
      <w:r w:rsidR="007D1CFB" w:rsidRPr="00EC560C">
        <w:rPr>
          <w:rFonts w:ascii="Calibri" w:hAnsi="Calibri" w:cs="Calibri"/>
        </w:rPr>
        <w:t xml:space="preserve"> about the </w:t>
      </w:r>
      <w:r w:rsidR="002F2900" w:rsidRPr="00EC560C">
        <w:rPr>
          <w:rFonts w:ascii="Calibri" w:hAnsi="Calibri" w:cs="Calibri"/>
        </w:rPr>
        <w:t xml:space="preserve">More </w:t>
      </w:r>
      <w:r w:rsidR="007D1CFB" w:rsidRPr="00EC560C">
        <w:rPr>
          <w:rFonts w:ascii="Calibri" w:hAnsi="Calibri" w:cs="Calibri"/>
        </w:rPr>
        <w:t>Knowledgeable Other which is someone or something where children can learn from.</w:t>
      </w:r>
      <w:r w:rsidR="007F298D" w:rsidRPr="00EC560C">
        <w:rPr>
          <w:rFonts w:ascii="Calibri" w:hAnsi="Calibri" w:cs="Calibri"/>
        </w:rPr>
        <w:t xml:space="preserve"> (</w:t>
      </w:r>
      <w:r w:rsidR="00A70E43">
        <w:rPr>
          <w:rFonts w:ascii="Calibri" w:hAnsi="Calibri" w:cs="Calibri"/>
        </w:rPr>
        <w:t>Bruner</w:t>
      </w:r>
      <w:r w:rsidR="007F298D" w:rsidRPr="00EC560C">
        <w:rPr>
          <w:rFonts w:ascii="Calibri" w:hAnsi="Calibri" w:cs="Calibri"/>
        </w:rPr>
        <w:t xml:space="preserve"> 1978)</w:t>
      </w:r>
      <w:r w:rsidR="009F3DB7" w:rsidRPr="00EC560C">
        <w:rPr>
          <w:rFonts w:ascii="Calibri" w:hAnsi="Calibri" w:cs="Calibri"/>
        </w:rPr>
        <w:t>.</w:t>
      </w:r>
      <w:r w:rsidR="007D1CFB" w:rsidRPr="00EC560C">
        <w:rPr>
          <w:rFonts w:ascii="Calibri" w:hAnsi="Calibri" w:cs="Calibri"/>
        </w:rPr>
        <w:t xml:space="preserve"> I would act as the more knowledgeable other where I have the ability to teach the children that skill.</w:t>
      </w:r>
      <w:r w:rsidR="009F3DB7" w:rsidRPr="00EC560C">
        <w:rPr>
          <w:rFonts w:ascii="Calibri" w:hAnsi="Calibri" w:cs="Calibri"/>
        </w:rPr>
        <w:t xml:space="preserve">  Bruner’s social constructivist theory is opposed by Piaget and the Constructivist view, as Piaget</w:t>
      </w:r>
      <w:r w:rsidR="00DC4AAE" w:rsidRPr="00EC560C">
        <w:rPr>
          <w:rFonts w:ascii="Calibri" w:hAnsi="Calibri" w:cs="Calibri"/>
        </w:rPr>
        <w:t xml:space="preserve"> (1936)</w:t>
      </w:r>
      <w:r w:rsidR="009F3DB7" w:rsidRPr="00EC560C">
        <w:rPr>
          <w:rFonts w:ascii="Calibri" w:hAnsi="Calibri" w:cs="Calibri"/>
        </w:rPr>
        <w:t xml:space="preserve"> states there are 4 stages that need to be achieved in order for children to progress.  These 4 stages are</w:t>
      </w:r>
      <w:r w:rsidR="00DC4AAE" w:rsidRPr="00EC560C">
        <w:rPr>
          <w:rFonts w:ascii="Calibri" w:hAnsi="Calibri" w:cs="Calibri"/>
        </w:rPr>
        <w:t>:</w:t>
      </w:r>
      <w:r w:rsidR="00DC4AAE" w:rsidRPr="00DC4AAE">
        <w:rPr>
          <w:rFonts w:ascii="Calibri" w:hAnsi="Calibri" w:cs="Calibri"/>
        </w:rPr>
        <w:fldChar w:fldCharType="begin"/>
      </w:r>
      <w:r w:rsidR="00DC4AAE" w:rsidRPr="00DC4AAE">
        <w:rPr>
          <w:rFonts w:ascii="Calibri" w:hAnsi="Calibri" w:cs="Calibri"/>
        </w:rPr>
        <w:instrText xml:space="preserve"> INCLUDEPICTURE "/var/folders/f3/08y_6xdj2v3b26p2j_v7s8v00000gn/T/com.microsoft.Word/WebArchiveCopyPasteTempFiles/piaget-550x325.png" \* MERGEFORMATINET </w:instrText>
      </w:r>
      <w:r w:rsidR="00DC4AAE" w:rsidRPr="00DC4AAE">
        <w:rPr>
          <w:rFonts w:ascii="Calibri" w:hAnsi="Calibri" w:cs="Calibri"/>
        </w:rPr>
        <w:fldChar w:fldCharType="end"/>
      </w:r>
    </w:p>
    <w:p w14:paraId="605E90D4" w14:textId="0A5C639F" w:rsidR="007D1CFB" w:rsidRPr="00EC560C" w:rsidRDefault="007D1CFB">
      <w:pPr>
        <w:rPr>
          <w:rFonts w:ascii="Calibri" w:hAnsi="Calibri" w:cs="Calibri"/>
        </w:rPr>
      </w:pPr>
    </w:p>
    <w:p w14:paraId="1DEB2B22" w14:textId="467D8AF6" w:rsidR="00DC4AAE" w:rsidRPr="00EC560C" w:rsidRDefault="00407ED3">
      <w:pPr>
        <w:rPr>
          <w:rFonts w:ascii="Calibri" w:hAnsi="Calibri" w:cs="Calibri"/>
        </w:rPr>
      </w:pPr>
      <w:r w:rsidRPr="00EC560C">
        <w:rPr>
          <w:rFonts w:ascii="Calibri" w:hAnsi="Calibri" w:cs="Calibri"/>
        </w:rPr>
        <w:t xml:space="preserve"> </w:t>
      </w:r>
    </w:p>
    <w:p w14:paraId="45DE678D" w14:textId="77777777" w:rsidR="00DC4AAE" w:rsidRPr="00EC560C" w:rsidRDefault="00DC4AAE">
      <w:pPr>
        <w:rPr>
          <w:rFonts w:ascii="Calibri" w:hAnsi="Calibri" w:cs="Calibri"/>
        </w:rPr>
      </w:pPr>
    </w:p>
    <w:p w14:paraId="6941DAC0" w14:textId="77777777" w:rsidR="00DC4AAE" w:rsidRPr="00EC560C" w:rsidRDefault="00DC4AAE">
      <w:pPr>
        <w:rPr>
          <w:rFonts w:ascii="Calibri" w:hAnsi="Calibri" w:cs="Calibri"/>
        </w:rPr>
      </w:pPr>
    </w:p>
    <w:p w14:paraId="0FECC922" w14:textId="77777777" w:rsidR="00DC4AAE" w:rsidRPr="00EC560C" w:rsidRDefault="00DC4AAE">
      <w:pPr>
        <w:rPr>
          <w:rFonts w:ascii="Calibri" w:hAnsi="Calibri" w:cs="Calibri"/>
        </w:rPr>
      </w:pPr>
    </w:p>
    <w:p w14:paraId="5C704E0F" w14:textId="5394FC20" w:rsidR="00DC4AAE" w:rsidRPr="00EC560C" w:rsidRDefault="00DC4AAE">
      <w:pPr>
        <w:rPr>
          <w:rFonts w:ascii="Calibri" w:hAnsi="Calibri" w:cs="Calibri"/>
        </w:rPr>
      </w:pPr>
    </w:p>
    <w:p w14:paraId="5DB1142E" w14:textId="56ECD360" w:rsidR="00DC4AAE" w:rsidRPr="00EC560C" w:rsidRDefault="00DC4AAE">
      <w:pPr>
        <w:rPr>
          <w:rFonts w:ascii="Calibri" w:hAnsi="Calibri" w:cs="Calibri"/>
        </w:rPr>
      </w:pPr>
    </w:p>
    <w:p w14:paraId="1C48139B" w14:textId="5675E5E3" w:rsidR="00DC4AAE" w:rsidRPr="00EC560C" w:rsidRDefault="00194C4F">
      <w:pPr>
        <w:rPr>
          <w:rFonts w:ascii="Calibri" w:hAnsi="Calibri" w:cs="Calibri"/>
        </w:rPr>
      </w:pPr>
      <w:r w:rsidRPr="00EC560C">
        <w:rPr>
          <w:rFonts w:ascii="Calibri" w:hAnsi="Calibri" w:cs="Calibri"/>
          <w:noProof/>
        </w:rPr>
        <w:drawing>
          <wp:anchor distT="0" distB="0" distL="114300" distR="114300" simplePos="0" relativeHeight="251658240" behindDoc="0" locked="0" layoutInCell="1" allowOverlap="1" wp14:anchorId="73A294C0" wp14:editId="75AE1928">
            <wp:simplePos x="0" y="0"/>
            <wp:positionH relativeFrom="column">
              <wp:posOffset>636046</wp:posOffset>
            </wp:positionH>
            <wp:positionV relativeFrom="paragraph">
              <wp:posOffset>-1136875</wp:posOffset>
            </wp:positionV>
            <wp:extent cx="4455160" cy="2185035"/>
            <wp:effectExtent l="0" t="0" r="2540" b="0"/>
            <wp:wrapSquare wrapText="bothSides"/>
            <wp:docPr id="5" name="Picture 5" descr="Image result for piaget's 4 stages of cognitive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aget's 4 stages of cognitive development"/>
                    <pic:cNvPicPr>
                      <a:picLocks noChangeAspect="1" noChangeArrowheads="1"/>
                    </pic:cNvPicPr>
                  </pic:nvPicPr>
                  <pic:blipFill rotWithShape="1">
                    <a:blip r:embed="rId6">
                      <a:extLst>
                        <a:ext uri="{28A0092B-C50C-407E-A947-70E740481C1C}">
                          <a14:useLocalDpi xmlns:a14="http://schemas.microsoft.com/office/drawing/2010/main" val="0"/>
                        </a:ext>
                      </a:extLst>
                    </a:blip>
                    <a:srcRect t="7994" b="4448"/>
                    <a:stretch/>
                  </pic:blipFill>
                  <pic:spPr bwMode="auto">
                    <a:xfrm>
                      <a:off x="0" y="0"/>
                      <a:ext cx="4455160" cy="21850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541A0C" w14:textId="6A02E78D" w:rsidR="00DC4AAE" w:rsidRPr="00EC560C" w:rsidRDefault="00DC4AAE">
      <w:pPr>
        <w:rPr>
          <w:rFonts w:ascii="Calibri" w:hAnsi="Calibri" w:cs="Calibri"/>
        </w:rPr>
      </w:pPr>
    </w:p>
    <w:p w14:paraId="7635F54B" w14:textId="396E2302" w:rsidR="00DC4AAE" w:rsidRPr="00EC560C" w:rsidRDefault="00DC4AAE">
      <w:pPr>
        <w:rPr>
          <w:rFonts w:ascii="Calibri" w:hAnsi="Calibri" w:cs="Calibri"/>
        </w:rPr>
      </w:pPr>
    </w:p>
    <w:p w14:paraId="7BA065E3" w14:textId="77777777" w:rsidR="00DC4AAE" w:rsidRPr="00EC560C" w:rsidRDefault="00DC4AAE">
      <w:pPr>
        <w:rPr>
          <w:rFonts w:ascii="Calibri" w:hAnsi="Calibri" w:cs="Calibri"/>
        </w:rPr>
      </w:pPr>
    </w:p>
    <w:p w14:paraId="490338F2" w14:textId="77777777" w:rsidR="00DC4AAE" w:rsidRPr="00EC560C" w:rsidRDefault="00DC4AAE">
      <w:pPr>
        <w:rPr>
          <w:rFonts w:ascii="Calibri" w:hAnsi="Calibri" w:cs="Calibri"/>
        </w:rPr>
      </w:pPr>
    </w:p>
    <w:p w14:paraId="4053F420" w14:textId="77777777" w:rsidR="00DC4AAE" w:rsidRPr="00EC560C" w:rsidRDefault="00DC4AAE">
      <w:pPr>
        <w:rPr>
          <w:rFonts w:ascii="Calibri" w:hAnsi="Calibri" w:cs="Calibri"/>
        </w:rPr>
      </w:pPr>
    </w:p>
    <w:p w14:paraId="3C3BFD18" w14:textId="77777777" w:rsidR="00EC560C" w:rsidRDefault="00EC560C">
      <w:pPr>
        <w:rPr>
          <w:rFonts w:ascii="Calibri" w:hAnsi="Calibri" w:cs="Calibri"/>
        </w:rPr>
      </w:pPr>
    </w:p>
    <w:p w14:paraId="7FB6A666" w14:textId="57C3D846" w:rsidR="00891CBA" w:rsidRPr="00EC560C" w:rsidRDefault="00AF13D7">
      <w:pPr>
        <w:rPr>
          <w:rFonts w:ascii="Calibri" w:hAnsi="Calibri" w:cs="Calibri"/>
        </w:rPr>
      </w:pPr>
      <w:r w:rsidRPr="00EC560C">
        <w:rPr>
          <w:rFonts w:ascii="Calibri" w:hAnsi="Calibri" w:cs="Calibri"/>
        </w:rPr>
        <w:t xml:space="preserve">I built </w:t>
      </w:r>
      <w:r w:rsidR="00DC4AAE" w:rsidRPr="00EC560C">
        <w:rPr>
          <w:rFonts w:ascii="Calibri" w:hAnsi="Calibri" w:cs="Calibri"/>
        </w:rPr>
        <w:t xml:space="preserve">trustworthy and professional </w:t>
      </w:r>
      <w:r w:rsidRPr="00EC560C">
        <w:rPr>
          <w:rFonts w:ascii="Calibri" w:hAnsi="Calibri" w:cs="Calibri"/>
        </w:rPr>
        <w:t xml:space="preserve">relationships by being involved in all aspects of the classroom environment, even on my first day, greeting children and helping them with work problems.  On my </w:t>
      </w:r>
      <w:r w:rsidR="001D2D97" w:rsidRPr="00EC560C">
        <w:rPr>
          <w:rFonts w:ascii="Calibri" w:hAnsi="Calibri" w:cs="Calibri"/>
        </w:rPr>
        <w:t>second</w:t>
      </w:r>
      <w:r w:rsidRPr="00EC560C">
        <w:rPr>
          <w:rFonts w:ascii="Calibri" w:hAnsi="Calibri" w:cs="Calibri"/>
        </w:rPr>
        <w:t xml:space="preserve"> day, I encountered safe guarding issues where a child opened up to me</w:t>
      </w:r>
      <w:r w:rsidR="008A468E">
        <w:rPr>
          <w:rFonts w:ascii="Calibri" w:hAnsi="Calibri" w:cs="Calibri"/>
        </w:rPr>
        <w:t xml:space="preserve"> and said worrying things</w:t>
      </w:r>
      <w:r w:rsidRPr="00EC560C">
        <w:rPr>
          <w:rFonts w:ascii="Calibri" w:hAnsi="Calibri" w:cs="Calibri"/>
        </w:rPr>
        <w:t>, I had to feed this back straight to the head teacher.  He gave me feedback that I have made a good impression on the children and the class for a child to open up to me, and to continue to follow the correct method if these issues happen again</w:t>
      </w:r>
      <w:r w:rsidR="00891CBA" w:rsidRPr="00EC560C">
        <w:rPr>
          <w:rFonts w:ascii="Calibri" w:hAnsi="Calibri" w:cs="Calibri"/>
        </w:rPr>
        <w:t xml:space="preserve">. </w:t>
      </w:r>
      <w:r w:rsidR="00891CBA" w:rsidRPr="00EC560C">
        <w:rPr>
          <w:rFonts w:ascii="Calibri" w:hAnsi="Calibri" w:cs="Calibri"/>
        </w:rPr>
        <w:br/>
        <w:t>During the first week, I was able to learn all the children’s names, confidently speak to them and help with any work issues.  (See Appendix 1). Spit</w:t>
      </w:r>
      <w:r w:rsidR="003A0F5C" w:rsidRPr="00EC560C">
        <w:rPr>
          <w:rFonts w:ascii="Calibri" w:hAnsi="Calibri" w:cs="Calibri"/>
        </w:rPr>
        <w:t xml:space="preserve"> et al</w:t>
      </w:r>
      <w:r w:rsidR="00F104CA" w:rsidRPr="00EC560C">
        <w:rPr>
          <w:rFonts w:ascii="Calibri" w:hAnsi="Calibri" w:cs="Calibri"/>
        </w:rPr>
        <w:t xml:space="preserve"> (2011) </w:t>
      </w:r>
      <w:r w:rsidR="003A0F5C" w:rsidRPr="00EC560C">
        <w:rPr>
          <w:rFonts w:ascii="Calibri" w:hAnsi="Calibri" w:cs="Calibri"/>
        </w:rPr>
        <w:t>suggest that the quality and greatness of a teacher-student relationship can have an effect on how disruptive a student’s behaviour is.  This plays a great factor in another reason why I wanted to make sure within the first week of PTE that I created stable relationships with the children.  There were times on my experience when I did find it difficult to use these relationships to get my point across and to get the attention of the whole class, but I quickly</w:t>
      </w:r>
      <w:r w:rsidR="00F104CA" w:rsidRPr="00EC560C">
        <w:rPr>
          <w:rFonts w:ascii="Calibri" w:hAnsi="Calibri" w:cs="Calibri"/>
        </w:rPr>
        <w:t xml:space="preserve"> </w:t>
      </w:r>
      <w:r w:rsidR="00CE0A51" w:rsidRPr="00EC560C">
        <w:rPr>
          <w:rFonts w:ascii="Calibri" w:hAnsi="Calibri" w:cs="Calibri"/>
        </w:rPr>
        <w:t>learnt the best way and most efficient techniques to do so.  I managed the classroom environment by moving children who were distracting others, I did this in my observation and my senior mentor was really impressed.</w:t>
      </w:r>
    </w:p>
    <w:p w14:paraId="72C577E1" w14:textId="77777777" w:rsidR="00DB17FD" w:rsidRPr="00EC560C" w:rsidRDefault="00DB17FD">
      <w:pPr>
        <w:rPr>
          <w:rFonts w:ascii="Calibri" w:hAnsi="Calibri" w:cs="Calibri"/>
        </w:rPr>
      </w:pPr>
    </w:p>
    <w:p w14:paraId="745764E5" w14:textId="77777777" w:rsidR="00DB17FD" w:rsidRPr="00EC560C" w:rsidRDefault="00DB17FD">
      <w:pPr>
        <w:rPr>
          <w:rFonts w:ascii="Calibri" w:hAnsi="Calibri" w:cs="Calibri"/>
        </w:rPr>
      </w:pPr>
    </w:p>
    <w:p w14:paraId="3CBA294F" w14:textId="3665CD2F" w:rsidR="000B3582" w:rsidRPr="00EC560C" w:rsidRDefault="00F104CA">
      <w:pPr>
        <w:rPr>
          <w:rFonts w:ascii="Calibri" w:hAnsi="Calibri" w:cs="Calibri"/>
        </w:rPr>
      </w:pPr>
      <w:r w:rsidRPr="00EC560C">
        <w:rPr>
          <w:rFonts w:ascii="Calibri" w:hAnsi="Calibri" w:cs="Calibri"/>
        </w:rPr>
        <w:t>Another target</w:t>
      </w:r>
      <w:r w:rsidR="00DB17FD" w:rsidRPr="00EC560C">
        <w:rPr>
          <w:rFonts w:ascii="Calibri" w:hAnsi="Calibri" w:cs="Calibri"/>
        </w:rPr>
        <w:t xml:space="preserve"> from QTS that I wanted to improve can be seen in S1.1 where it </w:t>
      </w:r>
      <w:r w:rsidR="00B45417" w:rsidRPr="00EC560C">
        <w:rPr>
          <w:rFonts w:ascii="Calibri" w:hAnsi="Calibri" w:cs="Calibri"/>
        </w:rPr>
        <w:t>states,</w:t>
      </w:r>
      <w:r w:rsidR="00DB17FD" w:rsidRPr="00EC560C">
        <w:rPr>
          <w:rFonts w:ascii="Calibri" w:hAnsi="Calibri" w:cs="Calibri"/>
        </w:rPr>
        <w:t xml:space="preserve"> “they understand the diverse learning needs of learners and endeavour to provide the best possible education for them to maximise their potential”. (QTS 2009). </w:t>
      </w:r>
      <w:r w:rsidR="007D0A63" w:rsidRPr="00EC560C">
        <w:rPr>
          <w:rFonts w:ascii="Calibri" w:hAnsi="Calibri" w:cs="Calibri"/>
        </w:rPr>
        <w:t xml:space="preserve"> This came from my reflection of my first week on PTE, as I could immediately recognise the wide range of learners </w:t>
      </w:r>
      <w:r w:rsidR="007D3D40" w:rsidRPr="00EC560C">
        <w:rPr>
          <w:rFonts w:ascii="Calibri" w:hAnsi="Calibri" w:cs="Calibri"/>
        </w:rPr>
        <w:t>needs and</w:t>
      </w:r>
      <w:r w:rsidR="007D0A63" w:rsidRPr="00EC560C">
        <w:rPr>
          <w:rFonts w:ascii="Calibri" w:hAnsi="Calibri" w:cs="Calibri"/>
        </w:rPr>
        <w:t xml:space="preserve"> wanted to meet the ‘sweet spot’ of each child shown in Vygotsky’s Zone of Proximal Development (Vygotsky 1978)</w:t>
      </w:r>
      <w:r w:rsidR="007D3D40" w:rsidRPr="00EC560C">
        <w:rPr>
          <w:rFonts w:ascii="Calibri" w:hAnsi="Calibri" w:cs="Calibri"/>
        </w:rPr>
        <w:t>.  Differentiation can be shown throughout the tasks that were completed throughout my experience of PTE1</w:t>
      </w:r>
      <w:r w:rsidR="001123E2" w:rsidRPr="00EC560C">
        <w:rPr>
          <w:rFonts w:ascii="Calibri" w:hAnsi="Calibri" w:cs="Calibri"/>
        </w:rPr>
        <w:t xml:space="preserve">.  </w:t>
      </w:r>
    </w:p>
    <w:p w14:paraId="5A8F0882" w14:textId="3C463979" w:rsidR="0054542D" w:rsidRPr="00EC560C" w:rsidRDefault="0054542D">
      <w:pPr>
        <w:rPr>
          <w:rFonts w:ascii="Calibri" w:hAnsi="Calibri" w:cs="Calibri"/>
        </w:rPr>
      </w:pPr>
    </w:p>
    <w:p w14:paraId="6D179B70" w14:textId="2D83B218" w:rsidR="0054542D" w:rsidRPr="00EC560C" w:rsidRDefault="001123E2">
      <w:pPr>
        <w:rPr>
          <w:rFonts w:ascii="Calibri" w:hAnsi="Calibri" w:cs="Calibri"/>
        </w:rPr>
      </w:pPr>
      <w:r w:rsidRPr="00EC560C">
        <w:rPr>
          <w:rFonts w:ascii="Calibri" w:hAnsi="Calibri" w:cs="Calibri"/>
          <w:noProof/>
        </w:rPr>
        <w:drawing>
          <wp:inline distT="0" distB="0" distL="0" distR="0" wp14:anchorId="305415D1" wp14:editId="5951713C">
            <wp:extent cx="5727700" cy="32893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328930"/>
                    </a:xfrm>
                    <a:prstGeom prst="rect">
                      <a:avLst/>
                    </a:prstGeom>
                  </pic:spPr>
                </pic:pic>
              </a:graphicData>
            </a:graphic>
          </wp:inline>
        </w:drawing>
      </w:r>
    </w:p>
    <w:p w14:paraId="7D519BF2" w14:textId="3ED88F72" w:rsidR="00F104CA" w:rsidRPr="00EC560C" w:rsidRDefault="00F104CA">
      <w:pPr>
        <w:rPr>
          <w:rFonts w:ascii="Calibri" w:hAnsi="Calibri" w:cs="Calibri"/>
        </w:rPr>
      </w:pPr>
    </w:p>
    <w:p w14:paraId="1503DE0F" w14:textId="72E4F047" w:rsidR="00F104CA" w:rsidRDefault="001123E2">
      <w:pPr>
        <w:rPr>
          <w:rFonts w:ascii="Calibri" w:hAnsi="Calibri" w:cs="Calibri"/>
        </w:rPr>
      </w:pPr>
      <w:r w:rsidRPr="00EC560C">
        <w:rPr>
          <w:rFonts w:ascii="Calibri" w:hAnsi="Calibri" w:cs="Calibri"/>
          <w:noProof/>
        </w:rPr>
        <w:drawing>
          <wp:inline distT="0" distB="0" distL="0" distR="0" wp14:anchorId="2FA9CDC6" wp14:editId="616DCDCB">
            <wp:extent cx="3247965" cy="2886635"/>
            <wp:effectExtent l="25400" t="25400" r="29210" b="222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04896" cy="2937233"/>
                    </a:xfrm>
                    <a:prstGeom prst="rect">
                      <a:avLst/>
                    </a:prstGeom>
                    <a:ln w="19050">
                      <a:solidFill>
                        <a:schemeClr val="tx2"/>
                      </a:solidFill>
                    </a:ln>
                  </pic:spPr>
                </pic:pic>
              </a:graphicData>
            </a:graphic>
          </wp:inline>
        </w:drawing>
      </w:r>
    </w:p>
    <w:p w14:paraId="53E2B5F3" w14:textId="3B6B0352" w:rsidR="00EC560C" w:rsidRDefault="00EC560C">
      <w:pPr>
        <w:rPr>
          <w:rFonts w:ascii="Calibri" w:hAnsi="Calibri" w:cs="Calibri"/>
        </w:rPr>
      </w:pPr>
    </w:p>
    <w:p w14:paraId="6BD64051" w14:textId="77777777" w:rsidR="00EC560C" w:rsidRPr="00EC560C" w:rsidRDefault="00EC560C">
      <w:pPr>
        <w:rPr>
          <w:rFonts w:ascii="Calibri" w:hAnsi="Calibri" w:cs="Calibri"/>
        </w:rPr>
      </w:pPr>
    </w:p>
    <w:p w14:paraId="3E0AA85E" w14:textId="4DBBDD64" w:rsidR="003043AC" w:rsidRPr="00EC560C" w:rsidRDefault="002F7EE5">
      <w:pPr>
        <w:rPr>
          <w:rFonts w:ascii="Calibri" w:hAnsi="Calibri" w:cs="Calibri"/>
        </w:rPr>
      </w:pPr>
      <w:r w:rsidRPr="00EC560C">
        <w:rPr>
          <w:rFonts w:ascii="Calibri" w:hAnsi="Calibri" w:cs="Calibri"/>
        </w:rPr>
        <w:t xml:space="preserve">Montessori teaching agrees with the idea of differentiation as it allows children to have choices which will in turn </w:t>
      </w:r>
      <w:r w:rsidR="0064748C" w:rsidRPr="00EC560C">
        <w:rPr>
          <w:rFonts w:ascii="Calibri" w:hAnsi="Calibri" w:cs="Calibri"/>
        </w:rPr>
        <w:t>allow them to be independent.  The use of my differentiation on PTE1 was effective</w:t>
      </w:r>
      <w:r w:rsidR="00EC10F3" w:rsidRPr="00EC560C">
        <w:rPr>
          <w:rFonts w:ascii="Calibri" w:hAnsi="Calibri" w:cs="Calibri"/>
        </w:rPr>
        <w:t xml:space="preserve"> </w:t>
      </w:r>
      <w:r w:rsidR="00A40A29" w:rsidRPr="00EC560C">
        <w:rPr>
          <w:rFonts w:ascii="Calibri" w:hAnsi="Calibri" w:cs="Calibri"/>
        </w:rPr>
        <w:t xml:space="preserve">and </w:t>
      </w:r>
      <w:r w:rsidR="0064748C" w:rsidRPr="00EC560C">
        <w:rPr>
          <w:rFonts w:ascii="Calibri" w:hAnsi="Calibri" w:cs="Calibri"/>
        </w:rPr>
        <w:t>I will continue to provide this within my next placement.  Learners from all abilities were comfortable with their work but also being challenged at the same time.</w:t>
      </w:r>
      <w:r w:rsidRPr="00EC560C">
        <w:rPr>
          <w:rFonts w:ascii="Calibri" w:hAnsi="Calibri" w:cs="Calibri"/>
        </w:rPr>
        <w:t xml:space="preserve"> </w:t>
      </w:r>
      <w:r w:rsidR="001123E2" w:rsidRPr="00EC560C">
        <w:rPr>
          <w:rFonts w:ascii="Calibri" w:hAnsi="Calibri" w:cs="Calibri"/>
        </w:rPr>
        <w:t xml:space="preserve">I had feedback from my teacher </w:t>
      </w:r>
      <w:r w:rsidR="00A40A29" w:rsidRPr="00EC560C">
        <w:rPr>
          <w:rFonts w:ascii="Calibri" w:hAnsi="Calibri" w:cs="Calibri"/>
        </w:rPr>
        <w:t xml:space="preserve">from my observation </w:t>
      </w:r>
      <w:r w:rsidR="001123E2" w:rsidRPr="00EC560C">
        <w:rPr>
          <w:rFonts w:ascii="Calibri" w:hAnsi="Calibri" w:cs="Calibri"/>
        </w:rPr>
        <w:t>that I have definitely met the target of differentiation and that it was ‘excellent’ to see how enthused I was to deliver it</w:t>
      </w:r>
      <w:r w:rsidR="00743D4B">
        <w:rPr>
          <w:rFonts w:ascii="Calibri" w:hAnsi="Calibri" w:cs="Calibri"/>
        </w:rPr>
        <w:t xml:space="preserve"> during a diary writing session</w:t>
      </w:r>
      <w:r w:rsidR="00A40A29" w:rsidRPr="00EC560C">
        <w:rPr>
          <w:rFonts w:ascii="Calibri" w:hAnsi="Calibri" w:cs="Calibri"/>
        </w:rPr>
        <w:t xml:space="preserve"> (Appendix </w:t>
      </w:r>
      <w:r w:rsidR="00EC560C">
        <w:rPr>
          <w:rFonts w:ascii="Calibri" w:hAnsi="Calibri" w:cs="Calibri"/>
        </w:rPr>
        <w:t>2</w:t>
      </w:r>
      <w:r w:rsidR="00A40A29" w:rsidRPr="00EC560C">
        <w:rPr>
          <w:rFonts w:ascii="Calibri" w:hAnsi="Calibri" w:cs="Calibri"/>
        </w:rPr>
        <w:t>)</w:t>
      </w:r>
      <w:r w:rsidR="001123E2" w:rsidRPr="00EC560C">
        <w:rPr>
          <w:rFonts w:ascii="Calibri" w:hAnsi="Calibri" w:cs="Calibri"/>
        </w:rPr>
        <w:t xml:space="preserve">.  However, I gave challenge questions to my higher ability children during our lesson of telling the time, where I hadn’t gone over ‘quarter to’ but gave the children a question to answer.  This is why reflection is important, as you can pick up on aspects of what went wrong which can improve my knowledge and understanding.  </w:t>
      </w:r>
      <w:r w:rsidR="00EC560C" w:rsidRPr="00EC560C">
        <w:rPr>
          <w:rFonts w:ascii="Calibri" w:hAnsi="Calibri" w:cs="Calibri"/>
        </w:rPr>
        <w:t xml:space="preserve">Dewey states that learning is a deliberate and active process, where it can come in handy in situations that we find hard to explain.  (Dewey 1933).  </w:t>
      </w:r>
      <w:r w:rsidR="00E50202" w:rsidRPr="00EC560C">
        <w:rPr>
          <w:rFonts w:ascii="Calibri" w:hAnsi="Calibri" w:cs="Calibri"/>
        </w:rPr>
        <w:t xml:space="preserve">Even including an extra minute in my introduction just briefly going over quarter to the hour would have been a great help.   </w:t>
      </w:r>
      <w:r w:rsidR="00CD58E7" w:rsidRPr="00EC560C">
        <w:rPr>
          <w:rFonts w:ascii="Calibri" w:hAnsi="Calibri" w:cs="Calibri"/>
        </w:rPr>
        <w:t>An article by Wilson and Peterson (July 2006) can disagree with this as they believe “learner differences are resources, not obstacles” (p1).  They would see differentiation as natural element of school (which it is) but it should not need to be reflected on, as it is not an issue that should be difficult.</w:t>
      </w:r>
      <w:r w:rsidR="00EC560C">
        <w:rPr>
          <w:rFonts w:ascii="Calibri" w:hAnsi="Calibri" w:cs="Calibri"/>
        </w:rPr>
        <w:t xml:space="preserve">  </w:t>
      </w:r>
      <w:r w:rsidR="003043AC" w:rsidRPr="00EC560C">
        <w:rPr>
          <w:rFonts w:ascii="Calibri" w:hAnsi="Calibri" w:cs="Calibri"/>
        </w:rPr>
        <w:t xml:space="preserve">Time also became an issue in </w:t>
      </w:r>
      <w:r w:rsidR="00543D52">
        <w:rPr>
          <w:rFonts w:ascii="Calibri" w:hAnsi="Calibri" w:cs="Calibri"/>
        </w:rPr>
        <w:t>partner</w:t>
      </w:r>
      <w:r w:rsidR="003043AC" w:rsidRPr="00EC560C">
        <w:rPr>
          <w:rFonts w:ascii="Calibri" w:hAnsi="Calibri" w:cs="Calibri"/>
        </w:rPr>
        <w:t xml:space="preserve"> with differentiation as it was hard for some children to complete tasks on time</w:t>
      </w:r>
      <w:r w:rsidR="00EC560C">
        <w:rPr>
          <w:rFonts w:ascii="Calibri" w:hAnsi="Calibri" w:cs="Calibri"/>
        </w:rPr>
        <w:t xml:space="preserve"> to the best of their ability.  This was disheartening for some children, but I always made time to finish things off the next day, or the next lesson.  This could be seen as another area that I can improve in with my planning, to make sure tasks are planned to time.  </w:t>
      </w:r>
    </w:p>
    <w:p w14:paraId="1D673C47" w14:textId="77777777" w:rsidR="00EC560C" w:rsidRPr="00EC560C" w:rsidRDefault="00EC560C">
      <w:pPr>
        <w:rPr>
          <w:rFonts w:ascii="Calibri" w:hAnsi="Calibri" w:cs="Calibri"/>
        </w:rPr>
      </w:pPr>
    </w:p>
    <w:p w14:paraId="1F8C827E" w14:textId="08E45237" w:rsidR="00B45417" w:rsidRPr="00EC560C" w:rsidRDefault="00B45417" w:rsidP="00B45417">
      <w:pPr>
        <w:rPr>
          <w:rFonts w:ascii="Calibri" w:hAnsi="Calibri" w:cs="Calibri"/>
        </w:rPr>
      </w:pPr>
      <w:r w:rsidRPr="00EC560C">
        <w:rPr>
          <w:rFonts w:ascii="Calibri" w:hAnsi="Calibri" w:cs="Calibri"/>
        </w:rPr>
        <w:t>During my time on PTE1 in year 3, the</w:t>
      </w:r>
      <w:r w:rsidR="00D73605">
        <w:rPr>
          <w:rFonts w:ascii="Calibri" w:hAnsi="Calibri" w:cs="Calibri"/>
        </w:rPr>
        <w:t xml:space="preserve"> </w:t>
      </w:r>
      <w:r w:rsidRPr="00EC560C">
        <w:rPr>
          <w:rFonts w:ascii="Calibri" w:hAnsi="Calibri" w:cs="Calibri"/>
        </w:rPr>
        <w:t>class topic was ‘Armed Forces’ which included World War 2.  This was a great opportunity to incorporate the creative side into learning, using YCC to show local photos of Swansea from the Blitz, and children had to recreate their own photos</w:t>
      </w:r>
      <w:r w:rsidR="008C2B12">
        <w:rPr>
          <w:rFonts w:ascii="Calibri" w:hAnsi="Calibri" w:cs="Calibri"/>
        </w:rPr>
        <w:t>.</w:t>
      </w:r>
      <w:r w:rsidRPr="00EC560C">
        <w:rPr>
          <w:rFonts w:ascii="Calibri" w:hAnsi="Calibri" w:cs="Calibri"/>
        </w:rPr>
        <w:t xml:space="preserve"> (Appendix </w:t>
      </w:r>
      <w:r w:rsidR="00EC560C">
        <w:rPr>
          <w:rFonts w:ascii="Calibri" w:hAnsi="Calibri" w:cs="Calibri"/>
        </w:rPr>
        <w:t>3</w:t>
      </w:r>
      <w:r w:rsidRPr="00EC560C">
        <w:rPr>
          <w:rFonts w:ascii="Calibri" w:hAnsi="Calibri" w:cs="Calibri"/>
        </w:rPr>
        <w:t>)</w:t>
      </w:r>
    </w:p>
    <w:p w14:paraId="0ADE3ACE" w14:textId="1C80339B" w:rsidR="000B3582" w:rsidRDefault="000B3582" w:rsidP="0064748C"/>
    <w:p w14:paraId="15B3BA49" w14:textId="2AFE4EB9" w:rsidR="004A4691" w:rsidRPr="00EC560C" w:rsidRDefault="00EA0D01">
      <w:pPr>
        <w:rPr>
          <w:rFonts w:ascii="Calibri" w:hAnsi="Calibri" w:cs="Calibri"/>
        </w:rPr>
      </w:pPr>
      <w:r w:rsidRPr="00EC560C">
        <w:rPr>
          <w:rFonts w:ascii="Calibri" w:hAnsi="Calibri" w:cs="Calibri"/>
        </w:rPr>
        <w:t xml:space="preserve">Within the next half of PTE, I will work towards improving my use of ICT and Welsh, which I have reflected in within my ARCS (See Appendix </w:t>
      </w:r>
      <w:r w:rsidR="004558CB" w:rsidRPr="00EC560C">
        <w:rPr>
          <w:rFonts w:ascii="Calibri" w:hAnsi="Calibri" w:cs="Calibri"/>
        </w:rPr>
        <w:t>4</w:t>
      </w:r>
      <w:r w:rsidRPr="00EC560C">
        <w:rPr>
          <w:rFonts w:ascii="Calibri" w:hAnsi="Calibri" w:cs="Calibri"/>
        </w:rPr>
        <w:t xml:space="preserve">).  </w:t>
      </w:r>
      <w:r w:rsidR="009F3DB7" w:rsidRPr="00EC560C">
        <w:rPr>
          <w:rFonts w:ascii="Calibri" w:hAnsi="Calibri" w:cs="Calibri"/>
        </w:rPr>
        <w:t xml:space="preserve">Another aspect I am looking to introduce within the next block is ‘catch up sessions’, where children who are achieving red or amber rating from RAG, will be able to discuss what they are finding difficult which will enable me to bring them up to green using various methods! </w:t>
      </w:r>
    </w:p>
    <w:p w14:paraId="3F428A7F" w14:textId="069B6538" w:rsidR="000B3582" w:rsidRPr="00EC560C" w:rsidRDefault="00EC560C">
      <w:pPr>
        <w:rPr>
          <w:rFonts w:ascii="Calibri" w:hAnsi="Calibri" w:cs="Calibri"/>
        </w:rPr>
      </w:pPr>
      <w:r>
        <w:rPr>
          <w:rFonts w:ascii="Calibri" w:hAnsi="Calibri" w:cs="Calibri"/>
        </w:rPr>
        <w:t>There are many different types of methods of reflection that can be used.  I used</w:t>
      </w:r>
      <w:r w:rsidR="00EA0D01" w:rsidRPr="00EC560C">
        <w:rPr>
          <w:rFonts w:ascii="Calibri" w:hAnsi="Calibri" w:cs="Calibri"/>
        </w:rPr>
        <w:t xml:space="preserve"> the ARC method to reflect </w:t>
      </w:r>
      <w:r>
        <w:rPr>
          <w:rFonts w:ascii="Calibri" w:hAnsi="Calibri" w:cs="Calibri"/>
        </w:rPr>
        <w:t>and it has</w:t>
      </w:r>
      <w:r w:rsidR="00EA0D01" w:rsidRPr="00EC560C">
        <w:rPr>
          <w:rFonts w:ascii="Calibri" w:hAnsi="Calibri" w:cs="Calibri"/>
        </w:rPr>
        <w:t xml:space="preserve"> been very useful, as it allows me to ask myself questions to look back on</w:t>
      </w:r>
      <w:r w:rsidR="009F486F">
        <w:rPr>
          <w:rFonts w:ascii="Calibri" w:hAnsi="Calibri" w:cs="Calibri"/>
        </w:rPr>
        <w:t>.  I can then</w:t>
      </w:r>
      <w:r w:rsidR="00EA0D01" w:rsidRPr="00EC560C">
        <w:rPr>
          <w:rFonts w:ascii="Calibri" w:hAnsi="Calibri" w:cs="Calibri"/>
        </w:rPr>
        <w:t xml:space="preserve"> see if I met my targets and goals, and also asks questions where I can</w:t>
      </w:r>
      <w:r w:rsidR="00C51B37">
        <w:rPr>
          <w:rFonts w:ascii="Calibri" w:hAnsi="Calibri" w:cs="Calibri"/>
        </w:rPr>
        <w:t xml:space="preserve"> see</w:t>
      </w:r>
      <w:r w:rsidR="00EA0D01" w:rsidRPr="00EC560C">
        <w:rPr>
          <w:rFonts w:ascii="Calibri" w:hAnsi="Calibri" w:cs="Calibri"/>
        </w:rPr>
        <w:t xml:space="preserve"> why these weren’t met. </w:t>
      </w:r>
    </w:p>
    <w:p w14:paraId="6F1FE417" w14:textId="4DAD8D11" w:rsidR="000B3582" w:rsidRDefault="004558CB">
      <w:r w:rsidRPr="00EC560C">
        <w:rPr>
          <w:rFonts w:ascii="Calibri" w:hAnsi="Calibri" w:cs="Calibri"/>
        </w:rPr>
        <w:t xml:space="preserve">Schön agrees with reflection and thinks that it plays a vital role for teachers.  He believes there are two types of reflection which can greatly help us as teachers to continuously improve.  </w:t>
      </w:r>
      <w:r w:rsidR="00CD58E7" w:rsidRPr="00EC560C">
        <w:rPr>
          <w:rFonts w:ascii="Calibri" w:hAnsi="Calibri" w:cs="Calibri"/>
        </w:rPr>
        <w:t>(Schön 1991)</w:t>
      </w:r>
      <w:r w:rsidR="00AB7E6B" w:rsidRPr="00EC560C">
        <w:rPr>
          <w:rFonts w:ascii="Calibri" w:hAnsi="Calibri" w:cs="Calibri"/>
        </w:rPr>
        <w:t>.  I used both of these types of reflection throughout my practice and they greatly helped me to improve my confidence, class management and behaviour control</w:t>
      </w:r>
      <w:r w:rsidR="00AB7E6B">
        <w:t xml:space="preserve">. </w:t>
      </w:r>
    </w:p>
    <w:p w14:paraId="44E4D60C" w14:textId="14606DC0" w:rsidR="000B3582" w:rsidRDefault="000B3582"/>
    <w:p w14:paraId="4DE5FF05" w14:textId="06F9C2D5" w:rsidR="000B3582" w:rsidRDefault="004558CB">
      <w:r w:rsidRPr="009F3DB7">
        <w:rPr>
          <w:noProof/>
        </w:rPr>
        <w:lastRenderedPageBreak/>
        <w:drawing>
          <wp:inline distT="0" distB="0" distL="0" distR="0" wp14:anchorId="36B423F2" wp14:editId="224BBAE2">
            <wp:extent cx="5725467" cy="905436"/>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 b="17115"/>
                    <a:stretch/>
                  </pic:blipFill>
                  <pic:spPr bwMode="auto">
                    <a:xfrm>
                      <a:off x="0" y="0"/>
                      <a:ext cx="5727700" cy="905789"/>
                    </a:xfrm>
                    <a:prstGeom prst="rect">
                      <a:avLst/>
                    </a:prstGeom>
                    <a:ln>
                      <a:noFill/>
                    </a:ln>
                    <a:extLst>
                      <a:ext uri="{53640926-AAD7-44D8-BBD7-CCE9431645EC}">
                        <a14:shadowObscured xmlns:a14="http://schemas.microsoft.com/office/drawing/2010/main"/>
                      </a:ext>
                    </a:extLst>
                  </pic:spPr>
                </pic:pic>
              </a:graphicData>
            </a:graphic>
          </wp:inline>
        </w:drawing>
      </w:r>
    </w:p>
    <w:p w14:paraId="4AB38D60" w14:textId="75F7D58F" w:rsidR="000B3582" w:rsidRDefault="000B3582"/>
    <w:p w14:paraId="3FC8D2F9" w14:textId="791EDEA1" w:rsidR="00AB1101" w:rsidRPr="004A4691" w:rsidRDefault="00AB1101" w:rsidP="004A4691">
      <w:pPr>
        <w:pStyle w:val="NormalWeb"/>
        <w:rPr>
          <w:rFonts w:ascii="Calibri" w:hAnsi="Calibri" w:cs="Calibri"/>
        </w:rPr>
      </w:pPr>
      <w:proofErr w:type="spellStart"/>
      <w:r w:rsidRPr="00AB1101">
        <w:rPr>
          <w:rFonts w:ascii="Calibri" w:hAnsi="Calibri" w:cs="Calibri"/>
        </w:rPr>
        <w:t>Bleakley</w:t>
      </w:r>
      <w:proofErr w:type="spellEnd"/>
      <w:r w:rsidRPr="00AB1101">
        <w:rPr>
          <w:rFonts w:ascii="Calibri" w:hAnsi="Calibri" w:cs="Calibri"/>
        </w:rPr>
        <w:t xml:space="preserve"> (1999)</w:t>
      </w:r>
      <w:r>
        <w:rPr>
          <w:rFonts w:ascii="Calibri" w:hAnsi="Calibri" w:cs="Calibri"/>
        </w:rPr>
        <w:t xml:space="preserve"> </w:t>
      </w:r>
      <w:r w:rsidR="00A70E43">
        <w:rPr>
          <w:rFonts w:ascii="Calibri" w:hAnsi="Calibri" w:cs="Calibri"/>
        </w:rPr>
        <w:t xml:space="preserve">disagrees with </w:t>
      </w:r>
      <w:r w:rsidR="00A70E43" w:rsidRPr="00EC560C">
        <w:rPr>
          <w:rFonts w:ascii="Calibri" w:hAnsi="Calibri" w:cs="Calibri"/>
        </w:rPr>
        <w:t>Schön</w:t>
      </w:r>
      <w:r w:rsidR="00A70E43">
        <w:rPr>
          <w:rFonts w:ascii="Calibri" w:hAnsi="Calibri" w:cs="Calibri"/>
        </w:rPr>
        <w:t xml:space="preserve"> as he believes </w:t>
      </w:r>
      <w:r w:rsidR="00A70E43" w:rsidRPr="00EC560C">
        <w:rPr>
          <w:rFonts w:ascii="Calibri" w:hAnsi="Calibri" w:cs="Calibri"/>
        </w:rPr>
        <w:t>Schön</w:t>
      </w:r>
      <w:r w:rsidR="00A70E43">
        <w:rPr>
          <w:rFonts w:ascii="Calibri" w:hAnsi="Calibri" w:cs="Calibri"/>
        </w:rPr>
        <w:t xml:space="preserve"> doesn’t clearly define ‘reflective practice’ and highlights that the word “is in danger of becoming a catch all term-for an ill-defined process”.</w:t>
      </w:r>
    </w:p>
    <w:p w14:paraId="25AE9127" w14:textId="07DB6FDD" w:rsidR="000B3582" w:rsidRPr="00114F56" w:rsidRDefault="0064748C">
      <w:pPr>
        <w:rPr>
          <w:rFonts w:ascii="Calibri" w:hAnsi="Calibri" w:cs="Calibri"/>
        </w:rPr>
      </w:pPr>
      <w:r w:rsidRPr="00AB7E6B">
        <w:rPr>
          <w:rFonts w:ascii="Calibri" w:hAnsi="Calibri" w:cs="Calibri"/>
        </w:rPr>
        <w:t>Overall, I believe my PTE has been a great learning experience for me and also a learning curve.  It enabled me t</w:t>
      </w:r>
      <w:r w:rsidR="00AB7E6B">
        <w:rPr>
          <w:rFonts w:ascii="Calibri" w:hAnsi="Calibri" w:cs="Calibri"/>
        </w:rPr>
        <w:t>o adapt to the learning environment of each classroom, and also use management techniques that best fitted each class.  For example, in year 3, table points and gold stars worked excellently.  I am very much looking forward to my next stage of PTE and will be looking to improve behaviour strategies.  This will be necessary and more important in year 1, as children at that age tend to shout out and not keep still.  I already know that the year 1’s use dojo points so hopefully if I implement this technique, I will grasp all the children’s attention.  Rewarding children’s behaviour is very positive as it will allow them to see</w:t>
      </w:r>
      <w:r w:rsidR="00EC560C">
        <w:rPr>
          <w:rFonts w:ascii="Calibri" w:hAnsi="Calibri" w:cs="Calibri"/>
        </w:rPr>
        <w:t xml:space="preserve"> that they are doing good</w:t>
      </w:r>
      <w:r w:rsidR="009F19F5">
        <w:rPr>
          <w:rFonts w:ascii="Calibri" w:hAnsi="Calibri" w:cs="Calibri"/>
        </w:rPr>
        <w:t>.</w:t>
      </w:r>
      <w:r w:rsidR="00EC560C">
        <w:rPr>
          <w:rFonts w:ascii="Calibri" w:hAnsi="Calibri" w:cs="Calibri"/>
        </w:rPr>
        <w:t xml:space="preserve"> This is supported by Skinner </w:t>
      </w:r>
      <w:r w:rsidR="00AB7E6B">
        <w:rPr>
          <w:rFonts w:ascii="Calibri" w:hAnsi="Calibri" w:cs="Calibri"/>
        </w:rPr>
        <w:t>(1948)</w:t>
      </w:r>
      <w:r w:rsidR="009F19F5">
        <w:rPr>
          <w:rFonts w:ascii="Calibri" w:hAnsi="Calibri" w:cs="Calibri"/>
        </w:rPr>
        <w:t xml:space="preserve"> as he believes positive reinforcements show children the correct behaviour and they will then continue to act upon it.  </w:t>
      </w:r>
      <w:r w:rsidR="00AA2FDD">
        <w:rPr>
          <w:rFonts w:ascii="Calibri" w:hAnsi="Calibri" w:cs="Calibri"/>
        </w:rPr>
        <w:t xml:space="preserve">This further supports the QTS standard s2.7 which states that teachers </w:t>
      </w:r>
      <w:r w:rsidR="00AA2FDD" w:rsidRPr="00AA2FDD">
        <w:rPr>
          <w:rFonts w:ascii="Calibri" w:hAnsi="Calibri" w:cs="Calibri"/>
        </w:rPr>
        <w:t>“</w:t>
      </w:r>
      <w:r w:rsidR="00AA2FDD" w:rsidRPr="00AA2FDD">
        <w:rPr>
          <w:rFonts w:ascii="Calibri" w:hAnsi="Calibri" w:cs="Calibri"/>
          <w:color w:val="000000"/>
        </w:rPr>
        <w:t>They know a range of strategies to promote good behaviour and establish a purposeful learning environment</w:t>
      </w:r>
      <w:r w:rsidR="009C5641">
        <w:rPr>
          <w:rFonts w:ascii="Calibri" w:hAnsi="Calibri" w:cs="Calibri"/>
          <w:color w:val="000000"/>
        </w:rPr>
        <w:t>” (Education Wales, 2009)</w:t>
      </w:r>
      <w:r w:rsidR="00AA2FDD" w:rsidRPr="00AA2FDD">
        <w:rPr>
          <w:rFonts w:ascii="Calibri" w:hAnsi="Calibri" w:cs="Calibri"/>
          <w:color w:val="000000"/>
        </w:rPr>
        <w:t>.</w:t>
      </w:r>
      <w:r w:rsidR="00114F56">
        <w:rPr>
          <w:rFonts w:ascii="Calibri" w:hAnsi="Calibri" w:cs="Calibri"/>
        </w:rPr>
        <w:t xml:space="preserve">  Reflection enabled me to get to the stage that I am at today, and I will continue to reflect for the remainder of PTE and my whole career. </w:t>
      </w:r>
      <w:r w:rsidR="00194C4F">
        <w:rPr>
          <w:rFonts w:ascii="Calibri" w:hAnsi="Calibri" w:cs="Calibri"/>
        </w:rPr>
        <w:t>I am going to set myself a</w:t>
      </w:r>
      <w:r w:rsidR="00107903">
        <w:rPr>
          <w:rFonts w:ascii="Calibri" w:hAnsi="Calibri" w:cs="Calibri"/>
        </w:rPr>
        <w:t>nother</w:t>
      </w:r>
      <w:r w:rsidR="00194C4F">
        <w:rPr>
          <w:rFonts w:ascii="Calibri" w:hAnsi="Calibri" w:cs="Calibri"/>
        </w:rPr>
        <w:t xml:space="preserve"> target for year 1, to plan timings appropriately, as I know in foundation phase it can take a lot longer to complete tasks.  This also supports the QTS Standard s3 3.7 which states </w:t>
      </w:r>
      <w:r w:rsidR="00194C4F" w:rsidRPr="00194C4F">
        <w:rPr>
          <w:rFonts w:ascii="Calibri" w:hAnsi="Calibri" w:cs="Calibri"/>
        </w:rPr>
        <w:t>teachers “</w:t>
      </w:r>
      <w:r w:rsidR="00194C4F" w:rsidRPr="00194C4F">
        <w:rPr>
          <w:rFonts w:ascii="Calibri" w:hAnsi="Calibri" w:cs="Calibri"/>
          <w:color w:val="000000"/>
        </w:rPr>
        <w:t xml:space="preserve">organise and manage teaching and learning time effectively” </w:t>
      </w:r>
      <w:r w:rsidR="00194C4F">
        <w:rPr>
          <w:rFonts w:ascii="Calibri" w:hAnsi="Calibri" w:cs="Calibri"/>
          <w:color w:val="000000"/>
        </w:rPr>
        <w:t xml:space="preserve">(Education Wales 2009).   </w:t>
      </w:r>
    </w:p>
    <w:p w14:paraId="5B8656BC" w14:textId="4BBA5F7C" w:rsidR="000B3582" w:rsidRDefault="000B3582"/>
    <w:p w14:paraId="47EDF52F" w14:textId="0EE3DD73" w:rsidR="000B3582" w:rsidRDefault="000B3582"/>
    <w:p w14:paraId="56B3424B" w14:textId="360315F5" w:rsidR="000B3582" w:rsidRDefault="000B3582"/>
    <w:p w14:paraId="2F6E2242" w14:textId="2F25180B" w:rsidR="000B3582" w:rsidRDefault="000B3582"/>
    <w:p w14:paraId="3D181E36" w14:textId="614BCAA4" w:rsidR="000B3582" w:rsidRDefault="000B3582"/>
    <w:p w14:paraId="33A9EB4B" w14:textId="18B45D70" w:rsidR="000B3582" w:rsidRDefault="000B3582"/>
    <w:p w14:paraId="5A714636" w14:textId="469F6C1E" w:rsidR="000B3582" w:rsidRDefault="000B3582"/>
    <w:p w14:paraId="6D03A751" w14:textId="4036C842" w:rsidR="000B3582" w:rsidRDefault="000B3582"/>
    <w:p w14:paraId="10AD734E" w14:textId="692D3D51" w:rsidR="000B3582" w:rsidRDefault="000B3582"/>
    <w:p w14:paraId="07963F4B" w14:textId="0BB94094" w:rsidR="000B3582" w:rsidRDefault="000B3582"/>
    <w:p w14:paraId="5CEF1746" w14:textId="5B5CCA65" w:rsidR="007D1CFB" w:rsidRDefault="007D1CFB"/>
    <w:p w14:paraId="11CD6919" w14:textId="1045A6D9" w:rsidR="007D1CFB" w:rsidRDefault="007D1CFB"/>
    <w:p w14:paraId="5B1E803D" w14:textId="3C2A80D9" w:rsidR="007D1CFB" w:rsidRDefault="007D1CFB"/>
    <w:p w14:paraId="459DD2C2" w14:textId="52AB32B8" w:rsidR="007D1CFB" w:rsidRDefault="007D1CFB"/>
    <w:p w14:paraId="0CC5994F" w14:textId="139724B9" w:rsidR="007D1CFB" w:rsidRDefault="007D1CFB"/>
    <w:p w14:paraId="28688973" w14:textId="4D6DDC1D" w:rsidR="007D1CFB" w:rsidRDefault="007D1CFB"/>
    <w:p w14:paraId="0AA22E7D" w14:textId="0ADE1EBF" w:rsidR="007D1CFB" w:rsidRDefault="007D1CFB"/>
    <w:p w14:paraId="064E34BF" w14:textId="014A2F13" w:rsidR="007D1CFB" w:rsidRDefault="007D1CFB"/>
    <w:p w14:paraId="15FC9B69" w14:textId="16E2C4C5" w:rsidR="007D1CFB" w:rsidRDefault="007D1CFB"/>
    <w:p w14:paraId="2BA7E576" w14:textId="631A9CB5" w:rsidR="000B3582" w:rsidRDefault="000B3582"/>
    <w:p w14:paraId="0EFAB87A" w14:textId="08EC7310" w:rsidR="000B3582" w:rsidRPr="008A5135" w:rsidRDefault="000B3582">
      <w:pPr>
        <w:rPr>
          <w:rFonts w:ascii="Calibri" w:hAnsi="Calibri" w:cs="Calibri"/>
          <w:b/>
          <w:u w:val="single"/>
        </w:rPr>
      </w:pPr>
      <w:r w:rsidRPr="008A5135">
        <w:rPr>
          <w:rFonts w:ascii="Calibri" w:hAnsi="Calibri" w:cs="Calibri"/>
          <w:b/>
          <w:u w:val="single"/>
        </w:rPr>
        <w:lastRenderedPageBreak/>
        <w:t>References:</w:t>
      </w:r>
    </w:p>
    <w:p w14:paraId="69A5EABE" w14:textId="1FD03AAA" w:rsidR="00A70E43" w:rsidRPr="00A70E43" w:rsidRDefault="00A70E43" w:rsidP="00A70E43">
      <w:pPr>
        <w:pStyle w:val="NormalWeb"/>
        <w:rPr>
          <w:rFonts w:ascii="Calibri" w:hAnsi="Calibri" w:cs="Calibri"/>
        </w:rPr>
      </w:pPr>
      <w:proofErr w:type="spellStart"/>
      <w:r w:rsidRPr="00A70E43">
        <w:rPr>
          <w:rFonts w:ascii="Calibri" w:hAnsi="Calibri" w:cs="Calibri"/>
        </w:rPr>
        <w:t>Bleakl</w:t>
      </w:r>
      <w:r>
        <w:rPr>
          <w:rFonts w:ascii="Calibri" w:hAnsi="Calibri" w:cs="Calibri"/>
        </w:rPr>
        <w:t>e</w:t>
      </w:r>
      <w:r w:rsidRPr="00A70E43">
        <w:rPr>
          <w:rFonts w:ascii="Calibri" w:hAnsi="Calibri" w:cs="Calibri"/>
        </w:rPr>
        <w:t>y</w:t>
      </w:r>
      <w:proofErr w:type="spellEnd"/>
      <w:r w:rsidRPr="00A70E43">
        <w:rPr>
          <w:rFonts w:ascii="Calibri" w:hAnsi="Calibri" w:cs="Calibri"/>
        </w:rPr>
        <w:t xml:space="preserve">, A. (1999). From reflective practice to holistic reflexivity. Studies in higher education, 24(3), 315-330. </w:t>
      </w:r>
    </w:p>
    <w:p w14:paraId="4D853244" w14:textId="7D715ED1" w:rsidR="002348B5" w:rsidRDefault="002348B5" w:rsidP="007D1CFB">
      <w:pPr>
        <w:rPr>
          <w:rFonts w:ascii="Calibri" w:hAnsi="Calibri" w:cs="Calibri"/>
          <w:color w:val="000000"/>
          <w:shd w:val="clear" w:color="auto" w:fill="FFFFFF"/>
        </w:rPr>
      </w:pPr>
      <w:r w:rsidRPr="007D1CFB">
        <w:rPr>
          <w:rFonts w:ascii="Calibri" w:hAnsi="Calibri" w:cs="Calibri"/>
          <w:color w:val="000000"/>
          <w:shd w:val="clear" w:color="auto" w:fill="FFFFFF"/>
        </w:rPr>
        <w:t xml:space="preserve">Bruner, J. S. (1978). The role of dialogue in language acquisition. In A. Sinclair, R., J. </w:t>
      </w:r>
      <w:proofErr w:type="spellStart"/>
      <w:r w:rsidRPr="007D1CFB">
        <w:rPr>
          <w:rFonts w:ascii="Calibri" w:hAnsi="Calibri" w:cs="Calibri"/>
          <w:color w:val="000000"/>
          <w:shd w:val="clear" w:color="auto" w:fill="FFFFFF"/>
        </w:rPr>
        <w:t>Jarvelle</w:t>
      </w:r>
      <w:proofErr w:type="spellEnd"/>
      <w:r w:rsidRPr="007D1CFB">
        <w:rPr>
          <w:rFonts w:ascii="Calibri" w:hAnsi="Calibri" w:cs="Calibri"/>
          <w:color w:val="000000"/>
          <w:shd w:val="clear" w:color="auto" w:fill="FFFFFF"/>
        </w:rPr>
        <w:t xml:space="preserve">, and W. J.M. </w:t>
      </w:r>
      <w:proofErr w:type="spellStart"/>
      <w:r w:rsidRPr="007D1CFB">
        <w:rPr>
          <w:rFonts w:ascii="Calibri" w:hAnsi="Calibri" w:cs="Calibri"/>
          <w:color w:val="000000"/>
          <w:shd w:val="clear" w:color="auto" w:fill="FFFFFF"/>
        </w:rPr>
        <w:t>Levelt</w:t>
      </w:r>
      <w:proofErr w:type="spellEnd"/>
      <w:r w:rsidRPr="007D1CFB">
        <w:rPr>
          <w:rFonts w:ascii="Calibri" w:hAnsi="Calibri" w:cs="Calibri"/>
          <w:color w:val="000000"/>
          <w:shd w:val="clear" w:color="auto" w:fill="FFFFFF"/>
        </w:rPr>
        <w:t xml:space="preserve"> (eds.) </w:t>
      </w:r>
      <w:r w:rsidRPr="007D1CFB">
        <w:rPr>
          <w:rFonts w:ascii="Calibri" w:hAnsi="Calibri" w:cs="Calibri"/>
          <w:i/>
          <w:iCs/>
          <w:color w:val="000000"/>
        </w:rPr>
        <w:t>The Child's Concept of Language.</w:t>
      </w:r>
      <w:r w:rsidRPr="007D1CFB">
        <w:rPr>
          <w:rFonts w:ascii="Calibri" w:hAnsi="Calibri" w:cs="Calibri"/>
          <w:color w:val="000000"/>
          <w:shd w:val="clear" w:color="auto" w:fill="FFFFFF"/>
        </w:rPr>
        <w:t> New York: Springer-Verlag.</w:t>
      </w:r>
    </w:p>
    <w:p w14:paraId="014F7728" w14:textId="77777777" w:rsidR="002348B5" w:rsidRPr="007D1CFB" w:rsidRDefault="002348B5" w:rsidP="007D1CFB">
      <w:pPr>
        <w:rPr>
          <w:rFonts w:ascii="Calibri" w:hAnsi="Calibri" w:cs="Calibri"/>
        </w:rPr>
      </w:pPr>
    </w:p>
    <w:p w14:paraId="09E6481A" w14:textId="609AFD7D" w:rsidR="002348B5" w:rsidRDefault="002348B5" w:rsidP="0064748C">
      <w:pPr>
        <w:rPr>
          <w:rFonts w:ascii="Calibri" w:hAnsi="Calibri" w:cs="Calibri"/>
          <w:color w:val="000000" w:themeColor="text1"/>
          <w:shd w:val="clear" w:color="auto" w:fill="FFFFFF"/>
        </w:rPr>
      </w:pPr>
      <w:r w:rsidRPr="007D1CFB">
        <w:rPr>
          <w:rFonts w:ascii="Calibri" w:hAnsi="Calibri" w:cs="Calibri"/>
          <w:color w:val="000000" w:themeColor="text1"/>
          <w:shd w:val="clear" w:color="auto" w:fill="FFFFFF"/>
        </w:rPr>
        <w:t>David L, "Montessori Method (Montessori)," in</w:t>
      </w:r>
      <w:r w:rsidRPr="007D1CFB">
        <w:rPr>
          <w:rStyle w:val="apple-converted-space"/>
          <w:rFonts w:ascii="Calibri" w:hAnsi="Calibri" w:cs="Calibri"/>
          <w:color w:val="000000" w:themeColor="text1"/>
          <w:shd w:val="clear" w:color="auto" w:fill="FFFFFF"/>
        </w:rPr>
        <w:t> </w:t>
      </w:r>
      <w:r w:rsidRPr="007D1CFB">
        <w:rPr>
          <w:rStyle w:val="Emphasis"/>
          <w:rFonts w:ascii="Calibri" w:hAnsi="Calibri" w:cs="Calibri"/>
          <w:color w:val="000000" w:themeColor="text1"/>
        </w:rPr>
        <w:t>Learning Theories</w:t>
      </w:r>
      <w:r w:rsidRPr="007D1CFB">
        <w:rPr>
          <w:rFonts w:ascii="Calibri" w:hAnsi="Calibri" w:cs="Calibri"/>
          <w:color w:val="000000" w:themeColor="text1"/>
          <w:shd w:val="clear" w:color="auto" w:fill="FFFFFF"/>
        </w:rPr>
        <w:t>, February 1, 2016,</w:t>
      </w:r>
      <w:r w:rsidRPr="007D1CFB">
        <w:rPr>
          <w:rStyle w:val="apple-converted-space"/>
          <w:rFonts w:ascii="Calibri" w:hAnsi="Calibri" w:cs="Calibri"/>
          <w:color w:val="000000" w:themeColor="text1"/>
          <w:shd w:val="clear" w:color="auto" w:fill="FFFFFF"/>
        </w:rPr>
        <w:t> </w:t>
      </w:r>
      <w:hyperlink r:id="rId10" w:history="1">
        <w:r w:rsidRPr="007D1CFB">
          <w:rPr>
            <w:rStyle w:val="Hyperlink"/>
            <w:rFonts w:ascii="Calibri" w:hAnsi="Calibri" w:cs="Calibri"/>
            <w:color w:val="000000" w:themeColor="text1"/>
          </w:rPr>
          <w:t>https://www.learning-theories.com/montessori-method-montessori.html</w:t>
        </w:r>
      </w:hyperlink>
      <w:r>
        <w:rPr>
          <w:rFonts w:ascii="Calibri" w:hAnsi="Calibri" w:cs="Calibri"/>
          <w:color w:val="000000" w:themeColor="text1"/>
          <w:shd w:val="clear" w:color="auto" w:fill="FFFFFF"/>
        </w:rPr>
        <w:t xml:space="preserve"> </w:t>
      </w:r>
    </w:p>
    <w:p w14:paraId="34FB9AF3" w14:textId="77777777" w:rsidR="002348B5" w:rsidRPr="007D1CFB" w:rsidRDefault="002348B5" w:rsidP="0064748C">
      <w:pPr>
        <w:rPr>
          <w:rFonts w:ascii="Calibri" w:hAnsi="Calibri" w:cs="Calibri"/>
          <w:color w:val="000000" w:themeColor="text1"/>
        </w:rPr>
      </w:pPr>
    </w:p>
    <w:p w14:paraId="6268C869" w14:textId="337428DB" w:rsidR="002348B5" w:rsidRDefault="002348B5">
      <w:pPr>
        <w:rPr>
          <w:rFonts w:ascii="Calibri" w:hAnsi="Calibri" w:cs="Calibri"/>
        </w:rPr>
      </w:pPr>
      <w:r w:rsidRPr="00EA0D01">
        <w:rPr>
          <w:rFonts w:ascii="Calibri" w:hAnsi="Calibri" w:cs="Calibri"/>
        </w:rPr>
        <w:t xml:space="preserve">Dewey, J (1993) </w:t>
      </w:r>
      <w:r w:rsidRPr="00EA0D01">
        <w:rPr>
          <w:rFonts w:ascii="Calibri" w:hAnsi="Calibri" w:cs="Calibri"/>
          <w:i/>
        </w:rPr>
        <w:t>How We Think</w:t>
      </w:r>
      <w:r w:rsidRPr="00EA0D01">
        <w:rPr>
          <w:rFonts w:ascii="Calibri" w:hAnsi="Calibri" w:cs="Calibri"/>
        </w:rPr>
        <w:t>.  New York: Health &amp; Co</w:t>
      </w:r>
    </w:p>
    <w:p w14:paraId="0A502577" w14:textId="77777777" w:rsidR="002348B5" w:rsidRPr="00EA0D01" w:rsidRDefault="002348B5">
      <w:pPr>
        <w:rPr>
          <w:rFonts w:ascii="Calibri" w:hAnsi="Calibri" w:cs="Calibri"/>
        </w:rPr>
      </w:pPr>
    </w:p>
    <w:p w14:paraId="68DD6279" w14:textId="3FB9F9C8" w:rsidR="002348B5" w:rsidRDefault="002348B5">
      <w:pPr>
        <w:rPr>
          <w:rFonts w:ascii="Calibri" w:hAnsi="Calibri" w:cs="Calibri"/>
        </w:rPr>
      </w:pPr>
      <w:r w:rsidRPr="00EA0D01">
        <w:rPr>
          <w:rFonts w:ascii="Calibri" w:hAnsi="Calibri" w:cs="Calibri"/>
        </w:rPr>
        <w:t xml:space="preserve">Education Wales, (2009) </w:t>
      </w:r>
      <w:r w:rsidRPr="00EA0D01">
        <w:rPr>
          <w:rFonts w:ascii="Calibri" w:hAnsi="Calibri" w:cs="Calibri"/>
          <w:i/>
        </w:rPr>
        <w:t>Qualified Teaching Standards Wales</w:t>
      </w:r>
      <w:r w:rsidRPr="00EA0D01">
        <w:rPr>
          <w:rFonts w:ascii="Calibri" w:hAnsi="Calibri" w:cs="Calibri"/>
        </w:rPr>
        <w:t>, 2009.  Cardiff: Welsh Government</w:t>
      </w:r>
    </w:p>
    <w:p w14:paraId="5CB0464C" w14:textId="77777777" w:rsidR="002348B5" w:rsidRPr="007D1CFB" w:rsidRDefault="002348B5">
      <w:pPr>
        <w:rPr>
          <w:rFonts w:ascii="Calibri" w:hAnsi="Calibri" w:cs="Calibri"/>
          <w:color w:val="000000" w:themeColor="text1"/>
        </w:rPr>
      </w:pPr>
    </w:p>
    <w:p w14:paraId="10179F3E" w14:textId="7185A6E0" w:rsidR="002348B5" w:rsidRDefault="002348B5">
      <w:pPr>
        <w:rPr>
          <w:rFonts w:ascii="Calibri" w:hAnsi="Calibri" w:cs="Calibri"/>
        </w:rPr>
      </w:pPr>
      <w:r w:rsidRPr="00EA0D01">
        <w:rPr>
          <w:rFonts w:ascii="Calibri" w:hAnsi="Calibri" w:cs="Calibri"/>
        </w:rPr>
        <w:t xml:space="preserve">LLUK Professional Standards for Teachers, Tutors and Trainers.  The Reflective Teacher Article, p1, available at: </w:t>
      </w:r>
      <w:hyperlink r:id="rId11" w:history="1">
        <w:r w:rsidRPr="00EA0D01">
          <w:rPr>
            <w:rStyle w:val="Hyperlink"/>
            <w:rFonts w:ascii="Calibri" w:hAnsi="Calibri" w:cs="Calibri"/>
          </w:rPr>
          <w:t>https://www.mheducation.co.uk/openup/chapters/9780335222407.pdf</w:t>
        </w:r>
      </w:hyperlink>
      <w:r w:rsidRPr="00EA0D01">
        <w:rPr>
          <w:rFonts w:ascii="Calibri" w:hAnsi="Calibri" w:cs="Calibri"/>
        </w:rPr>
        <w:t xml:space="preserve"> (Accessed on 11th March 2019)</w:t>
      </w:r>
    </w:p>
    <w:p w14:paraId="2F5FD457" w14:textId="77777777" w:rsidR="002348B5" w:rsidRPr="00EA0D01" w:rsidRDefault="002348B5">
      <w:pPr>
        <w:rPr>
          <w:rFonts w:ascii="Calibri" w:hAnsi="Calibri" w:cs="Calibri"/>
        </w:rPr>
      </w:pPr>
    </w:p>
    <w:p w14:paraId="7544B47C" w14:textId="0A61D5EA" w:rsidR="002348B5" w:rsidRDefault="002348B5" w:rsidP="00DC4AAE">
      <w:pPr>
        <w:rPr>
          <w:rFonts w:ascii="Calibri" w:hAnsi="Calibri" w:cs="Calibri"/>
          <w:color w:val="000000"/>
          <w:shd w:val="clear" w:color="auto" w:fill="FFFFFF"/>
        </w:rPr>
      </w:pPr>
      <w:r w:rsidRPr="00DC4AAE">
        <w:rPr>
          <w:rFonts w:ascii="Calibri" w:hAnsi="Calibri" w:cs="Calibri"/>
          <w:color w:val="000000"/>
          <w:shd w:val="clear" w:color="auto" w:fill="FFFFFF"/>
        </w:rPr>
        <w:t>Piaget, J. (1936). </w:t>
      </w:r>
      <w:r w:rsidRPr="00DC4AAE">
        <w:rPr>
          <w:rFonts w:ascii="Calibri" w:hAnsi="Calibri" w:cs="Calibri"/>
          <w:i/>
          <w:iCs/>
          <w:color w:val="000000"/>
        </w:rPr>
        <w:t>Origins of intelligence in the child.</w:t>
      </w:r>
      <w:r w:rsidRPr="00DC4AAE">
        <w:rPr>
          <w:rFonts w:ascii="Calibri" w:hAnsi="Calibri" w:cs="Calibri"/>
          <w:color w:val="000000"/>
          <w:shd w:val="clear" w:color="auto" w:fill="FFFFFF"/>
        </w:rPr>
        <w:t> London: Routledge &amp; Kegan Paul</w:t>
      </w:r>
    </w:p>
    <w:p w14:paraId="66583059" w14:textId="77777777" w:rsidR="002348B5" w:rsidRPr="00DC4AAE" w:rsidRDefault="002348B5" w:rsidP="00DC4AAE">
      <w:pPr>
        <w:rPr>
          <w:rFonts w:ascii="Calibri" w:hAnsi="Calibri" w:cs="Calibri"/>
        </w:rPr>
      </w:pPr>
    </w:p>
    <w:p w14:paraId="67CCE444" w14:textId="6043A4F7" w:rsidR="002348B5" w:rsidRDefault="002348B5" w:rsidP="00AB7E6B">
      <w:pPr>
        <w:rPr>
          <w:rFonts w:ascii="Calibri" w:hAnsi="Calibri" w:cs="Calibri"/>
          <w:color w:val="000000"/>
          <w:shd w:val="clear" w:color="auto" w:fill="FFFFFF"/>
        </w:rPr>
      </w:pPr>
      <w:r w:rsidRPr="00AB7E6B">
        <w:rPr>
          <w:rFonts w:ascii="Calibri" w:hAnsi="Calibri" w:cs="Calibri"/>
          <w:color w:val="000000"/>
          <w:shd w:val="clear" w:color="auto" w:fill="FFFFFF"/>
        </w:rPr>
        <w:t>Schön, D. A. (1991)</w:t>
      </w:r>
      <w:r w:rsidRPr="00AB7E6B">
        <w:rPr>
          <w:rStyle w:val="apple-converted-space"/>
          <w:rFonts w:ascii="Calibri" w:hAnsi="Calibri" w:cs="Calibri"/>
          <w:color w:val="000000"/>
          <w:shd w:val="clear" w:color="auto" w:fill="FFFFFF"/>
        </w:rPr>
        <w:t> </w:t>
      </w:r>
      <w:r w:rsidRPr="00AB7E6B">
        <w:rPr>
          <w:rFonts w:ascii="Calibri" w:hAnsi="Calibri" w:cs="Calibri"/>
          <w:i/>
          <w:iCs/>
          <w:color w:val="000000"/>
          <w:bdr w:val="none" w:sz="0" w:space="0" w:color="auto" w:frame="1"/>
        </w:rPr>
        <w:t xml:space="preserve">The Reflective Turn: Case Studies </w:t>
      </w:r>
      <w:proofErr w:type="gramStart"/>
      <w:r w:rsidRPr="00AB7E6B">
        <w:rPr>
          <w:rFonts w:ascii="Calibri" w:hAnsi="Calibri" w:cs="Calibri"/>
          <w:i/>
          <w:iCs/>
          <w:color w:val="000000"/>
          <w:bdr w:val="none" w:sz="0" w:space="0" w:color="auto" w:frame="1"/>
        </w:rPr>
        <w:t>In</w:t>
      </w:r>
      <w:proofErr w:type="gramEnd"/>
      <w:r w:rsidRPr="00AB7E6B">
        <w:rPr>
          <w:rFonts w:ascii="Calibri" w:hAnsi="Calibri" w:cs="Calibri"/>
          <w:i/>
          <w:iCs/>
          <w:color w:val="000000"/>
          <w:bdr w:val="none" w:sz="0" w:space="0" w:color="auto" w:frame="1"/>
        </w:rPr>
        <w:t xml:space="preserve"> and On Educational Practice</w:t>
      </w:r>
      <w:r w:rsidRPr="00AB7E6B">
        <w:rPr>
          <w:rFonts w:ascii="Calibri" w:hAnsi="Calibri" w:cs="Calibri"/>
          <w:color w:val="000000"/>
          <w:shd w:val="clear" w:color="auto" w:fill="FFFFFF"/>
        </w:rPr>
        <w:t>, New York: Teachers Press, Columbia University.</w:t>
      </w:r>
    </w:p>
    <w:p w14:paraId="1E1C8162" w14:textId="77777777" w:rsidR="002348B5" w:rsidRPr="00AB7E6B" w:rsidRDefault="002348B5" w:rsidP="00AB7E6B">
      <w:pPr>
        <w:rPr>
          <w:rFonts w:ascii="Calibri" w:hAnsi="Calibri" w:cs="Calibri"/>
        </w:rPr>
      </w:pPr>
    </w:p>
    <w:p w14:paraId="3A5E0235" w14:textId="469C446C" w:rsidR="002348B5" w:rsidRDefault="002348B5" w:rsidP="00EC560C">
      <w:pPr>
        <w:rPr>
          <w:rFonts w:ascii="Calibri" w:hAnsi="Calibri" w:cs="Calibri"/>
          <w:color w:val="000000"/>
          <w:shd w:val="clear" w:color="auto" w:fill="FFFFFF"/>
        </w:rPr>
      </w:pPr>
      <w:r w:rsidRPr="00EC560C">
        <w:rPr>
          <w:rFonts w:ascii="Calibri" w:hAnsi="Calibri" w:cs="Calibri"/>
          <w:color w:val="000000"/>
          <w:shd w:val="clear" w:color="auto" w:fill="FFFFFF"/>
        </w:rPr>
        <w:t>Skinner, B. F. (1948).</w:t>
      </w:r>
      <w:r w:rsidRPr="00EC560C">
        <w:rPr>
          <w:rStyle w:val="apple-converted-space"/>
          <w:rFonts w:ascii="Calibri" w:hAnsi="Calibri" w:cs="Calibri"/>
          <w:color w:val="000000"/>
          <w:shd w:val="clear" w:color="auto" w:fill="FFFFFF"/>
        </w:rPr>
        <w:t> </w:t>
      </w:r>
      <w:hyperlink r:id="rId12" w:tgtFrame="_blank" w:history="1">
        <w:r w:rsidRPr="00EC560C">
          <w:rPr>
            <w:rStyle w:val="Hyperlink"/>
            <w:rFonts w:ascii="Calibri" w:hAnsi="Calibri" w:cs="Calibri"/>
            <w:i/>
            <w:color w:val="000000" w:themeColor="text1"/>
            <w:u w:val="none"/>
          </w:rPr>
          <w:t>Superstition' in the pigeon</w:t>
        </w:r>
      </w:hyperlink>
      <w:r w:rsidRPr="00EC560C">
        <w:rPr>
          <w:rFonts w:ascii="Calibri" w:hAnsi="Calibri" w:cs="Calibri"/>
          <w:color w:val="000000"/>
          <w:shd w:val="clear" w:color="auto" w:fill="FFFFFF"/>
        </w:rPr>
        <w:t>.</w:t>
      </w:r>
      <w:r w:rsidRPr="00EC560C">
        <w:rPr>
          <w:rStyle w:val="apple-converted-space"/>
          <w:rFonts w:ascii="Calibri" w:hAnsi="Calibri" w:cs="Calibri"/>
          <w:color w:val="000000"/>
          <w:shd w:val="clear" w:color="auto" w:fill="FFFFFF"/>
        </w:rPr>
        <w:t> </w:t>
      </w:r>
      <w:r w:rsidRPr="00EC560C">
        <w:rPr>
          <w:rStyle w:val="Emphasis"/>
          <w:rFonts w:ascii="Calibri" w:hAnsi="Calibri" w:cs="Calibri"/>
          <w:color w:val="000000"/>
        </w:rPr>
        <w:t>Journal of Experimental Psychology, 38</w:t>
      </w:r>
      <w:r w:rsidRPr="00EC560C">
        <w:rPr>
          <w:rFonts w:ascii="Calibri" w:hAnsi="Calibri" w:cs="Calibri"/>
          <w:color w:val="000000"/>
          <w:shd w:val="clear" w:color="auto" w:fill="FFFFFF"/>
        </w:rPr>
        <w:t>, 168-172.</w:t>
      </w:r>
    </w:p>
    <w:p w14:paraId="73F9C96F" w14:textId="77777777" w:rsidR="002348B5" w:rsidRPr="00EC560C" w:rsidRDefault="002348B5" w:rsidP="00EC560C">
      <w:pPr>
        <w:rPr>
          <w:rFonts w:ascii="Calibri" w:hAnsi="Calibri" w:cs="Calibri"/>
        </w:rPr>
      </w:pPr>
    </w:p>
    <w:p w14:paraId="43878E9C" w14:textId="50B19E3C" w:rsidR="002348B5" w:rsidRDefault="002348B5">
      <w:pPr>
        <w:rPr>
          <w:rStyle w:val="ref-overlay"/>
          <w:rFonts w:ascii="Calibri" w:hAnsi="Calibri" w:cs="Calibri"/>
          <w:color w:val="000000" w:themeColor="text1"/>
          <w:shd w:val="clear" w:color="auto" w:fill="FFFFFF"/>
        </w:rPr>
      </w:pPr>
      <w:r w:rsidRPr="007D1CFB">
        <w:rPr>
          <w:rStyle w:val="hlfld-contribauthor"/>
          <w:rFonts w:ascii="Calibri" w:hAnsi="Calibri" w:cs="Calibri"/>
          <w:color w:val="000000" w:themeColor="text1"/>
          <w:shd w:val="clear" w:color="auto" w:fill="FFFFFF"/>
        </w:rPr>
        <w:t>Spilt,</w:t>
      </w:r>
      <w:r w:rsidRPr="007D1CFB">
        <w:rPr>
          <w:rStyle w:val="apple-converted-space"/>
          <w:rFonts w:ascii="Calibri" w:hAnsi="Calibri" w:cs="Calibri"/>
          <w:color w:val="000000" w:themeColor="text1"/>
          <w:shd w:val="clear" w:color="auto" w:fill="FFFFFF"/>
        </w:rPr>
        <w:t> </w:t>
      </w:r>
      <w:r w:rsidRPr="007D1CFB">
        <w:rPr>
          <w:rStyle w:val="nlmgiven-names"/>
          <w:rFonts w:ascii="Calibri" w:hAnsi="Calibri" w:cs="Calibri"/>
          <w:color w:val="000000" w:themeColor="text1"/>
          <w:shd w:val="clear" w:color="auto" w:fill="FFFFFF"/>
        </w:rPr>
        <w:t>J. L.</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proofErr w:type="spellStart"/>
      <w:r w:rsidRPr="007D1CFB">
        <w:rPr>
          <w:rStyle w:val="hlfld-contribauthor"/>
          <w:rFonts w:ascii="Calibri" w:hAnsi="Calibri" w:cs="Calibri"/>
          <w:color w:val="000000" w:themeColor="text1"/>
          <w:shd w:val="clear" w:color="auto" w:fill="FFFFFF"/>
        </w:rPr>
        <w:t>Koomen</w:t>
      </w:r>
      <w:proofErr w:type="spellEnd"/>
      <w:r w:rsidRPr="007D1CFB">
        <w:rPr>
          <w:rStyle w:val="hlfld-contribauthor"/>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nlmgiven-names"/>
          <w:rFonts w:ascii="Calibri" w:hAnsi="Calibri" w:cs="Calibri"/>
          <w:color w:val="000000" w:themeColor="text1"/>
          <w:shd w:val="clear" w:color="auto" w:fill="FFFFFF"/>
        </w:rPr>
        <w:t>H. M. Y.</w:t>
      </w:r>
      <w:r w:rsidRPr="007D1CFB">
        <w:rPr>
          <w:rStyle w:val="ref-overlay"/>
          <w:rFonts w:ascii="Calibri" w:hAnsi="Calibri" w:cs="Calibri"/>
          <w:color w:val="000000" w:themeColor="text1"/>
          <w:shd w:val="clear" w:color="auto" w:fill="FFFFFF"/>
        </w:rPr>
        <w:t>, &amp;</w:t>
      </w:r>
      <w:r w:rsidRPr="007D1CFB">
        <w:rPr>
          <w:rStyle w:val="apple-converted-space"/>
          <w:rFonts w:ascii="Calibri" w:hAnsi="Calibri" w:cs="Calibri"/>
          <w:color w:val="000000" w:themeColor="text1"/>
          <w:shd w:val="clear" w:color="auto" w:fill="FFFFFF"/>
        </w:rPr>
        <w:t> </w:t>
      </w:r>
      <w:r w:rsidRPr="007D1CFB">
        <w:rPr>
          <w:rStyle w:val="hlfld-contribauthor"/>
          <w:rFonts w:ascii="Calibri" w:hAnsi="Calibri" w:cs="Calibri"/>
          <w:color w:val="000000" w:themeColor="text1"/>
          <w:shd w:val="clear" w:color="auto" w:fill="FFFFFF"/>
        </w:rPr>
        <w:t>Thijs,</w:t>
      </w:r>
      <w:r w:rsidRPr="007D1CFB">
        <w:rPr>
          <w:rStyle w:val="apple-converted-space"/>
          <w:rFonts w:ascii="Calibri" w:hAnsi="Calibri" w:cs="Calibri"/>
          <w:color w:val="000000" w:themeColor="text1"/>
          <w:shd w:val="clear" w:color="auto" w:fill="FFFFFF"/>
        </w:rPr>
        <w:t> </w:t>
      </w:r>
      <w:r w:rsidRPr="007D1CFB">
        <w:rPr>
          <w:rStyle w:val="nlmgiven-names"/>
          <w:rFonts w:ascii="Calibri" w:hAnsi="Calibri" w:cs="Calibri"/>
          <w:color w:val="000000" w:themeColor="text1"/>
          <w:shd w:val="clear" w:color="auto" w:fill="FFFFFF"/>
        </w:rPr>
        <w:t xml:space="preserve">J. </w:t>
      </w:r>
      <w:proofErr w:type="gramStart"/>
      <w:r w:rsidRPr="007D1CFB">
        <w:rPr>
          <w:rStyle w:val="nlmgiven-names"/>
          <w:rFonts w:ascii="Calibri" w:hAnsi="Calibri" w:cs="Calibri"/>
          <w:color w:val="000000" w:themeColor="text1"/>
          <w:shd w:val="clear" w:color="auto" w:fill="FFFFFF"/>
        </w:rPr>
        <w:t>T.</w:t>
      </w:r>
      <w:r w:rsidRPr="007D1CFB">
        <w:rPr>
          <w:rStyle w:val="ref-overlay"/>
          <w:rFonts w:ascii="Calibri" w:hAnsi="Calibri" w:cs="Calibri"/>
          <w:color w:val="000000" w:themeColor="text1"/>
          <w:shd w:val="clear" w:color="auto" w:fill="FFFFFF"/>
        </w:rPr>
        <w:t>(</w:t>
      </w:r>
      <w:proofErr w:type="gramEnd"/>
      <w:r w:rsidRPr="007D1CFB">
        <w:rPr>
          <w:rStyle w:val="nlmyear"/>
          <w:rFonts w:ascii="Calibri" w:hAnsi="Calibri" w:cs="Calibri"/>
          <w:color w:val="000000" w:themeColor="text1"/>
          <w:shd w:val="clear" w:color="auto" w:fill="FFFFFF"/>
        </w:rPr>
        <w:t>2011</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nlmarticle-title"/>
          <w:rFonts w:ascii="Calibri" w:hAnsi="Calibri" w:cs="Calibri"/>
          <w:color w:val="000000" w:themeColor="text1"/>
          <w:shd w:val="clear" w:color="auto" w:fill="FFFFFF"/>
        </w:rPr>
        <w:t>Teacher well-being: The importance of teacher–student relationships</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ref-overlay"/>
          <w:rFonts w:ascii="Calibri" w:hAnsi="Calibri" w:cs="Calibri"/>
          <w:i/>
          <w:iCs/>
          <w:color w:val="000000" w:themeColor="text1"/>
          <w:shd w:val="clear" w:color="auto" w:fill="FFFFFF"/>
        </w:rPr>
        <w:t>Educational Psychology Review</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ref-overlay"/>
          <w:rFonts w:ascii="Calibri" w:hAnsi="Calibri" w:cs="Calibri"/>
          <w:i/>
          <w:iCs/>
          <w:color w:val="000000" w:themeColor="text1"/>
          <w:shd w:val="clear" w:color="auto" w:fill="FFFFFF"/>
        </w:rPr>
        <w:t>23</w:t>
      </w:r>
      <w:r w:rsidRPr="007D1CFB">
        <w:rPr>
          <w:rStyle w:val="ref-overlay"/>
          <w:rFonts w:ascii="Calibri" w:hAnsi="Calibri" w:cs="Calibri"/>
          <w:color w:val="000000" w:themeColor="text1"/>
          <w:shd w:val="clear" w:color="auto" w:fill="FFFFFF"/>
        </w:rPr>
        <w:t>,</w:t>
      </w:r>
      <w:r w:rsidRPr="007D1CFB">
        <w:rPr>
          <w:rStyle w:val="apple-converted-space"/>
          <w:rFonts w:ascii="Calibri" w:hAnsi="Calibri" w:cs="Calibri"/>
          <w:color w:val="000000" w:themeColor="text1"/>
          <w:shd w:val="clear" w:color="auto" w:fill="FFFFFF"/>
        </w:rPr>
        <w:t> </w:t>
      </w:r>
      <w:r w:rsidRPr="007D1CFB">
        <w:rPr>
          <w:rStyle w:val="nlmfpage"/>
          <w:rFonts w:ascii="Calibri" w:hAnsi="Calibri" w:cs="Calibri"/>
          <w:color w:val="000000" w:themeColor="text1"/>
          <w:shd w:val="clear" w:color="auto" w:fill="FFFFFF"/>
        </w:rPr>
        <w:t>457</w:t>
      </w:r>
      <w:r w:rsidRPr="007D1CFB">
        <w:rPr>
          <w:rStyle w:val="ref-overlay"/>
          <w:rFonts w:ascii="Calibri" w:hAnsi="Calibri" w:cs="Calibri"/>
          <w:color w:val="000000" w:themeColor="text1"/>
          <w:shd w:val="clear" w:color="auto" w:fill="FFFFFF"/>
        </w:rPr>
        <w:t>–</w:t>
      </w:r>
      <w:r w:rsidRPr="007D1CFB">
        <w:rPr>
          <w:rStyle w:val="nlmlpage"/>
          <w:rFonts w:ascii="Calibri" w:hAnsi="Calibri" w:cs="Calibri"/>
          <w:color w:val="000000" w:themeColor="text1"/>
          <w:shd w:val="clear" w:color="auto" w:fill="FFFFFF"/>
        </w:rPr>
        <w:t>477</w:t>
      </w:r>
      <w:r w:rsidRPr="007D1CFB">
        <w:rPr>
          <w:rStyle w:val="ref-overlay"/>
          <w:rFonts w:ascii="Calibri" w:hAnsi="Calibri" w:cs="Calibri"/>
          <w:color w:val="000000" w:themeColor="text1"/>
          <w:shd w:val="clear" w:color="auto" w:fill="FFFFFF"/>
        </w:rPr>
        <w:t>.</w:t>
      </w:r>
    </w:p>
    <w:p w14:paraId="491047D3" w14:textId="77777777" w:rsidR="002348B5" w:rsidRPr="007D1CFB" w:rsidRDefault="002348B5">
      <w:pPr>
        <w:rPr>
          <w:rStyle w:val="ref-overlay"/>
          <w:rFonts w:ascii="Calibri" w:hAnsi="Calibri" w:cs="Calibri"/>
          <w:color w:val="000000" w:themeColor="text1"/>
          <w:shd w:val="clear" w:color="auto" w:fill="FFFFFF"/>
        </w:rPr>
      </w:pPr>
    </w:p>
    <w:p w14:paraId="4276CAF7" w14:textId="77777777" w:rsidR="002348B5" w:rsidRPr="007D1CFB" w:rsidRDefault="002348B5" w:rsidP="007D1CFB">
      <w:pPr>
        <w:spacing w:after="192"/>
        <w:rPr>
          <w:rFonts w:ascii="Calibri" w:hAnsi="Calibri" w:cs="Calibri"/>
          <w:color w:val="000000" w:themeColor="text1"/>
        </w:rPr>
      </w:pPr>
      <w:r w:rsidRPr="007D0A63">
        <w:rPr>
          <w:rFonts w:ascii="Calibri" w:hAnsi="Calibri" w:cs="Calibri"/>
          <w:color w:val="000000" w:themeColor="text1"/>
        </w:rPr>
        <w:t>Vygotsky, L. S. (1978). </w:t>
      </w:r>
      <w:r w:rsidRPr="007D0A63">
        <w:rPr>
          <w:rFonts w:ascii="Calibri" w:hAnsi="Calibri" w:cs="Calibri"/>
          <w:i/>
          <w:iCs/>
          <w:color w:val="000000" w:themeColor="text1"/>
        </w:rPr>
        <w:t>Mind in society: The development of higher psychological processes</w:t>
      </w:r>
      <w:r w:rsidRPr="007D0A63">
        <w:rPr>
          <w:rFonts w:ascii="Calibri" w:hAnsi="Calibri" w:cs="Calibri"/>
          <w:color w:val="000000" w:themeColor="text1"/>
        </w:rPr>
        <w:t>. Cambridge, MA: Harvard University Press. </w:t>
      </w:r>
    </w:p>
    <w:p w14:paraId="62554CD4" w14:textId="77777777" w:rsidR="002348B5" w:rsidRPr="00CD58E7" w:rsidRDefault="002348B5">
      <w:pPr>
        <w:rPr>
          <w:rFonts w:ascii="Calibri" w:hAnsi="Calibri" w:cs="Calibri"/>
        </w:rPr>
      </w:pPr>
      <w:r>
        <w:rPr>
          <w:rFonts w:ascii="Calibri" w:hAnsi="Calibri" w:cs="Calibri"/>
        </w:rPr>
        <w:t xml:space="preserve">Wilson, S and Peterson, P (July 2006).  </w:t>
      </w:r>
      <w:r>
        <w:rPr>
          <w:rFonts w:ascii="Calibri" w:hAnsi="Calibri" w:cs="Calibri"/>
          <w:i/>
        </w:rPr>
        <w:t xml:space="preserve">Theories of Learning and Teaching What Do They Mean </w:t>
      </w:r>
      <w:proofErr w:type="gramStart"/>
      <w:r>
        <w:rPr>
          <w:rFonts w:ascii="Calibri" w:hAnsi="Calibri" w:cs="Calibri"/>
          <w:i/>
        </w:rPr>
        <w:t>For</w:t>
      </w:r>
      <w:proofErr w:type="gramEnd"/>
      <w:r>
        <w:rPr>
          <w:rFonts w:ascii="Calibri" w:hAnsi="Calibri" w:cs="Calibri"/>
          <w:i/>
        </w:rPr>
        <w:t xml:space="preserve"> Educators? </w:t>
      </w:r>
      <w:r>
        <w:rPr>
          <w:rFonts w:ascii="Calibri" w:hAnsi="Calibri" w:cs="Calibri"/>
        </w:rPr>
        <w:t xml:space="preserve">Michigan State University and </w:t>
      </w:r>
      <w:proofErr w:type="spellStart"/>
      <w:r>
        <w:rPr>
          <w:rFonts w:ascii="Calibri" w:hAnsi="Calibri" w:cs="Calibri"/>
        </w:rPr>
        <w:t>Northwestern</w:t>
      </w:r>
      <w:proofErr w:type="spellEnd"/>
      <w:r>
        <w:rPr>
          <w:rFonts w:ascii="Calibri" w:hAnsi="Calibri" w:cs="Calibri"/>
        </w:rPr>
        <w:t xml:space="preserve"> University</w:t>
      </w:r>
    </w:p>
    <w:p w14:paraId="783AA207" w14:textId="3C8D3623" w:rsidR="00EC560C" w:rsidRDefault="00EC560C">
      <w:pPr>
        <w:rPr>
          <w:rFonts w:ascii="Calibri" w:hAnsi="Calibri" w:cs="Calibri"/>
        </w:rPr>
      </w:pPr>
    </w:p>
    <w:p w14:paraId="1062AE8A" w14:textId="2C6D1641" w:rsidR="00CD21CA" w:rsidRDefault="00CD21CA">
      <w:pPr>
        <w:rPr>
          <w:rFonts w:ascii="Calibri" w:hAnsi="Calibri" w:cs="Calibri"/>
        </w:rPr>
      </w:pPr>
    </w:p>
    <w:p w14:paraId="6FFB7CB9" w14:textId="1DECBF7E" w:rsidR="008A5135" w:rsidRDefault="008A5135">
      <w:pPr>
        <w:rPr>
          <w:rFonts w:ascii="Calibri" w:hAnsi="Calibri" w:cs="Calibri"/>
        </w:rPr>
      </w:pPr>
    </w:p>
    <w:p w14:paraId="1E7B0909" w14:textId="711663F3" w:rsidR="008A5135" w:rsidRDefault="008A5135">
      <w:pPr>
        <w:rPr>
          <w:rFonts w:ascii="Calibri" w:hAnsi="Calibri" w:cs="Calibri"/>
        </w:rPr>
      </w:pPr>
    </w:p>
    <w:p w14:paraId="03055EA3" w14:textId="000C4259" w:rsidR="008A5135" w:rsidRDefault="008A5135">
      <w:pPr>
        <w:rPr>
          <w:rFonts w:ascii="Calibri" w:hAnsi="Calibri" w:cs="Calibri"/>
        </w:rPr>
      </w:pPr>
    </w:p>
    <w:p w14:paraId="715A0D79" w14:textId="26C3D430" w:rsidR="008A5135" w:rsidRDefault="008A5135">
      <w:pPr>
        <w:rPr>
          <w:rFonts w:ascii="Calibri" w:hAnsi="Calibri" w:cs="Calibri"/>
        </w:rPr>
      </w:pPr>
    </w:p>
    <w:p w14:paraId="41AFFA4C" w14:textId="17220CAE" w:rsidR="008A5135" w:rsidRDefault="008A5135">
      <w:pPr>
        <w:rPr>
          <w:rFonts w:ascii="Calibri" w:hAnsi="Calibri" w:cs="Calibri"/>
        </w:rPr>
      </w:pPr>
    </w:p>
    <w:p w14:paraId="104D253D" w14:textId="7A9A4736" w:rsidR="008A5135" w:rsidRDefault="008A5135">
      <w:pPr>
        <w:rPr>
          <w:rFonts w:ascii="Calibri" w:hAnsi="Calibri" w:cs="Calibri"/>
        </w:rPr>
      </w:pPr>
    </w:p>
    <w:p w14:paraId="0BAAC959" w14:textId="31FB1002" w:rsidR="008A5135" w:rsidRDefault="008A5135">
      <w:pPr>
        <w:rPr>
          <w:rFonts w:ascii="Calibri" w:hAnsi="Calibri" w:cs="Calibri"/>
        </w:rPr>
      </w:pPr>
    </w:p>
    <w:p w14:paraId="07A1EACE" w14:textId="69B99EA6" w:rsidR="008A5135" w:rsidRDefault="008A5135">
      <w:pPr>
        <w:rPr>
          <w:rFonts w:ascii="Calibri" w:hAnsi="Calibri" w:cs="Calibri"/>
        </w:rPr>
      </w:pPr>
    </w:p>
    <w:p w14:paraId="110840E4" w14:textId="04AE249A" w:rsidR="008A5135" w:rsidRDefault="008A5135">
      <w:pPr>
        <w:rPr>
          <w:rFonts w:ascii="Calibri" w:hAnsi="Calibri" w:cs="Calibri"/>
        </w:rPr>
      </w:pPr>
    </w:p>
    <w:p w14:paraId="2C951428" w14:textId="7974181F" w:rsidR="008A5135" w:rsidRDefault="008A5135">
      <w:pPr>
        <w:rPr>
          <w:rFonts w:ascii="Calibri" w:hAnsi="Calibri" w:cs="Calibri"/>
          <w:b/>
          <w:u w:val="single"/>
        </w:rPr>
      </w:pPr>
      <w:r>
        <w:rPr>
          <w:rFonts w:ascii="Calibri" w:hAnsi="Calibri" w:cs="Calibri"/>
          <w:b/>
          <w:u w:val="single"/>
        </w:rPr>
        <w:lastRenderedPageBreak/>
        <w:t>Appendix 1</w:t>
      </w:r>
    </w:p>
    <w:p w14:paraId="75CE5944" w14:textId="08437739" w:rsidR="00C72A6B" w:rsidRDefault="00C72A6B">
      <w:pPr>
        <w:rPr>
          <w:rFonts w:ascii="Calibri" w:hAnsi="Calibri" w:cs="Calibri"/>
          <w:b/>
          <w:u w:val="single"/>
        </w:rPr>
      </w:pPr>
    </w:p>
    <w:p w14:paraId="1F418061" w14:textId="2EE6C555" w:rsidR="00C72A6B" w:rsidRDefault="00C72A6B">
      <w:pPr>
        <w:rPr>
          <w:rFonts w:ascii="Calibri" w:hAnsi="Calibri" w:cs="Calibri"/>
          <w:b/>
          <w:u w:val="single"/>
        </w:rPr>
      </w:pPr>
    </w:p>
    <w:p w14:paraId="662D1B47" w14:textId="5542C09C" w:rsidR="00C72A6B" w:rsidRPr="00C72A6B" w:rsidRDefault="00C72A6B">
      <w:pPr>
        <w:rPr>
          <w:rFonts w:ascii="Calibri" w:hAnsi="Calibri" w:cs="Calibri"/>
        </w:rPr>
      </w:pPr>
      <w:r>
        <w:rPr>
          <w:rFonts w:ascii="Calibri" w:hAnsi="Calibri" w:cs="Calibri"/>
          <w:noProof/>
        </w:rPr>
        <w:drawing>
          <wp:inline distT="0" distB="0" distL="0" distR="0" wp14:anchorId="7CE3FC88" wp14:editId="627FA6FB">
            <wp:extent cx="4987290" cy="6471821"/>
            <wp:effectExtent l="0" t="0" r="381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UNADJUSTEDNONRAW_thumb_f1b.jpg"/>
                    <pic:cNvPicPr/>
                  </pic:nvPicPr>
                  <pic:blipFill rotWithShape="1">
                    <a:blip r:embed="rId13">
                      <a:extLst>
                        <a:ext uri="{28A0092B-C50C-407E-A947-70E740481C1C}">
                          <a14:useLocalDpi xmlns:a14="http://schemas.microsoft.com/office/drawing/2010/main" val="0"/>
                        </a:ext>
                      </a:extLst>
                    </a:blip>
                    <a:srcRect b="26992"/>
                    <a:stretch/>
                  </pic:blipFill>
                  <pic:spPr bwMode="auto">
                    <a:xfrm>
                      <a:off x="0" y="0"/>
                      <a:ext cx="4987290" cy="6471821"/>
                    </a:xfrm>
                    <a:prstGeom prst="rect">
                      <a:avLst/>
                    </a:prstGeom>
                    <a:ln>
                      <a:noFill/>
                    </a:ln>
                    <a:extLst>
                      <a:ext uri="{53640926-AAD7-44D8-BBD7-CCE9431645EC}">
                        <a14:shadowObscured xmlns:a14="http://schemas.microsoft.com/office/drawing/2010/main"/>
                      </a:ext>
                    </a:extLst>
                  </pic:spPr>
                </pic:pic>
              </a:graphicData>
            </a:graphic>
          </wp:inline>
        </w:drawing>
      </w:r>
    </w:p>
    <w:p w14:paraId="0C64E71A" w14:textId="3B03AD6A" w:rsidR="008A5135" w:rsidRDefault="008A5135">
      <w:pPr>
        <w:rPr>
          <w:rFonts w:ascii="Calibri" w:hAnsi="Calibri" w:cs="Calibri"/>
          <w:b/>
          <w:u w:val="single"/>
        </w:rPr>
      </w:pPr>
    </w:p>
    <w:p w14:paraId="7BC7CCAB" w14:textId="1B4E413D" w:rsidR="008A5135" w:rsidRDefault="008A5135">
      <w:pPr>
        <w:rPr>
          <w:rFonts w:ascii="Calibri" w:hAnsi="Calibri" w:cs="Calibri"/>
          <w:b/>
          <w:u w:val="single"/>
        </w:rPr>
      </w:pPr>
      <w:r>
        <w:rPr>
          <w:rFonts w:ascii="Calibri" w:hAnsi="Calibri" w:cs="Calibri"/>
          <w:b/>
          <w:u w:val="single"/>
        </w:rPr>
        <w:br w:type="page"/>
      </w:r>
      <w:r>
        <w:rPr>
          <w:rFonts w:ascii="Calibri" w:hAnsi="Calibri" w:cs="Calibri"/>
          <w:b/>
          <w:u w:val="single"/>
        </w:rPr>
        <w:lastRenderedPageBreak/>
        <w:t>Appendix 2</w:t>
      </w:r>
    </w:p>
    <w:p w14:paraId="242979E2" w14:textId="1B52C8FB" w:rsidR="008A5135" w:rsidRDefault="008A5135">
      <w:pPr>
        <w:rPr>
          <w:rFonts w:ascii="Calibri" w:hAnsi="Calibri" w:cs="Calibri"/>
          <w:b/>
          <w:u w:val="single"/>
        </w:rPr>
      </w:pPr>
    </w:p>
    <w:p w14:paraId="51F5009A" w14:textId="08ADB154" w:rsidR="00C72A6B" w:rsidRDefault="00C72A6B">
      <w:pPr>
        <w:rPr>
          <w:rFonts w:ascii="Calibri" w:hAnsi="Calibri" w:cs="Calibri"/>
          <w:b/>
          <w:u w:val="single"/>
        </w:rPr>
      </w:pPr>
    </w:p>
    <w:p w14:paraId="2D0438B9" w14:textId="137062E3" w:rsidR="00C72A6B" w:rsidRDefault="0099631D">
      <w:pPr>
        <w:rPr>
          <w:rFonts w:ascii="Calibri" w:hAnsi="Calibri" w:cs="Calibri"/>
          <w:b/>
          <w:u w:val="single"/>
        </w:rPr>
      </w:pPr>
      <w:r>
        <w:rPr>
          <w:rFonts w:ascii="Calibri" w:hAnsi="Calibri" w:cs="Calibri"/>
          <w:b/>
          <w:noProof/>
          <w:u w:val="single"/>
        </w:rPr>
        <w:drawing>
          <wp:inline distT="0" distB="0" distL="0" distR="0" wp14:anchorId="598E5A68" wp14:editId="7FAAAA3B">
            <wp:extent cx="4987290" cy="8052047"/>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UNADJUSTEDNONRAW_thumb_f22.jpg"/>
                    <pic:cNvPicPr/>
                  </pic:nvPicPr>
                  <pic:blipFill rotWithShape="1">
                    <a:blip r:embed="rId14">
                      <a:extLst>
                        <a:ext uri="{28A0092B-C50C-407E-A947-70E740481C1C}">
                          <a14:useLocalDpi xmlns:a14="http://schemas.microsoft.com/office/drawing/2010/main" val="0"/>
                        </a:ext>
                      </a:extLst>
                    </a:blip>
                    <a:srcRect b="9167"/>
                    <a:stretch/>
                  </pic:blipFill>
                  <pic:spPr bwMode="auto">
                    <a:xfrm>
                      <a:off x="0" y="0"/>
                      <a:ext cx="4987290" cy="8052047"/>
                    </a:xfrm>
                    <a:prstGeom prst="rect">
                      <a:avLst/>
                    </a:prstGeom>
                    <a:ln>
                      <a:noFill/>
                    </a:ln>
                    <a:extLst>
                      <a:ext uri="{53640926-AAD7-44D8-BBD7-CCE9431645EC}">
                        <a14:shadowObscured xmlns:a14="http://schemas.microsoft.com/office/drawing/2010/main"/>
                      </a:ext>
                    </a:extLst>
                  </pic:spPr>
                </pic:pic>
              </a:graphicData>
            </a:graphic>
          </wp:inline>
        </w:drawing>
      </w:r>
    </w:p>
    <w:p w14:paraId="311B47D0" w14:textId="5151997C" w:rsidR="008A5135" w:rsidRDefault="008A5135">
      <w:pPr>
        <w:rPr>
          <w:rFonts w:ascii="Calibri" w:hAnsi="Calibri" w:cs="Calibri"/>
          <w:b/>
          <w:u w:val="single"/>
        </w:rPr>
      </w:pPr>
    </w:p>
    <w:p w14:paraId="427A1438" w14:textId="606690F1" w:rsidR="0099631D" w:rsidRDefault="0099631D">
      <w:pPr>
        <w:rPr>
          <w:rFonts w:ascii="Calibri" w:hAnsi="Calibri" w:cs="Calibri"/>
          <w:b/>
          <w:u w:val="single"/>
        </w:rPr>
      </w:pPr>
    </w:p>
    <w:p w14:paraId="58593676" w14:textId="05807B17" w:rsidR="0099631D" w:rsidRDefault="0099631D">
      <w:pPr>
        <w:rPr>
          <w:rFonts w:ascii="Calibri" w:hAnsi="Calibri" w:cs="Calibri"/>
          <w:b/>
          <w:u w:val="single"/>
        </w:rPr>
      </w:pPr>
      <w:r>
        <w:rPr>
          <w:rFonts w:ascii="Calibri" w:hAnsi="Calibri" w:cs="Calibri"/>
          <w:b/>
          <w:noProof/>
          <w:u w:val="single"/>
        </w:rPr>
        <w:drawing>
          <wp:inline distT="0" distB="0" distL="0" distR="0" wp14:anchorId="2CFECD57" wp14:editId="522C3B75">
            <wp:extent cx="4987290" cy="7617041"/>
            <wp:effectExtent l="0" t="0" r="381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UNADJUSTEDNONRAW_thumb_f21.jpg"/>
                    <pic:cNvPicPr/>
                  </pic:nvPicPr>
                  <pic:blipFill rotWithShape="1">
                    <a:blip r:embed="rId15">
                      <a:extLst>
                        <a:ext uri="{28A0092B-C50C-407E-A947-70E740481C1C}">
                          <a14:useLocalDpi xmlns:a14="http://schemas.microsoft.com/office/drawing/2010/main" val="0"/>
                        </a:ext>
                      </a:extLst>
                    </a:blip>
                    <a:srcRect b="14073"/>
                    <a:stretch/>
                  </pic:blipFill>
                  <pic:spPr bwMode="auto">
                    <a:xfrm>
                      <a:off x="0" y="0"/>
                      <a:ext cx="4987290" cy="7617041"/>
                    </a:xfrm>
                    <a:prstGeom prst="rect">
                      <a:avLst/>
                    </a:prstGeom>
                    <a:ln>
                      <a:noFill/>
                    </a:ln>
                    <a:extLst>
                      <a:ext uri="{53640926-AAD7-44D8-BBD7-CCE9431645EC}">
                        <a14:shadowObscured xmlns:a14="http://schemas.microsoft.com/office/drawing/2010/main"/>
                      </a:ext>
                    </a:extLst>
                  </pic:spPr>
                </pic:pic>
              </a:graphicData>
            </a:graphic>
          </wp:inline>
        </w:drawing>
      </w:r>
    </w:p>
    <w:p w14:paraId="2B96B082" w14:textId="77777777" w:rsidR="0099631D" w:rsidRDefault="0099631D">
      <w:pPr>
        <w:rPr>
          <w:rFonts w:ascii="Calibri" w:hAnsi="Calibri" w:cs="Calibri"/>
          <w:b/>
          <w:u w:val="single"/>
        </w:rPr>
      </w:pPr>
    </w:p>
    <w:p w14:paraId="0B701191" w14:textId="77777777" w:rsidR="0099631D" w:rsidRDefault="0099631D">
      <w:pPr>
        <w:rPr>
          <w:rFonts w:ascii="Calibri" w:hAnsi="Calibri" w:cs="Calibri"/>
          <w:b/>
          <w:u w:val="single"/>
        </w:rPr>
      </w:pPr>
    </w:p>
    <w:p w14:paraId="7ADA48AC" w14:textId="77777777" w:rsidR="0099631D" w:rsidRDefault="0099631D">
      <w:pPr>
        <w:rPr>
          <w:rFonts w:ascii="Calibri" w:hAnsi="Calibri" w:cs="Calibri"/>
          <w:b/>
          <w:u w:val="single"/>
        </w:rPr>
      </w:pPr>
    </w:p>
    <w:p w14:paraId="0BA4E4DC" w14:textId="77777777" w:rsidR="0099631D" w:rsidRDefault="0099631D">
      <w:pPr>
        <w:rPr>
          <w:rFonts w:ascii="Calibri" w:hAnsi="Calibri" w:cs="Calibri"/>
          <w:b/>
          <w:u w:val="single"/>
        </w:rPr>
      </w:pPr>
    </w:p>
    <w:p w14:paraId="41DFBB32" w14:textId="77777777" w:rsidR="0099631D" w:rsidRDefault="0099631D">
      <w:pPr>
        <w:rPr>
          <w:rFonts w:ascii="Calibri" w:hAnsi="Calibri" w:cs="Calibri"/>
          <w:b/>
          <w:u w:val="single"/>
        </w:rPr>
      </w:pPr>
    </w:p>
    <w:p w14:paraId="315B6C34" w14:textId="4FEC9367" w:rsidR="008A5135" w:rsidRDefault="008A5135">
      <w:pPr>
        <w:rPr>
          <w:rFonts w:ascii="Calibri" w:hAnsi="Calibri" w:cs="Calibri"/>
          <w:b/>
          <w:u w:val="single"/>
        </w:rPr>
      </w:pPr>
      <w:r>
        <w:rPr>
          <w:rFonts w:ascii="Calibri" w:hAnsi="Calibri" w:cs="Calibri"/>
          <w:b/>
          <w:u w:val="single"/>
        </w:rPr>
        <w:lastRenderedPageBreak/>
        <w:t>Appendix 3</w:t>
      </w:r>
    </w:p>
    <w:p w14:paraId="7EE9B84F" w14:textId="7F63AA95" w:rsidR="008A5135" w:rsidRDefault="008A5135">
      <w:pPr>
        <w:rPr>
          <w:rFonts w:ascii="Calibri" w:hAnsi="Calibri" w:cs="Calibri"/>
          <w:b/>
          <w:u w:val="single"/>
        </w:rPr>
      </w:pPr>
    </w:p>
    <w:p w14:paraId="2204B0D7" w14:textId="77777777" w:rsidR="0099631D" w:rsidRDefault="0099631D" w:rsidP="0099631D">
      <w:bookmarkStart w:id="0" w:name="_GoBack"/>
      <w:r>
        <w:rPr>
          <w:noProof/>
        </w:rPr>
        <w:drawing>
          <wp:anchor distT="0" distB="0" distL="114300" distR="114300" simplePos="0" relativeHeight="251661312" behindDoc="0" locked="0" layoutInCell="1" allowOverlap="1" wp14:anchorId="2261C461" wp14:editId="0239F44A">
            <wp:simplePos x="0" y="0"/>
            <wp:positionH relativeFrom="column">
              <wp:posOffset>43815</wp:posOffset>
            </wp:positionH>
            <wp:positionV relativeFrom="paragraph">
              <wp:posOffset>4182110</wp:posOffset>
            </wp:positionV>
            <wp:extent cx="5166360" cy="3874135"/>
            <wp:effectExtent l="0" t="0" r="254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8613.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166360" cy="3874135"/>
                    </a:xfrm>
                    <a:prstGeom prst="rect">
                      <a:avLst/>
                    </a:prstGeom>
                  </pic:spPr>
                </pic:pic>
              </a:graphicData>
            </a:graphic>
            <wp14:sizeRelH relativeFrom="page">
              <wp14:pctWidth>0</wp14:pctWidth>
            </wp14:sizeRelH>
            <wp14:sizeRelV relativeFrom="page">
              <wp14:pctHeight>0</wp14:pctHeight>
            </wp14:sizeRelV>
          </wp:anchor>
        </w:drawing>
      </w:r>
      <w:bookmarkEnd w:id="0"/>
      <w:r>
        <w:rPr>
          <w:noProof/>
        </w:rPr>
        <w:drawing>
          <wp:anchor distT="0" distB="0" distL="114300" distR="114300" simplePos="0" relativeHeight="251660288" behindDoc="0" locked="0" layoutInCell="1" allowOverlap="1" wp14:anchorId="6968B742" wp14:editId="714B5E34">
            <wp:simplePos x="0" y="0"/>
            <wp:positionH relativeFrom="column">
              <wp:posOffset>43815</wp:posOffset>
            </wp:positionH>
            <wp:positionV relativeFrom="paragraph">
              <wp:posOffset>37</wp:posOffset>
            </wp:positionV>
            <wp:extent cx="5724621" cy="4293347"/>
            <wp:effectExtent l="0" t="0" r="3175"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861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24621" cy="4293347"/>
                    </a:xfrm>
                    <a:prstGeom prst="rect">
                      <a:avLst/>
                    </a:prstGeom>
                  </pic:spPr>
                </pic:pic>
              </a:graphicData>
            </a:graphic>
            <wp14:sizeRelH relativeFrom="page">
              <wp14:pctWidth>0</wp14:pctWidth>
            </wp14:sizeRelH>
            <wp14:sizeRelV relativeFrom="page">
              <wp14:pctHeight>0</wp14:pctHeight>
            </wp14:sizeRelV>
          </wp:anchor>
        </w:drawing>
      </w:r>
    </w:p>
    <w:p w14:paraId="43B69826" w14:textId="5E4A194D" w:rsidR="008A5135" w:rsidRPr="0099631D" w:rsidRDefault="0099631D">
      <w:r>
        <w:rPr>
          <w:noProof/>
        </w:rPr>
        <w:lastRenderedPageBreak/>
        <w:drawing>
          <wp:anchor distT="0" distB="0" distL="114300" distR="114300" simplePos="0" relativeHeight="251663360" behindDoc="0" locked="0" layoutInCell="1" allowOverlap="1" wp14:anchorId="7369DB10" wp14:editId="3F05DD7D">
            <wp:simplePos x="0" y="0"/>
            <wp:positionH relativeFrom="column">
              <wp:posOffset>0</wp:posOffset>
            </wp:positionH>
            <wp:positionV relativeFrom="paragraph">
              <wp:posOffset>4428490</wp:posOffset>
            </wp:positionV>
            <wp:extent cx="5674360" cy="4255135"/>
            <wp:effectExtent l="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8612.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674360" cy="425513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2336" behindDoc="0" locked="0" layoutInCell="1" allowOverlap="1" wp14:anchorId="5F0ED4CF" wp14:editId="5706DF37">
            <wp:simplePos x="0" y="0"/>
            <wp:positionH relativeFrom="column">
              <wp:posOffset>-635</wp:posOffset>
            </wp:positionH>
            <wp:positionV relativeFrom="paragraph">
              <wp:posOffset>0</wp:posOffset>
            </wp:positionV>
            <wp:extent cx="5674360" cy="4255135"/>
            <wp:effectExtent l="0" t="0" r="254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8614.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674360" cy="4255135"/>
                    </a:xfrm>
                    <a:prstGeom prst="rect">
                      <a:avLst/>
                    </a:prstGeom>
                  </pic:spPr>
                </pic:pic>
              </a:graphicData>
            </a:graphic>
            <wp14:sizeRelH relativeFrom="page">
              <wp14:pctWidth>0</wp14:pctWidth>
            </wp14:sizeRelH>
            <wp14:sizeRelV relativeFrom="page">
              <wp14:pctHeight>0</wp14:pctHeight>
            </wp14:sizeRelV>
          </wp:anchor>
        </w:drawing>
      </w:r>
      <w:r w:rsidR="008A5135">
        <w:rPr>
          <w:rFonts w:ascii="Calibri" w:hAnsi="Calibri" w:cs="Calibri"/>
          <w:b/>
          <w:u w:val="single"/>
        </w:rPr>
        <w:br w:type="page"/>
      </w:r>
    </w:p>
    <w:p w14:paraId="1AAC4430" w14:textId="4BA0C577" w:rsidR="008A5135" w:rsidRDefault="008A5135">
      <w:pPr>
        <w:rPr>
          <w:rFonts w:ascii="Calibri" w:hAnsi="Calibri" w:cs="Calibri"/>
          <w:b/>
          <w:u w:val="single"/>
        </w:rPr>
      </w:pPr>
      <w:r>
        <w:rPr>
          <w:rFonts w:ascii="Calibri" w:hAnsi="Calibri" w:cs="Calibri"/>
          <w:b/>
          <w:u w:val="single"/>
        </w:rPr>
        <w:lastRenderedPageBreak/>
        <w:t>Appendix 4</w:t>
      </w:r>
    </w:p>
    <w:p w14:paraId="71C448E9" w14:textId="122DF4F4" w:rsidR="003155C9" w:rsidRDefault="003155C9">
      <w:pPr>
        <w:rPr>
          <w:rFonts w:ascii="Calibri" w:hAnsi="Calibri" w:cs="Calibri"/>
          <w:b/>
          <w:u w:val="single"/>
        </w:rPr>
      </w:pPr>
    </w:p>
    <w:p w14:paraId="081AF41C" w14:textId="69E34EFE" w:rsidR="003155C9" w:rsidRDefault="00E824C1">
      <w:pPr>
        <w:rPr>
          <w:rFonts w:ascii="Calibri" w:hAnsi="Calibri" w:cs="Calibri"/>
          <w:b/>
          <w:u w:val="single"/>
        </w:rPr>
      </w:pPr>
      <w:r>
        <w:rPr>
          <w:rFonts w:ascii="Calibri" w:hAnsi="Calibri" w:cs="Calibri"/>
          <w:b/>
          <w:noProof/>
          <w:u w:val="single"/>
        </w:rPr>
        <w:drawing>
          <wp:inline distT="0" distB="0" distL="0" distR="0" wp14:anchorId="5BB687E5" wp14:editId="1E7E2F25">
            <wp:extent cx="7637145" cy="5727700"/>
            <wp:effectExtent l="2223"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_8682.JPG"/>
                    <pic:cNvPicPr/>
                  </pic:nvPicPr>
                  <pic:blipFill>
                    <a:blip r:embed="rId20"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505A5B16" w14:textId="35653BA7" w:rsidR="00E824C1" w:rsidRDefault="00E824C1">
      <w:pPr>
        <w:rPr>
          <w:rFonts w:ascii="Calibri" w:hAnsi="Calibri" w:cs="Calibri"/>
          <w:b/>
          <w:u w:val="single"/>
        </w:rPr>
      </w:pPr>
    </w:p>
    <w:p w14:paraId="07AE3549" w14:textId="413EED2A" w:rsidR="00E824C1" w:rsidRDefault="00E824C1">
      <w:pPr>
        <w:rPr>
          <w:rFonts w:ascii="Calibri" w:hAnsi="Calibri" w:cs="Calibri"/>
          <w:b/>
          <w:u w:val="single"/>
        </w:rPr>
      </w:pPr>
    </w:p>
    <w:p w14:paraId="261D2E37" w14:textId="4882B22C" w:rsidR="00E824C1" w:rsidRDefault="00E824C1">
      <w:pPr>
        <w:rPr>
          <w:rFonts w:ascii="Calibri" w:hAnsi="Calibri" w:cs="Calibri"/>
          <w:b/>
          <w:u w:val="single"/>
        </w:rPr>
      </w:pPr>
    </w:p>
    <w:p w14:paraId="58FA12AE" w14:textId="0CAB8F1B" w:rsidR="00E824C1" w:rsidRDefault="00E824C1">
      <w:pPr>
        <w:rPr>
          <w:rFonts w:ascii="Calibri" w:hAnsi="Calibri" w:cs="Calibri"/>
          <w:b/>
          <w:u w:val="single"/>
        </w:rPr>
      </w:pPr>
    </w:p>
    <w:p w14:paraId="2C9DB5E2" w14:textId="45DA7D5D" w:rsidR="00E824C1" w:rsidRDefault="004F1B8D">
      <w:pPr>
        <w:rPr>
          <w:rFonts w:ascii="Calibri" w:hAnsi="Calibri" w:cs="Calibri"/>
          <w:b/>
          <w:u w:val="single"/>
        </w:rPr>
      </w:pPr>
      <w:r>
        <w:rPr>
          <w:rFonts w:ascii="Calibri" w:hAnsi="Calibri" w:cs="Calibri"/>
          <w:b/>
          <w:noProof/>
          <w:u w:val="single"/>
        </w:rPr>
        <w:lastRenderedPageBreak/>
        <w:drawing>
          <wp:inline distT="0" distB="0" distL="0" distR="0" wp14:anchorId="21943B83" wp14:editId="4BFD0CA2">
            <wp:extent cx="7637145" cy="5727700"/>
            <wp:effectExtent l="2223"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_8683.JPG"/>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6A0842CE" w14:textId="59F7D9DC" w:rsidR="004F1B8D" w:rsidRDefault="004F1B8D">
      <w:pPr>
        <w:rPr>
          <w:rFonts w:ascii="Calibri" w:hAnsi="Calibri" w:cs="Calibri"/>
          <w:b/>
          <w:u w:val="single"/>
        </w:rPr>
      </w:pPr>
    </w:p>
    <w:p w14:paraId="146DC4E3" w14:textId="5226E486" w:rsidR="004F1B8D" w:rsidRDefault="004F1B8D">
      <w:pPr>
        <w:rPr>
          <w:rFonts w:ascii="Calibri" w:hAnsi="Calibri" w:cs="Calibri"/>
          <w:b/>
          <w:u w:val="single"/>
        </w:rPr>
      </w:pPr>
    </w:p>
    <w:p w14:paraId="3919BB07" w14:textId="2B28C6EC" w:rsidR="004F1B8D" w:rsidRDefault="004F1B8D">
      <w:pPr>
        <w:rPr>
          <w:rFonts w:ascii="Calibri" w:hAnsi="Calibri" w:cs="Calibri"/>
          <w:b/>
          <w:u w:val="single"/>
        </w:rPr>
      </w:pPr>
    </w:p>
    <w:p w14:paraId="56641B3B" w14:textId="59759BEC" w:rsidR="004F1B8D" w:rsidRDefault="004F1B8D">
      <w:pPr>
        <w:rPr>
          <w:rFonts w:ascii="Calibri" w:hAnsi="Calibri" w:cs="Calibri"/>
          <w:b/>
          <w:u w:val="single"/>
        </w:rPr>
      </w:pPr>
    </w:p>
    <w:p w14:paraId="0FEB7F62" w14:textId="5882937D" w:rsidR="004F1B8D" w:rsidRDefault="004F1B8D">
      <w:pPr>
        <w:rPr>
          <w:rFonts w:ascii="Calibri" w:hAnsi="Calibri" w:cs="Calibri"/>
          <w:b/>
          <w:u w:val="single"/>
        </w:rPr>
      </w:pPr>
    </w:p>
    <w:p w14:paraId="246107CA" w14:textId="3974A102" w:rsidR="004F1B8D" w:rsidRDefault="004F1B8D">
      <w:pPr>
        <w:rPr>
          <w:rFonts w:ascii="Calibri" w:hAnsi="Calibri" w:cs="Calibri"/>
          <w:b/>
          <w:u w:val="single"/>
        </w:rPr>
      </w:pPr>
    </w:p>
    <w:p w14:paraId="4A518E49" w14:textId="1E8346B8" w:rsidR="004F1B8D" w:rsidRDefault="004F1B8D">
      <w:pPr>
        <w:rPr>
          <w:rFonts w:ascii="Calibri" w:hAnsi="Calibri" w:cs="Calibri"/>
          <w:b/>
          <w:u w:val="single"/>
        </w:rPr>
      </w:pPr>
      <w:r>
        <w:rPr>
          <w:rFonts w:ascii="Calibri" w:hAnsi="Calibri" w:cs="Calibri"/>
          <w:b/>
          <w:noProof/>
          <w:u w:val="single"/>
        </w:rPr>
        <w:lastRenderedPageBreak/>
        <w:drawing>
          <wp:inline distT="0" distB="0" distL="0" distR="0" wp14:anchorId="4B2AA4D0" wp14:editId="263D7376">
            <wp:extent cx="7637145" cy="5727700"/>
            <wp:effectExtent l="2223"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G_8684.JPG"/>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2D3CB3F2" w14:textId="3D8C4ECC" w:rsidR="004F1B8D" w:rsidRDefault="004F1B8D">
      <w:pPr>
        <w:rPr>
          <w:rFonts w:ascii="Calibri" w:hAnsi="Calibri" w:cs="Calibri"/>
          <w:b/>
          <w:u w:val="single"/>
        </w:rPr>
      </w:pPr>
    </w:p>
    <w:p w14:paraId="4AB7CE63" w14:textId="0875837C" w:rsidR="004F1B8D" w:rsidRDefault="004F1B8D">
      <w:pPr>
        <w:rPr>
          <w:rFonts w:ascii="Calibri" w:hAnsi="Calibri" w:cs="Calibri"/>
          <w:b/>
          <w:u w:val="single"/>
        </w:rPr>
      </w:pPr>
    </w:p>
    <w:p w14:paraId="1F41E585" w14:textId="3E0EDF02" w:rsidR="004F1B8D" w:rsidRDefault="004F1B8D">
      <w:pPr>
        <w:rPr>
          <w:rFonts w:ascii="Calibri" w:hAnsi="Calibri" w:cs="Calibri"/>
          <w:b/>
          <w:u w:val="single"/>
        </w:rPr>
      </w:pPr>
    </w:p>
    <w:p w14:paraId="5B8E1256" w14:textId="74625970" w:rsidR="004F1B8D" w:rsidRDefault="004F1B8D">
      <w:pPr>
        <w:rPr>
          <w:rFonts w:ascii="Calibri" w:hAnsi="Calibri" w:cs="Calibri"/>
          <w:b/>
          <w:u w:val="single"/>
        </w:rPr>
      </w:pPr>
    </w:p>
    <w:p w14:paraId="7C0E029D" w14:textId="408734A6" w:rsidR="004F1B8D" w:rsidRDefault="004F1B8D">
      <w:pPr>
        <w:rPr>
          <w:rFonts w:ascii="Calibri" w:hAnsi="Calibri" w:cs="Calibri"/>
          <w:b/>
          <w:u w:val="single"/>
        </w:rPr>
      </w:pPr>
    </w:p>
    <w:p w14:paraId="1DFBA8A3" w14:textId="5A813102" w:rsidR="004F1B8D" w:rsidRDefault="004F1B8D">
      <w:pPr>
        <w:rPr>
          <w:rFonts w:ascii="Calibri" w:hAnsi="Calibri" w:cs="Calibri"/>
          <w:b/>
          <w:u w:val="single"/>
        </w:rPr>
      </w:pPr>
    </w:p>
    <w:p w14:paraId="46771590" w14:textId="17A88A80" w:rsidR="004F1B8D" w:rsidRDefault="004F1B8D">
      <w:pPr>
        <w:rPr>
          <w:rFonts w:ascii="Calibri" w:hAnsi="Calibri" w:cs="Calibri"/>
          <w:b/>
          <w:u w:val="single"/>
        </w:rPr>
      </w:pPr>
      <w:r>
        <w:rPr>
          <w:rFonts w:ascii="Calibri" w:hAnsi="Calibri" w:cs="Calibri"/>
          <w:b/>
          <w:noProof/>
          <w:u w:val="single"/>
        </w:rPr>
        <w:lastRenderedPageBreak/>
        <w:drawing>
          <wp:inline distT="0" distB="0" distL="0" distR="0" wp14:anchorId="786B574C" wp14:editId="4357BADD">
            <wp:extent cx="7637145" cy="5727700"/>
            <wp:effectExtent l="2223"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MG_8685.JPG"/>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37D61EA7" w14:textId="7592A329" w:rsidR="004F1B8D" w:rsidRDefault="004F1B8D">
      <w:pPr>
        <w:rPr>
          <w:rFonts w:ascii="Calibri" w:hAnsi="Calibri" w:cs="Calibri"/>
          <w:b/>
          <w:u w:val="single"/>
        </w:rPr>
      </w:pPr>
    </w:p>
    <w:p w14:paraId="158A4625" w14:textId="74B1C2CB" w:rsidR="004F1B8D" w:rsidRDefault="004F1B8D">
      <w:pPr>
        <w:rPr>
          <w:rFonts w:ascii="Calibri" w:hAnsi="Calibri" w:cs="Calibri"/>
          <w:b/>
          <w:u w:val="single"/>
        </w:rPr>
      </w:pPr>
    </w:p>
    <w:p w14:paraId="628ADF47" w14:textId="04A4989D" w:rsidR="004F1B8D" w:rsidRDefault="004F1B8D">
      <w:pPr>
        <w:rPr>
          <w:rFonts w:ascii="Calibri" w:hAnsi="Calibri" w:cs="Calibri"/>
          <w:b/>
          <w:u w:val="single"/>
        </w:rPr>
      </w:pPr>
    </w:p>
    <w:p w14:paraId="397F6F24" w14:textId="68D78314" w:rsidR="004F1B8D" w:rsidRDefault="004F1B8D">
      <w:pPr>
        <w:rPr>
          <w:rFonts w:ascii="Calibri" w:hAnsi="Calibri" w:cs="Calibri"/>
          <w:b/>
          <w:u w:val="single"/>
        </w:rPr>
      </w:pPr>
    </w:p>
    <w:p w14:paraId="2ECC8FA7" w14:textId="78AFB708" w:rsidR="004F1B8D" w:rsidRDefault="004F1B8D">
      <w:pPr>
        <w:rPr>
          <w:rFonts w:ascii="Calibri" w:hAnsi="Calibri" w:cs="Calibri"/>
          <w:b/>
          <w:u w:val="single"/>
        </w:rPr>
      </w:pPr>
    </w:p>
    <w:p w14:paraId="080DA50C" w14:textId="0E8169A5" w:rsidR="004F1B8D" w:rsidRDefault="004F1B8D">
      <w:pPr>
        <w:rPr>
          <w:rFonts w:ascii="Calibri" w:hAnsi="Calibri" w:cs="Calibri"/>
          <w:b/>
          <w:u w:val="single"/>
        </w:rPr>
      </w:pPr>
    </w:p>
    <w:p w14:paraId="15BE9FD5" w14:textId="023825D4" w:rsidR="004F1B8D" w:rsidRDefault="004F1B8D">
      <w:pPr>
        <w:rPr>
          <w:rFonts w:ascii="Calibri" w:hAnsi="Calibri" w:cs="Calibri"/>
          <w:b/>
          <w:u w:val="single"/>
        </w:rPr>
      </w:pPr>
      <w:r>
        <w:rPr>
          <w:rFonts w:ascii="Calibri" w:hAnsi="Calibri" w:cs="Calibri"/>
          <w:b/>
          <w:noProof/>
          <w:u w:val="single"/>
        </w:rPr>
        <w:lastRenderedPageBreak/>
        <w:drawing>
          <wp:inline distT="0" distB="0" distL="0" distR="0" wp14:anchorId="418ADE51" wp14:editId="73A45404">
            <wp:extent cx="7637145" cy="5727700"/>
            <wp:effectExtent l="2223"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IMG_8686.JPG"/>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p w14:paraId="3F0FD99B" w14:textId="034242DA" w:rsidR="004F1B8D" w:rsidRDefault="004F1B8D">
      <w:pPr>
        <w:rPr>
          <w:rFonts w:ascii="Calibri" w:hAnsi="Calibri" w:cs="Calibri"/>
          <w:b/>
          <w:u w:val="single"/>
        </w:rPr>
      </w:pPr>
    </w:p>
    <w:p w14:paraId="200B4C9C" w14:textId="6C86C4FA" w:rsidR="004F1B8D" w:rsidRDefault="004F1B8D">
      <w:pPr>
        <w:rPr>
          <w:rFonts w:ascii="Calibri" w:hAnsi="Calibri" w:cs="Calibri"/>
          <w:b/>
          <w:u w:val="single"/>
        </w:rPr>
      </w:pPr>
    </w:p>
    <w:p w14:paraId="093FA688" w14:textId="69E45EAF" w:rsidR="004F1B8D" w:rsidRDefault="004F1B8D">
      <w:pPr>
        <w:rPr>
          <w:rFonts w:ascii="Calibri" w:hAnsi="Calibri" w:cs="Calibri"/>
          <w:b/>
          <w:u w:val="single"/>
        </w:rPr>
      </w:pPr>
    </w:p>
    <w:p w14:paraId="79115103" w14:textId="285DE072" w:rsidR="004F1B8D" w:rsidRDefault="004F1B8D">
      <w:pPr>
        <w:rPr>
          <w:rFonts w:ascii="Calibri" w:hAnsi="Calibri" w:cs="Calibri"/>
          <w:b/>
          <w:u w:val="single"/>
        </w:rPr>
      </w:pPr>
    </w:p>
    <w:p w14:paraId="34782EBC" w14:textId="01A5BA6B" w:rsidR="004F1B8D" w:rsidRDefault="004F1B8D">
      <w:pPr>
        <w:rPr>
          <w:rFonts w:ascii="Calibri" w:hAnsi="Calibri" w:cs="Calibri"/>
          <w:b/>
          <w:u w:val="single"/>
        </w:rPr>
      </w:pPr>
    </w:p>
    <w:p w14:paraId="4DED3F5C" w14:textId="21A497DF" w:rsidR="004F1B8D" w:rsidRDefault="004F1B8D">
      <w:pPr>
        <w:rPr>
          <w:rFonts w:ascii="Calibri" w:hAnsi="Calibri" w:cs="Calibri"/>
          <w:b/>
          <w:u w:val="single"/>
        </w:rPr>
      </w:pPr>
    </w:p>
    <w:p w14:paraId="43A41BD5" w14:textId="35287277" w:rsidR="004F1B8D" w:rsidRPr="008A5135" w:rsidRDefault="004F1B8D">
      <w:pPr>
        <w:rPr>
          <w:rFonts w:ascii="Calibri" w:hAnsi="Calibri" w:cs="Calibri"/>
          <w:b/>
          <w:u w:val="single"/>
        </w:rPr>
      </w:pPr>
      <w:r>
        <w:rPr>
          <w:rFonts w:ascii="Calibri" w:hAnsi="Calibri" w:cs="Calibri"/>
          <w:b/>
          <w:noProof/>
          <w:u w:val="single"/>
        </w:rPr>
        <w:lastRenderedPageBreak/>
        <w:drawing>
          <wp:inline distT="0" distB="0" distL="0" distR="0" wp14:anchorId="6BBC0849" wp14:editId="2E0B6585">
            <wp:extent cx="7637145" cy="5727700"/>
            <wp:effectExtent l="2223"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IMG_8687.JPG"/>
                    <pic:cNvPicPr/>
                  </pic:nvPicPr>
                  <pic:blipFill>
                    <a:blip r:embed="rId25" cstate="print">
                      <a:extLst>
                        <a:ext uri="{28A0092B-C50C-407E-A947-70E740481C1C}">
                          <a14:useLocalDpi xmlns:a14="http://schemas.microsoft.com/office/drawing/2010/main" val="0"/>
                        </a:ext>
                      </a:extLst>
                    </a:blip>
                    <a:stretch>
                      <a:fillRect/>
                    </a:stretch>
                  </pic:blipFill>
                  <pic:spPr>
                    <a:xfrm rot="5400000">
                      <a:off x="0" y="0"/>
                      <a:ext cx="7637145" cy="5727700"/>
                    </a:xfrm>
                    <a:prstGeom prst="rect">
                      <a:avLst/>
                    </a:prstGeom>
                  </pic:spPr>
                </pic:pic>
              </a:graphicData>
            </a:graphic>
          </wp:inline>
        </w:drawing>
      </w:r>
    </w:p>
    <w:sectPr w:rsidR="004F1B8D" w:rsidRPr="008A5135" w:rsidSect="00226E6F">
      <w:headerReference w:type="default" r:id="rId26"/>
      <w:footerReference w:type="even" r:id="rId27"/>
      <w:footerReference w:type="default" r:id="rId2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6FDA36" w14:textId="77777777" w:rsidR="00122D69" w:rsidRDefault="00122D69" w:rsidP="00194C4F">
      <w:r>
        <w:separator/>
      </w:r>
    </w:p>
  </w:endnote>
  <w:endnote w:type="continuationSeparator" w:id="0">
    <w:p w14:paraId="4A2CBB31" w14:textId="77777777" w:rsidR="00122D69" w:rsidRDefault="00122D69" w:rsidP="00194C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47444937"/>
      <w:docPartObj>
        <w:docPartGallery w:val="Page Numbers (Bottom of Page)"/>
        <w:docPartUnique/>
      </w:docPartObj>
    </w:sdtPr>
    <w:sdtEndPr>
      <w:rPr>
        <w:rStyle w:val="PageNumber"/>
      </w:rPr>
    </w:sdtEndPr>
    <w:sdtContent>
      <w:p w14:paraId="3559A7E5" w14:textId="249E6C7B" w:rsidR="00194C4F" w:rsidRDefault="00194C4F" w:rsidP="00626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77F0B2" w14:textId="77777777" w:rsidR="00194C4F" w:rsidRDefault="00194C4F" w:rsidP="00194C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11720963"/>
      <w:docPartObj>
        <w:docPartGallery w:val="Page Numbers (Bottom of Page)"/>
        <w:docPartUnique/>
      </w:docPartObj>
    </w:sdtPr>
    <w:sdtEndPr>
      <w:rPr>
        <w:rStyle w:val="PageNumber"/>
      </w:rPr>
    </w:sdtEndPr>
    <w:sdtContent>
      <w:p w14:paraId="262D3CFC" w14:textId="0AC5FD26" w:rsidR="00194C4F" w:rsidRDefault="00194C4F" w:rsidP="006262B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154CBA" w14:textId="77777777" w:rsidR="00194C4F" w:rsidRDefault="00194C4F" w:rsidP="00194C4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26F3DE" w14:textId="77777777" w:rsidR="00122D69" w:rsidRDefault="00122D69" w:rsidP="00194C4F">
      <w:r>
        <w:separator/>
      </w:r>
    </w:p>
  </w:footnote>
  <w:footnote w:type="continuationSeparator" w:id="0">
    <w:p w14:paraId="52D16CC0" w14:textId="77777777" w:rsidR="00122D69" w:rsidRDefault="00122D69" w:rsidP="00194C4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A593C0" w14:textId="577723CF" w:rsidR="00194C4F" w:rsidRPr="00194C4F" w:rsidRDefault="00194C4F">
    <w:pPr>
      <w:pStyle w:val="Header"/>
      <w:rPr>
        <w:rFonts w:ascii="Calibri" w:hAnsi="Calibri" w:cs="Calibri"/>
      </w:rPr>
    </w:pPr>
    <w:r w:rsidRPr="00194C4F">
      <w:rPr>
        <w:rFonts w:ascii="Calibri" w:hAnsi="Calibri" w:cs="Calibri"/>
      </w:rPr>
      <w:t>Shauna Wright</w:t>
    </w:r>
    <w:r>
      <w:rPr>
        <w:rFonts w:ascii="Calibri" w:hAnsi="Calibri" w:cs="Calibri"/>
      </w:rPr>
      <w:tab/>
    </w:r>
    <w:r>
      <w:rPr>
        <w:rFonts w:ascii="Calibri" w:hAnsi="Calibri" w:cs="Calibri"/>
      </w:rPr>
      <w:tab/>
      <w:t>1801297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5DE"/>
    <w:rsid w:val="0004077A"/>
    <w:rsid w:val="000B3582"/>
    <w:rsid w:val="00107903"/>
    <w:rsid w:val="001123E2"/>
    <w:rsid w:val="00113C4A"/>
    <w:rsid w:val="00114F56"/>
    <w:rsid w:val="00122D69"/>
    <w:rsid w:val="001265DE"/>
    <w:rsid w:val="00194C4F"/>
    <w:rsid w:val="001B4808"/>
    <w:rsid w:val="001D2D97"/>
    <w:rsid w:val="00225BFE"/>
    <w:rsid w:val="00226E6F"/>
    <w:rsid w:val="002348B5"/>
    <w:rsid w:val="00252377"/>
    <w:rsid w:val="002F2900"/>
    <w:rsid w:val="002F7EE5"/>
    <w:rsid w:val="003043AC"/>
    <w:rsid w:val="003155C9"/>
    <w:rsid w:val="00351DDB"/>
    <w:rsid w:val="003A0F5C"/>
    <w:rsid w:val="00407ED3"/>
    <w:rsid w:val="0044366A"/>
    <w:rsid w:val="004558CB"/>
    <w:rsid w:val="00470F8C"/>
    <w:rsid w:val="00484810"/>
    <w:rsid w:val="004A4691"/>
    <w:rsid w:val="004F1B8D"/>
    <w:rsid w:val="00543D52"/>
    <w:rsid w:val="0054542D"/>
    <w:rsid w:val="00616CB2"/>
    <w:rsid w:val="0064748C"/>
    <w:rsid w:val="006E0D37"/>
    <w:rsid w:val="00743D4B"/>
    <w:rsid w:val="007D0A63"/>
    <w:rsid w:val="007D1CFB"/>
    <w:rsid w:val="007D3D40"/>
    <w:rsid w:val="007F298D"/>
    <w:rsid w:val="00891CBA"/>
    <w:rsid w:val="008930C4"/>
    <w:rsid w:val="008A468E"/>
    <w:rsid w:val="008A5135"/>
    <w:rsid w:val="008A63B5"/>
    <w:rsid w:val="008C2B12"/>
    <w:rsid w:val="00977629"/>
    <w:rsid w:val="0099631D"/>
    <w:rsid w:val="009A6BC3"/>
    <w:rsid w:val="009C5641"/>
    <w:rsid w:val="009D4F2B"/>
    <w:rsid w:val="009E0DB5"/>
    <w:rsid w:val="009F19F5"/>
    <w:rsid w:val="009F3DB7"/>
    <w:rsid w:val="009F486F"/>
    <w:rsid w:val="00A31ACF"/>
    <w:rsid w:val="00A40A29"/>
    <w:rsid w:val="00A70E43"/>
    <w:rsid w:val="00AA2FDD"/>
    <w:rsid w:val="00AB1101"/>
    <w:rsid w:val="00AB7E6B"/>
    <w:rsid w:val="00AF13D7"/>
    <w:rsid w:val="00AF7E99"/>
    <w:rsid w:val="00B32C9D"/>
    <w:rsid w:val="00B45417"/>
    <w:rsid w:val="00B47F90"/>
    <w:rsid w:val="00B556DA"/>
    <w:rsid w:val="00C004D1"/>
    <w:rsid w:val="00C16F88"/>
    <w:rsid w:val="00C364ED"/>
    <w:rsid w:val="00C51B37"/>
    <w:rsid w:val="00C72A6B"/>
    <w:rsid w:val="00CD21CA"/>
    <w:rsid w:val="00CD58E7"/>
    <w:rsid w:val="00CE0A51"/>
    <w:rsid w:val="00D73605"/>
    <w:rsid w:val="00DB17FD"/>
    <w:rsid w:val="00DC4AAE"/>
    <w:rsid w:val="00E50202"/>
    <w:rsid w:val="00E70482"/>
    <w:rsid w:val="00E824C1"/>
    <w:rsid w:val="00EA0D01"/>
    <w:rsid w:val="00EC10F3"/>
    <w:rsid w:val="00EC560C"/>
    <w:rsid w:val="00F104CA"/>
    <w:rsid w:val="00F664CB"/>
    <w:rsid w:val="00FB42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3C5F8"/>
  <w15:chartTrackingRefBased/>
  <w15:docId w15:val="{823BC7B4-B4E4-6C4F-8A4E-9C2DCF39F0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7E6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B3582"/>
    <w:pPr>
      <w:spacing w:before="100" w:beforeAutospacing="1" w:after="100" w:afterAutospacing="1"/>
    </w:pPr>
  </w:style>
  <w:style w:type="character" w:styleId="Hyperlink">
    <w:name w:val="Hyperlink"/>
    <w:basedOn w:val="DefaultParagraphFont"/>
    <w:uiPriority w:val="99"/>
    <w:unhideWhenUsed/>
    <w:rsid w:val="00616CB2"/>
    <w:rPr>
      <w:color w:val="0563C1" w:themeColor="hyperlink"/>
      <w:u w:val="single"/>
    </w:rPr>
  </w:style>
  <w:style w:type="character" w:styleId="UnresolvedMention">
    <w:name w:val="Unresolved Mention"/>
    <w:basedOn w:val="DefaultParagraphFont"/>
    <w:uiPriority w:val="99"/>
    <w:semiHidden/>
    <w:unhideWhenUsed/>
    <w:rsid w:val="00616CB2"/>
    <w:rPr>
      <w:color w:val="605E5C"/>
      <w:shd w:val="clear" w:color="auto" w:fill="E1DFDD"/>
    </w:rPr>
  </w:style>
  <w:style w:type="character" w:customStyle="1" w:styleId="apple-converted-space">
    <w:name w:val="apple-converted-space"/>
    <w:basedOn w:val="DefaultParagraphFont"/>
    <w:rsid w:val="00AF13D7"/>
  </w:style>
  <w:style w:type="character" w:customStyle="1" w:styleId="ref-lnk">
    <w:name w:val="ref-lnk"/>
    <w:basedOn w:val="DefaultParagraphFont"/>
    <w:rsid w:val="00891CBA"/>
  </w:style>
  <w:style w:type="character" w:customStyle="1" w:styleId="ref-overlay">
    <w:name w:val="ref-overlay"/>
    <w:basedOn w:val="DefaultParagraphFont"/>
    <w:rsid w:val="00891CBA"/>
  </w:style>
  <w:style w:type="character" w:customStyle="1" w:styleId="hlfld-contribauthor">
    <w:name w:val="hlfld-contribauthor"/>
    <w:basedOn w:val="DefaultParagraphFont"/>
    <w:rsid w:val="00891CBA"/>
  </w:style>
  <w:style w:type="character" w:customStyle="1" w:styleId="nlmgiven-names">
    <w:name w:val="nlm_given-names"/>
    <w:basedOn w:val="DefaultParagraphFont"/>
    <w:rsid w:val="00891CBA"/>
  </w:style>
  <w:style w:type="character" w:customStyle="1" w:styleId="nlmyear">
    <w:name w:val="nlm_year"/>
    <w:basedOn w:val="DefaultParagraphFont"/>
    <w:rsid w:val="00891CBA"/>
  </w:style>
  <w:style w:type="character" w:customStyle="1" w:styleId="nlmarticle-title">
    <w:name w:val="nlm_article-title"/>
    <w:basedOn w:val="DefaultParagraphFont"/>
    <w:rsid w:val="00891CBA"/>
  </w:style>
  <w:style w:type="character" w:customStyle="1" w:styleId="nlmfpage">
    <w:name w:val="nlm_fpage"/>
    <w:basedOn w:val="DefaultParagraphFont"/>
    <w:rsid w:val="00891CBA"/>
  </w:style>
  <w:style w:type="character" w:customStyle="1" w:styleId="nlmlpage">
    <w:name w:val="nlm_lpage"/>
    <w:basedOn w:val="DefaultParagraphFont"/>
    <w:rsid w:val="00891CBA"/>
  </w:style>
  <w:style w:type="character" w:customStyle="1" w:styleId="nlmpub-id">
    <w:name w:val="nlm_pub-id"/>
    <w:basedOn w:val="DefaultParagraphFont"/>
    <w:rsid w:val="00891CBA"/>
  </w:style>
  <w:style w:type="character" w:customStyle="1" w:styleId="ref-links">
    <w:name w:val="ref-links"/>
    <w:basedOn w:val="DefaultParagraphFont"/>
    <w:rsid w:val="00891CBA"/>
  </w:style>
  <w:style w:type="character" w:customStyle="1" w:styleId="xlinks-container">
    <w:name w:val="xlinks-container"/>
    <w:basedOn w:val="DefaultParagraphFont"/>
    <w:rsid w:val="00891CBA"/>
  </w:style>
  <w:style w:type="character" w:customStyle="1" w:styleId="googlescholar-container">
    <w:name w:val="googlescholar-container"/>
    <w:basedOn w:val="DefaultParagraphFont"/>
    <w:rsid w:val="00891CBA"/>
  </w:style>
  <w:style w:type="character" w:styleId="Emphasis">
    <w:name w:val="Emphasis"/>
    <w:basedOn w:val="DefaultParagraphFont"/>
    <w:uiPriority w:val="20"/>
    <w:qFormat/>
    <w:rsid w:val="007D0A63"/>
    <w:rPr>
      <w:i/>
      <w:iCs/>
    </w:rPr>
  </w:style>
  <w:style w:type="paragraph" w:styleId="ListParagraph">
    <w:name w:val="List Paragraph"/>
    <w:basedOn w:val="Normal"/>
    <w:uiPriority w:val="34"/>
    <w:qFormat/>
    <w:rsid w:val="007D1CFB"/>
    <w:pPr>
      <w:ind w:left="720"/>
      <w:contextualSpacing/>
    </w:pPr>
    <w:rPr>
      <w:rFonts w:asciiTheme="minorHAnsi" w:eastAsiaTheme="minorHAnsi" w:hAnsiTheme="minorHAnsi" w:cstheme="minorBidi"/>
    </w:rPr>
  </w:style>
  <w:style w:type="character" w:styleId="PlaceholderText">
    <w:name w:val="Placeholder Text"/>
    <w:basedOn w:val="DefaultParagraphFont"/>
    <w:uiPriority w:val="99"/>
    <w:semiHidden/>
    <w:rsid w:val="004558CB"/>
    <w:rPr>
      <w:color w:val="808080"/>
    </w:rPr>
  </w:style>
  <w:style w:type="paragraph" w:customStyle="1" w:styleId="Char">
    <w:name w:val="Char"/>
    <w:basedOn w:val="Normal"/>
    <w:rsid w:val="00AA2FDD"/>
    <w:pPr>
      <w:spacing w:after="160" w:line="240" w:lineRule="exact"/>
    </w:pPr>
    <w:rPr>
      <w:rFonts w:ascii="Tahoma" w:hAnsi="Tahoma" w:cs="Tahoma"/>
      <w:sz w:val="20"/>
      <w:szCs w:val="20"/>
      <w:lang w:val="en-US"/>
    </w:rPr>
  </w:style>
  <w:style w:type="paragraph" w:styleId="Header">
    <w:name w:val="header"/>
    <w:basedOn w:val="Normal"/>
    <w:link w:val="HeaderChar"/>
    <w:uiPriority w:val="99"/>
    <w:unhideWhenUsed/>
    <w:rsid w:val="00194C4F"/>
    <w:pPr>
      <w:tabs>
        <w:tab w:val="center" w:pos="4513"/>
        <w:tab w:val="right" w:pos="9026"/>
      </w:tabs>
    </w:pPr>
  </w:style>
  <w:style w:type="character" w:customStyle="1" w:styleId="HeaderChar">
    <w:name w:val="Header Char"/>
    <w:basedOn w:val="DefaultParagraphFont"/>
    <w:link w:val="Header"/>
    <w:uiPriority w:val="99"/>
    <w:rsid w:val="00194C4F"/>
    <w:rPr>
      <w:rFonts w:ascii="Times New Roman" w:eastAsia="Times New Roman" w:hAnsi="Times New Roman" w:cs="Times New Roman"/>
    </w:rPr>
  </w:style>
  <w:style w:type="paragraph" w:styleId="Footer">
    <w:name w:val="footer"/>
    <w:basedOn w:val="Normal"/>
    <w:link w:val="FooterChar"/>
    <w:uiPriority w:val="99"/>
    <w:unhideWhenUsed/>
    <w:rsid w:val="00194C4F"/>
    <w:pPr>
      <w:tabs>
        <w:tab w:val="center" w:pos="4513"/>
        <w:tab w:val="right" w:pos="9026"/>
      </w:tabs>
    </w:pPr>
  </w:style>
  <w:style w:type="character" w:customStyle="1" w:styleId="FooterChar">
    <w:name w:val="Footer Char"/>
    <w:basedOn w:val="DefaultParagraphFont"/>
    <w:link w:val="Footer"/>
    <w:uiPriority w:val="99"/>
    <w:rsid w:val="00194C4F"/>
    <w:rPr>
      <w:rFonts w:ascii="Times New Roman" w:eastAsia="Times New Roman" w:hAnsi="Times New Roman" w:cs="Times New Roman"/>
    </w:rPr>
  </w:style>
  <w:style w:type="character" w:styleId="PageNumber">
    <w:name w:val="page number"/>
    <w:basedOn w:val="DefaultParagraphFont"/>
    <w:uiPriority w:val="99"/>
    <w:semiHidden/>
    <w:unhideWhenUsed/>
    <w:rsid w:val="00194C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276095">
      <w:bodyDiv w:val="1"/>
      <w:marLeft w:val="0"/>
      <w:marRight w:val="0"/>
      <w:marTop w:val="0"/>
      <w:marBottom w:val="0"/>
      <w:divBdr>
        <w:top w:val="none" w:sz="0" w:space="0" w:color="auto"/>
        <w:left w:val="none" w:sz="0" w:space="0" w:color="auto"/>
        <w:bottom w:val="none" w:sz="0" w:space="0" w:color="auto"/>
        <w:right w:val="none" w:sz="0" w:space="0" w:color="auto"/>
      </w:divBdr>
      <w:divsChild>
        <w:div w:id="1430858712">
          <w:marLeft w:val="0"/>
          <w:marRight w:val="0"/>
          <w:marTop w:val="0"/>
          <w:marBottom w:val="0"/>
          <w:divBdr>
            <w:top w:val="none" w:sz="0" w:space="0" w:color="auto"/>
            <w:left w:val="none" w:sz="0" w:space="0" w:color="auto"/>
            <w:bottom w:val="none" w:sz="0" w:space="0" w:color="auto"/>
            <w:right w:val="none" w:sz="0" w:space="0" w:color="auto"/>
          </w:divBdr>
          <w:divsChild>
            <w:div w:id="1031027298">
              <w:marLeft w:val="0"/>
              <w:marRight w:val="0"/>
              <w:marTop w:val="0"/>
              <w:marBottom w:val="0"/>
              <w:divBdr>
                <w:top w:val="none" w:sz="0" w:space="0" w:color="auto"/>
                <w:left w:val="none" w:sz="0" w:space="0" w:color="auto"/>
                <w:bottom w:val="none" w:sz="0" w:space="0" w:color="auto"/>
                <w:right w:val="none" w:sz="0" w:space="0" w:color="auto"/>
              </w:divBdr>
              <w:divsChild>
                <w:div w:id="366873572">
                  <w:marLeft w:val="0"/>
                  <w:marRight w:val="0"/>
                  <w:marTop w:val="0"/>
                  <w:marBottom w:val="0"/>
                  <w:divBdr>
                    <w:top w:val="none" w:sz="0" w:space="0" w:color="auto"/>
                    <w:left w:val="none" w:sz="0" w:space="0" w:color="auto"/>
                    <w:bottom w:val="none" w:sz="0" w:space="0" w:color="auto"/>
                    <w:right w:val="none" w:sz="0" w:space="0" w:color="auto"/>
                  </w:divBdr>
                  <w:divsChild>
                    <w:div w:id="798232227">
                      <w:marLeft w:val="0"/>
                      <w:marRight w:val="0"/>
                      <w:marTop w:val="0"/>
                      <w:marBottom w:val="0"/>
                      <w:divBdr>
                        <w:top w:val="none" w:sz="0" w:space="0" w:color="auto"/>
                        <w:left w:val="none" w:sz="0" w:space="0" w:color="auto"/>
                        <w:bottom w:val="none" w:sz="0" w:space="0" w:color="auto"/>
                        <w:right w:val="none" w:sz="0" w:space="0" w:color="auto"/>
                      </w:divBdr>
                    </w:div>
                  </w:divsChild>
                </w:div>
                <w:div w:id="2101027864">
                  <w:marLeft w:val="0"/>
                  <w:marRight w:val="0"/>
                  <w:marTop w:val="0"/>
                  <w:marBottom w:val="0"/>
                  <w:divBdr>
                    <w:top w:val="none" w:sz="0" w:space="0" w:color="auto"/>
                    <w:left w:val="none" w:sz="0" w:space="0" w:color="auto"/>
                    <w:bottom w:val="none" w:sz="0" w:space="0" w:color="auto"/>
                    <w:right w:val="none" w:sz="0" w:space="0" w:color="auto"/>
                  </w:divBdr>
                  <w:divsChild>
                    <w:div w:id="807670992">
                      <w:marLeft w:val="0"/>
                      <w:marRight w:val="0"/>
                      <w:marTop w:val="0"/>
                      <w:marBottom w:val="0"/>
                      <w:divBdr>
                        <w:top w:val="none" w:sz="0" w:space="0" w:color="auto"/>
                        <w:left w:val="none" w:sz="0" w:space="0" w:color="auto"/>
                        <w:bottom w:val="none" w:sz="0" w:space="0" w:color="auto"/>
                        <w:right w:val="none" w:sz="0" w:space="0" w:color="auto"/>
                      </w:divBdr>
                      <w:divsChild>
                        <w:div w:id="592082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829143">
      <w:bodyDiv w:val="1"/>
      <w:marLeft w:val="0"/>
      <w:marRight w:val="0"/>
      <w:marTop w:val="0"/>
      <w:marBottom w:val="0"/>
      <w:divBdr>
        <w:top w:val="none" w:sz="0" w:space="0" w:color="auto"/>
        <w:left w:val="none" w:sz="0" w:space="0" w:color="auto"/>
        <w:bottom w:val="none" w:sz="0" w:space="0" w:color="auto"/>
        <w:right w:val="none" w:sz="0" w:space="0" w:color="auto"/>
      </w:divBdr>
    </w:div>
    <w:div w:id="310526750">
      <w:bodyDiv w:val="1"/>
      <w:marLeft w:val="0"/>
      <w:marRight w:val="0"/>
      <w:marTop w:val="0"/>
      <w:marBottom w:val="0"/>
      <w:divBdr>
        <w:top w:val="none" w:sz="0" w:space="0" w:color="auto"/>
        <w:left w:val="none" w:sz="0" w:space="0" w:color="auto"/>
        <w:bottom w:val="none" w:sz="0" w:space="0" w:color="auto"/>
        <w:right w:val="none" w:sz="0" w:space="0" w:color="auto"/>
      </w:divBdr>
    </w:div>
    <w:div w:id="377634503">
      <w:bodyDiv w:val="1"/>
      <w:marLeft w:val="0"/>
      <w:marRight w:val="0"/>
      <w:marTop w:val="0"/>
      <w:marBottom w:val="0"/>
      <w:divBdr>
        <w:top w:val="none" w:sz="0" w:space="0" w:color="auto"/>
        <w:left w:val="none" w:sz="0" w:space="0" w:color="auto"/>
        <w:bottom w:val="none" w:sz="0" w:space="0" w:color="auto"/>
        <w:right w:val="none" w:sz="0" w:space="0" w:color="auto"/>
      </w:divBdr>
    </w:div>
    <w:div w:id="821234282">
      <w:bodyDiv w:val="1"/>
      <w:marLeft w:val="0"/>
      <w:marRight w:val="0"/>
      <w:marTop w:val="0"/>
      <w:marBottom w:val="0"/>
      <w:divBdr>
        <w:top w:val="none" w:sz="0" w:space="0" w:color="auto"/>
        <w:left w:val="none" w:sz="0" w:space="0" w:color="auto"/>
        <w:bottom w:val="none" w:sz="0" w:space="0" w:color="auto"/>
        <w:right w:val="none" w:sz="0" w:space="0" w:color="auto"/>
      </w:divBdr>
    </w:div>
    <w:div w:id="994334647">
      <w:bodyDiv w:val="1"/>
      <w:marLeft w:val="0"/>
      <w:marRight w:val="0"/>
      <w:marTop w:val="0"/>
      <w:marBottom w:val="0"/>
      <w:divBdr>
        <w:top w:val="none" w:sz="0" w:space="0" w:color="auto"/>
        <w:left w:val="none" w:sz="0" w:space="0" w:color="auto"/>
        <w:bottom w:val="none" w:sz="0" w:space="0" w:color="auto"/>
        <w:right w:val="none" w:sz="0" w:space="0" w:color="auto"/>
      </w:divBdr>
      <w:divsChild>
        <w:div w:id="1081098319">
          <w:marLeft w:val="0"/>
          <w:marRight w:val="0"/>
          <w:marTop w:val="0"/>
          <w:marBottom w:val="0"/>
          <w:divBdr>
            <w:top w:val="none" w:sz="0" w:space="0" w:color="auto"/>
            <w:left w:val="none" w:sz="0" w:space="0" w:color="auto"/>
            <w:bottom w:val="none" w:sz="0" w:space="0" w:color="auto"/>
            <w:right w:val="none" w:sz="0" w:space="0" w:color="auto"/>
          </w:divBdr>
          <w:divsChild>
            <w:div w:id="321861487">
              <w:marLeft w:val="0"/>
              <w:marRight w:val="0"/>
              <w:marTop w:val="0"/>
              <w:marBottom w:val="0"/>
              <w:divBdr>
                <w:top w:val="none" w:sz="0" w:space="0" w:color="auto"/>
                <w:left w:val="none" w:sz="0" w:space="0" w:color="auto"/>
                <w:bottom w:val="none" w:sz="0" w:space="0" w:color="auto"/>
                <w:right w:val="none" w:sz="0" w:space="0" w:color="auto"/>
              </w:divBdr>
              <w:divsChild>
                <w:div w:id="144179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1072052">
      <w:bodyDiv w:val="1"/>
      <w:marLeft w:val="0"/>
      <w:marRight w:val="0"/>
      <w:marTop w:val="0"/>
      <w:marBottom w:val="0"/>
      <w:divBdr>
        <w:top w:val="none" w:sz="0" w:space="0" w:color="auto"/>
        <w:left w:val="none" w:sz="0" w:space="0" w:color="auto"/>
        <w:bottom w:val="none" w:sz="0" w:space="0" w:color="auto"/>
        <w:right w:val="none" w:sz="0" w:space="0" w:color="auto"/>
      </w:divBdr>
      <w:divsChild>
        <w:div w:id="520164562">
          <w:marLeft w:val="0"/>
          <w:marRight w:val="0"/>
          <w:marTop w:val="0"/>
          <w:marBottom w:val="0"/>
          <w:divBdr>
            <w:top w:val="none" w:sz="0" w:space="0" w:color="auto"/>
            <w:left w:val="none" w:sz="0" w:space="0" w:color="auto"/>
            <w:bottom w:val="none" w:sz="0" w:space="0" w:color="auto"/>
            <w:right w:val="none" w:sz="0" w:space="0" w:color="auto"/>
          </w:divBdr>
          <w:divsChild>
            <w:div w:id="1298804463">
              <w:marLeft w:val="0"/>
              <w:marRight w:val="0"/>
              <w:marTop w:val="0"/>
              <w:marBottom w:val="0"/>
              <w:divBdr>
                <w:top w:val="none" w:sz="0" w:space="0" w:color="auto"/>
                <w:left w:val="none" w:sz="0" w:space="0" w:color="auto"/>
                <w:bottom w:val="none" w:sz="0" w:space="0" w:color="auto"/>
                <w:right w:val="none" w:sz="0" w:space="0" w:color="auto"/>
              </w:divBdr>
              <w:divsChild>
                <w:div w:id="260720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7581674">
      <w:bodyDiv w:val="1"/>
      <w:marLeft w:val="0"/>
      <w:marRight w:val="0"/>
      <w:marTop w:val="0"/>
      <w:marBottom w:val="0"/>
      <w:divBdr>
        <w:top w:val="none" w:sz="0" w:space="0" w:color="auto"/>
        <w:left w:val="none" w:sz="0" w:space="0" w:color="auto"/>
        <w:bottom w:val="none" w:sz="0" w:space="0" w:color="auto"/>
        <w:right w:val="none" w:sz="0" w:space="0" w:color="auto"/>
      </w:divBdr>
    </w:div>
    <w:div w:id="1385563342">
      <w:bodyDiv w:val="1"/>
      <w:marLeft w:val="0"/>
      <w:marRight w:val="0"/>
      <w:marTop w:val="0"/>
      <w:marBottom w:val="0"/>
      <w:divBdr>
        <w:top w:val="none" w:sz="0" w:space="0" w:color="auto"/>
        <w:left w:val="none" w:sz="0" w:space="0" w:color="auto"/>
        <w:bottom w:val="none" w:sz="0" w:space="0" w:color="auto"/>
        <w:right w:val="none" w:sz="0" w:space="0" w:color="auto"/>
      </w:divBdr>
      <w:divsChild>
        <w:div w:id="2085297693">
          <w:marLeft w:val="0"/>
          <w:marRight w:val="0"/>
          <w:marTop w:val="0"/>
          <w:marBottom w:val="0"/>
          <w:divBdr>
            <w:top w:val="none" w:sz="0" w:space="0" w:color="auto"/>
            <w:left w:val="none" w:sz="0" w:space="0" w:color="auto"/>
            <w:bottom w:val="none" w:sz="0" w:space="0" w:color="auto"/>
            <w:right w:val="none" w:sz="0" w:space="0" w:color="auto"/>
          </w:divBdr>
          <w:divsChild>
            <w:div w:id="1081870920">
              <w:marLeft w:val="0"/>
              <w:marRight w:val="0"/>
              <w:marTop w:val="0"/>
              <w:marBottom w:val="0"/>
              <w:divBdr>
                <w:top w:val="none" w:sz="0" w:space="0" w:color="auto"/>
                <w:left w:val="none" w:sz="0" w:space="0" w:color="auto"/>
                <w:bottom w:val="none" w:sz="0" w:space="0" w:color="auto"/>
                <w:right w:val="none" w:sz="0" w:space="0" w:color="auto"/>
              </w:divBdr>
              <w:divsChild>
                <w:div w:id="527304526">
                  <w:marLeft w:val="0"/>
                  <w:marRight w:val="0"/>
                  <w:marTop w:val="0"/>
                  <w:marBottom w:val="0"/>
                  <w:divBdr>
                    <w:top w:val="none" w:sz="0" w:space="0" w:color="auto"/>
                    <w:left w:val="none" w:sz="0" w:space="0" w:color="auto"/>
                    <w:bottom w:val="none" w:sz="0" w:space="0" w:color="auto"/>
                    <w:right w:val="none" w:sz="0" w:space="0" w:color="auto"/>
                  </w:divBdr>
                  <w:divsChild>
                    <w:div w:id="496188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764233">
      <w:bodyDiv w:val="1"/>
      <w:marLeft w:val="0"/>
      <w:marRight w:val="0"/>
      <w:marTop w:val="0"/>
      <w:marBottom w:val="0"/>
      <w:divBdr>
        <w:top w:val="none" w:sz="0" w:space="0" w:color="auto"/>
        <w:left w:val="none" w:sz="0" w:space="0" w:color="auto"/>
        <w:bottom w:val="none" w:sz="0" w:space="0" w:color="auto"/>
        <w:right w:val="none" w:sz="0" w:space="0" w:color="auto"/>
      </w:divBdr>
    </w:div>
    <w:div w:id="1486168420">
      <w:bodyDiv w:val="1"/>
      <w:marLeft w:val="0"/>
      <w:marRight w:val="0"/>
      <w:marTop w:val="0"/>
      <w:marBottom w:val="0"/>
      <w:divBdr>
        <w:top w:val="none" w:sz="0" w:space="0" w:color="auto"/>
        <w:left w:val="none" w:sz="0" w:space="0" w:color="auto"/>
        <w:bottom w:val="none" w:sz="0" w:space="0" w:color="auto"/>
        <w:right w:val="none" w:sz="0" w:space="0" w:color="auto"/>
      </w:divBdr>
      <w:divsChild>
        <w:div w:id="432750357">
          <w:marLeft w:val="0"/>
          <w:marRight w:val="0"/>
          <w:marTop w:val="0"/>
          <w:marBottom w:val="0"/>
          <w:divBdr>
            <w:top w:val="none" w:sz="0" w:space="0" w:color="auto"/>
            <w:left w:val="none" w:sz="0" w:space="0" w:color="auto"/>
            <w:bottom w:val="none" w:sz="0" w:space="0" w:color="auto"/>
            <w:right w:val="none" w:sz="0" w:space="0" w:color="auto"/>
          </w:divBdr>
          <w:divsChild>
            <w:div w:id="867261484">
              <w:marLeft w:val="0"/>
              <w:marRight w:val="0"/>
              <w:marTop w:val="0"/>
              <w:marBottom w:val="0"/>
              <w:divBdr>
                <w:top w:val="none" w:sz="0" w:space="0" w:color="auto"/>
                <w:left w:val="none" w:sz="0" w:space="0" w:color="auto"/>
                <w:bottom w:val="none" w:sz="0" w:space="0" w:color="auto"/>
                <w:right w:val="none" w:sz="0" w:space="0" w:color="auto"/>
              </w:divBdr>
              <w:divsChild>
                <w:div w:id="1973900922">
                  <w:marLeft w:val="0"/>
                  <w:marRight w:val="0"/>
                  <w:marTop w:val="0"/>
                  <w:marBottom w:val="0"/>
                  <w:divBdr>
                    <w:top w:val="none" w:sz="0" w:space="0" w:color="auto"/>
                    <w:left w:val="none" w:sz="0" w:space="0" w:color="auto"/>
                    <w:bottom w:val="none" w:sz="0" w:space="0" w:color="auto"/>
                    <w:right w:val="none" w:sz="0" w:space="0" w:color="auto"/>
                  </w:divBdr>
                  <w:divsChild>
                    <w:div w:id="201018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6890555">
          <w:marLeft w:val="0"/>
          <w:marRight w:val="0"/>
          <w:marTop w:val="0"/>
          <w:marBottom w:val="0"/>
          <w:divBdr>
            <w:top w:val="none" w:sz="0" w:space="0" w:color="auto"/>
            <w:left w:val="none" w:sz="0" w:space="0" w:color="auto"/>
            <w:bottom w:val="none" w:sz="0" w:space="0" w:color="auto"/>
            <w:right w:val="none" w:sz="0" w:space="0" w:color="auto"/>
          </w:divBdr>
          <w:divsChild>
            <w:div w:id="1116144108">
              <w:marLeft w:val="0"/>
              <w:marRight w:val="0"/>
              <w:marTop w:val="0"/>
              <w:marBottom w:val="0"/>
              <w:divBdr>
                <w:top w:val="none" w:sz="0" w:space="0" w:color="auto"/>
                <w:left w:val="none" w:sz="0" w:space="0" w:color="auto"/>
                <w:bottom w:val="none" w:sz="0" w:space="0" w:color="auto"/>
                <w:right w:val="none" w:sz="0" w:space="0" w:color="auto"/>
              </w:divBdr>
              <w:divsChild>
                <w:div w:id="965043842">
                  <w:marLeft w:val="0"/>
                  <w:marRight w:val="0"/>
                  <w:marTop w:val="0"/>
                  <w:marBottom w:val="0"/>
                  <w:divBdr>
                    <w:top w:val="none" w:sz="0" w:space="0" w:color="auto"/>
                    <w:left w:val="none" w:sz="0" w:space="0" w:color="auto"/>
                    <w:bottom w:val="none" w:sz="0" w:space="0" w:color="auto"/>
                    <w:right w:val="none" w:sz="0" w:space="0" w:color="auto"/>
                  </w:divBdr>
                  <w:divsChild>
                    <w:div w:id="316149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5683547">
      <w:bodyDiv w:val="1"/>
      <w:marLeft w:val="0"/>
      <w:marRight w:val="0"/>
      <w:marTop w:val="0"/>
      <w:marBottom w:val="0"/>
      <w:divBdr>
        <w:top w:val="none" w:sz="0" w:space="0" w:color="auto"/>
        <w:left w:val="none" w:sz="0" w:space="0" w:color="auto"/>
        <w:bottom w:val="none" w:sz="0" w:space="0" w:color="auto"/>
        <w:right w:val="none" w:sz="0" w:space="0" w:color="auto"/>
      </w:divBdr>
    </w:div>
    <w:div w:id="1584221962">
      <w:bodyDiv w:val="1"/>
      <w:marLeft w:val="0"/>
      <w:marRight w:val="0"/>
      <w:marTop w:val="0"/>
      <w:marBottom w:val="0"/>
      <w:divBdr>
        <w:top w:val="none" w:sz="0" w:space="0" w:color="auto"/>
        <w:left w:val="none" w:sz="0" w:space="0" w:color="auto"/>
        <w:bottom w:val="none" w:sz="0" w:space="0" w:color="auto"/>
        <w:right w:val="none" w:sz="0" w:space="0" w:color="auto"/>
      </w:divBdr>
      <w:divsChild>
        <w:div w:id="1787046154">
          <w:marLeft w:val="0"/>
          <w:marRight w:val="0"/>
          <w:marTop w:val="0"/>
          <w:marBottom w:val="0"/>
          <w:divBdr>
            <w:top w:val="none" w:sz="0" w:space="0" w:color="auto"/>
            <w:left w:val="none" w:sz="0" w:space="0" w:color="auto"/>
            <w:bottom w:val="none" w:sz="0" w:space="0" w:color="auto"/>
            <w:right w:val="none" w:sz="0" w:space="0" w:color="auto"/>
          </w:divBdr>
          <w:divsChild>
            <w:div w:id="1058935752">
              <w:marLeft w:val="0"/>
              <w:marRight w:val="0"/>
              <w:marTop w:val="0"/>
              <w:marBottom w:val="0"/>
              <w:divBdr>
                <w:top w:val="none" w:sz="0" w:space="0" w:color="auto"/>
                <w:left w:val="none" w:sz="0" w:space="0" w:color="auto"/>
                <w:bottom w:val="none" w:sz="0" w:space="0" w:color="auto"/>
                <w:right w:val="none" w:sz="0" w:space="0" w:color="auto"/>
              </w:divBdr>
              <w:divsChild>
                <w:div w:id="1067532391">
                  <w:marLeft w:val="0"/>
                  <w:marRight w:val="0"/>
                  <w:marTop w:val="0"/>
                  <w:marBottom w:val="0"/>
                  <w:divBdr>
                    <w:top w:val="none" w:sz="0" w:space="0" w:color="auto"/>
                    <w:left w:val="none" w:sz="0" w:space="0" w:color="auto"/>
                    <w:bottom w:val="none" w:sz="0" w:space="0" w:color="auto"/>
                    <w:right w:val="none" w:sz="0" w:space="0" w:color="auto"/>
                  </w:divBdr>
                  <w:divsChild>
                    <w:div w:id="1132283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3942085">
          <w:marLeft w:val="0"/>
          <w:marRight w:val="0"/>
          <w:marTop w:val="0"/>
          <w:marBottom w:val="0"/>
          <w:divBdr>
            <w:top w:val="none" w:sz="0" w:space="0" w:color="auto"/>
            <w:left w:val="none" w:sz="0" w:space="0" w:color="auto"/>
            <w:bottom w:val="none" w:sz="0" w:space="0" w:color="auto"/>
            <w:right w:val="none" w:sz="0" w:space="0" w:color="auto"/>
          </w:divBdr>
          <w:divsChild>
            <w:div w:id="725833197">
              <w:marLeft w:val="0"/>
              <w:marRight w:val="0"/>
              <w:marTop w:val="0"/>
              <w:marBottom w:val="0"/>
              <w:divBdr>
                <w:top w:val="none" w:sz="0" w:space="0" w:color="auto"/>
                <w:left w:val="none" w:sz="0" w:space="0" w:color="auto"/>
                <w:bottom w:val="none" w:sz="0" w:space="0" w:color="auto"/>
                <w:right w:val="none" w:sz="0" w:space="0" w:color="auto"/>
              </w:divBdr>
              <w:divsChild>
                <w:div w:id="151916599">
                  <w:marLeft w:val="0"/>
                  <w:marRight w:val="0"/>
                  <w:marTop w:val="0"/>
                  <w:marBottom w:val="0"/>
                  <w:divBdr>
                    <w:top w:val="none" w:sz="0" w:space="0" w:color="auto"/>
                    <w:left w:val="none" w:sz="0" w:space="0" w:color="auto"/>
                    <w:bottom w:val="none" w:sz="0" w:space="0" w:color="auto"/>
                    <w:right w:val="none" w:sz="0" w:space="0" w:color="auto"/>
                  </w:divBdr>
                  <w:divsChild>
                    <w:div w:id="2014994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5951097">
      <w:bodyDiv w:val="1"/>
      <w:marLeft w:val="0"/>
      <w:marRight w:val="0"/>
      <w:marTop w:val="0"/>
      <w:marBottom w:val="0"/>
      <w:divBdr>
        <w:top w:val="none" w:sz="0" w:space="0" w:color="auto"/>
        <w:left w:val="none" w:sz="0" w:space="0" w:color="auto"/>
        <w:bottom w:val="none" w:sz="0" w:space="0" w:color="auto"/>
        <w:right w:val="none" w:sz="0" w:space="0" w:color="auto"/>
      </w:divBdr>
    </w:div>
    <w:div w:id="1895965742">
      <w:bodyDiv w:val="1"/>
      <w:marLeft w:val="0"/>
      <w:marRight w:val="0"/>
      <w:marTop w:val="0"/>
      <w:marBottom w:val="0"/>
      <w:divBdr>
        <w:top w:val="none" w:sz="0" w:space="0" w:color="auto"/>
        <w:left w:val="none" w:sz="0" w:space="0" w:color="auto"/>
        <w:bottom w:val="none" w:sz="0" w:space="0" w:color="auto"/>
        <w:right w:val="none" w:sz="0" w:space="0" w:color="auto"/>
      </w:divBdr>
    </w:div>
    <w:div w:id="1916550006">
      <w:bodyDiv w:val="1"/>
      <w:marLeft w:val="0"/>
      <w:marRight w:val="0"/>
      <w:marTop w:val="0"/>
      <w:marBottom w:val="0"/>
      <w:divBdr>
        <w:top w:val="none" w:sz="0" w:space="0" w:color="auto"/>
        <w:left w:val="none" w:sz="0" w:space="0" w:color="auto"/>
        <w:bottom w:val="none" w:sz="0" w:space="0" w:color="auto"/>
        <w:right w:val="none" w:sz="0" w:space="0" w:color="auto"/>
      </w:divBdr>
    </w:div>
    <w:div w:id="1949699918">
      <w:bodyDiv w:val="1"/>
      <w:marLeft w:val="0"/>
      <w:marRight w:val="0"/>
      <w:marTop w:val="0"/>
      <w:marBottom w:val="0"/>
      <w:divBdr>
        <w:top w:val="none" w:sz="0" w:space="0" w:color="auto"/>
        <w:left w:val="none" w:sz="0" w:space="0" w:color="auto"/>
        <w:bottom w:val="none" w:sz="0" w:space="0" w:color="auto"/>
        <w:right w:val="none" w:sz="0" w:space="0" w:color="auto"/>
      </w:divBdr>
    </w:div>
    <w:div w:id="2102752606">
      <w:bodyDiv w:val="1"/>
      <w:marLeft w:val="0"/>
      <w:marRight w:val="0"/>
      <w:marTop w:val="0"/>
      <w:marBottom w:val="0"/>
      <w:divBdr>
        <w:top w:val="none" w:sz="0" w:space="0" w:color="auto"/>
        <w:left w:val="none" w:sz="0" w:space="0" w:color="auto"/>
        <w:bottom w:val="none" w:sz="0" w:space="0" w:color="auto"/>
        <w:right w:val="none" w:sz="0" w:space="0" w:color="auto"/>
      </w:divBdr>
      <w:divsChild>
        <w:div w:id="2010592920">
          <w:marLeft w:val="0"/>
          <w:marRight w:val="0"/>
          <w:marTop w:val="0"/>
          <w:marBottom w:val="0"/>
          <w:divBdr>
            <w:top w:val="none" w:sz="0" w:space="0" w:color="auto"/>
            <w:left w:val="none" w:sz="0" w:space="0" w:color="auto"/>
            <w:bottom w:val="none" w:sz="0" w:space="0" w:color="auto"/>
            <w:right w:val="none" w:sz="0" w:space="0" w:color="auto"/>
          </w:divBdr>
          <w:divsChild>
            <w:div w:id="2087144820">
              <w:marLeft w:val="0"/>
              <w:marRight w:val="0"/>
              <w:marTop w:val="0"/>
              <w:marBottom w:val="0"/>
              <w:divBdr>
                <w:top w:val="none" w:sz="0" w:space="0" w:color="auto"/>
                <w:left w:val="none" w:sz="0" w:space="0" w:color="auto"/>
                <w:bottom w:val="none" w:sz="0" w:space="0" w:color="auto"/>
                <w:right w:val="none" w:sz="0" w:space="0" w:color="auto"/>
              </w:divBdr>
              <w:divsChild>
                <w:div w:id="847329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iff"/><Relationship Id="rId13" Type="http://schemas.openxmlformats.org/officeDocument/2006/relationships/image" Target="media/image5.jpg"/><Relationship Id="rId18" Type="http://schemas.openxmlformats.org/officeDocument/2006/relationships/image" Target="media/image10.jpeg"/><Relationship Id="rId26"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image" Target="media/image13.jpeg"/><Relationship Id="rId7" Type="http://schemas.openxmlformats.org/officeDocument/2006/relationships/image" Target="media/image2.tiff"/><Relationship Id="rId12" Type="http://schemas.openxmlformats.org/officeDocument/2006/relationships/hyperlink" Target="http://psychclassics.yorku.ca/Skinner/Pigeon/" TargetMode="External"/><Relationship Id="rId17" Type="http://schemas.openxmlformats.org/officeDocument/2006/relationships/image" Target="media/image9.jpeg"/><Relationship Id="rId25" Type="http://schemas.openxmlformats.org/officeDocument/2006/relationships/image" Target="media/image17.jpeg"/><Relationship Id="rId2" Type="http://schemas.openxmlformats.org/officeDocument/2006/relationships/settings" Target="settings.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mheducation.co.uk/openup/chapters/9780335222407.pdf" TargetMode="External"/><Relationship Id="rId24" Type="http://schemas.openxmlformats.org/officeDocument/2006/relationships/image" Target="media/image16.jpeg"/><Relationship Id="rId5" Type="http://schemas.openxmlformats.org/officeDocument/2006/relationships/endnotes" Target="endnotes.xml"/><Relationship Id="rId15" Type="http://schemas.openxmlformats.org/officeDocument/2006/relationships/image" Target="media/image7.jpg"/><Relationship Id="rId23" Type="http://schemas.openxmlformats.org/officeDocument/2006/relationships/image" Target="media/image15.jpeg"/><Relationship Id="rId28" Type="http://schemas.openxmlformats.org/officeDocument/2006/relationships/footer" Target="footer2.xml"/><Relationship Id="rId10" Type="http://schemas.openxmlformats.org/officeDocument/2006/relationships/hyperlink" Target="https://www.learning-theories.com/montessori-method-montessori.html" TargetMode="External"/><Relationship Id="rId19" Type="http://schemas.openxmlformats.org/officeDocument/2006/relationships/image" Target="media/image11.jpeg"/><Relationship Id="rId4" Type="http://schemas.openxmlformats.org/officeDocument/2006/relationships/footnotes" Target="footnotes.xml"/><Relationship Id="rId9" Type="http://schemas.openxmlformats.org/officeDocument/2006/relationships/image" Target="media/image4.tiff"/><Relationship Id="rId14" Type="http://schemas.openxmlformats.org/officeDocument/2006/relationships/image" Target="media/image6.jpg"/><Relationship Id="rId22" Type="http://schemas.openxmlformats.org/officeDocument/2006/relationships/image" Target="media/image14.jpeg"/><Relationship Id="rId27" Type="http://schemas.openxmlformats.org/officeDocument/2006/relationships/footer" Target="foot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343</TotalTime>
  <Pages>16</Pages>
  <Words>1797</Words>
  <Characters>10247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51</cp:revision>
  <dcterms:created xsi:type="dcterms:W3CDTF">2019-03-01T09:43:00Z</dcterms:created>
  <dcterms:modified xsi:type="dcterms:W3CDTF">2019-03-20T19:10:00Z</dcterms:modified>
</cp:coreProperties>
</file>