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b/>
          <w:bCs/>
          <w:sz w:val="24"/>
          <w:szCs w:val="24"/>
        </w:rPr>
      </w:pPr>
      <w:r>
        <w:rPr>
          <w:rFonts w:ascii="Times New Roman" w:hAnsi="Times New Roman"/>
          <w:b/>
          <w:bCs/>
          <w:sz w:val="24"/>
          <w:szCs w:val="24"/>
        </w:rPr>
        <w:t xml:space="preserve">The Potential </w:t>
      </w:r>
      <w:r>
        <w:rPr>
          <w:rFonts w:hint="eastAsia" w:ascii="Times New Roman" w:hAnsi="Times New Roman"/>
          <w:b/>
          <w:bCs/>
          <w:sz w:val="24"/>
          <w:szCs w:val="24"/>
          <w:lang w:val="en-US" w:eastAsia="zh-CN"/>
        </w:rPr>
        <w:t>I</w:t>
      </w:r>
      <w:bookmarkStart w:id="2" w:name="_GoBack"/>
      <w:bookmarkEnd w:id="2"/>
      <w:r>
        <w:rPr>
          <w:rFonts w:ascii="Times New Roman" w:hAnsi="Times New Roman"/>
          <w:b/>
          <w:bCs/>
          <w:sz w:val="24"/>
          <w:szCs w:val="24"/>
        </w:rPr>
        <w:t xml:space="preserve">nfluence of Kachru’s Three Concentric Circles and </w:t>
      </w:r>
    </w:p>
    <w:p>
      <w:pPr>
        <w:jc w:val="center"/>
        <w:rPr>
          <w:rFonts w:ascii="Times New Roman" w:hAnsi="Times New Roman"/>
          <w:b/>
          <w:bCs/>
          <w:sz w:val="24"/>
          <w:szCs w:val="24"/>
        </w:rPr>
      </w:pPr>
      <w:r>
        <w:rPr>
          <w:rFonts w:ascii="Times New Roman" w:hAnsi="Times New Roman"/>
          <w:b/>
          <w:bCs/>
          <w:sz w:val="24"/>
          <w:szCs w:val="24"/>
        </w:rPr>
        <w:t>Six Fallacies on TEIL</w:t>
      </w:r>
    </w:p>
    <w:p>
      <w:pPr>
        <w:jc w:val="center"/>
        <w:rPr>
          <w:rFonts w:hint="eastAsia" w:ascii="Times New Roman" w:hAnsi="Times New Roman"/>
          <w:b/>
          <w:bCs/>
          <w:sz w:val="24"/>
          <w:szCs w:val="24"/>
        </w:rPr>
      </w:pPr>
    </w:p>
    <w:p>
      <w:pPr>
        <w:jc w:val="center"/>
        <w:rPr>
          <w:rFonts w:ascii="Times New Roman" w:hAnsi="Times New Roman"/>
          <w:b/>
          <w:bCs/>
          <w:sz w:val="24"/>
          <w:szCs w:val="24"/>
        </w:rPr>
      </w:pPr>
      <w:r>
        <w:rPr>
          <w:rFonts w:hint="eastAsia" w:ascii="Times New Roman" w:hAnsi="Times New Roman"/>
          <w:b/>
          <w:bCs/>
          <w:sz w:val="24"/>
          <w:szCs w:val="24"/>
        </w:rPr>
        <w:t>Development of English and the Three Concentric Circles of Language</w:t>
      </w:r>
    </w:p>
    <w:p>
      <w:pPr>
        <w:jc w:val="center"/>
        <w:rPr>
          <w:rFonts w:ascii="Times New Roman" w:hAnsi="Times New Roman"/>
          <w:b/>
          <w:bCs/>
          <w:sz w:val="24"/>
          <w:szCs w:val="24"/>
        </w:rPr>
      </w:pPr>
    </w:p>
    <w:p>
      <w:pPr>
        <w:ind w:firstLine="360" w:firstLineChars="150"/>
        <w:rPr>
          <w:rFonts w:ascii="Times New Roman" w:hAnsi="Times New Roman"/>
          <w:sz w:val="24"/>
          <w:szCs w:val="24"/>
        </w:rPr>
      </w:pPr>
      <w:r>
        <w:rPr>
          <w:rFonts w:hint="eastAsia" w:ascii="Times New Roman" w:hAnsi="Times New Roman"/>
          <w:sz w:val="24"/>
          <w:szCs w:val="24"/>
        </w:rPr>
        <w:t xml:space="preserve">Braj Bihari Kachru, an Indian linguist was born in </w:t>
      </w:r>
      <w:r>
        <w:rPr>
          <w:rFonts w:ascii="Times New Roman" w:hAnsi="Times New Roman"/>
          <w:sz w:val="24"/>
          <w:szCs w:val="24"/>
        </w:rPr>
        <w:t>May</w:t>
      </w:r>
      <w:r>
        <w:rPr>
          <w:rFonts w:hint="eastAsia" w:ascii="Times New Roman" w:hAnsi="Times New Roman"/>
          <w:sz w:val="24"/>
          <w:szCs w:val="24"/>
        </w:rPr>
        <w:t xml:space="preserve"> 1932 and passed away in </w:t>
      </w:r>
      <w:r>
        <w:rPr>
          <w:rFonts w:ascii="Times New Roman" w:hAnsi="Times New Roman"/>
          <w:sz w:val="24"/>
          <w:szCs w:val="24"/>
        </w:rPr>
        <w:t>July</w:t>
      </w:r>
      <w:r>
        <w:rPr>
          <w:rFonts w:hint="eastAsia" w:ascii="Times New Roman" w:hAnsi="Times New Roman"/>
          <w:sz w:val="24"/>
          <w:szCs w:val="24"/>
        </w:rPr>
        <w:t xml:space="preserve"> 2016. He is the person who initiated, shaped and defined the field of World Englishes. The term </w:t>
      </w:r>
      <w:r>
        <w:rPr>
          <w:rFonts w:ascii="Times New Roman" w:hAnsi="Times New Roman"/>
          <w:sz w:val="24"/>
          <w:szCs w:val="24"/>
        </w:rPr>
        <w:t>“</w:t>
      </w:r>
      <w:r>
        <w:rPr>
          <w:rFonts w:hint="eastAsia" w:ascii="Times New Roman" w:hAnsi="Times New Roman"/>
          <w:sz w:val="24"/>
          <w:szCs w:val="24"/>
        </w:rPr>
        <w:t>World Englishes</w:t>
      </w:r>
      <w:r>
        <w:rPr>
          <w:rFonts w:ascii="Times New Roman" w:hAnsi="Times New Roman"/>
          <w:sz w:val="24"/>
          <w:szCs w:val="24"/>
        </w:rPr>
        <w:t>”</w:t>
      </w:r>
      <w:r>
        <w:rPr>
          <w:rFonts w:hint="eastAsia" w:ascii="Times New Roman" w:hAnsi="Times New Roman"/>
          <w:sz w:val="24"/>
          <w:szCs w:val="24"/>
        </w:rPr>
        <w:t xml:space="preserve"> refers to the emerging localized or indigenized varieties of English, especially varieties used in </w:t>
      </w:r>
      <w:r>
        <w:rPr>
          <w:rFonts w:ascii="Times New Roman" w:hAnsi="Times New Roman"/>
          <w:sz w:val="24"/>
          <w:szCs w:val="24"/>
        </w:rPr>
        <w:t>territories</w:t>
      </w:r>
      <w:r>
        <w:rPr>
          <w:rFonts w:hint="eastAsia" w:ascii="Times New Roman" w:hAnsi="Times New Roman"/>
          <w:sz w:val="24"/>
          <w:szCs w:val="24"/>
        </w:rPr>
        <w:t xml:space="preserve"> which are under the </w:t>
      </w:r>
      <w:r>
        <w:rPr>
          <w:rFonts w:ascii="Times New Roman" w:hAnsi="Times New Roman"/>
          <w:sz w:val="24"/>
          <w:szCs w:val="24"/>
        </w:rPr>
        <w:t>i</w:t>
      </w:r>
      <w:r>
        <w:rPr>
          <w:rFonts w:hint="eastAsia" w:ascii="Times New Roman" w:hAnsi="Times New Roman"/>
          <w:sz w:val="24"/>
          <w:szCs w:val="24"/>
        </w:rPr>
        <w:t xml:space="preserve">nfluence of Britain or USA. </w:t>
      </w:r>
      <w:r>
        <w:rPr>
          <w:rFonts w:ascii="Times New Roman" w:hAnsi="Times New Roman"/>
          <w:sz w:val="24"/>
          <w:szCs w:val="24"/>
        </w:rPr>
        <w:t>The study of World Englishes consists of identifying varieties of English used in diverse sociolinguistic contexts globally and analyzing how sociolinguistic histories, multicultural backgrounds and contexts of function influence the use of English in different regions of the world.</w:t>
      </w:r>
      <w:r>
        <w:rPr>
          <w:rFonts w:hint="eastAsia" w:ascii="Times New Roman" w:hAnsi="Times New Roman"/>
          <w:sz w:val="24"/>
          <w:szCs w:val="24"/>
        </w:rPr>
        <w:t xml:space="preserve"> Braj Kachru</w:t>
      </w:r>
      <w:r>
        <w:rPr>
          <w:rFonts w:ascii="Times New Roman" w:hAnsi="Times New Roman"/>
          <w:sz w:val="24"/>
          <w:szCs w:val="24"/>
        </w:rPr>
        <w:t xml:space="preserve"> </w:t>
      </w:r>
      <w:r>
        <w:rPr>
          <w:rFonts w:hint="eastAsia" w:ascii="Times New Roman" w:hAnsi="Times New Roman"/>
          <w:sz w:val="24"/>
          <w:szCs w:val="24"/>
        </w:rPr>
        <w:t>devoted his life to the research of</w:t>
      </w:r>
      <w:r>
        <w:rPr>
          <w:rFonts w:ascii="Times New Roman" w:hAnsi="Times New Roman"/>
          <w:sz w:val="24"/>
          <w:szCs w:val="24"/>
        </w:rPr>
        <w:t xml:space="preserve"> World Englishes and Kashmiri language</w:t>
      </w:r>
      <w:r>
        <w:rPr>
          <w:rFonts w:hint="eastAsia" w:ascii="Times New Roman" w:hAnsi="Times New Roman"/>
          <w:sz w:val="24"/>
          <w:szCs w:val="24"/>
        </w:rPr>
        <w:t>.</w:t>
      </w:r>
      <w:r>
        <w:rPr>
          <w:rFonts w:ascii="Times New Roman" w:hAnsi="Times New Roman"/>
          <w:sz w:val="24"/>
          <w:szCs w:val="24"/>
        </w:rPr>
        <w:t xml:space="preserve"> </w:t>
      </w:r>
      <w:r>
        <w:rPr>
          <w:rFonts w:hint="eastAsia" w:ascii="Times New Roman" w:hAnsi="Times New Roman"/>
          <w:sz w:val="24"/>
          <w:szCs w:val="24"/>
        </w:rPr>
        <w:t>He</w:t>
      </w:r>
      <w:r>
        <w:rPr>
          <w:rFonts w:ascii="Times New Roman" w:hAnsi="Times New Roman"/>
          <w:sz w:val="24"/>
          <w:szCs w:val="24"/>
        </w:rPr>
        <w:t xml:space="preserve"> published several books and research papers related to the field</w:t>
      </w:r>
      <w:r>
        <w:rPr>
          <w:rFonts w:hint="eastAsia" w:ascii="Times New Roman" w:hAnsi="Times New Roman"/>
          <w:sz w:val="24"/>
          <w:szCs w:val="24"/>
        </w:rPr>
        <w:t xml:space="preserve">. </w:t>
      </w:r>
    </w:p>
    <w:p>
      <w:pPr>
        <w:ind w:firstLine="360" w:firstLineChars="150"/>
        <w:rPr>
          <w:rFonts w:ascii="Times New Roman" w:hAnsi="Times New Roman"/>
          <w:sz w:val="24"/>
          <w:szCs w:val="24"/>
        </w:rPr>
      </w:pPr>
      <w:r>
        <w:rPr>
          <w:rFonts w:hint="eastAsia" w:ascii="Times New Roman" w:hAnsi="Times New Roman"/>
          <w:sz w:val="24"/>
          <w:szCs w:val="24"/>
        </w:rPr>
        <w:t xml:space="preserve">Before talking about the world Englishes and various varieties of English. I would introduce some information of English history. According to </w:t>
      </w:r>
      <w:r>
        <w:rPr>
          <w:rFonts w:hint="eastAsia" w:ascii="Times New Roman" w:hAnsi="Times New Roman"/>
          <w:i/>
          <w:iCs/>
          <w:sz w:val="24"/>
          <w:szCs w:val="24"/>
        </w:rPr>
        <w:t xml:space="preserve">A History of the English Language, </w:t>
      </w:r>
      <w:r>
        <w:rPr>
          <w:rFonts w:hint="eastAsia" w:ascii="Times New Roman" w:hAnsi="Times New Roman"/>
          <w:sz w:val="24"/>
          <w:szCs w:val="24"/>
        </w:rPr>
        <w:t>English is a West Germanic language that originated from the Anglo-Frisian dialects brought by Germanic invaders into Britain. Initially, Old English was a diverse group of dialects, reflecting the varied origins of the Anglo-Saxon kingdoms of England. Eventually, one of these dialects, Late West Saxon, came to dominate (Baugh &amp; Cable, 1993). In this book, Baugh and Cable mentions that t</w:t>
      </w:r>
      <w:r>
        <w:rPr>
          <w:rFonts w:ascii="Times New Roman" w:hAnsi="Times New Roman"/>
          <w:sz w:val="24"/>
          <w:szCs w:val="24"/>
        </w:rPr>
        <w:t>he original Old English was then influenced by two further waves of invasion: the first by speakers of the Scandinavian branch of the Germanic language family, who conquered and colonized parts of Britain in the 8th and 9th centuries; the second by the Normans in the 11th century, who spoke Old Norman and ultimately developed a Norman variety called Anglo-Norman (Baugh &amp; Cable, 1993).</w:t>
      </w:r>
      <w:r>
        <w:rPr>
          <w:rFonts w:hint="eastAsia" w:ascii="Times New Roman" w:hAnsi="Times New Roman"/>
          <w:sz w:val="24"/>
          <w:szCs w:val="24"/>
        </w:rPr>
        <w:t xml:space="preserve"> </w:t>
      </w:r>
      <w:r>
        <w:rPr>
          <w:rFonts w:ascii="Times New Roman" w:hAnsi="Times New Roman"/>
          <w:sz w:val="24"/>
          <w:szCs w:val="24"/>
        </w:rPr>
        <w:t xml:space="preserve">During the Middle English period, France and England experienced a </w:t>
      </w:r>
      <w:r>
        <w:rPr>
          <w:rFonts w:hint="eastAsia" w:ascii="Times New Roman" w:hAnsi="Times New Roman"/>
          <w:sz w:val="24"/>
          <w:szCs w:val="24"/>
        </w:rPr>
        <w:t>period</w:t>
      </w:r>
      <w:r>
        <w:rPr>
          <w:rFonts w:ascii="Times New Roman" w:hAnsi="Times New Roman"/>
          <w:sz w:val="24"/>
          <w:szCs w:val="24"/>
        </w:rPr>
        <w:t xml:space="preserve"> of separation</w:t>
      </w:r>
      <w:r>
        <w:rPr>
          <w:rFonts w:hint="eastAsia" w:ascii="Times New Roman" w:hAnsi="Times New Roman"/>
          <w:sz w:val="24"/>
          <w:szCs w:val="24"/>
        </w:rPr>
        <w:t xml:space="preserve"> which was later called the Hundred Years' War. By the beginning of the 14th century, English had regained universal use and become the principal tongue of all England, but not without having undergone significant change</w:t>
      </w:r>
      <w:r>
        <w:rPr>
          <w:rFonts w:ascii="Times New Roman" w:hAnsi="Times New Roman"/>
          <w:sz w:val="24"/>
          <w:szCs w:val="24"/>
        </w:rPr>
        <w:t xml:space="preserve"> </w:t>
      </w:r>
      <w:r>
        <w:rPr>
          <w:rFonts w:hint="eastAsia" w:ascii="Times New Roman" w:hAnsi="Times New Roman"/>
          <w:sz w:val="24"/>
          <w:szCs w:val="24"/>
        </w:rPr>
        <w:t>(Baugh &amp; Cable, 1993). When the time came to</w:t>
      </w:r>
      <w:r>
        <w:rPr>
          <w:rFonts w:ascii="Times New Roman" w:hAnsi="Times New Roman"/>
          <w:sz w:val="24"/>
          <w:szCs w:val="24"/>
        </w:rPr>
        <w:t xml:space="preserve"> Renaissance, patriotic feelings </w:t>
      </w:r>
      <w:r>
        <w:rPr>
          <w:rFonts w:hint="eastAsia" w:ascii="Times New Roman" w:hAnsi="Times New Roman"/>
          <w:sz w:val="24"/>
          <w:szCs w:val="24"/>
        </w:rPr>
        <w:t>derived from</w:t>
      </w:r>
      <w:r>
        <w:rPr>
          <w:rFonts w:ascii="Times New Roman" w:hAnsi="Times New Roman"/>
          <w:sz w:val="24"/>
          <w:szCs w:val="24"/>
        </w:rPr>
        <w:t xml:space="preserve"> English </w:t>
      </w:r>
      <w:r>
        <w:rPr>
          <w:rFonts w:hint="eastAsia" w:ascii="Times New Roman" w:hAnsi="Times New Roman"/>
          <w:sz w:val="24"/>
          <w:szCs w:val="24"/>
        </w:rPr>
        <w:t>lead to the consequence that</w:t>
      </w:r>
      <w:r>
        <w:rPr>
          <w:rFonts w:ascii="Times New Roman" w:hAnsi="Times New Roman"/>
          <w:sz w:val="24"/>
          <w:szCs w:val="24"/>
        </w:rPr>
        <w:t xml:space="preserve"> English </w:t>
      </w:r>
      <w:r>
        <w:rPr>
          <w:rFonts w:hint="eastAsia" w:ascii="Times New Roman" w:hAnsi="Times New Roman"/>
          <w:sz w:val="24"/>
          <w:szCs w:val="24"/>
        </w:rPr>
        <w:t xml:space="preserve">was </w:t>
      </w:r>
      <w:r>
        <w:rPr>
          <w:rFonts w:ascii="Times New Roman" w:hAnsi="Times New Roman"/>
          <w:sz w:val="24"/>
          <w:szCs w:val="24"/>
        </w:rPr>
        <w:t>recognized</w:t>
      </w:r>
      <w:r>
        <w:rPr>
          <w:rFonts w:hint="eastAsia" w:ascii="Times New Roman" w:hAnsi="Times New Roman"/>
          <w:sz w:val="24"/>
          <w:szCs w:val="24"/>
        </w:rPr>
        <w:t xml:space="preserve"> </w:t>
      </w:r>
      <w:r>
        <w:rPr>
          <w:rFonts w:ascii="Times New Roman" w:hAnsi="Times New Roman"/>
          <w:sz w:val="24"/>
          <w:szCs w:val="24"/>
        </w:rPr>
        <w:t xml:space="preserve">as the national language of England. The language was advocated as acceptable for learned and literary use. </w:t>
      </w:r>
      <w:r>
        <w:rPr>
          <w:rFonts w:hint="eastAsia" w:ascii="Times New Roman" w:hAnsi="Times New Roman"/>
          <w:sz w:val="24"/>
          <w:szCs w:val="24"/>
        </w:rPr>
        <w:t>B</w:t>
      </w:r>
      <w:r>
        <w:rPr>
          <w:rFonts w:ascii="Times New Roman" w:hAnsi="Times New Roman"/>
          <w:sz w:val="24"/>
          <w:szCs w:val="24"/>
        </w:rPr>
        <w:t xml:space="preserve">y the 19th century, </w:t>
      </w:r>
      <w:r>
        <w:rPr>
          <w:rFonts w:hint="eastAsia" w:ascii="Times New Roman" w:hAnsi="Times New Roman"/>
          <w:sz w:val="24"/>
          <w:szCs w:val="24"/>
        </w:rPr>
        <w:t xml:space="preserve">due to </w:t>
      </w:r>
      <w:r>
        <w:rPr>
          <w:rFonts w:ascii="Times New Roman" w:hAnsi="Times New Roman"/>
          <w:sz w:val="24"/>
          <w:szCs w:val="24"/>
        </w:rPr>
        <w:t>the expansion of the British Empire</w:t>
      </w:r>
      <w:r>
        <w:rPr>
          <w:rFonts w:hint="eastAsia" w:ascii="Times New Roman" w:hAnsi="Times New Roman"/>
          <w:sz w:val="24"/>
          <w:szCs w:val="24"/>
        </w:rPr>
        <w:t xml:space="preserve"> and</w:t>
      </w:r>
      <w:r>
        <w:rPr>
          <w:rFonts w:ascii="Times New Roman" w:hAnsi="Times New Roman"/>
          <w:sz w:val="24"/>
          <w:szCs w:val="24"/>
        </w:rPr>
        <w:t xml:space="preserve"> global trade, </w:t>
      </w:r>
      <w:r>
        <w:rPr>
          <w:rFonts w:hint="eastAsia" w:ascii="Times New Roman" w:hAnsi="Times New Roman"/>
          <w:sz w:val="24"/>
          <w:szCs w:val="24"/>
        </w:rPr>
        <w:t>the English language had been spread globally.</w:t>
      </w:r>
    </w:p>
    <w:p>
      <w:r>
        <w:t xml:space="preserve">   </w:t>
      </w:r>
      <w:r>
        <w:rPr>
          <w:rFonts w:hint="eastAsia" w:ascii="Times New Roman" w:hAnsi="Times New Roman"/>
          <w:sz w:val="24"/>
          <w:szCs w:val="24"/>
        </w:rPr>
        <w:t xml:space="preserve">Considering the spread of English, there were mainly two dipersals. Through the first dispersal, English is transported to the </w:t>
      </w:r>
      <w:r>
        <w:rPr>
          <w:rFonts w:ascii="Times New Roman" w:hAnsi="Times New Roman"/>
          <w:sz w:val="24"/>
          <w:szCs w:val="24"/>
        </w:rPr>
        <w:t>“</w:t>
      </w:r>
      <w:r>
        <w:rPr>
          <w:rFonts w:hint="eastAsia" w:ascii="Times New Roman" w:hAnsi="Times New Roman"/>
          <w:sz w:val="24"/>
          <w:szCs w:val="24"/>
        </w:rPr>
        <w:t>new world</w:t>
      </w:r>
      <w:r>
        <w:rPr>
          <w:rFonts w:ascii="Times New Roman" w:hAnsi="Times New Roman"/>
          <w:sz w:val="24"/>
          <w:szCs w:val="24"/>
        </w:rPr>
        <w:t>”</w:t>
      </w:r>
      <w:r>
        <w:rPr>
          <w:rFonts w:hint="eastAsia" w:ascii="Times New Roman" w:hAnsi="Times New Roman"/>
          <w:sz w:val="24"/>
          <w:szCs w:val="24"/>
        </w:rPr>
        <w:t xml:space="preserve">. The first diaspora involved relatively large-scale migrations of mother-tongue English speakers from England, Scotland and Ireland predominantly to North America and the Caribbean, Australia, South Africa and New Zealand. Over time, their own English dialects developed into modern American, Canadian, West Indian, South African, Australian, and New Zealand Englishes (Jenkins, 2006). While during the second dispersal, English is transported to Asia and Africa. The second diaspora was the result of the colonization of Asia and Africa, which led to the development of 'New Englishes', the second-language varieties of English. </w:t>
      </w:r>
      <w:r>
        <w:rPr>
          <w:rFonts w:ascii="Times New Roman" w:hAnsi="Times New Roman"/>
          <w:sz w:val="24"/>
          <w:szCs w:val="24"/>
        </w:rPr>
        <w:t>Diachronically</w:t>
      </w:r>
      <w:r>
        <w:rPr>
          <w:rFonts w:hint="eastAsia" w:ascii="Times New Roman" w:hAnsi="Times New Roman"/>
          <w:sz w:val="24"/>
          <w:szCs w:val="24"/>
        </w:rPr>
        <w:t>, English influence moved from east Africa, south Asia to south-east Asia and Pacific area.</w:t>
      </w:r>
    </w:p>
    <w:p>
      <w:pPr>
        <w:ind w:firstLine="360" w:firstLineChars="150"/>
        <w:rPr>
          <w:rFonts w:ascii="Times New Roman" w:hAnsi="Times New Roman"/>
          <w:sz w:val="24"/>
          <w:szCs w:val="24"/>
        </w:rPr>
      </w:pPr>
      <w:r>
        <w:rPr>
          <w:rFonts w:hint="eastAsia" w:ascii="Times New Roman" w:hAnsi="Times New Roman"/>
          <w:sz w:val="24"/>
          <w:szCs w:val="24"/>
        </w:rPr>
        <w:t>Although English has spread around the world, English play different roles in different regions. Jennifer Jenkins (2003, p.14-15) concluded that English is used respectively as:</w:t>
      </w:r>
    </w:p>
    <w:p>
      <w:pPr>
        <w:rPr>
          <w:rFonts w:ascii="Times New Roman" w:hAnsi="Times New Roman"/>
          <w:sz w:val="24"/>
          <w:szCs w:val="24"/>
        </w:rPr>
      </w:pPr>
      <w:r>
        <w:rPr>
          <w:rFonts w:hint="eastAsia" w:ascii="Times New Roman" w:hAnsi="Times New Roman"/>
          <w:sz w:val="24"/>
          <w:szCs w:val="24"/>
        </w:rPr>
        <w:t>1.a native language (ENL); the primary language of the majority population of a country, such as in the United States, the United Kingdom and Australia.</w:t>
      </w:r>
    </w:p>
    <w:p>
      <w:pPr>
        <w:rPr>
          <w:rFonts w:ascii="Times New Roman" w:hAnsi="Times New Roman"/>
          <w:sz w:val="24"/>
          <w:szCs w:val="24"/>
        </w:rPr>
      </w:pPr>
      <w:r>
        <w:rPr>
          <w:rFonts w:hint="eastAsia" w:ascii="Times New Roman" w:hAnsi="Times New Roman"/>
          <w:sz w:val="24"/>
          <w:szCs w:val="24"/>
        </w:rPr>
        <w:t>2.a second language (ESL); an additional language for intranational as well as international communication in communities that are multilingual, such as in India, Pakistan, Nigeria, and Singapore. Most of these Englishes developed as a result of imperial expansion that brought the language to various parts of the world.</w:t>
      </w:r>
    </w:p>
    <w:p>
      <w:pPr>
        <w:rPr>
          <w:rFonts w:ascii="Times New Roman" w:hAnsi="Times New Roman"/>
          <w:sz w:val="24"/>
          <w:szCs w:val="24"/>
        </w:rPr>
      </w:pPr>
      <w:r>
        <w:rPr>
          <w:rFonts w:hint="eastAsia" w:ascii="Times New Roman" w:hAnsi="Times New Roman"/>
          <w:sz w:val="24"/>
          <w:szCs w:val="24"/>
        </w:rPr>
        <w:t>3.a foreign language (EFL); used almost exclusively for international communication, such as in Japan.</w:t>
      </w:r>
    </w:p>
    <w:p>
      <w:pPr>
        <w:ind w:firstLine="360" w:firstLineChars="150"/>
        <w:rPr>
          <w:rFonts w:ascii="Times New Roman" w:hAnsi="Times New Roman"/>
          <w:sz w:val="24"/>
          <w:szCs w:val="24"/>
        </w:rPr>
      </w:pPr>
      <w:r>
        <w:rPr>
          <w:rFonts w:hint="eastAsia" w:ascii="Times New Roman" w:hAnsi="Times New Roman"/>
          <w:sz w:val="24"/>
          <w:szCs w:val="24"/>
        </w:rPr>
        <w:t>To better understand the use of English in different countries, Kachru conceived the idea of three concentric circles of the language</w:t>
      </w:r>
      <w:r>
        <w:rPr>
          <w:rFonts w:ascii="Times New Roman" w:hAnsi="Times New Roman"/>
          <w:sz w:val="24"/>
          <w:szCs w:val="24"/>
        </w:rPr>
        <w:t xml:space="preserve"> </w:t>
      </w:r>
      <w:r>
        <w:rPr>
          <w:rFonts w:hint="eastAsia" w:ascii="Times New Roman" w:hAnsi="Times New Roman"/>
          <w:sz w:val="24"/>
          <w:szCs w:val="24"/>
        </w:rPr>
        <w:t xml:space="preserve">(Bhatt, 527). In 1992, Braj Kachru published the book </w:t>
      </w:r>
      <w:r>
        <w:rPr>
          <w:rFonts w:ascii="Times New Roman" w:hAnsi="Times New Roman"/>
          <w:sz w:val="24"/>
          <w:szCs w:val="24"/>
        </w:rPr>
        <w:t xml:space="preserve">The </w:t>
      </w:r>
      <w:r>
        <w:rPr>
          <w:rFonts w:ascii="Times New Roman" w:hAnsi="Times New Roman"/>
          <w:i/>
          <w:iCs/>
          <w:sz w:val="24"/>
          <w:szCs w:val="24"/>
        </w:rPr>
        <w:t>Other Tongue: English across cultures</w:t>
      </w:r>
      <w:r>
        <w:rPr>
          <w:rFonts w:hint="eastAsia" w:ascii="Times New Roman" w:hAnsi="Times New Roman"/>
          <w:sz w:val="24"/>
          <w:szCs w:val="24"/>
        </w:rPr>
        <w:t xml:space="preserve"> in which he put forward the theories of three concentric circles of language:</w:t>
      </w:r>
    </w:p>
    <w:p>
      <w:pPr>
        <w:ind w:left="479" w:leftChars="228"/>
        <w:rPr>
          <w:rFonts w:ascii="Times New Roman" w:hAnsi="Times New Roman"/>
          <w:sz w:val="24"/>
          <w:szCs w:val="24"/>
        </w:rPr>
      </w:pPr>
      <w:r>
        <w:rPr>
          <w:rFonts w:ascii="Times New Roman" w:hAnsi="Times New Roman"/>
          <w:sz w:val="24"/>
          <w:szCs w:val="24"/>
        </w:rPr>
        <w:t>“The inner circle represents the traditional bases of English: the United Kingdom, the United States, Australia, New Zealand, Ireland, anglophone Canada, and some of the Caribbean territories. The total number of English speakers in the inner circle is as high as 380 million, of whom some 120 million are outside the United States.</w:t>
      </w:r>
      <w:r>
        <w:rPr>
          <w:rFonts w:hint="eastAsia" w:ascii="Times New Roman" w:hAnsi="Times New Roman"/>
          <w:sz w:val="24"/>
          <w:szCs w:val="24"/>
        </w:rPr>
        <w:t xml:space="preserve"> ...</w:t>
      </w:r>
      <w:r>
        <w:rPr>
          <w:rFonts w:ascii="Times New Roman" w:hAnsi="Times New Roman"/>
          <w:sz w:val="24"/>
          <w:szCs w:val="24"/>
        </w:rPr>
        <w:t xml:space="preserve">Next comes the outer circle, which includes countries where English is not the native tongue but is important for historical reasons and plays a part in the nation's institutions, either as an official language or otherwise. This circle includes India, Nigeria, the Philippines, Bangladesh, Pakistan, Malaysia, Tanzania, Kenya, non-Anglophone South Africa and Canada, etc. </w:t>
      </w:r>
      <w:r>
        <w:rPr>
          <w:rFonts w:hint="eastAsia" w:ascii="Times New Roman" w:hAnsi="Times New Roman"/>
          <w:sz w:val="24"/>
          <w:szCs w:val="24"/>
        </w:rPr>
        <w:t>...</w:t>
      </w:r>
      <w:r>
        <w:rPr>
          <w:rFonts w:ascii="Times New Roman" w:hAnsi="Times New Roman"/>
          <w:sz w:val="24"/>
          <w:szCs w:val="24"/>
        </w:rPr>
        <w:t>Finally, the expanding circle encompasses those countries where English plays no historical or governmental role, but where it is nevertheless widely used as a foreign language or lingua franca. This includes much of the rest of the world's population: China, Russia, Japan, most of Europe, Korea, Egypt, Indonesia, etc. The total in this expanding circle is the most difficult to estimate, especially because English may be employed for specific, limited purposes, usually business English. The estimates of these users range from 100 million to one billion.” (</w:t>
      </w:r>
      <w:r>
        <w:rPr>
          <w:rFonts w:hint="eastAsia" w:ascii="Times New Roman" w:hAnsi="Times New Roman"/>
          <w:sz w:val="24"/>
          <w:szCs w:val="24"/>
        </w:rPr>
        <w:t>Kachru</w:t>
      </w:r>
      <w:r>
        <w:rPr>
          <w:rFonts w:ascii="Times New Roman" w:hAnsi="Times New Roman"/>
          <w:sz w:val="24"/>
          <w:szCs w:val="24"/>
        </w:rPr>
        <w:t xml:space="preserve">, </w:t>
      </w:r>
      <w:r>
        <w:rPr>
          <w:rFonts w:hint="eastAsia" w:ascii="Times New Roman" w:hAnsi="Times New Roman"/>
          <w:sz w:val="24"/>
          <w:szCs w:val="24"/>
        </w:rPr>
        <w:t>1992</w:t>
      </w:r>
      <w:r>
        <w:rPr>
          <w:rFonts w:ascii="Times New Roman" w:hAnsi="Times New Roman"/>
          <w:sz w:val="24"/>
          <w:szCs w:val="24"/>
        </w:rPr>
        <w:t>).</w:t>
      </w:r>
    </w:p>
    <w:p>
      <w:pPr>
        <w:ind w:firstLine="360" w:firstLineChars="150"/>
        <w:rPr>
          <w:rFonts w:ascii="Times New Roman" w:hAnsi="Times New Roman"/>
          <w:sz w:val="24"/>
          <w:szCs w:val="24"/>
        </w:rPr>
      </w:pPr>
      <w:r>
        <w:rPr>
          <w:rFonts w:hint="eastAsia" w:ascii="Times New Roman" w:hAnsi="Times New Roman"/>
          <w:sz w:val="24"/>
          <w:szCs w:val="24"/>
        </w:rPr>
        <w:t>At t</w:t>
      </w:r>
      <w:r>
        <w:rPr>
          <w:rFonts w:ascii="Times New Roman" w:hAnsi="Times New Roman"/>
          <w:sz w:val="24"/>
          <w:szCs w:val="24"/>
        </w:rPr>
        <w:t>he</w:t>
      </w:r>
      <w:r>
        <w:rPr>
          <w:rFonts w:hint="eastAsia" w:ascii="Times New Roman" w:hAnsi="Times New Roman"/>
          <w:sz w:val="24"/>
          <w:szCs w:val="24"/>
        </w:rPr>
        <w:t xml:space="preserve"> same year, in article </w:t>
      </w:r>
      <w:r>
        <w:rPr>
          <w:rFonts w:ascii="Times New Roman" w:hAnsi="Times New Roman"/>
          <w:sz w:val="24"/>
          <w:szCs w:val="24"/>
        </w:rPr>
        <w:t>“World Englishes: approaches, issues and resources”</w:t>
      </w:r>
      <w:r>
        <w:rPr>
          <w:rFonts w:hint="eastAsia" w:ascii="Times New Roman" w:hAnsi="Times New Roman"/>
          <w:sz w:val="24"/>
          <w:szCs w:val="24"/>
        </w:rPr>
        <w:t>, Kachru claimed that</w:t>
      </w:r>
      <w:r>
        <w:rPr>
          <w:rFonts w:ascii="Times New Roman" w:hAnsi="Times New Roman"/>
          <w:sz w:val="24"/>
          <w:szCs w:val="24"/>
        </w:rPr>
        <w:t xml:space="preserve"> inner circle (UK, US, etc.) is 'norm-providing'</w:t>
      </w:r>
      <w:r>
        <w:rPr>
          <w:rFonts w:hint="eastAsia" w:ascii="Times New Roman" w:hAnsi="Times New Roman"/>
          <w:sz w:val="24"/>
          <w:szCs w:val="24"/>
        </w:rPr>
        <w:t>, which</w:t>
      </w:r>
      <w:r>
        <w:rPr>
          <w:rFonts w:ascii="Times New Roman" w:hAnsi="Times New Roman"/>
          <w:sz w:val="24"/>
          <w:szCs w:val="24"/>
        </w:rPr>
        <w:t xml:space="preserve"> means that English language norms are developed in these countries – English is the first language there</w:t>
      </w:r>
      <w:r>
        <w:rPr>
          <w:rFonts w:hint="eastAsia" w:ascii="Times New Roman" w:hAnsi="Times New Roman"/>
          <w:sz w:val="24"/>
          <w:szCs w:val="24"/>
        </w:rPr>
        <w:t xml:space="preserve">; </w:t>
      </w:r>
      <w:r>
        <w:rPr>
          <w:rFonts w:ascii="Times New Roman" w:hAnsi="Times New Roman"/>
          <w:sz w:val="24"/>
          <w:szCs w:val="24"/>
        </w:rPr>
        <w:t>The outer circle (mainly New Commonwealth countries) is 'norm-developing'</w:t>
      </w:r>
      <w:r>
        <w:rPr>
          <w:rFonts w:hint="eastAsia" w:ascii="Times New Roman" w:hAnsi="Times New Roman"/>
          <w:sz w:val="24"/>
          <w:szCs w:val="24"/>
        </w:rPr>
        <w:t>;</w:t>
      </w:r>
      <w:r>
        <w:rPr>
          <w:rFonts w:ascii="Times New Roman" w:hAnsi="Times New Roman"/>
          <w:sz w:val="24"/>
          <w:szCs w:val="24"/>
        </w:rPr>
        <w:t xml:space="preserve"> The expanding circle (much of the rest of the world) is 'norm-dependent', because it relies on the standards set by native speakers in the inner circle(Kachru, 1992).</w:t>
      </w:r>
    </w:p>
    <w:p>
      <w:pPr>
        <w:rPr>
          <w:rFonts w:ascii="Times New Roman" w:hAnsi="Times New Roman"/>
          <w:b/>
          <w:bCs/>
          <w:sz w:val="24"/>
          <w:szCs w:val="24"/>
        </w:rPr>
      </w:pPr>
    </w:p>
    <w:p>
      <w:pPr>
        <w:jc w:val="center"/>
        <w:rPr>
          <w:rFonts w:ascii="Times New Roman" w:hAnsi="Times New Roman"/>
          <w:b/>
          <w:bCs/>
          <w:sz w:val="24"/>
          <w:szCs w:val="24"/>
        </w:rPr>
      </w:pPr>
      <w:r>
        <w:rPr>
          <w:rFonts w:hint="eastAsia" w:ascii="Times New Roman" w:hAnsi="Times New Roman"/>
          <w:b/>
          <w:bCs/>
          <w:sz w:val="24"/>
          <w:szCs w:val="24"/>
        </w:rPr>
        <w:t>Kachru</w:t>
      </w:r>
      <w:r>
        <w:rPr>
          <w:rFonts w:ascii="Times New Roman" w:hAnsi="Times New Roman"/>
          <w:b/>
          <w:bCs/>
          <w:sz w:val="24"/>
          <w:szCs w:val="24"/>
        </w:rPr>
        <w:t>’</w:t>
      </w:r>
      <w:r>
        <w:rPr>
          <w:rFonts w:hint="eastAsia" w:ascii="Times New Roman" w:hAnsi="Times New Roman"/>
          <w:b/>
          <w:bCs/>
          <w:sz w:val="24"/>
          <w:szCs w:val="24"/>
        </w:rPr>
        <w:t>s six fallacies and the influence of WE studies on ELT</w:t>
      </w:r>
    </w:p>
    <w:p>
      <w:pPr>
        <w:rPr>
          <w:rFonts w:ascii="Times New Roman" w:hAnsi="Times New Roman"/>
          <w:b/>
          <w:bCs/>
          <w:sz w:val="24"/>
          <w:szCs w:val="24"/>
        </w:rPr>
      </w:pPr>
    </w:p>
    <w:p>
      <w:pPr>
        <w:ind w:firstLine="360" w:firstLineChars="150"/>
        <w:rPr>
          <w:rFonts w:ascii="Times New Roman" w:hAnsi="Times New Roman"/>
          <w:sz w:val="24"/>
          <w:szCs w:val="24"/>
        </w:rPr>
      </w:pPr>
      <w:r>
        <w:rPr>
          <w:rFonts w:hint="eastAsia" w:ascii="Times New Roman" w:hAnsi="Times New Roman"/>
          <w:sz w:val="24"/>
          <w:szCs w:val="24"/>
        </w:rPr>
        <w:t xml:space="preserve">The attitude of </w:t>
      </w:r>
      <w:r>
        <w:rPr>
          <w:rFonts w:ascii="Times New Roman" w:hAnsi="Times New Roman"/>
          <w:sz w:val="24"/>
          <w:szCs w:val="24"/>
        </w:rPr>
        <w:t>“</w:t>
      </w:r>
      <w:r>
        <w:rPr>
          <w:rFonts w:hint="eastAsia" w:ascii="Times New Roman" w:hAnsi="Times New Roman"/>
          <w:sz w:val="24"/>
          <w:szCs w:val="24"/>
        </w:rPr>
        <w:t>linguistic purism and linguistic intolerance</w:t>
      </w:r>
      <w:r>
        <w:rPr>
          <w:rFonts w:ascii="Times New Roman" w:hAnsi="Times New Roman"/>
          <w:sz w:val="24"/>
          <w:szCs w:val="24"/>
        </w:rPr>
        <w:t>”</w:t>
      </w:r>
      <w:r>
        <w:rPr>
          <w:rFonts w:hint="eastAsia" w:ascii="Times New Roman" w:hAnsi="Times New Roman"/>
          <w:sz w:val="24"/>
          <w:szCs w:val="24"/>
        </w:rPr>
        <w:t xml:space="preserve"> toward Outer Circle varieties of English was popular among ELT scholars and seemed to prevail forever. However, in 1976, Braj Kachru published an article named </w:t>
      </w:r>
      <w:r>
        <w:rPr>
          <w:rFonts w:ascii="Times New Roman" w:hAnsi="Times New Roman"/>
          <w:sz w:val="24"/>
          <w:szCs w:val="24"/>
        </w:rPr>
        <w:t>“Models of English for the third world: White man's linguistic burden or language pragmatics?”</w:t>
      </w:r>
      <w:r>
        <w:rPr>
          <w:rFonts w:hint="eastAsia" w:ascii="Times New Roman" w:hAnsi="Times New Roman"/>
          <w:sz w:val="24"/>
          <w:szCs w:val="24"/>
        </w:rPr>
        <w:t xml:space="preserve"> in which criticized this attitude. Besides, he also suggested a pluricentric view of English that could transcend American English (AE) and British English (BE). He explored the potential of world Englishes literature as a resource for language teaching (Kachru, 1980). He explained the global spread of English and its global heterogeneity, using the term World Englishes and the concentric circles, and urged ELT professionals to </w:t>
      </w:r>
      <w:r>
        <w:rPr>
          <w:rFonts w:ascii="Times New Roman" w:hAnsi="Times New Roman"/>
          <w:sz w:val="24"/>
          <w:szCs w:val="24"/>
        </w:rPr>
        <w:t>“</w:t>
      </w:r>
      <w:r>
        <w:rPr>
          <w:rFonts w:hint="eastAsia" w:ascii="Times New Roman" w:hAnsi="Times New Roman"/>
          <w:sz w:val="24"/>
          <w:szCs w:val="24"/>
        </w:rPr>
        <w:t>recognize the sociolinguistic realities concerning the international roles of English</w:t>
      </w:r>
      <w:r>
        <w:rPr>
          <w:rFonts w:ascii="Times New Roman" w:hAnsi="Times New Roman"/>
          <w:sz w:val="24"/>
          <w:szCs w:val="24"/>
        </w:rPr>
        <w:t>”</w:t>
      </w:r>
      <w:r>
        <w:rPr>
          <w:rFonts w:hint="eastAsia" w:ascii="Times New Roman" w:hAnsi="Times New Roman"/>
          <w:sz w:val="24"/>
          <w:szCs w:val="24"/>
        </w:rPr>
        <w:t xml:space="preserve"> (Kachru, 1984, p. 26).</w:t>
      </w:r>
    </w:p>
    <w:p>
      <w:pPr>
        <w:ind w:firstLine="360" w:firstLineChars="150"/>
        <w:rPr>
          <w:rFonts w:ascii="Times New Roman" w:hAnsi="Times New Roman"/>
          <w:sz w:val="24"/>
          <w:szCs w:val="24"/>
        </w:rPr>
      </w:pPr>
      <w:r>
        <w:rPr>
          <w:rFonts w:hint="eastAsia" w:ascii="Times New Roman" w:hAnsi="Times New Roman"/>
          <w:sz w:val="24"/>
          <w:szCs w:val="24"/>
        </w:rPr>
        <w:t xml:space="preserve">Recent discussion of world Englishes in ELT goes beyond the compartmentalized lessons to be added to an existing curriculum that is still based on the monolithic view of English (Matsuda, 2019). Matsuda mentioned that teaching English as an International Language (TEIL) refers to a new ELT paradigm that draws from WE </w:t>
      </w:r>
      <w:r>
        <w:rPr>
          <w:rFonts w:ascii="Times New Roman" w:hAnsi="Times New Roman"/>
          <w:sz w:val="24"/>
          <w:szCs w:val="24"/>
        </w:rPr>
        <w:t>study</w:t>
      </w:r>
      <w:r>
        <w:rPr>
          <w:rFonts w:hint="eastAsia" w:ascii="Times New Roman" w:hAnsi="Times New Roman"/>
          <w:sz w:val="24"/>
          <w:szCs w:val="24"/>
        </w:rPr>
        <w:t xml:space="preserve">. TEIL was a term about teaching approaches, and sometimes it can be used </w:t>
      </w:r>
      <w:r>
        <w:rPr>
          <w:rFonts w:ascii="Times New Roman" w:hAnsi="Times New Roman"/>
          <w:sz w:val="24"/>
          <w:szCs w:val="24"/>
        </w:rPr>
        <w:t>exchangeably</w:t>
      </w:r>
      <w:r>
        <w:rPr>
          <w:rFonts w:hint="eastAsia" w:ascii="Times New Roman" w:hAnsi="Times New Roman"/>
          <w:sz w:val="24"/>
          <w:szCs w:val="24"/>
        </w:rPr>
        <w:t xml:space="preserve"> with terms English as a Lingua Franca (ELF) and Global English Language Teaching (GELT). TEIL, ELF and GELT share a similarity that they all imply the plurality of English and diversity of its users and uses. They all try to make English language learners understand that the sociolinguistic reality of English is much more complicated than the English (usually with a monolithic view) they encounter in classroom. If we take different cultural frames of </w:t>
      </w:r>
      <w:r>
        <w:rPr>
          <w:rFonts w:ascii="Times New Roman" w:hAnsi="Times New Roman"/>
          <w:sz w:val="24"/>
          <w:szCs w:val="24"/>
        </w:rPr>
        <w:t>references</w:t>
      </w:r>
      <w:r>
        <w:rPr>
          <w:rFonts w:hint="eastAsia" w:ascii="Times New Roman" w:hAnsi="Times New Roman"/>
          <w:sz w:val="24"/>
          <w:szCs w:val="24"/>
        </w:rPr>
        <w:t xml:space="preserve"> into consideration, we may find more varieties of English.</w:t>
      </w:r>
    </w:p>
    <w:p>
      <w:pPr>
        <w:ind w:firstLine="360" w:firstLineChars="150"/>
        <w:rPr>
          <w:rFonts w:ascii="Times New Roman" w:hAnsi="Times New Roman"/>
          <w:sz w:val="24"/>
          <w:szCs w:val="24"/>
        </w:rPr>
      </w:pPr>
      <w:r>
        <w:rPr>
          <w:rFonts w:hint="eastAsia" w:ascii="Times New Roman" w:hAnsi="Times New Roman"/>
          <w:sz w:val="24"/>
          <w:szCs w:val="24"/>
        </w:rPr>
        <w:t xml:space="preserve">Kachru's (1992, p. 357) once put forward </w:t>
      </w:r>
      <w:r>
        <w:rPr>
          <w:rFonts w:ascii="Times New Roman" w:hAnsi="Times New Roman"/>
          <w:sz w:val="24"/>
          <w:szCs w:val="24"/>
        </w:rPr>
        <w:t>‘</w:t>
      </w:r>
      <w:r>
        <w:rPr>
          <w:rFonts w:hint="eastAsia" w:ascii="Times New Roman" w:hAnsi="Times New Roman"/>
          <w:sz w:val="24"/>
          <w:szCs w:val="24"/>
        </w:rPr>
        <w:t>six fallacies about the users and uses of English</w:t>
      </w:r>
      <w:r>
        <w:rPr>
          <w:rFonts w:ascii="Times New Roman" w:hAnsi="Times New Roman"/>
          <w:sz w:val="24"/>
          <w:szCs w:val="24"/>
        </w:rPr>
        <w:t>’</w:t>
      </w:r>
      <w:r>
        <w:rPr>
          <w:rFonts w:hint="eastAsia" w:ascii="Times New Roman" w:hAnsi="Times New Roman"/>
          <w:sz w:val="24"/>
          <w:szCs w:val="24"/>
        </w:rPr>
        <w:t xml:space="preserve">. In this paper, I attempt to </w:t>
      </w:r>
      <w:r>
        <w:rPr>
          <w:rFonts w:ascii="Times New Roman" w:hAnsi="Times New Roman"/>
          <w:sz w:val="24"/>
          <w:szCs w:val="24"/>
        </w:rPr>
        <w:t>analyses</w:t>
      </w:r>
      <w:r>
        <w:rPr>
          <w:rFonts w:hint="eastAsia" w:ascii="Times New Roman" w:hAnsi="Times New Roman"/>
          <w:sz w:val="24"/>
          <w:szCs w:val="24"/>
        </w:rPr>
        <w:t xml:space="preserve"> how the fallacies are addressed in TEIL and ELT today and the possible influence on the ELT in China.</w:t>
      </w:r>
    </w:p>
    <w:p>
      <w:pPr>
        <w:ind w:firstLine="360" w:firstLineChars="150"/>
        <w:rPr>
          <w:rFonts w:ascii="Times New Roman" w:hAnsi="Times New Roman"/>
          <w:sz w:val="24"/>
          <w:szCs w:val="24"/>
        </w:rPr>
      </w:pPr>
    </w:p>
    <w:p>
      <w:pPr>
        <w:rPr>
          <w:rFonts w:ascii="Times New Roman" w:hAnsi="Times New Roman"/>
          <w:b/>
          <w:bCs/>
          <w:sz w:val="24"/>
          <w:szCs w:val="24"/>
        </w:rPr>
      </w:pPr>
      <w:r>
        <w:rPr>
          <w:rFonts w:ascii="Times New Roman" w:hAnsi="Times New Roman"/>
          <w:b/>
          <w:bCs/>
          <w:sz w:val="24"/>
          <w:szCs w:val="24"/>
        </w:rPr>
        <w:t>Fallacy 1: That in the Outer and Expanding Circles, English is essentially learned to</w:t>
      </w:r>
      <w:r>
        <w:rPr>
          <w:rFonts w:hint="eastAsia" w:ascii="Times New Roman" w:hAnsi="Times New Roman"/>
          <w:b/>
          <w:bCs/>
          <w:sz w:val="24"/>
          <w:szCs w:val="24"/>
        </w:rPr>
        <w:t xml:space="preserve"> </w:t>
      </w:r>
      <w:r>
        <w:rPr>
          <w:rFonts w:ascii="Times New Roman" w:hAnsi="Times New Roman"/>
          <w:b/>
          <w:bCs/>
          <w:sz w:val="24"/>
          <w:szCs w:val="24"/>
        </w:rPr>
        <w:t>interact with native speakers of the language</w:t>
      </w:r>
      <w:r>
        <w:rPr>
          <w:rFonts w:hint="eastAsia" w:ascii="Times New Roman" w:hAnsi="Times New Roman"/>
          <w:b/>
          <w:bCs/>
          <w:sz w:val="24"/>
          <w:szCs w:val="24"/>
        </w:rPr>
        <w:t>.</w:t>
      </w:r>
    </w:p>
    <w:p>
      <w:pPr>
        <w:ind w:firstLine="360" w:firstLineChars="150"/>
        <w:rPr>
          <w:rFonts w:ascii="Times New Roman" w:hAnsi="Times New Roman"/>
          <w:sz w:val="24"/>
          <w:szCs w:val="24"/>
        </w:rPr>
      </w:pPr>
      <w:r>
        <w:rPr>
          <w:rFonts w:hint="eastAsia" w:ascii="Times New Roman" w:hAnsi="Times New Roman"/>
          <w:sz w:val="24"/>
          <w:szCs w:val="24"/>
        </w:rPr>
        <w:t xml:space="preserve">According to Kachru (1992, p. 357), this statement is only partially true because </w:t>
      </w:r>
      <w:r>
        <w:rPr>
          <w:rFonts w:ascii="Times New Roman" w:hAnsi="Times New Roman"/>
          <w:sz w:val="24"/>
          <w:szCs w:val="24"/>
        </w:rPr>
        <w:t>“</w:t>
      </w:r>
      <w:r>
        <w:rPr>
          <w:rFonts w:hint="eastAsia" w:ascii="Times New Roman" w:hAnsi="Times New Roman"/>
          <w:sz w:val="24"/>
          <w:szCs w:val="24"/>
        </w:rPr>
        <w:t>English has become the main vehicle for interaction among its non-native users</w:t>
      </w:r>
      <w:r>
        <w:rPr>
          <w:rFonts w:ascii="Times New Roman" w:hAnsi="Times New Roman"/>
          <w:sz w:val="24"/>
          <w:szCs w:val="24"/>
        </w:rPr>
        <w:t>”</w:t>
      </w:r>
      <w:r>
        <w:rPr>
          <w:rFonts w:hint="eastAsia" w:ascii="Times New Roman" w:hAnsi="Times New Roman"/>
          <w:sz w:val="24"/>
          <w:szCs w:val="24"/>
        </w:rPr>
        <w:t xml:space="preserve"> in certain contexts. Nowadays, there are far more NNESs than NESs. The reasons that people learn English are diverse. For example, most Chinese students study English just because it is a compulsory course. If they want to be enrolled by a unversity, they had better have a good grade of English. During their whole English-study period, the idea of communicating with a NES may never occur to some Chinese students. Especially the fact that the English exam of China</w:t>
      </w:r>
      <w:r>
        <w:rPr>
          <w:rFonts w:ascii="Times New Roman" w:hAnsi="Times New Roman"/>
          <w:sz w:val="24"/>
          <w:szCs w:val="24"/>
        </w:rPr>
        <w:t>’</w:t>
      </w:r>
      <w:r>
        <w:rPr>
          <w:rFonts w:hint="eastAsia" w:ascii="Times New Roman" w:hAnsi="Times New Roman"/>
          <w:sz w:val="24"/>
          <w:szCs w:val="24"/>
        </w:rPr>
        <w:t>s college entrance examination only tests students</w:t>
      </w:r>
      <w:r>
        <w:rPr>
          <w:rFonts w:ascii="Times New Roman" w:hAnsi="Times New Roman"/>
          <w:sz w:val="24"/>
          <w:szCs w:val="24"/>
        </w:rPr>
        <w:t>’</w:t>
      </w:r>
      <w:r>
        <w:rPr>
          <w:rFonts w:hint="eastAsia" w:ascii="Times New Roman" w:hAnsi="Times New Roman"/>
          <w:sz w:val="24"/>
          <w:szCs w:val="24"/>
        </w:rPr>
        <w:t xml:space="preserve"> listening, reading and writing abilities, makes Chinese students have a relatively poor </w:t>
      </w:r>
      <w:r>
        <w:rPr>
          <w:rFonts w:ascii="Times New Roman" w:hAnsi="Times New Roman"/>
          <w:sz w:val="24"/>
          <w:szCs w:val="24"/>
        </w:rPr>
        <w:t>English-speaking</w:t>
      </w:r>
      <w:r>
        <w:rPr>
          <w:rFonts w:hint="eastAsia" w:ascii="Times New Roman" w:hAnsi="Times New Roman"/>
          <w:sz w:val="24"/>
          <w:szCs w:val="24"/>
        </w:rPr>
        <w:t xml:space="preserve"> capability and correspondingly lack the confidence and desire to interact with NESs. Instead, they are satisfied with a reproduction of mechanical conversation exemplified in textbooks.</w:t>
      </w:r>
    </w:p>
    <w:p>
      <w:pPr>
        <w:ind w:firstLine="360" w:firstLineChars="150"/>
        <w:rPr>
          <w:rFonts w:ascii="Times New Roman" w:hAnsi="Times New Roman"/>
          <w:sz w:val="24"/>
          <w:szCs w:val="24"/>
        </w:rPr>
      </w:pPr>
      <w:r>
        <w:rPr>
          <w:rFonts w:hint="eastAsia" w:ascii="Times New Roman" w:hAnsi="Times New Roman"/>
          <w:sz w:val="24"/>
          <w:szCs w:val="24"/>
        </w:rPr>
        <w:t>Even some Chinese students plan to pursue higher education abroad and participate some international examinations like TOEFL and IELTS, that does not mean their purposes of learning English is to in</w:t>
      </w:r>
      <w:r>
        <w:rPr>
          <w:rFonts w:ascii="Times New Roman" w:hAnsi="Times New Roman"/>
          <w:sz w:val="24"/>
          <w:szCs w:val="24"/>
        </w:rPr>
        <w:t>t</w:t>
      </w:r>
      <w:r>
        <w:rPr>
          <w:rFonts w:hint="eastAsia" w:ascii="Times New Roman" w:hAnsi="Times New Roman"/>
          <w:sz w:val="24"/>
          <w:szCs w:val="24"/>
        </w:rPr>
        <w:t>eract with native speakers, at least, not totally. Firstly, the examiners of IELTS</w:t>
      </w:r>
      <w:r>
        <w:rPr>
          <w:rFonts w:ascii="Times New Roman" w:hAnsi="Times New Roman"/>
          <w:sz w:val="24"/>
          <w:szCs w:val="24"/>
        </w:rPr>
        <w:t>’</w:t>
      </w:r>
      <w:r>
        <w:rPr>
          <w:rFonts w:hint="eastAsia" w:ascii="Times New Roman" w:hAnsi="Times New Roman"/>
          <w:sz w:val="24"/>
          <w:szCs w:val="24"/>
        </w:rPr>
        <w:t xml:space="preserve"> speaking test do not all come from IC countries, let alone that the speaking test of TOEFL does not </w:t>
      </w:r>
      <w:r>
        <w:rPr>
          <w:rFonts w:ascii="Times New Roman" w:hAnsi="Times New Roman"/>
          <w:sz w:val="24"/>
          <w:szCs w:val="24"/>
        </w:rPr>
        <w:t>involve</w:t>
      </w:r>
      <w:r>
        <w:rPr>
          <w:rFonts w:hint="eastAsia" w:ascii="Times New Roman" w:hAnsi="Times New Roman"/>
          <w:sz w:val="24"/>
          <w:szCs w:val="24"/>
        </w:rPr>
        <w:t xml:space="preserve"> an examiner. When people go abroad to study or work, nobody can make sure that all his or her classmates or colleagues are NESs. For many cases, an international student </w:t>
      </w:r>
      <w:r>
        <w:rPr>
          <w:rFonts w:ascii="Times New Roman" w:hAnsi="Times New Roman"/>
          <w:sz w:val="24"/>
          <w:szCs w:val="24"/>
        </w:rPr>
        <w:t>must</w:t>
      </w:r>
      <w:r>
        <w:rPr>
          <w:rFonts w:hint="eastAsia" w:ascii="Times New Roman" w:hAnsi="Times New Roman"/>
          <w:sz w:val="24"/>
          <w:szCs w:val="24"/>
        </w:rPr>
        <w:t xml:space="preserve"> interact with students of OC or EC </w:t>
      </w:r>
      <w:r>
        <w:rPr>
          <w:rFonts w:ascii="Times New Roman" w:hAnsi="Times New Roman"/>
          <w:sz w:val="24"/>
          <w:szCs w:val="24"/>
        </w:rPr>
        <w:t>countries</w:t>
      </w:r>
      <w:r>
        <w:rPr>
          <w:rFonts w:hint="eastAsia" w:ascii="Times New Roman" w:hAnsi="Times New Roman"/>
          <w:sz w:val="24"/>
          <w:szCs w:val="24"/>
        </w:rPr>
        <w:t xml:space="preserve">. English users in the EC lie China or Japan may use English with local people or visitors from the overseas or when they travel abroad. The person they communicate with could be </w:t>
      </w:r>
      <w:r>
        <w:rPr>
          <w:rFonts w:ascii="Times New Roman" w:hAnsi="Times New Roman"/>
          <w:sz w:val="24"/>
          <w:szCs w:val="24"/>
        </w:rPr>
        <w:t>either</w:t>
      </w:r>
      <w:r>
        <w:rPr>
          <w:rFonts w:hint="eastAsia" w:ascii="Times New Roman" w:hAnsi="Times New Roman"/>
          <w:sz w:val="24"/>
          <w:szCs w:val="24"/>
        </w:rPr>
        <w:t xml:space="preserve"> NESs </w:t>
      </w:r>
      <w:r>
        <w:rPr>
          <w:rFonts w:ascii="Times New Roman" w:hAnsi="Times New Roman"/>
          <w:sz w:val="24"/>
          <w:szCs w:val="24"/>
        </w:rPr>
        <w:t>or</w:t>
      </w:r>
      <w:r>
        <w:rPr>
          <w:rFonts w:hint="eastAsia" w:ascii="Times New Roman" w:hAnsi="Times New Roman"/>
          <w:sz w:val="24"/>
          <w:szCs w:val="24"/>
        </w:rPr>
        <w:t xml:space="preserve"> NNESs. There are many other possibi</w:t>
      </w:r>
      <w:r>
        <w:rPr>
          <w:rFonts w:ascii="Times New Roman" w:hAnsi="Times New Roman"/>
          <w:sz w:val="24"/>
          <w:szCs w:val="24"/>
        </w:rPr>
        <w:t>li</w:t>
      </w:r>
      <w:r>
        <w:rPr>
          <w:rFonts w:hint="eastAsia" w:ascii="Times New Roman" w:hAnsi="Times New Roman"/>
          <w:sz w:val="24"/>
          <w:szCs w:val="24"/>
        </w:rPr>
        <w:t xml:space="preserve">ties to prove the </w:t>
      </w:r>
      <w:r>
        <w:rPr>
          <w:rFonts w:ascii="Times New Roman" w:hAnsi="Times New Roman"/>
          <w:sz w:val="24"/>
          <w:szCs w:val="24"/>
        </w:rPr>
        <w:t>falsehood</w:t>
      </w:r>
      <w:r>
        <w:rPr>
          <w:rFonts w:hint="eastAsia" w:ascii="Times New Roman" w:hAnsi="Times New Roman"/>
          <w:sz w:val="24"/>
          <w:szCs w:val="24"/>
        </w:rPr>
        <w:t xml:space="preserve"> of this fallacy.</w:t>
      </w:r>
    </w:p>
    <w:p>
      <w:pPr>
        <w:ind w:firstLine="360" w:firstLineChars="150"/>
        <w:rPr>
          <w:rFonts w:ascii="Times New Roman" w:hAnsi="Times New Roman"/>
          <w:sz w:val="24"/>
          <w:szCs w:val="24"/>
        </w:rPr>
      </w:pPr>
      <w:r>
        <w:rPr>
          <w:rFonts w:ascii="Times New Roman" w:hAnsi="Times New Roman"/>
          <w:sz w:val="24"/>
          <w:szCs w:val="24"/>
        </w:rPr>
        <w:t>Therefore,</w:t>
      </w:r>
      <w:r>
        <w:rPr>
          <w:rFonts w:hint="eastAsia" w:ascii="Times New Roman" w:hAnsi="Times New Roman"/>
          <w:sz w:val="24"/>
          <w:szCs w:val="24"/>
        </w:rPr>
        <w:t xml:space="preserve"> the TEIL should take those </w:t>
      </w:r>
      <w:r>
        <w:rPr>
          <w:rFonts w:ascii="Times New Roman" w:hAnsi="Times New Roman"/>
          <w:sz w:val="24"/>
          <w:szCs w:val="24"/>
        </w:rPr>
        <w:t>possibilities</w:t>
      </w:r>
      <w:r>
        <w:rPr>
          <w:rFonts w:hint="eastAsia" w:ascii="Times New Roman" w:hAnsi="Times New Roman"/>
          <w:sz w:val="24"/>
          <w:szCs w:val="24"/>
        </w:rPr>
        <w:t xml:space="preserve"> into consideration and then decide its practices. For example, one common TEIL practice is to expose learners to different types of English users and enable the learners to be familiar with some English varieties like Indian English, Singapore English and Japan English that are quite common in some international universities.</w:t>
      </w:r>
    </w:p>
    <w:p>
      <w:pPr>
        <w:ind w:firstLine="360" w:firstLineChars="150"/>
        <w:rPr>
          <w:rFonts w:ascii="Times New Roman" w:hAnsi="Times New Roman"/>
          <w:sz w:val="24"/>
          <w:szCs w:val="24"/>
        </w:rPr>
      </w:pPr>
    </w:p>
    <w:p>
      <w:pPr>
        <w:rPr>
          <w:rFonts w:ascii="Times New Roman" w:hAnsi="Times New Roman"/>
          <w:sz w:val="24"/>
          <w:szCs w:val="24"/>
        </w:rPr>
      </w:pPr>
      <w:r>
        <w:rPr>
          <w:rFonts w:hint="eastAsia" w:ascii="Times New Roman" w:hAnsi="Times New Roman"/>
          <w:b/>
          <w:bCs/>
          <w:sz w:val="24"/>
          <w:szCs w:val="24"/>
        </w:rPr>
        <w:t>Fallacy 2: That English is necessarily learned as a tool to understand and teach American or British cultural values, or what is generally termed the Judeo-Christian traditions.</w:t>
      </w:r>
      <w:r>
        <w:rPr>
          <w:rFonts w:hint="eastAsia" w:ascii="Times New Roman" w:hAnsi="Times New Roman"/>
          <w:sz w:val="24"/>
          <w:szCs w:val="24"/>
        </w:rPr>
        <w:t xml:space="preserve"> </w:t>
      </w:r>
    </w:p>
    <w:p>
      <w:pPr>
        <w:rPr>
          <w:rFonts w:ascii="Times New Roman" w:hAnsi="Times New Roman"/>
          <w:sz w:val="24"/>
          <w:szCs w:val="24"/>
        </w:rPr>
      </w:pPr>
      <w:r>
        <w:rPr>
          <w:rFonts w:hint="eastAsia" w:ascii="Times New Roman" w:hAnsi="Times New Roman"/>
          <w:sz w:val="24"/>
          <w:szCs w:val="24"/>
        </w:rPr>
        <w:t xml:space="preserve">    Kachru just partly agreed with this fallacy. He thought English has been experiencing linguistic nativization and began to reflect local culture. English now plays </w:t>
      </w:r>
      <w:r>
        <w:rPr>
          <w:rFonts w:ascii="Times New Roman" w:hAnsi="Times New Roman"/>
          <w:sz w:val="24"/>
          <w:szCs w:val="24"/>
        </w:rPr>
        <w:t>“</w:t>
      </w:r>
      <w:r>
        <w:rPr>
          <w:rFonts w:hint="eastAsia" w:ascii="Times New Roman" w:hAnsi="Times New Roman"/>
          <w:sz w:val="24"/>
          <w:szCs w:val="24"/>
        </w:rPr>
        <w:t>an important tool to impact local traditions and cultural values</w:t>
      </w:r>
      <w:r>
        <w:rPr>
          <w:rFonts w:ascii="Times New Roman" w:hAnsi="Times New Roman"/>
          <w:sz w:val="24"/>
          <w:szCs w:val="24"/>
        </w:rPr>
        <w:t>”</w:t>
      </w:r>
      <w:r>
        <w:rPr>
          <w:rFonts w:hint="eastAsia" w:ascii="Times New Roman" w:hAnsi="Times New Roman"/>
          <w:sz w:val="24"/>
          <w:szCs w:val="24"/>
        </w:rPr>
        <w:t xml:space="preserve"> (Kachru, 1992, p. 358). The notion of linguistic nativization and the process of deculturation (Kachru, 1992) or de-</w:t>
      </w:r>
      <w:r>
        <w:rPr>
          <w:rFonts w:ascii="Times New Roman" w:hAnsi="Times New Roman"/>
          <w:sz w:val="24"/>
          <w:szCs w:val="24"/>
        </w:rPr>
        <w:t>Anglicization</w:t>
      </w:r>
      <w:r>
        <w:rPr>
          <w:rFonts w:hint="eastAsia" w:ascii="Times New Roman" w:hAnsi="Times New Roman"/>
          <w:sz w:val="24"/>
          <w:szCs w:val="24"/>
        </w:rPr>
        <w:t xml:space="preserve"> (Hino, 2009), key concepts in WE studies, challenge the exclusive cultural association expressed in this fallacy. WE studies are inclined to acknowledge the </w:t>
      </w:r>
      <w:r>
        <w:rPr>
          <w:rFonts w:ascii="Times New Roman" w:hAnsi="Times New Roman"/>
          <w:sz w:val="24"/>
          <w:szCs w:val="24"/>
        </w:rPr>
        <w:t>legitimation</w:t>
      </w:r>
      <w:r>
        <w:rPr>
          <w:rFonts w:hint="eastAsia" w:ascii="Times New Roman" w:hAnsi="Times New Roman"/>
          <w:sz w:val="24"/>
          <w:szCs w:val="24"/>
        </w:rPr>
        <w:t xml:space="preserve"> of various English variety. Concerning the definition of variety, Susan Butler proposed a set of criteria:</w:t>
      </w:r>
    </w:p>
    <w:p>
      <w:pPr>
        <w:ind w:firstLine="480" w:firstLineChars="200"/>
        <w:rPr>
          <w:rFonts w:ascii="Times New Roman" w:hAnsi="Times New Roman"/>
          <w:sz w:val="24"/>
          <w:szCs w:val="24"/>
        </w:rPr>
      </w:pPr>
      <w:r>
        <w:rPr>
          <w:rFonts w:ascii="Times New Roman" w:hAnsi="Times New Roman"/>
          <w:sz w:val="24"/>
          <w:szCs w:val="24"/>
        </w:rPr>
        <w:t>“</w:t>
      </w:r>
      <w:r>
        <w:rPr>
          <w:rFonts w:hint="eastAsia" w:ascii="Times New Roman" w:hAnsi="Times New Roman"/>
          <w:sz w:val="24"/>
          <w:szCs w:val="24"/>
        </w:rPr>
        <w:t>a standard and recognizable pattern of pronunciation handed down from one generation to another; particular words and phrases to express key features of culture;</w:t>
      </w:r>
    </w:p>
    <w:p>
      <w:pPr>
        <w:rPr>
          <w:rFonts w:ascii="Times New Roman" w:hAnsi="Times New Roman"/>
          <w:sz w:val="24"/>
          <w:szCs w:val="24"/>
        </w:rPr>
      </w:pPr>
      <w:r>
        <w:rPr>
          <w:rFonts w:hint="eastAsia" w:ascii="Times New Roman" w:hAnsi="Times New Roman"/>
          <w:sz w:val="24"/>
          <w:szCs w:val="24"/>
        </w:rPr>
        <w:t>association with the history of the language community; a literature written without apology in that variety of English; and reference works showing that people in the language community look to themselves, not to an outside authority to decide what is right and wrong in terms of how they speak and write English</w:t>
      </w:r>
      <w:r>
        <w:rPr>
          <w:rFonts w:ascii="Times New Roman" w:hAnsi="Times New Roman"/>
          <w:sz w:val="24"/>
          <w:szCs w:val="24"/>
        </w:rPr>
        <w:t>.” (</w:t>
      </w:r>
      <w:r>
        <w:rPr>
          <w:rFonts w:hint="eastAsia" w:ascii="Times New Roman" w:hAnsi="Times New Roman"/>
          <w:sz w:val="24"/>
          <w:szCs w:val="24"/>
        </w:rPr>
        <w:t>Butler, 1997)</w:t>
      </w:r>
    </w:p>
    <w:p>
      <w:pPr>
        <w:ind w:firstLine="480" w:firstLineChars="200"/>
        <w:rPr>
          <w:rFonts w:ascii="Times New Roman" w:hAnsi="Times New Roman"/>
          <w:sz w:val="24"/>
          <w:szCs w:val="24"/>
        </w:rPr>
      </w:pPr>
      <w:r>
        <w:rPr>
          <w:rFonts w:hint="eastAsia" w:ascii="Times New Roman" w:hAnsi="Times New Roman"/>
          <w:sz w:val="24"/>
          <w:szCs w:val="24"/>
        </w:rPr>
        <w:t xml:space="preserve">We can easily judge where an English speaker come from by his or her English pronunciation or accent which is usually impacted by mother language and then we can know which English variety the person is using. Besides, Butler did not ignore the most salient standard: the cultural. Varieties have different cultural underpinnings; therefore, culture-loaded words expressing key features of culture are their substantial distinctive lexical feature (Proshina, 2019). Proshina held the opinion that the reason people of Expanding Circle use English </w:t>
      </w:r>
      <w:r>
        <w:rPr>
          <w:rFonts w:ascii="Times New Roman" w:hAnsi="Times New Roman"/>
          <w:sz w:val="24"/>
          <w:szCs w:val="24"/>
        </w:rPr>
        <w:t>were</w:t>
      </w:r>
      <w:r>
        <w:rPr>
          <w:rFonts w:hint="eastAsia" w:ascii="Times New Roman" w:hAnsi="Times New Roman"/>
          <w:sz w:val="24"/>
          <w:szCs w:val="24"/>
        </w:rPr>
        <w:t xml:space="preserve"> mainly for intercultural communication. This means that diverse varieties of English emerge mostly as verbalization of culture and mindset of their users (Proshina, 2019).</w:t>
      </w:r>
    </w:p>
    <w:p>
      <w:pPr>
        <w:ind w:firstLine="480" w:firstLineChars="200"/>
        <w:rPr>
          <w:rFonts w:ascii="Times New Roman" w:hAnsi="Times New Roman"/>
          <w:sz w:val="24"/>
          <w:szCs w:val="24"/>
        </w:rPr>
      </w:pPr>
      <w:r>
        <w:rPr>
          <w:rFonts w:hint="eastAsia" w:ascii="Times New Roman" w:hAnsi="Times New Roman"/>
          <w:sz w:val="24"/>
          <w:szCs w:val="24"/>
        </w:rPr>
        <w:t>We can find similar phenomenon in China English, especially on the aspect of Word formation of Chinese English words. As a result of interaction between Chinese and English, there spring up a host of new English words and phrases which refer to something unique to China</w:t>
      </w:r>
      <w:r>
        <w:rPr>
          <w:rFonts w:ascii="Times New Roman" w:hAnsi="Times New Roman"/>
          <w:sz w:val="24"/>
          <w:szCs w:val="24"/>
        </w:rPr>
        <w:t>.</w:t>
      </w:r>
      <w:r>
        <w:rPr>
          <w:rFonts w:hint="eastAsia" w:ascii="Times New Roman" w:hAnsi="Times New Roman"/>
          <w:sz w:val="24"/>
          <w:szCs w:val="24"/>
        </w:rPr>
        <w:t xml:space="preserve"> Xiaohui Qin and Hongxuan</w:t>
      </w:r>
      <w:r>
        <w:rPr>
          <w:rFonts w:ascii="Times New Roman" w:hAnsi="Times New Roman"/>
          <w:sz w:val="24"/>
          <w:szCs w:val="24"/>
        </w:rPr>
        <w:t xml:space="preserve"> </w:t>
      </w:r>
      <w:r>
        <w:rPr>
          <w:rFonts w:hint="eastAsia" w:ascii="Times New Roman" w:hAnsi="Times New Roman"/>
          <w:sz w:val="24"/>
          <w:szCs w:val="24"/>
        </w:rPr>
        <w:t xml:space="preserve">Guo (2020, p.10) concluded that new forms are coined mainly through three processes through a research about 3522 entries: </w:t>
      </w:r>
    </w:p>
    <w:p>
      <w:pPr>
        <w:ind w:firstLine="480" w:firstLineChars="200"/>
        <w:rPr>
          <w:rFonts w:ascii="Times New Roman" w:hAnsi="Times New Roman"/>
          <w:sz w:val="24"/>
          <w:szCs w:val="24"/>
        </w:rPr>
      </w:pPr>
      <w:r>
        <w:rPr>
          <w:rFonts w:hint="eastAsia" w:ascii="Times New Roman" w:hAnsi="Times New Roman"/>
          <w:sz w:val="24"/>
          <w:szCs w:val="24"/>
        </w:rPr>
        <w:t xml:space="preserve">1.Transliteration: establish a phonological equivalence between a source Chinese item and a Chinese English item. There are 1127 entries belonging to this </w:t>
      </w:r>
      <w:r>
        <w:rPr>
          <w:rFonts w:ascii="Times New Roman" w:hAnsi="Times New Roman"/>
          <w:sz w:val="24"/>
          <w:szCs w:val="24"/>
        </w:rPr>
        <w:t>approach</w:t>
      </w:r>
      <w:r>
        <w:rPr>
          <w:rFonts w:hint="eastAsia" w:ascii="Times New Roman" w:hAnsi="Times New Roman"/>
          <w:sz w:val="24"/>
          <w:szCs w:val="24"/>
        </w:rPr>
        <w:t xml:space="preserve">, accounting for 32%. And the words can be </w:t>
      </w:r>
      <w:r>
        <w:rPr>
          <w:rFonts w:ascii="Times New Roman" w:hAnsi="Times New Roman"/>
          <w:sz w:val="24"/>
          <w:szCs w:val="24"/>
        </w:rPr>
        <w:t>subdivided</w:t>
      </w:r>
      <w:r>
        <w:rPr>
          <w:rFonts w:hint="eastAsia" w:ascii="Times New Roman" w:hAnsi="Times New Roman"/>
          <w:sz w:val="24"/>
          <w:szCs w:val="24"/>
        </w:rPr>
        <w:t xml:space="preserve"> into direct transliteration and </w:t>
      </w:r>
      <w:r>
        <w:rPr>
          <w:rFonts w:ascii="Times New Roman" w:hAnsi="Times New Roman"/>
          <w:sz w:val="24"/>
          <w:szCs w:val="24"/>
        </w:rPr>
        <w:t>indirect</w:t>
      </w:r>
      <w:r>
        <w:rPr>
          <w:rFonts w:hint="eastAsia" w:ascii="Times New Roman" w:hAnsi="Times New Roman"/>
          <w:sz w:val="24"/>
          <w:szCs w:val="24"/>
        </w:rPr>
        <w:t xml:space="preserve"> </w:t>
      </w:r>
      <w:r>
        <w:rPr>
          <w:rFonts w:ascii="Times New Roman" w:hAnsi="Times New Roman"/>
          <w:sz w:val="24"/>
          <w:szCs w:val="24"/>
        </w:rPr>
        <w:t>transliteration</w:t>
      </w:r>
      <w:r>
        <w:rPr>
          <w:rFonts w:hint="eastAsia" w:ascii="Times New Roman" w:hAnsi="Times New Roman"/>
          <w:sz w:val="24"/>
          <w:szCs w:val="24"/>
        </w:rPr>
        <w:t xml:space="preserve"> from Chinese. </w:t>
      </w:r>
    </w:p>
    <w:p>
      <w:pPr>
        <w:ind w:firstLine="240" w:firstLineChars="100"/>
        <w:rPr>
          <w:rFonts w:ascii="Times New Roman" w:hAnsi="Times New Roman"/>
          <w:sz w:val="24"/>
          <w:szCs w:val="24"/>
        </w:rPr>
      </w:pPr>
      <w:r>
        <w:rPr>
          <w:rFonts w:ascii="Times New Roman" w:hAnsi="Times New Roman"/>
          <w:sz w:val="24"/>
          <w:szCs w:val="24"/>
        </w:rPr>
        <w:t>E.g.</w:t>
      </w:r>
      <w:r>
        <w:rPr>
          <w:rFonts w:hint="eastAsia" w:ascii="Times New Roman" w:hAnsi="Times New Roman"/>
          <w:sz w:val="24"/>
          <w:szCs w:val="24"/>
        </w:rPr>
        <w:t xml:space="preserve"> Direct transliteration from Chinese: baijiu, </w:t>
      </w:r>
      <w:r>
        <w:rPr>
          <w:rFonts w:ascii="Times New Roman" w:hAnsi="Times New Roman"/>
          <w:sz w:val="24"/>
          <w:szCs w:val="24"/>
        </w:rPr>
        <w:t>baozi, cheongsam</w:t>
      </w:r>
      <w:r>
        <w:rPr>
          <w:rFonts w:hint="eastAsia" w:ascii="Times New Roman" w:hAnsi="Times New Roman"/>
          <w:sz w:val="24"/>
          <w:szCs w:val="24"/>
        </w:rPr>
        <w:t>, dim sum.</w:t>
      </w:r>
    </w:p>
    <w:p>
      <w:pPr>
        <w:ind w:firstLine="720" w:firstLineChars="300"/>
        <w:rPr>
          <w:rFonts w:ascii="Times New Roman" w:hAnsi="Times New Roman"/>
          <w:sz w:val="24"/>
          <w:szCs w:val="24"/>
        </w:rPr>
      </w:pPr>
      <w:r>
        <w:rPr>
          <w:rFonts w:hint="eastAsia" w:ascii="Times New Roman" w:hAnsi="Times New Roman"/>
          <w:sz w:val="24"/>
          <w:szCs w:val="24"/>
        </w:rPr>
        <w:t>Indirect transliteration via an intermediate language: Peking, Canton, Macao.</w:t>
      </w:r>
    </w:p>
    <w:p>
      <w:pPr>
        <w:ind w:firstLine="480" w:firstLineChars="200"/>
        <w:rPr>
          <w:rFonts w:ascii="Times New Roman" w:hAnsi="Times New Roman"/>
          <w:sz w:val="24"/>
          <w:szCs w:val="24"/>
        </w:rPr>
      </w:pPr>
      <w:r>
        <w:rPr>
          <w:rFonts w:hint="eastAsia" w:ascii="Times New Roman" w:hAnsi="Times New Roman"/>
          <w:sz w:val="24"/>
          <w:szCs w:val="24"/>
        </w:rPr>
        <w:t xml:space="preserve">2.Derivation: form an assimilated Chinese English item with an English derivative suffix. There are only 64 entries in this category, 2 %. </w:t>
      </w:r>
    </w:p>
    <w:p>
      <w:pPr>
        <w:ind w:firstLine="240" w:firstLineChars="100"/>
        <w:rPr>
          <w:rFonts w:ascii="Times New Roman" w:hAnsi="Times New Roman"/>
          <w:sz w:val="24"/>
          <w:szCs w:val="24"/>
        </w:rPr>
      </w:pPr>
      <w:r>
        <w:rPr>
          <w:rFonts w:ascii="Times New Roman" w:hAnsi="Times New Roman"/>
          <w:sz w:val="24"/>
          <w:szCs w:val="24"/>
        </w:rPr>
        <w:t>E.g.</w:t>
      </w:r>
      <w:r>
        <w:rPr>
          <w:rFonts w:hint="eastAsia" w:ascii="Times New Roman" w:hAnsi="Times New Roman"/>
          <w:sz w:val="24"/>
          <w:szCs w:val="24"/>
        </w:rPr>
        <w:t xml:space="preserve"> Beijinger, Confucian, Fujianese, Taoist.</w:t>
      </w:r>
    </w:p>
    <w:p>
      <w:pPr>
        <w:ind w:firstLine="480" w:firstLineChars="200"/>
        <w:rPr>
          <w:rFonts w:ascii="Times New Roman" w:hAnsi="Times New Roman"/>
          <w:sz w:val="24"/>
          <w:szCs w:val="24"/>
        </w:rPr>
      </w:pPr>
      <w:r>
        <w:rPr>
          <w:rFonts w:hint="eastAsia" w:ascii="Times New Roman" w:hAnsi="Times New Roman"/>
          <w:sz w:val="24"/>
          <w:szCs w:val="24"/>
        </w:rPr>
        <w:t>3.Coinage: words have been created by various methods.  There are 134 entries, occupying 4 %.</w:t>
      </w:r>
    </w:p>
    <w:p>
      <w:pPr>
        <w:ind w:firstLine="240" w:firstLineChars="100"/>
        <w:rPr>
          <w:rFonts w:ascii="Times New Roman" w:hAnsi="Times New Roman"/>
          <w:sz w:val="24"/>
          <w:szCs w:val="24"/>
        </w:rPr>
      </w:pPr>
      <w:r>
        <w:rPr>
          <w:rFonts w:ascii="Times New Roman" w:hAnsi="Times New Roman"/>
          <w:sz w:val="24"/>
          <w:szCs w:val="24"/>
        </w:rPr>
        <w:t>E.g.</w:t>
      </w:r>
      <w:r>
        <w:rPr>
          <w:rFonts w:hint="eastAsia" w:ascii="Times New Roman" w:hAnsi="Times New Roman"/>
          <w:sz w:val="24"/>
          <w:szCs w:val="24"/>
        </w:rPr>
        <w:t xml:space="preserve"> hot pot, </w:t>
      </w:r>
      <w:r>
        <w:rPr>
          <w:rFonts w:ascii="Times New Roman" w:hAnsi="Times New Roman"/>
          <w:sz w:val="24"/>
          <w:szCs w:val="24"/>
        </w:rPr>
        <w:t>WeChat</w:t>
      </w:r>
      <w:r>
        <w:rPr>
          <w:rFonts w:hint="eastAsia" w:ascii="Times New Roman" w:hAnsi="Times New Roman"/>
          <w:sz w:val="24"/>
          <w:szCs w:val="24"/>
        </w:rPr>
        <w:t>, CCTV, CET6.</w:t>
      </w:r>
    </w:p>
    <w:p>
      <w:pPr>
        <w:rPr>
          <w:rFonts w:ascii="Times New Roman" w:hAnsi="Times New Roman"/>
          <w:sz w:val="24"/>
          <w:szCs w:val="24"/>
        </w:rPr>
      </w:pPr>
      <w:r>
        <w:rPr>
          <w:rFonts w:hint="eastAsia" w:ascii="Times New Roman" w:hAnsi="Times New Roman"/>
          <w:sz w:val="24"/>
          <w:szCs w:val="24"/>
        </w:rPr>
        <w:t xml:space="preserve">Even for some words that have existed for a long time in western culture, when Chinese people begin to use those words to communicate, their denotations also extend. Or in other words, some </w:t>
      </w:r>
      <w:r>
        <w:rPr>
          <w:rFonts w:ascii="Times New Roman" w:hAnsi="Times New Roman"/>
          <w:sz w:val="24"/>
          <w:szCs w:val="24"/>
        </w:rPr>
        <w:t>English</w:t>
      </w:r>
      <w:r>
        <w:rPr>
          <w:rFonts w:hint="eastAsia" w:ascii="Times New Roman" w:hAnsi="Times New Roman"/>
          <w:sz w:val="24"/>
          <w:szCs w:val="24"/>
        </w:rPr>
        <w:t xml:space="preserve"> words have experienced semantic variations in Chinese context. Their outer forms belong to Anglo-Saxon culture, the inner core has been </w:t>
      </w:r>
      <w:r>
        <w:rPr>
          <w:rFonts w:ascii="Times New Roman" w:hAnsi="Times New Roman"/>
          <w:sz w:val="24"/>
          <w:szCs w:val="24"/>
        </w:rPr>
        <w:t>Sinicized</w:t>
      </w:r>
      <w:r>
        <w:rPr>
          <w:rFonts w:hint="eastAsia" w:ascii="Times New Roman" w:hAnsi="Times New Roman"/>
          <w:sz w:val="24"/>
          <w:szCs w:val="24"/>
        </w:rPr>
        <w:t xml:space="preserve">. Zhichang Xu and Farzad </w:t>
      </w:r>
      <w:r>
        <w:rPr>
          <w:rFonts w:ascii="Times New Roman" w:hAnsi="Times New Roman"/>
          <w:sz w:val="24"/>
          <w:szCs w:val="24"/>
        </w:rPr>
        <w:t>Sharifian (</w:t>
      </w:r>
      <w:r>
        <w:rPr>
          <w:rFonts w:hint="eastAsia" w:ascii="Times New Roman" w:hAnsi="Times New Roman"/>
          <w:sz w:val="24"/>
          <w:szCs w:val="24"/>
        </w:rPr>
        <w:t xml:space="preserve">2018, p.590-606) wrote that one of the areas in world Englishes studies is lexical semantic variation across varieties of English and lexical borrowing from other languages into world Englishes. Different worldviews, cognitive processes, and cultural conceptualizations of the speakers of world Englishes are naturally and creatively incorporated into their use and interpretation of English words (Zhichang Xu&amp;Sharifian Farzad, 2018, p.590-606). Kachru calls this process as </w:t>
      </w:r>
      <w:r>
        <w:rPr>
          <w:rFonts w:ascii="Times New Roman" w:hAnsi="Times New Roman"/>
          <w:sz w:val="24"/>
          <w:szCs w:val="24"/>
        </w:rPr>
        <w:t>“</w:t>
      </w:r>
      <w:r>
        <w:rPr>
          <w:rFonts w:hint="eastAsia" w:ascii="Times New Roman" w:hAnsi="Times New Roman"/>
          <w:sz w:val="24"/>
          <w:szCs w:val="24"/>
        </w:rPr>
        <w:t>acculturation of Englishes</w:t>
      </w:r>
      <w:r>
        <w:rPr>
          <w:rFonts w:ascii="Times New Roman" w:hAnsi="Times New Roman"/>
          <w:sz w:val="24"/>
          <w:szCs w:val="24"/>
        </w:rPr>
        <w:t>”</w:t>
      </w:r>
      <w:r>
        <w:rPr>
          <w:rFonts w:hint="eastAsia" w:ascii="Times New Roman" w:hAnsi="Times New Roman"/>
          <w:sz w:val="24"/>
          <w:szCs w:val="24"/>
        </w:rPr>
        <w:t xml:space="preserve"> or </w:t>
      </w:r>
      <w:r>
        <w:rPr>
          <w:rFonts w:ascii="Times New Roman" w:hAnsi="Times New Roman"/>
          <w:sz w:val="24"/>
          <w:szCs w:val="24"/>
        </w:rPr>
        <w:t>“</w:t>
      </w:r>
      <w:r>
        <w:rPr>
          <w:rFonts w:hint="eastAsia" w:ascii="Times New Roman" w:hAnsi="Times New Roman"/>
          <w:sz w:val="24"/>
          <w:szCs w:val="24"/>
        </w:rPr>
        <w:t>nativized lexicalization</w:t>
      </w:r>
      <w:r>
        <w:rPr>
          <w:rFonts w:ascii="Times New Roman" w:hAnsi="Times New Roman"/>
          <w:sz w:val="24"/>
          <w:szCs w:val="24"/>
        </w:rPr>
        <w:t>”</w:t>
      </w:r>
      <w:r>
        <w:rPr>
          <w:rFonts w:hint="eastAsia" w:ascii="Times New Roman" w:hAnsi="Times New Roman"/>
          <w:sz w:val="24"/>
          <w:szCs w:val="24"/>
        </w:rPr>
        <w:t xml:space="preserve"> (Kachru, 1992a, pp. 305</w:t>
      </w:r>
      <w:r>
        <w:rPr>
          <w:rFonts w:hint="eastAsia" w:ascii="宋体" w:hAnsi="宋体"/>
          <w:sz w:val="24"/>
          <w:szCs w:val="24"/>
        </w:rPr>
        <w:t>–</w:t>
      </w:r>
      <w:r>
        <w:rPr>
          <w:rFonts w:hint="eastAsia" w:ascii="Times New Roman" w:hAnsi="Times New Roman"/>
          <w:sz w:val="24"/>
          <w:szCs w:val="24"/>
        </w:rPr>
        <w:t xml:space="preserve">310), and </w:t>
      </w:r>
      <w:r>
        <w:rPr>
          <w:rFonts w:ascii="Times New Roman" w:hAnsi="Times New Roman"/>
          <w:sz w:val="24"/>
          <w:szCs w:val="24"/>
        </w:rPr>
        <w:t>“bilinguals’</w:t>
      </w:r>
      <w:r>
        <w:rPr>
          <w:rFonts w:hint="eastAsia" w:ascii="Times New Roman" w:hAnsi="Times New Roman"/>
          <w:sz w:val="24"/>
          <w:szCs w:val="24"/>
        </w:rPr>
        <w:t xml:space="preserve"> creativity</w:t>
      </w:r>
      <w:r>
        <w:rPr>
          <w:rFonts w:ascii="Times New Roman" w:hAnsi="Times New Roman"/>
          <w:sz w:val="24"/>
          <w:szCs w:val="24"/>
        </w:rPr>
        <w:t>”</w:t>
      </w:r>
      <w:r>
        <w:rPr>
          <w:rFonts w:hint="eastAsia" w:ascii="Times New Roman" w:hAnsi="Times New Roman"/>
          <w:sz w:val="24"/>
          <w:szCs w:val="24"/>
        </w:rPr>
        <w:t xml:space="preserve"> (Kachru, 1985, p. 20</w:t>
      </w:r>
      <w:r>
        <w:rPr>
          <w:rFonts w:ascii="Times New Roman" w:hAnsi="Times New Roman"/>
          <w:sz w:val="24"/>
          <w:szCs w:val="24"/>
        </w:rPr>
        <w:t>). Take</w:t>
      </w:r>
      <w:r>
        <w:rPr>
          <w:rFonts w:hint="eastAsia" w:ascii="Times New Roman" w:hAnsi="Times New Roman"/>
          <w:sz w:val="24"/>
          <w:szCs w:val="24"/>
        </w:rPr>
        <w:t xml:space="preserve"> the Chinese zodiac animals as </w:t>
      </w:r>
      <w:r>
        <w:rPr>
          <w:rFonts w:ascii="Times New Roman" w:hAnsi="Times New Roman"/>
          <w:sz w:val="24"/>
          <w:szCs w:val="24"/>
        </w:rPr>
        <w:t>examples,</w:t>
      </w:r>
      <w:r>
        <w:rPr>
          <w:rFonts w:hint="eastAsia" w:ascii="Times New Roman" w:hAnsi="Times New Roman"/>
          <w:sz w:val="24"/>
          <w:szCs w:val="24"/>
        </w:rPr>
        <w:t xml:space="preserve"> </w:t>
      </w:r>
      <w:r>
        <w:rPr>
          <w:rFonts w:ascii="Times New Roman" w:hAnsi="Times New Roman"/>
          <w:sz w:val="24"/>
          <w:szCs w:val="24"/>
        </w:rPr>
        <w:t>d</w:t>
      </w:r>
      <w:r>
        <w:rPr>
          <w:rFonts w:hint="eastAsia" w:ascii="Times New Roman" w:hAnsi="Times New Roman"/>
          <w:sz w:val="24"/>
          <w:szCs w:val="24"/>
        </w:rPr>
        <w:t>ue to the globalization, more and more people of the IC get to know Chinese Spring Festival and begin to greet people with an expression containing a Chinese zodiac animal, like Happy New Year of the Dragon or Happy New Year of the Horse. In the past, such practice is exclusively to Chinese communities. However, nowadays, this kind of greeting expression has been embraced globally. Meanwhile, the awareness of cu</w:t>
      </w:r>
      <w:r>
        <w:rPr>
          <w:rFonts w:ascii="Times New Roman" w:hAnsi="Times New Roman"/>
          <w:sz w:val="24"/>
          <w:szCs w:val="24"/>
        </w:rPr>
        <w:t>l</w:t>
      </w:r>
      <w:r>
        <w:rPr>
          <w:rFonts w:hint="eastAsia" w:ascii="Times New Roman" w:hAnsi="Times New Roman"/>
          <w:sz w:val="24"/>
          <w:szCs w:val="24"/>
        </w:rPr>
        <w:t xml:space="preserve">tural metaphors, such as a clever monkey, a hardworking horse and a powerful dragon, beneath those expressions is also growing. For many western </w:t>
      </w:r>
      <w:r>
        <w:rPr>
          <w:rFonts w:ascii="Times New Roman" w:hAnsi="Times New Roman"/>
          <w:sz w:val="24"/>
          <w:szCs w:val="24"/>
        </w:rPr>
        <w:t>cultures</w:t>
      </w:r>
      <w:r>
        <w:rPr>
          <w:rFonts w:hint="eastAsia" w:ascii="Times New Roman" w:hAnsi="Times New Roman"/>
          <w:sz w:val="24"/>
          <w:szCs w:val="24"/>
        </w:rPr>
        <w:t xml:space="preserve">, the image of dragon, which used to be the symbol of evil, atrocious and tyranny, transforms to be a vibrant and celebratory creature, which can bring fortune and bless to people, with </w:t>
      </w:r>
      <w:r>
        <w:rPr>
          <w:rFonts w:ascii="Times New Roman" w:hAnsi="Times New Roman"/>
          <w:sz w:val="24"/>
          <w:szCs w:val="24"/>
        </w:rPr>
        <w:t>“</w:t>
      </w:r>
      <w:r>
        <w:rPr>
          <w:rFonts w:hint="eastAsia" w:ascii="Times New Roman" w:hAnsi="Times New Roman"/>
          <w:sz w:val="24"/>
          <w:szCs w:val="24"/>
        </w:rPr>
        <w:t>a benevolent disposition, symbolizing POWER, DIGNITY, FERTILITY, WISDOM, and AUSPICIOUSNESS</w:t>
      </w:r>
      <w:r>
        <w:rPr>
          <w:rFonts w:ascii="Times New Roman" w:hAnsi="Times New Roman"/>
          <w:sz w:val="24"/>
          <w:szCs w:val="24"/>
        </w:rPr>
        <w:t>”</w:t>
      </w:r>
      <w:r>
        <w:rPr>
          <w:rFonts w:hint="eastAsia" w:ascii="Times New Roman" w:hAnsi="Times New Roman"/>
          <w:sz w:val="24"/>
          <w:szCs w:val="24"/>
        </w:rPr>
        <w:t xml:space="preserve"> (Zhichang Xu&amp;Sharifian Farzad, 2018, p.590-606).</w:t>
      </w:r>
    </w:p>
    <w:p/>
    <w:p>
      <w:pPr>
        <w:rPr>
          <w:rFonts w:ascii="Times New Roman" w:hAnsi="Times New Roman"/>
          <w:b/>
          <w:bCs/>
          <w:sz w:val="24"/>
          <w:szCs w:val="24"/>
        </w:rPr>
      </w:pPr>
      <w:r>
        <w:rPr>
          <w:rFonts w:ascii="Times New Roman" w:hAnsi="Times New Roman"/>
          <w:b/>
          <w:bCs/>
          <w:sz w:val="24"/>
          <w:szCs w:val="24"/>
        </w:rPr>
        <w:t>Fallacy 3: That the goal of learning and teaching English is to adopt the native models</w:t>
      </w:r>
      <w:r>
        <w:rPr>
          <w:rFonts w:hint="eastAsia" w:ascii="Times New Roman" w:hAnsi="Times New Roman"/>
          <w:b/>
          <w:bCs/>
          <w:sz w:val="24"/>
          <w:szCs w:val="24"/>
        </w:rPr>
        <w:t xml:space="preserve"> </w:t>
      </w:r>
      <w:r>
        <w:rPr>
          <w:rFonts w:ascii="Times New Roman" w:hAnsi="Times New Roman"/>
          <w:b/>
          <w:bCs/>
          <w:sz w:val="24"/>
          <w:szCs w:val="24"/>
        </w:rPr>
        <w:t xml:space="preserve">of English </w:t>
      </w:r>
    </w:p>
    <w:p>
      <w:pPr>
        <w:rPr>
          <w:rFonts w:ascii="Times New Roman" w:hAnsi="Times New Roman"/>
          <w:b/>
          <w:bCs/>
          <w:sz w:val="24"/>
          <w:szCs w:val="24"/>
        </w:rPr>
      </w:pPr>
      <w:r>
        <w:rPr>
          <w:rFonts w:ascii="Times New Roman" w:hAnsi="Times New Roman"/>
          <w:b/>
          <w:bCs/>
          <w:sz w:val="24"/>
          <w:szCs w:val="24"/>
        </w:rPr>
        <w:t>Fallacy 4: That the international non-native varieties of English are</w:t>
      </w:r>
      <w:r>
        <w:rPr>
          <w:rFonts w:hint="eastAsia" w:ascii="Times New Roman" w:hAnsi="Times New Roman"/>
          <w:b/>
          <w:bCs/>
          <w:sz w:val="24"/>
          <w:szCs w:val="24"/>
        </w:rPr>
        <w:t xml:space="preserve"> </w:t>
      </w:r>
      <w:r>
        <w:rPr>
          <w:rFonts w:ascii="Times New Roman" w:hAnsi="Times New Roman"/>
          <w:b/>
          <w:bCs/>
          <w:sz w:val="24"/>
          <w:szCs w:val="24"/>
        </w:rPr>
        <w:t>essentially ‘interlanguage’ striving to achieve ‘native-like’ character</w:t>
      </w:r>
    </w:p>
    <w:p>
      <w:pPr>
        <w:ind w:firstLine="360" w:firstLineChars="150"/>
        <w:rPr>
          <w:rFonts w:ascii="Times New Roman" w:hAnsi="Times New Roman"/>
          <w:sz w:val="24"/>
          <w:szCs w:val="24"/>
        </w:rPr>
      </w:pPr>
      <w:r>
        <w:rPr>
          <w:rFonts w:ascii="Times New Roman" w:hAnsi="Times New Roman"/>
          <w:sz w:val="24"/>
          <w:szCs w:val="24"/>
        </w:rPr>
        <w:t>These two fallacies</w:t>
      </w:r>
      <w:r>
        <w:rPr>
          <w:rFonts w:hint="eastAsia" w:ascii="Times New Roman" w:hAnsi="Times New Roman"/>
          <w:sz w:val="24"/>
          <w:szCs w:val="24"/>
        </w:rPr>
        <w:t xml:space="preserve"> have a similar focus about the </w:t>
      </w:r>
      <w:r>
        <w:rPr>
          <w:rFonts w:ascii="Times New Roman" w:hAnsi="Times New Roman"/>
          <w:sz w:val="24"/>
          <w:szCs w:val="24"/>
        </w:rPr>
        <w:t>“</w:t>
      </w:r>
      <w:r>
        <w:rPr>
          <w:rFonts w:hint="eastAsia" w:ascii="Times New Roman" w:hAnsi="Times New Roman"/>
          <w:sz w:val="24"/>
          <w:szCs w:val="24"/>
        </w:rPr>
        <w:t>native</w:t>
      </w:r>
      <w:r>
        <w:rPr>
          <w:rFonts w:ascii="Times New Roman" w:hAnsi="Times New Roman"/>
          <w:sz w:val="24"/>
          <w:szCs w:val="24"/>
        </w:rPr>
        <w:t>”</w:t>
      </w:r>
      <w:r>
        <w:rPr>
          <w:rFonts w:hint="eastAsia" w:ascii="Times New Roman" w:hAnsi="Times New Roman"/>
          <w:sz w:val="24"/>
          <w:szCs w:val="24"/>
        </w:rPr>
        <w:t xml:space="preserve"> which refers to the English varieties and the related </w:t>
      </w:r>
      <w:r>
        <w:rPr>
          <w:rFonts w:ascii="Times New Roman" w:hAnsi="Times New Roman"/>
          <w:sz w:val="24"/>
          <w:szCs w:val="24"/>
        </w:rPr>
        <w:t>characteristics</w:t>
      </w:r>
      <w:r>
        <w:rPr>
          <w:rFonts w:hint="eastAsia" w:ascii="Times New Roman" w:hAnsi="Times New Roman"/>
          <w:sz w:val="24"/>
          <w:szCs w:val="24"/>
        </w:rPr>
        <w:t xml:space="preserve"> owned by these varieties of the IC. Kachru (1992, p. 358) argued that the concept </w:t>
      </w:r>
      <w:r>
        <w:rPr>
          <w:rFonts w:ascii="Times New Roman" w:hAnsi="Times New Roman"/>
          <w:sz w:val="24"/>
          <w:szCs w:val="24"/>
        </w:rPr>
        <w:t>“</w:t>
      </w:r>
      <w:r>
        <w:rPr>
          <w:rFonts w:hint="eastAsia" w:ascii="Times New Roman" w:hAnsi="Times New Roman"/>
          <w:sz w:val="24"/>
          <w:szCs w:val="24"/>
        </w:rPr>
        <w:t>native speaker</w:t>
      </w:r>
      <w:r>
        <w:rPr>
          <w:rFonts w:ascii="Times New Roman" w:hAnsi="Times New Roman"/>
          <w:sz w:val="24"/>
          <w:szCs w:val="24"/>
        </w:rPr>
        <w:t>”</w:t>
      </w:r>
      <w:r>
        <w:rPr>
          <w:rFonts w:hint="eastAsia" w:ascii="Times New Roman" w:hAnsi="Times New Roman"/>
          <w:sz w:val="24"/>
          <w:szCs w:val="24"/>
        </w:rPr>
        <w:t xml:space="preserve"> is not always a valid yardstick for the global uses of English, especially in the OC where educated varieties of localized, institutionalized models exist. For example, the Nigerian English originally derives from British English, so it has a lot similarities with BE in pronunciation and vocabulary (Adegbija, 1994). However, there are some Nigerians who were born and raised up in Britain, and the way they speak English, certainly the standard British English, is </w:t>
      </w:r>
      <w:r>
        <w:rPr>
          <w:rFonts w:ascii="Times New Roman" w:hAnsi="Times New Roman"/>
          <w:sz w:val="24"/>
          <w:szCs w:val="24"/>
        </w:rPr>
        <w:t>“</w:t>
      </w:r>
      <w:r>
        <w:rPr>
          <w:rFonts w:hint="eastAsia" w:ascii="Times New Roman" w:hAnsi="Times New Roman"/>
          <w:sz w:val="24"/>
          <w:szCs w:val="24"/>
        </w:rPr>
        <w:t xml:space="preserve">socially </w:t>
      </w:r>
      <w:r>
        <w:rPr>
          <w:rFonts w:ascii="Times New Roman" w:hAnsi="Times New Roman"/>
          <w:sz w:val="24"/>
          <w:szCs w:val="24"/>
        </w:rPr>
        <w:t>unacceptable” (</w:t>
      </w:r>
      <w:r>
        <w:rPr>
          <w:rFonts w:hint="eastAsia" w:ascii="Times New Roman" w:hAnsi="Times New Roman"/>
          <w:sz w:val="24"/>
          <w:szCs w:val="24"/>
        </w:rPr>
        <w:t xml:space="preserve">Bamgbos.e, 1992, p. 150). </w:t>
      </w:r>
      <w:r>
        <w:rPr>
          <w:rFonts w:ascii="Times New Roman" w:hAnsi="Times New Roman"/>
          <w:sz w:val="24"/>
          <w:szCs w:val="24"/>
        </w:rPr>
        <w:t>Whereas</w:t>
      </w:r>
      <w:r>
        <w:rPr>
          <w:rFonts w:hint="eastAsia" w:ascii="Times New Roman" w:hAnsi="Times New Roman"/>
          <w:sz w:val="24"/>
          <w:szCs w:val="24"/>
        </w:rPr>
        <w:t xml:space="preserve"> the educated Nigerian English is more preferred.</w:t>
      </w:r>
    </w:p>
    <w:p>
      <w:pPr>
        <w:ind w:firstLine="360" w:firstLineChars="150"/>
        <w:rPr>
          <w:rFonts w:ascii="Times New Roman" w:hAnsi="Times New Roman"/>
          <w:sz w:val="24"/>
          <w:szCs w:val="24"/>
        </w:rPr>
      </w:pPr>
      <w:r>
        <w:rPr>
          <w:rFonts w:hint="eastAsia" w:ascii="Times New Roman" w:hAnsi="Times New Roman"/>
          <w:sz w:val="24"/>
          <w:szCs w:val="24"/>
        </w:rPr>
        <w:t>Aya Matsuda suggested that fallacy 3 and fallacy 4 can be challenged from three perspectives with the help of WE:</w:t>
      </w:r>
    </w:p>
    <w:p>
      <w:pPr>
        <w:ind w:left="480" w:hanging="480" w:hangingChars="200"/>
        <w:rPr>
          <w:rFonts w:ascii="Times New Roman" w:hAnsi="Times New Roman"/>
          <w:sz w:val="24"/>
          <w:szCs w:val="24"/>
        </w:rPr>
      </w:pPr>
      <w:r>
        <w:rPr>
          <w:rFonts w:hint="eastAsia" w:ascii="Times New Roman" w:hAnsi="Times New Roman"/>
          <w:sz w:val="24"/>
          <w:szCs w:val="24"/>
        </w:rPr>
        <w:t xml:space="preserve">   </w:t>
      </w:r>
      <w:r>
        <w:rPr>
          <w:rFonts w:ascii="Times New Roman" w:hAnsi="Times New Roman"/>
          <w:sz w:val="24"/>
          <w:szCs w:val="24"/>
        </w:rPr>
        <w:t>“</w:t>
      </w:r>
      <w:r>
        <w:rPr>
          <w:rFonts w:hint="eastAsia" w:ascii="Times New Roman" w:hAnsi="Times New Roman"/>
          <w:sz w:val="24"/>
          <w:szCs w:val="24"/>
        </w:rPr>
        <w:t>There are legitimate varieties of Englishes other than AE and BE; among all legitimate varieties of English that are being used in the world today, AE and BE are not the most preferred varieties in all context; and the NES proficiency may not be the best yardstick for assessing the proficiency of English language users</w:t>
      </w:r>
      <w:r>
        <w:rPr>
          <w:rFonts w:ascii="Times New Roman" w:hAnsi="Times New Roman"/>
          <w:sz w:val="24"/>
          <w:szCs w:val="24"/>
        </w:rPr>
        <w:t>.” (</w:t>
      </w:r>
      <w:r>
        <w:rPr>
          <w:rFonts w:hint="eastAsia" w:ascii="Times New Roman" w:hAnsi="Times New Roman"/>
          <w:sz w:val="24"/>
          <w:szCs w:val="24"/>
        </w:rPr>
        <w:t>Matsuda, 2019)</w:t>
      </w:r>
    </w:p>
    <w:p>
      <w:pPr>
        <w:rPr>
          <w:rFonts w:ascii="Times New Roman" w:hAnsi="Times New Roman"/>
          <w:sz w:val="24"/>
          <w:szCs w:val="24"/>
        </w:rPr>
      </w:pPr>
      <w:r>
        <w:rPr>
          <w:rFonts w:hint="eastAsia" w:ascii="Times New Roman" w:hAnsi="Times New Roman"/>
          <w:sz w:val="24"/>
          <w:szCs w:val="24"/>
        </w:rPr>
        <w:t xml:space="preserve">This finding, to some extent, may influence the English language curriculum. We may need a second thought concerning about </w:t>
      </w:r>
      <w:r>
        <w:rPr>
          <w:rFonts w:ascii="Times New Roman" w:hAnsi="Times New Roman"/>
          <w:sz w:val="24"/>
          <w:szCs w:val="24"/>
        </w:rPr>
        <w:t>“the selection of the instructional model and approaches to assessment” (Aya Matsuda, 2019)</w:t>
      </w:r>
      <w:r>
        <w:rPr>
          <w:rFonts w:hint="eastAsia" w:ascii="Times New Roman" w:hAnsi="Times New Roman"/>
          <w:sz w:val="24"/>
          <w:szCs w:val="24"/>
        </w:rPr>
        <w:t xml:space="preserve">. </w:t>
      </w:r>
    </w:p>
    <w:p>
      <w:pPr>
        <w:ind w:firstLine="360" w:firstLineChars="150"/>
        <w:rPr>
          <w:rFonts w:ascii="Times New Roman" w:hAnsi="Times New Roman"/>
          <w:sz w:val="24"/>
          <w:szCs w:val="24"/>
        </w:rPr>
      </w:pPr>
      <w:r>
        <w:rPr>
          <w:rFonts w:hint="eastAsia" w:ascii="Times New Roman" w:hAnsi="Times New Roman"/>
          <w:sz w:val="24"/>
          <w:szCs w:val="24"/>
        </w:rPr>
        <w:t>Besides British English</w:t>
      </w:r>
      <w:r>
        <w:rPr>
          <w:rFonts w:ascii="Times New Roman" w:hAnsi="Times New Roman"/>
          <w:sz w:val="24"/>
          <w:szCs w:val="24"/>
        </w:rPr>
        <w:t xml:space="preserve"> </w:t>
      </w:r>
      <w:r>
        <w:rPr>
          <w:rFonts w:hint="eastAsia" w:ascii="Times New Roman" w:hAnsi="Times New Roman"/>
          <w:sz w:val="24"/>
          <w:szCs w:val="24"/>
        </w:rPr>
        <w:t>and American English</w:t>
      </w:r>
      <w:r>
        <w:rPr>
          <w:rFonts w:ascii="Times New Roman" w:hAnsi="Times New Roman"/>
          <w:sz w:val="24"/>
          <w:szCs w:val="24"/>
        </w:rPr>
        <w:t>,</w:t>
      </w:r>
      <w:r>
        <w:rPr>
          <w:rFonts w:hint="eastAsia" w:ascii="Times New Roman" w:hAnsi="Times New Roman"/>
          <w:sz w:val="24"/>
          <w:szCs w:val="24"/>
        </w:rPr>
        <w:t xml:space="preserve"> there are other English varieties like Australian English or Singapore English, can be chosen as </w:t>
      </w:r>
      <w:r>
        <w:rPr>
          <w:rFonts w:ascii="Times New Roman" w:hAnsi="Times New Roman"/>
          <w:sz w:val="24"/>
          <w:szCs w:val="24"/>
        </w:rPr>
        <w:t>an</w:t>
      </w:r>
      <w:r>
        <w:rPr>
          <w:rFonts w:hint="eastAsia" w:ascii="Times New Roman" w:hAnsi="Times New Roman"/>
          <w:sz w:val="24"/>
          <w:szCs w:val="24"/>
        </w:rPr>
        <w:t xml:space="preserve"> instructional variety. When we prepare students for their future overseas study, it is reasonable to consider students</w:t>
      </w:r>
      <w:r>
        <w:rPr>
          <w:rFonts w:ascii="Times New Roman" w:hAnsi="Times New Roman"/>
          <w:sz w:val="24"/>
          <w:szCs w:val="24"/>
        </w:rPr>
        <w:t>’</w:t>
      </w:r>
      <w:r>
        <w:rPr>
          <w:rFonts w:hint="eastAsia" w:ascii="Times New Roman" w:hAnsi="Times New Roman"/>
          <w:sz w:val="24"/>
          <w:szCs w:val="24"/>
        </w:rPr>
        <w:t xml:space="preserve"> needs and goals. For example, if students plan to receive education in Singapore, they may prefer to be taught with </w:t>
      </w:r>
      <w:r>
        <w:rPr>
          <w:rFonts w:ascii="Times New Roman" w:hAnsi="Times New Roman"/>
          <w:sz w:val="24"/>
          <w:szCs w:val="24"/>
        </w:rPr>
        <w:t>Singapore</w:t>
      </w:r>
      <w:r>
        <w:rPr>
          <w:rFonts w:hint="eastAsia" w:ascii="Times New Roman" w:hAnsi="Times New Roman"/>
          <w:sz w:val="24"/>
          <w:szCs w:val="24"/>
        </w:rPr>
        <w:t xml:space="preserve"> English rather than the BE or AE. Or somebody is passionate about Australia and teaching the person with Australian English may be a better option. Just like Matsuda (2019, p.148) concluded that </w:t>
      </w:r>
      <w:r>
        <w:rPr>
          <w:rFonts w:ascii="Times New Roman" w:hAnsi="Times New Roman"/>
          <w:sz w:val="24"/>
          <w:szCs w:val="24"/>
        </w:rPr>
        <w:t>“to select the variety that is most appropriate for a particular instructional context, keeping in mind a variety of instructional factors such as students’ needs and goals, teachers’ expertise, and attitudes toward a particular variety of English” (Aya Matsuda, 2019)</w:t>
      </w:r>
      <w:r>
        <w:rPr>
          <w:rFonts w:hint="eastAsia" w:ascii="Times New Roman" w:hAnsi="Times New Roman"/>
          <w:sz w:val="24"/>
          <w:szCs w:val="24"/>
        </w:rPr>
        <w:t xml:space="preserve"> can be a guiding principle in TEIL.</w:t>
      </w:r>
    </w:p>
    <w:p>
      <w:pPr>
        <w:ind w:firstLine="360" w:firstLineChars="150"/>
        <w:rPr>
          <w:rFonts w:ascii="Times New Roman" w:hAnsi="Times New Roman"/>
          <w:sz w:val="24"/>
          <w:szCs w:val="24"/>
        </w:rPr>
      </w:pPr>
      <w:r>
        <w:rPr>
          <w:rFonts w:hint="eastAsia" w:ascii="Times New Roman" w:hAnsi="Times New Roman"/>
          <w:sz w:val="24"/>
          <w:szCs w:val="24"/>
        </w:rPr>
        <w:t xml:space="preserve">As for the assessment, the criteria upon which to judge </w:t>
      </w:r>
      <w:r>
        <w:rPr>
          <w:rFonts w:ascii="Times New Roman" w:hAnsi="Times New Roman"/>
          <w:sz w:val="24"/>
          <w:szCs w:val="24"/>
        </w:rPr>
        <w:t>an</w:t>
      </w:r>
      <w:r>
        <w:rPr>
          <w:rFonts w:hint="eastAsia" w:ascii="Times New Roman" w:hAnsi="Times New Roman"/>
          <w:sz w:val="24"/>
          <w:szCs w:val="24"/>
        </w:rPr>
        <w:t xml:space="preserve"> English use is correct or not, is no longer definitely consistent, instead, they can be multiple. Some </w:t>
      </w:r>
      <w:r>
        <w:rPr>
          <w:rFonts w:ascii="Times New Roman" w:hAnsi="Times New Roman"/>
          <w:sz w:val="24"/>
          <w:szCs w:val="24"/>
        </w:rPr>
        <w:t>“</w:t>
      </w:r>
      <w:r>
        <w:rPr>
          <w:rFonts w:hint="eastAsia" w:ascii="Times New Roman" w:hAnsi="Times New Roman"/>
          <w:sz w:val="24"/>
          <w:szCs w:val="24"/>
        </w:rPr>
        <w:t>incorrect answers</w:t>
      </w:r>
      <w:r>
        <w:rPr>
          <w:rFonts w:ascii="Times New Roman" w:hAnsi="Times New Roman"/>
          <w:sz w:val="24"/>
          <w:szCs w:val="24"/>
        </w:rPr>
        <w:t>”</w:t>
      </w:r>
      <w:r>
        <w:rPr>
          <w:rFonts w:hint="eastAsia" w:ascii="Times New Roman" w:hAnsi="Times New Roman"/>
          <w:sz w:val="24"/>
          <w:szCs w:val="24"/>
        </w:rPr>
        <w:t xml:space="preserve"> in large-scale standardized tests are in fact </w:t>
      </w:r>
      <w:r>
        <w:rPr>
          <w:rFonts w:ascii="Times New Roman" w:hAnsi="Times New Roman"/>
          <w:sz w:val="24"/>
          <w:szCs w:val="24"/>
        </w:rPr>
        <w:t>“</w:t>
      </w:r>
      <w:r>
        <w:rPr>
          <w:rFonts w:hint="eastAsia" w:ascii="Times New Roman" w:hAnsi="Times New Roman"/>
          <w:sz w:val="24"/>
          <w:szCs w:val="24"/>
        </w:rPr>
        <w:t>correct</w:t>
      </w:r>
      <w:r>
        <w:rPr>
          <w:rFonts w:ascii="Times New Roman" w:hAnsi="Times New Roman"/>
          <w:sz w:val="24"/>
          <w:szCs w:val="24"/>
        </w:rPr>
        <w:t>”</w:t>
      </w:r>
      <w:r>
        <w:rPr>
          <w:rFonts w:hint="eastAsia" w:ascii="Times New Roman" w:hAnsi="Times New Roman"/>
          <w:sz w:val="24"/>
          <w:szCs w:val="24"/>
        </w:rPr>
        <w:t xml:space="preserve"> in some varieties of English (Lowenberg, 2002). Although the hegemony and authority of BE and AE still prevail in IELTS and TOEFL, the speaking and writing parts begin to reflect </w:t>
      </w:r>
      <w:r>
        <w:rPr>
          <w:rFonts w:ascii="Times New Roman" w:hAnsi="Times New Roman"/>
          <w:sz w:val="24"/>
          <w:szCs w:val="24"/>
        </w:rPr>
        <w:t>some regional</w:t>
      </w:r>
      <w:r>
        <w:rPr>
          <w:rFonts w:hint="eastAsia" w:ascii="Times New Roman" w:hAnsi="Times New Roman"/>
          <w:sz w:val="24"/>
          <w:szCs w:val="24"/>
        </w:rPr>
        <w:t xml:space="preserve"> and speaker variations. Besides, in the past, the examiners of IELTS must be NESs, while recently, NNESs who are proficient English speakers, are also qualified with such position. </w:t>
      </w:r>
    </w:p>
    <w:p>
      <w:pPr>
        <w:ind w:firstLine="360" w:firstLineChars="150"/>
        <w:rPr>
          <w:rFonts w:ascii="Times New Roman" w:hAnsi="Times New Roman"/>
          <w:sz w:val="24"/>
          <w:szCs w:val="24"/>
        </w:rPr>
      </w:pPr>
      <w:r>
        <w:rPr>
          <w:rFonts w:ascii="Times New Roman" w:hAnsi="Times New Roman"/>
          <w:sz w:val="24"/>
          <w:szCs w:val="24"/>
        </w:rPr>
        <w:t xml:space="preserve">It is common for English teachers in China strictly follow the norms </w:t>
      </w:r>
      <w:bookmarkStart w:id="0" w:name="OLE_LINK2"/>
      <w:bookmarkStart w:id="1" w:name="OLE_LINK1"/>
      <w:r>
        <w:rPr>
          <w:rFonts w:ascii="Times New Roman" w:hAnsi="Times New Roman"/>
          <w:sz w:val="24"/>
          <w:szCs w:val="24"/>
        </w:rPr>
        <w:t>prescribed</w:t>
      </w:r>
      <w:bookmarkEnd w:id="0"/>
      <w:bookmarkEnd w:id="1"/>
      <w:r>
        <w:rPr>
          <w:rFonts w:ascii="Times New Roman" w:hAnsi="Times New Roman"/>
          <w:sz w:val="24"/>
          <w:szCs w:val="24"/>
        </w:rPr>
        <w:t xml:space="preserve"> by the BE or AE and prioritize “correctness”</w:t>
      </w:r>
      <w:r>
        <w:rPr>
          <w:rFonts w:hint="eastAsia"/>
        </w:rPr>
        <w:t xml:space="preserve"> </w:t>
      </w:r>
      <w:r>
        <w:rPr>
          <w:rFonts w:hint="eastAsia" w:ascii="Times New Roman" w:hAnsi="Times New Roman"/>
          <w:sz w:val="24"/>
          <w:szCs w:val="24"/>
        </w:rPr>
        <w:t>l</w:t>
      </w:r>
      <w:r>
        <w:rPr>
          <w:rFonts w:ascii="Times New Roman" w:hAnsi="Times New Roman"/>
          <w:sz w:val="24"/>
          <w:szCs w:val="24"/>
        </w:rPr>
        <w:t>ike precision of forms and structures, in both writing and speaking teaching. Such educational approach seems to be acceptable in writing because of the formality a written language has, while spoken language is relatively informal. From my perspective, the main function of speaking teaching is to qualify English learners with an intercultural communication skill. In a daily context, the English users speak out is not necessarily error-free, but it usually will not cause incomprehension or misunderstanding. Compared with listening, reading and writing, many Chinese English learners do have poorer competence in speaking. Lacking practice opportunities and limited lexical resource can be reasons for it, but a more essential factor is that Chinese English teachers overly concentrate the correctness, especially that of grammar. If they notice a mistake in students’ speaking, many of them would point out the mistake immediately and require students to modify his or her answer. Such action will dramatically reduce students’ fluency and students will feel shamed for the mistake they make and gradually become reluctant to speak something.</w:t>
      </w:r>
    </w:p>
    <w:p>
      <w:pPr>
        <w:ind w:firstLine="360" w:firstLineChars="150"/>
        <w:rPr>
          <w:rFonts w:ascii="Times New Roman" w:hAnsi="Times New Roman"/>
          <w:sz w:val="24"/>
          <w:szCs w:val="24"/>
        </w:rPr>
      </w:pPr>
    </w:p>
    <w:p>
      <w:pPr>
        <w:rPr>
          <w:rFonts w:ascii="Times New Roman" w:hAnsi="Times New Roman"/>
          <w:b/>
          <w:bCs/>
          <w:sz w:val="24"/>
          <w:szCs w:val="24"/>
        </w:rPr>
      </w:pPr>
      <w:r>
        <w:rPr>
          <w:rFonts w:ascii="Times New Roman" w:hAnsi="Times New Roman"/>
          <w:b/>
          <w:bCs/>
          <w:sz w:val="24"/>
          <w:szCs w:val="24"/>
        </w:rPr>
        <w:t>Fallacy 5: That the native speakers of English as teachers, academic administrators,</w:t>
      </w:r>
      <w:r>
        <w:rPr>
          <w:rFonts w:hint="eastAsia" w:ascii="Times New Roman" w:hAnsi="Times New Roman"/>
          <w:b/>
          <w:bCs/>
          <w:sz w:val="24"/>
          <w:szCs w:val="24"/>
        </w:rPr>
        <w:t xml:space="preserve"> </w:t>
      </w:r>
      <w:r>
        <w:rPr>
          <w:rFonts w:ascii="Times New Roman" w:hAnsi="Times New Roman"/>
          <w:b/>
          <w:bCs/>
          <w:sz w:val="24"/>
          <w:szCs w:val="24"/>
        </w:rPr>
        <w:t>and material developers provide a serious input in the global teaching of English, in policy</w:t>
      </w:r>
      <w:r>
        <w:rPr>
          <w:rFonts w:hint="eastAsia" w:ascii="Times New Roman" w:hAnsi="Times New Roman"/>
          <w:b/>
          <w:bCs/>
          <w:sz w:val="24"/>
          <w:szCs w:val="24"/>
        </w:rPr>
        <w:t xml:space="preserve"> </w:t>
      </w:r>
      <w:r>
        <w:rPr>
          <w:rFonts w:ascii="Times New Roman" w:hAnsi="Times New Roman"/>
          <w:b/>
          <w:bCs/>
          <w:sz w:val="24"/>
          <w:szCs w:val="24"/>
        </w:rPr>
        <w:t>formation, and in determining the channels for the spread of the language</w:t>
      </w:r>
    </w:p>
    <w:p>
      <w:pPr>
        <w:ind w:firstLine="360" w:firstLineChars="150"/>
      </w:pPr>
      <w:r>
        <w:rPr>
          <w:rFonts w:hint="eastAsia" w:ascii="Times New Roman" w:hAnsi="Times New Roman"/>
          <w:sz w:val="24"/>
          <w:szCs w:val="24"/>
        </w:rPr>
        <w:t>A</w:t>
      </w:r>
      <w:r>
        <w:rPr>
          <w:rFonts w:ascii="Times New Roman" w:hAnsi="Times New Roman"/>
          <w:sz w:val="24"/>
          <w:szCs w:val="24"/>
        </w:rPr>
        <w:t xml:space="preserve">s mentioned before, </w:t>
      </w:r>
      <w:r>
        <w:rPr>
          <w:rFonts w:hint="eastAsia" w:ascii="Times New Roman" w:hAnsi="Times New Roman"/>
          <w:sz w:val="24"/>
          <w:szCs w:val="24"/>
        </w:rPr>
        <w:t>NNESs outnumber NESs</w:t>
      </w:r>
      <w:r>
        <w:rPr>
          <w:rFonts w:ascii="Times New Roman" w:hAnsi="Times New Roman"/>
          <w:sz w:val="24"/>
          <w:szCs w:val="24"/>
        </w:rPr>
        <w:t xml:space="preserve">. </w:t>
      </w:r>
      <w:r>
        <w:rPr>
          <w:rFonts w:hint="eastAsia" w:ascii="Times New Roman" w:hAnsi="Times New Roman"/>
          <w:sz w:val="24"/>
          <w:szCs w:val="24"/>
        </w:rPr>
        <w:t>Given this, there is no doubt that NNESs play significant role in defining the present and future of English</w:t>
      </w:r>
      <w:r>
        <w:rPr>
          <w:rFonts w:ascii="Times New Roman" w:hAnsi="Times New Roman"/>
          <w:sz w:val="24"/>
          <w:szCs w:val="24"/>
        </w:rPr>
        <w:t xml:space="preserve"> (Matsuda, 2019)</w:t>
      </w:r>
      <w:r>
        <w:rPr>
          <w:rFonts w:hint="eastAsia" w:ascii="Times New Roman" w:hAnsi="Times New Roman"/>
          <w:sz w:val="24"/>
          <w:szCs w:val="24"/>
        </w:rPr>
        <w:t xml:space="preserve">. </w:t>
      </w:r>
      <w:r>
        <w:rPr>
          <w:rFonts w:ascii="Times New Roman" w:hAnsi="Times New Roman"/>
          <w:sz w:val="24"/>
          <w:szCs w:val="24"/>
        </w:rPr>
        <w:t>English communications increasing happen among NNES</w:t>
      </w:r>
      <w:r>
        <w:rPr>
          <w:rFonts w:hint="eastAsia" w:ascii="Times New Roman" w:hAnsi="Times New Roman"/>
          <w:sz w:val="24"/>
          <w:szCs w:val="24"/>
        </w:rPr>
        <w:t>s</w:t>
      </w:r>
      <w:r>
        <w:rPr>
          <w:rFonts w:ascii="Times New Roman" w:hAnsi="Times New Roman"/>
          <w:sz w:val="24"/>
          <w:szCs w:val="24"/>
        </w:rPr>
        <w:t>. Middle school students (13-18 years old) constitute a large proportion of English learners in China. In most situations, they practice English speaking with classmates or teachers.</w:t>
      </w:r>
      <w:r>
        <w:rPr>
          <w:rFonts w:hint="eastAsia" w:ascii="Times New Roman" w:hAnsi="Times New Roman"/>
          <w:sz w:val="24"/>
          <w:szCs w:val="24"/>
        </w:rPr>
        <w:t xml:space="preserve"> </w:t>
      </w:r>
      <w:r>
        <w:rPr>
          <w:rFonts w:ascii="Times New Roman" w:hAnsi="Times New Roman"/>
          <w:sz w:val="24"/>
          <w:szCs w:val="24"/>
        </w:rPr>
        <w:t>It is interesting to find that although mistakes or errors exist in their communication, they can understand with each other with so called Chinglish. Frequently, in their communication, I can find something that may be only comprehended by Chinese. For example, students would like to talk about what they have bought at the “Double eleven” or “Double twelve” which are famous online sale promotion event on November 11 and December 12. Once, “people mountain people sea” “</w:t>
      </w:r>
      <w:r>
        <w:rPr>
          <w:rFonts w:hint="eastAsia" w:ascii="Times New Roman" w:hAnsi="Times New Roman"/>
          <w:sz w:val="24"/>
          <w:szCs w:val="24"/>
        </w:rPr>
        <w:t>you</w:t>
      </w:r>
      <w:r>
        <w:rPr>
          <w:rFonts w:ascii="Times New Roman" w:hAnsi="Times New Roman"/>
          <w:sz w:val="24"/>
          <w:szCs w:val="24"/>
        </w:rPr>
        <w:t xml:space="preserve"> can you up, no can no BB” and “no zuo no die” were all typical Chinglish expressions. However, they have been compiled into Oxford dictionary as acceptable expressions of daily conversation. What a victory WE have achieved and perhaps Chinglish would not be a derogatory word in the future. Therefore, I believe the diverse English varieties will be a significant resource for the English language database.</w:t>
      </w:r>
    </w:p>
    <w:p/>
    <w:p>
      <w:pPr>
        <w:rPr>
          <w:rFonts w:ascii="Times New Roman" w:hAnsi="Times New Roman"/>
          <w:b/>
          <w:bCs/>
          <w:sz w:val="24"/>
          <w:szCs w:val="24"/>
        </w:rPr>
      </w:pPr>
      <w:r>
        <w:rPr>
          <w:rFonts w:ascii="Times New Roman" w:hAnsi="Times New Roman"/>
          <w:b/>
          <w:bCs/>
          <w:sz w:val="24"/>
          <w:szCs w:val="24"/>
        </w:rPr>
        <w:t>Fallacy 6: That the diversity and variation in English is necessarily an indicator of</w:t>
      </w:r>
      <w:r>
        <w:rPr>
          <w:rFonts w:hint="eastAsia" w:ascii="Times New Roman" w:hAnsi="Times New Roman"/>
          <w:b/>
          <w:bCs/>
          <w:sz w:val="24"/>
          <w:szCs w:val="24"/>
        </w:rPr>
        <w:t xml:space="preserve"> </w:t>
      </w:r>
      <w:r>
        <w:rPr>
          <w:rFonts w:ascii="Times New Roman" w:hAnsi="Times New Roman"/>
          <w:b/>
          <w:bCs/>
          <w:sz w:val="24"/>
          <w:szCs w:val="24"/>
        </w:rPr>
        <w:t>linguistic decay and that restricting the decay is the responsibility of the native scholars of</w:t>
      </w:r>
      <w:r>
        <w:rPr>
          <w:rFonts w:hint="eastAsia" w:ascii="Times New Roman" w:hAnsi="Times New Roman"/>
          <w:b/>
          <w:bCs/>
          <w:sz w:val="24"/>
          <w:szCs w:val="24"/>
        </w:rPr>
        <w:t xml:space="preserve"> </w:t>
      </w:r>
      <w:r>
        <w:rPr>
          <w:rFonts w:ascii="Times New Roman" w:hAnsi="Times New Roman"/>
          <w:b/>
          <w:bCs/>
          <w:sz w:val="24"/>
          <w:szCs w:val="24"/>
        </w:rPr>
        <w:t>English and ESL programs</w:t>
      </w:r>
    </w:p>
    <w:p>
      <w:pPr>
        <w:rPr>
          <w:rFonts w:hint="eastAsia" w:ascii="Times New Roman" w:hAnsi="Times New Roman"/>
          <w:sz w:val="24"/>
          <w:szCs w:val="24"/>
        </w:rPr>
      </w:pPr>
      <w:r>
        <w:rPr>
          <w:rFonts w:ascii="Times New Roman" w:hAnsi="Times New Roman"/>
          <w:sz w:val="24"/>
          <w:szCs w:val="24"/>
        </w:rPr>
        <w:t xml:space="preserve">   What Fallacy 6 emphases is closely related to that of Fallacy 4. They both pay attention to the hegemony and authority of IC, especially the BE and AE. According to these two fallacies, the unique features owned by OC and EC, the “deviation” from the native norm should be measured as wrong or an “error”. Just like Kachru (1992, p.359) criticized, </w:t>
      </w:r>
      <w:r>
        <w:rPr>
          <w:rFonts w:hint="eastAsia" w:ascii="Times New Roman" w:hAnsi="Times New Roman"/>
          <w:sz w:val="24"/>
          <w:szCs w:val="24"/>
        </w:rPr>
        <w:t>this view ignores the functional appropriateness of languages in sociolinguistic contexts distinctly different from the Inner Circle</w:t>
      </w:r>
      <w:r>
        <w:rPr>
          <w:rFonts w:ascii="Times New Roman" w:hAnsi="Times New Roman"/>
          <w:sz w:val="24"/>
          <w:szCs w:val="24"/>
        </w:rPr>
        <w:t>. It is necessary to select one variety as the instructional variety for TEIL, but the norm-like variety does not have to be that of IC, and we have multiple options. Even in the listening test of IETLS, examinees are possible to hear some conversations with Indian, Australia and Japanese accent, so it is helpful to expose students to other varieties of English and cultivate their awareness about the existence of other English varieties that may seems different from the one that students have learned. Besides, in a certain context, one variety of English is more desirable than AE or BE.</w:t>
      </w:r>
    </w:p>
    <w:p>
      <w:pPr>
        <w:ind w:firstLine="420"/>
        <w:rPr>
          <w:rFonts w:ascii="Times New Roman" w:hAnsi="Times New Roman"/>
          <w:sz w:val="24"/>
          <w:szCs w:val="24"/>
        </w:rPr>
      </w:pPr>
    </w:p>
    <w:p>
      <w:pPr>
        <w:jc w:val="center"/>
        <w:rPr>
          <w:rFonts w:ascii="Times New Roman" w:hAnsi="Times New Roman"/>
          <w:b/>
          <w:bCs/>
          <w:sz w:val="24"/>
          <w:szCs w:val="24"/>
        </w:rPr>
      </w:pPr>
      <w:r>
        <w:rPr>
          <w:rFonts w:ascii="Times New Roman" w:hAnsi="Times New Roman"/>
          <w:b/>
          <w:bCs/>
          <w:sz w:val="24"/>
          <w:szCs w:val="24"/>
        </w:rPr>
        <w:t>Conclusion</w:t>
      </w:r>
    </w:p>
    <w:p>
      <w:pPr>
        <w:rPr>
          <w:rFonts w:hint="eastAsia" w:ascii="Times New Roman" w:hAnsi="Times New Roman"/>
          <w:sz w:val="24"/>
          <w:szCs w:val="24"/>
        </w:rPr>
      </w:pPr>
      <w:r>
        <w:rPr>
          <w:rFonts w:hint="eastAsia" w:ascii="Times New Roman" w:hAnsi="Times New Roman"/>
          <w:sz w:val="24"/>
          <w:szCs w:val="24"/>
        </w:rPr>
        <w:t xml:space="preserve"> </w:t>
      </w:r>
      <w:r>
        <w:rPr>
          <w:rFonts w:ascii="Times New Roman" w:hAnsi="Times New Roman"/>
          <w:sz w:val="24"/>
          <w:szCs w:val="24"/>
        </w:rPr>
        <w:t xml:space="preserve">  Kachru’s three concentric circles and WE studies provide a new respective to people to understand English and its global development. Many English teachers, especially the ones in China, used to believe there exist a set of exclusive and unchangeable criteria upon which they can judge whether students use English correctly or not. But emerging studies about WE make people realize that, because English spread globally and is adopted by more and more people who are not native English speakers as the lingua franca in different countries, English is gradually localized or nativized and then various varieties of English come to exist. Consequently, pronunciation differences and particular words and phrases distinguish those English varieties from BE and AE traditionally considered as the nor-providing variety. And those localized or nativized varieties of English, just like other languages or dialects, denote regional culture respectively and become another culture carrier. Considering the widespread of English all over the world, the purpose of learning English is not confined to interact with native English speakers. On the contrary, </w:t>
      </w:r>
      <w:r>
        <w:rPr>
          <w:rFonts w:hint="eastAsia" w:ascii="Times New Roman" w:hAnsi="Times New Roman"/>
          <w:sz w:val="24"/>
          <w:szCs w:val="24"/>
        </w:rPr>
        <w:t>N</w:t>
      </w:r>
      <w:r>
        <w:rPr>
          <w:rFonts w:ascii="Times New Roman" w:hAnsi="Times New Roman"/>
          <w:sz w:val="24"/>
          <w:szCs w:val="24"/>
        </w:rPr>
        <w:t>NES</w:t>
      </w:r>
      <w:r>
        <w:rPr>
          <w:rFonts w:hint="eastAsia" w:ascii="Times New Roman" w:hAnsi="Times New Roman"/>
          <w:sz w:val="24"/>
          <w:szCs w:val="24"/>
        </w:rPr>
        <w:t>s</w:t>
      </w:r>
      <w:r>
        <w:rPr>
          <w:rFonts w:ascii="Times New Roman" w:hAnsi="Times New Roman"/>
          <w:sz w:val="24"/>
          <w:szCs w:val="24"/>
        </w:rPr>
        <w:t xml:space="preserve"> outnumbers NESs, so English communications increasingly occur among NNESs. In order to facilitate the intercultural communication, it is beneficial for people to get familiar with the diversity of English varieties and enrich the English corpus. As a result, WE knowledge should be taken into consideration on English education and enable English learners get acquainted with, at least, some common English varieties. Hence, it is reasonable to make some changes about teaching approaches and contents which can be based on and adjust according to language learners’ needs, preferences and goals. I envision that, one day, the understanding of WE phenomena and perspectives</w:t>
      </w:r>
      <w:r>
        <w:rPr>
          <w:rFonts w:hint="eastAsia" w:ascii="Times New Roman" w:hAnsi="Times New Roman"/>
          <w:sz w:val="24"/>
          <w:szCs w:val="24"/>
        </w:rPr>
        <w:t xml:space="preserve"> </w:t>
      </w:r>
      <w:r>
        <w:rPr>
          <w:rFonts w:ascii="Times New Roman" w:hAnsi="Times New Roman"/>
          <w:sz w:val="24"/>
          <w:szCs w:val="24"/>
        </w:rPr>
        <w:t>can be taken for granted by everyone and WE-informed TEIL become a common sense for English teachers.</w:t>
      </w:r>
    </w:p>
    <w:p>
      <w:pPr>
        <w:rPr>
          <w:rFonts w:ascii="Times New Roman" w:hAnsi="Times New Roman"/>
          <w:sz w:val="24"/>
          <w:szCs w:val="24"/>
        </w:rPr>
      </w:pPr>
    </w:p>
    <w:p>
      <w:pPr>
        <w:rPr>
          <w:rFonts w:ascii="Times New Roman" w:hAnsi="Times New Roman"/>
          <w:b/>
          <w:bCs/>
          <w:sz w:val="24"/>
          <w:szCs w:val="24"/>
        </w:rPr>
      </w:pPr>
      <w:r>
        <w:rPr>
          <w:rFonts w:hint="eastAsia" w:ascii="Times New Roman" w:hAnsi="Times New Roman"/>
          <w:b/>
          <w:bCs/>
          <w:sz w:val="24"/>
          <w:szCs w:val="24"/>
        </w:rPr>
        <w:t>References</w:t>
      </w:r>
    </w:p>
    <w:p>
      <w:pPr>
        <w:ind w:left="240" w:hanging="240" w:hangingChars="100"/>
        <w:rPr>
          <w:rFonts w:hint="eastAsia" w:ascii="Times New Roman" w:hAnsi="Times New Roman"/>
          <w:sz w:val="24"/>
          <w:szCs w:val="24"/>
        </w:rPr>
      </w:pPr>
      <w:r>
        <w:rPr>
          <w:rFonts w:ascii="Times New Roman" w:hAnsi="Times New Roman"/>
          <w:sz w:val="24"/>
          <w:szCs w:val="24"/>
        </w:rPr>
        <w:t xml:space="preserve">Adegbija, E. 1994. English and indigenous languages in Kwara State (Nigeria): The bottom-line attitudinal factors. </w:t>
      </w:r>
      <w:r>
        <w:rPr>
          <w:rFonts w:ascii="Times New Roman" w:hAnsi="Times New Roman"/>
          <w:i/>
          <w:iCs/>
          <w:sz w:val="24"/>
          <w:szCs w:val="24"/>
        </w:rPr>
        <w:t>Multilingua:</w:t>
      </w:r>
      <w:r>
        <w:rPr>
          <w:rFonts w:hint="eastAsia" w:ascii="Times New Roman" w:hAnsi="Times New Roman"/>
          <w:i/>
          <w:iCs/>
          <w:sz w:val="24"/>
          <w:szCs w:val="24"/>
        </w:rPr>
        <w:t xml:space="preserve"> </w:t>
      </w:r>
      <w:r>
        <w:rPr>
          <w:rFonts w:ascii="Times New Roman" w:hAnsi="Times New Roman"/>
          <w:i/>
          <w:iCs/>
          <w:sz w:val="24"/>
          <w:szCs w:val="24"/>
        </w:rPr>
        <w:t>Journal of Cross-Cultural and Interlanguage Communication</w:t>
      </w:r>
      <w:r>
        <w:rPr>
          <w:rFonts w:ascii="Times New Roman" w:hAnsi="Times New Roman"/>
          <w:sz w:val="24"/>
          <w:szCs w:val="24"/>
        </w:rPr>
        <w:t xml:space="preserve">, 13(3), </w:t>
      </w:r>
      <w:r>
        <w:rPr>
          <w:rFonts w:hint="eastAsia" w:ascii="Times New Roman" w:hAnsi="Times New Roman"/>
          <w:sz w:val="24"/>
          <w:szCs w:val="24"/>
        </w:rPr>
        <w:t>pp.</w:t>
      </w:r>
      <w:r>
        <w:rPr>
          <w:rFonts w:ascii="Times New Roman" w:hAnsi="Times New Roman"/>
          <w:sz w:val="24"/>
          <w:szCs w:val="24"/>
        </w:rPr>
        <w:t>253–284.</w:t>
      </w:r>
    </w:p>
    <w:p>
      <w:pPr>
        <w:ind w:left="240" w:hanging="240" w:hangingChars="100"/>
        <w:rPr>
          <w:rFonts w:ascii="Times New Roman" w:hAnsi="Times New Roman"/>
          <w:sz w:val="24"/>
          <w:szCs w:val="24"/>
        </w:rPr>
      </w:pPr>
      <w:r>
        <w:rPr>
          <w:rFonts w:ascii="Times New Roman" w:hAnsi="Times New Roman"/>
          <w:sz w:val="24"/>
          <w:szCs w:val="24"/>
        </w:rPr>
        <w:t xml:space="preserve">Bamgbos.e, A. 1992. Standard Nigerian English: Issues of identification. </w:t>
      </w:r>
      <w:r>
        <w:rPr>
          <w:rFonts w:ascii="Times New Roman" w:hAnsi="Times New Roman"/>
          <w:i/>
          <w:iCs/>
          <w:sz w:val="24"/>
          <w:szCs w:val="24"/>
        </w:rPr>
        <w:t>The other tongue: English across</w:t>
      </w:r>
      <w:r>
        <w:rPr>
          <w:rFonts w:hint="eastAsia" w:ascii="Times New Roman" w:hAnsi="Times New Roman"/>
          <w:i/>
          <w:iCs/>
          <w:sz w:val="24"/>
          <w:szCs w:val="24"/>
        </w:rPr>
        <w:t xml:space="preserve"> </w:t>
      </w:r>
      <w:r>
        <w:rPr>
          <w:rFonts w:ascii="Times New Roman" w:hAnsi="Times New Roman"/>
          <w:i/>
          <w:iCs/>
          <w:sz w:val="24"/>
          <w:szCs w:val="24"/>
        </w:rPr>
        <w:t xml:space="preserve">Cultures </w:t>
      </w:r>
      <w:r>
        <w:rPr>
          <w:rFonts w:ascii="Times New Roman" w:hAnsi="Times New Roman"/>
          <w:sz w:val="24"/>
          <w:szCs w:val="24"/>
        </w:rPr>
        <w:t>(2nd ed., pp. 148–161). Urbana, IL: University of Illinois Press.</w:t>
      </w:r>
    </w:p>
    <w:p>
      <w:pPr>
        <w:rPr>
          <w:rFonts w:ascii="Times New Roman" w:hAnsi="Times New Roman"/>
          <w:sz w:val="24"/>
          <w:szCs w:val="24"/>
        </w:rPr>
      </w:pPr>
      <w:r>
        <w:rPr>
          <w:rFonts w:ascii="Times New Roman" w:hAnsi="Times New Roman"/>
          <w:sz w:val="24"/>
          <w:szCs w:val="24"/>
        </w:rPr>
        <w:t>Bhatt</w:t>
      </w:r>
      <w:r>
        <w:rPr>
          <w:rFonts w:hint="eastAsia" w:ascii="Times New Roman" w:hAnsi="Times New Roman"/>
          <w:sz w:val="24"/>
          <w:szCs w:val="24"/>
        </w:rPr>
        <w:t>.</w:t>
      </w:r>
      <w:r>
        <w:rPr>
          <w:rFonts w:ascii="Times New Roman" w:hAnsi="Times New Roman"/>
          <w:sz w:val="24"/>
          <w:szCs w:val="24"/>
        </w:rPr>
        <w:t xml:space="preserve"> 2001. World Englishes. </w:t>
      </w:r>
      <w:r>
        <w:rPr>
          <w:rFonts w:ascii="Times New Roman" w:hAnsi="Times New Roman"/>
          <w:i/>
          <w:iCs/>
          <w:sz w:val="24"/>
          <w:szCs w:val="24"/>
        </w:rPr>
        <w:t>Annual Review of Anthropology</w:t>
      </w:r>
      <w:r>
        <w:rPr>
          <w:rFonts w:hint="eastAsia" w:ascii="Times New Roman" w:hAnsi="Times New Roman"/>
          <w:i/>
          <w:iCs/>
          <w:sz w:val="24"/>
          <w:szCs w:val="24"/>
        </w:rPr>
        <w:t>,</w:t>
      </w:r>
      <w:r>
        <w:rPr>
          <w:rFonts w:ascii="Times New Roman" w:hAnsi="Times New Roman"/>
          <w:sz w:val="24"/>
          <w:szCs w:val="24"/>
        </w:rPr>
        <w:t xml:space="preserve"> 30 (1): </w:t>
      </w:r>
      <w:r>
        <w:rPr>
          <w:rFonts w:hint="eastAsia" w:ascii="Times New Roman" w:hAnsi="Times New Roman"/>
          <w:sz w:val="24"/>
          <w:szCs w:val="24"/>
        </w:rPr>
        <w:t>pp.</w:t>
      </w:r>
      <w:r>
        <w:rPr>
          <w:rFonts w:ascii="Times New Roman" w:hAnsi="Times New Roman"/>
          <w:sz w:val="24"/>
          <w:szCs w:val="24"/>
        </w:rPr>
        <w:t xml:space="preserve">527–550. </w:t>
      </w:r>
    </w:p>
    <w:p>
      <w:pPr>
        <w:rPr>
          <w:rFonts w:ascii="Times New Roman" w:hAnsi="Times New Roman"/>
          <w:sz w:val="24"/>
          <w:szCs w:val="24"/>
        </w:rPr>
      </w:pPr>
      <w:r>
        <w:rPr>
          <w:rFonts w:ascii="Times New Roman" w:hAnsi="Times New Roman"/>
          <w:sz w:val="24"/>
          <w:szCs w:val="24"/>
        </w:rPr>
        <w:t>Baugh, A. C</w:t>
      </w:r>
      <w:r>
        <w:rPr>
          <w:rFonts w:hint="eastAsia" w:ascii="Times New Roman" w:hAnsi="Times New Roman"/>
          <w:sz w:val="24"/>
          <w:szCs w:val="24"/>
        </w:rPr>
        <w:t>. &amp;</w:t>
      </w:r>
      <w:r>
        <w:rPr>
          <w:rFonts w:ascii="Times New Roman" w:hAnsi="Times New Roman"/>
          <w:sz w:val="24"/>
          <w:szCs w:val="24"/>
        </w:rPr>
        <w:t xml:space="preserve"> Cable. T. 1993. </w:t>
      </w:r>
      <w:r>
        <w:rPr>
          <w:rFonts w:ascii="Times New Roman" w:hAnsi="Times New Roman"/>
          <w:i/>
          <w:iCs/>
          <w:sz w:val="24"/>
          <w:szCs w:val="24"/>
        </w:rPr>
        <w:t>A History of the English Language</w:t>
      </w:r>
      <w:r>
        <w:rPr>
          <w:rFonts w:ascii="Times New Roman" w:hAnsi="Times New Roman"/>
          <w:sz w:val="24"/>
          <w:szCs w:val="24"/>
        </w:rPr>
        <w:t>. Routledge.</w:t>
      </w:r>
    </w:p>
    <w:p>
      <w:pPr>
        <w:ind w:left="240" w:hanging="240" w:hangingChars="100"/>
        <w:rPr>
          <w:rFonts w:ascii="Times New Roman" w:hAnsi="Times New Roman"/>
          <w:sz w:val="24"/>
          <w:szCs w:val="24"/>
        </w:rPr>
      </w:pPr>
      <w:r>
        <w:rPr>
          <w:rFonts w:ascii="Times New Roman" w:hAnsi="Times New Roman"/>
          <w:sz w:val="24"/>
          <w:szCs w:val="24"/>
        </w:rPr>
        <w:t>Butler, S. 199</w:t>
      </w:r>
      <w:r>
        <w:rPr>
          <w:rFonts w:hint="eastAsia" w:ascii="Times New Roman" w:hAnsi="Times New Roman"/>
          <w:sz w:val="24"/>
          <w:szCs w:val="24"/>
        </w:rPr>
        <w:t>6</w:t>
      </w:r>
      <w:r>
        <w:rPr>
          <w:rFonts w:ascii="Times New Roman" w:hAnsi="Times New Roman"/>
          <w:sz w:val="24"/>
          <w:szCs w:val="24"/>
        </w:rPr>
        <w:t xml:space="preserve">. World English in the Asian context: Why a dictionary is important. </w:t>
      </w:r>
      <w:r>
        <w:rPr>
          <w:rFonts w:ascii="Times New Roman" w:hAnsi="Times New Roman"/>
          <w:i/>
          <w:iCs/>
          <w:sz w:val="24"/>
          <w:szCs w:val="24"/>
        </w:rPr>
        <w:t>World</w:t>
      </w:r>
      <w:r>
        <w:rPr>
          <w:rFonts w:hint="eastAsia" w:ascii="Times New Roman" w:hAnsi="Times New Roman"/>
          <w:i/>
          <w:iCs/>
          <w:sz w:val="24"/>
          <w:szCs w:val="24"/>
        </w:rPr>
        <w:t xml:space="preserve"> </w:t>
      </w:r>
      <w:r>
        <w:rPr>
          <w:rFonts w:ascii="Times New Roman" w:hAnsi="Times New Roman"/>
          <w:i/>
          <w:iCs/>
          <w:sz w:val="24"/>
          <w:szCs w:val="24"/>
        </w:rPr>
        <w:t>Englishes 2000:</w:t>
      </w:r>
      <w:r>
        <w:rPr>
          <w:rFonts w:ascii="Times New Roman" w:hAnsi="Times New Roman"/>
          <w:sz w:val="24"/>
          <w:szCs w:val="24"/>
        </w:rPr>
        <w:t xml:space="preserve"> </w:t>
      </w:r>
      <w:r>
        <w:rPr>
          <w:rFonts w:ascii="Times New Roman" w:hAnsi="Times New Roman"/>
          <w:i/>
          <w:iCs/>
          <w:sz w:val="24"/>
          <w:szCs w:val="24"/>
        </w:rPr>
        <w:t>Selected papers presented at the Third International Conference on World Englishes</w:t>
      </w:r>
      <w:r>
        <w:rPr>
          <w:rFonts w:hint="eastAsia" w:ascii="Times New Roman" w:hAnsi="Times New Roman"/>
          <w:sz w:val="24"/>
          <w:szCs w:val="24"/>
        </w:rPr>
        <w:t>.</w:t>
      </w:r>
      <w:r>
        <w:rPr>
          <w:rFonts w:ascii="Times New Roman" w:hAnsi="Times New Roman"/>
          <w:sz w:val="24"/>
          <w:szCs w:val="24"/>
        </w:rPr>
        <w:t xml:space="preserve"> East-West Center</w:t>
      </w:r>
      <w:r>
        <w:rPr>
          <w:rFonts w:hint="eastAsia" w:ascii="Times New Roman" w:hAnsi="Times New Roman"/>
          <w:sz w:val="24"/>
          <w:szCs w:val="24"/>
        </w:rPr>
        <w:t xml:space="preserve"> </w:t>
      </w:r>
      <w:r>
        <w:rPr>
          <w:rFonts w:ascii="Times New Roman" w:hAnsi="Times New Roman"/>
          <w:sz w:val="24"/>
          <w:szCs w:val="24"/>
        </w:rPr>
        <w:t>in Honolulu</w:t>
      </w:r>
      <w:r>
        <w:rPr>
          <w:rFonts w:hint="eastAsia" w:ascii="Times New Roman" w:hAnsi="Times New Roman"/>
          <w:sz w:val="24"/>
          <w:szCs w:val="24"/>
        </w:rPr>
        <w:t>,</w:t>
      </w:r>
      <w:r>
        <w:rPr>
          <w:rFonts w:ascii="Times New Roman" w:hAnsi="Times New Roman"/>
          <w:sz w:val="24"/>
          <w:szCs w:val="24"/>
        </w:rPr>
        <w:t xml:space="preserve"> </w:t>
      </w:r>
      <w:r>
        <w:rPr>
          <w:rFonts w:hint="eastAsia" w:ascii="Times New Roman" w:hAnsi="Times New Roman"/>
          <w:sz w:val="24"/>
          <w:szCs w:val="24"/>
        </w:rPr>
        <w:t>19</w:t>
      </w:r>
      <w:r>
        <w:rPr>
          <w:rFonts w:hint="eastAsia" w:ascii="Times New Roman" w:hAnsi="Times New Roman"/>
          <w:sz w:val="24"/>
          <w:szCs w:val="24"/>
          <w:vertAlign w:val="superscript"/>
        </w:rPr>
        <w:t>th</w:t>
      </w:r>
      <w:r>
        <w:rPr>
          <w:rFonts w:hint="eastAsia" w:ascii="Times New Roman" w:hAnsi="Times New Roman"/>
          <w:sz w:val="24"/>
          <w:szCs w:val="24"/>
        </w:rPr>
        <w:t xml:space="preserve"> </w:t>
      </w:r>
      <w:r>
        <w:rPr>
          <w:rFonts w:ascii="Times New Roman" w:hAnsi="Times New Roman"/>
          <w:sz w:val="24"/>
          <w:szCs w:val="24"/>
        </w:rPr>
        <w:t>Dec</w:t>
      </w:r>
      <w:r>
        <w:rPr>
          <w:rFonts w:hint="eastAsia" w:ascii="Times New Roman" w:hAnsi="Times New Roman"/>
          <w:sz w:val="24"/>
          <w:szCs w:val="24"/>
        </w:rPr>
        <w:t>ember</w:t>
      </w:r>
      <w:r>
        <w:rPr>
          <w:rFonts w:hint="eastAsia" w:ascii="宋体" w:hAnsi="宋体"/>
          <w:sz w:val="24"/>
          <w:szCs w:val="24"/>
        </w:rPr>
        <w:t>–</w:t>
      </w:r>
      <w:r>
        <w:rPr>
          <w:rFonts w:hint="eastAsia" w:ascii="Times New Roman" w:hAnsi="Times New Roman"/>
          <w:sz w:val="24"/>
          <w:szCs w:val="24"/>
        </w:rPr>
        <w:t>21st December</w:t>
      </w:r>
      <w:r>
        <w:rPr>
          <w:rFonts w:ascii="Times New Roman" w:hAnsi="Times New Roman"/>
          <w:sz w:val="24"/>
          <w:szCs w:val="24"/>
        </w:rPr>
        <w:t>. Honolulu: University of Hawai'i and the East-West Center.</w:t>
      </w:r>
    </w:p>
    <w:p>
      <w:pPr>
        <w:ind w:left="240" w:hanging="240" w:hangingChars="100"/>
        <w:rPr>
          <w:rFonts w:ascii="Times New Roman" w:hAnsi="Times New Roman"/>
          <w:sz w:val="24"/>
          <w:szCs w:val="24"/>
        </w:rPr>
      </w:pPr>
      <w:r>
        <w:rPr>
          <w:rFonts w:ascii="Times New Roman" w:hAnsi="Times New Roman"/>
          <w:sz w:val="24"/>
          <w:szCs w:val="24"/>
        </w:rPr>
        <w:t xml:space="preserve">Crystal, D. 2003. </w:t>
      </w:r>
      <w:r>
        <w:rPr>
          <w:rFonts w:ascii="Times New Roman" w:hAnsi="Times New Roman"/>
          <w:i/>
          <w:iCs/>
          <w:sz w:val="24"/>
          <w:szCs w:val="24"/>
        </w:rPr>
        <w:t>English as a global language</w:t>
      </w:r>
      <w:r>
        <w:rPr>
          <w:rFonts w:ascii="Times New Roman" w:hAnsi="Times New Roman"/>
          <w:sz w:val="24"/>
          <w:szCs w:val="24"/>
        </w:rPr>
        <w:t>. Cambridge: Cambridge University Press.</w:t>
      </w:r>
    </w:p>
    <w:p>
      <w:pPr>
        <w:ind w:left="240" w:hanging="240" w:hangingChars="100"/>
        <w:rPr>
          <w:rFonts w:ascii="Times New Roman" w:hAnsi="Times New Roman"/>
          <w:sz w:val="24"/>
          <w:szCs w:val="24"/>
        </w:rPr>
      </w:pPr>
      <w:r>
        <w:rPr>
          <w:rFonts w:ascii="Times New Roman" w:hAnsi="Times New Roman"/>
          <w:sz w:val="24"/>
          <w:szCs w:val="24"/>
        </w:rPr>
        <w:t>Hino, N. 2009. The teaching of English as an International Language in Japan: An answer to the dilemma of indigenous values</w:t>
      </w:r>
      <w:r>
        <w:rPr>
          <w:rFonts w:hint="eastAsia" w:ascii="Times New Roman" w:hAnsi="Times New Roman"/>
          <w:sz w:val="24"/>
          <w:szCs w:val="24"/>
        </w:rPr>
        <w:t xml:space="preserve"> </w:t>
      </w:r>
      <w:r>
        <w:rPr>
          <w:rFonts w:ascii="Times New Roman" w:hAnsi="Times New Roman"/>
          <w:sz w:val="24"/>
          <w:szCs w:val="24"/>
        </w:rPr>
        <w:t xml:space="preserve">and global needs in the Expanding Circle. </w:t>
      </w:r>
      <w:r>
        <w:rPr>
          <w:rFonts w:ascii="Times New Roman" w:hAnsi="Times New Roman"/>
          <w:i/>
          <w:iCs/>
          <w:sz w:val="24"/>
          <w:szCs w:val="24"/>
        </w:rPr>
        <w:t>AILA Review</w:t>
      </w:r>
      <w:r>
        <w:rPr>
          <w:rFonts w:ascii="Times New Roman" w:hAnsi="Times New Roman"/>
          <w:sz w:val="24"/>
          <w:szCs w:val="24"/>
        </w:rPr>
        <w:t xml:space="preserve">, 22(1), </w:t>
      </w:r>
      <w:r>
        <w:rPr>
          <w:rFonts w:hint="eastAsia" w:ascii="Times New Roman" w:hAnsi="Times New Roman"/>
          <w:sz w:val="24"/>
          <w:szCs w:val="24"/>
        </w:rPr>
        <w:t>pp.</w:t>
      </w:r>
      <w:r>
        <w:rPr>
          <w:rFonts w:ascii="Times New Roman" w:hAnsi="Times New Roman"/>
          <w:sz w:val="24"/>
          <w:szCs w:val="24"/>
        </w:rPr>
        <w:t>103–119.</w:t>
      </w:r>
    </w:p>
    <w:p>
      <w:pPr>
        <w:ind w:left="240" w:hanging="240" w:hangingChars="100"/>
        <w:rPr>
          <w:rFonts w:ascii="Times New Roman" w:hAnsi="Times New Roman"/>
          <w:sz w:val="24"/>
          <w:szCs w:val="24"/>
        </w:rPr>
      </w:pPr>
      <w:r>
        <w:rPr>
          <w:rFonts w:ascii="Times New Roman" w:hAnsi="Times New Roman"/>
          <w:sz w:val="24"/>
          <w:szCs w:val="24"/>
        </w:rPr>
        <w:t xml:space="preserve">Jenkins, Jennifer. 2003. </w:t>
      </w:r>
      <w:r>
        <w:rPr>
          <w:rFonts w:ascii="Times New Roman" w:hAnsi="Times New Roman"/>
          <w:i/>
          <w:iCs/>
          <w:sz w:val="24"/>
          <w:szCs w:val="24"/>
        </w:rPr>
        <w:t>World Englishes: A Resource Book for Students</w:t>
      </w:r>
      <w:r>
        <w:rPr>
          <w:rFonts w:ascii="Times New Roman" w:hAnsi="Times New Roman"/>
          <w:sz w:val="24"/>
          <w:szCs w:val="24"/>
        </w:rPr>
        <w:t>. London and New York: Routledge.</w:t>
      </w:r>
    </w:p>
    <w:p>
      <w:pPr>
        <w:ind w:left="240" w:hanging="240" w:hangingChars="100"/>
        <w:rPr>
          <w:rFonts w:ascii="Times New Roman" w:hAnsi="Times New Roman"/>
          <w:sz w:val="24"/>
          <w:szCs w:val="24"/>
        </w:rPr>
      </w:pPr>
      <w:r>
        <w:rPr>
          <w:rFonts w:ascii="Times New Roman" w:hAnsi="Times New Roman"/>
          <w:sz w:val="24"/>
          <w:szCs w:val="24"/>
        </w:rPr>
        <w:t xml:space="preserve">Kachru, B. 1992. </w:t>
      </w:r>
      <w:r>
        <w:rPr>
          <w:rFonts w:ascii="Times New Roman" w:hAnsi="Times New Roman"/>
          <w:i/>
          <w:iCs/>
          <w:sz w:val="24"/>
          <w:szCs w:val="24"/>
        </w:rPr>
        <w:t>The Other Tongue: English across cultures</w:t>
      </w:r>
      <w:r>
        <w:rPr>
          <w:rFonts w:ascii="Times New Roman" w:hAnsi="Times New Roman"/>
          <w:sz w:val="24"/>
          <w:szCs w:val="24"/>
        </w:rPr>
        <w:t>. University of Illinois Press.</w:t>
      </w:r>
    </w:p>
    <w:p>
      <w:pPr>
        <w:ind w:left="240" w:hanging="240" w:hangingChars="100"/>
        <w:rPr>
          <w:rFonts w:ascii="Times New Roman" w:hAnsi="Times New Roman"/>
          <w:sz w:val="24"/>
          <w:szCs w:val="24"/>
        </w:rPr>
      </w:pPr>
      <w:r>
        <w:rPr>
          <w:rFonts w:ascii="Times New Roman" w:hAnsi="Times New Roman"/>
          <w:sz w:val="24"/>
          <w:szCs w:val="24"/>
        </w:rPr>
        <w:t xml:space="preserve">Kachru, Y. 2006. </w:t>
      </w:r>
      <w:r>
        <w:rPr>
          <w:rFonts w:ascii="Times New Roman" w:hAnsi="Times New Roman"/>
          <w:i/>
          <w:iCs/>
          <w:sz w:val="24"/>
          <w:szCs w:val="24"/>
        </w:rPr>
        <w:t>World Englishes in Asian Contexts.</w:t>
      </w:r>
      <w:r>
        <w:rPr>
          <w:rFonts w:ascii="Times New Roman" w:hAnsi="Times New Roman"/>
          <w:sz w:val="24"/>
          <w:szCs w:val="24"/>
        </w:rPr>
        <w:t xml:space="preserve"> Hong Kong: Hong Kong University Press</w:t>
      </w:r>
    </w:p>
    <w:p>
      <w:pPr>
        <w:ind w:left="240" w:hanging="240" w:hangingChars="100"/>
        <w:rPr>
          <w:rFonts w:ascii="Times New Roman" w:hAnsi="Times New Roman"/>
          <w:sz w:val="24"/>
          <w:szCs w:val="24"/>
        </w:rPr>
      </w:pPr>
      <w:r>
        <w:rPr>
          <w:rFonts w:ascii="Times New Roman" w:hAnsi="Times New Roman"/>
          <w:sz w:val="24"/>
          <w:szCs w:val="24"/>
        </w:rPr>
        <w:t xml:space="preserve">Kachru, B. 1992. World Englishes: approaches, issues and resources. </w:t>
      </w:r>
      <w:r>
        <w:rPr>
          <w:rFonts w:ascii="Times New Roman" w:hAnsi="Times New Roman"/>
          <w:i/>
          <w:iCs/>
          <w:sz w:val="24"/>
          <w:szCs w:val="24"/>
        </w:rPr>
        <w:t>Language Teaching</w:t>
      </w:r>
      <w:r>
        <w:rPr>
          <w:rFonts w:ascii="Times New Roman" w:hAnsi="Times New Roman"/>
          <w:sz w:val="24"/>
          <w:szCs w:val="24"/>
        </w:rPr>
        <w:t xml:space="preserve">, 25: </w:t>
      </w:r>
      <w:r>
        <w:rPr>
          <w:rFonts w:hint="eastAsia" w:ascii="Times New Roman" w:hAnsi="Times New Roman"/>
          <w:sz w:val="24"/>
          <w:szCs w:val="24"/>
        </w:rPr>
        <w:t>pp.</w:t>
      </w:r>
      <w:r>
        <w:rPr>
          <w:rFonts w:ascii="Times New Roman" w:hAnsi="Times New Roman"/>
          <w:sz w:val="24"/>
          <w:szCs w:val="24"/>
        </w:rPr>
        <w:t xml:space="preserve">1-14. </w:t>
      </w:r>
    </w:p>
    <w:p>
      <w:pPr>
        <w:ind w:left="240" w:hanging="240" w:hangingChars="100"/>
        <w:rPr>
          <w:rFonts w:ascii="Times New Roman" w:hAnsi="Times New Roman"/>
          <w:sz w:val="24"/>
          <w:szCs w:val="24"/>
        </w:rPr>
      </w:pPr>
      <w:r>
        <w:rPr>
          <w:rFonts w:ascii="Times New Roman" w:hAnsi="Times New Roman"/>
          <w:sz w:val="24"/>
          <w:szCs w:val="24"/>
        </w:rPr>
        <w:t xml:space="preserve">Kachru, B. B. 1976. Models of English for the third world: White man's linguistic burden or language pragmatics? </w:t>
      </w:r>
      <w:r>
        <w:rPr>
          <w:rFonts w:ascii="Times New Roman" w:hAnsi="Times New Roman"/>
          <w:i/>
          <w:iCs/>
          <w:sz w:val="24"/>
          <w:szCs w:val="24"/>
        </w:rPr>
        <w:t>TESOL Quarterly</w:t>
      </w:r>
      <w:r>
        <w:rPr>
          <w:rFonts w:ascii="Times New Roman" w:hAnsi="Times New Roman"/>
          <w:sz w:val="24"/>
          <w:szCs w:val="24"/>
        </w:rPr>
        <w:t xml:space="preserve">, 10(2), </w:t>
      </w:r>
      <w:r>
        <w:rPr>
          <w:rFonts w:hint="eastAsia" w:ascii="Times New Roman" w:hAnsi="Times New Roman"/>
          <w:sz w:val="24"/>
          <w:szCs w:val="24"/>
        </w:rPr>
        <w:t>pp.</w:t>
      </w:r>
      <w:r>
        <w:rPr>
          <w:rFonts w:ascii="Times New Roman" w:hAnsi="Times New Roman"/>
          <w:sz w:val="24"/>
          <w:szCs w:val="24"/>
        </w:rPr>
        <w:t>221–239.</w:t>
      </w:r>
    </w:p>
    <w:p>
      <w:pPr>
        <w:ind w:left="240" w:hanging="240" w:hangingChars="100"/>
        <w:rPr>
          <w:rFonts w:ascii="Times New Roman" w:hAnsi="Times New Roman"/>
          <w:sz w:val="24"/>
          <w:szCs w:val="24"/>
        </w:rPr>
      </w:pPr>
      <w:r>
        <w:rPr>
          <w:rFonts w:ascii="Times New Roman" w:hAnsi="Times New Roman"/>
          <w:sz w:val="24"/>
          <w:szCs w:val="24"/>
        </w:rPr>
        <w:t>Kachru, B. B. 1984. World Englishes and the teaching of English to non-native speakers: Contexts, attitudes, and concerns.</w:t>
      </w:r>
      <w:r>
        <w:rPr>
          <w:rFonts w:ascii="Times New Roman" w:hAnsi="Times New Roman"/>
          <w:i/>
          <w:iCs/>
          <w:sz w:val="24"/>
          <w:szCs w:val="24"/>
        </w:rPr>
        <w:t>TESOL Newsletter</w:t>
      </w:r>
      <w:r>
        <w:rPr>
          <w:rFonts w:ascii="Times New Roman" w:hAnsi="Times New Roman"/>
          <w:sz w:val="24"/>
          <w:szCs w:val="24"/>
        </w:rPr>
        <w:t xml:space="preserve">, 18(5), </w:t>
      </w:r>
      <w:r>
        <w:rPr>
          <w:rFonts w:hint="eastAsia" w:ascii="Times New Roman" w:hAnsi="Times New Roman"/>
          <w:sz w:val="24"/>
          <w:szCs w:val="24"/>
        </w:rPr>
        <w:t>pp.</w:t>
      </w:r>
      <w:r>
        <w:rPr>
          <w:rFonts w:ascii="Times New Roman" w:hAnsi="Times New Roman"/>
          <w:sz w:val="24"/>
          <w:szCs w:val="24"/>
        </w:rPr>
        <w:t>25–26.</w:t>
      </w:r>
    </w:p>
    <w:p>
      <w:pPr>
        <w:ind w:left="240" w:hanging="240" w:hangingChars="100"/>
        <w:rPr>
          <w:rFonts w:ascii="Times New Roman" w:hAnsi="Times New Roman"/>
          <w:sz w:val="24"/>
          <w:szCs w:val="24"/>
        </w:rPr>
      </w:pPr>
      <w:r>
        <w:rPr>
          <w:rFonts w:ascii="Times New Roman" w:hAnsi="Times New Roman"/>
          <w:sz w:val="24"/>
          <w:szCs w:val="24"/>
        </w:rPr>
        <w:t xml:space="preserve">Kachru, B. B. 1985. The bilinguals’ creativity. </w:t>
      </w:r>
      <w:r>
        <w:rPr>
          <w:rFonts w:ascii="Times New Roman" w:hAnsi="Times New Roman"/>
          <w:i/>
          <w:iCs/>
          <w:sz w:val="24"/>
          <w:szCs w:val="24"/>
        </w:rPr>
        <w:t>Annual Review of Applied Linguistics</w:t>
      </w:r>
      <w:r>
        <w:rPr>
          <w:rFonts w:ascii="Times New Roman" w:hAnsi="Times New Roman"/>
          <w:sz w:val="24"/>
          <w:szCs w:val="24"/>
        </w:rPr>
        <w:t xml:space="preserve">, 6, </w:t>
      </w:r>
      <w:r>
        <w:rPr>
          <w:rFonts w:hint="eastAsia" w:ascii="Times New Roman" w:hAnsi="Times New Roman"/>
          <w:sz w:val="24"/>
          <w:szCs w:val="24"/>
        </w:rPr>
        <w:t>pp.</w:t>
      </w:r>
      <w:r>
        <w:rPr>
          <w:rFonts w:ascii="Times New Roman" w:hAnsi="Times New Roman"/>
          <w:sz w:val="24"/>
          <w:szCs w:val="24"/>
        </w:rPr>
        <w:t>20–33.</w:t>
      </w:r>
    </w:p>
    <w:p>
      <w:pPr>
        <w:ind w:left="240" w:hanging="240" w:hangingChars="100"/>
        <w:rPr>
          <w:rFonts w:ascii="Times New Roman" w:hAnsi="Times New Roman"/>
          <w:sz w:val="24"/>
          <w:szCs w:val="24"/>
        </w:rPr>
      </w:pPr>
      <w:r>
        <w:rPr>
          <w:rFonts w:ascii="Times New Roman" w:hAnsi="Times New Roman"/>
          <w:sz w:val="24"/>
          <w:szCs w:val="24"/>
        </w:rPr>
        <w:t xml:space="preserve">Kachru, B. B. 1992a. Meaning in deviation: Toward understanding non–native English texts. </w:t>
      </w:r>
      <w:r>
        <w:rPr>
          <w:rFonts w:ascii="Times New Roman" w:hAnsi="Times New Roman"/>
          <w:i/>
          <w:iCs/>
          <w:sz w:val="24"/>
          <w:szCs w:val="24"/>
        </w:rPr>
        <w:t>The other</w:t>
      </w:r>
      <w:r>
        <w:rPr>
          <w:rFonts w:hint="eastAsia" w:ascii="Times New Roman" w:hAnsi="Times New Roman"/>
          <w:i/>
          <w:iCs/>
          <w:sz w:val="24"/>
          <w:szCs w:val="24"/>
        </w:rPr>
        <w:t xml:space="preserve"> </w:t>
      </w:r>
      <w:r>
        <w:rPr>
          <w:rFonts w:ascii="Times New Roman" w:hAnsi="Times New Roman"/>
          <w:i/>
          <w:iCs/>
          <w:sz w:val="24"/>
          <w:szCs w:val="24"/>
        </w:rPr>
        <w:t>tongue: English across cultures</w:t>
      </w:r>
      <w:r>
        <w:rPr>
          <w:rFonts w:ascii="Times New Roman" w:hAnsi="Times New Roman"/>
          <w:sz w:val="24"/>
          <w:szCs w:val="24"/>
        </w:rPr>
        <w:t>. Urbana, IL: University of Illinois Press.</w:t>
      </w:r>
    </w:p>
    <w:p>
      <w:pPr>
        <w:ind w:left="240" w:hanging="240" w:hangingChars="100"/>
        <w:rPr>
          <w:rFonts w:ascii="Times New Roman" w:hAnsi="Times New Roman"/>
          <w:sz w:val="24"/>
          <w:szCs w:val="24"/>
        </w:rPr>
      </w:pPr>
      <w:r>
        <w:rPr>
          <w:rFonts w:ascii="Times New Roman" w:hAnsi="Times New Roman"/>
          <w:color w:val="231F20"/>
          <w:kern w:val="0"/>
          <w:sz w:val="24"/>
          <w:szCs w:val="24"/>
        </w:rPr>
        <w:t xml:space="preserve">Lowenberg, P. 2002. Assessing English proficiency in the Expanding Circle. </w:t>
      </w:r>
      <w:r>
        <w:rPr>
          <w:rFonts w:ascii="Times New Roman" w:hAnsi="Times New Roman"/>
          <w:i/>
          <w:iCs/>
          <w:color w:val="231F20"/>
          <w:kern w:val="0"/>
          <w:sz w:val="24"/>
          <w:szCs w:val="24"/>
        </w:rPr>
        <w:t>World Englishes</w:t>
      </w:r>
      <w:r>
        <w:rPr>
          <w:rFonts w:ascii="Times New Roman" w:hAnsi="Times New Roman"/>
          <w:color w:val="231F20"/>
          <w:kern w:val="0"/>
          <w:sz w:val="24"/>
          <w:szCs w:val="24"/>
        </w:rPr>
        <w:t>, 21(4), pp.431</w:t>
      </w:r>
      <w:r>
        <w:rPr>
          <w:rFonts w:ascii="Lato-Regular" w:hAnsi="Lato-Regular"/>
          <w:color w:val="231F20"/>
          <w:kern w:val="0"/>
          <w:sz w:val="24"/>
          <w:szCs w:val="24"/>
        </w:rPr>
        <w:t>–</w:t>
      </w:r>
      <w:r>
        <w:rPr>
          <w:rFonts w:ascii="Times New Roman" w:hAnsi="Times New Roman"/>
          <w:color w:val="231F20"/>
          <w:kern w:val="0"/>
          <w:sz w:val="24"/>
          <w:szCs w:val="24"/>
        </w:rPr>
        <w:t>435.</w:t>
      </w:r>
    </w:p>
    <w:p>
      <w:pPr>
        <w:ind w:left="240" w:hanging="240" w:hangingChars="100"/>
        <w:rPr>
          <w:rFonts w:ascii="Times New Roman" w:hAnsi="Times New Roman"/>
          <w:sz w:val="24"/>
          <w:szCs w:val="24"/>
        </w:rPr>
      </w:pPr>
      <w:r>
        <w:rPr>
          <w:rFonts w:ascii="Times New Roman" w:hAnsi="Times New Roman"/>
          <w:sz w:val="24"/>
          <w:szCs w:val="24"/>
        </w:rPr>
        <w:t>Matsuda</w:t>
      </w:r>
      <w:r>
        <w:rPr>
          <w:rFonts w:hint="eastAsia" w:ascii="Times New Roman" w:hAnsi="Times New Roman"/>
          <w:sz w:val="24"/>
          <w:szCs w:val="24"/>
        </w:rPr>
        <w:t xml:space="preserve">, </w:t>
      </w:r>
      <w:r>
        <w:rPr>
          <w:rFonts w:ascii="Times New Roman" w:hAnsi="Times New Roman"/>
          <w:sz w:val="24"/>
          <w:szCs w:val="24"/>
        </w:rPr>
        <w:t>Aya</w:t>
      </w:r>
      <w:r>
        <w:rPr>
          <w:rFonts w:hint="eastAsia" w:ascii="Times New Roman" w:hAnsi="Times New Roman"/>
          <w:sz w:val="24"/>
          <w:szCs w:val="24"/>
        </w:rPr>
        <w:t>. 2019.</w:t>
      </w:r>
      <w:r>
        <w:rPr>
          <w:rFonts w:ascii="Times New Roman" w:hAnsi="Times New Roman"/>
          <w:sz w:val="24"/>
          <w:szCs w:val="24"/>
        </w:rPr>
        <w:t xml:space="preserve"> World Englishes in English language teaching:</w:t>
      </w:r>
      <w:r>
        <w:rPr>
          <w:rFonts w:hint="eastAsia" w:ascii="Times New Roman" w:hAnsi="Times New Roman"/>
          <w:sz w:val="24"/>
          <w:szCs w:val="24"/>
        </w:rPr>
        <w:t xml:space="preserve"> </w:t>
      </w:r>
      <w:r>
        <w:rPr>
          <w:rFonts w:ascii="Times New Roman" w:hAnsi="Times New Roman"/>
          <w:sz w:val="24"/>
          <w:szCs w:val="24"/>
        </w:rPr>
        <w:t>Kachru's six fallacies and the TEIL paradigm</w:t>
      </w:r>
      <w:r>
        <w:rPr>
          <w:rFonts w:hint="eastAsia" w:ascii="Times New Roman" w:hAnsi="Times New Roman"/>
          <w:sz w:val="24"/>
          <w:szCs w:val="24"/>
        </w:rPr>
        <w:t xml:space="preserve">. </w:t>
      </w:r>
      <w:r>
        <w:rPr>
          <w:rFonts w:hint="eastAsia" w:ascii="Times New Roman" w:hAnsi="Times New Roman"/>
          <w:i/>
          <w:iCs/>
          <w:sz w:val="24"/>
          <w:szCs w:val="24"/>
        </w:rPr>
        <w:t>World Englishes,</w:t>
      </w:r>
      <w:r>
        <w:rPr>
          <w:rFonts w:hint="eastAsia" w:ascii="Times New Roman" w:hAnsi="Times New Roman"/>
          <w:sz w:val="24"/>
          <w:szCs w:val="24"/>
        </w:rPr>
        <w:t xml:space="preserve"> 38:pp.144</w:t>
      </w:r>
      <w:r>
        <w:rPr>
          <w:rFonts w:hint="eastAsia" w:ascii="宋体" w:hAnsi="宋体"/>
          <w:sz w:val="24"/>
          <w:szCs w:val="24"/>
        </w:rPr>
        <w:t>–</w:t>
      </w:r>
      <w:r>
        <w:rPr>
          <w:rFonts w:hint="eastAsia" w:ascii="Times New Roman" w:hAnsi="Times New Roman"/>
          <w:sz w:val="24"/>
          <w:szCs w:val="24"/>
        </w:rPr>
        <w:t>154.</w:t>
      </w:r>
    </w:p>
    <w:p>
      <w:pPr>
        <w:ind w:left="240" w:hanging="240" w:hangingChars="100"/>
        <w:rPr>
          <w:rFonts w:hint="eastAsia" w:ascii="Times New Roman" w:hAnsi="Times New Roman"/>
          <w:sz w:val="24"/>
          <w:szCs w:val="24"/>
        </w:rPr>
      </w:pPr>
      <w:r>
        <w:rPr>
          <w:rFonts w:ascii="Times New Roman" w:hAnsi="Times New Roman"/>
          <w:sz w:val="24"/>
          <w:szCs w:val="24"/>
        </w:rPr>
        <w:t>Proshina</w:t>
      </w:r>
      <w:r>
        <w:rPr>
          <w:rFonts w:hint="eastAsia" w:ascii="Times New Roman" w:hAnsi="Times New Roman"/>
          <w:sz w:val="24"/>
          <w:szCs w:val="24"/>
        </w:rPr>
        <w:t xml:space="preserve">, </w:t>
      </w:r>
      <w:r>
        <w:rPr>
          <w:rFonts w:ascii="Times New Roman" w:hAnsi="Times New Roman"/>
          <w:sz w:val="24"/>
          <w:szCs w:val="24"/>
        </w:rPr>
        <w:t>Zoya G.</w:t>
      </w:r>
      <w:r>
        <w:rPr>
          <w:rFonts w:hint="eastAsia" w:ascii="Times New Roman" w:hAnsi="Times New Roman"/>
          <w:sz w:val="24"/>
          <w:szCs w:val="24"/>
        </w:rPr>
        <w:t xml:space="preserve"> 2019. </w:t>
      </w:r>
      <w:r>
        <w:rPr>
          <w:rFonts w:ascii="Times New Roman" w:hAnsi="Times New Roman"/>
          <w:sz w:val="24"/>
          <w:szCs w:val="24"/>
        </w:rPr>
        <w:t>Elaborating on the Expanding Circle</w:t>
      </w:r>
      <w:r>
        <w:rPr>
          <w:rFonts w:hint="eastAsia" w:ascii="Times New Roman" w:hAnsi="Times New Roman"/>
          <w:sz w:val="24"/>
          <w:szCs w:val="24"/>
        </w:rPr>
        <w:t xml:space="preserve">. </w:t>
      </w:r>
      <w:r>
        <w:rPr>
          <w:rFonts w:hint="eastAsia" w:ascii="Times New Roman" w:hAnsi="Times New Roman"/>
          <w:i/>
          <w:iCs/>
          <w:sz w:val="24"/>
          <w:szCs w:val="24"/>
        </w:rPr>
        <w:t>World Englishes,</w:t>
      </w:r>
      <w:r>
        <w:rPr>
          <w:rFonts w:hint="eastAsia" w:ascii="Times New Roman" w:hAnsi="Times New Roman"/>
          <w:sz w:val="24"/>
          <w:szCs w:val="24"/>
        </w:rPr>
        <w:t xml:space="preserve"> 38:233</w:t>
      </w:r>
      <w:r>
        <w:rPr>
          <w:rFonts w:hint="eastAsia" w:ascii="宋体" w:hAnsi="宋体"/>
          <w:sz w:val="24"/>
          <w:szCs w:val="24"/>
        </w:rPr>
        <w:t>–</w:t>
      </w:r>
      <w:r>
        <w:rPr>
          <w:rFonts w:hint="eastAsia" w:ascii="Times New Roman" w:hAnsi="Times New Roman"/>
          <w:sz w:val="24"/>
          <w:szCs w:val="24"/>
        </w:rPr>
        <w:t>244.</w:t>
      </w:r>
    </w:p>
    <w:p>
      <w:pPr>
        <w:ind w:left="240" w:hanging="240" w:hangingChars="100"/>
        <w:rPr>
          <w:rFonts w:hint="eastAsia" w:ascii="Times New Roman" w:hAnsi="Times New Roman"/>
          <w:sz w:val="24"/>
          <w:szCs w:val="24"/>
        </w:rPr>
      </w:pPr>
      <w:r>
        <w:rPr>
          <w:rFonts w:ascii="Times New Roman" w:hAnsi="Times New Roman"/>
          <w:sz w:val="24"/>
          <w:szCs w:val="24"/>
        </w:rPr>
        <w:t>Qin</w:t>
      </w:r>
      <w:r>
        <w:rPr>
          <w:rFonts w:hint="eastAsia" w:ascii="Times New Roman" w:hAnsi="Times New Roman"/>
          <w:sz w:val="24"/>
          <w:szCs w:val="24"/>
        </w:rPr>
        <w:t>,</w:t>
      </w:r>
      <w:r>
        <w:rPr>
          <w:rFonts w:ascii="Times New Roman" w:hAnsi="Times New Roman"/>
          <w:sz w:val="24"/>
          <w:szCs w:val="24"/>
        </w:rPr>
        <w:t xml:space="preserve"> Xiaohui </w:t>
      </w:r>
      <w:r>
        <w:rPr>
          <w:rFonts w:hint="eastAsia" w:ascii="Times New Roman" w:hAnsi="Times New Roman"/>
          <w:sz w:val="24"/>
          <w:szCs w:val="24"/>
        </w:rPr>
        <w:t xml:space="preserve">&amp; </w:t>
      </w:r>
      <w:r>
        <w:rPr>
          <w:rFonts w:ascii="Times New Roman" w:hAnsi="Times New Roman"/>
          <w:sz w:val="24"/>
          <w:szCs w:val="24"/>
        </w:rPr>
        <w:t>Guo</w:t>
      </w:r>
      <w:r>
        <w:rPr>
          <w:rFonts w:hint="eastAsia" w:ascii="Times New Roman" w:hAnsi="Times New Roman"/>
          <w:sz w:val="24"/>
          <w:szCs w:val="24"/>
        </w:rPr>
        <w:t xml:space="preserve"> </w:t>
      </w:r>
      <w:r>
        <w:rPr>
          <w:rFonts w:ascii="Times New Roman" w:hAnsi="Times New Roman"/>
          <w:sz w:val="24"/>
          <w:szCs w:val="24"/>
        </w:rPr>
        <w:t>Hongxuan</w:t>
      </w:r>
      <w:r>
        <w:rPr>
          <w:rFonts w:hint="eastAsia" w:ascii="Times New Roman" w:hAnsi="Times New Roman"/>
          <w:sz w:val="24"/>
          <w:szCs w:val="24"/>
        </w:rPr>
        <w:t xml:space="preserve">. 2020. Word formation of Chinese English words: Evidence from the Chinese English Dictionary. </w:t>
      </w:r>
      <w:r>
        <w:rPr>
          <w:rFonts w:hint="eastAsia" w:ascii="Times New Roman" w:hAnsi="Times New Roman"/>
          <w:i/>
          <w:iCs/>
          <w:sz w:val="24"/>
          <w:szCs w:val="24"/>
        </w:rPr>
        <w:t>World Englishes,</w:t>
      </w:r>
      <w:r>
        <w:rPr>
          <w:rFonts w:hint="eastAsia" w:ascii="Times New Roman" w:hAnsi="Times New Roman"/>
          <w:sz w:val="24"/>
          <w:szCs w:val="24"/>
        </w:rPr>
        <w:t xml:space="preserve"> pp.1</w:t>
      </w:r>
      <w:r>
        <w:rPr>
          <w:rFonts w:hint="eastAsia" w:ascii="宋体" w:hAnsi="宋体"/>
          <w:sz w:val="24"/>
          <w:szCs w:val="24"/>
        </w:rPr>
        <w:t>–</w:t>
      </w:r>
      <w:r>
        <w:rPr>
          <w:rFonts w:hint="eastAsia" w:ascii="Times New Roman" w:hAnsi="Times New Roman"/>
          <w:sz w:val="24"/>
          <w:szCs w:val="24"/>
        </w:rPr>
        <w:t>18.</w:t>
      </w:r>
    </w:p>
    <w:p>
      <w:pPr>
        <w:rPr>
          <w:rFonts w:hint="eastAsia" w:ascii="Times New Roman" w:hAnsi="Times New Roman"/>
          <w:sz w:val="24"/>
          <w:szCs w:val="24"/>
        </w:rPr>
      </w:pPr>
      <w:r>
        <w:rPr>
          <w:rFonts w:ascii="Times New Roman" w:hAnsi="Times New Roman"/>
          <w:sz w:val="24"/>
          <w:szCs w:val="24"/>
        </w:rPr>
        <w:t>Xu</w:t>
      </w:r>
      <w:r>
        <w:rPr>
          <w:rFonts w:hint="eastAsia" w:ascii="Times New Roman" w:hAnsi="Times New Roman"/>
          <w:sz w:val="24"/>
          <w:szCs w:val="24"/>
        </w:rPr>
        <w:t>,</w:t>
      </w:r>
      <w:r>
        <w:rPr>
          <w:rFonts w:ascii="Times New Roman" w:hAnsi="Times New Roman"/>
          <w:sz w:val="24"/>
          <w:szCs w:val="24"/>
        </w:rPr>
        <w:t>Zhichang</w:t>
      </w:r>
      <w:r>
        <w:rPr>
          <w:rFonts w:hint="eastAsia" w:ascii="Times New Roman" w:hAnsi="Times New Roman"/>
          <w:sz w:val="24"/>
          <w:szCs w:val="24"/>
        </w:rPr>
        <w:t>&amp;</w:t>
      </w:r>
      <w:r>
        <w:rPr>
          <w:rFonts w:ascii="Times New Roman" w:hAnsi="Times New Roman"/>
          <w:sz w:val="24"/>
          <w:szCs w:val="24"/>
        </w:rPr>
        <w:t>Sharifian</w:t>
      </w:r>
      <w:r>
        <w:rPr>
          <w:rFonts w:hint="eastAsia" w:ascii="Times New Roman" w:hAnsi="Times New Roman"/>
          <w:sz w:val="24"/>
          <w:szCs w:val="24"/>
        </w:rPr>
        <w:t>,</w:t>
      </w:r>
      <w:r>
        <w:rPr>
          <w:rFonts w:ascii="Times New Roman" w:hAnsi="Times New Roman"/>
          <w:sz w:val="24"/>
          <w:szCs w:val="24"/>
        </w:rPr>
        <w:t>Farzad</w:t>
      </w:r>
      <w:r>
        <w:rPr>
          <w:rFonts w:hint="eastAsia" w:ascii="Times New Roman" w:hAnsi="Times New Roman"/>
          <w:sz w:val="24"/>
          <w:szCs w:val="24"/>
        </w:rPr>
        <w:t>. 2018. Cultural conceptualizations of Chinese zodiac</w:t>
      </w:r>
    </w:p>
    <w:p>
      <w:pPr>
        <w:ind w:firstLine="240" w:firstLineChars="100"/>
        <w:rPr>
          <w:rFonts w:hint="eastAsia" w:ascii="Times New Roman" w:hAnsi="Times New Roman"/>
          <w:sz w:val="24"/>
          <w:szCs w:val="24"/>
        </w:rPr>
      </w:pPr>
      <w:r>
        <w:rPr>
          <w:rFonts w:hint="eastAsia" w:ascii="Times New Roman" w:hAnsi="Times New Roman"/>
          <w:sz w:val="24"/>
          <w:szCs w:val="24"/>
        </w:rPr>
        <w:t xml:space="preserve">animals in Chinese English. </w:t>
      </w:r>
      <w:r>
        <w:rPr>
          <w:rFonts w:hint="eastAsia" w:ascii="Times New Roman" w:hAnsi="Times New Roman"/>
          <w:i/>
          <w:iCs/>
          <w:sz w:val="24"/>
          <w:szCs w:val="24"/>
        </w:rPr>
        <w:t>World Englishes, 3</w:t>
      </w:r>
      <w:r>
        <w:rPr>
          <w:rFonts w:hint="eastAsia" w:ascii="Times New Roman" w:hAnsi="Times New Roman"/>
          <w:sz w:val="24"/>
          <w:szCs w:val="24"/>
        </w:rPr>
        <w:t>7: pp.590</w:t>
      </w:r>
      <w:r>
        <w:rPr>
          <w:rFonts w:hint="eastAsia" w:ascii="宋体" w:hAnsi="宋体"/>
          <w:sz w:val="24"/>
          <w:szCs w:val="24"/>
        </w:rPr>
        <w:t>–</w:t>
      </w:r>
      <w:r>
        <w:rPr>
          <w:rFonts w:hint="eastAsia" w:ascii="Times New Roman" w:hAnsi="Times New Roman"/>
          <w:sz w:val="24"/>
          <w:szCs w:val="24"/>
        </w:rPr>
        <w:t>606.</w:t>
      </w:r>
    </w:p>
    <w:p>
      <w:pPr>
        <w:rPr>
          <w:rFonts w:hint="eastAsia" w:ascii="Times New Roman" w:hAnsi="Times New Roman"/>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Lato-Regular">
    <w:altName w:val="Segoe UI"/>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3"/>
  <w:doNotDisplayPageBoundaries w:val="1"/>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15C9"/>
    <w:rsid w:val="00085D06"/>
    <w:rsid w:val="000D510C"/>
    <w:rsid w:val="000F0FB6"/>
    <w:rsid w:val="00183A25"/>
    <w:rsid w:val="001C5330"/>
    <w:rsid w:val="00262389"/>
    <w:rsid w:val="003964CD"/>
    <w:rsid w:val="003B5E98"/>
    <w:rsid w:val="003E699A"/>
    <w:rsid w:val="003F66D2"/>
    <w:rsid w:val="004246F4"/>
    <w:rsid w:val="00437986"/>
    <w:rsid w:val="00461435"/>
    <w:rsid w:val="004B4DD4"/>
    <w:rsid w:val="004C10F4"/>
    <w:rsid w:val="004C15C9"/>
    <w:rsid w:val="004C61A1"/>
    <w:rsid w:val="00507E72"/>
    <w:rsid w:val="005308A2"/>
    <w:rsid w:val="0057408D"/>
    <w:rsid w:val="00574949"/>
    <w:rsid w:val="005A0ECE"/>
    <w:rsid w:val="005B3FCA"/>
    <w:rsid w:val="006073D7"/>
    <w:rsid w:val="00620F4C"/>
    <w:rsid w:val="0063526B"/>
    <w:rsid w:val="006474CA"/>
    <w:rsid w:val="00730A94"/>
    <w:rsid w:val="00794941"/>
    <w:rsid w:val="00804545"/>
    <w:rsid w:val="0087457D"/>
    <w:rsid w:val="008B11F8"/>
    <w:rsid w:val="00910514"/>
    <w:rsid w:val="00977F42"/>
    <w:rsid w:val="009A4CE8"/>
    <w:rsid w:val="009B3EB3"/>
    <w:rsid w:val="00A77BEC"/>
    <w:rsid w:val="00B22BDB"/>
    <w:rsid w:val="00B5514E"/>
    <w:rsid w:val="00C870E2"/>
    <w:rsid w:val="00CC27CF"/>
    <w:rsid w:val="00CD097B"/>
    <w:rsid w:val="00CE0389"/>
    <w:rsid w:val="00D519C8"/>
    <w:rsid w:val="00D867DC"/>
    <w:rsid w:val="00D90521"/>
    <w:rsid w:val="00E42737"/>
    <w:rsid w:val="00E462BF"/>
    <w:rsid w:val="00ED03FB"/>
    <w:rsid w:val="00EE4363"/>
    <w:rsid w:val="00F87001"/>
    <w:rsid w:val="00FC1AC1"/>
    <w:rsid w:val="46E60A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1"/>
      <w:lang w:val="en-US" w:eastAsia="zh-CN" w:bidi="ar-SA"/>
    </w:rPr>
  </w:style>
  <w:style w:type="character" w:default="1" w:styleId="3">
    <w:name w:val="Default Paragraph Font"/>
    <w:semiHidden/>
    <w:unhideWhenUsed/>
    <w:qFormat/>
    <w:uiPriority w:val="1"/>
  </w:style>
  <w:style w:type="table" w:default="1" w:styleId="2">
    <w:name w:val="Normal Table"/>
    <w:semiHidden/>
    <w:unhideWhenUsed/>
    <w:uiPriority w:val="99"/>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2.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B726AC6-7CB2-4C54-9EB8-B73609305165}">
  <ds:schemaRefs/>
</ds:datastoreItem>
</file>

<file path=docProps/app.xml><?xml version="1.0" encoding="utf-8"?>
<Properties xmlns="http://schemas.openxmlformats.org/officeDocument/2006/extended-properties" xmlns:vt="http://schemas.openxmlformats.org/officeDocument/2006/docPropsVTypes">
  <Template>Normal.dotm</Template>
  <Pages>9</Pages>
  <Words>4178</Words>
  <Characters>23821</Characters>
  <Lines>198</Lines>
  <Paragraphs>55</Paragraphs>
  <TotalTime>903</TotalTime>
  <ScaleCrop>false</ScaleCrop>
  <LinksUpToDate>false</LinksUpToDate>
  <CharactersWithSpaces>27944</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2020-12-16T17:07:00Z</dcterms:created>
  <dc:creator> </dc:creator>
  <cp:lastModifiedBy>大倩</cp:lastModifiedBy>
  <dcterms:modified xsi:type="dcterms:W3CDTF">2020-12-17T15:00:43Z</dcterms:modified>
  <cp:revision>25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