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1776B1" w14:textId="190E6C69" w:rsidR="00B6344F" w:rsidRDefault="00083743">
      <w:r>
        <w:rPr>
          <w:noProof/>
        </w:rPr>
        <mc:AlternateContent>
          <mc:Choice Requires="wps">
            <w:drawing>
              <wp:anchor distT="45720" distB="45720" distL="114300" distR="114300" simplePos="0" relativeHeight="251659264" behindDoc="0" locked="0" layoutInCell="1" allowOverlap="1" wp14:anchorId="60FF0AE3" wp14:editId="0DA16764">
                <wp:simplePos x="0" y="0"/>
                <wp:positionH relativeFrom="column">
                  <wp:posOffset>-426720</wp:posOffset>
                </wp:positionH>
                <wp:positionV relativeFrom="paragraph">
                  <wp:posOffset>68580</wp:posOffset>
                </wp:positionV>
                <wp:extent cx="2842260" cy="55168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2260" cy="5516880"/>
                        </a:xfrm>
                        <a:prstGeom prst="rect">
                          <a:avLst/>
                        </a:prstGeom>
                        <a:ln>
                          <a:noFill/>
                          <a:headEnd/>
                          <a:tailEnd/>
                        </a:ln>
                      </wps:spPr>
                      <wps:style>
                        <a:lnRef idx="2">
                          <a:schemeClr val="accent6"/>
                        </a:lnRef>
                        <a:fillRef idx="1">
                          <a:schemeClr val="lt1"/>
                        </a:fillRef>
                        <a:effectRef idx="0">
                          <a:schemeClr val="accent6"/>
                        </a:effectRef>
                        <a:fontRef idx="minor">
                          <a:schemeClr val="dk1"/>
                        </a:fontRef>
                      </wps:style>
                      <wps:txbx>
                        <w:txbxContent>
                          <w:p w14:paraId="142BB606" w14:textId="73E3A528" w:rsidR="00306E45" w:rsidRDefault="00306E45" w:rsidP="00B6344F">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6E4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campaign is aimed at parents and caregivers of all different types.</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will look at positive and negative </w:t>
                            </w:r>
                            <w:r w:rsidR="000D2B5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effects that can affect </w:t>
                            </w:r>
                            <w:r w:rsidR="004075E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child that will have repercussions for the rest of their lives.</w:t>
                            </w:r>
                          </w:p>
                          <w:p w14:paraId="7A771E1D" w14:textId="23CCF539" w:rsidR="00306E45" w:rsidRPr="00306E45" w:rsidRDefault="00306E45" w:rsidP="00B6344F">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66137414"/>
                            <w:bookmarkEnd w:id="0"/>
                            <w:r w:rsidRPr="008E537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Before the baby is born </w:t>
                            </w:r>
                          </w:p>
                          <w:p w14:paraId="7F3CE41E" w14:textId="22230F87" w:rsidR="001006FB" w:rsidRPr="008E537F" w:rsidRDefault="00B6344F" w:rsidP="001006FB">
                            <w:pPr>
                              <w:rPr>
                                <w:sz w:val="28"/>
                                <w:szCs w:val="28"/>
                              </w:rPr>
                            </w:pPr>
                            <w:r w:rsidRPr="008E537F">
                              <w:rPr>
                                <w:sz w:val="28"/>
                                <w:szCs w:val="28"/>
                              </w:rPr>
                              <w:t xml:space="preserve">While the foetus is growing in the mother’s womb.  This is a very important time for the developing foetus as it starts to become familiar with mum’s voice, this helps the foetus to be relaxed in a positive way.  If the mother is happy throughout the pregnancy, this can affect the foetus as it picks up on its mother’s emotions causing it to </w:t>
                            </w:r>
                          </w:p>
                          <w:p w14:paraId="43D81149" w14:textId="5E084D1B" w:rsidR="00B6344F" w:rsidRPr="008E537F" w:rsidRDefault="00B6344F" w:rsidP="00B6344F">
                            <w:pPr>
                              <w:rPr>
                                <w:sz w:val="28"/>
                                <w:szCs w:val="28"/>
                              </w:rPr>
                            </w:pPr>
                            <w:r w:rsidRPr="008E537F">
                              <w:rPr>
                                <w:sz w:val="28"/>
                                <w:szCs w:val="28"/>
                              </w:rPr>
                              <w:t xml:space="preserve">be content and happy.  This could </w:t>
                            </w:r>
                            <w:r w:rsidR="00220683" w:rsidRPr="008E537F">
                              <w:rPr>
                                <w:sz w:val="28"/>
                                <w:szCs w:val="28"/>
                              </w:rPr>
                              <w:t xml:space="preserve">help </w:t>
                            </w:r>
                            <w:r w:rsidRPr="008E537F">
                              <w:rPr>
                                <w:sz w:val="28"/>
                                <w:szCs w:val="28"/>
                              </w:rPr>
                              <w:t xml:space="preserve">the child in later life </w:t>
                            </w:r>
                            <w:r w:rsidR="00220683" w:rsidRPr="008E537F">
                              <w:rPr>
                                <w:sz w:val="28"/>
                                <w:szCs w:val="28"/>
                              </w:rPr>
                              <w:t>to have</w:t>
                            </w:r>
                            <w:r w:rsidRPr="008E537F">
                              <w:rPr>
                                <w:sz w:val="28"/>
                                <w:szCs w:val="28"/>
                              </w:rPr>
                              <w:t xml:space="preserve"> a positive outlook.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FF0AE3" id="_x0000_t202" coordsize="21600,21600" o:spt="202" path="m,l,21600r21600,l21600,xe">
                <v:stroke joinstyle="miter"/>
                <v:path gradientshapeok="t" o:connecttype="rect"/>
              </v:shapetype>
              <v:shape id="Text Box 2" o:spid="_x0000_s1026" type="#_x0000_t202" style="position:absolute;margin-left:-33.6pt;margin-top:5.4pt;width:223.8pt;height:43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" fillcolor="white [3201]" stroked="f" strokeweight="1pt">
                <v:textbox>
                  <w:txbxContent>
                    <w:p w14:paraId="142BB606" w14:textId="73E3A528" w:rsidR="00306E45" w:rsidRDefault="00306E45" w:rsidP="00B6344F">
                      <w:p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6E45">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campaign is aimed at parents and caregivers of all different types.</w:t>
                      </w: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will look at positive and negative </w:t>
                      </w:r>
                      <w:r w:rsidR="000D2B5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effects that can affect </w:t>
                      </w:r>
                      <w:r w:rsidR="004075EB">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child that will have repercussions for the rest of their lives.</w:t>
                      </w:r>
                    </w:p>
                    <w:p w14:paraId="7A771E1D" w14:textId="23CCF539" w:rsidR="00306E45" w:rsidRPr="00306E45" w:rsidRDefault="00306E45" w:rsidP="00B6344F">
                      <w:pPr>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Hlk66137414"/>
                      <w:bookmarkEnd w:id="1"/>
                      <w:r w:rsidRPr="008E537F">
                        <w:rPr>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Before the baby is born </w:t>
                      </w:r>
                    </w:p>
                    <w:p w14:paraId="7F3CE41E" w14:textId="22230F87" w:rsidR="001006FB" w:rsidRPr="008E537F" w:rsidRDefault="00B6344F" w:rsidP="001006FB">
                      <w:pPr>
                        <w:rPr>
                          <w:sz w:val="28"/>
                          <w:szCs w:val="28"/>
                        </w:rPr>
                      </w:pPr>
                      <w:r w:rsidRPr="008E537F">
                        <w:rPr>
                          <w:sz w:val="28"/>
                          <w:szCs w:val="28"/>
                        </w:rPr>
                        <w:t xml:space="preserve">While the foetus is growing in the mother’s womb.  This is a very important time for the developing foetus as it starts to become familiar with mum’s voice, this helps the foetus to be relaxed in a positive way.  If the mother is happy throughout the pregnancy, this can affect the foetus as it picks up on its mother’s emotions causing it to </w:t>
                      </w:r>
                    </w:p>
                    <w:p w14:paraId="43D81149" w14:textId="5E084D1B" w:rsidR="00B6344F" w:rsidRPr="008E537F" w:rsidRDefault="00B6344F" w:rsidP="00B6344F">
                      <w:pPr>
                        <w:rPr>
                          <w:sz w:val="28"/>
                          <w:szCs w:val="28"/>
                        </w:rPr>
                      </w:pPr>
                      <w:r w:rsidRPr="008E537F">
                        <w:rPr>
                          <w:sz w:val="28"/>
                          <w:szCs w:val="28"/>
                        </w:rPr>
                        <w:t xml:space="preserve">be content and happy.  This could </w:t>
                      </w:r>
                      <w:r w:rsidR="00220683" w:rsidRPr="008E537F">
                        <w:rPr>
                          <w:sz w:val="28"/>
                          <w:szCs w:val="28"/>
                        </w:rPr>
                        <w:t xml:space="preserve">help </w:t>
                      </w:r>
                      <w:r w:rsidRPr="008E537F">
                        <w:rPr>
                          <w:sz w:val="28"/>
                          <w:szCs w:val="28"/>
                        </w:rPr>
                        <w:t xml:space="preserve">the child in later life </w:t>
                      </w:r>
                      <w:r w:rsidR="00220683" w:rsidRPr="008E537F">
                        <w:rPr>
                          <w:sz w:val="28"/>
                          <w:szCs w:val="28"/>
                        </w:rPr>
                        <w:t>to have</w:t>
                      </w:r>
                      <w:r w:rsidRPr="008E537F">
                        <w:rPr>
                          <w:sz w:val="28"/>
                          <w:szCs w:val="28"/>
                        </w:rPr>
                        <w:t xml:space="preserve"> a positive outlook.</w:t>
                      </w:r>
                    </w:p>
                  </w:txbxContent>
                </v:textbox>
                <w10:wrap type="square"/>
              </v:shape>
            </w:pict>
          </mc:Fallback>
        </mc:AlternateContent>
      </w:r>
      <w:r w:rsidR="00A33177">
        <w:rPr>
          <w:noProof/>
        </w:rPr>
        <mc:AlternateContent>
          <mc:Choice Requires="wps">
            <w:drawing>
              <wp:anchor distT="0" distB="0" distL="114300" distR="114300" simplePos="0" relativeHeight="251664384" behindDoc="0" locked="0" layoutInCell="1" allowOverlap="1" wp14:anchorId="5B47CC04" wp14:editId="1884965F">
                <wp:simplePos x="0" y="0"/>
                <wp:positionH relativeFrom="page">
                  <wp:posOffset>3084253</wp:posOffset>
                </wp:positionH>
                <wp:positionV relativeFrom="paragraph">
                  <wp:posOffset>-370609</wp:posOffset>
                </wp:positionV>
                <wp:extent cx="4808220" cy="703118"/>
                <wp:effectExtent l="57150" t="38100" r="49530" b="78105"/>
                <wp:wrapNone/>
                <wp:docPr id="3" name="Text Box 3"/>
                <wp:cNvGraphicFramePr/>
                <a:graphic xmlns:a="http://schemas.openxmlformats.org/drawingml/2006/main">
                  <a:graphicData uri="http://schemas.microsoft.com/office/word/2010/wordprocessingShape">
                    <wps:wsp>
                      <wps:cNvSpPr txBox="1"/>
                      <wps:spPr>
                        <a:xfrm>
                          <a:off x="0" y="0"/>
                          <a:ext cx="4808220" cy="703118"/>
                        </a:xfrm>
                        <a:prstGeom prst="rect">
                          <a:avLst/>
                        </a:prstGeom>
                        <a:ln/>
                      </wps:spPr>
                      <wps:style>
                        <a:lnRef idx="0">
                          <a:schemeClr val="accent5"/>
                        </a:lnRef>
                        <a:fillRef idx="3">
                          <a:schemeClr val="accent5"/>
                        </a:fillRef>
                        <a:effectRef idx="3">
                          <a:schemeClr val="accent5"/>
                        </a:effectRef>
                        <a:fontRef idx="minor">
                          <a:schemeClr val="lt1"/>
                        </a:fontRef>
                      </wps:style>
                      <wps:txbx>
                        <w:txbxContent>
                          <w:p w14:paraId="13D5A15E" w14:textId="77777777" w:rsidR="00B6344F" w:rsidRPr="00B6344F" w:rsidRDefault="00B6344F" w:rsidP="00B6344F">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6344F">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Periods of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7CC04" id="Text Box 3" o:spid="_x0000_s1027" type="#_x0000_t202" style="position:absolute;margin-left:242.85pt;margin-top:-29.2pt;width:378.6pt;height:55.3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" fillcolor="#65a0d7 [3032]" stroked="f">
                <v:fill color2="#5898d4 [3176]" rotate="t" colors="0 #71a6db;.5 #559bdb;1 #438ac9" focus="100%" type="gradient">
                  <o:fill v:ext="view" type="gradientUnscaled"/>
                </v:fill>
                <v:shadow on="t" color="black" opacity="41287f" offset="0,1.5pt"/>
                <v:textbox>
                  <w:txbxContent>
                    <w:p w14:paraId="13D5A15E" w14:textId="77777777" w:rsidR="00B6344F" w:rsidRPr="00B6344F" w:rsidRDefault="00B6344F" w:rsidP="00B6344F">
                      <w:pP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B6344F">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Periods of Development</w:t>
                      </w:r>
                    </w:p>
                  </w:txbxContent>
                </v:textbox>
                <w10:wrap anchorx="page"/>
              </v:shape>
            </w:pict>
          </mc:Fallback>
        </mc:AlternateContent>
      </w:r>
    </w:p>
    <w:p w14:paraId="31C0002C" w14:textId="5A3391D0" w:rsidR="00231A29" w:rsidRDefault="00106DA0">
      <w:r w:rsidRPr="002D003C">
        <w:rPr>
          <w:noProof/>
          <w:lang w:val="en-GB"/>
        </w:rPr>
        <mc:AlternateContent>
          <mc:Choice Requires="wps">
            <w:drawing>
              <wp:anchor distT="45720" distB="45720" distL="114300" distR="114300" simplePos="0" relativeHeight="251600384" behindDoc="0" locked="0" layoutInCell="1" allowOverlap="1" wp14:anchorId="3EE05012" wp14:editId="5436D43A">
                <wp:simplePos x="0" y="0"/>
                <wp:positionH relativeFrom="page">
                  <wp:align>right</wp:align>
                </wp:positionH>
                <wp:positionV relativeFrom="paragraph">
                  <wp:posOffset>90805</wp:posOffset>
                </wp:positionV>
                <wp:extent cx="4467225" cy="5324475"/>
                <wp:effectExtent l="0" t="0" r="9525"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7225" cy="5324475"/>
                        </a:xfrm>
                        <a:prstGeom prst="rect">
                          <a:avLst/>
                        </a:prstGeom>
                        <a:solidFill>
                          <a:srgbClr val="FFFFFF"/>
                        </a:solidFill>
                        <a:ln w="9525">
                          <a:noFill/>
                          <a:miter lim="800000"/>
                          <a:headEnd/>
                          <a:tailEnd/>
                        </a:ln>
                      </wps:spPr>
                      <wps:txbx>
                        <w:txbxContent>
                          <w:p w14:paraId="14BEF285" w14:textId="23A1C466" w:rsidR="002D003C" w:rsidRPr="0018654B" w:rsidRDefault="002D003C">
                            <w:pPr>
                              <w:rPr>
                                <w:b/>
                                <w:bCs/>
                                <w:sz w:val="28"/>
                                <w:szCs w:val="28"/>
                              </w:rPr>
                            </w:pPr>
                            <w:r w:rsidRPr="0018654B">
                              <w:rPr>
                                <w:b/>
                                <w:bCs/>
                                <w:sz w:val="28"/>
                                <w:szCs w:val="28"/>
                              </w:rPr>
                              <w:t>Once the baby</w:t>
                            </w:r>
                            <w:r w:rsidRPr="0018654B">
                              <w:rPr>
                                <w:sz w:val="28"/>
                                <w:szCs w:val="28"/>
                              </w:rPr>
                              <w:t xml:space="preserve"> is born the baby will start to form an attachment with the mother</w:t>
                            </w:r>
                            <w:r w:rsidR="00EA584B">
                              <w:rPr>
                                <w:sz w:val="28"/>
                                <w:szCs w:val="28"/>
                              </w:rPr>
                              <w:t xml:space="preserve"> </w:t>
                            </w:r>
                            <w:r w:rsidR="00770131">
                              <w:rPr>
                                <w:sz w:val="28"/>
                                <w:szCs w:val="28"/>
                              </w:rPr>
                              <w:t>this can happen straight</w:t>
                            </w:r>
                            <w:r w:rsidRPr="0018654B">
                              <w:rPr>
                                <w:sz w:val="28"/>
                                <w:szCs w:val="28"/>
                              </w:rPr>
                              <w:t xml:space="preserve"> as they recognise the mothers voice, from the womb.  From birth to 6 months attachments start to form through interaction between the caregiver and the baby.  Feeding, showing love and comfort when the baby cries or is distressed help to form the bond that is growing between the caregiver and the baby.  Any interaction as in reading or playing, even cuddles help the baby see the caregiver as a special person who will help to give them comfort and keep them safe.  Baby helps with the bonding process by smiling, usually around six weeks, gurgling and babbling and even giggling help to endear the baby to the caregiver.  Baby connects with the caregiver by using body language such as a smile or by making eye contact with the caregiver.  The baby will make noises such as coos and by laughing to get the caregiver to interact with them.  By responding to the baby’s body </w:t>
                            </w:r>
                            <w:r w:rsidR="00220683" w:rsidRPr="0018654B">
                              <w:rPr>
                                <w:sz w:val="28"/>
                                <w:szCs w:val="28"/>
                              </w:rPr>
                              <w:t>language,</w:t>
                            </w:r>
                            <w:r w:rsidRPr="0018654B">
                              <w:rPr>
                                <w:sz w:val="28"/>
                                <w:szCs w:val="28"/>
                              </w:rPr>
                              <w:t xml:space="preserve"> you are helping your baby learn about communication, social behaviour and emotions and encourages your baby to keep trying to communicate.  The bond becomes so strong that the main caregiver would protect her offspring with her life</w:t>
                            </w:r>
                            <w:r w:rsidRPr="0018654B">
                              <w:rPr>
                                <w:b/>
                                <w:bCs/>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05012" id="_x0000_s1028" type="#_x0000_t202" style="position:absolute;margin-left:300.55pt;margin-top:7.15pt;width:351.75pt;height:419.25pt;z-index:2516003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" stroked="f">
                <v:textbox>
                  <w:txbxContent>
                    <w:p w14:paraId="14BEF285" w14:textId="23A1C466" w:rsidR="002D003C" w:rsidRPr="0018654B" w:rsidRDefault="002D003C">
                      <w:pPr>
                        <w:rPr>
                          <w:b/>
                          <w:bCs/>
                          <w:sz w:val="28"/>
                          <w:szCs w:val="28"/>
                        </w:rPr>
                      </w:pPr>
                      <w:r w:rsidRPr="0018654B">
                        <w:rPr>
                          <w:b/>
                          <w:bCs/>
                          <w:sz w:val="28"/>
                          <w:szCs w:val="28"/>
                        </w:rPr>
                        <w:t>Once the baby</w:t>
                      </w:r>
                      <w:r w:rsidRPr="0018654B">
                        <w:rPr>
                          <w:sz w:val="28"/>
                          <w:szCs w:val="28"/>
                        </w:rPr>
                        <w:t xml:space="preserve"> is born the baby will start to form an attachment with the mother</w:t>
                      </w:r>
                      <w:r w:rsidR="00EA584B">
                        <w:rPr>
                          <w:sz w:val="28"/>
                          <w:szCs w:val="28"/>
                        </w:rPr>
                        <w:t xml:space="preserve"> </w:t>
                      </w:r>
                      <w:r w:rsidR="00770131">
                        <w:rPr>
                          <w:sz w:val="28"/>
                          <w:szCs w:val="28"/>
                        </w:rPr>
                        <w:t>this can happen straight</w:t>
                      </w:r>
                      <w:r w:rsidRPr="0018654B">
                        <w:rPr>
                          <w:sz w:val="28"/>
                          <w:szCs w:val="28"/>
                        </w:rPr>
                        <w:t xml:space="preserve"> as they recognise the mothers voice, from the womb.  From birth to 6 months attachments start to form through interaction between the caregiver and the baby.  Feeding, showing love and comfort when the baby cries or is distressed help to form the bond that is growing between the caregiver and the baby.  Any interaction as in reading or playing, even cuddles help the baby see the caregiver as a special person who will help to give them comfort and keep them safe.  Baby helps with the bonding process by smiling, usually around six weeks, gurgling and babbling and even giggling help to endear the baby to the caregiver.  Baby connects with the caregiver by using body language such as a smile or by making eye contact with the caregiver.  The baby will make noises such as coos and by laughing to get the caregiver to interact with them.  By responding to the baby’s body </w:t>
                      </w:r>
                      <w:r w:rsidR="00220683" w:rsidRPr="0018654B">
                        <w:rPr>
                          <w:sz w:val="28"/>
                          <w:szCs w:val="28"/>
                        </w:rPr>
                        <w:t>language,</w:t>
                      </w:r>
                      <w:r w:rsidRPr="0018654B">
                        <w:rPr>
                          <w:sz w:val="28"/>
                          <w:szCs w:val="28"/>
                        </w:rPr>
                        <w:t xml:space="preserve"> you are helping your baby learn about communication, social behaviour and emotions and encourages your baby to keep trying to communicate.  The bond becomes so strong that the main caregiver would protect her offspring with her life</w:t>
                      </w:r>
                      <w:r w:rsidRPr="0018654B">
                        <w:rPr>
                          <w:b/>
                          <w:bCs/>
                          <w:sz w:val="28"/>
                          <w:szCs w:val="28"/>
                        </w:rPr>
                        <w:t xml:space="preserve">.  </w:t>
                      </w:r>
                    </w:p>
                  </w:txbxContent>
                </v:textbox>
                <w10:wrap type="square" anchorx="page"/>
              </v:shape>
            </w:pict>
          </mc:Fallback>
        </mc:AlternateContent>
      </w:r>
    </w:p>
    <w:p w14:paraId="0394F348" w14:textId="0AB09963" w:rsidR="0018654B" w:rsidRDefault="00106DA0">
      <w:r w:rsidRPr="00B6344F">
        <w:rPr>
          <w:noProof/>
        </w:rPr>
        <w:drawing>
          <wp:anchor distT="0" distB="0" distL="114300" distR="114300" simplePos="0" relativeHeight="251662336" behindDoc="1" locked="0" layoutInCell="1" allowOverlap="1" wp14:anchorId="1F77850D" wp14:editId="76D26991">
            <wp:simplePos x="0" y="0"/>
            <wp:positionH relativeFrom="page">
              <wp:posOffset>3114040</wp:posOffset>
            </wp:positionH>
            <wp:positionV relativeFrom="paragraph">
              <wp:posOffset>9525</wp:posOffset>
            </wp:positionV>
            <wp:extent cx="2362200" cy="28187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 r="53125"/>
                    <a:stretch/>
                  </pic:blipFill>
                  <pic:spPr bwMode="auto">
                    <a:xfrm>
                      <a:off x="0" y="0"/>
                      <a:ext cx="2362200" cy="281876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2E2834" w14:textId="1E6D41AC" w:rsidR="0018654B" w:rsidRDefault="001660A2">
      <w:r>
        <w:rPr>
          <w:noProof/>
        </w:rPr>
        <mc:AlternateContent>
          <mc:Choice Requires="wps">
            <w:drawing>
              <wp:anchor distT="45720" distB="45720" distL="114300" distR="114300" simplePos="0" relativeHeight="251683328" behindDoc="0" locked="0" layoutInCell="1" allowOverlap="1" wp14:anchorId="6E740AEA" wp14:editId="3DEA4ECE">
                <wp:simplePos x="0" y="0"/>
                <wp:positionH relativeFrom="margin">
                  <wp:posOffset>-441960</wp:posOffset>
                </wp:positionH>
                <wp:positionV relativeFrom="paragraph">
                  <wp:posOffset>4965065</wp:posOffset>
                </wp:positionV>
                <wp:extent cx="4046220" cy="807720"/>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6220" cy="807720"/>
                        </a:xfrm>
                        <a:prstGeom prst="rect">
                          <a:avLst/>
                        </a:prstGeom>
                        <a:solidFill>
                          <a:srgbClr val="FFFFFF"/>
                        </a:solidFill>
                        <a:ln w="9525">
                          <a:noFill/>
                          <a:miter lim="800000"/>
                          <a:headEnd/>
                          <a:tailEnd/>
                        </a:ln>
                      </wps:spPr>
                      <wps:txbx>
                        <w:txbxContent>
                          <w:p w14:paraId="23595763" w14:textId="15EEA74F" w:rsidR="001006FB" w:rsidRPr="001660A2" w:rsidRDefault="00057905">
                            <w:pPr>
                              <w:rPr>
                                <w:sz w:val="28"/>
                                <w:szCs w:val="28"/>
                              </w:rPr>
                            </w:pPr>
                            <w:r w:rsidRPr="001660A2">
                              <w:rPr>
                                <w:bCs/>
                                <w:noProof/>
                                <w:sz w:val="28"/>
                                <w:szCs w:val="28"/>
                              </w:rPr>
                              <w:t>Caregivers can be the mother, father or grandparents.  In some cases foster or adopted parents take on the role of caregiver.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740AEA" id="_x0000_s1029" type="#_x0000_t202" style="position:absolute;margin-left:-34.8pt;margin-top:390.95pt;width:318.6pt;height:63.6pt;z-index:251683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" stroked="f">
                <v:textbox>
                  <w:txbxContent>
                    <w:p w14:paraId="23595763" w14:textId="15EEA74F" w:rsidR="001006FB" w:rsidRPr="001660A2" w:rsidRDefault="00057905">
                      <w:pPr>
                        <w:rPr>
                          <w:sz w:val="28"/>
                          <w:szCs w:val="28"/>
                        </w:rPr>
                      </w:pPr>
                      <w:r w:rsidRPr="001660A2">
                        <w:rPr>
                          <w:bCs/>
                          <w:noProof/>
                          <w:sz w:val="28"/>
                          <w:szCs w:val="28"/>
                        </w:rPr>
                        <w:t>Caregivers can be the mother, father or grandparents.  In some cases foster or adopted parents take on the role of caregiver.</w:t>
                      </w:r>
                    </w:p>
                  </w:txbxContent>
                </v:textbox>
                <w10:wrap type="square" anchorx="margin"/>
              </v:shape>
            </w:pict>
          </mc:Fallback>
        </mc:AlternateContent>
      </w:r>
      <w:r>
        <w:rPr>
          <w:noProof/>
        </w:rPr>
        <mc:AlternateContent>
          <mc:Choice Requires="wps">
            <w:drawing>
              <wp:anchor distT="45720" distB="45720" distL="114300" distR="114300" simplePos="0" relativeHeight="251718144" behindDoc="0" locked="0" layoutInCell="1" allowOverlap="1" wp14:anchorId="655E5184" wp14:editId="6BCCDE45">
                <wp:simplePos x="0" y="0"/>
                <wp:positionH relativeFrom="column">
                  <wp:posOffset>2644140</wp:posOffset>
                </wp:positionH>
                <wp:positionV relativeFrom="paragraph">
                  <wp:posOffset>2282825</wp:posOffset>
                </wp:positionV>
                <wp:extent cx="2209800" cy="2948940"/>
                <wp:effectExtent l="0" t="0" r="0" b="381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9800" cy="2948940"/>
                        </a:xfrm>
                        <a:prstGeom prst="rect">
                          <a:avLst/>
                        </a:prstGeom>
                        <a:solidFill>
                          <a:srgbClr val="FFFFFF"/>
                        </a:solidFill>
                        <a:ln w="9525">
                          <a:noFill/>
                          <a:miter lim="800000"/>
                          <a:headEnd/>
                          <a:tailEnd/>
                        </a:ln>
                      </wps:spPr>
                      <wps:txbx>
                        <w:txbxContent>
                          <w:p w14:paraId="64DF6B08" w14:textId="6D965991" w:rsidR="007122BB" w:rsidRDefault="007122BB">
                            <w:r>
                              <w:rPr>
                                <w:noProof/>
                              </w:rPr>
                              <w:drawing>
                                <wp:inline distT="0" distB="0" distL="0" distR="0" wp14:anchorId="3BF6FC06" wp14:editId="0D2F3ED6">
                                  <wp:extent cx="2047875" cy="3176270"/>
                                  <wp:effectExtent l="0" t="0" r="9525" b="5080"/>
                                  <wp:docPr id="41" name="Picture 41"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ers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8635" cy="319295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E5184" id="_x0000_s1030" type="#_x0000_t202" style="position:absolute;margin-left:208.2pt;margin-top:179.75pt;width:174pt;height:232.2pt;z-index:251718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" stroked="f">
                <v:textbox>
                  <w:txbxContent>
                    <w:p w14:paraId="64DF6B08" w14:textId="6D965991" w:rsidR="007122BB" w:rsidRDefault="007122BB">
                      <w:r>
                        <w:rPr>
                          <w:noProof/>
                        </w:rPr>
                        <w:drawing>
                          <wp:inline distT="0" distB="0" distL="0" distR="0" wp14:anchorId="3BF6FC06" wp14:editId="0D2F3ED6">
                            <wp:extent cx="2047875" cy="3176270"/>
                            <wp:effectExtent l="0" t="0" r="9525" b="5080"/>
                            <wp:docPr id="41" name="Picture 41"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ers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8635" cy="3192959"/>
                                    </a:xfrm>
                                    <a:prstGeom prst="rect">
                                      <a:avLst/>
                                    </a:prstGeom>
                                  </pic:spPr>
                                </pic:pic>
                              </a:graphicData>
                            </a:graphic>
                          </wp:inline>
                        </w:drawing>
                      </w:r>
                    </w:p>
                  </w:txbxContent>
                </v:textbox>
                <w10:wrap type="square"/>
              </v:shape>
            </w:pict>
          </mc:Fallback>
        </mc:AlternateContent>
      </w:r>
      <w:r w:rsidR="0018654B">
        <w:br w:type="page"/>
      </w:r>
    </w:p>
    <w:p w14:paraId="64F76C07" w14:textId="01C3641A" w:rsidR="00EC7835" w:rsidRDefault="00EC7835">
      <w:r>
        <w:rPr>
          <w:noProof/>
        </w:rPr>
        <w:lastRenderedPageBreak/>
        <mc:AlternateContent>
          <mc:Choice Requires="wps">
            <w:drawing>
              <wp:anchor distT="45720" distB="45720" distL="114300" distR="114300" simplePos="0" relativeHeight="251608576" behindDoc="0" locked="0" layoutInCell="1" allowOverlap="1" wp14:anchorId="2BF3D0A5" wp14:editId="361C2EE4">
                <wp:simplePos x="0" y="0"/>
                <wp:positionH relativeFrom="margin">
                  <wp:posOffset>6758940</wp:posOffset>
                </wp:positionH>
                <wp:positionV relativeFrom="paragraph">
                  <wp:posOffset>7620</wp:posOffset>
                </wp:positionV>
                <wp:extent cx="2982595" cy="2933700"/>
                <wp:effectExtent l="0" t="0" r="825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2595" cy="2933700"/>
                        </a:xfrm>
                        <a:prstGeom prst="rect">
                          <a:avLst/>
                        </a:prstGeom>
                        <a:solidFill>
                          <a:srgbClr val="FFFFFF"/>
                        </a:solidFill>
                        <a:ln w="9525">
                          <a:noFill/>
                          <a:miter lim="800000"/>
                          <a:headEnd/>
                          <a:tailEnd/>
                        </a:ln>
                      </wps:spPr>
                      <wps:txbx>
                        <w:txbxContent>
                          <w:p w14:paraId="205BDE04" w14:textId="77777777" w:rsidR="00FA78EF" w:rsidRPr="00EC7835" w:rsidRDefault="00FA78EF" w:rsidP="00FA78EF">
                            <w:pPr>
                              <w:shd w:val="clear" w:color="auto" w:fill="70AD47" w:themeFill="accent6"/>
                              <w:rPr>
                                <w:bCs/>
                                <w:sz w:val="28"/>
                                <w:szCs w:val="28"/>
                              </w:rPr>
                            </w:pPr>
                            <w:r w:rsidRPr="00EC7835">
                              <w:rPr>
                                <w:bCs/>
                                <w:sz w:val="28"/>
                                <w:szCs w:val="28"/>
                              </w:rPr>
                              <w:t xml:space="preserve">After the baby is born mother could develop Postnatal Depression, which could give her feelings of being inadequate and make her feel that she does not care for her baby.  The unhappiness in the family home could cause the baby to become withdrawn.  This could affect the child in later life.  </w:t>
                            </w:r>
                          </w:p>
                          <w:p w14:paraId="219C0B68" w14:textId="7F610B34" w:rsidR="00220683" w:rsidRPr="00EC7835" w:rsidRDefault="00FA78EF" w:rsidP="00FA78EF">
                            <w:pPr>
                              <w:shd w:val="clear" w:color="auto" w:fill="70AD47" w:themeFill="accent6"/>
                              <w:rPr>
                                <w:bCs/>
                                <w:sz w:val="28"/>
                                <w:szCs w:val="28"/>
                              </w:rPr>
                            </w:pPr>
                            <w:r w:rsidRPr="00EC7835">
                              <w:rPr>
                                <w:bCs/>
                                <w:sz w:val="28"/>
                                <w:szCs w:val="28"/>
                              </w:rPr>
                              <w:t>If this continues in the baby’s life this could cause problems on developing bonds with other people in later life.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F3D0A5" id="_x0000_s1031" type="#_x0000_t202" style="position:absolute;margin-left:532.2pt;margin-top:.6pt;width:234.85pt;height:231pt;z-index:251608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" stroked="f">
                <v:textbox>
                  <w:txbxContent>
                    <w:p w14:paraId="205BDE04" w14:textId="77777777" w:rsidR="00FA78EF" w:rsidRPr="00EC7835" w:rsidRDefault="00FA78EF" w:rsidP="00FA78EF">
                      <w:pPr>
                        <w:shd w:val="clear" w:color="auto" w:fill="70AD47" w:themeFill="accent6"/>
                        <w:rPr>
                          <w:bCs/>
                          <w:sz w:val="28"/>
                          <w:szCs w:val="28"/>
                        </w:rPr>
                      </w:pPr>
                      <w:r w:rsidRPr="00EC7835">
                        <w:rPr>
                          <w:bCs/>
                          <w:sz w:val="28"/>
                          <w:szCs w:val="28"/>
                        </w:rPr>
                        <w:t xml:space="preserve">After the baby is born mother could develop Postnatal Depression, which could give her feelings of being inadequate and make her feel that she does not care for her baby.  The unhappiness in the family home could cause the baby to become withdrawn.  This could affect the child in later life.  </w:t>
                      </w:r>
                    </w:p>
                    <w:p w14:paraId="219C0B68" w14:textId="7F610B34" w:rsidR="00220683" w:rsidRPr="00EC7835" w:rsidRDefault="00FA78EF" w:rsidP="00FA78EF">
                      <w:pPr>
                        <w:shd w:val="clear" w:color="auto" w:fill="70AD47" w:themeFill="accent6"/>
                        <w:rPr>
                          <w:bCs/>
                          <w:sz w:val="28"/>
                          <w:szCs w:val="28"/>
                        </w:rPr>
                      </w:pPr>
                      <w:r w:rsidRPr="00EC7835">
                        <w:rPr>
                          <w:bCs/>
                          <w:sz w:val="28"/>
                          <w:szCs w:val="28"/>
                        </w:rPr>
                        <w:t>If this continues in the baby’s life this could cause problems on developing bonds with other people in later life.</w:t>
                      </w:r>
                    </w:p>
                  </w:txbxContent>
                </v:textbox>
                <w10:wrap type="square" anchorx="margin"/>
              </v:shape>
            </w:pict>
          </mc:Fallback>
        </mc:AlternateContent>
      </w:r>
      <w:r>
        <w:rPr>
          <w:noProof/>
        </w:rPr>
        <mc:AlternateContent>
          <mc:Choice Requires="wps">
            <w:drawing>
              <wp:anchor distT="45720" distB="45720" distL="114300" distR="114300" simplePos="0" relativeHeight="251661312" behindDoc="0" locked="0" layoutInCell="1" allowOverlap="1" wp14:anchorId="487B4775" wp14:editId="1133123F">
                <wp:simplePos x="0" y="0"/>
                <wp:positionH relativeFrom="margin">
                  <wp:posOffset>510540</wp:posOffset>
                </wp:positionH>
                <wp:positionV relativeFrom="paragraph">
                  <wp:posOffset>7620</wp:posOffset>
                </wp:positionV>
                <wp:extent cx="3167380" cy="429006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7380" cy="4290060"/>
                        </a:xfrm>
                        <a:prstGeom prst="rect">
                          <a:avLst/>
                        </a:prstGeom>
                        <a:solidFill>
                          <a:schemeClr val="accent6"/>
                        </a:solidFill>
                        <a:ln>
                          <a:noFill/>
                          <a:headEnd/>
                          <a:tailEnd/>
                        </a:ln>
                      </wps:spPr>
                      <wps:style>
                        <a:lnRef idx="1">
                          <a:schemeClr val="accent6"/>
                        </a:lnRef>
                        <a:fillRef idx="2">
                          <a:schemeClr val="accent6"/>
                        </a:fillRef>
                        <a:effectRef idx="1">
                          <a:schemeClr val="accent6"/>
                        </a:effectRef>
                        <a:fontRef idx="minor">
                          <a:schemeClr val="dk1"/>
                        </a:fontRef>
                      </wps:style>
                      <wps:txbx>
                        <w:txbxContent>
                          <w:p w14:paraId="0F8E6CC1" w14:textId="77777777" w:rsidR="007B5C7A" w:rsidRPr="00EC7835" w:rsidRDefault="007B5C7A" w:rsidP="007B5C7A">
                            <w:pPr>
                              <w:rPr>
                                <w:bCs/>
                                <w:noProof/>
                                <w:sz w:val="28"/>
                                <w:szCs w:val="28"/>
                              </w:rPr>
                            </w:pPr>
                            <w:r w:rsidRPr="00EC7835">
                              <w:rPr>
                                <w:bCs/>
                                <w:noProof/>
                                <w:sz w:val="28"/>
                                <w:szCs w:val="28"/>
                              </w:rPr>
                              <w:t xml:space="preserve">If the mother is not in a good relationship.  The future could turn out quite different for both the mother and the foetus.  </w:t>
                            </w:r>
                          </w:p>
                          <w:p w14:paraId="65EEECF8" w14:textId="77777777" w:rsidR="007B5C7A" w:rsidRPr="00EC7835" w:rsidRDefault="007B5C7A" w:rsidP="007B5C7A">
                            <w:pPr>
                              <w:pStyle w:val="ListParagraph"/>
                              <w:numPr>
                                <w:ilvl w:val="0"/>
                                <w:numId w:val="1"/>
                              </w:numPr>
                              <w:rPr>
                                <w:bCs/>
                                <w:noProof/>
                                <w:sz w:val="28"/>
                                <w:szCs w:val="28"/>
                              </w:rPr>
                            </w:pPr>
                            <w:r w:rsidRPr="00EC7835">
                              <w:rPr>
                                <w:bCs/>
                                <w:noProof/>
                                <w:sz w:val="28"/>
                                <w:szCs w:val="28"/>
                              </w:rPr>
                              <w:t xml:space="preserve">If the mother is being abused.  </w:t>
                            </w:r>
                          </w:p>
                          <w:p w14:paraId="1A05E387" w14:textId="77777777" w:rsidR="007B5C7A" w:rsidRPr="00EC7835" w:rsidRDefault="007B5C7A" w:rsidP="007B5C7A">
                            <w:pPr>
                              <w:pStyle w:val="ListParagraph"/>
                              <w:numPr>
                                <w:ilvl w:val="0"/>
                                <w:numId w:val="1"/>
                              </w:numPr>
                              <w:rPr>
                                <w:bCs/>
                                <w:noProof/>
                                <w:sz w:val="28"/>
                                <w:szCs w:val="28"/>
                              </w:rPr>
                            </w:pPr>
                            <w:r w:rsidRPr="00EC7835">
                              <w:rPr>
                                <w:bCs/>
                                <w:noProof/>
                                <w:sz w:val="28"/>
                                <w:szCs w:val="28"/>
                              </w:rPr>
                              <w:t>Both verbal and physical.</w:t>
                            </w:r>
                          </w:p>
                          <w:p w14:paraId="6EF66810" w14:textId="77777777" w:rsidR="007B5C7A" w:rsidRPr="00EC7835" w:rsidRDefault="007B5C7A" w:rsidP="007B5C7A">
                            <w:pPr>
                              <w:pStyle w:val="ListParagraph"/>
                              <w:numPr>
                                <w:ilvl w:val="0"/>
                                <w:numId w:val="1"/>
                              </w:numPr>
                              <w:rPr>
                                <w:bCs/>
                                <w:noProof/>
                                <w:sz w:val="28"/>
                                <w:szCs w:val="28"/>
                              </w:rPr>
                            </w:pPr>
                            <w:r w:rsidRPr="00EC7835">
                              <w:rPr>
                                <w:bCs/>
                                <w:noProof/>
                                <w:sz w:val="28"/>
                                <w:szCs w:val="28"/>
                              </w:rPr>
                              <w:t xml:space="preserve"> Not eating properly. </w:t>
                            </w:r>
                          </w:p>
                          <w:p w14:paraId="7E032C96" w14:textId="77777777" w:rsidR="007B5C7A" w:rsidRPr="00EC7835" w:rsidRDefault="007B5C7A" w:rsidP="007B5C7A">
                            <w:pPr>
                              <w:pStyle w:val="ListParagraph"/>
                              <w:numPr>
                                <w:ilvl w:val="0"/>
                                <w:numId w:val="1"/>
                              </w:numPr>
                              <w:rPr>
                                <w:bCs/>
                                <w:noProof/>
                                <w:sz w:val="28"/>
                                <w:szCs w:val="28"/>
                              </w:rPr>
                            </w:pPr>
                            <w:r w:rsidRPr="00EC7835">
                              <w:rPr>
                                <w:bCs/>
                                <w:noProof/>
                                <w:sz w:val="28"/>
                                <w:szCs w:val="28"/>
                              </w:rPr>
                              <w:t xml:space="preserve">Mother drinking heavily and smoking throughout the pregnancy. </w:t>
                            </w:r>
                          </w:p>
                          <w:p w14:paraId="5AD28395" w14:textId="77777777" w:rsidR="007B5C7A" w:rsidRPr="00EC7835" w:rsidRDefault="007B5C7A" w:rsidP="007B5C7A">
                            <w:pPr>
                              <w:rPr>
                                <w:bCs/>
                                <w:noProof/>
                                <w:sz w:val="28"/>
                                <w:szCs w:val="28"/>
                              </w:rPr>
                            </w:pPr>
                            <w:r w:rsidRPr="00EC7835">
                              <w:rPr>
                                <w:bCs/>
                                <w:noProof/>
                                <w:sz w:val="28"/>
                                <w:szCs w:val="28"/>
                              </w:rPr>
                              <w:t>The foetus would pick up on mum’s distress, fear, frustration and loneliness this could cause the foetus to not grow properly.  The more unhappy mum is, the more stressed the foetus could become which could unfortunately cause a miscarriage.</w:t>
                            </w:r>
                          </w:p>
                          <w:p w14:paraId="7FF9A955" w14:textId="577E0B5D" w:rsidR="00B6344F" w:rsidRPr="00EC7835" w:rsidRDefault="00B6344F">
                            <w:pPr>
                              <w:rPr>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B4775" id="_x0000_s1032" type="#_x0000_t202" style="position:absolute;margin-left:40.2pt;margin-top:.6pt;width:249.4pt;height:337.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" fillcolor="#70ad47 [3209]" stroked="f" strokeweight=".5pt">
                <v:textbox>
                  <w:txbxContent>
                    <w:p w14:paraId="0F8E6CC1" w14:textId="77777777" w:rsidR="007B5C7A" w:rsidRPr="00EC7835" w:rsidRDefault="007B5C7A" w:rsidP="007B5C7A">
                      <w:pPr>
                        <w:rPr>
                          <w:bCs/>
                          <w:noProof/>
                          <w:sz w:val="28"/>
                          <w:szCs w:val="28"/>
                        </w:rPr>
                      </w:pPr>
                      <w:r w:rsidRPr="00EC7835">
                        <w:rPr>
                          <w:bCs/>
                          <w:noProof/>
                          <w:sz w:val="28"/>
                          <w:szCs w:val="28"/>
                        </w:rPr>
                        <w:t xml:space="preserve">If the mother is not in a good relationship.  The future could turn out quite different for both the mother and the foetus.  </w:t>
                      </w:r>
                    </w:p>
                    <w:p w14:paraId="65EEECF8" w14:textId="77777777" w:rsidR="007B5C7A" w:rsidRPr="00EC7835" w:rsidRDefault="007B5C7A" w:rsidP="007B5C7A">
                      <w:pPr>
                        <w:pStyle w:val="ListParagraph"/>
                        <w:numPr>
                          <w:ilvl w:val="0"/>
                          <w:numId w:val="1"/>
                        </w:numPr>
                        <w:rPr>
                          <w:bCs/>
                          <w:noProof/>
                          <w:sz w:val="28"/>
                          <w:szCs w:val="28"/>
                        </w:rPr>
                      </w:pPr>
                      <w:r w:rsidRPr="00EC7835">
                        <w:rPr>
                          <w:bCs/>
                          <w:noProof/>
                          <w:sz w:val="28"/>
                          <w:szCs w:val="28"/>
                        </w:rPr>
                        <w:t xml:space="preserve">If the mother is being abused.  </w:t>
                      </w:r>
                    </w:p>
                    <w:p w14:paraId="1A05E387" w14:textId="77777777" w:rsidR="007B5C7A" w:rsidRPr="00EC7835" w:rsidRDefault="007B5C7A" w:rsidP="007B5C7A">
                      <w:pPr>
                        <w:pStyle w:val="ListParagraph"/>
                        <w:numPr>
                          <w:ilvl w:val="0"/>
                          <w:numId w:val="1"/>
                        </w:numPr>
                        <w:rPr>
                          <w:bCs/>
                          <w:noProof/>
                          <w:sz w:val="28"/>
                          <w:szCs w:val="28"/>
                        </w:rPr>
                      </w:pPr>
                      <w:r w:rsidRPr="00EC7835">
                        <w:rPr>
                          <w:bCs/>
                          <w:noProof/>
                          <w:sz w:val="28"/>
                          <w:szCs w:val="28"/>
                        </w:rPr>
                        <w:t>Both verbal and physical.</w:t>
                      </w:r>
                    </w:p>
                    <w:p w14:paraId="6EF66810" w14:textId="77777777" w:rsidR="007B5C7A" w:rsidRPr="00EC7835" w:rsidRDefault="007B5C7A" w:rsidP="007B5C7A">
                      <w:pPr>
                        <w:pStyle w:val="ListParagraph"/>
                        <w:numPr>
                          <w:ilvl w:val="0"/>
                          <w:numId w:val="1"/>
                        </w:numPr>
                        <w:rPr>
                          <w:bCs/>
                          <w:noProof/>
                          <w:sz w:val="28"/>
                          <w:szCs w:val="28"/>
                        </w:rPr>
                      </w:pPr>
                      <w:r w:rsidRPr="00EC7835">
                        <w:rPr>
                          <w:bCs/>
                          <w:noProof/>
                          <w:sz w:val="28"/>
                          <w:szCs w:val="28"/>
                        </w:rPr>
                        <w:t xml:space="preserve"> Not eating properly. </w:t>
                      </w:r>
                    </w:p>
                    <w:p w14:paraId="7E032C96" w14:textId="77777777" w:rsidR="007B5C7A" w:rsidRPr="00EC7835" w:rsidRDefault="007B5C7A" w:rsidP="007B5C7A">
                      <w:pPr>
                        <w:pStyle w:val="ListParagraph"/>
                        <w:numPr>
                          <w:ilvl w:val="0"/>
                          <w:numId w:val="1"/>
                        </w:numPr>
                        <w:rPr>
                          <w:bCs/>
                          <w:noProof/>
                          <w:sz w:val="28"/>
                          <w:szCs w:val="28"/>
                        </w:rPr>
                      </w:pPr>
                      <w:r w:rsidRPr="00EC7835">
                        <w:rPr>
                          <w:bCs/>
                          <w:noProof/>
                          <w:sz w:val="28"/>
                          <w:szCs w:val="28"/>
                        </w:rPr>
                        <w:t xml:space="preserve">Mother drinking heavily and smoking throughout the pregnancy. </w:t>
                      </w:r>
                    </w:p>
                    <w:p w14:paraId="5AD28395" w14:textId="77777777" w:rsidR="007B5C7A" w:rsidRPr="00EC7835" w:rsidRDefault="007B5C7A" w:rsidP="007B5C7A">
                      <w:pPr>
                        <w:rPr>
                          <w:bCs/>
                          <w:noProof/>
                          <w:sz w:val="28"/>
                          <w:szCs w:val="28"/>
                        </w:rPr>
                      </w:pPr>
                      <w:r w:rsidRPr="00EC7835">
                        <w:rPr>
                          <w:bCs/>
                          <w:noProof/>
                          <w:sz w:val="28"/>
                          <w:szCs w:val="28"/>
                        </w:rPr>
                        <w:t>The foetus would pick up on mum’s distress, fear, frustration and loneliness this could cause the foetus to not grow properly.  The more unhappy mum is, the more stressed the foetus could become which could unfortunately cause a miscarriage.</w:t>
                      </w:r>
                    </w:p>
                    <w:p w14:paraId="7FF9A955" w14:textId="577E0B5D" w:rsidR="00B6344F" w:rsidRPr="00EC7835" w:rsidRDefault="00B6344F">
                      <w:pPr>
                        <w:rPr>
                          <w:bCs/>
                          <w:sz w:val="28"/>
                          <w:szCs w:val="28"/>
                        </w:rPr>
                      </w:pPr>
                    </w:p>
                  </w:txbxContent>
                </v:textbox>
                <w10:wrap type="square" anchorx="margin"/>
              </v:shape>
            </w:pict>
          </mc:Fallback>
        </mc:AlternateContent>
      </w:r>
    </w:p>
    <w:p w14:paraId="6DCD597F" w14:textId="267753BF" w:rsidR="00381137" w:rsidRDefault="00381137"/>
    <w:p w14:paraId="08342E46" w14:textId="2E9D1A93" w:rsidR="00EC7835" w:rsidRPr="00EC7835" w:rsidRDefault="00EC7835" w:rsidP="00EC7835"/>
    <w:p w14:paraId="3299D06B" w14:textId="0F087BAC" w:rsidR="00EC7835" w:rsidRPr="00EC7835" w:rsidRDefault="00EC7835" w:rsidP="00EC7835"/>
    <w:p w14:paraId="3807DBF8" w14:textId="208E98DB" w:rsidR="00EC7835" w:rsidRPr="00EC7835" w:rsidRDefault="00EC7835" w:rsidP="00EC7835"/>
    <w:p w14:paraId="198AC248" w14:textId="72F90A47" w:rsidR="00EC7835" w:rsidRPr="00EC7835" w:rsidRDefault="00EC7835" w:rsidP="00EC7835"/>
    <w:p w14:paraId="2F4A924A" w14:textId="28935B76" w:rsidR="00EC7835" w:rsidRPr="00EC7835" w:rsidRDefault="00EC7835" w:rsidP="00EC7835"/>
    <w:p w14:paraId="1A4505C0" w14:textId="4AD490A4" w:rsidR="00EC7835" w:rsidRPr="00EC7835" w:rsidRDefault="00B643F0" w:rsidP="00EC7835">
      <w:r>
        <w:rPr>
          <w:noProof/>
        </w:rPr>
        <w:drawing>
          <wp:anchor distT="0" distB="0" distL="114300" distR="114300" simplePos="0" relativeHeight="251599360" behindDoc="1" locked="0" layoutInCell="1" allowOverlap="1" wp14:anchorId="17A7AAE0" wp14:editId="0CDBA1DA">
            <wp:simplePos x="0" y="0"/>
            <wp:positionH relativeFrom="column">
              <wp:posOffset>4221480</wp:posOffset>
            </wp:positionH>
            <wp:positionV relativeFrom="paragraph">
              <wp:posOffset>8255</wp:posOffset>
            </wp:positionV>
            <wp:extent cx="1941121" cy="2098040"/>
            <wp:effectExtent l="0" t="0" r="0" b="0"/>
            <wp:wrapNone/>
            <wp:docPr id="6" name="Graphic 6" descr="Loudly crying face outli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Loudly crying face outline with solid fill"/>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941121" cy="2098040"/>
                    </a:xfrm>
                    <a:prstGeom prst="rect">
                      <a:avLst/>
                    </a:prstGeom>
                  </pic:spPr>
                </pic:pic>
              </a:graphicData>
            </a:graphic>
            <wp14:sizeRelH relativeFrom="page">
              <wp14:pctWidth>0</wp14:pctWidth>
            </wp14:sizeRelH>
            <wp14:sizeRelV relativeFrom="page">
              <wp14:pctHeight>0</wp14:pctHeight>
            </wp14:sizeRelV>
          </wp:anchor>
        </w:drawing>
      </w:r>
    </w:p>
    <w:p w14:paraId="709CA923" w14:textId="250056BF" w:rsidR="00EC7835" w:rsidRPr="00EC7835" w:rsidRDefault="00EC7835" w:rsidP="00EC7835"/>
    <w:p w14:paraId="4EB957EA" w14:textId="5928B3A7" w:rsidR="00EC7835" w:rsidRPr="00EC7835" w:rsidRDefault="00EC7835" w:rsidP="00EC7835"/>
    <w:p w14:paraId="25B2CBC6" w14:textId="726AC22F" w:rsidR="00EC7835" w:rsidRPr="00EC7835" w:rsidRDefault="00EC7835" w:rsidP="00EC7835"/>
    <w:p w14:paraId="54EC0A25" w14:textId="04A87B9E" w:rsidR="00EC7835" w:rsidRPr="00EC7835" w:rsidRDefault="00EC7835" w:rsidP="00EC7835">
      <w:r>
        <w:rPr>
          <w:noProof/>
        </w:rPr>
        <mc:AlternateContent>
          <mc:Choice Requires="wps">
            <w:drawing>
              <wp:anchor distT="45720" distB="45720" distL="114300" distR="114300" simplePos="0" relativeHeight="251720192" behindDoc="0" locked="0" layoutInCell="1" allowOverlap="1" wp14:anchorId="149744D2" wp14:editId="3402D15A">
                <wp:simplePos x="0" y="0"/>
                <wp:positionH relativeFrom="margin">
                  <wp:posOffset>6408420</wp:posOffset>
                </wp:positionH>
                <wp:positionV relativeFrom="paragraph">
                  <wp:posOffset>5080</wp:posOffset>
                </wp:positionV>
                <wp:extent cx="3688080" cy="3352800"/>
                <wp:effectExtent l="0" t="0" r="762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8080" cy="3352800"/>
                        </a:xfrm>
                        <a:prstGeom prst="rect">
                          <a:avLst/>
                        </a:prstGeom>
                        <a:solidFill>
                          <a:srgbClr val="FFFFFF"/>
                        </a:solidFill>
                        <a:ln w="9525">
                          <a:noFill/>
                          <a:miter lim="800000"/>
                          <a:headEnd/>
                          <a:tailEnd/>
                        </a:ln>
                      </wps:spPr>
                      <wps:txbx>
                        <w:txbxContent>
                          <w:p w14:paraId="6E676807" w14:textId="77777777" w:rsidR="00EC7835" w:rsidRPr="00EC7835" w:rsidRDefault="00EC7835" w:rsidP="00EC7835">
                            <w:pPr>
                              <w:shd w:val="clear" w:color="auto" w:fill="70AD47" w:themeFill="accent6"/>
                              <w:rPr>
                                <w:bCs/>
                                <w:sz w:val="28"/>
                                <w:szCs w:val="28"/>
                              </w:rPr>
                            </w:pPr>
                            <w:r w:rsidRPr="00EC7835">
                              <w:rPr>
                                <w:bCs/>
                                <w:sz w:val="28"/>
                                <w:szCs w:val="28"/>
                              </w:rPr>
                              <w:t>As a toddler going to preschool would be hard and confusing.  The toddler could show behaviors so as to avoid the need to engage with others.  This could make it more difficult to support the toddler.</w:t>
                            </w:r>
                          </w:p>
                          <w:p w14:paraId="100ECAA2" w14:textId="77777777" w:rsidR="00EC7835" w:rsidRPr="00EC7835" w:rsidRDefault="00EC7835" w:rsidP="00EC7835">
                            <w:pPr>
                              <w:shd w:val="clear" w:color="auto" w:fill="70AD47" w:themeFill="accent6"/>
                              <w:rPr>
                                <w:bCs/>
                                <w:sz w:val="28"/>
                                <w:szCs w:val="28"/>
                              </w:rPr>
                            </w:pPr>
                            <w:r w:rsidRPr="00EC7835">
                              <w:rPr>
                                <w:bCs/>
                                <w:sz w:val="28"/>
                                <w:szCs w:val="28"/>
                              </w:rPr>
                              <w:t xml:space="preserve">Once the child finds that shouting will stop the teacher and they would then get the attention they desired, they will continue to be disruptive in the classroom environment.          </w:t>
                            </w:r>
                          </w:p>
                          <w:p w14:paraId="22806685" w14:textId="77777777" w:rsidR="00EC7835" w:rsidRPr="00EC7835" w:rsidRDefault="00EC7835" w:rsidP="00EC7835">
                            <w:pPr>
                              <w:shd w:val="clear" w:color="auto" w:fill="70AD47" w:themeFill="accent6"/>
                              <w:rPr>
                                <w:bCs/>
                                <w:sz w:val="28"/>
                                <w:szCs w:val="28"/>
                              </w:rPr>
                            </w:pPr>
                            <w:r w:rsidRPr="00EC7835">
                              <w:rPr>
                                <w:bCs/>
                                <w:sz w:val="28"/>
                                <w:szCs w:val="28"/>
                              </w:rPr>
                              <w:t xml:space="preserve">The child may try to work hard in lessons by listening to what the teacher is saying but sometimes they may not understand anything.  </w:t>
                            </w:r>
                          </w:p>
                          <w:p w14:paraId="32E9C29A" w14:textId="77777777" w:rsidR="00EC7835" w:rsidRPr="00EC7835" w:rsidRDefault="00EC7835" w:rsidP="00EC7835">
                            <w:pPr>
                              <w:shd w:val="clear" w:color="auto" w:fill="70AD47" w:themeFill="accent6"/>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744D2" id="_x0000_s1033" type="#_x0000_t202" style="position:absolute;margin-left:504.6pt;margin-top:.4pt;width:290.4pt;height:264pt;z-index:251720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" stroked="f">
                <v:textbox>
                  <w:txbxContent>
                    <w:p w14:paraId="6E676807" w14:textId="77777777" w:rsidR="00EC7835" w:rsidRPr="00EC7835" w:rsidRDefault="00EC7835" w:rsidP="00EC7835">
                      <w:pPr>
                        <w:shd w:val="clear" w:color="auto" w:fill="70AD47" w:themeFill="accent6"/>
                        <w:rPr>
                          <w:bCs/>
                          <w:sz w:val="28"/>
                          <w:szCs w:val="28"/>
                        </w:rPr>
                      </w:pPr>
                      <w:r w:rsidRPr="00EC7835">
                        <w:rPr>
                          <w:bCs/>
                          <w:sz w:val="28"/>
                          <w:szCs w:val="28"/>
                        </w:rPr>
                        <w:t>As a toddler going to preschool would be hard and confusing.  The toddler could show behaviors so as to avoid the need to engage with others.  This could make it more difficult to support the toddler.</w:t>
                      </w:r>
                    </w:p>
                    <w:p w14:paraId="100ECAA2" w14:textId="77777777" w:rsidR="00EC7835" w:rsidRPr="00EC7835" w:rsidRDefault="00EC7835" w:rsidP="00EC7835">
                      <w:pPr>
                        <w:shd w:val="clear" w:color="auto" w:fill="70AD47" w:themeFill="accent6"/>
                        <w:rPr>
                          <w:bCs/>
                          <w:sz w:val="28"/>
                          <w:szCs w:val="28"/>
                        </w:rPr>
                      </w:pPr>
                      <w:r w:rsidRPr="00EC7835">
                        <w:rPr>
                          <w:bCs/>
                          <w:sz w:val="28"/>
                          <w:szCs w:val="28"/>
                        </w:rPr>
                        <w:t xml:space="preserve">Once the child finds that shouting will stop the teacher and they would then get the attention they desired, they will continue to be disruptive in the classroom environment.          </w:t>
                      </w:r>
                    </w:p>
                    <w:p w14:paraId="22806685" w14:textId="77777777" w:rsidR="00EC7835" w:rsidRPr="00EC7835" w:rsidRDefault="00EC7835" w:rsidP="00EC7835">
                      <w:pPr>
                        <w:shd w:val="clear" w:color="auto" w:fill="70AD47" w:themeFill="accent6"/>
                        <w:rPr>
                          <w:bCs/>
                          <w:sz w:val="28"/>
                          <w:szCs w:val="28"/>
                        </w:rPr>
                      </w:pPr>
                      <w:r w:rsidRPr="00EC7835">
                        <w:rPr>
                          <w:bCs/>
                          <w:sz w:val="28"/>
                          <w:szCs w:val="28"/>
                        </w:rPr>
                        <w:t xml:space="preserve">The child may try to work hard in lessons by listening to what the teacher is saying but sometimes they may not understand anything.  </w:t>
                      </w:r>
                    </w:p>
                    <w:p w14:paraId="32E9C29A" w14:textId="77777777" w:rsidR="00EC7835" w:rsidRPr="00EC7835" w:rsidRDefault="00EC7835" w:rsidP="00EC7835">
                      <w:pPr>
                        <w:shd w:val="clear" w:color="auto" w:fill="70AD47" w:themeFill="accent6"/>
                        <w:rPr>
                          <w:sz w:val="28"/>
                          <w:szCs w:val="28"/>
                        </w:rPr>
                      </w:pPr>
                    </w:p>
                  </w:txbxContent>
                </v:textbox>
                <w10:wrap type="square" anchorx="margin"/>
              </v:shape>
            </w:pict>
          </mc:Fallback>
        </mc:AlternateContent>
      </w:r>
    </w:p>
    <w:p w14:paraId="16489AFD" w14:textId="471946EC" w:rsidR="00EC7835" w:rsidRPr="00EC7835" w:rsidRDefault="00EC7835" w:rsidP="00EC7835"/>
    <w:p w14:paraId="01CCB49E" w14:textId="694D5CD1" w:rsidR="00EC7835" w:rsidRPr="00EC7835" w:rsidRDefault="00EC7835" w:rsidP="00EC7835"/>
    <w:p w14:paraId="36987C26" w14:textId="7BF52320" w:rsidR="00EC7835" w:rsidRPr="00EC7835" w:rsidRDefault="00EC7835" w:rsidP="00EC7835"/>
    <w:p w14:paraId="2830B673" w14:textId="06517964" w:rsidR="00EC7835" w:rsidRPr="00EC7835" w:rsidRDefault="00EC7835" w:rsidP="00EC7835">
      <w:r>
        <w:rPr>
          <w:noProof/>
        </w:rPr>
        <mc:AlternateContent>
          <mc:Choice Requires="wps">
            <w:drawing>
              <wp:anchor distT="45720" distB="45720" distL="114300" distR="114300" simplePos="0" relativeHeight="251604480" behindDoc="0" locked="0" layoutInCell="1" allowOverlap="1" wp14:anchorId="4A41ECA5" wp14:editId="5E541DCB">
                <wp:simplePos x="0" y="0"/>
                <wp:positionH relativeFrom="margin">
                  <wp:posOffset>563880</wp:posOffset>
                </wp:positionH>
                <wp:positionV relativeFrom="paragraph">
                  <wp:posOffset>142875</wp:posOffset>
                </wp:positionV>
                <wp:extent cx="2880360" cy="2188845"/>
                <wp:effectExtent l="0" t="0" r="0" b="19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360" cy="2188845"/>
                        </a:xfrm>
                        <a:prstGeom prst="rect">
                          <a:avLst/>
                        </a:prstGeom>
                        <a:solidFill>
                          <a:schemeClr val="accent6"/>
                        </a:solidFill>
                        <a:ln w="9525">
                          <a:noFill/>
                          <a:miter lim="800000"/>
                          <a:headEnd/>
                          <a:tailEnd/>
                        </a:ln>
                      </wps:spPr>
                      <wps:txbx>
                        <w:txbxContent>
                          <w:p w14:paraId="256C1800" w14:textId="1D8AF7B3" w:rsidR="00381137" w:rsidRPr="00EC7835" w:rsidRDefault="00381137">
                            <w:pPr>
                              <w:rPr>
                                <w:bCs/>
                                <w:sz w:val="28"/>
                                <w:szCs w:val="28"/>
                              </w:rPr>
                            </w:pPr>
                            <w:r w:rsidRPr="00EC7835">
                              <w:rPr>
                                <w:bCs/>
                                <w:noProof/>
                                <w:sz w:val="28"/>
                                <w:szCs w:val="28"/>
                              </w:rPr>
                              <w:t>The foetus would pick up on mum’s distress, fear, frustration and loneliness this could cause the foetus to not grow properly.  The more unhappy mum is, the more stressed the foetus could become which could unfortunately cause a miscarriage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41ECA5" id="_x0000_s1034" type="#_x0000_t202" style="position:absolute;margin-left:44.4pt;margin-top:11.25pt;width:226.8pt;height:172.35pt;z-index:251604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" fillcolor="#70ad47 [3209]" stroked="f">
                <v:textbox>
                  <w:txbxContent>
                    <w:p w14:paraId="256C1800" w14:textId="1D8AF7B3" w:rsidR="00381137" w:rsidRPr="00EC7835" w:rsidRDefault="00381137">
                      <w:pPr>
                        <w:rPr>
                          <w:bCs/>
                          <w:sz w:val="28"/>
                          <w:szCs w:val="28"/>
                        </w:rPr>
                      </w:pPr>
                      <w:r w:rsidRPr="00EC7835">
                        <w:rPr>
                          <w:bCs/>
                          <w:noProof/>
                          <w:sz w:val="28"/>
                          <w:szCs w:val="28"/>
                        </w:rPr>
                        <w:t>The foetus would pick up on mum’s distress, fear, frustration and loneliness this could cause the foetus to not grow properly.  The more unhappy mum is, the more stressed the foetus could become which could unfortunately cause a miscarriage</w:t>
                      </w:r>
                    </w:p>
                  </w:txbxContent>
                </v:textbox>
                <w10:wrap type="square" anchorx="margin"/>
              </v:shape>
            </w:pict>
          </mc:Fallback>
        </mc:AlternateContent>
      </w:r>
    </w:p>
    <w:p w14:paraId="3846432B" w14:textId="03BAC1B3" w:rsidR="00EC7835" w:rsidRPr="00EC7835" w:rsidRDefault="00EC7835" w:rsidP="00EC7835"/>
    <w:p w14:paraId="5AD00FEF" w14:textId="4F2E720C" w:rsidR="00EC7835" w:rsidRDefault="00EC7835" w:rsidP="00EC7835"/>
    <w:p w14:paraId="4F874888" w14:textId="13F66772" w:rsidR="00EC7835" w:rsidRDefault="00EC7835" w:rsidP="00EC7835"/>
    <w:p w14:paraId="6EEB3250" w14:textId="4FF62637" w:rsidR="00EC7835" w:rsidRDefault="00EC7835" w:rsidP="00EC7835"/>
    <w:p w14:paraId="3124EF43" w14:textId="0BD4EEBC" w:rsidR="00EC7835" w:rsidRPr="00EC7835" w:rsidRDefault="00EC7835" w:rsidP="00EC7835"/>
    <w:p w14:paraId="7AAB7998" w14:textId="34A64B7D" w:rsidR="00011129" w:rsidRDefault="00357FEE">
      <w:r>
        <w:rPr>
          <w:noProof/>
        </w:rPr>
        <w:lastRenderedPageBreak/>
        <mc:AlternateContent>
          <mc:Choice Requires="wps">
            <w:drawing>
              <wp:anchor distT="45720" distB="45720" distL="114300" distR="114300" simplePos="0" relativeHeight="251614720" behindDoc="0" locked="0" layoutInCell="1" allowOverlap="1" wp14:anchorId="3CA79EBA" wp14:editId="010F1CD3">
                <wp:simplePos x="0" y="0"/>
                <wp:positionH relativeFrom="margin">
                  <wp:posOffset>6065520</wp:posOffset>
                </wp:positionH>
                <wp:positionV relativeFrom="paragraph">
                  <wp:posOffset>0</wp:posOffset>
                </wp:positionV>
                <wp:extent cx="4016375" cy="3733800"/>
                <wp:effectExtent l="0" t="0" r="3175"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6375" cy="3733800"/>
                        </a:xfrm>
                        <a:prstGeom prst="rect">
                          <a:avLst/>
                        </a:prstGeom>
                        <a:solidFill>
                          <a:srgbClr val="FFFFFF"/>
                        </a:solidFill>
                        <a:ln w="9525">
                          <a:noFill/>
                          <a:miter lim="800000"/>
                          <a:headEnd/>
                          <a:tailEnd/>
                        </a:ln>
                      </wps:spPr>
                      <wps:txbx>
                        <w:txbxContent>
                          <w:p w14:paraId="58E95CB0" w14:textId="1D53137A" w:rsidR="003E3AE8" w:rsidRPr="00357FEE" w:rsidRDefault="003E3AE8">
                            <w:pPr>
                              <w:rPr>
                                <w:sz w:val="28"/>
                                <w:szCs w:val="28"/>
                              </w:rPr>
                            </w:pPr>
                            <w:r w:rsidRPr="00357FEE">
                              <w:rPr>
                                <w:sz w:val="28"/>
                                <w:szCs w:val="28"/>
                              </w:rPr>
                              <w:t xml:space="preserve"> School life can begin in the nursery section of the school. These short periods away from the caregiver help to prepare the child for longer times apart.  Once the child realizes that their caregiver will be waiting for them when school ends for the day, they soon settle into the routine, even if there are tears when left at first, these soon </w:t>
                            </w:r>
                            <w:r w:rsidR="00BB14F4" w:rsidRPr="00357FEE">
                              <w:rPr>
                                <w:sz w:val="28"/>
                                <w:szCs w:val="28"/>
                              </w:rPr>
                              <w:t>disappear,</w:t>
                            </w:r>
                            <w:r w:rsidRPr="00357FEE">
                              <w:rPr>
                                <w:sz w:val="28"/>
                                <w:szCs w:val="28"/>
                              </w:rPr>
                              <w:t xml:space="preserve"> and they usually look forward to meeting up with their peers.  At this age they learn through play and lessons aimed to stretch their minds and they learn to retain the information and improve their memory recall.  You could help your child enormously by teaching them to be able to speak and recognise numbers 1-20 plus to be able to recognise coloured pencils or crayons.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A79EBA" id="_x0000_s1035" type="#_x0000_t202" style="position:absolute;margin-left:477.6pt;margin-top:0;width:316.25pt;height:294pt;z-index:251614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" stroked="f">
                <v:textbox>
                  <w:txbxContent>
                    <w:p w14:paraId="58E95CB0" w14:textId="1D53137A" w:rsidR="003E3AE8" w:rsidRPr="00357FEE" w:rsidRDefault="003E3AE8">
                      <w:pPr>
                        <w:rPr>
                          <w:sz w:val="28"/>
                          <w:szCs w:val="28"/>
                        </w:rPr>
                      </w:pPr>
                      <w:r w:rsidRPr="00357FEE">
                        <w:rPr>
                          <w:sz w:val="28"/>
                          <w:szCs w:val="28"/>
                        </w:rPr>
                        <w:t xml:space="preserve"> School life can begin in the nursery section of the school. These short periods away from the caregiver help to prepare the child for longer times apart.  Once the child realizes that their caregiver will be waiting for them when school ends for the day, they soon settle into the routine, even if there are tears when left at first, these soon </w:t>
                      </w:r>
                      <w:r w:rsidR="00BB14F4" w:rsidRPr="00357FEE">
                        <w:rPr>
                          <w:sz w:val="28"/>
                          <w:szCs w:val="28"/>
                        </w:rPr>
                        <w:t>disappear,</w:t>
                      </w:r>
                      <w:r w:rsidRPr="00357FEE">
                        <w:rPr>
                          <w:sz w:val="28"/>
                          <w:szCs w:val="28"/>
                        </w:rPr>
                        <w:t xml:space="preserve"> and they usually look forward to meeting up with their peers.  At this age they learn through play and lessons aimed to stretch their minds and they learn to retain the information and improve their memory recall.  You could help your child enormously by teaching them to be able to speak and recognise numbers 1-20 plus to be able to recognise coloured pencils or crayons.  </w:t>
                      </w:r>
                    </w:p>
                  </w:txbxContent>
                </v:textbox>
                <w10:wrap type="square" anchorx="margin"/>
              </v:shape>
            </w:pict>
          </mc:Fallback>
        </mc:AlternateContent>
      </w:r>
      <w:r w:rsidR="00BB6D80">
        <w:rPr>
          <w:noProof/>
        </w:rPr>
        <mc:AlternateContent>
          <mc:Choice Requires="wps">
            <w:drawing>
              <wp:anchor distT="45720" distB="45720" distL="114300" distR="114300" simplePos="0" relativeHeight="251603456" behindDoc="0" locked="0" layoutInCell="1" allowOverlap="1" wp14:anchorId="3149F45E" wp14:editId="6E620F59">
                <wp:simplePos x="0" y="0"/>
                <wp:positionH relativeFrom="margin">
                  <wp:posOffset>-76200</wp:posOffset>
                </wp:positionH>
                <wp:positionV relativeFrom="paragraph">
                  <wp:posOffset>1264920</wp:posOffset>
                </wp:positionV>
                <wp:extent cx="3755390" cy="478536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5390" cy="4785360"/>
                        </a:xfrm>
                        <a:prstGeom prst="rect">
                          <a:avLst/>
                        </a:prstGeom>
                        <a:solidFill>
                          <a:srgbClr val="FFFFFF"/>
                        </a:solidFill>
                        <a:ln w="9525">
                          <a:noFill/>
                          <a:miter lim="800000"/>
                          <a:headEnd/>
                          <a:tailEnd/>
                        </a:ln>
                      </wps:spPr>
                      <wps:txbx>
                        <w:txbxContent>
                          <w:p w14:paraId="7D8873BC" w14:textId="6BD8CD89" w:rsidR="00D17491" w:rsidRPr="00BB6D80" w:rsidRDefault="007B5C7A">
                            <w:pPr>
                              <w:rPr>
                                <w:sz w:val="28"/>
                                <w:szCs w:val="28"/>
                              </w:rPr>
                            </w:pPr>
                            <w:r w:rsidRPr="00BB6D80">
                              <w:rPr>
                                <w:b/>
                                <w:bCs/>
                                <w:sz w:val="28"/>
                                <w:szCs w:val="28"/>
                              </w:rPr>
                              <w:t xml:space="preserve">From 6 months to becoming a toddler.  </w:t>
                            </w:r>
                            <w:r w:rsidRPr="00BB6D80">
                              <w:rPr>
                                <w:sz w:val="28"/>
                                <w:szCs w:val="28"/>
                              </w:rPr>
                              <w:t>This special bond will help your baby develop into a</w:t>
                            </w:r>
                            <w:r w:rsidRPr="00BB6D80">
                              <w:rPr>
                                <w:b/>
                                <w:bCs/>
                                <w:sz w:val="28"/>
                                <w:szCs w:val="28"/>
                              </w:rPr>
                              <w:t xml:space="preserve"> </w:t>
                            </w:r>
                            <w:r w:rsidRPr="00BB6D80">
                              <w:rPr>
                                <w:sz w:val="28"/>
                                <w:szCs w:val="28"/>
                              </w:rPr>
                              <w:t>secure and confident child,</w:t>
                            </w:r>
                            <w:r w:rsidRPr="00BB6D80">
                              <w:rPr>
                                <w:b/>
                                <w:bCs/>
                                <w:sz w:val="28"/>
                                <w:szCs w:val="28"/>
                              </w:rPr>
                              <w:t xml:space="preserve"> </w:t>
                            </w:r>
                            <w:r w:rsidRPr="00BB6D80">
                              <w:rPr>
                                <w:sz w:val="28"/>
                                <w:szCs w:val="28"/>
                              </w:rPr>
                              <w:t xml:space="preserve">who’s brain is growing from the stimulation and helps them grow mentally and physically.  Mentally they are starting to develop memory, thoughts and of course language.  Encourage the baby/child to go to other people, forming bonds with others will help build up the trust and confidence to be with people other than the caregivers.  Play groups for babies/toddlers help the child to learn interaction with other children and their caregivers.  These groups encourage children to play together and learn to share toys and some independence from their caregiver.  They will always run to their caregiver if unsettled or upset.  These groups also help prepare the child for a life without the caregiver and involves the child being left with a stranger and a group of children they may not know.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9F45E" id="_x0000_s1036" type="#_x0000_t202" style="position:absolute;margin-left:-6pt;margin-top:99.6pt;width:295.7pt;height:376.8pt;z-index:251603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" stroked="f">
                <v:textbox>
                  <w:txbxContent>
                    <w:p w14:paraId="7D8873BC" w14:textId="6BD8CD89" w:rsidR="00D17491" w:rsidRPr="00BB6D80" w:rsidRDefault="007B5C7A">
                      <w:pPr>
                        <w:rPr>
                          <w:sz w:val="28"/>
                          <w:szCs w:val="28"/>
                        </w:rPr>
                      </w:pPr>
                      <w:r w:rsidRPr="00BB6D80">
                        <w:rPr>
                          <w:b/>
                          <w:bCs/>
                          <w:sz w:val="28"/>
                          <w:szCs w:val="28"/>
                        </w:rPr>
                        <w:t xml:space="preserve">From 6 months to becoming a toddler.  </w:t>
                      </w:r>
                      <w:r w:rsidRPr="00BB6D80">
                        <w:rPr>
                          <w:sz w:val="28"/>
                          <w:szCs w:val="28"/>
                        </w:rPr>
                        <w:t>This special bond will help your baby develop into a</w:t>
                      </w:r>
                      <w:r w:rsidRPr="00BB6D80">
                        <w:rPr>
                          <w:b/>
                          <w:bCs/>
                          <w:sz w:val="28"/>
                          <w:szCs w:val="28"/>
                        </w:rPr>
                        <w:t xml:space="preserve"> </w:t>
                      </w:r>
                      <w:r w:rsidRPr="00BB6D80">
                        <w:rPr>
                          <w:sz w:val="28"/>
                          <w:szCs w:val="28"/>
                        </w:rPr>
                        <w:t>secure and confident child,</w:t>
                      </w:r>
                      <w:r w:rsidRPr="00BB6D80">
                        <w:rPr>
                          <w:b/>
                          <w:bCs/>
                          <w:sz w:val="28"/>
                          <w:szCs w:val="28"/>
                        </w:rPr>
                        <w:t xml:space="preserve"> </w:t>
                      </w:r>
                      <w:r w:rsidRPr="00BB6D80">
                        <w:rPr>
                          <w:sz w:val="28"/>
                          <w:szCs w:val="28"/>
                        </w:rPr>
                        <w:t xml:space="preserve">who’s brain is growing from the stimulation and helps them grow mentally and physically.  Mentally they are starting to develop memory, thoughts and of course language.  Encourage the baby/child to go to other people, forming bonds with others will help build up the trust and confidence to be with people other than the caregivers.  Play groups for babies/toddlers help the child to learn interaction with other children and their caregivers.  These groups encourage children to play together and learn to share toys and some independence from their caregiver.  They will always run to their caregiver if unsettled or upset.  These groups also help prepare the child for a life without the caregiver and involves the child being left with a stranger and a group of children they may not know.  </w:t>
                      </w:r>
                    </w:p>
                  </w:txbxContent>
                </v:textbox>
                <w10:wrap type="square" anchorx="margin"/>
              </v:shape>
            </w:pict>
          </mc:Fallback>
        </mc:AlternateContent>
      </w:r>
      <w:r w:rsidR="00BB6D80">
        <w:rPr>
          <w:noProof/>
        </w:rPr>
        <mc:AlternateContent>
          <mc:Choice Requires="wps">
            <w:drawing>
              <wp:anchor distT="45720" distB="45720" distL="114300" distR="114300" simplePos="0" relativeHeight="251611648" behindDoc="0" locked="0" layoutInCell="1" allowOverlap="1" wp14:anchorId="60370633" wp14:editId="0A585CBA">
                <wp:simplePos x="0" y="0"/>
                <wp:positionH relativeFrom="margin">
                  <wp:posOffset>-45720</wp:posOffset>
                </wp:positionH>
                <wp:positionV relativeFrom="paragraph">
                  <wp:posOffset>0</wp:posOffset>
                </wp:positionV>
                <wp:extent cx="3526155" cy="101346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6155" cy="1013460"/>
                        </a:xfrm>
                        <a:prstGeom prst="rect">
                          <a:avLst/>
                        </a:prstGeom>
                        <a:solidFill>
                          <a:srgbClr val="FFFFFF"/>
                        </a:solidFill>
                        <a:ln w="9525">
                          <a:noFill/>
                          <a:miter lim="800000"/>
                          <a:headEnd/>
                          <a:tailEnd/>
                        </a:ln>
                      </wps:spPr>
                      <wps:txbx>
                        <w:txbxContent>
                          <w:p w14:paraId="4F8F94EE" w14:textId="36FB6A18" w:rsidR="00FA78EF" w:rsidRPr="00BB6D80" w:rsidRDefault="003E3AE8">
                            <w:pPr>
                              <w:rPr>
                                <w:sz w:val="28"/>
                                <w:szCs w:val="28"/>
                              </w:rPr>
                            </w:pPr>
                            <w:r w:rsidRPr="00BB6D80">
                              <w:rPr>
                                <w:sz w:val="28"/>
                                <w:szCs w:val="28"/>
                              </w:rPr>
                              <w:t>If the father is present and is involved with the care of the baby, this will help the baby to make another attachment.  It is good for the baby to have many attachments.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370633" id="_x0000_s1037" type="#_x0000_t202" style="position:absolute;margin-left:-3.6pt;margin-top:0;width:277.65pt;height:79.8pt;z-index:251611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" stroked="f">
                <v:textbox>
                  <w:txbxContent>
                    <w:p w14:paraId="4F8F94EE" w14:textId="36FB6A18" w:rsidR="00FA78EF" w:rsidRPr="00BB6D80" w:rsidRDefault="003E3AE8">
                      <w:pPr>
                        <w:rPr>
                          <w:sz w:val="28"/>
                          <w:szCs w:val="28"/>
                        </w:rPr>
                      </w:pPr>
                      <w:r w:rsidRPr="00BB6D80">
                        <w:rPr>
                          <w:sz w:val="28"/>
                          <w:szCs w:val="28"/>
                        </w:rPr>
                        <w:t>If the father is present and is involved with the care of the baby, this will help the baby to make another attachment.  It is good for the baby to have many attachments.</w:t>
                      </w:r>
                    </w:p>
                  </w:txbxContent>
                </v:textbox>
                <w10:wrap type="square" anchorx="margin"/>
              </v:shape>
            </w:pict>
          </mc:Fallback>
        </mc:AlternateContent>
      </w:r>
      <w:r w:rsidR="00BB6D80">
        <w:rPr>
          <w:noProof/>
        </w:rPr>
        <w:drawing>
          <wp:inline distT="0" distB="0" distL="0" distR="0" wp14:anchorId="62D35E4A" wp14:editId="61D53B49">
            <wp:extent cx="1057275" cy="914400"/>
            <wp:effectExtent l="0" t="0" r="9525" b="0"/>
            <wp:docPr id="39" name="Graphic 39" descr="Danc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Graphic 39" descr="Dance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057275" cy="914400"/>
                    </a:xfrm>
                    <a:prstGeom prst="rect">
                      <a:avLst/>
                    </a:prstGeom>
                  </pic:spPr>
                </pic:pic>
              </a:graphicData>
            </a:graphic>
          </wp:inline>
        </w:drawing>
      </w:r>
      <w:r>
        <w:rPr>
          <w:noProof/>
        </w:rPr>
        <w:drawing>
          <wp:inline distT="0" distB="0" distL="0" distR="0" wp14:anchorId="173B3995" wp14:editId="561CC1B3">
            <wp:extent cx="914400" cy="914400"/>
            <wp:effectExtent l="0" t="0" r="0" b="0"/>
            <wp:docPr id="38" name="Graphic 38" descr="Baby crawling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raphic 38" descr="Baby crawling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914400" cy="914400"/>
                    </a:xfrm>
                    <a:prstGeom prst="rect">
                      <a:avLst/>
                    </a:prstGeom>
                  </pic:spPr>
                </pic:pic>
              </a:graphicData>
            </a:graphic>
          </wp:inline>
        </w:drawing>
      </w:r>
      <w:r w:rsidR="00B643F0">
        <w:rPr>
          <w:noProof/>
        </w:rPr>
        <w:drawing>
          <wp:inline distT="0" distB="0" distL="0" distR="0" wp14:anchorId="6AAAC423" wp14:editId="343368BA">
            <wp:extent cx="914400" cy="914400"/>
            <wp:effectExtent l="0" t="0" r="0" b="0"/>
            <wp:docPr id="37" name="Graphic 37" descr="Baby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Graphic 37" descr="Baby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inline>
        </w:drawing>
      </w:r>
      <w:r w:rsidR="00CF24B4">
        <w:rPr>
          <w:noProof/>
        </w:rPr>
        <w:drawing>
          <wp:inline distT="0" distB="0" distL="0" distR="0" wp14:anchorId="075FEFBA" wp14:editId="4143046C">
            <wp:extent cx="1950720" cy="1796391"/>
            <wp:effectExtent l="0" t="0" r="0" b="0"/>
            <wp:docPr id="14" name="Picture 14" descr="Child sitting on a co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ild sitting on a couch"/>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08412" cy="1849519"/>
                    </a:xfrm>
                    <a:prstGeom prst="rect">
                      <a:avLst/>
                    </a:prstGeom>
                  </pic:spPr>
                </pic:pic>
              </a:graphicData>
            </a:graphic>
          </wp:inline>
        </w:drawing>
      </w:r>
    </w:p>
    <w:p w14:paraId="63703AA5" w14:textId="6F830DF3" w:rsidR="00D864CF" w:rsidRPr="00D864CF" w:rsidRDefault="00E355EC" w:rsidP="00D864CF">
      <w:r>
        <w:rPr>
          <w:noProof/>
        </w:rPr>
        <w:t xml:space="preserve">                   </w:t>
      </w:r>
    </w:p>
    <w:p w14:paraId="4421C6D2" w14:textId="0A7A2E3B" w:rsidR="00D864CF" w:rsidRPr="00D864CF" w:rsidRDefault="00C507B5" w:rsidP="00D864CF">
      <w:r>
        <w:rPr>
          <w:noProof/>
        </w:rPr>
        <mc:AlternateContent>
          <mc:Choice Requires="wps">
            <w:drawing>
              <wp:anchor distT="45720" distB="45720" distL="114300" distR="114300" simplePos="0" relativeHeight="251622912" behindDoc="0" locked="0" layoutInCell="1" allowOverlap="1" wp14:anchorId="0EDFEA75" wp14:editId="0F128B1C">
                <wp:simplePos x="0" y="0"/>
                <wp:positionH relativeFrom="column">
                  <wp:posOffset>6421755</wp:posOffset>
                </wp:positionH>
                <wp:positionV relativeFrom="paragraph">
                  <wp:posOffset>165100</wp:posOffset>
                </wp:positionV>
                <wp:extent cx="2857500" cy="2247900"/>
                <wp:effectExtent l="0" t="0" r="0" b="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247900"/>
                        </a:xfrm>
                        <a:prstGeom prst="rect">
                          <a:avLst/>
                        </a:prstGeom>
                        <a:solidFill>
                          <a:srgbClr val="FFFFFF"/>
                        </a:solidFill>
                        <a:ln w="9525">
                          <a:noFill/>
                          <a:miter lim="800000"/>
                          <a:headEnd/>
                          <a:tailEnd/>
                        </a:ln>
                      </wps:spPr>
                      <wps:txbx>
                        <w:txbxContent>
                          <w:p w14:paraId="33E2BDEF" w14:textId="717752CF" w:rsidR="00BB14F4" w:rsidRDefault="00AB794F">
                            <w:r w:rsidRPr="008D5CB6">
                              <w:rPr>
                                <w:noProof/>
                              </w:rPr>
                              <w:drawing>
                                <wp:inline distT="0" distB="0" distL="0" distR="0" wp14:anchorId="09B0CF1B" wp14:editId="2280D890">
                                  <wp:extent cx="2665730" cy="1928981"/>
                                  <wp:effectExtent l="0" t="0" r="127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691382" cy="194754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DFEA75" id="_x0000_s1038" type="#_x0000_t202" style="position:absolute;margin-left:505.65pt;margin-top:13pt;width:225pt;height:177pt;z-index:251622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" stroked="f">
                <v:textbox>
                  <w:txbxContent>
                    <w:p w14:paraId="33E2BDEF" w14:textId="717752CF" w:rsidR="00BB14F4" w:rsidRDefault="00AB794F">
                      <w:r w:rsidRPr="008D5CB6">
                        <w:rPr>
                          <w:noProof/>
                        </w:rPr>
                        <w:drawing>
                          <wp:inline distT="0" distB="0" distL="0" distR="0" wp14:anchorId="09B0CF1B" wp14:editId="2280D890">
                            <wp:extent cx="2665730" cy="1928981"/>
                            <wp:effectExtent l="0" t="0" r="127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691382" cy="1947544"/>
                                    </a:xfrm>
                                    <a:prstGeom prst="rect">
                                      <a:avLst/>
                                    </a:prstGeom>
                                  </pic:spPr>
                                </pic:pic>
                              </a:graphicData>
                            </a:graphic>
                          </wp:inline>
                        </w:drawing>
                      </w:r>
                    </w:p>
                  </w:txbxContent>
                </v:textbox>
                <w10:wrap type="square"/>
              </v:shape>
            </w:pict>
          </mc:Fallback>
        </mc:AlternateContent>
      </w:r>
      <w:r w:rsidR="00E355EC">
        <w:rPr>
          <w:noProof/>
        </w:rPr>
        <w:t xml:space="preserve">                               </w:t>
      </w:r>
    </w:p>
    <w:p w14:paraId="38EF3879" w14:textId="61777934" w:rsidR="00D864CF" w:rsidRPr="00D864CF" w:rsidRDefault="00D864CF" w:rsidP="00D864CF"/>
    <w:p w14:paraId="7D1E0DE3" w14:textId="77777777" w:rsidR="00357FEE" w:rsidRDefault="00357FEE" w:rsidP="00D864CF"/>
    <w:p w14:paraId="11C28060" w14:textId="77777777" w:rsidR="00357FEE" w:rsidRDefault="00357FEE" w:rsidP="00D864CF"/>
    <w:p w14:paraId="05461708" w14:textId="77777777" w:rsidR="00357FEE" w:rsidRDefault="00357FEE" w:rsidP="00D864CF"/>
    <w:p w14:paraId="0CD60CB0" w14:textId="77777777" w:rsidR="00357FEE" w:rsidRDefault="00357FEE" w:rsidP="00D864CF"/>
    <w:p w14:paraId="7F03D1BC" w14:textId="77777777" w:rsidR="00C507B5" w:rsidRDefault="00C507B5" w:rsidP="00D864CF"/>
    <w:p w14:paraId="11F9FD74" w14:textId="77777777" w:rsidR="00C507B5" w:rsidRDefault="00C507B5" w:rsidP="00D864CF"/>
    <w:p w14:paraId="0B8805F2" w14:textId="4F0AB0E1" w:rsidR="00C507B5" w:rsidRDefault="002F4B61">
      <w:r>
        <w:rPr>
          <w:noProof/>
        </w:rPr>
        <w:lastRenderedPageBreak/>
        <mc:AlternateContent>
          <mc:Choice Requires="wps">
            <w:drawing>
              <wp:anchor distT="45720" distB="45720" distL="114300" distR="114300" simplePos="0" relativeHeight="251625984" behindDoc="0" locked="0" layoutInCell="1" allowOverlap="1" wp14:anchorId="462FCC89" wp14:editId="76D03397">
                <wp:simplePos x="0" y="0"/>
                <wp:positionH relativeFrom="column">
                  <wp:posOffset>6675120</wp:posOffset>
                </wp:positionH>
                <wp:positionV relativeFrom="paragraph">
                  <wp:posOffset>137160</wp:posOffset>
                </wp:positionV>
                <wp:extent cx="2935605" cy="483870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5605" cy="4838700"/>
                        </a:xfrm>
                        <a:prstGeom prst="rect">
                          <a:avLst/>
                        </a:prstGeom>
                        <a:solidFill>
                          <a:srgbClr val="FFFFFF"/>
                        </a:solidFill>
                        <a:ln w="9525">
                          <a:noFill/>
                          <a:miter lim="800000"/>
                          <a:headEnd/>
                          <a:tailEnd/>
                        </a:ln>
                      </wps:spPr>
                      <wps:txbx>
                        <w:txbxContent>
                          <w:p w14:paraId="72282222" w14:textId="025DD04F" w:rsidR="00F73C8F" w:rsidRPr="00357FEE" w:rsidRDefault="00F73C8F" w:rsidP="001203A2">
                            <w:pPr>
                              <w:shd w:val="clear" w:color="auto" w:fill="70AD47" w:themeFill="accent6"/>
                              <w:rPr>
                                <w:bCs/>
                                <w:sz w:val="28"/>
                                <w:szCs w:val="28"/>
                              </w:rPr>
                            </w:pPr>
                            <w:r w:rsidRPr="00357FEE">
                              <w:rPr>
                                <w:bCs/>
                                <w:sz w:val="28"/>
                                <w:szCs w:val="28"/>
                              </w:rPr>
                              <w:t xml:space="preserve">Later when the child comes to having friends, they will not trust anybody.  If they do make a friend.  Often the friend will help them to stay calm especially if they are in a difficult situation.  This is very difficult at first for the friend as they may not understand why their friend is so angry.  Some children like school and they learn easily.  However, some will struggle to understand what is going on.  These children spend time being corrected and have low </w:t>
                            </w:r>
                            <w:r w:rsidR="00DB067A" w:rsidRPr="00357FEE">
                              <w:rPr>
                                <w:bCs/>
                                <w:sz w:val="28"/>
                                <w:szCs w:val="28"/>
                              </w:rPr>
                              <w:t>self-esteem</w:t>
                            </w:r>
                            <w:r w:rsidRPr="00357FEE">
                              <w:rPr>
                                <w:bCs/>
                                <w:sz w:val="28"/>
                                <w:szCs w:val="28"/>
                              </w:rPr>
                              <w:t>.  This can affect the child for life.  Every time something goes wrong the child will be blamed for this even if the child has not done it. If this continues, it will affect the child by making the child feel lonely and on his or her own.  This is not good.</w:t>
                            </w:r>
                          </w:p>
                          <w:p w14:paraId="71461C29" w14:textId="344264F7" w:rsidR="00F73C8F" w:rsidRPr="00357FEE" w:rsidRDefault="00F73C8F">
                            <w:pPr>
                              <w:rPr>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2FCC89" id="_x0000_s1039" type="#_x0000_t202" style="position:absolute;margin-left:525.6pt;margin-top:10.8pt;width:231.15pt;height:381pt;z-index:251625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" stroked="f">
                <v:textbox>
                  <w:txbxContent>
                    <w:p w14:paraId="72282222" w14:textId="025DD04F" w:rsidR="00F73C8F" w:rsidRPr="00357FEE" w:rsidRDefault="00F73C8F" w:rsidP="001203A2">
                      <w:pPr>
                        <w:shd w:val="clear" w:color="auto" w:fill="70AD47" w:themeFill="accent6"/>
                        <w:rPr>
                          <w:bCs/>
                          <w:sz w:val="28"/>
                          <w:szCs w:val="28"/>
                        </w:rPr>
                      </w:pPr>
                      <w:r w:rsidRPr="00357FEE">
                        <w:rPr>
                          <w:bCs/>
                          <w:sz w:val="28"/>
                          <w:szCs w:val="28"/>
                        </w:rPr>
                        <w:t xml:space="preserve">Later when the child comes to having friends, they will not trust anybody.  If they do make a friend.  Often the friend will help them to stay calm especially if they are in a difficult situation.  This is very difficult at first for the friend as they may not understand why their friend is so angry.  Some children like school and they learn easily.  However, some will struggle to understand what is going on.  These children spend time being corrected and have low </w:t>
                      </w:r>
                      <w:r w:rsidR="00DB067A" w:rsidRPr="00357FEE">
                        <w:rPr>
                          <w:bCs/>
                          <w:sz w:val="28"/>
                          <w:szCs w:val="28"/>
                        </w:rPr>
                        <w:t>self-esteem</w:t>
                      </w:r>
                      <w:r w:rsidRPr="00357FEE">
                        <w:rPr>
                          <w:bCs/>
                          <w:sz w:val="28"/>
                          <w:szCs w:val="28"/>
                        </w:rPr>
                        <w:t>.  This can affect the child for life.  Every time something goes wrong the child will be blamed for this even if the child has not done it. If this continues, it will affect the child by making the child feel lonely and on his or her own.  This is not good.</w:t>
                      </w:r>
                    </w:p>
                    <w:p w14:paraId="71461C29" w14:textId="344264F7" w:rsidR="00F73C8F" w:rsidRPr="00357FEE" w:rsidRDefault="00F73C8F">
                      <w:pPr>
                        <w:rPr>
                          <w:bCs/>
                          <w:sz w:val="28"/>
                          <w:szCs w:val="28"/>
                        </w:rPr>
                      </w:pPr>
                    </w:p>
                  </w:txbxContent>
                </v:textbox>
                <w10:wrap type="square"/>
              </v:shape>
            </w:pict>
          </mc:Fallback>
        </mc:AlternateContent>
      </w:r>
    </w:p>
    <w:p w14:paraId="00152E61" w14:textId="77777777" w:rsidR="0018654B" w:rsidRDefault="00C507B5">
      <w:r>
        <w:rPr>
          <w:noProof/>
        </w:rPr>
        <mc:AlternateContent>
          <mc:Choice Requires="wps">
            <w:drawing>
              <wp:anchor distT="45720" distB="45720" distL="114300" distR="114300" simplePos="0" relativeHeight="251649536" behindDoc="0" locked="0" layoutInCell="1" allowOverlap="1" wp14:anchorId="5F746D9A" wp14:editId="2DEDF13D">
                <wp:simplePos x="0" y="0"/>
                <wp:positionH relativeFrom="margin">
                  <wp:posOffset>-106680</wp:posOffset>
                </wp:positionH>
                <wp:positionV relativeFrom="paragraph">
                  <wp:posOffset>1329690</wp:posOffset>
                </wp:positionV>
                <wp:extent cx="3888105" cy="3589020"/>
                <wp:effectExtent l="0" t="0" r="0" b="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8105" cy="3589020"/>
                        </a:xfrm>
                        <a:prstGeom prst="rect">
                          <a:avLst/>
                        </a:prstGeom>
                        <a:solidFill>
                          <a:srgbClr val="FFFFFF"/>
                        </a:solidFill>
                        <a:ln w="9525">
                          <a:noFill/>
                          <a:miter lim="800000"/>
                          <a:headEnd/>
                          <a:tailEnd/>
                        </a:ln>
                      </wps:spPr>
                      <wps:txbx>
                        <w:txbxContent>
                          <w:p w14:paraId="1FF9D7CE" w14:textId="692FD33C" w:rsidR="00531587" w:rsidRPr="00357FEE" w:rsidRDefault="00036249">
                            <w:pPr>
                              <w:rPr>
                                <w:sz w:val="28"/>
                                <w:szCs w:val="28"/>
                              </w:rPr>
                            </w:pPr>
                            <w:r w:rsidRPr="00357FEE">
                              <w:rPr>
                                <w:sz w:val="28"/>
                                <w:szCs w:val="28"/>
                              </w:rPr>
                              <w:t xml:space="preserve">Let them learn through painting and encourage them to make </w:t>
                            </w:r>
                            <w:r w:rsidR="00B93655" w:rsidRPr="00357FEE">
                              <w:rPr>
                                <w:sz w:val="28"/>
                                <w:szCs w:val="28"/>
                              </w:rPr>
                              <w:t>t</w:t>
                            </w:r>
                            <w:r w:rsidRPr="00357FEE">
                              <w:rPr>
                                <w:sz w:val="28"/>
                                <w:szCs w:val="28"/>
                              </w:rPr>
                              <w:t>hings using craft materials.  Read to them, show them the words, they may be able to recognise basic words.  Discuss the storyline with them, let them tell you what they think.  Sing with them, teach them their nursery rhymes, this will help your child once they start school.  Once at school encourage them to do their homework.  Listen to them reading their school reading book.</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F746D9A" id="_x0000_s1040" type="#_x0000_t202" style="position:absolute;margin-left:-8.4pt;margin-top:104.7pt;width:306.15pt;height:282.6pt;z-index:25164953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" stroked="f">
                <v:textbox>
                  <w:txbxContent>
                    <w:p w14:paraId="1FF9D7CE" w14:textId="692FD33C" w:rsidR="00531587" w:rsidRPr="00357FEE" w:rsidRDefault="00036249">
                      <w:pPr>
                        <w:rPr>
                          <w:sz w:val="28"/>
                          <w:szCs w:val="28"/>
                        </w:rPr>
                      </w:pPr>
                      <w:r w:rsidRPr="00357FEE">
                        <w:rPr>
                          <w:sz w:val="28"/>
                          <w:szCs w:val="28"/>
                        </w:rPr>
                        <w:t xml:space="preserve">Let them learn through painting and encourage them to make </w:t>
                      </w:r>
                      <w:r w:rsidR="00B93655" w:rsidRPr="00357FEE">
                        <w:rPr>
                          <w:sz w:val="28"/>
                          <w:szCs w:val="28"/>
                        </w:rPr>
                        <w:t>t</w:t>
                      </w:r>
                      <w:r w:rsidRPr="00357FEE">
                        <w:rPr>
                          <w:sz w:val="28"/>
                          <w:szCs w:val="28"/>
                        </w:rPr>
                        <w:t>hings using craft materials.  Read to them, show them the words, they may be able to recognise basic words.  Discuss the storyline with them, let them tell you what they think.  Sing with them, teach them their nursery rhymes, this will help your child once they start school.  Once at school encourage them to do their homework.  Listen to them reading their school reading book.</w:t>
                      </w:r>
                    </w:p>
                  </w:txbxContent>
                </v:textbox>
                <w10:wrap type="square" anchorx="margin"/>
              </v:shape>
            </w:pict>
          </mc:Fallback>
        </mc:AlternateContent>
      </w:r>
      <w:r>
        <w:rPr>
          <w:noProof/>
        </w:rPr>
        <mc:AlternateContent>
          <mc:Choice Requires="wps">
            <w:drawing>
              <wp:anchor distT="45720" distB="45720" distL="114300" distR="114300" simplePos="0" relativeHeight="251686400" behindDoc="0" locked="0" layoutInCell="1" allowOverlap="1" wp14:anchorId="6293C0B6" wp14:editId="3AF404EC">
                <wp:simplePos x="0" y="0"/>
                <wp:positionH relativeFrom="column">
                  <wp:posOffset>3924300</wp:posOffset>
                </wp:positionH>
                <wp:positionV relativeFrom="paragraph">
                  <wp:posOffset>1842135</wp:posOffset>
                </wp:positionV>
                <wp:extent cx="2543175" cy="2343150"/>
                <wp:effectExtent l="0" t="0" r="9525"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343150"/>
                        </a:xfrm>
                        <a:prstGeom prst="rect">
                          <a:avLst/>
                        </a:prstGeom>
                        <a:solidFill>
                          <a:srgbClr val="FFFFFF"/>
                        </a:solidFill>
                        <a:ln w="9525">
                          <a:noFill/>
                          <a:miter lim="800000"/>
                          <a:headEnd/>
                          <a:tailEnd/>
                        </a:ln>
                      </wps:spPr>
                      <wps:txbx>
                        <w:txbxContent>
                          <w:p w14:paraId="0BDD6002" w14:textId="2F7BBC15" w:rsidR="0024456C" w:rsidRDefault="00EE1289">
                            <w:r>
                              <w:rPr>
                                <w:noProof/>
                              </w:rPr>
                              <w:drawing>
                                <wp:inline distT="0" distB="0" distL="0" distR="0" wp14:anchorId="38EB3238" wp14:editId="76738DC8">
                                  <wp:extent cx="2351405" cy="2181225"/>
                                  <wp:effectExtent l="0" t="0" r="0" b="9525"/>
                                  <wp:docPr id="61" name="Picture 61" descr="Child in a cr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ild in a crib"/>
                                          <pic:cNvPicPr/>
                                        </pic:nvPicPr>
                                        <pic:blipFill>
                                          <a:blip r:embed="rId20">
                                            <a:extLst>
                                              <a:ext uri="{28A0092B-C50C-407E-A947-70E740481C1C}">
                                                <a14:useLocalDpi xmlns:a14="http://schemas.microsoft.com/office/drawing/2010/main" val="0"/>
                                              </a:ext>
                                            </a:extLst>
                                          </a:blip>
                                          <a:stretch>
                                            <a:fillRect/>
                                          </a:stretch>
                                        </pic:blipFill>
                                        <pic:spPr>
                                          <a:xfrm>
                                            <a:off x="0" y="0"/>
                                            <a:ext cx="2351405" cy="21812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93C0B6" id="_x0000_s1041" type="#_x0000_t202" style="position:absolute;margin-left:309pt;margin-top:145.05pt;width:200.25pt;height:184.5pt;z-index:251686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" stroked="f">
                <v:textbox>
                  <w:txbxContent>
                    <w:p w14:paraId="0BDD6002" w14:textId="2F7BBC15" w:rsidR="0024456C" w:rsidRDefault="00EE1289">
                      <w:r>
                        <w:rPr>
                          <w:noProof/>
                        </w:rPr>
                        <w:drawing>
                          <wp:inline distT="0" distB="0" distL="0" distR="0" wp14:anchorId="38EB3238" wp14:editId="76738DC8">
                            <wp:extent cx="2351405" cy="2181225"/>
                            <wp:effectExtent l="0" t="0" r="0" b="9525"/>
                            <wp:docPr id="61" name="Picture 61" descr="Child in a cri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ild in a crib"/>
                                    <pic:cNvPicPr/>
                                  </pic:nvPicPr>
                                  <pic:blipFill>
                                    <a:blip r:embed="rId20">
                                      <a:extLst>
                                        <a:ext uri="{28A0092B-C50C-407E-A947-70E740481C1C}">
                                          <a14:useLocalDpi xmlns:a14="http://schemas.microsoft.com/office/drawing/2010/main" val="0"/>
                                        </a:ext>
                                      </a:extLst>
                                    </a:blip>
                                    <a:stretch>
                                      <a:fillRect/>
                                    </a:stretch>
                                  </pic:blipFill>
                                  <pic:spPr>
                                    <a:xfrm>
                                      <a:off x="0" y="0"/>
                                      <a:ext cx="2351405" cy="2181225"/>
                                    </a:xfrm>
                                    <a:prstGeom prst="rect">
                                      <a:avLst/>
                                    </a:prstGeom>
                                  </pic:spPr>
                                </pic:pic>
                              </a:graphicData>
                            </a:graphic>
                          </wp:inline>
                        </w:drawing>
                      </w:r>
                    </w:p>
                  </w:txbxContent>
                </v:textbox>
                <w10:wrap type="square"/>
              </v:shape>
            </w:pict>
          </mc:Fallback>
        </mc:AlternateContent>
      </w:r>
      <w:r w:rsidR="0018654B">
        <w:br w:type="page"/>
      </w:r>
    </w:p>
    <w:p w14:paraId="763BD561" w14:textId="6A17BC4E" w:rsidR="00E95603" w:rsidRDefault="00C507B5">
      <w:r>
        <w:rPr>
          <w:noProof/>
        </w:rPr>
        <w:lastRenderedPageBreak/>
        <mc:AlternateContent>
          <mc:Choice Requires="wps">
            <w:drawing>
              <wp:anchor distT="45720" distB="45720" distL="114300" distR="114300" simplePos="0" relativeHeight="251648512" behindDoc="0" locked="0" layoutInCell="1" allowOverlap="1" wp14:anchorId="6AF834A1" wp14:editId="7EEB0DCD">
                <wp:simplePos x="0" y="0"/>
                <wp:positionH relativeFrom="page">
                  <wp:posOffset>6367780</wp:posOffset>
                </wp:positionH>
                <wp:positionV relativeFrom="paragraph">
                  <wp:posOffset>3246120</wp:posOffset>
                </wp:positionV>
                <wp:extent cx="4307205" cy="2560320"/>
                <wp:effectExtent l="0" t="0" r="0"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7205" cy="2560320"/>
                        </a:xfrm>
                        <a:prstGeom prst="rect">
                          <a:avLst/>
                        </a:prstGeom>
                        <a:solidFill>
                          <a:srgbClr val="FFFFFF"/>
                        </a:solidFill>
                        <a:ln w="9525">
                          <a:noFill/>
                          <a:miter lim="800000"/>
                          <a:headEnd/>
                          <a:tailEnd/>
                        </a:ln>
                      </wps:spPr>
                      <wps:txbx>
                        <w:txbxContent>
                          <w:p w14:paraId="768B5386" w14:textId="77777777" w:rsidR="00276D6E" w:rsidRPr="00C507B5" w:rsidRDefault="00276D6E" w:rsidP="00CA435E">
                            <w:pPr>
                              <w:shd w:val="clear" w:color="auto" w:fill="70AD47" w:themeFill="accent6"/>
                              <w:rPr>
                                <w:bCs/>
                                <w:sz w:val="28"/>
                                <w:szCs w:val="28"/>
                              </w:rPr>
                            </w:pPr>
                            <w:r w:rsidRPr="00C507B5">
                              <w:rPr>
                                <w:bCs/>
                                <w:sz w:val="28"/>
                                <w:szCs w:val="28"/>
                              </w:rPr>
                              <w:t>Getting help is hard.  They have very little friends and family.  They would stay away from them thinking they will be okay.  If they find someone that will love, this is hard at first but learn to trust them however, after some time, they feel safe.  This might be the first time in their lives they feel safe but all the time they think it will not last.  They think everyone is going to leave them.  These thoughts never go away.  They take one day at a time hoping nothing goes wrong.</w:t>
                            </w:r>
                          </w:p>
                          <w:p w14:paraId="53362556" w14:textId="3997C82B" w:rsidR="00582D0F" w:rsidRPr="00C507B5" w:rsidRDefault="00582D0F" w:rsidP="00CA435E">
                            <w:pPr>
                              <w:shd w:val="clear" w:color="auto" w:fill="70AD47" w:themeFill="accent6"/>
                              <w:rPr>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F834A1" id="_x0000_s1042" type="#_x0000_t202" style="position:absolute;margin-left:501.4pt;margin-top:255.6pt;width:339.15pt;height:201.6pt;z-index:2516485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hFJAIAACU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" stroked="f">
                <v:textbox>
                  <w:txbxContent>
                    <w:p w14:paraId="768B5386" w14:textId="77777777" w:rsidR="00276D6E" w:rsidRPr="00C507B5" w:rsidRDefault="00276D6E" w:rsidP="00CA435E">
                      <w:pPr>
                        <w:shd w:val="clear" w:color="auto" w:fill="70AD47" w:themeFill="accent6"/>
                        <w:rPr>
                          <w:bCs/>
                          <w:sz w:val="28"/>
                          <w:szCs w:val="28"/>
                        </w:rPr>
                      </w:pPr>
                      <w:r w:rsidRPr="00C507B5">
                        <w:rPr>
                          <w:bCs/>
                          <w:sz w:val="28"/>
                          <w:szCs w:val="28"/>
                        </w:rPr>
                        <w:t>Getting help is hard.  They have very little friends and family.  They would stay away from them thinking they will be okay.  If they find someone that will love, this is hard at first but learn to trust them however, after some time, they feel safe.  This might be the first time in their lives they feel safe but all the time they think it will not last.  They think everyone is going to leave them.  These thoughts never go away.  They take one day at a time hoping nothing goes wrong.</w:t>
                      </w:r>
                    </w:p>
                    <w:p w14:paraId="53362556" w14:textId="3997C82B" w:rsidR="00582D0F" w:rsidRPr="00C507B5" w:rsidRDefault="00582D0F" w:rsidP="00CA435E">
                      <w:pPr>
                        <w:shd w:val="clear" w:color="auto" w:fill="70AD47" w:themeFill="accent6"/>
                        <w:rPr>
                          <w:bCs/>
                          <w:sz w:val="28"/>
                          <w:szCs w:val="28"/>
                        </w:rPr>
                      </w:pPr>
                    </w:p>
                  </w:txbxContent>
                </v:textbox>
                <w10:wrap type="square" anchorx="page"/>
              </v:shape>
            </w:pict>
          </mc:Fallback>
        </mc:AlternateContent>
      </w:r>
      <w:r>
        <w:rPr>
          <w:noProof/>
        </w:rPr>
        <mc:AlternateContent>
          <mc:Choice Requires="wps">
            <w:drawing>
              <wp:anchor distT="0" distB="0" distL="114300" distR="114300" simplePos="0" relativeHeight="251638272" behindDoc="0" locked="0" layoutInCell="1" allowOverlap="1" wp14:anchorId="2FAEC57C" wp14:editId="0CD560B0">
                <wp:simplePos x="0" y="0"/>
                <wp:positionH relativeFrom="page">
                  <wp:align>right</wp:align>
                </wp:positionH>
                <wp:positionV relativeFrom="paragraph">
                  <wp:posOffset>-182880</wp:posOffset>
                </wp:positionV>
                <wp:extent cx="4141470" cy="2202180"/>
                <wp:effectExtent l="0" t="0" r="0" b="7620"/>
                <wp:wrapNone/>
                <wp:docPr id="5" name="Text Box 5"/>
                <wp:cNvGraphicFramePr/>
                <a:graphic xmlns:a="http://schemas.openxmlformats.org/drawingml/2006/main">
                  <a:graphicData uri="http://schemas.microsoft.com/office/word/2010/wordprocessingShape">
                    <wps:wsp>
                      <wps:cNvSpPr txBox="1"/>
                      <wps:spPr>
                        <a:xfrm>
                          <a:off x="0" y="0"/>
                          <a:ext cx="4141470" cy="2202180"/>
                        </a:xfrm>
                        <a:prstGeom prst="rect">
                          <a:avLst/>
                        </a:prstGeom>
                        <a:solidFill>
                          <a:schemeClr val="lt1"/>
                        </a:solidFill>
                        <a:ln w="6350">
                          <a:noFill/>
                        </a:ln>
                      </wps:spPr>
                      <wps:txbx>
                        <w:txbxContent>
                          <w:p w14:paraId="013398A3" w14:textId="30441631" w:rsidR="005D73CD" w:rsidRPr="00C507B5" w:rsidRDefault="005D73CD" w:rsidP="005D73CD">
                            <w:pPr>
                              <w:shd w:val="clear" w:color="auto" w:fill="70AD47" w:themeFill="accent6"/>
                              <w:rPr>
                                <w:bCs/>
                                <w:sz w:val="28"/>
                                <w:szCs w:val="28"/>
                              </w:rPr>
                            </w:pPr>
                            <w:r w:rsidRPr="00C507B5">
                              <w:rPr>
                                <w:bCs/>
                                <w:sz w:val="28"/>
                                <w:szCs w:val="28"/>
                              </w:rPr>
                              <w:t xml:space="preserve">The person could become stressed and angry.  This could make them aggressive and violent.  At the end something is going to happen someone will get hurt or they may hurt themselves by </w:t>
                            </w:r>
                            <w:r w:rsidR="00DB067A" w:rsidRPr="00C507B5">
                              <w:rPr>
                                <w:bCs/>
                                <w:sz w:val="28"/>
                                <w:szCs w:val="28"/>
                              </w:rPr>
                              <w:t>self-harming</w:t>
                            </w:r>
                            <w:r w:rsidRPr="00C507B5">
                              <w:rPr>
                                <w:bCs/>
                                <w:sz w:val="28"/>
                                <w:szCs w:val="28"/>
                              </w:rPr>
                              <w:t xml:space="preserve">.  This becomes a downward spiral. They could be drinking, and drugs could be involved at this stage. </w:t>
                            </w:r>
                          </w:p>
                          <w:p w14:paraId="4D030C0B" w14:textId="77777777" w:rsidR="005D73CD" w:rsidRPr="00C507B5" w:rsidRDefault="005D73CD" w:rsidP="005D73CD">
                            <w:pPr>
                              <w:shd w:val="clear" w:color="auto" w:fill="70AD47" w:themeFill="accent6"/>
                              <w:rPr>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EC57C" id="Text Box 5" o:spid="_x0000_s1043" type="#_x0000_t202" style="position:absolute;margin-left:274.9pt;margin-top:-14.4pt;width:326.1pt;height:173.4pt;z-index:25163827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" fillcolor="white [3201]" stroked="f" strokeweight=".5pt">
                <v:textbox>
                  <w:txbxContent>
                    <w:p w14:paraId="013398A3" w14:textId="30441631" w:rsidR="005D73CD" w:rsidRPr="00C507B5" w:rsidRDefault="005D73CD" w:rsidP="005D73CD">
                      <w:pPr>
                        <w:shd w:val="clear" w:color="auto" w:fill="70AD47" w:themeFill="accent6"/>
                        <w:rPr>
                          <w:bCs/>
                          <w:sz w:val="28"/>
                          <w:szCs w:val="28"/>
                        </w:rPr>
                      </w:pPr>
                      <w:r w:rsidRPr="00C507B5">
                        <w:rPr>
                          <w:bCs/>
                          <w:sz w:val="28"/>
                          <w:szCs w:val="28"/>
                        </w:rPr>
                        <w:t xml:space="preserve">The person could become stressed and angry.  This could make them aggressive and violent.  At the end something is going to happen someone will get hurt or they may hurt themselves by </w:t>
                      </w:r>
                      <w:r w:rsidR="00DB067A" w:rsidRPr="00C507B5">
                        <w:rPr>
                          <w:bCs/>
                          <w:sz w:val="28"/>
                          <w:szCs w:val="28"/>
                        </w:rPr>
                        <w:t>self-harming</w:t>
                      </w:r>
                      <w:r w:rsidRPr="00C507B5">
                        <w:rPr>
                          <w:bCs/>
                          <w:sz w:val="28"/>
                          <w:szCs w:val="28"/>
                        </w:rPr>
                        <w:t xml:space="preserve">.  This becomes a downward spiral. They could be drinking, and drugs could be involved at this stage. </w:t>
                      </w:r>
                    </w:p>
                    <w:p w14:paraId="4D030C0B" w14:textId="77777777" w:rsidR="005D73CD" w:rsidRPr="00C507B5" w:rsidRDefault="005D73CD" w:rsidP="005D73CD">
                      <w:pPr>
                        <w:shd w:val="clear" w:color="auto" w:fill="70AD47" w:themeFill="accent6"/>
                        <w:rPr>
                          <w:bCs/>
                          <w:sz w:val="28"/>
                          <w:szCs w:val="28"/>
                        </w:rPr>
                      </w:pPr>
                    </w:p>
                  </w:txbxContent>
                </v:textbox>
                <w10:wrap anchorx="page"/>
              </v:shape>
            </w:pict>
          </mc:Fallback>
        </mc:AlternateContent>
      </w:r>
      <w:r>
        <w:rPr>
          <w:noProof/>
        </w:rPr>
        <mc:AlternateContent>
          <mc:Choice Requires="wps">
            <w:drawing>
              <wp:anchor distT="0" distB="0" distL="114300" distR="114300" simplePos="0" relativeHeight="251694592" behindDoc="0" locked="0" layoutInCell="1" allowOverlap="1" wp14:anchorId="39C37F98" wp14:editId="55FD34F9">
                <wp:simplePos x="0" y="0"/>
                <wp:positionH relativeFrom="margin">
                  <wp:align>center</wp:align>
                </wp:positionH>
                <wp:positionV relativeFrom="paragraph">
                  <wp:posOffset>3608070</wp:posOffset>
                </wp:positionV>
                <wp:extent cx="1476375" cy="1981200"/>
                <wp:effectExtent l="0" t="0" r="9525" b="0"/>
                <wp:wrapNone/>
                <wp:docPr id="30" name="Text Box 30"/>
                <wp:cNvGraphicFramePr/>
                <a:graphic xmlns:a="http://schemas.openxmlformats.org/drawingml/2006/main">
                  <a:graphicData uri="http://schemas.microsoft.com/office/word/2010/wordprocessingShape">
                    <wps:wsp>
                      <wps:cNvSpPr txBox="1"/>
                      <wps:spPr>
                        <a:xfrm>
                          <a:off x="0" y="0"/>
                          <a:ext cx="1476375" cy="1981200"/>
                        </a:xfrm>
                        <a:prstGeom prst="rect">
                          <a:avLst/>
                        </a:prstGeom>
                        <a:solidFill>
                          <a:schemeClr val="lt1"/>
                        </a:solidFill>
                        <a:ln w="6350">
                          <a:noFill/>
                        </a:ln>
                      </wps:spPr>
                      <wps:txbx>
                        <w:txbxContent>
                          <w:p w14:paraId="31A5C778" w14:textId="3F1697CA" w:rsidR="00E75056" w:rsidRDefault="006D340B">
                            <w:r>
                              <w:rPr>
                                <w:noProof/>
                              </w:rPr>
                              <w:drawing>
                                <wp:inline distT="0" distB="0" distL="0" distR="0" wp14:anchorId="60C9FAD2" wp14:editId="1B0A8F07">
                                  <wp:extent cx="1255395" cy="1883410"/>
                                  <wp:effectExtent l="0" t="0" r="1905" b="2540"/>
                                  <wp:docPr id="32" name="Picture 32" descr="Girl climbing on a wall supported by fa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irl climbing on a wall supported by father"/>
                                          <pic:cNvPicPr/>
                                        </pic:nvPicPr>
                                        <pic:blipFill>
                                          <a:blip r:embed="rId21">
                                            <a:extLst>
                                              <a:ext uri="{28A0092B-C50C-407E-A947-70E740481C1C}">
                                                <a14:useLocalDpi xmlns:a14="http://schemas.microsoft.com/office/drawing/2010/main" val="0"/>
                                              </a:ext>
                                            </a:extLst>
                                          </a:blip>
                                          <a:stretch>
                                            <a:fillRect/>
                                          </a:stretch>
                                        </pic:blipFill>
                                        <pic:spPr>
                                          <a:xfrm>
                                            <a:off x="0" y="0"/>
                                            <a:ext cx="1255395" cy="18834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C37F98" id="Text Box 30" o:spid="_x0000_s1044" type="#_x0000_t202" style="position:absolute;margin-left:0;margin-top:284.1pt;width:116.25pt;height:156pt;z-index:2516945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" fillcolor="white [3201]" stroked="f" strokeweight=".5pt">
                <v:textbox>
                  <w:txbxContent>
                    <w:p w14:paraId="31A5C778" w14:textId="3F1697CA" w:rsidR="00E75056" w:rsidRDefault="006D340B">
                      <w:r>
                        <w:rPr>
                          <w:noProof/>
                        </w:rPr>
                        <w:drawing>
                          <wp:inline distT="0" distB="0" distL="0" distR="0" wp14:anchorId="60C9FAD2" wp14:editId="1B0A8F07">
                            <wp:extent cx="1255395" cy="1883410"/>
                            <wp:effectExtent l="0" t="0" r="1905" b="2540"/>
                            <wp:docPr id="32" name="Picture 32" descr="Girl climbing on a wall supported by fa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irl climbing on a wall supported by father"/>
                                    <pic:cNvPicPr/>
                                  </pic:nvPicPr>
                                  <pic:blipFill>
                                    <a:blip r:embed="rId21">
                                      <a:extLst>
                                        <a:ext uri="{28A0092B-C50C-407E-A947-70E740481C1C}">
                                          <a14:useLocalDpi xmlns:a14="http://schemas.microsoft.com/office/drawing/2010/main" val="0"/>
                                        </a:ext>
                                      </a:extLst>
                                    </a:blip>
                                    <a:stretch>
                                      <a:fillRect/>
                                    </a:stretch>
                                  </pic:blipFill>
                                  <pic:spPr>
                                    <a:xfrm>
                                      <a:off x="0" y="0"/>
                                      <a:ext cx="1255395" cy="1883410"/>
                                    </a:xfrm>
                                    <a:prstGeom prst="rect">
                                      <a:avLst/>
                                    </a:prstGeom>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716096" behindDoc="0" locked="0" layoutInCell="1" allowOverlap="1" wp14:anchorId="2829BE34" wp14:editId="2BEFF35C">
                <wp:simplePos x="0" y="0"/>
                <wp:positionH relativeFrom="column">
                  <wp:posOffset>4046220</wp:posOffset>
                </wp:positionH>
                <wp:positionV relativeFrom="paragraph">
                  <wp:posOffset>1971675</wp:posOffset>
                </wp:positionV>
                <wp:extent cx="1704975" cy="1476375"/>
                <wp:effectExtent l="0" t="0" r="9525" b="9525"/>
                <wp:wrapNone/>
                <wp:docPr id="35" name="Text Box 35"/>
                <wp:cNvGraphicFramePr/>
                <a:graphic xmlns:a="http://schemas.openxmlformats.org/drawingml/2006/main">
                  <a:graphicData uri="http://schemas.microsoft.com/office/word/2010/wordprocessingShape">
                    <wps:wsp>
                      <wps:cNvSpPr txBox="1"/>
                      <wps:spPr>
                        <a:xfrm>
                          <a:off x="0" y="0"/>
                          <a:ext cx="1704975" cy="1476375"/>
                        </a:xfrm>
                        <a:prstGeom prst="rect">
                          <a:avLst/>
                        </a:prstGeom>
                        <a:solidFill>
                          <a:schemeClr val="lt1"/>
                        </a:solidFill>
                        <a:ln w="6350">
                          <a:noFill/>
                        </a:ln>
                      </wps:spPr>
                      <wps:txbx>
                        <w:txbxContent>
                          <w:p w14:paraId="1A5519AC" w14:textId="7A4D015C" w:rsidR="00D376E8" w:rsidRDefault="002F4B61">
                            <w:r>
                              <w:rPr>
                                <w:noProof/>
                              </w:rPr>
                              <w:drawing>
                                <wp:inline distT="0" distB="0" distL="0" distR="0" wp14:anchorId="773A2C64" wp14:editId="3ABDFF0B">
                                  <wp:extent cx="1515745" cy="1314450"/>
                                  <wp:effectExtent l="0" t="0" r="8255" b="0"/>
                                  <wp:docPr id="36" name="Picture 36" descr="Boy with toy glider p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Boy with toy glider plan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515745" cy="13144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29BE34" id="Text Box 35" o:spid="_x0000_s1045" type="#_x0000_t202" style="position:absolute;margin-left:318.6pt;margin-top:155.25pt;width:134.25pt;height:116.25pt;z-index:25171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" fillcolor="white [3201]" stroked="f" strokeweight=".5pt">
                <v:textbox>
                  <w:txbxContent>
                    <w:p w14:paraId="1A5519AC" w14:textId="7A4D015C" w:rsidR="00D376E8" w:rsidRDefault="002F4B61">
                      <w:r>
                        <w:rPr>
                          <w:noProof/>
                        </w:rPr>
                        <w:drawing>
                          <wp:inline distT="0" distB="0" distL="0" distR="0" wp14:anchorId="773A2C64" wp14:editId="3ABDFF0B">
                            <wp:extent cx="1515745" cy="1314450"/>
                            <wp:effectExtent l="0" t="0" r="8255" b="0"/>
                            <wp:docPr id="36" name="Picture 36" descr="Boy with toy glider p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Boy with toy glider plan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515745" cy="1314450"/>
                                    </a:xfrm>
                                    <a:prstGeom prst="rect">
                                      <a:avLst/>
                                    </a:prstGeom>
                                  </pic:spPr>
                                </pic:pic>
                              </a:graphicData>
                            </a:graphic>
                          </wp:inline>
                        </w:drawing>
                      </w:r>
                    </w:p>
                  </w:txbxContent>
                </v:textbox>
              </v:shape>
            </w:pict>
          </mc:Fallback>
        </mc:AlternateContent>
      </w:r>
      <w:r>
        <w:rPr>
          <w:noProof/>
        </w:rPr>
        <mc:AlternateContent>
          <mc:Choice Requires="wps">
            <w:drawing>
              <wp:anchor distT="45720" distB="45720" distL="114300" distR="114300" simplePos="0" relativeHeight="251707904" behindDoc="0" locked="0" layoutInCell="1" allowOverlap="1" wp14:anchorId="644AD035" wp14:editId="09068DE9">
                <wp:simplePos x="0" y="0"/>
                <wp:positionH relativeFrom="margin">
                  <wp:align>center</wp:align>
                </wp:positionH>
                <wp:positionV relativeFrom="paragraph">
                  <wp:posOffset>7620</wp:posOffset>
                </wp:positionV>
                <wp:extent cx="2343150" cy="1809750"/>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1809750"/>
                        </a:xfrm>
                        <a:prstGeom prst="rect">
                          <a:avLst/>
                        </a:prstGeom>
                        <a:solidFill>
                          <a:srgbClr val="FFFFFF"/>
                        </a:solidFill>
                        <a:ln w="9525">
                          <a:noFill/>
                          <a:miter lim="800000"/>
                          <a:headEnd/>
                          <a:tailEnd/>
                        </a:ln>
                      </wps:spPr>
                      <wps:txbx>
                        <w:txbxContent>
                          <w:p w14:paraId="619B2F8C" w14:textId="7BD0AA3F" w:rsidR="006C2CE6" w:rsidRDefault="00D376E8">
                            <w:r>
                              <w:rPr>
                                <w:noProof/>
                              </w:rPr>
                              <w:drawing>
                                <wp:inline distT="0" distB="0" distL="0" distR="0" wp14:anchorId="0F202B99" wp14:editId="3EF968E0">
                                  <wp:extent cx="2196702" cy="1661795"/>
                                  <wp:effectExtent l="0" t="0" r="0" b="0"/>
                                  <wp:docPr id="34" name="Picture 34" descr="Child playing a vio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ild playing a violin"/>
                                          <pic:cNvPicPr/>
                                        </pic:nvPicPr>
                                        <pic:blipFill>
                                          <a:blip r:embed="rId23">
                                            <a:extLst>
                                              <a:ext uri="{28A0092B-C50C-407E-A947-70E740481C1C}">
                                                <a14:useLocalDpi xmlns:a14="http://schemas.microsoft.com/office/drawing/2010/main" val="0"/>
                                              </a:ext>
                                            </a:extLst>
                                          </a:blip>
                                          <a:stretch>
                                            <a:fillRect/>
                                          </a:stretch>
                                        </pic:blipFill>
                                        <pic:spPr>
                                          <a:xfrm>
                                            <a:off x="0" y="0"/>
                                            <a:ext cx="2197832" cy="166265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4AD035" id="_x0000_s1046" type="#_x0000_t202" style="position:absolute;margin-left:0;margin-top:.6pt;width:184.5pt;height:142.5pt;z-index:2517079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" stroked="f">
                <v:textbox>
                  <w:txbxContent>
                    <w:p w14:paraId="619B2F8C" w14:textId="7BD0AA3F" w:rsidR="006C2CE6" w:rsidRDefault="00D376E8">
                      <w:r>
                        <w:rPr>
                          <w:noProof/>
                        </w:rPr>
                        <w:drawing>
                          <wp:inline distT="0" distB="0" distL="0" distR="0" wp14:anchorId="0F202B99" wp14:editId="3EF968E0">
                            <wp:extent cx="2196702" cy="1661795"/>
                            <wp:effectExtent l="0" t="0" r="0" b="0"/>
                            <wp:docPr id="34" name="Picture 34" descr="Child playing a vio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ild playing a violin"/>
                                    <pic:cNvPicPr/>
                                  </pic:nvPicPr>
                                  <pic:blipFill>
                                    <a:blip r:embed="rId23">
                                      <a:extLst>
                                        <a:ext uri="{28A0092B-C50C-407E-A947-70E740481C1C}">
                                          <a14:useLocalDpi xmlns:a14="http://schemas.microsoft.com/office/drawing/2010/main" val="0"/>
                                        </a:ext>
                                      </a:extLst>
                                    </a:blip>
                                    <a:stretch>
                                      <a:fillRect/>
                                    </a:stretch>
                                  </pic:blipFill>
                                  <pic:spPr>
                                    <a:xfrm>
                                      <a:off x="0" y="0"/>
                                      <a:ext cx="2197832" cy="1662650"/>
                                    </a:xfrm>
                                    <a:prstGeom prst="rect">
                                      <a:avLst/>
                                    </a:prstGeom>
                                  </pic:spPr>
                                </pic:pic>
                              </a:graphicData>
                            </a:graphic>
                          </wp:inline>
                        </w:drawing>
                      </w:r>
                    </w:p>
                  </w:txbxContent>
                </v:textbox>
                <w10:wrap type="square" anchorx="margin"/>
              </v:shape>
            </w:pict>
          </mc:Fallback>
        </mc:AlternateContent>
      </w:r>
      <w:r>
        <w:rPr>
          <w:noProof/>
        </w:rPr>
        <mc:AlternateContent>
          <mc:Choice Requires="wps">
            <w:drawing>
              <wp:anchor distT="0" distB="0" distL="114300" distR="114300" simplePos="0" relativeHeight="251655680" behindDoc="0" locked="0" layoutInCell="1" allowOverlap="1" wp14:anchorId="22A56B58" wp14:editId="56656F4A">
                <wp:simplePos x="0" y="0"/>
                <wp:positionH relativeFrom="column">
                  <wp:posOffset>-342900</wp:posOffset>
                </wp:positionH>
                <wp:positionV relativeFrom="paragraph">
                  <wp:posOffset>472440</wp:posOffset>
                </wp:positionV>
                <wp:extent cx="3459480" cy="3840480"/>
                <wp:effectExtent l="0" t="0" r="7620" b="7620"/>
                <wp:wrapNone/>
                <wp:docPr id="21" name="Text Box 21"/>
                <wp:cNvGraphicFramePr/>
                <a:graphic xmlns:a="http://schemas.openxmlformats.org/drawingml/2006/main">
                  <a:graphicData uri="http://schemas.microsoft.com/office/word/2010/wordprocessingShape">
                    <wps:wsp>
                      <wps:cNvSpPr txBox="1"/>
                      <wps:spPr>
                        <a:xfrm>
                          <a:off x="0" y="0"/>
                          <a:ext cx="3459480" cy="3840480"/>
                        </a:xfrm>
                        <a:prstGeom prst="rect">
                          <a:avLst/>
                        </a:prstGeom>
                        <a:solidFill>
                          <a:schemeClr val="lt1"/>
                        </a:solidFill>
                        <a:ln w="6350">
                          <a:noFill/>
                        </a:ln>
                      </wps:spPr>
                      <wps:txbx>
                        <w:txbxContent>
                          <w:p w14:paraId="7A0CD284" w14:textId="7BC98193" w:rsidR="00E30E78" w:rsidRPr="00C507B5" w:rsidRDefault="00FB4356" w:rsidP="00492BCD">
                            <w:pPr>
                              <w:ind w:left="720" w:hanging="720"/>
                              <w:rPr>
                                <w:sz w:val="28"/>
                                <w:szCs w:val="28"/>
                              </w:rPr>
                            </w:pPr>
                            <w:r w:rsidRPr="00C507B5">
                              <w:rPr>
                                <w:sz w:val="28"/>
                                <w:szCs w:val="28"/>
                              </w:rPr>
                              <w:t xml:space="preserve">              </w:t>
                            </w:r>
                            <w:r w:rsidR="00E30E78" w:rsidRPr="00C507B5">
                              <w:rPr>
                                <w:sz w:val="28"/>
                                <w:szCs w:val="28"/>
                              </w:rPr>
                              <w:t>Help and encourage them to do their written work if they d</w:t>
                            </w:r>
                            <w:r w:rsidR="00372AE4" w:rsidRPr="00C507B5">
                              <w:rPr>
                                <w:sz w:val="28"/>
                                <w:szCs w:val="28"/>
                              </w:rPr>
                              <w:t>o</w:t>
                            </w:r>
                            <w:r w:rsidR="00ED6113" w:rsidRPr="00C507B5">
                              <w:rPr>
                                <w:sz w:val="28"/>
                                <w:szCs w:val="28"/>
                              </w:rPr>
                              <w:t xml:space="preserve"> </w:t>
                            </w:r>
                            <w:r w:rsidR="00492BCD" w:rsidRPr="00C507B5">
                              <w:rPr>
                                <w:sz w:val="28"/>
                                <w:szCs w:val="28"/>
                              </w:rPr>
                              <w:t>n</w:t>
                            </w:r>
                            <w:r w:rsidR="00E30E78" w:rsidRPr="00C507B5">
                              <w:rPr>
                                <w:sz w:val="28"/>
                                <w:szCs w:val="28"/>
                              </w:rPr>
                              <w:t>ot understand then do your best to explain it to them.  As they go through their school year’s they will learn more about different subjects.  Encourage them by finding out more about the subjects they are interested in either by using the library or via the internet.  The human brain does not mature until you are 25, so until then your brain is absorbing knowledge and growing inside your skull.</w:t>
                            </w:r>
                          </w:p>
                          <w:p w14:paraId="5762A4AE" w14:textId="05A3CED7" w:rsidR="00B93655" w:rsidRPr="00C507B5" w:rsidRDefault="00B93655">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56B58" id="Text Box 21" o:spid="_x0000_s1047" type="#_x0000_t202" style="position:absolute;margin-left:-27pt;margin-top:37.2pt;width:272.4pt;height:302.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" fillcolor="white [3201]" stroked="f" strokeweight=".5pt">
                <v:textbox>
                  <w:txbxContent>
                    <w:p w14:paraId="7A0CD284" w14:textId="7BC98193" w:rsidR="00E30E78" w:rsidRPr="00C507B5" w:rsidRDefault="00FB4356" w:rsidP="00492BCD">
                      <w:pPr>
                        <w:ind w:left="720" w:hanging="720"/>
                        <w:rPr>
                          <w:sz w:val="28"/>
                          <w:szCs w:val="28"/>
                        </w:rPr>
                      </w:pPr>
                      <w:r w:rsidRPr="00C507B5">
                        <w:rPr>
                          <w:sz w:val="28"/>
                          <w:szCs w:val="28"/>
                        </w:rPr>
                        <w:t xml:space="preserve">              </w:t>
                      </w:r>
                      <w:r w:rsidR="00E30E78" w:rsidRPr="00C507B5">
                        <w:rPr>
                          <w:sz w:val="28"/>
                          <w:szCs w:val="28"/>
                        </w:rPr>
                        <w:t>Help and encourage them to do their written work if they d</w:t>
                      </w:r>
                      <w:r w:rsidR="00372AE4" w:rsidRPr="00C507B5">
                        <w:rPr>
                          <w:sz w:val="28"/>
                          <w:szCs w:val="28"/>
                        </w:rPr>
                        <w:t>o</w:t>
                      </w:r>
                      <w:r w:rsidR="00ED6113" w:rsidRPr="00C507B5">
                        <w:rPr>
                          <w:sz w:val="28"/>
                          <w:szCs w:val="28"/>
                        </w:rPr>
                        <w:t xml:space="preserve"> </w:t>
                      </w:r>
                      <w:r w:rsidR="00492BCD" w:rsidRPr="00C507B5">
                        <w:rPr>
                          <w:sz w:val="28"/>
                          <w:szCs w:val="28"/>
                        </w:rPr>
                        <w:t>n</w:t>
                      </w:r>
                      <w:r w:rsidR="00E30E78" w:rsidRPr="00C507B5">
                        <w:rPr>
                          <w:sz w:val="28"/>
                          <w:szCs w:val="28"/>
                        </w:rPr>
                        <w:t>ot understand then do your best to explain it to them.  As they go through their school year’s they will learn more about different subjects.  Encourage them by finding out more about the subjects they are interested in either by using the library or via the internet.  The human brain does not mature until you are 25, so until then your brain is absorbing knowledge and growing inside your skull.</w:t>
                      </w:r>
                    </w:p>
                    <w:p w14:paraId="5762A4AE" w14:textId="05A3CED7" w:rsidR="00B93655" w:rsidRPr="00C507B5" w:rsidRDefault="00B93655">
                      <w:pPr>
                        <w:rPr>
                          <w:sz w:val="28"/>
                          <w:szCs w:val="28"/>
                        </w:rPr>
                      </w:pPr>
                    </w:p>
                  </w:txbxContent>
                </v:textbox>
              </v:shape>
            </w:pict>
          </mc:Fallback>
        </mc:AlternateContent>
      </w:r>
    </w:p>
    <w:p w14:paraId="25008D87" w14:textId="78B4E777" w:rsidR="00D864CF" w:rsidRPr="00D864CF" w:rsidRDefault="001A0B78" w:rsidP="00D864CF">
      <w:r>
        <w:rPr>
          <w:noProof/>
        </w:rPr>
        <w:lastRenderedPageBreak/>
        <mc:AlternateContent>
          <mc:Choice Requires="wps">
            <w:drawing>
              <wp:anchor distT="45720" distB="45720" distL="114300" distR="114300" simplePos="0" relativeHeight="251696128" behindDoc="0" locked="0" layoutInCell="1" allowOverlap="1" wp14:anchorId="3788D0CB" wp14:editId="2969BFF8">
                <wp:simplePos x="0" y="0"/>
                <wp:positionH relativeFrom="margin">
                  <wp:posOffset>30480</wp:posOffset>
                </wp:positionH>
                <wp:positionV relativeFrom="paragraph">
                  <wp:posOffset>274320</wp:posOffset>
                </wp:positionV>
                <wp:extent cx="3888105" cy="3314700"/>
                <wp:effectExtent l="0" t="0" r="0" b="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8105" cy="3314700"/>
                        </a:xfrm>
                        <a:prstGeom prst="rect">
                          <a:avLst/>
                        </a:prstGeom>
                        <a:solidFill>
                          <a:srgbClr val="FFFFFF"/>
                        </a:solidFill>
                        <a:ln w="9525">
                          <a:noFill/>
                          <a:miter lim="800000"/>
                          <a:headEnd/>
                          <a:tailEnd/>
                        </a:ln>
                      </wps:spPr>
                      <wps:txbx>
                        <w:txbxContent>
                          <w:p w14:paraId="7C03A031" w14:textId="77777777" w:rsidR="0029539D" w:rsidRPr="009E3F84" w:rsidRDefault="0029539D" w:rsidP="0029539D">
                            <w:pPr>
                              <w:tabs>
                                <w:tab w:val="left" w:pos="1728"/>
                              </w:tabs>
                              <w:rPr>
                                <w:b/>
                                <w:sz w:val="28"/>
                                <w:szCs w:val="28"/>
                              </w:rPr>
                            </w:pPr>
                            <w:r w:rsidRPr="009E3F84">
                              <w:rPr>
                                <w:b/>
                                <w:sz w:val="28"/>
                                <w:szCs w:val="28"/>
                              </w:rPr>
                              <w:t>References</w:t>
                            </w:r>
                          </w:p>
                          <w:p w14:paraId="32257B60" w14:textId="77777777" w:rsidR="0029539D" w:rsidRPr="009E3F84" w:rsidRDefault="0029539D" w:rsidP="0029539D">
                            <w:pPr>
                              <w:rPr>
                                <w:rFonts w:cstheme="minorHAnsi"/>
                              </w:rPr>
                            </w:pPr>
                            <w:r w:rsidRPr="009E3F84">
                              <w:rPr>
                                <w:rStyle w:val="Strong"/>
                                <w:rFonts w:cstheme="minorHAnsi"/>
                                <w:color w:val="767676"/>
                                <w:shd w:val="clear" w:color="auto" w:fill="FFFFFF"/>
                              </w:rPr>
                              <w:t>Ainsworth,</w:t>
                            </w:r>
                            <w:r w:rsidRPr="009E3F84">
                              <w:rPr>
                                <w:rFonts w:cstheme="minorHAnsi"/>
                                <w:color w:val="666666"/>
                                <w:shd w:val="clear" w:color="auto" w:fill="FFFFFF"/>
                              </w:rPr>
                              <w:t> M., &amp;</w:t>
                            </w:r>
                            <w:r w:rsidRPr="009E3F84">
                              <w:rPr>
                                <w:rStyle w:val="Strong"/>
                                <w:rFonts w:cstheme="minorHAnsi"/>
                                <w:color w:val="767676"/>
                                <w:shd w:val="clear" w:color="auto" w:fill="FFFFFF"/>
                              </w:rPr>
                              <w:t> Bell,</w:t>
                            </w:r>
                            <w:r w:rsidRPr="009E3F84">
                              <w:rPr>
                                <w:rFonts w:cstheme="minorHAnsi"/>
                                <w:color w:val="666666"/>
                                <w:shd w:val="clear" w:color="auto" w:fill="FFFFFF"/>
                              </w:rPr>
                              <w:t> S. (</w:t>
                            </w:r>
                            <w:r w:rsidRPr="009E3F84">
                              <w:rPr>
                                <w:rStyle w:val="Strong"/>
                                <w:rFonts w:cstheme="minorHAnsi"/>
                                <w:color w:val="767676"/>
                                <w:shd w:val="clear" w:color="auto" w:fill="FFFFFF"/>
                              </w:rPr>
                              <w:t>1970</w:t>
                            </w:r>
                            <w:r w:rsidRPr="009E3F84">
                              <w:rPr>
                                <w:rFonts w:cstheme="minorHAnsi"/>
                                <w:color w:val="666666"/>
                                <w:shd w:val="clear" w:color="auto" w:fill="FFFFFF"/>
                              </w:rPr>
                              <w:t>). Attachment, Exploration, and Separation: Illustrated by the Behavior of One-Year-Olds in a Strange Situation. Child Development, 41, 49-67.</w:t>
                            </w:r>
                          </w:p>
                          <w:p w14:paraId="62FAEA37" w14:textId="17354C58" w:rsidR="0029539D" w:rsidRPr="009E3F84" w:rsidRDefault="0029539D" w:rsidP="0029539D">
                            <w:pPr>
                              <w:rPr>
                                <w:rFonts w:cstheme="minorHAnsi"/>
                              </w:rPr>
                            </w:pPr>
                            <w:r w:rsidRPr="009E3F84">
                              <w:rPr>
                                <w:rFonts w:cstheme="minorHAnsi"/>
                              </w:rPr>
                              <w:t>Ainsworth, M. D. S., &amp; Wittig, B. A. (1969). Attachment and the exploratory behaviour of one-year-olds in a strange situation. In B. M. Foss (Ed.), Determinants of infant behaviour (Vol. 4, pp. 113-136</w:t>
                            </w:r>
                            <w:r w:rsidR="00C24973">
                              <w:rPr>
                                <w:rFonts w:cstheme="minorHAnsi"/>
                              </w:rPr>
                              <w:t>.</w:t>
                            </w:r>
                          </w:p>
                          <w:p w14:paraId="4EF81FBD" w14:textId="77777777" w:rsidR="0029539D" w:rsidRPr="009E3F84" w:rsidRDefault="0029539D" w:rsidP="0029539D">
                            <w:pPr>
                              <w:tabs>
                                <w:tab w:val="left" w:pos="1728"/>
                              </w:tabs>
                              <w:rPr>
                                <w:rFonts w:cstheme="minorHAnsi"/>
                              </w:rPr>
                            </w:pPr>
                            <w:r w:rsidRPr="009E3F84">
                              <w:rPr>
                                <w:rFonts w:cstheme="minorHAnsi"/>
                              </w:rPr>
                              <w:t>Attachment theory is based on the joint work of John Bowlby (1907-1991) and Mary Salter Ainsworth (1913- )</w:t>
                            </w:r>
                          </w:p>
                          <w:p w14:paraId="1FE674BF" w14:textId="72BE7E51" w:rsidR="0029539D" w:rsidRPr="009E3F84" w:rsidRDefault="0029539D" w:rsidP="0029539D">
                            <w:pPr>
                              <w:rPr>
                                <w:rFonts w:cstheme="minorHAnsi"/>
                              </w:rPr>
                            </w:pPr>
                            <w:r w:rsidRPr="009E3F84">
                              <w:rPr>
                                <w:rFonts w:cstheme="minorHAnsi"/>
                              </w:rPr>
                              <w:t>Bowlby, J. (1951). Maternal care and mental health</w:t>
                            </w:r>
                            <w:r w:rsidR="00C24973">
                              <w:rPr>
                                <w:rFonts w:cstheme="minorHAnsi"/>
                              </w:rPr>
                              <w:t>.</w:t>
                            </w:r>
                          </w:p>
                          <w:p w14:paraId="67198A1E" w14:textId="1AE914EB" w:rsidR="0029539D" w:rsidRPr="009E3F84" w:rsidRDefault="0029539D" w:rsidP="0029539D">
                            <w:pPr>
                              <w:rPr>
                                <w:rFonts w:cstheme="minorHAnsi"/>
                              </w:rPr>
                            </w:pPr>
                            <w:r w:rsidRPr="009E3F84">
                              <w:rPr>
                                <w:rFonts w:cstheme="minorHAnsi"/>
                              </w:rPr>
                              <w:t>Bowlby, J. (1958). The nature of the child's tie to his mother. International Journal of Psycho-Analy</w:t>
                            </w:r>
                            <w:r w:rsidR="002901EF">
                              <w:rPr>
                                <w:rFonts w:cstheme="minorHAnsi"/>
                              </w:rPr>
                              <w:t>tic.</w:t>
                            </w:r>
                          </w:p>
                          <w:p w14:paraId="59D48CB8" w14:textId="77777777" w:rsidR="0029539D" w:rsidRPr="009E3F84" w:rsidRDefault="0029539D" w:rsidP="0029539D">
                            <w:pPr>
                              <w:rPr>
                                <w:rFonts w:cstheme="minorHAnsi"/>
                                <w:color w:val="666666"/>
                                <w:shd w:val="clear" w:color="auto" w:fill="FFFFFF"/>
                              </w:rPr>
                            </w:pPr>
                            <w:r w:rsidRPr="009E3F84">
                              <w:rPr>
                                <w:rStyle w:val="Strong"/>
                                <w:rFonts w:cstheme="minorHAnsi"/>
                                <w:color w:val="767676"/>
                                <w:shd w:val="clear" w:color="auto" w:fill="FFFFFF"/>
                              </w:rPr>
                              <w:t>Erikson</w:t>
                            </w:r>
                            <w:r w:rsidRPr="009E3F84">
                              <w:rPr>
                                <w:rFonts w:cstheme="minorHAnsi"/>
                                <w:color w:val="666666"/>
                                <w:shd w:val="clear" w:color="auto" w:fill="FFFFFF"/>
                              </w:rPr>
                              <w:t>, E.H. (1950). </w:t>
                            </w:r>
                            <w:r w:rsidRPr="009E3F84">
                              <w:rPr>
                                <w:rStyle w:val="Strong"/>
                                <w:rFonts w:cstheme="minorHAnsi"/>
                                <w:color w:val="767676"/>
                                <w:shd w:val="clear" w:color="auto" w:fill="FFFFFF"/>
                              </w:rPr>
                              <w:t>Childhood</w:t>
                            </w:r>
                            <w:r w:rsidRPr="009E3F84">
                              <w:rPr>
                                <w:rFonts w:cstheme="minorHAnsi"/>
                                <w:color w:val="666666"/>
                                <w:shd w:val="clear" w:color="auto" w:fill="FFFFFF"/>
                              </w:rPr>
                              <w:t> and </w:t>
                            </w:r>
                            <w:r w:rsidRPr="009E3F84">
                              <w:rPr>
                                <w:rStyle w:val="Strong"/>
                                <w:rFonts w:cstheme="minorHAnsi"/>
                                <w:color w:val="767676"/>
                                <w:shd w:val="clear" w:color="auto" w:fill="FFFFFF"/>
                              </w:rPr>
                              <w:t>Society</w:t>
                            </w:r>
                            <w:r w:rsidRPr="009E3F84">
                              <w:rPr>
                                <w:rFonts w:cstheme="minorHAnsi"/>
                                <w:color w:val="666666"/>
                                <w:shd w:val="clear" w:color="auto" w:fill="FFFFFF"/>
                              </w:rPr>
                              <w:t>. </w:t>
                            </w:r>
                          </w:p>
                          <w:p w14:paraId="145098DF" w14:textId="11890B83" w:rsidR="00437C27" w:rsidRDefault="00437C2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788D0CB" id="_x0000_s1048" type="#_x0000_t202" style="position:absolute;margin-left:2.4pt;margin-top:21.6pt;width:306.15pt;height:261pt;z-index:25169612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" stroked="f">
                <v:textbox>
                  <w:txbxContent>
                    <w:p w14:paraId="7C03A031" w14:textId="77777777" w:rsidR="0029539D" w:rsidRPr="009E3F84" w:rsidRDefault="0029539D" w:rsidP="0029539D">
                      <w:pPr>
                        <w:tabs>
                          <w:tab w:val="left" w:pos="1728"/>
                        </w:tabs>
                        <w:rPr>
                          <w:b/>
                          <w:sz w:val="28"/>
                          <w:szCs w:val="28"/>
                        </w:rPr>
                      </w:pPr>
                      <w:r w:rsidRPr="009E3F84">
                        <w:rPr>
                          <w:b/>
                          <w:sz w:val="28"/>
                          <w:szCs w:val="28"/>
                        </w:rPr>
                        <w:t>References</w:t>
                      </w:r>
                    </w:p>
                    <w:p w14:paraId="32257B60" w14:textId="77777777" w:rsidR="0029539D" w:rsidRPr="009E3F84" w:rsidRDefault="0029539D" w:rsidP="0029539D">
                      <w:pPr>
                        <w:rPr>
                          <w:rFonts w:cstheme="minorHAnsi"/>
                        </w:rPr>
                      </w:pPr>
                      <w:r w:rsidRPr="009E3F84">
                        <w:rPr>
                          <w:rStyle w:val="Strong"/>
                          <w:rFonts w:cstheme="minorHAnsi"/>
                          <w:color w:val="767676"/>
                          <w:shd w:val="clear" w:color="auto" w:fill="FFFFFF"/>
                        </w:rPr>
                        <w:t>Ainsworth,</w:t>
                      </w:r>
                      <w:r w:rsidRPr="009E3F84">
                        <w:rPr>
                          <w:rFonts w:cstheme="minorHAnsi"/>
                          <w:color w:val="666666"/>
                          <w:shd w:val="clear" w:color="auto" w:fill="FFFFFF"/>
                        </w:rPr>
                        <w:t> M., &amp;</w:t>
                      </w:r>
                      <w:r w:rsidRPr="009E3F84">
                        <w:rPr>
                          <w:rStyle w:val="Strong"/>
                          <w:rFonts w:cstheme="minorHAnsi"/>
                          <w:color w:val="767676"/>
                          <w:shd w:val="clear" w:color="auto" w:fill="FFFFFF"/>
                        </w:rPr>
                        <w:t> Bell,</w:t>
                      </w:r>
                      <w:r w:rsidRPr="009E3F84">
                        <w:rPr>
                          <w:rFonts w:cstheme="minorHAnsi"/>
                          <w:color w:val="666666"/>
                          <w:shd w:val="clear" w:color="auto" w:fill="FFFFFF"/>
                        </w:rPr>
                        <w:t> S. (</w:t>
                      </w:r>
                      <w:r w:rsidRPr="009E3F84">
                        <w:rPr>
                          <w:rStyle w:val="Strong"/>
                          <w:rFonts w:cstheme="minorHAnsi"/>
                          <w:color w:val="767676"/>
                          <w:shd w:val="clear" w:color="auto" w:fill="FFFFFF"/>
                        </w:rPr>
                        <w:t>1970</w:t>
                      </w:r>
                      <w:r w:rsidRPr="009E3F84">
                        <w:rPr>
                          <w:rFonts w:cstheme="minorHAnsi"/>
                          <w:color w:val="666666"/>
                          <w:shd w:val="clear" w:color="auto" w:fill="FFFFFF"/>
                        </w:rPr>
                        <w:t>). Attachment, Exploration, and Separation: Illustrated by the Behavior of One-Year-Olds in a Strange Situation. Child Development, 41, 49-67.</w:t>
                      </w:r>
                    </w:p>
                    <w:p w14:paraId="62FAEA37" w14:textId="17354C58" w:rsidR="0029539D" w:rsidRPr="009E3F84" w:rsidRDefault="0029539D" w:rsidP="0029539D">
                      <w:pPr>
                        <w:rPr>
                          <w:rFonts w:cstheme="minorHAnsi"/>
                        </w:rPr>
                      </w:pPr>
                      <w:r w:rsidRPr="009E3F84">
                        <w:rPr>
                          <w:rFonts w:cstheme="minorHAnsi"/>
                        </w:rPr>
                        <w:t>Ainsworth, M. D. S., &amp; Wittig, B. A. (1969). Attachment and the exploratory behaviour of one-year-olds in a strange situation. In B. M. Foss (Ed.), Determinants of infant behaviour (Vol. 4, pp. 113-136</w:t>
                      </w:r>
                      <w:r w:rsidR="00C24973">
                        <w:rPr>
                          <w:rFonts w:cstheme="minorHAnsi"/>
                        </w:rPr>
                        <w:t>.</w:t>
                      </w:r>
                    </w:p>
                    <w:p w14:paraId="4EF81FBD" w14:textId="77777777" w:rsidR="0029539D" w:rsidRPr="009E3F84" w:rsidRDefault="0029539D" w:rsidP="0029539D">
                      <w:pPr>
                        <w:tabs>
                          <w:tab w:val="left" w:pos="1728"/>
                        </w:tabs>
                        <w:rPr>
                          <w:rFonts w:cstheme="minorHAnsi"/>
                        </w:rPr>
                      </w:pPr>
                      <w:r w:rsidRPr="009E3F84">
                        <w:rPr>
                          <w:rFonts w:cstheme="minorHAnsi"/>
                        </w:rPr>
                        <w:t>Attachment theory is based on the joint work of John Bowlby (1907-1991) and Mary Salter Ainsworth (1913- )</w:t>
                      </w:r>
                    </w:p>
                    <w:p w14:paraId="1FE674BF" w14:textId="72BE7E51" w:rsidR="0029539D" w:rsidRPr="009E3F84" w:rsidRDefault="0029539D" w:rsidP="0029539D">
                      <w:pPr>
                        <w:rPr>
                          <w:rFonts w:cstheme="minorHAnsi"/>
                        </w:rPr>
                      </w:pPr>
                      <w:r w:rsidRPr="009E3F84">
                        <w:rPr>
                          <w:rFonts w:cstheme="minorHAnsi"/>
                        </w:rPr>
                        <w:t>Bowlby, J. (1951). Maternal care and mental health</w:t>
                      </w:r>
                      <w:r w:rsidR="00C24973">
                        <w:rPr>
                          <w:rFonts w:cstheme="minorHAnsi"/>
                        </w:rPr>
                        <w:t>.</w:t>
                      </w:r>
                    </w:p>
                    <w:p w14:paraId="67198A1E" w14:textId="1AE914EB" w:rsidR="0029539D" w:rsidRPr="009E3F84" w:rsidRDefault="0029539D" w:rsidP="0029539D">
                      <w:pPr>
                        <w:rPr>
                          <w:rFonts w:cstheme="minorHAnsi"/>
                        </w:rPr>
                      </w:pPr>
                      <w:r w:rsidRPr="009E3F84">
                        <w:rPr>
                          <w:rFonts w:cstheme="minorHAnsi"/>
                        </w:rPr>
                        <w:t>Bowlby, J. (1958). The nature of the child's tie to his mother. International Journal of Psycho-Analy</w:t>
                      </w:r>
                      <w:r w:rsidR="002901EF">
                        <w:rPr>
                          <w:rFonts w:cstheme="minorHAnsi"/>
                        </w:rPr>
                        <w:t>tic.</w:t>
                      </w:r>
                    </w:p>
                    <w:p w14:paraId="59D48CB8" w14:textId="77777777" w:rsidR="0029539D" w:rsidRPr="009E3F84" w:rsidRDefault="0029539D" w:rsidP="0029539D">
                      <w:pPr>
                        <w:rPr>
                          <w:rFonts w:cstheme="minorHAnsi"/>
                          <w:color w:val="666666"/>
                          <w:shd w:val="clear" w:color="auto" w:fill="FFFFFF"/>
                        </w:rPr>
                      </w:pPr>
                      <w:r w:rsidRPr="009E3F84">
                        <w:rPr>
                          <w:rStyle w:val="Strong"/>
                          <w:rFonts w:cstheme="minorHAnsi"/>
                          <w:color w:val="767676"/>
                          <w:shd w:val="clear" w:color="auto" w:fill="FFFFFF"/>
                        </w:rPr>
                        <w:t>Erikson</w:t>
                      </w:r>
                      <w:r w:rsidRPr="009E3F84">
                        <w:rPr>
                          <w:rFonts w:cstheme="minorHAnsi"/>
                          <w:color w:val="666666"/>
                          <w:shd w:val="clear" w:color="auto" w:fill="FFFFFF"/>
                        </w:rPr>
                        <w:t>, E.H. (1950). </w:t>
                      </w:r>
                      <w:r w:rsidRPr="009E3F84">
                        <w:rPr>
                          <w:rStyle w:val="Strong"/>
                          <w:rFonts w:cstheme="minorHAnsi"/>
                          <w:color w:val="767676"/>
                          <w:shd w:val="clear" w:color="auto" w:fill="FFFFFF"/>
                        </w:rPr>
                        <w:t>Childhood</w:t>
                      </w:r>
                      <w:r w:rsidRPr="009E3F84">
                        <w:rPr>
                          <w:rFonts w:cstheme="minorHAnsi"/>
                          <w:color w:val="666666"/>
                          <w:shd w:val="clear" w:color="auto" w:fill="FFFFFF"/>
                        </w:rPr>
                        <w:t> and </w:t>
                      </w:r>
                      <w:r w:rsidRPr="009E3F84">
                        <w:rPr>
                          <w:rStyle w:val="Strong"/>
                          <w:rFonts w:cstheme="minorHAnsi"/>
                          <w:color w:val="767676"/>
                          <w:shd w:val="clear" w:color="auto" w:fill="FFFFFF"/>
                        </w:rPr>
                        <w:t>Society</w:t>
                      </w:r>
                      <w:r w:rsidRPr="009E3F84">
                        <w:rPr>
                          <w:rFonts w:cstheme="minorHAnsi"/>
                          <w:color w:val="666666"/>
                          <w:shd w:val="clear" w:color="auto" w:fill="FFFFFF"/>
                        </w:rPr>
                        <w:t>. </w:t>
                      </w:r>
                    </w:p>
                    <w:p w14:paraId="145098DF" w14:textId="11890B83" w:rsidR="00437C27" w:rsidRDefault="00437C27"/>
                  </w:txbxContent>
                </v:textbox>
                <w10:wrap type="square" anchorx="margin"/>
              </v:shape>
            </w:pict>
          </mc:Fallback>
        </mc:AlternateContent>
      </w:r>
      <w:r w:rsidR="005D66F4">
        <w:rPr>
          <w:noProof/>
        </w:rPr>
        <mc:AlternateContent>
          <mc:Choice Requires="wps">
            <w:drawing>
              <wp:anchor distT="0" distB="0" distL="114300" distR="114300" simplePos="0" relativeHeight="251672064" behindDoc="0" locked="0" layoutInCell="1" allowOverlap="1" wp14:anchorId="3E0E0FD9" wp14:editId="20374DCA">
                <wp:simplePos x="0" y="0"/>
                <wp:positionH relativeFrom="margin">
                  <wp:posOffset>-635</wp:posOffset>
                </wp:positionH>
                <wp:positionV relativeFrom="paragraph">
                  <wp:posOffset>4019550</wp:posOffset>
                </wp:positionV>
                <wp:extent cx="3930015" cy="3039745"/>
                <wp:effectExtent l="0" t="0" r="0" b="8255"/>
                <wp:wrapNone/>
                <wp:docPr id="24" name="Text Box 24"/>
                <wp:cNvGraphicFramePr/>
                <a:graphic xmlns:a="http://schemas.openxmlformats.org/drawingml/2006/main">
                  <a:graphicData uri="http://schemas.microsoft.com/office/word/2010/wordprocessingShape">
                    <wps:wsp>
                      <wps:cNvSpPr txBox="1"/>
                      <wps:spPr>
                        <a:xfrm>
                          <a:off x="0" y="0"/>
                          <a:ext cx="3930015" cy="3039745"/>
                        </a:xfrm>
                        <a:prstGeom prst="rect">
                          <a:avLst/>
                        </a:prstGeom>
                        <a:solidFill>
                          <a:schemeClr val="lt1"/>
                        </a:solidFill>
                        <a:ln w="6350">
                          <a:noFill/>
                        </a:ln>
                      </wps:spPr>
                      <wps:txbx>
                        <w:txbxContent>
                          <w:p w14:paraId="2EA2A53D" w14:textId="5DC9072C" w:rsidR="00A43DBF" w:rsidRPr="00B064A4" w:rsidRDefault="00A43DBF" w:rsidP="00A43DBF">
                            <w:pPr>
                              <w:tabs>
                                <w:tab w:val="left" w:pos="1728"/>
                              </w:tabs>
                              <w:rPr>
                                <w:rFonts w:ascii="Calibri" w:hAnsi="Calibri" w:cs="Calibri"/>
                                <w:color w:val="4D5156"/>
                                <w:shd w:val="clear" w:color="auto" w:fill="FFFFFF"/>
                              </w:rPr>
                            </w:pPr>
                            <w:r w:rsidRPr="00B064A4">
                              <w:rPr>
                                <w:rStyle w:val="Emphasis"/>
                                <w:rFonts w:ascii="Calibri" w:hAnsi="Calibri" w:cs="Calibri"/>
                                <w:b/>
                                <w:bCs/>
                                <w:i w:val="0"/>
                                <w:iCs w:val="0"/>
                                <w:color w:val="5F6368"/>
                                <w:shd w:val="clear" w:color="auto" w:fill="FFFFFF"/>
                              </w:rPr>
                              <w:t>Flicker</w:t>
                            </w:r>
                            <w:r w:rsidRPr="00B064A4">
                              <w:rPr>
                                <w:rFonts w:ascii="Calibri" w:hAnsi="Calibri" w:cs="Calibri"/>
                                <w:color w:val="4D5156"/>
                                <w:shd w:val="clear" w:color="auto" w:fill="FFFFFF"/>
                              </w:rPr>
                              <w:t xml:space="preserve">, Englund &amp; </w:t>
                            </w:r>
                            <w:r w:rsidRPr="00B064A4">
                              <w:rPr>
                                <w:rStyle w:val="Emphasis"/>
                                <w:rFonts w:ascii="Calibri" w:hAnsi="Calibri" w:cs="Calibri"/>
                                <w:b/>
                                <w:bCs/>
                                <w:i w:val="0"/>
                                <w:iCs w:val="0"/>
                                <w:color w:val="5F6368"/>
                                <w:shd w:val="clear" w:color="auto" w:fill="FFFFFF"/>
                              </w:rPr>
                              <w:t>Sroufe</w:t>
                            </w:r>
                            <w:r w:rsidRPr="00B064A4">
                              <w:rPr>
                                <w:rFonts w:ascii="Calibri" w:hAnsi="Calibri" w:cs="Calibri"/>
                                <w:color w:val="4D5156"/>
                                <w:shd w:val="clear" w:color="auto" w:fill="FFFFFF"/>
                              </w:rPr>
                              <w:t>, (1992) Predicting peer competence and peer relationships in childhood from early parent-child relationships.</w:t>
                            </w:r>
                          </w:p>
                          <w:p w14:paraId="30A9D4ED" w14:textId="77777777" w:rsidR="00A43DBF" w:rsidRPr="00B064A4" w:rsidRDefault="00A43DBF" w:rsidP="00A43DBF">
                            <w:pPr>
                              <w:tabs>
                                <w:tab w:val="left" w:pos="1728"/>
                              </w:tabs>
                              <w:rPr>
                                <w:rFonts w:ascii="Calibri" w:hAnsi="Calibri" w:cs="Calibri"/>
                                <w:color w:val="333333"/>
                                <w:shd w:val="clear" w:color="auto" w:fill="FFFFFF"/>
                              </w:rPr>
                            </w:pPr>
                            <w:r w:rsidRPr="00B064A4">
                              <w:rPr>
                                <w:rFonts w:ascii="Calibri" w:hAnsi="Calibri" w:cs="Calibri"/>
                                <w:color w:val="333333"/>
                                <w:shd w:val="clear" w:color="auto" w:fill="FFFFFF"/>
                              </w:rPr>
                              <w:t>Frankel, K. A., &amp; Bates, J. E. (1990). Mother-toddler problem solving: Antecedents in attachment, home behavior, and temperament.</w:t>
                            </w:r>
                          </w:p>
                          <w:p w14:paraId="7E5A51AC" w14:textId="553B0446" w:rsidR="00A43DBF" w:rsidRPr="00B064A4" w:rsidRDefault="00A43DBF" w:rsidP="00A43DBF">
                            <w:pPr>
                              <w:rPr>
                                <w:rFonts w:ascii="Calibri" w:hAnsi="Calibri" w:cs="Calibri"/>
                                <w:color w:val="666666"/>
                                <w:shd w:val="clear" w:color="auto" w:fill="FFFFFF"/>
                              </w:rPr>
                            </w:pPr>
                            <w:r w:rsidRPr="005D66F4">
                              <w:rPr>
                                <w:noProof/>
                              </w:rPr>
                              <w:t>Freud</w:t>
                            </w:r>
                            <w:r w:rsidRPr="00B064A4">
                              <w:rPr>
                                <w:rFonts w:ascii="Calibri" w:hAnsi="Calibri" w:cs="Calibri"/>
                              </w:rPr>
                              <w:t>, A. (1960). Discussion of Dr. John Bowlby's paper. Psychoanalytic Study of the Child</w:t>
                            </w:r>
                            <w:r w:rsidR="00C24973">
                              <w:rPr>
                                <w:rFonts w:ascii="Calibri" w:hAnsi="Calibri" w:cs="Calibri"/>
                              </w:rPr>
                              <w:t>.</w:t>
                            </w:r>
                            <w:r w:rsidRPr="00B064A4">
                              <w:rPr>
                                <w:rFonts w:ascii="Calibri" w:hAnsi="Calibri" w:cs="Calibri"/>
                              </w:rPr>
                              <w:t>1.</w:t>
                            </w:r>
                          </w:p>
                          <w:p w14:paraId="69FC41EC" w14:textId="77777777" w:rsidR="00A43DBF" w:rsidRPr="00B064A4" w:rsidRDefault="00A43DBF" w:rsidP="00A43DBF">
                            <w:pPr>
                              <w:tabs>
                                <w:tab w:val="left" w:pos="1728"/>
                              </w:tabs>
                              <w:rPr>
                                <w:rFonts w:ascii="Calibri" w:hAnsi="Calibri" w:cs="Calibri"/>
                              </w:rPr>
                            </w:pPr>
                            <w:r w:rsidRPr="00B064A4">
                              <w:rPr>
                                <w:rFonts w:ascii="Calibri" w:hAnsi="Calibri" w:cs="Calibri"/>
                              </w:rPr>
                              <w:t>Freud, S. (1961). The ego and the id. In J. Strachey (Ed. and Trans.), The standard edition of the complete psychological works of Sigmund Freud (Vol. 19, pp. 3-66).</w:t>
                            </w:r>
                          </w:p>
                          <w:p w14:paraId="0D79E01E" w14:textId="2BF5D57B" w:rsidR="00A43DBF" w:rsidRPr="00B064A4" w:rsidRDefault="00A43DBF" w:rsidP="00A43DBF">
                            <w:pPr>
                              <w:pStyle w:val="c-article-referencestext"/>
                              <w:shd w:val="clear" w:color="auto" w:fill="FCFCFC"/>
                              <w:spacing w:before="0" w:beforeAutospacing="0" w:after="120" w:afterAutospacing="0"/>
                              <w:rPr>
                                <w:rFonts w:ascii="Calibri" w:hAnsi="Calibri" w:cs="Calibri"/>
                                <w:color w:val="333333"/>
                                <w:sz w:val="22"/>
                                <w:szCs w:val="22"/>
                              </w:rPr>
                            </w:pPr>
                            <w:r w:rsidRPr="00B064A4">
                              <w:rPr>
                                <w:rFonts w:ascii="Calibri" w:hAnsi="Calibri" w:cs="Calibri"/>
                                <w:color w:val="333333"/>
                                <w:sz w:val="22"/>
                                <w:szCs w:val="22"/>
                              </w:rPr>
                              <w:t>Goldfarb, W. (1943a). Infant rearing and problem behaviour. </w:t>
                            </w:r>
                            <w:r w:rsidRPr="00B064A4">
                              <w:rPr>
                                <w:rFonts w:ascii="Calibri" w:hAnsi="Calibri" w:cs="Calibri"/>
                                <w:i/>
                                <w:iCs/>
                                <w:color w:val="333333"/>
                                <w:sz w:val="22"/>
                                <w:szCs w:val="22"/>
                              </w:rPr>
                              <w:t>American Journal of Orthopsychiatry</w:t>
                            </w:r>
                            <w:r w:rsidRPr="00B064A4">
                              <w:rPr>
                                <w:rFonts w:ascii="Calibri" w:hAnsi="Calibri" w:cs="Calibri"/>
                                <w:color w:val="333333"/>
                                <w:sz w:val="22"/>
                                <w:szCs w:val="22"/>
                              </w:rPr>
                              <w:t>, </w:t>
                            </w:r>
                            <w:r w:rsidRPr="00B064A4">
                              <w:rPr>
                                <w:rFonts w:ascii="Calibri" w:hAnsi="Calibri" w:cs="Calibri"/>
                                <w:i/>
                                <w:iCs/>
                                <w:color w:val="333333"/>
                                <w:sz w:val="22"/>
                                <w:szCs w:val="22"/>
                              </w:rPr>
                              <w:t>13</w:t>
                            </w:r>
                            <w:r w:rsidRPr="00B064A4">
                              <w:rPr>
                                <w:rFonts w:ascii="Calibri" w:hAnsi="Calibri" w:cs="Calibri"/>
                                <w:color w:val="333333"/>
                                <w:sz w:val="22"/>
                                <w:szCs w:val="22"/>
                              </w:rPr>
                              <w:t>, 249–265</w:t>
                            </w:r>
                            <w:r w:rsidR="00E7042F">
                              <w:rPr>
                                <w:rFonts w:ascii="Calibri" w:hAnsi="Calibri" w:cs="Calibri"/>
                                <w:color w:val="333333"/>
                                <w:sz w:val="22"/>
                                <w:szCs w:val="22"/>
                              </w:rPr>
                              <w:t>.</w:t>
                            </w:r>
                          </w:p>
                          <w:p w14:paraId="75D0D2D2" w14:textId="77777777" w:rsidR="00E8551B" w:rsidRDefault="00E855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E0FD9" id="Text Box 24" o:spid="_x0000_s1049" type="#_x0000_t202" style="position:absolute;margin-left:-.05pt;margin-top:316.5pt;width:309.45pt;height:239.3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" fillcolor="white [3201]" stroked="f" strokeweight=".5pt">
                <v:textbox>
                  <w:txbxContent>
                    <w:p w14:paraId="2EA2A53D" w14:textId="5DC9072C" w:rsidR="00A43DBF" w:rsidRPr="00B064A4" w:rsidRDefault="00A43DBF" w:rsidP="00A43DBF">
                      <w:pPr>
                        <w:tabs>
                          <w:tab w:val="left" w:pos="1728"/>
                        </w:tabs>
                        <w:rPr>
                          <w:rFonts w:ascii="Calibri" w:hAnsi="Calibri" w:cs="Calibri"/>
                          <w:color w:val="4D5156"/>
                          <w:shd w:val="clear" w:color="auto" w:fill="FFFFFF"/>
                        </w:rPr>
                      </w:pPr>
                      <w:r w:rsidRPr="00B064A4">
                        <w:rPr>
                          <w:rStyle w:val="Emphasis"/>
                          <w:rFonts w:ascii="Calibri" w:hAnsi="Calibri" w:cs="Calibri"/>
                          <w:b/>
                          <w:bCs/>
                          <w:i w:val="0"/>
                          <w:iCs w:val="0"/>
                          <w:color w:val="5F6368"/>
                          <w:shd w:val="clear" w:color="auto" w:fill="FFFFFF"/>
                        </w:rPr>
                        <w:t>Flicker</w:t>
                      </w:r>
                      <w:r w:rsidRPr="00B064A4">
                        <w:rPr>
                          <w:rFonts w:ascii="Calibri" w:hAnsi="Calibri" w:cs="Calibri"/>
                          <w:color w:val="4D5156"/>
                          <w:shd w:val="clear" w:color="auto" w:fill="FFFFFF"/>
                        </w:rPr>
                        <w:t xml:space="preserve">, Englund &amp; </w:t>
                      </w:r>
                      <w:r w:rsidRPr="00B064A4">
                        <w:rPr>
                          <w:rStyle w:val="Emphasis"/>
                          <w:rFonts w:ascii="Calibri" w:hAnsi="Calibri" w:cs="Calibri"/>
                          <w:b/>
                          <w:bCs/>
                          <w:i w:val="0"/>
                          <w:iCs w:val="0"/>
                          <w:color w:val="5F6368"/>
                          <w:shd w:val="clear" w:color="auto" w:fill="FFFFFF"/>
                        </w:rPr>
                        <w:t>Sroufe</w:t>
                      </w:r>
                      <w:r w:rsidRPr="00B064A4">
                        <w:rPr>
                          <w:rFonts w:ascii="Calibri" w:hAnsi="Calibri" w:cs="Calibri"/>
                          <w:color w:val="4D5156"/>
                          <w:shd w:val="clear" w:color="auto" w:fill="FFFFFF"/>
                        </w:rPr>
                        <w:t>, (1992) Predicting peer competence and peer relationships in childhood from early parent-child relationships.</w:t>
                      </w:r>
                    </w:p>
                    <w:p w14:paraId="30A9D4ED" w14:textId="77777777" w:rsidR="00A43DBF" w:rsidRPr="00B064A4" w:rsidRDefault="00A43DBF" w:rsidP="00A43DBF">
                      <w:pPr>
                        <w:tabs>
                          <w:tab w:val="left" w:pos="1728"/>
                        </w:tabs>
                        <w:rPr>
                          <w:rFonts w:ascii="Calibri" w:hAnsi="Calibri" w:cs="Calibri"/>
                          <w:color w:val="333333"/>
                          <w:shd w:val="clear" w:color="auto" w:fill="FFFFFF"/>
                        </w:rPr>
                      </w:pPr>
                      <w:r w:rsidRPr="00B064A4">
                        <w:rPr>
                          <w:rFonts w:ascii="Calibri" w:hAnsi="Calibri" w:cs="Calibri"/>
                          <w:color w:val="333333"/>
                          <w:shd w:val="clear" w:color="auto" w:fill="FFFFFF"/>
                        </w:rPr>
                        <w:t>Frankel, K. A., &amp; Bates, J. E. (1990). Mother-toddler problem solving: Antecedents in attachment, home behavior, and temperament.</w:t>
                      </w:r>
                    </w:p>
                    <w:p w14:paraId="7E5A51AC" w14:textId="553B0446" w:rsidR="00A43DBF" w:rsidRPr="00B064A4" w:rsidRDefault="00A43DBF" w:rsidP="00A43DBF">
                      <w:pPr>
                        <w:rPr>
                          <w:rFonts w:ascii="Calibri" w:hAnsi="Calibri" w:cs="Calibri"/>
                          <w:color w:val="666666"/>
                          <w:shd w:val="clear" w:color="auto" w:fill="FFFFFF"/>
                        </w:rPr>
                      </w:pPr>
                      <w:r w:rsidRPr="005D66F4">
                        <w:rPr>
                          <w:noProof/>
                        </w:rPr>
                        <w:t>Freud</w:t>
                      </w:r>
                      <w:r w:rsidRPr="00B064A4">
                        <w:rPr>
                          <w:rFonts w:ascii="Calibri" w:hAnsi="Calibri" w:cs="Calibri"/>
                        </w:rPr>
                        <w:t>, A. (1960). Discussion of Dr. John Bowlby's paper. Psychoanalytic Study of the Child</w:t>
                      </w:r>
                      <w:r w:rsidR="00C24973">
                        <w:rPr>
                          <w:rFonts w:ascii="Calibri" w:hAnsi="Calibri" w:cs="Calibri"/>
                        </w:rPr>
                        <w:t>.</w:t>
                      </w:r>
                      <w:r w:rsidRPr="00B064A4">
                        <w:rPr>
                          <w:rFonts w:ascii="Calibri" w:hAnsi="Calibri" w:cs="Calibri"/>
                        </w:rPr>
                        <w:t>1.</w:t>
                      </w:r>
                    </w:p>
                    <w:p w14:paraId="69FC41EC" w14:textId="77777777" w:rsidR="00A43DBF" w:rsidRPr="00B064A4" w:rsidRDefault="00A43DBF" w:rsidP="00A43DBF">
                      <w:pPr>
                        <w:tabs>
                          <w:tab w:val="left" w:pos="1728"/>
                        </w:tabs>
                        <w:rPr>
                          <w:rFonts w:ascii="Calibri" w:hAnsi="Calibri" w:cs="Calibri"/>
                        </w:rPr>
                      </w:pPr>
                      <w:r w:rsidRPr="00B064A4">
                        <w:rPr>
                          <w:rFonts w:ascii="Calibri" w:hAnsi="Calibri" w:cs="Calibri"/>
                        </w:rPr>
                        <w:t>Freud, S. (1961). The ego and the id. In J. Strachey (Ed. and Trans.), The standard edition of the complete psychological works of Sigmund Freud (Vol. 19, pp. 3-66).</w:t>
                      </w:r>
                    </w:p>
                    <w:p w14:paraId="0D79E01E" w14:textId="2BF5D57B" w:rsidR="00A43DBF" w:rsidRPr="00B064A4" w:rsidRDefault="00A43DBF" w:rsidP="00A43DBF">
                      <w:pPr>
                        <w:pStyle w:val="c-article-referencestext"/>
                        <w:shd w:val="clear" w:color="auto" w:fill="FCFCFC"/>
                        <w:spacing w:before="0" w:beforeAutospacing="0" w:after="120" w:afterAutospacing="0"/>
                        <w:rPr>
                          <w:rFonts w:ascii="Calibri" w:hAnsi="Calibri" w:cs="Calibri"/>
                          <w:color w:val="333333"/>
                          <w:sz w:val="22"/>
                          <w:szCs w:val="22"/>
                        </w:rPr>
                      </w:pPr>
                      <w:r w:rsidRPr="00B064A4">
                        <w:rPr>
                          <w:rFonts w:ascii="Calibri" w:hAnsi="Calibri" w:cs="Calibri"/>
                          <w:color w:val="333333"/>
                          <w:sz w:val="22"/>
                          <w:szCs w:val="22"/>
                        </w:rPr>
                        <w:t>Goldfarb, W. (1943a). Infant rearing and problem behaviour. </w:t>
                      </w:r>
                      <w:r w:rsidRPr="00B064A4">
                        <w:rPr>
                          <w:rFonts w:ascii="Calibri" w:hAnsi="Calibri" w:cs="Calibri"/>
                          <w:i/>
                          <w:iCs/>
                          <w:color w:val="333333"/>
                          <w:sz w:val="22"/>
                          <w:szCs w:val="22"/>
                        </w:rPr>
                        <w:t>American Journal of Orthopsychiatry</w:t>
                      </w:r>
                      <w:r w:rsidRPr="00B064A4">
                        <w:rPr>
                          <w:rFonts w:ascii="Calibri" w:hAnsi="Calibri" w:cs="Calibri"/>
                          <w:color w:val="333333"/>
                          <w:sz w:val="22"/>
                          <w:szCs w:val="22"/>
                        </w:rPr>
                        <w:t>, </w:t>
                      </w:r>
                      <w:r w:rsidRPr="00B064A4">
                        <w:rPr>
                          <w:rFonts w:ascii="Calibri" w:hAnsi="Calibri" w:cs="Calibri"/>
                          <w:i/>
                          <w:iCs/>
                          <w:color w:val="333333"/>
                          <w:sz w:val="22"/>
                          <w:szCs w:val="22"/>
                        </w:rPr>
                        <w:t>13</w:t>
                      </w:r>
                      <w:r w:rsidRPr="00B064A4">
                        <w:rPr>
                          <w:rFonts w:ascii="Calibri" w:hAnsi="Calibri" w:cs="Calibri"/>
                          <w:color w:val="333333"/>
                          <w:sz w:val="22"/>
                          <w:szCs w:val="22"/>
                        </w:rPr>
                        <w:t>, 249–265</w:t>
                      </w:r>
                      <w:r w:rsidR="00E7042F">
                        <w:rPr>
                          <w:rFonts w:ascii="Calibri" w:hAnsi="Calibri" w:cs="Calibri"/>
                          <w:color w:val="333333"/>
                          <w:sz w:val="22"/>
                          <w:szCs w:val="22"/>
                        </w:rPr>
                        <w:t>.</w:t>
                      </w:r>
                    </w:p>
                    <w:p w14:paraId="75D0D2D2" w14:textId="77777777" w:rsidR="00E8551B" w:rsidRDefault="00E8551B"/>
                  </w:txbxContent>
                </v:textbox>
                <w10:wrap anchorx="margin"/>
              </v:shape>
            </w:pict>
          </mc:Fallback>
        </mc:AlternateContent>
      </w:r>
      <w:r w:rsidR="005D66F4">
        <w:rPr>
          <w:noProof/>
        </w:rPr>
        <mc:AlternateContent>
          <mc:Choice Requires="wps">
            <w:drawing>
              <wp:anchor distT="45720" distB="45720" distL="114300" distR="114300" simplePos="0" relativeHeight="251682304" behindDoc="0" locked="0" layoutInCell="1" allowOverlap="1" wp14:anchorId="14D47D6D" wp14:editId="317100BC">
                <wp:simplePos x="0" y="0"/>
                <wp:positionH relativeFrom="column">
                  <wp:posOffset>5905500</wp:posOffset>
                </wp:positionH>
                <wp:positionV relativeFrom="paragraph">
                  <wp:posOffset>4163695</wp:posOffset>
                </wp:positionV>
                <wp:extent cx="3859530" cy="2457450"/>
                <wp:effectExtent l="0" t="0" r="762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2457450"/>
                        </a:xfrm>
                        <a:prstGeom prst="rect">
                          <a:avLst/>
                        </a:prstGeom>
                        <a:solidFill>
                          <a:srgbClr val="FFFFFF"/>
                        </a:solidFill>
                        <a:ln w="9525">
                          <a:noFill/>
                          <a:miter lim="800000"/>
                          <a:headEnd/>
                          <a:tailEnd/>
                        </a:ln>
                      </wps:spPr>
                      <wps:txbx>
                        <w:txbxContent>
                          <w:p w14:paraId="087CBA68" w14:textId="2C7462CC" w:rsidR="00ED225F" w:rsidRPr="00757ABF" w:rsidRDefault="00ED225F" w:rsidP="00ED225F">
                            <w:pPr>
                              <w:rPr>
                                <w:rFonts w:ascii="Calibri" w:hAnsi="Calibri" w:cs="Calibri"/>
                                <w:color w:val="666666"/>
                                <w:shd w:val="clear" w:color="auto" w:fill="FFFFFF"/>
                              </w:rPr>
                            </w:pPr>
                            <w:r w:rsidRPr="00757ABF">
                              <w:rPr>
                                <w:rFonts w:ascii="Calibri" w:hAnsi="Calibri" w:cs="Calibri"/>
                                <w:color w:val="666666"/>
                                <w:shd w:val="clear" w:color="auto" w:fill="FFFFFF"/>
                              </w:rPr>
                              <w:t>Marshall H.</w:t>
                            </w:r>
                            <w:r w:rsidR="00665178">
                              <w:rPr>
                                <w:rFonts w:ascii="Calibri" w:hAnsi="Calibri" w:cs="Calibri"/>
                                <w:color w:val="666666"/>
                                <w:shd w:val="clear" w:color="auto" w:fill="FFFFFF"/>
                              </w:rPr>
                              <w:t xml:space="preserve"> </w:t>
                            </w:r>
                            <w:r w:rsidRPr="00757ABF">
                              <w:rPr>
                                <w:rStyle w:val="Strong"/>
                                <w:rFonts w:ascii="Calibri" w:hAnsi="Calibri" w:cs="Calibri"/>
                                <w:color w:val="767676"/>
                                <w:shd w:val="clear" w:color="auto" w:fill="FFFFFF"/>
                              </w:rPr>
                              <w:t>Klaus</w:t>
                            </w:r>
                            <w:r w:rsidRPr="00757ABF">
                              <w:rPr>
                                <w:rFonts w:ascii="Calibri" w:hAnsi="Calibri" w:cs="Calibri"/>
                                <w:color w:val="666666"/>
                                <w:shd w:val="clear" w:color="auto" w:fill="FFFFFF"/>
                              </w:rPr>
                              <w:t>, John H. Kennell Snippet view - </w:t>
                            </w:r>
                            <w:r w:rsidRPr="00757ABF">
                              <w:rPr>
                                <w:rStyle w:val="Strong"/>
                                <w:rFonts w:ascii="Calibri" w:hAnsi="Calibri" w:cs="Calibri"/>
                                <w:color w:val="767676"/>
                                <w:shd w:val="clear" w:color="auto" w:fill="FFFFFF"/>
                              </w:rPr>
                              <w:t>1976</w:t>
                            </w:r>
                            <w:r w:rsidRPr="00757ABF">
                              <w:rPr>
                                <w:rFonts w:ascii="Calibri" w:hAnsi="Calibri" w:cs="Calibri"/>
                                <w:color w:val="666666"/>
                                <w:shd w:val="clear" w:color="auto" w:fill="FFFFFF"/>
                              </w:rPr>
                              <w:t>. Parent-infant Bonding</w:t>
                            </w:r>
                            <w:r w:rsidR="00E7042F">
                              <w:rPr>
                                <w:rFonts w:ascii="Calibri" w:hAnsi="Calibri" w:cs="Calibri"/>
                                <w:color w:val="666666"/>
                                <w:shd w:val="clear" w:color="auto" w:fill="FFFFFF"/>
                              </w:rPr>
                              <w:t>.</w:t>
                            </w:r>
                          </w:p>
                          <w:p w14:paraId="3407E60C" w14:textId="0BCEFC87" w:rsidR="00ED225F" w:rsidRPr="00757ABF" w:rsidRDefault="00ED225F" w:rsidP="00ED225F">
                            <w:pPr>
                              <w:tabs>
                                <w:tab w:val="left" w:pos="1728"/>
                              </w:tabs>
                              <w:rPr>
                                <w:rFonts w:ascii="Calibri" w:hAnsi="Calibri" w:cs="Calibri"/>
                              </w:rPr>
                            </w:pPr>
                            <w:r w:rsidRPr="00757ABF">
                              <w:rPr>
                                <w:rFonts w:ascii="Calibri" w:hAnsi="Calibri" w:cs="Calibri"/>
                              </w:rPr>
                              <w:t>Masters, J. &amp; Wellman, H. (1974). Human infant attachment</w:t>
                            </w:r>
                            <w:r w:rsidR="00665178">
                              <w:rPr>
                                <w:rFonts w:ascii="Calibri" w:hAnsi="Calibri" w:cs="Calibri"/>
                              </w:rPr>
                              <w:t>.</w:t>
                            </w:r>
                          </w:p>
                          <w:p w14:paraId="2E113207" w14:textId="4847CECF" w:rsidR="00ED225F" w:rsidRPr="00757ABF" w:rsidRDefault="00ED225F" w:rsidP="00ED225F">
                            <w:pPr>
                              <w:tabs>
                                <w:tab w:val="left" w:pos="1728"/>
                              </w:tabs>
                              <w:rPr>
                                <w:rFonts w:ascii="Calibri" w:hAnsi="Calibri" w:cs="Calibri"/>
                              </w:rPr>
                            </w:pPr>
                            <w:r w:rsidRPr="00757ABF">
                              <w:rPr>
                                <w:rFonts w:ascii="Calibri" w:hAnsi="Calibri" w:cs="Calibri"/>
                              </w:rPr>
                              <w:t>Sroufe, L. A. (1983). Infant-caregiver attachment and patterns of adaptation in preschool</w:t>
                            </w:r>
                            <w:r w:rsidR="00665178">
                              <w:rPr>
                                <w:rFonts w:ascii="Calibri" w:hAnsi="Calibri" w:cs="Calibri"/>
                              </w:rPr>
                              <w:t>.</w:t>
                            </w:r>
                          </w:p>
                          <w:p w14:paraId="64B8FDF3" w14:textId="77777777" w:rsidR="00ED225F" w:rsidRPr="00757ABF" w:rsidRDefault="00ED225F" w:rsidP="00ED225F">
                            <w:pPr>
                              <w:tabs>
                                <w:tab w:val="left" w:pos="1728"/>
                              </w:tabs>
                              <w:rPr>
                                <w:rFonts w:ascii="Calibri" w:hAnsi="Calibri" w:cs="Calibri"/>
                              </w:rPr>
                            </w:pPr>
                            <w:r w:rsidRPr="00757ABF">
                              <w:rPr>
                                <w:rFonts w:ascii="Calibri" w:hAnsi="Calibri" w:cs="Calibri"/>
                              </w:rPr>
                              <w:t>Sroufe, L. A. (1988). The role of infant-caregiver attachment in adult development.</w:t>
                            </w:r>
                          </w:p>
                          <w:p w14:paraId="27F33117" w14:textId="77777777" w:rsidR="00ED225F" w:rsidRPr="00757ABF" w:rsidRDefault="00ED225F" w:rsidP="00ED225F">
                            <w:pPr>
                              <w:tabs>
                                <w:tab w:val="left" w:pos="1728"/>
                              </w:tabs>
                              <w:rPr>
                                <w:rFonts w:ascii="Calibri" w:hAnsi="Calibri" w:cs="Calibri"/>
                              </w:rPr>
                            </w:pPr>
                            <w:r w:rsidRPr="00757ABF">
                              <w:rPr>
                                <w:rFonts w:ascii="Calibri" w:hAnsi="Calibri" w:cs="Calibri"/>
                              </w:rPr>
                              <w:t>Waters, E. (1978). The reliability and stability of individual differences in infant-mother attachment.</w:t>
                            </w:r>
                          </w:p>
                          <w:p w14:paraId="37AF02B8" w14:textId="77777777" w:rsidR="00ED225F" w:rsidRPr="00757ABF" w:rsidRDefault="00ED225F" w:rsidP="00ED225F">
                            <w:pPr>
                              <w:rPr>
                                <w:rFonts w:ascii="Calibri" w:hAnsi="Calibri" w:cs="Calibri"/>
                              </w:rPr>
                            </w:pPr>
                          </w:p>
                          <w:p w14:paraId="7919F3C7" w14:textId="7E2BE15C" w:rsidR="00EE61B0" w:rsidRDefault="00EE61B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47D6D" id="_x0000_s1050" type="#_x0000_t202" style="position:absolute;margin-left:465pt;margin-top:327.85pt;width:303.9pt;height:193.5pt;z-index:2516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" stroked="f">
                <v:textbox>
                  <w:txbxContent>
                    <w:p w14:paraId="087CBA68" w14:textId="2C7462CC" w:rsidR="00ED225F" w:rsidRPr="00757ABF" w:rsidRDefault="00ED225F" w:rsidP="00ED225F">
                      <w:pPr>
                        <w:rPr>
                          <w:rFonts w:ascii="Calibri" w:hAnsi="Calibri" w:cs="Calibri"/>
                          <w:color w:val="666666"/>
                          <w:shd w:val="clear" w:color="auto" w:fill="FFFFFF"/>
                        </w:rPr>
                      </w:pPr>
                      <w:r w:rsidRPr="00757ABF">
                        <w:rPr>
                          <w:rFonts w:ascii="Calibri" w:hAnsi="Calibri" w:cs="Calibri"/>
                          <w:color w:val="666666"/>
                          <w:shd w:val="clear" w:color="auto" w:fill="FFFFFF"/>
                        </w:rPr>
                        <w:t>Marshall H.</w:t>
                      </w:r>
                      <w:r w:rsidR="00665178">
                        <w:rPr>
                          <w:rFonts w:ascii="Calibri" w:hAnsi="Calibri" w:cs="Calibri"/>
                          <w:color w:val="666666"/>
                          <w:shd w:val="clear" w:color="auto" w:fill="FFFFFF"/>
                        </w:rPr>
                        <w:t xml:space="preserve"> </w:t>
                      </w:r>
                      <w:r w:rsidRPr="00757ABF">
                        <w:rPr>
                          <w:rStyle w:val="Strong"/>
                          <w:rFonts w:ascii="Calibri" w:hAnsi="Calibri" w:cs="Calibri"/>
                          <w:color w:val="767676"/>
                          <w:shd w:val="clear" w:color="auto" w:fill="FFFFFF"/>
                        </w:rPr>
                        <w:t>Klaus</w:t>
                      </w:r>
                      <w:r w:rsidRPr="00757ABF">
                        <w:rPr>
                          <w:rFonts w:ascii="Calibri" w:hAnsi="Calibri" w:cs="Calibri"/>
                          <w:color w:val="666666"/>
                          <w:shd w:val="clear" w:color="auto" w:fill="FFFFFF"/>
                        </w:rPr>
                        <w:t>, John H. Kennell Snippet view - </w:t>
                      </w:r>
                      <w:r w:rsidRPr="00757ABF">
                        <w:rPr>
                          <w:rStyle w:val="Strong"/>
                          <w:rFonts w:ascii="Calibri" w:hAnsi="Calibri" w:cs="Calibri"/>
                          <w:color w:val="767676"/>
                          <w:shd w:val="clear" w:color="auto" w:fill="FFFFFF"/>
                        </w:rPr>
                        <w:t>1976</w:t>
                      </w:r>
                      <w:r w:rsidRPr="00757ABF">
                        <w:rPr>
                          <w:rFonts w:ascii="Calibri" w:hAnsi="Calibri" w:cs="Calibri"/>
                          <w:color w:val="666666"/>
                          <w:shd w:val="clear" w:color="auto" w:fill="FFFFFF"/>
                        </w:rPr>
                        <w:t>. Parent-infant Bonding</w:t>
                      </w:r>
                      <w:r w:rsidR="00E7042F">
                        <w:rPr>
                          <w:rFonts w:ascii="Calibri" w:hAnsi="Calibri" w:cs="Calibri"/>
                          <w:color w:val="666666"/>
                          <w:shd w:val="clear" w:color="auto" w:fill="FFFFFF"/>
                        </w:rPr>
                        <w:t>.</w:t>
                      </w:r>
                    </w:p>
                    <w:p w14:paraId="3407E60C" w14:textId="0BCEFC87" w:rsidR="00ED225F" w:rsidRPr="00757ABF" w:rsidRDefault="00ED225F" w:rsidP="00ED225F">
                      <w:pPr>
                        <w:tabs>
                          <w:tab w:val="left" w:pos="1728"/>
                        </w:tabs>
                        <w:rPr>
                          <w:rFonts w:ascii="Calibri" w:hAnsi="Calibri" w:cs="Calibri"/>
                        </w:rPr>
                      </w:pPr>
                      <w:r w:rsidRPr="00757ABF">
                        <w:rPr>
                          <w:rFonts w:ascii="Calibri" w:hAnsi="Calibri" w:cs="Calibri"/>
                        </w:rPr>
                        <w:t>Masters, J. &amp; Wellman, H. (1974). Human infant attachment</w:t>
                      </w:r>
                      <w:r w:rsidR="00665178">
                        <w:rPr>
                          <w:rFonts w:ascii="Calibri" w:hAnsi="Calibri" w:cs="Calibri"/>
                        </w:rPr>
                        <w:t>.</w:t>
                      </w:r>
                    </w:p>
                    <w:p w14:paraId="2E113207" w14:textId="4847CECF" w:rsidR="00ED225F" w:rsidRPr="00757ABF" w:rsidRDefault="00ED225F" w:rsidP="00ED225F">
                      <w:pPr>
                        <w:tabs>
                          <w:tab w:val="left" w:pos="1728"/>
                        </w:tabs>
                        <w:rPr>
                          <w:rFonts w:ascii="Calibri" w:hAnsi="Calibri" w:cs="Calibri"/>
                        </w:rPr>
                      </w:pPr>
                      <w:r w:rsidRPr="00757ABF">
                        <w:rPr>
                          <w:rFonts w:ascii="Calibri" w:hAnsi="Calibri" w:cs="Calibri"/>
                        </w:rPr>
                        <w:t>Sroufe, L. A. (1983). Infant-caregiver attachment and patterns of adaptation in preschool</w:t>
                      </w:r>
                      <w:r w:rsidR="00665178">
                        <w:rPr>
                          <w:rFonts w:ascii="Calibri" w:hAnsi="Calibri" w:cs="Calibri"/>
                        </w:rPr>
                        <w:t>.</w:t>
                      </w:r>
                    </w:p>
                    <w:p w14:paraId="64B8FDF3" w14:textId="77777777" w:rsidR="00ED225F" w:rsidRPr="00757ABF" w:rsidRDefault="00ED225F" w:rsidP="00ED225F">
                      <w:pPr>
                        <w:tabs>
                          <w:tab w:val="left" w:pos="1728"/>
                        </w:tabs>
                        <w:rPr>
                          <w:rFonts w:ascii="Calibri" w:hAnsi="Calibri" w:cs="Calibri"/>
                        </w:rPr>
                      </w:pPr>
                      <w:r w:rsidRPr="00757ABF">
                        <w:rPr>
                          <w:rFonts w:ascii="Calibri" w:hAnsi="Calibri" w:cs="Calibri"/>
                        </w:rPr>
                        <w:t>Sroufe, L. A. (1988). The role of infant-caregiver attachment in adult development.</w:t>
                      </w:r>
                    </w:p>
                    <w:p w14:paraId="27F33117" w14:textId="77777777" w:rsidR="00ED225F" w:rsidRPr="00757ABF" w:rsidRDefault="00ED225F" w:rsidP="00ED225F">
                      <w:pPr>
                        <w:tabs>
                          <w:tab w:val="left" w:pos="1728"/>
                        </w:tabs>
                        <w:rPr>
                          <w:rFonts w:ascii="Calibri" w:hAnsi="Calibri" w:cs="Calibri"/>
                        </w:rPr>
                      </w:pPr>
                      <w:r w:rsidRPr="00757ABF">
                        <w:rPr>
                          <w:rFonts w:ascii="Calibri" w:hAnsi="Calibri" w:cs="Calibri"/>
                        </w:rPr>
                        <w:t>Waters, E. (1978). The reliability and stability of individual differences in infant-mother attachment.</w:t>
                      </w:r>
                    </w:p>
                    <w:p w14:paraId="37AF02B8" w14:textId="77777777" w:rsidR="00ED225F" w:rsidRPr="00757ABF" w:rsidRDefault="00ED225F" w:rsidP="00ED225F">
                      <w:pPr>
                        <w:rPr>
                          <w:rFonts w:ascii="Calibri" w:hAnsi="Calibri" w:cs="Calibri"/>
                        </w:rPr>
                      </w:pPr>
                    </w:p>
                    <w:p w14:paraId="7919F3C7" w14:textId="7E2BE15C" w:rsidR="00EE61B0" w:rsidRDefault="00EE61B0"/>
                  </w:txbxContent>
                </v:textbox>
                <w10:wrap type="square"/>
              </v:shape>
            </w:pict>
          </mc:Fallback>
        </mc:AlternateContent>
      </w:r>
      <w:r w:rsidR="005D66F4">
        <w:rPr>
          <w:noProof/>
        </w:rPr>
        <mc:AlternateContent>
          <mc:Choice Requires="wps">
            <w:drawing>
              <wp:anchor distT="45720" distB="45720" distL="114300" distR="114300" simplePos="0" relativeHeight="251663872" behindDoc="0" locked="0" layoutInCell="1" allowOverlap="1" wp14:anchorId="2C628061" wp14:editId="4C90D5AA">
                <wp:simplePos x="0" y="0"/>
                <wp:positionH relativeFrom="column">
                  <wp:posOffset>5667375</wp:posOffset>
                </wp:positionH>
                <wp:positionV relativeFrom="paragraph">
                  <wp:posOffset>226695</wp:posOffset>
                </wp:positionV>
                <wp:extent cx="2360930" cy="318516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185160"/>
                        </a:xfrm>
                        <a:prstGeom prst="rect">
                          <a:avLst/>
                        </a:prstGeom>
                        <a:solidFill>
                          <a:srgbClr val="FFFFFF"/>
                        </a:solidFill>
                        <a:ln w="9525">
                          <a:noFill/>
                          <a:miter lim="800000"/>
                          <a:headEnd/>
                          <a:tailEnd/>
                        </a:ln>
                      </wps:spPr>
                      <wps:txbx>
                        <w:txbxContent>
                          <w:p w14:paraId="3C6772A7" w14:textId="77777777" w:rsidR="00EE61B0" w:rsidRPr="00A674B8" w:rsidRDefault="00EE61B0" w:rsidP="00EE61B0">
                            <w:pPr>
                              <w:rPr>
                                <w:rFonts w:ascii="Calibri" w:hAnsi="Calibri" w:cs="Calibri"/>
                                <w:color w:val="333333"/>
                                <w:shd w:val="clear" w:color="auto" w:fill="FCFCFC"/>
                              </w:rPr>
                            </w:pPr>
                            <w:r w:rsidRPr="00A674B8">
                              <w:rPr>
                                <w:rFonts w:ascii="Calibri" w:hAnsi="Calibri" w:cs="Calibri"/>
                                <w:color w:val="333333"/>
                                <w:shd w:val="clear" w:color="auto" w:fill="FCFCFC"/>
                              </w:rPr>
                              <w:t>Goldfarb, W. (1943b). The effects of early institutional care on adolescent personality. </w:t>
                            </w:r>
                            <w:r w:rsidRPr="00A674B8">
                              <w:rPr>
                                <w:rFonts w:ascii="Calibri" w:hAnsi="Calibri" w:cs="Calibri"/>
                                <w:i/>
                                <w:iCs/>
                                <w:color w:val="333333"/>
                                <w:shd w:val="clear" w:color="auto" w:fill="FCFCFC"/>
                              </w:rPr>
                              <w:t>Journal of Experimental Education</w:t>
                            </w:r>
                            <w:r w:rsidRPr="00A674B8">
                              <w:rPr>
                                <w:rFonts w:ascii="Calibri" w:hAnsi="Calibri" w:cs="Calibri"/>
                                <w:color w:val="333333"/>
                                <w:shd w:val="clear" w:color="auto" w:fill="FCFCFC"/>
                              </w:rPr>
                              <w:t>, </w:t>
                            </w:r>
                            <w:r w:rsidRPr="00A674B8">
                              <w:rPr>
                                <w:rFonts w:ascii="Calibri" w:hAnsi="Calibri" w:cs="Calibri"/>
                                <w:i/>
                                <w:iCs/>
                                <w:color w:val="333333"/>
                                <w:shd w:val="clear" w:color="auto" w:fill="FCFCFC"/>
                              </w:rPr>
                              <w:t>12</w:t>
                            </w:r>
                            <w:r w:rsidRPr="00A674B8">
                              <w:rPr>
                                <w:rFonts w:ascii="Calibri" w:hAnsi="Calibri" w:cs="Calibri"/>
                                <w:color w:val="333333"/>
                                <w:shd w:val="clear" w:color="auto" w:fill="FCFCFC"/>
                              </w:rPr>
                              <w:t>, 106–129.</w:t>
                            </w:r>
                          </w:p>
                          <w:p w14:paraId="67A655F8" w14:textId="77777777" w:rsidR="00EE61B0" w:rsidRPr="00A674B8" w:rsidRDefault="00EE61B0" w:rsidP="00EE61B0">
                            <w:pPr>
                              <w:rPr>
                                <w:rFonts w:ascii="Calibri" w:hAnsi="Calibri" w:cs="Calibri"/>
                                <w:color w:val="333333"/>
                                <w:shd w:val="clear" w:color="auto" w:fill="FCFCFC"/>
                              </w:rPr>
                            </w:pPr>
                            <w:r w:rsidRPr="00A674B8">
                              <w:rPr>
                                <w:rFonts w:ascii="Calibri" w:hAnsi="Calibri" w:cs="Calibri"/>
                                <w:color w:val="333333"/>
                                <w:shd w:val="clear" w:color="auto" w:fill="FCFCFC"/>
                              </w:rPr>
                              <w:t>Goldfarb, W. (1947). Variations in adolescent adjustment of institutionally-reared children. </w:t>
                            </w:r>
                            <w:r w:rsidRPr="00A674B8">
                              <w:rPr>
                                <w:rFonts w:ascii="Calibri" w:hAnsi="Calibri" w:cs="Calibri"/>
                                <w:i/>
                                <w:iCs/>
                                <w:color w:val="333333"/>
                                <w:shd w:val="clear" w:color="auto" w:fill="FCFCFC"/>
                              </w:rPr>
                              <w:t>American Journal of Orthopsychiatry</w:t>
                            </w:r>
                            <w:r w:rsidRPr="00A674B8">
                              <w:rPr>
                                <w:rFonts w:ascii="Calibri" w:hAnsi="Calibri" w:cs="Calibri"/>
                                <w:color w:val="333333"/>
                                <w:shd w:val="clear" w:color="auto" w:fill="FCFCFC"/>
                              </w:rPr>
                              <w:t>, </w:t>
                            </w:r>
                            <w:r w:rsidRPr="00A674B8">
                              <w:rPr>
                                <w:rFonts w:ascii="Calibri" w:hAnsi="Calibri" w:cs="Calibri"/>
                                <w:i/>
                                <w:iCs/>
                                <w:color w:val="333333"/>
                                <w:shd w:val="clear" w:color="auto" w:fill="FCFCFC"/>
                              </w:rPr>
                              <w:t>17</w:t>
                            </w:r>
                            <w:r w:rsidRPr="00A674B8">
                              <w:rPr>
                                <w:rFonts w:ascii="Calibri" w:hAnsi="Calibri" w:cs="Calibri"/>
                                <w:color w:val="333333"/>
                                <w:shd w:val="clear" w:color="auto" w:fill="FCFCFC"/>
                              </w:rPr>
                              <w:t>, 449–457.</w:t>
                            </w:r>
                          </w:p>
                          <w:p w14:paraId="733CFB1C" w14:textId="77777777" w:rsidR="00EE61B0" w:rsidRPr="00A674B8" w:rsidRDefault="00EE61B0" w:rsidP="00EE61B0">
                            <w:pPr>
                              <w:rPr>
                                <w:rFonts w:ascii="Calibri" w:hAnsi="Calibri" w:cs="Calibri"/>
                                <w:color w:val="333333"/>
                                <w:shd w:val="clear" w:color="auto" w:fill="FCFCFC"/>
                              </w:rPr>
                            </w:pPr>
                            <w:r w:rsidRPr="00A674B8">
                              <w:rPr>
                                <w:rFonts w:ascii="Calibri" w:hAnsi="Calibri" w:cs="Calibri"/>
                                <w:color w:val="333333"/>
                                <w:shd w:val="clear" w:color="auto" w:fill="FCFCFC"/>
                              </w:rPr>
                              <w:t>Harlow, H. F., &amp; Zimmermann, R. R. (1959). Affectional responses in the infant monkey. </w:t>
                            </w:r>
                            <w:r w:rsidRPr="00A674B8">
                              <w:rPr>
                                <w:rFonts w:ascii="Calibri" w:hAnsi="Calibri" w:cs="Calibri"/>
                                <w:i/>
                                <w:iCs/>
                                <w:color w:val="333333"/>
                                <w:shd w:val="clear" w:color="auto" w:fill="FCFCFC"/>
                              </w:rPr>
                              <w:t>Science</w:t>
                            </w:r>
                            <w:r w:rsidRPr="00A674B8">
                              <w:rPr>
                                <w:rFonts w:ascii="Calibri" w:hAnsi="Calibri" w:cs="Calibri"/>
                                <w:color w:val="333333"/>
                                <w:shd w:val="clear" w:color="auto" w:fill="FCFCFC"/>
                              </w:rPr>
                              <w:t>, </w:t>
                            </w:r>
                            <w:r w:rsidRPr="00A674B8">
                              <w:rPr>
                                <w:rFonts w:ascii="Calibri" w:hAnsi="Calibri" w:cs="Calibri"/>
                                <w:i/>
                                <w:iCs/>
                                <w:color w:val="333333"/>
                                <w:shd w:val="clear" w:color="auto" w:fill="FCFCFC"/>
                              </w:rPr>
                              <w:t>130</w:t>
                            </w:r>
                            <w:r w:rsidRPr="00A674B8">
                              <w:rPr>
                                <w:rFonts w:ascii="Calibri" w:hAnsi="Calibri" w:cs="Calibri"/>
                                <w:color w:val="333333"/>
                                <w:shd w:val="clear" w:color="auto" w:fill="FCFCFC"/>
                              </w:rPr>
                              <w:t>, 421–432.</w:t>
                            </w:r>
                          </w:p>
                          <w:p w14:paraId="057A5038" w14:textId="48902ADC" w:rsidR="00EE61B0" w:rsidRDefault="00EE61B0" w:rsidP="00EE61B0">
                            <w:pPr>
                              <w:rPr>
                                <w:rFonts w:ascii="Calibri" w:hAnsi="Calibri" w:cs="Calibri"/>
                              </w:rPr>
                            </w:pPr>
                            <w:r w:rsidRPr="00A674B8">
                              <w:rPr>
                                <w:rFonts w:ascii="Calibri" w:hAnsi="Calibri" w:cs="Calibri"/>
                              </w:rPr>
                              <w:t>Hodges,</w:t>
                            </w:r>
                            <w:r>
                              <w:rPr>
                                <w:rFonts w:ascii="Calibri" w:hAnsi="Calibri" w:cs="Calibri"/>
                              </w:rPr>
                              <w:t xml:space="preserve"> </w:t>
                            </w:r>
                            <w:r w:rsidRPr="00A674B8">
                              <w:rPr>
                                <w:rFonts w:ascii="Calibri" w:hAnsi="Calibri" w:cs="Calibri"/>
                              </w:rPr>
                              <w:t>J.&amp; Tizard,</w:t>
                            </w:r>
                            <w:r>
                              <w:rPr>
                                <w:rFonts w:ascii="Calibri" w:hAnsi="Calibri" w:cs="Calibri"/>
                              </w:rPr>
                              <w:t xml:space="preserve"> </w:t>
                            </w:r>
                            <w:r w:rsidRPr="00A674B8">
                              <w:rPr>
                                <w:rFonts w:ascii="Calibri" w:hAnsi="Calibri" w:cs="Calibri"/>
                              </w:rPr>
                              <w:t>B. (1989) Social and family relationships of ex-</w:t>
                            </w:r>
                            <w:r w:rsidR="00E72A3F" w:rsidRPr="00A674B8">
                              <w:rPr>
                                <w:rFonts w:ascii="Calibri" w:hAnsi="Calibri" w:cs="Calibri"/>
                              </w:rPr>
                              <w:t>institutional</w:t>
                            </w:r>
                            <w:r w:rsidR="00F27FAE">
                              <w:rPr>
                                <w:rFonts w:ascii="Calibri" w:hAnsi="Calibri" w:cs="Calibri"/>
                              </w:rPr>
                              <w:t xml:space="preserve">ised </w:t>
                            </w:r>
                            <w:r w:rsidRPr="00A674B8">
                              <w:rPr>
                                <w:rFonts w:ascii="Calibri" w:hAnsi="Calibri" w:cs="Calibri"/>
                              </w:rPr>
                              <w:t>adolescents.  Journal of Child Psychology and Psychiatry, 30,77-97.</w:t>
                            </w:r>
                          </w:p>
                          <w:p w14:paraId="40642F50" w14:textId="05D5C620" w:rsidR="00EE61B0" w:rsidRPr="00145C3E" w:rsidRDefault="00EE61B0" w:rsidP="00EE61B0">
                            <w:pPr>
                              <w:tabs>
                                <w:tab w:val="left" w:pos="1728"/>
                              </w:tabs>
                              <w:rPr>
                                <w:rFonts w:ascii="Calibri" w:hAnsi="Calibri" w:cs="Calibri"/>
                                <w:color w:val="333333"/>
                                <w:shd w:val="clear" w:color="auto" w:fill="FFFFFF"/>
                              </w:rPr>
                            </w:pPr>
                            <w:r w:rsidRPr="00145C3E">
                              <w:rPr>
                                <w:rFonts w:ascii="Calibri" w:hAnsi="Calibri" w:cs="Calibri"/>
                                <w:color w:val="333333"/>
                                <w:shd w:val="clear" w:color="auto" w:fill="FFFFFF"/>
                              </w:rPr>
                              <w:t>Lyons-Ruth, K., Easterbrooks, M. A., &amp; Cibelli, C. D. (1997). Infant attachment strategies, infant mental lag, and maternal depressive symptoms</w:t>
                            </w:r>
                            <w:r w:rsidR="00665178">
                              <w:rPr>
                                <w:rFonts w:ascii="Calibri" w:hAnsi="Calibri" w:cs="Calibri"/>
                                <w:color w:val="333333"/>
                                <w:shd w:val="clear" w:color="auto" w:fill="FFFFFF"/>
                              </w:rPr>
                              <w:t>.</w:t>
                            </w:r>
                          </w:p>
                          <w:p w14:paraId="5E77E807" w14:textId="77777777" w:rsidR="00EE61B0" w:rsidRPr="00A674B8" w:rsidRDefault="00EE61B0" w:rsidP="00EE61B0">
                            <w:pPr>
                              <w:rPr>
                                <w:rFonts w:ascii="Calibri" w:hAnsi="Calibri" w:cs="Calibri"/>
                              </w:rPr>
                            </w:pPr>
                          </w:p>
                          <w:p w14:paraId="28FBA78F" w14:textId="4DA1A29B" w:rsidR="00E95603" w:rsidRDefault="00E95603"/>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C628061" id="_x0000_s1051" type="#_x0000_t202" style="position:absolute;margin-left:446.25pt;margin-top:17.85pt;width:185.9pt;height:250.8pt;z-index:2516638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" stroked="f">
                <v:textbox>
                  <w:txbxContent>
                    <w:p w14:paraId="3C6772A7" w14:textId="77777777" w:rsidR="00EE61B0" w:rsidRPr="00A674B8" w:rsidRDefault="00EE61B0" w:rsidP="00EE61B0">
                      <w:pPr>
                        <w:rPr>
                          <w:rFonts w:ascii="Calibri" w:hAnsi="Calibri" w:cs="Calibri"/>
                          <w:color w:val="333333"/>
                          <w:shd w:val="clear" w:color="auto" w:fill="FCFCFC"/>
                        </w:rPr>
                      </w:pPr>
                      <w:r w:rsidRPr="00A674B8">
                        <w:rPr>
                          <w:rFonts w:ascii="Calibri" w:hAnsi="Calibri" w:cs="Calibri"/>
                          <w:color w:val="333333"/>
                          <w:shd w:val="clear" w:color="auto" w:fill="FCFCFC"/>
                        </w:rPr>
                        <w:t>Goldfarb, W. (1943b). The effects of early institutional care on adolescent personality. </w:t>
                      </w:r>
                      <w:r w:rsidRPr="00A674B8">
                        <w:rPr>
                          <w:rFonts w:ascii="Calibri" w:hAnsi="Calibri" w:cs="Calibri"/>
                          <w:i/>
                          <w:iCs/>
                          <w:color w:val="333333"/>
                          <w:shd w:val="clear" w:color="auto" w:fill="FCFCFC"/>
                        </w:rPr>
                        <w:t>Journal of Experimental Education</w:t>
                      </w:r>
                      <w:r w:rsidRPr="00A674B8">
                        <w:rPr>
                          <w:rFonts w:ascii="Calibri" w:hAnsi="Calibri" w:cs="Calibri"/>
                          <w:color w:val="333333"/>
                          <w:shd w:val="clear" w:color="auto" w:fill="FCFCFC"/>
                        </w:rPr>
                        <w:t>, </w:t>
                      </w:r>
                      <w:r w:rsidRPr="00A674B8">
                        <w:rPr>
                          <w:rFonts w:ascii="Calibri" w:hAnsi="Calibri" w:cs="Calibri"/>
                          <w:i/>
                          <w:iCs/>
                          <w:color w:val="333333"/>
                          <w:shd w:val="clear" w:color="auto" w:fill="FCFCFC"/>
                        </w:rPr>
                        <w:t>12</w:t>
                      </w:r>
                      <w:r w:rsidRPr="00A674B8">
                        <w:rPr>
                          <w:rFonts w:ascii="Calibri" w:hAnsi="Calibri" w:cs="Calibri"/>
                          <w:color w:val="333333"/>
                          <w:shd w:val="clear" w:color="auto" w:fill="FCFCFC"/>
                        </w:rPr>
                        <w:t>, 106–129.</w:t>
                      </w:r>
                    </w:p>
                    <w:p w14:paraId="67A655F8" w14:textId="77777777" w:rsidR="00EE61B0" w:rsidRPr="00A674B8" w:rsidRDefault="00EE61B0" w:rsidP="00EE61B0">
                      <w:pPr>
                        <w:rPr>
                          <w:rFonts w:ascii="Calibri" w:hAnsi="Calibri" w:cs="Calibri"/>
                          <w:color w:val="333333"/>
                          <w:shd w:val="clear" w:color="auto" w:fill="FCFCFC"/>
                        </w:rPr>
                      </w:pPr>
                      <w:r w:rsidRPr="00A674B8">
                        <w:rPr>
                          <w:rFonts w:ascii="Calibri" w:hAnsi="Calibri" w:cs="Calibri"/>
                          <w:color w:val="333333"/>
                          <w:shd w:val="clear" w:color="auto" w:fill="FCFCFC"/>
                        </w:rPr>
                        <w:t>Goldfarb, W. (1947). Variations in adolescent adjustment of institutionally-reared children. </w:t>
                      </w:r>
                      <w:r w:rsidRPr="00A674B8">
                        <w:rPr>
                          <w:rFonts w:ascii="Calibri" w:hAnsi="Calibri" w:cs="Calibri"/>
                          <w:i/>
                          <w:iCs/>
                          <w:color w:val="333333"/>
                          <w:shd w:val="clear" w:color="auto" w:fill="FCFCFC"/>
                        </w:rPr>
                        <w:t>American Journal of Orthopsychiatry</w:t>
                      </w:r>
                      <w:r w:rsidRPr="00A674B8">
                        <w:rPr>
                          <w:rFonts w:ascii="Calibri" w:hAnsi="Calibri" w:cs="Calibri"/>
                          <w:color w:val="333333"/>
                          <w:shd w:val="clear" w:color="auto" w:fill="FCFCFC"/>
                        </w:rPr>
                        <w:t>, </w:t>
                      </w:r>
                      <w:r w:rsidRPr="00A674B8">
                        <w:rPr>
                          <w:rFonts w:ascii="Calibri" w:hAnsi="Calibri" w:cs="Calibri"/>
                          <w:i/>
                          <w:iCs/>
                          <w:color w:val="333333"/>
                          <w:shd w:val="clear" w:color="auto" w:fill="FCFCFC"/>
                        </w:rPr>
                        <w:t>17</w:t>
                      </w:r>
                      <w:r w:rsidRPr="00A674B8">
                        <w:rPr>
                          <w:rFonts w:ascii="Calibri" w:hAnsi="Calibri" w:cs="Calibri"/>
                          <w:color w:val="333333"/>
                          <w:shd w:val="clear" w:color="auto" w:fill="FCFCFC"/>
                        </w:rPr>
                        <w:t>, 449–457.</w:t>
                      </w:r>
                    </w:p>
                    <w:p w14:paraId="733CFB1C" w14:textId="77777777" w:rsidR="00EE61B0" w:rsidRPr="00A674B8" w:rsidRDefault="00EE61B0" w:rsidP="00EE61B0">
                      <w:pPr>
                        <w:rPr>
                          <w:rFonts w:ascii="Calibri" w:hAnsi="Calibri" w:cs="Calibri"/>
                          <w:color w:val="333333"/>
                          <w:shd w:val="clear" w:color="auto" w:fill="FCFCFC"/>
                        </w:rPr>
                      </w:pPr>
                      <w:r w:rsidRPr="00A674B8">
                        <w:rPr>
                          <w:rFonts w:ascii="Calibri" w:hAnsi="Calibri" w:cs="Calibri"/>
                          <w:color w:val="333333"/>
                          <w:shd w:val="clear" w:color="auto" w:fill="FCFCFC"/>
                        </w:rPr>
                        <w:t>Harlow, H. F., &amp; Zimmermann, R. R. (1959). Affectional responses in the infant monkey. </w:t>
                      </w:r>
                      <w:r w:rsidRPr="00A674B8">
                        <w:rPr>
                          <w:rFonts w:ascii="Calibri" w:hAnsi="Calibri" w:cs="Calibri"/>
                          <w:i/>
                          <w:iCs/>
                          <w:color w:val="333333"/>
                          <w:shd w:val="clear" w:color="auto" w:fill="FCFCFC"/>
                        </w:rPr>
                        <w:t>Science</w:t>
                      </w:r>
                      <w:r w:rsidRPr="00A674B8">
                        <w:rPr>
                          <w:rFonts w:ascii="Calibri" w:hAnsi="Calibri" w:cs="Calibri"/>
                          <w:color w:val="333333"/>
                          <w:shd w:val="clear" w:color="auto" w:fill="FCFCFC"/>
                        </w:rPr>
                        <w:t>, </w:t>
                      </w:r>
                      <w:r w:rsidRPr="00A674B8">
                        <w:rPr>
                          <w:rFonts w:ascii="Calibri" w:hAnsi="Calibri" w:cs="Calibri"/>
                          <w:i/>
                          <w:iCs/>
                          <w:color w:val="333333"/>
                          <w:shd w:val="clear" w:color="auto" w:fill="FCFCFC"/>
                        </w:rPr>
                        <w:t>130</w:t>
                      </w:r>
                      <w:r w:rsidRPr="00A674B8">
                        <w:rPr>
                          <w:rFonts w:ascii="Calibri" w:hAnsi="Calibri" w:cs="Calibri"/>
                          <w:color w:val="333333"/>
                          <w:shd w:val="clear" w:color="auto" w:fill="FCFCFC"/>
                        </w:rPr>
                        <w:t>, 421–432.</w:t>
                      </w:r>
                    </w:p>
                    <w:p w14:paraId="057A5038" w14:textId="48902ADC" w:rsidR="00EE61B0" w:rsidRDefault="00EE61B0" w:rsidP="00EE61B0">
                      <w:pPr>
                        <w:rPr>
                          <w:rFonts w:ascii="Calibri" w:hAnsi="Calibri" w:cs="Calibri"/>
                        </w:rPr>
                      </w:pPr>
                      <w:r w:rsidRPr="00A674B8">
                        <w:rPr>
                          <w:rFonts w:ascii="Calibri" w:hAnsi="Calibri" w:cs="Calibri"/>
                        </w:rPr>
                        <w:t>Hodges,</w:t>
                      </w:r>
                      <w:r>
                        <w:rPr>
                          <w:rFonts w:ascii="Calibri" w:hAnsi="Calibri" w:cs="Calibri"/>
                        </w:rPr>
                        <w:t xml:space="preserve"> </w:t>
                      </w:r>
                      <w:r w:rsidRPr="00A674B8">
                        <w:rPr>
                          <w:rFonts w:ascii="Calibri" w:hAnsi="Calibri" w:cs="Calibri"/>
                        </w:rPr>
                        <w:t>J.&amp; Tizard,</w:t>
                      </w:r>
                      <w:r>
                        <w:rPr>
                          <w:rFonts w:ascii="Calibri" w:hAnsi="Calibri" w:cs="Calibri"/>
                        </w:rPr>
                        <w:t xml:space="preserve"> </w:t>
                      </w:r>
                      <w:r w:rsidRPr="00A674B8">
                        <w:rPr>
                          <w:rFonts w:ascii="Calibri" w:hAnsi="Calibri" w:cs="Calibri"/>
                        </w:rPr>
                        <w:t>B. (1989) Social and family relationships of ex-</w:t>
                      </w:r>
                      <w:r w:rsidR="00E72A3F" w:rsidRPr="00A674B8">
                        <w:rPr>
                          <w:rFonts w:ascii="Calibri" w:hAnsi="Calibri" w:cs="Calibri"/>
                        </w:rPr>
                        <w:t>institutional</w:t>
                      </w:r>
                      <w:r w:rsidR="00F27FAE">
                        <w:rPr>
                          <w:rFonts w:ascii="Calibri" w:hAnsi="Calibri" w:cs="Calibri"/>
                        </w:rPr>
                        <w:t xml:space="preserve">ised </w:t>
                      </w:r>
                      <w:r w:rsidRPr="00A674B8">
                        <w:rPr>
                          <w:rFonts w:ascii="Calibri" w:hAnsi="Calibri" w:cs="Calibri"/>
                        </w:rPr>
                        <w:t>adolescents.  Journal of Child Psychology and Psychiatry, 30,77-97.</w:t>
                      </w:r>
                    </w:p>
                    <w:p w14:paraId="40642F50" w14:textId="05D5C620" w:rsidR="00EE61B0" w:rsidRPr="00145C3E" w:rsidRDefault="00EE61B0" w:rsidP="00EE61B0">
                      <w:pPr>
                        <w:tabs>
                          <w:tab w:val="left" w:pos="1728"/>
                        </w:tabs>
                        <w:rPr>
                          <w:rFonts w:ascii="Calibri" w:hAnsi="Calibri" w:cs="Calibri"/>
                          <w:color w:val="333333"/>
                          <w:shd w:val="clear" w:color="auto" w:fill="FFFFFF"/>
                        </w:rPr>
                      </w:pPr>
                      <w:r w:rsidRPr="00145C3E">
                        <w:rPr>
                          <w:rFonts w:ascii="Calibri" w:hAnsi="Calibri" w:cs="Calibri"/>
                          <w:color w:val="333333"/>
                          <w:shd w:val="clear" w:color="auto" w:fill="FFFFFF"/>
                        </w:rPr>
                        <w:t>Lyons-Ruth, K., Easterbrooks, M. A., &amp; Cibelli, C. D. (1997). Infant attachment strategies, infant mental lag, and maternal depressive symptoms</w:t>
                      </w:r>
                      <w:r w:rsidR="00665178">
                        <w:rPr>
                          <w:rFonts w:ascii="Calibri" w:hAnsi="Calibri" w:cs="Calibri"/>
                          <w:color w:val="333333"/>
                          <w:shd w:val="clear" w:color="auto" w:fill="FFFFFF"/>
                        </w:rPr>
                        <w:t>.</w:t>
                      </w:r>
                    </w:p>
                    <w:p w14:paraId="5E77E807" w14:textId="77777777" w:rsidR="00EE61B0" w:rsidRPr="00A674B8" w:rsidRDefault="00EE61B0" w:rsidP="00EE61B0">
                      <w:pPr>
                        <w:rPr>
                          <w:rFonts w:ascii="Calibri" w:hAnsi="Calibri" w:cs="Calibri"/>
                        </w:rPr>
                      </w:pPr>
                    </w:p>
                    <w:p w14:paraId="28FBA78F" w14:textId="4DA1A29B" w:rsidR="00E95603" w:rsidRDefault="00E95603"/>
                  </w:txbxContent>
                </v:textbox>
                <w10:wrap type="square"/>
              </v:shape>
            </w:pict>
          </mc:Fallback>
        </mc:AlternateContent>
      </w:r>
      <w:r w:rsidR="007E013B">
        <w:rPr>
          <w:noProof/>
        </w:rPr>
        <w:drawing>
          <wp:inline distT="0" distB="0" distL="0" distR="0" wp14:anchorId="02AC6B42" wp14:editId="4B831E24">
            <wp:extent cx="9777730" cy="6517005"/>
            <wp:effectExtent l="0" t="0" r="0" b="0"/>
            <wp:docPr id="27" name="Picture 27" descr="Young girl sitting on steps using a digital tabl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Young girl sitting on steps using a digital tablet"/>
                    <pic:cNvPicPr/>
                  </pic:nvPicPr>
                  <pic:blipFill>
                    <a:blip r:embed="rId24">
                      <a:extLst>
                        <a:ext uri="{28A0092B-C50C-407E-A947-70E740481C1C}">
                          <a14:useLocalDpi xmlns:a14="http://schemas.microsoft.com/office/drawing/2010/main" val="0"/>
                        </a:ext>
                      </a:extLst>
                    </a:blip>
                    <a:stretch>
                      <a:fillRect/>
                    </a:stretch>
                  </pic:blipFill>
                  <pic:spPr>
                    <a:xfrm>
                      <a:off x="0" y="0"/>
                      <a:ext cx="9777730" cy="6517005"/>
                    </a:xfrm>
                    <a:prstGeom prst="rect">
                      <a:avLst/>
                    </a:prstGeom>
                  </pic:spPr>
                </pic:pic>
              </a:graphicData>
            </a:graphic>
          </wp:inline>
        </w:drawing>
      </w:r>
    </w:p>
    <w:sectPr w:rsidR="00D864CF" w:rsidRPr="00D864CF" w:rsidSect="003E3AE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C46B3C" w14:textId="77777777" w:rsidR="0004574E" w:rsidRDefault="0004574E" w:rsidP="0018654B">
      <w:pPr>
        <w:spacing w:after="0" w:line="240" w:lineRule="auto"/>
      </w:pPr>
      <w:r>
        <w:separator/>
      </w:r>
    </w:p>
  </w:endnote>
  <w:endnote w:type="continuationSeparator" w:id="0">
    <w:p w14:paraId="08E842EA" w14:textId="77777777" w:rsidR="0004574E" w:rsidRDefault="0004574E" w:rsidP="00186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E10EC7" w14:textId="77777777" w:rsidR="0004574E" w:rsidRDefault="0004574E" w:rsidP="0018654B">
      <w:pPr>
        <w:spacing w:after="0" w:line="240" w:lineRule="auto"/>
      </w:pPr>
      <w:r>
        <w:separator/>
      </w:r>
    </w:p>
  </w:footnote>
  <w:footnote w:type="continuationSeparator" w:id="0">
    <w:p w14:paraId="11A71A4A" w14:textId="77777777" w:rsidR="0004574E" w:rsidRDefault="0004574E" w:rsidP="001865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A54FD7"/>
    <w:multiLevelType w:val="hybridMultilevel"/>
    <w:tmpl w:val="606A2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3MLQwMjc1t7AwNbZU0lEKTi0uzszPAykwrgUAzL3DUywAAAA="/>
  </w:docVars>
  <w:rsids>
    <w:rsidRoot w:val="00B6344F"/>
    <w:rsid w:val="00010075"/>
    <w:rsid w:val="00011129"/>
    <w:rsid w:val="00036249"/>
    <w:rsid w:val="0004574E"/>
    <w:rsid w:val="00052D08"/>
    <w:rsid w:val="00057905"/>
    <w:rsid w:val="00083743"/>
    <w:rsid w:val="000D2B57"/>
    <w:rsid w:val="000D5761"/>
    <w:rsid w:val="001006FB"/>
    <w:rsid w:val="00106DA0"/>
    <w:rsid w:val="001203A2"/>
    <w:rsid w:val="00142C77"/>
    <w:rsid w:val="00157F48"/>
    <w:rsid w:val="001660A2"/>
    <w:rsid w:val="0018654B"/>
    <w:rsid w:val="001A0B78"/>
    <w:rsid w:val="00220683"/>
    <w:rsid w:val="00231A29"/>
    <w:rsid w:val="0024456C"/>
    <w:rsid w:val="00276D6E"/>
    <w:rsid w:val="002901EF"/>
    <w:rsid w:val="0029539D"/>
    <w:rsid w:val="002D003C"/>
    <w:rsid w:val="002F4B61"/>
    <w:rsid w:val="00306E45"/>
    <w:rsid w:val="00335B53"/>
    <w:rsid w:val="00354D30"/>
    <w:rsid w:val="00357FEE"/>
    <w:rsid w:val="00372AE4"/>
    <w:rsid w:val="00381137"/>
    <w:rsid w:val="003D228D"/>
    <w:rsid w:val="003E3AE8"/>
    <w:rsid w:val="004075EB"/>
    <w:rsid w:val="00413605"/>
    <w:rsid w:val="00437C27"/>
    <w:rsid w:val="00452144"/>
    <w:rsid w:val="00492BCD"/>
    <w:rsid w:val="00531587"/>
    <w:rsid w:val="00566DD6"/>
    <w:rsid w:val="00582D0F"/>
    <w:rsid w:val="005D66F4"/>
    <w:rsid w:val="005D73CD"/>
    <w:rsid w:val="00665178"/>
    <w:rsid w:val="00666BC0"/>
    <w:rsid w:val="006C2CE6"/>
    <w:rsid w:val="006D340B"/>
    <w:rsid w:val="00704320"/>
    <w:rsid w:val="007122BB"/>
    <w:rsid w:val="007548D9"/>
    <w:rsid w:val="00770131"/>
    <w:rsid w:val="0079606D"/>
    <w:rsid w:val="007B5C7A"/>
    <w:rsid w:val="007D7C20"/>
    <w:rsid w:val="007E013B"/>
    <w:rsid w:val="007E04B0"/>
    <w:rsid w:val="00855755"/>
    <w:rsid w:val="008E537F"/>
    <w:rsid w:val="009E3F84"/>
    <w:rsid w:val="009F2FC1"/>
    <w:rsid w:val="009F661E"/>
    <w:rsid w:val="00A24CDB"/>
    <w:rsid w:val="00A33177"/>
    <w:rsid w:val="00A43DBF"/>
    <w:rsid w:val="00A70C20"/>
    <w:rsid w:val="00AB794F"/>
    <w:rsid w:val="00AD3CDC"/>
    <w:rsid w:val="00B066FB"/>
    <w:rsid w:val="00B539DD"/>
    <w:rsid w:val="00B613AB"/>
    <w:rsid w:val="00B6344F"/>
    <w:rsid w:val="00B643F0"/>
    <w:rsid w:val="00B82165"/>
    <w:rsid w:val="00B93655"/>
    <w:rsid w:val="00BB0A70"/>
    <w:rsid w:val="00BB14F4"/>
    <w:rsid w:val="00BB6D80"/>
    <w:rsid w:val="00BE7D83"/>
    <w:rsid w:val="00BF2FB7"/>
    <w:rsid w:val="00BF77D1"/>
    <w:rsid w:val="00C24973"/>
    <w:rsid w:val="00C346EC"/>
    <w:rsid w:val="00C507B5"/>
    <w:rsid w:val="00C83728"/>
    <w:rsid w:val="00CA435E"/>
    <w:rsid w:val="00CF24B4"/>
    <w:rsid w:val="00D17491"/>
    <w:rsid w:val="00D239A5"/>
    <w:rsid w:val="00D376E8"/>
    <w:rsid w:val="00D864CF"/>
    <w:rsid w:val="00DB067A"/>
    <w:rsid w:val="00DE64F5"/>
    <w:rsid w:val="00E0781E"/>
    <w:rsid w:val="00E30E78"/>
    <w:rsid w:val="00E355EC"/>
    <w:rsid w:val="00E64D7A"/>
    <w:rsid w:val="00E7042F"/>
    <w:rsid w:val="00E72A3F"/>
    <w:rsid w:val="00E75056"/>
    <w:rsid w:val="00E8551B"/>
    <w:rsid w:val="00E95603"/>
    <w:rsid w:val="00EA584B"/>
    <w:rsid w:val="00EC0529"/>
    <w:rsid w:val="00EC7835"/>
    <w:rsid w:val="00ED225F"/>
    <w:rsid w:val="00ED6113"/>
    <w:rsid w:val="00EE1289"/>
    <w:rsid w:val="00EE61B0"/>
    <w:rsid w:val="00EF530C"/>
    <w:rsid w:val="00F10F88"/>
    <w:rsid w:val="00F15622"/>
    <w:rsid w:val="00F27FAE"/>
    <w:rsid w:val="00F73C8F"/>
    <w:rsid w:val="00FA78EF"/>
    <w:rsid w:val="00FB4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04DE2"/>
  <w15:chartTrackingRefBased/>
  <w15:docId w15:val="{5F65F75C-7B57-4515-B541-2351B7D50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rsid w:val="007B5C7A"/>
    <w:pPr>
      <w:spacing w:after="220" w:line="240" w:lineRule="auto"/>
      <w:ind w:left="720"/>
      <w:contextualSpacing/>
    </w:pPr>
  </w:style>
  <w:style w:type="character" w:styleId="Strong">
    <w:name w:val="Strong"/>
    <w:basedOn w:val="DefaultParagraphFont"/>
    <w:uiPriority w:val="22"/>
    <w:qFormat/>
    <w:rsid w:val="0029539D"/>
    <w:rPr>
      <w:b/>
      <w:bCs/>
    </w:rPr>
  </w:style>
  <w:style w:type="character" w:styleId="Emphasis">
    <w:name w:val="Emphasis"/>
    <w:basedOn w:val="DefaultParagraphFont"/>
    <w:uiPriority w:val="20"/>
    <w:qFormat/>
    <w:rsid w:val="00A43DBF"/>
    <w:rPr>
      <w:i/>
      <w:iCs/>
    </w:rPr>
  </w:style>
  <w:style w:type="paragraph" w:customStyle="1" w:styleId="c-article-referencestext">
    <w:name w:val="c-article-references__text"/>
    <w:basedOn w:val="Normal"/>
    <w:rsid w:val="00A43DB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186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54B"/>
    <w:rPr>
      <w:lang w:val="en-US"/>
    </w:rPr>
  </w:style>
  <w:style w:type="paragraph" w:styleId="Footer">
    <w:name w:val="footer"/>
    <w:basedOn w:val="Normal"/>
    <w:link w:val="FooterChar"/>
    <w:uiPriority w:val="99"/>
    <w:unhideWhenUsed/>
    <w:rsid w:val="00186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54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jpg"/><Relationship Id="rId7" Type="http://schemas.openxmlformats.org/officeDocument/2006/relationships/image" Target="media/image1.emf"/><Relationship Id="rId12" Type="http://schemas.openxmlformats.org/officeDocument/2006/relationships/image" Target="media/image6.sv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jp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jpeg"/><Relationship Id="rId10" Type="http://schemas.openxmlformats.org/officeDocument/2006/relationships/image" Target="media/image4.svg"/><Relationship Id="rId19" Type="http://schemas.openxmlformats.org/officeDocument/2006/relationships/hyperlink" Target="https://www.wallpaperflare.com/search?wallpaper=bangladesh&amp;page=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6</Pages>
  <Words>18</Words>
  <Characters>106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 Allan Jones (1906612)</dc:creator>
  <cp:keywords/>
  <dc:description/>
  <cp:lastModifiedBy>Stanley Allan</cp:lastModifiedBy>
  <cp:revision>29</cp:revision>
  <dcterms:created xsi:type="dcterms:W3CDTF">2021-03-19T10:15:00Z</dcterms:created>
  <dcterms:modified xsi:type="dcterms:W3CDTF">2021-03-19T10:58:00Z</dcterms:modified>
</cp:coreProperties>
</file>