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B4246" w14:textId="3F2CE414" w:rsidR="00752B2B" w:rsidRDefault="00752B2B" w:rsidP="00752B2B">
      <w:pPr>
        <w:jc w:val="center"/>
      </w:pPr>
      <w:bookmarkStart w:id="0" w:name="_Hlk117071306"/>
      <w:r>
        <w:rPr>
          <w:noProof/>
        </w:rPr>
        <mc:AlternateContent>
          <mc:Choice Requires="wps">
            <w:drawing>
              <wp:anchor distT="45720" distB="45720" distL="114300" distR="114300" simplePos="0" relativeHeight="251659264" behindDoc="0" locked="0" layoutInCell="1" allowOverlap="1" wp14:anchorId="0A120C23" wp14:editId="71683FA7">
                <wp:simplePos x="0" y="0"/>
                <wp:positionH relativeFrom="margin">
                  <wp:align>center</wp:align>
                </wp:positionH>
                <wp:positionV relativeFrom="paragraph">
                  <wp:posOffset>2981325</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16693F3F" w14:textId="1E57001C" w:rsidR="00752B2B" w:rsidRPr="00E4074D" w:rsidRDefault="00E4074D" w:rsidP="00752B2B">
                            <w:pPr>
                              <w:jc w:val="center"/>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74D">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Senior Account Manager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A120C23" id="_x0000_t202" coordsize="21600,21600" o:spt="202" path="m,l,21600r21600,l21600,xe">
                <v:stroke joinstyle="miter"/>
                <v:path gradientshapeok="t" o:connecttype="rect"/>
              </v:shapetype>
              <v:shape id="Text Box 2" o:spid="_x0000_s1026" type="#_x0000_t202" style="position:absolute;left:0;text-align:left;margin-left:0;margin-top:234.75pt;width:344.2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" stroked="f">
                <v:textbox style="mso-fit-shape-to-text:t">
                  <w:txbxContent>
                    <w:p w14:paraId="16693F3F" w14:textId="1E57001C" w:rsidR="00752B2B" w:rsidRPr="00E4074D" w:rsidRDefault="00E4074D" w:rsidP="00752B2B">
                      <w:pPr>
                        <w:jc w:val="center"/>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74D">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Senior Account Manager</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475ED890" wp14:editId="1CA6DF8F">
                <wp:simplePos x="0" y="0"/>
                <wp:positionH relativeFrom="margin">
                  <wp:align>center</wp:align>
                </wp:positionH>
                <wp:positionV relativeFrom="paragraph">
                  <wp:posOffset>4943475</wp:posOffset>
                </wp:positionV>
                <wp:extent cx="48482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solidFill>
                          <a:srgbClr val="FFFFFF"/>
                        </a:solidFill>
                        <a:ln w="9525">
                          <a:noFill/>
                          <a:miter lim="800000"/>
                          <a:headEnd/>
                          <a:tailEnd/>
                        </a:ln>
                      </wps:spPr>
                      <wps:txbx>
                        <w:txbxContent>
                          <w:p w14:paraId="08E8495B" w14:textId="77777777" w:rsidR="00752B2B" w:rsidRPr="00A2689C" w:rsidRDefault="00752B2B" w:rsidP="00752B2B">
                            <w:pPr>
                              <w:jc w:val="center"/>
                              <w:rPr>
                                <w:rFonts w:ascii="Arial" w:hAnsi="Arial" w:cs="Arial"/>
                                <w:b/>
                                <w:bCs/>
                                <w:sz w:val="36"/>
                                <w:szCs w:val="36"/>
                              </w:rPr>
                            </w:pPr>
                            <w:r w:rsidRPr="00A2689C">
                              <w:rPr>
                                <w:rFonts w:ascii="Arial" w:hAnsi="Arial" w:cs="Arial"/>
                                <w:b/>
                                <w:bCs/>
                                <w:sz w:val="36"/>
                                <w:szCs w:val="36"/>
                              </w:rPr>
                              <w:t>Programme: BA Business Management</w:t>
                            </w:r>
                          </w:p>
                          <w:p w14:paraId="5252EB45" w14:textId="5F281C39" w:rsidR="00752B2B" w:rsidRPr="00A2689C" w:rsidRDefault="00752B2B" w:rsidP="00752B2B">
                            <w:pPr>
                              <w:jc w:val="center"/>
                              <w:rPr>
                                <w:rFonts w:ascii="Arial" w:hAnsi="Arial" w:cs="Arial"/>
                                <w:b/>
                                <w:bCs/>
                                <w:sz w:val="36"/>
                                <w:szCs w:val="36"/>
                              </w:rPr>
                            </w:pPr>
                            <w:r w:rsidRPr="00A2689C">
                              <w:rPr>
                                <w:rFonts w:ascii="Arial" w:hAnsi="Arial" w:cs="Arial"/>
                                <w:b/>
                                <w:bCs/>
                                <w:sz w:val="36"/>
                                <w:szCs w:val="36"/>
                              </w:rPr>
                              <w:t>Module Code: LCBB</w:t>
                            </w:r>
                            <w:r>
                              <w:rPr>
                                <w:rFonts w:ascii="Arial" w:hAnsi="Arial" w:cs="Arial"/>
                                <w:b/>
                                <w:bCs/>
                                <w:sz w:val="36"/>
                                <w:szCs w:val="36"/>
                              </w:rPr>
                              <w:t>5</w:t>
                            </w:r>
                            <w:r w:rsidRPr="00A2689C">
                              <w:rPr>
                                <w:rFonts w:ascii="Arial" w:hAnsi="Arial" w:cs="Arial"/>
                                <w:b/>
                                <w:bCs/>
                                <w:sz w:val="36"/>
                                <w:szCs w:val="36"/>
                              </w:rPr>
                              <w:t>002</w:t>
                            </w:r>
                          </w:p>
                          <w:p w14:paraId="52188D48" w14:textId="3A3A818F" w:rsidR="00752B2B" w:rsidRPr="00A2689C" w:rsidRDefault="00752B2B" w:rsidP="00752B2B">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Management Accounting</w:t>
                            </w:r>
                          </w:p>
                          <w:p w14:paraId="12F0ED7C" w14:textId="77777777" w:rsidR="00752B2B" w:rsidRDefault="00752B2B" w:rsidP="00752B2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5ED890" id="_x0000_s1027" type="#_x0000_t202" style="position:absolute;left:0;text-align:left;margin-left:0;margin-top:389.25pt;width:381.7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" stroked="f">
                <v:textbox style="mso-fit-shape-to-text:t">
                  <w:txbxContent>
                    <w:p w14:paraId="08E8495B" w14:textId="77777777" w:rsidR="00752B2B" w:rsidRPr="00A2689C" w:rsidRDefault="00752B2B" w:rsidP="00752B2B">
                      <w:pPr>
                        <w:jc w:val="center"/>
                        <w:rPr>
                          <w:rFonts w:ascii="Arial" w:hAnsi="Arial" w:cs="Arial"/>
                          <w:b/>
                          <w:bCs/>
                          <w:sz w:val="36"/>
                          <w:szCs w:val="36"/>
                        </w:rPr>
                      </w:pPr>
                      <w:r w:rsidRPr="00A2689C">
                        <w:rPr>
                          <w:rFonts w:ascii="Arial" w:hAnsi="Arial" w:cs="Arial"/>
                          <w:b/>
                          <w:bCs/>
                          <w:sz w:val="36"/>
                          <w:szCs w:val="36"/>
                        </w:rPr>
                        <w:t>Programme: BA Business Management</w:t>
                      </w:r>
                    </w:p>
                    <w:p w14:paraId="5252EB45" w14:textId="5F281C39" w:rsidR="00752B2B" w:rsidRPr="00A2689C" w:rsidRDefault="00752B2B" w:rsidP="00752B2B">
                      <w:pPr>
                        <w:jc w:val="center"/>
                        <w:rPr>
                          <w:rFonts w:ascii="Arial" w:hAnsi="Arial" w:cs="Arial"/>
                          <w:b/>
                          <w:bCs/>
                          <w:sz w:val="36"/>
                          <w:szCs w:val="36"/>
                        </w:rPr>
                      </w:pPr>
                      <w:r w:rsidRPr="00A2689C">
                        <w:rPr>
                          <w:rFonts w:ascii="Arial" w:hAnsi="Arial" w:cs="Arial"/>
                          <w:b/>
                          <w:bCs/>
                          <w:sz w:val="36"/>
                          <w:szCs w:val="36"/>
                        </w:rPr>
                        <w:t>Module Code: LCBB</w:t>
                      </w:r>
                      <w:r>
                        <w:rPr>
                          <w:rFonts w:ascii="Arial" w:hAnsi="Arial" w:cs="Arial"/>
                          <w:b/>
                          <w:bCs/>
                          <w:sz w:val="36"/>
                          <w:szCs w:val="36"/>
                        </w:rPr>
                        <w:t>5</w:t>
                      </w:r>
                      <w:r w:rsidRPr="00A2689C">
                        <w:rPr>
                          <w:rFonts w:ascii="Arial" w:hAnsi="Arial" w:cs="Arial"/>
                          <w:b/>
                          <w:bCs/>
                          <w:sz w:val="36"/>
                          <w:szCs w:val="36"/>
                        </w:rPr>
                        <w:t>002</w:t>
                      </w:r>
                    </w:p>
                    <w:p w14:paraId="52188D48" w14:textId="3A3A818F" w:rsidR="00752B2B" w:rsidRPr="00A2689C" w:rsidRDefault="00752B2B" w:rsidP="00752B2B">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Management Accounting</w:t>
                      </w:r>
                    </w:p>
                    <w:p w14:paraId="12F0ED7C" w14:textId="77777777" w:rsidR="00752B2B" w:rsidRDefault="00752B2B" w:rsidP="00752B2B"/>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48DB4338" wp14:editId="1EAEA61E">
                <wp:simplePos x="0" y="0"/>
                <wp:positionH relativeFrom="margin">
                  <wp:posOffset>722630</wp:posOffset>
                </wp:positionH>
                <wp:positionV relativeFrom="paragraph">
                  <wp:posOffset>2105025</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29DE5409" w14:textId="53A05957" w:rsidR="00752B2B" w:rsidRPr="00A2689C" w:rsidRDefault="00E4074D" w:rsidP="00752B2B">
                            <w:pPr>
                              <w:jc w:val="center"/>
                              <w:rPr>
                                <w:rFonts w:ascii="Arial" w:hAnsi="Arial" w:cs="Arial"/>
                                <w:b/>
                                <w:bCs/>
                                <w:sz w:val="40"/>
                                <w:szCs w:val="40"/>
                              </w:rPr>
                            </w:pPr>
                            <w:r>
                              <w:rPr>
                                <w:rFonts w:ascii="Arial" w:hAnsi="Arial" w:cs="Arial"/>
                                <w:b/>
                                <w:bCs/>
                                <w:sz w:val="40"/>
                                <w:szCs w:val="40"/>
                              </w:rPr>
                              <w:t>Report prepared for Supper Tyres Global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DB4338" id="_x0000_s1028" type="#_x0000_t202" style="position:absolute;left:0;text-align:left;margin-left:56.9pt;margin-top:165.75pt;width:5in;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" stroked="f">
                <v:textbox style="mso-fit-shape-to-text:t">
                  <w:txbxContent>
                    <w:p w14:paraId="29DE5409" w14:textId="53A05957" w:rsidR="00752B2B" w:rsidRPr="00A2689C" w:rsidRDefault="00E4074D" w:rsidP="00752B2B">
                      <w:pPr>
                        <w:jc w:val="center"/>
                        <w:rPr>
                          <w:rFonts w:ascii="Arial" w:hAnsi="Arial" w:cs="Arial"/>
                          <w:b/>
                          <w:bCs/>
                          <w:sz w:val="40"/>
                          <w:szCs w:val="40"/>
                        </w:rPr>
                      </w:pPr>
                      <w:r>
                        <w:rPr>
                          <w:rFonts w:ascii="Arial" w:hAnsi="Arial" w:cs="Arial"/>
                          <w:b/>
                          <w:bCs/>
                          <w:sz w:val="40"/>
                          <w:szCs w:val="40"/>
                        </w:rPr>
                        <w:t>Report prepared for Supper Tyres Global</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2D27A085" wp14:editId="6445DD10">
                <wp:simplePos x="0" y="0"/>
                <wp:positionH relativeFrom="margin">
                  <wp:align>left</wp:align>
                </wp:positionH>
                <wp:positionV relativeFrom="paragraph">
                  <wp:posOffset>7486650</wp:posOffset>
                </wp:positionV>
                <wp:extent cx="283845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74D7507E" w14:textId="428E8CC5" w:rsidR="00752B2B" w:rsidRPr="00A2689C" w:rsidRDefault="00752B2B" w:rsidP="00752B2B">
                            <w:pPr>
                              <w:rPr>
                                <w:rFonts w:ascii="Arial" w:hAnsi="Arial" w:cs="Arial"/>
                                <w:b/>
                                <w:bCs/>
                                <w:sz w:val="32"/>
                                <w:szCs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27A085" id="_x0000_s1029" type="#_x0000_t202" style="position:absolute;left:0;text-align:left;margin-left:0;margin-top:589.5pt;width:223.5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" stroked="f">
                <v:textbox style="mso-fit-shape-to-text:t">
                  <w:txbxContent>
                    <w:p w14:paraId="74D7507E" w14:textId="428E8CC5" w:rsidR="00752B2B" w:rsidRPr="00A2689C" w:rsidRDefault="00752B2B" w:rsidP="00752B2B">
                      <w:pPr>
                        <w:rPr>
                          <w:rFonts w:ascii="Arial" w:hAnsi="Arial" w:cs="Arial"/>
                          <w:b/>
                          <w:bCs/>
                          <w:sz w:val="32"/>
                          <w:szCs w:val="32"/>
                        </w:rPr>
                      </w:pPr>
                    </w:p>
                  </w:txbxContent>
                </v:textbox>
                <w10:wrap type="square" anchorx="margin"/>
              </v:shape>
            </w:pict>
          </mc:Fallback>
        </mc:AlternateContent>
      </w:r>
      <w:r>
        <w:rPr>
          <w:noProof/>
        </w:rPr>
        <w:drawing>
          <wp:inline distT="0" distB="0" distL="0" distR="0" wp14:anchorId="39C3A65F" wp14:editId="1CAA19AD">
            <wp:extent cx="4010025" cy="158369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11357" cy="1584216"/>
                    </a:xfrm>
                    <a:prstGeom prst="rect">
                      <a:avLst/>
                    </a:prstGeom>
                    <a:noFill/>
                  </pic:spPr>
                </pic:pic>
              </a:graphicData>
            </a:graphic>
          </wp:inline>
        </w:drawing>
      </w:r>
    </w:p>
    <w:bookmarkEnd w:id="0"/>
    <w:p w14:paraId="65AA76CE" w14:textId="77777777" w:rsidR="00752B2B" w:rsidRDefault="00752B2B" w:rsidP="00752B2B">
      <w:pPr>
        <w:jc w:val="center"/>
      </w:pPr>
    </w:p>
    <w:p w14:paraId="579CB4F2" w14:textId="77777777" w:rsidR="00752B2B" w:rsidRDefault="00752B2B" w:rsidP="00752B2B">
      <w:pPr>
        <w:jc w:val="center"/>
      </w:pPr>
    </w:p>
    <w:p w14:paraId="31D68846" w14:textId="77777777" w:rsidR="00752B2B" w:rsidRDefault="00752B2B" w:rsidP="00752B2B">
      <w:pPr>
        <w:jc w:val="center"/>
      </w:pPr>
    </w:p>
    <w:p w14:paraId="0E36AF8A" w14:textId="77777777" w:rsidR="00752B2B" w:rsidRDefault="00752B2B" w:rsidP="00752B2B">
      <w:pPr>
        <w:jc w:val="center"/>
      </w:pPr>
    </w:p>
    <w:p w14:paraId="62F8E6E5" w14:textId="77777777" w:rsidR="00752B2B" w:rsidRDefault="00752B2B" w:rsidP="00752B2B">
      <w:pPr>
        <w:jc w:val="center"/>
      </w:pPr>
    </w:p>
    <w:p w14:paraId="01BECE04" w14:textId="77777777" w:rsidR="00752B2B" w:rsidRDefault="00752B2B" w:rsidP="00752B2B">
      <w:pPr>
        <w:jc w:val="center"/>
      </w:pPr>
    </w:p>
    <w:p w14:paraId="0FF2155F" w14:textId="77777777" w:rsidR="00752B2B" w:rsidRDefault="00752B2B" w:rsidP="00752B2B">
      <w:pPr>
        <w:jc w:val="center"/>
      </w:pPr>
    </w:p>
    <w:p w14:paraId="552A8D8B" w14:textId="77777777" w:rsidR="00752B2B" w:rsidRDefault="00752B2B" w:rsidP="00752B2B">
      <w:pPr>
        <w:jc w:val="center"/>
      </w:pPr>
    </w:p>
    <w:p w14:paraId="5C84E888" w14:textId="77777777" w:rsidR="00752B2B" w:rsidRDefault="00752B2B" w:rsidP="00752B2B">
      <w:pPr>
        <w:jc w:val="center"/>
      </w:pPr>
    </w:p>
    <w:p w14:paraId="71D99DD8" w14:textId="5539A4B6" w:rsidR="00752B2B" w:rsidRDefault="00752B2B" w:rsidP="00752B2B">
      <w:pPr>
        <w:jc w:val="center"/>
      </w:pPr>
    </w:p>
    <w:p w14:paraId="1F70CF03" w14:textId="3836B100" w:rsidR="00752B2B" w:rsidRDefault="00E4074D">
      <w:pPr>
        <w:spacing w:after="160" w:line="259" w:lineRule="auto"/>
      </w:pPr>
      <w:r>
        <w:rPr>
          <w:noProof/>
        </w:rPr>
        <mc:AlternateContent>
          <mc:Choice Requires="wps">
            <w:drawing>
              <wp:anchor distT="45720" distB="45720" distL="114300" distR="114300" simplePos="0" relativeHeight="251663360" behindDoc="0" locked="0" layoutInCell="1" allowOverlap="1" wp14:anchorId="673EAB57" wp14:editId="25312FC2">
                <wp:simplePos x="0" y="0"/>
                <wp:positionH relativeFrom="margin">
                  <wp:align>center</wp:align>
                </wp:positionH>
                <wp:positionV relativeFrom="paragraph">
                  <wp:posOffset>1510665</wp:posOffset>
                </wp:positionV>
                <wp:extent cx="2946400" cy="1404620"/>
                <wp:effectExtent l="0" t="0" r="635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0" cy="1404620"/>
                        </a:xfrm>
                        <a:prstGeom prst="rect">
                          <a:avLst/>
                        </a:prstGeom>
                        <a:solidFill>
                          <a:srgbClr val="FFFFFF"/>
                        </a:solidFill>
                        <a:ln w="9525">
                          <a:noFill/>
                          <a:miter lim="800000"/>
                          <a:headEnd/>
                          <a:tailEnd/>
                        </a:ln>
                      </wps:spPr>
                      <wps:txbx>
                        <w:txbxContent>
                          <w:p w14:paraId="13DD9A7C" w14:textId="4295E3E6" w:rsidR="00752B2B" w:rsidRPr="00A2689C" w:rsidRDefault="00752B2B" w:rsidP="00752B2B">
                            <w:pPr>
                              <w:rPr>
                                <w:rFonts w:ascii="Arial" w:hAnsi="Arial" w:cs="Arial"/>
                                <w:b/>
                                <w:bCs/>
                                <w:sz w:val="32"/>
                                <w:szCs w:val="32"/>
                              </w:rPr>
                            </w:pPr>
                            <w:r w:rsidRPr="00A2689C">
                              <w:rPr>
                                <w:rFonts w:ascii="Arial" w:hAnsi="Arial" w:cs="Arial"/>
                                <w:b/>
                                <w:bCs/>
                                <w:sz w:val="32"/>
                                <w:szCs w:val="32"/>
                              </w:rPr>
                              <w:t xml:space="preserve">Lecturer: </w:t>
                            </w:r>
                            <w:proofErr w:type="spellStart"/>
                            <w:r>
                              <w:rPr>
                                <w:rFonts w:ascii="Arial" w:hAnsi="Arial" w:cs="Arial"/>
                                <w:b/>
                                <w:bCs/>
                                <w:sz w:val="32"/>
                                <w:szCs w:val="32"/>
                              </w:rPr>
                              <w:t>Muno</w:t>
                            </w:r>
                            <w:proofErr w:type="spellEnd"/>
                            <w:r>
                              <w:rPr>
                                <w:rFonts w:ascii="Arial" w:hAnsi="Arial" w:cs="Arial"/>
                                <w:b/>
                                <w:bCs/>
                                <w:sz w:val="32"/>
                                <w:szCs w:val="32"/>
                              </w:rPr>
                              <w:t xml:space="preserve"> </w:t>
                            </w:r>
                            <w:proofErr w:type="spellStart"/>
                            <w:r>
                              <w:rPr>
                                <w:rFonts w:ascii="Arial" w:hAnsi="Arial" w:cs="Arial"/>
                                <w:b/>
                                <w:bCs/>
                                <w:sz w:val="32"/>
                                <w:szCs w:val="32"/>
                              </w:rPr>
                              <w:t>Zuwirai</w:t>
                            </w:r>
                            <w:proofErr w:type="spellEnd"/>
                          </w:p>
                          <w:p w14:paraId="377C4431" w14:textId="77777777" w:rsidR="00752B2B" w:rsidRPr="00A2689C" w:rsidRDefault="00752B2B" w:rsidP="00752B2B">
                            <w:pPr>
                              <w:rPr>
                                <w:rFonts w:ascii="Arial" w:hAnsi="Arial" w:cs="Arial"/>
                                <w:b/>
                                <w:bCs/>
                                <w:sz w:val="32"/>
                                <w:szCs w:val="32"/>
                              </w:rPr>
                            </w:pPr>
                            <w:r w:rsidRPr="00A2689C">
                              <w:rPr>
                                <w:rFonts w:ascii="Arial" w:hAnsi="Arial" w:cs="Arial"/>
                                <w:b/>
                                <w:bCs/>
                                <w:sz w:val="32"/>
                                <w:szCs w:val="32"/>
                              </w:rPr>
                              <w:t xml:space="preserve">Internal </w:t>
                            </w:r>
                            <w:proofErr w:type="spellStart"/>
                            <w:proofErr w:type="gramStart"/>
                            <w:r w:rsidRPr="00A2689C">
                              <w:rPr>
                                <w:rFonts w:ascii="Arial" w:hAnsi="Arial" w:cs="Arial"/>
                                <w:b/>
                                <w:bCs/>
                                <w:sz w:val="32"/>
                                <w:szCs w:val="32"/>
                              </w:rPr>
                              <w:t>Verifier:</w:t>
                            </w:r>
                            <w:r>
                              <w:rPr>
                                <w:rFonts w:ascii="Arial" w:hAnsi="Arial" w:cs="Arial"/>
                                <w:b/>
                                <w:bCs/>
                                <w:sz w:val="32"/>
                                <w:szCs w:val="32"/>
                              </w:rPr>
                              <w:t>Dr</w:t>
                            </w:r>
                            <w:proofErr w:type="spellEnd"/>
                            <w:proofErr w:type="gramEnd"/>
                            <w:r w:rsidRPr="00A2689C">
                              <w:rPr>
                                <w:rFonts w:ascii="Arial" w:hAnsi="Arial" w:cs="Arial"/>
                                <w:b/>
                                <w:bCs/>
                                <w:sz w:val="32"/>
                                <w:szCs w:val="32"/>
                              </w:rPr>
                              <w:t xml:space="preserve"> Eric Osei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3EAB57" id="_x0000_s1030" type="#_x0000_t202" style="position:absolute;margin-left:0;margin-top:118.95pt;width:232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" stroked="f">
                <v:textbox style="mso-fit-shape-to-text:t">
                  <w:txbxContent>
                    <w:p w14:paraId="13DD9A7C" w14:textId="4295E3E6" w:rsidR="00752B2B" w:rsidRPr="00A2689C" w:rsidRDefault="00752B2B" w:rsidP="00752B2B">
                      <w:pPr>
                        <w:rPr>
                          <w:rFonts w:ascii="Arial" w:hAnsi="Arial" w:cs="Arial"/>
                          <w:b/>
                          <w:bCs/>
                          <w:sz w:val="32"/>
                          <w:szCs w:val="32"/>
                        </w:rPr>
                      </w:pPr>
                      <w:r w:rsidRPr="00A2689C">
                        <w:rPr>
                          <w:rFonts w:ascii="Arial" w:hAnsi="Arial" w:cs="Arial"/>
                          <w:b/>
                          <w:bCs/>
                          <w:sz w:val="32"/>
                          <w:szCs w:val="32"/>
                        </w:rPr>
                        <w:t xml:space="preserve">Lecturer: </w:t>
                      </w:r>
                      <w:proofErr w:type="spellStart"/>
                      <w:r>
                        <w:rPr>
                          <w:rFonts w:ascii="Arial" w:hAnsi="Arial" w:cs="Arial"/>
                          <w:b/>
                          <w:bCs/>
                          <w:sz w:val="32"/>
                          <w:szCs w:val="32"/>
                        </w:rPr>
                        <w:t>Muno</w:t>
                      </w:r>
                      <w:proofErr w:type="spellEnd"/>
                      <w:r>
                        <w:rPr>
                          <w:rFonts w:ascii="Arial" w:hAnsi="Arial" w:cs="Arial"/>
                          <w:b/>
                          <w:bCs/>
                          <w:sz w:val="32"/>
                          <w:szCs w:val="32"/>
                        </w:rPr>
                        <w:t xml:space="preserve"> </w:t>
                      </w:r>
                      <w:proofErr w:type="spellStart"/>
                      <w:r>
                        <w:rPr>
                          <w:rFonts w:ascii="Arial" w:hAnsi="Arial" w:cs="Arial"/>
                          <w:b/>
                          <w:bCs/>
                          <w:sz w:val="32"/>
                          <w:szCs w:val="32"/>
                        </w:rPr>
                        <w:t>Zuwirai</w:t>
                      </w:r>
                      <w:proofErr w:type="spellEnd"/>
                    </w:p>
                    <w:p w14:paraId="377C4431" w14:textId="77777777" w:rsidR="00752B2B" w:rsidRPr="00A2689C" w:rsidRDefault="00752B2B" w:rsidP="00752B2B">
                      <w:pPr>
                        <w:rPr>
                          <w:rFonts w:ascii="Arial" w:hAnsi="Arial" w:cs="Arial"/>
                          <w:b/>
                          <w:bCs/>
                          <w:sz w:val="32"/>
                          <w:szCs w:val="32"/>
                        </w:rPr>
                      </w:pPr>
                      <w:r w:rsidRPr="00A2689C">
                        <w:rPr>
                          <w:rFonts w:ascii="Arial" w:hAnsi="Arial" w:cs="Arial"/>
                          <w:b/>
                          <w:bCs/>
                          <w:sz w:val="32"/>
                          <w:szCs w:val="32"/>
                        </w:rPr>
                        <w:t xml:space="preserve">Internal </w:t>
                      </w:r>
                      <w:proofErr w:type="spellStart"/>
                      <w:proofErr w:type="gramStart"/>
                      <w:r w:rsidRPr="00A2689C">
                        <w:rPr>
                          <w:rFonts w:ascii="Arial" w:hAnsi="Arial" w:cs="Arial"/>
                          <w:b/>
                          <w:bCs/>
                          <w:sz w:val="32"/>
                          <w:szCs w:val="32"/>
                        </w:rPr>
                        <w:t>Verifier:</w:t>
                      </w:r>
                      <w:r>
                        <w:rPr>
                          <w:rFonts w:ascii="Arial" w:hAnsi="Arial" w:cs="Arial"/>
                          <w:b/>
                          <w:bCs/>
                          <w:sz w:val="32"/>
                          <w:szCs w:val="32"/>
                        </w:rPr>
                        <w:t>Dr</w:t>
                      </w:r>
                      <w:proofErr w:type="spellEnd"/>
                      <w:proofErr w:type="gramEnd"/>
                      <w:r w:rsidRPr="00A2689C">
                        <w:rPr>
                          <w:rFonts w:ascii="Arial" w:hAnsi="Arial" w:cs="Arial"/>
                          <w:b/>
                          <w:bCs/>
                          <w:sz w:val="32"/>
                          <w:szCs w:val="32"/>
                        </w:rPr>
                        <w:t xml:space="preserve"> Eric Osei</w:t>
                      </w:r>
                    </w:p>
                  </w:txbxContent>
                </v:textbox>
                <w10:wrap type="square" anchorx="margin"/>
              </v:shape>
            </w:pict>
          </mc:Fallback>
        </mc:AlternateContent>
      </w:r>
      <w:r w:rsidR="00752B2B">
        <w:br w:type="page"/>
      </w:r>
    </w:p>
    <w:p w14:paraId="31B91BAF" w14:textId="397D7853" w:rsidR="00752B2B" w:rsidRPr="00752B2B" w:rsidRDefault="00752B2B" w:rsidP="00752B2B">
      <w:pPr>
        <w:pStyle w:val="Heading1"/>
        <w:rPr>
          <w:b/>
          <w:bCs/>
        </w:rPr>
      </w:pPr>
      <w:r w:rsidRPr="00752B2B">
        <w:rPr>
          <w:b/>
          <w:bCs/>
        </w:rPr>
        <w:lastRenderedPageBreak/>
        <w:t>Introduction</w:t>
      </w:r>
    </w:p>
    <w:p w14:paraId="1D7DCC1D" w14:textId="07400ADF" w:rsidR="00752B2B" w:rsidRPr="00752B2B" w:rsidRDefault="00752B2B" w:rsidP="00752B2B">
      <w:pPr>
        <w:rPr>
          <w:rFonts w:ascii="Arial" w:hAnsi="Arial" w:cs="Arial"/>
          <w:sz w:val="24"/>
          <w:szCs w:val="24"/>
        </w:rPr>
      </w:pPr>
      <w:r w:rsidRPr="00752B2B">
        <w:rPr>
          <w:rFonts w:ascii="Arial" w:hAnsi="Arial" w:cs="Arial"/>
          <w:sz w:val="24"/>
          <w:szCs w:val="24"/>
        </w:rPr>
        <w:t xml:space="preserve">This report will deliver a clear picture of the financial plans for 2023. The task requires preparing the future financial plan of production. Supper Tyres </w:t>
      </w:r>
      <w:r w:rsidR="00E4074D" w:rsidRPr="00752B2B">
        <w:rPr>
          <w:rFonts w:ascii="Arial" w:hAnsi="Arial" w:cs="Arial"/>
          <w:sz w:val="24"/>
          <w:szCs w:val="24"/>
        </w:rPr>
        <w:t>Global (</w:t>
      </w:r>
      <w:r w:rsidRPr="00752B2B">
        <w:rPr>
          <w:rFonts w:ascii="Arial" w:hAnsi="Arial" w:cs="Arial"/>
          <w:sz w:val="24"/>
          <w:szCs w:val="24"/>
        </w:rPr>
        <w:t>STG) manufactures three types of tyres: Budget, Standard and Premium. One of the suppliers who provide the special strengthening wire advised that for 2023 due to the high energy cost and shortages, the maximum supply for next year will be 24.140 mitres of special wire. The selling prices, other materials and fees will be the same for 2023 as those in 2022.</w:t>
      </w:r>
    </w:p>
    <w:p w14:paraId="12097863" w14:textId="60F64DE0" w:rsidR="00752B2B" w:rsidRPr="00752B2B" w:rsidRDefault="00752B2B" w:rsidP="00752B2B">
      <w:pPr>
        <w:rPr>
          <w:rFonts w:ascii="Arial" w:hAnsi="Arial" w:cs="Arial"/>
          <w:sz w:val="24"/>
          <w:szCs w:val="24"/>
        </w:rPr>
      </w:pPr>
      <w:r w:rsidRPr="00752B2B">
        <w:rPr>
          <w:rFonts w:ascii="Arial" w:hAnsi="Arial" w:cs="Arial"/>
          <w:sz w:val="24"/>
          <w:szCs w:val="24"/>
        </w:rPr>
        <w:t xml:space="preserve">The company has the principle </w:t>
      </w:r>
      <w:r>
        <w:rPr>
          <w:rFonts w:ascii="Arial" w:hAnsi="Arial" w:cs="Arial"/>
          <w:sz w:val="24"/>
          <w:szCs w:val="24"/>
        </w:rPr>
        <w:t>of operating</w:t>
      </w:r>
      <w:r w:rsidRPr="00752B2B">
        <w:rPr>
          <w:rFonts w:ascii="Arial" w:hAnsi="Arial" w:cs="Arial"/>
          <w:sz w:val="24"/>
          <w:szCs w:val="24"/>
        </w:rPr>
        <w:t xml:space="preserve"> on </w:t>
      </w:r>
      <w:r>
        <w:rPr>
          <w:rFonts w:ascii="Arial" w:hAnsi="Arial" w:cs="Arial"/>
          <w:sz w:val="24"/>
          <w:szCs w:val="24"/>
        </w:rPr>
        <w:t xml:space="preserve">a </w:t>
      </w:r>
      <w:r w:rsidRPr="00752B2B">
        <w:rPr>
          <w:rFonts w:ascii="Arial" w:hAnsi="Arial" w:cs="Arial"/>
          <w:sz w:val="24"/>
          <w:szCs w:val="24"/>
        </w:rPr>
        <w:t xml:space="preserve">just-in-time production method, which means they open and close their </w:t>
      </w:r>
      <w:r>
        <w:rPr>
          <w:rFonts w:ascii="Arial" w:hAnsi="Arial" w:cs="Arial"/>
          <w:sz w:val="24"/>
          <w:szCs w:val="24"/>
        </w:rPr>
        <w:t>inventory</w:t>
      </w:r>
      <w:r w:rsidRPr="00752B2B">
        <w:rPr>
          <w:rFonts w:ascii="Arial" w:hAnsi="Arial" w:cs="Arial"/>
          <w:sz w:val="24"/>
          <w:szCs w:val="24"/>
        </w:rPr>
        <w:t xml:space="preserve"> at zero levels. The sales department has already agreed to produce 1200 budget tyres under a contract agreement, where a penalty of £14,000 will be fined if the units are not delivered.</w:t>
      </w:r>
    </w:p>
    <w:p w14:paraId="57DF7C2A" w14:textId="29944E8D" w:rsidR="00752B2B" w:rsidRDefault="00752B2B" w:rsidP="00752B2B">
      <w:pPr>
        <w:rPr>
          <w:rFonts w:ascii="Arial" w:hAnsi="Arial" w:cs="Arial"/>
          <w:sz w:val="24"/>
          <w:szCs w:val="24"/>
        </w:rPr>
      </w:pPr>
      <w:proofErr w:type="gramStart"/>
      <w:r w:rsidRPr="00752B2B">
        <w:rPr>
          <w:rFonts w:ascii="Arial" w:hAnsi="Arial" w:cs="Arial"/>
          <w:sz w:val="24"/>
          <w:szCs w:val="24"/>
        </w:rPr>
        <w:t>As a senior Management Accountant, reports</w:t>
      </w:r>
      <w:proofErr w:type="gramEnd"/>
      <w:r w:rsidRPr="00752B2B">
        <w:rPr>
          <w:rFonts w:ascii="Arial" w:hAnsi="Arial" w:cs="Arial"/>
          <w:sz w:val="24"/>
          <w:szCs w:val="24"/>
        </w:rPr>
        <w:t xml:space="preserve"> advising STG directors will be provided using accounting techniques such as the High-Low Method, marginal costing techniques and ranking products. Once all the calculations are made, a budget production schedule will evaluate which option is better for the company to proceed with the contract or deliver the units for the demand-supply curve.</w:t>
      </w:r>
    </w:p>
    <w:p w14:paraId="04E0F2FE" w14:textId="44D6AFFF" w:rsidR="00752B2B" w:rsidRDefault="00752B2B" w:rsidP="00752B2B">
      <w:pPr>
        <w:rPr>
          <w:rFonts w:ascii="Arial" w:hAnsi="Arial" w:cs="Arial"/>
          <w:sz w:val="24"/>
          <w:szCs w:val="24"/>
        </w:rPr>
      </w:pPr>
    </w:p>
    <w:tbl>
      <w:tblPr>
        <w:tblW w:w="8920" w:type="dxa"/>
        <w:tblLook w:val="04A0" w:firstRow="1" w:lastRow="0" w:firstColumn="1" w:lastColumn="0" w:noHBand="0" w:noVBand="1"/>
      </w:tblPr>
      <w:tblGrid>
        <w:gridCol w:w="5380"/>
        <w:gridCol w:w="1160"/>
        <w:gridCol w:w="1160"/>
        <w:gridCol w:w="1220"/>
      </w:tblGrid>
      <w:tr w:rsidR="00752B2B" w:rsidRPr="000961ED" w14:paraId="3CD4B21B" w14:textId="77777777" w:rsidTr="00253C78">
        <w:trPr>
          <w:trHeight w:val="370"/>
        </w:trPr>
        <w:tc>
          <w:tcPr>
            <w:tcW w:w="5380" w:type="dxa"/>
            <w:tcBorders>
              <w:top w:val="nil"/>
              <w:left w:val="nil"/>
              <w:bottom w:val="nil"/>
              <w:right w:val="nil"/>
            </w:tcBorders>
            <w:shd w:val="clear" w:color="auto" w:fill="auto"/>
            <w:noWrap/>
            <w:vAlign w:val="center"/>
            <w:hideMark/>
          </w:tcPr>
          <w:p w14:paraId="30588BF7" w14:textId="77777777" w:rsidR="00752B2B" w:rsidRPr="000961ED" w:rsidRDefault="00752B2B" w:rsidP="00253C78">
            <w:pPr>
              <w:rPr>
                <w:rFonts w:ascii="Arial" w:hAnsi="Arial" w:cs="Arial"/>
                <w:b/>
                <w:bCs/>
                <w:color w:val="000000"/>
                <w:sz w:val="22"/>
                <w:szCs w:val="22"/>
                <w:u w:val="single"/>
              </w:rPr>
            </w:pPr>
            <w:r w:rsidRPr="000961ED">
              <w:rPr>
                <w:rFonts w:ascii="Arial" w:hAnsi="Arial" w:cs="Arial"/>
                <w:b/>
                <w:bCs/>
                <w:color w:val="000000"/>
                <w:sz w:val="22"/>
                <w:szCs w:val="22"/>
                <w:u w:val="single"/>
              </w:rPr>
              <w:t>Budgeted data year ending 31 August 2023</w:t>
            </w:r>
          </w:p>
        </w:tc>
        <w:tc>
          <w:tcPr>
            <w:tcW w:w="1160" w:type="dxa"/>
            <w:tcBorders>
              <w:top w:val="nil"/>
              <w:left w:val="nil"/>
              <w:bottom w:val="nil"/>
              <w:right w:val="nil"/>
            </w:tcBorders>
            <w:shd w:val="clear" w:color="auto" w:fill="auto"/>
            <w:noWrap/>
            <w:vAlign w:val="bottom"/>
            <w:hideMark/>
          </w:tcPr>
          <w:p w14:paraId="4FFE5F57" w14:textId="77777777" w:rsidR="00752B2B" w:rsidRPr="000961ED" w:rsidRDefault="00752B2B" w:rsidP="00253C78">
            <w:pPr>
              <w:rPr>
                <w:rFonts w:ascii="Arial" w:hAnsi="Arial" w:cs="Arial"/>
                <w:b/>
                <w:bCs/>
                <w:color w:val="000000"/>
                <w:sz w:val="22"/>
                <w:szCs w:val="22"/>
                <w:u w:val="single"/>
              </w:rPr>
            </w:pPr>
          </w:p>
        </w:tc>
        <w:tc>
          <w:tcPr>
            <w:tcW w:w="1160" w:type="dxa"/>
            <w:tcBorders>
              <w:top w:val="nil"/>
              <w:left w:val="nil"/>
              <w:bottom w:val="nil"/>
              <w:right w:val="nil"/>
            </w:tcBorders>
            <w:shd w:val="clear" w:color="auto" w:fill="auto"/>
            <w:noWrap/>
            <w:vAlign w:val="bottom"/>
            <w:hideMark/>
          </w:tcPr>
          <w:p w14:paraId="6C9C79EC"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49FE5376" w14:textId="77777777" w:rsidR="00752B2B" w:rsidRPr="000961ED" w:rsidRDefault="00752B2B" w:rsidP="00253C78"/>
        </w:tc>
      </w:tr>
      <w:tr w:rsidR="00752B2B" w:rsidRPr="000961ED" w14:paraId="4E19E894" w14:textId="77777777" w:rsidTr="00253C78">
        <w:trPr>
          <w:trHeight w:val="120"/>
        </w:trPr>
        <w:tc>
          <w:tcPr>
            <w:tcW w:w="5380" w:type="dxa"/>
            <w:tcBorders>
              <w:top w:val="nil"/>
              <w:left w:val="nil"/>
              <w:bottom w:val="nil"/>
              <w:right w:val="nil"/>
            </w:tcBorders>
            <w:shd w:val="clear" w:color="auto" w:fill="auto"/>
            <w:noWrap/>
            <w:vAlign w:val="center"/>
            <w:hideMark/>
          </w:tcPr>
          <w:p w14:paraId="46C1804A"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08635F7E"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6753189F"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79E48046" w14:textId="77777777" w:rsidR="00752B2B" w:rsidRPr="000961ED" w:rsidRDefault="00752B2B" w:rsidP="00253C78"/>
        </w:tc>
      </w:tr>
      <w:tr w:rsidR="00752B2B" w:rsidRPr="000961ED" w14:paraId="5CCCFA02" w14:textId="77777777" w:rsidTr="00253C78">
        <w:trPr>
          <w:trHeight w:val="380"/>
        </w:trPr>
        <w:tc>
          <w:tcPr>
            <w:tcW w:w="538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52FC4603"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 </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3316CF89"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Budget</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0D248A92"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Standard</w:t>
            </w:r>
          </w:p>
        </w:tc>
        <w:tc>
          <w:tcPr>
            <w:tcW w:w="1220" w:type="dxa"/>
            <w:tcBorders>
              <w:top w:val="single" w:sz="8" w:space="0" w:color="auto"/>
              <w:left w:val="nil"/>
              <w:bottom w:val="single" w:sz="8" w:space="0" w:color="auto"/>
              <w:right w:val="single" w:sz="8" w:space="0" w:color="auto"/>
            </w:tcBorders>
            <w:shd w:val="clear" w:color="000000" w:fill="D9D9D9"/>
            <w:vAlign w:val="center"/>
            <w:hideMark/>
          </w:tcPr>
          <w:p w14:paraId="4DE4C7AC"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Premium</w:t>
            </w:r>
          </w:p>
        </w:tc>
      </w:tr>
      <w:tr w:rsidR="00752B2B" w:rsidRPr="000961ED" w14:paraId="3797FE82" w14:textId="77777777" w:rsidTr="00253C78">
        <w:trPr>
          <w:trHeight w:val="380"/>
        </w:trPr>
        <w:tc>
          <w:tcPr>
            <w:tcW w:w="5380" w:type="dxa"/>
            <w:tcBorders>
              <w:top w:val="nil"/>
              <w:left w:val="single" w:sz="8" w:space="0" w:color="auto"/>
              <w:bottom w:val="single" w:sz="8" w:space="0" w:color="auto"/>
              <w:right w:val="single" w:sz="8" w:space="0" w:color="auto"/>
            </w:tcBorders>
            <w:shd w:val="clear" w:color="auto" w:fill="auto"/>
            <w:vAlign w:val="center"/>
            <w:hideMark/>
          </w:tcPr>
          <w:p w14:paraId="3EA0077A" w14:textId="77777777" w:rsidR="00752B2B" w:rsidRPr="000961ED" w:rsidRDefault="00752B2B" w:rsidP="00253C78">
            <w:pPr>
              <w:rPr>
                <w:rFonts w:ascii="Arial" w:hAnsi="Arial" w:cs="Arial"/>
                <w:color w:val="000000"/>
              </w:rPr>
            </w:pPr>
            <w:r w:rsidRPr="000961ED">
              <w:rPr>
                <w:rFonts w:ascii="Arial" w:hAnsi="Arial" w:cs="Arial"/>
                <w:color w:val="000000"/>
              </w:rPr>
              <w:t>Maximum annual demand</w:t>
            </w:r>
          </w:p>
        </w:tc>
        <w:tc>
          <w:tcPr>
            <w:tcW w:w="1160" w:type="dxa"/>
            <w:tcBorders>
              <w:top w:val="nil"/>
              <w:left w:val="nil"/>
              <w:bottom w:val="single" w:sz="8" w:space="0" w:color="auto"/>
              <w:right w:val="single" w:sz="8" w:space="0" w:color="auto"/>
            </w:tcBorders>
            <w:shd w:val="clear" w:color="auto" w:fill="auto"/>
            <w:vAlign w:val="center"/>
            <w:hideMark/>
          </w:tcPr>
          <w:p w14:paraId="1C4BAA9D" w14:textId="77777777" w:rsidR="00752B2B" w:rsidRPr="000961ED" w:rsidRDefault="00752B2B" w:rsidP="00253C78">
            <w:pPr>
              <w:jc w:val="center"/>
              <w:rPr>
                <w:rFonts w:ascii="Arial" w:hAnsi="Arial" w:cs="Arial"/>
                <w:color w:val="000000"/>
              </w:rPr>
            </w:pPr>
            <w:r w:rsidRPr="000961ED">
              <w:rPr>
                <w:rFonts w:ascii="Arial" w:hAnsi="Arial" w:cs="Arial"/>
                <w:color w:val="000000"/>
              </w:rPr>
              <w:t>2,200</w:t>
            </w:r>
          </w:p>
        </w:tc>
        <w:tc>
          <w:tcPr>
            <w:tcW w:w="1160" w:type="dxa"/>
            <w:tcBorders>
              <w:top w:val="nil"/>
              <w:left w:val="nil"/>
              <w:bottom w:val="single" w:sz="8" w:space="0" w:color="auto"/>
              <w:right w:val="single" w:sz="8" w:space="0" w:color="auto"/>
            </w:tcBorders>
            <w:shd w:val="clear" w:color="auto" w:fill="auto"/>
            <w:vAlign w:val="center"/>
            <w:hideMark/>
          </w:tcPr>
          <w:p w14:paraId="1DDD13F7" w14:textId="77777777" w:rsidR="00752B2B" w:rsidRPr="000961ED" w:rsidRDefault="00752B2B" w:rsidP="00253C78">
            <w:pPr>
              <w:jc w:val="center"/>
              <w:rPr>
                <w:rFonts w:ascii="Arial" w:hAnsi="Arial" w:cs="Arial"/>
                <w:color w:val="000000"/>
              </w:rPr>
            </w:pPr>
            <w:r w:rsidRPr="000961ED">
              <w:rPr>
                <w:rFonts w:ascii="Arial" w:hAnsi="Arial" w:cs="Arial"/>
                <w:color w:val="000000"/>
              </w:rPr>
              <w:t>1,600</w:t>
            </w:r>
          </w:p>
        </w:tc>
        <w:tc>
          <w:tcPr>
            <w:tcW w:w="1220" w:type="dxa"/>
            <w:tcBorders>
              <w:top w:val="nil"/>
              <w:left w:val="nil"/>
              <w:bottom w:val="single" w:sz="8" w:space="0" w:color="auto"/>
              <w:right w:val="single" w:sz="8" w:space="0" w:color="auto"/>
            </w:tcBorders>
            <w:shd w:val="clear" w:color="auto" w:fill="auto"/>
            <w:vAlign w:val="center"/>
            <w:hideMark/>
          </w:tcPr>
          <w:p w14:paraId="4553B6C8" w14:textId="77777777" w:rsidR="00752B2B" w:rsidRPr="000961ED" w:rsidRDefault="00752B2B" w:rsidP="00253C78">
            <w:pPr>
              <w:jc w:val="center"/>
              <w:rPr>
                <w:rFonts w:ascii="Arial" w:hAnsi="Arial" w:cs="Arial"/>
                <w:color w:val="000000"/>
              </w:rPr>
            </w:pPr>
            <w:r w:rsidRPr="000961ED">
              <w:rPr>
                <w:rFonts w:ascii="Arial" w:hAnsi="Arial" w:cs="Arial"/>
                <w:color w:val="000000"/>
              </w:rPr>
              <w:t>900</w:t>
            </w:r>
          </w:p>
        </w:tc>
      </w:tr>
      <w:tr w:rsidR="00752B2B" w:rsidRPr="000961ED" w14:paraId="01A7BE16" w14:textId="77777777" w:rsidTr="00253C78">
        <w:trPr>
          <w:trHeight w:val="380"/>
        </w:trPr>
        <w:tc>
          <w:tcPr>
            <w:tcW w:w="5380" w:type="dxa"/>
            <w:tcBorders>
              <w:top w:val="nil"/>
              <w:left w:val="single" w:sz="8" w:space="0" w:color="auto"/>
              <w:bottom w:val="single" w:sz="8" w:space="0" w:color="auto"/>
              <w:right w:val="single" w:sz="8" w:space="0" w:color="auto"/>
            </w:tcBorders>
            <w:shd w:val="clear" w:color="auto" w:fill="auto"/>
            <w:vAlign w:val="center"/>
            <w:hideMark/>
          </w:tcPr>
          <w:p w14:paraId="5D0B91A0" w14:textId="77777777" w:rsidR="00752B2B" w:rsidRPr="000961ED" w:rsidRDefault="00752B2B" w:rsidP="00253C78">
            <w:pPr>
              <w:rPr>
                <w:rFonts w:ascii="Arial" w:hAnsi="Arial" w:cs="Arial"/>
                <w:color w:val="000000"/>
              </w:rPr>
            </w:pPr>
            <w:r w:rsidRPr="000961ED">
              <w:rPr>
                <w:rFonts w:ascii="Arial" w:hAnsi="Arial" w:cs="Arial"/>
                <w:sz w:val="24"/>
                <w:szCs w:val="24"/>
              </w:rPr>
              <w:t>Special Strengthening Wire</w:t>
            </w:r>
          </w:p>
        </w:tc>
        <w:tc>
          <w:tcPr>
            <w:tcW w:w="1160" w:type="dxa"/>
            <w:tcBorders>
              <w:top w:val="nil"/>
              <w:left w:val="nil"/>
              <w:bottom w:val="single" w:sz="8" w:space="0" w:color="auto"/>
              <w:right w:val="single" w:sz="8" w:space="0" w:color="auto"/>
            </w:tcBorders>
            <w:shd w:val="clear" w:color="auto" w:fill="auto"/>
            <w:vAlign w:val="center"/>
            <w:hideMark/>
          </w:tcPr>
          <w:p w14:paraId="1FDE7D25" w14:textId="77777777" w:rsidR="00752B2B" w:rsidRPr="000961ED" w:rsidRDefault="00752B2B" w:rsidP="00253C78">
            <w:pPr>
              <w:jc w:val="center"/>
              <w:rPr>
                <w:rFonts w:ascii="Arial" w:hAnsi="Arial" w:cs="Arial"/>
                <w:color w:val="000000"/>
              </w:rPr>
            </w:pPr>
            <w:r w:rsidRPr="000961ED">
              <w:rPr>
                <w:rFonts w:ascii="Arial" w:hAnsi="Arial" w:cs="Arial"/>
                <w:color w:val="000000"/>
              </w:rPr>
              <w:t>4</w:t>
            </w:r>
          </w:p>
        </w:tc>
        <w:tc>
          <w:tcPr>
            <w:tcW w:w="1160" w:type="dxa"/>
            <w:tcBorders>
              <w:top w:val="nil"/>
              <w:left w:val="nil"/>
              <w:bottom w:val="single" w:sz="8" w:space="0" w:color="auto"/>
              <w:right w:val="single" w:sz="8" w:space="0" w:color="auto"/>
            </w:tcBorders>
            <w:shd w:val="clear" w:color="auto" w:fill="auto"/>
            <w:vAlign w:val="center"/>
            <w:hideMark/>
          </w:tcPr>
          <w:p w14:paraId="3573BC00" w14:textId="77777777" w:rsidR="00752B2B" w:rsidRPr="000961ED" w:rsidRDefault="00752B2B" w:rsidP="00253C78">
            <w:pPr>
              <w:jc w:val="center"/>
              <w:rPr>
                <w:rFonts w:ascii="Arial" w:hAnsi="Arial" w:cs="Arial"/>
                <w:color w:val="000000"/>
              </w:rPr>
            </w:pPr>
            <w:r w:rsidRPr="000961ED">
              <w:rPr>
                <w:rFonts w:ascii="Arial" w:hAnsi="Arial" w:cs="Arial"/>
                <w:color w:val="000000"/>
              </w:rPr>
              <w:t>6</w:t>
            </w:r>
          </w:p>
        </w:tc>
        <w:tc>
          <w:tcPr>
            <w:tcW w:w="1220" w:type="dxa"/>
            <w:tcBorders>
              <w:top w:val="nil"/>
              <w:left w:val="nil"/>
              <w:bottom w:val="single" w:sz="8" w:space="0" w:color="auto"/>
              <w:right w:val="single" w:sz="8" w:space="0" w:color="auto"/>
            </w:tcBorders>
            <w:shd w:val="clear" w:color="auto" w:fill="auto"/>
            <w:vAlign w:val="center"/>
            <w:hideMark/>
          </w:tcPr>
          <w:p w14:paraId="34001162" w14:textId="77777777" w:rsidR="00752B2B" w:rsidRPr="000961ED" w:rsidRDefault="00752B2B" w:rsidP="00253C78">
            <w:pPr>
              <w:jc w:val="center"/>
              <w:rPr>
                <w:rFonts w:ascii="Arial" w:hAnsi="Arial" w:cs="Arial"/>
                <w:color w:val="000000"/>
              </w:rPr>
            </w:pPr>
            <w:r w:rsidRPr="000961ED">
              <w:rPr>
                <w:rFonts w:ascii="Arial" w:hAnsi="Arial" w:cs="Arial"/>
                <w:color w:val="000000"/>
              </w:rPr>
              <w:t>12</w:t>
            </w:r>
          </w:p>
        </w:tc>
      </w:tr>
    </w:tbl>
    <w:p w14:paraId="7B2AAC8A" w14:textId="1B341189" w:rsidR="00752B2B" w:rsidRDefault="00752B2B" w:rsidP="00752B2B">
      <w:pPr>
        <w:rPr>
          <w:rFonts w:ascii="Arial" w:hAnsi="Arial" w:cs="Arial"/>
          <w:sz w:val="24"/>
          <w:szCs w:val="24"/>
        </w:rPr>
      </w:pPr>
    </w:p>
    <w:p w14:paraId="3916C3B3" w14:textId="39964539" w:rsidR="00752B2B" w:rsidRDefault="00752B2B" w:rsidP="00752B2B">
      <w:pPr>
        <w:rPr>
          <w:rFonts w:ascii="Arial" w:hAnsi="Arial" w:cs="Arial"/>
          <w:sz w:val="24"/>
          <w:szCs w:val="24"/>
        </w:rPr>
      </w:pPr>
      <w:r>
        <w:rPr>
          <w:rFonts w:ascii="Arial" w:hAnsi="Arial" w:cs="Arial"/>
          <w:sz w:val="24"/>
          <w:szCs w:val="24"/>
        </w:rPr>
        <w:t>The tables include the figures used in the calculations to prepare the financial plans for 2023.</w:t>
      </w:r>
    </w:p>
    <w:p w14:paraId="68F5014F" w14:textId="2286C5E4" w:rsidR="00752B2B" w:rsidRDefault="00752B2B" w:rsidP="00752B2B">
      <w:pPr>
        <w:rPr>
          <w:rFonts w:ascii="Arial" w:hAnsi="Arial" w:cs="Arial"/>
          <w:sz w:val="24"/>
          <w:szCs w:val="24"/>
        </w:rPr>
      </w:pPr>
    </w:p>
    <w:p w14:paraId="7B881B36" w14:textId="2F88E4DF" w:rsidR="00752B2B" w:rsidRDefault="00752B2B" w:rsidP="00752B2B">
      <w:pPr>
        <w:rPr>
          <w:rFonts w:ascii="Arial" w:hAnsi="Arial" w:cs="Arial"/>
          <w:sz w:val="24"/>
          <w:szCs w:val="24"/>
        </w:rPr>
      </w:pPr>
    </w:p>
    <w:p w14:paraId="31C11B66" w14:textId="5844F078" w:rsidR="00752B2B" w:rsidRDefault="00752B2B" w:rsidP="00752B2B">
      <w:pPr>
        <w:rPr>
          <w:rFonts w:ascii="Arial" w:hAnsi="Arial" w:cs="Arial"/>
          <w:sz w:val="24"/>
          <w:szCs w:val="24"/>
        </w:rPr>
      </w:pPr>
    </w:p>
    <w:p w14:paraId="67CA1251" w14:textId="4E2DAEC0" w:rsidR="00752B2B" w:rsidRDefault="00752B2B" w:rsidP="00752B2B">
      <w:pPr>
        <w:rPr>
          <w:rFonts w:ascii="Arial" w:hAnsi="Arial" w:cs="Arial"/>
          <w:sz w:val="24"/>
          <w:szCs w:val="24"/>
        </w:rPr>
      </w:pPr>
    </w:p>
    <w:p w14:paraId="4995E938" w14:textId="1720F1A6" w:rsidR="00752B2B" w:rsidRDefault="00752B2B" w:rsidP="00752B2B">
      <w:pPr>
        <w:rPr>
          <w:rFonts w:ascii="Arial" w:hAnsi="Arial" w:cs="Arial"/>
          <w:sz w:val="24"/>
          <w:szCs w:val="24"/>
        </w:rPr>
      </w:pPr>
    </w:p>
    <w:p w14:paraId="65E31AC9" w14:textId="548774AC" w:rsidR="00752B2B" w:rsidRDefault="00752B2B" w:rsidP="00752B2B">
      <w:pPr>
        <w:rPr>
          <w:rFonts w:ascii="Arial" w:hAnsi="Arial" w:cs="Arial"/>
          <w:sz w:val="24"/>
          <w:szCs w:val="24"/>
        </w:rPr>
      </w:pPr>
    </w:p>
    <w:p w14:paraId="6B93DAA6" w14:textId="22380F4A" w:rsidR="00752B2B" w:rsidRDefault="00752B2B" w:rsidP="00752B2B">
      <w:pPr>
        <w:rPr>
          <w:rFonts w:ascii="Arial" w:hAnsi="Arial" w:cs="Arial"/>
          <w:sz w:val="24"/>
          <w:szCs w:val="24"/>
        </w:rPr>
      </w:pPr>
    </w:p>
    <w:p w14:paraId="66442EB5" w14:textId="77777777" w:rsidR="00752B2B" w:rsidRPr="000961ED" w:rsidRDefault="00752B2B" w:rsidP="00752B2B">
      <w:pPr>
        <w:pStyle w:val="NoSpacing"/>
        <w:rPr>
          <w:rFonts w:ascii="Arial" w:hAnsi="Arial" w:cs="Arial"/>
          <w:b/>
        </w:rPr>
      </w:pPr>
      <w:r w:rsidRPr="000961ED">
        <w:rPr>
          <w:rFonts w:ascii="Arial" w:hAnsi="Arial" w:cs="Arial"/>
          <w:b/>
        </w:rPr>
        <w:t>Recorded results for previous financial years are below:</w:t>
      </w:r>
    </w:p>
    <w:tbl>
      <w:tblPr>
        <w:tblW w:w="10080" w:type="dxa"/>
        <w:tblLook w:val="04A0" w:firstRow="1" w:lastRow="0" w:firstColumn="1" w:lastColumn="0" w:noHBand="0" w:noVBand="1"/>
      </w:tblPr>
      <w:tblGrid>
        <w:gridCol w:w="5380"/>
        <w:gridCol w:w="1160"/>
        <w:gridCol w:w="1160"/>
        <w:gridCol w:w="1220"/>
        <w:gridCol w:w="1160"/>
      </w:tblGrid>
      <w:tr w:rsidR="00752B2B" w:rsidRPr="000961ED" w14:paraId="712A876C" w14:textId="77777777" w:rsidTr="00253C78">
        <w:trPr>
          <w:trHeight w:val="370"/>
        </w:trPr>
        <w:tc>
          <w:tcPr>
            <w:tcW w:w="5380" w:type="dxa"/>
            <w:tcBorders>
              <w:top w:val="nil"/>
              <w:left w:val="nil"/>
              <w:bottom w:val="nil"/>
              <w:right w:val="nil"/>
            </w:tcBorders>
            <w:shd w:val="clear" w:color="auto" w:fill="auto"/>
            <w:noWrap/>
            <w:vAlign w:val="center"/>
            <w:hideMark/>
          </w:tcPr>
          <w:p w14:paraId="60C0B570" w14:textId="77777777" w:rsidR="00752B2B" w:rsidRPr="000961ED" w:rsidRDefault="00752B2B" w:rsidP="00253C78">
            <w:pPr>
              <w:rPr>
                <w:rFonts w:ascii="Arial" w:hAnsi="Arial" w:cs="Arial"/>
                <w:b/>
                <w:bCs/>
                <w:color w:val="000000"/>
                <w:sz w:val="22"/>
                <w:szCs w:val="22"/>
                <w:u w:val="single"/>
              </w:rPr>
            </w:pPr>
            <w:r w:rsidRPr="000961ED">
              <w:rPr>
                <w:rFonts w:ascii="Arial" w:hAnsi="Arial" w:cs="Arial"/>
                <w:b/>
                <w:bCs/>
                <w:color w:val="000000"/>
                <w:sz w:val="22"/>
                <w:szCs w:val="22"/>
                <w:u w:val="single"/>
              </w:rPr>
              <w:t>Actual results for the year ended 31 August 2022</w:t>
            </w:r>
          </w:p>
        </w:tc>
        <w:tc>
          <w:tcPr>
            <w:tcW w:w="1160" w:type="dxa"/>
            <w:tcBorders>
              <w:top w:val="nil"/>
              <w:left w:val="nil"/>
              <w:bottom w:val="nil"/>
              <w:right w:val="nil"/>
            </w:tcBorders>
            <w:shd w:val="clear" w:color="auto" w:fill="auto"/>
            <w:noWrap/>
            <w:vAlign w:val="bottom"/>
            <w:hideMark/>
          </w:tcPr>
          <w:p w14:paraId="5BFD61CD" w14:textId="77777777" w:rsidR="00752B2B" w:rsidRPr="000961ED" w:rsidRDefault="00752B2B" w:rsidP="00253C78">
            <w:pPr>
              <w:rPr>
                <w:rFonts w:ascii="Arial" w:hAnsi="Arial" w:cs="Arial"/>
                <w:b/>
                <w:bCs/>
                <w:color w:val="000000"/>
                <w:sz w:val="22"/>
                <w:szCs w:val="22"/>
                <w:u w:val="single"/>
              </w:rPr>
            </w:pPr>
          </w:p>
        </w:tc>
        <w:tc>
          <w:tcPr>
            <w:tcW w:w="1160" w:type="dxa"/>
            <w:tcBorders>
              <w:top w:val="nil"/>
              <w:left w:val="nil"/>
              <w:bottom w:val="nil"/>
              <w:right w:val="nil"/>
            </w:tcBorders>
            <w:shd w:val="clear" w:color="auto" w:fill="auto"/>
            <w:noWrap/>
            <w:vAlign w:val="bottom"/>
            <w:hideMark/>
          </w:tcPr>
          <w:p w14:paraId="229DE6B1"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1EA7D963"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284B7093" w14:textId="77777777" w:rsidR="00752B2B" w:rsidRPr="000961ED" w:rsidRDefault="00752B2B" w:rsidP="00253C78"/>
        </w:tc>
      </w:tr>
      <w:tr w:rsidR="00752B2B" w:rsidRPr="000961ED" w14:paraId="37361A70" w14:textId="77777777" w:rsidTr="00253C78">
        <w:trPr>
          <w:trHeight w:val="120"/>
        </w:trPr>
        <w:tc>
          <w:tcPr>
            <w:tcW w:w="5380" w:type="dxa"/>
            <w:tcBorders>
              <w:top w:val="nil"/>
              <w:left w:val="nil"/>
              <w:bottom w:val="nil"/>
              <w:right w:val="nil"/>
            </w:tcBorders>
            <w:shd w:val="clear" w:color="auto" w:fill="auto"/>
            <w:noWrap/>
            <w:vAlign w:val="center"/>
            <w:hideMark/>
          </w:tcPr>
          <w:p w14:paraId="079A3A24"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42B52CF4"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3B8A571F"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453D08DE"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518A06DD" w14:textId="77777777" w:rsidR="00752B2B" w:rsidRPr="000961ED" w:rsidRDefault="00752B2B" w:rsidP="00253C78"/>
        </w:tc>
      </w:tr>
      <w:tr w:rsidR="00752B2B" w:rsidRPr="000961ED" w14:paraId="5D11A946" w14:textId="77777777" w:rsidTr="00253C78">
        <w:trPr>
          <w:trHeight w:val="380"/>
        </w:trPr>
        <w:tc>
          <w:tcPr>
            <w:tcW w:w="5380" w:type="dxa"/>
            <w:tcBorders>
              <w:top w:val="nil"/>
              <w:left w:val="nil"/>
              <w:bottom w:val="single" w:sz="8" w:space="0" w:color="auto"/>
              <w:right w:val="nil"/>
            </w:tcBorders>
            <w:shd w:val="clear" w:color="auto" w:fill="auto"/>
            <w:vAlign w:val="center"/>
            <w:hideMark/>
          </w:tcPr>
          <w:p w14:paraId="31A0FF79" w14:textId="77777777" w:rsidR="00752B2B" w:rsidRPr="000961ED" w:rsidRDefault="00752B2B" w:rsidP="00253C78">
            <w:pPr>
              <w:jc w:val="center"/>
              <w:rPr>
                <w:rFonts w:ascii="Arial" w:hAnsi="Arial" w:cs="Arial"/>
                <w:b/>
                <w:bCs/>
                <w:color w:val="000000"/>
                <w:sz w:val="22"/>
                <w:szCs w:val="22"/>
              </w:rPr>
            </w:pPr>
            <w:r w:rsidRPr="000961ED">
              <w:rPr>
                <w:rFonts w:ascii="Arial" w:hAnsi="Arial" w:cs="Arial"/>
                <w:b/>
                <w:bCs/>
                <w:color w:val="000000"/>
                <w:sz w:val="22"/>
                <w:szCs w:val="22"/>
              </w:rPr>
              <w:t> </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0875950F"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Budget</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21E41A99"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Standard</w:t>
            </w:r>
          </w:p>
        </w:tc>
        <w:tc>
          <w:tcPr>
            <w:tcW w:w="1220" w:type="dxa"/>
            <w:tcBorders>
              <w:top w:val="single" w:sz="8" w:space="0" w:color="auto"/>
              <w:left w:val="nil"/>
              <w:bottom w:val="single" w:sz="8" w:space="0" w:color="auto"/>
              <w:right w:val="single" w:sz="8" w:space="0" w:color="auto"/>
            </w:tcBorders>
            <w:shd w:val="clear" w:color="000000" w:fill="D9D9D9"/>
            <w:vAlign w:val="center"/>
            <w:hideMark/>
          </w:tcPr>
          <w:p w14:paraId="46DD1142"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Premium</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29EBFB3A"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Total</w:t>
            </w:r>
          </w:p>
        </w:tc>
      </w:tr>
      <w:tr w:rsidR="00752B2B" w:rsidRPr="000961ED" w14:paraId="2FA9DDB6" w14:textId="77777777" w:rsidTr="00253C78">
        <w:trPr>
          <w:trHeight w:val="370"/>
        </w:trPr>
        <w:tc>
          <w:tcPr>
            <w:tcW w:w="5380" w:type="dxa"/>
            <w:tcBorders>
              <w:top w:val="nil"/>
              <w:left w:val="nil"/>
              <w:bottom w:val="nil"/>
              <w:right w:val="nil"/>
            </w:tcBorders>
            <w:shd w:val="clear" w:color="auto" w:fill="auto"/>
            <w:vAlign w:val="center"/>
            <w:hideMark/>
          </w:tcPr>
          <w:p w14:paraId="0997CE08"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Sales (units)</w:t>
            </w:r>
          </w:p>
        </w:tc>
        <w:tc>
          <w:tcPr>
            <w:tcW w:w="1160" w:type="dxa"/>
            <w:tcBorders>
              <w:top w:val="nil"/>
              <w:left w:val="nil"/>
              <w:bottom w:val="nil"/>
              <w:right w:val="nil"/>
            </w:tcBorders>
            <w:shd w:val="clear" w:color="auto" w:fill="auto"/>
            <w:vAlign w:val="center"/>
            <w:hideMark/>
          </w:tcPr>
          <w:p w14:paraId="1FC7B617"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1,700</w:t>
            </w:r>
          </w:p>
        </w:tc>
        <w:tc>
          <w:tcPr>
            <w:tcW w:w="1160" w:type="dxa"/>
            <w:tcBorders>
              <w:top w:val="nil"/>
              <w:left w:val="nil"/>
              <w:bottom w:val="nil"/>
              <w:right w:val="nil"/>
            </w:tcBorders>
            <w:shd w:val="clear" w:color="auto" w:fill="auto"/>
            <w:vAlign w:val="center"/>
            <w:hideMark/>
          </w:tcPr>
          <w:p w14:paraId="4BA15823"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1,240</w:t>
            </w:r>
          </w:p>
        </w:tc>
        <w:tc>
          <w:tcPr>
            <w:tcW w:w="1220" w:type="dxa"/>
            <w:tcBorders>
              <w:top w:val="nil"/>
              <w:left w:val="nil"/>
              <w:bottom w:val="nil"/>
              <w:right w:val="nil"/>
            </w:tcBorders>
            <w:shd w:val="clear" w:color="auto" w:fill="auto"/>
            <w:vAlign w:val="center"/>
            <w:hideMark/>
          </w:tcPr>
          <w:p w14:paraId="07BF1102"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760</w:t>
            </w:r>
          </w:p>
        </w:tc>
        <w:tc>
          <w:tcPr>
            <w:tcW w:w="1160" w:type="dxa"/>
            <w:tcBorders>
              <w:top w:val="nil"/>
              <w:left w:val="nil"/>
              <w:bottom w:val="nil"/>
              <w:right w:val="nil"/>
            </w:tcBorders>
            <w:shd w:val="clear" w:color="auto" w:fill="auto"/>
            <w:vAlign w:val="center"/>
            <w:hideMark/>
          </w:tcPr>
          <w:p w14:paraId="47FC287B"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3,700</w:t>
            </w:r>
          </w:p>
        </w:tc>
      </w:tr>
      <w:tr w:rsidR="00752B2B" w:rsidRPr="000961ED" w14:paraId="08B76085" w14:textId="77777777" w:rsidTr="00253C78">
        <w:trPr>
          <w:trHeight w:val="370"/>
        </w:trPr>
        <w:tc>
          <w:tcPr>
            <w:tcW w:w="5380" w:type="dxa"/>
            <w:tcBorders>
              <w:top w:val="nil"/>
              <w:left w:val="nil"/>
              <w:bottom w:val="nil"/>
              <w:right w:val="nil"/>
            </w:tcBorders>
            <w:shd w:val="clear" w:color="auto" w:fill="auto"/>
            <w:vAlign w:val="center"/>
            <w:hideMark/>
          </w:tcPr>
          <w:p w14:paraId="22AB5F98" w14:textId="77777777" w:rsidR="00752B2B" w:rsidRPr="000961ED" w:rsidRDefault="00752B2B" w:rsidP="00253C78">
            <w:pPr>
              <w:jc w:val="right"/>
              <w:rPr>
                <w:rFonts w:ascii="Arial" w:hAnsi="Arial" w:cs="Arial"/>
                <w:b/>
                <w:bCs/>
                <w:color w:val="000000"/>
                <w:sz w:val="22"/>
                <w:szCs w:val="22"/>
              </w:rPr>
            </w:pPr>
          </w:p>
        </w:tc>
        <w:tc>
          <w:tcPr>
            <w:tcW w:w="1160" w:type="dxa"/>
            <w:tcBorders>
              <w:top w:val="nil"/>
              <w:left w:val="nil"/>
              <w:bottom w:val="nil"/>
              <w:right w:val="nil"/>
            </w:tcBorders>
            <w:shd w:val="clear" w:color="auto" w:fill="auto"/>
            <w:vAlign w:val="center"/>
            <w:hideMark/>
          </w:tcPr>
          <w:p w14:paraId="237F00D8"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5A5021E7" w14:textId="77777777" w:rsidR="00752B2B" w:rsidRPr="000961ED" w:rsidRDefault="00752B2B" w:rsidP="00253C78"/>
        </w:tc>
        <w:tc>
          <w:tcPr>
            <w:tcW w:w="1220" w:type="dxa"/>
            <w:tcBorders>
              <w:top w:val="nil"/>
              <w:left w:val="nil"/>
              <w:bottom w:val="nil"/>
              <w:right w:val="nil"/>
            </w:tcBorders>
            <w:shd w:val="clear" w:color="auto" w:fill="auto"/>
            <w:vAlign w:val="center"/>
            <w:hideMark/>
          </w:tcPr>
          <w:p w14:paraId="4F31870A"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3A166898" w14:textId="77777777" w:rsidR="00752B2B" w:rsidRPr="000961ED" w:rsidRDefault="00752B2B" w:rsidP="00253C78"/>
        </w:tc>
      </w:tr>
      <w:tr w:rsidR="00752B2B" w:rsidRPr="000961ED" w14:paraId="47F2394E" w14:textId="77777777" w:rsidTr="00253C78">
        <w:trPr>
          <w:trHeight w:val="370"/>
        </w:trPr>
        <w:tc>
          <w:tcPr>
            <w:tcW w:w="5380" w:type="dxa"/>
            <w:tcBorders>
              <w:top w:val="nil"/>
              <w:left w:val="nil"/>
              <w:bottom w:val="nil"/>
              <w:right w:val="nil"/>
            </w:tcBorders>
            <w:shd w:val="clear" w:color="auto" w:fill="auto"/>
            <w:vAlign w:val="center"/>
            <w:hideMark/>
          </w:tcPr>
          <w:p w14:paraId="7DFE84DC" w14:textId="77777777" w:rsidR="00752B2B" w:rsidRPr="000961ED" w:rsidRDefault="00752B2B" w:rsidP="00253C78">
            <w:pPr>
              <w:rPr>
                <w:rFonts w:ascii="Arial" w:hAnsi="Arial" w:cs="Arial"/>
                <w:b/>
                <w:bCs/>
                <w:color w:val="000000"/>
                <w:sz w:val="22"/>
                <w:szCs w:val="22"/>
              </w:rPr>
            </w:pPr>
            <w:r w:rsidRPr="000961ED">
              <w:rPr>
                <w:rFonts w:ascii="Arial" w:hAnsi="Arial" w:cs="Arial"/>
                <w:b/>
                <w:bCs/>
                <w:color w:val="000000"/>
                <w:sz w:val="22"/>
                <w:szCs w:val="22"/>
              </w:rPr>
              <w:t>Sales Revenue (£)</w:t>
            </w:r>
          </w:p>
        </w:tc>
        <w:tc>
          <w:tcPr>
            <w:tcW w:w="1160" w:type="dxa"/>
            <w:tcBorders>
              <w:top w:val="nil"/>
              <w:left w:val="nil"/>
              <w:bottom w:val="nil"/>
              <w:right w:val="nil"/>
            </w:tcBorders>
            <w:shd w:val="clear" w:color="auto" w:fill="auto"/>
            <w:vAlign w:val="center"/>
            <w:hideMark/>
          </w:tcPr>
          <w:p w14:paraId="283BF51E"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102,000</w:t>
            </w:r>
          </w:p>
        </w:tc>
        <w:tc>
          <w:tcPr>
            <w:tcW w:w="1160" w:type="dxa"/>
            <w:tcBorders>
              <w:top w:val="nil"/>
              <w:left w:val="nil"/>
              <w:bottom w:val="nil"/>
              <w:right w:val="nil"/>
            </w:tcBorders>
            <w:shd w:val="clear" w:color="auto" w:fill="auto"/>
            <w:vAlign w:val="center"/>
            <w:hideMark/>
          </w:tcPr>
          <w:p w14:paraId="1F3749DB"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111,600</w:t>
            </w:r>
          </w:p>
        </w:tc>
        <w:tc>
          <w:tcPr>
            <w:tcW w:w="1220" w:type="dxa"/>
            <w:tcBorders>
              <w:top w:val="nil"/>
              <w:left w:val="nil"/>
              <w:bottom w:val="nil"/>
              <w:right w:val="nil"/>
            </w:tcBorders>
            <w:shd w:val="clear" w:color="auto" w:fill="auto"/>
            <w:vAlign w:val="center"/>
            <w:hideMark/>
          </w:tcPr>
          <w:p w14:paraId="271914C0"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91,200</w:t>
            </w:r>
          </w:p>
        </w:tc>
        <w:tc>
          <w:tcPr>
            <w:tcW w:w="1160" w:type="dxa"/>
            <w:tcBorders>
              <w:top w:val="nil"/>
              <w:left w:val="nil"/>
              <w:bottom w:val="nil"/>
              <w:right w:val="nil"/>
            </w:tcBorders>
            <w:shd w:val="clear" w:color="auto" w:fill="auto"/>
            <w:vAlign w:val="center"/>
            <w:hideMark/>
          </w:tcPr>
          <w:p w14:paraId="083DDA74"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304,800</w:t>
            </w:r>
          </w:p>
        </w:tc>
      </w:tr>
      <w:tr w:rsidR="00752B2B" w:rsidRPr="000961ED" w14:paraId="43905303" w14:textId="77777777" w:rsidTr="00253C78">
        <w:trPr>
          <w:trHeight w:val="370"/>
        </w:trPr>
        <w:tc>
          <w:tcPr>
            <w:tcW w:w="5380" w:type="dxa"/>
            <w:tcBorders>
              <w:top w:val="nil"/>
              <w:left w:val="nil"/>
              <w:bottom w:val="nil"/>
              <w:right w:val="nil"/>
            </w:tcBorders>
            <w:shd w:val="clear" w:color="auto" w:fill="auto"/>
            <w:vAlign w:val="center"/>
            <w:hideMark/>
          </w:tcPr>
          <w:p w14:paraId="328D42C6" w14:textId="77777777" w:rsidR="00752B2B" w:rsidRPr="000961ED" w:rsidRDefault="00752B2B" w:rsidP="00253C78">
            <w:pPr>
              <w:jc w:val="right"/>
              <w:rPr>
                <w:rFonts w:ascii="Arial" w:hAnsi="Arial" w:cs="Arial"/>
                <w:b/>
                <w:bCs/>
                <w:color w:val="000000"/>
                <w:sz w:val="22"/>
                <w:szCs w:val="22"/>
              </w:rPr>
            </w:pPr>
          </w:p>
        </w:tc>
        <w:tc>
          <w:tcPr>
            <w:tcW w:w="1160" w:type="dxa"/>
            <w:tcBorders>
              <w:top w:val="nil"/>
              <w:left w:val="nil"/>
              <w:bottom w:val="nil"/>
              <w:right w:val="nil"/>
            </w:tcBorders>
            <w:shd w:val="clear" w:color="auto" w:fill="auto"/>
            <w:vAlign w:val="center"/>
            <w:hideMark/>
          </w:tcPr>
          <w:p w14:paraId="70476CCF"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7F263AF4" w14:textId="77777777" w:rsidR="00752B2B" w:rsidRPr="000961ED" w:rsidRDefault="00752B2B" w:rsidP="00253C78"/>
        </w:tc>
        <w:tc>
          <w:tcPr>
            <w:tcW w:w="1220" w:type="dxa"/>
            <w:tcBorders>
              <w:top w:val="nil"/>
              <w:left w:val="nil"/>
              <w:bottom w:val="nil"/>
              <w:right w:val="nil"/>
            </w:tcBorders>
            <w:shd w:val="clear" w:color="auto" w:fill="auto"/>
            <w:vAlign w:val="center"/>
            <w:hideMark/>
          </w:tcPr>
          <w:p w14:paraId="78B0A949"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2C5B3F18" w14:textId="77777777" w:rsidR="00752B2B" w:rsidRPr="000961ED" w:rsidRDefault="00752B2B" w:rsidP="00253C78"/>
        </w:tc>
      </w:tr>
      <w:tr w:rsidR="00752B2B" w:rsidRPr="000961ED" w14:paraId="7585E1BD" w14:textId="77777777" w:rsidTr="00253C78">
        <w:trPr>
          <w:trHeight w:val="370"/>
        </w:trPr>
        <w:tc>
          <w:tcPr>
            <w:tcW w:w="5380" w:type="dxa"/>
            <w:tcBorders>
              <w:top w:val="nil"/>
              <w:left w:val="nil"/>
              <w:bottom w:val="nil"/>
              <w:right w:val="nil"/>
            </w:tcBorders>
            <w:shd w:val="clear" w:color="auto" w:fill="auto"/>
            <w:vAlign w:val="center"/>
            <w:hideMark/>
          </w:tcPr>
          <w:p w14:paraId="12CD6505"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Raw materials (£)</w:t>
            </w:r>
          </w:p>
        </w:tc>
        <w:tc>
          <w:tcPr>
            <w:tcW w:w="1160" w:type="dxa"/>
            <w:tcBorders>
              <w:top w:val="nil"/>
              <w:left w:val="nil"/>
              <w:bottom w:val="nil"/>
              <w:right w:val="nil"/>
            </w:tcBorders>
            <w:shd w:val="clear" w:color="auto" w:fill="auto"/>
            <w:vAlign w:val="center"/>
            <w:hideMark/>
          </w:tcPr>
          <w:p w14:paraId="6CA93CDE"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46,800</w:t>
            </w:r>
          </w:p>
        </w:tc>
        <w:tc>
          <w:tcPr>
            <w:tcW w:w="1160" w:type="dxa"/>
            <w:tcBorders>
              <w:top w:val="nil"/>
              <w:left w:val="nil"/>
              <w:bottom w:val="nil"/>
              <w:right w:val="nil"/>
            </w:tcBorders>
            <w:shd w:val="clear" w:color="auto" w:fill="auto"/>
            <w:vAlign w:val="center"/>
            <w:hideMark/>
          </w:tcPr>
          <w:p w14:paraId="3390F880"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38,600</w:t>
            </w:r>
          </w:p>
        </w:tc>
        <w:tc>
          <w:tcPr>
            <w:tcW w:w="1220" w:type="dxa"/>
            <w:tcBorders>
              <w:top w:val="nil"/>
              <w:left w:val="nil"/>
              <w:bottom w:val="nil"/>
              <w:right w:val="nil"/>
            </w:tcBorders>
            <w:shd w:val="clear" w:color="auto" w:fill="auto"/>
            <w:vAlign w:val="center"/>
            <w:hideMark/>
          </w:tcPr>
          <w:p w14:paraId="5B9A170C"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18,300</w:t>
            </w:r>
          </w:p>
        </w:tc>
        <w:tc>
          <w:tcPr>
            <w:tcW w:w="1160" w:type="dxa"/>
            <w:tcBorders>
              <w:top w:val="nil"/>
              <w:left w:val="nil"/>
              <w:bottom w:val="nil"/>
              <w:right w:val="nil"/>
            </w:tcBorders>
            <w:shd w:val="clear" w:color="auto" w:fill="auto"/>
            <w:vAlign w:val="center"/>
            <w:hideMark/>
          </w:tcPr>
          <w:p w14:paraId="41730B50"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103,700</w:t>
            </w:r>
          </w:p>
        </w:tc>
      </w:tr>
      <w:tr w:rsidR="00752B2B" w:rsidRPr="000961ED" w14:paraId="0F823436" w14:textId="77777777" w:rsidTr="00253C78">
        <w:trPr>
          <w:trHeight w:val="370"/>
        </w:trPr>
        <w:tc>
          <w:tcPr>
            <w:tcW w:w="5380" w:type="dxa"/>
            <w:tcBorders>
              <w:top w:val="nil"/>
              <w:left w:val="nil"/>
              <w:bottom w:val="nil"/>
              <w:right w:val="nil"/>
            </w:tcBorders>
            <w:shd w:val="clear" w:color="auto" w:fill="auto"/>
            <w:vAlign w:val="center"/>
            <w:hideMark/>
          </w:tcPr>
          <w:p w14:paraId="2C31FC28"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Direct labour (£)</w:t>
            </w:r>
          </w:p>
        </w:tc>
        <w:tc>
          <w:tcPr>
            <w:tcW w:w="1160" w:type="dxa"/>
            <w:tcBorders>
              <w:top w:val="nil"/>
              <w:left w:val="nil"/>
              <w:bottom w:val="nil"/>
              <w:right w:val="nil"/>
            </w:tcBorders>
            <w:shd w:val="clear" w:color="auto" w:fill="auto"/>
            <w:vAlign w:val="center"/>
            <w:hideMark/>
          </w:tcPr>
          <w:p w14:paraId="14A364F9"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24,400</w:t>
            </w:r>
          </w:p>
        </w:tc>
        <w:tc>
          <w:tcPr>
            <w:tcW w:w="1160" w:type="dxa"/>
            <w:tcBorders>
              <w:top w:val="nil"/>
              <w:left w:val="nil"/>
              <w:bottom w:val="nil"/>
              <w:right w:val="nil"/>
            </w:tcBorders>
            <w:shd w:val="clear" w:color="auto" w:fill="auto"/>
            <w:vAlign w:val="center"/>
            <w:hideMark/>
          </w:tcPr>
          <w:p w14:paraId="5B656126"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28,900</w:t>
            </w:r>
          </w:p>
        </w:tc>
        <w:tc>
          <w:tcPr>
            <w:tcW w:w="1220" w:type="dxa"/>
            <w:tcBorders>
              <w:top w:val="nil"/>
              <w:left w:val="nil"/>
              <w:bottom w:val="nil"/>
              <w:right w:val="nil"/>
            </w:tcBorders>
            <w:shd w:val="clear" w:color="auto" w:fill="auto"/>
            <w:vAlign w:val="center"/>
            <w:hideMark/>
          </w:tcPr>
          <w:p w14:paraId="5B4CCD96"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24,200</w:t>
            </w:r>
          </w:p>
        </w:tc>
        <w:tc>
          <w:tcPr>
            <w:tcW w:w="1160" w:type="dxa"/>
            <w:tcBorders>
              <w:top w:val="nil"/>
              <w:left w:val="nil"/>
              <w:bottom w:val="nil"/>
              <w:right w:val="nil"/>
            </w:tcBorders>
            <w:shd w:val="clear" w:color="auto" w:fill="auto"/>
            <w:vAlign w:val="center"/>
            <w:hideMark/>
          </w:tcPr>
          <w:p w14:paraId="2C77EB14"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77,500</w:t>
            </w:r>
          </w:p>
        </w:tc>
      </w:tr>
      <w:tr w:rsidR="00752B2B" w:rsidRPr="000961ED" w14:paraId="26F06B01" w14:textId="77777777" w:rsidTr="00253C78">
        <w:trPr>
          <w:trHeight w:val="370"/>
        </w:trPr>
        <w:tc>
          <w:tcPr>
            <w:tcW w:w="5380" w:type="dxa"/>
            <w:tcBorders>
              <w:top w:val="nil"/>
              <w:left w:val="nil"/>
              <w:bottom w:val="nil"/>
              <w:right w:val="nil"/>
            </w:tcBorders>
            <w:shd w:val="clear" w:color="auto" w:fill="auto"/>
            <w:vAlign w:val="center"/>
            <w:hideMark/>
          </w:tcPr>
          <w:p w14:paraId="1119BC35"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Semi-Variable Overheads (£)</w:t>
            </w:r>
          </w:p>
        </w:tc>
        <w:tc>
          <w:tcPr>
            <w:tcW w:w="1160" w:type="dxa"/>
            <w:tcBorders>
              <w:top w:val="nil"/>
              <w:left w:val="nil"/>
              <w:bottom w:val="nil"/>
              <w:right w:val="nil"/>
            </w:tcBorders>
            <w:shd w:val="clear" w:color="auto" w:fill="auto"/>
            <w:vAlign w:val="center"/>
            <w:hideMark/>
          </w:tcPr>
          <w:p w14:paraId="235606C3"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18,200</w:t>
            </w:r>
          </w:p>
        </w:tc>
        <w:tc>
          <w:tcPr>
            <w:tcW w:w="1160" w:type="dxa"/>
            <w:tcBorders>
              <w:top w:val="nil"/>
              <w:left w:val="nil"/>
              <w:bottom w:val="nil"/>
              <w:right w:val="nil"/>
            </w:tcBorders>
            <w:shd w:val="clear" w:color="auto" w:fill="auto"/>
            <w:vAlign w:val="center"/>
            <w:hideMark/>
          </w:tcPr>
          <w:p w14:paraId="364E2196"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14,400</w:t>
            </w:r>
          </w:p>
        </w:tc>
        <w:tc>
          <w:tcPr>
            <w:tcW w:w="1220" w:type="dxa"/>
            <w:tcBorders>
              <w:top w:val="nil"/>
              <w:left w:val="nil"/>
              <w:bottom w:val="nil"/>
              <w:right w:val="nil"/>
            </w:tcBorders>
            <w:shd w:val="clear" w:color="auto" w:fill="auto"/>
            <w:vAlign w:val="center"/>
            <w:hideMark/>
          </w:tcPr>
          <w:p w14:paraId="6E6B3A8D"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12,600</w:t>
            </w:r>
          </w:p>
        </w:tc>
        <w:tc>
          <w:tcPr>
            <w:tcW w:w="1160" w:type="dxa"/>
            <w:tcBorders>
              <w:top w:val="nil"/>
              <w:left w:val="nil"/>
              <w:bottom w:val="nil"/>
              <w:right w:val="nil"/>
            </w:tcBorders>
            <w:shd w:val="clear" w:color="auto" w:fill="auto"/>
            <w:vAlign w:val="center"/>
            <w:hideMark/>
          </w:tcPr>
          <w:p w14:paraId="22B222DE"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45,200</w:t>
            </w:r>
          </w:p>
        </w:tc>
      </w:tr>
      <w:tr w:rsidR="00752B2B" w:rsidRPr="000961ED" w14:paraId="08DA90DB" w14:textId="77777777" w:rsidTr="00253C78">
        <w:trPr>
          <w:trHeight w:val="370"/>
        </w:trPr>
        <w:tc>
          <w:tcPr>
            <w:tcW w:w="5380" w:type="dxa"/>
            <w:tcBorders>
              <w:top w:val="single" w:sz="4" w:space="0" w:color="auto"/>
              <w:left w:val="nil"/>
              <w:bottom w:val="single" w:sz="4" w:space="0" w:color="auto"/>
              <w:right w:val="nil"/>
            </w:tcBorders>
            <w:shd w:val="clear" w:color="auto" w:fill="auto"/>
            <w:vAlign w:val="center"/>
            <w:hideMark/>
          </w:tcPr>
          <w:p w14:paraId="7045BC5C" w14:textId="77777777" w:rsidR="00752B2B" w:rsidRPr="000961ED" w:rsidRDefault="00752B2B" w:rsidP="00253C78">
            <w:pPr>
              <w:rPr>
                <w:rFonts w:ascii="Arial" w:hAnsi="Arial" w:cs="Arial"/>
                <w:b/>
                <w:bCs/>
                <w:color w:val="000000"/>
                <w:sz w:val="22"/>
                <w:szCs w:val="22"/>
              </w:rPr>
            </w:pPr>
            <w:r w:rsidRPr="000961ED">
              <w:rPr>
                <w:rFonts w:ascii="Arial" w:hAnsi="Arial" w:cs="Arial"/>
                <w:b/>
                <w:bCs/>
                <w:color w:val="000000"/>
                <w:sz w:val="22"/>
                <w:szCs w:val="22"/>
              </w:rPr>
              <w:t>Total Costs</w:t>
            </w:r>
          </w:p>
        </w:tc>
        <w:tc>
          <w:tcPr>
            <w:tcW w:w="1160" w:type="dxa"/>
            <w:tcBorders>
              <w:top w:val="single" w:sz="4" w:space="0" w:color="auto"/>
              <w:left w:val="nil"/>
              <w:bottom w:val="single" w:sz="4" w:space="0" w:color="auto"/>
              <w:right w:val="nil"/>
            </w:tcBorders>
            <w:shd w:val="clear" w:color="auto" w:fill="auto"/>
            <w:vAlign w:val="center"/>
            <w:hideMark/>
          </w:tcPr>
          <w:p w14:paraId="3E57FBB3"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89,400</w:t>
            </w:r>
          </w:p>
        </w:tc>
        <w:tc>
          <w:tcPr>
            <w:tcW w:w="1160" w:type="dxa"/>
            <w:tcBorders>
              <w:top w:val="single" w:sz="4" w:space="0" w:color="auto"/>
              <w:left w:val="nil"/>
              <w:bottom w:val="single" w:sz="4" w:space="0" w:color="auto"/>
              <w:right w:val="nil"/>
            </w:tcBorders>
            <w:shd w:val="clear" w:color="auto" w:fill="auto"/>
            <w:vAlign w:val="center"/>
            <w:hideMark/>
          </w:tcPr>
          <w:p w14:paraId="505FD99E"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81,900</w:t>
            </w:r>
          </w:p>
        </w:tc>
        <w:tc>
          <w:tcPr>
            <w:tcW w:w="1220" w:type="dxa"/>
            <w:tcBorders>
              <w:top w:val="single" w:sz="4" w:space="0" w:color="auto"/>
              <w:left w:val="nil"/>
              <w:bottom w:val="single" w:sz="4" w:space="0" w:color="auto"/>
              <w:right w:val="nil"/>
            </w:tcBorders>
            <w:shd w:val="clear" w:color="auto" w:fill="auto"/>
            <w:vAlign w:val="center"/>
            <w:hideMark/>
          </w:tcPr>
          <w:p w14:paraId="082C6934"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55,100</w:t>
            </w:r>
          </w:p>
        </w:tc>
        <w:tc>
          <w:tcPr>
            <w:tcW w:w="1160" w:type="dxa"/>
            <w:tcBorders>
              <w:top w:val="single" w:sz="4" w:space="0" w:color="auto"/>
              <w:left w:val="nil"/>
              <w:bottom w:val="single" w:sz="4" w:space="0" w:color="auto"/>
              <w:right w:val="nil"/>
            </w:tcBorders>
            <w:shd w:val="clear" w:color="auto" w:fill="auto"/>
            <w:vAlign w:val="center"/>
            <w:hideMark/>
          </w:tcPr>
          <w:p w14:paraId="2ACCAB76"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226,400</w:t>
            </w:r>
          </w:p>
        </w:tc>
      </w:tr>
      <w:tr w:rsidR="00752B2B" w:rsidRPr="000961ED" w14:paraId="5906F3B4" w14:textId="77777777" w:rsidTr="00253C78">
        <w:trPr>
          <w:trHeight w:val="755"/>
        </w:trPr>
        <w:tc>
          <w:tcPr>
            <w:tcW w:w="5380" w:type="dxa"/>
            <w:tcBorders>
              <w:top w:val="nil"/>
              <w:left w:val="nil"/>
              <w:bottom w:val="double" w:sz="6" w:space="0" w:color="auto"/>
              <w:right w:val="nil"/>
            </w:tcBorders>
            <w:shd w:val="clear" w:color="auto" w:fill="auto"/>
            <w:vAlign w:val="center"/>
            <w:hideMark/>
          </w:tcPr>
          <w:p w14:paraId="43F3E3DF" w14:textId="77777777" w:rsidR="00752B2B" w:rsidRPr="000961ED" w:rsidRDefault="00752B2B" w:rsidP="00253C78">
            <w:pPr>
              <w:rPr>
                <w:rFonts w:ascii="Arial" w:hAnsi="Arial" w:cs="Arial"/>
                <w:b/>
                <w:bCs/>
                <w:color w:val="000000"/>
                <w:sz w:val="22"/>
                <w:szCs w:val="22"/>
              </w:rPr>
            </w:pPr>
            <w:r w:rsidRPr="000961ED">
              <w:rPr>
                <w:rFonts w:ascii="Arial" w:hAnsi="Arial" w:cs="Arial"/>
                <w:b/>
                <w:bCs/>
                <w:color w:val="000000"/>
                <w:sz w:val="22"/>
                <w:szCs w:val="22"/>
              </w:rPr>
              <w:t>Profit / (Loss) (£)</w:t>
            </w:r>
          </w:p>
        </w:tc>
        <w:tc>
          <w:tcPr>
            <w:tcW w:w="1160" w:type="dxa"/>
            <w:tcBorders>
              <w:top w:val="nil"/>
              <w:left w:val="nil"/>
              <w:bottom w:val="double" w:sz="6" w:space="0" w:color="auto"/>
              <w:right w:val="nil"/>
            </w:tcBorders>
            <w:shd w:val="clear" w:color="auto" w:fill="auto"/>
            <w:vAlign w:val="center"/>
            <w:hideMark/>
          </w:tcPr>
          <w:p w14:paraId="7E79B255"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12,600</w:t>
            </w:r>
          </w:p>
        </w:tc>
        <w:tc>
          <w:tcPr>
            <w:tcW w:w="1160" w:type="dxa"/>
            <w:tcBorders>
              <w:top w:val="nil"/>
              <w:left w:val="nil"/>
              <w:bottom w:val="double" w:sz="6" w:space="0" w:color="auto"/>
              <w:right w:val="nil"/>
            </w:tcBorders>
            <w:shd w:val="clear" w:color="auto" w:fill="auto"/>
            <w:vAlign w:val="center"/>
            <w:hideMark/>
          </w:tcPr>
          <w:p w14:paraId="1DBB5C4B"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29,700</w:t>
            </w:r>
          </w:p>
        </w:tc>
        <w:tc>
          <w:tcPr>
            <w:tcW w:w="1220" w:type="dxa"/>
            <w:tcBorders>
              <w:top w:val="nil"/>
              <w:left w:val="nil"/>
              <w:bottom w:val="double" w:sz="6" w:space="0" w:color="auto"/>
              <w:right w:val="nil"/>
            </w:tcBorders>
            <w:shd w:val="clear" w:color="auto" w:fill="auto"/>
            <w:vAlign w:val="center"/>
            <w:hideMark/>
          </w:tcPr>
          <w:p w14:paraId="37D07500"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36,100</w:t>
            </w:r>
          </w:p>
        </w:tc>
        <w:tc>
          <w:tcPr>
            <w:tcW w:w="1160" w:type="dxa"/>
            <w:tcBorders>
              <w:top w:val="nil"/>
              <w:left w:val="nil"/>
              <w:bottom w:val="double" w:sz="6" w:space="0" w:color="auto"/>
              <w:right w:val="nil"/>
            </w:tcBorders>
            <w:shd w:val="clear" w:color="auto" w:fill="auto"/>
            <w:vAlign w:val="center"/>
            <w:hideMark/>
          </w:tcPr>
          <w:p w14:paraId="53254CFA"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78,400</w:t>
            </w:r>
          </w:p>
        </w:tc>
      </w:tr>
      <w:tr w:rsidR="00752B2B" w:rsidRPr="000961ED" w14:paraId="52815378" w14:textId="77777777" w:rsidTr="00253C78">
        <w:trPr>
          <w:trHeight w:val="380"/>
        </w:trPr>
        <w:tc>
          <w:tcPr>
            <w:tcW w:w="5380" w:type="dxa"/>
            <w:tcBorders>
              <w:top w:val="nil"/>
              <w:left w:val="nil"/>
              <w:bottom w:val="nil"/>
              <w:right w:val="nil"/>
            </w:tcBorders>
            <w:shd w:val="clear" w:color="auto" w:fill="auto"/>
            <w:noWrap/>
            <w:vAlign w:val="center"/>
            <w:hideMark/>
          </w:tcPr>
          <w:p w14:paraId="7AC014E8" w14:textId="77777777" w:rsidR="00752B2B" w:rsidRPr="000961ED" w:rsidRDefault="00752B2B" w:rsidP="00253C78">
            <w:pPr>
              <w:jc w:val="right"/>
              <w:rPr>
                <w:rFonts w:ascii="Arial" w:hAnsi="Arial" w:cs="Arial"/>
                <w:b/>
                <w:bCs/>
                <w:color w:val="000000"/>
                <w:sz w:val="22"/>
                <w:szCs w:val="22"/>
              </w:rPr>
            </w:pPr>
          </w:p>
        </w:tc>
        <w:tc>
          <w:tcPr>
            <w:tcW w:w="1160" w:type="dxa"/>
            <w:tcBorders>
              <w:top w:val="nil"/>
              <w:left w:val="nil"/>
              <w:bottom w:val="nil"/>
              <w:right w:val="nil"/>
            </w:tcBorders>
            <w:shd w:val="clear" w:color="auto" w:fill="auto"/>
            <w:noWrap/>
            <w:vAlign w:val="bottom"/>
            <w:hideMark/>
          </w:tcPr>
          <w:p w14:paraId="35EF044A" w14:textId="77777777" w:rsidR="00752B2B" w:rsidRPr="000961ED" w:rsidRDefault="00752B2B" w:rsidP="00253C78">
            <w:pPr>
              <w:jc w:val="center"/>
            </w:pPr>
          </w:p>
        </w:tc>
        <w:tc>
          <w:tcPr>
            <w:tcW w:w="1160" w:type="dxa"/>
            <w:tcBorders>
              <w:top w:val="nil"/>
              <w:left w:val="nil"/>
              <w:bottom w:val="nil"/>
              <w:right w:val="nil"/>
            </w:tcBorders>
            <w:shd w:val="clear" w:color="auto" w:fill="auto"/>
            <w:noWrap/>
            <w:vAlign w:val="bottom"/>
            <w:hideMark/>
          </w:tcPr>
          <w:p w14:paraId="2D84560A"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48E5783A"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2642248F" w14:textId="77777777" w:rsidR="00752B2B" w:rsidRPr="000961ED" w:rsidRDefault="00752B2B" w:rsidP="00253C78"/>
        </w:tc>
      </w:tr>
      <w:tr w:rsidR="00752B2B" w:rsidRPr="000961ED" w14:paraId="1EFBCDE8" w14:textId="77777777" w:rsidTr="00253C78">
        <w:trPr>
          <w:trHeight w:val="370"/>
        </w:trPr>
        <w:tc>
          <w:tcPr>
            <w:tcW w:w="5380" w:type="dxa"/>
            <w:tcBorders>
              <w:top w:val="nil"/>
              <w:left w:val="nil"/>
              <w:bottom w:val="nil"/>
              <w:right w:val="nil"/>
            </w:tcBorders>
            <w:shd w:val="clear" w:color="auto" w:fill="auto"/>
            <w:noWrap/>
            <w:vAlign w:val="center"/>
            <w:hideMark/>
          </w:tcPr>
          <w:p w14:paraId="466C1469" w14:textId="77777777" w:rsidR="00752B2B" w:rsidRPr="000961ED" w:rsidRDefault="00752B2B" w:rsidP="00253C78">
            <w:pPr>
              <w:rPr>
                <w:rFonts w:ascii="Arial" w:hAnsi="Arial" w:cs="Arial"/>
                <w:b/>
                <w:bCs/>
                <w:color w:val="000000"/>
                <w:sz w:val="22"/>
                <w:szCs w:val="22"/>
                <w:u w:val="single"/>
              </w:rPr>
            </w:pPr>
            <w:r w:rsidRPr="000961ED">
              <w:rPr>
                <w:rFonts w:ascii="Arial" w:hAnsi="Arial" w:cs="Arial"/>
                <w:b/>
                <w:bCs/>
                <w:color w:val="000000"/>
                <w:sz w:val="22"/>
                <w:szCs w:val="22"/>
                <w:u w:val="single"/>
              </w:rPr>
              <w:t>Actual results for the year ended 31 August 2021</w:t>
            </w:r>
          </w:p>
        </w:tc>
        <w:tc>
          <w:tcPr>
            <w:tcW w:w="1160" w:type="dxa"/>
            <w:tcBorders>
              <w:top w:val="nil"/>
              <w:left w:val="nil"/>
              <w:bottom w:val="nil"/>
              <w:right w:val="nil"/>
            </w:tcBorders>
            <w:shd w:val="clear" w:color="auto" w:fill="auto"/>
            <w:noWrap/>
            <w:vAlign w:val="bottom"/>
            <w:hideMark/>
          </w:tcPr>
          <w:p w14:paraId="3B57D69D" w14:textId="77777777" w:rsidR="00752B2B" w:rsidRPr="000961ED" w:rsidRDefault="00752B2B" w:rsidP="00253C78">
            <w:pPr>
              <w:rPr>
                <w:rFonts w:ascii="Arial" w:hAnsi="Arial" w:cs="Arial"/>
                <w:b/>
                <w:bCs/>
                <w:color w:val="000000"/>
                <w:sz w:val="22"/>
                <w:szCs w:val="22"/>
                <w:u w:val="single"/>
              </w:rPr>
            </w:pPr>
          </w:p>
        </w:tc>
        <w:tc>
          <w:tcPr>
            <w:tcW w:w="1160" w:type="dxa"/>
            <w:tcBorders>
              <w:top w:val="nil"/>
              <w:left w:val="nil"/>
              <w:bottom w:val="nil"/>
              <w:right w:val="nil"/>
            </w:tcBorders>
            <w:shd w:val="clear" w:color="auto" w:fill="auto"/>
            <w:noWrap/>
            <w:vAlign w:val="bottom"/>
            <w:hideMark/>
          </w:tcPr>
          <w:p w14:paraId="33D1100A"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766122A6"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077B4467" w14:textId="77777777" w:rsidR="00752B2B" w:rsidRPr="000961ED" w:rsidRDefault="00752B2B" w:rsidP="00253C78"/>
        </w:tc>
      </w:tr>
      <w:tr w:rsidR="00752B2B" w:rsidRPr="000961ED" w14:paraId="4046E205" w14:textId="77777777" w:rsidTr="00253C78">
        <w:trPr>
          <w:trHeight w:val="120"/>
        </w:trPr>
        <w:tc>
          <w:tcPr>
            <w:tcW w:w="5380" w:type="dxa"/>
            <w:tcBorders>
              <w:top w:val="nil"/>
              <w:left w:val="nil"/>
              <w:bottom w:val="nil"/>
              <w:right w:val="nil"/>
            </w:tcBorders>
            <w:shd w:val="clear" w:color="auto" w:fill="auto"/>
            <w:noWrap/>
            <w:vAlign w:val="center"/>
            <w:hideMark/>
          </w:tcPr>
          <w:p w14:paraId="3D16F062"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3410B4CC"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7FF4BDBD"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6B1FEE60"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4308B650" w14:textId="77777777" w:rsidR="00752B2B" w:rsidRPr="000961ED" w:rsidRDefault="00752B2B" w:rsidP="00253C78"/>
        </w:tc>
      </w:tr>
      <w:tr w:rsidR="00752B2B" w:rsidRPr="000961ED" w14:paraId="449ECC15" w14:textId="77777777" w:rsidTr="00253C78">
        <w:trPr>
          <w:trHeight w:val="380"/>
        </w:trPr>
        <w:tc>
          <w:tcPr>
            <w:tcW w:w="5380" w:type="dxa"/>
            <w:tcBorders>
              <w:top w:val="single" w:sz="8" w:space="0" w:color="auto"/>
              <w:left w:val="nil"/>
              <w:bottom w:val="single" w:sz="8" w:space="0" w:color="auto"/>
              <w:right w:val="nil"/>
            </w:tcBorders>
            <w:shd w:val="clear" w:color="auto" w:fill="auto"/>
            <w:vAlign w:val="center"/>
            <w:hideMark/>
          </w:tcPr>
          <w:p w14:paraId="7A59B42D" w14:textId="77777777" w:rsidR="00752B2B" w:rsidRPr="000961ED" w:rsidRDefault="00752B2B" w:rsidP="00253C78">
            <w:pPr>
              <w:jc w:val="center"/>
              <w:rPr>
                <w:rFonts w:ascii="Arial" w:hAnsi="Arial" w:cs="Arial"/>
                <w:b/>
                <w:bCs/>
                <w:color w:val="000000"/>
                <w:sz w:val="22"/>
                <w:szCs w:val="22"/>
              </w:rPr>
            </w:pPr>
            <w:r w:rsidRPr="000961ED">
              <w:rPr>
                <w:rFonts w:ascii="Arial" w:hAnsi="Arial" w:cs="Arial"/>
                <w:b/>
                <w:bCs/>
                <w:color w:val="000000"/>
                <w:sz w:val="22"/>
                <w:szCs w:val="22"/>
              </w:rPr>
              <w:t> </w:t>
            </w:r>
          </w:p>
        </w:tc>
        <w:tc>
          <w:tcPr>
            <w:tcW w:w="116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5E6224CC"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Budget</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762A8916"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Standard</w:t>
            </w:r>
          </w:p>
        </w:tc>
        <w:tc>
          <w:tcPr>
            <w:tcW w:w="1220" w:type="dxa"/>
            <w:tcBorders>
              <w:top w:val="single" w:sz="8" w:space="0" w:color="auto"/>
              <w:left w:val="nil"/>
              <w:bottom w:val="single" w:sz="8" w:space="0" w:color="auto"/>
              <w:right w:val="single" w:sz="8" w:space="0" w:color="auto"/>
            </w:tcBorders>
            <w:shd w:val="clear" w:color="000000" w:fill="D9D9D9"/>
            <w:vAlign w:val="center"/>
            <w:hideMark/>
          </w:tcPr>
          <w:p w14:paraId="58DA0F2C"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Premium</w:t>
            </w:r>
          </w:p>
        </w:tc>
        <w:tc>
          <w:tcPr>
            <w:tcW w:w="1160" w:type="dxa"/>
            <w:tcBorders>
              <w:top w:val="single" w:sz="8" w:space="0" w:color="auto"/>
              <w:left w:val="nil"/>
              <w:bottom w:val="single" w:sz="8" w:space="0" w:color="auto"/>
              <w:right w:val="single" w:sz="8" w:space="0" w:color="auto"/>
            </w:tcBorders>
            <w:shd w:val="clear" w:color="000000" w:fill="D9D9D9"/>
            <w:vAlign w:val="center"/>
            <w:hideMark/>
          </w:tcPr>
          <w:p w14:paraId="4084E054" w14:textId="77777777" w:rsidR="00752B2B" w:rsidRPr="000961ED" w:rsidRDefault="00752B2B" w:rsidP="00253C78">
            <w:pPr>
              <w:jc w:val="center"/>
              <w:rPr>
                <w:rFonts w:ascii="Arial" w:hAnsi="Arial" w:cs="Arial"/>
                <w:b/>
                <w:bCs/>
                <w:color w:val="000000"/>
              </w:rPr>
            </w:pPr>
            <w:r w:rsidRPr="000961ED">
              <w:rPr>
                <w:rFonts w:ascii="Arial" w:hAnsi="Arial" w:cs="Arial"/>
                <w:b/>
                <w:bCs/>
                <w:color w:val="000000"/>
              </w:rPr>
              <w:t>Total</w:t>
            </w:r>
          </w:p>
        </w:tc>
      </w:tr>
      <w:tr w:rsidR="00752B2B" w:rsidRPr="000961ED" w14:paraId="44479F55" w14:textId="77777777" w:rsidTr="00253C78">
        <w:trPr>
          <w:trHeight w:val="370"/>
        </w:trPr>
        <w:tc>
          <w:tcPr>
            <w:tcW w:w="5380" w:type="dxa"/>
            <w:tcBorders>
              <w:top w:val="nil"/>
              <w:left w:val="nil"/>
              <w:bottom w:val="nil"/>
              <w:right w:val="nil"/>
            </w:tcBorders>
            <w:shd w:val="clear" w:color="auto" w:fill="auto"/>
            <w:vAlign w:val="center"/>
            <w:hideMark/>
          </w:tcPr>
          <w:p w14:paraId="1B082C1B"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Sales (units)</w:t>
            </w:r>
          </w:p>
        </w:tc>
        <w:tc>
          <w:tcPr>
            <w:tcW w:w="1160" w:type="dxa"/>
            <w:tcBorders>
              <w:top w:val="nil"/>
              <w:left w:val="nil"/>
              <w:bottom w:val="nil"/>
              <w:right w:val="nil"/>
            </w:tcBorders>
            <w:shd w:val="clear" w:color="auto" w:fill="auto"/>
            <w:vAlign w:val="center"/>
            <w:hideMark/>
          </w:tcPr>
          <w:p w14:paraId="2390BF8F"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1,460</w:t>
            </w:r>
          </w:p>
        </w:tc>
        <w:tc>
          <w:tcPr>
            <w:tcW w:w="1160" w:type="dxa"/>
            <w:tcBorders>
              <w:top w:val="nil"/>
              <w:left w:val="nil"/>
              <w:bottom w:val="nil"/>
              <w:right w:val="nil"/>
            </w:tcBorders>
            <w:shd w:val="clear" w:color="auto" w:fill="auto"/>
            <w:vAlign w:val="center"/>
            <w:hideMark/>
          </w:tcPr>
          <w:p w14:paraId="031189D3"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1,180</w:t>
            </w:r>
          </w:p>
        </w:tc>
        <w:tc>
          <w:tcPr>
            <w:tcW w:w="1220" w:type="dxa"/>
            <w:tcBorders>
              <w:top w:val="nil"/>
              <w:left w:val="nil"/>
              <w:bottom w:val="nil"/>
              <w:right w:val="nil"/>
            </w:tcBorders>
            <w:shd w:val="clear" w:color="auto" w:fill="auto"/>
            <w:vAlign w:val="center"/>
            <w:hideMark/>
          </w:tcPr>
          <w:p w14:paraId="52E111F5"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670</w:t>
            </w:r>
          </w:p>
        </w:tc>
        <w:tc>
          <w:tcPr>
            <w:tcW w:w="1160" w:type="dxa"/>
            <w:tcBorders>
              <w:top w:val="nil"/>
              <w:left w:val="nil"/>
              <w:bottom w:val="nil"/>
              <w:right w:val="nil"/>
            </w:tcBorders>
            <w:shd w:val="clear" w:color="auto" w:fill="auto"/>
            <w:vAlign w:val="center"/>
            <w:hideMark/>
          </w:tcPr>
          <w:p w14:paraId="1F7AC797"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3,310</w:t>
            </w:r>
          </w:p>
        </w:tc>
      </w:tr>
      <w:tr w:rsidR="00752B2B" w:rsidRPr="000961ED" w14:paraId="0B72876C" w14:textId="77777777" w:rsidTr="00253C78">
        <w:trPr>
          <w:trHeight w:val="370"/>
        </w:trPr>
        <w:tc>
          <w:tcPr>
            <w:tcW w:w="5380" w:type="dxa"/>
            <w:tcBorders>
              <w:top w:val="nil"/>
              <w:left w:val="nil"/>
              <w:bottom w:val="nil"/>
              <w:right w:val="nil"/>
            </w:tcBorders>
            <w:shd w:val="clear" w:color="auto" w:fill="auto"/>
            <w:vAlign w:val="center"/>
            <w:hideMark/>
          </w:tcPr>
          <w:p w14:paraId="0AB8518E" w14:textId="77777777" w:rsidR="00752B2B" w:rsidRPr="000961ED" w:rsidRDefault="00752B2B" w:rsidP="00253C78">
            <w:pPr>
              <w:jc w:val="right"/>
              <w:rPr>
                <w:rFonts w:ascii="Arial" w:hAnsi="Arial" w:cs="Arial"/>
                <w:b/>
                <w:bCs/>
                <w:color w:val="000000"/>
                <w:sz w:val="22"/>
                <w:szCs w:val="22"/>
              </w:rPr>
            </w:pPr>
          </w:p>
        </w:tc>
        <w:tc>
          <w:tcPr>
            <w:tcW w:w="1160" w:type="dxa"/>
            <w:tcBorders>
              <w:top w:val="nil"/>
              <w:left w:val="nil"/>
              <w:bottom w:val="nil"/>
              <w:right w:val="nil"/>
            </w:tcBorders>
            <w:shd w:val="clear" w:color="auto" w:fill="auto"/>
            <w:vAlign w:val="center"/>
            <w:hideMark/>
          </w:tcPr>
          <w:p w14:paraId="5C1D679C"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6F1CC042" w14:textId="77777777" w:rsidR="00752B2B" w:rsidRPr="000961ED" w:rsidRDefault="00752B2B" w:rsidP="00253C78"/>
        </w:tc>
        <w:tc>
          <w:tcPr>
            <w:tcW w:w="1220" w:type="dxa"/>
            <w:tcBorders>
              <w:top w:val="nil"/>
              <w:left w:val="nil"/>
              <w:bottom w:val="nil"/>
              <w:right w:val="nil"/>
            </w:tcBorders>
            <w:shd w:val="clear" w:color="auto" w:fill="auto"/>
            <w:vAlign w:val="center"/>
            <w:hideMark/>
          </w:tcPr>
          <w:p w14:paraId="3D089618"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0D72E2C6" w14:textId="77777777" w:rsidR="00752B2B" w:rsidRPr="000961ED" w:rsidRDefault="00752B2B" w:rsidP="00253C78"/>
        </w:tc>
      </w:tr>
      <w:tr w:rsidR="00752B2B" w:rsidRPr="000961ED" w14:paraId="29FDA775" w14:textId="77777777" w:rsidTr="00253C78">
        <w:trPr>
          <w:trHeight w:val="370"/>
        </w:trPr>
        <w:tc>
          <w:tcPr>
            <w:tcW w:w="5380" w:type="dxa"/>
            <w:tcBorders>
              <w:top w:val="nil"/>
              <w:left w:val="nil"/>
              <w:bottom w:val="nil"/>
              <w:right w:val="nil"/>
            </w:tcBorders>
            <w:shd w:val="clear" w:color="auto" w:fill="auto"/>
            <w:vAlign w:val="center"/>
            <w:hideMark/>
          </w:tcPr>
          <w:p w14:paraId="43C1E445" w14:textId="77777777" w:rsidR="00752B2B" w:rsidRPr="000961ED" w:rsidRDefault="00752B2B" w:rsidP="00253C78">
            <w:pPr>
              <w:rPr>
                <w:rFonts w:ascii="Arial" w:hAnsi="Arial" w:cs="Arial"/>
                <w:b/>
                <w:bCs/>
                <w:color w:val="000000"/>
                <w:sz w:val="22"/>
                <w:szCs w:val="22"/>
              </w:rPr>
            </w:pPr>
            <w:r w:rsidRPr="000961ED">
              <w:rPr>
                <w:rFonts w:ascii="Arial" w:hAnsi="Arial" w:cs="Arial"/>
                <w:b/>
                <w:bCs/>
                <w:color w:val="000000"/>
                <w:sz w:val="22"/>
                <w:szCs w:val="22"/>
              </w:rPr>
              <w:t>Sales Revenue (£)</w:t>
            </w:r>
          </w:p>
        </w:tc>
        <w:tc>
          <w:tcPr>
            <w:tcW w:w="1160" w:type="dxa"/>
            <w:tcBorders>
              <w:top w:val="nil"/>
              <w:left w:val="nil"/>
              <w:bottom w:val="nil"/>
              <w:right w:val="nil"/>
            </w:tcBorders>
            <w:shd w:val="clear" w:color="auto" w:fill="auto"/>
            <w:vAlign w:val="center"/>
            <w:hideMark/>
          </w:tcPr>
          <w:p w14:paraId="005F0117"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116,800</w:t>
            </w:r>
          </w:p>
        </w:tc>
        <w:tc>
          <w:tcPr>
            <w:tcW w:w="1160" w:type="dxa"/>
            <w:tcBorders>
              <w:top w:val="nil"/>
              <w:left w:val="nil"/>
              <w:bottom w:val="nil"/>
              <w:right w:val="nil"/>
            </w:tcBorders>
            <w:shd w:val="clear" w:color="auto" w:fill="auto"/>
            <w:vAlign w:val="center"/>
            <w:hideMark/>
          </w:tcPr>
          <w:p w14:paraId="57B9708C"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87,320</w:t>
            </w:r>
          </w:p>
        </w:tc>
        <w:tc>
          <w:tcPr>
            <w:tcW w:w="1220" w:type="dxa"/>
            <w:tcBorders>
              <w:top w:val="nil"/>
              <w:left w:val="nil"/>
              <w:bottom w:val="nil"/>
              <w:right w:val="nil"/>
            </w:tcBorders>
            <w:shd w:val="clear" w:color="auto" w:fill="auto"/>
            <w:vAlign w:val="center"/>
            <w:hideMark/>
          </w:tcPr>
          <w:p w14:paraId="001F969D"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72,360</w:t>
            </w:r>
          </w:p>
        </w:tc>
        <w:tc>
          <w:tcPr>
            <w:tcW w:w="1160" w:type="dxa"/>
            <w:tcBorders>
              <w:top w:val="nil"/>
              <w:left w:val="nil"/>
              <w:bottom w:val="nil"/>
              <w:right w:val="nil"/>
            </w:tcBorders>
            <w:shd w:val="clear" w:color="auto" w:fill="auto"/>
            <w:vAlign w:val="center"/>
            <w:hideMark/>
          </w:tcPr>
          <w:p w14:paraId="56E1A82D"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276,480</w:t>
            </w:r>
          </w:p>
        </w:tc>
      </w:tr>
      <w:tr w:rsidR="00752B2B" w:rsidRPr="000961ED" w14:paraId="7EAEA662" w14:textId="77777777" w:rsidTr="00253C78">
        <w:trPr>
          <w:trHeight w:val="370"/>
        </w:trPr>
        <w:tc>
          <w:tcPr>
            <w:tcW w:w="5380" w:type="dxa"/>
            <w:tcBorders>
              <w:top w:val="nil"/>
              <w:left w:val="nil"/>
              <w:bottom w:val="nil"/>
              <w:right w:val="nil"/>
            </w:tcBorders>
            <w:shd w:val="clear" w:color="auto" w:fill="auto"/>
            <w:vAlign w:val="center"/>
            <w:hideMark/>
          </w:tcPr>
          <w:p w14:paraId="030E04F4" w14:textId="77777777" w:rsidR="00752B2B" w:rsidRPr="000961ED" w:rsidRDefault="00752B2B" w:rsidP="00253C78">
            <w:pPr>
              <w:jc w:val="right"/>
              <w:rPr>
                <w:rFonts w:ascii="Arial" w:hAnsi="Arial" w:cs="Arial"/>
                <w:b/>
                <w:bCs/>
                <w:color w:val="000000"/>
                <w:sz w:val="22"/>
                <w:szCs w:val="22"/>
              </w:rPr>
            </w:pPr>
          </w:p>
        </w:tc>
        <w:tc>
          <w:tcPr>
            <w:tcW w:w="1160" w:type="dxa"/>
            <w:tcBorders>
              <w:top w:val="nil"/>
              <w:left w:val="nil"/>
              <w:bottom w:val="nil"/>
              <w:right w:val="nil"/>
            </w:tcBorders>
            <w:shd w:val="clear" w:color="auto" w:fill="auto"/>
            <w:noWrap/>
            <w:vAlign w:val="bottom"/>
            <w:hideMark/>
          </w:tcPr>
          <w:p w14:paraId="4BE0C920" w14:textId="77777777" w:rsidR="00752B2B" w:rsidRPr="000961ED" w:rsidRDefault="00752B2B" w:rsidP="00253C78"/>
        </w:tc>
        <w:tc>
          <w:tcPr>
            <w:tcW w:w="1160" w:type="dxa"/>
            <w:tcBorders>
              <w:top w:val="nil"/>
              <w:left w:val="nil"/>
              <w:bottom w:val="nil"/>
              <w:right w:val="nil"/>
            </w:tcBorders>
            <w:shd w:val="clear" w:color="auto" w:fill="auto"/>
            <w:noWrap/>
            <w:vAlign w:val="bottom"/>
            <w:hideMark/>
          </w:tcPr>
          <w:p w14:paraId="0990AB38" w14:textId="77777777" w:rsidR="00752B2B" w:rsidRPr="000961ED" w:rsidRDefault="00752B2B" w:rsidP="00253C78"/>
        </w:tc>
        <w:tc>
          <w:tcPr>
            <w:tcW w:w="1220" w:type="dxa"/>
            <w:tcBorders>
              <w:top w:val="nil"/>
              <w:left w:val="nil"/>
              <w:bottom w:val="nil"/>
              <w:right w:val="nil"/>
            </w:tcBorders>
            <w:shd w:val="clear" w:color="auto" w:fill="auto"/>
            <w:noWrap/>
            <w:vAlign w:val="bottom"/>
            <w:hideMark/>
          </w:tcPr>
          <w:p w14:paraId="0E053E9E" w14:textId="77777777" w:rsidR="00752B2B" w:rsidRPr="000961ED" w:rsidRDefault="00752B2B" w:rsidP="00253C78"/>
        </w:tc>
        <w:tc>
          <w:tcPr>
            <w:tcW w:w="1160" w:type="dxa"/>
            <w:tcBorders>
              <w:top w:val="nil"/>
              <w:left w:val="nil"/>
              <w:bottom w:val="nil"/>
              <w:right w:val="nil"/>
            </w:tcBorders>
            <w:shd w:val="clear" w:color="auto" w:fill="auto"/>
            <w:vAlign w:val="center"/>
            <w:hideMark/>
          </w:tcPr>
          <w:p w14:paraId="7A3FDA82" w14:textId="77777777" w:rsidR="00752B2B" w:rsidRPr="000961ED" w:rsidRDefault="00752B2B" w:rsidP="00253C78"/>
        </w:tc>
      </w:tr>
      <w:tr w:rsidR="00752B2B" w:rsidRPr="000961ED" w14:paraId="5759E3BE" w14:textId="77777777" w:rsidTr="00253C78">
        <w:trPr>
          <w:trHeight w:val="370"/>
        </w:trPr>
        <w:tc>
          <w:tcPr>
            <w:tcW w:w="5380" w:type="dxa"/>
            <w:tcBorders>
              <w:top w:val="nil"/>
              <w:left w:val="nil"/>
              <w:bottom w:val="nil"/>
              <w:right w:val="nil"/>
            </w:tcBorders>
            <w:shd w:val="clear" w:color="auto" w:fill="auto"/>
            <w:vAlign w:val="center"/>
            <w:hideMark/>
          </w:tcPr>
          <w:p w14:paraId="0D31F2DE"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Raw materials (£)</w:t>
            </w:r>
          </w:p>
        </w:tc>
        <w:tc>
          <w:tcPr>
            <w:tcW w:w="1160" w:type="dxa"/>
            <w:tcBorders>
              <w:top w:val="nil"/>
              <w:left w:val="nil"/>
              <w:bottom w:val="nil"/>
              <w:right w:val="nil"/>
            </w:tcBorders>
            <w:shd w:val="clear" w:color="auto" w:fill="auto"/>
            <w:vAlign w:val="center"/>
            <w:hideMark/>
          </w:tcPr>
          <w:p w14:paraId="503EEC77"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53,591</w:t>
            </w:r>
          </w:p>
        </w:tc>
        <w:tc>
          <w:tcPr>
            <w:tcW w:w="1160" w:type="dxa"/>
            <w:tcBorders>
              <w:top w:val="nil"/>
              <w:left w:val="nil"/>
              <w:bottom w:val="nil"/>
              <w:right w:val="nil"/>
            </w:tcBorders>
            <w:shd w:val="clear" w:color="auto" w:fill="auto"/>
            <w:vAlign w:val="center"/>
            <w:hideMark/>
          </w:tcPr>
          <w:p w14:paraId="19026574"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30,202</w:t>
            </w:r>
          </w:p>
        </w:tc>
        <w:tc>
          <w:tcPr>
            <w:tcW w:w="1220" w:type="dxa"/>
            <w:tcBorders>
              <w:top w:val="nil"/>
              <w:left w:val="nil"/>
              <w:bottom w:val="nil"/>
              <w:right w:val="nil"/>
            </w:tcBorders>
            <w:shd w:val="clear" w:color="auto" w:fill="auto"/>
            <w:vAlign w:val="center"/>
            <w:hideMark/>
          </w:tcPr>
          <w:p w14:paraId="0BFACCEA"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14,520</w:t>
            </w:r>
          </w:p>
        </w:tc>
        <w:tc>
          <w:tcPr>
            <w:tcW w:w="1160" w:type="dxa"/>
            <w:tcBorders>
              <w:top w:val="nil"/>
              <w:left w:val="nil"/>
              <w:bottom w:val="nil"/>
              <w:right w:val="nil"/>
            </w:tcBorders>
            <w:shd w:val="clear" w:color="auto" w:fill="auto"/>
            <w:vAlign w:val="center"/>
            <w:hideMark/>
          </w:tcPr>
          <w:p w14:paraId="2F93E235"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98,312</w:t>
            </w:r>
          </w:p>
        </w:tc>
      </w:tr>
      <w:tr w:rsidR="00752B2B" w:rsidRPr="000961ED" w14:paraId="18501877" w14:textId="77777777" w:rsidTr="00253C78">
        <w:trPr>
          <w:trHeight w:val="370"/>
        </w:trPr>
        <w:tc>
          <w:tcPr>
            <w:tcW w:w="5380" w:type="dxa"/>
            <w:tcBorders>
              <w:top w:val="nil"/>
              <w:left w:val="nil"/>
              <w:bottom w:val="nil"/>
              <w:right w:val="nil"/>
            </w:tcBorders>
            <w:shd w:val="clear" w:color="auto" w:fill="auto"/>
            <w:vAlign w:val="center"/>
            <w:hideMark/>
          </w:tcPr>
          <w:p w14:paraId="2E82DDB8"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Direct labour (£)</w:t>
            </w:r>
          </w:p>
        </w:tc>
        <w:tc>
          <w:tcPr>
            <w:tcW w:w="1160" w:type="dxa"/>
            <w:tcBorders>
              <w:top w:val="nil"/>
              <w:left w:val="nil"/>
              <w:bottom w:val="nil"/>
              <w:right w:val="nil"/>
            </w:tcBorders>
            <w:shd w:val="clear" w:color="auto" w:fill="auto"/>
            <w:vAlign w:val="center"/>
            <w:hideMark/>
          </w:tcPr>
          <w:p w14:paraId="6D80B2AF"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27,940</w:t>
            </w:r>
          </w:p>
        </w:tc>
        <w:tc>
          <w:tcPr>
            <w:tcW w:w="1160" w:type="dxa"/>
            <w:tcBorders>
              <w:top w:val="nil"/>
              <w:left w:val="nil"/>
              <w:bottom w:val="nil"/>
              <w:right w:val="nil"/>
            </w:tcBorders>
            <w:shd w:val="clear" w:color="auto" w:fill="auto"/>
            <w:vAlign w:val="center"/>
            <w:hideMark/>
          </w:tcPr>
          <w:p w14:paraId="7D53D16A"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22,612</w:t>
            </w:r>
          </w:p>
        </w:tc>
        <w:tc>
          <w:tcPr>
            <w:tcW w:w="1220" w:type="dxa"/>
            <w:tcBorders>
              <w:top w:val="nil"/>
              <w:left w:val="nil"/>
              <w:bottom w:val="nil"/>
              <w:right w:val="nil"/>
            </w:tcBorders>
            <w:shd w:val="clear" w:color="auto" w:fill="auto"/>
            <w:vAlign w:val="center"/>
            <w:hideMark/>
          </w:tcPr>
          <w:p w14:paraId="1395DACD"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19,201</w:t>
            </w:r>
          </w:p>
        </w:tc>
        <w:tc>
          <w:tcPr>
            <w:tcW w:w="1160" w:type="dxa"/>
            <w:tcBorders>
              <w:top w:val="nil"/>
              <w:left w:val="nil"/>
              <w:bottom w:val="nil"/>
              <w:right w:val="nil"/>
            </w:tcBorders>
            <w:shd w:val="clear" w:color="auto" w:fill="auto"/>
            <w:vAlign w:val="center"/>
            <w:hideMark/>
          </w:tcPr>
          <w:p w14:paraId="76F7B7B8"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69,754</w:t>
            </w:r>
          </w:p>
        </w:tc>
      </w:tr>
      <w:tr w:rsidR="00752B2B" w:rsidRPr="000961ED" w14:paraId="585B02B3" w14:textId="77777777" w:rsidTr="00253C78">
        <w:trPr>
          <w:trHeight w:val="370"/>
        </w:trPr>
        <w:tc>
          <w:tcPr>
            <w:tcW w:w="5380" w:type="dxa"/>
            <w:tcBorders>
              <w:top w:val="nil"/>
              <w:left w:val="nil"/>
              <w:bottom w:val="nil"/>
              <w:right w:val="nil"/>
            </w:tcBorders>
            <w:shd w:val="clear" w:color="auto" w:fill="auto"/>
            <w:vAlign w:val="center"/>
            <w:hideMark/>
          </w:tcPr>
          <w:p w14:paraId="53C74234" w14:textId="77777777" w:rsidR="00752B2B" w:rsidRPr="000961ED" w:rsidRDefault="00752B2B" w:rsidP="00253C78">
            <w:pPr>
              <w:rPr>
                <w:rFonts w:ascii="Arial" w:hAnsi="Arial" w:cs="Arial"/>
                <w:color w:val="000000"/>
                <w:sz w:val="22"/>
                <w:szCs w:val="22"/>
              </w:rPr>
            </w:pPr>
            <w:r w:rsidRPr="000961ED">
              <w:rPr>
                <w:rFonts w:ascii="Arial" w:hAnsi="Arial" w:cs="Arial"/>
                <w:color w:val="000000"/>
                <w:sz w:val="22"/>
                <w:szCs w:val="22"/>
              </w:rPr>
              <w:t>Semi-Variable Overheads (£)</w:t>
            </w:r>
          </w:p>
        </w:tc>
        <w:tc>
          <w:tcPr>
            <w:tcW w:w="1160" w:type="dxa"/>
            <w:tcBorders>
              <w:top w:val="nil"/>
              <w:left w:val="nil"/>
              <w:bottom w:val="nil"/>
              <w:right w:val="nil"/>
            </w:tcBorders>
            <w:shd w:val="clear" w:color="auto" w:fill="auto"/>
            <w:vAlign w:val="center"/>
            <w:hideMark/>
          </w:tcPr>
          <w:p w14:paraId="1E43AED7"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16,545</w:t>
            </w:r>
          </w:p>
        </w:tc>
        <w:tc>
          <w:tcPr>
            <w:tcW w:w="1160" w:type="dxa"/>
            <w:tcBorders>
              <w:top w:val="nil"/>
              <w:left w:val="nil"/>
              <w:bottom w:val="nil"/>
              <w:right w:val="nil"/>
            </w:tcBorders>
            <w:shd w:val="clear" w:color="auto" w:fill="auto"/>
            <w:vAlign w:val="center"/>
            <w:hideMark/>
          </w:tcPr>
          <w:p w14:paraId="259741CD"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13,900</w:t>
            </w:r>
          </w:p>
        </w:tc>
        <w:tc>
          <w:tcPr>
            <w:tcW w:w="1220" w:type="dxa"/>
            <w:tcBorders>
              <w:top w:val="nil"/>
              <w:left w:val="nil"/>
              <w:bottom w:val="nil"/>
              <w:right w:val="nil"/>
            </w:tcBorders>
            <w:shd w:val="clear" w:color="auto" w:fill="auto"/>
            <w:vAlign w:val="center"/>
            <w:hideMark/>
          </w:tcPr>
          <w:p w14:paraId="36C42B31" w14:textId="77777777" w:rsidR="00752B2B" w:rsidRPr="000961ED" w:rsidRDefault="00752B2B" w:rsidP="00253C78">
            <w:pPr>
              <w:jc w:val="right"/>
              <w:rPr>
                <w:rFonts w:ascii="Arial" w:hAnsi="Arial" w:cs="Arial"/>
                <w:color w:val="000000"/>
                <w:sz w:val="22"/>
                <w:szCs w:val="22"/>
              </w:rPr>
            </w:pPr>
            <w:r w:rsidRPr="000961ED">
              <w:rPr>
                <w:rFonts w:ascii="Arial" w:hAnsi="Arial" w:cs="Arial"/>
                <w:color w:val="000000"/>
                <w:sz w:val="22"/>
                <w:szCs w:val="22"/>
              </w:rPr>
              <w:t>11,455</w:t>
            </w:r>
          </w:p>
        </w:tc>
        <w:tc>
          <w:tcPr>
            <w:tcW w:w="1160" w:type="dxa"/>
            <w:tcBorders>
              <w:top w:val="nil"/>
              <w:left w:val="nil"/>
              <w:bottom w:val="nil"/>
              <w:right w:val="nil"/>
            </w:tcBorders>
            <w:shd w:val="clear" w:color="auto" w:fill="auto"/>
            <w:vAlign w:val="center"/>
            <w:hideMark/>
          </w:tcPr>
          <w:p w14:paraId="1EB9C8DA"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41,900</w:t>
            </w:r>
          </w:p>
        </w:tc>
      </w:tr>
      <w:tr w:rsidR="00752B2B" w:rsidRPr="000961ED" w14:paraId="3C7910BF" w14:textId="77777777" w:rsidTr="00253C78">
        <w:trPr>
          <w:trHeight w:val="370"/>
        </w:trPr>
        <w:tc>
          <w:tcPr>
            <w:tcW w:w="5380" w:type="dxa"/>
            <w:tcBorders>
              <w:top w:val="single" w:sz="4" w:space="0" w:color="auto"/>
              <w:left w:val="nil"/>
              <w:bottom w:val="single" w:sz="4" w:space="0" w:color="auto"/>
              <w:right w:val="nil"/>
            </w:tcBorders>
            <w:shd w:val="clear" w:color="auto" w:fill="auto"/>
            <w:vAlign w:val="center"/>
            <w:hideMark/>
          </w:tcPr>
          <w:p w14:paraId="36836D03" w14:textId="77777777" w:rsidR="00752B2B" w:rsidRPr="000961ED" w:rsidRDefault="00752B2B" w:rsidP="00253C78">
            <w:pPr>
              <w:rPr>
                <w:rFonts w:ascii="Arial" w:hAnsi="Arial" w:cs="Arial"/>
                <w:b/>
                <w:bCs/>
                <w:color w:val="000000"/>
                <w:sz w:val="22"/>
                <w:szCs w:val="22"/>
              </w:rPr>
            </w:pPr>
            <w:r w:rsidRPr="000961ED">
              <w:rPr>
                <w:rFonts w:ascii="Arial" w:hAnsi="Arial" w:cs="Arial"/>
                <w:b/>
                <w:bCs/>
                <w:color w:val="000000"/>
                <w:sz w:val="22"/>
                <w:szCs w:val="22"/>
              </w:rPr>
              <w:t>Total Costs</w:t>
            </w:r>
          </w:p>
        </w:tc>
        <w:tc>
          <w:tcPr>
            <w:tcW w:w="1160" w:type="dxa"/>
            <w:tcBorders>
              <w:top w:val="single" w:sz="4" w:space="0" w:color="auto"/>
              <w:left w:val="nil"/>
              <w:bottom w:val="single" w:sz="4" w:space="0" w:color="auto"/>
              <w:right w:val="nil"/>
            </w:tcBorders>
            <w:shd w:val="clear" w:color="auto" w:fill="auto"/>
            <w:vAlign w:val="center"/>
            <w:hideMark/>
          </w:tcPr>
          <w:p w14:paraId="6AF9D9B7"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98,076</w:t>
            </w:r>
          </w:p>
        </w:tc>
        <w:tc>
          <w:tcPr>
            <w:tcW w:w="1160" w:type="dxa"/>
            <w:tcBorders>
              <w:top w:val="single" w:sz="4" w:space="0" w:color="auto"/>
              <w:left w:val="nil"/>
              <w:bottom w:val="single" w:sz="4" w:space="0" w:color="auto"/>
              <w:right w:val="nil"/>
            </w:tcBorders>
            <w:shd w:val="clear" w:color="auto" w:fill="auto"/>
            <w:vAlign w:val="center"/>
            <w:hideMark/>
          </w:tcPr>
          <w:p w14:paraId="0E222237"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66,715</w:t>
            </w:r>
          </w:p>
        </w:tc>
        <w:tc>
          <w:tcPr>
            <w:tcW w:w="1220" w:type="dxa"/>
            <w:tcBorders>
              <w:top w:val="single" w:sz="4" w:space="0" w:color="auto"/>
              <w:left w:val="nil"/>
              <w:bottom w:val="single" w:sz="4" w:space="0" w:color="auto"/>
              <w:right w:val="nil"/>
            </w:tcBorders>
            <w:shd w:val="clear" w:color="auto" w:fill="auto"/>
            <w:vAlign w:val="center"/>
            <w:hideMark/>
          </w:tcPr>
          <w:p w14:paraId="4E875EA3"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45,175</w:t>
            </w:r>
          </w:p>
        </w:tc>
        <w:tc>
          <w:tcPr>
            <w:tcW w:w="1160" w:type="dxa"/>
            <w:tcBorders>
              <w:top w:val="single" w:sz="4" w:space="0" w:color="auto"/>
              <w:left w:val="nil"/>
              <w:bottom w:val="single" w:sz="4" w:space="0" w:color="auto"/>
              <w:right w:val="nil"/>
            </w:tcBorders>
            <w:shd w:val="clear" w:color="auto" w:fill="auto"/>
            <w:vAlign w:val="center"/>
            <w:hideMark/>
          </w:tcPr>
          <w:p w14:paraId="3A467812"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209,966</w:t>
            </w:r>
          </w:p>
        </w:tc>
      </w:tr>
      <w:tr w:rsidR="00752B2B" w:rsidRPr="000961ED" w14:paraId="18EB9109" w14:textId="77777777" w:rsidTr="00253C78">
        <w:trPr>
          <w:trHeight w:val="708"/>
        </w:trPr>
        <w:tc>
          <w:tcPr>
            <w:tcW w:w="5380" w:type="dxa"/>
            <w:tcBorders>
              <w:top w:val="single" w:sz="4" w:space="0" w:color="auto"/>
              <w:left w:val="nil"/>
              <w:bottom w:val="double" w:sz="6" w:space="0" w:color="auto"/>
              <w:right w:val="nil"/>
            </w:tcBorders>
            <w:shd w:val="clear" w:color="auto" w:fill="auto"/>
            <w:vAlign w:val="center"/>
            <w:hideMark/>
          </w:tcPr>
          <w:p w14:paraId="0B8450CC" w14:textId="77777777" w:rsidR="00752B2B" w:rsidRPr="000961ED" w:rsidRDefault="00752B2B" w:rsidP="00253C78">
            <w:pPr>
              <w:rPr>
                <w:rFonts w:ascii="Arial" w:hAnsi="Arial" w:cs="Arial"/>
                <w:b/>
                <w:bCs/>
                <w:color w:val="000000"/>
                <w:sz w:val="22"/>
                <w:szCs w:val="22"/>
              </w:rPr>
            </w:pPr>
            <w:r w:rsidRPr="000961ED">
              <w:rPr>
                <w:rFonts w:ascii="Arial" w:hAnsi="Arial" w:cs="Arial"/>
                <w:b/>
                <w:bCs/>
                <w:color w:val="000000"/>
                <w:sz w:val="22"/>
                <w:szCs w:val="22"/>
              </w:rPr>
              <w:t>Profit / (Loss) (£)</w:t>
            </w:r>
          </w:p>
        </w:tc>
        <w:tc>
          <w:tcPr>
            <w:tcW w:w="1160" w:type="dxa"/>
            <w:tcBorders>
              <w:top w:val="single" w:sz="4" w:space="0" w:color="auto"/>
              <w:left w:val="nil"/>
              <w:bottom w:val="double" w:sz="6" w:space="0" w:color="auto"/>
              <w:right w:val="nil"/>
            </w:tcBorders>
            <w:shd w:val="clear" w:color="auto" w:fill="auto"/>
            <w:vAlign w:val="center"/>
            <w:hideMark/>
          </w:tcPr>
          <w:p w14:paraId="6E1C5AAE"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18,724</w:t>
            </w:r>
          </w:p>
        </w:tc>
        <w:tc>
          <w:tcPr>
            <w:tcW w:w="1160" w:type="dxa"/>
            <w:tcBorders>
              <w:top w:val="single" w:sz="4" w:space="0" w:color="auto"/>
              <w:left w:val="nil"/>
              <w:bottom w:val="double" w:sz="6" w:space="0" w:color="auto"/>
              <w:right w:val="nil"/>
            </w:tcBorders>
            <w:shd w:val="clear" w:color="auto" w:fill="auto"/>
            <w:vAlign w:val="center"/>
            <w:hideMark/>
          </w:tcPr>
          <w:p w14:paraId="50CFA45F"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20,605</w:t>
            </w:r>
          </w:p>
        </w:tc>
        <w:tc>
          <w:tcPr>
            <w:tcW w:w="1220" w:type="dxa"/>
            <w:tcBorders>
              <w:top w:val="single" w:sz="4" w:space="0" w:color="auto"/>
              <w:left w:val="nil"/>
              <w:bottom w:val="double" w:sz="6" w:space="0" w:color="auto"/>
              <w:right w:val="nil"/>
            </w:tcBorders>
            <w:shd w:val="clear" w:color="auto" w:fill="auto"/>
            <w:vAlign w:val="center"/>
            <w:hideMark/>
          </w:tcPr>
          <w:p w14:paraId="48E19E5D"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27,185</w:t>
            </w:r>
          </w:p>
        </w:tc>
        <w:tc>
          <w:tcPr>
            <w:tcW w:w="1160" w:type="dxa"/>
            <w:tcBorders>
              <w:top w:val="single" w:sz="4" w:space="0" w:color="auto"/>
              <w:left w:val="nil"/>
              <w:bottom w:val="double" w:sz="6" w:space="0" w:color="auto"/>
              <w:right w:val="nil"/>
            </w:tcBorders>
            <w:shd w:val="clear" w:color="auto" w:fill="auto"/>
            <w:vAlign w:val="center"/>
            <w:hideMark/>
          </w:tcPr>
          <w:p w14:paraId="12852510" w14:textId="77777777" w:rsidR="00752B2B" w:rsidRPr="000961ED" w:rsidRDefault="00752B2B" w:rsidP="00253C78">
            <w:pPr>
              <w:jc w:val="right"/>
              <w:rPr>
                <w:rFonts w:ascii="Arial" w:hAnsi="Arial" w:cs="Arial"/>
                <w:b/>
                <w:bCs/>
                <w:color w:val="000000"/>
                <w:sz w:val="22"/>
                <w:szCs w:val="22"/>
              </w:rPr>
            </w:pPr>
            <w:r w:rsidRPr="000961ED">
              <w:rPr>
                <w:rFonts w:ascii="Arial" w:hAnsi="Arial" w:cs="Arial"/>
                <w:b/>
                <w:bCs/>
                <w:color w:val="000000"/>
                <w:sz w:val="22"/>
                <w:szCs w:val="22"/>
              </w:rPr>
              <w:t>66,514</w:t>
            </w:r>
          </w:p>
        </w:tc>
      </w:tr>
    </w:tbl>
    <w:p w14:paraId="5BAF3C75" w14:textId="77777777" w:rsidR="00752B2B" w:rsidRPr="00752B2B" w:rsidRDefault="00752B2B" w:rsidP="00752B2B">
      <w:pPr>
        <w:rPr>
          <w:rFonts w:ascii="Arial" w:hAnsi="Arial" w:cs="Arial"/>
          <w:sz w:val="24"/>
          <w:szCs w:val="24"/>
        </w:rPr>
      </w:pPr>
    </w:p>
    <w:p w14:paraId="344F2940" w14:textId="77777777" w:rsidR="00752B2B" w:rsidRDefault="00752B2B" w:rsidP="00752B2B"/>
    <w:p w14:paraId="26E52E83" w14:textId="77777777" w:rsidR="00752B2B" w:rsidRDefault="00752B2B" w:rsidP="00752B2B"/>
    <w:p w14:paraId="2FA2D210" w14:textId="77777777" w:rsidR="00752B2B" w:rsidRPr="000961ED" w:rsidRDefault="00752B2B" w:rsidP="00752B2B">
      <w:pPr>
        <w:pStyle w:val="NoSpacing"/>
        <w:rPr>
          <w:rFonts w:ascii="Arial" w:hAnsi="Arial" w:cs="Arial"/>
          <w:b/>
          <w:sz w:val="24"/>
          <w:szCs w:val="24"/>
        </w:rPr>
      </w:pPr>
      <w:r w:rsidRPr="000961ED">
        <w:rPr>
          <w:rFonts w:ascii="Arial" w:hAnsi="Arial" w:cs="Arial"/>
          <w:b/>
          <w:sz w:val="24"/>
          <w:szCs w:val="24"/>
        </w:rPr>
        <w:lastRenderedPageBreak/>
        <w:t>Required:</w:t>
      </w:r>
    </w:p>
    <w:p w14:paraId="14618442" w14:textId="77777777" w:rsidR="00752B2B" w:rsidRPr="000961ED" w:rsidRDefault="00752B2B" w:rsidP="00752B2B">
      <w:pPr>
        <w:pStyle w:val="NoSpacing"/>
        <w:rPr>
          <w:rFonts w:ascii="Arial" w:hAnsi="Arial" w:cs="Arial"/>
          <w:b/>
          <w:sz w:val="24"/>
          <w:szCs w:val="24"/>
        </w:rPr>
      </w:pPr>
    </w:p>
    <w:p w14:paraId="2567E004" w14:textId="2D31167D" w:rsidR="00752B2B" w:rsidRDefault="00752B2B" w:rsidP="00752B2B">
      <w:pPr>
        <w:rPr>
          <w:rFonts w:ascii="Arial" w:hAnsi="Arial" w:cs="Arial"/>
          <w:color w:val="000000"/>
          <w:sz w:val="24"/>
          <w:szCs w:val="24"/>
        </w:rPr>
      </w:pPr>
      <w:r w:rsidRPr="000961ED">
        <w:rPr>
          <w:rFonts w:ascii="Arial" w:hAnsi="Arial" w:cs="Arial"/>
          <w:b/>
          <w:bCs/>
          <w:color w:val="000000"/>
          <w:sz w:val="24"/>
          <w:szCs w:val="24"/>
        </w:rPr>
        <w:t>1.1</w:t>
      </w:r>
      <w:r w:rsidRPr="000961ED">
        <w:rPr>
          <w:rFonts w:ascii="Arial" w:hAnsi="Arial" w:cs="Arial"/>
          <w:color w:val="000000"/>
          <w:sz w:val="24"/>
          <w:szCs w:val="24"/>
        </w:rPr>
        <w:t xml:space="preserve"> </w:t>
      </w:r>
    </w:p>
    <w:p w14:paraId="4F38731B" w14:textId="694F26AD" w:rsidR="00752B2B" w:rsidRDefault="00752B2B" w:rsidP="00752B2B">
      <w:pPr>
        <w:rPr>
          <w:rFonts w:ascii="Arial" w:hAnsi="Arial" w:cs="Arial"/>
          <w:color w:val="000000"/>
          <w:sz w:val="24"/>
          <w:szCs w:val="24"/>
        </w:rPr>
      </w:pPr>
      <w:r>
        <w:rPr>
          <w:rFonts w:ascii="Arial" w:hAnsi="Arial" w:cs="Arial"/>
          <w:color w:val="000000"/>
          <w:sz w:val="24"/>
          <w:szCs w:val="24"/>
        </w:rPr>
        <w:t xml:space="preserve">Variable Cost per Unit- Budget </w:t>
      </w:r>
      <w:r w:rsidRPr="00752B2B">
        <w:rPr>
          <w:rFonts w:ascii="Arial" w:hAnsi="Arial" w:cs="Arial"/>
          <w:color w:val="000000"/>
          <w:sz w:val="24"/>
          <w:szCs w:val="24"/>
        </w:rPr>
        <w:t>(18200-16545)</w:t>
      </w:r>
      <w:proofErr w:type="gramStart"/>
      <w:r w:rsidRPr="00752B2B">
        <w:rPr>
          <w:rFonts w:ascii="Arial" w:hAnsi="Arial" w:cs="Arial"/>
          <w:color w:val="000000"/>
          <w:sz w:val="24"/>
          <w:szCs w:val="24"/>
        </w:rPr>
        <w:t>/(</w:t>
      </w:r>
      <w:proofErr w:type="gramEnd"/>
      <w:r w:rsidRPr="00752B2B">
        <w:rPr>
          <w:rFonts w:ascii="Arial" w:hAnsi="Arial" w:cs="Arial"/>
          <w:color w:val="000000"/>
          <w:sz w:val="24"/>
          <w:szCs w:val="24"/>
        </w:rPr>
        <w:t>1700-1460)</w:t>
      </w:r>
      <w:r>
        <w:rPr>
          <w:rFonts w:ascii="Arial" w:hAnsi="Arial" w:cs="Arial"/>
          <w:color w:val="000000"/>
          <w:sz w:val="24"/>
          <w:szCs w:val="24"/>
        </w:rPr>
        <w:t xml:space="preserve"> = £6.8958</w:t>
      </w:r>
    </w:p>
    <w:p w14:paraId="548B0298" w14:textId="2B40C050" w:rsidR="00752B2B" w:rsidRDefault="00752B2B" w:rsidP="00752B2B">
      <w:pPr>
        <w:rPr>
          <w:rFonts w:ascii="Arial" w:hAnsi="Arial" w:cs="Arial"/>
          <w:color w:val="000000"/>
          <w:sz w:val="24"/>
          <w:szCs w:val="24"/>
        </w:rPr>
      </w:pPr>
      <w:r>
        <w:rPr>
          <w:rFonts w:ascii="Arial" w:hAnsi="Arial" w:cs="Arial"/>
          <w:color w:val="000000"/>
          <w:sz w:val="24"/>
          <w:szCs w:val="24"/>
        </w:rPr>
        <w:t xml:space="preserve">Standard- </w:t>
      </w:r>
      <w:r w:rsidRPr="00752B2B">
        <w:rPr>
          <w:rFonts w:ascii="Arial" w:hAnsi="Arial" w:cs="Arial"/>
          <w:color w:val="000000"/>
          <w:sz w:val="24"/>
          <w:szCs w:val="24"/>
        </w:rPr>
        <w:t>(14400-13900)</w:t>
      </w:r>
      <w:proofErr w:type="gramStart"/>
      <w:r w:rsidRPr="00752B2B">
        <w:rPr>
          <w:rFonts w:ascii="Arial" w:hAnsi="Arial" w:cs="Arial"/>
          <w:color w:val="000000"/>
          <w:sz w:val="24"/>
          <w:szCs w:val="24"/>
        </w:rPr>
        <w:t>/(</w:t>
      </w:r>
      <w:proofErr w:type="gramEnd"/>
      <w:r w:rsidRPr="00752B2B">
        <w:rPr>
          <w:rFonts w:ascii="Arial" w:hAnsi="Arial" w:cs="Arial"/>
          <w:color w:val="000000"/>
          <w:sz w:val="24"/>
          <w:szCs w:val="24"/>
        </w:rPr>
        <w:t>1240-1180)</w:t>
      </w:r>
      <w:r>
        <w:rPr>
          <w:rFonts w:ascii="Arial" w:hAnsi="Arial" w:cs="Arial"/>
          <w:color w:val="000000"/>
          <w:sz w:val="24"/>
          <w:szCs w:val="24"/>
        </w:rPr>
        <w:t>= £8.3333</w:t>
      </w:r>
    </w:p>
    <w:p w14:paraId="10011A53" w14:textId="6E1E801F" w:rsidR="00752B2B" w:rsidRDefault="00752B2B" w:rsidP="00752B2B">
      <w:pPr>
        <w:rPr>
          <w:rFonts w:ascii="Arial" w:hAnsi="Arial" w:cs="Arial"/>
          <w:color w:val="000000"/>
          <w:sz w:val="24"/>
          <w:szCs w:val="24"/>
        </w:rPr>
      </w:pPr>
      <w:r>
        <w:rPr>
          <w:rFonts w:ascii="Arial" w:hAnsi="Arial" w:cs="Arial"/>
          <w:color w:val="000000"/>
          <w:sz w:val="24"/>
          <w:szCs w:val="24"/>
        </w:rPr>
        <w:t xml:space="preserve">Premium- </w:t>
      </w:r>
      <w:r w:rsidRPr="00752B2B">
        <w:rPr>
          <w:rFonts w:ascii="Arial" w:hAnsi="Arial" w:cs="Arial"/>
          <w:color w:val="000000"/>
          <w:sz w:val="24"/>
          <w:szCs w:val="24"/>
        </w:rPr>
        <w:t>(12600-11455)</w:t>
      </w:r>
      <w:proofErr w:type="gramStart"/>
      <w:r w:rsidRPr="00752B2B">
        <w:rPr>
          <w:rFonts w:ascii="Arial" w:hAnsi="Arial" w:cs="Arial"/>
          <w:color w:val="000000"/>
          <w:sz w:val="24"/>
          <w:szCs w:val="24"/>
        </w:rPr>
        <w:t>/(</w:t>
      </w:r>
      <w:proofErr w:type="gramEnd"/>
      <w:r w:rsidRPr="00752B2B">
        <w:rPr>
          <w:rFonts w:ascii="Arial" w:hAnsi="Arial" w:cs="Arial"/>
          <w:color w:val="000000"/>
          <w:sz w:val="24"/>
          <w:szCs w:val="24"/>
        </w:rPr>
        <w:t>760-670)</w:t>
      </w:r>
      <w:r>
        <w:rPr>
          <w:rFonts w:ascii="Arial" w:hAnsi="Arial" w:cs="Arial"/>
          <w:color w:val="000000"/>
          <w:sz w:val="24"/>
          <w:szCs w:val="24"/>
        </w:rPr>
        <w:t xml:space="preserve"> = £12.7222</w:t>
      </w:r>
    </w:p>
    <w:p w14:paraId="232614E8" w14:textId="725983F5" w:rsidR="00752B2B" w:rsidRDefault="00752B2B" w:rsidP="00752B2B">
      <w:pPr>
        <w:rPr>
          <w:rFonts w:ascii="Arial" w:hAnsi="Arial" w:cs="Arial"/>
          <w:color w:val="000000"/>
          <w:sz w:val="24"/>
          <w:szCs w:val="24"/>
        </w:rPr>
      </w:pPr>
      <w:r>
        <w:rPr>
          <w:rFonts w:ascii="Arial" w:hAnsi="Arial" w:cs="Arial"/>
          <w:color w:val="000000"/>
          <w:sz w:val="24"/>
          <w:szCs w:val="24"/>
        </w:rPr>
        <w:t>Total fixed cost is to be calculated by taking the Variable price per unit out of the Total cost:</w:t>
      </w:r>
      <w:r>
        <w:rPr>
          <w:rFonts w:ascii="Arial" w:hAnsi="Arial" w:cs="Arial"/>
          <w:color w:val="000000"/>
          <w:sz w:val="24"/>
          <w:szCs w:val="24"/>
        </w:rPr>
        <w:br/>
        <w:t xml:space="preserve">Budget- </w:t>
      </w:r>
      <w:r w:rsidRPr="00752B2B">
        <w:rPr>
          <w:rFonts w:ascii="Arial" w:hAnsi="Arial" w:cs="Arial"/>
          <w:color w:val="000000"/>
          <w:sz w:val="24"/>
          <w:szCs w:val="24"/>
        </w:rPr>
        <w:t>18200-(</w:t>
      </w:r>
      <w:r>
        <w:rPr>
          <w:rFonts w:ascii="Arial" w:hAnsi="Arial" w:cs="Arial"/>
          <w:color w:val="000000"/>
          <w:sz w:val="24"/>
          <w:szCs w:val="24"/>
        </w:rPr>
        <w:t>6.8958</w:t>
      </w:r>
      <w:r w:rsidRPr="00752B2B">
        <w:rPr>
          <w:rFonts w:ascii="Arial" w:hAnsi="Arial" w:cs="Arial"/>
          <w:color w:val="000000"/>
          <w:sz w:val="24"/>
          <w:szCs w:val="24"/>
        </w:rPr>
        <w:t>*</w:t>
      </w:r>
      <w:proofErr w:type="gramStart"/>
      <w:r w:rsidRPr="00752B2B">
        <w:rPr>
          <w:rFonts w:ascii="Arial" w:hAnsi="Arial" w:cs="Arial"/>
          <w:color w:val="000000"/>
          <w:sz w:val="24"/>
          <w:szCs w:val="24"/>
        </w:rPr>
        <w:t>1700)</w:t>
      </w:r>
      <w:r>
        <w:rPr>
          <w:rFonts w:ascii="Arial" w:hAnsi="Arial" w:cs="Arial"/>
          <w:color w:val="000000"/>
          <w:sz w:val="24"/>
          <w:szCs w:val="24"/>
        </w:rPr>
        <w:t>=</w:t>
      </w:r>
      <w:proofErr w:type="gramEnd"/>
      <w:r>
        <w:rPr>
          <w:rFonts w:ascii="Arial" w:hAnsi="Arial" w:cs="Arial"/>
          <w:color w:val="000000"/>
          <w:sz w:val="24"/>
          <w:szCs w:val="24"/>
        </w:rPr>
        <w:t xml:space="preserve"> £6477.0833</w:t>
      </w:r>
    </w:p>
    <w:p w14:paraId="3A8E9794" w14:textId="2B99FE73" w:rsidR="00752B2B" w:rsidRDefault="00752B2B" w:rsidP="00752B2B">
      <w:pPr>
        <w:rPr>
          <w:rFonts w:ascii="Arial" w:hAnsi="Arial" w:cs="Arial"/>
          <w:color w:val="000000"/>
          <w:sz w:val="24"/>
          <w:szCs w:val="24"/>
        </w:rPr>
      </w:pPr>
      <w:proofErr w:type="spellStart"/>
      <w:r>
        <w:rPr>
          <w:rFonts w:ascii="Arial" w:hAnsi="Arial" w:cs="Arial"/>
          <w:color w:val="000000"/>
          <w:sz w:val="24"/>
          <w:szCs w:val="24"/>
        </w:rPr>
        <w:t>Standart</w:t>
      </w:r>
      <w:proofErr w:type="spellEnd"/>
      <w:r>
        <w:rPr>
          <w:rFonts w:ascii="Arial" w:hAnsi="Arial" w:cs="Arial"/>
          <w:color w:val="000000"/>
          <w:sz w:val="24"/>
          <w:szCs w:val="24"/>
        </w:rPr>
        <w:t xml:space="preserve">- </w:t>
      </w:r>
      <w:r w:rsidRPr="00752B2B">
        <w:rPr>
          <w:rFonts w:ascii="Arial" w:hAnsi="Arial" w:cs="Arial"/>
          <w:color w:val="000000"/>
          <w:sz w:val="24"/>
          <w:szCs w:val="24"/>
        </w:rPr>
        <w:t>14400-(</w:t>
      </w:r>
      <w:r>
        <w:rPr>
          <w:rFonts w:ascii="Arial" w:hAnsi="Arial" w:cs="Arial"/>
          <w:color w:val="000000"/>
          <w:sz w:val="24"/>
          <w:szCs w:val="24"/>
        </w:rPr>
        <w:t>8.3333</w:t>
      </w:r>
      <w:r w:rsidRPr="00752B2B">
        <w:rPr>
          <w:rFonts w:ascii="Arial" w:hAnsi="Arial" w:cs="Arial"/>
          <w:color w:val="000000"/>
          <w:sz w:val="24"/>
          <w:szCs w:val="24"/>
        </w:rPr>
        <w:t>*</w:t>
      </w:r>
      <w:proofErr w:type="gramStart"/>
      <w:r w:rsidRPr="00752B2B">
        <w:rPr>
          <w:rFonts w:ascii="Arial" w:hAnsi="Arial" w:cs="Arial"/>
          <w:color w:val="000000"/>
          <w:sz w:val="24"/>
          <w:szCs w:val="24"/>
        </w:rPr>
        <w:t>1240)</w:t>
      </w:r>
      <w:r>
        <w:rPr>
          <w:rFonts w:ascii="Arial" w:hAnsi="Arial" w:cs="Arial"/>
          <w:color w:val="000000"/>
          <w:sz w:val="24"/>
          <w:szCs w:val="24"/>
        </w:rPr>
        <w:t>=</w:t>
      </w:r>
      <w:proofErr w:type="gramEnd"/>
      <w:r>
        <w:rPr>
          <w:rFonts w:ascii="Arial" w:hAnsi="Arial" w:cs="Arial"/>
          <w:color w:val="000000"/>
          <w:sz w:val="24"/>
          <w:szCs w:val="24"/>
        </w:rPr>
        <w:t xml:space="preserve"> £4066.6666</w:t>
      </w:r>
      <w:r>
        <w:rPr>
          <w:rFonts w:ascii="Arial" w:hAnsi="Arial" w:cs="Arial"/>
          <w:color w:val="000000"/>
          <w:sz w:val="24"/>
          <w:szCs w:val="24"/>
        </w:rPr>
        <w:tab/>
      </w:r>
    </w:p>
    <w:p w14:paraId="4DC3474F" w14:textId="164BB0D8" w:rsidR="00752B2B" w:rsidRDefault="00752B2B" w:rsidP="00752B2B">
      <w:pPr>
        <w:rPr>
          <w:rFonts w:ascii="Arial" w:hAnsi="Arial" w:cs="Arial"/>
          <w:color w:val="000000"/>
          <w:sz w:val="24"/>
          <w:szCs w:val="24"/>
        </w:rPr>
      </w:pPr>
      <w:r>
        <w:rPr>
          <w:rFonts w:ascii="Arial" w:hAnsi="Arial" w:cs="Arial"/>
          <w:color w:val="000000"/>
          <w:sz w:val="24"/>
          <w:szCs w:val="24"/>
        </w:rPr>
        <w:t xml:space="preserve">Premium - </w:t>
      </w:r>
      <w:r w:rsidRPr="00752B2B">
        <w:rPr>
          <w:rFonts w:ascii="Arial" w:hAnsi="Arial" w:cs="Arial"/>
          <w:color w:val="000000"/>
          <w:sz w:val="24"/>
          <w:szCs w:val="24"/>
        </w:rPr>
        <w:t>12600-(D32*760)</w:t>
      </w:r>
      <w:r>
        <w:rPr>
          <w:rFonts w:ascii="Arial" w:hAnsi="Arial" w:cs="Arial"/>
          <w:color w:val="000000"/>
          <w:sz w:val="24"/>
          <w:szCs w:val="24"/>
        </w:rPr>
        <w:t xml:space="preserve"> = £2931.1111</w:t>
      </w:r>
    </w:p>
    <w:p w14:paraId="676E75CA" w14:textId="77777777" w:rsidR="00752B2B" w:rsidRDefault="00752B2B" w:rsidP="00752B2B">
      <w:pPr>
        <w:rPr>
          <w:rFonts w:ascii="Arial" w:hAnsi="Arial" w:cs="Arial"/>
          <w:color w:val="000000"/>
          <w:sz w:val="24"/>
          <w:szCs w:val="24"/>
        </w:rPr>
      </w:pPr>
      <w:r>
        <w:rPr>
          <w:rFonts w:ascii="Arial" w:hAnsi="Arial" w:cs="Arial"/>
          <w:color w:val="000000"/>
          <w:sz w:val="24"/>
          <w:szCs w:val="24"/>
        </w:rPr>
        <w:t xml:space="preserve"> Direct Labour and Raw materials are to be calculated by dividing the total figure per annum by the sales units sold in the same year. The totals are included in the table below.</w:t>
      </w:r>
    </w:p>
    <w:tbl>
      <w:tblPr>
        <w:tblpPr w:leftFromText="180" w:rightFromText="180" w:vertAnchor="text" w:horzAnchor="margin" w:tblpXSpec="center" w:tblpY="-42"/>
        <w:tblW w:w="10915" w:type="dxa"/>
        <w:tblLook w:val="04A0" w:firstRow="1" w:lastRow="0" w:firstColumn="1" w:lastColumn="0" w:noHBand="0" w:noVBand="1"/>
      </w:tblPr>
      <w:tblGrid>
        <w:gridCol w:w="5979"/>
        <w:gridCol w:w="1600"/>
        <w:gridCol w:w="1820"/>
        <w:gridCol w:w="1516"/>
      </w:tblGrid>
      <w:tr w:rsidR="00752B2B" w:rsidRPr="00752B2B" w14:paraId="6349C707" w14:textId="77777777" w:rsidTr="00752B2B">
        <w:trPr>
          <w:trHeight w:val="315"/>
        </w:trPr>
        <w:tc>
          <w:tcPr>
            <w:tcW w:w="5979" w:type="dxa"/>
            <w:tcBorders>
              <w:top w:val="single" w:sz="8" w:space="0" w:color="auto"/>
              <w:left w:val="single" w:sz="8" w:space="0" w:color="auto"/>
              <w:bottom w:val="single" w:sz="8" w:space="0" w:color="auto"/>
              <w:right w:val="single" w:sz="4" w:space="0" w:color="auto"/>
            </w:tcBorders>
            <w:shd w:val="clear" w:color="000000" w:fill="FFFFFF"/>
            <w:noWrap/>
            <w:vAlign w:val="bottom"/>
          </w:tcPr>
          <w:p w14:paraId="65986C7A"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p>
        </w:tc>
        <w:tc>
          <w:tcPr>
            <w:tcW w:w="1600" w:type="dxa"/>
            <w:tcBorders>
              <w:top w:val="single" w:sz="8" w:space="0" w:color="auto"/>
              <w:left w:val="nil"/>
              <w:bottom w:val="single" w:sz="8" w:space="0" w:color="auto"/>
              <w:right w:val="single" w:sz="4" w:space="0" w:color="auto"/>
            </w:tcBorders>
            <w:shd w:val="clear" w:color="000000" w:fill="FFFFFF"/>
            <w:noWrap/>
            <w:vAlign w:val="bottom"/>
          </w:tcPr>
          <w:p w14:paraId="23867491"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p>
        </w:tc>
        <w:tc>
          <w:tcPr>
            <w:tcW w:w="1820" w:type="dxa"/>
            <w:tcBorders>
              <w:top w:val="single" w:sz="8" w:space="0" w:color="auto"/>
              <w:left w:val="nil"/>
              <w:bottom w:val="single" w:sz="8" w:space="0" w:color="auto"/>
              <w:right w:val="single" w:sz="4" w:space="0" w:color="auto"/>
            </w:tcBorders>
            <w:shd w:val="clear" w:color="000000" w:fill="FFFFFF"/>
            <w:noWrap/>
            <w:vAlign w:val="bottom"/>
          </w:tcPr>
          <w:p w14:paraId="783295E5"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p>
        </w:tc>
        <w:tc>
          <w:tcPr>
            <w:tcW w:w="1516" w:type="dxa"/>
            <w:tcBorders>
              <w:top w:val="single" w:sz="8" w:space="0" w:color="auto"/>
              <w:left w:val="nil"/>
              <w:bottom w:val="single" w:sz="8" w:space="0" w:color="auto"/>
              <w:right w:val="single" w:sz="8" w:space="0" w:color="auto"/>
            </w:tcBorders>
            <w:shd w:val="clear" w:color="000000" w:fill="FFFFFF"/>
            <w:noWrap/>
            <w:vAlign w:val="bottom"/>
          </w:tcPr>
          <w:p w14:paraId="47AD6D60"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p>
        </w:tc>
      </w:tr>
      <w:tr w:rsidR="00752B2B" w:rsidRPr="00752B2B" w14:paraId="4CBFF9C3" w14:textId="77777777" w:rsidTr="00752B2B">
        <w:trPr>
          <w:trHeight w:val="315"/>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20653881"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Maximum demand</w:t>
            </w:r>
          </w:p>
        </w:tc>
        <w:tc>
          <w:tcPr>
            <w:tcW w:w="1600" w:type="dxa"/>
            <w:tcBorders>
              <w:top w:val="nil"/>
              <w:left w:val="nil"/>
              <w:bottom w:val="single" w:sz="4" w:space="0" w:color="auto"/>
              <w:right w:val="single" w:sz="4" w:space="0" w:color="auto"/>
            </w:tcBorders>
            <w:shd w:val="clear" w:color="000000" w:fill="FFFFFF"/>
            <w:noWrap/>
            <w:vAlign w:val="bottom"/>
            <w:hideMark/>
          </w:tcPr>
          <w:p w14:paraId="663561FC"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2,200</w:t>
            </w:r>
          </w:p>
        </w:tc>
        <w:tc>
          <w:tcPr>
            <w:tcW w:w="1820" w:type="dxa"/>
            <w:tcBorders>
              <w:top w:val="nil"/>
              <w:left w:val="nil"/>
              <w:bottom w:val="single" w:sz="4" w:space="0" w:color="auto"/>
              <w:right w:val="single" w:sz="4" w:space="0" w:color="auto"/>
            </w:tcBorders>
            <w:shd w:val="clear" w:color="000000" w:fill="FFFFFF"/>
            <w:noWrap/>
            <w:vAlign w:val="bottom"/>
            <w:hideMark/>
          </w:tcPr>
          <w:p w14:paraId="28FCF86F"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1,600</w:t>
            </w:r>
          </w:p>
        </w:tc>
        <w:tc>
          <w:tcPr>
            <w:tcW w:w="1516" w:type="dxa"/>
            <w:tcBorders>
              <w:top w:val="nil"/>
              <w:left w:val="nil"/>
              <w:bottom w:val="single" w:sz="4" w:space="0" w:color="auto"/>
              <w:right w:val="single" w:sz="8" w:space="0" w:color="auto"/>
            </w:tcBorders>
            <w:shd w:val="clear" w:color="000000" w:fill="FFFFFF"/>
            <w:noWrap/>
            <w:vAlign w:val="bottom"/>
            <w:hideMark/>
          </w:tcPr>
          <w:p w14:paraId="0BD385C8"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900</w:t>
            </w:r>
          </w:p>
        </w:tc>
      </w:tr>
      <w:tr w:rsidR="00752B2B" w:rsidRPr="00752B2B" w14:paraId="5E2362A3" w14:textId="77777777" w:rsidTr="00752B2B">
        <w:trPr>
          <w:trHeight w:val="315"/>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7BDD78D7"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0961ED">
              <w:rPr>
                <w:rFonts w:ascii="Arial" w:hAnsi="Arial" w:cs="Arial"/>
                <w:sz w:val="24"/>
                <w:szCs w:val="24"/>
              </w:rPr>
              <w:t>Special Strengthening Wire</w:t>
            </w:r>
            <w:r>
              <w:rPr>
                <w:rFonts w:ascii="Arial" w:hAnsi="Arial" w:cs="Arial"/>
                <w:sz w:val="24"/>
                <w:szCs w:val="24"/>
              </w:rPr>
              <w:t xml:space="preserve"> per unit</w:t>
            </w:r>
          </w:p>
        </w:tc>
        <w:tc>
          <w:tcPr>
            <w:tcW w:w="1600" w:type="dxa"/>
            <w:tcBorders>
              <w:top w:val="nil"/>
              <w:left w:val="nil"/>
              <w:bottom w:val="single" w:sz="4" w:space="0" w:color="auto"/>
              <w:right w:val="single" w:sz="4" w:space="0" w:color="auto"/>
            </w:tcBorders>
            <w:shd w:val="clear" w:color="000000" w:fill="FFFFFF"/>
            <w:noWrap/>
            <w:vAlign w:val="bottom"/>
            <w:hideMark/>
          </w:tcPr>
          <w:p w14:paraId="7A71C97C"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4</w:t>
            </w:r>
          </w:p>
        </w:tc>
        <w:tc>
          <w:tcPr>
            <w:tcW w:w="1820" w:type="dxa"/>
            <w:tcBorders>
              <w:top w:val="nil"/>
              <w:left w:val="nil"/>
              <w:bottom w:val="single" w:sz="4" w:space="0" w:color="auto"/>
              <w:right w:val="single" w:sz="4" w:space="0" w:color="auto"/>
            </w:tcBorders>
            <w:shd w:val="clear" w:color="000000" w:fill="FFFFFF"/>
            <w:noWrap/>
            <w:vAlign w:val="bottom"/>
            <w:hideMark/>
          </w:tcPr>
          <w:p w14:paraId="7A4BA423"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w:t>
            </w:r>
          </w:p>
        </w:tc>
        <w:tc>
          <w:tcPr>
            <w:tcW w:w="1516" w:type="dxa"/>
            <w:tcBorders>
              <w:top w:val="nil"/>
              <w:left w:val="nil"/>
              <w:bottom w:val="single" w:sz="4" w:space="0" w:color="auto"/>
              <w:right w:val="single" w:sz="8" w:space="0" w:color="auto"/>
            </w:tcBorders>
            <w:shd w:val="clear" w:color="000000" w:fill="FFFFFF"/>
            <w:noWrap/>
            <w:vAlign w:val="bottom"/>
            <w:hideMark/>
          </w:tcPr>
          <w:p w14:paraId="42E4C9ED"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12</w:t>
            </w:r>
          </w:p>
        </w:tc>
      </w:tr>
      <w:tr w:rsidR="00752B2B" w:rsidRPr="00752B2B" w14:paraId="0E4DC192" w14:textId="77777777" w:rsidTr="00752B2B">
        <w:trPr>
          <w:trHeight w:val="315"/>
        </w:trPr>
        <w:tc>
          <w:tcPr>
            <w:tcW w:w="5979" w:type="dxa"/>
            <w:tcBorders>
              <w:top w:val="nil"/>
              <w:left w:val="nil"/>
              <w:bottom w:val="nil"/>
              <w:right w:val="nil"/>
            </w:tcBorders>
            <w:shd w:val="clear" w:color="000000" w:fill="FFFFFF"/>
            <w:noWrap/>
            <w:vAlign w:val="bottom"/>
            <w:hideMark/>
          </w:tcPr>
          <w:p w14:paraId="0E8BE361" w14:textId="77777777" w:rsidR="00752B2B" w:rsidRPr="00752B2B" w:rsidRDefault="00752B2B" w:rsidP="00752B2B">
            <w:pPr>
              <w:spacing w:after="0" w:line="240" w:lineRule="auto"/>
              <w:rPr>
                <w:rFonts w:ascii="Calibri" w:eastAsia="Times New Roman" w:hAnsi="Calibri" w:cs="Calibri"/>
                <w:color w:val="000000"/>
                <w:lang w:eastAsia="en-GB"/>
              </w:rPr>
            </w:pPr>
            <w:r w:rsidRPr="000961ED">
              <w:rPr>
                <w:rFonts w:ascii="Arial" w:hAnsi="Arial" w:cs="Arial"/>
                <w:sz w:val="24"/>
                <w:szCs w:val="24"/>
              </w:rPr>
              <w:t>Special Strengthening Wire</w:t>
            </w:r>
          </w:p>
        </w:tc>
        <w:tc>
          <w:tcPr>
            <w:tcW w:w="1600" w:type="dxa"/>
            <w:tcBorders>
              <w:top w:val="nil"/>
              <w:left w:val="single" w:sz="4" w:space="0" w:color="auto"/>
              <w:bottom w:val="nil"/>
              <w:right w:val="single" w:sz="4" w:space="0" w:color="auto"/>
            </w:tcBorders>
            <w:shd w:val="clear" w:color="000000" w:fill="FFFFFF"/>
            <w:noWrap/>
            <w:vAlign w:val="bottom"/>
            <w:hideMark/>
          </w:tcPr>
          <w:p w14:paraId="279EC3C0"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8800</w:t>
            </w:r>
          </w:p>
        </w:tc>
        <w:tc>
          <w:tcPr>
            <w:tcW w:w="1820" w:type="dxa"/>
            <w:tcBorders>
              <w:top w:val="nil"/>
              <w:left w:val="nil"/>
              <w:bottom w:val="nil"/>
              <w:right w:val="single" w:sz="4" w:space="0" w:color="auto"/>
            </w:tcBorders>
            <w:shd w:val="clear" w:color="000000" w:fill="FFFFFF"/>
            <w:noWrap/>
            <w:vAlign w:val="bottom"/>
            <w:hideMark/>
          </w:tcPr>
          <w:p w14:paraId="10C8697B"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9600</w:t>
            </w:r>
          </w:p>
        </w:tc>
        <w:tc>
          <w:tcPr>
            <w:tcW w:w="1516" w:type="dxa"/>
            <w:tcBorders>
              <w:top w:val="nil"/>
              <w:left w:val="nil"/>
              <w:bottom w:val="nil"/>
              <w:right w:val="single" w:sz="8" w:space="0" w:color="auto"/>
            </w:tcBorders>
            <w:shd w:val="clear" w:color="000000" w:fill="FFFFFF"/>
            <w:noWrap/>
            <w:vAlign w:val="bottom"/>
            <w:hideMark/>
          </w:tcPr>
          <w:p w14:paraId="73834728"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10800</w:t>
            </w:r>
          </w:p>
        </w:tc>
      </w:tr>
      <w:tr w:rsidR="00752B2B" w:rsidRPr="00752B2B" w14:paraId="4F04F9FD" w14:textId="77777777" w:rsidTr="00752B2B">
        <w:trPr>
          <w:trHeight w:val="315"/>
        </w:trPr>
        <w:tc>
          <w:tcPr>
            <w:tcW w:w="5979" w:type="dxa"/>
            <w:tcBorders>
              <w:top w:val="single" w:sz="8" w:space="0" w:color="auto"/>
              <w:left w:val="single" w:sz="8" w:space="0" w:color="auto"/>
              <w:bottom w:val="single" w:sz="8" w:space="0" w:color="auto"/>
              <w:right w:val="single" w:sz="4" w:space="0" w:color="auto"/>
            </w:tcBorders>
            <w:shd w:val="clear" w:color="000000" w:fill="FFFFFF"/>
            <w:noWrap/>
            <w:vAlign w:val="bottom"/>
            <w:hideMark/>
          </w:tcPr>
          <w:p w14:paraId="5807B137"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 </w:t>
            </w:r>
          </w:p>
        </w:tc>
        <w:tc>
          <w:tcPr>
            <w:tcW w:w="1600" w:type="dxa"/>
            <w:tcBorders>
              <w:top w:val="single" w:sz="8" w:space="0" w:color="auto"/>
              <w:left w:val="nil"/>
              <w:bottom w:val="single" w:sz="8" w:space="0" w:color="auto"/>
              <w:right w:val="single" w:sz="4" w:space="0" w:color="auto"/>
            </w:tcBorders>
            <w:shd w:val="clear" w:color="000000" w:fill="FFFFFF"/>
            <w:noWrap/>
            <w:vAlign w:val="bottom"/>
            <w:hideMark/>
          </w:tcPr>
          <w:p w14:paraId="3A266725"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Budget</w:t>
            </w:r>
          </w:p>
        </w:tc>
        <w:tc>
          <w:tcPr>
            <w:tcW w:w="1820" w:type="dxa"/>
            <w:tcBorders>
              <w:top w:val="single" w:sz="8" w:space="0" w:color="auto"/>
              <w:left w:val="nil"/>
              <w:bottom w:val="single" w:sz="8" w:space="0" w:color="auto"/>
              <w:right w:val="single" w:sz="4" w:space="0" w:color="auto"/>
            </w:tcBorders>
            <w:shd w:val="clear" w:color="000000" w:fill="FFFFFF"/>
            <w:noWrap/>
            <w:vAlign w:val="bottom"/>
            <w:hideMark/>
          </w:tcPr>
          <w:p w14:paraId="6E4FB9F3"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Standard</w:t>
            </w:r>
          </w:p>
        </w:tc>
        <w:tc>
          <w:tcPr>
            <w:tcW w:w="1516" w:type="dxa"/>
            <w:tcBorders>
              <w:top w:val="single" w:sz="8" w:space="0" w:color="auto"/>
              <w:left w:val="nil"/>
              <w:bottom w:val="single" w:sz="8" w:space="0" w:color="auto"/>
              <w:right w:val="single" w:sz="8" w:space="0" w:color="auto"/>
            </w:tcBorders>
            <w:shd w:val="clear" w:color="000000" w:fill="FFFFFF"/>
            <w:noWrap/>
            <w:vAlign w:val="bottom"/>
            <w:hideMark/>
          </w:tcPr>
          <w:p w14:paraId="039D925F"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Premium</w:t>
            </w:r>
          </w:p>
        </w:tc>
      </w:tr>
      <w:tr w:rsidR="00752B2B" w:rsidRPr="00752B2B" w14:paraId="5383473B"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0CF73096"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Variable cost per unit</w:t>
            </w:r>
          </w:p>
        </w:tc>
        <w:tc>
          <w:tcPr>
            <w:tcW w:w="1600" w:type="dxa"/>
            <w:tcBorders>
              <w:top w:val="nil"/>
              <w:left w:val="nil"/>
              <w:bottom w:val="single" w:sz="4" w:space="0" w:color="auto"/>
              <w:right w:val="single" w:sz="4" w:space="0" w:color="auto"/>
            </w:tcBorders>
            <w:shd w:val="clear" w:color="000000" w:fill="FFFFFF"/>
            <w:noWrap/>
            <w:vAlign w:val="bottom"/>
            <w:hideMark/>
          </w:tcPr>
          <w:p w14:paraId="020F9D86"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6.895833333</w:t>
            </w:r>
          </w:p>
        </w:tc>
        <w:tc>
          <w:tcPr>
            <w:tcW w:w="1820" w:type="dxa"/>
            <w:tcBorders>
              <w:top w:val="nil"/>
              <w:left w:val="nil"/>
              <w:bottom w:val="single" w:sz="4" w:space="0" w:color="auto"/>
              <w:right w:val="single" w:sz="4" w:space="0" w:color="auto"/>
            </w:tcBorders>
            <w:shd w:val="clear" w:color="000000" w:fill="FFFFFF"/>
            <w:noWrap/>
            <w:vAlign w:val="bottom"/>
            <w:hideMark/>
          </w:tcPr>
          <w:p w14:paraId="2C1AC58B"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8.333333333</w:t>
            </w:r>
          </w:p>
        </w:tc>
        <w:tc>
          <w:tcPr>
            <w:tcW w:w="1516" w:type="dxa"/>
            <w:tcBorders>
              <w:top w:val="nil"/>
              <w:left w:val="nil"/>
              <w:bottom w:val="single" w:sz="4" w:space="0" w:color="auto"/>
              <w:right w:val="single" w:sz="8" w:space="0" w:color="auto"/>
            </w:tcBorders>
            <w:shd w:val="clear" w:color="000000" w:fill="FFFFFF"/>
            <w:noWrap/>
            <w:vAlign w:val="bottom"/>
            <w:hideMark/>
          </w:tcPr>
          <w:p w14:paraId="1A193141"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12.72222222</w:t>
            </w:r>
          </w:p>
        </w:tc>
      </w:tr>
      <w:tr w:rsidR="00752B2B" w:rsidRPr="00752B2B" w14:paraId="0919A0C7"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6E507A3F"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TFC = TC - VC per unit * quantity</w:t>
            </w:r>
          </w:p>
        </w:tc>
        <w:tc>
          <w:tcPr>
            <w:tcW w:w="1600" w:type="dxa"/>
            <w:tcBorders>
              <w:top w:val="nil"/>
              <w:left w:val="nil"/>
              <w:bottom w:val="single" w:sz="4" w:space="0" w:color="auto"/>
              <w:right w:val="single" w:sz="4" w:space="0" w:color="auto"/>
            </w:tcBorders>
            <w:shd w:val="clear" w:color="000000" w:fill="FFFFFF"/>
            <w:noWrap/>
            <w:vAlign w:val="bottom"/>
            <w:hideMark/>
          </w:tcPr>
          <w:p w14:paraId="206EBE98"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6477.083333</w:t>
            </w:r>
          </w:p>
        </w:tc>
        <w:tc>
          <w:tcPr>
            <w:tcW w:w="1820" w:type="dxa"/>
            <w:tcBorders>
              <w:top w:val="nil"/>
              <w:left w:val="nil"/>
              <w:bottom w:val="single" w:sz="4" w:space="0" w:color="auto"/>
              <w:right w:val="single" w:sz="4" w:space="0" w:color="auto"/>
            </w:tcBorders>
            <w:shd w:val="clear" w:color="000000" w:fill="FFFFFF"/>
            <w:noWrap/>
            <w:vAlign w:val="bottom"/>
            <w:hideMark/>
          </w:tcPr>
          <w:p w14:paraId="5392A2DC"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4066.666667</w:t>
            </w:r>
          </w:p>
        </w:tc>
        <w:tc>
          <w:tcPr>
            <w:tcW w:w="1516" w:type="dxa"/>
            <w:tcBorders>
              <w:top w:val="nil"/>
              <w:left w:val="nil"/>
              <w:bottom w:val="single" w:sz="4" w:space="0" w:color="auto"/>
              <w:right w:val="single" w:sz="8" w:space="0" w:color="auto"/>
            </w:tcBorders>
            <w:shd w:val="clear" w:color="000000" w:fill="FFFFFF"/>
            <w:noWrap/>
            <w:vAlign w:val="bottom"/>
            <w:hideMark/>
          </w:tcPr>
          <w:p w14:paraId="3B7EC35D"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2931.111111</w:t>
            </w:r>
          </w:p>
        </w:tc>
      </w:tr>
      <w:tr w:rsidR="00752B2B" w:rsidRPr="00752B2B" w14:paraId="7997AF04"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3739AB8A"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Selling price</w:t>
            </w:r>
          </w:p>
        </w:tc>
        <w:tc>
          <w:tcPr>
            <w:tcW w:w="1600" w:type="dxa"/>
            <w:tcBorders>
              <w:top w:val="nil"/>
              <w:left w:val="nil"/>
              <w:bottom w:val="single" w:sz="4" w:space="0" w:color="auto"/>
              <w:right w:val="single" w:sz="4" w:space="0" w:color="auto"/>
            </w:tcBorders>
            <w:shd w:val="clear" w:color="000000" w:fill="FFFFFF"/>
            <w:noWrap/>
            <w:vAlign w:val="bottom"/>
            <w:hideMark/>
          </w:tcPr>
          <w:p w14:paraId="3A769E48"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60</w:t>
            </w:r>
          </w:p>
        </w:tc>
        <w:tc>
          <w:tcPr>
            <w:tcW w:w="1820" w:type="dxa"/>
            <w:tcBorders>
              <w:top w:val="nil"/>
              <w:left w:val="nil"/>
              <w:bottom w:val="single" w:sz="4" w:space="0" w:color="auto"/>
              <w:right w:val="single" w:sz="4" w:space="0" w:color="auto"/>
            </w:tcBorders>
            <w:shd w:val="clear" w:color="000000" w:fill="FFFFFF"/>
            <w:noWrap/>
            <w:vAlign w:val="bottom"/>
            <w:hideMark/>
          </w:tcPr>
          <w:p w14:paraId="73A2FF21"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90</w:t>
            </w:r>
          </w:p>
        </w:tc>
        <w:tc>
          <w:tcPr>
            <w:tcW w:w="1516" w:type="dxa"/>
            <w:tcBorders>
              <w:top w:val="nil"/>
              <w:left w:val="nil"/>
              <w:bottom w:val="single" w:sz="4" w:space="0" w:color="auto"/>
              <w:right w:val="single" w:sz="8" w:space="0" w:color="auto"/>
            </w:tcBorders>
            <w:shd w:val="clear" w:color="000000" w:fill="FFFFFF"/>
            <w:noWrap/>
            <w:vAlign w:val="bottom"/>
            <w:hideMark/>
          </w:tcPr>
          <w:p w14:paraId="4F22800F"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120</w:t>
            </w:r>
          </w:p>
        </w:tc>
      </w:tr>
      <w:tr w:rsidR="00752B2B" w:rsidRPr="00752B2B" w14:paraId="4170C11F"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4B22180D"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Raw materials</w:t>
            </w:r>
          </w:p>
        </w:tc>
        <w:tc>
          <w:tcPr>
            <w:tcW w:w="1600" w:type="dxa"/>
            <w:tcBorders>
              <w:top w:val="nil"/>
              <w:left w:val="nil"/>
              <w:bottom w:val="single" w:sz="4" w:space="0" w:color="auto"/>
              <w:right w:val="single" w:sz="4" w:space="0" w:color="auto"/>
            </w:tcBorders>
            <w:shd w:val="clear" w:color="000000" w:fill="FFFFFF"/>
            <w:noWrap/>
            <w:vAlign w:val="bottom"/>
            <w:hideMark/>
          </w:tcPr>
          <w:p w14:paraId="76017E44"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27.52941176</w:t>
            </w:r>
          </w:p>
        </w:tc>
        <w:tc>
          <w:tcPr>
            <w:tcW w:w="1820" w:type="dxa"/>
            <w:tcBorders>
              <w:top w:val="nil"/>
              <w:left w:val="nil"/>
              <w:bottom w:val="single" w:sz="4" w:space="0" w:color="auto"/>
              <w:right w:val="single" w:sz="4" w:space="0" w:color="auto"/>
            </w:tcBorders>
            <w:shd w:val="clear" w:color="000000" w:fill="FFFFFF"/>
            <w:noWrap/>
            <w:vAlign w:val="bottom"/>
            <w:hideMark/>
          </w:tcPr>
          <w:p w14:paraId="3255E4D9"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31.12903226</w:t>
            </w:r>
          </w:p>
        </w:tc>
        <w:tc>
          <w:tcPr>
            <w:tcW w:w="1516" w:type="dxa"/>
            <w:tcBorders>
              <w:top w:val="nil"/>
              <w:left w:val="nil"/>
              <w:bottom w:val="single" w:sz="4" w:space="0" w:color="auto"/>
              <w:right w:val="single" w:sz="8" w:space="0" w:color="auto"/>
            </w:tcBorders>
            <w:shd w:val="clear" w:color="000000" w:fill="FFFFFF"/>
            <w:noWrap/>
            <w:vAlign w:val="bottom"/>
            <w:hideMark/>
          </w:tcPr>
          <w:p w14:paraId="24393346"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24.07894737</w:t>
            </w:r>
          </w:p>
        </w:tc>
      </w:tr>
      <w:tr w:rsidR="00752B2B" w:rsidRPr="00752B2B" w14:paraId="6A96BC47"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1DADA10C"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DL</w:t>
            </w:r>
          </w:p>
        </w:tc>
        <w:tc>
          <w:tcPr>
            <w:tcW w:w="1600" w:type="dxa"/>
            <w:tcBorders>
              <w:top w:val="nil"/>
              <w:left w:val="nil"/>
              <w:bottom w:val="single" w:sz="4" w:space="0" w:color="auto"/>
              <w:right w:val="single" w:sz="4" w:space="0" w:color="auto"/>
            </w:tcBorders>
            <w:shd w:val="clear" w:color="000000" w:fill="FFFFFF"/>
            <w:noWrap/>
            <w:vAlign w:val="bottom"/>
            <w:hideMark/>
          </w:tcPr>
          <w:p w14:paraId="29081A95"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14.35294118</w:t>
            </w:r>
          </w:p>
        </w:tc>
        <w:tc>
          <w:tcPr>
            <w:tcW w:w="1820" w:type="dxa"/>
            <w:tcBorders>
              <w:top w:val="nil"/>
              <w:left w:val="nil"/>
              <w:bottom w:val="single" w:sz="4" w:space="0" w:color="auto"/>
              <w:right w:val="single" w:sz="4" w:space="0" w:color="auto"/>
            </w:tcBorders>
            <w:shd w:val="clear" w:color="000000" w:fill="FFFFFF"/>
            <w:noWrap/>
            <w:vAlign w:val="bottom"/>
            <w:hideMark/>
          </w:tcPr>
          <w:p w14:paraId="36F09C13"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23.30645161</w:t>
            </w:r>
          </w:p>
        </w:tc>
        <w:tc>
          <w:tcPr>
            <w:tcW w:w="1516" w:type="dxa"/>
            <w:tcBorders>
              <w:top w:val="nil"/>
              <w:left w:val="nil"/>
              <w:bottom w:val="single" w:sz="4" w:space="0" w:color="auto"/>
              <w:right w:val="single" w:sz="8" w:space="0" w:color="auto"/>
            </w:tcBorders>
            <w:shd w:val="clear" w:color="000000" w:fill="FFFFFF"/>
            <w:noWrap/>
            <w:vAlign w:val="bottom"/>
            <w:hideMark/>
          </w:tcPr>
          <w:p w14:paraId="47A0457E"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31.84210526</w:t>
            </w:r>
          </w:p>
        </w:tc>
      </w:tr>
      <w:tr w:rsidR="00752B2B" w:rsidRPr="00752B2B" w14:paraId="11DBB4D4"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33C1D0E7"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VC per unit from SV Cost</w:t>
            </w:r>
          </w:p>
        </w:tc>
        <w:tc>
          <w:tcPr>
            <w:tcW w:w="1600" w:type="dxa"/>
            <w:tcBorders>
              <w:top w:val="nil"/>
              <w:left w:val="nil"/>
              <w:bottom w:val="single" w:sz="4" w:space="0" w:color="auto"/>
              <w:right w:val="single" w:sz="4" w:space="0" w:color="auto"/>
            </w:tcBorders>
            <w:shd w:val="clear" w:color="000000" w:fill="FFFFFF"/>
            <w:noWrap/>
            <w:vAlign w:val="bottom"/>
            <w:hideMark/>
          </w:tcPr>
          <w:p w14:paraId="2D77F0FB"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6.895833333</w:t>
            </w:r>
          </w:p>
        </w:tc>
        <w:tc>
          <w:tcPr>
            <w:tcW w:w="1820" w:type="dxa"/>
            <w:tcBorders>
              <w:top w:val="nil"/>
              <w:left w:val="nil"/>
              <w:bottom w:val="single" w:sz="4" w:space="0" w:color="auto"/>
              <w:right w:val="single" w:sz="4" w:space="0" w:color="auto"/>
            </w:tcBorders>
            <w:shd w:val="clear" w:color="000000" w:fill="FFFFFF"/>
            <w:noWrap/>
            <w:vAlign w:val="bottom"/>
            <w:hideMark/>
          </w:tcPr>
          <w:p w14:paraId="6D649676"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8.333333333</w:t>
            </w:r>
          </w:p>
        </w:tc>
        <w:tc>
          <w:tcPr>
            <w:tcW w:w="1516" w:type="dxa"/>
            <w:tcBorders>
              <w:top w:val="nil"/>
              <w:left w:val="nil"/>
              <w:bottom w:val="single" w:sz="4" w:space="0" w:color="auto"/>
              <w:right w:val="single" w:sz="8" w:space="0" w:color="auto"/>
            </w:tcBorders>
            <w:shd w:val="clear" w:color="000000" w:fill="FFFFFF"/>
            <w:noWrap/>
            <w:vAlign w:val="bottom"/>
            <w:hideMark/>
          </w:tcPr>
          <w:p w14:paraId="46ED1F6F"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12.72222222</w:t>
            </w:r>
          </w:p>
        </w:tc>
      </w:tr>
      <w:tr w:rsidR="00752B2B" w:rsidRPr="00752B2B" w14:paraId="579AB5CC"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34B4D1C7"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Total variable cost per unit</w:t>
            </w:r>
          </w:p>
        </w:tc>
        <w:tc>
          <w:tcPr>
            <w:tcW w:w="1600" w:type="dxa"/>
            <w:tcBorders>
              <w:top w:val="nil"/>
              <w:left w:val="nil"/>
              <w:bottom w:val="single" w:sz="4" w:space="0" w:color="auto"/>
              <w:right w:val="single" w:sz="4" w:space="0" w:color="auto"/>
            </w:tcBorders>
            <w:shd w:val="clear" w:color="000000" w:fill="FFFFFF"/>
            <w:noWrap/>
            <w:vAlign w:val="bottom"/>
            <w:hideMark/>
          </w:tcPr>
          <w:p w14:paraId="17E091F1"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48.77818627</w:t>
            </w:r>
          </w:p>
        </w:tc>
        <w:tc>
          <w:tcPr>
            <w:tcW w:w="1820" w:type="dxa"/>
            <w:tcBorders>
              <w:top w:val="nil"/>
              <w:left w:val="nil"/>
              <w:bottom w:val="single" w:sz="4" w:space="0" w:color="auto"/>
              <w:right w:val="single" w:sz="4" w:space="0" w:color="auto"/>
            </w:tcBorders>
            <w:shd w:val="clear" w:color="000000" w:fill="FFFFFF"/>
            <w:noWrap/>
            <w:vAlign w:val="bottom"/>
            <w:hideMark/>
          </w:tcPr>
          <w:p w14:paraId="1D4B8B71"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62.7688172</w:t>
            </w:r>
          </w:p>
        </w:tc>
        <w:tc>
          <w:tcPr>
            <w:tcW w:w="1516" w:type="dxa"/>
            <w:tcBorders>
              <w:top w:val="nil"/>
              <w:left w:val="nil"/>
              <w:bottom w:val="single" w:sz="4" w:space="0" w:color="auto"/>
              <w:right w:val="single" w:sz="8" w:space="0" w:color="auto"/>
            </w:tcBorders>
            <w:shd w:val="clear" w:color="000000" w:fill="FFFFFF"/>
            <w:noWrap/>
            <w:vAlign w:val="bottom"/>
            <w:hideMark/>
          </w:tcPr>
          <w:p w14:paraId="76312D10"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68.64327485</w:t>
            </w:r>
          </w:p>
        </w:tc>
      </w:tr>
      <w:tr w:rsidR="00752B2B" w:rsidRPr="00752B2B" w14:paraId="2B7E762A" w14:textId="77777777" w:rsidTr="00752B2B">
        <w:trPr>
          <w:trHeight w:val="300"/>
        </w:trPr>
        <w:tc>
          <w:tcPr>
            <w:tcW w:w="5979" w:type="dxa"/>
            <w:tcBorders>
              <w:top w:val="nil"/>
              <w:left w:val="single" w:sz="8" w:space="0" w:color="auto"/>
              <w:bottom w:val="single" w:sz="4" w:space="0" w:color="auto"/>
              <w:right w:val="single" w:sz="4" w:space="0" w:color="auto"/>
            </w:tcBorders>
            <w:shd w:val="clear" w:color="000000" w:fill="FFFFFF"/>
            <w:noWrap/>
            <w:vAlign w:val="bottom"/>
            <w:hideMark/>
          </w:tcPr>
          <w:p w14:paraId="653D3E08"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Contribution per unit</w:t>
            </w:r>
          </w:p>
        </w:tc>
        <w:tc>
          <w:tcPr>
            <w:tcW w:w="1600" w:type="dxa"/>
            <w:tcBorders>
              <w:top w:val="nil"/>
              <w:left w:val="nil"/>
              <w:bottom w:val="single" w:sz="4" w:space="0" w:color="auto"/>
              <w:right w:val="single" w:sz="4" w:space="0" w:color="auto"/>
            </w:tcBorders>
            <w:shd w:val="clear" w:color="000000" w:fill="FFFFFF"/>
            <w:noWrap/>
            <w:vAlign w:val="bottom"/>
            <w:hideMark/>
          </w:tcPr>
          <w:p w14:paraId="79819A76"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11.22181373</w:t>
            </w:r>
          </w:p>
        </w:tc>
        <w:tc>
          <w:tcPr>
            <w:tcW w:w="1820" w:type="dxa"/>
            <w:tcBorders>
              <w:top w:val="nil"/>
              <w:left w:val="nil"/>
              <w:bottom w:val="single" w:sz="4" w:space="0" w:color="auto"/>
              <w:right w:val="single" w:sz="4" w:space="0" w:color="auto"/>
            </w:tcBorders>
            <w:shd w:val="clear" w:color="000000" w:fill="FFFFFF"/>
            <w:noWrap/>
            <w:vAlign w:val="bottom"/>
            <w:hideMark/>
          </w:tcPr>
          <w:p w14:paraId="7C0F8DBC"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27.2311828</w:t>
            </w:r>
          </w:p>
        </w:tc>
        <w:tc>
          <w:tcPr>
            <w:tcW w:w="1516" w:type="dxa"/>
            <w:tcBorders>
              <w:top w:val="nil"/>
              <w:left w:val="nil"/>
              <w:bottom w:val="single" w:sz="4" w:space="0" w:color="auto"/>
              <w:right w:val="single" w:sz="8" w:space="0" w:color="auto"/>
            </w:tcBorders>
            <w:shd w:val="clear" w:color="000000" w:fill="FFFFFF"/>
            <w:noWrap/>
            <w:vAlign w:val="bottom"/>
            <w:hideMark/>
          </w:tcPr>
          <w:p w14:paraId="7BBD62A6"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51.35672515</w:t>
            </w:r>
          </w:p>
        </w:tc>
      </w:tr>
      <w:tr w:rsidR="00752B2B" w:rsidRPr="00752B2B" w14:paraId="693C8626" w14:textId="77777777" w:rsidTr="00752B2B">
        <w:trPr>
          <w:trHeight w:val="300"/>
        </w:trPr>
        <w:tc>
          <w:tcPr>
            <w:tcW w:w="5979" w:type="dxa"/>
            <w:tcBorders>
              <w:top w:val="nil"/>
              <w:left w:val="nil"/>
              <w:bottom w:val="nil"/>
              <w:right w:val="nil"/>
            </w:tcBorders>
            <w:shd w:val="clear" w:color="000000" w:fill="FFFFFF"/>
            <w:noWrap/>
            <w:vAlign w:val="bottom"/>
            <w:hideMark/>
          </w:tcPr>
          <w:p w14:paraId="2D87E67A" w14:textId="77777777" w:rsidR="00752B2B" w:rsidRPr="00752B2B" w:rsidRDefault="00752B2B" w:rsidP="00752B2B">
            <w:pPr>
              <w:spacing w:after="0" w:line="240" w:lineRule="auto"/>
              <w:rPr>
                <w:rFonts w:ascii="Calibri" w:eastAsia="Times New Roman" w:hAnsi="Calibri" w:cs="Calibri"/>
                <w:color w:val="000000"/>
                <w:lang w:eastAsia="en-GB"/>
              </w:rPr>
            </w:pPr>
            <w:r w:rsidRPr="00752B2B">
              <w:rPr>
                <w:rFonts w:ascii="Calibri" w:eastAsia="Times New Roman" w:hAnsi="Calibri" w:cs="Calibri"/>
                <w:color w:val="000000"/>
                <w:lang w:eastAsia="en-GB"/>
              </w:rPr>
              <w:t>Special Strengthening Wire</w:t>
            </w:r>
            <w:r>
              <w:rPr>
                <w:rFonts w:ascii="Calibri" w:eastAsia="Times New Roman" w:hAnsi="Calibri" w:cs="Calibri"/>
                <w:color w:val="000000"/>
                <w:lang w:eastAsia="en-GB"/>
              </w:rPr>
              <w:t xml:space="preserve"> required</w:t>
            </w:r>
          </w:p>
        </w:tc>
        <w:tc>
          <w:tcPr>
            <w:tcW w:w="1600" w:type="dxa"/>
            <w:tcBorders>
              <w:top w:val="nil"/>
              <w:left w:val="single" w:sz="4" w:space="0" w:color="auto"/>
              <w:bottom w:val="single" w:sz="4" w:space="0" w:color="auto"/>
              <w:right w:val="single" w:sz="4" w:space="0" w:color="auto"/>
            </w:tcBorders>
            <w:shd w:val="clear" w:color="000000" w:fill="FFFFFF"/>
            <w:noWrap/>
            <w:vAlign w:val="bottom"/>
            <w:hideMark/>
          </w:tcPr>
          <w:p w14:paraId="51A19928"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4</w:t>
            </w:r>
          </w:p>
        </w:tc>
        <w:tc>
          <w:tcPr>
            <w:tcW w:w="1820" w:type="dxa"/>
            <w:tcBorders>
              <w:top w:val="nil"/>
              <w:left w:val="nil"/>
              <w:bottom w:val="single" w:sz="4" w:space="0" w:color="auto"/>
              <w:right w:val="single" w:sz="4" w:space="0" w:color="auto"/>
            </w:tcBorders>
            <w:shd w:val="clear" w:color="000000" w:fill="FFFFFF"/>
            <w:noWrap/>
            <w:vAlign w:val="bottom"/>
            <w:hideMark/>
          </w:tcPr>
          <w:p w14:paraId="3F7D6E45"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6</w:t>
            </w:r>
          </w:p>
        </w:tc>
        <w:tc>
          <w:tcPr>
            <w:tcW w:w="1516" w:type="dxa"/>
            <w:tcBorders>
              <w:top w:val="nil"/>
              <w:left w:val="nil"/>
              <w:bottom w:val="single" w:sz="4" w:space="0" w:color="auto"/>
              <w:right w:val="single" w:sz="8" w:space="0" w:color="auto"/>
            </w:tcBorders>
            <w:shd w:val="clear" w:color="000000" w:fill="FFFFFF"/>
            <w:noWrap/>
            <w:vAlign w:val="bottom"/>
            <w:hideMark/>
          </w:tcPr>
          <w:p w14:paraId="49FC25A2"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12</w:t>
            </w:r>
          </w:p>
        </w:tc>
      </w:tr>
      <w:tr w:rsidR="00752B2B" w:rsidRPr="00752B2B" w14:paraId="2F3C5205" w14:textId="77777777" w:rsidTr="00752B2B">
        <w:trPr>
          <w:trHeight w:val="300"/>
        </w:trPr>
        <w:tc>
          <w:tcPr>
            <w:tcW w:w="5979" w:type="dxa"/>
            <w:tcBorders>
              <w:top w:val="single" w:sz="4" w:space="0" w:color="auto"/>
              <w:left w:val="single" w:sz="8" w:space="0" w:color="auto"/>
              <w:bottom w:val="single" w:sz="4" w:space="0" w:color="auto"/>
              <w:right w:val="single" w:sz="4" w:space="0" w:color="auto"/>
            </w:tcBorders>
            <w:shd w:val="clear" w:color="000000" w:fill="FFFFFF"/>
            <w:noWrap/>
            <w:vAlign w:val="bottom"/>
            <w:hideMark/>
          </w:tcPr>
          <w:p w14:paraId="51F358E3"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 xml:space="preserve">Contribution per unit of </w:t>
            </w:r>
            <w:r>
              <w:rPr>
                <w:rFonts w:ascii="Calibri" w:eastAsia="Times New Roman" w:hAnsi="Calibri" w:cs="Calibri"/>
                <w:color w:val="000000"/>
                <w:sz w:val="22"/>
                <w:szCs w:val="22"/>
                <w:lang w:eastAsia="en-GB"/>
              </w:rPr>
              <w:t xml:space="preserve">the </w:t>
            </w:r>
            <w:r w:rsidRPr="00752B2B">
              <w:rPr>
                <w:rFonts w:ascii="Calibri" w:eastAsia="Times New Roman" w:hAnsi="Calibri" w:cs="Calibri"/>
                <w:color w:val="000000"/>
                <w:sz w:val="22"/>
                <w:szCs w:val="22"/>
                <w:lang w:eastAsia="en-GB"/>
              </w:rPr>
              <w:t>scarce resource</w:t>
            </w:r>
          </w:p>
        </w:tc>
        <w:tc>
          <w:tcPr>
            <w:tcW w:w="1600" w:type="dxa"/>
            <w:tcBorders>
              <w:top w:val="nil"/>
              <w:left w:val="nil"/>
              <w:bottom w:val="single" w:sz="4" w:space="0" w:color="auto"/>
              <w:right w:val="single" w:sz="4" w:space="0" w:color="auto"/>
            </w:tcBorders>
            <w:shd w:val="clear" w:color="000000" w:fill="FFFFFF"/>
            <w:noWrap/>
            <w:vAlign w:val="bottom"/>
            <w:hideMark/>
          </w:tcPr>
          <w:p w14:paraId="7FA5EAAE"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2.805453431</w:t>
            </w:r>
          </w:p>
        </w:tc>
        <w:tc>
          <w:tcPr>
            <w:tcW w:w="1820" w:type="dxa"/>
            <w:tcBorders>
              <w:top w:val="nil"/>
              <w:left w:val="nil"/>
              <w:bottom w:val="single" w:sz="4" w:space="0" w:color="auto"/>
              <w:right w:val="single" w:sz="4" w:space="0" w:color="auto"/>
            </w:tcBorders>
            <w:shd w:val="clear" w:color="000000" w:fill="FFFFFF"/>
            <w:noWrap/>
            <w:vAlign w:val="bottom"/>
            <w:hideMark/>
          </w:tcPr>
          <w:p w14:paraId="1B291CD5"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4.538530466</w:t>
            </w:r>
          </w:p>
        </w:tc>
        <w:tc>
          <w:tcPr>
            <w:tcW w:w="1516" w:type="dxa"/>
            <w:tcBorders>
              <w:top w:val="nil"/>
              <w:left w:val="nil"/>
              <w:bottom w:val="single" w:sz="4" w:space="0" w:color="auto"/>
              <w:right w:val="single" w:sz="8" w:space="0" w:color="auto"/>
            </w:tcBorders>
            <w:shd w:val="clear" w:color="000000" w:fill="FFFFFF"/>
            <w:noWrap/>
            <w:vAlign w:val="bottom"/>
            <w:hideMark/>
          </w:tcPr>
          <w:p w14:paraId="1343E888"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4.279727096</w:t>
            </w:r>
          </w:p>
        </w:tc>
      </w:tr>
      <w:tr w:rsidR="00752B2B" w:rsidRPr="00752B2B" w14:paraId="6E2404CB" w14:textId="77777777" w:rsidTr="00752B2B">
        <w:trPr>
          <w:trHeight w:val="315"/>
        </w:trPr>
        <w:tc>
          <w:tcPr>
            <w:tcW w:w="5979" w:type="dxa"/>
            <w:tcBorders>
              <w:top w:val="nil"/>
              <w:left w:val="single" w:sz="8" w:space="0" w:color="auto"/>
              <w:bottom w:val="single" w:sz="8" w:space="0" w:color="auto"/>
              <w:right w:val="single" w:sz="4" w:space="0" w:color="auto"/>
            </w:tcBorders>
            <w:shd w:val="clear" w:color="000000" w:fill="FFFFFF"/>
            <w:noWrap/>
            <w:vAlign w:val="bottom"/>
            <w:hideMark/>
          </w:tcPr>
          <w:p w14:paraId="38234E87" w14:textId="77777777" w:rsidR="00752B2B" w:rsidRPr="00752B2B" w:rsidRDefault="00752B2B" w:rsidP="00752B2B">
            <w:pPr>
              <w:spacing w:after="0" w:line="240" w:lineRule="auto"/>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Ranking</w:t>
            </w:r>
          </w:p>
        </w:tc>
        <w:tc>
          <w:tcPr>
            <w:tcW w:w="1600" w:type="dxa"/>
            <w:tcBorders>
              <w:top w:val="nil"/>
              <w:left w:val="nil"/>
              <w:bottom w:val="single" w:sz="8" w:space="0" w:color="auto"/>
              <w:right w:val="single" w:sz="4" w:space="0" w:color="auto"/>
            </w:tcBorders>
            <w:shd w:val="clear" w:color="000000" w:fill="FFFFFF"/>
            <w:noWrap/>
            <w:vAlign w:val="bottom"/>
            <w:hideMark/>
          </w:tcPr>
          <w:p w14:paraId="3D885A2C"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3</w:t>
            </w:r>
          </w:p>
        </w:tc>
        <w:tc>
          <w:tcPr>
            <w:tcW w:w="1820" w:type="dxa"/>
            <w:tcBorders>
              <w:top w:val="nil"/>
              <w:left w:val="nil"/>
              <w:bottom w:val="single" w:sz="8" w:space="0" w:color="auto"/>
              <w:right w:val="single" w:sz="4" w:space="0" w:color="auto"/>
            </w:tcBorders>
            <w:shd w:val="clear" w:color="000000" w:fill="FFFFFF"/>
            <w:noWrap/>
            <w:vAlign w:val="bottom"/>
            <w:hideMark/>
          </w:tcPr>
          <w:p w14:paraId="32F82E9D"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1</w:t>
            </w:r>
          </w:p>
        </w:tc>
        <w:tc>
          <w:tcPr>
            <w:tcW w:w="1516" w:type="dxa"/>
            <w:tcBorders>
              <w:top w:val="nil"/>
              <w:left w:val="nil"/>
              <w:bottom w:val="single" w:sz="8" w:space="0" w:color="auto"/>
              <w:right w:val="single" w:sz="8" w:space="0" w:color="auto"/>
            </w:tcBorders>
            <w:shd w:val="clear" w:color="000000" w:fill="FFFFFF"/>
            <w:noWrap/>
            <w:vAlign w:val="bottom"/>
            <w:hideMark/>
          </w:tcPr>
          <w:p w14:paraId="762114B3" w14:textId="77777777" w:rsidR="00752B2B" w:rsidRPr="00752B2B" w:rsidRDefault="00752B2B" w:rsidP="00752B2B">
            <w:pPr>
              <w:spacing w:after="0" w:line="240" w:lineRule="auto"/>
              <w:jc w:val="right"/>
              <w:rPr>
                <w:rFonts w:ascii="Calibri" w:eastAsia="Times New Roman" w:hAnsi="Calibri" w:cs="Calibri"/>
                <w:color w:val="000000"/>
                <w:sz w:val="22"/>
                <w:szCs w:val="22"/>
                <w:lang w:eastAsia="en-GB"/>
              </w:rPr>
            </w:pPr>
            <w:r w:rsidRPr="00752B2B">
              <w:rPr>
                <w:rFonts w:ascii="Calibri" w:eastAsia="Times New Roman" w:hAnsi="Calibri" w:cs="Calibri"/>
                <w:color w:val="000000"/>
                <w:sz w:val="22"/>
                <w:szCs w:val="22"/>
                <w:lang w:eastAsia="en-GB"/>
              </w:rPr>
              <w:t>2</w:t>
            </w:r>
          </w:p>
        </w:tc>
      </w:tr>
    </w:tbl>
    <w:p w14:paraId="70CC11FA" w14:textId="080FF674" w:rsidR="00752B2B" w:rsidRDefault="00752B2B" w:rsidP="00752B2B">
      <w:pPr>
        <w:rPr>
          <w:rFonts w:ascii="Arial" w:hAnsi="Arial" w:cs="Arial"/>
          <w:color w:val="000000"/>
          <w:sz w:val="24"/>
          <w:szCs w:val="24"/>
        </w:rPr>
      </w:pPr>
    </w:p>
    <w:p w14:paraId="1749C63E" w14:textId="72F79EC6" w:rsidR="00752B2B" w:rsidRDefault="00752B2B" w:rsidP="00752B2B">
      <w:pPr>
        <w:rPr>
          <w:rFonts w:ascii="Arial" w:hAnsi="Arial" w:cs="Arial"/>
          <w:color w:val="000000"/>
          <w:sz w:val="24"/>
          <w:szCs w:val="24"/>
        </w:rPr>
      </w:pPr>
    </w:p>
    <w:p w14:paraId="4498DA9E" w14:textId="77777777" w:rsidR="00752B2B" w:rsidRDefault="00752B2B" w:rsidP="00752B2B">
      <w:pPr>
        <w:rPr>
          <w:rFonts w:ascii="Arial" w:hAnsi="Arial" w:cs="Arial"/>
          <w:b/>
          <w:bCs/>
          <w:color w:val="000000"/>
          <w:sz w:val="24"/>
          <w:szCs w:val="24"/>
        </w:rPr>
      </w:pPr>
    </w:p>
    <w:p w14:paraId="41092BEC" w14:textId="77777777" w:rsidR="00752B2B" w:rsidRDefault="00752B2B" w:rsidP="00752B2B">
      <w:pPr>
        <w:rPr>
          <w:rFonts w:ascii="Arial" w:hAnsi="Arial" w:cs="Arial"/>
          <w:b/>
          <w:bCs/>
          <w:color w:val="000000"/>
          <w:sz w:val="24"/>
          <w:szCs w:val="24"/>
        </w:rPr>
      </w:pPr>
    </w:p>
    <w:p w14:paraId="0F916242" w14:textId="77777777" w:rsidR="00752B2B" w:rsidRDefault="00752B2B" w:rsidP="00752B2B">
      <w:pPr>
        <w:rPr>
          <w:rFonts w:ascii="Arial" w:hAnsi="Arial" w:cs="Arial"/>
          <w:b/>
          <w:bCs/>
          <w:color w:val="000000"/>
          <w:sz w:val="24"/>
          <w:szCs w:val="24"/>
        </w:rPr>
      </w:pPr>
    </w:p>
    <w:tbl>
      <w:tblPr>
        <w:tblStyle w:val="TableGrid"/>
        <w:tblpPr w:leftFromText="180" w:rightFromText="180" w:vertAnchor="page" w:horzAnchor="margin" w:tblpXSpec="center" w:tblpY="310"/>
        <w:tblW w:w="11676" w:type="dxa"/>
        <w:tblLook w:val="04A0" w:firstRow="1" w:lastRow="0" w:firstColumn="1" w:lastColumn="0" w:noHBand="0" w:noVBand="1"/>
      </w:tblPr>
      <w:tblGrid>
        <w:gridCol w:w="4248"/>
        <w:gridCol w:w="1501"/>
        <w:gridCol w:w="1701"/>
        <w:gridCol w:w="2551"/>
        <w:gridCol w:w="1900"/>
      </w:tblGrid>
      <w:tr w:rsidR="00752B2B" w:rsidRPr="00752B2B" w14:paraId="24985EAC" w14:textId="77777777" w:rsidTr="00752B2B">
        <w:trPr>
          <w:trHeight w:val="300"/>
        </w:trPr>
        <w:tc>
          <w:tcPr>
            <w:tcW w:w="4248" w:type="dxa"/>
            <w:noWrap/>
            <w:hideMark/>
          </w:tcPr>
          <w:p w14:paraId="3856AEF8" w14:textId="1A79F25E"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lastRenderedPageBreak/>
              <w:t xml:space="preserve">Production plan if </w:t>
            </w:r>
            <w:r>
              <w:rPr>
                <w:rFonts w:ascii="Arial" w:hAnsi="Arial" w:cs="Arial"/>
                <w:b/>
                <w:bCs/>
                <w:color w:val="000000"/>
                <w:sz w:val="22"/>
                <w:szCs w:val="22"/>
              </w:rPr>
              <w:t xml:space="preserve">the </w:t>
            </w:r>
            <w:r w:rsidRPr="00752B2B">
              <w:rPr>
                <w:rFonts w:ascii="Arial" w:hAnsi="Arial" w:cs="Arial"/>
                <w:b/>
                <w:bCs/>
                <w:color w:val="000000"/>
                <w:sz w:val="22"/>
                <w:szCs w:val="22"/>
              </w:rPr>
              <w:t xml:space="preserve">contract is honoured </w:t>
            </w:r>
          </w:p>
        </w:tc>
        <w:tc>
          <w:tcPr>
            <w:tcW w:w="1276" w:type="dxa"/>
            <w:noWrap/>
            <w:hideMark/>
          </w:tcPr>
          <w:p w14:paraId="7083350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701" w:type="dxa"/>
            <w:noWrap/>
            <w:hideMark/>
          </w:tcPr>
          <w:p w14:paraId="74977FE6"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2551" w:type="dxa"/>
            <w:noWrap/>
            <w:hideMark/>
          </w:tcPr>
          <w:p w14:paraId="731299B5"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900" w:type="dxa"/>
            <w:noWrap/>
            <w:hideMark/>
          </w:tcPr>
          <w:p w14:paraId="2B9F980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3BD3A457" w14:textId="77777777" w:rsidTr="00752B2B">
        <w:trPr>
          <w:trHeight w:val="300"/>
        </w:trPr>
        <w:tc>
          <w:tcPr>
            <w:tcW w:w="4248" w:type="dxa"/>
            <w:noWrap/>
            <w:hideMark/>
          </w:tcPr>
          <w:p w14:paraId="0474B851"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276" w:type="dxa"/>
            <w:noWrap/>
            <w:hideMark/>
          </w:tcPr>
          <w:p w14:paraId="0CCFA803"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Produced</w:t>
            </w:r>
          </w:p>
        </w:tc>
        <w:tc>
          <w:tcPr>
            <w:tcW w:w="1701" w:type="dxa"/>
            <w:noWrap/>
            <w:hideMark/>
          </w:tcPr>
          <w:p w14:paraId="156D317E"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Total used</w:t>
            </w:r>
          </w:p>
        </w:tc>
        <w:tc>
          <w:tcPr>
            <w:tcW w:w="2551" w:type="dxa"/>
            <w:noWrap/>
            <w:hideMark/>
          </w:tcPr>
          <w:p w14:paraId="19105D4E"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Scarce Res Balance</w:t>
            </w:r>
          </w:p>
        </w:tc>
        <w:tc>
          <w:tcPr>
            <w:tcW w:w="1900" w:type="dxa"/>
            <w:noWrap/>
            <w:hideMark/>
          </w:tcPr>
          <w:p w14:paraId="23D84B76"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248E2FE4" w14:textId="77777777" w:rsidTr="00752B2B">
        <w:trPr>
          <w:trHeight w:val="300"/>
        </w:trPr>
        <w:tc>
          <w:tcPr>
            <w:tcW w:w="4248" w:type="dxa"/>
            <w:noWrap/>
            <w:hideMark/>
          </w:tcPr>
          <w:p w14:paraId="41547978"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276" w:type="dxa"/>
            <w:noWrap/>
            <w:hideMark/>
          </w:tcPr>
          <w:p w14:paraId="60C4BE98"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701" w:type="dxa"/>
            <w:noWrap/>
            <w:hideMark/>
          </w:tcPr>
          <w:p w14:paraId="76D0AA6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2551" w:type="dxa"/>
            <w:noWrap/>
            <w:hideMark/>
          </w:tcPr>
          <w:p w14:paraId="3E27164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25140</w:t>
            </w:r>
          </w:p>
        </w:tc>
        <w:tc>
          <w:tcPr>
            <w:tcW w:w="1900" w:type="dxa"/>
            <w:noWrap/>
            <w:hideMark/>
          </w:tcPr>
          <w:p w14:paraId="7C8F67C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152D939D" w14:textId="77777777" w:rsidTr="00752B2B">
        <w:trPr>
          <w:trHeight w:val="300"/>
        </w:trPr>
        <w:tc>
          <w:tcPr>
            <w:tcW w:w="4248" w:type="dxa"/>
            <w:noWrap/>
            <w:hideMark/>
          </w:tcPr>
          <w:p w14:paraId="7DD00096"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xml:space="preserve">Standard </w:t>
            </w:r>
          </w:p>
        </w:tc>
        <w:tc>
          <w:tcPr>
            <w:tcW w:w="1276" w:type="dxa"/>
            <w:noWrap/>
            <w:hideMark/>
          </w:tcPr>
          <w:p w14:paraId="2FB374A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1600</w:t>
            </w:r>
          </w:p>
        </w:tc>
        <w:tc>
          <w:tcPr>
            <w:tcW w:w="1701" w:type="dxa"/>
            <w:noWrap/>
            <w:hideMark/>
          </w:tcPr>
          <w:p w14:paraId="128DFAF7"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9600</w:t>
            </w:r>
          </w:p>
        </w:tc>
        <w:tc>
          <w:tcPr>
            <w:tcW w:w="2551" w:type="dxa"/>
            <w:noWrap/>
            <w:hideMark/>
          </w:tcPr>
          <w:p w14:paraId="6BE18B3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15540</w:t>
            </w:r>
          </w:p>
        </w:tc>
        <w:tc>
          <w:tcPr>
            <w:tcW w:w="1900" w:type="dxa"/>
            <w:noWrap/>
            <w:hideMark/>
          </w:tcPr>
          <w:p w14:paraId="46A7246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3DF4C374" w14:textId="77777777" w:rsidTr="00752B2B">
        <w:trPr>
          <w:trHeight w:val="300"/>
        </w:trPr>
        <w:tc>
          <w:tcPr>
            <w:tcW w:w="4248" w:type="dxa"/>
            <w:noWrap/>
            <w:hideMark/>
          </w:tcPr>
          <w:p w14:paraId="1084A6FC"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Budget</w:t>
            </w:r>
          </w:p>
        </w:tc>
        <w:tc>
          <w:tcPr>
            <w:tcW w:w="1276" w:type="dxa"/>
            <w:noWrap/>
            <w:hideMark/>
          </w:tcPr>
          <w:p w14:paraId="4C06C6D2"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1200</w:t>
            </w:r>
          </w:p>
        </w:tc>
        <w:tc>
          <w:tcPr>
            <w:tcW w:w="1701" w:type="dxa"/>
            <w:noWrap/>
            <w:hideMark/>
          </w:tcPr>
          <w:p w14:paraId="3B0645C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4800</w:t>
            </w:r>
          </w:p>
        </w:tc>
        <w:tc>
          <w:tcPr>
            <w:tcW w:w="2551" w:type="dxa"/>
            <w:noWrap/>
            <w:hideMark/>
          </w:tcPr>
          <w:p w14:paraId="7AAE99F5"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10740</w:t>
            </w:r>
          </w:p>
        </w:tc>
        <w:tc>
          <w:tcPr>
            <w:tcW w:w="1900" w:type="dxa"/>
            <w:noWrap/>
            <w:hideMark/>
          </w:tcPr>
          <w:p w14:paraId="17554996"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6E1B74B8" w14:textId="77777777" w:rsidTr="00752B2B">
        <w:trPr>
          <w:trHeight w:val="300"/>
        </w:trPr>
        <w:tc>
          <w:tcPr>
            <w:tcW w:w="4248" w:type="dxa"/>
            <w:noWrap/>
            <w:hideMark/>
          </w:tcPr>
          <w:p w14:paraId="71FB095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Premium</w:t>
            </w:r>
          </w:p>
        </w:tc>
        <w:tc>
          <w:tcPr>
            <w:tcW w:w="1276" w:type="dxa"/>
            <w:noWrap/>
            <w:hideMark/>
          </w:tcPr>
          <w:p w14:paraId="46A1298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895</w:t>
            </w:r>
          </w:p>
        </w:tc>
        <w:tc>
          <w:tcPr>
            <w:tcW w:w="1701" w:type="dxa"/>
            <w:noWrap/>
            <w:hideMark/>
          </w:tcPr>
          <w:p w14:paraId="2FC36721"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10740</w:t>
            </w:r>
          </w:p>
        </w:tc>
        <w:tc>
          <w:tcPr>
            <w:tcW w:w="2551" w:type="dxa"/>
            <w:noWrap/>
            <w:hideMark/>
          </w:tcPr>
          <w:p w14:paraId="76582837"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0</w:t>
            </w:r>
          </w:p>
        </w:tc>
        <w:tc>
          <w:tcPr>
            <w:tcW w:w="1900" w:type="dxa"/>
            <w:noWrap/>
            <w:hideMark/>
          </w:tcPr>
          <w:p w14:paraId="2F0BADE8"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7F0F8411" w14:textId="77777777" w:rsidTr="00752B2B">
        <w:trPr>
          <w:trHeight w:val="300"/>
        </w:trPr>
        <w:tc>
          <w:tcPr>
            <w:tcW w:w="4248" w:type="dxa"/>
            <w:noWrap/>
            <w:hideMark/>
          </w:tcPr>
          <w:p w14:paraId="2E59B613"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Marginal Operating Statement if Contract is honoured</w:t>
            </w:r>
          </w:p>
        </w:tc>
        <w:tc>
          <w:tcPr>
            <w:tcW w:w="1276" w:type="dxa"/>
            <w:noWrap/>
            <w:hideMark/>
          </w:tcPr>
          <w:p w14:paraId="42AABAD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701" w:type="dxa"/>
            <w:noWrap/>
            <w:hideMark/>
          </w:tcPr>
          <w:p w14:paraId="2ACF8076"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2551" w:type="dxa"/>
            <w:noWrap/>
            <w:hideMark/>
          </w:tcPr>
          <w:p w14:paraId="757FEFF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900" w:type="dxa"/>
            <w:noWrap/>
            <w:hideMark/>
          </w:tcPr>
          <w:p w14:paraId="4826441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4EE43F7E" w14:textId="77777777" w:rsidTr="00752B2B">
        <w:trPr>
          <w:trHeight w:val="300"/>
        </w:trPr>
        <w:tc>
          <w:tcPr>
            <w:tcW w:w="4248" w:type="dxa"/>
            <w:noWrap/>
            <w:hideMark/>
          </w:tcPr>
          <w:p w14:paraId="114A6C3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276" w:type="dxa"/>
            <w:noWrap/>
            <w:hideMark/>
          </w:tcPr>
          <w:p w14:paraId="6F269DD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Premium</w:t>
            </w:r>
          </w:p>
        </w:tc>
        <w:tc>
          <w:tcPr>
            <w:tcW w:w="1701" w:type="dxa"/>
            <w:noWrap/>
            <w:hideMark/>
          </w:tcPr>
          <w:p w14:paraId="3782713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Standard</w:t>
            </w:r>
          </w:p>
        </w:tc>
        <w:tc>
          <w:tcPr>
            <w:tcW w:w="2551" w:type="dxa"/>
            <w:noWrap/>
            <w:hideMark/>
          </w:tcPr>
          <w:p w14:paraId="223D12E2"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Budget</w:t>
            </w:r>
          </w:p>
        </w:tc>
        <w:tc>
          <w:tcPr>
            <w:tcW w:w="1900" w:type="dxa"/>
            <w:noWrap/>
            <w:hideMark/>
          </w:tcPr>
          <w:p w14:paraId="1C0A36C7"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Total</w:t>
            </w:r>
          </w:p>
        </w:tc>
      </w:tr>
      <w:tr w:rsidR="00752B2B" w:rsidRPr="00752B2B" w14:paraId="32814FA2" w14:textId="77777777" w:rsidTr="00752B2B">
        <w:trPr>
          <w:trHeight w:val="300"/>
        </w:trPr>
        <w:tc>
          <w:tcPr>
            <w:tcW w:w="4248" w:type="dxa"/>
            <w:noWrap/>
            <w:hideMark/>
          </w:tcPr>
          <w:p w14:paraId="25649E64"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Selling Price per unit</w:t>
            </w:r>
          </w:p>
        </w:tc>
        <w:tc>
          <w:tcPr>
            <w:tcW w:w="1276" w:type="dxa"/>
            <w:noWrap/>
            <w:hideMark/>
          </w:tcPr>
          <w:p w14:paraId="201D1F1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120</w:t>
            </w:r>
          </w:p>
        </w:tc>
        <w:tc>
          <w:tcPr>
            <w:tcW w:w="1701" w:type="dxa"/>
            <w:noWrap/>
            <w:hideMark/>
          </w:tcPr>
          <w:p w14:paraId="183EC17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90</w:t>
            </w:r>
          </w:p>
        </w:tc>
        <w:tc>
          <w:tcPr>
            <w:tcW w:w="2551" w:type="dxa"/>
            <w:noWrap/>
            <w:hideMark/>
          </w:tcPr>
          <w:p w14:paraId="3A910C0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60</w:t>
            </w:r>
          </w:p>
        </w:tc>
        <w:tc>
          <w:tcPr>
            <w:tcW w:w="1900" w:type="dxa"/>
            <w:noWrap/>
            <w:hideMark/>
          </w:tcPr>
          <w:p w14:paraId="698871C4"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5572E33D" w14:textId="77777777" w:rsidTr="00752B2B">
        <w:trPr>
          <w:trHeight w:val="300"/>
        </w:trPr>
        <w:tc>
          <w:tcPr>
            <w:tcW w:w="4248" w:type="dxa"/>
            <w:noWrap/>
            <w:hideMark/>
          </w:tcPr>
          <w:p w14:paraId="25D8D51E"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Total Variable Cost per unit</w:t>
            </w:r>
          </w:p>
        </w:tc>
        <w:tc>
          <w:tcPr>
            <w:tcW w:w="1276" w:type="dxa"/>
            <w:noWrap/>
            <w:hideMark/>
          </w:tcPr>
          <w:p w14:paraId="0A749C85"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68.6432</w:t>
            </w:r>
          </w:p>
        </w:tc>
        <w:tc>
          <w:tcPr>
            <w:tcW w:w="1701" w:type="dxa"/>
            <w:noWrap/>
            <w:hideMark/>
          </w:tcPr>
          <w:p w14:paraId="36A54BC5"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62.7688</w:t>
            </w:r>
          </w:p>
        </w:tc>
        <w:tc>
          <w:tcPr>
            <w:tcW w:w="2551" w:type="dxa"/>
            <w:noWrap/>
            <w:hideMark/>
          </w:tcPr>
          <w:p w14:paraId="7E5899E8"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48.7781</w:t>
            </w:r>
          </w:p>
        </w:tc>
        <w:tc>
          <w:tcPr>
            <w:tcW w:w="1900" w:type="dxa"/>
            <w:noWrap/>
            <w:hideMark/>
          </w:tcPr>
          <w:p w14:paraId="28155537"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13F9C846" w14:textId="77777777" w:rsidTr="00752B2B">
        <w:trPr>
          <w:trHeight w:val="300"/>
        </w:trPr>
        <w:tc>
          <w:tcPr>
            <w:tcW w:w="4248" w:type="dxa"/>
            <w:noWrap/>
            <w:hideMark/>
          </w:tcPr>
          <w:p w14:paraId="33848735"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Sales Units</w:t>
            </w:r>
          </w:p>
        </w:tc>
        <w:tc>
          <w:tcPr>
            <w:tcW w:w="1276" w:type="dxa"/>
            <w:noWrap/>
            <w:hideMark/>
          </w:tcPr>
          <w:p w14:paraId="7E43D33E"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895</w:t>
            </w:r>
          </w:p>
        </w:tc>
        <w:tc>
          <w:tcPr>
            <w:tcW w:w="1701" w:type="dxa"/>
            <w:noWrap/>
            <w:hideMark/>
          </w:tcPr>
          <w:p w14:paraId="0B0BED4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1600</w:t>
            </w:r>
          </w:p>
        </w:tc>
        <w:tc>
          <w:tcPr>
            <w:tcW w:w="2551" w:type="dxa"/>
            <w:noWrap/>
            <w:hideMark/>
          </w:tcPr>
          <w:p w14:paraId="639BA5D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1200</w:t>
            </w:r>
          </w:p>
        </w:tc>
        <w:tc>
          <w:tcPr>
            <w:tcW w:w="1900" w:type="dxa"/>
            <w:noWrap/>
            <w:hideMark/>
          </w:tcPr>
          <w:p w14:paraId="6537425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029BFCA7" w14:textId="77777777" w:rsidTr="00752B2B">
        <w:trPr>
          <w:trHeight w:val="300"/>
        </w:trPr>
        <w:tc>
          <w:tcPr>
            <w:tcW w:w="4248" w:type="dxa"/>
            <w:noWrap/>
            <w:hideMark/>
          </w:tcPr>
          <w:p w14:paraId="7084DAC7"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Sales revenue</w:t>
            </w:r>
          </w:p>
        </w:tc>
        <w:tc>
          <w:tcPr>
            <w:tcW w:w="1276" w:type="dxa"/>
            <w:noWrap/>
            <w:hideMark/>
          </w:tcPr>
          <w:p w14:paraId="33C9EAB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107400</w:t>
            </w:r>
          </w:p>
        </w:tc>
        <w:tc>
          <w:tcPr>
            <w:tcW w:w="1701" w:type="dxa"/>
            <w:noWrap/>
            <w:hideMark/>
          </w:tcPr>
          <w:p w14:paraId="643E7A5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144000</w:t>
            </w:r>
          </w:p>
        </w:tc>
        <w:tc>
          <w:tcPr>
            <w:tcW w:w="2551" w:type="dxa"/>
            <w:noWrap/>
            <w:hideMark/>
          </w:tcPr>
          <w:p w14:paraId="4BE96D12"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72000</w:t>
            </w:r>
          </w:p>
        </w:tc>
        <w:tc>
          <w:tcPr>
            <w:tcW w:w="1900" w:type="dxa"/>
            <w:noWrap/>
            <w:hideMark/>
          </w:tcPr>
          <w:p w14:paraId="550A2E38"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323400</w:t>
            </w:r>
          </w:p>
        </w:tc>
      </w:tr>
      <w:tr w:rsidR="00752B2B" w:rsidRPr="00752B2B" w14:paraId="3C8C10B0" w14:textId="77777777" w:rsidTr="00752B2B">
        <w:trPr>
          <w:trHeight w:val="300"/>
        </w:trPr>
        <w:tc>
          <w:tcPr>
            <w:tcW w:w="4248" w:type="dxa"/>
            <w:noWrap/>
            <w:hideMark/>
          </w:tcPr>
          <w:p w14:paraId="35385222"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Less: Total Variable Cost</w:t>
            </w:r>
          </w:p>
        </w:tc>
        <w:tc>
          <w:tcPr>
            <w:tcW w:w="1276" w:type="dxa"/>
            <w:noWrap/>
            <w:hideMark/>
          </w:tcPr>
          <w:p w14:paraId="4CB3B66C"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61435.664</w:t>
            </w:r>
          </w:p>
        </w:tc>
        <w:tc>
          <w:tcPr>
            <w:tcW w:w="1701" w:type="dxa"/>
            <w:noWrap/>
            <w:hideMark/>
          </w:tcPr>
          <w:p w14:paraId="256A367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100430.08</w:t>
            </w:r>
          </w:p>
        </w:tc>
        <w:tc>
          <w:tcPr>
            <w:tcW w:w="2551" w:type="dxa"/>
            <w:noWrap/>
            <w:hideMark/>
          </w:tcPr>
          <w:p w14:paraId="76B71B0F"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58533.72</w:t>
            </w:r>
          </w:p>
        </w:tc>
        <w:tc>
          <w:tcPr>
            <w:tcW w:w="1900" w:type="dxa"/>
            <w:noWrap/>
            <w:hideMark/>
          </w:tcPr>
          <w:p w14:paraId="69960D6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220399.464</w:t>
            </w:r>
          </w:p>
        </w:tc>
      </w:tr>
      <w:tr w:rsidR="00752B2B" w:rsidRPr="00752B2B" w14:paraId="5E63EEDF" w14:textId="77777777" w:rsidTr="00752B2B">
        <w:trPr>
          <w:trHeight w:val="300"/>
        </w:trPr>
        <w:tc>
          <w:tcPr>
            <w:tcW w:w="4248" w:type="dxa"/>
            <w:noWrap/>
            <w:hideMark/>
          </w:tcPr>
          <w:p w14:paraId="64691098"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Contribution</w:t>
            </w:r>
          </w:p>
        </w:tc>
        <w:tc>
          <w:tcPr>
            <w:tcW w:w="1276" w:type="dxa"/>
            <w:noWrap/>
            <w:hideMark/>
          </w:tcPr>
          <w:p w14:paraId="2DAE7D33"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45964.336</w:t>
            </w:r>
          </w:p>
        </w:tc>
        <w:tc>
          <w:tcPr>
            <w:tcW w:w="1701" w:type="dxa"/>
            <w:noWrap/>
            <w:hideMark/>
          </w:tcPr>
          <w:p w14:paraId="1A05C92C"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43569.92</w:t>
            </w:r>
          </w:p>
        </w:tc>
        <w:tc>
          <w:tcPr>
            <w:tcW w:w="2551" w:type="dxa"/>
            <w:noWrap/>
            <w:hideMark/>
          </w:tcPr>
          <w:p w14:paraId="6B0366F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13466.28</w:t>
            </w:r>
          </w:p>
        </w:tc>
        <w:tc>
          <w:tcPr>
            <w:tcW w:w="1900" w:type="dxa"/>
            <w:noWrap/>
            <w:hideMark/>
          </w:tcPr>
          <w:p w14:paraId="7C90E9B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103000.536</w:t>
            </w:r>
          </w:p>
        </w:tc>
      </w:tr>
      <w:tr w:rsidR="00752B2B" w:rsidRPr="00752B2B" w14:paraId="1576FD47" w14:textId="77777777" w:rsidTr="00752B2B">
        <w:trPr>
          <w:trHeight w:val="300"/>
        </w:trPr>
        <w:tc>
          <w:tcPr>
            <w:tcW w:w="4248" w:type="dxa"/>
            <w:noWrap/>
            <w:hideMark/>
          </w:tcPr>
          <w:p w14:paraId="3ACFBA8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276" w:type="dxa"/>
            <w:noWrap/>
            <w:hideMark/>
          </w:tcPr>
          <w:p w14:paraId="4E348F62"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701" w:type="dxa"/>
            <w:noWrap/>
            <w:hideMark/>
          </w:tcPr>
          <w:p w14:paraId="516D8C7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2551" w:type="dxa"/>
            <w:noWrap/>
            <w:hideMark/>
          </w:tcPr>
          <w:p w14:paraId="72B2F10B"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c>
          <w:tcPr>
            <w:tcW w:w="1900" w:type="dxa"/>
            <w:noWrap/>
            <w:hideMark/>
          </w:tcPr>
          <w:p w14:paraId="55D63333"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 </w:t>
            </w:r>
          </w:p>
        </w:tc>
      </w:tr>
      <w:tr w:rsidR="00752B2B" w:rsidRPr="00752B2B" w14:paraId="3DE3DDBF" w14:textId="77777777" w:rsidTr="00752B2B">
        <w:trPr>
          <w:trHeight w:val="315"/>
        </w:trPr>
        <w:tc>
          <w:tcPr>
            <w:tcW w:w="4248" w:type="dxa"/>
            <w:noWrap/>
            <w:hideMark/>
          </w:tcPr>
          <w:p w14:paraId="10DF46C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Less: Total Fixed Costs</w:t>
            </w:r>
          </w:p>
        </w:tc>
        <w:tc>
          <w:tcPr>
            <w:tcW w:w="1276" w:type="dxa"/>
            <w:noWrap/>
            <w:hideMark/>
          </w:tcPr>
          <w:p w14:paraId="60AB7D7C"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2931.111111</w:t>
            </w:r>
          </w:p>
        </w:tc>
        <w:tc>
          <w:tcPr>
            <w:tcW w:w="1701" w:type="dxa"/>
            <w:noWrap/>
            <w:hideMark/>
          </w:tcPr>
          <w:p w14:paraId="2DF9F08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4066.666667</w:t>
            </w:r>
          </w:p>
        </w:tc>
        <w:tc>
          <w:tcPr>
            <w:tcW w:w="2551" w:type="dxa"/>
            <w:noWrap/>
            <w:hideMark/>
          </w:tcPr>
          <w:p w14:paraId="688DA696"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6477.083333</w:t>
            </w:r>
          </w:p>
        </w:tc>
        <w:tc>
          <w:tcPr>
            <w:tcW w:w="1900" w:type="dxa"/>
            <w:noWrap/>
            <w:hideMark/>
          </w:tcPr>
          <w:p w14:paraId="1D3CBB23"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13474.86111</w:t>
            </w:r>
          </w:p>
        </w:tc>
      </w:tr>
      <w:tr w:rsidR="00752B2B" w:rsidRPr="00752B2B" w14:paraId="4AC64EED" w14:textId="77777777" w:rsidTr="00752B2B">
        <w:trPr>
          <w:trHeight w:val="315"/>
        </w:trPr>
        <w:tc>
          <w:tcPr>
            <w:tcW w:w="4248" w:type="dxa"/>
            <w:noWrap/>
            <w:hideMark/>
          </w:tcPr>
          <w:p w14:paraId="69BEAC6B"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Profit/ (Loss)</w:t>
            </w:r>
          </w:p>
        </w:tc>
        <w:tc>
          <w:tcPr>
            <w:tcW w:w="1276" w:type="dxa"/>
            <w:noWrap/>
            <w:hideMark/>
          </w:tcPr>
          <w:p w14:paraId="52E98260"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43033.22489</w:t>
            </w:r>
          </w:p>
        </w:tc>
        <w:tc>
          <w:tcPr>
            <w:tcW w:w="1701" w:type="dxa"/>
            <w:noWrap/>
            <w:hideMark/>
          </w:tcPr>
          <w:p w14:paraId="633B803A"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39503.25333</w:t>
            </w:r>
          </w:p>
        </w:tc>
        <w:tc>
          <w:tcPr>
            <w:tcW w:w="2551" w:type="dxa"/>
            <w:noWrap/>
            <w:hideMark/>
          </w:tcPr>
          <w:p w14:paraId="7CB32BB9"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6989.196667</w:t>
            </w:r>
          </w:p>
        </w:tc>
        <w:tc>
          <w:tcPr>
            <w:tcW w:w="1900" w:type="dxa"/>
            <w:noWrap/>
            <w:hideMark/>
          </w:tcPr>
          <w:p w14:paraId="00A165AD" w14:textId="77777777" w:rsidR="00752B2B" w:rsidRPr="00752B2B" w:rsidRDefault="00752B2B" w:rsidP="00752B2B">
            <w:pPr>
              <w:rPr>
                <w:rFonts w:ascii="Arial" w:hAnsi="Arial" w:cs="Arial"/>
                <w:b/>
                <w:bCs/>
                <w:color w:val="000000"/>
                <w:sz w:val="22"/>
                <w:szCs w:val="22"/>
              </w:rPr>
            </w:pPr>
            <w:r w:rsidRPr="00752B2B">
              <w:rPr>
                <w:rFonts w:ascii="Arial" w:hAnsi="Arial" w:cs="Arial"/>
                <w:b/>
                <w:bCs/>
                <w:color w:val="000000"/>
                <w:sz w:val="22"/>
                <w:szCs w:val="22"/>
              </w:rPr>
              <w:t>89525.67489</w:t>
            </w:r>
          </w:p>
        </w:tc>
      </w:tr>
    </w:tbl>
    <w:p w14:paraId="7779B51D" w14:textId="77777777" w:rsidR="00752B2B" w:rsidRDefault="00752B2B" w:rsidP="00752B2B">
      <w:pPr>
        <w:rPr>
          <w:rFonts w:ascii="Arial" w:hAnsi="Arial" w:cs="Arial"/>
          <w:b/>
          <w:bCs/>
          <w:color w:val="000000"/>
          <w:sz w:val="24"/>
          <w:szCs w:val="24"/>
        </w:rPr>
      </w:pPr>
    </w:p>
    <w:p w14:paraId="3663BC8D" w14:textId="77777777" w:rsidR="00752B2B" w:rsidRDefault="00752B2B" w:rsidP="00752B2B">
      <w:pPr>
        <w:rPr>
          <w:rFonts w:ascii="Arial" w:hAnsi="Arial" w:cs="Arial"/>
          <w:b/>
          <w:bCs/>
          <w:color w:val="000000"/>
          <w:sz w:val="24"/>
          <w:szCs w:val="24"/>
        </w:rPr>
      </w:pPr>
      <w:r w:rsidRPr="000961ED">
        <w:rPr>
          <w:rFonts w:ascii="Arial" w:hAnsi="Arial" w:cs="Arial"/>
          <w:b/>
          <w:bCs/>
          <w:color w:val="000000"/>
          <w:sz w:val="24"/>
          <w:szCs w:val="24"/>
        </w:rPr>
        <w:t>1.2</w:t>
      </w:r>
      <w:r>
        <w:rPr>
          <w:rFonts w:ascii="Arial" w:hAnsi="Arial" w:cs="Arial"/>
          <w:b/>
          <w:bCs/>
          <w:color w:val="000000"/>
          <w:sz w:val="24"/>
          <w:szCs w:val="24"/>
        </w:rPr>
        <w:t xml:space="preserve"> A </w:t>
      </w:r>
    </w:p>
    <w:p w14:paraId="49A8731D" w14:textId="54EA78EB" w:rsidR="00752B2B" w:rsidRPr="00752B2B" w:rsidRDefault="00752B2B" w:rsidP="00752B2B">
      <w:pPr>
        <w:rPr>
          <w:rFonts w:ascii="Arial" w:hAnsi="Arial" w:cs="Arial"/>
          <w:b/>
          <w:bCs/>
          <w:color w:val="000000"/>
          <w:sz w:val="24"/>
          <w:szCs w:val="24"/>
        </w:rPr>
      </w:pPr>
      <w:r w:rsidRPr="00752B2B">
        <w:rPr>
          <w:rFonts w:ascii="Arial" w:hAnsi="Arial" w:cs="Arial"/>
          <w:b/>
          <w:bCs/>
          <w:color w:val="000000"/>
          <w:sz w:val="24"/>
          <w:szCs w:val="24"/>
        </w:rPr>
        <w:t xml:space="preserve"> </w:t>
      </w:r>
      <w:r>
        <w:rPr>
          <w:rFonts w:ascii="Arial" w:hAnsi="Arial" w:cs="Arial"/>
          <w:b/>
          <w:bCs/>
          <w:color w:val="000000"/>
          <w:sz w:val="24"/>
          <w:szCs w:val="24"/>
        </w:rPr>
        <w:t>Budget production schedule assuming the Budget Contract is honoured.</w:t>
      </w:r>
    </w:p>
    <w:p w14:paraId="40067AC3" w14:textId="77777777" w:rsidR="00752B2B" w:rsidRDefault="00752B2B" w:rsidP="00752B2B">
      <w:pPr>
        <w:tabs>
          <w:tab w:val="left" w:pos="1029"/>
        </w:tabs>
      </w:pPr>
      <w:r>
        <w:br/>
        <w:t>Calculations explained-</w:t>
      </w:r>
    </w:p>
    <w:p w14:paraId="42132FCB" w14:textId="2CAD222D" w:rsidR="00752B2B" w:rsidRDefault="00752B2B" w:rsidP="00752B2B">
      <w:pPr>
        <w:tabs>
          <w:tab w:val="left" w:pos="1029"/>
        </w:tabs>
      </w:pPr>
      <w:r>
        <w:t>The marginal income statement's sales line is calculated by multiplying the sales units by the sale price. Each tyre is calculated to justify the most profitable product for the company. The total variable cost per unit is multiplied by the units produced for the year. The difference between the variable cost and the contribution gives us less fixed cost. From there, we can take out all the costs from the sales figure and get a net profit figure. If it's a positive figure, we have profit; if it's a negative, we lose.</w:t>
      </w:r>
    </w:p>
    <w:p w14:paraId="404787D3" w14:textId="77777777" w:rsidR="00752B2B" w:rsidRDefault="00752B2B" w:rsidP="00752B2B">
      <w:pPr>
        <w:tabs>
          <w:tab w:val="left" w:pos="1029"/>
        </w:tabs>
      </w:pPr>
    </w:p>
    <w:p w14:paraId="10DD6DA0" w14:textId="77777777" w:rsidR="00752B2B" w:rsidRDefault="00752B2B" w:rsidP="00752B2B">
      <w:pPr>
        <w:tabs>
          <w:tab w:val="left" w:pos="1029"/>
        </w:tabs>
      </w:pPr>
    </w:p>
    <w:p w14:paraId="74A905E8" w14:textId="77777777" w:rsidR="00752B2B" w:rsidRDefault="00752B2B" w:rsidP="00752B2B">
      <w:pPr>
        <w:tabs>
          <w:tab w:val="left" w:pos="1029"/>
        </w:tabs>
      </w:pPr>
    </w:p>
    <w:p w14:paraId="012CEC0F" w14:textId="19C34E8C" w:rsidR="00752B2B" w:rsidRDefault="00752B2B" w:rsidP="00752B2B">
      <w:pPr>
        <w:tabs>
          <w:tab w:val="left" w:pos="1029"/>
        </w:tabs>
      </w:pPr>
      <w:r>
        <w:lastRenderedPageBreak/>
        <w:t>1.3 Production schedule statement assuming the Budget contract is not honoured</w:t>
      </w:r>
    </w:p>
    <w:tbl>
      <w:tblPr>
        <w:tblStyle w:val="TableGrid"/>
        <w:tblW w:w="11482" w:type="dxa"/>
        <w:tblInd w:w="-1139" w:type="dxa"/>
        <w:tblLook w:val="04A0" w:firstRow="1" w:lastRow="0" w:firstColumn="1" w:lastColumn="0" w:noHBand="0" w:noVBand="1"/>
      </w:tblPr>
      <w:tblGrid>
        <w:gridCol w:w="4857"/>
        <w:gridCol w:w="1501"/>
        <w:gridCol w:w="1501"/>
        <w:gridCol w:w="1705"/>
        <w:gridCol w:w="2122"/>
      </w:tblGrid>
      <w:tr w:rsidR="00752B2B" w:rsidRPr="00752B2B" w14:paraId="74978FC1" w14:textId="77777777" w:rsidTr="00752B2B">
        <w:trPr>
          <w:trHeight w:val="300"/>
        </w:trPr>
        <w:tc>
          <w:tcPr>
            <w:tcW w:w="4857" w:type="dxa"/>
            <w:noWrap/>
            <w:hideMark/>
          </w:tcPr>
          <w:p w14:paraId="187F7667" w14:textId="490DA395"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xml:space="preserve">Production plan if the contract is dishonoured </w:t>
            </w:r>
          </w:p>
        </w:tc>
        <w:tc>
          <w:tcPr>
            <w:tcW w:w="1501" w:type="dxa"/>
            <w:noWrap/>
            <w:hideMark/>
          </w:tcPr>
          <w:p w14:paraId="6CEE15D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297" w:type="dxa"/>
            <w:noWrap/>
            <w:hideMark/>
          </w:tcPr>
          <w:p w14:paraId="04C9FEA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705" w:type="dxa"/>
            <w:noWrap/>
            <w:hideMark/>
          </w:tcPr>
          <w:p w14:paraId="543B2336"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2122" w:type="dxa"/>
            <w:noWrap/>
            <w:hideMark/>
          </w:tcPr>
          <w:p w14:paraId="7BC2A096"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1349978F" w14:textId="77777777" w:rsidTr="00752B2B">
        <w:trPr>
          <w:trHeight w:val="300"/>
        </w:trPr>
        <w:tc>
          <w:tcPr>
            <w:tcW w:w="4857" w:type="dxa"/>
            <w:noWrap/>
            <w:hideMark/>
          </w:tcPr>
          <w:p w14:paraId="7572C34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501" w:type="dxa"/>
            <w:noWrap/>
            <w:hideMark/>
          </w:tcPr>
          <w:p w14:paraId="4EBAE88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Produced</w:t>
            </w:r>
          </w:p>
        </w:tc>
        <w:tc>
          <w:tcPr>
            <w:tcW w:w="1297" w:type="dxa"/>
            <w:noWrap/>
            <w:hideMark/>
          </w:tcPr>
          <w:p w14:paraId="7377DD4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Total used</w:t>
            </w:r>
          </w:p>
        </w:tc>
        <w:tc>
          <w:tcPr>
            <w:tcW w:w="1705" w:type="dxa"/>
            <w:noWrap/>
            <w:hideMark/>
          </w:tcPr>
          <w:p w14:paraId="5871FE1C"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Scarce Res Balance</w:t>
            </w:r>
          </w:p>
        </w:tc>
        <w:tc>
          <w:tcPr>
            <w:tcW w:w="2122" w:type="dxa"/>
            <w:noWrap/>
            <w:hideMark/>
          </w:tcPr>
          <w:p w14:paraId="282E4CEB"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7D61E5E1" w14:textId="77777777" w:rsidTr="00752B2B">
        <w:trPr>
          <w:trHeight w:val="300"/>
        </w:trPr>
        <w:tc>
          <w:tcPr>
            <w:tcW w:w="4857" w:type="dxa"/>
            <w:noWrap/>
            <w:hideMark/>
          </w:tcPr>
          <w:p w14:paraId="094807AB"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501" w:type="dxa"/>
            <w:noWrap/>
            <w:hideMark/>
          </w:tcPr>
          <w:p w14:paraId="2B5ADFD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297" w:type="dxa"/>
            <w:noWrap/>
            <w:hideMark/>
          </w:tcPr>
          <w:p w14:paraId="584B430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705" w:type="dxa"/>
            <w:noWrap/>
            <w:hideMark/>
          </w:tcPr>
          <w:p w14:paraId="5A585025"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25140</w:t>
            </w:r>
          </w:p>
        </w:tc>
        <w:tc>
          <w:tcPr>
            <w:tcW w:w="2122" w:type="dxa"/>
            <w:noWrap/>
            <w:hideMark/>
          </w:tcPr>
          <w:p w14:paraId="0907700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6DA266D8" w14:textId="77777777" w:rsidTr="00752B2B">
        <w:trPr>
          <w:trHeight w:val="300"/>
        </w:trPr>
        <w:tc>
          <w:tcPr>
            <w:tcW w:w="4857" w:type="dxa"/>
            <w:noWrap/>
            <w:hideMark/>
          </w:tcPr>
          <w:p w14:paraId="2FBCD60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Budget</w:t>
            </w:r>
          </w:p>
        </w:tc>
        <w:tc>
          <w:tcPr>
            <w:tcW w:w="1501" w:type="dxa"/>
            <w:noWrap/>
            <w:hideMark/>
          </w:tcPr>
          <w:p w14:paraId="7A6CD7E2"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1185</w:t>
            </w:r>
          </w:p>
        </w:tc>
        <w:tc>
          <w:tcPr>
            <w:tcW w:w="1297" w:type="dxa"/>
            <w:noWrap/>
            <w:hideMark/>
          </w:tcPr>
          <w:p w14:paraId="3CA30285"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4740</w:t>
            </w:r>
          </w:p>
        </w:tc>
        <w:tc>
          <w:tcPr>
            <w:tcW w:w="1705" w:type="dxa"/>
            <w:noWrap/>
            <w:hideMark/>
          </w:tcPr>
          <w:p w14:paraId="54A48740"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20400</w:t>
            </w:r>
          </w:p>
        </w:tc>
        <w:tc>
          <w:tcPr>
            <w:tcW w:w="2122" w:type="dxa"/>
            <w:noWrap/>
            <w:hideMark/>
          </w:tcPr>
          <w:p w14:paraId="46E5816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07E769D6" w14:textId="77777777" w:rsidTr="00752B2B">
        <w:trPr>
          <w:trHeight w:val="300"/>
        </w:trPr>
        <w:tc>
          <w:tcPr>
            <w:tcW w:w="4857" w:type="dxa"/>
            <w:noWrap/>
            <w:hideMark/>
          </w:tcPr>
          <w:p w14:paraId="0A50542C"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Premium</w:t>
            </w:r>
          </w:p>
        </w:tc>
        <w:tc>
          <w:tcPr>
            <w:tcW w:w="1501" w:type="dxa"/>
            <w:noWrap/>
            <w:hideMark/>
          </w:tcPr>
          <w:p w14:paraId="46B9DE72"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900</w:t>
            </w:r>
          </w:p>
        </w:tc>
        <w:tc>
          <w:tcPr>
            <w:tcW w:w="1297" w:type="dxa"/>
            <w:noWrap/>
            <w:hideMark/>
          </w:tcPr>
          <w:p w14:paraId="639799AC"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10800</w:t>
            </w:r>
          </w:p>
        </w:tc>
        <w:tc>
          <w:tcPr>
            <w:tcW w:w="1705" w:type="dxa"/>
            <w:noWrap/>
            <w:hideMark/>
          </w:tcPr>
          <w:p w14:paraId="49EF48A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9600</w:t>
            </w:r>
          </w:p>
        </w:tc>
        <w:tc>
          <w:tcPr>
            <w:tcW w:w="2122" w:type="dxa"/>
            <w:noWrap/>
            <w:hideMark/>
          </w:tcPr>
          <w:p w14:paraId="7BC3217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2F5A305F" w14:textId="77777777" w:rsidTr="00752B2B">
        <w:trPr>
          <w:trHeight w:val="300"/>
        </w:trPr>
        <w:tc>
          <w:tcPr>
            <w:tcW w:w="4857" w:type="dxa"/>
            <w:noWrap/>
            <w:hideMark/>
          </w:tcPr>
          <w:p w14:paraId="53D3F29C"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Standard</w:t>
            </w:r>
          </w:p>
        </w:tc>
        <w:tc>
          <w:tcPr>
            <w:tcW w:w="1501" w:type="dxa"/>
            <w:noWrap/>
            <w:hideMark/>
          </w:tcPr>
          <w:p w14:paraId="050F298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1600</w:t>
            </w:r>
          </w:p>
        </w:tc>
        <w:tc>
          <w:tcPr>
            <w:tcW w:w="1297" w:type="dxa"/>
            <w:noWrap/>
            <w:hideMark/>
          </w:tcPr>
          <w:p w14:paraId="31B91E9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9600</w:t>
            </w:r>
          </w:p>
        </w:tc>
        <w:tc>
          <w:tcPr>
            <w:tcW w:w="1705" w:type="dxa"/>
            <w:noWrap/>
            <w:hideMark/>
          </w:tcPr>
          <w:p w14:paraId="25D7A56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0</w:t>
            </w:r>
          </w:p>
        </w:tc>
        <w:tc>
          <w:tcPr>
            <w:tcW w:w="2122" w:type="dxa"/>
            <w:noWrap/>
            <w:hideMark/>
          </w:tcPr>
          <w:p w14:paraId="5CF147B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64B9E8FA" w14:textId="77777777" w:rsidTr="00752B2B">
        <w:trPr>
          <w:trHeight w:val="300"/>
        </w:trPr>
        <w:tc>
          <w:tcPr>
            <w:tcW w:w="4857" w:type="dxa"/>
            <w:noWrap/>
            <w:hideMark/>
          </w:tcPr>
          <w:p w14:paraId="31FE790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Marginal Operating Statement if Contract is dishonoured</w:t>
            </w:r>
          </w:p>
        </w:tc>
        <w:tc>
          <w:tcPr>
            <w:tcW w:w="1501" w:type="dxa"/>
            <w:noWrap/>
            <w:hideMark/>
          </w:tcPr>
          <w:p w14:paraId="0A75536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297" w:type="dxa"/>
            <w:noWrap/>
            <w:hideMark/>
          </w:tcPr>
          <w:p w14:paraId="520CDB00"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705" w:type="dxa"/>
            <w:noWrap/>
            <w:hideMark/>
          </w:tcPr>
          <w:p w14:paraId="523A674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2122" w:type="dxa"/>
            <w:noWrap/>
            <w:hideMark/>
          </w:tcPr>
          <w:p w14:paraId="2598747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695C41E2" w14:textId="77777777" w:rsidTr="00752B2B">
        <w:trPr>
          <w:trHeight w:val="300"/>
        </w:trPr>
        <w:tc>
          <w:tcPr>
            <w:tcW w:w="4857" w:type="dxa"/>
            <w:noWrap/>
            <w:hideMark/>
          </w:tcPr>
          <w:p w14:paraId="4B2BAB8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501" w:type="dxa"/>
            <w:noWrap/>
            <w:hideMark/>
          </w:tcPr>
          <w:p w14:paraId="6560BC7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Premium</w:t>
            </w:r>
          </w:p>
        </w:tc>
        <w:tc>
          <w:tcPr>
            <w:tcW w:w="1297" w:type="dxa"/>
            <w:noWrap/>
            <w:hideMark/>
          </w:tcPr>
          <w:p w14:paraId="4B2B6B03"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Standard</w:t>
            </w:r>
          </w:p>
        </w:tc>
        <w:tc>
          <w:tcPr>
            <w:tcW w:w="1705" w:type="dxa"/>
            <w:noWrap/>
            <w:hideMark/>
          </w:tcPr>
          <w:p w14:paraId="5BB531F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Budget</w:t>
            </w:r>
          </w:p>
        </w:tc>
        <w:tc>
          <w:tcPr>
            <w:tcW w:w="2122" w:type="dxa"/>
            <w:noWrap/>
            <w:hideMark/>
          </w:tcPr>
          <w:p w14:paraId="514BF0A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Total</w:t>
            </w:r>
          </w:p>
        </w:tc>
      </w:tr>
      <w:tr w:rsidR="00752B2B" w:rsidRPr="00752B2B" w14:paraId="452F01BB" w14:textId="77777777" w:rsidTr="00752B2B">
        <w:trPr>
          <w:trHeight w:val="300"/>
        </w:trPr>
        <w:tc>
          <w:tcPr>
            <w:tcW w:w="4857" w:type="dxa"/>
            <w:noWrap/>
            <w:hideMark/>
          </w:tcPr>
          <w:p w14:paraId="135867AD"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Selling Price per unit</w:t>
            </w:r>
          </w:p>
        </w:tc>
        <w:tc>
          <w:tcPr>
            <w:tcW w:w="1501" w:type="dxa"/>
            <w:noWrap/>
            <w:hideMark/>
          </w:tcPr>
          <w:p w14:paraId="418E12E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120</w:t>
            </w:r>
          </w:p>
        </w:tc>
        <w:tc>
          <w:tcPr>
            <w:tcW w:w="1297" w:type="dxa"/>
            <w:noWrap/>
            <w:hideMark/>
          </w:tcPr>
          <w:p w14:paraId="027793C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90</w:t>
            </w:r>
          </w:p>
        </w:tc>
        <w:tc>
          <w:tcPr>
            <w:tcW w:w="1705" w:type="dxa"/>
            <w:noWrap/>
            <w:hideMark/>
          </w:tcPr>
          <w:p w14:paraId="406C7F00"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60</w:t>
            </w:r>
          </w:p>
        </w:tc>
        <w:tc>
          <w:tcPr>
            <w:tcW w:w="2122" w:type="dxa"/>
            <w:noWrap/>
            <w:hideMark/>
          </w:tcPr>
          <w:p w14:paraId="1D50F0B5"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341245EB" w14:textId="77777777" w:rsidTr="00752B2B">
        <w:trPr>
          <w:trHeight w:val="300"/>
        </w:trPr>
        <w:tc>
          <w:tcPr>
            <w:tcW w:w="4857" w:type="dxa"/>
            <w:noWrap/>
            <w:hideMark/>
          </w:tcPr>
          <w:p w14:paraId="376242B1"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Total Variable Cost per unit</w:t>
            </w:r>
          </w:p>
        </w:tc>
        <w:tc>
          <w:tcPr>
            <w:tcW w:w="1501" w:type="dxa"/>
            <w:noWrap/>
            <w:hideMark/>
          </w:tcPr>
          <w:p w14:paraId="4FA55F62"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68.6432</w:t>
            </w:r>
          </w:p>
        </w:tc>
        <w:tc>
          <w:tcPr>
            <w:tcW w:w="1297" w:type="dxa"/>
            <w:noWrap/>
            <w:hideMark/>
          </w:tcPr>
          <w:p w14:paraId="16491FB3"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62.7688</w:t>
            </w:r>
          </w:p>
        </w:tc>
        <w:tc>
          <w:tcPr>
            <w:tcW w:w="1705" w:type="dxa"/>
            <w:noWrap/>
            <w:hideMark/>
          </w:tcPr>
          <w:p w14:paraId="0E51DB7D"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48.7781</w:t>
            </w:r>
          </w:p>
        </w:tc>
        <w:tc>
          <w:tcPr>
            <w:tcW w:w="2122" w:type="dxa"/>
            <w:noWrap/>
            <w:hideMark/>
          </w:tcPr>
          <w:p w14:paraId="755E0C7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2C1C72D5" w14:textId="77777777" w:rsidTr="00752B2B">
        <w:trPr>
          <w:trHeight w:val="300"/>
        </w:trPr>
        <w:tc>
          <w:tcPr>
            <w:tcW w:w="4857" w:type="dxa"/>
            <w:noWrap/>
            <w:hideMark/>
          </w:tcPr>
          <w:p w14:paraId="3C1123DC"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Sales Units</w:t>
            </w:r>
          </w:p>
        </w:tc>
        <w:tc>
          <w:tcPr>
            <w:tcW w:w="1501" w:type="dxa"/>
            <w:noWrap/>
            <w:hideMark/>
          </w:tcPr>
          <w:p w14:paraId="78998071"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900</w:t>
            </w:r>
          </w:p>
        </w:tc>
        <w:tc>
          <w:tcPr>
            <w:tcW w:w="1297" w:type="dxa"/>
            <w:noWrap/>
            <w:hideMark/>
          </w:tcPr>
          <w:p w14:paraId="33E160D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1600</w:t>
            </w:r>
          </w:p>
        </w:tc>
        <w:tc>
          <w:tcPr>
            <w:tcW w:w="1705" w:type="dxa"/>
            <w:noWrap/>
            <w:hideMark/>
          </w:tcPr>
          <w:p w14:paraId="684DFB30"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1185</w:t>
            </w:r>
          </w:p>
        </w:tc>
        <w:tc>
          <w:tcPr>
            <w:tcW w:w="2122" w:type="dxa"/>
            <w:noWrap/>
            <w:hideMark/>
          </w:tcPr>
          <w:p w14:paraId="12AA58C7"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4251A9CE" w14:textId="77777777" w:rsidTr="00752B2B">
        <w:trPr>
          <w:trHeight w:val="300"/>
        </w:trPr>
        <w:tc>
          <w:tcPr>
            <w:tcW w:w="4857" w:type="dxa"/>
            <w:noWrap/>
            <w:hideMark/>
          </w:tcPr>
          <w:p w14:paraId="5A6E131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Sales revenue</w:t>
            </w:r>
          </w:p>
        </w:tc>
        <w:tc>
          <w:tcPr>
            <w:tcW w:w="1501" w:type="dxa"/>
            <w:noWrap/>
            <w:hideMark/>
          </w:tcPr>
          <w:p w14:paraId="4BE05983"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108000</w:t>
            </w:r>
          </w:p>
        </w:tc>
        <w:tc>
          <w:tcPr>
            <w:tcW w:w="1297" w:type="dxa"/>
            <w:noWrap/>
            <w:hideMark/>
          </w:tcPr>
          <w:p w14:paraId="78D6DAD7"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144000</w:t>
            </w:r>
          </w:p>
        </w:tc>
        <w:tc>
          <w:tcPr>
            <w:tcW w:w="1705" w:type="dxa"/>
            <w:noWrap/>
            <w:hideMark/>
          </w:tcPr>
          <w:p w14:paraId="65966BA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71100</w:t>
            </w:r>
          </w:p>
        </w:tc>
        <w:tc>
          <w:tcPr>
            <w:tcW w:w="2122" w:type="dxa"/>
            <w:noWrap/>
            <w:hideMark/>
          </w:tcPr>
          <w:p w14:paraId="56ACE81E"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323100</w:t>
            </w:r>
          </w:p>
        </w:tc>
      </w:tr>
      <w:tr w:rsidR="00752B2B" w:rsidRPr="00752B2B" w14:paraId="43651D78" w14:textId="77777777" w:rsidTr="00752B2B">
        <w:trPr>
          <w:trHeight w:val="300"/>
        </w:trPr>
        <w:tc>
          <w:tcPr>
            <w:tcW w:w="4857" w:type="dxa"/>
            <w:noWrap/>
            <w:hideMark/>
          </w:tcPr>
          <w:p w14:paraId="51EC14A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Less: Total Variable Cost</w:t>
            </w:r>
          </w:p>
        </w:tc>
        <w:tc>
          <w:tcPr>
            <w:tcW w:w="1501" w:type="dxa"/>
            <w:noWrap/>
            <w:hideMark/>
          </w:tcPr>
          <w:p w14:paraId="68E2570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61778.88</w:t>
            </w:r>
          </w:p>
        </w:tc>
        <w:tc>
          <w:tcPr>
            <w:tcW w:w="1297" w:type="dxa"/>
            <w:noWrap/>
            <w:hideMark/>
          </w:tcPr>
          <w:p w14:paraId="4E31EFD3"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100430.08</w:t>
            </w:r>
          </w:p>
        </w:tc>
        <w:tc>
          <w:tcPr>
            <w:tcW w:w="1705" w:type="dxa"/>
            <w:noWrap/>
            <w:hideMark/>
          </w:tcPr>
          <w:p w14:paraId="6CCA5FA5"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57802.0485</w:t>
            </w:r>
          </w:p>
        </w:tc>
        <w:tc>
          <w:tcPr>
            <w:tcW w:w="2122" w:type="dxa"/>
            <w:noWrap/>
            <w:hideMark/>
          </w:tcPr>
          <w:p w14:paraId="2AC42FA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220011.0085</w:t>
            </w:r>
          </w:p>
        </w:tc>
      </w:tr>
      <w:tr w:rsidR="00752B2B" w:rsidRPr="00752B2B" w14:paraId="1E76C670" w14:textId="77777777" w:rsidTr="00752B2B">
        <w:trPr>
          <w:trHeight w:val="300"/>
        </w:trPr>
        <w:tc>
          <w:tcPr>
            <w:tcW w:w="4857" w:type="dxa"/>
            <w:noWrap/>
            <w:hideMark/>
          </w:tcPr>
          <w:p w14:paraId="19284B7B"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Contribution</w:t>
            </w:r>
          </w:p>
        </w:tc>
        <w:tc>
          <w:tcPr>
            <w:tcW w:w="1501" w:type="dxa"/>
            <w:noWrap/>
            <w:hideMark/>
          </w:tcPr>
          <w:p w14:paraId="39E45AB7"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46221.12</w:t>
            </w:r>
          </w:p>
        </w:tc>
        <w:tc>
          <w:tcPr>
            <w:tcW w:w="1297" w:type="dxa"/>
            <w:noWrap/>
            <w:hideMark/>
          </w:tcPr>
          <w:p w14:paraId="0878FEB1"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43569.92</w:t>
            </w:r>
          </w:p>
        </w:tc>
        <w:tc>
          <w:tcPr>
            <w:tcW w:w="1705" w:type="dxa"/>
            <w:noWrap/>
            <w:hideMark/>
          </w:tcPr>
          <w:p w14:paraId="24CF887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13297.9515</w:t>
            </w:r>
          </w:p>
        </w:tc>
        <w:tc>
          <w:tcPr>
            <w:tcW w:w="2122" w:type="dxa"/>
            <w:noWrap/>
            <w:hideMark/>
          </w:tcPr>
          <w:p w14:paraId="48B337F6"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103088.9915</w:t>
            </w:r>
          </w:p>
        </w:tc>
      </w:tr>
      <w:tr w:rsidR="00752B2B" w:rsidRPr="00752B2B" w14:paraId="37A14021" w14:textId="77777777" w:rsidTr="00752B2B">
        <w:trPr>
          <w:trHeight w:val="300"/>
        </w:trPr>
        <w:tc>
          <w:tcPr>
            <w:tcW w:w="4857" w:type="dxa"/>
            <w:noWrap/>
            <w:hideMark/>
          </w:tcPr>
          <w:p w14:paraId="4DA78A02"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501" w:type="dxa"/>
            <w:noWrap/>
            <w:hideMark/>
          </w:tcPr>
          <w:p w14:paraId="2F6647F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297" w:type="dxa"/>
            <w:noWrap/>
            <w:hideMark/>
          </w:tcPr>
          <w:p w14:paraId="01E3B563"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705" w:type="dxa"/>
            <w:noWrap/>
            <w:hideMark/>
          </w:tcPr>
          <w:p w14:paraId="17B24499"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2122" w:type="dxa"/>
            <w:noWrap/>
            <w:hideMark/>
          </w:tcPr>
          <w:p w14:paraId="2CFE6CD0"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01DE186D" w14:textId="77777777" w:rsidTr="00752B2B">
        <w:trPr>
          <w:trHeight w:val="300"/>
        </w:trPr>
        <w:tc>
          <w:tcPr>
            <w:tcW w:w="4857" w:type="dxa"/>
            <w:noWrap/>
            <w:hideMark/>
          </w:tcPr>
          <w:p w14:paraId="4026004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Less: Total Fixed Costs</w:t>
            </w:r>
          </w:p>
        </w:tc>
        <w:tc>
          <w:tcPr>
            <w:tcW w:w="1501" w:type="dxa"/>
            <w:noWrap/>
            <w:hideMark/>
          </w:tcPr>
          <w:p w14:paraId="0CE5E99B"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2931.111111</w:t>
            </w:r>
          </w:p>
        </w:tc>
        <w:tc>
          <w:tcPr>
            <w:tcW w:w="1297" w:type="dxa"/>
            <w:noWrap/>
            <w:hideMark/>
          </w:tcPr>
          <w:p w14:paraId="6B3FA72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4066.666667</w:t>
            </w:r>
          </w:p>
        </w:tc>
        <w:tc>
          <w:tcPr>
            <w:tcW w:w="1705" w:type="dxa"/>
            <w:noWrap/>
            <w:hideMark/>
          </w:tcPr>
          <w:p w14:paraId="03FCD785"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6477.083333</w:t>
            </w:r>
          </w:p>
        </w:tc>
        <w:tc>
          <w:tcPr>
            <w:tcW w:w="2122" w:type="dxa"/>
            <w:noWrap/>
            <w:hideMark/>
          </w:tcPr>
          <w:p w14:paraId="15E4B41A"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13474.86111</w:t>
            </w:r>
          </w:p>
        </w:tc>
      </w:tr>
      <w:tr w:rsidR="00752B2B" w:rsidRPr="00752B2B" w14:paraId="15E0223B" w14:textId="77777777" w:rsidTr="00752B2B">
        <w:trPr>
          <w:trHeight w:val="300"/>
        </w:trPr>
        <w:tc>
          <w:tcPr>
            <w:tcW w:w="4857" w:type="dxa"/>
            <w:noWrap/>
            <w:hideMark/>
          </w:tcPr>
          <w:p w14:paraId="405BABF2"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Less: Contract penalty</w:t>
            </w:r>
          </w:p>
        </w:tc>
        <w:tc>
          <w:tcPr>
            <w:tcW w:w="1501" w:type="dxa"/>
            <w:noWrap/>
            <w:hideMark/>
          </w:tcPr>
          <w:p w14:paraId="17E02C0D"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0</w:t>
            </w:r>
          </w:p>
        </w:tc>
        <w:tc>
          <w:tcPr>
            <w:tcW w:w="1297" w:type="dxa"/>
            <w:noWrap/>
            <w:hideMark/>
          </w:tcPr>
          <w:p w14:paraId="0E069DA2"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705" w:type="dxa"/>
            <w:noWrap/>
            <w:hideMark/>
          </w:tcPr>
          <w:p w14:paraId="2ED9F817"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14000</w:t>
            </w:r>
          </w:p>
        </w:tc>
        <w:tc>
          <w:tcPr>
            <w:tcW w:w="2122" w:type="dxa"/>
            <w:noWrap/>
            <w:hideMark/>
          </w:tcPr>
          <w:p w14:paraId="7B0F5295"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14000</w:t>
            </w:r>
          </w:p>
        </w:tc>
      </w:tr>
      <w:tr w:rsidR="00752B2B" w:rsidRPr="00752B2B" w14:paraId="2E215990" w14:textId="77777777" w:rsidTr="00752B2B">
        <w:trPr>
          <w:trHeight w:val="315"/>
        </w:trPr>
        <w:tc>
          <w:tcPr>
            <w:tcW w:w="4857" w:type="dxa"/>
            <w:noWrap/>
            <w:hideMark/>
          </w:tcPr>
          <w:p w14:paraId="528DEDE6"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501" w:type="dxa"/>
            <w:noWrap/>
            <w:hideMark/>
          </w:tcPr>
          <w:p w14:paraId="29EC80CD"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297" w:type="dxa"/>
            <w:noWrap/>
            <w:hideMark/>
          </w:tcPr>
          <w:p w14:paraId="7115EFB1"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1705" w:type="dxa"/>
            <w:noWrap/>
            <w:hideMark/>
          </w:tcPr>
          <w:p w14:paraId="7199547B"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c>
          <w:tcPr>
            <w:tcW w:w="2122" w:type="dxa"/>
            <w:noWrap/>
            <w:hideMark/>
          </w:tcPr>
          <w:p w14:paraId="224AE434"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 </w:t>
            </w:r>
          </w:p>
        </w:tc>
      </w:tr>
      <w:tr w:rsidR="00752B2B" w:rsidRPr="00752B2B" w14:paraId="1A9E8268" w14:textId="77777777" w:rsidTr="00752B2B">
        <w:trPr>
          <w:trHeight w:val="315"/>
        </w:trPr>
        <w:tc>
          <w:tcPr>
            <w:tcW w:w="4857" w:type="dxa"/>
            <w:noWrap/>
            <w:hideMark/>
          </w:tcPr>
          <w:p w14:paraId="5075A568"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Profit/ (Loss)</w:t>
            </w:r>
          </w:p>
        </w:tc>
        <w:tc>
          <w:tcPr>
            <w:tcW w:w="1501" w:type="dxa"/>
            <w:noWrap/>
            <w:hideMark/>
          </w:tcPr>
          <w:p w14:paraId="4C57542F"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43290.00889</w:t>
            </w:r>
          </w:p>
        </w:tc>
        <w:tc>
          <w:tcPr>
            <w:tcW w:w="1297" w:type="dxa"/>
            <w:noWrap/>
            <w:hideMark/>
          </w:tcPr>
          <w:p w14:paraId="4D455AE7"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39503.25333</w:t>
            </w:r>
          </w:p>
        </w:tc>
        <w:tc>
          <w:tcPr>
            <w:tcW w:w="1705" w:type="dxa"/>
            <w:noWrap/>
            <w:hideMark/>
          </w:tcPr>
          <w:p w14:paraId="78BD22DC"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-7179.131833</w:t>
            </w:r>
          </w:p>
        </w:tc>
        <w:tc>
          <w:tcPr>
            <w:tcW w:w="2122" w:type="dxa"/>
            <w:noWrap/>
            <w:hideMark/>
          </w:tcPr>
          <w:p w14:paraId="0AEF550D" w14:textId="77777777" w:rsidR="00752B2B" w:rsidRPr="00752B2B" w:rsidRDefault="00752B2B" w:rsidP="00752B2B">
            <w:pPr>
              <w:tabs>
                <w:tab w:val="left" w:pos="1029"/>
              </w:tabs>
              <w:rPr>
                <w:rFonts w:ascii="Arial" w:hAnsi="Arial" w:cs="Arial"/>
                <w:b/>
                <w:bCs/>
                <w:sz w:val="22"/>
                <w:szCs w:val="22"/>
              </w:rPr>
            </w:pPr>
            <w:r w:rsidRPr="00752B2B">
              <w:rPr>
                <w:rFonts w:ascii="Arial" w:hAnsi="Arial" w:cs="Arial"/>
                <w:b/>
                <w:bCs/>
                <w:sz w:val="22"/>
                <w:szCs w:val="22"/>
              </w:rPr>
              <w:t>75614.13039</w:t>
            </w:r>
          </w:p>
        </w:tc>
      </w:tr>
    </w:tbl>
    <w:p w14:paraId="7FEEA4BB" w14:textId="77777777" w:rsidR="00752B2B" w:rsidRDefault="00752B2B" w:rsidP="00752B2B">
      <w:pPr>
        <w:tabs>
          <w:tab w:val="left" w:pos="1029"/>
        </w:tabs>
      </w:pPr>
    </w:p>
    <w:p w14:paraId="2BBE1661" w14:textId="23FDB64C" w:rsidR="00752B2B" w:rsidRPr="00E4074D" w:rsidRDefault="00E4074D" w:rsidP="00752B2B">
      <w:pPr>
        <w:tabs>
          <w:tab w:val="left" w:pos="1029"/>
        </w:tabs>
        <w:rPr>
          <w:rFonts w:ascii="Arial" w:hAnsi="Arial" w:cs="Arial"/>
          <w:sz w:val="22"/>
          <w:szCs w:val="22"/>
        </w:rPr>
      </w:pPr>
      <w:r w:rsidRPr="00E4074D">
        <w:rPr>
          <w:rFonts w:ascii="Arial" w:hAnsi="Arial" w:cs="Arial"/>
          <w:sz w:val="22"/>
          <w:szCs w:val="22"/>
        </w:rPr>
        <w:t>1.4.1</w:t>
      </w:r>
    </w:p>
    <w:p w14:paraId="574737DB" w14:textId="5AA34E20" w:rsidR="00E4074D" w:rsidRPr="00E4074D" w:rsidRDefault="00E4074D" w:rsidP="00752B2B">
      <w:pPr>
        <w:tabs>
          <w:tab w:val="left" w:pos="1029"/>
        </w:tabs>
        <w:rPr>
          <w:rFonts w:ascii="Arial" w:hAnsi="Arial" w:cs="Arial"/>
          <w:sz w:val="22"/>
          <w:szCs w:val="22"/>
        </w:rPr>
      </w:pPr>
      <w:r w:rsidRPr="00E4074D">
        <w:rPr>
          <w:rFonts w:ascii="Arial" w:hAnsi="Arial" w:cs="Arial"/>
          <w:sz w:val="22"/>
          <w:szCs w:val="22"/>
        </w:rPr>
        <w:t>After a marginal cost technique is applied, the profit and loss statement results confirm that the company should proceed with delivering the units under the contract agreed upon by the board of directors. To avoid negative contribution and penalty fines, the account manager has decided to plan the production in favour of the contract.</w:t>
      </w:r>
    </w:p>
    <w:p w14:paraId="14CC3665" w14:textId="77777777" w:rsidR="00752B2B" w:rsidRDefault="00752B2B" w:rsidP="00752B2B">
      <w:pPr>
        <w:tabs>
          <w:tab w:val="left" w:pos="1029"/>
        </w:tabs>
      </w:pPr>
    </w:p>
    <w:p w14:paraId="1D09D252" w14:textId="77777777" w:rsidR="00752B2B" w:rsidRDefault="00752B2B" w:rsidP="00752B2B">
      <w:pPr>
        <w:jc w:val="center"/>
      </w:pPr>
    </w:p>
    <w:p w14:paraId="1CD6579A" w14:textId="77777777" w:rsidR="00752B2B" w:rsidRDefault="00752B2B" w:rsidP="00752B2B">
      <w:pPr>
        <w:jc w:val="center"/>
      </w:pPr>
    </w:p>
    <w:p w14:paraId="1461E16F" w14:textId="01B9C6E9" w:rsidR="00752B2B" w:rsidRDefault="00752B2B" w:rsidP="00752B2B">
      <w:pPr>
        <w:tabs>
          <w:tab w:val="left" w:pos="426"/>
        </w:tabs>
      </w:pPr>
      <w:r>
        <w:t>1.5.1</w:t>
      </w:r>
    </w:p>
    <w:p w14:paraId="4F1097CF" w14:textId="4739A223" w:rsidR="00752B2B" w:rsidRDefault="00752B2B" w:rsidP="00752B2B">
      <w:pPr>
        <w:tabs>
          <w:tab w:val="left" w:pos="426"/>
        </w:tabs>
      </w:pPr>
      <w:r>
        <w:t>A limiting factor is any factor that impacts the organisation</w:t>
      </w:r>
      <w:r w:rsidR="00E4074D">
        <w:t>'</w:t>
      </w:r>
      <w:r>
        <w:t>s ability to reach targets in sales due to the threat of shortages of production resources (</w:t>
      </w:r>
      <w:proofErr w:type="gramStart"/>
      <w:r>
        <w:t>e.g.</w:t>
      </w:r>
      <w:proofErr w:type="gramEnd"/>
      <w:r>
        <w:t xml:space="preserve"> needs in labour, machine hours or materials). This impact can hinder each firm</w:t>
      </w:r>
      <w:r w:rsidR="00E4074D">
        <w:t>'</w:t>
      </w:r>
      <w:r>
        <w:t>s reaching tier maximum sales potential figure.</w:t>
      </w:r>
    </w:p>
    <w:p w14:paraId="49FB448F" w14:textId="09BBF8CC" w:rsidR="00752B2B" w:rsidRDefault="00752B2B" w:rsidP="00752B2B">
      <w:pPr>
        <w:tabs>
          <w:tab w:val="left" w:pos="426"/>
        </w:tabs>
      </w:pPr>
      <w:r>
        <w:t xml:space="preserve">STG has a limiting factor in the face of special strengthening wire, and the advice from their PSG supplier that the maximum supply will be limited to 25,140; therefore, analysing the potential scenarios in reaching the top sales is required. Senior Account managers should </w:t>
      </w:r>
      <w:proofErr w:type="gramStart"/>
      <w:r>
        <w:t>carefully calculate</w:t>
      </w:r>
      <w:proofErr w:type="gramEnd"/>
      <w:r>
        <w:t xml:space="preserve"> each risk and detail.</w:t>
      </w:r>
    </w:p>
    <w:p w14:paraId="75F31F33" w14:textId="4929D3AA" w:rsidR="00752B2B" w:rsidRDefault="00752B2B" w:rsidP="00752B2B">
      <w:pPr>
        <w:tabs>
          <w:tab w:val="left" w:pos="426"/>
        </w:tabs>
      </w:pPr>
      <w:r>
        <w:t>1.5.2</w:t>
      </w:r>
    </w:p>
    <w:p w14:paraId="7E57FBF1" w14:textId="3F067735" w:rsidR="00752B2B" w:rsidRDefault="00752B2B" w:rsidP="00752B2B">
      <w:pPr>
        <w:tabs>
          <w:tab w:val="left" w:pos="426"/>
        </w:tabs>
      </w:pPr>
      <w:r>
        <w:t>Cost-Volume-Profit analysis is a technique to determine how cost changes affect the business profit. This technique is usually used to analyse the break-even for each business plan to cover all costs or reach a certain minimum profit margin.</w:t>
      </w:r>
    </w:p>
    <w:p w14:paraId="7617FF92" w14:textId="11B483A5" w:rsidR="008639F6" w:rsidRDefault="008639F6" w:rsidP="00752B2B">
      <w:pPr>
        <w:tabs>
          <w:tab w:val="left" w:pos="426"/>
        </w:tabs>
      </w:pPr>
    </w:p>
    <w:p w14:paraId="552B114E" w14:textId="7043B84C" w:rsidR="008639F6" w:rsidRDefault="008639F6" w:rsidP="00752B2B">
      <w:pPr>
        <w:tabs>
          <w:tab w:val="left" w:pos="426"/>
        </w:tabs>
      </w:pPr>
    </w:p>
    <w:p w14:paraId="1FD37A6B" w14:textId="600AF899" w:rsidR="008639F6" w:rsidRDefault="008639F6" w:rsidP="00752B2B">
      <w:pPr>
        <w:tabs>
          <w:tab w:val="left" w:pos="426"/>
        </w:tabs>
        <w:rPr>
          <w:b/>
          <w:bCs/>
          <w:sz w:val="36"/>
          <w:szCs w:val="36"/>
        </w:rPr>
      </w:pPr>
      <w:r w:rsidRPr="008639F6">
        <w:rPr>
          <w:b/>
          <w:bCs/>
          <w:sz w:val="36"/>
          <w:szCs w:val="36"/>
        </w:rPr>
        <w:t>Conclusion</w:t>
      </w:r>
    </w:p>
    <w:p w14:paraId="1FEFE019" w14:textId="2FD5EEE7" w:rsidR="008639F6" w:rsidRPr="008639F6" w:rsidRDefault="008639F6" w:rsidP="00752B2B">
      <w:pPr>
        <w:tabs>
          <w:tab w:val="left" w:pos="426"/>
        </w:tabs>
        <w:rPr>
          <w:rFonts w:ascii="Arial" w:hAnsi="Arial" w:cs="Arial"/>
          <w:sz w:val="22"/>
          <w:szCs w:val="22"/>
        </w:rPr>
      </w:pPr>
    </w:p>
    <w:p w14:paraId="7D57CF97" w14:textId="7380A6ED" w:rsidR="00752B2B" w:rsidRDefault="00752B2B" w:rsidP="00752B2B">
      <w:pPr>
        <w:tabs>
          <w:tab w:val="left" w:pos="426"/>
        </w:tabs>
      </w:pPr>
    </w:p>
    <w:p w14:paraId="73F646DF" w14:textId="77777777" w:rsidR="009742E9" w:rsidRDefault="009742E9"/>
    <w:sectPr w:rsidR="009742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3tTSzMLEwNDS0tLBQ0lEKTi0uzszPAykwqgUA8Xmk/iwAAAA="/>
  </w:docVars>
  <w:rsids>
    <w:rsidRoot w:val="000973F2"/>
    <w:rsid w:val="000973F2"/>
    <w:rsid w:val="00752B2B"/>
    <w:rsid w:val="008639F6"/>
    <w:rsid w:val="009742E9"/>
    <w:rsid w:val="00E40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28A15"/>
  <w15:chartTrackingRefBased/>
  <w15:docId w15:val="{C76E8902-8F0C-4CA0-A650-38DA69D68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B2B"/>
    <w:pPr>
      <w:spacing w:after="200" w:line="288" w:lineRule="auto"/>
    </w:pPr>
    <w:rPr>
      <w:rFonts w:eastAsiaTheme="minorEastAsia"/>
      <w:sz w:val="21"/>
      <w:szCs w:val="21"/>
    </w:rPr>
  </w:style>
  <w:style w:type="paragraph" w:styleId="Heading1">
    <w:name w:val="heading 1"/>
    <w:basedOn w:val="Normal"/>
    <w:next w:val="Normal"/>
    <w:link w:val="Heading1Char"/>
    <w:uiPriority w:val="9"/>
    <w:qFormat/>
    <w:rsid w:val="00752B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B2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52B2B"/>
    <w:pPr>
      <w:spacing w:after="0" w:line="240" w:lineRule="auto"/>
    </w:pPr>
    <w:rPr>
      <w:rFonts w:ascii="Calibri" w:eastAsia="Times New Roman" w:hAnsi="Calibri" w:cs="Times New Roman"/>
    </w:rPr>
  </w:style>
  <w:style w:type="table" w:styleId="TableGrid">
    <w:name w:val="Table Grid"/>
    <w:basedOn w:val="TableNormal"/>
    <w:uiPriority w:val="39"/>
    <w:rsid w:val="00752B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99346">
      <w:bodyDiv w:val="1"/>
      <w:marLeft w:val="0"/>
      <w:marRight w:val="0"/>
      <w:marTop w:val="0"/>
      <w:marBottom w:val="0"/>
      <w:divBdr>
        <w:top w:val="none" w:sz="0" w:space="0" w:color="auto"/>
        <w:left w:val="none" w:sz="0" w:space="0" w:color="auto"/>
        <w:bottom w:val="none" w:sz="0" w:space="0" w:color="auto"/>
        <w:right w:val="none" w:sz="0" w:space="0" w:color="auto"/>
      </w:divBdr>
    </w:div>
    <w:div w:id="123892828">
      <w:bodyDiv w:val="1"/>
      <w:marLeft w:val="0"/>
      <w:marRight w:val="0"/>
      <w:marTop w:val="0"/>
      <w:marBottom w:val="0"/>
      <w:divBdr>
        <w:top w:val="none" w:sz="0" w:space="0" w:color="auto"/>
        <w:left w:val="none" w:sz="0" w:space="0" w:color="auto"/>
        <w:bottom w:val="none" w:sz="0" w:space="0" w:color="auto"/>
        <w:right w:val="none" w:sz="0" w:space="0" w:color="auto"/>
      </w:divBdr>
    </w:div>
    <w:div w:id="509874600">
      <w:bodyDiv w:val="1"/>
      <w:marLeft w:val="0"/>
      <w:marRight w:val="0"/>
      <w:marTop w:val="0"/>
      <w:marBottom w:val="0"/>
      <w:divBdr>
        <w:top w:val="none" w:sz="0" w:space="0" w:color="auto"/>
        <w:left w:val="none" w:sz="0" w:space="0" w:color="auto"/>
        <w:bottom w:val="none" w:sz="0" w:space="0" w:color="auto"/>
        <w:right w:val="none" w:sz="0" w:space="0" w:color="auto"/>
      </w:divBdr>
    </w:div>
    <w:div w:id="1004212046">
      <w:bodyDiv w:val="1"/>
      <w:marLeft w:val="0"/>
      <w:marRight w:val="0"/>
      <w:marTop w:val="0"/>
      <w:marBottom w:val="0"/>
      <w:divBdr>
        <w:top w:val="none" w:sz="0" w:space="0" w:color="auto"/>
        <w:left w:val="none" w:sz="0" w:space="0" w:color="auto"/>
        <w:bottom w:val="none" w:sz="0" w:space="0" w:color="auto"/>
        <w:right w:val="none" w:sz="0" w:space="0" w:color="auto"/>
      </w:divBdr>
    </w:div>
    <w:div w:id="1200973878">
      <w:bodyDiv w:val="1"/>
      <w:marLeft w:val="0"/>
      <w:marRight w:val="0"/>
      <w:marTop w:val="0"/>
      <w:marBottom w:val="0"/>
      <w:divBdr>
        <w:top w:val="none" w:sz="0" w:space="0" w:color="auto"/>
        <w:left w:val="none" w:sz="0" w:space="0" w:color="auto"/>
        <w:bottom w:val="none" w:sz="0" w:space="0" w:color="auto"/>
        <w:right w:val="none" w:sz="0" w:space="0" w:color="auto"/>
      </w:divBdr>
    </w:div>
    <w:div w:id="1233203038">
      <w:bodyDiv w:val="1"/>
      <w:marLeft w:val="0"/>
      <w:marRight w:val="0"/>
      <w:marTop w:val="0"/>
      <w:marBottom w:val="0"/>
      <w:divBdr>
        <w:top w:val="none" w:sz="0" w:space="0" w:color="auto"/>
        <w:left w:val="none" w:sz="0" w:space="0" w:color="auto"/>
        <w:bottom w:val="none" w:sz="0" w:space="0" w:color="auto"/>
        <w:right w:val="none" w:sz="0" w:space="0" w:color="auto"/>
      </w:divBdr>
    </w:div>
    <w:div w:id="1565289215">
      <w:bodyDiv w:val="1"/>
      <w:marLeft w:val="0"/>
      <w:marRight w:val="0"/>
      <w:marTop w:val="0"/>
      <w:marBottom w:val="0"/>
      <w:divBdr>
        <w:top w:val="none" w:sz="0" w:space="0" w:color="auto"/>
        <w:left w:val="none" w:sz="0" w:space="0" w:color="auto"/>
        <w:bottom w:val="none" w:sz="0" w:space="0" w:color="auto"/>
        <w:right w:val="none" w:sz="0" w:space="0" w:color="auto"/>
      </w:divBdr>
    </w:div>
    <w:div w:id="1975063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1070</Words>
  <Characters>6101</Characters>
  <Application>Microsoft Office Word</Application>
  <DocSecurity>0</DocSecurity>
  <Lines>50</Lines>
  <Paragraphs>14</Paragraphs>
  <ScaleCrop>false</ScaleCrop>
  <Company/>
  <LinksUpToDate>false</LinksUpToDate>
  <CharactersWithSpaces>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3</cp:revision>
  <dcterms:created xsi:type="dcterms:W3CDTF">2022-10-22T18:19:00Z</dcterms:created>
  <dcterms:modified xsi:type="dcterms:W3CDTF">2022-10-22T18:26:00Z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5e5d305e3c5fc92f7cab66f18c9c8b7235265f0c04a689c3af41df1a4ec9fad1</vt:lpwstr>
  </property>
</Properties>
</file>