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3505D1" w14:textId="77777777" w:rsidR="0013741A" w:rsidRPr="00787A4A" w:rsidRDefault="0013741A" w:rsidP="0013741A">
      <w:pPr>
        <w:ind w:left="2160" w:firstLine="720"/>
      </w:pPr>
      <w:r w:rsidRPr="00787A4A">
        <w:t>University of Wales Trinity Saint David</w:t>
      </w:r>
    </w:p>
    <w:p w14:paraId="5C2CE563" w14:textId="77777777" w:rsidR="0013741A" w:rsidRDefault="0013741A" w:rsidP="0013741A">
      <w:pPr>
        <w:rPr>
          <w:sz w:val="72"/>
          <w:szCs w:val="72"/>
        </w:rPr>
      </w:pPr>
    </w:p>
    <w:p w14:paraId="4168E53A" w14:textId="77777777" w:rsidR="0013741A" w:rsidRDefault="0013741A" w:rsidP="0013741A">
      <w:pPr>
        <w:jc w:val="center"/>
        <w:rPr>
          <w:rFonts w:asciiTheme="majorHAnsi" w:hAnsiTheme="majorHAnsi" w:cstheme="majorHAnsi"/>
          <w:sz w:val="48"/>
          <w:szCs w:val="48"/>
        </w:rPr>
      </w:pPr>
      <w:r w:rsidRPr="0013741A">
        <w:rPr>
          <w:rFonts w:asciiTheme="majorHAnsi" w:hAnsiTheme="majorHAnsi" w:cstheme="majorHAnsi"/>
          <w:sz w:val="48"/>
          <w:szCs w:val="48"/>
        </w:rPr>
        <w:t>Research Proposal</w:t>
      </w:r>
    </w:p>
    <w:p w14:paraId="27845960" w14:textId="77777777" w:rsidR="0013741A" w:rsidRDefault="0013741A" w:rsidP="0013741A">
      <w:pPr>
        <w:jc w:val="center"/>
        <w:rPr>
          <w:rFonts w:asciiTheme="majorHAnsi" w:hAnsiTheme="majorHAnsi" w:cstheme="majorHAnsi"/>
          <w:sz w:val="48"/>
          <w:szCs w:val="48"/>
        </w:rPr>
      </w:pPr>
    </w:p>
    <w:p w14:paraId="26AD45DC" w14:textId="77777777" w:rsidR="0013741A" w:rsidRDefault="0013741A" w:rsidP="0013741A">
      <w:pPr>
        <w:jc w:val="center"/>
        <w:rPr>
          <w:sz w:val="40"/>
          <w:szCs w:val="40"/>
        </w:rPr>
      </w:pPr>
      <w:r w:rsidRPr="0013741A">
        <w:rPr>
          <w:sz w:val="40"/>
          <w:szCs w:val="40"/>
        </w:rPr>
        <w:t>How has the COVID-19 pandemic reshaped the role of technology in enhancing customer engagement and streamlining corporate operations within retail businesses</w:t>
      </w:r>
    </w:p>
    <w:p w14:paraId="7DC21614" w14:textId="77777777" w:rsidR="0013741A" w:rsidRDefault="0013741A" w:rsidP="0013741A">
      <w:pPr>
        <w:jc w:val="center"/>
        <w:rPr>
          <w:sz w:val="40"/>
          <w:szCs w:val="40"/>
        </w:rPr>
      </w:pPr>
    </w:p>
    <w:p w14:paraId="3E281BD8" w14:textId="77777777" w:rsidR="0013741A" w:rsidRDefault="0013741A" w:rsidP="0013741A">
      <w:pPr>
        <w:jc w:val="center"/>
        <w:rPr>
          <w:sz w:val="40"/>
          <w:szCs w:val="40"/>
        </w:rPr>
      </w:pPr>
    </w:p>
    <w:p w14:paraId="411C7E08" w14:textId="77777777" w:rsidR="0013741A" w:rsidRDefault="0013741A" w:rsidP="0013741A">
      <w:pPr>
        <w:jc w:val="center"/>
        <w:rPr>
          <w:sz w:val="40"/>
          <w:szCs w:val="40"/>
        </w:rPr>
      </w:pPr>
    </w:p>
    <w:p w14:paraId="30F4C99A" w14:textId="77777777" w:rsidR="0013741A" w:rsidRDefault="0013741A" w:rsidP="0013741A">
      <w:pPr>
        <w:jc w:val="center"/>
        <w:rPr>
          <w:sz w:val="40"/>
          <w:szCs w:val="40"/>
        </w:rPr>
      </w:pPr>
    </w:p>
    <w:p w14:paraId="2029E6F6" w14:textId="77777777" w:rsidR="0013741A" w:rsidRDefault="0013741A" w:rsidP="0013741A">
      <w:pPr>
        <w:jc w:val="center"/>
        <w:rPr>
          <w:sz w:val="40"/>
          <w:szCs w:val="40"/>
        </w:rPr>
      </w:pPr>
    </w:p>
    <w:p w14:paraId="21BDB095" w14:textId="77777777" w:rsidR="0013741A" w:rsidRDefault="0013741A" w:rsidP="0013741A">
      <w:pPr>
        <w:jc w:val="center"/>
        <w:rPr>
          <w:sz w:val="40"/>
          <w:szCs w:val="40"/>
        </w:rPr>
      </w:pPr>
    </w:p>
    <w:p w14:paraId="04E6258B" w14:textId="77777777" w:rsidR="0013741A" w:rsidRDefault="0013741A" w:rsidP="0013741A">
      <w:pPr>
        <w:jc w:val="center"/>
        <w:rPr>
          <w:sz w:val="40"/>
          <w:szCs w:val="40"/>
        </w:rPr>
      </w:pPr>
    </w:p>
    <w:p w14:paraId="024E3257" w14:textId="77777777" w:rsidR="0013741A" w:rsidRPr="0083144E" w:rsidRDefault="0013741A" w:rsidP="0013741A">
      <w:pPr>
        <w:jc w:val="center"/>
        <w:rPr>
          <w:sz w:val="36"/>
          <w:szCs w:val="36"/>
        </w:rPr>
      </w:pPr>
      <w:r w:rsidRPr="0083144E">
        <w:rPr>
          <w:sz w:val="36"/>
          <w:szCs w:val="36"/>
        </w:rPr>
        <w:t>Submitted By: Rasa Vilimaite (2020471)</w:t>
      </w:r>
    </w:p>
    <w:p w14:paraId="0CEDEC68" w14:textId="1A98D911" w:rsidR="0013741A" w:rsidRDefault="0013741A" w:rsidP="0013741A">
      <w:pPr>
        <w:jc w:val="center"/>
        <w:rPr>
          <w:sz w:val="36"/>
          <w:szCs w:val="36"/>
        </w:rPr>
      </w:pPr>
      <w:r w:rsidRPr="0083144E">
        <w:rPr>
          <w:sz w:val="36"/>
          <w:szCs w:val="36"/>
        </w:rPr>
        <w:t>Date:</w:t>
      </w:r>
      <w:r>
        <w:rPr>
          <w:sz w:val="36"/>
          <w:szCs w:val="36"/>
        </w:rPr>
        <w:t>28/02/2025</w:t>
      </w:r>
    </w:p>
    <w:p w14:paraId="6353FD2D" w14:textId="581FEE47" w:rsidR="00C63EC6" w:rsidRPr="0083144E" w:rsidRDefault="0013741A" w:rsidP="00EC452D">
      <w:pPr>
        <w:jc w:val="center"/>
        <w:rPr>
          <w:sz w:val="36"/>
          <w:szCs w:val="36"/>
        </w:rPr>
      </w:pPr>
      <w:r>
        <w:rPr>
          <w:sz w:val="36"/>
          <w:szCs w:val="36"/>
        </w:rPr>
        <w:t>Word count:</w:t>
      </w:r>
      <w:r w:rsidR="00274C2D">
        <w:rPr>
          <w:sz w:val="36"/>
          <w:szCs w:val="36"/>
        </w:rPr>
        <w:t xml:space="preserve"> 1899</w:t>
      </w:r>
    </w:p>
    <w:p w14:paraId="3D78FAA6" w14:textId="77777777" w:rsidR="0013741A" w:rsidRDefault="0013741A"/>
    <w:p w14:paraId="1A6A2D15" w14:textId="77777777" w:rsidR="0013741A" w:rsidRDefault="0013741A" w:rsidP="0013741A">
      <w:pPr>
        <w:pStyle w:val="Heading1"/>
      </w:pPr>
      <w:bookmarkStart w:id="0" w:name="_Toc191586727"/>
      <w:r>
        <w:lastRenderedPageBreak/>
        <w:t>Content page</w:t>
      </w:r>
      <w:bookmarkEnd w:id="0"/>
    </w:p>
    <w:sdt>
      <w:sdtPr>
        <w:rPr>
          <w:rFonts w:asciiTheme="minorHAnsi" w:eastAsiaTheme="minorHAnsi" w:hAnsiTheme="minorHAnsi" w:cstheme="minorBidi"/>
          <w:color w:val="auto"/>
          <w:kern w:val="2"/>
          <w:sz w:val="24"/>
          <w:szCs w:val="24"/>
          <w:lang w:val="en-GB"/>
          <w14:ligatures w14:val="standardContextual"/>
        </w:rPr>
        <w:id w:val="-626698736"/>
        <w:docPartObj>
          <w:docPartGallery w:val="Table of Contents"/>
          <w:docPartUnique/>
        </w:docPartObj>
      </w:sdtPr>
      <w:sdtEndPr>
        <w:rPr>
          <w:b/>
          <w:bCs/>
          <w:noProof/>
        </w:rPr>
      </w:sdtEndPr>
      <w:sdtContent>
        <w:p w14:paraId="765033FA" w14:textId="64FA31BE" w:rsidR="0013741A" w:rsidRDefault="0013741A">
          <w:pPr>
            <w:pStyle w:val="TOCHeading"/>
          </w:pPr>
          <w:r>
            <w:t>Table of Contents</w:t>
          </w:r>
        </w:p>
        <w:p w14:paraId="4C96F18C" w14:textId="3C5C8F28" w:rsidR="00871FA6" w:rsidRDefault="0013741A">
          <w:pPr>
            <w:pStyle w:val="TOC1"/>
            <w:tabs>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191586727" w:history="1">
            <w:r w:rsidR="00871FA6" w:rsidRPr="00ED0409">
              <w:rPr>
                <w:rStyle w:val="Hyperlink"/>
                <w:noProof/>
              </w:rPr>
              <w:t>Content page</w:t>
            </w:r>
            <w:r w:rsidR="00871FA6">
              <w:rPr>
                <w:noProof/>
                <w:webHidden/>
              </w:rPr>
              <w:tab/>
            </w:r>
            <w:r w:rsidR="00871FA6">
              <w:rPr>
                <w:noProof/>
                <w:webHidden/>
              </w:rPr>
              <w:fldChar w:fldCharType="begin"/>
            </w:r>
            <w:r w:rsidR="00871FA6">
              <w:rPr>
                <w:noProof/>
                <w:webHidden/>
              </w:rPr>
              <w:instrText xml:space="preserve"> PAGEREF _Toc191586727 \h </w:instrText>
            </w:r>
            <w:r w:rsidR="00871FA6">
              <w:rPr>
                <w:noProof/>
                <w:webHidden/>
              </w:rPr>
            </w:r>
            <w:r w:rsidR="00871FA6">
              <w:rPr>
                <w:noProof/>
                <w:webHidden/>
              </w:rPr>
              <w:fldChar w:fldCharType="separate"/>
            </w:r>
            <w:r w:rsidR="00871FA6">
              <w:rPr>
                <w:noProof/>
                <w:webHidden/>
              </w:rPr>
              <w:t>2</w:t>
            </w:r>
            <w:r w:rsidR="00871FA6">
              <w:rPr>
                <w:noProof/>
                <w:webHidden/>
              </w:rPr>
              <w:fldChar w:fldCharType="end"/>
            </w:r>
          </w:hyperlink>
        </w:p>
        <w:p w14:paraId="55BD5EDA" w14:textId="0C905436" w:rsidR="00871FA6" w:rsidRDefault="00871FA6">
          <w:pPr>
            <w:pStyle w:val="TOC1"/>
            <w:tabs>
              <w:tab w:val="left" w:pos="480"/>
              <w:tab w:val="right" w:leader="dot" w:pos="9016"/>
            </w:tabs>
            <w:rPr>
              <w:rFonts w:eastAsiaTheme="minorEastAsia"/>
              <w:noProof/>
              <w:sz w:val="22"/>
              <w:szCs w:val="22"/>
              <w:lang w:eastAsia="en-GB"/>
            </w:rPr>
          </w:pPr>
          <w:hyperlink w:anchor="_Toc191586728" w:history="1">
            <w:r w:rsidRPr="00ED0409">
              <w:rPr>
                <w:rStyle w:val="Hyperlink"/>
                <w:noProof/>
              </w:rPr>
              <w:t>1.</w:t>
            </w:r>
            <w:r>
              <w:rPr>
                <w:rFonts w:eastAsiaTheme="minorEastAsia"/>
                <w:noProof/>
                <w:sz w:val="22"/>
                <w:szCs w:val="22"/>
                <w:lang w:eastAsia="en-GB"/>
              </w:rPr>
              <w:tab/>
            </w:r>
            <w:r w:rsidRPr="00ED0409">
              <w:rPr>
                <w:rStyle w:val="Hyperlink"/>
                <w:noProof/>
              </w:rPr>
              <w:t>Introduction</w:t>
            </w:r>
            <w:r>
              <w:rPr>
                <w:noProof/>
                <w:webHidden/>
              </w:rPr>
              <w:tab/>
            </w:r>
            <w:r>
              <w:rPr>
                <w:noProof/>
                <w:webHidden/>
              </w:rPr>
              <w:fldChar w:fldCharType="begin"/>
            </w:r>
            <w:r>
              <w:rPr>
                <w:noProof/>
                <w:webHidden/>
              </w:rPr>
              <w:instrText xml:space="preserve"> PAGEREF _Toc191586728 \h </w:instrText>
            </w:r>
            <w:r>
              <w:rPr>
                <w:noProof/>
                <w:webHidden/>
              </w:rPr>
            </w:r>
            <w:r>
              <w:rPr>
                <w:noProof/>
                <w:webHidden/>
              </w:rPr>
              <w:fldChar w:fldCharType="separate"/>
            </w:r>
            <w:r>
              <w:rPr>
                <w:noProof/>
                <w:webHidden/>
              </w:rPr>
              <w:t>3</w:t>
            </w:r>
            <w:r>
              <w:rPr>
                <w:noProof/>
                <w:webHidden/>
              </w:rPr>
              <w:fldChar w:fldCharType="end"/>
            </w:r>
          </w:hyperlink>
        </w:p>
        <w:p w14:paraId="5CECA69D" w14:textId="0569A36B" w:rsidR="00871FA6" w:rsidRDefault="00871FA6">
          <w:pPr>
            <w:pStyle w:val="TOC2"/>
            <w:tabs>
              <w:tab w:val="left" w:pos="880"/>
              <w:tab w:val="right" w:leader="dot" w:pos="9016"/>
            </w:tabs>
            <w:rPr>
              <w:rFonts w:eastAsiaTheme="minorEastAsia"/>
              <w:noProof/>
              <w:sz w:val="22"/>
              <w:szCs w:val="22"/>
              <w:lang w:eastAsia="en-GB"/>
            </w:rPr>
          </w:pPr>
          <w:hyperlink w:anchor="_Toc191586729" w:history="1">
            <w:r w:rsidRPr="00ED0409">
              <w:rPr>
                <w:rStyle w:val="Hyperlink"/>
                <w:noProof/>
              </w:rPr>
              <w:t>1.1</w:t>
            </w:r>
            <w:r>
              <w:rPr>
                <w:rFonts w:eastAsiaTheme="minorEastAsia"/>
                <w:noProof/>
                <w:sz w:val="22"/>
                <w:szCs w:val="22"/>
                <w:lang w:eastAsia="en-GB"/>
              </w:rPr>
              <w:tab/>
            </w:r>
            <w:r w:rsidRPr="00ED0409">
              <w:rPr>
                <w:rStyle w:val="Hyperlink"/>
                <w:noProof/>
              </w:rPr>
              <w:t>Introduction and Background</w:t>
            </w:r>
            <w:r>
              <w:rPr>
                <w:noProof/>
                <w:webHidden/>
              </w:rPr>
              <w:tab/>
            </w:r>
            <w:r>
              <w:rPr>
                <w:noProof/>
                <w:webHidden/>
              </w:rPr>
              <w:fldChar w:fldCharType="begin"/>
            </w:r>
            <w:r>
              <w:rPr>
                <w:noProof/>
                <w:webHidden/>
              </w:rPr>
              <w:instrText xml:space="preserve"> PAGEREF _Toc191586729 \h </w:instrText>
            </w:r>
            <w:r>
              <w:rPr>
                <w:noProof/>
                <w:webHidden/>
              </w:rPr>
            </w:r>
            <w:r>
              <w:rPr>
                <w:noProof/>
                <w:webHidden/>
              </w:rPr>
              <w:fldChar w:fldCharType="separate"/>
            </w:r>
            <w:r>
              <w:rPr>
                <w:noProof/>
                <w:webHidden/>
              </w:rPr>
              <w:t>3</w:t>
            </w:r>
            <w:r>
              <w:rPr>
                <w:noProof/>
                <w:webHidden/>
              </w:rPr>
              <w:fldChar w:fldCharType="end"/>
            </w:r>
          </w:hyperlink>
        </w:p>
        <w:p w14:paraId="7DC0B191" w14:textId="1D1B1D39" w:rsidR="00871FA6" w:rsidRDefault="00871FA6">
          <w:pPr>
            <w:pStyle w:val="TOC2"/>
            <w:tabs>
              <w:tab w:val="right" w:leader="dot" w:pos="9016"/>
            </w:tabs>
            <w:rPr>
              <w:rFonts w:eastAsiaTheme="minorEastAsia"/>
              <w:noProof/>
              <w:sz w:val="22"/>
              <w:szCs w:val="22"/>
              <w:lang w:eastAsia="en-GB"/>
            </w:rPr>
          </w:pPr>
          <w:hyperlink w:anchor="_Toc191586730" w:history="1">
            <w:r w:rsidRPr="00ED0409">
              <w:rPr>
                <w:rStyle w:val="Hyperlink"/>
                <w:noProof/>
              </w:rPr>
              <w:t>1.2 Literature Review</w:t>
            </w:r>
            <w:r>
              <w:rPr>
                <w:noProof/>
                <w:webHidden/>
              </w:rPr>
              <w:tab/>
            </w:r>
            <w:r>
              <w:rPr>
                <w:noProof/>
                <w:webHidden/>
              </w:rPr>
              <w:fldChar w:fldCharType="begin"/>
            </w:r>
            <w:r>
              <w:rPr>
                <w:noProof/>
                <w:webHidden/>
              </w:rPr>
              <w:instrText xml:space="preserve"> PAGEREF _Toc191586730 \h </w:instrText>
            </w:r>
            <w:r>
              <w:rPr>
                <w:noProof/>
                <w:webHidden/>
              </w:rPr>
            </w:r>
            <w:r>
              <w:rPr>
                <w:noProof/>
                <w:webHidden/>
              </w:rPr>
              <w:fldChar w:fldCharType="separate"/>
            </w:r>
            <w:r>
              <w:rPr>
                <w:noProof/>
                <w:webHidden/>
              </w:rPr>
              <w:t>3</w:t>
            </w:r>
            <w:r>
              <w:rPr>
                <w:noProof/>
                <w:webHidden/>
              </w:rPr>
              <w:fldChar w:fldCharType="end"/>
            </w:r>
          </w:hyperlink>
        </w:p>
        <w:p w14:paraId="64691464" w14:textId="2F1E4317" w:rsidR="00871FA6" w:rsidRDefault="00871FA6">
          <w:pPr>
            <w:pStyle w:val="TOC2"/>
            <w:tabs>
              <w:tab w:val="right" w:leader="dot" w:pos="9016"/>
            </w:tabs>
            <w:rPr>
              <w:rFonts w:eastAsiaTheme="minorEastAsia"/>
              <w:noProof/>
              <w:sz w:val="22"/>
              <w:szCs w:val="22"/>
              <w:lang w:eastAsia="en-GB"/>
            </w:rPr>
          </w:pPr>
          <w:hyperlink w:anchor="_Toc191586731" w:history="1">
            <w:r w:rsidRPr="00ED0409">
              <w:rPr>
                <w:rStyle w:val="Hyperlink"/>
                <w:noProof/>
              </w:rPr>
              <w:t>1.3 Aims and Objectives</w:t>
            </w:r>
            <w:r>
              <w:rPr>
                <w:noProof/>
                <w:webHidden/>
              </w:rPr>
              <w:tab/>
            </w:r>
            <w:r>
              <w:rPr>
                <w:noProof/>
                <w:webHidden/>
              </w:rPr>
              <w:fldChar w:fldCharType="begin"/>
            </w:r>
            <w:r>
              <w:rPr>
                <w:noProof/>
                <w:webHidden/>
              </w:rPr>
              <w:instrText xml:space="preserve"> PAGEREF _Toc191586731 \h </w:instrText>
            </w:r>
            <w:r>
              <w:rPr>
                <w:noProof/>
                <w:webHidden/>
              </w:rPr>
            </w:r>
            <w:r>
              <w:rPr>
                <w:noProof/>
                <w:webHidden/>
              </w:rPr>
              <w:fldChar w:fldCharType="separate"/>
            </w:r>
            <w:r>
              <w:rPr>
                <w:noProof/>
                <w:webHidden/>
              </w:rPr>
              <w:t>5</w:t>
            </w:r>
            <w:r>
              <w:rPr>
                <w:noProof/>
                <w:webHidden/>
              </w:rPr>
              <w:fldChar w:fldCharType="end"/>
            </w:r>
          </w:hyperlink>
        </w:p>
        <w:p w14:paraId="2E401EF7" w14:textId="6F6A7890" w:rsidR="00871FA6" w:rsidRDefault="00871FA6">
          <w:pPr>
            <w:pStyle w:val="TOC3"/>
            <w:tabs>
              <w:tab w:val="right" w:leader="dot" w:pos="9016"/>
            </w:tabs>
            <w:rPr>
              <w:rFonts w:eastAsiaTheme="minorEastAsia"/>
              <w:noProof/>
              <w:sz w:val="22"/>
              <w:szCs w:val="22"/>
              <w:lang w:eastAsia="en-GB"/>
            </w:rPr>
          </w:pPr>
          <w:hyperlink w:anchor="_Toc191586732" w:history="1">
            <w:r w:rsidRPr="00ED0409">
              <w:rPr>
                <w:rStyle w:val="Hyperlink"/>
                <w:noProof/>
              </w:rPr>
              <w:t>1.3.1 Aims</w:t>
            </w:r>
            <w:r>
              <w:rPr>
                <w:noProof/>
                <w:webHidden/>
              </w:rPr>
              <w:tab/>
            </w:r>
            <w:r>
              <w:rPr>
                <w:noProof/>
                <w:webHidden/>
              </w:rPr>
              <w:fldChar w:fldCharType="begin"/>
            </w:r>
            <w:r>
              <w:rPr>
                <w:noProof/>
                <w:webHidden/>
              </w:rPr>
              <w:instrText xml:space="preserve"> PAGEREF _Toc191586732 \h </w:instrText>
            </w:r>
            <w:r>
              <w:rPr>
                <w:noProof/>
                <w:webHidden/>
              </w:rPr>
            </w:r>
            <w:r>
              <w:rPr>
                <w:noProof/>
                <w:webHidden/>
              </w:rPr>
              <w:fldChar w:fldCharType="separate"/>
            </w:r>
            <w:r>
              <w:rPr>
                <w:noProof/>
                <w:webHidden/>
              </w:rPr>
              <w:t>5</w:t>
            </w:r>
            <w:r>
              <w:rPr>
                <w:noProof/>
                <w:webHidden/>
              </w:rPr>
              <w:fldChar w:fldCharType="end"/>
            </w:r>
          </w:hyperlink>
        </w:p>
        <w:p w14:paraId="6CF0AD03" w14:textId="239DFCA8" w:rsidR="00871FA6" w:rsidRDefault="00871FA6">
          <w:pPr>
            <w:pStyle w:val="TOC3"/>
            <w:tabs>
              <w:tab w:val="right" w:leader="dot" w:pos="9016"/>
            </w:tabs>
            <w:rPr>
              <w:rFonts w:eastAsiaTheme="minorEastAsia"/>
              <w:noProof/>
              <w:sz w:val="22"/>
              <w:szCs w:val="22"/>
              <w:lang w:eastAsia="en-GB"/>
            </w:rPr>
          </w:pPr>
          <w:hyperlink w:anchor="_Toc191586733" w:history="1">
            <w:r w:rsidRPr="00ED0409">
              <w:rPr>
                <w:rStyle w:val="Hyperlink"/>
                <w:noProof/>
              </w:rPr>
              <w:t>1.3.2 Objectives</w:t>
            </w:r>
            <w:r>
              <w:rPr>
                <w:noProof/>
                <w:webHidden/>
              </w:rPr>
              <w:tab/>
            </w:r>
            <w:r>
              <w:rPr>
                <w:noProof/>
                <w:webHidden/>
              </w:rPr>
              <w:fldChar w:fldCharType="begin"/>
            </w:r>
            <w:r>
              <w:rPr>
                <w:noProof/>
                <w:webHidden/>
              </w:rPr>
              <w:instrText xml:space="preserve"> PAGEREF _Toc191586733 \h </w:instrText>
            </w:r>
            <w:r>
              <w:rPr>
                <w:noProof/>
                <w:webHidden/>
              </w:rPr>
            </w:r>
            <w:r>
              <w:rPr>
                <w:noProof/>
                <w:webHidden/>
              </w:rPr>
              <w:fldChar w:fldCharType="separate"/>
            </w:r>
            <w:r>
              <w:rPr>
                <w:noProof/>
                <w:webHidden/>
              </w:rPr>
              <w:t>5</w:t>
            </w:r>
            <w:r>
              <w:rPr>
                <w:noProof/>
                <w:webHidden/>
              </w:rPr>
              <w:fldChar w:fldCharType="end"/>
            </w:r>
          </w:hyperlink>
        </w:p>
        <w:p w14:paraId="682A50A3" w14:textId="60D88C9E" w:rsidR="00871FA6" w:rsidRDefault="00871FA6">
          <w:pPr>
            <w:pStyle w:val="TOC1"/>
            <w:tabs>
              <w:tab w:val="right" w:leader="dot" w:pos="9016"/>
            </w:tabs>
            <w:rPr>
              <w:rFonts w:eastAsiaTheme="minorEastAsia"/>
              <w:noProof/>
              <w:sz w:val="22"/>
              <w:szCs w:val="22"/>
              <w:lang w:eastAsia="en-GB"/>
            </w:rPr>
          </w:pPr>
          <w:hyperlink w:anchor="_Toc191586734" w:history="1">
            <w:r w:rsidRPr="00ED0409">
              <w:rPr>
                <w:rStyle w:val="Hyperlink"/>
                <w:noProof/>
              </w:rPr>
              <w:t>2. Research</w:t>
            </w:r>
            <w:r>
              <w:rPr>
                <w:noProof/>
                <w:webHidden/>
              </w:rPr>
              <w:tab/>
            </w:r>
            <w:r>
              <w:rPr>
                <w:noProof/>
                <w:webHidden/>
              </w:rPr>
              <w:fldChar w:fldCharType="begin"/>
            </w:r>
            <w:r>
              <w:rPr>
                <w:noProof/>
                <w:webHidden/>
              </w:rPr>
              <w:instrText xml:space="preserve"> PAGEREF _Toc191586734 \h </w:instrText>
            </w:r>
            <w:r>
              <w:rPr>
                <w:noProof/>
                <w:webHidden/>
              </w:rPr>
            </w:r>
            <w:r>
              <w:rPr>
                <w:noProof/>
                <w:webHidden/>
              </w:rPr>
              <w:fldChar w:fldCharType="separate"/>
            </w:r>
            <w:r>
              <w:rPr>
                <w:noProof/>
                <w:webHidden/>
              </w:rPr>
              <w:t>6</w:t>
            </w:r>
            <w:r>
              <w:rPr>
                <w:noProof/>
                <w:webHidden/>
              </w:rPr>
              <w:fldChar w:fldCharType="end"/>
            </w:r>
          </w:hyperlink>
        </w:p>
        <w:p w14:paraId="3A64637E" w14:textId="2E656614" w:rsidR="00871FA6" w:rsidRDefault="00871FA6">
          <w:pPr>
            <w:pStyle w:val="TOC2"/>
            <w:tabs>
              <w:tab w:val="right" w:leader="dot" w:pos="9016"/>
            </w:tabs>
            <w:rPr>
              <w:rFonts w:eastAsiaTheme="minorEastAsia"/>
              <w:noProof/>
              <w:sz w:val="22"/>
              <w:szCs w:val="22"/>
              <w:lang w:eastAsia="en-GB"/>
            </w:rPr>
          </w:pPr>
          <w:hyperlink w:anchor="_Toc191586735" w:history="1">
            <w:r w:rsidRPr="00ED0409">
              <w:rPr>
                <w:rStyle w:val="Hyperlink"/>
                <w:noProof/>
              </w:rPr>
              <w:t>2.1 Research Method</w:t>
            </w:r>
            <w:r>
              <w:rPr>
                <w:noProof/>
                <w:webHidden/>
              </w:rPr>
              <w:tab/>
            </w:r>
            <w:r>
              <w:rPr>
                <w:noProof/>
                <w:webHidden/>
              </w:rPr>
              <w:fldChar w:fldCharType="begin"/>
            </w:r>
            <w:r>
              <w:rPr>
                <w:noProof/>
                <w:webHidden/>
              </w:rPr>
              <w:instrText xml:space="preserve"> PAGEREF _Toc191586735 \h </w:instrText>
            </w:r>
            <w:r>
              <w:rPr>
                <w:noProof/>
                <w:webHidden/>
              </w:rPr>
            </w:r>
            <w:r>
              <w:rPr>
                <w:noProof/>
                <w:webHidden/>
              </w:rPr>
              <w:fldChar w:fldCharType="separate"/>
            </w:r>
            <w:r>
              <w:rPr>
                <w:noProof/>
                <w:webHidden/>
              </w:rPr>
              <w:t>6</w:t>
            </w:r>
            <w:r>
              <w:rPr>
                <w:noProof/>
                <w:webHidden/>
              </w:rPr>
              <w:fldChar w:fldCharType="end"/>
            </w:r>
          </w:hyperlink>
        </w:p>
        <w:p w14:paraId="3849B04A" w14:textId="5AF1C507" w:rsidR="00871FA6" w:rsidRDefault="00871FA6">
          <w:pPr>
            <w:pStyle w:val="TOC2"/>
            <w:tabs>
              <w:tab w:val="right" w:leader="dot" w:pos="9016"/>
            </w:tabs>
            <w:rPr>
              <w:rFonts w:eastAsiaTheme="minorEastAsia"/>
              <w:noProof/>
              <w:sz w:val="22"/>
              <w:szCs w:val="22"/>
              <w:lang w:eastAsia="en-GB"/>
            </w:rPr>
          </w:pPr>
          <w:hyperlink w:anchor="_Toc191586736" w:history="1">
            <w:r w:rsidRPr="00ED0409">
              <w:rPr>
                <w:rStyle w:val="Hyperlink"/>
                <w:noProof/>
              </w:rPr>
              <w:t>2.2 Research Methodology</w:t>
            </w:r>
            <w:r>
              <w:rPr>
                <w:noProof/>
                <w:webHidden/>
              </w:rPr>
              <w:tab/>
            </w:r>
            <w:r>
              <w:rPr>
                <w:noProof/>
                <w:webHidden/>
              </w:rPr>
              <w:fldChar w:fldCharType="begin"/>
            </w:r>
            <w:r>
              <w:rPr>
                <w:noProof/>
                <w:webHidden/>
              </w:rPr>
              <w:instrText xml:space="preserve"> PAGEREF _Toc191586736 \h </w:instrText>
            </w:r>
            <w:r>
              <w:rPr>
                <w:noProof/>
                <w:webHidden/>
              </w:rPr>
            </w:r>
            <w:r>
              <w:rPr>
                <w:noProof/>
                <w:webHidden/>
              </w:rPr>
              <w:fldChar w:fldCharType="separate"/>
            </w:r>
            <w:r>
              <w:rPr>
                <w:noProof/>
                <w:webHidden/>
              </w:rPr>
              <w:t>6</w:t>
            </w:r>
            <w:r>
              <w:rPr>
                <w:noProof/>
                <w:webHidden/>
              </w:rPr>
              <w:fldChar w:fldCharType="end"/>
            </w:r>
          </w:hyperlink>
        </w:p>
        <w:p w14:paraId="7DFCE6B6" w14:textId="7E40AAF5" w:rsidR="00871FA6" w:rsidRDefault="00871FA6">
          <w:pPr>
            <w:pStyle w:val="TOC1"/>
            <w:tabs>
              <w:tab w:val="right" w:leader="dot" w:pos="9016"/>
            </w:tabs>
            <w:rPr>
              <w:rFonts w:eastAsiaTheme="minorEastAsia"/>
              <w:noProof/>
              <w:sz w:val="22"/>
              <w:szCs w:val="22"/>
              <w:lang w:eastAsia="en-GB"/>
            </w:rPr>
          </w:pPr>
          <w:hyperlink w:anchor="_Toc191586737" w:history="1">
            <w:r w:rsidRPr="00ED0409">
              <w:rPr>
                <w:rStyle w:val="Hyperlink"/>
                <w:noProof/>
              </w:rPr>
              <w:t>3. Data Analysis and Data Collection</w:t>
            </w:r>
            <w:r>
              <w:rPr>
                <w:noProof/>
                <w:webHidden/>
              </w:rPr>
              <w:tab/>
            </w:r>
            <w:r>
              <w:rPr>
                <w:noProof/>
                <w:webHidden/>
              </w:rPr>
              <w:fldChar w:fldCharType="begin"/>
            </w:r>
            <w:r>
              <w:rPr>
                <w:noProof/>
                <w:webHidden/>
              </w:rPr>
              <w:instrText xml:space="preserve"> PAGEREF _Toc191586737 \h </w:instrText>
            </w:r>
            <w:r>
              <w:rPr>
                <w:noProof/>
                <w:webHidden/>
              </w:rPr>
            </w:r>
            <w:r>
              <w:rPr>
                <w:noProof/>
                <w:webHidden/>
              </w:rPr>
              <w:fldChar w:fldCharType="separate"/>
            </w:r>
            <w:r>
              <w:rPr>
                <w:noProof/>
                <w:webHidden/>
              </w:rPr>
              <w:t>7</w:t>
            </w:r>
            <w:r>
              <w:rPr>
                <w:noProof/>
                <w:webHidden/>
              </w:rPr>
              <w:fldChar w:fldCharType="end"/>
            </w:r>
          </w:hyperlink>
        </w:p>
        <w:p w14:paraId="6A2BE088" w14:textId="107FC404" w:rsidR="00871FA6" w:rsidRDefault="00871FA6">
          <w:pPr>
            <w:pStyle w:val="TOC2"/>
            <w:tabs>
              <w:tab w:val="right" w:leader="dot" w:pos="9016"/>
            </w:tabs>
            <w:rPr>
              <w:rFonts w:eastAsiaTheme="minorEastAsia"/>
              <w:noProof/>
              <w:sz w:val="22"/>
              <w:szCs w:val="22"/>
              <w:lang w:eastAsia="en-GB"/>
            </w:rPr>
          </w:pPr>
          <w:hyperlink w:anchor="_Toc191586738" w:history="1">
            <w:r w:rsidRPr="00ED0409">
              <w:rPr>
                <w:rStyle w:val="Hyperlink"/>
                <w:noProof/>
              </w:rPr>
              <w:t>3.1 Sample</w:t>
            </w:r>
            <w:r>
              <w:rPr>
                <w:noProof/>
                <w:webHidden/>
              </w:rPr>
              <w:tab/>
            </w:r>
            <w:r>
              <w:rPr>
                <w:noProof/>
                <w:webHidden/>
              </w:rPr>
              <w:fldChar w:fldCharType="begin"/>
            </w:r>
            <w:r>
              <w:rPr>
                <w:noProof/>
                <w:webHidden/>
              </w:rPr>
              <w:instrText xml:space="preserve"> PAGEREF _Toc191586738 \h </w:instrText>
            </w:r>
            <w:r>
              <w:rPr>
                <w:noProof/>
                <w:webHidden/>
              </w:rPr>
            </w:r>
            <w:r>
              <w:rPr>
                <w:noProof/>
                <w:webHidden/>
              </w:rPr>
              <w:fldChar w:fldCharType="separate"/>
            </w:r>
            <w:r>
              <w:rPr>
                <w:noProof/>
                <w:webHidden/>
              </w:rPr>
              <w:t>7</w:t>
            </w:r>
            <w:r>
              <w:rPr>
                <w:noProof/>
                <w:webHidden/>
              </w:rPr>
              <w:fldChar w:fldCharType="end"/>
            </w:r>
          </w:hyperlink>
        </w:p>
        <w:p w14:paraId="3051AA88" w14:textId="730EA2FD" w:rsidR="00871FA6" w:rsidRDefault="00871FA6">
          <w:pPr>
            <w:pStyle w:val="TOC2"/>
            <w:tabs>
              <w:tab w:val="right" w:leader="dot" w:pos="9016"/>
            </w:tabs>
            <w:rPr>
              <w:rFonts w:eastAsiaTheme="minorEastAsia"/>
              <w:noProof/>
              <w:sz w:val="22"/>
              <w:szCs w:val="22"/>
              <w:lang w:eastAsia="en-GB"/>
            </w:rPr>
          </w:pPr>
          <w:hyperlink w:anchor="_Toc191586739" w:history="1">
            <w:r w:rsidRPr="00ED0409">
              <w:rPr>
                <w:rStyle w:val="Hyperlink"/>
                <w:noProof/>
              </w:rPr>
              <w:t>3.2 Collection and Analysis</w:t>
            </w:r>
            <w:r>
              <w:rPr>
                <w:noProof/>
                <w:webHidden/>
              </w:rPr>
              <w:tab/>
            </w:r>
            <w:r>
              <w:rPr>
                <w:noProof/>
                <w:webHidden/>
              </w:rPr>
              <w:fldChar w:fldCharType="begin"/>
            </w:r>
            <w:r>
              <w:rPr>
                <w:noProof/>
                <w:webHidden/>
              </w:rPr>
              <w:instrText xml:space="preserve"> PAGEREF _Toc191586739 \h </w:instrText>
            </w:r>
            <w:r>
              <w:rPr>
                <w:noProof/>
                <w:webHidden/>
              </w:rPr>
            </w:r>
            <w:r>
              <w:rPr>
                <w:noProof/>
                <w:webHidden/>
              </w:rPr>
              <w:fldChar w:fldCharType="separate"/>
            </w:r>
            <w:r>
              <w:rPr>
                <w:noProof/>
                <w:webHidden/>
              </w:rPr>
              <w:t>7</w:t>
            </w:r>
            <w:r>
              <w:rPr>
                <w:noProof/>
                <w:webHidden/>
              </w:rPr>
              <w:fldChar w:fldCharType="end"/>
            </w:r>
          </w:hyperlink>
        </w:p>
        <w:p w14:paraId="4807F72D" w14:textId="7FC5D797" w:rsidR="00871FA6" w:rsidRDefault="00871FA6">
          <w:pPr>
            <w:pStyle w:val="TOC2"/>
            <w:tabs>
              <w:tab w:val="right" w:leader="dot" w:pos="9016"/>
            </w:tabs>
            <w:rPr>
              <w:rFonts w:eastAsiaTheme="minorEastAsia"/>
              <w:noProof/>
              <w:sz w:val="22"/>
              <w:szCs w:val="22"/>
              <w:lang w:eastAsia="en-GB"/>
            </w:rPr>
          </w:pPr>
          <w:hyperlink w:anchor="_Toc191586740" w:history="1">
            <w:r w:rsidRPr="00ED0409">
              <w:rPr>
                <w:rStyle w:val="Hyperlink"/>
                <w:noProof/>
              </w:rPr>
              <w:t>3.3 Validity</w:t>
            </w:r>
            <w:r>
              <w:rPr>
                <w:noProof/>
                <w:webHidden/>
              </w:rPr>
              <w:tab/>
            </w:r>
            <w:r>
              <w:rPr>
                <w:noProof/>
                <w:webHidden/>
              </w:rPr>
              <w:fldChar w:fldCharType="begin"/>
            </w:r>
            <w:r>
              <w:rPr>
                <w:noProof/>
                <w:webHidden/>
              </w:rPr>
              <w:instrText xml:space="preserve"> PAGEREF _Toc191586740 \h </w:instrText>
            </w:r>
            <w:r>
              <w:rPr>
                <w:noProof/>
                <w:webHidden/>
              </w:rPr>
            </w:r>
            <w:r>
              <w:rPr>
                <w:noProof/>
                <w:webHidden/>
              </w:rPr>
              <w:fldChar w:fldCharType="separate"/>
            </w:r>
            <w:r>
              <w:rPr>
                <w:noProof/>
                <w:webHidden/>
              </w:rPr>
              <w:t>7</w:t>
            </w:r>
            <w:r>
              <w:rPr>
                <w:noProof/>
                <w:webHidden/>
              </w:rPr>
              <w:fldChar w:fldCharType="end"/>
            </w:r>
          </w:hyperlink>
        </w:p>
        <w:p w14:paraId="74A25608" w14:textId="4F708DF4" w:rsidR="00871FA6" w:rsidRDefault="00871FA6">
          <w:pPr>
            <w:pStyle w:val="TOC2"/>
            <w:tabs>
              <w:tab w:val="right" w:leader="dot" w:pos="9016"/>
            </w:tabs>
            <w:rPr>
              <w:rFonts w:eastAsiaTheme="minorEastAsia"/>
              <w:noProof/>
              <w:sz w:val="22"/>
              <w:szCs w:val="22"/>
              <w:lang w:eastAsia="en-GB"/>
            </w:rPr>
          </w:pPr>
          <w:hyperlink w:anchor="_Toc191586741" w:history="1">
            <w:r w:rsidRPr="00ED0409">
              <w:rPr>
                <w:rStyle w:val="Hyperlink"/>
                <w:noProof/>
              </w:rPr>
              <w:t>3.4 Reliability</w:t>
            </w:r>
            <w:r>
              <w:rPr>
                <w:noProof/>
                <w:webHidden/>
              </w:rPr>
              <w:tab/>
            </w:r>
            <w:r>
              <w:rPr>
                <w:noProof/>
                <w:webHidden/>
              </w:rPr>
              <w:fldChar w:fldCharType="begin"/>
            </w:r>
            <w:r>
              <w:rPr>
                <w:noProof/>
                <w:webHidden/>
              </w:rPr>
              <w:instrText xml:space="preserve"> PAGEREF _Toc191586741 \h </w:instrText>
            </w:r>
            <w:r>
              <w:rPr>
                <w:noProof/>
                <w:webHidden/>
              </w:rPr>
            </w:r>
            <w:r>
              <w:rPr>
                <w:noProof/>
                <w:webHidden/>
              </w:rPr>
              <w:fldChar w:fldCharType="separate"/>
            </w:r>
            <w:r>
              <w:rPr>
                <w:noProof/>
                <w:webHidden/>
              </w:rPr>
              <w:t>7</w:t>
            </w:r>
            <w:r>
              <w:rPr>
                <w:noProof/>
                <w:webHidden/>
              </w:rPr>
              <w:fldChar w:fldCharType="end"/>
            </w:r>
          </w:hyperlink>
        </w:p>
        <w:p w14:paraId="12CB6533" w14:textId="0CB96A9D" w:rsidR="00871FA6" w:rsidRDefault="00871FA6">
          <w:pPr>
            <w:pStyle w:val="TOC2"/>
            <w:tabs>
              <w:tab w:val="right" w:leader="dot" w:pos="9016"/>
            </w:tabs>
            <w:rPr>
              <w:rFonts w:eastAsiaTheme="minorEastAsia"/>
              <w:noProof/>
              <w:sz w:val="22"/>
              <w:szCs w:val="22"/>
              <w:lang w:eastAsia="en-GB"/>
            </w:rPr>
          </w:pPr>
          <w:hyperlink w:anchor="_Toc191586742" w:history="1">
            <w:r w:rsidRPr="00ED0409">
              <w:rPr>
                <w:rStyle w:val="Hyperlink"/>
                <w:noProof/>
              </w:rPr>
              <w:t>3.5 Limitations</w:t>
            </w:r>
            <w:r>
              <w:rPr>
                <w:noProof/>
                <w:webHidden/>
              </w:rPr>
              <w:tab/>
            </w:r>
            <w:r>
              <w:rPr>
                <w:noProof/>
                <w:webHidden/>
              </w:rPr>
              <w:fldChar w:fldCharType="begin"/>
            </w:r>
            <w:r>
              <w:rPr>
                <w:noProof/>
                <w:webHidden/>
              </w:rPr>
              <w:instrText xml:space="preserve"> PAGEREF _Toc191586742 \h </w:instrText>
            </w:r>
            <w:r>
              <w:rPr>
                <w:noProof/>
                <w:webHidden/>
              </w:rPr>
            </w:r>
            <w:r>
              <w:rPr>
                <w:noProof/>
                <w:webHidden/>
              </w:rPr>
              <w:fldChar w:fldCharType="separate"/>
            </w:r>
            <w:r>
              <w:rPr>
                <w:noProof/>
                <w:webHidden/>
              </w:rPr>
              <w:t>7</w:t>
            </w:r>
            <w:r>
              <w:rPr>
                <w:noProof/>
                <w:webHidden/>
              </w:rPr>
              <w:fldChar w:fldCharType="end"/>
            </w:r>
          </w:hyperlink>
        </w:p>
        <w:p w14:paraId="1FF60569" w14:textId="60404B5B" w:rsidR="00871FA6" w:rsidRDefault="00871FA6">
          <w:pPr>
            <w:pStyle w:val="TOC1"/>
            <w:tabs>
              <w:tab w:val="right" w:leader="dot" w:pos="9016"/>
            </w:tabs>
            <w:rPr>
              <w:rFonts w:eastAsiaTheme="minorEastAsia"/>
              <w:noProof/>
              <w:sz w:val="22"/>
              <w:szCs w:val="22"/>
              <w:lang w:eastAsia="en-GB"/>
            </w:rPr>
          </w:pPr>
          <w:hyperlink w:anchor="_Toc191586743" w:history="1">
            <w:r w:rsidRPr="00ED0409">
              <w:rPr>
                <w:rStyle w:val="Hyperlink"/>
                <w:noProof/>
              </w:rPr>
              <w:t>4. References</w:t>
            </w:r>
            <w:r>
              <w:rPr>
                <w:noProof/>
                <w:webHidden/>
              </w:rPr>
              <w:tab/>
            </w:r>
            <w:r>
              <w:rPr>
                <w:noProof/>
                <w:webHidden/>
              </w:rPr>
              <w:fldChar w:fldCharType="begin"/>
            </w:r>
            <w:r>
              <w:rPr>
                <w:noProof/>
                <w:webHidden/>
              </w:rPr>
              <w:instrText xml:space="preserve"> PAGEREF _Toc191586743 \h </w:instrText>
            </w:r>
            <w:r>
              <w:rPr>
                <w:noProof/>
                <w:webHidden/>
              </w:rPr>
            </w:r>
            <w:r>
              <w:rPr>
                <w:noProof/>
                <w:webHidden/>
              </w:rPr>
              <w:fldChar w:fldCharType="separate"/>
            </w:r>
            <w:r>
              <w:rPr>
                <w:noProof/>
                <w:webHidden/>
              </w:rPr>
              <w:t>8</w:t>
            </w:r>
            <w:r>
              <w:rPr>
                <w:noProof/>
                <w:webHidden/>
              </w:rPr>
              <w:fldChar w:fldCharType="end"/>
            </w:r>
          </w:hyperlink>
        </w:p>
        <w:p w14:paraId="7DE6E43E" w14:textId="3C3A433E" w:rsidR="0013741A" w:rsidRDefault="0013741A">
          <w:r>
            <w:rPr>
              <w:b/>
              <w:bCs/>
              <w:noProof/>
            </w:rPr>
            <w:fldChar w:fldCharType="end"/>
          </w:r>
        </w:p>
      </w:sdtContent>
    </w:sdt>
    <w:p w14:paraId="1AFF5501" w14:textId="56AD6F09" w:rsidR="00C63EC6" w:rsidRDefault="0013741A" w:rsidP="00C63EC6">
      <w:pPr>
        <w:pStyle w:val="Heading1"/>
      </w:pPr>
      <w:r>
        <w:br w:type="page"/>
      </w:r>
    </w:p>
    <w:p w14:paraId="766900A4" w14:textId="77777777" w:rsidR="00C63EC6" w:rsidRPr="00C63EC6" w:rsidRDefault="00C63EC6" w:rsidP="00C63EC6"/>
    <w:p w14:paraId="149DD38A" w14:textId="0D774AB8" w:rsidR="0013741A" w:rsidRDefault="0013741A" w:rsidP="00964642">
      <w:pPr>
        <w:pStyle w:val="Heading1"/>
        <w:numPr>
          <w:ilvl w:val="0"/>
          <w:numId w:val="3"/>
        </w:numPr>
      </w:pPr>
      <w:bookmarkStart w:id="1" w:name="_Toc191586728"/>
      <w:r>
        <w:t>Introduction</w:t>
      </w:r>
      <w:bookmarkEnd w:id="1"/>
    </w:p>
    <w:p w14:paraId="55661FF5" w14:textId="554AD9FF" w:rsidR="0013741A" w:rsidRDefault="00964642" w:rsidP="00B10402">
      <w:pPr>
        <w:pStyle w:val="Heading2"/>
        <w:numPr>
          <w:ilvl w:val="1"/>
          <w:numId w:val="3"/>
        </w:numPr>
      </w:pPr>
      <w:bookmarkStart w:id="2" w:name="_Toc191586729"/>
      <w:r>
        <w:t xml:space="preserve">Introduction and </w:t>
      </w:r>
      <w:r w:rsidR="0013741A">
        <w:t>Background</w:t>
      </w:r>
      <w:bookmarkEnd w:id="2"/>
    </w:p>
    <w:p w14:paraId="41F56F49" w14:textId="77777777" w:rsidR="00B10402" w:rsidRPr="00B10402" w:rsidRDefault="00B10402" w:rsidP="00B10402"/>
    <w:p w14:paraId="4BC1A1EA" w14:textId="3E86D505" w:rsidR="00B10402" w:rsidRDefault="00B10402" w:rsidP="00274C2D">
      <w:pPr>
        <w:jc w:val="both"/>
      </w:pPr>
      <w:r>
        <w:t xml:space="preserve">The COVID-19 epidemic seriously affected world retail operations and hastened the acceptance of technology to improve customer involvement and simplify business processes. Retailers were driven to quickly implement digital solutions to preserve business continuity with lockdowns, social </w:t>
      </w:r>
      <w:r w:rsidR="001E216F">
        <w:t>distancing</w:t>
      </w:r>
      <w:r>
        <w:t xml:space="preserve"> policies, and changing consumer behaviours</w:t>
      </w:r>
      <w:r w:rsidR="005F4CE5">
        <w:t xml:space="preserve"> </w:t>
      </w:r>
      <w:r w:rsidR="003D6DE0" w:rsidRPr="003D6DE0">
        <w:t>(Richelieu, 2021)</w:t>
      </w:r>
      <w:r>
        <w:t xml:space="preserve">. The crisis made clear how important technology is </w:t>
      </w:r>
      <w:r w:rsidR="00620AA1">
        <w:t>in enabling</w:t>
      </w:r>
      <w:r>
        <w:t xml:space="preserve"> e-commerce, contactless payments, artificial intelligence-driven customer care, and automated supply </w:t>
      </w:r>
      <w:r w:rsidR="001E216F">
        <w:t>chain</w:t>
      </w:r>
      <w:r>
        <w:t xml:space="preserve"> management. Companies who efficiently used digital tools adjusted more to the changing retail scene, while those depending on conventional in-store models had great difficulties and had to make massive changes quickly.</w:t>
      </w:r>
    </w:p>
    <w:p w14:paraId="1419CB9E" w14:textId="08E1B804" w:rsidR="003B213D" w:rsidRDefault="00B10402" w:rsidP="00274C2D">
      <w:pPr>
        <w:jc w:val="both"/>
      </w:pPr>
      <w:r>
        <w:t xml:space="preserve">Although retail technology usage </w:t>
      </w:r>
      <w:r w:rsidR="001E216F">
        <w:t>rose</w:t>
      </w:r>
      <w:r>
        <w:t xml:space="preserve"> </w:t>
      </w:r>
      <w:r w:rsidR="001E216F">
        <w:t>before</w:t>
      </w:r>
      <w:r>
        <w:t xml:space="preserve"> the epidemic, physical shop operations still took the stage. Though many companies had simple e-commerce systems, CRM systems, and inventory control tools, broad digital transformation was not yet a top concern. But COVID-19 drove this change, forcing stores to make investments in cloud-based solutions, omnichannel approaches, and </w:t>
      </w:r>
      <w:r w:rsidR="001E216F">
        <w:t>artificial-intelligence-driven</w:t>
      </w:r>
      <w:r>
        <w:t xml:space="preserve"> automation. </w:t>
      </w:r>
      <w:r w:rsidR="003B213D" w:rsidRPr="0076578A">
        <w:t xml:space="preserve">While stores who had formerly used online platforms like Amazon and Shopify saw a notable increase in the number of third-party sellers, brands like Nike and Gucci made use of </w:t>
      </w:r>
      <w:r w:rsidR="007001E8">
        <w:t>direct-to-consumer</w:t>
      </w:r>
      <w:r w:rsidR="003B213D" w:rsidRPr="0076578A">
        <w:t xml:space="preserve"> (DTC) business techniques changes</w:t>
      </w:r>
      <w:r w:rsidR="00274C2D">
        <w:t xml:space="preserve">. </w:t>
      </w:r>
      <w:r w:rsidR="001C5C1D" w:rsidRPr="001C5C1D">
        <w:t xml:space="preserve">Sephora and Nike have used augmented reality (AR) and virtual reality (VR) shopping experiences, enabling customers to digitally test makeup with the assistance of a virtual artist or utilise Nike's SNKRS app to visualise how trainers appear on their feet </w:t>
      </w:r>
      <w:r w:rsidR="00274C2D">
        <w:t>before</w:t>
      </w:r>
      <w:r w:rsidR="001C5C1D" w:rsidRPr="001C5C1D">
        <w:t xml:space="preserve"> purchase.</w:t>
      </w:r>
    </w:p>
    <w:p w14:paraId="20576F05" w14:textId="3CA51875" w:rsidR="00B10402" w:rsidRDefault="00B10402" w:rsidP="00274C2D">
      <w:pPr>
        <w:jc w:val="both"/>
      </w:pPr>
      <w:r>
        <w:t>Examining its effects on consumer interactions, operational efficiency, and long-term corporate strategy, this study seeks to investigate how this pandemic changed the function of technology in retail. Examining these changes helps the research to pinpoint important lessons and new patterns that will influence retail in a post-pandemic society.</w:t>
      </w:r>
    </w:p>
    <w:p w14:paraId="51BFA6FC" w14:textId="77777777" w:rsidR="00240EA5" w:rsidRPr="00B10402" w:rsidRDefault="00240EA5" w:rsidP="00B10402"/>
    <w:p w14:paraId="2190F838" w14:textId="4FDE8A63" w:rsidR="0013741A" w:rsidRDefault="0013741A" w:rsidP="0013741A">
      <w:pPr>
        <w:pStyle w:val="Heading2"/>
      </w:pPr>
      <w:bookmarkStart w:id="3" w:name="_Toc191586730"/>
      <w:r>
        <w:t>1.</w:t>
      </w:r>
      <w:r w:rsidR="00964642">
        <w:t>2</w:t>
      </w:r>
      <w:r>
        <w:t xml:space="preserve"> Literature Review</w:t>
      </w:r>
      <w:bookmarkEnd w:id="3"/>
    </w:p>
    <w:p w14:paraId="487AB3FF" w14:textId="77777777" w:rsidR="00765641" w:rsidRDefault="00765641" w:rsidP="00876BAC">
      <w:pPr>
        <w:jc w:val="both"/>
      </w:pPr>
    </w:p>
    <w:p w14:paraId="1EC57B42" w14:textId="0F6DF101" w:rsidR="00765641" w:rsidRDefault="00765641" w:rsidP="00876BAC">
      <w:pPr>
        <w:jc w:val="both"/>
      </w:pPr>
      <w:r>
        <w:t>Remote work was unusual in retail before COVID-19 since it depended on physical shopfronts and supply chain processes</w:t>
      </w:r>
      <w:r w:rsidR="00A0697A">
        <w:t>,</w:t>
      </w:r>
      <w:r>
        <w:t xml:space="preserve"> however, the epidemic forced back-office operations</w:t>
      </w:r>
      <w:r w:rsidR="00A0697A">
        <w:t>,</w:t>
      </w:r>
      <w:r>
        <w:t xml:space="preserve"> including marketing, finance, and customer service.</w:t>
      </w:r>
      <w:r w:rsidR="00A0697A">
        <w:t xml:space="preserve"> </w:t>
      </w:r>
      <w:r w:rsidR="00F231F1">
        <w:t>Adopting remote work required the use of communication and teamwork tools, such as</w:t>
      </w:r>
      <w:r>
        <w:t xml:space="preserve"> Microsoft Teams, Slack, and Zoom (McKinsey, </w:t>
      </w:r>
      <w:r>
        <w:lastRenderedPageBreak/>
        <w:t>2021). Studies show that corporate staff effectively acclimated to digital workflows</w:t>
      </w:r>
      <w:r w:rsidR="00A0697A">
        <w:t>,</w:t>
      </w:r>
      <w:r>
        <w:t xml:space="preserve"> but frontline retail staff members were unable to operate remotely </w:t>
      </w:r>
      <w:r w:rsidR="00DB72B5" w:rsidRPr="00DB72B5">
        <w:t xml:space="preserve">(Mutebi &amp; Hobbs, 2022) </w:t>
      </w:r>
      <w:r>
        <w:t>The spread of remote work has increased cybersecurity concerns, hence</w:t>
      </w:r>
      <w:r w:rsidR="008204F6">
        <w:t>,</w:t>
      </w:r>
      <w:r>
        <w:t xml:space="preserve"> companies were required to enhance data security policies (KPMG, 2021).</w:t>
      </w:r>
    </w:p>
    <w:p w14:paraId="5272C2F4" w14:textId="26582663" w:rsidR="00224DF4" w:rsidRDefault="000632DF" w:rsidP="00876BAC">
      <w:pPr>
        <w:jc w:val="both"/>
      </w:pPr>
      <w:r w:rsidRPr="000632DF">
        <w:t>According to the publication</w:t>
      </w:r>
      <w:r w:rsidR="000F2E96">
        <w:t xml:space="preserve"> (</w:t>
      </w:r>
      <w:proofErr w:type="spellStart"/>
      <w:r w:rsidR="000F2E96">
        <w:t>EditorialTeam</w:t>
      </w:r>
      <w:proofErr w:type="spellEnd"/>
      <w:r w:rsidR="000F2E96">
        <w:t xml:space="preserve">, </w:t>
      </w:r>
      <w:r w:rsidR="009D7FDC">
        <w:t>2023)</w:t>
      </w:r>
      <w:r w:rsidRPr="000632DF">
        <w:t xml:space="preserve">, </w:t>
      </w:r>
      <w:r w:rsidR="00631343">
        <w:t xml:space="preserve">the </w:t>
      </w:r>
      <w:r w:rsidRPr="000632DF">
        <w:t>luxury end was most affected</w:t>
      </w:r>
      <w:r w:rsidR="00631343">
        <w:t>,</w:t>
      </w:r>
      <w:r w:rsidRPr="000632DF">
        <w:t xml:space="preserve"> and projected fashion sales during the COVID-19 epidemic for 2020 were dropping by 30 to 40 percent. Months of closure endanger </w:t>
      </w:r>
      <w:r w:rsidR="00631343">
        <w:t>UK-listed</w:t>
      </w:r>
      <w:r w:rsidRPr="000632DF">
        <w:t xml:space="preserve"> fashion companies with "financial distress," and stock values were declining more quickly than the general stock market. Comprising £2.5 trillion, the industry has lost 40% of its share value since the beginning of the 2020 year</w:t>
      </w:r>
      <w:r w:rsidR="006A3027">
        <w:t xml:space="preserve">. </w:t>
      </w:r>
      <w:r w:rsidRPr="000632DF">
        <w:t xml:space="preserve">Given all the purchase changes and </w:t>
      </w:r>
      <w:r w:rsidR="0076591B">
        <w:t xml:space="preserve">the </w:t>
      </w:r>
      <w:r w:rsidRPr="000632DF">
        <w:t xml:space="preserve">closing of physical stores, several worldwide fashion companies were predicted to go bankrupt over the months during </w:t>
      </w:r>
      <w:r w:rsidR="00631343">
        <w:t>COVID-19</w:t>
      </w:r>
      <w:r w:rsidR="0076591B">
        <w:t>,</w:t>
      </w:r>
      <w:r w:rsidRPr="000632DF">
        <w:t xml:space="preserve"> such as Debenhams</w:t>
      </w:r>
      <w:r w:rsidR="00631343">
        <w:t xml:space="preserve">, </w:t>
      </w:r>
      <w:r w:rsidRPr="000632DF">
        <w:t>Topshop</w:t>
      </w:r>
      <w:r w:rsidR="0076591B">
        <w:t>,</w:t>
      </w:r>
      <w:r w:rsidR="00631343">
        <w:t xml:space="preserve"> and more</w:t>
      </w:r>
      <w:r w:rsidR="00631343" w:rsidRPr="00631343">
        <w:t xml:space="preserve"> (</w:t>
      </w:r>
      <w:proofErr w:type="spellStart"/>
      <w:r w:rsidR="00631343" w:rsidRPr="00631343">
        <w:t>Dornbrack</w:t>
      </w:r>
      <w:proofErr w:type="spellEnd"/>
      <w:r w:rsidR="00631343" w:rsidRPr="00631343">
        <w:t>, 202</w:t>
      </w:r>
      <w:r w:rsidR="00FF3E1E">
        <w:t>4</w:t>
      </w:r>
      <w:r w:rsidR="00631343" w:rsidRPr="00631343">
        <w:t>)</w:t>
      </w:r>
      <w:r w:rsidRPr="000632DF">
        <w:t>.</w:t>
      </w:r>
    </w:p>
    <w:p w14:paraId="27F64112" w14:textId="75B154CE" w:rsidR="00352771" w:rsidRDefault="00352771" w:rsidP="00876BAC">
      <w:pPr>
        <w:jc w:val="both"/>
      </w:pPr>
      <w:r w:rsidRPr="00352771">
        <w:t>Research will be undertaken on the use of technology by retail enterprises for customer engagement and corporate operations prior to the COVID-19 pandemic. In a matter of months, the COVID-19 crisis has instigated years of transformation in the operational practices of businesses across all sectors and regions</w:t>
      </w:r>
      <w:r w:rsidR="00302C3D">
        <w:t xml:space="preserve"> </w:t>
      </w:r>
      <w:r w:rsidR="00302C3D" w:rsidRPr="00302C3D">
        <w:t>(O’Toole et al., 2020)</w:t>
      </w:r>
      <w:r w:rsidRPr="00352771">
        <w:t>. A recent McKinsey Global Survey of executives indicates that their organisations have expedited the digitisation of customer and supply-chain contacts, as well as internal operations, by three to four years. The proportion of digital or digitally enabled products in their portfolios has advanced by an astonishing seven years</w:t>
      </w:r>
      <w:r w:rsidR="00134E44">
        <w:t xml:space="preserve"> (see Appendix 1) </w:t>
      </w:r>
      <w:r w:rsidRPr="00352771">
        <w:t>.</w:t>
      </w:r>
    </w:p>
    <w:p w14:paraId="27A5827E" w14:textId="1EE53916" w:rsidR="00954F14" w:rsidRDefault="00954F14" w:rsidP="00954F14">
      <w:pPr>
        <w:jc w:val="both"/>
      </w:pPr>
      <w:r>
        <w:t>The demand for in-store personnel decreased as retailers adopted AI-driven chatbots and virtual assistants. Digital workflow automation improved back-office operations, as well as HR, scheduling, and payroll</w:t>
      </w:r>
      <w:r w:rsidR="00416D2E">
        <w:t xml:space="preserve"> (</w:t>
      </w:r>
      <w:proofErr w:type="spellStart"/>
      <w:r w:rsidR="00416D2E">
        <w:t>Soolis</w:t>
      </w:r>
      <w:proofErr w:type="spellEnd"/>
      <w:r w:rsidR="00416D2E">
        <w:t>, 2021)</w:t>
      </w:r>
      <w:r>
        <w:t>. Cybersecurity safeguards were enhanced to safeguard confidential corporate data as remote access expanded.</w:t>
      </w:r>
    </w:p>
    <w:p w14:paraId="5B5C9C4A" w14:textId="78C53773" w:rsidR="00954F14" w:rsidRDefault="00954F14" w:rsidP="00954F14">
      <w:pPr>
        <w:jc w:val="both"/>
      </w:pPr>
      <w:r>
        <w:t>Retail hybrid work models ensured seamless in-store and remote collaboration by incorporating cloud-based point-of-sale (POS) systems and flexible scheduling tools. These technological advancements enhanced overall efficiency, enabling stores to remain operational and adapt to the corporate environment.</w:t>
      </w:r>
    </w:p>
    <w:p w14:paraId="116B7C2E" w14:textId="5D9F950A" w:rsidR="00C261E7" w:rsidRDefault="00C261E7" w:rsidP="00954F14">
      <w:pPr>
        <w:jc w:val="both"/>
      </w:pPr>
      <w:r w:rsidRPr="00C261E7">
        <w:t>Most participants in the Covid-19 epidemic and today have adopted cloud computing, which stores, processes, and maintains data on remote computers. Retailers and supply chains have embraced it as well. Because of its security, scalability, and cost-effectiveness, cloud computing is attracting retailers of all kinds more and more. Micro-cloud computing lets users be closer to their consumers and other infrastructure without compromising performance or depending just on a large public cloud.</w:t>
      </w:r>
    </w:p>
    <w:p w14:paraId="7C8A8F06" w14:textId="17C04183" w:rsidR="00272376" w:rsidRDefault="00272376" w:rsidP="00954F14">
      <w:pPr>
        <w:jc w:val="both"/>
      </w:pPr>
      <w:r w:rsidRPr="00272376">
        <w:t xml:space="preserve">Robotics is a decades-old technology. Recent advancements including </w:t>
      </w:r>
      <w:proofErr w:type="spellStart"/>
      <w:r w:rsidRPr="00272376">
        <w:t>shopbots</w:t>
      </w:r>
      <w:proofErr w:type="spellEnd"/>
      <w:r w:rsidRPr="00272376">
        <w:t>, domestic robots, store robots, delivery drones, and warehouse robots have accelerated robotics' impact on retailing</w:t>
      </w:r>
      <w:r w:rsidR="00217C64">
        <w:t xml:space="preserve"> </w:t>
      </w:r>
      <w:r w:rsidR="00217C64" w:rsidRPr="00217C64">
        <w:t>(Grewal et al., 2021)</w:t>
      </w:r>
      <w:r w:rsidRPr="00272376">
        <w:t xml:space="preserve">. Prior to COVID-19, in-store robots and delivery drones were </w:t>
      </w:r>
      <w:r w:rsidRPr="00272376">
        <w:lastRenderedPageBreak/>
        <w:t>rarely used. But the need for less social connection and distance has changed things. Robotics has  grown and increased retail automation after COVID-19.</w:t>
      </w:r>
      <w:r w:rsidR="00F1026E">
        <w:t xml:space="preserve"> </w:t>
      </w:r>
    </w:p>
    <w:p w14:paraId="74AC4A7A" w14:textId="5BE407FC" w:rsidR="00D76D2B" w:rsidRPr="00224DF4" w:rsidRDefault="00D76D2B" w:rsidP="00954F14">
      <w:pPr>
        <w:jc w:val="both"/>
      </w:pPr>
      <w:r w:rsidRPr="00D76D2B">
        <w:t>Before the epidemic, remote and hybrid work crept up. Between January and December 2019, 1 in 10 (12%) of UK workers worked at least one day from home in the previous week, and 1 in 20 (5%) did so regularly. Since pandemic restrictions were loosened, these numbers have gradually fallen but remain greater than pre-pandemic levels. Around 22% of the GB workforce worked from home at least once a week in September 2022, and 1 in 8 (13%) did so exclusively</w:t>
      </w:r>
      <w:r w:rsidRPr="00DB72B5">
        <w:t>(Mutebi &amp; Hobbs, 2022)</w:t>
      </w:r>
      <w:r w:rsidRPr="00D76D2B">
        <w:t>.</w:t>
      </w:r>
    </w:p>
    <w:p w14:paraId="0F9748FC" w14:textId="094C0C71" w:rsidR="0013741A" w:rsidRDefault="0013741A" w:rsidP="00876BAC">
      <w:pPr>
        <w:pStyle w:val="Heading2"/>
        <w:jc w:val="both"/>
      </w:pPr>
      <w:bookmarkStart w:id="4" w:name="_Toc191586731"/>
      <w:r>
        <w:t>1.</w:t>
      </w:r>
      <w:r w:rsidR="00964642">
        <w:t>3</w:t>
      </w:r>
      <w:r>
        <w:t xml:space="preserve"> Aims and Objectives</w:t>
      </w:r>
      <w:bookmarkEnd w:id="4"/>
    </w:p>
    <w:p w14:paraId="3F22B70C" w14:textId="3F689F64" w:rsidR="0013741A" w:rsidRDefault="0013741A" w:rsidP="00876BAC">
      <w:pPr>
        <w:pStyle w:val="Heading3"/>
        <w:jc w:val="both"/>
      </w:pPr>
      <w:bookmarkStart w:id="5" w:name="_Toc191586732"/>
      <w:r>
        <w:t>1.</w:t>
      </w:r>
      <w:r w:rsidR="00964642">
        <w:t>3</w:t>
      </w:r>
      <w:r>
        <w:t>.1 Aims</w:t>
      </w:r>
      <w:bookmarkEnd w:id="5"/>
    </w:p>
    <w:p w14:paraId="76F76671" w14:textId="4056CA74" w:rsidR="0094749B" w:rsidRPr="0094749B" w:rsidRDefault="0094749B" w:rsidP="00876BAC">
      <w:pPr>
        <w:jc w:val="both"/>
      </w:pPr>
      <w:r w:rsidRPr="006729CF">
        <w:t>To study how the COVID-19 epidemic has altered the role of technology in improving consumer interaction and optimising corporate operations, focussing on the key drivers, obstacles, and long-term implications of this digital transformation</w:t>
      </w:r>
      <w:r>
        <w:t xml:space="preserve"> within retail</w:t>
      </w:r>
      <w:r w:rsidRPr="006729CF">
        <w:t>.</w:t>
      </w:r>
    </w:p>
    <w:p w14:paraId="2C697480" w14:textId="3AB2F85E" w:rsidR="0013741A" w:rsidRDefault="0013741A" w:rsidP="00876BAC">
      <w:pPr>
        <w:pStyle w:val="Heading3"/>
        <w:jc w:val="both"/>
      </w:pPr>
      <w:bookmarkStart w:id="6" w:name="_Toc191586733"/>
      <w:r>
        <w:t>1.</w:t>
      </w:r>
      <w:r w:rsidR="00964642">
        <w:t>3</w:t>
      </w:r>
      <w:r>
        <w:t>.2 Objectives</w:t>
      </w:r>
      <w:bookmarkEnd w:id="6"/>
    </w:p>
    <w:p w14:paraId="109F0AA7" w14:textId="768A573A" w:rsidR="00B10BC4" w:rsidRDefault="00B10BC4" w:rsidP="00876BAC">
      <w:pPr>
        <w:pStyle w:val="ListParagraph"/>
        <w:numPr>
          <w:ilvl w:val="0"/>
          <w:numId w:val="2"/>
        </w:numPr>
        <w:spacing w:line="259" w:lineRule="auto"/>
        <w:jc w:val="both"/>
      </w:pPr>
      <w:r w:rsidRPr="006729CF">
        <w:t xml:space="preserve">To investigate the utilisation of technology by </w:t>
      </w:r>
      <w:r>
        <w:t xml:space="preserve">retail </w:t>
      </w:r>
      <w:r w:rsidRPr="006729CF">
        <w:t xml:space="preserve">businesses for customer contact and corporate operations </w:t>
      </w:r>
      <w:r w:rsidR="009910C1">
        <w:t>before</w:t>
      </w:r>
      <w:r w:rsidRPr="006729CF">
        <w:t xml:space="preserve"> the COVID-19 epidemic.</w:t>
      </w:r>
    </w:p>
    <w:p w14:paraId="4068595F" w14:textId="5E18BFFE" w:rsidR="00B10BC4" w:rsidRDefault="00B10BC4" w:rsidP="00876BAC">
      <w:pPr>
        <w:pStyle w:val="ListParagraph"/>
        <w:numPr>
          <w:ilvl w:val="0"/>
          <w:numId w:val="2"/>
        </w:numPr>
        <w:spacing w:line="259" w:lineRule="auto"/>
        <w:jc w:val="both"/>
      </w:pPr>
      <w:r w:rsidRPr="00095D79">
        <w:t>To conduct research and compose a critical literature assessment on Covid-19's impact on retail technology use. To examine pandemic technological trends</w:t>
      </w:r>
      <w:r w:rsidR="009910C1">
        <w:t>,</w:t>
      </w:r>
      <w:r w:rsidRPr="00095D79">
        <w:t xml:space="preserve"> including remote work, AI-enhanced customer service, automation, and cloud computing.</w:t>
      </w:r>
    </w:p>
    <w:p w14:paraId="7E396DE5" w14:textId="319C7A50" w:rsidR="00B10BC4" w:rsidRDefault="00B10BC4" w:rsidP="00876BAC">
      <w:pPr>
        <w:pStyle w:val="ListParagraph"/>
        <w:numPr>
          <w:ilvl w:val="0"/>
          <w:numId w:val="2"/>
        </w:numPr>
        <w:spacing w:line="259" w:lineRule="auto"/>
        <w:jc w:val="both"/>
      </w:pPr>
      <w:r w:rsidRPr="006729CF">
        <w:t xml:space="preserve"> To examine how</w:t>
      </w:r>
      <w:r w:rsidR="000A69C8">
        <w:t xml:space="preserve"> retail</w:t>
      </w:r>
      <w:r w:rsidRPr="006729CF">
        <w:t xml:space="preserve"> enterprises utilised technology to enhance productivity, communication, and cooperation in distant and hybrid work settings.</w:t>
      </w:r>
    </w:p>
    <w:p w14:paraId="7C39E8F7" w14:textId="77777777" w:rsidR="00B10BC4" w:rsidRPr="006729CF" w:rsidRDefault="00B10BC4" w:rsidP="00876BAC">
      <w:pPr>
        <w:pStyle w:val="ListParagraph"/>
        <w:numPr>
          <w:ilvl w:val="0"/>
          <w:numId w:val="2"/>
        </w:numPr>
        <w:spacing w:line="259" w:lineRule="auto"/>
        <w:jc w:val="both"/>
      </w:pPr>
      <w:r w:rsidRPr="006729CF">
        <w:t xml:space="preserve">To </w:t>
      </w:r>
      <w:r>
        <w:t>emphasize</w:t>
      </w:r>
      <w:r w:rsidRPr="006729CF">
        <w:t xml:space="preserve"> the prospects for sustained digital innovation</w:t>
      </w:r>
      <w:r>
        <w:t xml:space="preserve"> in retail businesses</w:t>
      </w:r>
      <w:r w:rsidRPr="006729CF">
        <w:t xml:space="preserve"> and competitive advantage in a post-pandemic environment.</w:t>
      </w:r>
    </w:p>
    <w:p w14:paraId="54AB58D2" w14:textId="77777777" w:rsidR="00B10BC4" w:rsidRDefault="00B10BC4" w:rsidP="00876BAC">
      <w:pPr>
        <w:pStyle w:val="ListParagraph"/>
        <w:jc w:val="both"/>
      </w:pPr>
    </w:p>
    <w:p w14:paraId="22F887BB" w14:textId="77777777" w:rsidR="00B10BC4" w:rsidRPr="00B10BC4" w:rsidRDefault="00B10BC4" w:rsidP="00876BAC">
      <w:pPr>
        <w:jc w:val="both"/>
      </w:pPr>
    </w:p>
    <w:p w14:paraId="55C748F0" w14:textId="1514700B" w:rsidR="0013741A" w:rsidRPr="00747BBD" w:rsidRDefault="0013741A" w:rsidP="00747BBD">
      <w:pPr>
        <w:spacing w:line="259" w:lineRule="auto"/>
        <w:jc w:val="both"/>
        <w:rPr>
          <w:rFonts w:eastAsiaTheme="majorEastAsia" w:cstheme="majorBidi"/>
          <w:color w:val="2F5496" w:themeColor="accent1" w:themeShade="BF"/>
          <w:sz w:val="28"/>
          <w:szCs w:val="28"/>
        </w:rPr>
      </w:pPr>
    </w:p>
    <w:p w14:paraId="4E5DB683" w14:textId="33367DA3" w:rsidR="0013741A" w:rsidRDefault="0013741A" w:rsidP="00876BAC">
      <w:pPr>
        <w:pStyle w:val="Heading1"/>
        <w:jc w:val="both"/>
      </w:pPr>
      <w:bookmarkStart w:id="7" w:name="_Toc191586734"/>
      <w:r>
        <w:t>2. Research</w:t>
      </w:r>
      <w:bookmarkEnd w:id="7"/>
    </w:p>
    <w:p w14:paraId="436FCA74" w14:textId="40C9528A" w:rsidR="0013741A" w:rsidRDefault="0013741A" w:rsidP="00876BAC">
      <w:pPr>
        <w:pStyle w:val="Heading2"/>
        <w:jc w:val="both"/>
      </w:pPr>
      <w:bookmarkStart w:id="8" w:name="_Toc191586735"/>
      <w:r>
        <w:t>2.1 Research Method</w:t>
      </w:r>
      <w:bookmarkEnd w:id="8"/>
    </w:p>
    <w:p w14:paraId="482C3DA9" w14:textId="46A2860B" w:rsidR="0065272A" w:rsidRDefault="0065272A" w:rsidP="00876BAC">
      <w:pPr>
        <w:jc w:val="both"/>
      </w:pPr>
      <w:r w:rsidRPr="0065272A">
        <w:t xml:space="preserve">In the current investigation, the exploratory characteristics have been centred on a </w:t>
      </w:r>
      <w:r w:rsidR="00495AC7">
        <w:t xml:space="preserve">secondary </w:t>
      </w:r>
      <w:r w:rsidRPr="0065272A">
        <w:t xml:space="preserve">quantitative research methodology that will be utilised. </w:t>
      </w:r>
      <w:r w:rsidR="0028137B">
        <w:t>To provide</w:t>
      </w:r>
      <w:r w:rsidRPr="0065272A">
        <w:t xml:space="preserve"> insights into </w:t>
      </w:r>
      <w:r w:rsidR="0028137B">
        <w:t>how</w:t>
      </w:r>
      <w:r w:rsidRPr="0065272A">
        <w:t xml:space="preserve"> digital technologies </w:t>
      </w:r>
      <w:r>
        <w:t>affect</w:t>
      </w:r>
      <w:r w:rsidRPr="0065272A">
        <w:t xml:space="preserve"> the adaption of technical solutions to the Covid-19 epidemic.  Developed and carried out a field research study </w:t>
      </w:r>
      <w:r w:rsidR="00A91134">
        <w:t>to determine</w:t>
      </w:r>
      <w:r w:rsidRPr="0065272A">
        <w:t xml:space="preserve"> which technological modifications that were deployed have remained in place within the retail sector.</w:t>
      </w:r>
      <w:r w:rsidR="00E6358B">
        <w:t xml:space="preserve"> </w:t>
      </w:r>
    </w:p>
    <w:p w14:paraId="283508E3" w14:textId="3468D19C" w:rsidR="00E6358B" w:rsidRDefault="00E6358B" w:rsidP="00876BAC">
      <w:pPr>
        <w:jc w:val="both"/>
      </w:pPr>
      <w:r w:rsidRPr="00E6358B">
        <w:lastRenderedPageBreak/>
        <w:t>A qualitative research methodology has been highly effective in understanding the experiences, perspectives, and challenges encountered by firms throughout digital transformation, particularly with technology advancements in retail. This method facilitates a comprehensive investigation of how retailers adapted to technological advancements both during and throughout the COVID-19 pandemic.</w:t>
      </w:r>
      <w:r w:rsidR="00C036A0">
        <w:t xml:space="preserve"> </w:t>
      </w:r>
      <w:r w:rsidR="00C036A0" w:rsidRPr="00C036A0">
        <w:t>According to (</w:t>
      </w:r>
      <w:proofErr w:type="spellStart"/>
      <w:r w:rsidR="00C036A0" w:rsidRPr="00C036A0">
        <w:t>Apuke</w:t>
      </w:r>
      <w:proofErr w:type="spellEnd"/>
      <w:r w:rsidR="00C036A0" w:rsidRPr="00C036A0">
        <w:t>, 2017), the qualitative research approach entails the application and examination of numerical data through particular statistical procedures to address enquiries such as who, how much, what, where, when, how many, and how. It also delineates the methodologies for elucidating an issue or phenomenon by collecting data in quantitative form.</w:t>
      </w:r>
    </w:p>
    <w:p w14:paraId="610EC3CB" w14:textId="77777777" w:rsidR="00CA2847" w:rsidRPr="0065272A" w:rsidRDefault="00CA2847" w:rsidP="00876BAC">
      <w:pPr>
        <w:jc w:val="both"/>
      </w:pPr>
    </w:p>
    <w:p w14:paraId="6ED623E5" w14:textId="1AC9B461" w:rsidR="0013741A" w:rsidRDefault="0013741A" w:rsidP="00876BAC">
      <w:pPr>
        <w:pStyle w:val="Heading2"/>
        <w:jc w:val="both"/>
      </w:pPr>
      <w:bookmarkStart w:id="9" w:name="_Toc191586736"/>
      <w:r>
        <w:t>2.2 Research Methodology</w:t>
      </w:r>
      <w:bookmarkEnd w:id="9"/>
    </w:p>
    <w:p w14:paraId="0F1E5B0E" w14:textId="635DFB1A" w:rsidR="00FB2D56" w:rsidRDefault="00747BBD" w:rsidP="00876BAC">
      <w:pPr>
        <w:jc w:val="both"/>
      </w:pPr>
      <w:r w:rsidRPr="00747BBD">
        <w:t xml:space="preserve">Established by </w:t>
      </w:r>
      <w:r w:rsidR="00495AC7">
        <w:t>(</w:t>
      </w:r>
      <w:r w:rsidRPr="00747BBD">
        <w:t>Saunders et al.</w:t>
      </w:r>
      <w:r>
        <w:t>,</w:t>
      </w:r>
      <w:r w:rsidRPr="00747BBD">
        <w:t>2007), the research onion (Melnikovas, 2018) is among the most effective and widely used instruments for determining the steps a researcher must follow to define the stages a researcher needs to take to produce a strong methodology, so essential to a dissertation. With each layer guiding the following research phases, the research onion can be used in many different research methodologies.</w:t>
      </w:r>
    </w:p>
    <w:p w14:paraId="74322613" w14:textId="445591CC" w:rsidR="00747BBD" w:rsidRDefault="005D4411" w:rsidP="00876BAC">
      <w:pPr>
        <w:jc w:val="both"/>
      </w:pPr>
      <w:r w:rsidRPr="005D4411">
        <w:t xml:space="preserve">First, the study philosophy calls for a precise definition, which will be reached </w:t>
      </w:r>
      <w:r w:rsidR="009E0EDA">
        <w:t>by</w:t>
      </w:r>
      <w:r w:rsidRPr="005D4411">
        <w:t xml:space="preserve"> compiling secondary data</w:t>
      </w:r>
      <w:r w:rsidR="00495AC7">
        <w:t>,</w:t>
      </w:r>
      <w:r w:rsidRPr="005D4411">
        <w:t xml:space="preserve"> including analysis of official sites, surveys, and publications. This lays the first basis for the appropriate research technique, which is carried out in the next stage called Cross-sectional: compiling information from several publications</w:t>
      </w:r>
      <w:r w:rsidR="00495AC7">
        <w:t xml:space="preserve"> and</w:t>
      </w:r>
      <w:r w:rsidRPr="005D4411">
        <w:t xml:space="preserve"> questionnaires. Thirdly, using a single research approach</w:t>
      </w:r>
      <w:r w:rsidR="009E0EDA">
        <w:t>,</w:t>
      </w:r>
      <w:r w:rsidRPr="005D4411">
        <w:t xml:space="preserve"> which is applying</w:t>
      </w:r>
      <w:r w:rsidR="00495AC7">
        <w:t xml:space="preserve"> secondary </w:t>
      </w:r>
      <w:r w:rsidRPr="005D4411">
        <w:t>quantitative research methods via case studies and literature analysis</w:t>
      </w:r>
      <w:r w:rsidR="00DB4856">
        <w:t xml:space="preserve">. </w:t>
      </w:r>
      <w:r w:rsidR="00DB4856" w:rsidRPr="00DB4856">
        <w:t>Replicability is the statistical approach applied in this quantitative research since its structured character makes a quantitative study intended to be repeatable by other researchers possibl</w:t>
      </w:r>
      <w:r w:rsidR="00DB4856">
        <w:t>e</w:t>
      </w:r>
      <w:r w:rsidRPr="005D4411">
        <w:t>. The fourth stage, which looks at the results of data and literature, will follow this. The researcher will use an inductive method to evaluate the data and condense the research results. As is evident from starting with particular data, an inductive approach develops a general hypothesis or conclusion by use of them.   The fifth layer marks the phase of determination for the method of data collecting realism  data determination is a theory-driven process based on both quantitative and qualitative data that helps one to grasp how interventions produce results. Program and intervention evaluations frequently use it (Gilmore, 2019).</w:t>
      </w:r>
    </w:p>
    <w:p w14:paraId="0DD1ED55" w14:textId="77777777" w:rsidR="00BB65AD" w:rsidRPr="00FB2D56" w:rsidRDefault="00BB65AD" w:rsidP="00876BAC">
      <w:pPr>
        <w:jc w:val="both"/>
      </w:pPr>
    </w:p>
    <w:p w14:paraId="25E1CE62" w14:textId="3792BB3A" w:rsidR="0013741A" w:rsidRDefault="0013741A" w:rsidP="00876BAC">
      <w:pPr>
        <w:spacing w:line="259" w:lineRule="auto"/>
        <w:jc w:val="both"/>
        <w:rPr>
          <w:rFonts w:asciiTheme="majorHAnsi" w:eastAsiaTheme="majorEastAsia" w:hAnsiTheme="majorHAnsi" w:cstheme="majorBidi"/>
          <w:color w:val="2F5496" w:themeColor="accent1" w:themeShade="BF"/>
          <w:sz w:val="32"/>
          <w:szCs w:val="32"/>
        </w:rPr>
      </w:pPr>
      <w:r>
        <w:br w:type="page"/>
      </w:r>
    </w:p>
    <w:p w14:paraId="733B7D74" w14:textId="3792BB3A" w:rsidR="0013741A" w:rsidRDefault="0013741A" w:rsidP="00274C2D">
      <w:pPr>
        <w:pStyle w:val="Heading1"/>
        <w:jc w:val="both"/>
      </w:pPr>
      <w:bookmarkStart w:id="10" w:name="_Toc191586737"/>
      <w:r>
        <w:lastRenderedPageBreak/>
        <w:t>3. Data Analysis and Data Collection</w:t>
      </w:r>
      <w:bookmarkEnd w:id="10"/>
    </w:p>
    <w:p w14:paraId="3BCED7C8" w14:textId="399EAAA6" w:rsidR="0013741A" w:rsidRDefault="0013741A" w:rsidP="00274C2D">
      <w:pPr>
        <w:pStyle w:val="Heading2"/>
        <w:jc w:val="both"/>
      </w:pPr>
      <w:bookmarkStart w:id="11" w:name="_Toc191586739"/>
      <w:r>
        <w:t>3.</w:t>
      </w:r>
      <w:r w:rsidR="00B03AAF">
        <w:t>1</w:t>
      </w:r>
      <w:r>
        <w:t xml:space="preserve"> Collection and Analysis</w:t>
      </w:r>
      <w:bookmarkEnd w:id="11"/>
      <w:r>
        <w:t xml:space="preserve"> </w:t>
      </w:r>
    </w:p>
    <w:p w14:paraId="6B5DB431" w14:textId="096CD814" w:rsidR="00B03AAF" w:rsidRPr="00B03AAF" w:rsidRDefault="00D441A3" w:rsidP="00274C2D">
      <w:pPr>
        <w:jc w:val="both"/>
      </w:pPr>
      <w:r w:rsidRPr="00D441A3">
        <w:t>With great volumes of data, secondary data collecting is a strong tool for quantitative research. Economic Reports: GDP, inflation, unemployment; Market Research Reports: Consumer Behavio</w:t>
      </w:r>
      <w:r>
        <w:t>r</w:t>
      </w:r>
      <w:r w:rsidRPr="00D441A3">
        <w:t xml:space="preserve"> Google Scholar: scholarly works including meta-analyses,</w:t>
      </w:r>
      <w:r>
        <w:t xml:space="preserve"> </w:t>
      </w:r>
      <w:r w:rsidRPr="00D441A3">
        <w:t>Facebook insights, Twitter API, Data sources for analysis will be Google Trends, user trends.</w:t>
      </w:r>
    </w:p>
    <w:p w14:paraId="475A0611" w14:textId="77777777" w:rsidR="00F74B96" w:rsidRDefault="0013741A" w:rsidP="00274C2D">
      <w:pPr>
        <w:pStyle w:val="Heading2"/>
        <w:jc w:val="both"/>
      </w:pPr>
      <w:bookmarkStart w:id="12" w:name="_Toc191586740"/>
      <w:r>
        <w:t>3.</w:t>
      </w:r>
      <w:r w:rsidR="00B03AAF">
        <w:t>2</w:t>
      </w:r>
      <w:r>
        <w:t xml:space="preserve"> Validity</w:t>
      </w:r>
      <w:bookmarkEnd w:id="12"/>
      <w:r w:rsidR="0011113B">
        <w:t xml:space="preserve"> </w:t>
      </w:r>
    </w:p>
    <w:p w14:paraId="2D0344DA" w14:textId="2EF8FCF3" w:rsidR="00F74B96" w:rsidRDefault="00F74B96" w:rsidP="00274C2D">
      <w:pPr>
        <w:jc w:val="both"/>
      </w:pPr>
      <w:r w:rsidRPr="00F74B96">
        <w:t>Making use of literature that is both up-to-date and trustworthy for the research. The passage of time is an essential component in the process of conducting a systematic review. It is also an important variable that must be considered when assessing the variety of research, and it is an essential factor in determining the outcome of a systematic review. As a foundation for evidence-based practice, the value of systematic reviews is reliant on the appropriate time frame considerations that are taken into account.</w:t>
      </w:r>
    </w:p>
    <w:p w14:paraId="4D5F162C" w14:textId="5DCC2BED" w:rsidR="0013741A" w:rsidRDefault="00F74B96" w:rsidP="00274C2D">
      <w:pPr>
        <w:pStyle w:val="Heading2"/>
        <w:jc w:val="both"/>
      </w:pPr>
      <w:r>
        <w:t xml:space="preserve">3.3 </w:t>
      </w:r>
      <w:r w:rsidR="0011113B">
        <w:t>Reliabi</w:t>
      </w:r>
      <w:r w:rsidR="00545C9C">
        <w:t>lity</w:t>
      </w:r>
    </w:p>
    <w:p w14:paraId="7573E372" w14:textId="39053400" w:rsidR="00DE61A8" w:rsidRPr="00DE61A8" w:rsidRDefault="00F74B96" w:rsidP="00274C2D">
      <w:pPr>
        <w:jc w:val="both"/>
      </w:pPr>
      <w:r>
        <w:t>To ensure</w:t>
      </w:r>
      <w:r w:rsidR="00E82866" w:rsidRPr="00E82866">
        <w:t xml:space="preserve"> that the statistics are accurate, the most recent reports will be utilised, and the most recent updates will be checked. Utilise a variety of credible sources to perform a cross-check in order to identify any instances of prejudice or inaccuracy. Will</w:t>
      </w:r>
      <w:r w:rsidR="000831D9">
        <w:t xml:space="preserve"> be looked for</w:t>
      </w:r>
      <w:r w:rsidR="005B155B">
        <w:t xml:space="preserve"> </w:t>
      </w:r>
      <w:r w:rsidR="00E82866" w:rsidRPr="00E82866">
        <w:t>either</w:t>
      </w:r>
      <w:r w:rsidR="000831D9">
        <w:t xml:space="preserve"> </w:t>
      </w:r>
      <w:r w:rsidR="00E82866" w:rsidRPr="00E82866">
        <w:t>datasets that are available to the public or ask organisations for permission</w:t>
      </w:r>
      <w:r w:rsidR="00545C9C">
        <w:t>?</w:t>
      </w:r>
    </w:p>
    <w:p w14:paraId="76E90DA2" w14:textId="2419B13C" w:rsidR="00FC3132" w:rsidRDefault="00FC3132" w:rsidP="00274C2D">
      <w:pPr>
        <w:pStyle w:val="Heading2"/>
        <w:jc w:val="both"/>
      </w:pPr>
      <w:r>
        <w:t>3.</w:t>
      </w:r>
      <w:r w:rsidR="00F74B96">
        <w:t>4</w:t>
      </w:r>
      <w:r>
        <w:t xml:space="preserve"> Ethics</w:t>
      </w:r>
    </w:p>
    <w:p w14:paraId="5A00F17B" w14:textId="5B61CAE1" w:rsidR="00FC3132" w:rsidRPr="00FC3132" w:rsidRDefault="00FC3132" w:rsidP="00274C2D">
      <w:pPr>
        <w:jc w:val="both"/>
      </w:pPr>
      <w:r w:rsidRPr="00FC3132">
        <w:t>Clearly stating the goal and methods of the study, equitably choosing research subjects to maintain ethical standards, and following pertinent ethical principles help to ensure dissertation research is ethical.</w:t>
      </w:r>
    </w:p>
    <w:p w14:paraId="41D3118C" w14:textId="0A090A3E" w:rsidR="0013741A" w:rsidRDefault="0013741A" w:rsidP="00274C2D">
      <w:pPr>
        <w:pStyle w:val="Heading2"/>
        <w:jc w:val="both"/>
      </w:pPr>
      <w:bookmarkStart w:id="13" w:name="_Toc191586742"/>
      <w:r>
        <w:t>3.</w:t>
      </w:r>
      <w:r w:rsidR="00F74B96">
        <w:t>5</w:t>
      </w:r>
      <w:r>
        <w:t xml:space="preserve"> Limitations</w:t>
      </w:r>
      <w:bookmarkEnd w:id="13"/>
    </w:p>
    <w:p w14:paraId="2D5F4EFB" w14:textId="34271AC2" w:rsidR="00270730" w:rsidRDefault="002234A6" w:rsidP="00274C2D">
      <w:pPr>
        <w:jc w:val="both"/>
      </w:pPr>
      <w:r w:rsidRPr="002234A6">
        <w:t xml:space="preserve">Limitations for </w:t>
      </w:r>
      <w:r w:rsidR="00977AA9">
        <w:t xml:space="preserve">a </w:t>
      </w:r>
      <w:r w:rsidRPr="002234A6">
        <w:t xml:space="preserve">dissertation could include a limited word count, which can impede the use of multiple research approaches and proper time management, limited access to data, time limits, </w:t>
      </w:r>
      <w:r w:rsidR="00DD629D">
        <w:t xml:space="preserve">and </w:t>
      </w:r>
      <w:r w:rsidRPr="002234A6">
        <w:t>methodological problems with data collecting tools. Making a Gantt chart to monitor and manage the many phases of the project would enable one to solve constraints (Saunders et al., 2007).</w:t>
      </w:r>
    </w:p>
    <w:p w14:paraId="65F327A6" w14:textId="39CE9450" w:rsidR="00134E44" w:rsidRDefault="00134E44" w:rsidP="00274C2D">
      <w:pPr>
        <w:jc w:val="both"/>
      </w:pPr>
    </w:p>
    <w:p w14:paraId="506630C2" w14:textId="77777777" w:rsidR="00563AB0" w:rsidRDefault="00563AB0" w:rsidP="00274C2D">
      <w:pPr>
        <w:jc w:val="both"/>
      </w:pPr>
    </w:p>
    <w:p w14:paraId="17547B14" w14:textId="77777777" w:rsidR="00563AB0" w:rsidRDefault="00563AB0" w:rsidP="00274C2D">
      <w:pPr>
        <w:jc w:val="both"/>
      </w:pPr>
    </w:p>
    <w:p w14:paraId="3BC26CCC" w14:textId="77777777" w:rsidR="00563AB0" w:rsidRDefault="00563AB0" w:rsidP="00274C2D">
      <w:pPr>
        <w:jc w:val="both"/>
      </w:pPr>
    </w:p>
    <w:p w14:paraId="7330BE7C" w14:textId="77777777" w:rsidR="00563AB0" w:rsidRDefault="00563AB0" w:rsidP="00274C2D">
      <w:pPr>
        <w:jc w:val="both"/>
      </w:pPr>
    </w:p>
    <w:p w14:paraId="0AE81FA6" w14:textId="5BCA0603" w:rsidR="00134E44" w:rsidRDefault="00134E44" w:rsidP="00274C2D">
      <w:pPr>
        <w:jc w:val="both"/>
      </w:pPr>
      <w:r>
        <w:lastRenderedPageBreak/>
        <w:t>Appendices</w:t>
      </w:r>
      <w:r w:rsidR="00041FEA">
        <w:t>:</w:t>
      </w:r>
    </w:p>
    <w:p w14:paraId="42D3B1E6" w14:textId="12E70496" w:rsidR="00134E44" w:rsidRDefault="00134E44" w:rsidP="00274C2D">
      <w:pPr>
        <w:jc w:val="both"/>
      </w:pPr>
      <w:r>
        <w:t>Appendi</w:t>
      </w:r>
      <w:r w:rsidR="00270730">
        <w:t xml:space="preserve">x </w:t>
      </w:r>
      <w:r>
        <w:t>1:</w:t>
      </w:r>
    </w:p>
    <w:p w14:paraId="4FC9B38E" w14:textId="62A7D194" w:rsidR="00270730" w:rsidRDefault="00134E44" w:rsidP="00274C2D">
      <w:pPr>
        <w:jc w:val="both"/>
      </w:pPr>
      <w:r w:rsidRPr="00134E44">
        <w:rPr>
          <w:noProof/>
        </w:rPr>
        <w:drawing>
          <wp:inline distT="0" distB="0" distL="0" distR="0" wp14:anchorId="078AEF1A" wp14:editId="07EBC49C">
            <wp:extent cx="4860261" cy="2691829"/>
            <wp:effectExtent l="0" t="0" r="0" b="0"/>
            <wp:docPr id="1592986421" name="Picture 1" descr="A graph of customer satisfa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986421" name="Picture 1" descr="A graph of customer satisfaction&#10;&#10;Description automatically generated with medium confidence"/>
                    <pic:cNvPicPr/>
                  </pic:nvPicPr>
                  <pic:blipFill>
                    <a:blip r:embed="rId8"/>
                    <a:stretch>
                      <a:fillRect/>
                    </a:stretch>
                  </pic:blipFill>
                  <pic:spPr>
                    <a:xfrm>
                      <a:off x="0" y="0"/>
                      <a:ext cx="4875793" cy="2700431"/>
                    </a:xfrm>
                    <a:prstGeom prst="rect">
                      <a:avLst/>
                    </a:prstGeom>
                  </pic:spPr>
                </pic:pic>
              </a:graphicData>
            </a:graphic>
          </wp:inline>
        </w:drawing>
      </w:r>
    </w:p>
    <w:p w14:paraId="77B69119" w14:textId="77777777" w:rsidR="004E3CD7" w:rsidRDefault="004E3CD7" w:rsidP="00274C2D">
      <w:pPr>
        <w:jc w:val="both"/>
      </w:pPr>
    </w:p>
    <w:tbl>
      <w:tblPr>
        <w:tblStyle w:val="TableGrid"/>
        <w:tblW w:w="0" w:type="auto"/>
        <w:tblInd w:w="-5" w:type="dxa"/>
        <w:tblLook w:val="04A0" w:firstRow="1" w:lastRow="0" w:firstColumn="1" w:lastColumn="0" w:noHBand="0" w:noVBand="1"/>
      </w:tblPr>
      <w:tblGrid>
        <w:gridCol w:w="1748"/>
        <w:gridCol w:w="606"/>
        <w:gridCol w:w="741"/>
        <w:gridCol w:w="741"/>
        <w:gridCol w:w="740"/>
        <w:gridCol w:w="740"/>
        <w:gridCol w:w="740"/>
        <w:gridCol w:w="740"/>
        <w:gridCol w:w="740"/>
        <w:gridCol w:w="740"/>
        <w:gridCol w:w="740"/>
      </w:tblGrid>
      <w:tr w:rsidR="00270730" w:rsidRPr="00DB51D8" w14:paraId="1958ABF2" w14:textId="77777777" w:rsidTr="008D54EC">
        <w:tc>
          <w:tcPr>
            <w:tcW w:w="1748" w:type="dxa"/>
            <w:shd w:val="clear" w:color="auto" w:fill="EDEDED" w:themeFill="accent3" w:themeFillTint="33"/>
          </w:tcPr>
          <w:p w14:paraId="4D5749E1" w14:textId="77777777" w:rsidR="00270730" w:rsidRDefault="00270730" w:rsidP="00274C2D">
            <w:pPr>
              <w:jc w:val="both"/>
            </w:pPr>
          </w:p>
        </w:tc>
        <w:tc>
          <w:tcPr>
            <w:tcW w:w="606" w:type="dxa"/>
            <w:shd w:val="clear" w:color="auto" w:fill="EDEDED" w:themeFill="accent3" w:themeFillTint="33"/>
          </w:tcPr>
          <w:p w14:paraId="28BA160E" w14:textId="28EE4CC0" w:rsidR="00270730" w:rsidRPr="00DB51D8" w:rsidRDefault="00E56228" w:rsidP="00274C2D">
            <w:pPr>
              <w:jc w:val="both"/>
              <w:rPr>
                <w:sz w:val="10"/>
                <w:szCs w:val="10"/>
              </w:rPr>
            </w:pPr>
            <w:r>
              <w:rPr>
                <w:sz w:val="10"/>
                <w:szCs w:val="10"/>
              </w:rPr>
              <w:t>13</w:t>
            </w:r>
            <w:r w:rsidR="00270730" w:rsidRPr="00DB51D8">
              <w:rPr>
                <w:sz w:val="10"/>
                <w:szCs w:val="10"/>
              </w:rPr>
              <w:t>/0</w:t>
            </w:r>
            <w:r w:rsidR="009D7B66">
              <w:rPr>
                <w:sz w:val="10"/>
                <w:szCs w:val="10"/>
              </w:rPr>
              <w:t>1</w:t>
            </w:r>
            <w:r w:rsidR="00270730" w:rsidRPr="00DB51D8">
              <w:rPr>
                <w:sz w:val="10"/>
                <w:szCs w:val="10"/>
              </w:rPr>
              <w:t>/2</w:t>
            </w:r>
            <w:r w:rsidR="00270730">
              <w:rPr>
                <w:sz w:val="10"/>
                <w:szCs w:val="10"/>
              </w:rPr>
              <w:t>5</w:t>
            </w:r>
          </w:p>
        </w:tc>
        <w:tc>
          <w:tcPr>
            <w:tcW w:w="741" w:type="dxa"/>
            <w:shd w:val="clear" w:color="auto" w:fill="EDEDED" w:themeFill="accent3" w:themeFillTint="33"/>
          </w:tcPr>
          <w:p w14:paraId="05ECDE59" w14:textId="1A80448F" w:rsidR="00270730" w:rsidRPr="00DB51D8" w:rsidRDefault="00270730" w:rsidP="00274C2D">
            <w:pPr>
              <w:jc w:val="both"/>
              <w:rPr>
                <w:sz w:val="10"/>
                <w:szCs w:val="10"/>
              </w:rPr>
            </w:pPr>
            <w:r w:rsidRPr="00DB51D8">
              <w:rPr>
                <w:sz w:val="10"/>
                <w:szCs w:val="10"/>
              </w:rPr>
              <w:t>01/</w:t>
            </w:r>
            <w:r w:rsidR="00E56228">
              <w:rPr>
                <w:sz w:val="10"/>
                <w:szCs w:val="10"/>
              </w:rPr>
              <w:t>02</w:t>
            </w:r>
            <w:r w:rsidRPr="00DB51D8">
              <w:rPr>
                <w:sz w:val="10"/>
                <w:szCs w:val="10"/>
              </w:rPr>
              <w:t>/2</w:t>
            </w:r>
            <w:r w:rsidR="00E56228">
              <w:rPr>
                <w:sz w:val="10"/>
                <w:szCs w:val="10"/>
              </w:rPr>
              <w:t>5</w:t>
            </w:r>
          </w:p>
        </w:tc>
        <w:tc>
          <w:tcPr>
            <w:tcW w:w="741" w:type="dxa"/>
            <w:shd w:val="clear" w:color="auto" w:fill="EDEDED" w:themeFill="accent3" w:themeFillTint="33"/>
          </w:tcPr>
          <w:p w14:paraId="6B1AA5D7" w14:textId="2DFA588D" w:rsidR="00270730" w:rsidRPr="00DB51D8" w:rsidRDefault="00E56228" w:rsidP="00274C2D">
            <w:pPr>
              <w:jc w:val="both"/>
              <w:rPr>
                <w:sz w:val="10"/>
                <w:szCs w:val="10"/>
              </w:rPr>
            </w:pPr>
            <w:r>
              <w:rPr>
                <w:sz w:val="10"/>
                <w:szCs w:val="10"/>
              </w:rPr>
              <w:t>10</w:t>
            </w:r>
            <w:r w:rsidR="00270730" w:rsidRPr="00DB51D8">
              <w:rPr>
                <w:sz w:val="10"/>
                <w:szCs w:val="10"/>
              </w:rPr>
              <w:t>/</w:t>
            </w:r>
            <w:r>
              <w:rPr>
                <w:sz w:val="10"/>
                <w:szCs w:val="10"/>
              </w:rPr>
              <w:t>02</w:t>
            </w:r>
            <w:r w:rsidR="00270730" w:rsidRPr="00DB51D8">
              <w:rPr>
                <w:sz w:val="10"/>
                <w:szCs w:val="10"/>
              </w:rPr>
              <w:t>/2</w:t>
            </w:r>
            <w:r>
              <w:rPr>
                <w:sz w:val="10"/>
                <w:szCs w:val="10"/>
              </w:rPr>
              <w:t>5</w:t>
            </w:r>
          </w:p>
        </w:tc>
        <w:tc>
          <w:tcPr>
            <w:tcW w:w="740" w:type="dxa"/>
            <w:shd w:val="clear" w:color="auto" w:fill="EDEDED" w:themeFill="accent3" w:themeFillTint="33"/>
          </w:tcPr>
          <w:p w14:paraId="78591B11" w14:textId="32FCD22A" w:rsidR="00270730" w:rsidRPr="00DB51D8" w:rsidRDefault="00941519" w:rsidP="00274C2D">
            <w:pPr>
              <w:jc w:val="both"/>
              <w:rPr>
                <w:sz w:val="10"/>
                <w:szCs w:val="10"/>
              </w:rPr>
            </w:pPr>
            <w:r>
              <w:rPr>
                <w:sz w:val="10"/>
                <w:szCs w:val="10"/>
              </w:rPr>
              <w:t>20/02/25</w:t>
            </w:r>
          </w:p>
        </w:tc>
        <w:tc>
          <w:tcPr>
            <w:tcW w:w="740" w:type="dxa"/>
            <w:shd w:val="clear" w:color="auto" w:fill="EDEDED" w:themeFill="accent3" w:themeFillTint="33"/>
          </w:tcPr>
          <w:p w14:paraId="0D706605" w14:textId="073634FD" w:rsidR="00270730" w:rsidRPr="00DB51D8" w:rsidRDefault="00AF5DE1" w:rsidP="00274C2D">
            <w:pPr>
              <w:jc w:val="both"/>
              <w:rPr>
                <w:sz w:val="10"/>
                <w:szCs w:val="10"/>
              </w:rPr>
            </w:pPr>
            <w:r>
              <w:rPr>
                <w:sz w:val="10"/>
                <w:szCs w:val="10"/>
              </w:rPr>
              <w:t>28/02/25</w:t>
            </w:r>
          </w:p>
        </w:tc>
        <w:tc>
          <w:tcPr>
            <w:tcW w:w="740" w:type="dxa"/>
            <w:shd w:val="clear" w:color="auto" w:fill="EDEDED" w:themeFill="accent3" w:themeFillTint="33"/>
          </w:tcPr>
          <w:p w14:paraId="2C06979F" w14:textId="013356CF" w:rsidR="00270730" w:rsidRPr="00DB51D8" w:rsidRDefault="00AF5DE1" w:rsidP="00274C2D">
            <w:pPr>
              <w:jc w:val="both"/>
              <w:rPr>
                <w:sz w:val="10"/>
                <w:szCs w:val="10"/>
              </w:rPr>
            </w:pPr>
            <w:r>
              <w:rPr>
                <w:sz w:val="10"/>
                <w:szCs w:val="10"/>
              </w:rPr>
              <w:t>15/03/25</w:t>
            </w:r>
          </w:p>
        </w:tc>
        <w:tc>
          <w:tcPr>
            <w:tcW w:w="740" w:type="dxa"/>
            <w:shd w:val="clear" w:color="auto" w:fill="EDEDED" w:themeFill="accent3" w:themeFillTint="33"/>
          </w:tcPr>
          <w:p w14:paraId="13F38562" w14:textId="77777777" w:rsidR="00270730" w:rsidRPr="00DB51D8" w:rsidRDefault="00270730" w:rsidP="00274C2D">
            <w:pPr>
              <w:jc w:val="both"/>
              <w:rPr>
                <w:sz w:val="10"/>
                <w:szCs w:val="10"/>
              </w:rPr>
            </w:pPr>
            <w:r w:rsidRPr="00DB51D8">
              <w:rPr>
                <w:sz w:val="10"/>
                <w:szCs w:val="10"/>
              </w:rPr>
              <w:t>01/03/24</w:t>
            </w:r>
          </w:p>
        </w:tc>
        <w:tc>
          <w:tcPr>
            <w:tcW w:w="740" w:type="dxa"/>
            <w:shd w:val="clear" w:color="auto" w:fill="EDEDED" w:themeFill="accent3" w:themeFillTint="33"/>
          </w:tcPr>
          <w:p w14:paraId="0050B32F" w14:textId="5BB1EEA0" w:rsidR="00270730" w:rsidRPr="00DB51D8" w:rsidRDefault="00270730" w:rsidP="00274C2D">
            <w:pPr>
              <w:jc w:val="both"/>
              <w:rPr>
                <w:sz w:val="10"/>
                <w:szCs w:val="10"/>
              </w:rPr>
            </w:pPr>
            <w:r w:rsidRPr="00DB51D8">
              <w:rPr>
                <w:sz w:val="10"/>
                <w:szCs w:val="10"/>
              </w:rPr>
              <w:t>01/04/2</w:t>
            </w:r>
            <w:r w:rsidR="00280C3E">
              <w:rPr>
                <w:sz w:val="10"/>
                <w:szCs w:val="10"/>
              </w:rPr>
              <w:t>5</w:t>
            </w:r>
          </w:p>
        </w:tc>
        <w:tc>
          <w:tcPr>
            <w:tcW w:w="740" w:type="dxa"/>
            <w:shd w:val="clear" w:color="auto" w:fill="EDEDED" w:themeFill="accent3" w:themeFillTint="33"/>
          </w:tcPr>
          <w:p w14:paraId="32F6B67E" w14:textId="5ED23D6F" w:rsidR="00270730" w:rsidRPr="00DB51D8" w:rsidRDefault="00270730" w:rsidP="00274C2D">
            <w:pPr>
              <w:jc w:val="both"/>
              <w:rPr>
                <w:sz w:val="10"/>
                <w:szCs w:val="10"/>
              </w:rPr>
            </w:pPr>
            <w:r w:rsidRPr="00DB51D8">
              <w:rPr>
                <w:sz w:val="10"/>
                <w:szCs w:val="10"/>
              </w:rPr>
              <w:t>01/05/2</w:t>
            </w:r>
            <w:r w:rsidR="00280C3E">
              <w:rPr>
                <w:sz w:val="10"/>
                <w:szCs w:val="10"/>
              </w:rPr>
              <w:t>5</w:t>
            </w:r>
          </w:p>
        </w:tc>
        <w:tc>
          <w:tcPr>
            <w:tcW w:w="740" w:type="dxa"/>
            <w:shd w:val="clear" w:color="auto" w:fill="EDEDED" w:themeFill="accent3" w:themeFillTint="33"/>
          </w:tcPr>
          <w:p w14:paraId="3DC3BDE4" w14:textId="79F80586" w:rsidR="00270730" w:rsidRPr="00DB51D8" w:rsidRDefault="00270730" w:rsidP="00274C2D">
            <w:pPr>
              <w:jc w:val="both"/>
              <w:rPr>
                <w:sz w:val="10"/>
                <w:szCs w:val="10"/>
              </w:rPr>
            </w:pPr>
            <w:r w:rsidRPr="00DB51D8">
              <w:rPr>
                <w:sz w:val="10"/>
                <w:szCs w:val="10"/>
              </w:rPr>
              <w:t>01/06/2</w:t>
            </w:r>
            <w:r w:rsidR="003B0EB4">
              <w:rPr>
                <w:sz w:val="10"/>
                <w:szCs w:val="10"/>
              </w:rPr>
              <w:t>5</w:t>
            </w:r>
          </w:p>
        </w:tc>
      </w:tr>
      <w:tr w:rsidR="00270730" w14:paraId="654B09E4" w14:textId="77777777" w:rsidTr="008D54EC">
        <w:tc>
          <w:tcPr>
            <w:tcW w:w="1748" w:type="dxa"/>
            <w:vMerge w:val="restart"/>
            <w:shd w:val="clear" w:color="auto" w:fill="EDEDED" w:themeFill="accent3" w:themeFillTint="33"/>
          </w:tcPr>
          <w:p w14:paraId="79C92DC4" w14:textId="77777777" w:rsidR="00270730" w:rsidRPr="002A0579" w:rsidRDefault="00270730" w:rsidP="00274C2D">
            <w:pPr>
              <w:jc w:val="both"/>
              <w:rPr>
                <w:sz w:val="12"/>
                <w:szCs w:val="12"/>
              </w:rPr>
            </w:pPr>
            <w:r w:rsidRPr="002A0579">
              <w:rPr>
                <w:sz w:val="12"/>
                <w:szCs w:val="12"/>
              </w:rPr>
              <w:t>Research literature to raise a question to investigate</w:t>
            </w:r>
          </w:p>
        </w:tc>
        <w:tc>
          <w:tcPr>
            <w:tcW w:w="606" w:type="dxa"/>
            <w:shd w:val="clear" w:color="auto" w:fill="7B7B7B" w:themeFill="accent3" w:themeFillShade="BF"/>
          </w:tcPr>
          <w:p w14:paraId="35EDA3A7" w14:textId="77777777" w:rsidR="00270730" w:rsidRPr="00DE0C80" w:rsidRDefault="00270730" w:rsidP="00274C2D">
            <w:pPr>
              <w:jc w:val="both"/>
            </w:pPr>
          </w:p>
        </w:tc>
        <w:tc>
          <w:tcPr>
            <w:tcW w:w="741" w:type="dxa"/>
            <w:shd w:val="clear" w:color="auto" w:fill="7B7B7B" w:themeFill="accent3" w:themeFillShade="BF"/>
          </w:tcPr>
          <w:p w14:paraId="78AC036C" w14:textId="77777777" w:rsidR="00270730" w:rsidRDefault="00270730" w:rsidP="00274C2D">
            <w:pPr>
              <w:jc w:val="both"/>
            </w:pPr>
          </w:p>
        </w:tc>
        <w:tc>
          <w:tcPr>
            <w:tcW w:w="741" w:type="dxa"/>
          </w:tcPr>
          <w:p w14:paraId="7A0C4A8E" w14:textId="77777777" w:rsidR="00270730" w:rsidRDefault="00270730" w:rsidP="00274C2D">
            <w:pPr>
              <w:jc w:val="both"/>
            </w:pPr>
          </w:p>
        </w:tc>
        <w:tc>
          <w:tcPr>
            <w:tcW w:w="740" w:type="dxa"/>
          </w:tcPr>
          <w:p w14:paraId="44952165" w14:textId="77777777" w:rsidR="00270730" w:rsidRDefault="00270730" w:rsidP="00274C2D">
            <w:pPr>
              <w:jc w:val="both"/>
            </w:pPr>
          </w:p>
        </w:tc>
        <w:tc>
          <w:tcPr>
            <w:tcW w:w="740" w:type="dxa"/>
          </w:tcPr>
          <w:p w14:paraId="282F0A9E" w14:textId="77777777" w:rsidR="00270730" w:rsidRDefault="00270730" w:rsidP="00274C2D">
            <w:pPr>
              <w:jc w:val="both"/>
            </w:pPr>
          </w:p>
        </w:tc>
        <w:tc>
          <w:tcPr>
            <w:tcW w:w="740" w:type="dxa"/>
          </w:tcPr>
          <w:p w14:paraId="2FB70A98" w14:textId="77777777" w:rsidR="00270730" w:rsidRDefault="00270730" w:rsidP="00274C2D">
            <w:pPr>
              <w:jc w:val="both"/>
            </w:pPr>
          </w:p>
        </w:tc>
        <w:tc>
          <w:tcPr>
            <w:tcW w:w="740" w:type="dxa"/>
          </w:tcPr>
          <w:p w14:paraId="1C1E2FBB" w14:textId="77777777" w:rsidR="00270730" w:rsidRDefault="00270730" w:rsidP="00274C2D">
            <w:pPr>
              <w:jc w:val="both"/>
            </w:pPr>
          </w:p>
        </w:tc>
        <w:tc>
          <w:tcPr>
            <w:tcW w:w="740" w:type="dxa"/>
          </w:tcPr>
          <w:p w14:paraId="4D19C97D" w14:textId="77777777" w:rsidR="00270730" w:rsidRDefault="00270730" w:rsidP="00274C2D">
            <w:pPr>
              <w:jc w:val="both"/>
            </w:pPr>
          </w:p>
        </w:tc>
        <w:tc>
          <w:tcPr>
            <w:tcW w:w="740" w:type="dxa"/>
          </w:tcPr>
          <w:p w14:paraId="71538EDB" w14:textId="77777777" w:rsidR="00270730" w:rsidRDefault="00270730" w:rsidP="00274C2D">
            <w:pPr>
              <w:jc w:val="both"/>
            </w:pPr>
          </w:p>
        </w:tc>
        <w:tc>
          <w:tcPr>
            <w:tcW w:w="740" w:type="dxa"/>
          </w:tcPr>
          <w:p w14:paraId="2D9C6E95" w14:textId="77777777" w:rsidR="00270730" w:rsidRDefault="00270730" w:rsidP="00274C2D">
            <w:pPr>
              <w:jc w:val="both"/>
            </w:pPr>
          </w:p>
        </w:tc>
      </w:tr>
      <w:tr w:rsidR="00270730" w14:paraId="1EEAC272" w14:textId="77777777" w:rsidTr="008D54EC">
        <w:tc>
          <w:tcPr>
            <w:tcW w:w="1748" w:type="dxa"/>
            <w:vMerge/>
            <w:shd w:val="clear" w:color="auto" w:fill="EDEDED" w:themeFill="accent3" w:themeFillTint="33"/>
          </w:tcPr>
          <w:p w14:paraId="0AC75FC6" w14:textId="77777777" w:rsidR="00270730" w:rsidRPr="002A0579" w:rsidRDefault="00270730" w:rsidP="00274C2D">
            <w:pPr>
              <w:jc w:val="both"/>
              <w:rPr>
                <w:sz w:val="12"/>
                <w:szCs w:val="12"/>
              </w:rPr>
            </w:pPr>
          </w:p>
        </w:tc>
        <w:tc>
          <w:tcPr>
            <w:tcW w:w="606" w:type="dxa"/>
            <w:shd w:val="clear" w:color="auto" w:fill="7B7B7B" w:themeFill="accent3" w:themeFillShade="BF"/>
          </w:tcPr>
          <w:p w14:paraId="1DB1F0A5" w14:textId="77777777" w:rsidR="00270730" w:rsidRPr="00DE0C80" w:rsidRDefault="00270730" w:rsidP="00274C2D">
            <w:pPr>
              <w:jc w:val="both"/>
            </w:pPr>
          </w:p>
        </w:tc>
        <w:tc>
          <w:tcPr>
            <w:tcW w:w="741" w:type="dxa"/>
            <w:shd w:val="clear" w:color="auto" w:fill="7B7B7B" w:themeFill="accent3" w:themeFillShade="BF"/>
          </w:tcPr>
          <w:p w14:paraId="4E69A8E1" w14:textId="77777777" w:rsidR="00270730" w:rsidRDefault="00270730" w:rsidP="00274C2D">
            <w:pPr>
              <w:jc w:val="both"/>
            </w:pPr>
          </w:p>
        </w:tc>
        <w:tc>
          <w:tcPr>
            <w:tcW w:w="741" w:type="dxa"/>
          </w:tcPr>
          <w:p w14:paraId="4680AFC2" w14:textId="77777777" w:rsidR="00270730" w:rsidRDefault="00270730" w:rsidP="00274C2D">
            <w:pPr>
              <w:jc w:val="both"/>
            </w:pPr>
          </w:p>
        </w:tc>
        <w:tc>
          <w:tcPr>
            <w:tcW w:w="740" w:type="dxa"/>
          </w:tcPr>
          <w:p w14:paraId="51E36E28" w14:textId="77777777" w:rsidR="00270730" w:rsidRDefault="00270730" w:rsidP="00274C2D">
            <w:pPr>
              <w:jc w:val="both"/>
            </w:pPr>
          </w:p>
        </w:tc>
        <w:tc>
          <w:tcPr>
            <w:tcW w:w="740" w:type="dxa"/>
          </w:tcPr>
          <w:p w14:paraId="1D05D5B7" w14:textId="77777777" w:rsidR="00270730" w:rsidRDefault="00270730" w:rsidP="00274C2D">
            <w:pPr>
              <w:jc w:val="both"/>
            </w:pPr>
          </w:p>
        </w:tc>
        <w:tc>
          <w:tcPr>
            <w:tcW w:w="740" w:type="dxa"/>
          </w:tcPr>
          <w:p w14:paraId="03E49783" w14:textId="77777777" w:rsidR="00270730" w:rsidRDefault="00270730" w:rsidP="00274C2D">
            <w:pPr>
              <w:jc w:val="both"/>
            </w:pPr>
          </w:p>
        </w:tc>
        <w:tc>
          <w:tcPr>
            <w:tcW w:w="740" w:type="dxa"/>
          </w:tcPr>
          <w:p w14:paraId="739541BF" w14:textId="77777777" w:rsidR="00270730" w:rsidRDefault="00270730" w:rsidP="00274C2D">
            <w:pPr>
              <w:jc w:val="both"/>
            </w:pPr>
          </w:p>
        </w:tc>
        <w:tc>
          <w:tcPr>
            <w:tcW w:w="740" w:type="dxa"/>
          </w:tcPr>
          <w:p w14:paraId="40082F54" w14:textId="77777777" w:rsidR="00270730" w:rsidRDefault="00270730" w:rsidP="00274C2D">
            <w:pPr>
              <w:jc w:val="both"/>
            </w:pPr>
          </w:p>
        </w:tc>
        <w:tc>
          <w:tcPr>
            <w:tcW w:w="740" w:type="dxa"/>
          </w:tcPr>
          <w:p w14:paraId="150C7592" w14:textId="77777777" w:rsidR="00270730" w:rsidRDefault="00270730" w:rsidP="00274C2D">
            <w:pPr>
              <w:jc w:val="both"/>
            </w:pPr>
          </w:p>
        </w:tc>
        <w:tc>
          <w:tcPr>
            <w:tcW w:w="740" w:type="dxa"/>
          </w:tcPr>
          <w:p w14:paraId="1A072387" w14:textId="77777777" w:rsidR="00270730" w:rsidRDefault="00270730" w:rsidP="00274C2D">
            <w:pPr>
              <w:jc w:val="both"/>
            </w:pPr>
          </w:p>
        </w:tc>
      </w:tr>
      <w:tr w:rsidR="00270730" w14:paraId="54AE8DF5" w14:textId="77777777" w:rsidTr="008D54EC">
        <w:tc>
          <w:tcPr>
            <w:tcW w:w="1748" w:type="dxa"/>
            <w:vMerge w:val="restart"/>
            <w:shd w:val="clear" w:color="auto" w:fill="EDEDED" w:themeFill="accent3" w:themeFillTint="33"/>
          </w:tcPr>
          <w:p w14:paraId="2F323F12" w14:textId="77777777" w:rsidR="00270730" w:rsidRPr="002A0579" w:rsidRDefault="00270730" w:rsidP="00274C2D">
            <w:pPr>
              <w:jc w:val="both"/>
              <w:rPr>
                <w:sz w:val="12"/>
                <w:szCs w:val="12"/>
              </w:rPr>
            </w:pPr>
            <w:r w:rsidRPr="002A0579">
              <w:rPr>
                <w:sz w:val="12"/>
                <w:szCs w:val="12"/>
              </w:rPr>
              <w:t>Draft question/topic</w:t>
            </w:r>
          </w:p>
          <w:p w14:paraId="35AA5D19" w14:textId="77777777" w:rsidR="00270730" w:rsidRPr="002A0579" w:rsidRDefault="00270730" w:rsidP="00274C2D">
            <w:pPr>
              <w:jc w:val="both"/>
              <w:rPr>
                <w:sz w:val="12"/>
                <w:szCs w:val="12"/>
              </w:rPr>
            </w:pPr>
          </w:p>
        </w:tc>
        <w:tc>
          <w:tcPr>
            <w:tcW w:w="606" w:type="dxa"/>
            <w:shd w:val="clear" w:color="auto" w:fill="7B7B7B" w:themeFill="accent3" w:themeFillShade="BF"/>
          </w:tcPr>
          <w:p w14:paraId="63C24D77" w14:textId="77777777" w:rsidR="00270730" w:rsidRDefault="00270730" w:rsidP="00274C2D">
            <w:pPr>
              <w:jc w:val="both"/>
            </w:pPr>
          </w:p>
        </w:tc>
        <w:tc>
          <w:tcPr>
            <w:tcW w:w="741" w:type="dxa"/>
            <w:shd w:val="clear" w:color="auto" w:fill="7B7B7B" w:themeFill="accent3" w:themeFillShade="BF"/>
          </w:tcPr>
          <w:p w14:paraId="3022AFB7" w14:textId="77777777" w:rsidR="00270730" w:rsidRDefault="00270730" w:rsidP="00274C2D">
            <w:pPr>
              <w:jc w:val="both"/>
            </w:pPr>
          </w:p>
        </w:tc>
        <w:tc>
          <w:tcPr>
            <w:tcW w:w="741" w:type="dxa"/>
            <w:shd w:val="clear" w:color="auto" w:fill="7B7B7B" w:themeFill="accent3" w:themeFillShade="BF"/>
          </w:tcPr>
          <w:p w14:paraId="3DBBBF05" w14:textId="77777777" w:rsidR="00270730" w:rsidRDefault="00270730" w:rsidP="00274C2D">
            <w:pPr>
              <w:jc w:val="both"/>
            </w:pPr>
          </w:p>
        </w:tc>
        <w:tc>
          <w:tcPr>
            <w:tcW w:w="740" w:type="dxa"/>
            <w:shd w:val="clear" w:color="auto" w:fill="7B7B7B" w:themeFill="accent3" w:themeFillShade="BF"/>
          </w:tcPr>
          <w:p w14:paraId="669BFDDA" w14:textId="77777777" w:rsidR="00270730" w:rsidRDefault="00270730" w:rsidP="00274C2D">
            <w:pPr>
              <w:jc w:val="both"/>
            </w:pPr>
          </w:p>
        </w:tc>
        <w:tc>
          <w:tcPr>
            <w:tcW w:w="740" w:type="dxa"/>
          </w:tcPr>
          <w:p w14:paraId="096688A3" w14:textId="77777777" w:rsidR="00270730" w:rsidRDefault="00270730" w:rsidP="00274C2D">
            <w:pPr>
              <w:jc w:val="both"/>
            </w:pPr>
          </w:p>
        </w:tc>
        <w:tc>
          <w:tcPr>
            <w:tcW w:w="740" w:type="dxa"/>
          </w:tcPr>
          <w:p w14:paraId="3D949308" w14:textId="77777777" w:rsidR="00270730" w:rsidRDefault="00270730" w:rsidP="00274C2D">
            <w:pPr>
              <w:jc w:val="both"/>
            </w:pPr>
          </w:p>
        </w:tc>
        <w:tc>
          <w:tcPr>
            <w:tcW w:w="740" w:type="dxa"/>
          </w:tcPr>
          <w:p w14:paraId="07D96E21" w14:textId="77777777" w:rsidR="00270730" w:rsidRDefault="00270730" w:rsidP="00274C2D">
            <w:pPr>
              <w:jc w:val="both"/>
            </w:pPr>
          </w:p>
        </w:tc>
        <w:tc>
          <w:tcPr>
            <w:tcW w:w="740" w:type="dxa"/>
          </w:tcPr>
          <w:p w14:paraId="3B62A1C2" w14:textId="77777777" w:rsidR="00270730" w:rsidRDefault="00270730" w:rsidP="00274C2D">
            <w:pPr>
              <w:jc w:val="both"/>
            </w:pPr>
          </w:p>
        </w:tc>
        <w:tc>
          <w:tcPr>
            <w:tcW w:w="740" w:type="dxa"/>
          </w:tcPr>
          <w:p w14:paraId="51E46B0A" w14:textId="77777777" w:rsidR="00270730" w:rsidRDefault="00270730" w:rsidP="00274C2D">
            <w:pPr>
              <w:jc w:val="both"/>
            </w:pPr>
          </w:p>
        </w:tc>
        <w:tc>
          <w:tcPr>
            <w:tcW w:w="740" w:type="dxa"/>
          </w:tcPr>
          <w:p w14:paraId="42EB3720" w14:textId="77777777" w:rsidR="00270730" w:rsidRDefault="00270730" w:rsidP="00274C2D">
            <w:pPr>
              <w:jc w:val="both"/>
            </w:pPr>
          </w:p>
        </w:tc>
      </w:tr>
      <w:tr w:rsidR="00270730" w14:paraId="66FB58B1" w14:textId="77777777" w:rsidTr="008D54EC">
        <w:tc>
          <w:tcPr>
            <w:tcW w:w="1748" w:type="dxa"/>
            <w:vMerge/>
            <w:shd w:val="clear" w:color="auto" w:fill="EDEDED" w:themeFill="accent3" w:themeFillTint="33"/>
          </w:tcPr>
          <w:p w14:paraId="4788C6D8" w14:textId="77777777" w:rsidR="00270730" w:rsidRPr="002A0579" w:rsidRDefault="00270730" w:rsidP="00274C2D">
            <w:pPr>
              <w:jc w:val="both"/>
              <w:rPr>
                <w:sz w:val="12"/>
                <w:szCs w:val="12"/>
              </w:rPr>
            </w:pPr>
          </w:p>
        </w:tc>
        <w:tc>
          <w:tcPr>
            <w:tcW w:w="606" w:type="dxa"/>
            <w:shd w:val="clear" w:color="auto" w:fill="7B7B7B" w:themeFill="accent3" w:themeFillShade="BF"/>
          </w:tcPr>
          <w:p w14:paraId="65413A50" w14:textId="77777777" w:rsidR="00270730" w:rsidRDefault="00270730" w:rsidP="00274C2D">
            <w:pPr>
              <w:jc w:val="both"/>
            </w:pPr>
          </w:p>
        </w:tc>
        <w:tc>
          <w:tcPr>
            <w:tcW w:w="741" w:type="dxa"/>
            <w:shd w:val="clear" w:color="auto" w:fill="7B7B7B" w:themeFill="accent3" w:themeFillShade="BF"/>
          </w:tcPr>
          <w:p w14:paraId="1266F3D8" w14:textId="77777777" w:rsidR="00270730" w:rsidRDefault="00270730" w:rsidP="00274C2D">
            <w:pPr>
              <w:jc w:val="both"/>
            </w:pPr>
          </w:p>
        </w:tc>
        <w:tc>
          <w:tcPr>
            <w:tcW w:w="741" w:type="dxa"/>
            <w:shd w:val="clear" w:color="auto" w:fill="7B7B7B" w:themeFill="accent3" w:themeFillShade="BF"/>
          </w:tcPr>
          <w:p w14:paraId="12A564B6" w14:textId="77777777" w:rsidR="00270730" w:rsidRDefault="00270730" w:rsidP="00274C2D">
            <w:pPr>
              <w:jc w:val="both"/>
            </w:pPr>
          </w:p>
        </w:tc>
        <w:tc>
          <w:tcPr>
            <w:tcW w:w="740" w:type="dxa"/>
            <w:shd w:val="clear" w:color="auto" w:fill="7B7B7B" w:themeFill="accent3" w:themeFillShade="BF"/>
          </w:tcPr>
          <w:p w14:paraId="6E155947" w14:textId="77777777" w:rsidR="00270730" w:rsidRDefault="00270730" w:rsidP="00274C2D">
            <w:pPr>
              <w:jc w:val="both"/>
            </w:pPr>
          </w:p>
        </w:tc>
        <w:tc>
          <w:tcPr>
            <w:tcW w:w="740" w:type="dxa"/>
          </w:tcPr>
          <w:p w14:paraId="440EFDB7" w14:textId="77777777" w:rsidR="00270730" w:rsidRDefault="00270730" w:rsidP="00274C2D">
            <w:pPr>
              <w:jc w:val="both"/>
            </w:pPr>
          </w:p>
        </w:tc>
        <w:tc>
          <w:tcPr>
            <w:tcW w:w="740" w:type="dxa"/>
          </w:tcPr>
          <w:p w14:paraId="0E283850" w14:textId="77777777" w:rsidR="00270730" w:rsidRDefault="00270730" w:rsidP="00274C2D">
            <w:pPr>
              <w:jc w:val="both"/>
            </w:pPr>
          </w:p>
        </w:tc>
        <w:tc>
          <w:tcPr>
            <w:tcW w:w="740" w:type="dxa"/>
          </w:tcPr>
          <w:p w14:paraId="38051EF1" w14:textId="77777777" w:rsidR="00270730" w:rsidRDefault="00270730" w:rsidP="00274C2D">
            <w:pPr>
              <w:jc w:val="both"/>
            </w:pPr>
          </w:p>
        </w:tc>
        <w:tc>
          <w:tcPr>
            <w:tcW w:w="740" w:type="dxa"/>
          </w:tcPr>
          <w:p w14:paraId="3780E123" w14:textId="77777777" w:rsidR="00270730" w:rsidRDefault="00270730" w:rsidP="00274C2D">
            <w:pPr>
              <w:jc w:val="both"/>
            </w:pPr>
          </w:p>
        </w:tc>
        <w:tc>
          <w:tcPr>
            <w:tcW w:w="740" w:type="dxa"/>
          </w:tcPr>
          <w:p w14:paraId="6649D088" w14:textId="77777777" w:rsidR="00270730" w:rsidRDefault="00270730" w:rsidP="00274C2D">
            <w:pPr>
              <w:jc w:val="both"/>
            </w:pPr>
          </w:p>
        </w:tc>
        <w:tc>
          <w:tcPr>
            <w:tcW w:w="740" w:type="dxa"/>
          </w:tcPr>
          <w:p w14:paraId="38D1E2EC" w14:textId="77777777" w:rsidR="00270730" w:rsidRDefault="00270730" w:rsidP="00274C2D">
            <w:pPr>
              <w:jc w:val="both"/>
            </w:pPr>
          </w:p>
        </w:tc>
      </w:tr>
      <w:tr w:rsidR="00270730" w14:paraId="762C6509" w14:textId="77777777" w:rsidTr="008D54EC">
        <w:tc>
          <w:tcPr>
            <w:tcW w:w="1748" w:type="dxa"/>
            <w:vMerge w:val="restart"/>
            <w:shd w:val="clear" w:color="auto" w:fill="EDEDED" w:themeFill="accent3" w:themeFillTint="33"/>
          </w:tcPr>
          <w:p w14:paraId="538659CA" w14:textId="77777777" w:rsidR="00270730" w:rsidRPr="002A0579" w:rsidRDefault="00270730" w:rsidP="00274C2D">
            <w:pPr>
              <w:jc w:val="both"/>
              <w:rPr>
                <w:sz w:val="12"/>
                <w:szCs w:val="12"/>
              </w:rPr>
            </w:pPr>
            <w:r w:rsidRPr="002A0579">
              <w:rPr>
                <w:sz w:val="12"/>
                <w:szCs w:val="12"/>
              </w:rPr>
              <w:t>Finding Aims and Objectives</w:t>
            </w:r>
          </w:p>
          <w:p w14:paraId="642F6BE7" w14:textId="77777777" w:rsidR="00270730" w:rsidRPr="002A0579" w:rsidRDefault="00270730" w:rsidP="00274C2D">
            <w:pPr>
              <w:jc w:val="both"/>
              <w:rPr>
                <w:sz w:val="12"/>
                <w:szCs w:val="12"/>
              </w:rPr>
            </w:pPr>
          </w:p>
          <w:p w14:paraId="0A4B6EBD" w14:textId="77777777" w:rsidR="00270730" w:rsidRPr="002A0579" w:rsidRDefault="00270730" w:rsidP="00274C2D">
            <w:pPr>
              <w:jc w:val="both"/>
              <w:rPr>
                <w:sz w:val="12"/>
                <w:szCs w:val="12"/>
              </w:rPr>
            </w:pPr>
            <w:r w:rsidRPr="002A0579">
              <w:rPr>
                <w:sz w:val="12"/>
                <w:szCs w:val="12"/>
              </w:rPr>
              <w:t>Research Methodology</w:t>
            </w:r>
          </w:p>
          <w:p w14:paraId="0AE3F8C5" w14:textId="77777777" w:rsidR="00270730" w:rsidRPr="002A0579" w:rsidRDefault="00270730" w:rsidP="00274C2D">
            <w:pPr>
              <w:jc w:val="both"/>
              <w:rPr>
                <w:sz w:val="12"/>
                <w:szCs w:val="12"/>
              </w:rPr>
            </w:pPr>
          </w:p>
        </w:tc>
        <w:tc>
          <w:tcPr>
            <w:tcW w:w="606" w:type="dxa"/>
            <w:shd w:val="clear" w:color="auto" w:fill="7B7B7B" w:themeFill="accent3" w:themeFillShade="BF"/>
          </w:tcPr>
          <w:p w14:paraId="66CB4234" w14:textId="77777777" w:rsidR="00270730" w:rsidRDefault="00270730" w:rsidP="00274C2D">
            <w:pPr>
              <w:jc w:val="both"/>
            </w:pPr>
          </w:p>
        </w:tc>
        <w:tc>
          <w:tcPr>
            <w:tcW w:w="741" w:type="dxa"/>
            <w:shd w:val="clear" w:color="auto" w:fill="7B7B7B" w:themeFill="accent3" w:themeFillShade="BF"/>
          </w:tcPr>
          <w:p w14:paraId="1EB7BE47" w14:textId="77777777" w:rsidR="00270730" w:rsidRDefault="00270730" w:rsidP="00274C2D">
            <w:pPr>
              <w:jc w:val="both"/>
            </w:pPr>
          </w:p>
        </w:tc>
        <w:tc>
          <w:tcPr>
            <w:tcW w:w="741" w:type="dxa"/>
            <w:shd w:val="clear" w:color="auto" w:fill="7B7B7B" w:themeFill="accent3" w:themeFillShade="BF"/>
          </w:tcPr>
          <w:p w14:paraId="0A0B672A" w14:textId="77777777" w:rsidR="00270730" w:rsidRDefault="00270730" w:rsidP="00274C2D">
            <w:pPr>
              <w:jc w:val="both"/>
            </w:pPr>
          </w:p>
        </w:tc>
        <w:tc>
          <w:tcPr>
            <w:tcW w:w="740" w:type="dxa"/>
            <w:shd w:val="clear" w:color="auto" w:fill="7B7B7B" w:themeFill="accent3" w:themeFillShade="BF"/>
          </w:tcPr>
          <w:p w14:paraId="728160AA" w14:textId="77777777" w:rsidR="00270730" w:rsidRDefault="00270730" w:rsidP="00274C2D">
            <w:pPr>
              <w:jc w:val="both"/>
            </w:pPr>
          </w:p>
        </w:tc>
        <w:tc>
          <w:tcPr>
            <w:tcW w:w="740" w:type="dxa"/>
            <w:shd w:val="clear" w:color="auto" w:fill="7B7B7B" w:themeFill="accent3" w:themeFillShade="BF"/>
          </w:tcPr>
          <w:p w14:paraId="6866529D" w14:textId="77777777" w:rsidR="00270730" w:rsidRDefault="00270730" w:rsidP="00274C2D">
            <w:pPr>
              <w:jc w:val="both"/>
            </w:pPr>
          </w:p>
        </w:tc>
        <w:tc>
          <w:tcPr>
            <w:tcW w:w="740" w:type="dxa"/>
            <w:shd w:val="clear" w:color="auto" w:fill="FFFFFF" w:themeFill="background1"/>
          </w:tcPr>
          <w:p w14:paraId="387C50CA" w14:textId="77777777" w:rsidR="00270730" w:rsidRDefault="00270730" w:rsidP="00274C2D">
            <w:pPr>
              <w:jc w:val="both"/>
            </w:pPr>
          </w:p>
        </w:tc>
        <w:tc>
          <w:tcPr>
            <w:tcW w:w="740" w:type="dxa"/>
          </w:tcPr>
          <w:p w14:paraId="1434239C" w14:textId="77777777" w:rsidR="00270730" w:rsidRDefault="00270730" w:rsidP="00274C2D">
            <w:pPr>
              <w:jc w:val="both"/>
            </w:pPr>
          </w:p>
        </w:tc>
        <w:tc>
          <w:tcPr>
            <w:tcW w:w="740" w:type="dxa"/>
          </w:tcPr>
          <w:p w14:paraId="2F46E36D" w14:textId="77777777" w:rsidR="00270730" w:rsidRDefault="00270730" w:rsidP="00274C2D">
            <w:pPr>
              <w:jc w:val="both"/>
            </w:pPr>
          </w:p>
        </w:tc>
        <w:tc>
          <w:tcPr>
            <w:tcW w:w="740" w:type="dxa"/>
          </w:tcPr>
          <w:p w14:paraId="4D8F9893" w14:textId="77777777" w:rsidR="00270730" w:rsidRDefault="00270730" w:rsidP="00274C2D">
            <w:pPr>
              <w:jc w:val="both"/>
            </w:pPr>
          </w:p>
        </w:tc>
        <w:tc>
          <w:tcPr>
            <w:tcW w:w="740" w:type="dxa"/>
          </w:tcPr>
          <w:p w14:paraId="18DD204A" w14:textId="77777777" w:rsidR="00270730" w:rsidRDefault="00270730" w:rsidP="00274C2D">
            <w:pPr>
              <w:jc w:val="both"/>
            </w:pPr>
          </w:p>
        </w:tc>
      </w:tr>
      <w:tr w:rsidR="00270730" w14:paraId="7B201F51" w14:textId="77777777" w:rsidTr="008D54EC">
        <w:trPr>
          <w:trHeight w:val="299"/>
        </w:trPr>
        <w:tc>
          <w:tcPr>
            <w:tcW w:w="1748" w:type="dxa"/>
            <w:vMerge/>
            <w:shd w:val="clear" w:color="auto" w:fill="EDEDED" w:themeFill="accent3" w:themeFillTint="33"/>
          </w:tcPr>
          <w:p w14:paraId="202D0647" w14:textId="77777777" w:rsidR="00270730" w:rsidRPr="002A0579" w:rsidRDefault="00270730" w:rsidP="00274C2D">
            <w:pPr>
              <w:jc w:val="both"/>
              <w:rPr>
                <w:sz w:val="12"/>
                <w:szCs w:val="12"/>
              </w:rPr>
            </w:pPr>
          </w:p>
        </w:tc>
        <w:tc>
          <w:tcPr>
            <w:tcW w:w="606" w:type="dxa"/>
            <w:shd w:val="clear" w:color="auto" w:fill="7B7B7B" w:themeFill="accent3" w:themeFillShade="BF"/>
          </w:tcPr>
          <w:p w14:paraId="7A569CF1" w14:textId="77777777" w:rsidR="00270730" w:rsidRDefault="00270730" w:rsidP="00274C2D">
            <w:pPr>
              <w:jc w:val="both"/>
            </w:pPr>
          </w:p>
        </w:tc>
        <w:tc>
          <w:tcPr>
            <w:tcW w:w="741" w:type="dxa"/>
            <w:shd w:val="clear" w:color="auto" w:fill="7B7B7B" w:themeFill="accent3" w:themeFillShade="BF"/>
          </w:tcPr>
          <w:p w14:paraId="67CFD0DF" w14:textId="77777777" w:rsidR="00270730" w:rsidRDefault="00270730" w:rsidP="00274C2D">
            <w:pPr>
              <w:jc w:val="both"/>
            </w:pPr>
          </w:p>
        </w:tc>
        <w:tc>
          <w:tcPr>
            <w:tcW w:w="741" w:type="dxa"/>
            <w:shd w:val="clear" w:color="auto" w:fill="7B7B7B" w:themeFill="accent3" w:themeFillShade="BF"/>
          </w:tcPr>
          <w:p w14:paraId="2A8CD6A7" w14:textId="77777777" w:rsidR="00270730" w:rsidRDefault="00270730" w:rsidP="00274C2D">
            <w:pPr>
              <w:jc w:val="both"/>
            </w:pPr>
          </w:p>
        </w:tc>
        <w:tc>
          <w:tcPr>
            <w:tcW w:w="740" w:type="dxa"/>
            <w:shd w:val="clear" w:color="auto" w:fill="7B7B7B" w:themeFill="accent3" w:themeFillShade="BF"/>
          </w:tcPr>
          <w:p w14:paraId="78137DC3" w14:textId="77777777" w:rsidR="00270730" w:rsidRDefault="00270730" w:rsidP="00274C2D">
            <w:pPr>
              <w:jc w:val="both"/>
            </w:pPr>
          </w:p>
        </w:tc>
        <w:tc>
          <w:tcPr>
            <w:tcW w:w="740" w:type="dxa"/>
            <w:shd w:val="clear" w:color="auto" w:fill="7B7B7B" w:themeFill="accent3" w:themeFillShade="BF"/>
          </w:tcPr>
          <w:p w14:paraId="1ECC8B6B" w14:textId="77777777" w:rsidR="00270730" w:rsidRDefault="00270730" w:rsidP="00274C2D">
            <w:pPr>
              <w:jc w:val="both"/>
            </w:pPr>
          </w:p>
        </w:tc>
        <w:tc>
          <w:tcPr>
            <w:tcW w:w="740" w:type="dxa"/>
            <w:shd w:val="clear" w:color="auto" w:fill="FFFFFF" w:themeFill="background1"/>
          </w:tcPr>
          <w:p w14:paraId="280D38CD" w14:textId="77777777" w:rsidR="00270730" w:rsidRDefault="00270730" w:rsidP="00274C2D">
            <w:pPr>
              <w:jc w:val="both"/>
            </w:pPr>
          </w:p>
        </w:tc>
        <w:tc>
          <w:tcPr>
            <w:tcW w:w="740" w:type="dxa"/>
          </w:tcPr>
          <w:p w14:paraId="1E48DB67" w14:textId="77777777" w:rsidR="00270730" w:rsidRDefault="00270730" w:rsidP="00274C2D">
            <w:pPr>
              <w:jc w:val="both"/>
            </w:pPr>
          </w:p>
        </w:tc>
        <w:tc>
          <w:tcPr>
            <w:tcW w:w="740" w:type="dxa"/>
          </w:tcPr>
          <w:p w14:paraId="6C15CA78" w14:textId="77777777" w:rsidR="00270730" w:rsidRDefault="00270730" w:rsidP="00274C2D">
            <w:pPr>
              <w:jc w:val="both"/>
            </w:pPr>
          </w:p>
        </w:tc>
        <w:tc>
          <w:tcPr>
            <w:tcW w:w="740" w:type="dxa"/>
          </w:tcPr>
          <w:p w14:paraId="1B054572" w14:textId="77777777" w:rsidR="00270730" w:rsidRDefault="00270730" w:rsidP="00274C2D">
            <w:pPr>
              <w:jc w:val="both"/>
            </w:pPr>
          </w:p>
        </w:tc>
        <w:tc>
          <w:tcPr>
            <w:tcW w:w="740" w:type="dxa"/>
          </w:tcPr>
          <w:p w14:paraId="3445F6F7" w14:textId="77777777" w:rsidR="00270730" w:rsidRDefault="00270730" w:rsidP="00274C2D">
            <w:pPr>
              <w:jc w:val="both"/>
            </w:pPr>
          </w:p>
        </w:tc>
      </w:tr>
      <w:tr w:rsidR="00270730" w14:paraId="04BBDB8C" w14:textId="77777777" w:rsidTr="008D54EC">
        <w:tc>
          <w:tcPr>
            <w:tcW w:w="1748" w:type="dxa"/>
            <w:vMerge w:val="restart"/>
            <w:shd w:val="clear" w:color="auto" w:fill="EDEDED" w:themeFill="accent3" w:themeFillTint="33"/>
          </w:tcPr>
          <w:p w14:paraId="1A5E7278" w14:textId="77777777" w:rsidR="00270730" w:rsidRPr="002A0579" w:rsidRDefault="00270730" w:rsidP="008D54EC">
            <w:pPr>
              <w:rPr>
                <w:sz w:val="12"/>
                <w:szCs w:val="12"/>
              </w:rPr>
            </w:pPr>
            <w:r w:rsidRPr="002A0579">
              <w:rPr>
                <w:sz w:val="12"/>
                <w:szCs w:val="12"/>
              </w:rPr>
              <w:t>Draft Proposal</w:t>
            </w:r>
          </w:p>
        </w:tc>
        <w:tc>
          <w:tcPr>
            <w:tcW w:w="606" w:type="dxa"/>
          </w:tcPr>
          <w:p w14:paraId="345A2BCD" w14:textId="77777777" w:rsidR="00270730" w:rsidRDefault="00270730" w:rsidP="008D54EC"/>
        </w:tc>
        <w:tc>
          <w:tcPr>
            <w:tcW w:w="741" w:type="dxa"/>
          </w:tcPr>
          <w:p w14:paraId="024F38E2" w14:textId="77777777" w:rsidR="00270730" w:rsidRDefault="00270730" w:rsidP="008D54EC"/>
        </w:tc>
        <w:tc>
          <w:tcPr>
            <w:tcW w:w="741" w:type="dxa"/>
          </w:tcPr>
          <w:p w14:paraId="3445EEAC" w14:textId="77777777" w:rsidR="00270730" w:rsidRDefault="00270730" w:rsidP="008D54EC"/>
        </w:tc>
        <w:tc>
          <w:tcPr>
            <w:tcW w:w="740" w:type="dxa"/>
            <w:shd w:val="clear" w:color="auto" w:fill="7B7B7B" w:themeFill="accent3" w:themeFillShade="BF"/>
          </w:tcPr>
          <w:p w14:paraId="79E21BA4" w14:textId="77777777" w:rsidR="00270730" w:rsidRDefault="00270730" w:rsidP="008D54EC"/>
        </w:tc>
        <w:tc>
          <w:tcPr>
            <w:tcW w:w="740" w:type="dxa"/>
            <w:shd w:val="clear" w:color="auto" w:fill="7B7B7B" w:themeFill="accent3" w:themeFillShade="BF"/>
          </w:tcPr>
          <w:p w14:paraId="724B6DA4" w14:textId="77777777" w:rsidR="00270730" w:rsidRPr="00DE0C80" w:rsidRDefault="00270730" w:rsidP="008D54EC">
            <w:pPr>
              <w:rPr>
                <w:color w:val="000000" w:themeColor="text1"/>
              </w:rPr>
            </w:pPr>
          </w:p>
        </w:tc>
        <w:tc>
          <w:tcPr>
            <w:tcW w:w="740" w:type="dxa"/>
          </w:tcPr>
          <w:p w14:paraId="52BA3193" w14:textId="77777777" w:rsidR="00270730" w:rsidRDefault="00270730" w:rsidP="008D54EC"/>
        </w:tc>
        <w:tc>
          <w:tcPr>
            <w:tcW w:w="740" w:type="dxa"/>
          </w:tcPr>
          <w:p w14:paraId="4C0CBE20" w14:textId="77777777" w:rsidR="00270730" w:rsidRDefault="00270730" w:rsidP="008D54EC"/>
        </w:tc>
        <w:tc>
          <w:tcPr>
            <w:tcW w:w="740" w:type="dxa"/>
          </w:tcPr>
          <w:p w14:paraId="1FE6B6C8" w14:textId="77777777" w:rsidR="00270730" w:rsidRDefault="00270730" w:rsidP="008D54EC"/>
        </w:tc>
        <w:tc>
          <w:tcPr>
            <w:tcW w:w="740" w:type="dxa"/>
          </w:tcPr>
          <w:p w14:paraId="70FED25F" w14:textId="77777777" w:rsidR="00270730" w:rsidRDefault="00270730" w:rsidP="008D54EC"/>
        </w:tc>
        <w:tc>
          <w:tcPr>
            <w:tcW w:w="740" w:type="dxa"/>
          </w:tcPr>
          <w:p w14:paraId="7AD97DCB" w14:textId="77777777" w:rsidR="00270730" w:rsidRDefault="00270730" w:rsidP="008D54EC"/>
        </w:tc>
      </w:tr>
      <w:tr w:rsidR="00270730" w14:paraId="454BD9FA" w14:textId="77777777" w:rsidTr="008D54EC">
        <w:tc>
          <w:tcPr>
            <w:tcW w:w="1748" w:type="dxa"/>
            <w:vMerge/>
            <w:shd w:val="clear" w:color="auto" w:fill="EDEDED" w:themeFill="accent3" w:themeFillTint="33"/>
          </w:tcPr>
          <w:p w14:paraId="35E234A5" w14:textId="77777777" w:rsidR="00270730" w:rsidRPr="002A0579" w:rsidRDefault="00270730" w:rsidP="008D54EC">
            <w:pPr>
              <w:rPr>
                <w:sz w:val="12"/>
                <w:szCs w:val="12"/>
              </w:rPr>
            </w:pPr>
          </w:p>
        </w:tc>
        <w:tc>
          <w:tcPr>
            <w:tcW w:w="606" w:type="dxa"/>
          </w:tcPr>
          <w:p w14:paraId="420A6CEB" w14:textId="77777777" w:rsidR="00270730" w:rsidRDefault="00270730" w:rsidP="008D54EC"/>
        </w:tc>
        <w:tc>
          <w:tcPr>
            <w:tcW w:w="741" w:type="dxa"/>
          </w:tcPr>
          <w:p w14:paraId="25013815" w14:textId="77777777" w:rsidR="00270730" w:rsidRDefault="00270730" w:rsidP="008D54EC"/>
        </w:tc>
        <w:tc>
          <w:tcPr>
            <w:tcW w:w="741" w:type="dxa"/>
          </w:tcPr>
          <w:p w14:paraId="3AD146C2" w14:textId="77777777" w:rsidR="00270730" w:rsidRDefault="00270730" w:rsidP="008D54EC"/>
        </w:tc>
        <w:tc>
          <w:tcPr>
            <w:tcW w:w="740" w:type="dxa"/>
            <w:shd w:val="clear" w:color="auto" w:fill="7B7B7B" w:themeFill="accent3" w:themeFillShade="BF"/>
          </w:tcPr>
          <w:p w14:paraId="0994651C" w14:textId="77777777" w:rsidR="00270730" w:rsidRDefault="00270730" w:rsidP="008D54EC"/>
        </w:tc>
        <w:tc>
          <w:tcPr>
            <w:tcW w:w="740" w:type="dxa"/>
            <w:shd w:val="clear" w:color="auto" w:fill="7B7B7B" w:themeFill="accent3" w:themeFillShade="BF"/>
          </w:tcPr>
          <w:p w14:paraId="1CF7947A" w14:textId="77777777" w:rsidR="00270730" w:rsidRPr="00DE0C80" w:rsidRDefault="00270730" w:rsidP="008D54EC">
            <w:pPr>
              <w:rPr>
                <w:color w:val="000000" w:themeColor="text1"/>
              </w:rPr>
            </w:pPr>
          </w:p>
        </w:tc>
        <w:tc>
          <w:tcPr>
            <w:tcW w:w="740" w:type="dxa"/>
          </w:tcPr>
          <w:p w14:paraId="6107D3BA" w14:textId="77777777" w:rsidR="00270730" w:rsidRDefault="00270730" w:rsidP="008D54EC"/>
        </w:tc>
        <w:tc>
          <w:tcPr>
            <w:tcW w:w="740" w:type="dxa"/>
          </w:tcPr>
          <w:p w14:paraId="04526462" w14:textId="77777777" w:rsidR="00270730" w:rsidRDefault="00270730" w:rsidP="008D54EC"/>
        </w:tc>
        <w:tc>
          <w:tcPr>
            <w:tcW w:w="740" w:type="dxa"/>
          </w:tcPr>
          <w:p w14:paraId="67E1C6F6" w14:textId="77777777" w:rsidR="00270730" w:rsidRDefault="00270730" w:rsidP="008D54EC"/>
        </w:tc>
        <w:tc>
          <w:tcPr>
            <w:tcW w:w="740" w:type="dxa"/>
          </w:tcPr>
          <w:p w14:paraId="5B9AB085" w14:textId="77777777" w:rsidR="00270730" w:rsidRDefault="00270730" w:rsidP="008D54EC"/>
        </w:tc>
        <w:tc>
          <w:tcPr>
            <w:tcW w:w="740" w:type="dxa"/>
          </w:tcPr>
          <w:p w14:paraId="5872C065" w14:textId="77777777" w:rsidR="00270730" w:rsidRDefault="00270730" w:rsidP="008D54EC"/>
        </w:tc>
      </w:tr>
      <w:tr w:rsidR="00270730" w14:paraId="07A636C3" w14:textId="77777777" w:rsidTr="008D54EC">
        <w:tc>
          <w:tcPr>
            <w:tcW w:w="1748" w:type="dxa"/>
            <w:vMerge w:val="restart"/>
            <w:shd w:val="clear" w:color="auto" w:fill="EDEDED" w:themeFill="accent3" w:themeFillTint="33"/>
          </w:tcPr>
          <w:p w14:paraId="09F62C42" w14:textId="77777777" w:rsidR="00270730" w:rsidRPr="002A0579" w:rsidRDefault="00270730" w:rsidP="008D54EC">
            <w:pPr>
              <w:rPr>
                <w:sz w:val="12"/>
                <w:szCs w:val="12"/>
              </w:rPr>
            </w:pPr>
            <w:r w:rsidRPr="002A0579">
              <w:rPr>
                <w:sz w:val="12"/>
                <w:szCs w:val="12"/>
              </w:rPr>
              <w:t>Ethics Form and Proposal Submission</w:t>
            </w:r>
          </w:p>
        </w:tc>
        <w:tc>
          <w:tcPr>
            <w:tcW w:w="606" w:type="dxa"/>
          </w:tcPr>
          <w:p w14:paraId="440C8AB0" w14:textId="77777777" w:rsidR="00270730" w:rsidRDefault="00270730" w:rsidP="008D54EC"/>
        </w:tc>
        <w:tc>
          <w:tcPr>
            <w:tcW w:w="741" w:type="dxa"/>
          </w:tcPr>
          <w:p w14:paraId="303149F2" w14:textId="77777777" w:rsidR="00270730" w:rsidRDefault="00270730" w:rsidP="008D54EC"/>
        </w:tc>
        <w:tc>
          <w:tcPr>
            <w:tcW w:w="741" w:type="dxa"/>
          </w:tcPr>
          <w:p w14:paraId="6DEE91BE" w14:textId="77777777" w:rsidR="00270730" w:rsidRDefault="00270730" w:rsidP="008D54EC"/>
        </w:tc>
        <w:tc>
          <w:tcPr>
            <w:tcW w:w="740" w:type="dxa"/>
          </w:tcPr>
          <w:p w14:paraId="745A1524" w14:textId="77777777" w:rsidR="00270730" w:rsidRDefault="00270730" w:rsidP="008D54EC"/>
        </w:tc>
        <w:tc>
          <w:tcPr>
            <w:tcW w:w="740" w:type="dxa"/>
          </w:tcPr>
          <w:p w14:paraId="3EE9EE4E" w14:textId="77777777" w:rsidR="00270730" w:rsidRDefault="00270730" w:rsidP="008D54EC"/>
        </w:tc>
        <w:tc>
          <w:tcPr>
            <w:tcW w:w="740" w:type="dxa"/>
            <w:shd w:val="clear" w:color="auto" w:fill="7B7B7B" w:themeFill="accent3" w:themeFillShade="BF"/>
          </w:tcPr>
          <w:p w14:paraId="2F67F34A" w14:textId="77777777" w:rsidR="00270730" w:rsidRDefault="00270730" w:rsidP="008D54EC"/>
        </w:tc>
        <w:tc>
          <w:tcPr>
            <w:tcW w:w="740" w:type="dxa"/>
          </w:tcPr>
          <w:p w14:paraId="41ED2644" w14:textId="77777777" w:rsidR="00270730" w:rsidRDefault="00270730" w:rsidP="008D54EC"/>
        </w:tc>
        <w:tc>
          <w:tcPr>
            <w:tcW w:w="740" w:type="dxa"/>
          </w:tcPr>
          <w:p w14:paraId="41E1C403" w14:textId="77777777" w:rsidR="00270730" w:rsidRDefault="00270730" w:rsidP="008D54EC"/>
        </w:tc>
        <w:tc>
          <w:tcPr>
            <w:tcW w:w="740" w:type="dxa"/>
          </w:tcPr>
          <w:p w14:paraId="0D29819B" w14:textId="77777777" w:rsidR="00270730" w:rsidRDefault="00270730" w:rsidP="008D54EC"/>
        </w:tc>
        <w:tc>
          <w:tcPr>
            <w:tcW w:w="740" w:type="dxa"/>
          </w:tcPr>
          <w:p w14:paraId="0C5DDAF9" w14:textId="77777777" w:rsidR="00270730" w:rsidRDefault="00270730" w:rsidP="008D54EC"/>
        </w:tc>
      </w:tr>
      <w:tr w:rsidR="00270730" w14:paraId="53F65328" w14:textId="77777777" w:rsidTr="008D54EC">
        <w:tc>
          <w:tcPr>
            <w:tcW w:w="1748" w:type="dxa"/>
            <w:vMerge/>
            <w:shd w:val="clear" w:color="auto" w:fill="EDEDED" w:themeFill="accent3" w:themeFillTint="33"/>
          </w:tcPr>
          <w:p w14:paraId="0E8F8214" w14:textId="77777777" w:rsidR="00270730" w:rsidRPr="002A0579" w:rsidRDefault="00270730" w:rsidP="008D54EC">
            <w:pPr>
              <w:rPr>
                <w:sz w:val="12"/>
                <w:szCs w:val="12"/>
              </w:rPr>
            </w:pPr>
          </w:p>
        </w:tc>
        <w:tc>
          <w:tcPr>
            <w:tcW w:w="606" w:type="dxa"/>
          </w:tcPr>
          <w:p w14:paraId="327DE553" w14:textId="77777777" w:rsidR="00270730" w:rsidRDefault="00270730" w:rsidP="008D54EC"/>
        </w:tc>
        <w:tc>
          <w:tcPr>
            <w:tcW w:w="741" w:type="dxa"/>
          </w:tcPr>
          <w:p w14:paraId="22D37380" w14:textId="77777777" w:rsidR="00270730" w:rsidRDefault="00270730" w:rsidP="008D54EC"/>
        </w:tc>
        <w:tc>
          <w:tcPr>
            <w:tcW w:w="741" w:type="dxa"/>
          </w:tcPr>
          <w:p w14:paraId="2502C0E1" w14:textId="77777777" w:rsidR="00270730" w:rsidRDefault="00270730" w:rsidP="008D54EC"/>
        </w:tc>
        <w:tc>
          <w:tcPr>
            <w:tcW w:w="740" w:type="dxa"/>
          </w:tcPr>
          <w:p w14:paraId="75AE473C" w14:textId="77777777" w:rsidR="00270730" w:rsidRDefault="00270730" w:rsidP="008D54EC"/>
        </w:tc>
        <w:tc>
          <w:tcPr>
            <w:tcW w:w="740" w:type="dxa"/>
          </w:tcPr>
          <w:p w14:paraId="39EFBE49" w14:textId="77777777" w:rsidR="00270730" w:rsidRDefault="00270730" w:rsidP="008D54EC"/>
        </w:tc>
        <w:tc>
          <w:tcPr>
            <w:tcW w:w="740" w:type="dxa"/>
            <w:shd w:val="clear" w:color="auto" w:fill="7B7B7B" w:themeFill="accent3" w:themeFillShade="BF"/>
          </w:tcPr>
          <w:p w14:paraId="3D63C92A" w14:textId="77777777" w:rsidR="00270730" w:rsidRDefault="00270730" w:rsidP="008D54EC"/>
        </w:tc>
        <w:tc>
          <w:tcPr>
            <w:tcW w:w="740" w:type="dxa"/>
          </w:tcPr>
          <w:p w14:paraId="38293783" w14:textId="77777777" w:rsidR="00270730" w:rsidRDefault="00270730" w:rsidP="008D54EC"/>
        </w:tc>
        <w:tc>
          <w:tcPr>
            <w:tcW w:w="740" w:type="dxa"/>
          </w:tcPr>
          <w:p w14:paraId="20435B9B" w14:textId="77777777" w:rsidR="00270730" w:rsidRDefault="00270730" w:rsidP="008D54EC"/>
        </w:tc>
        <w:tc>
          <w:tcPr>
            <w:tcW w:w="740" w:type="dxa"/>
          </w:tcPr>
          <w:p w14:paraId="531E19EE" w14:textId="77777777" w:rsidR="00270730" w:rsidRDefault="00270730" w:rsidP="008D54EC"/>
        </w:tc>
        <w:tc>
          <w:tcPr>
            <w:tcW w:w="740" w:type="dxa"/>
          </w:tcPr>
          <w:p w14:paraId="44D5AA62" w14:textId="77777777" w:rsidR="00270730" w:rsidRDefault="00270730" w:rsidP="008D54EC"/>
        </w:tc>
      </w:tr>
      <w:tr w:rsidR="00270730" w14:paraId="203EED78" w14:textId="77777777" w:rsidTr="008D54EC">
        <w:tc>
          <w:tcPr>
            <w:tcW w:w="1748" w:type="dxa"/>
            <w:vMerge w:val="restart"/>
            <w:shd w:val="clear" w:color="auto" w:fill="EDEDED" w:themeFill="accent3" w:themeFillTint="33"/>
          </w:tcPr>
          <w:p w14:paraId="2BE11267" w14:textId="77777777" w:rsidR="00270730" w:rsidRPr="002A0579" w:rsidRDefault="00270730" w:rsidP="008D54EC">
            <w:pPr>
              <w:rPr>
                <w:sz w:val="12"/>
                <w:szCs w:val="12"/>
              </w:rPr>
            </w:pPr>
            <w:r w:rsidRPr="002A0579">
              <w:rPr>
                <w:sz w:val="12"/>
                <w:szCs w:val="12"/>
              </w:rPr>
              <w:t>Further Literature research</w:t>
            </w:r>
            <w:r>
              <w:rPr>
                <w:sz w:val="12"/>
                <w:szCs w:val="12"/>
              </w:rPr>
              <w:t>/ book/ article/journal  reading</w:t>
            </w:r>
          </w:p>
        </w:tc>
        <w:tc>
          <w:tcPr>
            <w:tcW w:w="606" w:type="dxa"/>
          </w:tcPr>
          <w:p w14:paraId="748BD055" w14:textId="77777777" w:rsidR="00270730" w:rsidRDefault="00270730" w:rsidP="008D54EC"/>
        </w:tc>
        <w:tc>
          <w:tcPr>
            <w:tcW w:w="741" w:type="dxa"/>
          </w:tcPr>
          <w:p w14:paraId="32C441B1" w14:textId="77777777" w:rsidR="00270730" w:rsidRDefault="00270730" w:rsidP="008D54EC"/>
        </w:tc>
        <w:tc>
          <w:tcPr>
            <w:tcW w:w="741" w:type="dxa"/>
            <w:shd w:val="clear" w:color="auto" w:fill="7B7B7B" w:themeFill="accent3" w:themeFillShade="BF"/>
          </w:tcPr>
          <w:p w14:paraId="2E190409" w14:textId="77777777" w:rsidR="00270730" w:rsidRDefault="00270730" w:rsidP="008D54EC"/>
        </w:tc>
        <w:tc>
          <w:tcPr>
            <w:tcW w:w="740" w:type="dxa"/>
            <w:shd w:val="clear" w:color="auto" w:fill="7B7B7B" w:themeFill="accent3" w:themeFillShade="BF"/>
          </w:tcPr>
          <w:p w14:paraId="10BC93DB" w14:textId="77777777" w:rsidR="00270730" w:rsidRDefault="00270730" w:rsidP="008D54EC"/>
        </w:tc>
        <w:tc>
          <w:tcPr>
            <w:tcW w:w="740" w:type="dxa"/>
            <w:shd w:val="clear" w:color="auto" w:fill="7B7B7B" w:themeFill="accent3" w:themeFillShade="BF"/>
          </w:tcPr>
          <w:p w14:paraId="2D80F015" w14:textId="77777777" w:rsidR="00270730" w:rsidRDefault="00270730" w:rsidP="008D54EC"/>
        </w:tc>
        <w:tc>
          <w:tcPr>
            <w:tcW w:w="740" w:type="dxa"/>
            <w:shd w:val="clear" w:color="auto" w:fill="7B7B7B" w:themeFill="accent3" w:themeFillShade="BF"/>
          </w:tcPr>
          <w:p w14:paraId="46871FF5" w14:textId="77777777" w:rsidR="00270730" w:rsidRDefault="00270730" w:rsidP="008D54EC"/>
        </w:tc>
        <w:tc>
          <w:tcPr>
            <w:tcW w:w="740" w:type="dxa"/>
            <w:shd w:val="clear" w:color="auto" w:fill="7B7B7B" w:themeFill="accent3" w:themeFillShade="BF"/>
          </w:tcPr>
          <w:p w14:paraId="48E1DB09" w14:textId="77777777" w:rsidR="00270730" w:rsidRDefault="00270730" w:rsidP="008D54EC"/>
        </w:tc>
        <w:tc>
          <w:tcPr>
            <w:tcW w:w="740" w:type="dxa"/>
            <w:shd w:val="clear" w:color="auto" w:fill="7B7B7B" w:themeFill="accent3" w:themeFillShade="BF"/>
          </w:tcPr>
          <w:p w14:paraId="1B9CCABA" w14:textId="77777777" w:rsidR="00270730" w:rsidRDefault="00270730" w:rsidP="008D54EC"/>
        </w:tc>
        <w:tc>
          <w:tcPr>
            <w:tcW w:w="740" w:type="dxa"/>
            <w:shd w:val="clear" w:color="auto" w:fill="7B7B7B" w:themeFill="accent3" w:themeFillShade="BF"/>
          </w:tcPr>
          <w:p w14:paraId="691A0EF8" w14:textId="77777777" w:rsidR="00270730" w:rsidRDefault="00270730" w:rsidP="008D54EC"/>
        </w:tc>
        <w:tc>
          <w:tcPr>
            <w:tcW w:w="740" w:type="dxa"/>
          </w:tcPr>
          <w:p w14:paraId="27BD3249" w14:textId="77777777" w:rsidR="00270730" w:rsidRDefault="00270730" w:rsidP="008D54EC"/>
        </w:tc>
      </w:tr>
      <w:tr w:rsidR="00270730" w14:paraId="53990659" w14:textId="77777777" w:rsidTr="008D54EC">
        <w:tc>
          <w:tcPr>
            <w:tcW w:w="1748" w:type="dxa"/>
            <w:vMerge/>
            <w:shd w:val="clear" w:color="auto" w:fill="EDEDED" w:themeFill="accent3" w:themeFillTint="33"/>
          </w:tcPr>
          <w:p w14:paraId="2928CAFE" w14:textId="77777777" w:rsidR="00270730" w:rsidRDefault="00270730" w:rsidP="008D54EC"/>
        </w:tc>
        <w:tc>
          <w:tcPr>
            <w:tcW w:w="606" w:type="dxa"/>
          </w:tcPr>
          <w:p w14:paraId="1D00472B" w14:textId="77777777" w:rsidR="00270730" w:rsidRDefault="00270730" w:rsidP="008D54EC"/>
        </w:tc>
        <w:tc>
          <w:tcPr>
            <w:tcW w:w="741" w:type="dxa"/>
          </w:tcPr>
          <w:p w14:paraId="2EB70EBE" w14:textId="77777777" w:rsidR="00270730" w:rsidRDefault="00270730" w:rsidP="008D54EC"/>
        </w:tc>
        <w:tc>
          <w:tcPr>
            <w:tcW w:w="741" w:type="dxa"/>
            <w:shd w:val="clear" w:color="auto" w:fill="7B7B7B" w:themeFill="accent3" w:themeFillShade="BF"/>
          </w:tcPr>
          <w:p w14:paraId="3FBD6BDC" w14:textId="77777777" w:rsidR="00270730" w:rsidRDefault="00270730" w:rsidP="008D54EC"/>
        </w:tc>
        <w:tc>
          <w:tcPr>
            <w:tcW w:w="740" w:type="dxa"/>
            <w:shd w:val="clear" w:color="auto" w:fill="7B7B7B" w:themeFill="accent3" w:themeFillShade="BF"/>
          </w:tcPr>
          <w:p w14:paraId="60DFB2C8" w14:textId="77777777" w:rsidR="00270730" w:rsidRDefault="00270730" w:rsidP="008D54EC"/>
        </w:tc>
        <w:tc>
          <w:tcPr>
            <w:tcW w:w="740" w:type="dxa"/>
            <w:shd w:val="clear" w:color="auto" w:fill="7B7B7B" w:themeFill="accent3" w:themeFillShade="BF"/>
          </w:tcPr>
          <w:p w14:paraId="00DA9706" w14:textId="77777777" w:rsidR="00270730" w:rsidRDefault="00270730" w:rsidP="008D54EC"/>
        </w:tc>
        <w:tc>
          <w:tcPr>
            <w:tcW w:w="740" w:type="dxa"/>
            <w:shd w:val="clear" w:color="auto" w:fill="7B7B7B" w:themeFill="accent3" w:themeFillShade="BF"/>
          </w:tcPr>
          <w:p w14:paraId="5CE07807" w14:textId="77777777" w:rsidR="00270730" w:rsidRDefault="00270730" w:rsidP="008D54EC"/>
        </w:tc>
        <w:tc>
          <w:tcPr>
            <w:tcW w:w="740" w:type="dxa"/>
            <w:shd w:val="clear" w:color="auto" w:fill="7B7B7B" w:themeFill="accent3" w:themeFillShade="BF"/>
          </w:tcPr>
          <w:p w14:paraId="2A697CE3" w14:textId="77777777" w:rsidR="00270730" w:rsidRDefault="00270730" w:rsidP="008D54EC"/>
        </w:tc>
        <w:tc>
          <w:tcPr>
            <w:tcW w:w="740" w:type="dxa"/>
            <w:shd w:val="clear" w:color="auto" w:fill="7B7B7B" w:themeFill="accent3" w:themeFillShade="BF"/>
          </w:tcPr>
          <w:p w14:paraId="2BE8D553" w14:textId="77777777" w:rsidR="00270730" w:rsidRDefault="00270730" w:rsidP="008D54EC"/>
        </w:tc>
        <w:tc>
          <w:tcPr>
            <w:tcW w:w="740" w:type="dxa"/>
            <w:shd w:val="clear" w:color="auto" w:fill="7B7B7B" w:themeFill="accent3" w:themeFillShade="BF"/>
          </w:tcPr>
          <w:p w14:paraId="1E4CA839" w14:textId="77777777" w:rsidR="00270730" w:rsidRDefault="00270730" w:rsidP="008D54EC"/>
        </w:tc>
        <w:tc>
          <w:tcPr>
            <w:tcW w:w="740" w:type="dxa"/>
          </w:tcPr>
          <w:p w14:paraId="7DDE48BA" w14:textId="77777777" w:rsidR="00270730" w:rsidRDefault="00270730" w:rsidP="008D54EC"/>
        </w:tc>
      </w:tr>
      <w:tr w:rsidR="00270730" w14:paraId="100E2914" w14:textId="77777777" w:rsidTr="008D54EC">
        <w:tc>
          <w:tcPr>
            <w:tcW w:w="1748" w:type="dxa"/>
            <w:vMerge w:val="restart"/>
            <w:shd w:val="clear" w:color="auto" w:fill="EDEDED" w:themeFill="accent3" w:themeFillTint="33"/>
          </w:tcPr>
          <w:p w14:paraId="30956B0F" w14:textId="05C6CC08" w:rsidR="00270730" w:rsidRPr="002A0579" w:rsidRDefault="00191798" w:rsidP="008D54EC">
            <w:pPr>
              <w:rPr>
                <w:sz w:val="12"/>
                <w:szCs w:val="12"/>
              </w:rPr>
            </w:pPr>
            <w:r>
              <w:rPr>
                <w:sz w:val="12"/>
                <w:szCs w:val="12"/>
              </w:rPr>
              <w:t>Analy</w:t>
            </w:r>
            <w:r w:rsidR="00961B8E">
              <w:rPr>
                <w:sz w:val="12"/>
                <w:szCs w:val="12"/>
              </w:rPr>
              <w:t>zing literature and data</w:t>
            </w:r>
          </w:p>
        </w:tc>
        <w:tc>
          <w:tcPr>
            <w:tcW w:w="606" w:type="dxa"/>
          </w:tcPr>
          <w:p w14:paraId="6F38F969" w14:textId="77777777" w:rsidR="00270730" w:rsidRDefault="00270730" w:rsidP="008D54EC"/>
        </w:tc>
        <w:tc>
          <w:tcPr>
            <w:tcW w:w="741" w:type="dxa"/>
          </w:tcPr>
          <w:p w14:paraId="77C51E9D" w14:textId="77777777" w:rsidR="00270730" w:rsidRDefault="00270730" w:rsidP="008D54EC"/>
        </w:tc>
        <w:tc>
          <w:tcPr>
            <w:tcW w:w="741" w:type="dxa"/>
          </w:tcPr>
          <w:p w14:paraId="60345569" w14:textId="77777777" w:rsidR="00270730" w:rsidRDefault="00270730" w:rsidP="008D54EC"/>
        </w:tc>
        <w:tc>
          <w:tcPr>
            <w:tcW w:w="740" w:type="dxa"/>
          </w:tcPr>
          <w:p w14:paraId="52BD7808" w14:textId="77777777" w:rsidR="00270730" w:rsidRDefault="00270730" w:rsidP="008D54EC"/>
        </w:tc>
        <w:tc>
          <w:tcPr>
            <w:tcW w:w="740" w:type="dxa"/>
          </w:tcPr>
          <w:p w14:paraId="49B2B168" w14:textId="77777777" w:rsidR="00270730" w:rsidRDefault="00270730" w:rsidP="008D54EC"/>
        </w:tc>
        <w:tc>
          <w:tcPr>
            <w:tcW w:w="740" w:type="dxa"/>
          </w:tcPr>
          <w:p w14:paraId="674CCF33" w14:textId="77777777" w:rsidR="00270730" w:rsidRDefault="00270730" w:rsidP="008D54EC"/>
        </w:tc>
        <w:tc>
          <w:tcPr>
            <w:tcW w:w="740" w:type="dxa"/>
            <w:shd w:val="clear" w:color="auto" w:fill="7B7B7B" w:themeFill="accent3" w:themeFillShade="BF"/>
          </w:tcPr>
          <w:p w14:paraId="08B5D15D" w14:textId="77777777" w:rsidR="00270730" w:rsidRDefault="00270730" w:rsidP="008D54EC"/>
        </w:tc>
        <w:tc>
          <w:tcPr>
            <w:tcW w:w="740" w:type="dxa"/>
          </w:tcPr>
          <w:p w14:paraId="422D9D99" w14:textId="77777777" w:rsidR="00270730" w:rsidRDefault="00270730" w:rsidP="008D54EC"/>
        </w:tc>
        <w:tc>
          <w:tcPr>
            <w:tcW w:w="740" w:type="dxa"/>
          </w:tcPr>
          <w:p w14:paraId="6B03D4FD" w14:textId="77777777" w:rsidR="00270730" w:rsidRDefault="00270730" w:rsidP="008D54EC"/>
        </w:tc>
        <w:tc>
          <w:tcPr>
            <w:tcW w:w="740" w:type="dxa"/>
          </w:tcPr>
          <w:p w14:paraId="0D0EE905" w14:textId="77777777" w:rsidR="00270730" w:rsidRDefault="00270730" w:rsidP="008D54EC"/>
        </w:tc>
      </w:tr>
      <w:tr w:rsidR="00270730" w14:paraId="7706AF1F" w14:textId="77777777" w:rsidTr="008D54EC">
        <w:tc>
          <w:tcPr>
            <w:tcW w:w="1748" w:type="dxa"/>
            <w:vMerge/>
            <w:shd w:val="clear" w:color="auto" w:fill="EDEDED" w:themeFill="accent3" w:themeFillTint="33"/>
          </w:tcPr>
          <w:p w14:paraId="0A4AA9F4" w14:textId="77777777" w:rsidR="00270730" w:rsidRPr="002A0579" w:rsidRDefault="00270730" w:rsidP="008D54EC">
            <w:pPr>
              <w:rPr>
                <w:sz w:val="12"/>
                <w:szCs w:val="12"/>
              </w:rPr>
            </w:pPr>
          </w:p>
        </w:tc>
        <w:tc>
          <w:tcPr>
            <w:tcW w:w="606" w:type="dxa"/>
          </w:tcPr>
          <w:p w14:paraId="6D66A644" w14:textId="77777777" w:rsidR="00270730" w:rsidRDefault="00270730" w:rsidP="008D54EC"/>
        </w:tc>
        <w:tc>
          <w:tcPr>
            <w:tcW w:w="741" w:type="dxa"/>
          </w:tcPr>
          <w:p w14:paraId="16057A7D" w14:textId="77777777" w:rsidR="00270730" w:rsidRDefault="00270730" w:rsidP="008D54EC"/>
        </w:tc>
        <w:tc>
          <w:tcPr>
            <w:tcW w:w="741" w:type="dxa"/>
          </w:tcPr>
          <w:p w14:paraId="6B38C395" w14:textId="77777777" w:rsidR="00270730" w:rsidRDefault="00270730" w:rsidP="008D54EC"/>
        </w:tc>
        <w:tc>
          <w:tcPr>
            <w:tcW w:w="740" w:type="dxa"/>
          </w:tcPr>
          <w:p w14:paraId="7BB4117A" w14:textId="77777777" w:rsidR="00270730" w:rsidRDefault="00270730" w:rsidP="008D54EC"/>
        </w:tc>
        <w:tc>
          <w:tcPr>
            <w:tcW w:w="740" w:type="dxa"/>
          </w:tcPr>
          <w:p w14:paraId="460F7A51" w14:textId="77777777" w:rsidR="00270730" w:rsidRDefault="00270730" w:rsidP="008D54EC"/>
        </w:tc>
        <w:tc>
          <w:tcPr>
            <w:tcW w:w="740" w:type="dxa"/>
          </w:tcPr>
          <w:p w14:paraId="5AD45F26" w14:textId="77777777" w:rsidR="00270730" w:rsidRDefault="00270730" w:rsidP="008D54EC"/>
        </w:tc>
        <w:tc>
          <w:tcPr>
            <w:tcW w:w="740" w:type="dxa"/>
            <w:shd w:val="clear" w:color="auto" w:fill="7B7B7B" w:themeFill="accent3" w:themeFillShade="BF"/>
          </w:tcPr>
          <w:p w14:paraId="205319F6" w14:textId="77777777" w:rsidR="00270730" w:rsidRDefault="00270730" w:rsidP="008D54EC"/>
        </w:tc>
        <w:tc>
          <w:tcPr>
            <w:tcW w:w="740" w:type="dxa"/>
          </w:tcPr>
          <w:p w14:paraId="2F17AE16" w14:textId="77777777" w:rsidR="00270730" w:rsidRDefault="00270730" w:rsidP="008D54EC"/>
        </w:tc>
        <w:tc>
          <w:tcPr>
            <w:tcW w:w="740" w:type="dxa"/>
          </w:tcPr>
          <w:p w14:paraId="3A7E52EA" w14:textId="77777777" w:rsidR="00270730" w:rsidRDefault="00270730" w:rsidP="008D54EC"/>
        </w:tc>
        <w:tc>
          <w:tcPr>
            <w:tcW w:w="740" w:type="dxa"/>
          </w:tcPr>
          <w:p w14:paraId="1B3FBB71" w14:textId="77777777" w:rsidR="00270730" w:rsidRDefault="00270730" w:rsidP="008D54EC"/>
        </w:tc>
      </w:tr>
      <w:tr w:rsidR="00270730" w14:paraId="6CF970AA" w14:textId="77777777" w:rsidTr="008D54EC">
        <w:tc>
          <w:tcPr>
            <w:tcW w:w="1748" w:type="dxa"/>
            <w:vMerge w:val="restart"/>
            <w:shd w:val="clear" w:color="auto" w:fill="EDEDED" w:themeFill="accent3" w:themeFillTint="33"/>
          </w:tcPr>
          <w:p w14:paraId="567926A1" w14:textId="7FF778D0" w:rsidR="00270730" w:rsidRPr="002A0579" w:rsidRDefault="00961B8E" w:rsidP="008D54EC">
            <w:pPr>
              <w:rPr>
                <w:sz w:val="12"/>
                <w:szCs w:val="12"/>
              </w:rPr>
            </w:pPr>
            <w:r>
              <w:rPr>
                <w:sz w:val="12"/>
                <w:szCs w:val="12"/>
              </w:rPr>
              <w:t>Dissertation conclusion</w:t>
            </w:r>
          </w:p>
        </w:tc>
        <w:tc>
          <w:tcPr>
            <w:tcW w:w="606" w:type="dxa"/>
          </w:tcPr>
          <w:p w14:paraId="00CBDDC3" w14:textId="77777777" w:rsidR="00270730" w:rsidRDefault="00270730" w:rsidP="008D54EC"/>
        </w:tc>
        <w:tc>
          <w:tcPr>
            <w:tcW w:w="741" w:type="dxa"/>
          </w:tcPr>
          <w:p w14:paraId="28072B34" w14:textId="77777777" w:rsidR="00270730" w:rsidRDefault="00270730" w:rsidP="008D54EC"/>
        </w:tc>
        <w:tc>
          <w:tcPr>
            <w:tcW w:w="741" w:type="dxa"/>
          </w:tcPr>
          <w:p w14:paraId="3611278F" w14:textId="77777777" w:rsidR="00270730" w:rsidRDefault="00270730" w:rsidP="008D54EC"/>
        </w:tc>
        <w:tc>
          <w:tcPr>
            <w:tcW w:w="740" w:type="dxa"/>
          </w:tcPr>
          <w:p w14:paraId="4B276ABC" w14:textId="77777777" w:rsidR="00270730" w:rsidRDefault="00270730" w:rsidP="008D54EC"/>
        </w:tc>
        <w:tc>
          <w:tcPr>
            <w:tcW w:w="740" w:type="dxa"/>
          </w:tcPr>
          <w:p w14:paraId="42367EEB" w14:textId="77777777" w:rsidR="00270730" w:rsidRDefault="00270730" w:rsidP="008D54EC"/>
        </w:tc>
        <w:tc>
          <w:tcPr>
            <w:tcW w:w="740" w:type="dxa"/>
          </w:tcPr>
          <w:p w14:paraId="3FAFE84B" w14:textId="77777777" w:rsidR="00270730" w:rsidRDefault="00270730" w:rsidP="008D54EC"/>
        </w:tc>
        <w:tc>
          <w:tcPr>
            <w:tcW w:w="740" w:type="dxa"/>
            <w:shd w:val="clear" w:color="auto" w:fill="7B7B7B" w:themeFill="accent3" w:themeFillShade="BF"/>
          </w:tcPr>
          <w:p w14:paraId="5A6F66CD" w14:textId="77777777" w:rsidR="00270730" w:rsidRDefault="00270730" w:rsidP="008D54EC"/>
        </w:tc>
        <w:tc>
          <w:tcPr>
            <w:tcW w:w="740" w:type="dxa"/>
            <w:shd w:val="clear" w:color="auto" w:fill="7B7B7B" w:themeFill="accent3" w:themeFillShade="BF"/>
          </w:tcPr>
          <w:p w14:paraId="7EC7B357" w14:textId="77777777" w:rsidR="00270730" w:rsidRDefault="00270730" w:rsidP="008D54EC"/>
        </w:tc>
        <w:tc>
          <w:tcPr>
            <w:tcW w:w="740" w:type="dxa"/>
          </w:tcPr>
          <w:p w14:paraId="4E380DE3" w14:textId="77777777" w:rsidR="00270730" w:rsidRDefault="00270730" w:rsidP="008D54EC"/>
        </w:tc>
        <w:tc>
          <w:tcPr>
            <w:tcW w:w="740" w:type="dxa"/>
          </w:tcPr>
          <w:p w14:paraId="57798BEA" w14:textId="77777777" w:rsidR="00270730" w:rsidRDefault="00270730" w:rsidP="008D54EC"/>
        </w:tc>
      </w:tr>
      <w:tr w:rsidR="00270730" w14:paraId="33C571DE" w14:textId="77777777" w:rsidTr="008D54EC">
        <w:tc>
          <w:tcPr>
            <w:tcW w:w="1748" w:type="dxa"/>
            <w:vMerge/>
            <w:shd w:val="clear" w:color="auto" w:fill="EDEDED" w:themeFill="accent3" w:themeFillTint="33"/>
          </w:tcPr>
          <w:p w14:paraId="38640FBC" w14:textId="77777777" w:rsidR="00270730" w:rsidRDefault="00270730" w:rsidP="008D54EC"/>
        </w:tc>
        <w:tc>
          <w:tcPr>
            <w:tcW w:w="606" w:type="dxa"/>
          </w:tcPr>
          <w:p w14:paraId="71BC8160" w14:textId="77777777" w:rsidR="00270730" w:rsidRDefault="00270730" w:rsidP="008D54EC"/>
        </w:tc>
        <w:tc>
          <w:tcPr>
            <w:tcW w:w="741" w:type="dxa"/>
          </w:tcPr>
          <w:p w14:paraId="67BC3729" w14:textId="77777777" w:rsidR="00270730" w:rsidRDefault="00270730" w:rsidP="008D54EC"/>
        </w:tc>
        <w:tc>
          <w:tcPr>
            <w:tcW w:w="741" w:type="dxa"/>
          </w:tcPr>
          <w:p w14:paraId="3A9D0054" w14:textId="77777777" w:rsidR="00270730" w:rsidRDefault="00270730" w:rsidP="008D54EC"/>
        </w:tc>
        <w:tc>
          <w:tcPr>
            <w:tcW w:w="740" w:type="dxa"/>
          </w:tcPr>
          <w:p w14:paraId="34226797" w14:textId="77777777" w:rsidR="00270730" w:rsidRDefault="00270730" w:rsidP="008D54EC"/>
        </w:tc>
        <w:tc>
          <w:tcPr>
            <w:tcW w:w="740" w:type="dxa"/>
          </w:tcPr>
          <w:p w14:paraId="26ECD3DD" w14:textId="77777777" w:rsidR="00270730" w:rsidRDefault="00270730" w:rsidP="008D54EC"/>
        </w:tc>
        <w:tc>
          <w:tcPr>
            <w:tcW w:w="740" w:type="dxa"/>
          </w:tcPr>
          <w:p w14:paraId="66888E1D" w14:textId="77777777" w:rsidR="00270730" w:rsidRDefault="00270730" w:rsidP="008D54EC"/>
        </w:tc>
        <w:tc>
          <w:tcPr>
            <w:tcW w:w="740" w:type="dxa"/>
            <w:shd w:val="clear" w:color="auto" w:fill="7B7B7B" w:themeFill="accent3" w:themeFillShade="BF"/>
          </w:tcPr>
          <w:p w14:paraId="1FC0DDA8" w14:textId="77777777" w:rsidR="00270730" w:rsidRDefault="00270730" w:rsidP="008D54EC"/>
        </w:tc>
        <w:tc>
          <w:tcPr>
            <w:tcW w:w="740" w:type="dxa"/>
            <w:shd w:val="clear" w:color="auto" w:fill="7B7B7B" w:themeFill="accent3" w:themeFillShade="BF"/>
          </w:tcPr>
          <w:p w14:paraId="450437D1" w14:textId="77777777" w:rsidR="00270730" w:rsidRDefault="00270730" w:rsidP="008D54EC"/>
        </w:tc>
        <w:tc>
          <w:tcPr>
            <w:tcW w:w="740" w:type="dxa"/>
          </w:tcPr>
          <w:p w14:paraId="4DDE3932" w14:textId="77777777" w:rsidR="00270730" w:rsidRDefault="00270730" w:rsidP="008D54EC"/>
        </w:tc>
        <w:tc>
          <w:tcPr>
            <w:tcW w:w="740" w:type="dxa"/>
          </w:tcPr>
          <w:p w14:paraId="61451F0F" w14:textId="77777777" w:rsidR="00270730" w:rsidRDefault="00270730" w:rsidP="008D54EC"/>
        </w:tc>
      </w:tr>
      <w:tr w:rsidR="00270730" w14:paraId="37CA40B1" w14:textId="77777777" w:rsidTr="002B5781">
        <w:tc>
          <w:tcPr>
            <w:tcW w:w="1748" w:type="dxa"/>
            <w:vMerge w:val="restart"/>
            <w:shd w:val="clear" w:color="auto" w:fill="EDEDED" w:themeFill="accent3" w:themeFillTint="33"/>
          </w:tcPr>
          <w:p w14:paraId="38AE2F4F" w14:textId="49FD447F" w:rsidR="00270730" w:rsidRDefault="00270730" w:rsidP="008D54EC">
            <w:r w:rsidRPr="002A0579">
              <w:rPr>
                <w:sz w:val="12"/>
                <w:szCs w:val="12"/>
              </w:rPr>
              <w:t xml:space="preserve"> </w:t>
            </w:r>
            <w:r w:rsidR="00961B8E">
              <w:rPr>
                <w:sz w:val="12"/>
                <w:szCs w:val="12"/>
              </w:rPr>
              <w:t>Finishing dissertation</w:t>
            </w:r>
          </w:p>
        </w:tc>
        <w:tc>
          <w:tcPr>
            <w:tcW w:w="606" w:type="dxa"/>
          </w:tcPr>
          <w:p w14:paraId="0D59C57D" w14:textId="77777777" w:rsidR="00270730" w:rsidRDefault="00270730" w:rsidP="008D54EC"/>
        </w:tc>
        <w:tc>
          <w:tcPr>
            <w:tcW w:w="741" w:type="dxa"/>
          </w:tcPr>
          <w:p w14:paraId="47FA1371" w14:textId="77777777" w:rsidR="00270730" w:rsidRDefault="00270730" w:rsidP="008D54EC"/>
        </w:tc>
        <w:tc>
          <w:tcPr>
            <w:tcW w:w="741" w:type="dxa"/>
          </w:tcPr>
          <w:p w14:paraId="5FC8B762" w14:textId="77777777" w:rsidR="00270730" w:rsidRDefault="00270730" w:rsidP="008D54EC"/>
        </w:tc>
        <w:tc>
          <w:tcPr>
            <w:tcW w:w="740" w:type="dxa"/>
          </w:tcPr>
          <w:p w14:paraId="32300292" w14:textId="77777777" w:rsidR="00270730" w:rsidRDefault="00270730" w:rsidP="008D54EC"/>
        </w:tc>
        <w:tc>
          <w:tcPr>
            <w:tcW w:w="740" w:type="dxa"/>
          </w:tcPr>
          <w:p w14:paraId="76DF57F4" w14:textId="77777777" w:rsidR="00270730" w:rsidRDefault="00270730" w:rsidP="008D54EC"/>
        </w:tc>
        <w:tc>
          <w:tcPr>
            <w:tcW w:w="740" w:type="dxa"/>
          </w:tcPr>
          <w:p w14:paraId="713E1F54" w14:textId="77777777" w:rsidR="00270730" w:rsidRDefault="00270730" w:rsidP="008D54EC"/>
        </w:tc>
        <w:tc>
          <w:tcPr>
            <w:tcW w:w="740" w:type="dxa"/>
          </w:tcPr>
          <w:p w14:paraId="7744C4BC" w14:textId="77777777" w:rsidR="00270730" w:rsidRDefault="00270730" w:rsidP="008D54EC"/>
        </w:tc>
        <w:tc>
          <w:tcPr>
            <w:tcW w:w="740" w:type="dxa"/>
            <w:shd w:val="clear" w:color="auto" w:fill="FFFFFF" w:themeFill="background1"/>
          </w:tcPr>
          <w:p w14:paraId="243C5DCE" w14:textId="77777777" w:rsidR="00270730" w:rsidRDefault="00270730" w:rsidP="008D54EC"/>
        </w:tc>
        <w:tc>
          <w:tcPr>
            <w:tcW w:w="740" w:type="dxa"/>
            <w:shd w:val="clear" w:color="auto" w:fill="7F7F7F" w:themeFill="text1" w:themeFillTint="80"/>
          </w:tcPr>
          <w:p w14:paraId="3AE764E7" w14:textId="77777777" w:rsidR="00270730" w:rsidRDefault="00270730" w:rsidP="008D54EC"/>
        </w:tc>
        <w:tc>
          <w:tcPr>
            <w:tcW w:w="740" w:type="dxa"/>
            <w:shd w:val="clear" w:color="auto" w:fill="7F7F7F" w:themeFill="text1" w:themeFillTint="80"/>
          </w:tcPr>
          <w:p w14:paraId="5A16CD2E" w14:textId="77777777" w:rsidR="00270730" w:rsidRDefault="00270730" w:rsidP="008D54EC"/>
        </w:tc>
      </w:tr>
      <w:tr w:rsidR="00270730" w14:paraId="68086130" w14:textId="77777777" w:rsidTr="002B5781">
        <w:tc>
          <w:tcPr>
            <w:tcW w:w="1748" w:type="dxa"/>
            <w:vMerge/>
            <w:shd w:val="clear" w:color="auto" w:fill="EDEDED" w:themeFill="accent3" w:themeFillTint="33"/>
          </w:tcPr>
          <w:p w14:paraId="65209E1D" w14:textId="77777777" w:rsidR="00270730" w:rsidRDefault="00270730" w:rsidP="008D54EC"/>
        </w:tc>
        <w:tc>
          <w:tcPr>
            <w:tcW w:w="606" w:type="dxa"/>
          </w:tcPr>
          <w:p w14:paraId="2F5EBA3E" w14:textId="77777777" w:rsidR="00270730" w:rsidRDefault="00270730" w:rsidP="008D54EC"/>
        </w:tc>
        <w:tc>
          <w:tcPr>
            <w:tcW w:w="741" w:type="dxa"/>
          </w:tcPr>
          <w:p w14:paraId="601BB217" w14:textId="77777777" w:rsidR="00270730" w:rsidRDefault="00270730" w:rsidP="008D54EC"/>
        </w:tc>
        <w:tc>
          <w:tcPr>
            <w:tcW w:w="741" w:type="dxa"/>
          </w:tcPr>
          <w:p w14:paraId="218C06D5" w14:textId="77777777" w:rsidR="00270730" w:rsidRDefault="00270730" w:rsidP="008D54EC"/>
        </w:tc>
        <w:tc>
          <w:tcPr>
            <w:tcW w:w="740" w:type="dxa"/>
          </w:tcPr>
          <w:p w14:paraId="13EED121" w14:textId="77777777" w:rsidR="00270730" w:rsidRDefault="00270730" w:rsidP="008D54EC"/>
        </w:tc>
        <w:tc>
          <w:tcPr>
            <w:tcW w:w="740" w:type="dxa"/>
          </w:tcPr>
          <w:p w14:paraId="4BD997DC" w14:textId="77777777" w:rsidR="00270730" w:rsidRDefault="00270730" w:rsidP="008D54EC"/>
        </w:tc>
        <w:tc>
          <w:tcPr>
            <w:tcW w:w="740" w:type="dxa"/>
          </w:tcPr>
          <w:p w14:paraId="75A3A797" w14:textId="77777777" w:rsidR="00270730" w:rsidRDefault="00270730" w:rsidP="008D54EC"/>
        </w:tc>
        <w:tc>
          <w:tcPr>
            <w:tcW w:w="740" w:type="dxa"/>
          </w:tcPr>
          <w:p w14:paraId="22612F70" w14:textId="77777777" w:rsidR="00270730" w:rsidRDefault="00270730" w:rsidP="008D54EC"/>
        </w:tc>
        <w:tc>
          <w:tcPr>
            <w:tcW w:w="740" w:type="dxa"/>
            <w:shd w:val="clear" w:color="auto" w:fill="FFFFFF" w:themeFill="background1"/>
          </w:tcPr>
          <w:p w14:paraId="05659E9A" w14:textId="77777777" w:rsidR="00270730" w:rsidRDefault="00270730" w:rsidP="008D54EC"/>
        </w:tc>
        <w:tc>
          <w:tcPr>
            <w:tcW w:w="740" w:type="dxa"/>
            <w:shd w:val="clear" w:color="auto" w:fill="7F7F7F" w:themeFill="text1" w:themeFillTint="80"/>
          </w:tcPr>
          <w:p w14:paraId="2682354A" w14:textId="77777777" w:rsidR="00270730" w:rsidRDefault="00270730" w:rsidP="008D54EC"/>
        </w:tc>
        <w:tc>
          <w:tcPr>
            <w:tcW w:w="740" w:type="dxa"/>
            <w:shd w:val="clear" w:color="auto" w:fill="7F7F7F" w:themeFill="text1" w:themeFillTint="80"/>
          </w:tcPr>
          <w:p w14:paraId="6C432C53" w14:textId="77777777" w:rsidR="00270730" w:rsidRDefault="00270730" w:rsidP="008D54EC"/>
        </w:tc>
      </w:tr>
      <w:tr w:rsidR="00842112" w14:paraId="126020F2" w14:textId="77777777" w:rsidTr="00842112">
        <w:tc>
          <w:tcPr>
            <w:tcW w:w="1748" w:type="dxa"/>
            <w:vMerge w:val="restart"/>
            <w:shd w:val="clear" w:color="auto" w:fill="EDEDED" w:themeFill="accent3" w:themeFillTint="33"/>
          </w:tcPr>
          <w:p w14:paraId="24856427" w14:textId="1F15C001" w:rsidR="00842112" w:rsidRDefault="00842112" w:rsidP="00842112">
            <w:r w:rsidRPr="00B26550">
              <w:rPr>
                <w:sz w:val="12"/>
                <w:szCs w:val="12"/>
              </w:rPr>
              <w:t>Final submission</w:t>
            </w:r>
          </w:p>
        </w:tc>
        <w:tc>
          <w:tcPr>
            <w:tcW w:w="606" w:type="dxa"/>
          </w:tcPr>
          <w:p w14:paraId="2C5FED5B" w14:textId="77777777" w:rsidR="00842112" w:rsidRDefault="00842112" w:rsidP="00842112"/>
        </w:tc>
        <w:tc>
          <w:tcPr>
            <w:tcW w:w="741" w:type="dxa"/>
          </w:tcPr>
          <w:p w14:paraId="772196F2" w14:textId="77777777" w:rsidR="00842112" w:rsidRDefault="00842112" w:rsidP="00842112"/>
        </w:tc>
        <w:tc>
          <w:tcPr>
            <w:tcW w:w="741" w:type="dxa"/>
          </w:tcPr>
          <w:p w14:paraId="5EA8A86A" w14:textId="77777777" w:rsidR="00842112" w:rsidRDefault="00842112" w:rsidP="00842112"/>
        </w:tc>
        <w:tc>
          <w:tcPr>
            <w:tcW w:w="740" w:type="dxa"/>
          </w:tcPr>
          <w:p w14:paraId="0751D6EF" w14:textId="77777777" w:rsidR="00842112" w:rsidRDefault="00842112" w:rsidP="00842112"/>
        </w:tc>
        <w:tc>
          <w:tcPr>
            <w:tcW w:w="740" w:type="dxa"/>
          </w:tcPr>
          <w:p w14:paraId="69AF3BEE" w14:textId="77777777" w:rsidR="00842112" w:rsidRDefault="00842112" w:rsidP="00842112"/>
        </w:tc>
        <w:tc>
          <w:tcPr>
            <w:tcW w:w="740" w:type="dxa"/>
          </w:tcPr>
          <w:p w14:paraId="029B00A4" w14:textId="77777777" w:rsidR="00842112" w:rsidRDefault="00842112" w:rsidP="00842112"/>
        </w:tc>
        <w:tc>
          <w:tcPr>
            <w:tcW w:w="740" w:type="dxa"/>
          </w:tcPr>
          <w:p w14:paraId="0F744BA1" w14:textId="77777777" w:rsidR="00842112" w:rsidRDefault="00842112" w:rsidP="00842112"/>
        </w:tc>
        <w:tc>
          <w:tcPr>
            <w:tcW w:w="740" w:type="dxa"/>
            <w:shd w:val="clear" w:color="auto" w:fill="FFFFFF" w:themeFill="background1"/>
          </w:tcPr>
          <w:p w14:paraId="7B860DDE" w14:textId="77777777" w:rsidR="00842112" w:rsidRDefault="00842112" w:rsidP="00842112"/>
        </w:tc>
        <w:tc>
          <w:tcPr>
            <w:tcW w:w="740" w:type="dxa"/>
            <w:shd w:val="clear" w:color="auto" w:fill="FFFFFF" w:themeFill="background1"/>
          </w:tcPr>
          <w:p w14:paraId="60CEFF33" w14:textId="77777777" w:rsidR="00842112" w:rsidRDefault="00842112" w:rsidP="00842112"/>
        </w:tc>
        <w:tc>
          <w:tcPr>
            <w:tcW w:w="740" w:type="dxa"/>
            <w:shd w:val="clear" w:color="auto" w:fill="7F7F7F" w:themeFill="text1" w:themeFillTint="80"/>
          </w:tcPr>
          <w:p w14:paraId="0021239E" w14:textId="77777777" w:rsidR="00842112" w:rsidRDefault="00842112" w:rsidP="00842112"/>
        </w:tc>
      </w:tr>
      <w:tr w:rsidR="00842112" w14:paraId="3B617DB9" w14:textId="77777777" w:rsidTr="00842112">
        <w:tc>
          <w:tcPr>
            <w:tcW w:w="1748" w:type="dxa"/>
            <w:vMerge/>
            <w:shd w:val="clear" w:color="auto" w:fill="EDEDED" w:themeFill="accent3" w:themeFillTint="33"/>
          </w:tcPr>
          <w:p w14:paraId="0CDC8E67" w14:textId="77777777" w:rsidR="00842112" w:rsidRDefault="00842112" w:rsidP="00842112"/>
        </w:tc>
        <w:tc>
          <w:tcPr>
            <w:tcW w:w="606" w:type="dxa"/>
          </w:tcPr>
          <w:p w14:paraId="044FC6E4" w14:textId="77777777" w:rsidR="00842112" w:rsidRDefault="00842112" w:rsidP="00842112"/>
        </w:tc>
        <w:tc>
          <w:tcPr>
            <w:tcW w:w="741" w:type="dxa"/>
          </w:tcPr>
          <w:p w14:paraId="038DCAB7" w14:textId="77777777" w:rsidR="00842112" w:rsidRDefault="00842112" w:rsidP="00842112"/>
        </w:tc>
        <w:tc>
          <w:tcPr>
            <w:tcW w:w="741" w:type="dxa"/>
          </w:tcPr>
          <w:p w14:paraId="71A688C1" w14:textId="77777777" w:rsidR="00842112" w:rsidRDefault="00842112" w:rsidP="00842112"/>
        </w:tc>
        <w:tc>
          <w:tcPr>
            <w:tcW w:w="740" w:type="dxa"/>
          </w:tcPr>
          <w:p w14:paraId="1CD941F1" w14:textId="77777777" w:rsidR="00842112" w:rsidRDefault="00842112" w:rsidP="00842112"/>
        </w:tc>
        <w:tc>
          <w:tcPr>
            <w:tcW w:w="740" w:type="dxa"/>
          </w:tcPr>
          <w:p w14:paraId="55C380E8" w14:textId="77777777" w:rsidR="00842112" w:rsidRDefault="00842112" w:rsidP="00842112"/>
        </w:tc>
        <w:tc>
          <w:tcPr>
            <w:tcW w:w="740" w:type="dxa"/>
          </w:tcPr>
          <w:p w14:paraId="483533A0" w14:textId="77777777" w:rsidR="00842112" w:rsidRDefault="00842112" w:rsidP="00842112"/>
        </w:tc>
        <w:tc>
          <w:tcPr>
            <w:tcW w:w="740" w:type="dxa"/>
          </w:tcPr>
          <w:p w14:paraId="3C0A57D1" w14:textId="77777777" w:rsidR="00842112" w:rsidRDefault="00842112" w:rsidP="00842112"/>
        </w:tc>
        <w:tc>
          <w:tcPr>
            <w:tcW w:w="740" w:type="dxa"/>
            <w:shd w:val="clear" w:color="auto" w:fill="FFFFFF" w:themeFill="background1"/>
          </w:tcPr>
          <w:p w14:paraId="73D7CCD5" w14:textId="77777777" w:rsidR="00842112" w:rsidRDefault="00842112" w:rsidP="00842112"/>
        </w:tc>
        <w:tc>
          <w:tcPr>
            <w:tcW w:w="740" w:type="dxa"/>
            <w:shd w:val="clear" w:color="auto" w:fill="FFFFFF" w:themeFill="background1"/>
          </w:tcPr>
          <w:p w14:paraId="38D9F466" w14:textId="77777777" w:rsidR="00842112" w:rsidRDefault="00842112" w:rsidP="00842112"/>
        </w:tc>
        <w:tc>
          <w:tcPr>
            <w:tcW w:w="740" w:type="dxa"/>
            <w:shd w:val="clear" w:color="auto" w:fill="7F7F7F" w:themeFill="text1" w:themeFillTint="80"/>
          </w:tcPr>
          <w:p w14:paraId="1C81D1FC" w14:textId="77777777" w:rsidR="00842112" w:rsidRDefault="00842112" w:rsidP="00842112"/>
        </w:tc>
      </w:tr>
    </w:tbl>
    <w:p w14:paraId="22FC0EA0" w14:textId="6AE13987" w:rsidR="00270730" w:rsidRPr="00134E44" w:rsidRDefault="005B155B" w:rsidP="00876BAC">
      <w:pPr>
        <w:jc w:val="both"/>
      </w:pPr>
      <w:r>
        <w:t>(</w:t>
      </w:r>
      <w:r w:rsidR="0059230A">
        <w:t>Gantt Chart 19</w:t>
      </w:r>
      <w:r>
        <w:t>10)</w:t>
      </w:r>
    </w:p>
    <w:p w14:paraId="7CADC9B5" w14:textId="73335E8A" w:rsidR="0013741A" w:rsidRDefault="0013741A" w:rsidP="00274C2D">
      <w:pPr>
        <w:pStyle w:val="Heading1"/>
        <w:numPr>
          <w:ilvl w:val="0"/>
          <w:numId w:val="2"/>
        </w:numPr>
        <w:jc w:val="both"/>
      </w:pPr>
      <w:bookmarkStart w:id="14" w:name="_Toc191586743"/>
      <w:r>
        <w:lastRenderedPageBreak/>
        <w:t>References</w:t>
      </w:r>
      <w:bookmarkEnd w:id="14"/>
    </w:p>
    <w:p w14:paraId="1555229B" w14:textId="77777777" w:rsidR="00274C2D" w:rsidRPr="00784A5D" w:rsidRDefault="00274C2D" w:rsidP="00274C2D">
      <w:pPr>
        <w:spacing w:line="259" w:lineRule="auto"/>
      </w:pPr>
      <w:r w:rsidRPr="00784A5D">
        <w:t xml:space="preserve">Deloitte (2022) </w:t>
      </w:r>
      <w:r w:rsidRPr="00274C2D">
        <w:rPr>
          <w:i/>
          <w:iCs/>
        </w:rPr>
        <w:t>Stories of impact</w:t>
      </w:r>
      <w:r w:rsidRPr="00784A5D">
        <w:t xml:space="preserve">, </w:t>
      </w:r>
      <w:r w:rsidRPr="00274C2D">
        <w:rPr>
          <w:i/>
          <w:iCs/>
        </w:rPr>
        <w:t>Deloitte</w:t>
      </w:r>
      <w:r w:rsidRPr="00784A5D">
        <w:t xml:space="preserve">. Available at: https://www.deloitte.com/global/en/what-we-do/case-studies-collection.html (Accessed: 22 February 2025). </w:t>
      </w:r>
    </w:p>
    <w:p w14:paraId="7E1D52B8" w14:textId="77777777" w:rsidR="00274C2D" w:rsidRPr="006D5908" w:rsidRDefault="00274C2D" w:rsidP="00274C2D">
      <w:pPr>
        <w:spacing w:line="259" w:lineRule="auto"/>
      </w:pPr>
      <w:proofErr w:type="spellStart"/>
      <w:r w:rsidRPr="006D5908">
        <w:t>Dornbrack</w:t>
      </w:r>
      <w:proofErr w:type="spellEnd"/>
      <w:r w:rsidRPr="006D5908">
        <w:t xml:space="preserve">, J. (2024) </w:t>
      </w:r>
      <w:r w:rsidRPr="00274C2D">
        <w:rPr>
          <w:i/>
          <w:iCs/>
        </w:rPr>
        <w:t>Biggest businesses that went bust due to covid-19</w:t>
      </w:r>
      <w:r w:rsidRPr="006D5908">
        <w:t xml:space="preserve">, </w:t>
      </w:r>
      <w:r w:rsidRPr="00274C2D">
        <w:rPr>
          <w:i/>
          <w:iCs/>
        </w:rPr>
        <w:t>Business Leader</w:t>
      </w:r>
      <w:r w:rsidRPr="006D5908">
        <w:t xml:space="preserve">. Available at: https://www.businessleader.co.uk/biggest-businesses-that-went-bust-due-to-covid-19/ (Accessed: </w:t>
      </w:r>
      <w:r>
        <w:t>22</w:t>
      </w:r>
      <w:r w:rsidRPr="006D5908">
        <w:t xml:space="preserve">February 2025). </w:t>
      </w:r>
    </w:p>
    <w:p w14:paraId="45FB68CF" w14:textId="77777777" w:rsidR="00274C2D" w:rsidRDefault="00274C2D" w:rsidP="00274C2D">
      <w:r>
        <w:t>Editorial Team</w:t>
      </w:r>
      <w:r w:rsidRPr="006D5908">
        <w:t xml:space="preserve"> (2023) </w:t>
      </w:r>
      <w:r w:rsidRPr="00274C2D">
        <w:rPr>
          <w:i/>
          <w:iCs/>
        </w:rPr>
        <w:t>How covid-19 is impacting the retail industry: Horton International</w:t>
      </w:r>
      <w:r w:rsidRPr="006D5908">
        <w:t xml:space="preserve">, </w:t>
      </w:r>
      <w:r w:rsidRPr="00274C2D">
        <w:rPr>
          <w:i/>
          <w:iCs/>
        </w:rPr>
        <w:t>Horton International | We can help you achieve your goals, get in touch today</w:t>
      </w:r>
      <w:r w:rsidRPr="006D5908">
        <w:t xml:space="preserve">. Available at: https://hortoninternational.com/how-covid-19-is-impacting-the-retail-industry/ (Accessed: </w:t>
      </w:r>
      <w:r>
        <w:t xml:space="preserve">18 </w:t>
      </w:r>
      <w:r w:rsidRPr="006D5908">
        <w:t xml:space="preserve">February 2025). </w:t>
      </w:r>
    </w:p>
    <w:p w14:paraId="58F0B2BA" w14:textId="77777777" w:rsidR="00274C2D" w:rsidRPr="00E6605E" w:rsidRDefault="00274C2D" w:rsidP="00274C2D">
      <w:pPr>
        <w:spacing w:line="259" w:lineRule="auto"/>
      </w:pPr>
      <w:r w:rsidRPr="00E6605E">
        <w:t xml:space="preserve">Gilmore, B. (2019) </w:t>
      </w:r>
      <w:r w:rsidRPr="00274C2D">
        <w:rPr>
          <w:i/>
          <w:iCs/>
        </w:rPr>
        <w:t xml:space="preserve">Data Analysis and synthesis within a realist evaluation: Toward more transparent methodological approaches - Brynne Gilmore, Eilish McAuliffe, Jessica Power, Frédérique </w:t>
      </w:r>
      <w:proofErr w:type="spellStart"/>
      <w:r w:rsidRPr="00274C2D">
        <w:rPr>
          <w:i/>
          <w:iCs/>
        </w:rPr>
        <w:t>Vallières</w:t>
      </w:r>
      <w:proofErr w:type="spellEnd"/>
      <w:r w:rsidRPr="00274C2D">
        <w:rPr>
          <w:i/>
          <w:iCs/>
        </w:rPr>
        <w:t>, 2019</w:t>
      </w:r>
      <w:r w:rsidRPr="00E6605E">
        <w:t xml:space="preserve">. Available at: https://journals.sagepub.com/doi/full/10.1177/1609406919859754 (Accessed: 20 February 2025). </w:t>
      </w:r>
    </w:p>
    <w:p w14:paraId="25056822" w14:textId="77777777" w:rsidR="00274C2D" w:rsidRDefault="00274C2D" w:rsidP="00274C2D">
      <w:r w:rsidRPr="00B857D6">
        <w:t xml:space="preserve">Grewal, D. </w:t>
      </w:r>
      <w:r w:rsidRPr="00274C2D">
        <w:rPr>
          <w:i/>
          <w:iCs/>
        </w:rPr>
        <w:t>et al.</w:t>
      </w:r>
      <w:r w:rsidRPr="00B857D6">
        <w:t xml:space="preserve"> (2021) ‘Strategizing retailing in the new technology era’, </w:t>
      </w:r>
      <w:r w:rsidRPr="00274C2D">
        <w:rPr>
          <w:i/>
          <w:iCs/>
        </w:rPr>
        <w:t>Journal of Retailing</w:t>
      </w:r>
      <w:r w:rsidRPr="00B857D6">
        <w:t xml:space="preserve">, 97(1), pp. 13–27. doi:10.1016/j.jretai.2021.02.004. </w:t>
      </w:r>
    </w:p>
    <w:p w14:paraId="5B789CAB" w14:textId="77777777" w:rsidR="00274C2D" w:rsidRPr="002D66E5" w:rsidRDefault="00274C2D" w:rsidP="00274C2D">
      <w:pPr>
        <w:spacing w:line="259" w:lineRule="auto"/>
      </w:pPr>
      <w:r w:rsidRPr="002D66E5">
        <w:t xml:space="preserve">Jiang, Y. and </w:t>
      </w:r>
      <w:proofErr w:type="spellStart"/>
      <w:r w:rsidRPr="002D66E5">
        <w:t>Stylos</w:t>
      </w:r>
      <w:proofErr w:type="spellEnd"/>
      <w:r w:rsidRPr="002D66E5">
        <w:t xml:space="preserve">, N. (2021) </w:t>
      </w:r>
      <w:r w:rsidRPr="00274C2D">
        <w:rPr>
          <w:i/>
          <w:iCs/>
        </w:rPr>
        <w:t>Triggers of consumers’ enhanced digital engagement and the role of digital technologies in transforming the retail ecosystem during COVID-19 pandemic</w:t>
      </w:r>
      <w:r w:rsidRPr="002D66E5">
        <w:t xml:space="preserve">, </w:t>
      </w:r>
      <w:r w:rsidRPr="00274C2D">
        <w:rPr>
          <w:i/>
          <w:iCs/>
        </w:rPr>
        <w:t>Technological forecasting and social change</w:t>
      </w:r>
      <w:r w:rsidRPr="002D66E5">
        <w:t>. Available at: https://pmc.ncbi.nlm.nih.gov/articles/PMC9755634/#bib0054 (Accessed:</w:t>
      </w:r>
      <w:r>
        <w:t>20</w:t>
      </w:r>
      <w:r w:rsidRPr="002D66E5">
        <w:t xml:space="preserve"> February 2025). </w:t>
      </w:r>
    </w:p>
    <w:p w14:paraId="3D1F2E6D" w14:textId="77777777" w:rsidR="00274C2D" w:rsidRPr="002D66E5" w:rsidRDefault="00274C2D" w:rsidP="00274C2D">
      <w:pPr>
        <w:spacing w:line="259" w:lineRule="auto"/>
      </w:pPr>
      <w:r w:rsidRPr="002D66E5">
        <w:t xml:space="preserve">Jones, P. (2021) </w:t>
      </w:r>
      <w:r w:rsidRPr="00274C2D">
        <w:rPr>
          <w:i/>
          <w:iCs/>
        </w:rPr>
        <w:t>A commentary on the COVID‐19 crisis, sustainability and the ...</w:t>
      </w:r>
      <w:r w:rsidRPr="002D66E5">
        <w:t xml:space="preserve"> Available at: https://onlinelibrary.wiley.com/doi/abs/10.1002/pa.2164 (Accessed:</w:t>
      </w:r>
      <w:r>
        <w:t xml:space="preserve"> 20</w:t>
      </w:r>
      <w:r w:rsidRPr="002D66E5">
        <w:t xml:space="preserve"> February 2025). </w:t>
      </w:r>
    </w:p>
    <w:p w14:paraId="7044F16C" w14:textId="77777777" w:rsidR="00274C2D" w:rsidRPr="0088063D" w:rsidRDefault="00274C2D" w:rsidP="00274C2D">
      <w:pPr>
        <w:spacing w:line="259" w:lineRule="auto"/>
      </w:pPr>
      <w:r w:rsidRPr="0088063D">
        <w:t xml:space="preserve">Mutebi, Na. and Hobbs, A. (2022) </w:t>
      </w:r>
      <w:r w:rsidRPr="00274C2D">
        <w:rPr>
          <w:i/>
          <w:iCs/>
        </w:rPr>
        <w:t>The impact of remote and hybrid working on workers and organisations - post</w:t>
      </w:r>
      <w:r w:rsidRPr="0088063D">
        <w:t xml:space="preserve">. Available at: https://post.parliament.uk/research-briefings/post-pb-0049/ (Accessed: 20 February 2025). </w:t>
      </w:r>
    </w:p>
    <w:p w14:paraId="1FEEB6AB" w14:textId="77777777" w:rsidR="00274C2D" w:rsidRPr="00AB6E93" w:rsidRDefault="00274C2D" w:rsidP="00274C2D">
      <w:pPr>
        <w:spacing w:line="259" w:lineRule="auto"/>
      </w:pPr>
      <w:r w:rsidRPr="00AB6E93">
        <w:t xml:space="preserve">Toole, C. </w:t>
      </w:r>
      <w:r w:rsidRPr="00274C2D">
        <w:rPr>
          <w:i/>
          <w:iCs/>
        </w:rPr>
        <w:t>et al.</w:t>
      </w:r>
      <w:r w:rsidRPr="00AB6E93">
        <w:t xml:space="preserve"> (2020) </w:t>
      </w:r>
      <w:r w:rsidRPr="00274C2D">
        <w:rPr>
          <w:i/>
          <w:iCs/>
        </w:rPr>
        <w:t>How COVID-19 has pushed companies over the technology tipping point-and transformed business forever</w:t>
      </w:r>
      <w:r w:rsidRPr="00AB6E93">
        <w:t xml:space="preserve">, </w:t>
      </w:r>
      <w:r w:rsidRPr="00274C2D">
        <w:rPr>
          <w:i/>
          <w:iCs/>
        </w:rPr>
        <w:t>McKinsey &amp; Company</w:t>
      </w:r>
      <w:r w:rsidRPr="00AB6E93">
        <w:t xml:space="preserve">. Available at: https://www.mckinsey.com/capabilities/strategy-and-corporate-finance/our-insights/how-covid-19-has-pushed-companies-over-the-technology-tipping-point-and-transformed-business-forever (Accessed: 20 February 2025). </w:t>
      </w:r>
    </w:p>
    <w:p w14:paraId="23E29078" w14:textId="77777777" w:rsidR="00274C2D" w:rsidRDefault="00274C2D" w:rsidP="00274C2D">
      <w:proofErr w:type="spellStart"/>
      <w:r w:rsidRPr="001D4E46">
        <w:t>Oberiri</w:t>
      </w:r>
      <w:proofErr w:type="spellEnd"/>
      <w:r w:rsidRPr="001D4E46">
        <w:t xml:space="preserve"> Destiny </w:t>
      </w:r>
      <w:proofErr w:type="spellStart"/>
      <w:r w:rsidRPr="001D4E46">
        <w:t>Apuke</w:t>
      </w:r>
      <w:proofErr w:type="spellEnd"/>
      <w:r w:rsidRPr="001D4E46">
        <w:t xml:space="preserve"> (2017) “QUANTITATIVE RESEARCH METHODS A SYNOPSIS APPROACH”, </w:t>
      </w:r>
      <w:r w:rsidRPr="00274C2D">
        <w:rPr>
          <w:i/>
          <w:iCs/>
        </w:rPr>
        <w:t>Arabian Journal of Business and Management Review (Kuwait Chapter)</w:t>
      </w:r>
      <w:r w:rsidRPr="001D4E46">
        <w:t>, 6(11), pp. 40–47. Available at: https://j.arabianjbmr.com/index.php/kcajbmr/article/view/1003 (Accessed: 2</w:t>
      </w:r>
      <w:r>
        <w:t>2</w:t>
      </w:r>
      <w:r w:rsidRPr="001D4E46">
        <w:t xml:space="preserve"> February 2025).</w:t>
      </w:r>
    </w:p>
    <w:p w14:paraId="45CD16F9" w14:textId="77777777" w:rsidR="00274C2D" w:rsidRDefault="00274C2D" w:rsidP="00274C2D">
      <w:r w:rsidRPr="00250F9D">
        <w:lastRenderedPageBreak/>
        <w:t xml:space="preserve">Richelieu, A. (2021) </w:t>
      </w:r>
      <w:r w:rsidRPr="00274C2D">
        <w:rPr>
          <w:i/>
          <w:iCs/>
        </w:rPr>
        <w:t>10 ways business changed in 2020</w:t>
      </w:r>
      <w:r w:rsidRPr="00250F9D">
        <w:t xml:space="preserve">, </w:t>
      </w:r>
      <w:r w:rsidRPr="00274C2D">
        <w:rPr>
          <w:i/>
          <w:iCs/>
        </w:rPr>
        <w:t>HR Future</w:t>
      </w:r>
      <w:r w:rsidRPr="00250F9D">
        <w:t xml:space="preserve">. Available at: https://www.hrfuture.net/workplace-culture/strategy/10-ways-business-changed-in-2020/ (Accessed: 20 February 2025). </w:t>
      </w:r>
    </w:p>
    <w:p w14:paraId="67F71DF4" w14:textId="77777777" w:rsidR="00274C2D" w:rsidRDefault="00274C2D" w:rsidP="00274C2D">
      <w:proofErr w:type="spellStart"/>
      <w:r w:rsidRPr="00784A5D">
        <w:t>Soolis</w:t>
      </w:r>
      <w:proofErr w:type="spellEnd"/>
      <w:r w:rsidRPr="00784A5D">
        <w:t xml:space="preserve"> (2021) </w:t>
      </w:r>
      <w:r w:rsidRPr="00274C2D">
        <w:rPr>
          <w:i/>
          <w:iCs/>
        </w:rPr>
        <w:t>Chatbots: Helping businesses during and after coronavirus</w:t>
      </w:r>
      <w:r w:rsidRPr="00784A5D">
        <w:t xml:space="preserve">, </w:t>
      </w:r>
      <w:r w:rsidRPr="00274C2D">
        <w:rPr>
          <w:i/>
          <w:iCs/>
        </w:rPr>
        <w:t>Chatbots: Helping Businesses During and After Coronavirus</w:t>
      </w:r>
      <w:r w:rsidRPr="00784A5D">
        <w:t xml:space="preserve">. Available at: https://soolisai.com/blog/chatbots-helping-businesses-during-and-after-coronavirus (Accessed: 22 February 2025). </w:t>
      </w:r>
    </w:p>
    <w:p w14:paraId="0E450F22" w14:textId="77777777" w:rsidR="00274C2D" w:rsidRPr="001D4E46" w:rsidRDefault="00274C2D" w:rsidP="00274C2D">
      <w:pPr>
        <w:spacing w:line="259" w:lineRule="auto"/>
      </w:pPr>
      <w:r w:rsidRPr="001D4E46">
        <w:t xml:space="preserve">Toole, C. </w:t>
      </w:r>
      <w:r w:rsidRPr="00274C2D">
        <w:rPr>
          <w:i/>
          <w:iCs/>
        </w:rPr>
        <w:t>et al.</w:t>
      </w:r>
      <w:r w:rsidRPr="001D4E46">
        <w:t xml:space="preserve"> (2020) </w:t>
      </w:r>
      <w:r w:rsidRPr="00274C2D">
        <w:rPr>
          <w:i/>
          <w:iCs/>
        </w:rPr>
        <w:t>How COVID-19 has pushed companies over the technology tipping point-and transformed business forever</w:t>
      </w:r>
      <w:r w:rsidRPr="001D4E46">
        <w:t xml:space="preserve">, </w:t>
      </w:r>
      <w:r w:rsidRPr="00274C2D">
        <w:rPr>
          <w:i/>
          <w:iCs/>
        </w:rPr>
        <w:t>McKinsey &amp; Company</w:t>
      </w:r>
      <w:r w:rsidRPr="001D4E46">
        <w:t xml:space="preserve">. Available at: https://www.mckinsey.com/capabilities/strategy-and-corporate-finance/our-insights/how-covid-19-has-pushed-companies-over-the-technology-tipping-point-and-transformed-business-forever (Accessed: 23 February 2025). </w:t>
      </w:r>
    </w:p>
    <w:p w14:paraId="6337EAB0" w14:textId="77777777" w:rsidR="00274C2D" w:rsidRPr="00274C2D" w:rsidRDefault="00274C2D" w:rsidP="00274C2D">
      <w:pPr>
        <w:pStyle w:val="ListParagraph"/>
        <w:ind w:left="1080"/>
      </w:pPr>
    </w:p>
    <w:sectPr w:rsidR="00274C2D" w:rsidRPr="00274C2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CBD2FF" w14:textId="77777777" w:rsidR="00C63EC6" w:rsidRDefault="00C63EC6" w:rsidP="00C63EC6">
      <w:pPr>
        <w:spacing w:after="0" w:line="240" w:lineRule="auto"/>
      </w:pPr>
      <w:r>
        <w:separator/>
      </w:r>
    </w:p>
  </w:endnote>
  <w:endnote w:type="continuationSeparator" w:id="0">
    <w:p w14:paraId="51F41996" w14:textId="77777777" w:rsidR="00C63EC6" w:rsidRDefault="00C63EC6" w:rsidP="00C63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7247169"/>
      <w:docPartObj>
        <w:docPartGallery w:val="Page Numbers (Bottom of Page)"/>
        <w:docPartUnique/>
      </w:docPartObj>
    </w:sdtPr>
    <w:sdtEndPr>
      <w:rPr>
        <w:noProof/>
      </w:rPr>
    </w:sdtEndPr>
    <w:sdtContent>
      <w:p w14:paraId="469AA14E" w14:textId="65677DBF" w:rsidR="00C63EC6" w:rsidRDefault="00C63E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A9ABC2" w14:textId="77777777" w:rsidR="00C63EC6" w:rsidRDefault="00C63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9826B4" w14:textId="77777777" w:rsidR="00C63EC6" w:rsidRDefault="00C63EC6" w:rsidP="00C63EC6">
      <w:pPr>
        <w:spacing w:after="0" w:line="240" w:lineRule="auto"/>
      </w:pPr>
      <w:r>
        <w:separator/>
      </w:r>
    </w:p>
  </w:footnote>
  <w:footnote w:type="continuationSeparator" w:id="0">
    <w:p w14:paraId="5BFE4BCD" w14:textId="77777777" w:rsidR="00C63EC6" w:rsidRDefault="00C63EC6" w:rsidP="00C63E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95579"/>
    <w:multiLevelType w:val="multilevel"/>
    <w:tmpl w:val="63BA6BC6"/>
    <w:lvl w:ilvl="0">
      <w:start w:val="1"/>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38293738"/>
    <w:multiLevelType w:val="hybridMultilevel"/>
    <w:tmpl w:val="A21EC0A4"/>
    <w:lvl w:ilvl="0" w:tplc="0FF21F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E1F76DD"/>
    <w:multiLevelType w:val="multilevel"/>
    <w:tmpl w:val="9A5E80D4"/>
    <w:lvl w:ilvl="0">
      <w:start w:val="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num w:numId="1" w16cid:durableId="1367372127">
    <w:abstractNumId w:val="2"/>
  </w:num>
  <w:num w:numId="2" w16cid:durableId="1526021744">
    <w:abstractNumId w:val="1"/>
  </w:num>
  <w:num w:numId="3" w16cid:durableId="41713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1A"/>
    <w:rsid w:val="00041FEA"/>
    <w:rsid w:val="000632DF"/>
    <w:rsid w:val="000831D9"/>
    <w:rsid w:val="00094912"/>
    <w:rsid w:val="000A69C8"/>
    <w:rsid w:val="000F2E96"/>
    <w:rsid w:val="0011113B"/>
    <w:rsid w:val="00134E44"/>
    <w:rsid w:val="0013741A"/>
    <w:rsid w:val="00191798"/>
    <w:rsid w:val="001C5C1D"/>
    <w:rsid w:val="001E216F"/>
    <w:rsid w:val="00217C64"/>
    <w:rsid w:val="002234A6"/>
    <w:rsid w:val="00224DF4"/>
    <w:rsid w:val="00240EA5"/>
    <w:rsid w:val="00270730"/>
    <w:rsid w:val="00272376"/>
    <w:rsid w:val="00274C2D"/>
    <w:rsid w:val="00280C3E"/>
    <w:rsid w:val="0028137B"/>
    <w:rsid w:val="002B5781"/>
    <w:rsid w:val="00302C3D"/>
    <w:rsid w:val="00352771"/>
    <w:rsid w:val="003B0EB4"/>
    <w:rsid w:val="003B213D"/>
    <w:rsid w:val="003D6DE0"/>
    <w:rsid w:val="004119AA"/>
    <w:rsid w:val="00416D2E"/>
    <w:rsid w:val="00495AC7"/>
    <w:rsid w:val="004E3CD7"/>
    <w:rsid w:val="00545C9C"/>
    <w:rsid w:val="00563AB0"/>
    <w:rsid w:val="0059230A"/>
    <w:rsid w:val="005B155B"/>
    <w:rsid w:val="005D4411"/>
    <w:rsid w:val="005F4CE5"/>
    <w:rsid w:val="00613857"/>
    <w:rsid w:val="00620AA1"/>
    <w:rsid w:val="00631343"/>
    <w:rsid w:val="0065272A"/>
    <w:rsid w:val="006A3027"/>
    <w:rsid w:val="006B3FF4"/>
    <w:rsid w:val="007001E8"/>
    <w:rsid w:val="00747BBD"/>
    <w:rsid w:val="00765641"/>
    <w:rsid w:val="0076578A"/>
    <w:rsid w:val="0076591B"/>
    <w:rsid w:val="007B54C0"/>
    <w:rsid w:val="008204F6"/>
    <w:rsid w:val="00842112"/>
    <w:rsid w:val="00871FA6"/>
    <w:rsid w:val="00876BAC"/>
    <w:rsid w:val="00941519"/>
    <w:rsid w:val="0094749B"/>
    <w:rsid w:val="00954F14"/>
    <w:rsid w:val="00956E43"/>
    <w:rsid w:val="00961B8E"/>
    <w:rsid w:val="00964642"/>
    <w:rsid w:val="00977AA9"/>
    <w:rsid w:val="009910C1"/>
    <w:rsid w:val="009D7B66"/>
    <w:rsid w:val="009D7FDC"/>
    <w:rsid w:val="009E0EDA"/>
    <w:rsid w:val="00A0697A"/>
    <w:rsid w:val="00A61889"/>
    <w:rsid w:val="00A91134"/>
    <w:rsid w:val="00AF5DE1"/>
    <w:rsid w:val="00B03AAF"/>
    <w:rsid w:val="00B10402"/>
    <w:rsid w:val="00B10BC4"/>
    <w:rsid w:val="00B1697A"/>
    <w:rsid w:val="00BB5B8E"/>
    <w:rsid w:val="00BB65AD"/>
    <w:rsid w:val="00C036A0"/>
    <w:rsid w:val="00C261E7"/>
    <w:rsid w:val="00C63EC6"/>
    <w:rsid w:val="00CA2847"/>
    <w:rsid w:val="00D441A3"/>
    <w:rsid w:val="00D76D2B"/>
    <w:rsid w:val="00D775B1"/>
    <w:rsid w:val="00DB4856"/>
    <w:rsid w:val="00DB72B5"/>
    <w:rsid w:val="00DD629D"/>
    <w:rsid w:val="00DE61A8"/>
    <w:rsid w:val="00E56228"/>
    <w:rsid w:val="00E61026"/>
    <w:rsid w:val="00E6358B"/>
    <w:rsid w:val="00E65E04"/>
    <w:rsid w:val="00E82866"/>
    <w:rsid w:val="00EC452D"/>
    <w:rsid w:val="00F1026E"/>
    <w:rsid w:val="00F231F1"/>
    <w:rsid w:val="00F74B96"/>
    <w:rsid w:val="00FA1002"/>
    <w:rsid w:val="00FB2D56"/>
    <w:rsid w:val="00FC3132"/>
    <w:rsid w:val="00FF3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43A5BE"/>
  <w15:chartTrackingRefBased/>
  <w15:docId w15:val="{6572685A-5E4B-40C2-8D87-E4EC96D58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41A"/>
    <w:pPr>
      <w:spacing w:line="278" w:lineRule="auto"/>
    </w:pPr>
    <w:rPr>
      <w:sz w:val="24"/>
      <w:szCs w:val="24"/>
    </w:rPr>
  </w:style>
  <w:style w:type="paragraph" w:styleId="Heading1">
    <w:name w:val="heading 1"/>
    <w:basedOn w:val="Normal"/>
    <w:next w:val="Normal"/>
    <w:link w:val="Heading1Char"/>
    <w:uiPriority w:val="9"/>
    <w:qFormat/>
    <w:rsid w:val="001374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74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374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74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74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74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4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4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4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4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374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374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74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74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74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4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4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41A"/>
    <w:rPr>
      <w:rFonts w:eastAsiaTheme="majorEastAsia" w:cstheme="majorBidi"/>
      <w:color w:val="272727" w:themeColor="text1" w:themeTint="D8"/>
    </w:rPr>
  </w:style>
  <w:style w:type="paragraph" w:styleId="Title">
    <w:name w:val="Title"/>
    <w:basedOn w:val="Normal"/>
    <w:next w:val="Normal"/>
    <w:link w:val="TitleChar"/>
    <w:uiPriority w:val="10"/>
    <w:qFormat/>
    <w:rsid w:val="001374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4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4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4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41A"/>
    <w:pPr>
      <w:spacing w:before="160"/>
      <w:jc w:val="center"/>
    </w:pPr>
    <w:rPr>
      <w:i/>
      <w:iCs/>
      <w:color w:val="404040" w:themeColor="text1" w:themeTint="BF"/>
    </w:rPr>
  </w:style>
  <w:style w:type="character" w:customStyle="1" w:styleId="QuoteChar">
    <w:name w:val="Quote Char"/>
    <w:basedOn w:val="DefaultParagraphFont"/>
    <w:link w:val="Quote"/>
    <w:uiPriority w:val="29"/>
    <w:rsid w:val="0013741A"/>
    <w:rPr>
      <w:i/>
      <w:iCs/>
      <w:color w:val="404040" w:themeColor="text1" w:themeTint="BF"/>
    </w:rPr>
  </w:style>
  <w:style w:type="paragraph" w:styleId="ListParagraph">
    <w:name w:val="List Paragraph"/>
    <w:basedOn w:val="Normal"/>
    <w:uiPriority w:val="34"/>
    <w:qFormat/>
    <w:rsid w:val="0013741A"/>
    <w:pPr>
      <w:ind w:left="720"/>
      <w:contextualSpacing/>
    </w:pPr>
  </w:style>
  <w:style w:type="character" w:styleId="IntenseEmphasis">
    <w:name w:val="Intense Emphasis"/>
    <w:basedOn w:val="DefaultParagraphFont"/>
    <w:uiPriority w:val="21"/>
    <w:qFormat/>
    <w:rsid w:val="0013741A"/>
    <w:rPr>
      <w:i/>
      <w:iCs/>
      <w:color w:val="2F5496" w:themeColor="accent1" w:themeShade="BF"/>
    </w:rPr>
  </w:style>
  <w:style w:type="paragraph" w:styleId="IntenseQuote">
    <w:name w:val="Intense Quote"/>
    <w:basedOn w:val="Normal"/>
    <w:next w:val="Normal"/>
    <w:link w:val="IntenseQuoteChar"/>
    <w:uiPriority w:val="30"/>
    <w:qFormat/>
    <w:rsid w:val="001374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741A"/>
    <w:rPr>
      <w:i/>
      <w:iCs/>
      <w:color w:val="2F5496" w:themeColor="accent1" w:themeShade="BF"/>
    </w:rPr>
  </w:style>
  <w:style w:type="character" w:styleId="IntenseReference">
    <w:name w:val="Intense Reference"/>
    <w:basedOn w:val="DefaultParagraphFont"/>
    <w:uiPriority w:val="32"/>
    <w:qFormat/>
    <w:rsid w:val="0013741A"/>
    <w:rPr>
      <w:b/>
      <w:bCs/>
      <w:smallCaps/>
      <w:color w:val="2F5496" w:themeColor="accent1" w:themeShade="BF"/>
      <w:spacing w:val="5"/>
    </w:rPr>
  </w:style>
  <w:style w:type="paragraph" w:styleId="TOCHeading">
    <w:name w:val="TOC Heading"/>
    <w:basedOn w:val="Heading1"/>
    <w:next w:val="Normal"/>
    <w:uiPriority w:val="39"/>
    <w:unhideWhenUsed/>
    <w:qFormat/>
    <w:rsid w:val="0013741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3741A"/>
    <w:pPr>
      <w:spacing w:after="100"/>
    </w:pPr>
  </w:style>
  <w:style w:type="paragraph" w:styleId="TOC2">
    <w:name w:val="toc 2"/>
    <w:basedOn w:val="Normal"/>
    <w:next w:val="Normal"/>
    <w:autoRedefine/>
    <w:uiPriority w:val="39"/>
    <w:unhideWhenUsed/>
    <w:rsid w:val="0013741A"/>
    <w:pPr>
      <w:spacing w:after="100"/>
      <w:ind w:left="240"/>
    </w:pPr>
  </w:style>
  <w:style w:type="paragraph" w:styleId="TOC3">
    <w:name w:val="toc 3"/>
    <w:basedOn w:val="Normal"/>
    <w:next w:val="Normal"/>
    <w:autoRedefine/>
    <w:uiPriority w:val="39"/>
    <w:unhideWhenUsed/>
    <w:rsid w:val="0013741A"/>
    <w:pPr>
      <w:spacing w:after="100"/>
      <w:ind w:left="480"/>
    </w:pPr>
  </w:style>
  <w:style w:type="character" w:styleId="Hyperlink">
    <w:name w:val="Hyperlink"/>
    <w:basedOn w:val="DefaultParagraphFont"/>
    <w:uiPriority w:val="99"/>
    <w:unhideWhenUsed/>
    <w:rsid w:val="0013741A"/>
    <w:rPr>
      <w:color w:val="0563C1" w:themeColor="hyperlink"/>
      <w:u w:val="single"/>
    </w:rPr>
  </w:style>
  <w:style w:type="paragraph" w:styleId="Header">
    <w:name w:val="header"/>
    <w:basedOn w:val="Normal"/>
    <w:link w:val="HeaderChar"/>
    <w:uiPriority w:val="99"/>
    <w:unhideWhenUsed/>
    <w:rsid w:val="00C63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EC6"/>
    <w:rPr>
      <w:sz w:val="24"/>
      <w:szCs w:val="24"/>
    </w:rPr>
  </w:style>
  <w:style w:type="paragraph" w:styleId="Footer">
    <w:name w:val="footer"/>
    <w:basedOn w:val="Normal"/>
    <w:link w:val="FooterChar"/>
    <w:uiPriority w:val="99"/>
    <w:unhideWhenUsed/>
    <w:rsid w:val="00C63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EC6"/>
    <w:rPr>
      <w:sz w:val="24"/>
      <w:szCs w:val="24"/>
    </w:rPr>
  </w:style>
  <w:style w:type="character" w:styleId="UnresolvedMention">
    <w:name w:val="Unresolved Mention"/>
    <w:basedOn w:val="DefaultParagraphFont"/>
    <w:uiPriority w:val="99"/>
    <w:semiHidden/>
    <w:unhideWhenUsed/>
    <w:rsid w:val="003D6DE0"/>
    <w:rPr>
      <w:color w:val="605E5C"/>
      <w:shd w:val="clear" w:color="auto" w:fill="E1DFDD"/>
    </w:rPr>
  </w:style>
  <w:style w:type="table" w:styleId="TableGrid">
    <w:name w:val="Table Grid"/>
    <w:basedOn w:val="TableNormal"/>
    <w:uiPriority w:val="39"/>
    <w:rsid w:val="0027073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7734391">
      <w:bodyDiv w:val="1"/>
      <w:marLeft w:val="0"/>
      <w:marRight w:val="0"/>
      <w:marTop w:val="0"/>
      <w:marBottom w:val="0"/>
      <w:divBdr>
        <w:top w:val="none" w:sz="0" w:space="0" w:color="auto"/>
        <w:left w:val="none" w:sz="0" w:space="0" w:color="auto"/>
        <w:bottom w:val="none" w:sz="0" w:space="0" w:color="auto"/>
        <w:right w:val="none" w:sz="0" w:space="0" w:color="auto"/>
      </w:divBdr>
    </w:div>
    <w:div w:id="118837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B823B-A1FB-4FDA-A41A-AA66B3455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10</Pages>
  <Words>2228</Words>
  <Characters>15711</Characters>
  <Application>Microsoft Office Word</Application>
  <DocSecurity>0</DocSecurity>
  <Lines>654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Vilimaite</dc:creator>
  <cp:keywords/>
  <dc:description/>
  <cp:lastModifiedBy>Rasa Vilimaite</cp:lastModifiedBy>
  <cp:revision>96</cp:revision>
  <dcterms:created xsi:type="dcterms:W3CDTF">2025-02-27T11:31:00Z</dcterms:created>
  <dcterms:modified xsi:type="dcterms:W3CDTF">2025-02-28T22:16:00Z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0702a9b5-09ef-4de1-ae46-48db8fff4546</vt:lpwstr>
  </property>
</Properties>
</file>