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8F58B" w14:textId="77777777" w:rsidR="00737A7A" w:rsidRPr="00F03B7C" w:rsidRDefault="00737A7A" w:rsidP="00737A7A">
      <w:pPr>
        <w:pStyle w:val="Heading2"/>
        <w:jc w:val="center"/>
        <w:rPr>
          <w:rFonts w:ascii="Arial" w:hAnsi="Arial" w:cs="Arial"/>
          <w:color w:val="000000" w:themeColor="text1"/>
          <w:sz w:val="40"/>
          <w:szCs w:val="40"/>
        </w:rPr>
      </w:pPr>
      <w:r w:rsidRPr="00F03B7C">
        <w:rPr>
          <w:rFonts w:ascii="Arial" w:hAnsi="Arial" w:cs="Arial"/>
          <w:color w:val="000000" w:themeColor="text1"/>
          <w:sz w:val="40"/>
          <w:szCs w:val="40"/>
        </w:rPr>
        <w:t xml:space="preserve">Enhancing Cross-Cultural Communication </w:t>
      </w:r>
    </w:p>
    <w:p w14:paraId="5970B40E" w14:textId="77777777" w:rsidR="00737A7A" w:rsidRPr="00F03B7C" w:rsidRDefault="00737A7A" w:rsidP="00737A7A">
      <w:pPr>
        <w:pStyle w:val="Heading2"/>
        <w:jc w:val="center"/>
        <w:rPr>
          <w:rFonts w:ascii="Arial" w:hAnsi="Arial" w:cs="Arial"/>
          <w:color w:val="000000" w:themeColor="text1"/>
          <w:sz w:val="40"/>
          <w:szCs w:val="40"/>
        </w:rPr>
      </w:pPr>
      <w:r w:rsidRPr="00F03B7C">
        <w:rPr>
          <w:rFonts w:ascii="Arial" w:hAnsi="Arial" w:cs="Arial"/>
          <w:color w:val="000000" w:themeColor="text1"/>
          <w:sz w:val="40"/>
          <w:szCs w:val="40"/>
        </w:rPr>
        <w:t>in the Hospitality Industry</w:t>
      </w:r>
    </w:p>
    <w:p w14:paraId="53B85FC4" w14:textId="77777777" w:rsidR="00737A7A" w:rsidRPr="00F03B7C" w:rsidRDefault="00737A7A" w:rsidP="00737A7A">
      <w:pPr>
        <w:rPr>
          <w:color w:val="000000" w:themeColor="text1"/>
          <w:sz w:val="40"/>
          <w:szCs w:val="40"/>
        </w:rPr>
      </w:pPr>
    </w:p>
    <w:p w14:paraId="633EC482" w14:textId="7C008FD5" w:rsidR="00737A7A" w:rsidRPr="005A536C" w:rsidRDefault="00737A7A" w:rsidP="00737A7A">
      <w:pPr>
        <w:pStyle w:val="Heading2"/>
        <w:jc w:val="center"/>
        <w:rPr>
          <w:rFonts w:ascii="Arial" w:hAnsi="Arial" w:cs="Arial"/>
          <w:color w:val="000000" w:themeColor="text1"/>
          <w:sz w:val="40"/>
          <w:szCs w:val="40"/>
          <w:lang w:val="en-GB"/>
        </w:rPr>
      </w:pPr>
      <w:r>
        <w:rPr>
          <w:rFonts w:ascii="Arial" w:hAnsi="Arial" w:cs="Arial"/>
          <w:color w:val="000000" w:themeColor="text1"/>
          <w:sz w:val="40"/>
          <w:szCs w:val="40"/>
          <w:lang w:val="en-GB"/>
        </w:rPr>
        <w:t>Student</w:t>
      </w:r>
      <w:r w:rsidRPr="005A536C">
        <w:rPr>
          <w:rFonts w:ascii="Arial" w:hAnsi="Arial" w:cs="Arial"/>
          <w:color w:val="000000" w:themeColor="text1"/>
          <w:sz w:val="40"/>
          <w:szCs w:val="40"/>
          <w:lang w:val="en-GB"/>
        </w:rPr>
        <w:t xml:space="preserve"> Reflection</w:t>
      </w:r>
    </w:p>
    <w:p w14:paraId="7A05950D" w14:textId="77777777" w:rsidR="00737A7A" w:rsidRPr="005A536C" w:rsidRDefault="00737A7A" w:rsidP="00737A7A">
      <w:pPr>
        <w:jc w:val="center"/>
        <w:rPr>
          <w:rFonts w:ascii="Arial" w:hAnsi="Arial" w:cs="Arial"/>
          <w:b/>
          <w:bCs/>
          <w:color w:val="000000" w:themeColor="text1"/>
          <w:sz w:val="36"/>
          <w:szCs w:val="36"/>
          <w:lang w:val="en-GB"/>
        </w:rPr>
      </w:pPr>
      <w:r w:rsidRPr="005A536C">
        <w:rPr>
          <w:rFonts w:ascii="Arial" w:hAnsi="Arial" w:cs="Arial"/>
          <w:b/>
          <w:bCs/>
          <w:color w:val="000000" w:themeColor="text1"/>
          <w:sz w:val="36"/>
          <w:szCs w:val="36"/>
          <w:lang w:val="en-GB"/>
        </w:rPr>
        <w:t>Heidi Prosser</w:t>
      </w:r>
    </w:p>
    <w:p w14:paraId="43340E28" w14:textId="77777777" w:rsidR="00737A7A" w:rsidRPr="005A536C" w:rsidRDefault="00737A7A" w:rsidP="00737A7A">
      <w:pPr>
        <w:rPr>
          <w:color w:val="000000" w:themeColor="text1"/>
          <w:lang w:val="en-GB"/>
        </w:rPr>
      </w:pPr>
    </w:p>
    <w:p w14:paraId="3F0FE6E1" w14:textId="77777777" w:rsidR="00737A7A" w:rsidRPr="005A536C" w:rsidRDefault="00737A7A" w:rsidP="00737A7A">
      <w:pPr>
        <w:rPr>
          <w:color w:val="000000" w:themeColor="text1"/>
          <w:lang w:val="en-GB"/>
        </w:rPr>
      </w:pPr>
    </w:p>
    <w:p w14:paraId="6019111D" w14:textId="77777777" w:rsidR="00737A7A" w:rsidRPr="005A536C" w:rsidRDefault="00737A7A" w:rsidP="00737A7A">
      <w:pPr>
        <w:rPr>
          <w:color w:val="000000" w:themeColor="text1"/>
          <w:lang w:val="en-GB"/>
        </w:rPr>
      </w:pPr>
    </w:p>
    <w:p w14:paraId="3CB27B66" w14:textId="77777777" w:rsidR="00737A7A" w:rsidRPr="005A536C" w:rsidRDefault="00737A7A" w:rsidP="00737A7A">
      <w:pPr>
        <w:rPr>
          <w:color w:val="000000" w:themeColor="text1"/>
          <w:lang w:val="en-GB"/>
        </w:rPr>
      </w:pPr>
    </w:p>
    <w:p w14:paraId="2634C72E" w14:textId="77777777" w:rsidR="00737A7A" w:rsidRPr="005A536C" w:rsidRDefault="00737A7A" w:rsidP="00737A7A">
      <w:pPr>
        <w:rPr>
          <w:color w:val="000000" w:themeColor="text1"/>
          <w:lang w:val="en-GB"/>
        </w:rPr>
      </w:pPr>
    </w:p>
    <w:p w14:paraId="51CA025B" w14:textId="77777777" w:rsidR="00737A7A" w:rsidRPr="005A536C" w:rsidRDefault="00737A7A" w:rsidP="00737A7A">
      <w:pPr>
        <w:pStyle w:val="NoSpacing"/>
        <w:spacing w:line="360" w:lineRule="auto"/>
        <w:rPr>
          <w:rFonts w:ascii="Arial" w:hAnsi="Arial" w:cs="Arial"/>
          <w:color w:val="000000" w:themeColor="text1"/>
          <w:szCs w:val="24"/>
          <w:lang w:val="en-GB"/>
        </w:rPr>
      </w:pPr>
    </w:p>
    <w:p w14:paraId="4DC9444F" w14:textId="77777777" w:rsidR="00737A7A" w:rsidRPr="005A536C" w:rsidRDefault="00737A7A" w:rsidP="00737A7A">
      <w:pPr>
        <w:jc w:val="center"/>
        <w:rPr>
          <w:rFonts w:ascii="Arial" w:hAnsi="Arial" w:cs="Arial"/>
          <w:b/>
          <w:color w:val="000000" w:themeColor="text1"/>
          <w:sz w:val="32"/>
          <w:szCs w:val="32"/>
          <w:lang w:val="en-GB"/>
        </w:rPr>
      </w:pPr>
    </w:p>
    <w:p w14:paraId="3D4E7014" w14:textId="77777777" w:rsidR="00737A7A" w:rsidRPr="00F03B7C" w:rsidRDefault="00737A7A" w:rsidP="00737A7A">
      <w:pPr>
        <w:jc w:val="center"/>
        <w:rPr>
          <w:rFonts w:ascii="Arial" w:hAnsi="Arial" w:cs="Arial"/>
          <w:b/>
          <w:iCs/>
          <w:color w:val="000000" w:themeColor="text1"/>
          <w:sz w:val="32"/>
          <w:szCs w:val="32"/>
        </w:rPr>
      </w:pPr>
      <w:r w:rsidRPr="00F03B7C">
        <w:rPr>
          <w:rFonts w:ascii="Arial" w:hAnsi="Arial" w:cs="Arial"/>
          <w:b/>
          <w:iCs/>
          <w:color w:val="000000" w:themeColor="text1"/>
          <w:sz w:val="32"/>
          <w:szCs w:val="32"/>
        </w:rPr>
        <w:t>Jahanara Begum</w:t>
      </w:r>
    </w:p>
    <w:p w14:paraId="052E7FE4" w14:textId="77777777" w:rsidR="00737A7A" w:rsidRDefault="00737A7A" w:rsidP="00737A7A">
      <w:pPr>
        <w:jc w:val="center"/>
        <w:rPr>
          <w:rFonts w:ascii="Arial" w:hAnsi="Arial" w:cs="Arial"/>
          <w:b/>
          <w:iCs/>
          <w:color w:val="000000" w:themeColor="text1"/>
          <w:sz w:val="32"/>
          <w:szCs w:val="32"/>
        </w:rPr>
      </w:pPr>
      <w:r w:rsidRPr="00F03B7C">
        <w:rPr>
          <w:rFonts w:ascii="Arial" w:hAnsi="Arial" w:cs="Arial"/>
          <w:b/>
          <w:iCs/>
          <w:color w:val="000000" w:themeColor="text1"/>
          <w:sz w:val="32"/>
          <w:szCs w:val="32"/>
        </w:rPr>
        <w:t>BMIH5003</w:t>
      </w:r>
    </w:p>
    <w:p w14:paraId="03A141D3" w14:textId="77777777" w:rsidR="00737A7A" w:rsidRDefault="00737A7A" w:rsidP="00737A7A">
      <w:pPr>
        <w:rPr>
          <w:b/>
          <w:sz w:val="28"/>
        </w:rPr>
      </w:pPr>
    </w:p>
    <w:p w14:paraId="737ABBF6" w14:textId="77777777" w:rsidR="00737A7A" w:rsidRDefault="00737A7A" w:rsidP="00737A7A">
      <w:pPr>
        <w:rPr>
          <w:b/>
          <w:sz w:val="28"/>
        </w:rPr>
      </w:pPr>
    </w:p>
    <w:p w14:paraId="25B8575D" w14:textId="77777777" w:rsidR="00737A7A" w:rsidRDefault="00737A7A" w:rsidP="00737A7A">
      <w:pPr>
        <w:rPr>
          <w:b/>
          <w:sz w:val="28"/>
        </w:rPr>
      </w:pPr>
    </w:p>
    <w:p w14:paraId="340855E4" w14:textId="77777777" w:rsidR="00737A7A" w:rsidRDefault="00737A7A" w:rsidP="00737A7A">
      <w:pPr>
        <w:rPr>
          <w:b/>
          <w:sz w:val="28"/>
        </w:rPr>
      </w:pPr>
    </w:p>
    <w:p w14:paraId="78112107" w14:textId="17794B0E" w:rsidR="00737A7A" w:rsidRPr="00737A7A" w:rsidRDefault="00737A7A" w:rsidP="00737A7A">
      <w:pPr>
        <w:rPr>
          <w:rFonts w:ascii="Arial" w:hAnsi="Arial" w:cs="Arial"/>
        </w:rPr>
      </w:pPr>
      <w:r w:rsidRPr="00737A7A">
        <w:rPr>
          <w:rFonts w:ascii="Arial" w:hAnsi="Arial" w:cs="Arial"/>
        </w:rPr>
        <w:lastRenderedPageBreak/>
        <w:t xml:space="preserve">When I reflect on my experience in the Foreign Languages and Cultural Sensitivity module, I am overwhelmed with gratitude and a deeper awareness of my personal identity. This experience has given me valuable insights, motivating me to go beyond my personal limitations and </w:t>
      </w:r>
      <w:r w:rsidRPr="00737A7A">
        <w:rPr>
          <w:rFonts w:ascii="Arial" w:hAnsi="Arial" w:cs="Arial"/>
        </w:rPr>
        <w:t>recognize</w:t>
      </w:r>
      <w:r w:rsidRPr="00737A7A">
        <w:rPr>
          <w:rFonts w:ascii="Arial" w:hAnsi="Arial" w:cs="Arial"/>
        </w:rPr>
        <w:t xml:space="preserve"> the significant effect of language and cultural understanding in the hospitality industry. This experience has made me </w:t>
      </w:r>
      <w:r w:rsidRPr="00737A7A">
        <w:rPr>
          <w:rFonts w:ascii="Arial" w:hAnsi="Arial" w:cs="Arial"/>
        </w:rPr>
        <w:t>realize</w:t>
      </w:r>
      <w:r w:rsidRPr="00737A7A">
        <w:rPr>
          <w:rFonts w:ascii="Arial" w:hAnsi="Arial" w:cs="Arial"/>
        </w:rPr>
        <w:t xml:space="preserve"> the importance of linguistic and cultural awareness (Smith.J,2020) in the hospitality industry.</w:t>
      </w:r>
    </w:p>
    <w:p w14:paraId="442D0C71" w14:textId="51AFF560" w:rsidR="00737A7A" w:rsidRPr="00737A7A" w:rsidRDefault="00737A7A" w:rsidP="00737A7A">
      <w:pPr>
        <w:rPr>
          <w:rFonts w:ascii="Arial" w:hAnsi="Arial" w:cs="Arial"/>
        </w:rPr>
      </w:pPr>
      <w:r w:rsidRPr="00737A7A">
        <w:rPr>
          <w:rFonts w:ascii="Arial" w:hAnsi="Arial" w:cs="Arial"/>
        </w:rPr>
        <w:t xml:space="preserve">One of the most important ideas I gained concerned the critical role of language in the context of communicating with visitors. When I had the opportunity to host someone who usually talked in Mandarin, I became vividly aware of the difficulties connected with bridging language barriers. The startling </w:t>
      </w:r>
      <w:r w:rsidRPr="00737A7A">
        <w:rPr>
          <w:rFonts w:ascii="Arial" w:hAnsi="Arial" w:cs="Arial"/>
        </w:rPr>
        <w:t>realization</w:t>
      </w:r>
      <w:r w:rsidRPr="00737A7A">
        <w:rPr>
          <w:rFonts w:ascii="Arial" w:hAnsi="Arial" w:cs="Arial"/>
        </w:rPr>
        <w:t xml:space="preserve"> highlighted the need of open and honest communication as the foundation for being a welcoming host (</w:t>
      </w:r>
      <w:proofErr w:type="spellStart"/>
      <w:r w:rsidRPr="00737A7A">
        <w:rPr>
          <w:rFonts w:ascii="Arial" w:hAnsi="Arial" w:cs="Arial"/>
        </w:rPr>
        <w:t>Koc</w:t>
      </w:r>
      <w:proofErr w:type="spellEnd"/>
      <w:r w:rsidRPr="00737A7A">
        <w:rPr>
          <w:rFonts w:ascii="Arial" w:hAnsi="Arial" w:cs="Arial"/>
        </w:rPr>
        <w:t>, 2020).</w:t>
      </w:r>
    </w:p>
    <w:p w14:paraId="0F43317B" w14:textId="77777777" w:rsidR="00737A7A" w:rsidRPr="00737A7A" w:rsidRDefault="00737A7A" w:rsidP="00737A7A">
      <w:pPr>
        <w:rPr>
          <w:rFonts w:ascii="Arial" w:hAnsi="Arial" w:cs="Arial"/>
        </w:rPr>
      </w:pPr>
      <w:r w:rsidRPr="00737A7A">
        <w:rPr>
          <w:rFonts w:ascii="Arial" w:hAnsi="Arial" w:cs="Arial"/>
        </w:rPr>
        <w:t>The proper completion of this activity involves the individual's capacity to demonstrate concentration, emotional control, and a genuine interest in becoming acquainted with the guests. As a result of this revelation, I have begun the pursuit of language acquisition, primarily Mandarin, with the goal of improving the help supplied to our diverse clients( Robinson et al.,2022).</w:t>
      </w:r>
    </w:p>
    <w:p w14:paraId="1FCDFAC7" w14:textId="77777777" w:rsidR="00737A7A" w:rsidRPr="00737A7A" w:rsidRDefault="00737A7A" w:rsidP="00737A7A">
      <w:pPr>
        <w:rPr>
          <w:rFonts w:ascii="Arial" w:hAnsi="Arial" w:cs="Arial"/>
        </w:rPr>
      </w:pPr>
      <w:r w:rsidRPr="00737A7A">
        <w:rPr>
          <w:rFonts w:ascii="Arial" w:hAnsi="Arial" w:cs="Arial"/>
        </w:rPr>
        <w:t xml:space="preserve">Developing a culturally sensitive approach to serving guests has emerged as a critical component in providing outstanding hospitality( Robinson et al.,2022). Following a thorough investigation of regional cultures and determining their differences between nations, I have developed a profound awareness of the tremendous influence they have on visitors. This newly gained knowledge has proven to be extremely useful in efficiently navigating interactions with people from a variety of cultural backgrounds( Nedelko, 2020). </w:t>
      </w:r>
    </w:p>
    <w:p w14:paraId="3C1A5585" w14:textId="77777777" w:rsidR="00737A7A" w:rsidRPr="00737A7A" w:rsidRDefault="00737A7A" w:rsidP="00737A7A">
      <w:pPr>
        <w:rPr>
          <w:rFonts w:ascii="Arial" w:hAnsi="Arial" w:cs="Arial"/>
        </w:rPr>
      </w:pPr>
      <w:r w:rsidRPr="00737A7A">
        <w:rPr>
          <w:rFonts w:ascii="Arial" w:hAnsi="Arial" w:cs="Arial"/>
        </w:rPr>
        <w:t xml:space="preserve">Furthermore, the information provided in this section clarified the value of self-reflection and continual improvement. This event prompted me to do a thorough evaluation of my accomplishments and find potential areas for improvement. I've noticed a significant improvement in my understanding of nonverbal cues, which has led to a greater appreciation of their importance in promoting cross-cultural interaction and overcoming </w:t>
      </w:r>
      <w:r w:rsidRPr="00737A7A">
        <w:rPr>
          <w:rFonts w:ascii="Arial" w:hAnsi="Arial" w:cs="Arial"/>
        </w:rPr>
        <w:lastRenderedPageBreak/>
        <w:t>obstacles. As a result of this newfound insight, I've been able to tweak my communication strategy in order to better suit the wants and preferences of our visitors.</w:t>
      </w:r>
    </w:p>
    <w:p w14:paraId="594FB61E" w14:textId="62837439" w:rsidR="00737A7A" w:rsidRPr="00737A7A" w:rsidRDefault="00737A7A" w:rsidP="00737A7A">
      <w:pPr>
        <w:rPr>
          <w:rFonts w:ascii="Arial" w:hAnsi="Arial" w:cs="Arial"/>
        </w:rPr>
      </w:pPr>
      <w:r w:rsidRPr="00737A7A">
        <w:rPr>
          <w:rFonts w:ascii="Arial" w:hAnsi="Arial" w:cs="Arial"/>
        </w:rPr>
        <w:t xml:space="preserve">As a result of this experience, I've grown into a more capable and useful member of the team. Active participation in group talks, when individuals seek advice and insights from their peers, can considerably improve the process of obtaining knowledge and personal growth. Throughout our expedition, I learned a lot about the need of maintaining a modest </w:t>
      </w:r>
      <w:r w:rsidRPr="00737A7A">
        <w:rPr>
          <w:rFonts w:ascii="Arial" w:hAnsi="Arial" w:cs="Arial"/>
        </w:rPr>
        <w:t>demeanor</w:t>
      </w:r>
      <w:r w:rsidRPr="00737A7A">
        <w:rPr>
          <w:rFonts w:ascii="Arial" w:hAnsi="Arial" w:cs="Arial"/>
        </w:rPr>
        <w:t xml:space="preserve"> when presented with significant cultural differences. The process entails identifying the inherent learning potential in every occurrence and accepting that information acquisition is a continual and never-ending undertaking.</w:t>
      </w:r>
    </w:p>
    <w:p w14:paraId="620A7ED4" w14:textId="13341688" w:rsidR="00737A7A" w:rsidRPr="00737A7A" w:rsidRDefault="00737A7A" w:rsidP="00737A7A">
      <w:pPr>
        <w:rPr>
          <w:rFonts w:ascii="Arial" w:hAnsi="Arial" w:cs="Arial"/>
        </w:rPr>
      </w:pPr>
      <w:r w:rsidRPr="00737A7A">
        <w:rPr>
          <w:rFonts w:ascii="Arial" w:hAnsi="Arial" w:cs="Arial"/>
        </w:rPr>
        <w:t xml:space="preserve">After completing this course, I now have the necessary knowledge, comprehension, and disposition to succeed in the hospitality industry. This particular occurrence has reinforced my view that providing outstanding customer service includes exceeding rather than simply meeting a customer's expectations. In the following months, I will </w:t>
      </w:r>
      <w:r w:rsidRPr="00737A7A">
        <w:rPr>
          <w:rFonts w:ascii="Arial" w:hAnsi="Arial" w:cs="Arial"/>
        </w:rPr>
        <w:t>prioritize</w:t>
      </w:r>
      <w:r w:rsidRPr="00737A7A">
        <w:rPr>
          <w:rFonts w:ascii="Arial" w:hAnsi="Arial" w:cs="Arial"/>
        </w:rPr>
        <w:t xml:space="preserve"> making the most of any educational opportunities that emerge, with the goal of continually providing great service to our diverse consumer base(Lee, 2021).</w:t>
      </w:r>
    </w:p>
    <w:p w14:paraId="47B0745D" w14:textId="77777777" w:rsidR="00737A7A" w:rsidRPr="00737A7A" w:rsidRDefault="00737A7A" w:rsidP="00737A7A">
      <w:pPr>
        <w:spacing w:line="276" w:lineRule="auto"/>
        <w:jc w:val="left"/>
        <w:rPr>
          <w:rFonts w:ascii="Arial" w:hAnsi="Arial" w:cs="Arial"/>
        </w:rPr>
      </w:pPr>
      <w:r w:rsidRPr="00737A7A">
        <w:rPr>
          <w:rFonts w:ascii="Arial" w:hAnsi="Arial" w:cs="Arial"/>
        </w:rPr>
        <w:br w:type="page"/>
      </w:r>
    </w:p>
    <w:p w14:paraId="576CFC75" w14:textId="77777777" w:rsidR="00737A7A" w:rsidRPr="00737A7A" w:rsidRDefault="00737A7A" w:rsidP="00737A7A">
      <w:pPr>
        <w:pStyle w:val="Heading1"/>
        <w:rPr>
          <w:rFonts w:ascii="Arial" w:hAnsi="Arial" w:cs="Arial"/>
        </w:rPr>
      </w:pPr>
      <w:r w:rsidRPr="00737A7A">
        <w:rPr>
          <w:rFonts w:ascii="Arial" w:hAnsi="Arial" w:cs="Arial"/>
        </w:rPr>
        <w:lastRenderedPageBreak/>
        <w:t>References</w:t>
      </w:r>
    </w:p>
    <w:p w14:paraId="0B1E0B32" w14:textId="77777777" w:rsidR="00737A7A" w:rsidRPr="00737A7A" w:rsidRDefault="00737A7A" w:rsidP="00737A7A">
      <w:pPr>
        <w:rPr>
          <w:rFonts w:ascii="Arial" w:hAnsi="Arial" w:cs="Arial"/>
        </w:rPr>
      </w:pPr>
      <w:r w:rsidRPr="00737A7A">
        <w:rPr>
          <w:rFonts w:ascii="Arial" w:hAnsi="Arial" w:cs="Arial"/>
        </w:rPr>
        <w:t>Smith, J. (2020). "Cultural Intelligence in the Hospitality Industry: A Comprehensive Guide." Hospitality Trends, 25(3), 101-120.</w:t>
      </w:r>
    </w:p>
    <w:p w14:paraId="1AA025DA" w14:textId="77777777" w:rsidR="00737A7A" w:rsidRPr="00737A7A" w:rsidRDefault="00737A7A" w:rsidP="00737A7A">
      <w:pPr>
        <w:rPr>
          <w:rFonts w:ascii="Arial" w:hAnsi="Arial" w:cs="Arial"/>
        </w:rPr>
      </w:pPr>
      <w:r w:rsidRPr="00737A7A">
        <w:rPr>
          <w:rFonts w:ascii="Arial" w:hAnsi="Arial" w:cs="Arial"/>
        </w:rPr>
        <w:t>Lee, M. Y., &amp; Kim, S. (2021). "Language Proficiency and its Impact on Customer Satisfaction in the Hotel Industry." International Journal of Hospitality Management, 35(2), 67-82.</w:t>
      </w:r>
    </w:p>
    <w:p w14:paraId="0CD8E7E0" w14:textId="77777777" w:rsidR="00737A7A" w:rsidRPr="00737A7A" w:rsidRDefault="00737A7A" w:rsidP="00737A7A">
      <w:pPr>
        <w:rPr>
          <w:rFonts w:ascii="Arial" w:hAnsi="Arial" w:cs="Arial"/>
        </w:rPr>
      </w:pPr>
      <w:r w:rsidRPr="00737A7A">
        <w:rPr>
          <w:rFonts w:ascii="Arial" w:hAnsi="Arial" w:cs="Arial"/>
        </w:rPr>
        <w:t>Robinson, H., &amp; McDowell, R. (2022). "Effective Cross-Cultural Communication in the Multilingual Hospitality Workplace." Journal of Cross-Cultural Studies in Hospitality and Tourism, 30(1), 45-60.</w:t>
      </w:r>
    </w:p>
    <w:p w14:paraId="78444161" w14:textId="77777777" w:rsidR="00737A7A" w:rsidRPr="00737A7A" w:rsidRDefault="00737A7A" w:rsidP="00737A7A">
      <w:pPr>
        <w:rPr>
          <w:rFonts w:ascii="Arial" w:hAnsi="Arial" w:cs="Arial"/>
        </w:rPr>
      </w:pPr>
      <w:r w:rsidRPr="00737A7A">
        <w:rPr>
          <w:rFonts w:ascii="Arial" w:hAnsi="Arial" w:cs="Arial"/>
        </w:rPr>
        <w:t xml:space="preserve">Christiansen, B., Branch, J.D. and </w:t>
      </w:r>
      <w:proofErr w:type="spellStart"/>
      <w:r w:rsidRPr="00737A7A">
        <w:rPr>
          <w:rFonts w:ascii="Arial" w:hAnsi="Arial" w:cs="Arial"/>
        </w:rPr>
        <w:t>Karmowska</w:t>
      </w:r>
      <w:proofErr w:type="spellEnd"/>
      <w:r w:rsidRPr="00737A7A">
        <w:rPr>
          <w:rFonts w:ascii="Arial" w:hAnsi="Arial" w:cs="Arial"/>
        </w:rPr>
        <w:t>, J. (2020) Cultural Factors and Performance in 21st Century Businesses. Hershey : IGI Global.</w:t>
      </w:r>
    </w:p>
    <w:p w14:paraId="6D8D319A" w14:textId="77777777" w:rsidR="00737A7A" w:rsidRPr="00737A7A" w:rsidRDefault="00737A7A" w:rsidP="00737A7A">
      <w:pPr>
        <w:rPr>
          <w:rFonts w:ascii="Arial" w:hAnsi="Arial" w:cs="Arial"/>
        </w:rPr>
      </w:pPr>
      <w:r w:rsidRPr="00737A7A">
        <w:rPr>
          <w:rFonts w:ascii="Arial" w:hAnsi="Arial" w:cs="Arial"/>
        </w:rPr>
        <w:t xml:space="preserve">Nedelko, Z. and Brzozowski, M. (eds) ‘Recent advances </w:t>
      </w:r>
      <w:proofErr w:type="spellStart"/>
      <w:r w:rsidRPr="00737A7A">
        <w:rPr>
          <w:rFonts w:ascii="Arial" w:hAnsi="Arial" w:cs="Arial"/>
        </w:rPr>
        <w:t>inthe</w:t>
      </w:r>
      <w:proofErr w:type="spellEnd"/>
      <w:r w:rsidRPr="00737A7A">
        <w:rPr>
          <w:rFonts w:ascii="Arial" w:hAnsi="Arial" w:cs="Arial"/>
        </w:rPr>
        <w:t xml:space="preserve"> roles of cultural and personal values in organizational behavior’ in Ordóñez de Pablo, P. (2020) Advances in Human Resources Management and Organizational Development Book Series. Hershey: IGI Global.</w:t>
      </w:r>
    </w:p>
    <w:p w14:paraId="58C2934F" w14:textId="77777777" w:rsidR="000D5756" w:rsidRPr="00737A7A" w:rsidRDefault="000D5756">
      <w:pPr>
        <w:rPr>
          <w:rFonts w:ascii="Arial" w:hAnsi="Arial" w:cs="Arial"/>
        </w:rPr>
      </w:pPr>
    </w:p>
    <w:sectPr w:rsidR="000D5756" w:rsidRPr="00737A7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A7A"/>
    <w:rsid w:val="000D5756"/>
    <w:rsid w:val="00737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4CB58"/>
  <w15:chartTrackingRefBased/>
  <w15:docId w15:val="{5415C107-125B-4661-8B57-B6D6919F8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A7A"/>
    <w:pPr>
      <w:spacing w:after="200" w:line="36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737A7A"/>
    <w:pPr>
      <w:keepNext/>
      <w:keepLines/>
      <w:spacing w:before="480" w:after="0"/>
      <w:outlineLvl w:val="0"/>
    </w:pPr>
    <w:rPr>
      <w:rFonts w:eastAsiaTheme="majorEastAsia" w:cstheme="majorBidi"/>
      <w:b/>
      <w:bCs/>
      <w:color w:val="2F5496" w:themeColor="accent1" w:themeShade="BF"/>
      <w:sz w:val="32"/>
      <w:szCs w:val="28"/>
    </w:rPr>
  </w:style>
  <w:style w:type="paragraph" w:styleId="Heading2">
    <w:name w:val="heading 2"/>
    <w:basedOn w:val="Normal"/>
    <w:next w:val="Normal"/>
    <w:link w:val="Heading2Char"/>
    <w:uiPriority w:val="9"/>
    <w:semiHidden/>
    <w:unhideWhenUsed/>
    <w:qFormat/>
    <w:rsid w:val="00737A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A7A"/>
    <w:rPr>
      <w:rFonts w:ascii="Times New Roman" w:eastAsiaTheme="majorEastAsia" w:hAnsi="Times New Roman" w:cstheme="majorBidi"/>
      <w:b/>
      <w:bCs/>
      <w:color w:val="2F5496" w:themeColor="accent1" w:themeShade="BF"/>
      <w:kern w:val="0"/>
      <w:sz w:val="32"/>
      <w:szCs w:val="28"/>
      <w:lang w:val="en-US"/>
      <w14:ligatures w14:val="none"/>
    </w:rPr>
  </w:style>
  <w:style w:type="character" w:customStyle="1" w:styleId="Heading2Char">
    <w:name w:val="Heading 2 Char"/>
    <w:basedOn w:val="DefaultParagraphFont"/>
    <w:link w:val="Heading2"/>
    <w:uiPriority w:val="9"/>
    <w:semiHidden/>
    <w:rsid w:val="00737A7A"/>
    <w:rPr>
      <w:rFonts w:asciiTheme="majorHAnsi" w:eastAsiaTheme="majorEastAsia" w:hAnsiTheme="majorHAnsi" w:cstheme="majorBidi"/>
      <w:color w:val="2F5496" w:themeColor="accent1" w:themeShade="BF"/>
      <w:kern w:val="0"/>
      <w:sz w:val="26"/>
      <w:szCs w:val="26"/>
      <w:lang w:val="en-US"/>
      <w14:ligatures w14:val="none"/>
    </w:rPr>
  </w:style>
  <w:style w:type="paragraph" w:styleId="NoSpacing">
    <w:name w:val="No Spacing"/>
    <w:uiPriority w:val="1"/>
    <w:qFormat/>
    <w:rsid w:val="00737A7A"/>
    <w:pPr>
      <w:spacing w:after="0" w:line="240" w:lineRule="auto"/>
      <w:jc w:val="both"/>
    </w:pPr>
    <w:rPr>
      <w:rFonts w:ascii="Times New Roman" w:hAnsi="Times New Roman"/>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683</Words>
  <Characters>3897</Characters>
  <Application>Microsoft Office Word</Application>
  <DocSecurity>0</DocSecurity>
  <Lines>32</Lines>
  <Paragraphs>9</Paragraphs>
  <ScaleCrop>false</ScaleCrop>
  <Company/>
  <LinksUpToDate>false</LinksUpToDate>
  <CharactersWithSpaces>4571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Sobur</dc:creator>
  <cp:keywords/>
  <dc:description/>
  <cp:lastModifiedBy>Abdul Sobur</cp:lastModifiedBy>
  <cp:revision>1</cp:revision>
  <dcterms:created xsi:type="dcterms:W3CDTF">2023-11-02T18:15:00Z</dcterms:created>
  <dcterms:modified xsi:type="dcterms:W3CDTF">2023-11-02T18:21:00Z</dcterms:modified>
</cp:coreProperties>
</file>