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ind w:left="0" w:right="0" w:firstLine="0"/>
        <w:jc w:val="left"/>
        <w:rPr>
          <w:b w:val="0"/>
          <w:bCs w:val="0"/>
          <w:color w:val="37393b"/>
          <w:sz w:val="30"/>
          <w:szCs w:val="30"/>
          <w:shd w:val="clear" w:color="auto" w:fill="ffffff"/>
          <w:rtl w:val="0"/>
        </w:rPr>
      </w:pPr>
      <w:r>
        <w:rPr>
          <w:b w:val="1"/>
          <w:bCs w:val="1"/>
          <w:color w:val="37393b"/>
          <w:sz w:val="30"/>
          <w:szCs w:val="30"/>
          <w:shd w:val="clear" w:color="auto" w:fill="ffffff"/>
          <w:rtl w:val="0"/>
          <w:lang w:val="en-US"/>
        </w:rPr>
        <w:t xml:space="preserve">Student Number: </w:t>
      </w:r>
      <w:r>
        <w:rPr>
          <w:b w:val="0"/>
          <w:bCs w:val="0"/>
          <w:color w:val="37393b"/>
          <w:sz w:val="30"/>
          <w:szCs w:val="30"/>
          <w:shd w:val="clear" w:color="auto" w:fill="ffffff"/>
          <w:rtl w:val="0"/>
          <w:lang w:val="en-US"/>
        </w:rPr>
        <w:t>1702636</w:t>
      </w:r>
    </w:p>
    <w:p>
      <w:pPr>
        <w:pStyle w:val="Default"/>
        <w:bidi w:val="0"/>
        <w:ind w:left="0" w:right="0" w:firstLine="0"/>
        <w:jc w:val="left"/>
        <w:rPr>
          <w:b w:val="0"/>
          <w:bCs w:val="0"/>
          <w:color w:val="37393b"/>
          <w:sz w:val="30"/>
          <w:szCs w:val="30"/>
          <w:shd w:val="clear" w:color="auto" w:fill="ffffff"/>
          <w:rtl w:val="0"/>
        </w:rPr>
      </w:pPr>
      <w:r>
        <w:rPr>
          <w:b w:val="1"/>
          <w:bCs w:val="1"/>
          <w:color w:val="37393b"/>
          <w:sz w:val="30"/>
          <w:szCs w:val="30"/>
          <w:shd w:val="clear" w:color="auto" w:fill="ffffff"/>
          <w:rtl w:val="0"/>
          <w:lang w:val="en-US"/>
        </w:rPr>
        <w:t xml:space="preserve">BA course title: </w:t>
      </w:r>
      <w:r>
        <w:rPr>
          <w:b w:val="0"/>
          <w:bCs w:val="0"/>
          <w:color w:val="37393b"/>
          <w:sz w:val="30"/>
          <w:szCs w:val="30"/>
          <w:shd w:val="clear" w:color="auto" w:fill="ffffff"/>
          <w:rtl w:val="0"/>
          <w:lang w:val="en-US"/>
        </w:rPr>
        <w:t>Surface Pattern Design</w:t>
      </w:r>
    </w:p>
    <w:p>
      <w:pPr>
        <w:pStyle w:val="Default"/>
        <w:bidi w:val="0"/>
        <w:ind w:left="0" w:right="0" w:firstLine="0"/>
        <w:jc w:val="left"/>
        <w:rPr>
          <w:color w:val="37393b"/>
          <w:sz w:val="30"/>
          <w:szCs w:val="30"/>
          <w:shd w:val="clear" w:color="auto" w:fill="ffffff"/>
          <w:rtl w:val="0"/>
        </w:rPr>
      </w:pPr>
      <w:r>
        <w:rPr>
          <w:b w:val="1"/>
          <w:bCs w:val="1"/>
          <w:color w:val="37393b"/>
          <w:sz w:val="30"/>
          <w:szCs w:val="30"/>
          <w:shd w:val="clear" w:color="auto" w:fill="ffffff"/>
          <w:rtl w:val="0"/>
          <w:lang w:val="en-US"/>
        </w:rPr>
        <w:t xml:space="preserve">Word count: </w:t>
      </w:r>
      <w:r>
        <w:rPr>
          <w:color w:val="37393b"/>
          <w:sz w:val="30"/>
          <w:szCs w:val="30"/>
          <w:shd w:val="clear" w:color="auto" w:fill="ffffff"/>
          <w:rtl w:val="0"/>
          <w:lang w:val="en-US"/>
        </w:rPr>
        <w:t>1,542</w:t>
      </w:r>
    </w:p>
    <w:p>
      <w:pPr>
        <w:pStyle w:val="Default"/>
        <w:bidi w:val="0"/>
        <w:ind w:left="0" w:right="0" w:firstLine="0"/>
        <w:jc w:val="left"/>
        <w:rPr>
          <w:b w:val="0"/>
          <w:bCs w:val="0"/>
          <w:color w:val="37393b"/>
          <w:sz w:val="30"/>
          <w:szCs w:val="30"/>
          <w:shd w:val="clear" w:color="auto" w:fill="ffffff"/>
          <w:rtl w:val="0"/>
        </w:rPr>
      </w:pPr>
      <w:r>
        <w:rPr>
          <w:b w:val="1"/>
          <w:bCs w:val="1"/>
          <w:color w:val="37393b"/>
          <w:sz w:val="30"/>
          <w:szCs w:val="30"/>
          <w:shd w:val="clear" w:color="auto" w:fill="ffffff"/>
          <w:rtl w:val="0"/>
          <w:lang w:val="en-US"/>
        </w:rPr>
        <w:t xml:space="preserve">Tutor's name: </w:t>
      </w:r>
      <w:r>
        <w:rPr>
          <w:b w:val="0"/>
          <w:bCs w:val="0"/>
          <w:color w:val="37393b"/>
          <w:sz w:val="30"/>
          <w:szCs w:val="30"/>
          <w:shd w:val="clear" w:color="auto" w:fill="ffffff"/>
          <w:rtl w:val="0"/>
          <w:lang w:val="en-US"/>
        </w:rPr>
        <w:t>Julia Lockheart</w:t>
      </w: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bidi w:val="0"/>
      </w:pPr>
    </w:p>
    <w:p>
      <w:pPr>
        <w:pStyle w:val="Body"/>
        <w:jc w:val="center"/>
        <w:rPr>
          <w:b w:val="1"/>
          <w:bCs w:val="1"/>
          <w:sz w:val="24"/>
          <w:szCs w:val="24"/>
          <w:u w:val="single"/>
        </w:rPr>
      </w:pPr>
    </w:p>
    <w:p>
      <w:pPr>
        <w:pStyle w:val="Body"/>
        <w:jc w:val="center"/>
        <w:rPr>
          <w:b w:val="1"/>
          <w:bCs w:val="1"/>
          <w:sz w:val="24"/>
          <w:szCs w:val="24"/>
          <w:u w:val="single"/>
        </w:rPr>
      </w:pPr>
    </w:p>
    <w:p>
      <w:pPr>
        <w:pStyle w:val="Body"/>
        <w:jc w:val="center"/>
        <w:rPr>
          <w:b w:val="1"/>
          <w:bCs w:val="1"/>
          <w:sz w:val="24"/>
          <w:szCs w:val="24"/>
          <w:u w:val="single"/>
        </w:rPr>
      </w:pPr>
      <w:r>
        <w:rPr>
          <w:b w:val="1"/>
          <w:bCs w:val="1"/>
          <w:sz w:val="24"/>
          <w:szCs w:val="24"/>
          <w:u w:val="single"/>
          <w:rtl w:val="0"/>
          <w:lang w:val="en-US"/>
        </w:rPr>
        <w:t xml:space="preserve">Two Fashion Show Exhibition </w:t>
      </w:r>
    </w:p>
    <w:p>
      <w:pPr>
        <w:pStyle w:val="Body"/>
        <w:jc w:val="center"/>
        <w:rPr>
          <w:b w:val="1"/>
          <w:bCs w:val="1"/>
          <w:sz w:val="24"/>
          <w:szCs w:val="24"/>
          <w:u w:val="single"/>
        </w:rPr>
      </w:pPr>
    </w:p>
    <w:p>
      <w:pPr>
        <w:pStyle w:val="Body"/>
        <w:jc w:val="left"/>
        <w:rPr>
          <w:sz w:val="24"/>
          <w:szCs w:val="24"/>
          <w:u w:val="single"/>
        </w:rPr>
      </w:pPr>
    </w:p>
    <w:p>
      <w:pPr>
        <w:pStyle w:val="Body"/>
        <w:spacing w:line="480" w:lineRule="auto"/>
        <w:jc w:val="left"/>
        <w:rPr>
          <w:sz w:val="24"/>
          <w:szCs w:val="24"/>
        </w:rPr>
      </w:pPr>
      <w:r>
        <w:rPr>
          <w:sz w:val="24"/>
          <w:szCs w:val="24"/>
          <w:rtl w:val="0"/>
          <w:lang w:val="en-US"/>
        </w:rPr>
        <w:t>This exhibition will consist of two separate fashion shows. The two fashion shows will take part in the same building but in mirroring rooms. With the spectators viewing both shows immediately after one an other. The two shows will feature the same cloths and have the same models. The difference being the way the two shows are set up and presented to the spectators. The first fashion show will be presented in a much more traditional way that is often seen in various fashion weeks across the world. Some examples of how the first show will be presented in a traditional way is the how the runway is set up and the monochrome colour palette of black to white, which are both features commonly found in high-end fashion shows. The second will be a more drastic look to what a fashion show could be, by using brighter colours and a complementary colour palette as well as rearranging and challenging the idea of what a runway is. The reasoning behind the idea of creating two separate shows is to explore what happens when you deconstruct the well established method of creating a fashion show, and whether or not this changes the perception the spectator has to what they are seeing that drastically.</w:t>
      </w:r>
      <w:r>
        <w:rPr>
          <w:sz w:val="24"/>
          <w:szCs w:val="24"/>
        </w:rPr>
        <mc:AlternateContent>
          <mc:Choice Requires="wpg">
            <w:drawing>
              <wp:anchor distT="152400" distB="152400" distL="152400" distR="152400" simplePos="0" relativeHeight="251661312" behindDoc="0" locked="0" layoutInCell="1" allowOverlap="1">
                <wp:simplePos x="0" y="0"/>
                <wp:positionH relativeFrom="margin">
                  <wp:posOffset>1187503</wp:posOffset>
                </wp:positionH>
                <wp:positionV relativeFrom="line">
                  <wp:posOffset>358893</wp:posOffset>
                </wp:positionV>
                <wp:extent cx="3948250" cy="2666034"/>
                <wp:effectExtent l="0" t="0" r="0" b="0"/>
                <wp:wrapTopAndBottom distT="152400" distB="152400"/>
                <wp:docPr id="1073741827" name="officeArt object"/>
                <wp:cNvGraphicFramePr/>
                <a:graphic xmlns:a="http://schemas.openxmlformats.org/drawingml/2006/main">
                  <a:graphicData uri="http://schemas.microsoft.com/office/word/2010/wordprocessingGroup">
                    <wpg:wgp>
                      <wpg:cNvGrpSpPr/>
                      <wpg:grpSpPr>
                        <a:xfrm>
                          <a:off x="0" y="0"/>
                          <a:ext cx="3948250" cy="2666034"/>
                          <a:chOff x="0" y="0"/>
                          <a:chExt cx="3948249" cy="2666033"/>
                        </a:xfrm>
                      </wpg:grpSpPr>
                      <pic:pic xmlns:pic="http://schemas.openxmlformats.org/drawingml/2006/picture">
                        <pic:nvPicPr>
                          <pic:cNvPr id="1073741826" name="pasted-image.tiff"/>
                          <pic:cNvPicPr>
                            <a:picLocks noChangeAspect="1"/>
                          </pic:cNvPicPr>
                        </pic:nvPicPr>
                        <pic:blipFill>
                          <a:blip r:embed="rId4">
                            <a:extLst/>
                          </a:blip>
                          <a:stretch>
                            <a:fillRect/>
                          </a:stretch>
                        </pic:blipFill>
                        <pic:spPr>
                          <a:xfrm>
                            <a:off x="50800" y="50800"/>
                            <a:ext cx="3846650" cy="2564434"/>
                          </a:xfrm>
                          <a:prstGeom prst="rect">
                            <a:avLst/>
                          </a:prstGeom>
                          <a:ln>
                            <a:noFill/>
                          </a:ln>
                          <a:effectLst/>
                        </pic:spPr>
                      </pic:pic>
                      <pic:pic xmlns:pic="http://schemas.openxmlformats.org/drawingml/2006/picture">
                        <pic:nvPicPr>
                          <pic:cNvPr id="1073741825" name=""/>
                          <pic:cNvPicPr>
                            <a:picLocks noChangeAspect="0"/>
                          </pic:cNvPicPr>
                        </pic:nvPicPr>
                        <pic:blipFill>
                          <a:blip r:embed="rId5">
                            <a:extLst/>
                          </a:blip>
                          <a:stretch>
                            <a:fillRect/>
                          </a:stretch>
                        </pic:blipFill>
                        <pic:spPr>
                          <a:xfrm>
                            <a:off x="0" y="0"/>
                            <a:ext cx="3948250" cy="2666034"/>
                          </a:xfrm>
                          <a:prstGeom prst="rect">
                            <a:avLst/>
                          </a:prstGeom>
                          <a:effectLst/>
                        </pic:spPr>
                      </pic:pic>
                    </wpg:wgp>
                  </a:graphicData>
                </a:graphic>
              </wp:anchor>
            </w:drawing>
          </mc:Choice>
          <mc:Fallback>
            <w:pict>
              <v:group id="_x0000_s1026" style="visibility:visible;position:absolute;margin-left:93.5pt;margin-top:28.3pt;width:310.9pt;height:209.9pt;z-index:251661312;mso-position-horizontal:absolute;mso-position-horizontal-relative:margin;mso-position-vertical:absolute;mso-position-vertical-relative:line;mso-wrap-distance-left:12.0pt;mso-wrap-distance-top:12.0pt;mso-wrap-distance-right:12.0pt;mso-wrap-distance-bottom:12.0pt;" coordorigin="0,0" coordsize="3948249,2666033">
                <w10:wrap type="topAndBottom" side="bothSides" anchorx="margin"/>
                <v:shape id="_x0000_s1027" type="#_x0000_t75" style="position:absolute;left:50800;top:50800;width:3846649;height:2564433;">
                  <v:imagedata r:id="rId4" o:title="pasted-image.tiff"/>
                </v:shape>
                <v:shape id="_x0000_s1028" type="#_x0000_t75" style="position:absolute;left:0;top:0;width:3948249;height:2666033;">
                  <v:imagedata r:id="rId5" o:title=""/>
                </v:shape>
              </v:group>
            </w:pict>
          </mc:Fallback>
        </mc:AlternateContent>
      </w:r>
    </w:p>
    <w:p>
      <w:pPr>
        <w:pStyle w:val="Body"/>
        <w:jc w:val="right"/>
        <w:rPr>
          <w:i w:val="1"/>
          <w:iCs w:val="1"/>
          <w:sz w:val="24"/>
          <w:szCs w:val="24"/>
        </w:rPr>
      </w:pPr>
      <w:r>
        <w:rPr>
          <w:i w:val="1"/>
          <w:iCs w:val="1"/>
          <w:sz w:val="24"/>
          <w:szCs w:val="24"/>
          <w:rtl w:val="0"/>
          <w:lang w:val="en-US"/>
        </w:rPr>
        <w:t>(Figure 1)</w:t>
      </w:r>
    </w:p>
    <w:p>
      <w:pPr>
        <w:pStyle w:val="Body"/>
        <w:jc w:val="left"/>
        <w:rPr>
          <w:sz w:val="24"/>
          <w:szCs w:val="24"/>
          <w:u w:val="single"/>
        </w:rPr>
      </w:pPr>
    </w:p>
    <w:p>
      <w:pPr>
        <w:pStyle w:val="Body"/>
        <w:spacing w:line="480" w:lineRule="auto"/>
        <w:jc w:val="right"/>
        <w:rPr>
          <w:i w:val="1"/>
          <w:iCs w:val="1"/>
          <w:sz w:val="24"/>
          <w:szCs w:val="24"/>
        </w:rPr>
      </w:pPr>
      <w:r>
        <w:rPr>
          <w:i w:val="1"/>
          <w:iCs w:val="1"/>
          <w:sz w:val="24"/>
          <w:szCs w:val="24"/>
          <w:rtl w:val="0"/>
          <w:lang w:val="en-US"/>
        </w:rPr>
        <w:t>(Figure 2)</w:t>
      </w:r>
    </w:p>
    <w:p>
      <w:pPr>
        <w:pStyle w:val="Body"/>
        <w:spacing w:line="480" w:lineRule="auto"/>
        <w:jc w:val="right"/>
        <w:rPr>
          <w:i w:val="1"/>
          <w:iCs w:val="1"/>
          <w:sz w:val="24"/>
          <w:szCs w:val="24"/>
        </w:rPr>
      </w:pPr>
    </w:p>
    <w:p>
      <w:pPr>
        <w:pStyle w:val="Body"/>
        <w:spacing w:line="480" w:lineRule="auto"/>
        <w:jc w:val="left"/>
        <w:rPr>
          <w:color w:val="000000"/>
          <w:sz w:val="24"/>
          <w:szCs w:val="24"/>
        </w:rPr>
      </w:pPr>
      <w:r>
        <w:rPr>
          <w:color w:val="000000"/>
          <w:sz w:val="24"/>
          <w:szCs w:val="24"/>
          <w:rtl w:val="0"/>
          <w:lang w:val="en-US"/>
        </w:rPr>
        <w:t xml:space="preserve">The stage for the first show will be kept to the most conventional and most commonly used shape. The format is often referred to as the </w:t>
      </w:r>
      <w:r>
        <w:rPr>
          <w:color w:val="000000"/>
          <w:sz w:val="24"/>
          <w:szCs w:val="24"/>
          <w:rtl w:val="0"/>
          <w:lang w:val="en-US"/>
        </w:rPr>
        <w:t>“</w:t>
      </w:r>
      <w:r>
        <w:rPr>
          <w:color w:val="000000"/>
          <w:sz w:val="24"/>
          <w:szCs w:val="24"/>
          <w:rtl w:val="0"/>
          <w:lang w:val="en-US"/>
        </w:rPr>
        <w:t>t</w:t>
      </w:r>
      <w:r>
        <w:rPr>
          <w:color w:val="000000"/>
          <w:sz w:val="24"/>
          <w:szCs w:val="24"/>
          <w:rtl w:val="0"/>
          <w:lang w:val="en-US"/>
        </w:rPr>
        <w:t xml:space="preserve">” </w:t>
      </w:r>
      <w:r>
        <w:rPr>
          <w:color w:val="000000"/>
          <w:sz w:val="24"/>
          <w:szCs w:val="24"/>
          <w:rtl w:val="0"/>
          <w:lang w:val="en-US"/>
        </w:rPr>
        <w:t>because of its resemblance to the</w:t>
      </w:r>
      <w:r>
        <w:rPr>
          <w:color w:val="000000"/>
          <w:sz w:val="24"/>
          <w:szCs w:val="24"/>
        </w:rPr>
        <w:drawing>
          <wp:anchor distT="152400" distB="152400" distL="152400" distR="152400" simplePos="0" relativeHeight="251659264" behindDoc="0" locked="0" layoutInCell="1" allowOverlap="1">
            <wp:simplePos x="0" y="0"/>
            <wp:positionH relativeFrom="margin">
              <wp:posOffset>1130084</wp:posOffset>
            </wp:positionH>
            <wp:positionV relativeFrom="page">
              <wp:posOffset>516783</wp:posOffset>
            </wp:positionV>
            <wp:extent cx="3847189" cy="5660231"/>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thumbnail_FullSizeRender-2.jpg"/>
                    <pic:cNvPicPr>
                      <a:picLocks noChangeAspect="1"/>
                    </pic:cNvPicPr>
                  </pic:nvPicPr>
                  <pic:blipFill>
                    <a:blip r:embed="rId6">
                      <a:extLst/>
                    </a:blip>
                    <a:stretch>
                      <a:fillRect/>
                    </a:stretch>
                  </pic:blipFill>
                  <pic:spPr>
                    <a:xfrm>
                      <a:off x="0" y="0"/>
                      <a:ext cx="3847189" cy="5660231"/>
                    </a:xfrm>
                    <a:prstGeom prst="rect">
                      <a:avLst/>
                    </a:prstGeom>
                    <a:ln w="12700" cap="flat">
                      <a:noFill/>
                      <a:miter lim="400000"/>
                    </a:ln>
                    <a:effectLst/>
                  </pic:spPr>
                </pic:pic>
              </a:graphicData>
            </a:graphic>
          </wp:anchor>
        </w:drawing>
      </w:r>
      <w:r>
        <w:rPr>
          <w:color w:val="000000"/>
          <w:sz w:val="24"/>
          <w:szCs w:val="24"/>
          <w:rtl w:val="0"/>
          <w:lang w:val="en-US"/>
        </w:rPr>
        <w:t xml:space="preserve"> letter </w:t>
      </w:r>
      <w:r>
        <w:rPr>
          <w:color w:val="000000"/>
          <w:sz w:val="24"/>
          <w:szCs w:val="24"/>
          <w:rtl w:val="0"/>
          <w:lang w:val="en-US"/>
        </w:rPr>
        <w:t>’</w:t>
      </w:r>
      <w:r>
        <w:rPr>
          <w:color w:val="000000"/>
          <w:sz w:val="24"/>
          <w:szCs w:val="24"/>
          <w:rtl w:val="0"/>
          <w:lang w:val="en-US"/>
        </w:rPr>
        <w:t>t</w:t>
      </w:r>
      <w:r>
        <w:rPr>
          <w:color w:val="000000"/>
          <w:sz w:val="24"/>
          <w:szCs w:val="24"/>
          <w:rtl w:val="0"/>
          <w:lang w:val="en-US"/>
        </w:rPr>
        <w:t>’</w:t>
      </w:r>
      <w:r>
        <w:rPr>
          <w:color w:val="000000"/>
          <w:sz w:val="24"/>
          <w:szCs w:val="24"/>
          <w:rtl w:val="0"/>
          <w:lang w:val="en-US"/>
        </w:rPr>
        <w:t>. This shape of runway has established itself as the most popular format because it enables the spectator to have a great vantage point of each piece of clothing that is shown on the runway regardless of where the individual is sitting.</w:t>
      </w:r>
      <w:r>
        <w:rPr>
          <w:color w:val="b41700"/>
          <w:sz w:val="24"/>
          <w:szCs w:val="24"/>
          <w:rtl w:val="0"/>
          <w:lang w:val="en-US"/>
        </w:rPr>
        <w:t xml:space="preserve"> </w:t>
      </w:r>
      <w:r>
        <w:rPr>
          <w:color w:val="000000"/>
          <w:sz w:val="24"/>
          <w:szCs w:val="24"/>
          <w:rtl w:val="0"/>
          <w:lang w:val="en-US"/>
        </w:rPr>
        <w:t xml:space="preserve">This is because the seating is situated on either side and in-front of the runway and stage. Both the runway and stage are often elevated for the purpose of giving the spectator the ideal viewing point. The runway itself extends 2/3 the length of the room which is the most common length for a high-end fashion shows because it gives the spectator a longer viewing time of both the stage and the runway. </w:t>
      </w:r>
    </w:p>
    <w:p>
      <w:pPr>
        <w:pStyle w:val="Body"/>
        <w:spacing w:line="480" w:lineRule="auto"/>
        <w:jc w:val="left"/>
        <w:rPr>
          <w:color w:val="000000"/>
          <w:sz w:val="24"/>
          <w:szCs w:val="24"/>
        </w:rPr>
      </w:pPr>
    </w:p>
    <w:p>
      <w:pPr>
        <w:pStyle w:val="Body"/>
        <w:spacing w:line="480" w:lineRule="auto"/>
        <w:jc w:val="left"/>
        <w:rPr>
          <w:sz w:val="24"/>
          <w:szCs w:val="24"/>
        </w:rPr>
      </w:pPr>
      <w:r>
        <w:rPr>
          <w:sz w:val="24"/>
          <w:szCs w:val="24"/>
          <w:rtl w:val="0"/>
          <w:lang w:val="en-US"/>
        </w:rPr>
        <w:t xml:space="preserve">The first fashion show will be designed to fit the criteria of what is traditionally excepted as normal or standard for high-end clothing line companies. These types of shows are usually set with moody lighting and often have a monochrome colour palette, a monochrome colour palette is the use of a single colour in various shades and hues which, if done right, should create a sleek and minimalistic look. These types of shows can often feature elements of gold which creates an </w:t>
      </w:r>
      <w:r>
        <w:rPr>
          <w:sz w:val="24"/>
          <w:szCs w:val="24"/>
          <w:rtl w:val="0"/>
          <w:lang w:val="en-US"/>
        </w:rPr>
        <w:t>‘</w:t>
      </w:r>
      <w:r>
        <w:rPr>
          <w:sz w:val="24"/>
          <w:szCs w:val="24"/>
          <w:rtl w:val="0"/>
          <w:lang w:val="en-US"/>
        </w:rPr>
        <w:t>illusion of grandeur</w:t>
      </w:r>
      <w:r>
        <w:rPr>
          <w:sz w:val="24"/>
          <w:szCs w:val="24"/>
          <w:rtl w:val="0"/>
          <w:lang w:val="en-US"/>
        </w:rPr>
        <w:t xml:space="preserve">’ </w:t>
      </w:r>
      <w:r>
        <w:rPr>
          <w:sz w:val="24"/>
          <w:szCs w:val="24"/>
          <w:rtl w:val="0"/>
          <w:lang w:val="en-US"/>
        </w:rPr>
        <w:t xml:space="preserve">among spectators viewing the show. The monochrome palette most commonly used in high-end fashion shows is black to white with grey as the median shade. The black is often used because of its association with power and strength, grey because of it symbolises feelings of practicality and white because it is often linked to purity and cleanliness. This sense of importance that is created by using all these different elements and tactics plays into the often  </w:t>
      </w:r>
      <w:r>
        <w:rPr>
          <w:sz w:val="24"/>
          <w:szCs w:val="24"/>
          <w:rtl w:val="0"/>
          <w:lang w:val="en-US"/>
        </w:rPr>
        <w:t>‘</w:t>
      </w:r>
      <w:r>
        <w:rPr>
          <w:sz w:val="24"/>
          <w:szCs w:val="24"/>
          <w:rtl w:val="0"/>
          <w:lang w:val="en-US"/>
        </w:rPr>
        <w:t>traditionalist</w:t>
      </w:r>
      <w:r>
        <w:rPr>
          <w:sz w:val="24"/>
          <w:szCs w:val="24"/>
          <w:rtl w:val="0"/>
          <w:lang w:val="en-US"/>
        </w:rPr>
        <w:t xml:space="preserve">’ </w:t>
      </w:r>
      <w:r>
        <w:rPr>
          <w:sz w:val="24"/>
          <w:szCs w:val="24"/>
          <w:rtl w:val="0"/>
          <w:lang w:val="en-US"/>
        </w:rPr>
        <w:t>view on what a fashion show is and should be, and is and opinion that is often held very dear to most well established fashion houses and designers. After all the original purpose of a fashion show was, so that the designers could exhibit their latest designs to a very select few.</w:t>
      </w:r>
    </w:p>
    <w:p>
      <w:pPr>
        <w:pStyle w:val="Body"/>
        <w:spacing w:line="480" w:lineRule="auto"/>
        <w:jc w:val="left"/>
        <w:rPr>
          <w:sz w:val="24"/>
          <w:szCs w:val="24"/>
        </w:rPr>
      </w:pPr>
    </w:p>
    <w:p>
      <w:pPr>
        <w:pStyle w:val="Body"/>
        <w:spacing w:line="480" w:lineRule="auto"/>
        <w:jc w:val="center"/>
        <w:rPr>
          <w:i w:val="1"/>
          <w:iCs w:val="1"/>
          <w:sz w:val="24"/>
          <w:szCs w:val="24"/>
        </w:rPr>
      </w:pPr>
      <w:r>
        <w:rPr>
          <w:i w:val="1"/>
          <w:iCs w:val="1"/>
          <w:sz w:val="24"/>
          <w:szCs w:val="24"/>
          <w:rtl w:val="0"/>
          <w:lang w:val="en-US"/>
        </w:rPr>
        <w:t>“</w:t>
      </w:r>
      <w:r>
        <w:rPr>
          <w:i w:val="1"/>
          <w:iCs w:val="1"/>
          <w:sz w:val="24"/>
          <w:szCs w:val="24"/>
          <w:rtl w:val="0"/>
          <w:lang w:val="en-US"/>
        </w:rPr>
        <w:t>The runway went from being a very private, tiresomely long business affair that catered to a few rich clients to a globally marketing tactic so overblown it begins to defy the logic that made it necessary in the first place</w:t>
      </w:r>
      <w:r>
        <w:rPr>
          <w:i w:val="1"/>
          <w:iCs w:val="1"/>
          <w:sz w:val="24"/>
          <w:szCs w:val="24"/>
          <w:rtl w:val="0"/>
          <w:lang w:val="en-US"/>
        </w:rPr>
        <w:t>”</w:t>
      </w:r>
    </w:p>
    <w:p>
      <w:pPr>
        <w:pStyle w:val="Body"/>
        <w:spacing w:line="480" w:lineRule="auto"/>
        <w:jc w:val="right"/>
        <w:rPr>
          <w:i w:val="1"/>
          <w:iCs w:val="1"/>
          <w:sz w:val="24"/>
          <w:szCs w:val="24"/>
        </w:rPr>
      </w:pPr>
      <w:r>
        <w:rPr>
          <w:i w:val="1"/>
          <w:iCs w:val="1"/>
          <w:sz w:val="24"/>
          <w:szCs w:val="24"/>
          <w:rtl w:val="0"/>
          <w:lang w:val="en-US"/>
        </w:rPr>
        <w:t>(Penn, M. 2019, page 4)</w:t>
      </w:r>
    </w:p>
    <w:p>
      <w:pPr>
        <w:pStyle w:val="Body"/>
        <w:spacing w:line="480" w:lineRule="auto"/>
        <w:jc w:val="right"/>
        <w:rPr>
          <w:i w:val="1"/>
          <w:iCs w:val="1"/>
          <w:sz w:val="24"/>
          <w:szCs w:val="24"/>
        </w:rPr>
      </w:pPr>
    </w:p>
    <w:p>
      <w:pPr>
        <w:pStyle w:val="Body"/>
        <w:spacing w:line="480" w:lineRule="auto"/>
        <w:jc w:val="left"/>
        <w:rPr>
          <w:sz w:val="24"/>
          <w:szCs w:val="24"/>
        </w:rPr>
      </w:pPr>
      <w:r>
        <w:rPr>
          <w:sz w:val="24"/>
          <w:szCs w:val="24"/>
          <w:rtl w:val="0"/>
          <w:lang w:val="en-US"/>
        </w:rPr>
        <w:t>Like most things the format of stage and runway with people siting either side and or in-front, although inevitably the image that springs to mind when picturing a fashion show, has started to look outdated and generic. After all the ironic thing about a format that never changes is that, the industry that created it and the fashion that it is showcasing is becoming more and more extreme and radical, with each designer trying to outdo the other, and with each passing year ever thing about the fashion industry is forever changing. Which asks the question whether or not the fashion show itself has to move with the times and become more daring in its construction and format?</w:t>
      </w:r>
      <w:r>
        <w:rPr>
          <w:sz w:val="24"/>
          <w:szCs w:val="24"/>
        </w:rPr>
        <w:drawing>
          <wp:anchor distT="152400" distB="152400" distL="152400" distR="152400" simplePos="0" relativeHeight="251662336" behindDoc="0" locked="0" layoutInCell="1" allowOverlap="1">
            <wp:simplePos x="0" y="0"/>
            <wp:positionH relativeFrom="margin">
              <wp:posOffset>1783678</wp:posOffset>
            </wp:positionH>
            <wp:positionV relativeFrom="line">
              <wp:posOffset>465163</wp:posOffset>
            </wp:positionV>
            <wp:extent cx="2540000" cy="2540000"/>
            <wp:effectExtent l="0" t="0" r="0" b="0"/>
            <wp:wrapTopAndBottom distT="152400" distB="15240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sted-image.tiff"/>
                    <pic:cNvPicPr>
                      <a:picLocks noChangeAspect="1"/>
                    </pic:cNvPicPr>
                  </pic:nvPicPr>
                  <pic:blipFill>
                    <a:blip r:embed="rId7">
                      <a:extLst/>
                    </a:blip>
                    <a:stretch>
                      <a:fillRect/>
                    </a:stretch>
                  </pic:blipFill>
                  <pic:spPr>
                    <a:xfrm>
                      <a:off x="0" y="0"/>
                      <a:ext cx="2540000" cy="2540000"/>
                    </a:xfrm>
                    <a:prstGeom prst="rect">
                      <a:avLst/>
                    </a:prstGeom>
                    <a:ln w="12700" cap="flat">
                      <a:noFill/>
                      <a:miter lim="400000"/>
                    </a:ln>
                    <a:effectLst/>
                  </pic:spPr>
                </pic:pic>
              </a:graphicData>
            </a:graphic>
          </wp:anchor>
        </w:drawing>
      </w:r>
    </w:p>
    <w:p>
      <w:pPr>
        <w:pStyle w:val="Body"/>
        <w:spacing w:line="480" w:lineRule="auto"/>
        <w:jc w:val="right"/>
        <w:rPr>
          <w:i w:val="1"/>
          <w:iCs w:val="1"/>
          <w:sz w:val="24"/>
          <w:szCs w:val="24"/>
        </w:rPr>
      </w:pPr>
      <w:r>
        <w:rPr>
          <w:i w:val="1"/>
          <w:iCs w:val="1"/>
          <w:sz w:val="24"/>
          <w:szCs w:val="24"/>
          <w:rtl w:val="0"/>
          <w:lang w:val="en-US"/>
        </w:rPr>
        <w:t>(Figure 3)</w:t>
      </w:r>
      <w:r>
        <w:rPr>
          <w:i w:val="1"/>
          <w:iCs w:val="1"/>
          <w:sz w:val="24"/>
          <w:szCs w:val="24"/>
        </w:rPr>
        <w:drawing>
          <wp:anchor distT="152400" distB="152400" distL="152400" distR="152400" simplePos="0" relativeHeight="251663360" behindDoc="0" locked="0" layoutInCell="1" allowOverlap="1">
            <wp:simplePos x="0" y="0"/>
            <wp:positionH relativeFrom="margin">
              <wp:posOffset>1783678</wp:posOffset>
            </wp:positionH>
            <wp:positionV relativeFrom="line">
              <wp:posOffset>186335</wp:posOffset>
            </wp:positionV>
            <wp:extent cx="2540000" cy="2540000"/>
            <wp:effectExtent l="0" t="0" r="0" b="0"/>
            <wp:wrapTopAndBottom distT="152400" distB="15240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sted-image.tiff"/>
                    <pic:cNvPicPr>
                      <a:picLocks noChangeAspect="1"/>
                    </pic:cNvPicPr>
                  </pic:nvPicPr>
                  <pic:blipFill>
                    <a:blip r:embed="rId8">
                      <a:extLst/>
                    </a:blip>
                    <a:stretch>
                      <a:fillRect/>
                    </a:stretch>
                  </pic:blipFill>
                  <pic:spPr>
                    <a:xfrm>
                      <a:off x="0" y="0"/>
                      <a:ext cx="2540000" cy="2540000"/>
                    </a:xfrm>
                    <a:prstGeom prst="rect">
                      <a:avLst/>
                    </a:prstGeom>
                    <a:ln w="12700" cap="flat">
                      <a:noFill/>
                      <a:miter lim="400000"/>
                    </a:ln>
                    <a:effectLst/>
                  </pic:spPr>
                </pic:pic>
              </a:graphicData>
            </a:graphic>
          </wp:anchor>
        </w:drawing>
      </w:r>
    </w:p>
    <w:p>
      <w:pPr>
        <w:pStyle w:val="Body"/>
        <w:spacing w:line="480" w:lineRule="auto"/>
        <w:jc w:val="right"/>
        <w:rPr>
          <w:i w:val="1"/>
          <w:iCs w:val="1"/>
          <w:sz w:val="24"/>
          <w:szCs w:val="24"/>
        </w:rPr>
      </w:pPr>
      <w:r>
        <w:rPr>
          <w:i w:val="1"/>
          <w:iCs w:val="1"/>
          <w:sz w:val="24"/>
          <w:szCs w:val="24"/>
          <w:rtl w:val="0"/>
          <w:lang w:val="en-US"/>
        </w:rPr>
        <w:t>(Figure 4)</w:t>
      </w:r>
    </w:p>
    <w:p>
      <w:pPr>
        <w:pStyle w:val="Body"/>
        <w:spacing w:line="480" w:lineRule="auto"/>
        <w:jc w:val="right"/>
        <w:rPr>
          <w:i w:val="1"/>
          <w:iCs w:val="1"/>
          <w:sz w:val="24"/>
          <w:szCs w:val="24"/>
        </w:rPr>
      </w:pPr>
    </w:p>
    <w:p>
      <w:pPr>
        <w:pStyle w:val="Body"/>
        <w:spacing w:line="480" w:lineRule="auto"/>
        <w:jc w:val="left"/>
        <w:rPr>
          <w:sz w:val="24"/>
          <w:szCs w:val="24"/>
        </w:rPr>
      </w:pPr>
    </w:p>
    <w:p>
      <w:pPr>
        <w:pStyle w:val="Body"/>
        <w:spacing w:line="480" w:lineRule="auto"/>
        <w:jc w:val="right"/>
        <w:rPr>
          <w:sz w:val="24"/>
          <w:szCs w:val="24"/>
        </w:rPr>
      </w:pPr>
      <w:r>
        <w:rPr>
          <w:sz w:val="24"/>
          <w:szCs w:val="24"/>
        </w:rPr>
        <w:drawing>
          <wp:anchor distT="152400" distB="152400" distL="152400" distR="152400" simplePos="0" relativeHeight="251664384" behindDoc="0" locked="0" layoutInCell="1" allowOverlap="1">
            <wp:simplePos x="0" y="0"/>
            <wp:positionH relativeFrom="margin">
              <wp:posOffset>1783678</wp:posOffset>
            </wp:positionH>
            <wp:positionV relativeFrom="page">
              <wp:posOffset>514032</wp:posOffset>
            </wp:positionV>
            <wp:extent cx="2540000" cy="2540000"/>
            <wp:effectExtent l="0" t="0" r="0" b="0"/>
            <wp:wrapTopAndBottom distT="152400" distB="15240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sted-image.tiff"/>
                    <pic:cNvPicPr>
                      <a:picLocks noChangeAspect="1"/>
                    </pic:cNvPicPr>
                  </pic:nvPicPr>
                  <pic:blipFill>
                    <a:blip r:embed="rId9">
                      <a:extLst/>
                    </a:blip>
                    <a:stretch>
                      <a:fillRect/>
                    </a:stretch>
                  </pic:blipFill>
                  <pic:spPr>
                    <a:xfrm>
                      <a:off x="0" y="0"/>
                      <a:ext cx="2540000" cy="2540000"/>
                    </a:xfrm>
                    <a:prstGeom prst="rect">
                      <a:avLst/>
                    </a:prstGeom>
                    <a:ln w="12700" cap="flat">
                      <a:noFill/>
                      <a:miter lim="400000"/>
                    </a:ln>
                    <a:effectLst/>
                  </pic:spPr>
                </pic:pic>
              </a:graphicData>
            </a:graphic>
          </wp:anchor>
        </w:drawing>
      </w:r>
      <w:r>
        <w:rPr>
          <w:sz w:val="24"/>
          <w:szCs w:val="24"/>
          <w:rtl w:val="0"/>
          <w:lang w:val="en-US"/>
        </w:rPr>
        <w:t>(Figure 5)</w:t>
      </w:r>
      <w:r>
        <w:rPr>
          <w:sz w:val="24"/>
          <w:szCs w:val="24"/>
        </w:rPr>
        <w:drawing>
          <wp:anchor distT="152400" distB="152400" distL="152400" distR="152400" simplePos="0" relativeHeight="251660288" behindDoc="0" locked="0" layoutInCell="1" allowOverlap="1">
            <wp:simplePos x="0" y="0"/>
            <wp:positionH relativeFrom="margin">
              <wp:posOffset>1165366</wp:posOffset>
            </wp:positionH>
            <wp:positionV relativeFrom="line">
              <wp:posOffset>2847655</wp:posOffset>
            </wp:positionV>
            <wp:extent cx="3776625" cy="5413303"/>
            <wp:effectExtent l="0" t="0" r="0" b="0"/>
            <wp:wrapTopAndBottom distT="152400" distB="15240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thumbnail_FullSizeRender.jpg"/>
                    <pic:cNvPicPr>
                      <a:picLocks noChangeAspect="1"/>
                    </pic:cNvPicPr>
                  </pic:nvPicPr>
                  <pic:blipFill>
                    <a:blip r:embed="rId10">
                      <a:extLst/>
                    </a:blip>
                    <a:stretch>
                      <a:fillRect/>
                    </a:stretch>
                  </pic:blipFill>
                  <pic:spPr>
                    <a:xfrm>
                      <a:off x="0" y="0"/>
                      <a:ext cx="3776625" cy="5413303"/>
                    </a:xfrm>
                    <a:prstGeom prst="rect">
                      <a:avLst/>
                    </a:prstGeom>
                    <a:ln w="12700" cap="flat">
                      <a:noFill/>
                      <a:miter lim="400000"/>
                    </a:ln>
                    <a:effectLst/>
                  </pic:spPr>
                </pic:pic>
              </a:graphicData>
            </a:graphic>
          </wp:anchor>
        </w:drawing>
      </w:r>
    </w:p>
    <w:p>
      <w:pPr>
        <w:pStyle w:val="Body"/>
        <w:spacing w:line="480" w:lineRule="auto"/>
        <w:jc w:val="right"/>
        <w:rPr>
          <w:i w:val="1"/>
          <w:iCs w:val="1"/>
          <w:sz w:val="24"/>
          <w:szCs w:val="24"/>
        </w:rPr>
      </w:pPr>
      <w:r>
        <w:rPr>
          <w:i w:val="1"/>
          <w:iCs w:val="1"/>
          <w:sz w:val="24"/>
          <w:szCs w:val="24"/>
          <w:rtl w:val="0"/>
          <w:lang w:val="en-US"/>
        </w:rPr>
        <w:t>(Figure 6)</w:t>
      </w:r>
    </w:p>
    <w:p>
      <w:pPr>
        <w:pStyle w:val="Body"/>
        <w:spacing w:line="480" w:lineRule="auto"/>
        <w:jc w:val="right"/>
        <w:rPr>
          <w:i w:val="1"/>
          <w:iCs w:val="1"/>
          <w:sz w:val="24"/>
          <w:szCs w:val="24"/>
        </w:rPr>
      </w:pPr>
    </w:p>
    <w:p>
      <w:pPr>
        <w:pStyle w:val="Body"/>
        <w:spacing w:line="480" w:lineRule="auto"/>
        <w:jc w:val="left"/>
        <w:rPr>
          <w:sz w:val="24"/>
          <w:szCs w:val="24"/>
        </w:rPr>
      </w:pPr>
      <w:r>
        <w:rPr>
          <w:sz w:val="24"/>
          <w:szCs w:val="24"/>
          <w:rtl w:val="0"/>
          <w:lang w:val="en-US"/>
        </w:rPr>
        <w:t>The second fashion show will differ from the first because instead of the models walking on a runway, the audience will instead move around the models, who will be stationary within a marked out square. These square</w:t>
      </w:r>
      <w:r>
        <w:rPr>
          <w:sz w:val="24"/>
          <w:szCs w:val="24"/>
          <w:rtl w:val="0"/>
          <w:lang w:val="en-US"/>
        </w:rPr>
        <w:t>’</w:t>
      </w:r>
      <w:r>
        <w:rPr>
          <w:sz w:val="24"/>
          <w:szCs w:val="24"/>
          <w:rtl w:val="0"/>
          <w:lang w:val="en-US"/>
        </w:rPr>
        <w:t xml:space="preserve">s will be scattered around a room, which will be  in a mirroring room to the first fashion show. The idea of the audience moving around and not the models should challenge the idea of </w:t>
      </w:r>
      <w:r>
        <w:rPr>
          <w:sz w:val="24"/>
          <w:szCs w:val="24"/>
          <w:rtl w:val="0"/>
          <w:lang w:val="en-US"/>
        </w:rPr>
        <w:t>‘</w:t>
      </w:r>
      <w:r>
        <w:rPr>
          <w:sz w:val="24"/>
          <w:szCs w:val="24"/>
          <w:rtl w:val="0"/>
          <w:lang w:val="en-US"/>
        </w:rPr>
        <w:t>who is the Author</w:t>
      </w:r>
      <w:r>
        <w:rPr>
          <w:sz w:val="24"/>
          <w:szCs w:val="24"/>
          <w:rtl w:val="0"/>
          <w:lang w:val="en-US"/>
        </w:rPr>
        <w:t>’</w:t>
      </w:r>
      <w:r>
        <w:rPr>
          <w:sz w:val="24"/>
          <w:szCs w:val="24"/>
          <w:rtl w:val="0"/>
          <w:lang w:val="en-US"/>
        </w:rPr>
        <w:t>.</w:t>
      </w:r>
    </w:p>
    <w:p>
      <w:pPr>
        <w:pStyle w:val="Body"/>
        <w:spacing w:line="480" w:lineRule="auto"/>
        <w:jc w:val="left"/>
        <w:rPr>
          <w:sz w:val="24"/>
          <w:szCs w:val="24"/>
        </w:rPr>
      </w:pPr>
    </w:p>
    <w:p>
      <w:pPr>
        <w:pStyle w:val="Body"/>
        <w:spacing w:line="480" w:lineRule="auto"/>
        <w:jc w:val="center"/>
        <w:rPr>
          <w:i w:val="1"/>
          <w:iCs w:val="1"/>
          <w:sz w:val="24"/>
          <w:szCs w:val="24"/>
        </w:rPr>
      </w:pPr>
      <w:r>
        <w:rPr>
          <w:i w:val="1"/>
          <w:iCs w:val="1"/>
          <w:sz w:val="24"/>
          <w:szCs w:val="24"/>
          <w:rtl w:val="0"/>
          <w:lang w:val="en-US"/>
        </w:rPr>
        <w:t>“</w:t>
      </w:r>
      <w:r>
        <w:rPr>
          <w:i w:val="1"/>
          <w:iCs w:val="1"/>
          <w:sz w:val="24"/>
          <w:szCs w:val="24"/>
          <w:rtl w:val="0"/>
          <w:lang w:val="en-US"/>
        </w:rPr>
        <w:t>Once the author is removed, the claim to decipher a text becomes quite futile. To give a text an author is to impose a limit on that text, to furnish it with a final signified, to close the writing</w:t>
      </w:r>
      <w:r>
        <w:rPr>
          <w:i w:val="1"/>
          <w:iCs w:val="1"/>
          <w:sz w:val="24"/>
          <w:szCs w:val="24"/>
          <w:rtl w:val="0"/>
          <w:lang w:val="en-US"/>
        </w:rPr>
        <w:t xml:space="preserve">” </w:t>
      </w:r>
    </w:p>
    <w:p>
      <w:pPr>
        <w:pStyle w:val="Body"/>
        <w:spacing w:line="480" w:lineRule="auto"/>
        <w:jc w:val="right"/>
        <w:rPr>
          <w:i w:val="1"/>
          <w:iCs w:val="1"/>
          <w:sz w:val="24"/>
          <w:szCs w:val="24"/>
        </w:rPr>
      </w:pPr>
      <w:r>
        <w:rPr>
          <w:i w:val="1"/>
          <w:iCs w:val="1"/>
          <w:sz w:val="24"/>
          <w:szCs w:val="24"/>
          <w:rtl w:val="0"/>
          <w:lang w:val="en-US"/>
        </w:rPr>
        <w:t>(Barthes, R. 1977)</w:t>
      </w:r>
    </w:p>
    <w:p>
      <w:pPr>
        <w:pStyle w:val="Body"/>
        <w:spacing w:line="480" w:lineRule="auto"/>
        <w:jc w:val="right"/>
        <w:rPr>
          <w:i w:val="1"/>
          <w:iCs w:val="1"/>
          <w:sz w:val="24"/>
          <w:szCs w:val="24"/>
        </w:rPr>
      </w:pPr>
    </w:p>
    <w:p>
      <w:pPr>
        <w:pStyle w:val="Body"/>
        <w:spacing w:line="480" w:lineRule="auto"/>
        <w:jc w:val="left"/>
        <w:rPr>
          <w:sz w:val="24"/>
          <w:szCs w:val="24"/>
        </w:rPr>
      </w:pPr>
      <w:r>
        <w:rPr>
          <w:sz w:val="24"/>
          <w:szCs w:val="24"/>
          <w:rtl w:val="0"/>
          <w:lang w:val="en-US"/>
        </w:rPr>
        <w:t xml:space="preserve">In this quote, taken from the chapter death of the author from the book image, music, text written by R, Barthes, you must imagine the </w:t>
      </w:r>
      <w:r>
        <w:rPr>
          <w:sz w:val="24"/>
          <w:szCs w:val="24"/>
          <w:rtl w:val="0"/>
          <w:lang w:val="en-US"/>
        </w:rPr>
        <w:t>‘</w:t>
      </w:r>
      <w:r>
        <w:rPr>
          <w:sz w:val="24"/>
          <w:szCs w:val="24"/>
          <w:rtl w:val="0"/>
          <w:lang w:val="en-US"/>
        </w:rPr>
        <w:t>author</w:t>
      </w:r>
      <w:r>
        <w:rPr>
          <w:sz w:val="24"/>
          <w:szCs w:val="24"/>
          <w:rtl w:val="0"/>
          <w:lang w:val="en-US"/>
        </w:rPr>
        <w:t xml:space="preserve">’ </w:t>
      </w:r>
      <w:r>
        <w:rPr>
          <w:sz w:val="24"/>
          <w:szCs w:val="24"/>
          <w:rtl w:val="0"/>
          <w:lang w:val="en-US"/>
        </w:rPr>
        <w:t xml:space="preserve">as the designer or fashion house. They are the people who decide and write the narrative of the show by curating it in their image, whether that be by their choose of colours, music, lighting or most importantly the order of which the models walk in the show, which will evidently shape the way the spectator views the fashion show and response to the narrative. This puts a </w:t>
      </w:r>
      <w:r>
        <w:rPr>
          <w:sz w:val="24"/>
          <w:szCs w:val="24"/>
          <w:rtl w:val="0"/>
          <w:lang w:val="en-US"/>
        </w:rPr>
        <w:t>‘</w:t>
      </w:r>
      <w:r>
        <w:rPr>
          <w:sz w:val="24"/>
          <w:szCs w:val="24"/>
          <w:rtl w:val="0"/>
          <w:lang w:val="en-US"/>
        </w:rPr>
        <w:t>limit</w:t>
      </w:r>
      <w:r>
        <w:rPr>
          <w:sz w:val="24"/>
          <w:szCs w:val="24"/>
          <w:rtl w:val="0"/>
          <w:lang w:val="en-US"/>
        </w:rPr>
        <w:t xml:space="preserve">’ </w:t>
      </w:r>
      <w:r>
        <w:rPr>
          <w:sz w:val="24"/>
          <w:szCs w:val="24"/>
          <w:rtl w:val="0"/>
          <w:lang w:val="en-US"/>
        </w:rPr>
        <w:t xml:space="preserve">on the experience of the spectator. However, by taking this element of the narrative already being written away, the spectator suddenly has control of what the narrative is and is then able to respond to what they are seeing with more authentically. After all if the designer has done their job well, the spectator should come to the same or similar conclusions as the designer had intended regardless of who writes the narrative. </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As well as space another important factor in the fashion shows is colour. This fashion show will feature brighter colours, something that is usually avoided in the normal more traditional fashion shows, and will be achieved be using a complementary colour scheme. A complementary colour scheme means to use two colours from opposite ends of the colour wheel.  The colours chosen for this fashion show are, purple, orange and yellow. The purple because of its association with creativity, and the orange and yellow chosen because there are said to promote optimism as well as a sense of anxiety. This is a stark contrasted from the monochrome platte that will be used during the first fashion show. The amount of emotion this simple change can produce should enhance the spectators experience of an already highly deconstructed fashion show.     </w:t>
      </w:r>
    </w:p>
    <w:p>
      <w:pPr>
        <w:pStyle w:val="Body"/>
        <w:spacing w:line="480" w:lineRule="auto"/>
        <w:jc w:val="left"/>
        <w:rPr>
          <w:sz w:val="24"/>
          <w:szCs w:val="24"/>
        </w:rPr>
      </w:pPr>
    </w:p>
    <w:p>
      <w:pPr>
        <w:pStyle w:val="Body"/>
        <w:spacing w:line="480" w:lineRule="auto"/>
        <w:jc w:val="center"/>
        <w:rPr>
          <w:i w:val="1"/>
          <w:iCs w:val="1"/>
          <w:sz w:val="24"/>
          <w:szCs w:val="24"/>
        </w:rPr>
      </w:pPr>
      <w:r>
        <w:rPr>
          <w:i w:val="1"/>
          <w:iCs w:val="1"/>
          <w:sz w:val="24"/>
          <w:szCs w:val="24"/>
          <w:rtl w:val="0"/>
          <w:lang w:val="en-US"/>
        </w:rPr>
        <w:t>“</w:t>
      </w:r>
      <w:r>
        <w:rPr>
          <w:i w:val="1"/>
          <w:iCs w:val="1"/>
          <w:sz w:val="24"/>
          <w:szCs w:val="24"/>
          <w:rtl w:val="0"/>
          <w:lang w:val="en-US"/>
        </w:rPr>
        <w:t>Deconstruction is thus a powerful version of the general critique of supposedly scientific metalanguages - sets of terms or concepts used to analyse a domain that are regarded as external to the objects they describe.</w:t>
      </w:r>
      <w:r>
        <w:rPr>
          <w:i w:val="1"/>
          <w:iCs w:val="1"/>
          <w:sz w:val="24"/>
          <w:szCs w:val="24"/>
          <w:rtl w:val="0"/>
          <w:lang w:val="en-US"/>
        </w:rPr>
        <w:t>”</w:t>
      </w:r>
    </w:p>
    <w:p>
      <w:pPr>
        <w:pStyle w:val="Body"/>
        <w:spacing w:line="480" w:lineRule="auto"/>
        <w:jc w:val="right"/>
        <w:rPr>
          <w:i w:val="1"/>
          <w:iCs w:val="1"/>
          <w:sz w:val="24"/>
          <w:szCs w:val="24"/>
        </w:rPr>
      </w:pPr>
      <w:r>
        <w:rPr>
          <w:i w:val="1"/>
          <w:iCs w:val="1"/>
          <w:sz w:val="24"/>
          <w:szCs w:val="24"/>
          <w:rtl w:val="0"/>
          <w:lang w:val="en-US"/>
        </w:rPr>
        <w:t>(Culler, J. 2008)</w:t>
      </w:r>
    </w:p>
    <w:p>
      <w:pPr>
        <w:pStyle w:val="Body"/>
        <w:spacing w:line="480" w:lineRule="auto"/>
        <w:jc w:val="left"/>
        <w:rPr>
          <w:sz w:val="24"/>
          <w:szCs w:val="24"/>
        </w:rPr>
      </w:pPr>
    </w:p>
    <w:p>
      <w:pPr>
        <w:pStyle w:val="Body"/>
        <w:spacing w:line="480" w:lineRule="auto"/>
        <w:jc w:val="left"/>
        <w:rPr>
          <w:sz w:val="24"/>
          <w:szCs w:val="24"/>
        </w:rPr>
      </w:pPr>
      <w:r>
        <w:rPr>
          <w:sz w:val="24"/>
          <w:szCs w:val="24"/>
          <w:rtl w:val="0"/>
          <w:lang w:val="en-US"/>
        </w:rPr>
        <w:t xml:space="preserve">Deconstruction is an important theory when distinguishing between these two fashion shows because of the notion that the first show is created with the thought in mind that the only valuable thing to see is the cloths them selves and nothing else a spectator will see, during the show duration, will play any sort of valuable role in the spectators experience of the fashion show. The second show deconstructs this notion by adding external factors like the colour and the intimacy of the non-existent runway, all of these factor are placed to revoke a response from the spectator whether it be good or bad, which should prove that clothing has only a part to play in a spectators experience. </w:t>
      </w:r>
    </w:p>
    <w:p>
      <w:pPr>
        <w:pStyle w:val="Body"/>
        <w:spacing w:line="480" w:lineRule="auto"/>
        <w:jc w:val="left"/>
        <w:rPr>
          <w:sz w:val="24"/>
          <w:szCs w:val="24"/>
        </w:rPr>
      </w:pPr>
      <w:r>
        <w:rPr>
          <w:sz w:val="24"/>
          <w:szCs w:val="24"/>
          <w:rtl w:val="0"/>
          <w:lang w:val="en-US"/>
        </w:rPr>
        <w:t xml:space="preserve">  </w:t>
      </w:r>
    </w:p>
    <w:p>
      <w:pPr>
        <w:pStyle w:val="Body"/>
        <w:spacing w:line="480" w:lineRule="auto"/>
        <w:jc w:val="left"/>
        <w:rPr>
          <w:sz w:val="24"/>
          <w:szCs w:val="24"/>
        </w:rPr>
      </w:pPr>
      <w:r>
        <w:rPr>
          <w:sz w:val="24"/>
          <w:szCs w:val="24"/>
          <w:rtl w:val="0"/>
          <w:lang w:val="en-US"/>
        </w:rPr>
        <w:t>In conclusion the true measure of how successful each of the two shows will be the emotional response each of the shows provoke. In theory the second fashion show should take the spectator on a journey through the designers vision, helped along the way by the scattered nature to which the models  are organised or maybe the colour scheme that has been carefully chosen to ensure that it should provide an emotional response whilst the spectator is viewing the collection. The question is will the deconstructed nature of this fashion show be considered bold and new or daring and to-much? Maybe the task of going to a fashion show which is similar to the first, and then waiting for hours to watch something that will go by in as quick of a time as half hour in some cases, which would test the patients of most spectators, becomes part of what allures so many to fashion weeks and independent shows across the world.  Perhaps, the fashion show has remained mostly unchanged throughout history because of the familiar nature of them, and in an industry that creates something new and different every couple of months. They become the only thing that the spectator can rely on and that is what makes them special.</w:t>
      </w:r>
    </w:p>
    <w:p>
      <w:pPr>
        <w:pStyle w:val="Body"/>
        <w:jc w:val="left"/>
        <w:rPr>
          <w:b w:val="1"/>
          <w:bCs w:val="1"/>
          <w:color w:val="ed220b"/>
          <w:sz w:val="28"/>
          <w:szCs w:val="28"/>
        </w:rPr>
      </w:pPr>
    </w:p>
    <w:p>
      <w:pPr>
        <w:pStyle w:val="Body"/>
        <w:jc w:val="left"/>
        <w:rPr>
          <w:b w:val="1"/>
          <w:bCs w:val="1"/>
          <w:sz w:val="24"/>
          <w:szCs w:val="24"/>
          <w:u w:val="single"/>
        </w:rPr>
      </w:pPr>
    </w:p>
    <w:p>
      <w:pPr>
        <w:pStyle w:val="Body"/>
        <w:jc w:val="left"/>
        <w:rPr>
          <w:b w:val="1"/>
          <w:bCs w:val="1"/>
          <w:sz w:val="24"/>
          <w:szCs w:val="24"/>
          <w:u w:val="single"/>
        </w:rPr>
      </w:pPr>
    </w:p>
    <w:p>
      <w:pPr>
        <w:pStyle w:val="Body"/>
        <w:jc w:val="left"/>
        <w:rPr>
          <w:b w:val="1"/>
          <w:bCs w:val="1"/>
          <w:sz w:val="24"/>
          <w:szCs w:val="24"/>
          <w:u w:val="single"/>
        </w:rPr>
      </w:pPr>
    </w:p>
    <w:p>
      <w:pPr>
        <w:pStyle w:val="Body"/>
        <w:jc w:val="left"/>
        <w:rPr>
          <w:b w:val="1"/>
          <w:bCs w:val="1"/>
          <w:sz w:val="24"/>
          <w:szCs w:val="24"/>
          <w:u w:val="single"/>
        </w:rPr>
      </w:pPr>
      <w:r>
        <w:rPr>
          <w:b w:val="1"/>
          <w:bCs w:val="1"/>
          <w:sz w:val="24"/>
          <w:szCs w:val="24"/>
          <w:u w:val="single"/>
          <w:rtl w:val="0"/>
          <w:lang w:val="en-US"/>
        </w:rPr>
        <w:t xml:space="preserve">Bibliography </w:t>
      </w:r>
    </w:p>
    <w:p>
      <w:pPr>
        <w:pStyle w:val="Body"/>
        <w:jc w:val="left"/>
        <w:rPr>
          <w:sz w:val="24"/>
          <w:szCs w:val="24"/>
        </w:rPr>
      </w:pPr>
    </w:p>
    <w:p>
      <w:pPr>
        <w:pStyle w:val="Body"/>
        <w:jc w:val="left"/>
        <w:rPr>
          <w:sz w:val="24"/>
          <w:szCs w:val="24"/>
        </w:rPr>
      </w:pPr>
      <w:r>
        <w:rPr>
          <w:sz w:val="24"/>
          <w:szCs w:val="24"/>
          <w:rtl w:val="0"/>
          <w:lang w:val="en-US"/>
        </w:rPr>
        <w:t xml:space="preserve">1- Penn M (2019) </w:t>
      </w:r>
      <w:r>
        <w:rPr>
          <w:sz w:val="24"/>
          <w:szCs w:val="24"/>
          <w:rtl w:val="0"/>
          <w:lang w:val="en-US"/>
        </w:rPr>
        <w:t>‘</w:t>
      </w:r>
      <w:r>
        <w:rPr>
          <w:sz w:val="24"/>
          <w:szCs w:val="24"/>
          <w:rtl w:val="0"/>
          <w:lang w:val="en-US"/>
        </w:rPr>
        <w:t>A history of runway fashion: from salons to superstars</w:t>
      </w:r>
      <w:r>
        <w:rPr>
          <w:sz w:val="24"/>
          <w:szCs w:val="24"/>
          <w:rtl w:val="0"/>
          <w:lang w:val="en-US"/>
        </w:rPr>
        <w:t xml:space="preserve">’ </w:t>
      </w:r>
      <w:r>
        <w:rPr>
          <w:i w:val="1"/>
          <w:iCs w:val="1"/>
          <w:sz w:val="24"/>
          <w:szCs w:val="24"/>
          <w:rtl w:val="0"/>
          <w:lang w:val="en-US"/>
        </w:rPr>
        <w:t xml:space="preserve">Eluxe Magazine, </w:t>
      </w:r>
      <w:r>
        <w:rPr>
          <w:sz w:val="24"/>
          <w:szCs w:val="24"/>
          <w:rtl w:val="0"/>
          <w:lang w:val="en-US"/>
        </w:rPr>
        <w:t>Issue 17, page 4.</w:t>
      </w:r>
    </w:p>
    <w:p>
      <w:pPr>
        <w:pStyle w:val="Body"/>
        <w:jc w:val="left"/>
        <w:rPr>
          <w:sz w:val="24"/>
          <w:szCs w:val="24"/>
        </w:rPr>
      </w:pPr>
      <w:r>
        <w:rPr>
          <w:sz w:val="24"/>
          <w:szCs w:val="24"/>
          <w:rtl w:val="0"/>
          <w:lang w:val="en-US"/>
        </w:rPr>
        <w:t>2- Barthes R (1977) Image, Music, Text. London UK, Fontana.</w:t>
      </w:r>
    </w:p>
    <w:p>
      <w:pPr>
        <w:pStyle w:val="Body"/>
        <w:jc w:val="left"/>
        <w:rPr>
          <w:sz w:val="24"/>
          <w:szCs w:val="24"/>
        </w:rPr>
      </w:pPr>
      <w:r>
        <w:rPr>
          <w:sz w:val="24"/>
          <w:szCs w:val="24"/>
          <w:rtl w:val="0"/>
          <w:lang w:val="en-US"/>
        </w:rPr>
        <w:t>3- Culler J (2008) On Deconstruction theory and criticism after structuralism. Abingdon UK, Routledge.</w:t>
      </w:r>
    </w:p>
    <w:p>
      <w:pPr>
        <w:pStyle w:val="Body"/>
        <w:jc w:val="left"/>
        <w:rPr>
          <w:sz w:val="24"/>
          <w:szCs w:val="24"/>
        </w:rPr>
      </w:pPr>
    </w:p>
    <w:p>
      <w:pPr>
        <w:pStyle w:val="Body"/>
        <w:jc w:val="left"/>
        <w:rPr>
          <w:b w:val="1"/>
          <w:bCs w:val="1"/>
          <w:sz w:val="24"/>
          <w:szCs w:val="24"/>
          <w:u w:val="single"/>
        </w:rPr>
      </w:pPr>
      <w:r>
        <w:rPr>
          <w:b w:val="1"/>
          <w:bCs w:val="1"/>
          <w:sz w:val="24"/>
          <w:szCs w:val="24"/>
          <w:u w:val="single"/>
          <w:rtl w:val="0"/>
          <w:lang w:val="en-US"/>
        </w:rPr>
        <w:t>Figures</w:t>
      </w:r>
    </w:p>
    <w:p>
      <w:pPr>
        <w:pStyle w:val="Body"/>
        <w:jc w:val="left"/>
        <w:rPr>
          <w:sz w:val="24"/>
          <w:szCs w:val="24"/>
        </w:rPr>
      </w:pPr>
    </w:p>
    <w:p>
      <w:pPr>
        <w:pStyle w:val="Body"/>
        <w:jc w:val="left"/>
        <w:rPr>
          <w:i w:val="1"/>
          <w:iCs w:val="1"/>
          <w:sz w:val="24"/>
          <w:szCs w:val="24"/>
        </w:rPr>
      </w:pPr>
      <w:r>
        <w:rPr>
          <w:sz w:val="24"/>
          <w:szCs w:val="24"/>
          <w:rtl w:val="0"/>
          <w:lang w:val="en-US"/>
        </w:rPr>
        <w:t xml:space="preserve">Figure 1- </w:t>
      </w:r>
      <w:r>
        <w:rPr>
          <w:rStyle w:val="Hyperlink.0"/>
          <w:sz w:val="24"/>
          <w:szCs w:val="24"/>
        </w:rPr>
        <w:fldChar w:fldCharType="begin" w:fldLock="0"/>
      </w:r>
      <w:r>
        <w:rPr>
          <w:rStyle w:val="Hyperlink.0"/>
          <w:sz w:val="24"/>
          <w:szCs w:val="24"/>
        </w:rPr>
        <w:instrText xml:space="preserve"> HYPERLINK "https://www.google.com/url?sa=i&amp;rct=j&amp;q=&amp;esrc=s&amp;source=images&amp;cd=&amp;cad=rja&amp;uact=8&amp;ved=2ahUKEwjnycP8zIfiAhWqAmMBHceMASwQjRx6BAgBEAU&amp;url=https%3A%2F%2Fwww.color-hex.com%2Fcolor-palette%2F8528&amp;psig=AOvVaw2dotnoJQH9qU8hnPpijLgz&amp;ust=1557256034054656"</w:instrText>
      </w:r>
      <w:r>
        <w:rPr>
          <w:rStyle w:val="Hyperlink.0"/>
          <w:sz w:val="24"/>
          <w:szCs w:val="24"/>
        </w:rPr>
        <w:fldChar w:fldCharType="separate" w:fldLock="0"/>
      </w:r>
      <w:r>
        <w:rPr>
          <w:rStyle w:val="Hyperlink.0"/>
          <w:sz w:val="24"/>
          <w:szCs w:val="24"/>
          <w:rtl w:val="0"/>
          <w:lang w:val="en-US"/>
        </w:rPr>
        <w:t>https://www.google.com/url?sa=i&amp;rct=j&amp;q=&amp;esrc=s&amp;source=images&amp;cd=&amp;cad=rja&amp;uact=8&amp;ved=2ahUKEwjnycP8zIfiAhWqAmMBHceMASwQjRx6BAgBEAU&amp;url=https%3A%2F%2Fwww.color-hex.com%2Fcolor-palette%2F8528&amp;psig=AOvVaw2dotnoJQH9qU8hnPpijLgz&amp;ust=1557256034054656</w:t>
      </w:r>
      <w:r>
        <w:rPr>
          <w:sz w:val="24"/>
          <w:szCs w:val="24"/>
        </w:rPr>
        <w:fldChar w:fldCharType="end" w:fldLock="0"/>
      </w:r>
      <w:r>
        <w:rPr>
          <w:sz w:val="24"/>
          <w:szCs w:val="24"/>
          <w:rtl w:val="0"/>
          <w:lang w:val="en-US"/>
        </w:rPr>
        <w:t xml:space="preserve"> - </w:t>
      </w:r>
      <w:r>
        <w:rPr>
          <w:i w:val="1"/>
          <w:iCs w:val="1"/>
          <w:sz w:val="24"/>
          <w:szCs w:val="24"/>
          <w:rtl w:val="0"/>
          <w:lang w:val="en-US"/>
        </w:rPr>
        <w:t>24/04/2019</w:t>
      </w:r>
    </w:p>
    <w:p>
      <w:pPr>
        <w:pStyle w:val="Body"/>
        <w:jc w:val="left"/>
        <w:rPr>
          <w:i w:val="1"/>
          <w:iCs w:val="1"/>
          <w:sz w:val="24"/>
          <w:szCs w:val="24"/>
        </w:rPr>
      </w:pPr>
      <w:r>
        <w:rPr>
          <w:sz w:val="24"/>
          <w:szCs w:val="24"/>
          <w:rtl w:val="0"/>
          <w:lang w:val="en-US"/>
        </w:rPr>
        <w:t xml:space="preserve">Figure 2- James, B. (2019) </w:t>
      </w:r>
      <w:r>
        <w:rPr>
          <w:i w:val="1"/>
          <w:iCs w:val="1"/>
          <w:sz w:val="24"/>
          <w:szCs w:val="24"/>
          <w:rtl w:val="0"/>
          <w:lang w:val="en-US"/>
        </w:rPr>
        <w:t>Exhibition example one</w:t>
      </w:r>
    </w:p>
    <w:p>
      <w:pPr>
        <w:pStyle w:val="Body"/>
        <w:jc w:val="left"/>
        <w:rPr>
          <w:i w:val="1"/>
          <w:iCs w:val="1"/>
          <w:sz w:val="24"/>
          <w:szCs w:val="24"/>
        </w:rPr>
      </w:pPr>
      <w:r>
        <w:rPr>
          <w:i w:val="1"/>
          <w:iCs w:val="1"/>
          <w:sz w:val="24"/>
          <w:szCs w:val="24"/>
          <w:rtl w:val="0"/>
          <w:lang w:val="en-US"/>
        </w:rPr>
        <w:t xml:space="preserve">Figure 3- </w:t>
      </w:r>
      <w:r>
        <w:rPr>
          <w:rStyle w:val="Hyperlink.0"/>
          <w:sz w:val="24"/>
          <w:szCs w:val="24"/>
        </w:rPr>
        <w:fldChar w:fldCharType="begin" w:fldLock="0"/>
      </w:r>
      <w:r>
        <w:rPr>
          <w:rStyle w:val="Hyperlink.0"/>
          <w:sz w:val="24"/>
          <w:szCs w:val="24"/>
        </w:rPr>
        <w:instrText xml:space="preserve"> HYPERLINK "https://www.google.com/url?sa=i&amp;rct=j&amp;q=&amp;esrc=s&amp;source=images&amp;cd=&amp;cad=rja&amp;uact=8&amp;ved=2ahUKEwijx9nFzofiAhWuyYUKHWhuB3cQjRx6BAgBEAU&amp;url=https%3A%2F%2Fwww.resene.co.nz%2Fswatches%2Fsearch.php%3Fcolour_palette%3DViolet%26type%3Dpalette%26page%3D&amp;psig=AOvVaw1uTcOxQdM24AgPNIhhN7ki&amp;ust=1557256463409660"</w:instrText>
      </w:r>
      <w:r>
        <w:rPr>
          <w:rStyle w:val="Hyperlink.0"/>
          <w:sz w:val="24"/>
          <w:szCs w:val="24"/>
        </w:rPr>
        <w:fldChar w:fldCharType="separate" w:fldLock="0"/>
      </w:r>
      <w:r>
        <w:rPr>
          <w:rStyle w:val="Hyperlink.0"/>
          <w:sz w:val="24"/>
          <w:szCs w:val="24"/>
          <w:rtl w:val="0"/>
          <w:lang w:val="en-US"/>
        </w:rPr>
        <w:t>https://www.google.com/url?sa=i&amp;rct=j&amp;q=&amp;esrc=s&amp;source=images&amp;cd=&amp;cad=rja&amp;uact=8&amp;ved=2ahUKEwijx9nFzofiAhWuyYUKHWhuB3cQjRx6BAgBEAU&amp;url=https%3A%2F%2Fwww.resene.co.nz%2Fswatches%2Fsearch.php%3Fcolour_palette%3DViolet%26type%3Dpalette%26page%3D&amp;psig=AOvVaw1uTcOxQdM24AgPNIhhN7ki&amp;ust=1557256463409660</w:t>
      </w:r>
      <w:r>
        <w:rPr>
          <w:sz w:val="24"/>
          <w:szCs w:val="24"/>
        </w:rPr>
        <w:fldChar w:fldCharType="end" w:fldLock="0"/>
      </w:r>
    </w:p>
    <w:p>
      <w:pPr>
        <w:pStyle w:val="Body"/>
        <w:jc w:val="left"/>
        <w:rPr>
          <w:i w:val="1"/>
          <w:iCs w:val="1"/>
          <w:sz w:val="24"/>
          <w:szCs w:val="24"/>
        </w:rPr>
      </w:pPr>
      <w:r>
        <w:rPr>
          <w:i w:val="1"/>
          <w:iCs w:val="1"/>
          <w:sz w:val="24"/>
          <w:szCs w:val="24"/>
          <w:rtl w:val="0"/>
          <w:lang w:val="en-US"/>
        </w:rPr>
        <w:t>25/04/2019</w:t>
      </w:r>
    </w:p>
    <w:p>
      <w:pPr>
        <w:pStyle w:val="Body"/>
        <w:jc w:val="left"/>
        <w:rPr>
          <w:i w:val="1"/>
          <w:iCs w:val="1"/>
          <w:sz w:val="24"/>
          <w:szCs w:val="24"/>
        </w:rPr>
      </w:pPr>
    </w:p>
    <w:p>
      <w:pPr>
        <w:pStyle w:val="Body"/>
        <w:jc w:val="left"/>
        <w:rPr>
          <w:i w:val="1"/>
          <w:iCs w:val="1"/>
          <w:sz w:val="24"/>
          <w:szCs w:val="24"/>
        </w:rPr>
      </w:pPr>
      <w:r>
        <w:rPr>
          <w:i w:val="1"/>
          <w:iCs w:val="1"/>
          <w:sz w:val="24"/>
          <w:szCs w:val="24"/>
          <w:rtl w:val="0"/>
          <w:lang w:val="en-US"/>
        </w:rPr>
        <w:t>Figure 4-</w:t>
      </w:r>
      <w:r>
        <w:rPr>
          <w:rStyle w:val="Hyperlink.0"/>
          <w:sz w:val="24"/>
          <w:szCs w:val="24"/>
        </w:rPr>
        <w:fldChar w:fldCharType="begin" w:fldLock="0"/>
      </w:r>
      <w:r>
        <w:rPr>
          <w:rStyle w:val="Hyperlink.0"/>
          <w:sz w:val="24"/>
          <w:szCs w:val="24"/>
        </w:rPr>
        <w:instrText xml:space="preserve"> HYPERLINK "https://www.google.com/url?sa=i&amp;rct=j&amp;q=&amp;esrc=s&amp;source=images&amp;cd=&amp;cad=rja&amp;uact=8&amp;ved=2ahUKEwjt6N7I0IfiAhUpyIUKHdeNB6EQjRx6BAgBEAU&amp;url=https%3A%2F%2Fwww.resene.com.au%2Fswatches%2Fsearch.php%3Ftype%3Dpalette%26page%3D22%26colour_palette%3DYellow&amp;psig=AOvVaw1tddJibIKT1hFSpuHhzVSJ&amp;ust=1557257009330018"</w:instrText>
      </w:r>
      <w:r>
        <w:rPr>
          <w:rStyle w:val="Hyperlink.0"/>
          <w:sz w:val="24"/>
          <w:szCs w:val="24"/>
        </w:rPr>
        <w:fldChar w:fldCharType="separate" w:fldLock="0"/>
      </w:r>
      <w:r>
        <w:rPr>
          <w:rStyle w:val="Hyperlink.0"/>
          <w:sz w:val="24"/>
          <w:szCs w:val="24"/>
          <w:rtl w:val="0"/>
          <w:lang w:val="en-US"/>
        </w:rPr>
        <w:t>https://www.google.com/url?sa=i&amp;rct=j&amp;q=&amp;esrc=s&amp;source=images&amp;cd=&amp;cad=rja&amp;uact=8&amp;ved=2ahUKEwjt6N7I0IfiAhUpyIUKHdeNB6EQjRx6BAgBEAU&amp;url=https%3A%2F%2Fwww.resene.com.au%2Fswatches%2Fsearch.php%3Ftype%3Dpalette%26page%3D22%26colour_palette%3DYellow&amp;psig=AOvVaw1tddJibIKT1hFSpuHhzVSJ&amp;ust=1557257009330018</w:t>
      </w:r>
      <w:r>
        <w:rPr>
          <w:sz w:val="24"/>
          <w:szCs w:val="24"/>
        </w:rPr>
        <w:fldChar w:fldCharType="end" w:fldLock="0"/>
      </w:r>
    </w:p>
    <w:p>
      <w:pPr>
        <w:pStyle w:val="Body"/>
        <w:jc w:val="left"/>
        <w:rPr>
          <w:i w:val="1"/>
          <w:iCs w:val="1"/>
          <w:sz w:val="24"/>
          <w:szCs w:val="24"/>
        </w:rPr>
      </w:pPr>
      <w:r>
        <w:rPr>
          <w:i w:val="1"/>
          <w:iCs w:val="1"/>
          <w:sz w:val="24"/>
          <w:szCs w:val="24"/>
          <w:rtl w:val="0"/>
          <w:lang w:val="en-US"/>
        </w:rPr>
        <w:t>25/04/2019</w:t>
      </w:r>
    </w:p>
    <w:p>
      <w:pPr>
        <w:pStyle w:val="Body"/>
        <w:jc w:val="left"/>
        <w:rPr>
          <w:i w:val="1"/>
          <w:iCs w:val="1"/>
          <w:sz w:val="24"/>
          <w:szCs w:val="24"/>
        </w:rPr>
      </w:pPr>
      <w:r>
        <w:rPr>
          <w:i w:val="1"/>
          <w:iCs w:val="1"/>
          <w:sz w:val="24"/>
          <w:szCs w:val="24"/>
          <w:rtl w:val="0"/>
          <w:lang w:val="en-US"/>
        </w:rPr>
        <w:t xml:space="preserve">Figure 5- </w:t>
      </w:r>
      <w:r>
        <w:rPr>
          <w:rStyle w:val="Hyperlink.0"/>
          <w:sz w:val="24"/>
          <w:szCs w:val="24"/>
        </w:rPr>
        <w:fldChar w:fldCharType="begin" w:fldLock="0"/>
      </w:r>
      <w:r>
        <w:rPr>
          <w:rStyle w:val="Hyperlink.0"/>
          <w:sz w:val="24"/>
          <w:szCs w:val="24"/>
        </w:rPr>
        <w:instrText xml:space="preserve"> HYPERLINK "https://www.google.com/url?sa=i&amp;rct=j&amp;q=&amp;esrc=s&amp;source=images&amp;cd=&amp;cad=rja&amp;uact=8&amp;ved=2ahUKEwj484jKz4fiAhWmxYUKHe7gAIsQjRx6BAgBEAU&amp;url=https%3A%2F%2Fwww.resene.com.au%2Fswatches%2Fsearch.php%3Fcolour_palette%3DOrange%26type%3Dpalette%26page%3D8&amp;psig=AOvVaw0NyC0DWN0ZlPn9yjNkSHeE&amp;ust=1557256739757448"</w:instrText>
      </w:r>
      <w:r>
        <w:rPr>
          <w:rStyle w:val="Hyperlink.0"/>
          <w:sz w:val="24"/>
          <w:szCs w:val="24"/>
        </w:rPr>
        <w:fldChar w:fldCharType="separate" w:fldLock="0"/>
      </w:r>
      <w:r>
        <w:rPr>
          <w:rStyle w:val="Hyperlink.0"/>
          <w:sz w:val="24"/>
          <w:szCs w:val="24"/>
          <w:rtl w:val="0"/>
          <w:lang w:val="en-US"/>
        </w:rPr>
        <w:t>https://www.google.com/url?sa=i&amp;rct=j&amp;q=&amp;esrc=s&amp;source=images&amp;cd=&amp;cad=rja&amp;uact=8&amp;ved=2ahUKEwj484jKz4fiAhWmxYUKHe7gAIsQjRx6BAgBEAU&amp;url=https%3A%2F%2Fwww.resene.com.au%2Fswatches%2Fsearch.php%3Fcolour_palette%3DOrange%26type%3Dpalette%26page%3D8&amp;psig=AOvVaw0NyC0DWN0ZlPn9yjNkSHeE&amp;ust=1557256739757448</w:t>
      </w:r>
      <w:r>
        <w:rPr>
          <w:sz w:val="24"/>
          <w:szCs w:val="24"/>
        </w:rPr>
        <w:fldChar w:fldCharType="end" w:fldLock="0"/>
      </w:r>
    </w:p>
    <w:p>
      <w:pPr>
        <w:pStyle w:val="Body"/>
        <w:jc w:val="left"/>
        <w:rPr>
          <w:i w:val="1"/>
          <w:iCs w:val="1"/>
          <w:sz w:val="24"/>
          <w:szCs w:val="24"/>
        </w:rPr>
      </w:pPr>
      <w:r>
        <w:rPr>
          <w:i w:val="1"/>
          <w:iCs w:val="1"/>
          <w:sz w:val="24"/>
          <w:szCs w:val="24"/>
          <w:rtl w:val="0"/>
          <w:lang w:val="en-US"/>
        </w:rPr>
        <w:t>25/04/2019</w:t>
      </w:r>
    </w:p>
    <w:p>
      <w:pPr>
        <w:pStyle w:val="Body"/>
        <w:jc w:val="left"/>
      </w:pPr>
      <w:r>
        <w:rPr>
          <w:sz w:val="24"/>
          <w:szCs w:val="24"/>
          <w:rtl w:val="0"/>
          <w:lang w:val="en-US"/>
        </w:rPr>
        <w:t xml:space="preserve">Figure 6- James, B. (2019) </w:t>
      </w:r>
      <w:r>
        <w:rPr>
          <w:i w:val="1"/>
          <w:iCs w:val="1"/>
          <w:sz w:val="24"/>
          <w:szCs w:val="24"/>
          <w:rtl w:val="0"/>
          <w:lang w:val="en-US"/>
        </w:rPr>
        <w:t>Exhibition example two</w:t>
      </w:r>
    </w:p>
    <w:sectPr>
      <w:headerReference w:type="default" r:id="rId11"/>
      <w:footerReference w:type="default" r:id="rId12"/>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1.png"/><Relationship Id="rId6" Type="http://schemas.openxmlformats.org/officeDocument/2006/relationships/image" Target="media/image1.jpeg"/><Relationship Id="rId7" Type="http://schemas.openxmlformats.org/officeDocument/2006/relationships/image" Target="media/image2.tif"/><Relationship Id="rId8" Type="http://schemas.openxmlformats.org/officeDocument/2006/relationships/image" Target="media/image3.tif"/><Relationship Id="rId9" Type="http://schemas.openxmlformats.org/officeDocument/2006/relationships/image" Target="media/image4.tif"/><Relationship Id="rId10" Type="http://schemas.openxmlformats.org/officeDocument/2006/relationships/image" Target="media/image2.jpeg"/><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