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33F96" w14:textId="77777777" w:rsidR="00AC2DD3" w:rsidRPr="00FA6EDC" w:rsidRDefault="00AC2DD3">
      <w:pPr>
        <w:jc w:val="center"/>
        <w:rPr>
          <w:b/>
          <w:color w:val="000000" w:themeColor="text1"/>
          <w:sz w:val="32"/>
          <w:szCs w:val="32"/>
        </w:rPr>
      </w:pPr>
    </w:p>
    <w:p w14:paraId="6A07229C" w14:textId="77777777" w:rsidR="009D1F34" w:rsidRPr="00FA6EDC" w:rsidRDefault="009D1F34" w:rsidP="009D1F34">
      <w:pPr>
        <w:ind w:right="100"/>
        <w:jc w:val="center"/>
        <w:rPr>
          <w:rFonts w:ascii="Arial Black" w:hAnsi="Arial Black"/>
          <w:b/>
          <w:color w:val="000000" w:themeColor="text1"/>
          <w:sz w:val="54"/>
          <w:szCs w:val="54"/>
        </w:rPr>
      </w:pPr>
      <w:r w:rsidRPr="00FA6EDC">
        <w:rPr>
          <w:rFonts w:ascii="Arial Black" w:hAnsi="Arial Black"/>
          <w:b/>
          <w:color w:val="000000" w:themeColor="text1"/>
          <w:sz w:val="54"/>
          <w:szCs w:val="54"/>
        </w:rPr>
        <w:t>UNIVERSITY OF WALES, TRINITY SAINT DAVID</w:t>
      </w:r>
    </w:p>
    <w:p w14:paraId="2EC7AB37" w14:textId="77777777" w:rsidR="009D1F34" w:rsidRPr="00FA6EDC" w:rsidRDefault="009D1F34" w:rsidP="009D1F34">
      <w:pPr>
        <w:ind w:right="100"/>
        <w:jc w:val="center"/>
        <w:rPr>
          <w:rFonts w:ascii="Arial Black" w:hAnsi="Arial Black"/>
          <w:b/>
          <w:color w:val="000000" w:themeColor="text1"/>
          <w:sz w:val="54"/>
          <w:szCs w:val="54"/>
        </w:rPr>
      </w:pPr>
      <w:r w:rsidRPr="00FA6EDC">
        <w:rPr>
          <w:rFonts w:ascii="Arial Black" w:hAnsi="Arial Black"/>
          <w:b/>
          <w:color w:val="000000" w:themeColor="text1"/>
          <w:sz w:val="54"/>
          <w:szCs w:val="54"/>
        </w:rPr>
        <w:t xml:space="preserve"> (UWTSD)</w:t>
      </w:r>
    </w:p>
    <w:p w14:paraId="3D003014" w14:textId="77777777" w:rsidR="009D1F34" w:rsidRPr="00FA6EDC" w:rsidRDefault="009D1F34" w:rsidP="009D1F34">
      <w:pPr>
        <w:jc w:val="center"/>
        <w:rPr>
          <w:rFonts w:ascii="Arial" w:hAnsi="Arial" w:cs="Arial"/>
          <w:b/>
          <w:color w:val="000000" w:themeColor="text1"/>
          <w:sz w:val="28"/>
          <w:szCs w:val="28"/>
        </w:rPr>
      </w:pPr>
    </w:p>
    <w:p w14:paraId="4B41339A" w14:textId="77777777" w:rsidR="009D1F34" w:rsidRPr="00FA6EDC" w:rsidRDefault="009D1F34" w:rsidP="009D1F34">
      <w:pPr>
        <w:jc w:val="center"/>
        <w:rPr>
          <w:rFonts w:ascii="Arial" w:hAnsi="Arial" w:cs="Arial"/>
          <w:b/>
          <w:color w:val="000000" w:themeColor="text1"/>
          <w:sz w:val="28"/>
          <w:szCs w:val="28"/>
        </w:rPr>
      </w:pPr>
    </w:p>
    <w:p w14:paraId="1F656799" w14:textId="77777777" w:rsidR="009D1F34" w:rsidRPr="00FA6EDC" w:rsidRDefault="009D1F34" w:rsidP="009D1F34">
      <w:pPr>
        <w:rPr>
          <w:rFonts w:ascii="Bookman Old Style" w:hAnsi="Bookman Old Style" w:cs="Arial"/>
          <w:color w:val="000000" w:themeColor="text1"/>
          <w:sz w:val="40"/>
          <w:szCs w:val="28"/>
        </w:rPr>
      </w:pPr>
    </w:p>
    <w:p w14:paraId="10442B75" w14:textId="77777777" w:rsidR="009D1F34" w:rsidRPr="00FA6EDC" w:rsidRDefault="009D1F34" w:rsidP="009D1F34">
      <w:pPr>
        <w:rPr>
          <w:rFonts w:ascii="Bookman Old Style" w:hAnsi="Bookman Old Style" w:cs="Arial"/>
          <w:color w:val="000000" w:themeColor="text1"/>
          <w:sz w:val="40"/>
          <w:szCs w:val="28"/>
        </w:rPr>
      </w:pPr>
    </w:p>
    <w:p w14:paraId="2243D6F0" w14:textId="77777777" w:rsidR="009D1F34" w:rsidRPr="00FA6EDC" w:rsidRDefault="009D1F34" w:rsidP="009D1F34">
      <w:pPr>
        <w:ind w:right="100"/>
        <w:jc w:val="center"/>
        <w:rPr>
          <w:rFonts w:ascii="Arial Black" w:hAnsi="Arial Black" w:cs="Arial"/>
          <w:b/>
          <w:color w:val="000000" w:themeColor="text1"/>
          <w:sz w:val="40"/>
          <w:szCs w:val="28"/>
        </w:rPr>
      </w:pPr>
    </w:p>
    <w:p w14:paraId="1F9967D7" w14:textId="77777777" w:rsidR="009D1F34" w:rsidRPr="00FA6EDC" w:rsidRDefault="009D1F34" w:rsidP="009D1F34">
      <w:pPr>
        <w:ind w:right="100"/>
        <w:jc w:val="center"/>
        <w:rPr>
          <w:rFonts w:ascii="Arial Black" w:hAnsi="Arial Black" w:cs="Arial"/>
          <w:b/>
          <w:color w:val="000000" w:themeColor="text1"/>
          <w:sz w:val="40"/>
          <w:szCs w:val="28"/>
        </w:rPr>
      </w:pPr>
    </w:p>
    <w:p w14:paraId="65C7A4B0" w14:textId="77777777" w:rsidR="009D1F34" w:rsidRPr="00FA6EDC" w:rsidRDefault="009D1F34" w:rsidP="009D1F34">
      <w:pPr>
        <w:rPr>
          <w:rFonts w:ascii="Arial" w:hAnsi="Arial" w:cs="Arial"/>
          <w:b/>
          <w:color w:val="000000" w:themeColor="text1"/>
          <w:sz w:val="28"/>
          <w:szCs w:val="28"/>
        </w:rPr>
      </w:pPr>
    </w:p>
    <w:p w14:paraId="3705E66E" w14:textId="77777777" w:rsidR="009D1F34" w:rsidRPr="00FA6EDC" w:rsidRDefault="009D1F34" w:rsidP="009D1F34">
      <w:pPr>
        <w:rPr>
          <w:rFonts w:ascii="Arial" w:hAnsi="Arial" w:cs="Arial"/>
          <w:b/>
          <w:color w:val="000000" w:themeColor="text1"/>
          <w:sz w:val="28"/>
          <w:szCs w:val="28"/>
        </w:rPr>
      </w:pPr>
    </w:p>
    <w:p w14:paraId="7865D26A" w14:textId="77777777" w:rsidR="009D1F34" w:rsidRPr="00FA6EDC" w:rsidRDefault="009D1F34" w:rsidP="009D1F34">
      <w:pPr>
        <w:rPr>
          <w:rFonts w:ascii="Arial" w:hAnsi="Arial" w:cs="Arial"/>
          <w:b/>
          <w:color w:val="000000" w:themeColor="text1"/>
          <w:sz w:val="28"/>
          <w:szCs w:val="28"/>
        </w:rPr>
      </w:pPr>
    </w:p>
    <w:p w14:paraId="75461F25" w14:textId="77777777" w:rsidR="009D1F34" w:rsidRPr="00FA6EDC" w:rsidRDefault="009D1F34" w:rsidP="009D1F34">
      <w:pPr>
        <w:rPr>
          <w:rFonts w:ascii="Arial" w:hAnsi="Arial" w:cs="Arial"/>
          <w:b/>
          <w:color w:val="000000" w:themeColor="text1"/>
          <w:sz w:val="28"/>
          <w:szCs w:val="28"/>
        </w:rPr>
      </w:pPr>
      <w:r w:rsidRPr="00FA6EDC">
        <w:rPr>
          <w:rFonts w:ascii="Arial" w:hAnsi="Arial" w:cs="Arial"/>
          <w:b/>
          <w:color w:val="000000" w:themeColor="text1"/>
          <w:sz w:val="28"/>
          <w:szCs w:val="28"/>
        </w:rPr>
        <w:t xml:space="preserve">Name: </w:t>
      </w:r>
      <w:r w:rsidRPr="00FA6EDC">
        <w:rPr>
          <w:rFonts w:ascii="Arial" w:hAnsi="Arial" w:cs="Arial"/>
          <w:bCs/>
          <w:color w:val="000000" w:themeColor="text1"/>
          <w:sz w:val="28"/>
          <w:szCs w:val="28"/>
        </w:rPr>
        <w:t>Yeshwanth Reddy</w:t>
      </w:r>
    </w:p>
    <w:p w14:paraId="1E25CB33" w14:textId="77777777" w:rsidR="009D1F34" w:rsidRPr="00FA6EDC" w:rsidRDefault="009D1F34" w:rsidP="009D1F34">
      <w:pPr>
        <w:rPr>
          <w:rFonts w:ascii="Arial" w:hAnsi="Arial" w:cs="Arial"/>
          <w:b/>
          <w:color w:val="000000" w:themeColor="text1"/>
          <w:sz w:val="28"/>
          <w:szCs w:val="28"/>
        </w:rPr>
      </w:pPr>
      <w:r w:rsidRPr="00FA6EDC">
        <w:rPr>
          <w:rFonts w:ascii="Arial" w:hAnsi="Arial" w:cs="Arial"/>
          <w:b/>
          <w:color w:val="000000" w:themeColor="text1"/>
          <w:sz w:val="28"/>
          <w:szCs w:val="28"/>
        </w:rPr>
        <w:t xml:space="preserve">Student Number: </w:t>
      </w:r>
      <w:r w:rsidRPr="00FA6EDC">
        <w:rPr>
          <w:rFonts w:ascii="Arial" w:hAnsi="Arial" w:cs="Arial"/>
          <w:bCs/>
          <w:color w:val="000000" w:themeColor="text1"/>
          <w:sz w:val="28"/>
          <w:szCs w:val="28"/>
        </w:rPr>
        <w:t>2415464</w:t>
      </w:r>
    </w:p>
    <w:p w14:paraId="2AF127A4" w14:textId="77777777" w:rsidR="009D1F34" w:rsidRPr="00FA6EDC" w:rsidRDefault="009D1F34" w:rsidP="009D1F34">
      <w:pPr>
        <w:rPr>
          <w:rFonts w:ascii="Arial" w:hAnsi="Arial" w:cs="Arial"/>
          <w:b/>
          <w:color w:val="000000" w:themeColor="text1"/>
          <w:sz w:val="28"/>
          <w:szCs w:val="28"/>
        </w:rPr>
      </w:pPr>
      <w:r w:rsidRPr="00FA6EDC">
        <w:rPr>
          <w:rFonts w:ascii="Arial" w:hAnsi="Arial" w:cs="Arial"/>
          <w:b/>
          <w:color w:val="000000" w:themeColor="text1"/>
          <w:sz w:val="28"/>
          <w:szCs w:val="28"/>
        </w:rPr>
        <w:t xml:space="preserve">Course: </w:t>
      </w:r>
      <w:r w:rsidRPr="00FA6EDC">
        <w:rPr>
          <w:rFonts w:ascii="Arial" w:hAnsi="Arial" w:cs="Arial"/>
          <w:bCs/>
          <w:color w:val="000000" w:themeColor="text1"/>
          <w:sz w:val="28"/>
          <w:szCs w:val="28"/>
        </w:rPr>
        <w:t>Master of Business Administration</w:t>
      </w:r>
    </w:p>
    <w:p w14:paraId="008A7654" w14:textId="77777777" w:rsidR="009D1F34" w:rsidRPr="00FA6EDC" w:rsidRDefault="009D1F34" w:rsidP="009D1F34">
      <w:pPr>
        <w:rPr>
          <w:rFonts w:ascii="Arial" w:hAnsi="Arial" w:cs="Arial"/>
          <w:b/>
          <w:color w:val="000000" w:themeColor="text1"/>
          <w:sz w:val="28"/>
          <w:szCs w:val="28"/>
        </w:rPr>
      </w:pPr>
      <w:r w:rsidRPr="00FA6EDC">
        <w:rPr>
          <w:rFonts w:ascii="Arial" w:hAnsi="Arial" w:cs="Arial"/>
          <w:b/>
          <w:color w:val="000000" w:themeColor="text1"/>
          <w:sz w:val="28"/>
          <w:szCs w:val="28"/>
        </w:rPr>
        <w:t xml:space="preserve">Dissertation Supervisor: </w:t>
      </w:r>
      <w:r w:rsidRPr="00FA6EDC">
        <w:rPr>
          <w:rFonts w:ascii="Arial" w:hAnsi="Arial" w:cs="Arial"/>
          <w:bCs/>
          <w:color w:val="000000" w:themeColor="text1"/>
          <w:sz w:val="28"/>
          <w:szCs w:val="28"/>
        </w:rPr>
        <w:t>Daniela Hellyer</w:t>
      </w:r>
    </w:p>
    <w:p w14:paraId="5AEA2D63" w14:textId="77777777" w:rsidR="009D1F34" w:rsidRPr="00FA6EDC" w:rsidRDefault="009D1F34" w:rsidP="009D1F34">
      <w:pPr>
        <w:rPr>
          <w:rFonts w:ascii="Arial" w:hAnsi="Arial" w:cs="Arial"/>
          <w:b/>
          <w:color w:val="000000" w:themeColor="text1"/>
          <w:sz w:val="28"/>
          <w:szCs w:val="28"/>
        </w:rPr>
      </w:pPr>
      <w:r w:rsidRPr="00FA6EDC">
        <w:rPr>
          <w:rFonts w:ascii="Arial" w:hAnsi="Arial" w:cs="Arial"/>
          <w:b/>
          <w:color w:val="000000" w:themeColor="text1"/>
          <w:sz w:val="28"/>
          <w:szCs w:val="28"/>
        </w:rPr>
        <w:t xml:space="preserve">Programme Manager: </w:t>
      </w:r>
      <w:r w:rsidRPr="00FA6EDC">
        <w:rPr>
          <w:rFonts w:ascii="Arial" w:hAnsi="Arial" w:cs="Arial"/>
          <w:bCs/>
          <w:color w:val="000000" w:themeColor="text1"/>
          <w:sz w:val="28"/>
          <w:szCs w:val="28"/>
        </w:rPr>
        <w:t xml:space="preserve">Marie </w:t>
      </w:r>
      <w:proofErr w:type="spellStart"/>
      <w:r w:rsidRPr="00FA6EDC">
        <w:rPr>
          <w:rFonts w:ascii="Arial" w:hAnsi="Arial" w:cs="Arial"/>
          <w:bCs/>
          <w:color w:val="000000" w:themeColor="text1"/>
          <w:sz w:val="28"/>
          <w:szCs w:val="28"/>
        </w:rPr>
        <w:t>Pitson</w:t>
      </w:r>
      <w:proofErr w:type="spellEnd"/>
    </w:p>
    <w:p w14:paraId="64DC03A2" w14:textId="77777777" w:rsidR="009D1F34" w:rsidRPr="00FA6EDC" w:rsidRDefault="009D1F34" w:rsidP="009D1F34">
      <w:pPr>
        <w:rPr>
          <w:rFonts w:ascii="Arial" w:hAnsi="Arial" w:cs="Arial"/>
          <w:b/>
          <w:color w:val="000000" w:themeColor="text1"/>
          <w:sz w:val="28"/>
          <w:szCs w:val="28"/>
        </w:rPr>
      </w:pPr>
    </w:p>
    <w:p w14:paraId="733B639C" w14:textId="77777777" w:rsidR="00AC2DD3" w:rsidRPr="00FA6EDC" w:rsidRDefault="00AC2DD3">
      <w:pPr>
        <w:jc w:val="center"/>
        <w:rPr>
          <w:b/>
          <w:color w:val="000000" w:themeColor="text1"/>
          <w:sz w:val="32"/>
          <w:szCs w:val="32"/>
        </w:rPr>
      </w:pPr>
    </w:p>
    <w:p w14:paraId="48695D45" w14:textId="70DBBDA8" w:rsidR="009D1F34" w:rsidRPr="00FA6EDC" w:rsidRDefault="009D1F34">
      <w:pPr>
        <w:jc w:val="center"/>
        <w:rPr>
          <w:b/>
          <w:color w:val="000000" w:themeColor="text1"/>
          <w:sz w:val="32"/>
          <w:szCs w:val="32"/>
        </w:rPr>
      </w:pPr>
    </w:p>
    <w:p w14:paraId="3907C6E0" w14:textId="77777777" w:rsidR="009D1F34" w:rsidRPr="00FA6EDC" w:rsidRDefault="009D1F34">
      <w:pPr>
        <w:rPr>
          <w:b/>
          <w:color w:val="000000" w:themeColor="text1"/>
          <w:sz w:val="32"/>
          <w:szCs w:val="32"/>
        </w:rPr>
      </w:pPr>
      <w:r w:rsidRPr="00FA6EDC">
        <w:rPr>
          <w:b/>
          <w:color w:val="000000" w:themeColor="text1"/>
          <w:sz w:val="32"/>
          <w:szCs w:val="32"/>
        </w:rPr>
        <w:br w:type="page"/>
      </w:r>
    </w:p>
    <w:p w14:paraId="0D9FE30B" w14:textId="717C15E2" w:rsidR="009D1F34" w:rsidRPr="00FA6EDC" w:rsidRDefault="009D1F34">
      <w:pPr>
        <w:rPr>
          <w:b/>
          <w:color w:val="000000" w:themeColor="text1"/>
          <w:sz w:val="32"/>
          <w:szCs w:val="32"/>
        </w:rPr>
      </w:pPr>
    </w:p>
    <w:p w14:paraId="1A874266" w14:textId="77777777" w:rsidR="00AC2DD3" w:rsidRPr="00FA6EDC" w:rsidRDefault="00AC2DD3">
      <w:pPr>
        <w:jc w:val="center"/>
        <w:rPr>
          <w:b/>
          <w:color w:val="000000" w:themeColor="text1"/>
          <w:sz w:val="32"/>
          <w:szCs w:val="32"/>
        </w:rPr>
      </w:pPr>
    </w:p>
    <w:p w14:paraId="0D2BF4D0" w14:textId="77777777" w:rsidR="00AC2DD3" w:rsidRPr="00FA6EDC" w:rsidRDefault="00AC2DD3">
      <w:pPr>
        <w:jc w:val="center"/>
        <w:rPr>
          <w:b/>
          <w:color w:val="000000" w:themeColor="text1"/>
          <w:sz w:val="32"/>
          <w:szCs w:val="32"/>
        </w:rPr>
      </w:pPr>
    </w:p>
    <w:p w14:paraId="6A5B93BF" w14:textId="77777777" w:rsidR="00AC2DD3" w:rsidRPr="00FA6EDC" w:rsidRDefault="00AC2DD3">
      <w:pPr>
        <w:jc w:val="center"/>
        <w:rPr>
          <w:b/>
          <w:color w:val="000000" w:themeColor="text1"/>
          <w:sz w:val="32"/>
          <w:szCs w:val="32"/>
        </w:rPr>
      </w:pPr>
    </w:p>
    <w:p w14:paraId="563FEB77" w14:textId="77777777" w:rsidR="00AC2DD3" w:rsidRPr="00FA6EDC" w:rsidRDefault="00AC2DD3">
      <w:pPr>
        <w:jc w:val="center"/>
        <w:rPr>
          <w:b/>
          <w:color w:val="000000" w:themeColor="text1"/>
          <w:sz w:val="32"/>
          <w:szCs w:val="32"/>
        </w:rPr>
      </w:pPr>
    </w:p>
    <w:p w14:paraId="6D390F57" w14:textId="77777777" w:rsidR="00AC2DD3" w:rsidRPr="00FA6EDC" w:rsidRDefault="00AC2DD3">
      <w:pPr>
        <w:jc w:val="center"/>
        <w:rPr>
          <w:b/>
          <w:color w:val="000000" w:themeColor="text1"/>
          <w:sz w:val="32"/>
          <w:szCs w:val="32"/>
        </w:rPr>
      </w:pPr>
    </w:p>
    <w:p w14:paraId="410E7803" w14:textId="77777777" w:rsidR="00AC2DD3" w:rsidRPr="00FA6EDC" w:rsidRDefault="00AC2DD3">
      <w:pPr>
        <w:jc w:val="center"/>
        <w:rPr>
          <w:b/>
          <w:color w:val="000000" w:themeColor="text1"/>
          <w:sz w:val="32"/>
          <w:szCs w:val="32"/>
        </w:rPr>
      </w:pPr>
    </w:p>
    <w:p w14:paraId="631EEB39" w14:textId="77777777" w:rsidR="00AC2DD3" w:rsidRPr="00FA6EDC" w:rsidRDefault="00AC2DD3">
      <w:pPr>
        <w:jc w:val="center"/>
        <w:rPr>
          <w:b/>
          <w:color w:val="000000" w:themeColor="text1"/>
          <w:sz w:val="32"/>
          <w:szCs w:val="32"/>
        </w:rPr>
      </w:pPr>
    </w:p>
    <w:p w14:paraId="3432C545" w14:textId="77777777" w:rsidR="00AC2DD3" w:rsidRPr="00FA6EDC" w:rsidRDefault="00AC2DD3">
      <w:pPr>
        <w:jc w:val="center"/>
        <w:rPr>
          <w:b/>
          <w:color w:val="000000" w:themeColor="text1"/>
          <w:sz w:val="32"/>
          <w:szCs w:val="32"/>
        </w:rPr>
      </w:pPr>
    </w:p>
    <w:p w14:paraId="1AC6C08F" w14:textId="77777777" w:rsidR="00AC2DD3" w:rsidRPr="00FA6EDC" w:rsidRDefault="00E82D6E">
      <w:pPr>
        <w:jc w:val="center"/>
        <w:rPr>
          <w:b/>
          <w:color w:val="000000" w:themeColor="text1"/>
          <w:sz w:val="32"/>
          <w:szCs w:val="32"/>
        </w:rPr>
      </w:pPr>
      <w:r w:rsidRPr="00FA6EDC">
        <w:rPr>
          <w:b/>
          <w:color w:val="000000" w:themeColor="text1"/>
          <w:sz w:val="32"/>
          <w:szCs w:val="32"/>
        </w:rPr>
        <w:t>ROLE OF AI IN IMPROVING THE DRIVING EXPERIENCE IN THE AUTOMOTIVE SECTOR OF THE UK</w:t>
      </w:r>
    </w:p>
    <w:p w14:paraId="55D5F548" w14:textId="77777777" w:rsidR="00AC2DD3" w:rsidRPr="00FA6EDC" w:rsidRDefault="00E82D6E">
      <w:pPr>
        <w:jc w:val="center"/>
        <w:rPr>
          <w:b/>
          <w:color w:val="000000" w:themeColor="text1"/>
          <w:sz w:val="32"/>
          <w:szCs w:val="32"/>
        </w:rPr>
      </w:pPr>
      <w:r w:rsidRPr="00FA6EDC">
        <w:rPr>
          <w:color w:val="000000" w:themeColor="text1"/>
        </w:rPr>
        <w:br w:type="page"/>
      </w:r>
    </w:p>
    <w:p w14:paraId="0C2FA200" w14:textId="77777777" w:rsidR="00AC2DD3" w:rsidRPr="00FA6EDC" w:rsidRDefault="00E82D6E">
      <w:pPr>
        <w:jc w:val="center"/>
        <w:rPr>
          <w:b/>
          <w:color w:val="000000" w:themeColor="text1"/>
          <w:sz w:val="28"/>
          <w:szCs w:val="28"/>
        </w:rPr>
      </w:pPr>
      <w:r w:rsidRPr="00FA6EDC">
        <w:rPr>
          <w:b/>
          <w:color w:val="000000" w:themeColor="text1"/>
          <w:sz w:val="28"/>
          <w:szCs w:val="28"/>
        </w:rPr>
        <w:lastRenderedPageBreak/>
        <w:t>Abstract</w:t>
      </w:r>
    </w:p>
    <w:p w14:paraId="1A66A17C" w14:textId="77777777" w:rsidR="00AC2DD3" w:rsidRPr="00FA6EDC" w:rsidRDefault="00E82D6E">
      <w:pPr>
        <w:rPr>
          <w:color w:val="000000" w:themeColor="text1"/>
        </w:rPr>
      </w:pPr>
      <w:r w:rsidRPr="00FA6EDC">
        <w:rPr>
          <w:color w:val="000000" w:themeColor="text1"/>
        </w:rPr>
        <w:t>This study examines how Artificial Intelligence (AI) can be deployed to improve the driving experience in the UK auto industry among the private car users. Regardless of the integration of the AI technologies, including the adaptive cruise control, predictive maintenance, and automated braking, the rates of adopting these technologies among drivers are still fragmented. The researchers examine the relationship existing between socio-demographic variables, trust and perceived usefulness and the user behaviou</w:t>
      </w:r>
      <w:r w:rsidRPr="00FA6EDC">
        <w:rPr>
          <w:color w:val="000000" w:themeColor="text1"/>
        </w:rPr>
        <w:t>r and vehicle purchase decisions. A quantitative survey conducted based on Technology Acceptance Model (TAM) and Innovation Diffusion Theory (IDT) was used to analyse the data of 150 participants with descriptive and inferential statistics. Results indicate the presence of moderate awareness and trust in the capabilities of AI, with perceived usefulness, as the most powerful predictor of adoption. Age and gender and digital literacy were identified to influence awareness and engagement, with younger and mor</w:t>
      </w:r>
      <w:r w:rsidRPr="00FA6EDC">
        <w:rPr>
          <w:color w:val="000000" w:themeColor="text1"/>
        </w:rPr>
        <w:t>e digitally literate users being more open. The study also emphasizes that trust is formed with the help of transparency, education of users, and stable performance and that bad experiences may disrupt its formation. The paper comes to the conclusion that the implementation of AI is subject to not only technological but also behavioural, psychological, and communication approaches in relation to the needs of different consumers.</w:t>
      </w:r>
    </w:p>
    <w:p w14:paraId="6E4DD076" w14:textId="77777777" w:rsidR="00AC2DD3" w:rsidRPr="00FA6EDC" w:rsidRDefault="00E82D6E">
      <w:pPr>
        <w:jc w:val="center"/>
        <w:rPr>
          <w:b/>
          <w:color w:val="000000" w:themeColor="text1"/>
          <w:sz w:val="28"/>
          <w:szCs w:val="28"/>
        </w:rPr>
      </w:pPr>
      <w:r w:rsidRPr="00FA6EDC">
        <w:rPr>
          <w:color w:val="000000" w:themeColor="text1"/>
        </w:rPr>
        <w:br w:type="page"/>
      </w:r>
    </w:p>
    <w:p w14:paraId="3A432478" w14:textId="77777777" w:rsidR="00AC2DD3" w:rsidRPr="00FA6EDC" w:rsidRDefault="00E82D6E">
      <w:pPr>
        <w:jc w:val="center"/>
        <w:rPr>
          <w:b/>
          <w:color w:val="000000" w:themeColor="text1"/>
          <w:sz w:val="28"/>
          <w:szCs w:val="28"/>
        </w:rPr>
      </w:pPr>
      <w:r w:rsidRPr="00FA6EDC">
        <w:rPr>
          <w:b/>
          <w:color w:val="000000" w:themeColor="text1"/>
          <w:sz w:val="28"/>
          <w:szCs w:val="28"/>
        </w:rPr>
        <w:lastRenderedPageBreak/>
        <w:t>Acknowledgement</w:t>
      </w:r>
    </w:p>
    <w:p w14:paraId="3CDAF51F" w14:textId="77777777" w:rsidR="00AC2DD3" w:rsidRPr="00FA6EDC" w:rsidRDefault="00E82D6E">
      <w:pPr>
        <w:rPr>
          <w:color w:val="000000" w:themeColor="text1"/>
        </w:rPr>
      </w:pPr>
      <w:r w:rsidRPr="00FA6EDC">
        <w:rPr>
          <w:color w:val="000000" w:themeColor="text1"/>
        </w:rPr>
        <w:t xml:space="preserve">I would carefully mention that I am very grateful to my supervisor and the entire faculty at the University of Wales Trinity Saint David who have provided invaluable guidance, support, and encouragement in this research. Their suggestions assisted me in narrowing down the research goals and research methods. I would particularly like to thank the respondents who participated in the survey, and gave their experiences and opinions about AI technology in vehicles. This research could not have occurred without </w:t>
      </w:r>
      <w:r w:rsidRPr="00FA6EDC">
        <w:rPr>
          <w:color w:val="000000" w:themeColor="text1"/>
        </w:rPr>
        <w:t>their collaboration. I also owe my family and friends a tremendous debt of gratitude as they have always been very supportive and patient and offered the strength I required during hard moments. Lastly, I thank the availability of scholarly materials and the code of ethics that made this paper written in integrity and responsibility. This dissertation is a product of group work and I would also like to note that I owe a lot of people who made it possible.</w:t>
      </w:r>
    </w:p>
    <w:p w14:paraId="36FA84D2" w14:textId="77777777" w:rsidR="00AC2DD3" w:rsidRPr="00FA6EDC" w:rsidRDefault="00AC2DD3">
      <w:pPr>
        <w:rPr>
          <w:color w:val="000000" w:themeColor="text1"/>
        </w:rPr>
      </w:pPr>
    </w:p>
    <w:p w14:paraId="43C64EF8" w14:textId="77777777" w:rsidR="00AC2DD3" w:rsidRPr="00FA6EDC" w:rsidRDefault="00E82D6E">
      <w:pPr>
        <w:pStyle w:val="Heading1"/>
        <w:rPr>
          <w:color w:val="000000" w:themeColor="text1"/>
        </w:rPr>
      </w:pPr>
      <w:bookmarkStart w:id="0" w:name="_heading=h.tfxsz4ufsbtc" w:colFirst="0" w:colLast="0"/>
      <w:bookmarkEnd w:id="0"/>
      <w:r w:rsidRPr="00FA6EDC">
        <w:rPr>
          <w:color w:val="000000" w:themeColor="text1"/>
        </w:rPr>
        <w:br w:type="page"/>
      </w:r>
    </w:p>
    <w:p w14:paraId="29D06267" w14:textId="77777777" w:rsidR="00AC2DD3" w:rsidRPr="00FA6EDC" w:rsidRDefault="00E82D6E">
      <w:pPr>
        <w:keepNext/>
        <w:keepLines/>
        <w:pBdr>
          <w:top w:val="nil"/>
          <w:left w:val="nil"/>
          <w:bottom w:val="nil"/>
          <w:right w:val="nil"/>
          <w:between w:val="nil"/>
        </w:pBdr>
        <w:jc w:val="center"/>
        <w:rPr>
          <w:b/>
          <w:color w:val="000000" w:themeColor="text1"/>
          <w:sz w:val="32"/>
          <w:szCs w:val="32"/>
        </w:rPr>
      </w:pPr>
      <w:bookmarkStart w:id="1" w:name="_heading=h.2lzc6ye592gl" w:colFirst="0" w:colLast="0"/>
      <w:bookmarkEnd w:id="1"/>
      <w:r w:rsidRPr="00FA6EDC">
        <w:rPr>
          <w:b/>
          <w:color w:val="000000" w:themeColor="text1"/>
          <w:sz w:val="28"/>
          <w:szCs w:val="28"/>
        </w:rPr>
        <w:lastRenderedPageBreak/>
        <w:t>TABLE OF CONTENTS</w:t>
      </w:r>
    </w:p>
    <w:sdt>
      <w:sdtPr>
        <w:rPr>
          <w:color w:val="000000" w:themeColor="text1"/>
        </w:rPr>
        <w:id w:val="-531349474"/>
        <w:docPartObj>
          <w:docPartGallery w:val="Table of Contents"/>
          <w:docPartUnique/>
        </w:docPartObj>
      </w:sdtPr>
      <w:sdtEndPr/>
      <w:sdtContent>
        <w:p w14:paraId="78C0BC21" w14:textId="6B217199" w:rsidR="000F3F1B" w:rsidRDefault="00E82D6E">
          <w:pPr>
            <w:pStyle w:val="TOC1"/>
            <w:tabs>
              <w:tab w:val="right" w:leader="dot" w:pos="9019"/>
            </w:tabs>
            <w:rPr>
              <w:rFonts w:asciiTheme="minorHAnsi" w:eastAsiaTheme="minorEastAsia" w:hAnsiTheme="minorHAnsi" w:cstheme="minorBidi"/>
              <w:noProof/>
              <w:kern w:val="2"/>
              <w:lang w:val="en-US" w:eastAsia="en-US"/>
              <w14:ligatures w14:val="standardContextual"/>
            </w:rPr>
          </w:pPr>
          <w:r w:rsidRPr="00FA6EDC">
            <w:rPr>
              <w:color w:val="000000" w:themeColor="text1"/>
            </w:rPr>
            <w:fldChar w:fldCharType="begin"/>
          </w:r>
          <w:r w:rsidRPr="00FA6EDC">
            <w:rPr>
              <w:color w:val="000000" w:themeColor="text1"/>
            </w:rPr>
            <w:instrText xml:space="preserve"> TOC \h \u \z \t "Heading 1,1,Heading 2,2,Heading 3,3,"</w:instrText>
          </w:r>
          <w:r w:rsidRPr="00FA6EDC">
            <w:rPr>
              <w:color w:val="000000" w:themeColor="text1"/>
            </w:rPr>
            <w:fldChar w:fldCharType="separate"/>
          </w:r>
          <w:hyperlink w:anchor="_Toc209814104" w:history="1">
            <w:r w:rsidR="000F3F1B" w:rsidRPr="00F41DE2">
              <w:rPr>
                <w:rStyle w:val="Hyperlink"/>
                <w:noProof/>
              </w:rPr>
              <w:t>Chapter 1: Introduction</w:t>
            </w:r>
            <w:r w:rsidR="000F3F1B">
              <w:rPr>
                <w:noProof/>
                <w:webHidden/>
              </w:rPr>
              <w:tab/>
            </w:r>
            <w:r w:rsidR="000F3F1B">
              <w:rPr>
                <w:noProof/>
                <w:webHidden/>
              </w:rPr>
              <w:fldChar w:fldCharType="begin"/>
            </w:r>
            <w:r w:rsidR="000F3F1B">
              <w:rPr>
                <w:noProof/>
                <w:webHidden/>
              </w:rPr>
              <w:instrText xml:space="preserve"> PAGEREF _Toc209814104 \h </w:instrText>
            </w:r>
            <w:r w:rsidR="000F3F1B">
              <w:rPr>
                <w:noProof/>
                <w:webHidden/>
              </w:rPr>
            </w:r>
            <w:r w:rsidR="000F3F1B">
              <w:rPr>
                <w:noProof/>
                <w:webHidden/>
              </w:rPr>
              <w:fldChar w:fldCharType="separate"/>
            </w:r>
            <w:r w:rsidR="009978F0">
              <w:rPr>
                <w:noProof/>
                <w:webHidden/>
              </w:rPr>
              <w:t>9</w:t>
            </w:r>
            <w:r w:rsidR="000F3F1B">
              <w:rPr>
                <w:noProof/>
                <w:webHidden/>
              </w:rPr>
              <w:fldChar w:fldCharType="end"/>
            </w:r>
          </w:hyperlink>
        </w:p>
        <w:p w14:paraId="14FE271E" w14:textId="2BE583FE"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05" w:history="1">
            <w:r w:rsidRPr="00F41DE2">
              <w:rPr>
                <w:rStyle w:val="Hyperlink"/>
                <w:noProof/>
              </w:rPr>
              <w:t>1.1 Background and Context</w:t>
            </w:r>
            <w:r>
              <w:rPr>
                <w:noProof/>
                <w:webHidden/>
              </w:rPr>
              <w:tab/>
            </w:r>
            <w:r>
              <w:rPr>
                <w:noProof/>
                <w:webHidden/>
              </w:rPr>
              <w:fldChar w:fldCharType="begin"/>
            </w:r>
            <w:r>
              <w:rPr>
                <w:noProof/>
                <w:webHidden/>
              </w:rPr>
              <w:instrText xml:space="preserve"> PAGEREF _Toc209814105 \h </w:instrText>
            </w:r>
            <w:r>
              <w:rPr>
                <w:noProof/>
                <w:webHidden/>
              </w:rPr>
            </w:r>
            <w:r>
              <w:rPr>
                <w:noProof/>
                <w:webHidden/>
              </w:rPr>
              <w:fldChar w:fldCharType="separate"/>
            </w:r>
            <w:r w:rsidR="009978F0">
              <w:rPr>
                <w:noProof/>
                <w:webHidden/>
              </w:rPr>
              <w:t>9</w:t>
            </w:r>
            <w:r>
              <w:rPr>
                <w:noProof/>
                <w:webHidden/>
              </w:rPr>
              <w:fldChar w:fldCharType="end"/>
            </w:r>
          </w:hyperlink>
        </w:p>
        <w:p w14:paraId="752F5761" w14:textId="30E68AD4"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06" w:history="1">
            <w:r w:rsidRPr="00F41DE2">
              <w:rPr>
                <w:rStyle w:val="Hyperlink"/>
                <w:noProof/>
              </w:rPr>
              <w:t>1.2 Problem Statement</w:t>
            </w:r>
            <w:r>
              <w:rPr>
                <w:noProof/>
                <w:webHidden/>
              </w:rPr>
              <w:tab/>
            </w:r>
            <w:r>
              <w:rPr>
                <w:noProof/>
                <w:webHidden/>
              </w:rPr>
              <w:fldChar w:fldCharType="begin"/>
            </w:r>
            <w:r>
              <w:rPr>
                <w:noProof/>
                <w:webHidden/>
              </w:rPr>
              <w:instrText xml:space="preserve"> PAGEREF _Toc209814106 \h </w:instrText>
            </w:r>
            <w:r>
              <w:rPr>
                <w:noProof/>
                <w:webHidden/>
              </w:rPr>
            </w:r>
            <w:r>
              <w:rPr>
                <w:noProof/>
                <w:webHidden/>
              </w:rPr>
              <w:fldChar w:fldCharType="separate"/>
            </w:r>
            <w:r w:rsidR="009978F0">
              <w:rPr>
                <w:noProof/>
                <w:webHidden/>
              </w:rPr>
              <w:t>10</w:t>
            </w:r>
            <w:r>
              <w:rPr>
                <w:noProof/>
                <w:webHidden/>
              </w:rPr>
              <w:fldChar w:fldCharType="end"/>
            </w:r>
          </w:hyperlink>
        </w:p>
        <w:p w14:paraId="343807E5" w14:textId="28B5A37E"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07" w:history="1">
            <w:r w:rsidRPr="00F41DE2">
              <w:rPr>
                <w:rStyle w:val="Hyperlink"/>
                <w:noProof/>
              </w:rPr>
              <w:t>1.3 Research Aim and Objectives</w:t>
            </w:r>
            <w:r>
              <w:rPr>
                <w:noProof/>
                <w:webHidden/>
              </w:rPr>
              <w:tab/>
            </w:r>
            <w:r>
              <w:rPr>
                <w:noProof/>
                <w:webHidden/>
              </w:rPr>
              <w:fldChar w:fldCharType="begin"/>
            </w:r>
            <w:r>
              <w:rPr>
                <w:noProof/>
                <w:webHidden/>
              </w:rPr>
              <w:instrText xml:space="preserve"> PAGEREF _Toc209814107 \h </w:instrText>
            </w:r>
            <w:r>
              <w:rPr>
                <w:noProof/>
                <w:webHidden/>
              </w:rPr>
            </w:r>
            <w:r>
              <w:rPr>
                <w:noProof/>
                <w:webHidden/>
              </w:rPr>
              <w:fldChar w:fldCharType="separate"/>
            </w:r>
            <w:r w:rsidR="009978F0">
              <w:rPr>
                <w:noProof/>
                <w:webHidden/>
              </w:rPr>
              <w:t>11</w:t>
            </w:r>
            <w:r>
              <w:rPr>
                <w:noProof/>
                <w:webHidden/>
              </w:rPr>
              <w:fldChar w:fldCharType="end"/>
            </w:r>
          </w:hyperlink>
        </w:p>
        <w:p w14:paraId="6493A5FE" w14:textId="53CC7779"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08" w:history="1">
            <w:r w:rsidRPr="00F41DE2">
              <w:rPr>
                <w:rStyle w:val="Hyperlink"/>
                <w:noProof/>
              </w:rPr>
              <w:t>1.4 Research questions</w:t>
            </w:r>
            <w:r>
              <w:rPr>
                <w:noProof/>
                <w:webHidden/>
              </w:rPr>
              <w:tab/>
            </w:r>
            <w:r>
              <w:rPr>
                <w:noProof/>
                <w:webHidden/>
              </w:rPr>
              <w:fldChar w:fldCharType="begin"/>
            </w:r>
            <w:r>
              <w:rPr>
                <w:noProof/>
                <w:webHidden/>
              </w:rPr>
              <w:instrText xml:space="preserve"> PAGEREF _Toc209814108 \h </w:instrText>
            </w:r>
            <w:r>
              <w:rPr>
                <w:noProof/>
                <w:webHidden/>
              </w:rPr>
            </w:r>
            <w:r>
              <w:rPr>
                <w:noProof/>
                <w:webHidden/>
              </w:rPr>
              <w:fldChar w:fldCharType="separate"/>
            </w:r>
            <w:r w:rsidR="009978F0">
              <w:rPr>
                <w:noProof/>
                <w:webHidden/>
              </w:rPr>
              <w:t>11</w:t>
            </w:r>
            <w:r>
              <w:rPr>
                <w:noProof/>
                <w:webHidden/>
              </w:rPr>
              <w:fldChar w:fldCharType="end"/>
            </w:r>
          </w:hyperlink>
        </w:p>
        <w:p w14:paraId="0F53FE42" w14:textId="1604CDF1"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09" w:history="1">
            <w:r w:rsidRPr="00F41DE2">
              <w:rPr>
                <w:rStyle w:val="Hyperlink"/>
                <w:noProof/>
              </w:rPr>
              <w:t>1.5 Rationale for the Study</w:t>
            </w:r>
            <w:r>
              <w:rPr>
                <w:noProof/>
                <w:webHidden/>
              </w:rPr>
              <w:tab/>
            </w:r>
            <w:r>
              <w:rPr>
                <w:noProof/>
                <w:webHidden/>
              </w:rPr>
              <w:fldChar w:fldCharType="begin"/>
            </w:r>
            <w:r>
              <w:rPr>
                <w:noProof/>
                <w:webHidden/>
              </w:rPr>
              <w:instrText xml:space="preserve"> PAGEREF _Toc209814109 \h </w:instrText>
            </w:r>
            <w:r>
              <w:rPr>
                <w:noProof/>
                <w:webHidden/>
              </w:rPr>
            </w:r>
            <w:r>
              <w:rPr>
                <w:noProof/>
                <w:webHidden/>
              </w:rPr>
              <w:fldChar w:fldCharType="separate"/>
            </w:r>
            <w:r w:rsidR="009978F0">
              <w:rPr>
                <w:noProof/>
                <w:webHidden/>
              </w:rPr>
              <w:t>12</w:t>
            </w:r>
            <w:r>
              <w:rPr>
                <w:noProof/>
                <w:webHidden/>
              </w:rPr>
              <w:fldChar w:fldCharType="end"/>
            </w:r>
          </w:hyperlink>
        </w:p>
        <w:p w14:paraId="244DDC8E" w14:textId="036C3A87"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0" w:history="1">
            <w:r w:rsidRPr="00F41DE2">
              <w:rPr>
                <w:rStyle w:val="Hyperlink"/>
                <w:noProof/>
              </w:rPr>
              <w:t>1.6 Scope and Delimitations</w:t>
            </w:r>
            <w:r>
              <w:rPr>
                <w:noProof/>
                <w:webHidden/>
              </w:rPr>
              <w:tab/>
            </w:r>
            <w:r>
              <w:rPr>
                <w:noProof/>
                <w:webHidden/>
              </w:rPr>
              <w:fldChar w:fldCharType="begin"/>
            </w:r>
            <w:r>
              <w:rPr>
                <w:noProof/>
                <w:webHidden/>
              </w:rPr>
              <w:instrText xml:space="preserve"> PAGEREF _Toc209814110 \h </w:instrText>
            </w:r>
            <w:r>
              <w:rPr>
                <w:noProof/>
                <w:webHidden/>
              </w:rPr>
            </w:r>
            <w:r>
              <w:rPr>
                <w:noProof/>
                <w:webHidden/>
              </w:rPr>
              <w:fldChar w:fldCharType="separate"/>
            </w:r>
            <w:r w:rsidR="009978F0">
              <w:rPr>
                <w:noProof/>
                <w:webHidden/>
              </w:rPr>
              <w:t>13</w:t>
            </w:r>
            <w:r>
              <w:rPr>
                <w:noProof/>
                <w:webHidden/>
              </w:rPr>
              <w:fldChar w:fldCharType="end"/>
            </w:r>
          </w:hyperlink>
        </w:p>
        <w:p w14:paraId="5A12FE5D" w14:textId="37B7EEA9"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1" w:history="1">
            <w:r w:rsidRPr="00F41DE2">
              <w:rPr>
                <w:rStyle w:val="Hyperlink"/>
                <w:noProof/>
              </w:rPr>
              <w:t>1.7 Ethical Considerations</w:t>
            </w:r>
            <w:r>
              <w:rPr>
                <w:noProof/>
                <w:webHidden/>
              </w:rPr>
              <w:tab/>
            </w:r>
            <w:r>
              <w:rPr>
                <w:noProof/>
                <w:webHidden/>
              </w:rPr>
              <w:fldChar w:fldCharType="begin"/>
            </w:r>
            <w:r>
              <w:rPr>
                <w:noProof/>
                <w:webHidden/>
              </w:rPr>
              <w:instrText xml:space="preserve"> PAGEREF _Toc209814111 \h </w:instrText>
            </w:r>
            <w:r>
              <w:rPr>
                <w:noProof/>
                <w:webHidden/>
              </w:rPr>
            </w:r>
            <w:r>
              <w:rPr>
                <w:noProof/>
                <w:webHidden/>
              </w:rPr>
              <w:fldChar w:fldCharType="separate"/>
            </w:r>
            <w:r w:rsidR="009978F0">
              <w:rPr>
                <w:noProof/>
                <w:webHidden/>
              </w:rPr>
              <w:t>14</w:t>
            </w:r>
            <w:r>
              <w:rPr>
                <w:noProof/>
                <w:webHidden/>
              </w:rPr>
              <w:fldChar w:fldCharType="end"/>
            </w:r>
          </w:hyperlink>
        </w:p>
        <w:p w14:paraId="25B51A44" w14:textId="3C6C215E"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2" w:history="1">
            <w:r w:rsidRPr="00F41DE2">
              <w:rPr>
                <w:rStyle w:val="Hyperlink"/>
                <w:noProof/>
              </w:rPr>
              <w:t>1.8 Structure of the Dissertation</w:t>
            </w:r>
            <w:r>
              <w:rPr>
                <w:noProof/>
                <w:webHidden/>
              </w:rPr>
              <w:tab/>
            </w:r>
            <w:r>
              <w:rPr>
                <w:noProof/>
                <w:webHidden/>
              </w:rPr>
              <w:fldChar w:fldCharType="begin"/>
            </w:r>
            <w:r>
              <w:rPr>
                <w:noProof/>
                <w:webHidden/>
              </w:rPr>
              <w:instrText xml:space="preserve"> PAGEREF _Toc209814112 \h </w:instrText>
            </w:r>
            <w:r>
              <w:rPr>
                <w:noProof/>
                <w:webHidden/>
              </w:rPr>
            </w:r>
            <w:r>
              <w:rPr>
                <w:noProof/>
                <w:webHidden/>
              </w:rPr>
              <w:fldChar w:fldCharType="separate"/>
            </w:r>
            <w:r w:rsidR="009978F0">
              <w:rPr>
                <w:noProof/>
                <w:webHidden/>
              </w:rPr>
              <w:t>14</w:t>
            </w:r>
            <w:r>
              <w:rPr>
                <w:noProof/>
                <w:webHidden/>
              </w:rPr>
              <w:fldChar w:fldCharType="end"/>
            </w:r>
          </w:hyperlink>
        </w:p>
        <w:p w14:paraId="2FBD6C6F" w14:textId="59A12198"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13" w:history="1">
            <w:r w:rsidRPr="00F41DE2">
              <w:rPr>
                <w:rStyle w:val="Hyperlink"/>
                <w:noProof/>
              </w:rPr>
              <w:t>Chapter 2: Literature Review</w:t>
            </w:r>
            <w:r>
              <w:rPr>
                <w:noProof/>
                <w:webHidden/>
              </w:rPr>
              <w:tab/>
            </w:r>
            <w:r>
              <w:rPr>
                <w:noProof/>
                <w:webHidden/>
              </w:rPr>
              <w:fldChar w:fldCharType="begin"/>
            </w:r>
            <w:r>
              <w:rPr>
                <w:noProof/>
                <w:webHidden/>
              </w:rPr>
              <w:instrText xml:space="preserve"> PAGEREF _Toc209814113 \h </w:instrText>
            </w:r>
            <w:r>
              <w:rPr>
                <w:noProof/>
                <w:webHidden/>
              </w:rPr>
            </w:r>
            <w:r>
              <w:rPr>
                <w:noProof/>
                <w:webHidden/>
              </w:rPr>
              <w:fldChar w:fldCharType="separate"/>
            </w:r>
            <w:r w:rsidR="009978F0">
              <w:rPr>
                <w:noProof/>
                <w:webHidden/>
              </w:rPr>
              <w:t>15</w:t>
            </w:r>
            <w:r>
              <w:rPr>
                <w:noProof/>
                <w:webHidden/>
              </w:rPr>
              <w:fldChar w:fldCharType="end"/>
            </w:r>
          </w:hyperlink>
        </w:p>
        <w:p w14:paraId="10F5ADFA" w14:textId="38F3C703"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4" w:history="1">
            <w:r w:rsidRPr="00F41DE2">
              <w:rPr>
                <w:rStyle w:val="Hyperlink"/>
                <w:noProof/>
              </w:rPr>
              <w:t>2.1 Introduction to the Literature Review</w:t>
            </w:r>
            <w:r>
              <w:rPr>
                <w:noProof/>
                <w:webHidden/>
              </w:rPr>
              <w:tab/>
            </w:r>
            <w:r>
              <w:rPr>
                <w:noProof/>
                <w:webHidden/>
              </w:rPr>
              <w:fldChar w:fldCharType="begin"/>
            </w:r>
            <w:r>
              <w:rPr>
                <w:noProof/>
                <w:webHidden/>
              </w:rPr>
              <w:instrText xml:space="preserve"> PAGEREF _Toc209814114 \h </w:instrText>
            </w:r>
            <w:r>
              <w:rPr>
                <w:noProof/>
                <w:webHidden/>
              </w:rPr>
            </w:r>
            <w:r>
              <w:rPr>
                <w:noProof/>
                <w:webHidden/>
              </w:rPr>
              <w:fldChar w:fldCharType="separate"/>
            </w:r>
            <w:r w:rsidR="009978F0">
              <w:rPr>
                <w:noProof/>
                <w:webHidden/>
              </w:rPr>
              <w:t>15</w:t>
            </w:r>
            <w:r>
              <w:rPr>
                <w:noProof/>
                <w:webHidden/>
              </w:rPr>
              <w:fldChar w:fldCharType="end"/>
            </w:r>
          </w:hyperlink>
        </w:p>
        <w:p w14:paraId="3C200685" w14:textId="12C79553"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5" w:history="1">
            <w:r w:rsidRPr="00F41DE2">
              <w:rPr>
                <w:rStyle w:val="Hyperlink"/>
                <w:noProof/>
              </w:rPr>
              <w:t>2.2 Theoretical and Conceptual Frameworks</w:t>
            </w:r>
            <w:r>
              <w:rPr>
                <w:noProof/>
                <w:webHidden/>
              </w:rPr>
              <w:tab/>
            </w:r>
            <w:r>
              <w:rPr>
                <w:noProof/>
                <w:webHidden/>
              </w:rPr>
              <w:fldChar w:fldCharType="begin"/>
            </w:r>
            <w:r>
              <w:rPr>
                <w:noProof/>
                <w:webHidden/>
              </w:rPr>
              <w:instrText xml:space="preserve"> PAGEREF _Toc209814115 \h </w:instrText>
            </w:r>
            <w:r>
              <w:rPr>
                <w:noProof/>
                <w:webHidden/>
              </w:rPr>
            </w:r>
            <w:r>
              <w:rPr>
                <w:noProof/>
                <w:webHidden/>
              </w:rPr>
              <w:fldChar w:fldCharType="separate"/>
            </w:r>
            <w:r w:rsidR="009978F0">
              <w:rPr>
                <w:noProof/>
                <w:webHidden/>
              </w:rPr>
              <w:t>15</w:t>
            </w:r>
            <w:r>
              <w:rPr>
                <w:noProof/>
                <w:webHidden/>
              </w:rPr>
              <w:fldChar w:fldCharType="end"/>
            </w:r>
          </w:hyperlink>
        </w:p>
        <w:p w14:paraId="33A6E6B9" w14:textId="73F68616"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6" w:history="1">
            <w:r w:rsidRPr="00F41DE2">
              <w:rPr>
                <w:rStyle w:val="Hyperlink"/>
                <w:noProof/>
              </w:rPr>
              <w:t>2.3 Empirical Study</w:t>
            </w:r>
            <w:r>
              <w:rPr>
                <w:noProof/>
                <w:webHidden/>
              </w:rPr>
              <w:tab/>
            </w:r>
            <w:r>
              <w:rPr>
                <w:noProof/>
                <w:webHidden/>
              </w:rPr>
              <w:fldChar w:fldCharType="begin"/>
            </w:r>
            <w:r>
              <w:rPr>
                <w:noProof/>
                <w:webHidden/>
              </w:rPr>
              <w:instrText xml:space="preserve"> PAGEREF _Toc209814116 \h </w:instrText>
            </w:r>
            <w:r>
              <w:rPr>
                <w:noProof/>
                <w:webHidden/>
              </w:rPr>
            </w:r>
            <w:r>
              <w:rPr>
                <w:noProof/>
                <w:webHidden/>
              </w:rPr>
              <w:fldChar w:fldCharType="separate"/>
            </w:r>
            <w:r w:rsidR="009978F0">
              <w:rPr>
                <w:noProof/>
                <w:webHidden/>
              </w:rPr>
              <w:t>17</w:t>
            </w:r>
            <w:r>
              <w:rPr>
                <w:noProof/>
                <w:webHidden/>
              </w:rPr>
              <w:fldChar w:fldCharType="end"/>
            </w:r>
          </w:hyperlink>
        </w:p>
        <w:p w14:paraId="24EE08D9" w14:textId="5F050D1B"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7" w:history="1">
            <w:r w:rsidRPr="00F41DE2">
              <w:rPr>
                <w:rStyle w:val="Hyperlink"/>
                <w:noProof/>
              </w:rPr>
              <w:t>2.4 Gaps in Literature and Rationale for Further Research</w:t>
            </w:r>
            <w:r>
              <w:rPr>
                <w:noProof/>
                <w:webHidden/>
              </w:rPr>
              <w:tab/>
            </w:r>
            <w:r>
              <w:rPr>
                <w:noProof/>
                <w:webHidden/>
              </w:rPr>
              <w:fldChar w:fldCharType="begin"/>
            </w:r>
            <w:r>
              <w:rPr>
                <w:noProof/>
                <w:webHidden/>
              </w:rPr>
              <w:instrText xml:space="preserve"> PAGEREF _Toc209814117 \h </w:instrText>
            </w:r>
            <w:r>
              <w:rPr>
                <w:noProof/>
                <w:webHidden/>
              </w:rPr>
            </w:r>
            <w:r>
              <w:rPr>
                <w:noProof/>
                <w:webHidden/>
              </w:rPr>
              <w:fldChar w:fldCharType="separate"/>
            </w:r>
            <w:r w:rsidR="009978F0">
              <w:rPr>
                <w:noProof/>
                <w:webHidden/>
              </w:rPr>
              <w:t>22</w:t>
            </w:r>
            <w:r>
              <w:rPr>
                <w:noProof/>
                <w:webHidden/>
              </w:rPr>
              <w:fldChar w:fldCharType="end"/>
            </w:r>
          </w:hyperlink>
        </w:p>
        <w:p w14:paraId="5AD624CD" w14:textId="7B1EF4BD"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8" w:history="1">
            <w:r w:rsidRPr="00F41DE2">
              <w:rPr>
                <w:rStyle w:val="Hyperlink"/>
                <w:noProof/>
              </w:rPr>
              <w:t>2.5 Conceptual Framework</w:t>
            </w:r>
            <w:r>
              <w:rPr>
                <w:noProof/>
                <w:webHidden/>
              </w:rPr>
              <w:tab/>
            </w:r>
            <w:r>
              <w:rPr>
                <w:noProof/>
                <w:webHidden/>
              </w:rPr>
              <w:fldChar w:fldCharType="begin"/>
            </w:r>
            <w:r>
              <w:rPr>
                <w:noProof/>
                <w:webHidden/>
              </w:rPr>
              <w:instrText xml:space="preserve"> PAGEREF _Toc209814118 \h </w:instrText>
            </w:r>
            <w:r>
              <w:rPr>
                <w:noProof/>
                <w:webHidden/>
              </w:rPr>
            </w:r>
            <w:r>
              <w:rPr>
                <w:noProof/>
                <w:webHidden/>
              </w:rPr>
              <w:fldChar w:fldCharType="separate"/>
            </w:r>
            <w:r w:rsidR="009978F0">
              <w:rPr>
                <w:noProof/>
                <w:webHidden/>
              </w:rPr>
              <w:t>23</w:t>
            </w:r>
            <w:r>
              <w:rPr>
                <w:noProof/>
                <w:webHidden/>
              </w:rPr>
              <w:fldChar w:fldCharType="end"/>
            </w:r>
          </w:hyperlink>
        </w:p>
        <w:p w14:paraId="644EC09C" w14:textId="2E8BD9EA"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19" w:history="1">
            <w:r w:rsidRPr="00F41DE2">
              <w:rPr>
                <w:rStyle w:val="Hyperlink"/>
                <w:noProof/>
              </w:rPr>
              <w:t>2.6 Summary</w:t>
            </w:r>
            <w:r>
              <w:rPr>
                <w:noProof/>
                <w:webHidden/>
              </w:rPr>
              <w:tab/>
            </w:r>
            <w:r>
              <w:rPr>
                <w:noProof/>
                <w:webHidden/>
              </w:rPr>
              <w:fldChar w:fldCharType="begin"/>
            </w:r>
            <w:r>
              <w:rPr>
                <w:noProof/>
                <w:webHidden/>
              </w:rPr>
              <w:instrText xml:space="preserve"> PAGEREF _Toc209814119 \h </w:instrText>
            </w:r>
            <w:r>
              <w:rPr>
                <w:noProof/>
                <w:webHidden/>
              </w:rPr>
            </w:r>
            <w:r>
              <w:rPr>
                <w:noProof/>
                <w:webHidden/>
              </w:rPr>
              <w:fldChar w:fldCharType="separate"/>
            </w:r>
            <w:r w:rsidR="009978F0">
              <w:rPr>
                <w:noProof/>
                <w:webHidden/>
              </w:rPr>
              <w:t>24</w:t>
            </w:r>
            <w:r>
              <w:rPr>
                <w:noProof/>
                <w:webHidden/>
              </w:rPr>
              <w:fldChar w:fldCharType="end"/>
            </w:r>
          </w:hyperlink>
        </w:p>
        <w:p w14:paraId="3C400F57" w14:textId="46882537"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20" w:history="1">
            <w:r w:rsidRPr="00F41DE2">
              <w:rPr>
                <w:rStyle w:val="Hyperlink"/>
                <w:noProof/>
              </w:rPr>
              <w:t>Chapter 3: Research Methodology</w:t>
            </w:r>
            <w:r>
              <w:rPr>
                <w:noProof/>
                <w:webHidden/>
              </w:rPr>
              <w:tab/>
            </w:r>
            <w:r>
              <w:rPr>
                <w:noProof/>
                <w:webHidden/>
              </w:rPr>
              <w:fldChar w:fldCharType="begin"/>
            </w:r>
            <w:r>
              <w:rPr>
                <w:noProof/>
                <w:webHidden/>
              </w:rPr>
              <w:instrText xml:space="preserve"> PAGEREF _Toc209814120 \h </w:instrText>
            </w:r>
            <w:r>
              <w:rPr>
                <w:noProof/>
                <w:webHidden/>
              </w:rPr>
            </w:r>
            <w:r>
              <w:rPr>
                <w:noProof/>
                <w:webHidden/>
              </w:rPr>
              <w:fldChar w:fldCharType="separate"/>
            </w:r>
            <w:r w:rsidR="009978F0">
              <w:rPr>
                <w:noProof/>
                <w:webHidden/>
              </w:rPr>
              <w:t>26</w:t>
            </w:r>
            <w:r>
              <w:rPr>
                <w:noProof/>
                <w:webHidden/>
              </w:rPr>
              <w:fldChar w:fldCharType="end"/>
            </w:r>
          </w:hyperlink>
        </w:p>
        <w:p w14:paraId="00996150" w14:textId="142A9E4E"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1" w:history="1">
            <w:r w:rsidRPr="00F41DE2">
              <w:rPr>
                <w:rStyle w:val="Hyperlink"/>
                <w:noProof/>
              </w:rPr>
              <w:t>3.1 Introduction</w:t>
            </w:r>
            <w:r>
              <w:rPr>
                <w:noProof/>
                <w:webHidden/>
              </w:rPr>
              <w:tab/>
            </w:r>
            <w:r>
              <w:rPr>
                <w:noProof/>
                <w:webHidden/>
              </w:rPr>
              <w:fldChar w:fldCharType="begin"/>
            </w:r>
            <w:r>
              <w:rPr>
                <w:noProof/>
                <w:webHidden/>
              </w:rPr>
              <w:instrText xml:space="preserve"> PAGEREF _Toc209814121 \h </w:instrText>
            </w:r>
            <w:r>
              <w:rPr>
                <w:noProof/>
                <w:webHidden/>
              </w:rPr>
            </w:r>
            <w:r>
              <w:rPr>
                <w:noProof/>
                <w:webHidden/>
              </w:rPr>
              <w:fldChar w:fldCharType="separate"/>
            </w:r>
            <w:r w:rsidR="009978F0">
              <w:rPr>
                <w:noProof/>
                <w:webHidden/>
              </w:rPr>
              <w:t>26</w:t>
            </w:r>
            <w:r>
              <w:rPr>
                <w:noProof/>
                <w:webHidden/>
              </w:rPr>
              <w:fldChar w:fldCharType="end"/>
            </w:r>
          </w:hyperlink>
        </w:p>
        <w:p w14:paraId="1736F256" w14:textId="43A19686"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2" w:history="1">
            <w:r w:rsidRPr="00F41DE2">
              <w:rPr>
                <w:rStyle w:val="Hyperlink"/>
                <w:noProof/>
              </w:rPr>
              <w:t>3.2 Research Strategy</w:t>
            </w:r>
            <w:r>
              <w:rPr>
                <w:noProof/>
                <w:webHidden/>
              </w:rPr>
              <w:tab/>
            </w:r>
            <w:r>
              <w:rPr>
                <w:noProof/>
                <w:webHidden/>
              </w:rPr>
              <w:fldChar w:fldCharType="begin"/>
            </w:r>
            <w:r>
              <w:rPr>
                <w:noProof/>
                <w:webHidden/>
              </w:rPr>
              <w:instrText xml:space="preserve"> PAGEREF _Toc209814122 \h </w:instrText>
            </w:r>
            <w:r>
              <w:rPr>
                <w:noProof/>
                <w:webHidden/>
              </w:rPr>
            </w:r>
            <w:r>
              <w:rPr>
                <w:noProof/>
                <w:webHidden/>
              </w:rPr>
              <w:fldChar w:fldCharType="separate"/>
            </w:r>
            <w:r w:rsidR="009978F0">
              <w:rPr>
                <w:noProof/>
                <w:webHidden/>
              </w:rPr>
              <w:t>26</w:t>
            </w:r>
            <w:r>
              <w:rPr>
                <w:noProof/>
                <w:webHidden/>
              </w:rPr>
              <w:fldChar w:fldCharType="end"/>
            </w:r>
          </w:hyperlink>
        </w:p>
        <w:p w14:paraId="31FB9088" w14:textId="27309133"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3" w:history="1">
            <w:r w:rsidRPr="00F41DE2">
              <w:rPr>
                <w:rStyle w:val="Hyperlink"/>
                <w:noProof/>
              </w:rPr>
              <w:t>3.3 Research Design</w:t>
            </w:r>
            <w:r>
              <w:rPr>
                <w:noProof/>
                <w:webHidden/>
              </w:rPr>
              <w:tab/>
            </w:r>
            <w:r>
              <w:rPr>
                <w:noProof/>
                <w:webHidden/>
              </w:rPr>
              <w:fldChar w:fldCharType="begin"/>
            </w:r>
            <w:r>
              <w:rPr>
                <w:noProof/>
                <w:webHidden/>
              </w:rPr>
              <w:instrText xml:space="preserve"> PAGEREF _Toc209814123 \h </w:instrText>
            </w:r>
            <w:r>
              <w:rPr>
                <w:noProof/>
                <w:webHidden/>
              </w:rPr>
            </w:r>
            <w:r>
              <w:rPr>
                <w:noProof/>
                <w:webHidden/>
              </w:rPr>
              <w:fldChar w:fldCharType="separate"/>
            </w:r>
            <w:r w:rsidR="009978F0">
              <w:rPr>
                <w:noProof/>
                <w:webHidden/>
              </w:rPr>
              <w:t>27</w:t>
            </w:r>
            <w:r>
              <w:rPr>
                <w:noProof/>
                <w:webHidden/>
              </w:rPr>
              <w:fldChar w:fldCharType="end"/>
            </w:r>
          </w:hyperlink>
        </w:p>
        <w:p w14:paraId="1AE474BB" w14:textId="492AE0F2"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4" w:history="1">
            <w:r w:rsidRPr="00F41DE2">
              <w:rPr>
                <w:rStyle w:val="Hyperlink"/>
                <w:noProof/>
              </w:rPr>
              <w:t>3.4 Research Paradigm/philosophy</w:t>
            </w:r>
            <w:r>
              <w:rPr>
                <w:noProof/>
                <w:webHidden/>
              </w:rPr>
              <w:tab/>
            </w:r>
            <w:r>
              <w:rPr>
                <w:noProof/>
                <w:webHidden/>
              </w:rPr>
              <w:fldChar w:fldCharType="begin"/>
            </w:r>
            <w:r>
              <w:rPr>
                <w:noProof/>
                <w:webHidden/>
              </w:rPr>
              <w:instrText xml:space="preserve"> PAGEREF _Toc209814124 \h </w:instrText>
            </w:r>
            <w:r>
              <w:rPr>
                <w:noProof/>
                <w:webHidden/>
              </w:rPr>
            </w:r>
            <w:r>
              <w:rPr>
                <w:noProof/>
                <w:webHidden/>
              </w:rPr>
              <w:fldChar w:fldCharType="separate"/>
            </w:r>
            <w:r w:rsidR="009978F0">
              <w:rPr>
                <w:noProof/>
                <w:webHidden/>
              </w:rPr>
              <w:t>28</w:t>
            </w:r>
            <w:r>
              <w:rPr>
                <w:noProof/>
                <w:webHidden/>
              </w:rPr>
              <w:fldChar w:fldCharType="end"/>
            </w:r>
          </w:hyperlink>
        </w:p>
        <w:p w14:paraId="495EF86C" w14:textId="7E8D3B79"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5" w:history="1">
            <w:r w:rsidRPr="00F41DE2">
              <w:rPr>
                <w:rStyle w:val="Hyperlink"/>
                <w:noProof/>
              </w:rPr>
              <w:t>3.5 Data Collection</w:t>
            </w:r>
            <w:r>
              <w:rPr>
                <w:noProof/>
                <w:webHidden/>
              </w:rPr>
              <w:tab/>
            </w:r>
            <w:r>
              <w:rPr>
                <w:noProof/>
                <w:webHidden/>
              </w:rPr>
              <w:fldChar w:fldCharType="begin"/>
            </w:r>
            <w:r>
              <w:rPr>
                <w:noProof/>
                <w:webHidden/>
              </w:rPr>
              <w:instrText xml:space="preserve"> PAGEREF _Toc209814125 \h </w:instrText>
            </w:r>
            <w:r>
              <w:rPr>
                <w:noProof/>
                <w:webHidden/>
              </w:rPr>
            </w:r>
            <w:r>
              <w:rPr>
                <w:noProof/>
                <w:webHidden/>
              </w:rPr>
              <w:fldChar w:fldCharType="separate"/>
            </w:r>
            <w:r w:rsidR="009978F0">
              <w:rPr>
                <w:noProof/>
                <w:webHidden/>
              </w:rPr>
              <w:t>29</w:t>
            </w:r>
            <w:r>
              <w:rPr>
                <w:noProof/>
                <w:webHidden/>
              </w:rPr>
              <w:fldChar w:fldCharType="end"/>
            </w:r>
          </w:hyperlink>
        </w:p>
        <w:p w14:paraId="5B6D1831" w14:textId="3BE35801"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6" w:history="1">
            <w:r w:rsidRPr="00F41DE2">
              <w:rPr>
                <w:rStyle w:val="Hyperlink"/>
                <w:noProof/>
              </w:rPr>
              <w:t>3.6 Population and Sample</w:t>
            </w:r>
            <w:r>
              <w:rPr>
                <w:noProof/>
                <w:webHidden/>
              </w:rPr>
              <w:tab/>
            </w:r>
            <w:r>
              <w:rPr>
                <w:noProof/>
                <w:webHidden/>
              </w:rPr>
              <w:fldChar w:fldCharType="begin"/>
            </w:r>
            <w:r>
              <w:rPr>
                <w:noProof/>
                <w:webHidden/>
              </w:rPr>
              <w:instrText xml:space="preserve"> PAGEREF _Toc209814126 \h </w:instrText>
            </w:r>
            <w:r>
              <w:rPr>
                <w:noProof/>
                <w:webHidden/>
              </w:rPr>
            </w:r>
            <w:r>
              <w:rPr>
                <w:noProof/>
                <w:webHidden/>
              </w:rPr>
              <w:fldChar w:fldCharType="separate"/>
            </w:r>
            <w:r w:rsidR="009978F0">
              <w:rPr>
                <w:noProof/>
                <w:webHidden/>
              </w:rPr>
              <w:t>30</w:t>
            </w:r>
            <w:r>
              <w:rPr>
                <w:noProof/>
                <w:webHidden/>
              </w:rPr>
              <w:fldChar w:fldCharType="end"/>
            </w:r>
          </w:hyperlink>
        </w:p>
        <w:p w14:paraId="034606F1" w14:textId="5F68B58A"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7" w:history="1">
            <w:r w:rsidRPr="00F41DE2">
              <w:rPr>
                <w:rStyle w:val="Hyperlink"/>
                <w:noProof/>
              </w:rPr>
              <w:t>3.7 Data and Analysis</w:t>
            </w:r>
            <w:r>
              <w:rPr>
                <w:noProof/>
                <w:webHidden/>
              </w:rPr>
              <w:tab/>
            </w:r>
            <w:r>
              <w:rPr>
                <w:noProof/>
                <w:webHidden/>
              </w:rPr>
              <w:fldChar w:fldCharType="begin"/>
            </w:r>
            <w:r>
              <w:rPr>
                <w:noProof/>
                <w:webHidden/>
              </w:rPr>
              <w:instrText xml:space="preserve"> PAGEREF _Toc209814127 \h </w:instrText>
            </w:r>
            <w:r>
              <w:rPr>
                <w:noProof/>
                <w:webHidden/>
              </w:rPr>
            </w:r>
            <w:r>
              <w:rPr>
                <w:noProof/>
                <w:webHidden/>
              </w:rPr>
              <w:fldChar w:fldCharType="separate"/>
            </w:r>
            <w:r w:rsidR="009978F0">
              <w:rPr>
                <w:noProof/>
                <w:webHidden/>
              </w:rPr>
              <w:t>31</w:t>
            </w:r>
            <w:r>
              <w:rPr>
                <w:noProof/>
                <w:webHidden/>
              </w:rPr>
              <w:fldChar w:fldCharType="end"/>
            </w:r>
          </w:hyperlink>
        </w:p>
        <w:p w14:paraId="3084F7AF" w14:textId="3471D0E9"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8" w:history="1">
            <w:r w:rsidRPr="00F41DE2">
              <w:rPr>
                <w:rStyle w:val="Hyperlink"/>
                <w:noProof/>
              </w:rPr>
              <w:t>3.8 Reliability and Viability</w:t>
            </w:r>
            <w:r>
              <w:rPr>
                <w:noProof/>
                <w:webHidden/>
              </w:rPr>
              <w:tab/>
            </w:r>
            <w:r>
              <w:rPr>
                <w:noProof/>
                <w:webHidden/>
              </w:rPr>
              <w:fldChar w:fldCharType="begin"/>
            </w:r>
            <w:r>
              <w:rPr>
                <w:noProof/>
                <w:webHidden/>
              </w:rPr>
              <w:instrText xml:space="preserve"> PAGEREF _Toc209814128 \h </w:instrText>
            </w:r>
            <w:r>
              <w:rPr>
                <w:noProof/>
                <w:webHidden/>
              </w:rPr>
            </w:r>
            <w:r>
              <w:rPr>
                <w:noProof/>
                <w:webHidden/>
              </w:rPr>
              <w:fldChar w:fldCharType="separate"/>
            </w:r>
            <w:r w:rsidR="009978F0">
              <w:rPr>
                <w:noProof/>
                <w:webHidden/>
              </w:rPr>
              <w:t>32</w:t>
            </w:r>
            <w:r>
              <w:rPr>
                <w:noProof/>
                <w:webHidden/>
              </w:rPr>
              <w:fldChar w:fldCharType="end"/>
            </w:r>
          </w:hyperlink>
        </w:p>
        <w:p w14:paraId="781ECDE3" w14:textId="76BA4800"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29" w:history="1">
            <w:r w:rsidRPr="00F41DE2">
              <w:rPr>
                <w:rStyle w:val="Hyperlink"/>
                <w:noProof/>
              </w:rPr>
              <w:t>3.9 Research Ethics</w:t>
            </w:r>
            <w:r>
              <w:rPr>
                <w:noProof/>
                <w:webHidden/>
              </w:rPr>
              <w:tab/>
            </w:r>
            <w:r>
              <w:rPr>
                <w:noProof/>
                <w:webHidden/>
              </w:rPr>
              <w:fldChar w:fldCharType="begin"/>
            </w:r>
            <w:r>
              <w:rPr>
                <w:noProof/>
                <w:webHidden/>
              </w:rPr>
              <w:instrText xml:space="preserve"> PAGEREF _Toc209814129 \h </w:instrText>
            </w:r>
            <w:r>
              <w:rPr>
                <w:noProof/>
                <w:webHidden/>
              </w:rPr>
            </w:r>
            <w:r>
              <w:rPr>
                <w:noProof/>
                <w:webHidden/>
              </w:rPr>
              <w:fldChar w:fldCharType="separate"/>
            </w:r>
            <w:r w:rsidR="009978F0">
              <w:rPr>
                <w:noProof/>
                <w:webHidden/>
              </w:rPr>
              <w:t>32</w:t>
            </w:r>
            <w:r>
              <w:rPr>
                <w:noProof/>
                <w:webHidden/>
              </w:rPr>
              <w:fldChar w:fldCharType="end"/>
            </w:r>
          </w:hyperlink>
        </w:p>
        <w:p w14:paraId="50CD8216" w14:textId="52AE5647"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30" w:history="1">
            <w:r w:rsidRPr="00F41DE2">
              <w:rPr>
                <w:rStyle w:val="Hyperlink"/>
                <w:noProof/>
              </w:rPr>
              <w:t>Chapter 4: Results and Discussions</w:t>
            </w:r>
            <w:r>
              <w:rPr>
                <w:noProof/>
                <w:webHidden/>
              </w:rPr>
              <w:tab/>
            </w:r>
            <w:r>
              <w:rPr>
                <w:noProof/>
                <w:webHidden/>
              </w:rPr>
              <w:fldChar w:fldCharType="begin"/>
            </w:r>
            <w:r>
              <w:rPr>
                <w:noProof/>
                <w:webHidden/>
              </w:rPr>
              <w:instrText xml:space="preserve"> PAGEREF _Toc209814130 \h </w:instrText>
            </w:r>
            <w:r>
              <w:rPr>
                <w:noProof/>
                <w:webHidden/>
              </w:rPr>
            </w:r>
            <w:r>
              <w:rPr>
                <w:noProof/>
                <w:webHidden/>
              </w:rPr>
              <w:fldChar w:fldCharType="separate"/>
            </w:r>
            <w:r w:rsidR="009978F0">
              <w:rPr>
                <w:noProof/>
                <w:webHidden/>
              </w:rPr>
              <w:t>33</w:t>
            </w:r>
            <w:r>
              <w:rPr>
                <w:noProof/>
                <w:webHidden/>
              </w:rPr>
              <w:fldChar w:fldCharType="end"/>
            </w:r>
          </w:hyperlink>
        </w:p>
        <w:p w14:paraId="77047329" w14:textId="3DA8B8D6"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31" w:history="1">
            <w:r w:rsidRPr="00F41DE2">
              <w:rPr>
                <w:rStyle w:val="Hyperlink"/>
                <w:noProof/>
              </w:rPr>
              <w:t>4.1 Introduction</w:t>
            </w:r>
            <w:r>
              <w:rPr>
                <w:noProof/>
                <w:webHidden/>
              </w:rPr>
              <w:tab/>
            </w:r>
            <w:r>
              <w:rPr>
                <w:noProof/>
                <w:webHidden/>
              </w:rPr>
              <w:fldChar w:fldCharType="begin"/>
            </w:r>
            <w:r>
              <w:rPr>
                <w:noProof/>
                <w:webHidden/>
              </w:rPr>
              <w:instrText xml:space="preserve"> PAGEREF _Toc209814131 \h </w:instrText>
            </w:r>
            <w:r>
              <w:rPr>
                <w:noProof/>
                <w:webHidden/>
              </w:rPr>
            </w:r>
            <w:r>
              <w:rPr>
                <w:noProof/>
                <w:webHidden/>
              </w:rPr>
              <w:fldChar w:fldCharType="separate"/>
            </w:r>
            <w:r w:rsidR="009978F0">
              <w:rPr>
                <w:noProof/>
                <w:webHidden/>
              </w:rPr>
              <w:t>33</w:t>
            </w:r>
            <w:r>
              <w:rPr>
                <w:noProof/>
                <w:webHidden/>
              </w:rPr>
              <w:fldChar w:fldCharType="end"/>
            </w:r>
          </w:hyperlink>
        </w:p>
        <w:p w14:paraId="00C2DEB0" w14:textId="67DA8EF6"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32" w:history="1">
            <w:r w:rsidRPr="00F41DE2">
              <w:rPr>
                <w:rStyle w:val="Hyperlink"/>
                <w:noProof/>
              </w:rPr>
              <w:t>4.2 Analysis of Findings or Results</w:t>
            </w:r>
            <w:r>
              <w:rPr>
                <w:noProof/>
                <w:webHidden/>
              </w:rPr>
              <w:tab/>
            </w:r>
            <w:r>
              <w:rPr>
                <w:noProof/>
                <w:webHidden/>
              </w:rPr>
              <w:fldChar w:fldCharType="begin"/>
            </w:r>
            <w:r>
              <w:rPr>
                <w:noProof/>
                <w:webHidden/>
              </w:rPr>
              <w:instrText xml:space="preserve"> PAGEREF _Toc209814132 \h </w:instrText>
            </w:r>
            <w:r>
              <w:rPr>
                <w:noProof/>
                <w:webHidden/>
              </w:rPr>
            </w:r>
            <w:r>
              <w:rPr>
                <w:noProof/>
                <w:webHidden/>
              </w:rPr>
              <w:fldChar w:fldCharType="separate"/>
            </w:r>
            <w:r w:rsidR="009978F0">
              <w:rPr>
                <w:noProof/>
                <w:webHidden/>
              </w:rPr>
              <w:t>33</w:t>
            </w:r>
            <w:r>
              <w:rPr>
                <w:noProof/>
                <w:webHidden/>
              </w:rPr>
              <w:fldChar w:fldCharType="end"/>
            </w:r>
          </w:hyperlink>
        </w:p>
        <w:p w14:paraId="4EE5C3E7" w14:textId="3794FB35"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3" w:history="1">
            <w:r w:rsidRPr="00F41DE2">
              <w:rPr>
                <w:rStyle w:val="Hyperlink"/>
                <w:noProof/>
              </w:rPr>
              <w:t>4.2.1 Demographic Descriptive Statistics</w:t>
            </w:r>
            <w:r>
              <w:rPr>
                <w:noProof/>
                <w:webHidden/>
              </w:rPr>
              <w:tab/>
            </w:r>
            <w:r>
              <w:rPr>
                <w:noProof/>
                <w:webHidden/>
              </w:rPr>
              <w:fldChar w:fldCharType="begin"/>
            </w:r>
            <w:r>
              <w:rPr>
                <w:noProof/>
                <w:webHidden/>
              </w:rPr>
              <w:instrText xml:space="preserve"> PAGEREF _Toc209814133 \h </w:instrText>
            </w:r>
            <w:r>
              <w:rPr>
                <w:noProof/>
                <w:webHidden/>
              </w:rPr>
            </w:r>
            <w:r>
              <w:rPr>
                <w:noProof/>
                <w:webHidden/>
              </w:rPr>
              <w:fldChar w:fldCharType="separate"/>
            </w:r>
            <w:r w:rsidR="009978F0">
              <w:rPr>
                <w:noProof/>
                <w:webHidden/>
              </w:rPr>
              <w:t>33</w:t>
            </w:r>
            <w:r>
              <w:rPr>
                <w:noProof/>
                <w:webHidden/>
              </w:rPr>
              <w:fldChar w:fldCharType="end"/>
            </w:r>
          </w:hyperlink>
        </w:p>
        <w:p w14:paraId="5F995713" w14:textId="6CF168EF"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4" w:history="1">
            <w:r w:rsidRPr="00F41DE2">
              <w:rPr>
                <w:rStyle w:val="Hyperlink"/>
                <w:noProof/>
              </w:rPr>
              <w:t>4.2.1 Trust technology to assist braking and lane control</w:t>
            </w:r>
            <w:r>
              <w:rPr>
                <w:noProof/>
                <w:webHidden/>
              </w:rPr>
              <w:tab/>
            </w:r>
            <w:r>
              <w:rPr>
                <w:noProof/>
                <w:webHidden/>
              </w:rPr>
              <w:fldChar w:fldCharType="begin"/>
            </w:r>
            <w:r>
              <w:rPr>
                <w:noProof/>
                <w:webHidden/>
              </w:rPr>
              <w:instrText xml:space="preserve"> PAGEREF _Toc209814134 \h </w:instrText>
            </w:r>
            <w:r>
              <w:rPr>
                <w:noProof/>
                <w:webHidden/>
              </w:rPr>
            </w:r>
            <w:r>
              <w:rPr>
                <w:noProof/>
                <w:webHidden/>
              </w:rPr>
              <w:fldChar w:fldCharType="separate"/>
            </w:r>
            <w:r w:rsidR="009978F0">
              <w:rPr>
                <w:noProof/>
                <w:webHidden/>
              </w:rPr>
              <w:t>34</w:t>
            </w:r>
            <w:r>
              <w:rPr>
                <w:noProof/>
                <w:webHidden/>
              </w:rPr>
              <w:fldChar w:fldCharType="end"/>
            </w:r>
          </w:hyperlink>
        </w:p>
        <w:p w14:paraId="18AE5743" w14:textId="12BB7A67"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5" w:history="1">
            <w:r w:rsidRPr="00F41DE2">
              <w:rPr>
                <w:rStyle w:val="Hyperlink"/>
                <w:noProof/>
              </w:rPr>
              <w:t>4.2.2 Frequency of using AI feature in car</w:t>
            </w:r>
            <w:r>
              <w:rPr>
                <w:noProof/>
                <w:webHidden/>
              </w:rPr>
              <w:tab/>
            </w:r>
            <w:r>
              <w:rPr>
                <w:noProof/>
                <w:webHidden/>
              </w:rPr>
              <w:fldChar w:fldCharType="begin"/>
            </w:r>
            <w:r>
              <w:rPr>
                <w:noProof/>
                <w:webHidden/>
              </w:rPr>
              <w:instrText xml:space="preserve"> PAGEREF _Toc209814135 \h </w:instrText>
            </w:r>
            <w:r>
              <w:rPr>
                <w:noProof/>
                <w:webHidden/>
              </w:rPr>
            </w:r>
            <w:r>
              <w:rPr>
                <w:noProof/>
                <w:webHidden/>
              </w:rPr>
              <w:fldChar w:fldCharType="separate"/>
            </w:r>
            <w:r w:rsidR="009978F0">
              <w:rPr>
                <w:noProof/>
                <w:webHidden/>
              </w:rPr>
              <w:t>35</w:t>
            </w:r>
            <w:r>
              <w:rPr>
                <w:noProof/>
                <w:webHidden/>
              </w:rPr>
              <w:fldChar w:fldCharType="end"/>
            </w:r>
          </w:hyperlink>
        </w:p>
        <w:p w14:paraId="73565345" w14:textId="48CEC34C"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6" w:history="1">
            <w:r w:rsidRPr="00F41DE2">
              <w:rPr>
                <w:rStyle w:val="Hyperlink"/>
                <w:noProof/>
              </w:rPr>
              <w:t>4.2.3 Frequency Statistics</w:t>
            </w:r>
            <w:r>
              <w:rPr>
                <w:noProof/>
                <w:webHidden/>
              </w:rPr>
              <w:tab/>
            </w:r>
            <w:r>
              <w:rPr>
                <w:noProof/>
                <w:webHidden/>
              </w:rPr>
              <w:fldChar w:fldCharType="begin"/>
            </w:r>
            <w:r>
              <w:rPr>
                <w:noProof/>
                <w:webHidden/>
              </w:rPr>
              <w:instrText xml:space="preserve"> PAGEREF _Toc209814136 \h </w:instrText>
            </w:r>
            <w:r>
              <w:rPr>
                <w:noProof/>
                <w:webHidden/>
              </w:rPr>
            </w:r>
            <w:r>
              <w:rPr>
                <w:noProof/>
                <w:webHidden/>
              </w:rPr>
              <w:fldChar w:fldCharType="separate"/>
            </w:r>
            <w:r w:rsidR="009978F0">
              <w:rPr>
                <w:noProof/>
                <w:webHidden/>
              </w:rPr>
              <w:t>36</w:t>
            </w:r>
            <w:r>
              <w:rPr>
                <w:noProof/>
                <w:webHidden/>
              </w:rPr>
              <w:fldChar w:fldCharType="end"/>
            </w:r>
          </w:hyperlink>
        </w:p>
        <w:p w14:paraId="51C5652B" w14:textId="5BDA93D5"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7" w:history="1">
            <w:r w:rsidRPr="00F41DE2">
              <w:rPr>
                <w:rStyle w:val="Hyperlink"/>
                <w:noProof/>
              </w:rPr>
              <w:t>4.2.2 Correlation Analysis</w:t>
            </w:r>
            <w:r>
              <w:rPr>
                <w:noProof/>
                <w:webHidden/>
              </w:rPr>
              <w:tab/>
            </w:r>
            <w:r>
              <w:rPr>
                <w:noProof/>
                <w:webHidden/>
              </w:rPr>
              <w:fldChar w:fldCharType="begin"/>
            </w:r>
            <w:r>
              <w:rPr>
                <w:noProof/>
                <w:webHidden/>
              </w:rPr>
              <w:instrText xml:space="preserve"> PAGEREF _Toc209814137 \h </w:instrText>
            </w:r>
            <w:r>
              <w:rPr>
                <w:noProof/>
                <w:webHidden/>
              </w:rPr>
            </w:r>
            <w:r>
              <w:rPr>
                <w:noProof/>
                <w:webHidden/>
              </w:rPr>
              <w:fldChar w:fldCharType="separate"/>
            </w:r>
            <w:r w:rsidR="009978F0">
              <w:rPr>
                <w:noProof/>
                <w:webHidden/>
              </w:rPr>
              <w:t>37</w:t>
            </w:r>
            <w:r>
              <w:rPr>
                <w:noProof/>
                <w:webHidden/>
              </w:rPr>
              <w:fldChar w:fldCharType="end"/>
            </w:r>
          </w:hyperlink>
        </w:p>
        <w:p w14:paraId="1CC6FA11" w14:textId="4BF73848"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8" w:history="1">
            <w:r w:rsidRPr="00F41DE2">
              <w:rPr>
                <w:rStyle w:val="Hyperlink"/>
                <w:noProof/>
              </w:rPr>
              <w:t>4.2.3 Regression Analysis</w:t>
            </w:r>
            <w:r>
              <w:rPr>
                <w:noProof/>
                <w:webHidden/>
              </w:rPr>
              <w:tab/>
            </w:r>
            <w:r>
              <w:rPr>
                <w:noProof/>
                <w:webHidden/>
              </w:rPr>
              <w:fldChar w:fldCharType="begin"/>
            </w:r>
            <w:r>
              <w:rPr>
                <w:noProof/>
                <w:webHidden/>
              </w:rPr>
              <w:instrText xml:space="preserve"> PAGEREF _Toc209814138 \h </w:instrText>
            </w:r>
            <w:r>
              <w:rPr>
                <w:noProof/>
                <w:webHidden/>
              </w:rPr>
            </w:r>
            <w:r>
              <w:rPr>
                <w:noProof/>
                <w:webHidden/>
              </w:rPr>
              <w:fldChar w:fldCharType="separate"/>
            </w:r>
            <w:r w:rsidR="009978F0">
              <w:rPr>
                <w:noProof/>
                <w:webHidden/>
              </w:rPr>
              <w:t>38</w:t>
            </w:r>
            <w:r>
              <w:rPr>
                <w:noProof/>
                <w:webHidden/>
              </w:rPr>
              <w:fldChar w:fldCharType="end"/>
            </w:r>
          </w:hyperlink>
        </w:p>
        <w:p w14:paraId="187410AE" w14:textId="643510EA"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39" w:history="1">
            <w:r w:rsidRPr="00F41DE2">
              <w:rPr>
                <w:rStyle w:val="Hyperlink"/>
                <w:noProof/>
              </w:rPr>
              <w:t>4.2.4 One Way Anova</w:t>
            </w:r>
            <w:r>
              <w:rPr>
                <w:noProof/>
                <w:webHidden/>
              </w:rPr>
              <w:tab/>
            </w:r>
            <w:r>
              <w:rPr>
                <w:noProof/>
                <w:webHidden/>
              </w:rPr>
              <w:fldChar w:fldCharType="begin"/>
            </w:r>
            <w:r>
              <w:rPr>
                <w:noProof/>
                <w:webHidden/>
              </w:rPr>
              <w:instrText xml:space="preserve"> PAGEREF _Toc209814139 \h </w:instrText>
            </w:r>
            <w:r>
              <w:rPr>
                <w:noProof/>
                <w:webHidden/>
              </w:rPr>
            </w:r>
            <w:r>
              <w:rPr>
                <w:noProof/>
                <w:webHidden/>
              </w:rPr>
              <w:fldChar w:fldCharType="separate"/>
            </w:r>
            <w:r w:rsidR="009978F0">
              <w:rPr>
                <w:noProof/>
                <w:webHidden/>
              </w:rPr>
              <w:t>40</w:t>
            </w:r>
            <w:r>
              <w:rPr>
                <w:noProof/>
                <w:webHidden/>
              </w:rPr>
              <w:fldChar w:fldCharType="end"/>
            </w:r>
          </w:hyperlink>
        </w:p>
        <w:p w14:paraId="37B0A706" w14:textId="6446576E"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0" w:history="1">
            <w:r w:rsidRPr="00F41DE2">
              <w:rPr>
                <w:rStyle w:val="Hyperlink"/>
                <w:noProof/>
              </w:rPr>
              <w:t>4.2.5 Chi-square Statistics</w:t>
            </w:r>
            <w:r>
              <w:rPr>
                <w:noProof/>
                <w:webHidden/>
              </w:rPr>
              <w:tab/>
            </w:r>
            <w:r>
              <w:rPr>
                <w:noProof/>
                <w:webHidden/>
              </w:rPr>
              <w:fldChar w:fldCharType="begin"/>
            </w:r>
            <w:r>
              <w:rPr>
                <w:noProof/>
                <w:webHidden/>
              </w:rPr>
              <w:instrText xml:space="preserve"> PAGEREF _Toc209814140 \h </w:instrText>
            </w:r>
            <w:r>
              <w:rPr>
                <w:noProof/>
                <w:webHidden/>
              </w:rPr>
            </w:r>
            <w:r>
              <w:rPr>
                <w:noProof/>
                <w:webHidden/>
              </w:rPr>
              <w:fldChar w:fldCharType="separate"/>
            </w:r>
            <w:r w:rsidR="009978F0">
              <w:rPr>
                <w:noProof/>
                <w:webHidden/>
              </w:rPr>
              <w:t>41</w:t>
            </w:r>
            <w:r>
              <w:rPr>
                <w:noProof/>
                <w:webHidden/>
              </w:rPr>
              <w:fldChar w:fldCharType="end"/>
            </w:r>
          </w:hyperlink>
        </w:p>
        <w:p w14:paraId="0F04536B" w14:textId="668CC49A"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41" w:history="1">
            <w:r w:rsidRPr="00F41DE2">
              <w:rPr>
                <w:rStyle w:val="Hyperlink"/>
                <w:noProof/>
              </w:rPr>
              <w:t>4.3 Discussion of Results</w:t>
            </w:r>
            <w:r>
              <w:rPr>
                <w:noProof/>
                <w:webHidden/>
              </w:rPr>
              <w:tab/>
            </w:r>
            <w:r>
              <w:rPr>
                <w:noProof/>
                <w:webHidden/>
              </w:rPr>
              <w:fldChar w:fldCharType="begin"/>
            </w:r>
            <w:r>
              <w:rPr>
                <w:noProof/>
                <w:webHidden/>
              </w:rPr>
              <w:instrText xml:space="preserve"> PAGEREF _Toc209814141 \h </w:instrText>
            </w:r>
            <w:r>
              <w:rPr>
                <w:noProof/>
                <w:webHidden/>
              </w:rPr>
            </w:r>
            <w:r>
              <w:rPr>
                <w:noProof/>
                <w:webHidden/>
              </w:rPr>
              <w:fldChar w:fldCharType="separate"/>
            </w:r>
            <w:r w:rsidR="009978F0">
              <w:rPr>
                <w:noProof/>
                <w:webHidden/>
              </w:rPr>
              <w:t>42</w:t>
            </w:r>
            <w:r>
              <w:rPr>
                <w:noProof/>
                <w:webHidden/>
              </w:rPr>
              <w:fldChar w:fldCharType="end"/>
            </w:r>
          </w:hyperlink>
        </w:p>
        <w:p w14:paraId="3400F93A" w14:textId="7C96CB8C"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2" w:history="1">
            <w:r w:rsidRPr="00F41DE2">
              <w:rPr>
                <w:rStyle w:val="Hyperlink"/>
                <w:noProof/>
              </w:rPr>
              <w:t>4.3.1 Overview of the Study</w:t>
            </w:r>
            <w:r>
              <w:rPr>
                <w:noProof/>
                <w:webHidden/>
              </w:rPr>
              <w:tab/>
            </w:r>
            <w:r>
              <w:rPr>
                <w:noProof/>
                <w:webHidden/>
              </w:rPr>
              <w:fldChar w:fldCharType="begin"/>
            </w:r>
            <w:r>
              <w:rPr>
                <w:noProof/>
                <w:webHidden/>
              </w:rPr>
              <w:instrText xml:space="preserve"> PAGEREF _Toc209814142 \h </w:instrText>
            </w:r>
            <w:r>
              <w:rPr>
                <w:noProof/>
                <w:webHidden/>
              </w:rPr>
            </w:r>
            <w:r>
              <w:rPr>
                <w:noProof/>
                <w:webHidden/>
              </w:rPr>
              <w:fldChar w:fldCharType="separate"/>
            </w:r>
            <w:r w:rsidR="009978F0">
              <w:rPr>
                <w:noProof/>
                <w:webHidden/>
              </w:rPr>
              <w:t>42</w:t>
            </w:r>
            <w:r>
              <w:rPr>
                <w:noProof/>
                <w:webHidden/>
              </w:rPr>
              <w:fldChar w:fldCharType="end"/>
            </w:r>
          </w:hyperlink>
        </w:p>
        <w:p w14:paraId="2465F93E" w14:textId="1ACBA222"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3" w:history="1">
            <w:r w:rsidRPr="00F41DE2">
              <w:rPr>
                <w:rStyle w:val="Hyperlink"/>
                <w:noProof/>
              </w:rPr>
              <w:t>4.3.2 Consumer Trust Toward AI</w:t>
            </w:r>
            <w:r>
              <w:rPr>
                <w:noProof/>
                <w:webHidden/>
              </w:rPr>
              <w:tab/>
            </w:r>
            <w:r>
              <w:rPr>
                <w:noProof/>
                <w:webHidden/>
              </w:rPr>
              <w:fldChar w:fldCharType="begin"/>
            </w:r>
            <w:r>
              <w:rPr>
                <w:noProof/>
                <w:webHidden/>
              </w:rPr>
              <w:instrText xml:space="preserve"> PAGEREF _Toc209814143 \h </w:instrText>
            </w:r>
            <w:r>
              <w:rPr>
                <w:noProof/>
                <w:webHidden/>
              </w:rPr>
            </w:r>
            <w:r>
              <w:rPr>
                <w:noProof/>
                <w:webHidden/>
              </w:rPr>
              <w:fldChar w:fldCharType="separate"/>
            </w:r>
            <w:r w:rsidR="009978F0">
              <w:rPr>
                <w:noProof/>
                <w:webHidden/>
              </w:rPr>
              <w:t>42</w:t>
            </w:r>
            <w:r>
              <w:rPr>
                <w:noProof/>
                <w:webHidden/>
              </w:rPr>
              <w:fldChar w:fldCharType="end"/>
            </w:r>
          </w:hyperlink>
        </w:p>
        <w:p w14:paraId="77178AD3" w14:textId="56974147"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4" w:history="1">
            <w:r w:rsidRPr="00F41DE2">
              <w:rPr>
                <w:rStyle w:val="Hyperlink"/>
                <w:noProof/>
              </w:rPr>
              <w:t>4.3.3 Frequency of AI Usage</w:t>
            </w:r>
            <w:r>
              <w:rPr>
                <w:noProof/>
                <w:webHidden/>
              </w:rPr>
              <w:tab/>
            </w:r>
            <w:r>
              <w:rPr>
                <w:noProof/>
                <w:webHidden/>
              </w:rPr>
              <w:fldChar w:fldCharType="begin"/>
            </w:r>
            <w:r>
              <w:rPr>
                <w:noProof/>
                <w:webHidden/>
              </w:rPr>
              <w:instrText xml:space="preserve"> PAGEREF _Toc209814144 \h </w:instrText>
            </w:r>
            <w:r>
              <w:rPr>
                <w:noProof/>
                <w:webHidden/>
              </w:rPr>
            </w:r>
            <w:r>
              <w:rPr>
                <w:noProof/>
                <w:webHidden/>
              </w:rPr>
              <w:fldChar w:fldCharType="separate"/>
            </w:r>
            <w:r w:rsidR="009978F0">
              <w:rPr>
                <w:noProof/>
                <w:webHidden/>
              </w:rPr>
              <w:t>42</w:t>
            </w:r>
            <w:r>
              <w:rPr>
                <w:noProof/>
                <w:webHidden/>
              </w:rPr>
              <w:fldChar w:fldCharType="end"/>
            </w:r>
          </w:hyperlink>
        </w:p>
        <w:p w14:paraId="5D35AF8B" w14:textId="167624F7"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5" w:history="1">
            <w:r w:rsidRPr="00F41DE2">
              <w:rPr>
                <w:rStyle w:val="Hyperlink"/>
                <w:noProof/>
              </w:rPr>
              <w:t>4.3.4 Awareness and Knowledge of AI Features</w:t>
            </w:r>
            <w:r>
              <w:rPr>
                <w:noProof/>
                <w:webHidden/>
              </w:rPr>
              <w:tab/>
            </w:r>
            <w:r>
              <w:rPr>
                <w:noProof/>
                <w:webHidden/>
              </w:rPr>
              <w:fldChar w:fldCharType="begin"/>
            </w:r>
            <w:r>
              <w:rPr>
                <w:noProof/>
                <w:webHidden/>
              </w:rPr>
              <w:instrText xml:space="preserve"> PAGEREF _Toc209814145 \h </w:instrText>
            </w:r>
            <w:r>
              <w:rPr>
                <w:noProof/>
                <w:webHidden/>
              </w:rPr>
            </w:r>
            <w:r>
              <w:rPr>
                <w:noProof/>
                <w:webHidden/>
              </w:rPr>
              <w:fldChar w:fldCharType="separate"/>
            </w:r>
            <w:r w:rsidR="009978F0">
              <w:rPr>
                <w:noProof/>
                <w:webHidden/>
              </w:rPr>
              <w:t>43</w:t>
            </w:r>
            <w:r>
              <w:rPr>
                <w:noProof/>
                <w:webHidden/>
              </w:rPr>
              <w:fldChar w:fldCharType="end"/>
            </w:r>
          </w:hyperlink>
        </w:p>
        <w:p w14:paraId="6F9C611A" w14:textId="16C3C97C"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6" w:history="1">
            <w:r w:rsidRPr="00F41DE2">
              <w:rPr>
                <w:rStyle w:val="Hyperlink"/>
                <w:noProof/>
              </w:rPr>
              <w:t>4.3.5 Predictors of Purchase Decisions</w:t>
            </w:r>
            <w:r>
              <w:rPr>
                <w:noProof/>
                <w:webHidden/>
              </w:rPr>
              <w:tab/>
            </w:r>
            <w:r>
              <w:rPr>
                <w:noProof/>
                <w:webHidden/>
              </w:rPr>
              <w:fldChar w:fldCharType="begin"/>
            </w:r>
            <w:r>
              <w:rPr>
                <w:noProof/>
                <w:webHidden/>
              </w:rPr>
              <w:instrText xml:space="preserve"> PAGEREF _Toc209814146 \h </w:instrText>
            </w:r>
            <w:r>
              <w:rPr>
                <w:noProof/>
                <w:webHidden/>
              </w:rPr>
            </w:r>
            <w:r>
              <w:rPr>
                <w:noProof/>
                <w:webHidden/>
              </w:rPr>
              <w:fldChar w:fldCharType="separate"/>
            </w:r>
            <w:r w:rsidR="009978F0">
              <w:rPr>
                <w:noProof/>
                <w:webHidden/>
              </w:rPr>
              <w:t>43</w:t>
            </w:r>
            <w:r>
              <w:rPr>
                <w:noProof/>
                <w:webHidden/>
              </w:rPr>
              <w:fldChar w:fldCharType="end"/>
            </w:r>
          </w:hyperlink>
        </w:p>
        <w:p w14:paraId="5D461B14" w14:textId="003CD1F6"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7" w:history="1">
            <w:r w:rsidRPr="00F41DE2">
              <w:rPr>
                <w:rStyle w:val="Hyperlink"/>
                <w:noProof/>
              </w:rPr>
              <w:t>4.3.6 Group Differences in Attitudes</w:t>
            </w:r>
            <w:r>
              <w:rPr>
                <w:noProof/>
                <w:webHidden/>
              </w:rPr>
              <w:tab/>
            </w:r>
            <w:r>
              <w:rPr>
                <w:noProof/>
                <w:webHidden/>
              </w:rPr>
              <w:fldChar w:fldCharType="begin"/>
            </w:r>
            <w:r>
              <w:rPr>
                <w:noProof/>
                <w:webHidden/>
              </w:rPr>
              <w:instrText xml:space="preserve"> PAGEREF _Toc209814147 \h </w:instrText>
            </w:r>
            <w:r>
              <w:rPr>
                <w:noProof/>
                <w:webHidden/>
              </w:rPr>
            </w:r>
            <w:r>
              <w:rPr>
                <w:noProof/>
                <w:webHidden/>
              </w:rPr>
              <w:fldChar w:fldCharType="separate"/>
            </w:r>
            <w:r w:rsidR="009978F0">
              <w:rPr>
                <w:noProof/>
                <w:webHidden/>
              </w:rPr>
              <w:t>43</w:t>
            </w:r>
            <w:r>
              <w:rPr>
                <w:noProof/>
                <w:webHidden/>
              </w:rPr>
              <w:fldChar w:fldCharType="end"/>
            </w:r>
          </w:hyperlink>
        </w:p>
        <w:p w14:paraId="6589B909" w14:textId="5E3F4642" w:rsidR="000F3F1B" w:rsidRDefault="000F3F1B">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09814148" w:history="1">
            <w:r w:rsidRPr="00F41DE2">
              <w:rPr>
                <w:rStyle w:val="Hyperlink"/>
                <w:noProof/>
              </w:rPr>
              <w:t>4.3.7 Demographic Factors and Adoption Intentions</w:t>
            </w:r>
            <w:r>
              <w:rPr>
                <w:noProof/>
                <w:webHidden/>
              </w:rPr>
              <w:tab/>
            </w:r>
            <w:r>
              <w:rPr>
                <w:noProof/>
                <w:webHidden/>
              </w:rPr>
              <w:fldChar w:fldCharType="begin"/>
            </w:r>
            <w:r>
              <w:rPr>
                <w:noProof/>
                <w:webHidden/>
              </w:rPr>
              <w:instrText xml:space="preserve"> PAGEREF _Toc209814148 \h </w:instrText>
            </w:r>
            <w:r>
              <w:rPr>
                <w:noProof/>
                <w:webHidden/>
              </w:rPr>
            </w:r>
            <w:r>
              <w:rPr>
                <w:noProof/>
                <w:webHidden/>
              </w:rPr>
              <w:fldChar w:fldCharType="separate"/>
            </w:r>
            <w:r w:rsidR="009978F0">
              <w:rPr>
                <w:noProof/>
                <w:webHidden/>
              </w:rPr>
              <w:t>43</w:t>
            </w:r>
            <w:r>
              <w:rPr>
                <w:noProof/>
                <w:webHidden/>
              </w:rPr>
              <w:fldChar w:fldCharType="end"/>
            </w:r>
          </w:hyperlink>
        </w:p>
        <w:p w14:paraId="6F8C8840" w14:textId="46C11598"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49" w:history="1">
            <w:r w:rsidRPr="00F41DE2">
              <w:rPr>
                <w:rStyle w:val="Hyperlink"/>
                <w:noProof/>
              </w:rPr>
              <w:t>4.4 Implications of Findings</w:t>
            </w:r>
            <w:r>
              <w:rPr>
                <w:noProof/>
                <w:webHidden/>
              </w:rPr>
              <w:tab/>
            </w:r>
            <w:r>
              <w:rPr>
                <w:noProof/>
                <w:webHidden/>
              </w:rPr>
              <w:fldChar w:fldCharType="begin"/>
            </w:r>
            <w:r>
              <w:rPr>
                <w:noProof/>
                <w:webHidden/>
              </w:rPr>
              <w:instrText xml:space="preserve"> PAGEREF _Toc209814149 \h </w:instrText>
            </w:r>
            <w:r>
              <w:rPr>
                <w:noProof/>
                <w:webHidden/>
              </w:rPr>
            </w:r>
            <w:r>
              <w:rPr>
                <w:noProof/>
                <w:webHidden/>
              </w:rPr>
              <w:fldChar w:fldCharType="separate"/>
            </w:r>
            <w:r w:rsidR="009978F0">
              <w:rPr>
                <w:noProof/>
                <w:webHidden/>
              </w:rPr>
              <w:t>44</w:t>
            </w:r>
            <w:r>
              <w:rPr>
                <w:noProof/>
                <w:webHidden/>
              </w:rPr>
              <w:fldChar w:fldCharType="end"/>
            </w:r>
          </w:hyperlink>
        </w:p>
        <w:p w14:paraId="7D53F45C" w14:textId="03BC6540"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0" w:history="1">
            <w:r w:rsidRPr="00F41DE2">
              <w:rPr>
                <w:rStyle w:val="Hyperlink"/>
                <w:noProof/>
              </w:rPr>
              <w:t>4.5 Critical Reflection and limitation</w:t>
            </w:r>
            <w:r>
              <w:rPr>
                <w:noProof/>
                <w:webHidden/>
              </w:rPr>
              <w:tab/>
            </w:r>
            <w:r>
              <w:rPr>
                <w:noProof/>
                <w:webHidden/>
              </w:rPr>
              <w:fldChar w:fldCharType="begin"/>
            </w:r>
            <w:r>
              <w:rPr>
                <w:noProof/>
                <w:webHidden/>
              </w:rPr>
              <w:instrText xml:space="preserve"> PAGEREF _Toc209814150 \h </w:instrText>
            </w:r>
            <w:r>
              <w:rPr>
                <w:noProof/>
                <w:webHidden/>
              </w:rPr>
            </w:r>
            <w:r>
              <w:rPr>
                <w:noProof/>
                <w:webHidden/>
              </w:rPr>
              <w:fldChar w:fldCharType="separate"/>
            </w:r>
            <w:r w:rsidR="009978F0">
              <w:rPr>
                <w:noProof/>
                <w:webHidden/>
              </w:rPr>
              <w:t>44</w:t>
            </w:r>
            <w:r>
              <w:rPr>
                <w:noProof/>
                <w:webHidden/>
              </w:rPr>
              <w:fldChar w:fldCharType="end"/>
            </w:r>
          </w:hyperlink>
        </w:p>
        <w:p w14:paraId="18D26A08" w14:textId="1FEDF4F0"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1" w:history="1">
            <w:r w:rsidRPr="00F41DE2">
              <w:rPr>
                <w:rStyle w:val="Hyperlink"/>
                <w:noProof/>
              </w:rPr>
              <w:t>4.6 Chapter Summary</w:t>
            </w:r>
            <w:r>
              <w:rPr>
                <w:noProof/>
                <w:webHidden/>
              </w:rPr>
              <w:tab/>
            </w:r>
            <w:r>
              <w:rPr>
                <w:noProof/>
                <w:webHidden/>
              </w:rPr>
              <w:fldChar w:fldCharType="begin"/>
            </w:r>
            <w:r>
              <w:rPr>
                <w:noProof/>
                <w:webHidden/>
              </w:rPr>
              <w:instrText xml:space="preserve"> PAGEREF _Toc209814151 \h </w:instrText>
            </w:r>
            <w:r>
              <w:rPr>
                <w:noProof/>
                <w:webHidden/>
              </w:rPr>
            </w:r>
            <w:r>
              <w:rPr>
                <w:noProof/>
                <w:webHidden/>
              </w:rPr>
              <w:fldChar w:fldCharType="separate"/>
            </w:r>
            <w:r w:rsidR="009978F0">
              <w:rPr>
                <w:noProof/>
                <w:webHidden/>
              </w:rPr>
              <w:t>45</w:t>
            </w:r>
            <w:r>
              <w:rPr>
                <w:noProof/>
                <w:webHidden/>
              </w:rPr>
              <w:fldChar w:fldCharType="end"/>
            </w:r>
          </w:hyperlink>
        </w:p>
        <w:p w14:paraId="5B3A6B14" w14:textId="010B55CB"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52" w:history="1">
            <w:r w:rsidRPr="00F41DE2">
              <w:rPr>
                <w:rStyle w:val="Hyperlink"/>
                <w:noProof/>
              </w:rPr>
              <w:t>Chapter 5: Conclusions and Recommendations</w:t>
            </w:r>
            <w:r>
              <w:rPr>
                <w:noProof/>
                <w:webHidden/>
              </w:rPr>
              <w:tab/>
            </w:r>
            <w:r>
              <w:rPr>
                <w:noProof/>
                <w:webHidden/>
              </w:rPr>
              <w:fldChar w:fldCharType="begin"/>
            </w:r>
            <w:r>
              <w:rPr>
                <w:noProof/>
                <w:webHidden/>
              </w:rPr>
              <w:instrText xml:space="preserve"> PAGEREF _Toc209814152 \h </w:instrText>
            </w:r>
            <w:r>
              <w:rPr>
                <w:noProof/>
                <w:webHidden/>
              </w:rPr>
            </w:r>
            <w:r>
              <w:rPr>
                <w:noProof/>
                <w:webHidden/>
              </w:rPr>
              <w:fldChar w:fldCharType="separate"/>
            </w:r>
            <w:r w:rsidR="009978F0">
              <w:rPr>
                <w:noProof/>
                <w:webHidden/>
              </w:rPr>
              <w:t>46</w:t>
            </w:r>
            <w:r>
              <w:rPr>
                <w:noProof/>
                <w:webHidden/>
              </w:rPr>
              <w:fldChar w:fldCharType="end"/>
            </w:r>
          </w:hyperlink>
        </w:p>
        <w:p w14:paraId="6B2AC49E" w14:textId="7CD7C72B"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3" w:history="1">
            <w:r w:rsidRPr="00F41DE2">
              <w:rPr>
                <w:rStyle w:val="Hyperlink"/>
                <w:noProof/>
              </w:rPr>
              <w:t>5.1 Summary of Key Findings</w:t>
            </w:r>
            <w:r>
              <w:rPr>
                <w:noProof/>
                <w:webHidden/>
              </w:rPr>
              <w:tab/>
            </w:r>
            <w:r>
              <w:rPr>
                <w:noProof/>
                <w:webHidden/>
              </w:rPr>
              <w:fldChar w:fldCharType="begin"/>
            </w:r>
            <w:r>
              <w:rPr>
                <w:noProof/>
                <w:webHidden/>
              </w:rPr>
              <w:instrText xml:space="preserve"> PAGEREF _Toc209814153 \h </w:instrText>
            </w:r>
            <w:r>
              <w:rPr>
                <w:noProof/>
                <w:webHidden/>
              </w:rPr>
            </w:r>
            <w:r>
              <w:rPr>
                <w:noProof/>
                <w:webHidden/>
              </w:rPr>
              <w:fldChar w:fldCharType="separate"/>
            </w:r>
            <w:r w:rsidR="009978F0">
              <w:rPr>
                <w:noProof/>
                <w:webHidden/>
              </w:rPr>
              <w:t>46</w:t>
            </w:r>
            <w:r>
              <w:rPr>
                <w:noProof/>
                <w:webHidden/>
              </w:rPr>
              <w:fldChar w:fldCharType="end"/>
            </w:r>
          </w:hyperlink>
        </w:p>
        <w:p w14:paraId="62C5BFE2" w14:textId="1E746215"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4" w:history="1">
            <w:r w:rsidRPr="00F41DE2">
              <w:rPr>
                <w:rStyle w:val="Hyperlink"/>
                <w:noProof/>
              </w:rPr>
              <w:t>5.2 Overall Conclusions</w:t>
            </w:r>
            <w:r>
              <w:rPr>
                <w:noProof/>
                <w:webHidden/>
              </w:rPr>
              <w:tab/>
            </w:r>
            <w:r>
              <w:rPr>
                <w:noProof/>
                <w:webHidden/>
              </w:rPr>
              <w:fldChar w:fldCharType="begin"/>
            </w:r>
            <w:r>
              <w:rPr>
                <w:noProof/>
                <w:webHidden/>
              </w:rPr>
              <w:instrText xml:space="preserve"> PAGEREF _Toc209814154 \h </w:instrText>
            </w:r>
            <w:r>
              <w:rPr>
                <w:noProof/>
                <w:webHidden/>
              </w:rPr>
            </w:r>
            <w:r>
              <w:rPr>
                <w:noProof/>
                <w:webHidden/>
              </w:rPr>
              <w:fldChar w:fldCharType="separate"/>
            </w:r>
            <w:r w:rsidR="009978F0">
              <w:rPr>
                <w:noProof/>
                <w:webHidden/>
              </w:rPr>
              <w:t>48</w:t>
            </w:r>
            <w:r>
              <w:rPr>
                <w:noProof/>
                <w:webHidden/>
              </w:rPr>
              <w:fldChar w:fldCharType="end"/>
            </w:r>
          </w:hyperlink>
        </w:p>
        <w:p w14:paraId="575F1CE3" w14:textId="3DC3A47B"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5" w:history="1">
            <w:r w:rsidRPr="00F41DE2">
              <w:rPr>
                <w:rStyle w:val="Hyperlink"/>
                <w:noProof/>
              </w:rPr>
              <w:t>5.3 Practical Recommendations</w:t>
            </w:r>
            <w:r>
              <w:rPr>
                <w:noProof/>
                <w:webHidden/>
              </w:rPr>
              <w:tab/>
            </w:r>
            <w:r>
              <w:rPr>
                <w:noProof/>
                <w:webHidden/>
              </w:rPr>
              <w:fldChar w:fldCharType="begin"/>
            </w:r>
            <w:r>
              <w:rPr>
                <w:noProof/>
                <w:webHidden/>
              </w:rPr>
              <w:instrText xml:space="preserve"> PAGEREF _Toc209814155 \h </w:instrText>
            </w:r>
            <w:r>
              <w:rPr>
                <w:noProof/>
                <w:webHidden/>
              </w:rPr>
            </w:r>
            <w:r>
              <w:rPr>
                <w:noProof/>
                <w:webHidden/>
              </w:rPr>
              <w:fldChar w:fldCharType="separate"/>
            </w:r>
            <w:r w:rsidR="009978F0">
              <w:rPr>
                <w:noProof/>
                <w:webHidden/>
              </w:rPr>
              <w:t>49</w:t>
            </w:r>
            <w:r>
              <w:rPr>
                <w:noProof/>
                <w:webHidden/>
              </w:rPr>
              <w:fldChar w:fldCharType="end"/>
            </w:r>
          </w:hyperlink>
        </w:p>
        <w:p w14:paraId="76E41DDB" w14:textId="64CC9320"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6" w:history="1">
            <w:r w:rsidRPr="00F41DE2">
              <w:rPr>
                <w:rStyle w:val="Hyperlink"/>
                <w:noProof/>
              </w:rPr>
              <w:t>5.4 Theoretical/Research Recommendations</w:t>
            </w:r>
            <w:r>
              <w:rPr>
                <w:noProof/>
                <w:webHidden/>
              </w:rPr>
              <w:tab/>
            </w:r>
            <w:r>
              <w:rPr>
                <w:noProof/>
                <w:webHidden/>
              </w:rPr>
              <w:fldChar w:fldCharType="begin"/>
            </w:r>
            <w:r>
              <w:rPr>
                <w:noProof/>
                <w:webHidden/>
              </w:rPr>
              <w:instrText xml:space="preserve"> PAGEREF _Toc209814156 \h </w:instrText>
            </w:r>
            <w:r>
              <w:rPr>
                <w:noProof/>
                <w:webHidden/>
              </w:rPr>
            </w:r>
            <w:r>
              <w:rPr>
                <w:noProof/>
                <w:webHidden/>
              </w:rPr>
              <w:fldChar w:fldCharType="separate"/>
            </w:r>
            <w:r w:rsidR="009978F0">
              <w:rPr>
                <w:noProof/>
                <w:webHidden/>
              </w:rPr>
              <w:t>49</w:t>
            </w:r>
            <w:r>
              <w:rPr>
                <w:noProof/>
                <w:webHidden/>
              </w:rPr>
              <w:fldChar w:fldCharType="end"/>
            </w:r>
          </w:hyperlink>
        </w:p>
        <w:p w14:paraId="285A6241" w14:textId="6CCF5900"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7" w:history="1">
            <w:r w:rsidRPr="00F41DE2">
              <w:rPr>
                <w:rStyle w:val="Hyperlink"/>
                <w:noProof/>
              </w:rPr>
              <w:t>5.5 Limitations of the Study</w:t>
            </w:r>
            <w:r>
              <w:rPr>
                <w:noProof/>
                <w:webHidden/>
              </w:rPr>
              <w:tab/>
            </w:r>
            <w:r>
              <w:rPr>
                <w:noProof/>
                <w:webHidden/>
              </w:rPr>
              <w:fldChar w:fldCharType="begin"/>
            </w:r>
            <w:r>
              <w:rPr>
                <w:noProof/>
                <w:webHidden/>
              </w:rPr>
              <w:instrText xml:space="preserve"> PAGEREF _Toc209814157 \h </w:instrText>
            </w:r>
            <w:r>
              <w:rPr>
                <w:noProof/>
                <w:webHidden/>
              </w:rPr>
            </w:r>
            <w:r>
              <w:rPr>
                <w:noProof/>
                <w:webHidden/>
              </w:rPr>
              <w:fldChar w:fldCharType="separate"/>
            </w:r>
            <w:r w:rsidR="009978F0">
              <w:rPr>
                <w:noProof/>
                <w:webHidden/>
              </w:rPr>
              <w:t>50</w:t>
            </w:r>
            <w:r>
              <w:rPr>
                <w:noProof/>
                <w:webHidden/>
              </w:rPr>
              <w:fldChar w:fldCharType="end"/>
            </w:r>
          </w:hyperlink>
        </w:p>
        <w:p w14:paraId="2E782FA8" w14:textId="429DF3B2" w:rsidR="000F3F1B" w:rsidRDefault="000F3F1B">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09814158" w:history="1">
            <w:r w:rsidRPr="00F41DE2">
              <w:rPr>
                <w:rStyle w:val="Hyperlink"/>
                <w:noProof/>
              </w:rPr>
              <w:t>5.6 Chapter Summary</w:t>
            </w:r>
            <w:r>
              <w:rPr>
                <w:noProof/>
                <w:webHidden/>
              </w:rPr>
              <w:tab/>
            </w:r>
            <w:r>
              <w:rPr>
                <w:noProof/>
                <w:webHidden/>
              </w:rPr>
              <w:fldChar w:fldCharType="begin"/>
            </w:r>
            <w:r>
              <w:rPr>
                <w:noProof/>
                <w:webHidden/>
              </w:rPr>
              <w:instrText xml:space="preserve"> PAGEREF _Toc209814158 \h </w:instrText>
            </w:r>
            <w:r>
              <w:rPr>
                <w:noProof/>
                <w:webHidden/>
              </w:rPr>
            </w:r>
            <w:r>
              <w:rPr>
                <w:noProof/>
                <w:webHidden/>
              </w:rPr>
              <w:fldChar w:fldCharType="separate"/>
            </w:r>
            <w:r w:rsidR="009978F0">
              <w:rPr>
                <w:noProof/>
                <w:webHidden/>
              </w:rPr>
              <w:t>51</w:t>
            </w:r>
            <w:r>
              <w:rPr>
                <w:noProof/>
                <w:webHidden/>
              </w:rPr>
              <w:fldChar w:fldCharType="end"/>
            </w:r>
          </w:hyperlink>
        </w:p>
        <w:p w14:paraId="53C903EA" w14:textId="0E34FAC1"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59" w:history="1">
            <w:r w:rsidRPr="00F41DE2">
              <w:rPr>
                <w:rStyle w:val="Hyperlink"/>
                <w:noProof/>
              </w:rPr>
              <w:t>References List</w:t>
            </w:r>
            <w:r>
              <w:rPr>
                <w:noProof/>
                <w:webHidden/>
              </w:rPr>
              <w:tab/>
            </w:r>
            <w:r>
              <w:rPr>
                <w:noProof/>
                <w:webHidden/>
              </w:rPr>
              <w:fldChar w:fldCharType="begin"/>
            </w:r>
            <w:r>
              <w:rPr>
                <w:noProof/>
                <w:webHidden/>
              </w:rPr>
              <w:instrText xml:space="preserve"> PAGEREF _Toc209814159 \h </w:instrText>
            </w:r>
            <w:r>
              <w:rPr>
                <w:noProof/>
                <w:webHidden/>
              </w:rPr>
            </w:r>
            <w:r>
              <w:rPr>
                <w:noProof/>
                <w:webHidden/>
              </w:rPr>
              <w:fldChar w:fldCharType="separate"/>
            </w:r>
            <w:r w:rsidR="009978F0">
              <w:rPr>
                <w:noProof/>
                <w:webHidden/>
              </w:rPr>
              <w:t>52</w:t>
            </w:r>
            <w:r>
              <w:rPr>
                <w:noProof/>
                <w:webHidden/>
              </w:rPr>
              <w:fldChar w:fldCharType="end"/>
            </w:r>
          </w:hyperlink>
        </w:p>
        <w:p w14:paraId="61A81793" w14:textId="711A9E9F" w:rsidR="000F3F1B" w:rsidRDefault="000F3F1B">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09814160" w:history="1">
            <w:r w:rsidRPr="00F41DE2">
              <w:rPr>
                <w:rStyle w:val="Hyperlink"/>
                <w:noProof/>
              </w:rPr>
              <w:t>Appendices</w:t>
            </w:r>
            <w:r>
              <w:rPr>
                <w:noProof/>
                <w:webHidden/>
              </w:rPr>
              <w:tab/>
            </w:r>
            <w:r>
              <w:rPr>
                <w:noProof/>
                <w:webHidden/>
              </w:rPr>
              <w:fldChar w:fldCharType="begin"/>
            </w:r>
            <w:r>
              <w:rPr>
                <w:noProof/>
                <w:webHidden/>
              </w:rPr>
              <w:instrText xml:space="preserve"> PAGEREF _Toc209814160 \h </w:instrText>
            </w:r>
            <w:r>
              <w:rPr>
                <w:noProof/>
                <w:webHidden/>
              </w:rPr>
            </w:r>
            <w:r>
              <w:rPr>
                <w:noProof/>
                <w:webHidden/>
              </w:rPr>
              <w:fldChar w:fldCharType="separate"/>
            </w:r>
            <w:r w:rsidR="009978F0">
              <w:rPr>
                <w:noProof/>
                <w:webHidden/>
              </w:rPr>
              <w:t>63</w:t>
            </w:r>
            <w:r>
              <w:rPr>
                <w:noProof/>
                <w:webHidden/>
              </w:rPr>
              <w:fldChar w:fldCharType="end"/>
            </w:r>
          </w:hyperlink>
        </w:p>
        <w:p w14:paraId="1C57C585" w14:textId="089D4E01" w:rsidR="00AC2DD3" w:rsidRPr="00FA6EDC" w:rsidRDefault="00E82D6E">
          <w:pPr>
            <w:widowControl w:val="0"/>
            <w:tabs>
              <w:tab w:val="right" w:pos="12000"/>
            </w:tabs>
            <w:spacing w:line="240" w:lineRule="auto"/>
            <w:jc w:val="left"/>
            <w:rPr>
              <w:rFonts w:ascii="Arial" w:eastAsia="Arial" w:hAnsi="Arial" w:cs="Arial"/>
              <w:b/>
              <w:color w:val="000000" w:themeColor="text1"/>
              <w:sz w:val="22"/>
              <w:szCs w:val="22"/>
            </w:rPr>
          </w:pPr>
          <w:r w:rsidRPr="00FA6EDC">
            <w:rPr>
              <w:color w:val="000000" w:themeColor="text1"/>
            </w:rPr>
            <w:fldChar w:fldCharType="end"/>
          </w:r>
        </w:p>
      </w:sdtContent>
    </w:sdt>
    <w:p w14:paraId="6E413064" w14:textId="77777777" w:rsidR="00AC2DD3" w:rsidRPr="00FA6EDC" w:rsidRDefault="00E82D6E">
      <w:pPr>
        <w:rPr>
          <w:color w:val="000000" w:themeColor="text1"/>
        </w:rPr>
      </w:pPr>
      <w:r w:rsidRPr="00FA6EDC">
        <w:rPr>
          <w:color w:val="000000" w:themeColor="text1"/>
        </w:rPr>
        <w:br w:type="page"/>
      </w:r>
    </w:p>
    <w:p w14:paraId="55EA6B8E" w14:textId="77777777" w:rsidR="00AC2DD3" w:rsidRPr="00FA6EDC" w:rsidRDefault="00E82D6E">
      <w:pPr>
        <w:jc w:val="center"/>
        <w:rPr>
          <w:b/>
          <w:color w:val="000000" w:themeColor="text1"/>
        </w:rPr>
      </w:pPr>
      <w:r w:rsidRPr="00FA6EDC">
        <w:rPr>
          <w:b/>
          <w:color w:val="000000" w:themeColor="text1"/>
        </w:rPr>
        <w:lastRenderedPageBreak/>
        <w:t>LIST OF FIGURES</w:t>
      </w:r>
    </w:p>
    <w:sdt>
      <w:sdtPr>
        <w:rPr>
          <w:color w:val="000000" w:themeColor="text1"/>
        </w:rPr>
        <w:id w:val="-898297531"/>
        <w:docPartObj>
          <w:docPartGallery w:val="Table of Contents"/>
          <w:docPartUnique/>
        </w:docPartObj>
      </w:sdtPr>
      <w:sdtEndPr/>
      <w:sdtContent>
        <w:p w14:paraId="62BA9732" w14:textId="01BF7212" w:rsidR="00352737" w:rsidRPr="00FA6EDC" w:rsidRDefault="00352737" w:rsidP="00352737">
          <w:pPr>
            <w:pBdr>
              <w:top w:val="nil"/>
              <w:left w:val="nil"/>
              <w:bottom w:val="nil"/>
              <w:right w:val="nil"/>
              <w:between w:val="nil"/>
            </w:pBdr>
            <w:tabs>
              <w:tab w:val="right" w:pos="9019"/>
            </w:tabs>
            <w:rPr>
              <w:color w:val="000000" w:themeColor="text1"/>
            </w:rPr>
          </w:pPr>
          <w:r w:rsidRPr="00FA6EDC">
            <w:rPr>
              <w:color w:val="000000" w:themeColor="text1"/>
            </w:rPr>
            <w:fldChar w:fldCharType="begin"/>
          </w:r>
          <w:r w:rsidRPr="00FA6EDC">
            <w:rPr>
              <w:color w:val="000000" w:themeColor="text1"/>
            </w:rPr>
            <w:instrText xml:space="preserve"> TOC \h \z \t "Heading 4" \c </w:instrText>
          </w:r>
          <w:r w:rsidRPr="00FA6EDC">
            <w:rPr>
              <w:color w:val="000000" w:themeColor="text1"/>
            </w:rPr>
            <w:fldChar w:fldCharType="separate"/>
          </w:r>
          <w:hyperlink w:anchor="_Toc209641487" w:history="1">
            <w:r w:rsidRPr="00FA6EDC">
              <w:rPr>
                <w:rStyle w:val="Hyperlink"/>
                <w:noProof/>
                <w:color w:val="000000" w:themeColor="text1"/>
              </w:rPr>
              <w:t>Figure 1: Conceptual Framework</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_Toc209641487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23</w:t>
            </w:r>
            <w:r w:rsidRPr="00FA6EDC">
              <w:rPr>
                <w:noProof/>
                <w:webHidden/>
                <w:color w:val="000000" w:themeColor="text1"/>
              </w:rPr>
              <w:fldChar w:fldCharType="end"/>
            </w:r>
          </w:hyperlink>
        </w:p>
        <w:p w14:paraId="2B474E21" w14:textId="7F85C121" w:rsidR="00352737" w:rsidRPr="00FA6EDC" w:rsidRDefault="00352737" w:rsidP="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488" w:history="1">
            <w:r w:rsidRPr="00FA6EDC">
              <w:rPr>
                <w:rStyle w:val="Hyperlink"/>
                <w:noProof/>
                <w:color w:val="000000" w:themeColor="text1"/>
              </w:rPr>
              <w:t>Figure 2: Quantitative Research Strategy</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_Toc209641488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28</w:t>
            </w:r>
            <w:r w:rsidRPr="00FA6EDC">
              <w:rPr>
                <w:noProof/>
                <w:webHidden/>
                <w:color w:val="000000" w:themeColor="text1"/>
              </w:rPr>
              <w:fldChar w:fldCharType="end"/>
            </w:r>
          </w:hyperlink>
        </w:p>
        <w:p w14:paraId="698D1038" w14:textId="7900DCCE" w:rsidR="00352737" w:rsidRPr="00FA6EDC" w:rsidRDefault="00352737" w:rsidP="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489" w:history="1">
            <w:r w:rsidRPr="00FA6EDC">
              <w:rPr>
                <w:rStyle w:val="Hyperlink"/>
                <w:noProof/>
                <w:color w:val="000000" w:themeColor="text1"/>
              </w:rPr>
              <w:t>Figure 3: Bar Chart over Trust technology to assist braking and lane control</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_Toc209641489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34</w:t>
            </w:r>
            <w:r w:rsidRPr="00FA6EDC">
              <w:rPr>
                <w:noProof/>
                <w:webHidden/>
                <w:color w:val="000000" w:themeColor="text1"/>
              </w:rPr>
              <w:fldChar w:fldCharType="end"/>
            </w:r>
          </w:hyperlink>
        </w:p>
        <w:p w14:paraId="63B41214" w14:textId="41A7990B" w:rsidR="00352737" w:rsidRPr="00FA6EDC" w:rsidRDefault="00352737" w:rsidP="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490" w:history="1">
            <w:r w:rsidRPr="00FA6EDC">
              <w:rPr>
                <w:rStyle w:val="Hyperlink"/>
                <w:noProof/>
                <w:color w:val="000000" w:themeColor="text1"/>
              </w:rPr>
              <w:t>Figure 4: Pie Chart over Frequency of using AI feature in car</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_Toc209641490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35</w:t>
            </w:r>
            <w:r w:rsidRPr="00FA6EDC">
              <w:rPr>
                <w:noProof/>
                <w:webHidden/>
                <w:color w:val="000000" w:themeColor="text1"/>
              </w:rPr>
              <w:fldChar w:fldCharType="end"/>
            </w:r>
          </w:hyperlink>
        </w:p>
        <w:p w14:paraId="0E266C06" w14:textId="04D752EE" w:rsidR="00352737" w:rsidRPr="00FA6EDC" w:rsidRDefault="00352737" w:rsidP="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491" w:history="1">
            <w:r w:rsidRPr="00FA6EDC">
              <w:rPr>
                <w:rStyle w:val="Hyperlink"/>
                <w:noProof/>
                <w:color w:val="000000" w:themeColor="text1"/>
              </w:rPr>
              <w:t>Figure 5: Scatter plot over Regression standardized residual vs Regression standardized predicted value</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_Toc209641491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40</w:t>
            </w:r>
            <w:r w:rsidRPr="00FA6EDC">
              <w:rPr>
                <w:noProof/>
                <w:webHidden/>
                <w:color w:val="000000" w:themeColor="text1"/>
              </w:rPr>
              <w:fldChar w:fldCharType="end"/>
            </w:r>
          </w:hyperlink>
        </w:p>
        <w:p w14:paraId="730AE516" w14:textId="1991F1BC" w:rsidR="00352737" w:rsidRPr="00FA6EDC" w:rsidRDefault="00352737" w:rsidP="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492" w:history="1">
            <w:r w:rsidRPr="00FA6EDC">
              <w:rPr>
                <w:rStyle w:val="Hyperlink"/>
                <w:noProof/>
                <w:color w:val="000000" w:themeColor="text1"/>
              </w:rPr>
              <w:t>Figure 6: Bar Chart of Chi-Square Tests</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_Toc209641492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41</w:t>
            </w:r>
            <w:r w:rsidRPr="00FA6EDC">
              <w:rPr>
                <w:noProof/>
                <w:webHidden/>
                <w:color w:val="000000" w:themeColor="text1"/>
              </w:rPr>
              <w:fldChar w:fldCharType="end"/>
            </w:r>
          </w:hyperlink>
        </w:p>
        <w:p w14:paraId="7006C4DE" w14:textId="359F288A" w:rsidR="00AC2DD3" w:rsidRPr="00FA6EDC" w:rsidRDefault="00352737">
          <w:pPr>
            <w:jc w:val="center"/>
            <w:rPr>
              <w:color w:val="000000" w:themeColor="text1"/>
            </w:rPr>
          </w:pPr>
          <w:r w:rsidRPr="00FA6EDC">
            <w:rPr>
              <w:color w:val="000000" w:themeColor="text1"/>
            </w:rPr>
            <w:fldChar w:fldCharType="end"/>
          </w:r>
        </w:p>
      </w:sdtContent>
    </w:sdt>
    <w:p w14:paraId="4EBB746E" w14:textId="77777777" w:rsidR="00AC2DD3" w:rsidRPr="00FA6EDC" w:rsidRDefault="00AC2DD3">
      <w:pPr>
        <w:jc w:val="center"/>
        <w:rPr>
          <w:color w:val="000000" w:themeColor="text1"/>
        </w:rPr>
      </w:pPr>
    </w:p>
    <w:p w14:paraId="086E7C80" w14:textId="77777777" w:rsidR="00AC2DD3" w:rsidRPr="00FA6EDC" w:rsidRDefault="00E82D6E">
      <w:pPr>
        <w:jc w:val="center"/>
        <w:rPr>
          <w:b/>
          <w:color w:val="000000" w:themeColor="text1"/>
        </w:rPr>
      </w:pPr>
      <w:r w:rsidRPr="00FA6EDC">
        <w:rPr>
          <w:b/>
          <w:color w:val="000000" w:themeColor="text1"/>
        </w:rPr>
        <w:t>LIST OF TABLES</w:t>
      </w:r>
    </w:p>
    <w:sdt>
      <w:sdtPr>
        <w:rPr>
          <w:color w:val="000000" w:themeColor="text1"/>
        </w:rPr>
        <w:id w:val="-398961316"/>
        <w:docPartObj>
          <w:docPartGallery w:val="Table of Contents"/>
          <w:docPartUnique/>
        </w:docPartObj>
      </w:sdtPr>
      <w:sdtEndPr/>
      <w:sdtContent>
        <w:p w14:paraId="7CDD7899" w14:textId="44A6AAAB" w:rsidR="00352737" w:rsidRPr="00FA6EDC" w:rsidRDefault="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r w:rsidRPr="00FA6EDC">
            <w:rPr>
              <w:color w:val="000000" w:themeColor="text1"/>
            </w:rPr>
            <w:fldChar w:fldCharType="begin"/>
          </w:r>
          <w:r w:rsidRPr="00FA6EDC">
            <w:rPr>
              <w:color w:val="000000" w:themeColor="text1"/>
            </w:rPr>
            <w:instrText xml:space="preserve"> TOC \h \z \t "Heading 5" \c </w:instrText>
          </w:r>
          <w:r w:rsidRPr="00FA6EDC">
            <w:rPr>
              <w:color w:val="000000" w:themeColor="text1"/>
            </w:rPr>
            <w:fldChar w:fldCharType="separate"/>
          </w:r>
          <w:hyperlink w:anchor="_Toc209641663" w:history="1">
            <w:r w:rsidRPr="00FA6EDC">
              <w:rPr>
                <w:rStyle w:val="Hyperlink"/>
                <w:noProof/>
                <w:color w:val="000000" w:themeColor="text1"/>
              </w:rPr>
              <w:t>Table 1: Descriptive Statistics over Age Group and Gender</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_Toc209641663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33</w:t>
            </w:r>
            <w:r w:rsidRPr="00FA6EDC">
              <w:rPr>
                <w:noProof/>
                <w:webHidden/>
                <w:color w:val="000000" w:themeColor="text1"/>
              </w:rPr>
              <w:fldChar w:fldCharType="end"/>
            </w:r>
          </w:hyperlink>
        </w:p>
        <w:p w14:paraId="57687466" w14:textId="753A4CA6" w:rsidR="00352737" w:rsidRPr="00FA6EDC" w:rsidRDefault="00352737">
          <w:pPr>
            <w:pStyle w:val="TableofFigures"/>
            <w:tabs>
              <w:tab w:val="right" w:leader="dot" w:pos="9019"/>
            </w:tabs>
            <w:rPr>
              <w:rFonts w:asciiTheme="minorHAnsi" w:eastAsiaTheme="minorEastAsia" w:hAnsiTheme="minorHAnsi" w:cstheme="minorBidi"/>
              <w:noProof/>
              <w:color w:val="000000" w:themeColor="text1"/>
              <w:kern w:val="2"/>
              <w14:ligatures w14:val="standardContextual"/>
            </w:rPr>
          </w:pPr>
          <w:hyperlink w:anchor="_Toc209641664" w:history="1">
            <w:r w:rsidRPr="00FA6EDC">
              <w:rPr>
                <w:rStyle w:val="Hyperlink"/>
                <w:noProof/>
                <w:color w:val="000000" w:themeColor="text1"/>
              </w:rPr>
              <w:t>Table 2: Frequency Statistics summary table</w:t>
            </w:r>
            <w:r w:rsidRPr="00FA6EDC">
              <w:rPr>
                <w:noProof/>
                <w:webHidden/>
                <w:color w:val="000000" w:themeColor="text1"/>
              </w:rPr>
              <w:tab/>
            </w:r>
            <w:r w:rsidRPr="00FA6EDC">
              <w:rPr>
                <w:noProof/>
                <w:webHidden/>
                <w:color w:val="000000" w:themeColor="text1"/>
              </w:rPr>
              <w:fldChar w:fldCharType="begin"/>
            </w:r>
            <w:r w:rsidRPr="00FA6EDC">
              <w:rPr>
                <w:noProof/>
                <w:webHidden/>
                <w:color w:val="000000" w:themeColor="text1"/>
              </w:rPr>
              <w:instrText xml:space="preserve"> PAGEREF _Toc209641664 \h </w:instrText>
            </w:r>
            <w:r w:rsidRPr="00FA6EDC">
              <w:rPr>
                <w:noProof/>
                <w:webHidden/>
                <w:color w:val="000000" w:themeColor="text1"/>
              </w:rPr>
            </w:r>
            <w:r w:rsidRPr="00FA6EDC">
              <w:rPr>
                <w:noProof/>
                <w:webHidden/>
                <w:color w:val="000000" w:themeColor="text1"/>
              </w:rPr>
              <w:fldChar w:fldCharType="separate"/>
            </w:r>
            <w:r w:rsidR="009978F0">
              <w:rPr>
                <w:noProof/>
                <w:webHidden/>
                <w:color w:val="000000" w:themeColor="text1"/>
              </w:rPr>
              <w:t>36</w:t>
            </w:r>
            <w:r w:rsidRPr="00FA6EDC">
              <w:rPr>
                <w:noProof/>
                <w:webHidden/>
                <w:color w:val="000000" w:themeColor="text1"/>
              </w:rPr>
              <w:fldChar w:fldCharType="end"/>
            </w:r>
          </w:hyperlink>
        </w:p>
        <w:p w14:paraId="0A9FA713" w14:textId="5D465FC5" w:rsidR="00AC2DD3" w:rsidRPr="00FA6EDC" w:rsidRDefault="00352737" w:rsidP="00352737">
          <w:pPr>
            <w:pBdr>
              <w:top w:val="nil"/>
              <w:left w:val="nil"/>
              <w:bottom w:val="nil"/>
              <w:right w:val="nil"/>
              <w:between w:val="nil"/>
            </w:pBdr>
            <w:tabs>
              <w:tab w:val="right" w:pos="9019"/>
            </w:tabs>
            <w:rPr>
              <w:rFonts w:ascii="Cambria" w:eastAsia="Cambria" w:hAnsi="Cambria" w:cs="Cambria"/>
              <w:color w:val="000000" w:themeColor="text1"/>
              <w:sz w:val="22"/>
              <w:szCs w:val="22"/>
            </w:rPr>
          </w:pPr>
          <w:r w:rsidRPr="00FA6EDC">
            <w:rPr>
              <w:color w:val="000000" w:themeColor="text1"/>
            </w:rPr>
            <w:fldChar w:fldCharType="end"/>
          </w:r>
          <w:r w:rsidR="00E82D6E" w:rsidRPr="00FA6EDC">
            <w:rPr>
              <w:color w:val="000000" w:themeColor="text1"/>
            </w:rPr>
            <w:fldChar w:fldCharType="begin"/>
          </w:r>
          <w:r w:rsidRPr="00FA6EDC">
            <w:rPr>
              <w:color w:val="000000" w:themeColor="text1"/>
            </w:rPr>
            <w:instrText xml:space="preserve"> TOC \h \u \z \t "Heading 1,1,Heading 2,2,Heading 3,3,Heading 4,4,Heading 5,5,Heading 6,6,"</w:instrText>
          </w:r>
          <w:r w:rsidR="00E82D6E" w:rsidRPr="00FA6EDC">
            <w:rPr>
              <w:color w:val="000000" w:themeColor="text1"/>
            </w:rPr>
            <w:fldChar w:fldCharType="separate"/>
          </w:r>
        </w:p>
        <w:p w14:paraId="29D946F7" w14:textId="77777777" w:rsidR="00AC2DD3" w:rsidRPr="00FA6EDC" w:rsidRDefault="00E82D6E">
          <w:pPr>
            <w:jc w:val="center"/>
            <w:rPr>
              <w:color w:val="000000" w:themeColor="text1"/>
            </w:rPr>
          </w:pPr>
          <w:r w:rsidRPr="00FA6EDC">
            <w:rPr>
              <w:color w:val="000000" w:themeColor="text1"/>
            </w:rPr>
            <w:fldChar w:fldCharType="end"/>
          </w:r>
        </w:p>
      </w:sdtContent>
    </w:sdt>
    <w:p w14:paraId="0F843B03" w14:textId="77777777" w:rsidR="00AC2DD3" w:rsidRPr="00FA6EDC" w:rsidRDefault="00E82D6E">
      <w:pPr>
        <w:rPr>
          <w:b/>
          <w:color w:val="000000" w:themeColor="text1"/>
          <w:sz w:val="28"/>
          <w:szCs w:val="28"/>
        </w:rPr>
      </w:pPr>
      <w:r w:rsidRPr="00FA6EDC">
        <w:rPr>
          <w:color w:val="000000" w:themeColor="text1"/>
        </w:rPr>
        <w:br w:type="page"/>
      </w:r>
    </w:p>
    <w:p w14:paraId="5ED8AE4A" w14:textId="77777777" w:rsidR="00AC2DD3" w:rsidRPr="00FA6EDC" w:rsidRDefault="00E82D6E">
      <w:pPr>
        <w:pStyle w:val="Heading1"/>
        <w:rPr>
          <w:color w:val="000000" w:themeColor="text1"/>
        </w:rPr>
      </w:pPr>
      <w:bookmarkStart w:id="2" w:name="_Toc209814104"/>
      <w:r w:rsidRPr="00FA6EDC">
        <w:rPr>
          <w:color w:val="000000" w:themeColor="text1"/>
        </w:rPr>
        <w:lastRenderedPageBreak/>
        <w:t>Chapter 1: Introduction</w:t>
      </w:r>
      <w:bookmarkEnd w:id="2"/>
    </w:p>
    <w:p w14:paraId="39A342AC" w14:textId="77777777" w:rsidR="00AC2DD3" w:rsidRPr="00FA6EDC" w:rsidRDefault="00E82D6E">
      <w:pPr>
        <w:pStyle w:val="Heading2"/>
        <w:rPr>
          <w:color w:val="000000" w:themeColor="text1"/>
        </w:rPr>
      </w:pPr>
      <w:bookmarkStart w:id="3" w:name="_Toc209814105"/>
      <w:r w:rsidRPr="00FA6EDC">
        <w:rPr>
          <w:color w:val="000000" w:themeColor="text1"/>
        </w:rPr>
        <w:t>1.1 Background and Context</w:t>
      </w:r>
      <w:bookmarkEnd w:id="3"/>
    </w:p>
    <w:p w14:paraId="474188A4" w14:textId="77777777" w:rsidR="00AC2DD3" w:rsidRPr="00FA6EDC" w:rsidRDefault="00E82D6E">
      <w:pPr>
        <w:rPr>
          <w:color w:val="000000" w:themeColor="text1"/>
        </w:rPr>
      </w:pPr>
      <w:bookmarkStart w:id="4" w:name="_heading=h.5ac5jtxkcduq" w:colFirst="0" w:colLast="0"/>
      <w:bookmarkEnd w:id="4"/>
      <w:r w:rsidRPr="00FA6EDC">
        <w:rPr>
          <w:color w:val="000000" w:themeColor="text1"/>
        </w:rPr>
        <w:t>Artificial Intelligence (AI) has the vast capability to change the contemporary car industry, as it is now integrating smart systems that can generate safer, more personalised, and economical driving experiences. The United Kingdom has been gearing towards intelligent mobility systems by integrating AI technologies, including adaptive cruise control, predictive maintenance, and automated braking, as well as voice virtual assistants. Major car producers such as Jaguar Land Rover and Nissan are at the forefro</w:t>
      </w:r>
      <w:r w:rsidRPr="00FA6EDC">
        <w:rPr>
          <w:color w:val="000000" w:themeColor="text1"/>
        </w:rPr>
        <w:t>nt of this digital revolution as they implement AI-powered systems to be able to support an increased number of people seeking user-responsive and intuitive cars (</w:t>
      </w:r>
      <w:proofErr w:type="spellStart"/>
      <w:r w:rsidRPr="00FA6EDC">
        <w:rPr>
          <w:color w:val="000000" w:themeColor="text1"/>
        </w:rPr>
        <w:t>Garikapati</w:t>
      </w:r>
      <w:proofErr w:type="spellEnd"/>
      <w:r w:rsidRPr="00FA6EDC">
        <w:rPr>
          <w:color w:val="000000" w:themeColor="text1"/>
        </w:rPr>
        <w:t xml:space="preserve"> and </w:t>
      </w:r>
      <w:proofErr w:type="spellStart"/>
      <w:r w:rsidRPr="00FA6EDC">
        <w:rPr>
          <w:color w:val="000000" w:themeColor="text1"/>
        </w:rPr>
        <w:t>Shetiya</w:t>
      </w:r>
      <w:proofErr w:type="spellEnd"/>
      <w:r w:rsidRPr="00FA6EDC">
        <w:rPr>
          <w:color w:val="000000" w:themeColor="text1"/>
        </w:rPr>
        <w:t>, 2024).</w:t>
      </w:r>
    </w:p>
    <w:p w14:paraId="3823D259" w14:textId="77777777" w:rsidR="00AC2DD3" w:rsidRPr="00FA6EDC" w:rsidRDefault="00E82D6E">
      <w:pPr>
        <w:rPr>
          <w:color w:val="000000" w:themeColor="text1"/>
        </w:rPr>
      </w:pPr>
      <w:r w:rsidRPr="00FA6EDC">
        <w:rPr>
          <w:color w:val="000000" w:themeColor="text1"/>
        </w:rPr>
        <w:t>These AI characteristics are based on embedded platforms, which can process the real-time data of the sensors, driver assistance, and environmental information. The synergy helps vehicles with semi-autonomous driving operations, predictive diagnostics, and in-car personalisation. Nevertheless, one should not focus on technological development only, as the health of successful AI implementation. Rather, readiness, trust, and perceived reliability are extended to user needs, and the success of AI adoption dep</w:t>
      </w:r>
      <w:r w:rsidRPr="00FA6EDC">
        <w:rPr>
          <w:color w:val="000000" w:themeColor="text1"/>
        </w:rPr>
        <w:t>ends on these factors (</w:t>
      </w:r>
      <w:proofErr w:type="spellStart"/>
      <w:r w:rsidRPr="00FA6EDC">
        <w:rPr>
          <w:color w:val="000000" w:themeColor="text1"/>
        </w:rPr>
        <w:t>Afroogh</w:t>
      </w:r>
      <w:proofErr w:type="spellEnd"/>
      <w:r w:rsidRPr="00FA6EDC">
        <w:rPr>
          <w:color w:val="000000" w:themeColor="text1"/>
        </w:rPr>
        <w:t xml:space="preserve"> et al., 2024). The transformative power of AI can go unexploited without overcoming some of the behavioural barriers, whether it is fear of automation, difficulty acquiring familiarity or the struggle with visual complexity.</w:t>
      </w:r>
    </w:p>
    <w:p w14:paraId="514960D8" w14:textId="77777777" w:rsidR="00AC2DD3" w:rsidRPr="00FA6EDC" w:rsidRDefault="00E82D6E">
      <w:pPr>
        <w:rPr>
          <w:color w:val="000000" w:themeColor="text1"/>
        </w:rPr>
      </w:pPr>
      <w:r w:rsidRPr="00FA6EDC">
        <w:rPr>
          <w:color w:val="000000" w:themeColor="text1"/>
        </w:rPr>
        <w:t>The role of AI in cars has changed: now it is both to support better control of its operation and deliver new meaning in cognitive and emotional interaction between man and the machine. Infotainment and assistance systems with the help of AI can be adjusted to the preferences of the driver, enhance safety, as well as decrease the mental working load during driving, advancing the general user experience (Mathai, 2023). Such tendencies in the UK are justified by the developments of natural language processing</w:t>
      </w:r>
      <w:r w:rsidRPr="00FA6EDC">
        <w:rPr>
          <w:color w:val="000000" w:themeColor="text1"/>
        </w:rPr>
        <w:t xml:space="preserve"> (NLP), computer vision, and the vehicle-to-infrastructure interactions in line with the overall national approaches to sustainable and connected transportation (Yang and Kim, 2024).</w:t>
      </w:r>
    </w:p>
    <w:p w14:paraId="0715275F" w14:textId="77777777" w:rsidR="00AC2DD3" w:rsidRPr="00FA6EDC" w:rsidRDefault="00E82D6E">
      <w:pPr>
        <w:rPr>
          <w:color w:val="000000" w:themeColor="text1"/>
        </w:rPr>
      </w:pPr>
      <w:r w:rsidRPr="00FA6EDC">
        <w:rPr>
          <w:color w:val="000000" w:themeColor="text1"/>
        </w:rPr>
        <w:t xml:space="preserve">A major issue, however, is trust. As it is described by He et al. (2025), there is no plain trust-building based on performance in autonomous driving systems, and a sense of controllability, AI decision-making transparency, and prior user experience influence trust. Heimburger et al. (2024) also state that the introduction of AI has to be put into context in terms of organisational culture, regulatory preparedness, and socio-technical infrastructure. Despite this progress, adoption among UK drivers remains </w:t>
      </w:r>
      <w:r w:rsidRPr="00FA6EDC">
        <w:rPr>
          <w:color w:val="000000" w:themeColor="text1"/>
        </w:rPr>
        <w:t xml:space="preserve">fragmented. Socio-demographic factors such as age, gender, and digital literacy continue to influence attitudes towards AI, with younger drivers generally more receptive to automation, while older users often express hesitation (Musau et </w:t>
      </w:r>
      <w:r w:rsidRPr="00FA6EDC">
        <w:rPr>
          <w:color w:val="000000" w:themeColor="text1"/>
        </w:rPr>
        <w:lastRenderedPageBreak/>
        <w:t>al., 2025). Moreover, media stories and regulatory uncertainty are also factors by which people become disillusioned, which is why we need to have a unified working relationship among automotive companies, policymakers, and stakeholders in digital infrastructure in order to</w:t>
      </w:r>
      <w:r w:rsidRPr="00FA6EDC">
        <w:rPr>
          <w:color w:val="000000" w:themeColor="text1"/>
        </w:rPr>
        <w:t xml:space="preserve"> achieve proper adoption of AI (Musau et al., 2025).</w:t>
      </w:r>
    </w:p>
    <w:p w14:paraId="51942660" w14:textId="77777777" w:rsidR="00AC2DD3" w:rsidRPr="00FA6EDC" w:rsidRDefault="00E82D6E">
      <w:pPr>
        <w:pStyle w:val="Heading2"/>
        <w:rPr>
          <w:color w:val="000000" w:themeColor="text1"/>
        </w:rPr>
      </w:pPr>
      <w:bookmarkStart w:id="5" w:name="_Toc209814106"/>
      <w:r w:rsidRPr="00FA6EDC">
        <w:rPr>
          <w:color w:val="000000" w:themeColor="text1"/>
        </w:rPr>
        <w:t>1.2 Problem Statement</w:t>
      </w:r>
      <w:bookmarkEnd w:id="5"/>
    </w:p>
    <w:p w14:paraId="3B9119ED" w14:textId="77777777" w:rsidR="00AC2DD3" w:rsidRPr="00FA6EDC" w:rsidRDefault="00E82D6E">
      <w:pPr>
        <w:rPr>
          <w:color w:val="000000" w:themeColor="text1"/>
        </w:rPr>
      </w:pPr>
      <w:r w:rsidRPr="00FA6EDC">
        <w:rPr>
          <w:color w:val="000000" w:themeColor="text1"/>
        </w:rPr>
        <w:t>The problem of research is that even though today Artificial Intelligence (AI) applications are adequately integrated even in the passenger cars sold in the UK, there are still a considerable number of drivers who are either reluctant to use them or even to adopt these capabilities. It is possible to attribute such reluctance to the concerns associated with distrust, knowledge gap, and loss of control, which all do not add any value in AI as far as driving safety, comfort, and satisfaction are concerned (</w:t>
      </w:r>
      <w:proofErr w:type="spellStart"/>
      <w:r w:rsidRPr="00FA6EDC">
        <w:rPr>
          <w:color w:val="000000" w:themeColor="text1"/>
        </w:rPr>
        <w:t>Afroogh</w:t>
      </w:r>
      <w:proofErr w:type="spellEnd"/>
      <w:r w:rsidRPr="00FA6EDC">
        <w:rPr>
          <w:color w:val="000000" w:themeColor="text1"/>
        </w:rPr>
        <w:t xml:space="preserve"> et al., 2024).</w:t>
      </w:r>
    </w:p>
    <w:p w14:paraId="489C65E6" w14:textId="77777777" w:rsidR="00AC2DD3" w:rsidRPr="00FA6EDC" w:rsidRDefault="00E82D6E">
      <w:pPr>
        <w:rPr>
          <w:color w:val="000000" w:themeColor="text1"/>
        </w:rPr>
      </w:pPr>
      <w:r w:rsidRPr="00FA6EDC">
        <w:rPr>
          <w:color w:val="000000" w:themeColor="text1"/>
        </w:rPr>
        <w:t xml:space="preserve">Trust is one of the key challenges of vehicle-based AI system adoption. According to He et al. (2025), technical reliability is not the only basis of trust, as users also tend to trust systems when they see it to be transparent, controlled, and familiar. Whenever the drivers feel that it is unknown how their AI may work, especially in active, life-or-death situations, the experience is uncomfortable, and they do not want to give up control. Similar to the above argument, </w:t>
      </w:r>
      <w:proofErr w:type="spellStart"/>
      <w:r w:rsidRPr="00FA6EDC">
        <w:rPr>
          <w:color w:val="000000" w:themeColor="text1"/>
        </w:rPr>
        <w:t>Afroogh</w:t>
      </w:r>
      <w:proofErr w:type="spellEnd"/>
      <w:r w:rsidRPr="00FA6EDC">
        <w:rPr>
          <w:color w:val="000000" w:themeColor="text1"/>
        </w:rPr>
        <w:t xml:space="preserve"> et al. (2024) also argue that user confidence is reduced when AI systems become black boxes or unpredictable, particularly in high-stakes situations, such as potential driving accidents.</w:t>
      </w:r>
    </w:p>
    <w:p w14:paraId="32FE095D" w14:textId="77777777" w:rsidR="00AC2DD3" w:rsidRPr="00FA6EDC" w:rsidRDefault="00E82D6E">
      <w:pPr>
        <w:rPr>
          <w:color w:val="000000" w:themeColor="text1"/>
        </w:rPr>
      </w:pPr>
      <w:r w:rsidRPr="00FA6EDC">
        <w:rPr>
          <w:color w:val="000000" w:themeColor="text1"/>
        </w:rPr>
        <w:t>Another level of complexity is due to the demographic factors. Younger drivers tend to be more open to interacting with the features of AI, and also tend to be digitally persistent. On the contrary, the older drivers are more likely to report fear, discomfort, or realisation of being unfamiliar with such technologies (Ozturk et al., 2024). Kaufman et al. (2025) also point out that the psychosocial attributes, including openness to new experiences and evaluations of risks and benefits, previous exposure to d</w:t>
      </w:r>
      <w:r w:rsidRPr="00FA6EDC">
        <w:rPr>
          <w:color w:val="000000" w:themeColor="text1"/>
        </w:rPr>
        <w:t>igital technologies, all greatly influence how people will react to automotive AI.</w:t>
      </w:r>
    </w:p>
    <w:p w14:paraId="56BA0256" w14:textId="77777777" w:rsidR="00AC2DD3" w:rsidRPr="00FA6EDC" w:rsidRDefault="00E82D6E">
      <w:pPr>
        <w:rPr>
          <w:color w:val="000000" w:themeColor="text1"/>
        </w:rPr>
      </w:pPr>
      <w:r w:rsidRPr="00FA6EDC">
        <w:rPr>
          <w:color w:val="000000" w:themeColor="text1"/>
        </w:rPr>
        <w:t xml:space="preserve">External communication, specifically through the media, influences public knowledge about AI, too. Ho and Cheung (2024) disclose that the problem is that the risks related to the use of autonomous cars have been easily inflated through the prism of sensationalism in the news and media framing, which enters the consciousness of the population and causes overestimates and scepticism. </w:t>
      </w:r>
      <w:proofErr w:type="spellStart"/>
      <w:r w:rsidRPr="00FA6EDC">
        <w:rPr>
          <w:color w:val="000000" w:themeColor="text1"/>
        </w:rPr>
        <w:t>Vafaei-Zadeh</w:t>
      </w:r>
      <w:proofErr w:type="spellEnd"/>
      <w:r w:rsidRPr="00FA6EDC">
        <w:rPr>
          <w:color w:val="000000" w:themeColor="text1"/>
        </w:rPr>
        <w:t xml:space="preserve"> et al. (2025) go on to say that the extent to which the cause of AI is to be presented via institutional actors and influencers has a positive influence on user perception and adoption.</w:t>
      </w:r>
    </w:p>
    <w:p w14:paraId="38F87702" w14:textId="77777777" w:rsidR="00AC2DD3" w:rsidRPr="00FA6EDC" w:rsidRDefault="00E82D6E">
      <w:pPr>
        <w:rPr>
          <w:color w:val="000000" w:themeColor="text1"/>
        </w:rPr>
      </w:pPr>
      <w:r w:rsidRPr="00FA6EDC">
        <w:rPr>
          <w:color w:val="000000" w:themeColor="text1"/>
        </w:rPr>
        <w:t xml:space="preserve">The other plight is the unawareness regarding AI functionality in drivers. A good portion of people who own a vehicle cannot even realise that their car has artificial intelligence </w:t>
      </w:r>
      <w:r w:rsidRPr="00FA6EDC">
        <w:rPr>
          <w:color w:val="000000" w:themeColor="text1"/>
        </w:rPr>
        <w:lastRenderedPageBreak/>
        <w:t>capabilities or know how to use it efficiently (Mathai, 2023). According to Morales Matamoros et al. (2025), onboarding issues and unreasonable design lead to a lack of utilisation of AI, although it is largely implemented in car diagnostics and user interfaces.</w:t>
      </w:r>
    </w:p>
    <w:p w14:paraId="2EFA526E" w14:textId="77777777" w:rsidR="00AC2DD3" w:rsidRPr="00FA6EDC" w:rsidRDefault="00E82D6E">
      <w:pPr>
        <w:rPr>
          <w:color w:val="000000" w:themeColor="text1"/>
        </w:rPr>
      </w:pPr>
      <w:r w:rsidRPr="00FA6EDC">
        <w:rPr>
          <w:color w:val="000000" w:themeColor="text1"/>
        </w:rPr>
        <w:t>Finally, the structural constraints (instability in standards between manufacturers, gaps in policy, and privacy issues) again impose restrictions on adoption. Such restrictions, according to Heimberger et al. (2024) and Musau et al. ( 2025), are sources of uncertainty, as they make drivers less eager to adopt advanced driver assistance systems (ADAS), even in the case of having successfully tested.</w:t>
      </w:r>
    </w:p>
    <w:p w14:paraId="54392378" w14:textId="77777777" w:rsidR="00AC2DD3" w:rsidRPr="00FA6EDC" w:rsidRDefault="00E82D6E">
      <w:pPr>
        <w:pStyle w:val="Heading2"/>
        <w:rPr>
          <w:color w:val="000000" w:themeColor="text1"/>
        </w:rPr>
      </w:pPr>
      <w:bookmarkStart w:id="6" w:name="_Toc209814107"/>
      <w:r w:rsidRPr="00FA6EDC">
        <w:rPr>
          <w:color w:val="000000" w:themeColor="text1"/>
        </w:rPr>
        <w:t>1.3 Research Aim and Objectives</w:t>
      </w:r>
      <w:bookmarkEnd w:id="6"/>
    </w:p>
    <w:p w14:paraId="2F12A6CF" w14:textId="77777777" w:rsidR="00AC2DD3" w:rsidRPr="00FA6EDC" w:rsidRDefault="00E82D6E">
      <w:pPr>
        <w:rPr>
          <w:color w:val="000000" w:themeColor="text1"/>
        </w:rPr>
      </w:pPr>
      <w:r w:rsidRPr="00FA6EDC">
        <w:rPr>
          <w:color w:val="000000" w:themeColor="text1"/>
        </w:rPr>
        <w:t>This research aims to explore how Artificial Intelligence (AI) enhances the driving experience in the UK and to identify the key socio-demographic, technological, and psychological factors that influence its adoption among private car users. This study has discussed how user perception approaches the AI adoption in vehicles and offered a mechanism to encourage trust and use, considering disparities based on demography and the disparity between availability/utilisation.</w:t>
      </w:r>
    </w:p>
    <w:p w14:paraId="79962278" w14:textId="77777777" w:rsidR="00AC2DD3" w:rsidRPr="00FA6EDC" w:rsidRDefault="00E82D6E">
      <w:pPr>
        <w:rPr>
          <w:b/>
          <w:i/>
          <w:color w:val="000000" w:themeColor="text1"/>
        </w:rPr>
      </w:pPr>
      <w:r w:rsidRPr="00FA6EDC">
        <w:rPr>
          <w:b/>
          <w:i/>
          <w:color w:val="000000" w:themeColor="text1"/>
        </w:rPr>
        <w:t>Research Objectives</w:t>
      </w:r>
    </w:p>
    <w:p w14:paraId="0FB55C8B" w14:textId="77777777" w:rsidR="00AC2DD3" w:rsidRPr="00FA6EDC" w:rsidRDefault="00E82D6E">
      <w:pPr>
        <w:numPr>
          <w:ilvl w:val="0"/>
          <w:numId w:val="4"/>
        </w:numPr>
        <w:rPr>
          <w:color w:val="000000" w:themeColor="text1"/>
        </w:rPr>
      </w:pPr>
      <w:r w:rsidRPr="00FA6EDC">
        <w:rPr>
          <w:color w:val="000000" w:themeColor="text1"/>
        </w:rPr>
        <w:t>To identify which AI features most significantly impact driving safety, comfort, and satisfaction.</w:t>
      </w:r>
    </w:p>
    <w:p w14:paraId="3BABF938" w14:textId="77777777" w:rsidR="00AC2DD3" w:rsidRPr="00FA6EDC" w:rsidRDefault="00E82D6E">
      <w:pPr>
        <w:numPr>
          <w:ilvl w:val="0"/>
          <w:numId w:val="4"/>
        </w:numPr>
        <w:rPr>
          <w:color w:val="000000" w:themeColor="text1"/>
        </w:rPr>
      </w:pPr>
      <w:r w:rsidRPr="00FA6EDC">
        <w:rPr>
          <w:color w:val="000000" w:themeColor="text1"/>
        </w:rPr>
        <w:t>To evaluate the levels of awareness and trust in AI-enabled vehicle features among different demographic groups.</w:t>
      </w:r>
    </w:p>
    <w:p w14:paraId="4F84A013" w14:textId="77777777" w:rsidR="00AC2DD3" w:rsidRPr="00FA6EDC" w:rsidRDefault="00E82D6E">
      <w:pPr>
        <w:numPr>
          <w:ilvl w:val="0"/>
          <w:numId w:val="4"/>
        </w:numPr>
        <w:rPr>
          <w:color w:val="000000" w:themeColor="text1"/>
        </w:rPr>
      </w:pPr>
      <w:r w:rsidRPr="00FA6EDC">
        <w:rPr>
          <w:color w:val="000000" w:themeColor="text1"/>
        </w:rPr>
        <w:t>To examine how consumer perceptions influence purchasing decisions related to AI-integrated vehicles.</w:t>
      </w:r>
    </w:p>
    <w:p w14:paraId="2DFDE4BA" w14:textId="77777777" w:rsidR="00AC2DD3" w:rsidRPr="00FA6EDC" w:rsidRDefault="00E82D6E">
      <w:pPr>
        <w:numPr>
          <w:ilvl w:val="0"/>
          <w:numId w:val="4"/>
        </w:numPr>
        <w:rPr>
          <w:color w:val="000000" w:themeColor="text1"/>
        </w:rPr>
      </w:pPr>
      <w:r w:rsidRPr="00FA6EDC">
        <w:rPr>
          <w:color w:val="000000" w:themeColor="text1"/>
        </w:rPr>
        <w:t>To analyse the role of demographic and psychological factors—such as age, gender, and digital proficiency—in AI adoption.</w:t>
      </w:r>
    </w:p>
    <w:p w14:paraId="003C75A9" w14:textId="77777777" w:rsidR="00AC2DD3" w:rsidRPr="00FA6EDC" w:rsidRDefault="00E82D6E">
      <w:pPr>
        <w:numPr>
          <w:ilvl w:val="0"/>
          <w:numId w:val="4"/>
        </w:numPr>
        <w:rPr>
          <w:color w:val="000000" w:themeColor="text1"/>
        </w:rPr>
      </w:pPr>
      <w:r w:rsidRPr="00FA6EDC">
        <w:rPr>
          <w:color w:val="000000" w:themeColor="text1"/>
        </w:rPr>
        <w:t>To recommend strategies for improving consumer engagement and trust in AI-based driving technologies.</w:t>
      </w:r>
    </w:p>
    <w:p w14:paraId="2A7A8FD0" w14:textId="77777777" w:rsidR="00AC2DD3" w:rsidRPr="00FA6EDC" w:rsidRDefault="00E82D6E">
      <w:pPr>
        <w:pStyle w:val="Heading2"/>
        <w:rPr>
          <w:color w:val="000000" w:themeColor="text1"/>
        </w:rPr>
      </w:pPr>
      <w:bookmarkStart w:id="7" w:name="_Toc209814108"/>
      <w:r w:rsidRPr="00FA6EDC">
        <w:rPr>
          <w:color w:val="000000" w:themeColor="text1"/>
        </w:rPr>
        <w:t>1.4 Research questions</w:t>
      </w:r>
      <w:bookmarkEnd w:id="7"/>
      <w:r w:rsidRPr="00FA6EDC">
        <w:rPr>
          <w:color w:val="000000" w:themeColor="text1"/>
        </w:rPr>
        <w:t xml:space="preserve"> </w:t>
      </w:r>
    </w:p>
    <w:p w14:paraId="3AEBF9FA" w14:textId="77777777" w:rsidR="00AC2DD3" w:rsidRPr="00FA6EDC" w:rsidRDefault="00E82D6E">
      <w:pPr>
        <w:rPr>
          <w:color w:val="000000" w:themeColor="text1"/>
        </w:rPr>
      </w:pPr>
      <w:r w:rsidRPr="00FA6EDC">
        <w:rPr>
          <w:color w:val="000000" w:themeColor="text1"/>
        </w:rPr>
        <w:t>The primary research question for this study is:</w:t>
      </w:r>
    </w:p>
    <w:p w14:paraId="09E1C4C4" w14:textId="77777777" w:rsidR="00AC2DD3" w:rsidRPr="00FA6EDC" w:rsidRDefault="00E82D6E">
      <w:pPr>
        <w:rPr>
          <w:color w:val="000000" w:themeColor="text1"/>
        </w:rPr>
      </w:pPr>
      <w:r w:rsidRPr="00FA6EDC">
        <w:rPr>
          <w:b/>
          <w:color w:val="000000" w:themeColor="text1"/>
        </w:rPr>
        <w:t>RQ1</w:t>
      </w:r>
      <w:r w:rsidRPr="00FA6EDC">
        <w:rPr>
          <w:color w:val="000000" w:themeColor="text1"/>
        </w:rPr>
        <w:t>: How do socio-demographic factors, trust, and perceived benefits influence the adoption of AI features in vehicles among UK drivers?</w:t>
      </w:r>
    </w:p>
    <w:p w14:paraId="3546379F" w14:textId="77777777" w:rsidR="00AC2DD3" w:rsidRPr="00FA6EDC" w:rsidRDefault="00E82D6E">
      <w:pPr>
        <w:rPr>
          <w:b/>
          <w:color w:val="000000" w:themeColor="text1"/>
        </w:rPr>
      </w:pPr>
      <w:r w:rsidRPr="00FA6EDC">
        <w:rPr>
          <w:b/>
          <w:color w:val="000000" w:themeColor="text1"/>
        </w:rPr>
        <w:t>Follow-up Questions</w:t>
      </w:r>
    </w:p>
    <w:p w14:paraId="61D08CE0" w14:textId="77777777" w:rsidR="00AC2DD3" w:rsidRPr="00FA6EDC" w:rsidRDefault="00E82D6E">
      <w:pPr>
        <w:numPr>
          <w:ilvl w:val="0"/>
          <w:numId w:val="2"/>
        </w:numPr>
        <w:rPr>
          <w:color w:val="000000" w:themeColor="text1"/>
        </w:rPr>
      </w:pPr>
      <w:r w:rsidRPr="00FA6EDC">
        <w:rPr>
          <w:b/>
          <w:color w:val="000000" w:themeColor="text1"/>
        </w:rPr>
        <w:t>RQ2</w:t>
      </w:r>
      <w:r w:rsidRPr="00FA6EDC">
        <w:rPr>
          <w:color w:val="000000" w:themeColor="text1"/>
        </w:rPr>
        <w:t>: To what extent do drivers trust AI-powered systems in their vehicles, and what factors contribute to or hinder this trust?</w:t>
      </w:r>
    </w:p>
    <w:p w14:paraId="18B95D78" w14:textId="77777777" w:rsidR="00AC2DD3" w:rsidRPr="00FA6EDC" w:rsidRDefault="00E82D6E">
      <w:pPr>
        <w:numPr>
          <w:ilvl w:val="0"/>
          <w:numId w:val="2"/>
        </w:numPr>
        <w:rPr>
          <w:color w:val="000000" w:themeColor="text1"/>
        </w:rPr>
      </w:pPr>
      <w:r w:rsidRPr="00FA6EDC">
        <w:rPr>
          <w:b/>
          <w:color w:val="000000" w:themeColor="text1"/>
        </w:rPr>
        <w:t>RQ3</w:t>
      </w:r>
      <w:r w:rsidRPr="00FA6EDC">
        <w:rPr>
          <w:color w:val="000000" w:themeColor="text1"/>
        </w:rPr>
        <w:t>: How do demographic factors such as age, gender, and digital literacy impact the level of awareness and adoption of AI-enabled features in vehicles?</w:t>
      </w:r>
    </w:p>
    <w:p w14:paraId="1A43943F" w14:textId="77777777" w:rsidR="00AC2DD3" w:rsidRPr="00FA6EDC" w:rsidRDefault="00E82D6E">
      <w:pPr>
        <w:numPr>
          <w:ilvl w:val="0"/>
          <w:numId w:val="2"/>
        </w:numPr>
        <w:rPr>
          <w:color w:val="000000" w:themeColor="text1"/>
        </w:rPr>
      </w:pPr>
      <w:r w:rsidRPr="00FA6EDC">
        <w:rPr>
          <w:b/>
          <w:color w:val="000000" w:themeColor="text1"/>
        </w:rPr>
        <w:lastRenderedPageBreak/>
        <w:t>RQ4</w:t>
      </w:r>
      <w:r w:rsidRPr="00FA6EDC">
        <w:rPr>
          <w:color w:val="000000" w:themeColor="text1"/>
        </w:rPr>
        <w:t>: How do consumer perceptions of safety, comfort, and satisfaction influence purchasing decisions related to AI-integrated vehicles?</w:t>
      </w:r>
    </w:p>
    <w:p w14:paraId="2D9AEB96" w14:textId="77777777" w:rsidR="00AC2DD3" w:rsidRPr="00FA6EDC" w:rsidRDefault="00E82D6E">
      <w:pPr>
        <w:numPr>
          <w:ilvl w:val="0"/>
          <w:numId w:val="2"/>
        </w:numPr>
        <w:rPr>
          <w:color w:val="000000" w:themeColor="text1"/>
        </w:rPr>
      </w:pPr>
      <w:r w:rsidRPr="00FA6EDC">
        <w:rPr>
          <w:b/>
          <w:color w:val="000000" w:themeColor="text1"/>
        </w:rPr>
        <w:t>RQ5</w:t>
      </w:r>
      <w:r w:rsidRPr="00FA6EDC">
        <w:rPr>
          <w:color w:val="000000" w:themeColor="text1"/>
        </w:rPr>
        <w:t>: What strategies can be developed to improve consumer engagement, trust, and awareness of AI-based driving technologies?</w:t>
      </w:r>
    </w:p>
    <w:p w14:paraId="2B4CA3E6" w14:textId="77777777" w:rsidR="00AC2DD3" w:rsidRPr="00FA6EDC" w:rsidRDefault="00E82D6E">
      <w:pPr>
        <w:pStyle w:val="Heading2"/>
        <w:rPr>
          <w:color w:val="000000" w:themeColor="text1"/>
        </w:rPr>
      </w:pPr>
      <w:bookmarkStart w:id="8" w:name="_Toc209814109"/>
      <w:r w:rsidRPr="00FA6EDC">
        <w:rPr>
          <w:color w:val="000000" w:themeColor="text1"/>
        </w:rPr>
        <w:t>1.5 Rationale for the Study</w:t>
      </w:r>
      <w:bookmarkEnd w:id="8"/>
    </w:p>
    <w:p w14:paraId="36387031" w14:textId="77777777" w:rsidR="00AC2DD3" w:rsidRPr="00FA6EDC" w:rsidRDefault="00E82D6E">
      <w:pPr>
        <w:rPr>
          <w:color w:val="000000" w:themeColor="text1"/>
        </w:rPr>
      </w:pPr>
      <w:r w:rsidRPr="00FA6EDC">
        <w:rPr>
          <w:color w:val="000000" w:themeColor="text1"/>
        </w:rPr>
        <w:t>The emerging fast advancement of the Artificial Intelligence (AI) in the car industry has revolutionized the design and management of cars, although its use by the common road decelerators in the United Kingdom is disproportionately widespread. Although manufacturers continue to add features like predictive diagnostics, adaptive cruise control, hazard detection, and voice navigation to their vehicles, many drivers merely do not fully use that or are too afraid. This consistent disconnect between the technol</w:t>
      </w:r>
      <w:r w:rsidRPr="00FA6EDC">
        <w:rPr>
          <w:color w:val="000000" w:themeColor="text1"/>
        </w:rPr>
        <w:t>ogical access and sides represents the necessity to research not just the technical functioning of AI, but also human, behavioural, and mental elements that influence its adoption.</w:t>
      </w:r>
    </w:p>
    <w:p w14:paraId="2E34E623" w14:textId="77777777" w:rsidR="00AC2DD3" w:rsidRPr="00FA6EDC" w:rsidRDefault="00E82D6E">
      <w:pPr>
        <w:rPr>
          <w:color w:val="000000" w:themeColor="text1"/>
        </w:rPr>
      </w:pPr>
      <w:r w:rsidRPr="00FA6EDC">
        <w:rPr>
          <w:color w:val="000000" w:themeColor="text1"/>
        </w:rPr>
        <w:t xml:space="preserve">Literature is biased towards focusing on engineering in solutions, system design and automation capability and may not exactly be focused on the consumer aspect of adoption (Kaufman et al., 2025). This research will fill that gap by examining the relationship between trust, awareness, and user perceptions on the use of AI features. In particular, trust is commonly known to be one of the defining factors of adoption. According to </w:t>
      </w:r>
      <w:proofErr w:type="spellStart"/>
      <w:r w:rsidRPr="00FA6EDC">
        <w:rPr>
          <w:color w:val="000000" w:themeColor="text1"/>
        </w:rPr>
        <w:t>Afroogh</w:t>
      </w:r>
      <w:proofErr w:type="spellEnd"/>
      <w:r w:rsidRPr="00FA6EDC">
        <w:rPr>
          <w:color w:val="000000" w:themeColor="text1"/>
        </w:rPr>
        <w:t xml:space="preserve"> et al. (2024), reliability, transparency, and ethical alignment may contribute to the development of trust, and He et al. (2025) emphasize that trust is dynamic and depends on the situation, experience, and comfort. There is no chance that drivers will trust the technology unless they are sure that its usage can be trusted to them in spite of its established capabilities.</w:t>
      </w:r>
    </w:p>
    <w:p w14:paraId="3E6D9A7E" w14:textId="77777777" w:rsidR="00AC2DD3" w:rsidRPr="00FA6EDC" w:rsidRDefault="00E82D6E">
      <w:pPr>
        <w:rPr>
          <w:color w:val="000000" w:themeColor="text1"/>
        </w:rPr>
      </w:pPr>
      <w:r w:rsidRPr="00FA6EDC">
        <w:rPr>
          <w:color w:val="000000" w:themeColor="text1"/>
        </w:rPr>
        <w:t xml:space="preserve">In addition to personal psychology, overall social and cultural influences also impose a certain method of adoption. The ways in which to position AI in media present the issues as exaggerated, making the fears of malfunctions or the loss of control more dominant and persuading the drivers against trying new features (Ho and Cheung, 2024). On the other hand, the adoption levels are enhanced when the information is conveyed with </w:t>
      </w:r>
      <w:proofErr w:type="spellStart"/>
      <w:r w:rsidRPr="00FA6EDC">
        <w:rPr>
          <w:color w:val="000000" w:themeColor="text1"/>
        </w:rPr>
        <w:t>candor</w:t>
      </w:r>
      <w:proofErr w:type="spellEnd"/>
      <w:r w:rsidRPr="00FA6EDC">
        <w:rPr>
          <w:color w:val="000000" w:themeColor="text1"/>
        </w:rPr>
        <w:t xml:space="preserve"> through the institutions that are reputable (</w:t>
      </w:r>
      <w:proofErr w:type="spellStart"/>
      <w:r w:rsidRPr="00FA6EDC">
        <w:rPr>
          <w:color w:val="000000" w:themeColor="text1"/>
        </w:rPr>
        <w:t>Vafaei-Zadeh</w:t>
      </w:r>
      <w:proofErr w:type="spellEnd"/>
      <w:r w:rsidRPr="00FA6EDC">
        <w:rPr>
          <w:color w:val="000000" w:themeColor="text1"/>
        </w:rPr>
        <w:t xml:space="preserve"> et al., 2025). This is where the focus of investigating the influence of the external communication and the support of institutions at the personal experience level to derive perceptions lies.</w:t>
      </w:r>
    </w:p>
    <w:p w14:paraId="0DCC9C15" w14:textId="77777777" w:rsidR="00AC2DD3" w:rsidRPr="00FA6EDC" w:rsidRDefault="00E82D6E">
      <w:pPr>
        <w:rPr>
          <w:color w:val="000000" w:themeColor="text1"/>
        </w:rPr>
      </w:pPr>
      <w:r w:rsidRPr="00FA6EDC">
        <w:rPr>
          <w:color w:val="000000" w:themeColor="text1"/>
        </w:rPr>
        <w:t xml:space="preserve">A special case with regard to this study is the UK. Its robust motor industry, wide range of consumers and state-supported efforts in connected and autonomous vehicles offer viable grounds upon which the adoption dynamics can be explored. Nonetheless, as Ozturk et al. (2024) also emphasize, the willingness to use AI differs radically in terms of demographic groups. Less digitally secure, older age drivers tend to be more wary of trying out AI features, </w:t>
      </w:r>
      <w:r w:rsidRPr="00FA6EDC">
        <w:rPr>
          <w:color w:val="000000" w:themeColor="text1"/>
        </w:rPr>
        <w:lastRenderedPageBreak/>
        <w:t>with younger and more digitally literate drivers usually open to trying it. These differences imply that adoption policies should be inclusive so that the needs and issues of all groups are met so that the benefits of technological innovation are evenly realized.</w:t>
      </w:r>
    </w:p>
    <w:p w14:paraId="7D8C8FF7" w14:textId="77777777" w:rsidR="00AC2DD3" w:rsidRPr="00FA6EDC" w:rsidRDefault="00E82D6E">
      <w:pPr>
        <w:rPr>
          <w:color w:val="000000" w:themeColor="text1"/>
        </w:rPr>
      </w:pPr>
      <w:r w:rsidRPr="00FA6EDC">
        <w:rPr>
          <w:color w:val="000000" w:themeColor="text1"/>
        </w:rPr>
        <w:t>This paper helps to understand AI adoption better by contribution to the behavioural and contextual factors. It goes beyond the technical performance to investigate the role of trust, media influence, and demographic disparity in influencing consumer interactions, and eventually provide the insights that can keep manufacturers, policy makers and educators promote the use of AI in vehicles in the UK safety, confidently and widely.</w:t>
      </w:r>
    </w:p>
    <w:p w14:paraId="147BFBBB" w14:textId="77777777" w:rsidR="00AC2DD3" w:rsidRPr="00FA6EDC" w:rsidRDefault="00E82D6E">
      <w:pPr>
        <w:pStyle w:val="Heading2"/>
        <w:rPr>
          <w:color w:val="000000" w:themeColor="text1"/>
        </w:rPr>
      </w:pPr>
      <w:bookmarkStart w:id="9" w:name="_Toc209814110"/>
      <w:r w:rsidRPr="00FA6EDC">
        <w:rPr>
          <w:color w:val="000000" w:themeColor="text1"/>
        </w:rPr>
        <w:t>1.6 Scope and Delimitations</w:t>
      </w:r>
      <w:bookmarkEnd w:id="9"/>
    </w:p>
    <w:p w14:paraId="7374F84B" w14:textId="77777777" w:rsidR="00AC2DD3" w:rsidRPr="00FA6EDC" w:rsidRDefault="00E82D6E">
      <w:pPr>
        <w:rPr>
          <w:color w:val="000000" w:themeColor="text1"/>
        </w:rPr>
      </w:pPr>
      <w:r w:rsidRPr="00FA6EDC">
        <w:rPr>
          <w:color w:val="000000" w:themeColor="text1"/>
        </w:rPr>
        <w:t xml:space="preserve">This study focuses on the adoption of AI features—such as adaptive cruise control, voice assistants, and predictive maintenance—within </w:t>
      </w:r>
      <w:r w:rsidRPr="00FA6EDC">
        <w:rPr>
          <w:b/>
          <w:color w:val="000000" w:themeColor="text1"/>
        </w:rPr>
        <w:t>privately owned passenger vehicles</w:t>
      </w:r>
      <w:r w:rsidRPr="00FA6EDC">
        <w:rPr>
          <w:color w:val="000000" w:themeColor="text1"/>
        </w:rPr>
        <w:t xml:space="preserve"> in the </w:t>
      </w:r>
      <w:r w:rsidRPr="00FA6EDC">
        <w:rPr>
          <w:b/>
          <w:color w:val="000000" w:themeColor="text1"/>
        </w:rPr>
        <w:t>United Kingdom</w:t>
      </w:r>
      <w:r w:rsidRPr="00FA6EDC">
        <w:rPr>
          <w:color w:val="000000" w:themeColor="text1"/>
        </w:rPr>
        <w:t>. This study focuses on the perceptions and impacts of these technologies on individual drivers, but it omits the commercial fleets, the mass transit, and the infra-scale AI systems to keep its focus on the consumer behaviour (</w:t>
      </w:r>
      <w:proofErr w:type="spellStart"/>
      <w:r w:rsidRPr="00FA6EDC">
        <w:rPr>
          <w:color w:val="000000" w:themeColor="text1"/>
        </w:rPr>
        <w:t>Garikapati</w:t>
      </w:r>
      <w:proofErr w:type="spellEnd"/>
      <w:r w:rsidRPr="00FA6EDC">
        <w:rPr>
          <w:color w:val="000000" w:themeColor="text1"/>
        </w:rPr>
        <w:t xml:space="preserve"> &amp; </w:t>
      </w:r>
      <w:proofErr w:type="spellStart"/>
      <w:r w:rsidRPr="00FA6EDC">
        <w:rPr>
          <w:color w:val="000000" w:themeColor="text1"/>
        </w:rPr>
        <w:t>Shetiya</w:t>
      </w:r>
      <w:proofErr w:type="spellEnd"/>
      <w:r w:rsidRPr="00FA6EDC">
        <w:rPr>
          <w:color w:val="000000" w:themeColor="text1"/>
        </w:rPr>
        <w:t>, 2024). Although the insight can be applied in the UK, the findings might not be applicable on a global scale because of the varying regulations and adoption culture (Ozturk et al., 2024). The study is cross-</w:t>
      </w:r>
      <w:r w:rsidRPr="00FA6EDC">
        <w:rPr>
          <w:color w:val="000000" w:themeColor="text1"/>
        </w:rPr>
        <w:t>sectional, and the methods of investigating it consist of quantitative surveys, which can lead to response bias because of self-reporting (Heimberger et al., 2024). Age, gender and skill gap in the digital domain should be viewed as demographics, although there is a risk of a biased sample of tech-savvy people (Musau et al., 2025). The aspects of technical performance and ethical design of AI systems are out of scope, and the research is limited to the aspects of user experience and behavioural contexts (</w:t>
      </w:r>
      <w:proofErr w:type="spellStart"/>
      <w:r w:rsidRPr="00FA6EDC">
        <w:rPr>
          <w:color w:val="000000" w:themeColor="text1"/>
        </w:rPr>
        <w:t>Af</w:t>
      </w:r>
      <w:r w:rsidRPr="00FA6EDC">
        <w:rPr>
          <w:color w:val="000000" w:themeColor="text1"/>
        </w:rPr>
        <w:t>roogh</w:t>
      </w:r>
      <w:proofErr w:type="spellEnd"/>
      <w:r w:rsidRPr="00FA6EDC">
        <w:rPr>
          <w:color w:val="000000" w:themeColor="text1"/>
        </w:rPr>
        <w:t xml:space="preserve"> et al., 2024).</w:t>
      </w:r>
    </w:p>
    <w:p w14:paraId="69663A66" w14:textId="77777777" w:rsidR="00AC2DD3" w:rsidRPr="00FA6EDC" w:rsidRDefault="00E82D6E">
      <w:pPr>
        <w:pStyle w:val="Heading2"/>
        <w:rPr>
          <w:color w:val="000000" w:themeColor="text1"/>
        </w:rPr>
      </w:pPr>
      <w:bookmarkStart w:id="10" w:name="_Toc209814111"/>
      <w:r w:rsidRPr="00FA6EDC">
        <w:rPr>
          <w:color w:val="000000" w:themeColor="text1"/>
        </w:rPr>
        <w:t>1.7 Ethical Considerations</w:t>
      </w:r>
      <w:bookmarkEnd w:id="10"/>
    </w:p>
    <w:p w14:paraId="11DB3D4A" w14:textId="77777777" w:rsidR="00AC2DD3" w:rsidRPr="00FA6EDC" w:rsidRDefault="00E82D6E">
      <w:pPr>
        <w:rPr>
          <w:color w:val="000000" w:themeColor="text1"/>
        </w:rPr>
      </w:pPr>
      <w:r w:rsidRPr="00FA6EDC">
        <w:rPr>
          <w:color w:val="000000" w:themeColor="text1"/>
        </w:rPr>
        <w:t>The University of Wales Trinity Saint David (UWTSD) ethical principles and GDPR principles will be followed strictly in this research. This will be on a voluntary basis, and informed consent will have been sought before data collection. Any personally identifiable/sensitive information will not be collected, and the preservation of the responses will be anonymous and will be held safely. The participants will be entitled to participate and pull out without any effect. There is very little ethical risk assoc</w:t>
      </w:r>
      <w:r w:rsidRPr="00FA6EDC">
        <w:rPr>
          <w:color w:val="000000" w:themeColor="text1"/>
        </w:rPr>
        <w:t>iated with the research since there is only self-reported observation of the AI technologies used in cars (</w:t>
      </w:r>
      <w:proofErr w:type="spellStart"/>
      <w:r w:rsidRPr="00FA6EDC">
        <w:rPr>
          <w:color w:val="000000" w:themeColor="text1"/>
        </w:rPr>
        <w:t>Afroogh</w:t>
      </w:r>
      <w:proofErr w:type="spellEnd"/>
      <w:r w:rsidRPr="00FA6EDC">
        <w:rPr>
          <w:color w:val="000000" w:themeColor="text1"/>
        </w:rPr>
        <w:t xml:space="preserve"> et al., 2024). The approval of the ethics of conducting the pre-survey will be given before the commencement of the study to ensure adherence and protection of the participants in the study.</w:t>
      </w:r>
    </w:p>
    <w:p w14:paraId="22CAF861" w14:textId="77777777" w:rsidR="00AC2DD3" w:rsidRPr="00FA6EDC" w:rsidRDefault="00E82D6E">
      <w:pPr>
        <w:pStyle w:val="Heading2"/>
        <w:rPr>
          <w:color w:val="000000" w:themeColor="text1"/>
        </w:rPr>
      </w:pPr>
      <w:bookmarkStart w:id="11" w:name="_Toc209814112"/>
      <w:r w:rsidRPr="00FA6EDC">
        <w:rPr>
          <w:color w:val="000000" w:themeColor="text1"/>
        </w:rPr>
        <w:lastRenderedPageBreak/>
        <w:t>1.8 Structure of the Dissertation</w:t>
      </w:r>
      <w:bookmarkEnd w:id="11"/>
    </w:p>
    <w:p w14:paraId="5FA7796D" w14:textId="77777777" w:rsidR="00AC2DD3" w:rsidRPr="00FA6EDC" w:rsidRDefault="00E82D6E">
      <w:pPr>
        <w:rPr>
          <w:color w:val="000000" w:themeColor="text1"/>
        </w:rPr>
      </w:pPr>
      <w:r w:rsidRPr="00FA6EDC">
        <w:rPr>
          <w:color w:val="000000" w:themeColor="text1"/>
        </w:rPr>
        <w:t>This dissertation will consist of five main chapters which each will assist in carrying out an in-depth examination concerning the Benefits of Artificial Intelligence (AI) on driving experience and variables on the adoption of Artificial Intelligence (AI) by drivers in the United Kingdom:</w:t>
      </w:r>
    </w:p>
    <w:p w14:paraId="36EA42C9" w14:textId="77777777" w:rsidR="00AC2DD3" w:rsidRPr="00FA6EDC" w:rsidRDefault="00E82D6E">
      <w:pPr>
        <w:numPr>
          <w:ilvl w:val="0"/>
          <w:numId w:val="3"/>
        </w:numPr>
        <w:rPr>
          <w:color w:val="000000" w:themeColor="text1"/>
        </w:rPr>
      </w:pPr>
      <w:r w:rsidRPr="00FA6EDC">
        <w:rPr>
          <w:b/>
          <w:color w:val="000000" w:themeColor="text1"/>
        </w:rPr>
        <w:t>Chapter 1: Introduction</w:t>
      </w:r>
      <w:r w:rsidRPr="00FA6EDC">
        <w:rPr>
          <w:color w:val="000000" w:themeColor="text1"/>
        </w:rPr>
        <w:t xml:space="preserve"> – Establishes the background, problem statement, research aim, objectives, questions, rationale, scope, ethical considerations, and overall structure of the study.</w:t>
      </w:r>
    </w:p>
    <w:p w14:paraId="5410D9FB" w14:textId="77777777" w:rsidR="00AC2DD3" w:rsidRPr="00FA6EDC" w:rsidRDefault="00E82D6E">
      <w:pPr>
        <w:numPr>
          <w:ilvl w:val="0"/>
          <w:numId w:val="3"/>
        </w:numPr>
        <w:rPr>
          <w:color w:val="000000" w:themeColor="text1"/>
        </w:rPr>
      </w:pPr>
      <w:r w:rsidRPr="00FA6EDC">
        <w:rPr>
          <w:b/>
          <w:color w:val="000000" w:themeColor="text1"/>
        </w:rPr>
        <w:t>Chapter 2: Literature Review</w:t>
      </w:r>
      <w:r w:rsidRPr="00FA6EDC">
        <w:rPr>
          <w:color w:val="000000" w:themeColor="text1"/>
        </w:rPr>
        <w:t xml:space="preserve"> – Critically examines existing academic and industry research on AI in the automotive sector, including models of technology adoption (e.g., TAM, UTAUT2), trust dynamics, demographic influences, and market readiness.</w:t>
      </w:r>
    </w:p>
    <w:p w14:paraId="25875E88" w14:textId="77777777" w:rsidR="00AC2DD3" w:rsidRPr="00FA6EDC" w:rsidRDefault="00E82D6E">
      <w:pPr>
        <w:numPr>
          <w:ilvl w:val="0"/>
          <w:numId w:val="3"/>
        </w:numPr>
        <w:rPr>
          <w:color w:val="000000" w:themeColor="text1"/>
        </w:rPr>
      </w:pPr>
      <w:r w:rsidRPr="00FA6EDC">
        <w:rPr>
          <w:b/>
          <w:color w:val="000000" w:themeColor="text1"/>
        </w:rPr>
        <w:t xml:space="preserve">Chapter 3: Methodology </w:t>
      </w:r>
      <w:r w:rsidRPr="00FA6EDC">
        <w:rPr>
          <w:color w:val="000000" w:themeColor="text1"/>
        </w:rPr>
        <w:t>– Outlines the research philosophy (positivism), approach (deductive), and method (quantitative survey), including sampling, data collection procedures, analytical tools, and ethical compliance.</w:t>
      </w:r>
    </w:p>
    <w:p w14:paraId="554253E8" w14:textId="77777777" w:rsidR="00AC2DD3" w:rsidRPr="00FA6EDC" w:rsidRDefault="00E82D6E">
      <w:pPr>
        <w:numPr>
          <w:ilvl w:val="0"/>
          <w:numId w:val="3"/>
        </w:numPr>
        <w:rPr>
          <w:color w:val="000000" w:themeColor="text1"/>
        </w:rPr>
      </w:pPr>
      <w:r w:rsidRPr="00FA6EDC">
        <w:rPr>
          <w:b/>
          <w:color w:val="000000" w:themeColor="text1"/>
        </w:rPr>
        <w:t>Chapter 4: Findings and Discussion</w:t>
      </w:r>
      <w:r w:rsidRPr="00FA6EDC">
        <w:rPr>
          <w:color w:val="000000" w:themeColor="text1"/>
        </w:rPr>
        <w:t xml:space="preserve"> – Presents and interprets the primary data collected, linking results to literature and highlighting key themes around trust, usage, demographic variation, and AI perception.</w:t>
      </w:r>
    </w:p>
    <w:p w14:paraId="6C99D693" w14:textId="77777777" w:rsidR="00AC2DD3" w:rsidRPr="00FA6EDC" w:rsidRDefault="00E82D6E">
      <w:pPr>
        <w:numPr>
          <w:ilvl w:val="0"/>
          <w:numId w:val="3"/>
        </w:numPr>
        <w:rPr>
          <w:color w:val="000000" w:themeColor="text1"/>
        </w:rPr>
      </w:pPr>
      <w:r w:rsidRPr="00FA6EDC">
        <w:rPr>
          <w:b/>
          <w:color w:val="000000" w:themeColor="text1"/>
        </w:rPr>
        <w:t>Chapter 5: Conclusions and Recommendations</w:t>
      </w:r>
      <w:r w:rsidRPr="00FA6EDC">
        <w:rPr>
          <w:color w:val="000000" w:themeColor="text1"/>
        </w:rPr>
        <w:t xml:space="preserve"> – Summarises the research findings, addresses the research objectives, discusses practical implications, and offers recommendations for automotive firms, policymakers, and future researchers.</w:t>
      </w:r>
    </w:p>
    <w:p w14:paraId="64C9C9CC" w14:textId="77777777" w:rsidR="00AC2DD3" w:rsidRPr="00FA6EDC" w:rsidRDefault="00E82D6E">
      <w:pPr>
        <w:rPr>
          <w:color w:val="000000" w:themeColor="text1"/>
        </w:rPr>
      </w:pPr>
      <w:r w:rsidRPr="00FA6EDC">
        <w:rPr>
          <w:color w:val="000000" w:themeColor="text1"/>
        </w:rPr>
        <w:br w:type="page"/>
      </w:r>
    </w:p>
    <w:p w14:paraId="2C4F95D1" w14:textId="77777777" w:rsidR="00AC2DD3" w:rsidRPr="00FA6EDC" w:rsidRDefault="00E82D6E">
      <w:pPr>
        <w:pStyle w:val="Heading1"/>
        <w:rPr>
          <w:color w:val="000000" w:themeColor="text1"/>
        </w:rPr>
      </w:pPr>
      <w:bookmarkStart w:id="12" w:name="_Toc209814113"/>
      <w:r w:rsidRPr="00FA6EDC">
        <w:rPr>
          <w:color w:val="000000" w:themeColor="text1"/>
        </w:rPr>
        <w:lastRenderedPageBreak/>
        <w:t>Chapter 2: Literature Review</w:t>
      </w:r>
      <w:bookmarkEnd w:id="12"/>
    </w:p>
    <w:p w14:paraId="04332C53" w14:textId="77777777" w:rsidR="00AC2DD3" w:rsidRPr="00FA6EDC" w:rsidRDefault="00E82D6E">
      <w:pPr>
        <w:pStyle w:val="Heading2"/>
        <w:rPr>
          <w:color w:val="000000" w:themeColor="text1"/>
        </w:rPr>
      </w:pPr>
      <w:bookmarkStart w:id="13" w:name="_Toc209814114"/>
      <w:r w:rsidRPr="00FA6EDC">
        <w:rPr>
          <w:color w:val="000000" w:themeColor="text1"/>
        </w:rPr>
        <w:t>2.1 Introduction to the Literature Review</w:t>
      </w:r>
      <w:bookmarkEnd w:id="13"/>
    </w:p>
    <w:p w14:paraId="3A3824E0" w14:textId="77777777" w:rsidR="00AC2DD3" w:rsidRPr="00FA6EDC" w:rsidRDefault="00E82D6E">
      <w:pPr>
        <w:rPr>
          <w:color w:val="000000" w:themeColor="text1"/>
        </w:rPr>
      </w:pPr>
      <w:r w:rsidRPr="00FA6EDC">
        <w:rPr>
          <w:color w:val="000000" w:themeColor="text1"/>
        </w:rPr>
        <w:t xml:space="preserve">Embracing Artificial Intelligence (AI) in the car industry is already changing the driver-car experience, especially in well-developed countries, such as the United Kingdom. This AI is helping to transform the way cars drive and engage their users and react to ever-changing driving conditions. Given discussing the different dimensions through which AI is improving the driving experience, this literature review will discuss how AI can be used in improving the driving experience concerning its application in </w:t>
      </w:r>
      <w:r w:rsidRPr="00FA6EDC">
        <w:rPr>
          <w:color w:val="000000" w:themeColor="text1"/>
        </w:rPr>
        <w:t>safety systems, autonomous driving, predictive maintenance, in-car personalisation, and traffic management as it relates to the UK context. However, the last few years saw high investments in the UK automotive industry, technology companies, and government-funded projects to develop AI-based mobility solutions. Research and development in this area have been sped up by the initiative of the UK to work towards connected and autonomous vehicles (CAVs), backed by the Centre for Connected and Autonomous Vehicle</w:t>
      </w:r>
      <w:r w:rsidRPr="00FA6EDC">
        <w:rPr>
          <w:color w:val="000000" w:themeColor="text1"/>
        </w:rPr>
        <w:t xml:space="preserve">s (CCAV). </w:t>
      </w:r>
    </w:p>
    <w:p w14:paraId="16EB6C1C" w14:textId="77777777" w:rsidR="00AC2DD3" w:rsidRPr="00FA6EDC" w:rsidRDefault="00E82D6E">
      <w:pPr>
        <w:rPr>
          <w:color w:val="000000" w:themeColor="text1"/>
        </w:rPr>
      </w:pPr>
      <w:r w:rsidRPr="00FA6EDC">
        <w:rPr>
          <w:color w:val="000000" w:themeColor="text1"/>
        </w:rPr>
        <w:t>According to the literature, there is an increasing number of AI-based features in the UK vehicles, including advanced driver assistance systems (ADAS), machine learning used as a real-time navigation system, and the interface that applies natural language to infotainment systems. This literature review relies on interdisciplinary materials in the field of engineering, computer science, human-computer interaction, and transport policy to envision AI in the driving experience comprehensively. Whilst the pote</w:t>
      </w:r>
      <w:r w:rsidRPr="00FA6EDC">
        <w:rPr>
          <w:color w:val="000000" w:themeColor="text1"/>
        </w:rPr>
        <w:t xml:space="preserve">ntial positive value of AI in the areas of safety, efficiency and comfort is largely supported, the issues concerning the challenges of ethics and the questions of cybersecurity, infrastructural pre-conditioning, as well as acceptance are discussed controversially. To outline these concerns, the review will bring a synthesis of the existing findings within the academic literature alongside the industry reports and provide a critique regarding the present condition and the future of the development of AI in </w:t>
      </w:r>
      <w:r w:rsidRPr="00FA6EDC">
        <w:rPr>
          <w:color w:val="000000" w:themeColor="text1"/>
        </w:rPr>
        <w:t xml:space="preserve">the applications of the UK automotive industry. </w:t>
      </w:r>
    </w:p>
    <w:p w14:paraId="609F33A1" w14:textId="77777777" w:rsidR="00AC2DD3" w:rsidRPr="00FA6EDC" w:rsidRDefault="00E82D6E">
      <w:pPr>
        <w:pStyle w:val="Heading2"/>
        <w:rPr>
          <w:color w:val="000000" w:themeColor="text1"/>
        </w:rPr>
      </w:pPr>
      <w:bookmarkStart w:id="14" w:name="_Toc209814115"/>
      <w:r w:rsidRPr="00FA6EDC">
        <w:rPr>
          <w:color w:val="000000" w:themeColor="text1"/>
        </w:rPr>
        <w:t>2.2 Theoretical and Conceptual Frameworks</w:t>
      </w:r>
      <w:bookmarkEnd w:id="14"/>
    </w:p>
    <w:p w14:paraId="568C8FF0" w14:textId="77777777" w:rsidR="00AC2DD3" w:rsidRPr="00FA6EDC" w:rsidRDefault="00E82D6E">
      <w:pPr>
        <w:rPr>
          <w:color w:val="000000" w:themeColor="text1"/>
        </w:rPr>
      </w:pPr>
      <w:r w:rsidRPr="00FA6EDC">
        <w:rPr>
          <w:color w:val="000000" w:themeColor="text1"/>
        </w:rPr>
        <w:t>To successfully examine the impact that Artificial Intelligence plays in enriching driving experience in the UK automotive industry, it is necessary to ground the review based on appropriate theoretical and conceptual frameworks (Rana and Khatri, 2024). The frameworks aid in learning how technology, user behaviour and systemic transformation can interact in mobility systems.</w:t>
      </w:r>
    </w:p>
    <w:p w14:paraId="697ACBF7" w14:textId="77777777" w:rsidR="00AC2DD3" w:rsidRPr="00FA6EDC" w:rsidRDefault="00E82D6E">
      <w:pPr>
        <w:rPr>
          <w:b/>
          <w:color w:val="000000" w:themeColor="text1"/>
        </w:rPr>
      </w:pPr>
      <w:r w:rsidRPr="00FA6EDC">
        <w:rPr>
          <w:b/>
          <w:color w:val="000000" w:themeColor="text1"/>
        </w:rPr>
        <w:t>1. Socio-Technical Systems Theory</w:t>
      </w:r>
    </w:p>
    <w:p w14:paraId="26EFC482" w14:textId="77777777" w:rsidR="00AC2DD3" w:rsidRPr="00FA6EDC" w:rsidRDefault="00E82D6E">
      <w:pPr>
        <w:rPr>
          <w:color w:val="000000" w:themeColor="text1"/>
        </w:rPr>
      </w:pPr>
      <w:r w:rsidRPr="00FA6EDC">
        <w:rPr>
          <w:color w:val="000000" w:themeColor="text1"/>
        </w:rPr>
        <w:t xml:space="preserve">The socio-technical systems theory can be an effective concept to examine through the prism of the integration of AI in vehicles. Under this theory, the adoption of technology will be put </w:t>
      </w:r>
      <w:r w:rsidRPr="00FA6EDC">
        <w:rPr>
          <w:color w:val="000000" w:themeColor="text1"/>
        </w:rPr>
        <w:lastRenderedPageBreak/>
        <w:t>into consideration based on the social systems in which the technology operates (</w:t>
      </w:r>
      <w:proofErr w:type="spellStart"/>
      <w:r w:rsidRPr="00FA6EDC">
        <w:rPr>
          <w:color w:val="000000" w:themeColor="text1"/>
        </w:rPr>
        <w:t>Likhitkar</w:t>
      </w:r>
      <w:proofErr w:type="spellEnd"/>
      <w:r w:rsidRPr="00FA6EDC">
        <w:rPr>
          <w:color w:val="000000" w:themeColor="text1"/>
        </w:rPr>
        <w:t xml:space="preserve"> </w:t>
      </w:r>
      <w:r w:rsidRPr="00FA6EDC">
        <w:rPr>
          <w:i/>
          <w:color w:val="000000" w:themeColor="text1"/>
        </w:rPr>
        <w:t>et al.</w:t>
      </w:r>
      <w:r w:rsidRPr="00FA6EDC">
        <w:rPr>
          <w:color w:val="000000" w:themeColor="text1"/>
        </w:rPr>
        <w:t>, 2024). In this case, with regards to AI in the automotive sector, it will be investigating the interaction of drivers, passengers, regulators and infrastructure with automated driving systems, automatic cruise control and voice assistants. Specific examples of the UK are the tests of driverless cars in big cities, which is a question of the tight work of the AI developers, local councils, and end-users.</w:t>
      </w:r>
    </w:p>
    <w:p w14:paraId="575279C7" w14:textId="77777777" w:rsidR="00AC2DD3" w:rsidRPr="00FA6EDC" w:rsidRDefault="00E82D6E">
      <w:pPr>
        <w:rPr>
          <w:b/>
          <w:color w:val="000000" w:themeColor="text1"/>
        </w:rPr>
      </w:pPr>
      <w:r w:rsidRPr="00FA6EDC">
        <w:rPr>
          <w:b/>
          <w:color w:val="000000" w:themeColor="text1"/>
        </w:rPr>
        <w:t>2. Innovation Diffusion Theory</w:t>
      </w:r>
    </w:p>
    <w:p w14:paraId="1216BD3C" w14:textId="77777777" w:rsidR="00AC2DD3" w:rsidRPr="00FA6EDC" w:rsidRDefault="00E82D6E">
      <w:pPr>
        <w:rPr>
          <w:color w:val="000000" w:themeColor="text1"/>
        </w:rPr>
      </w:pPr>
      <w:r w:rsidRPr="00FA6EDC">
        <w:rPr>
          <w:color w:val="000000" w:themeColor="text1"/>
        </w:rPr>
        <w:t>The theory of diffusion of innovations by Rogers explains how new technology is pioneered by various classes of people over time. Consumers and the penetration of the diffusion of AI-based driving technologies in the UK can be researched based on this framework (</w:t>
      </w:r>
      <w:proofErr w:type="spellStart"/>
      <w:r w:rsidRPr="00FA6EDC">
        <w:rPr>
          <w:color w:val="000000" w:themeColor="text1"/>
        </w:rPr>
        <w:t>Garikapati</w:t>
      </w:r>
      <w:proofErr w:type="spellEnd"/>
      <w:r w:rsidRPr="00FA6EDC">
        <w:rPr>
          <w:color w:val="000000" w:themeColor="text1"/>
        </w:rPr>
        <w:t xml:space="preserve"> and </w:t>
      </w:r>
      <w:proofErr w:type="spellStart"/>
      <w:r w:rsidRPr="00FA6EDC">
        <w:rPr>
          <w:color w:val="000000" w:themeColor="text1"/>
        </w:rPr>
        <w:t>Shetiya</w:t>
      </w:r>
      <w:proofErr w:type="spellEnd"/>
      <w:r w:rsidRPr="00FA6EDC">
        <w:rPr>
          <w:color w:val="000000" w:themeColor="text1"/>
        </w:rPr>
        <w:t>, 2024). The customers of electric and AI-enhanced cars like Tesla and Jaguar I-PACE show early adoption of an innovative product that is environmentally friendly and convenient to use due to AI implementation.</w:t>
      </w:r>
    </w:p>
    <w:p w14:paraId="0D665688" w14:textId="77777777" w:rsidR="00AC2DD3" w:rsidRPr="00FA6EDC" w:rsidRDefault="00E82D6E">
      <w:pPr>
        <w:rPr>
          <w:b/>
          <w:color w:val="000000" w:themeColor="text1"/>
        </w:rPr>
      </w:pPr>
      <w:r w:rsidRPr="00FA6EDC">
        <w:rPr>
          <w:b/>
          <w:color w:val="000000" w:themeColor="text1"/>
        </w:rPr>
        <w:t>3. Human-Centred Design and User Experience (UX) Frameworks</w:t>
      </w:r>
    </w:p>
    <w:p w14:paraId="2A124792" w14:textId="77777777" w:rsidR="00AC2DD3" w:rsidRPr="00FA6EDC" w:rsidRDefault="00E82D6E">
      <w:pPr>
        <w:rPr>
          <w:color w:val="000000" w:themeColor="text1"/>
        </w:rPr>
      </w:pPr>
      <w:r w:rsidRPr="00FA6EDC">
        <w:rPr>
          <w:color w:val="000000" w:themeColor="text1"/>
        </w:rPr>
        <w:t xml:space="preserve">The study of AI effects on the driving experience should also be considered in terms of interaction with users. The human-centred design guidelines mean that AI systems will be intuitive, receptive and user-friendly (Hossain </w:t>
      </w:r>
      <w:r w:rsidRPr="00FA6EDC">
        <w:rPr>
          <w:i/>
          <w:color w:val="000000" w:themeColor="text1"/>
        </w:rPr>
        <w:t>et al.</w:t>
      </w:r>
      <w:r w:rsidRPr="00FA6EDC">
        <w:rPr>
          <w:color w:val="000000" w:themeColor="text1"/>
        </w:rPr>
        <w:t>, 2024). This will be anything including voice-enabled natural language processing, dynamic user interface and predictive analytics using AI to personalise the driving experience in the automotive use case. Such principles are becoming common in the UK R&amp;D of automobiles to make AI make the user happy and trust.</w:t>
      </w:r>
    </w:p>
    <w:p w14:paraId="1A506D4E" w14:textId="77777777" w:rsidR="00AC2DD3" w:rsidRPr="00FA6EDC" w:rsidRDefault="00E82D6E">
      <w:pPr>
        <w:rPr>
          <w:b/>
          <w:color w:val="000000" w:themeColor="text1"/>
        </w:rPr>
      </w:pPr>
      <w:r w:rsidRPr="00FA6EDC">
        <w:rPr>
          <w:b/>
          <w:color w:val="000000" w:themeColor="text1"/>
        </w:rPr>
        <w:t>4. Technology Acceptance Model (TAM)</w:t>
      </w:r>
    </w:p>
    <w:p w14:paraId="1A7E04D5" w14:textId="77777777" w:rsidR="00AC2DD3" w:rsidRPr="00FA6EDC" w:rsidRDefault="00E82D6E">
      <w:pPr>
        <w:rPr>
          <w:color w:val="000000" w:themeColor="text1"/>
        </w:rPr>
      </w:pPr>
      <w:r w:rsidRPr="00FA6EDC">
        <w:rPr>
          <w:color w:val="000000" w:themeColor="text1"/>
        </w:rPr>
        <w:t xml:space="preserve">The Technology Acceptance Model is the most important theory in the understanding of how users perceive and accept AI technologies in vehicles. While TAM assesses perceived usefulness and perceived ease of use, these two are theoretically directly related to AI systems such as lane-keeping assistance or predictive route mapping (Sonko </w:t>
      </w:r>
      <w:r w:rsidRPr="00FA6EDC">
        <w:rPr>
          <w:i/>
          <w:color w:val="000000" w:themeColor="text1"/>
        </w:rPr>
        <w:t>et al.</w:t>
      </w:r>
      <w:r w:rsidRPr="00FA6EDC">
        <w:rPr>
          <w:color w:val="000000" w:themeColor="text1"/>
        </w:rPr>
        <w:t xml:space="preserve">, 2024). The acceptance of these technologies by UK consumers, in turn, affects their general applicability across vehicle types and manufacturers. </w:t>
      </w:r>
    </w:p>
    <w:p w14:paraId="6F8C1B65" w14:textId="77777777" w:rsidR="00AC2DD3" w:rsidRPr="00FA6EDC" w:rsidRDefault="00E82D6E">
      <w:pPr>
        <w:rPr>
          <w:b/>
          <w:color w:val="000000" w:themeColor="text1"/>
        </w:rPr>
      </w:pPr>
      <w:r w:rsidRPr="00FA6EDC">
        <w:rPr>
          <w:b/>
          <w:color w:val="000000" w:themeColor="text1"/>
        </w:rPr>
        <w:t>5. Regulatory and Ethical Frameworks</w:t>
      </w:r>
    </w:p>
    <w:p w14:paraId="6D03DE7C" w14:textId="77777777" w:rsidR="00AC2DD3" w:rsidRPr="00FA6EDC" w:rsidRDefault="00E82D6E">
      <w:pPr>
        <w:rPr>
          <w:color w:val="000000" w:themeColor="text1"/>
        </w:rPr>
      </w:pPr>
      <w:r w:rsidRPr="00FA6EDC">
        <w:rPr>
          <w:color w:val="000000" w:themeColor="text1"/>
        </w:rPr>
        <w:t>These ethical and policy frameworks do not tend to be theoretical, although the establishment of conceptual foundation is of importance. With the increasing AI incorporation into vehicles, agencies like UK Department for Transport and the Law Commission are working on maintaining policies related to data privacy, aspects of liability in self-driving cars, and algorithm responsibility. By knowing these frameworks, one can get a picture of the constraints and capabilities of AI in driving experience (</w:t>
      </w:r>
      <w:proofErr w:type="spellStart"/>
      <w:r w:rsidRPr="00FA6EDC">
        <w:rPr>
          <w:color w:val="000000" w:themeColor="text1"/>
        </w:rPr>
        <w:t>Alahmed</w:t>
      </w:r>
      <w:proofErr w:type="spellEnd"/>
      <w:r w:rsidRPr="00FA6EDC">
        <w:rPr>
          <w:color w:val="000000" w:themeColor="text1"/>
        </w:rPr>
        <w:t xml:space="preserve"> </w:t>
      </w:r>
      <w:r w:rsidRPr="00FA6EDC">
        <w:rPr>
          <w:i/>
          <w:color w:val="000000" w:themeColor="text1"/>
        </w:rPr>
        <w:t>et al.,</w:t>
      </w:r>
      <w:r w:rsidRPr="00FA6EDC">
        <w:rPr>
          <w:color w:val="000000" w:themeColor="text1"/>
        </w:rPr>
        <w:t xml:space="preserve"> 2024). This combination of socio-technical, behavioural, and regulatory models provides a complex framework of analysing the </w:t>
      </w:r>
      <w:r w:rsidRPr="00FA6EDC">
        <w:rPr>
          <w:color w:val="000000" w:themeColor="text1"/>
        </w:rPr>
        <w:lastRenderedPageBreak/>
        <w:t>AI within the UK automotive industry. In combination, they allow placing the technological progress under the broader social, economic, and institutional frameworks that provide a universal foundation to the assessment of the improvement of the driving experience via AI.</w:t>
      </w:r>
    </w:p>
    <w:p w14:paraId="487B315C" w14:textId="77777777" w:rsidR="00AC2DD3" w:rsidRPr="00FA6EDC" w:rsidRDefault="00E82D6E">
      <w:pPr>
        <w:pStyle w:val="Heading2"/>
        <w:rPr>
          <w:color w:val="000000" w:themeColor="text1"/>
        </w:rPr>
      </w:pPr>
      <w:bookmarkStart w:id="15" w:name="_Toc209814116"/>
      <w:r w:rsidRPr="00FA6EDC">
        <w:rPr>
          <w:color w:val="000000" w:themeColor="text1"/>
        </w:rPr>
        <w:t>2.3 Empirical Study</w:t>
      </w:r>
      <w:bookmarkEnd w:id="15"/>
    </w:p>
    <w:p w14:paraId="39216912" w14:textId="77777777" w:rsidR="00AC2DD3" w:rsidRPr="00FA6EDC" w:rsidRDefault="00E82D6E">
      <w:pPr>
        <w:rPr>
          <w:b/>
          <w:color w:val="000000" w:themeColor="text1"/>
        </w:rPr>
      </w:pPr>
      <w:r w:rsidRPr="00FA6EDC">
        <w:rPr>
          <w:b/>
          <w:color w:val="000000" w:themeColor="text1"/>
        </w:rPr>
        <w:t>AI Features and Driving Experience: Safety, Comfort, Satisfaction</w:t>
      </w:r>
    </w:p>
    <w:p w14:paraId="51C8986D" w14:textId="77777777" w:rsidR="00AC2DD3" w:rsidRPr="00FA6EDC" w:rsidRDefault="00E82D6E">
      <w:pPr>
        <w:rPr>
          <w:color w:val="000000" w:themeColor="text1"/>
        </w:rPr>
      </w:pPr>
      <w:proofErr w:type="spellStart"/>
      <w:r w:rsidRPr="00FA6EDC">
        <w:rPr>
          <w:color w:val="000000" w:themeColor="text1"/>
        </w:rPr>
        <w:t>Piash</w:t>
      </w:r>
      <w:proofErr w:type="spellEnd"/>
      <w:r w:rsidRPr="00FA6EDC">
        <w:rPr>
          <w:color w:val="000000" w:themeColor="text1"/>
        </w:rPr>
        <w:t xml:space="preserve">, and </w:t>
      </w:r>
      <w:proofErr w:type="spellStart"/>
      <w:r w:rsidRPr="00FA6EDC">
        <w:rPr>
          <w:color w:val="000000" w:themeColor="text1"/>
        </w:rPr>
        <w:t>Tayyab</w:t>
      </w:r>
      <w:proofErr w:type="spellEnd"/>
      <w:r w:rsidRPr="00FA6EDC">
        <w:rPr>
          <w:color w:val="000000" w:themeColor="text1"/>
        </w:rPr>
        <w:t>, 2025, note that the introduction of Artificial Intelligence (AI) functionality in cars is considered one of the best innovations within the automobile industry. Driving can be made more comfortable and pleasant with its assistance. The elaborated yet briefly present is the fact that Advanced Driver Assistance Systems (ADAS), automatic emergency braking (AEB), lane-keeping assist, adaptive cruise control (ACC), and a blind-spot system among others have been able to put significant contributions</w:t>
      </w:r>
      <w:r w:rsidRPr="00FA6EDC">
        <w:rPr>
          <w:color w:val="000000" w:themeColor="text1"/>
        </w:rPr>
        <w:t xml:space="preserve"> in road safety (Subhashree, et al. 2023). The other instance would be the quantifiable impact of AI on safety consequences that the European New Car Assessment Programme (Euro NCAP) found out in 2022 and incorporated the subsequent outcomes: aerial vehicles with AEB experience 38% fewer rear-end collisions, and those with lane-departure warnings have 20% fewer lane-drift accidents. </w:t>
      </w:r>
    </w:p>
    <w:p w14:paraId="178C72FA" w14:textId="77777777" w:rsidR="00AC2DD3" w:rsidRPr="00FA6EDC" w:rsidRDefault="00E82D6E">
      <w:pPr>
        <w:rPr>
          <w:color w:val="000000" w:themeColor="text1"/>
        </w:rPr>
      </w:pPr>
      <w:r w:rsidRPr="00FA6EDC">
        <w:rPr>
          <w:color w:val="000000" w:themeColor="text1"/>
        </w:rPr>
        <w:t>Dong, et al. 2022 also mentioned automatic climate control systems, voice-directed infotainment systems (</w:t>
      </w:r>
      <w:proofErr w:type="spellStart"/>
      <w:r w:rsidRPr="00FA6EDC">
        <w:rPr>
          <w:color w:val="000000" w:themeColor="text1"/>
        </w:rPr>
        <w:t>i.e.apple</w:t>
      </w:r>
      <w:proofErr w:type="spellEnd"/>
      <w:r w:rsidRPr="00FA6EDC">
        <w:rPr>
          <w:color w:val="000000" w:themeColor="text1"/>
        </w:rPr>
        <w:t xml:space="preserve"> </w:t>
      </w:r>
      <w:proofErr w:type="spellStart"/>
      <w:r w:rsidRPr="00FA6EDC">
        <w:rPr>
          <w:color w:val="000000" w:themeColor="text1"/>
        </w:rPr>
        <w:t>carplay</w:t>
      </w:r>
      <w:proofErr w:type="spellEnd"/>
      <w:r w:rsidRPr="00FA6EDC">
        <w:rPr>
          <w:color w:val="000000" w:themeColor="text1"/>
        </w:rPr>
        <w:t xml:space="preserve"> and android auto), facial recognition or driver profile, which allow the pre-programming of seat position, as examples of AI implementation to create more comfortable and cognitive releases. To give another instance, Tesla AI-driven technologies enable automatic changes in climate conditions and seating optimization as per the preferences learned and mentally memorized by AI which leads to a drastic change of a quarter of the total customer satisfaction with the driving experience of the M</w:t>
      </w:r>
      <w:r w:rsidRPr="00FA6EDC">
        <w:rPr>
          <w:color w:val="000000" w:themeColor="text1"/>
        </w:rPr>
        <w:t xml:space="preserve">odel 3 owners. </w:t>
      </w:r>
    </w:p>
    <w:p w14:paraId="0223B172" w14:textId="77777777" w:rsidR="00AC2DD3" w:rsidRPr="00FA6EDC" w:rsidRDefault="00E82D6E">
      <w:pPr>
        <w:rPr>
          <w:color w:val="000000" w:themeColor="text1"/>
        </w:rPr>
      </w:pPr>
      <w:r w:rsidRPr="00FA6EDC">
        <w:rPr>
          <w:color w:val="000000" w:themeColor="text1"/>
        </w:rPr>
        <w:t>The study of Rong, et al. 2021 indicates that the elements of AI adoption and awareness are not evenly distributed in the user base, thus there is a more sophisticated reliance on AI technologies and driver satisfaction. However, a group of data-driven arguments is growing and has suggested an undisputable case that AI features including the ADAS, predictive personalisation and driver-assist control will play a central role in enhancing safety, reduce physical and mental effort investment into driving and g</w:t>
      </w:r>
      <w:r w:rsidRPr="00FA6EDC">
        <w:rPr>
          <w:color w:val="000000" w:themeColor="text1"/>
        </w:rPr>
        <w:t>eneral laughing sense, and ought to feature prominently in the future of the UK automotive user experience.</w:t>
      </w:r>
    </w:p>
    <w:p w14:paraId="2E5B26FA" w14:textId="77777777" w:rsidR="00AC2DD3" w:rsidRPr="00FA6EDC" w:rsidRDefault="00E82D6E">
      <w:pPr>
        <w:rPr>
          <w:b/>
          <w:color w:val="000000" w:themeColor="text1"/>
        </w:rPr>
      </w:pPr>
      <w:r w:rsidRPr="00FA6EDC">
        <w:rPr>
          <w:b/>
          <w:color w:val="000000" w:themeColor="text1"/>
        </w:rPr>
        <w:t>Trust and Awareness of AI-enabled Features</w:t>
      </w:r>
    </w:p>
    <w:p w14:paraId="79F30003" w14:textId="77777777" w:rsidR="00AC2DD3" w:rsidRPr="00FA6EDC" w:rsidRDefault="00E82D6E">
      <w:pPr>
        <w:rPr>
          <w:color w:val="000000" w:themeColor="text1"/>
        </w:rPr>
      </w:pPr>
      <w:r w:rsidRPr="00FA6EDC">
        <w:rPr>
          <w:color w:val="000000" w:themeColor="text1"/>
        </w:rPr>
        <w:t xml:space="preserve">According to Fu, </w:t>
      </w:r>
      <w:r w:rsidRPr="00FA6EDC">
        <w:rPr>
          <w:i/>
          <w:color w:val="000000" w:themeColor="text1"/>
        </w:rPr>
        <w:t xml:space="preserve">et al. </w:t>
      </w:r>
      <w:r w:rsidRPr="00FA6EDC">
        <w:rPr>
          <w:color w:val="000000" w:themeColor="text1"/>
        </w:rPr>
        <w:t xml:space="preserve">2021, the insights that have been provided about the levels of awareness and trust when it comes to AI-enabled vehicle features, different demographic groups exhibit a significant difference in terms of age, gender, income, and digital literacy. A study by Thatcham Research in 2022, in conjunction with the Association of British Insurers, showed that although 73% of UK drivers had heard of Advanced Driver Assistance Systems (ADAS), </w:t>
      </w:r>
      <w:r w:rsidRPr="00FA6EDC">
        <w:rPr>
          <w:color w:val="000000" w:themeColor="text1"/>
        </w:rPr>
        <w:lastRenderedPageBreak/>
        <w:t>only 37% could correctly name features, including lane-keeping assist</w:t>
      </w:r>
      <w:r w:rsidRPr="00FA6EDC">
        <w:rPr>
          <w:color w:val="000000" w:themeColor="text1"/>
        </w:rPr>
        <w:t xml:space="preserve"> or adaptive cruise control, when presented with a visualisation of a real-world situation (</w:t>
      </w:r>
      <w:proofErr w:type="spellStart"/>
      <w:r w:rsidRPr="00FA6EDC">
        <w:rPr>
          <w:color w:val="000000" w:themeColor="text1"/>
        </w:rPr>
        <w:t>Hidayanti</w:t>
      </w:r>
      <w:proofErr w:type="spellEnd"/>
      <w:r w:rsidRPr="00FA6EDC">
        <w:rPr>
          <w:color w:val="000000" w:themeColor="text1"/>
        </w:rPr>
        <w:t xml:space="preserve">, </w:t>
      </w:r>
      <w:r w:rsidRPr="00FA6EDC">
        <w:rPr>
          <w:i/>
          <w:color w:val="000000" w:themeColor="text1"/>
        </w:rPr>
        <w:t xml:space="preserve">et al. </w:t>
      </w:r>
      <w:r w:rsidRPr="00FA6EDC">
        <w:rPr>
          <w:color w:val="000000" w:themeColor="text1"/>
        </w:rPr>
        <w:t xml:space="preserve">2025).  A 2023 Capgemini Research Institute survey found that 79% of drivers in generation Z (18-34) and millennials have a moderate or high level of trust in the capabilities of AI in the vehicle, compared to 38% of drivers aged 55 or more. </w:t>
      </w:r>
    </w:p>
    <w:p w14:paraId="7A5476F6" w14:textId="77777777" w:rsidR="00AC2DD3" w:rsidRPr="00FA6EDC" w:rsidRDefault="00E82D6E">
      <w:pPr>
        <w:rPr>
          <w:color w:val="000000" w:themeColor="text1"/>
        </w:rPr>
      </w:pPr>
      <w:r w:rsidRPr="00FA6EDC">
        <w:rPr>
          <w:color w:val="000000" w:themeColor="text1"/>
        </w:rPr>
        <w:t xml:space="preserve">According to Bach, </w:t>
      </w:r>
      <w:r w:rsidRPr="00FA6EDC">
        <w:rPr>
          <w:i/>
          <w:color w:val="000000" w:themeColor="text1"/>
        </w:rPr>
        <w:t xml:space="preserve">et al. </w:t>
      </w:r>
      <w:r w:rsidRPr="00FA6EDC">
        <w:rPr>
          <w:color w:val="000000" w:themeColor="text1"/>
        </w:rPr>
        <w:t>2024, the UK Transport and Technology Insight report found that 62% of male drivers were confident about AI features compared to 45% of their female counterparts, with women being more concerned about a perceived loss of control and the fear of an autonomous system error. Still, when informed about the work and the records of safety of these systems, the level of trust increased significantly in all the categories, and it might mean that the education campaigns can be quite productive in reducing the</w:t>
      </w:r>
      <w:r w:rsidRPr="00FA6EDC">
        <w:rPr>
          <w:color w:val="000000" w:themeColor="text1"/>
        </w:rPr>
        <w:t xml:space="preserve"> difference.</w:t>
      </w:r>
    </w:p>
    <w:p w14:paraId="1564AF95" w14:textId="77777777" w:rsidR="00AC2DD3" w:rsidRPr="00FA6EDC" w:rsidRDefault="00E82D6E">
      <w:pPr>
        <w:rPr>
          <w:color w:val="000000" w:themeColor="text1"/>
        </w:rPr>
      </w:pPr>
      <w:r w:rsidRPr="00FA6EDC">
        <w:rPr>
          <w:color w:val="000000" w:themeColor="text1"/>
        </w:rPr>
        <w:t xml:space="preserve">According to Li, </w:t>
      </w:r>
      <w:r w:rsidRPr="00FA6EDC">
        <w:rPr>
          <w:i/>
          <w:color w:val="000000" w:themeColor="text1"/>
        </w:rPr>
        <w:t xml:space="preserve">et al. </w:t>
      </w:r>
      <w:r w:rsidRPr="00FA6EDC">
        <w:rPr>
          <w:color w:val="000000" w:themeColor="text1"/>
        </w:rPr>
        <w:t>2023, access to more expensive cars (e.g. tech brands: Tesla, BMW, Mercedes) and people belonging to higher income tiers are more used to and conversant with AI features due to familiarity. According to a 2022 YouGov survey, three-quarters of people earning more than 60,000 annually said they used AI-enabled features regularly, only 34% of those with annual earnings under 30,000 did, suggesting differences in both access and experience. In the same fashion, the higher the degree of digital literacy t</w:t>
      </w:r>
      <w:r w:rsidRPr="00FA6EDC">
        <w:rPr>
          <w:color w:val="000000" w:themeColor="text1"/>
        </w:rPr>
        <w:t xml:space="preserve">he drivers had, the more substantial were the chances that they would comprehend the inner workings of the AI systems, and thus have more trust in them (Chen, </w:t>
      </w:r>
      <w:r w:rsidRPr="00FA6EDC">
        <w:rPr>
          <w:i/>
          <w:color w:val="000000" w:themeColor="text1"/>
        </w:rPr>
        <w:t xml:space="preserve">et al. </w:t>
      </w:r>
      <w:r w:rsidRPr="00FA6EDC">
        <w:rPr>
          <w:color w:val="000000" w:themeColor="text1"/>
        </w:rPr>
        <w:t xml:space="preserve">2022). Although there is general exposure to features about AI in cars, there is a large demographic divide between trust and usage. There are differences in age-based, gender-based, and income-based levels of knowing and being comfortable with AI, which implies specific educational interventions and standards of system design will be required </w:t>
      </w:r>
      <w:r w:rsidRPr="00FA6EDC">
        <w:rPr>
          <w:color w:val="000000" w:themeColor="text1"/>
        </w:rPr>
        <w:t>to cross these gaps and open the use of AI to all sectors of the driving population across the UK.</w:t>
      </w:r>
    </w:p>
    <w:p w14:paraId="52B0B67A" w14:textId="77777777" w:rsidR="00AC2DD3" w:rsidRPr="00FA6EDC" w:rsidRDefault="00E82D6E">
      <w:pPr>
        <w:rPr>
          <w:b/>
          <w:color w:val="000000" w:themeColor="text1"/>
        </w:rPr>
      </w:pPr>
      <w:r w:rsidRPr="00FA6EDC">
        <w:rPr>
          <w:b/>
          <w:color w:val="000000" w:themeColor="text1"/>
        </w:rPr>
        <w:t>Consumer Perception and Purchase Decision-Making</w:t>
      </w:r>
    </w:p>
    <w:p w14:paraId="60554DDF" w14:textId="77777777" w:rsidR="00AC2DD3" w:rsidRPr="00FA6EDC" w:rsidRDefault="00E82D6E">
      <w:pPr>
        <w:rPr>
          <w:color w:val="000000" w:themeColor="text1"/>
        </w:rPr>
      </w:pPr>
      <w:r w:rsidRPr="00FA6EDC">
        <w:rPr>
          <w:color w:val="000000" w:themeColor="text1"/>
        </w:rPr>
        <w:t xml:space="preserve">According to Salih, </w:t>
      </w:r>
      <w:r w:rsidRPr="00FA6EDC">
        <w:rPr>
          <w:i/>
          <w:color w:val="000000" w:themeColor="text1"/>
        </w:rPr>
        <w:t xml:space="preserve">et al. </w:t>
      </w:r>
      <w:r w:rsidRPr="00FA6EDC">
        <w:rPr>
          <w:color w:val="000000" w:themeColor="text1"/>
        </w:rPr>
        <w:t>2025, perceptions of consumers impact the process of purchasing AI-integrated vehicles in a defining manner. It is projected that the perceived usefulness, safety, and trustworthiness of AI characteristics are some of the factors that determine whether a consumer would opt or not to purchase a car with such technologies. A 2023 Deloitte Global Automotive Consumer Study found that 64% of respondents in the UK cited safety-driven AI features, such as autonomous emergency braking and lane-keeping assist</w:t>
      </w:r>
      <w:r w:rsidRPr="00FA6EDC">
        <w:rPr>
          <w:color w:val="000000" w:themeColor="text1"/>
        </w:rPr>
        <w:t xml:space="preserve">ance systems, as top priorities when deciding on a purchase of a new car (Dong, </w:t>
      </w:r>
      <w:r w:rsidRPr="00FA6EDC">
        <w:rPr>
          <w:i/>
          <w:color w:val="000000" w:themeColor="text1"/>
        </w:rPr>
        <w:t xml:space="preserve">et al. </w:t>
      </w:r>
      <w:r w:rsidRPr="00FA6EDC">
        <w:rPr>
          <w:color w:val="000000" w:themeColor="text1"/>
        </w:rPr>
        <w:t>2022). Conversely, just a quarter of them gave more precedence to comfort or infotainment attributes, revealing that utility and risk alleviation are the main points of consideration as perceived by consumers.</w:t>
      </w:r>
    </w:p>
    <w:p w14:paraId="43993EE6" w14:textId="77777777" w:rsidR="00AC2DD3" w:rsidRPr="00FA6EDC" w:rsidRDefault="00E82D6E">
      <w:pPr>
        <w:rPr>
          <w:color w:val="000000" w:themeColor="text1"/>
        </w:rPr>
      </w:pPr>
      <w:r w:rsidRPr="00FA6EDC">
        <w:rPr>
          <w:color w:val="000000" w:themeColor="text1"/>
        </w:rPr>
        <w:lastRenderedPageBreak/>
        <w:t xml:space="preserve">According to Dangi, </w:t>
      </w:r>
      <w:r w:rsidRPr="00FA6EDC">
        <w:rPr>
          <w:i/>
          <w:color w:val="000000" w:themeColor="text1"/>
        </w:rPr>
        <w:t xml:space="preserve">et al. </w:t>
      </w:r>
      <w:r w:rsidRPr="00FA6EDC">
        <w:rPr>
          <w:color w:val="000000" w:themeColor="text1"/>
        </w:rPr>
        <w:t>2021, in the UK, a 2022 study by Capgemini Research Institute concluded that, in the majority, 67% UK consumers have a greater probability of buying a car that has an AI feature provided that they perceive that the technology contravenes driver control and that the technology is not entirely responsible for the full judgment of people. Such one-sided trust is indicative of this general consumer distinction between driver-assist systems and driver-replace systems. For example, the Autopilot and Full S</w:t>
      </w:r>
      <w:r w:rsidRPr="00FA6EDC">
        <w:rPr>
          <w:color w:val="000000" w:themeColor="text1"/>
        </w:rPr>
        <w:t xml:space="preserve">elf-Driving (FSD) packages offered by Tesla have been gaining acceptance mainly because of branding and user storytelling that create a co-pilot narrative about AI rather than a direct substitute (Sharma, </w:t>
      </w:r>
      <w:r w:rsidRPr="00FA6EDC">
        <w:rPr>
          <w:i/>
          <w:color w:val="000000" w:themeColor="text1"/>
        </w:rPr>
        <w:t xml:space="preserve">et al. </w:t>
      </w:r>
      <w:r w:rsidRPr="00FA6EDC">
        <w:rPr>
          <w:color w:val="000000" w:themeColor="text1"/>
        </w:rPr>
        <w:t>2022). The number of Tesla sales in the UK increased by more than 78% from 2020 to 2023, and AI functionality is frequently touted in consumer product reviews as one of the reasons to buy them, particularly among higher-income consumers in their late 20s to early 40s.</w:t>
      </w:r>
    </w:p>
    <w:p w14:paraId="690EE40E" w14:textId="77777777" w:rsidR="00AC2DD3" w:rsidRPr="00FA6EDC" w:rsidRDefault="00E82D6E">
      <w:pPr>
        <w:rPr>
          <w:color w:val="000000" w:themeColor="text1"/>
        </w:rPr>
      </w:pPr>
      <w:r w:rsidRPr="00FA6EDC">
        <w:rPr>
          <w:color w:val="000000" w:themeColor="text1"/>
        </w:rPr>
        <w:t xml:space="preserve">According to Zhang, </w:t>
      </w:r>
      <w:r w:rsidRPr="00FA6EDC">
        <w:rPr>
          <w:i/>
          <w:color w:val="000000" w:themeColor="text1"/>
        </w:rPr>
        <w:t xml:space="preserve">et al. </w:t>
      </w:r>
      <w:r w:rsidRPr="00FA6EDC">
        <w:rPr>
          <w:color w:val="000000" w:themeColor="text1"/>
        </w:rPr>
        <w:t>2022, consumers are usually products of bad press and apprehension of system dysfunction. For example, the 2023 RAC Report on Motoring established that 49% of UK drivers are worried about the predictability of the autonomous features that rely on AI when driving under adverse weather conditions and unforeseen traffic patterns. Such perceptions directly affect the purchase behaviour, and most consumers prefer to purchase mid-range models, which are partly automated rather than fully autonomous systems</w:t>
      </w:r>
      <w:r w:rsidRPr="00FA6EDC">
        <w:rPr>
          <w:color w:val="000000" w:themeColor="text1"/>
        </w:rPr>
        <w:t>. Also, a report by PwC Automotive Insights (2022) shows a 27% decrease in the chances of buying an AI-powered car in case consumers think of it as tricky or tough to master.</w:t>
      </w:r>
    </w:p>
    <w:p w14:paraId="7B4FD981" w14:textId="77777777" w:rsidR="00AC2DD3" w:rsidRPr="00FA6EDC" w:rsidRDefault="00E82D6E">
      <w:pPr>
        <w:rPr>
          <w:color w:val="000000" w:themeColor="text1"/>
        </w:rPr>
      </w:pPr>
      <w:r w:rsidRPr="00FA6EDC">
        <w:rPr>
          <w:color w:val="000000" w:themeColor="text1"/>
        </w:rPr>
        <w:t xml:space="preserve">According to Wang, </w:t>
      </w:r>
      <w:r w:rsidRPr="00FA6EDC">
        <w:rPr>
          <w:i/>
          <w:color w:val="000000" w:themeColor="text1"/>
        </w:rPr>
        <w:t xml:space="preserve">et al. </w:t>
      </w:r>
      <w:r w:rsidRPr="00FA6EDC">
        <w:rPr>
          <w:color w:val="000000" w:themeColor="text1"/>
        </w:rPr>
        <w:t>2025, there is also the brand perception. There has been a rise in AI conversion in sales of leading brands that possess well-marketed AI features within the cars, e.g., predictive maintenance, voice infotainment systems, and adaptive cruise control features that are defined in Audi, Mercedes-Benz, and BMW ranges. A recent 2021 J.D. Power UK Tech Experience Index explained that 84% of luxury car buyers who were satisfied with their AI experience indicated that they would repurchase the brand and refe</w:t>
      </w:r>
      <w:r w:rsidRPr="00FA6EDC">
        <w:rPr>
          <w:color w:val="000000" w:themeColor="text1"/>
        </w:rPr>
        <w:t>rred to the conversion of a favourable perception into brand loyalty and subsequent repeat purchases.</w:t>
      </w:r>
    </w:p>
    <w:p w14:paraId="415823B2" w14:textId="77777777" w:rsidR="00AC2DD3" w:rsidRPr="00FA6EDC" w:rsidRDefault="00E82D6E">
      <w:pPr>
        <w:rPr>
          <w:b/>
          <w:color w:val="000000" w:themeColor="text1"/>
        </w:rPr>
      </w:pPr>
      <w:r w:rsidRPr="00FA6EDC">
        <w:rPr>
          <w:b/>
          <w:color w:val="000000" w:themeColor="text1"/>
        </w:rPr>
        <w:t>Demographic and Psychological Influences on AI Adoption</w:t>
      </w:r>
    </w:p>
    <w:p w14:paraId="6D5E4AFD" w14:textId="77777777" w:rsidR="00AC2DD3" w:rsidRPr="00FA6EDC" w:rsidRDefault="00E82D6E">
      <w:pPr>
        <w:rPr>
          <w:color w:val="000000" w:themeColor="text1"/>
        </w:rPr>
      </w:pPr>
      <w:r w:rsidRPr="00FA6EDC">
        <w:rPr>
          <w:color w:val="000000" w:themeColor="text1"/>
        </w:rPr>
        <w:t xml:space="preserve">According to Chen, </w:t>
      </w:r>
      <w:r w:rsidRPr="00FA6EDC">
        <w:rPr>
          <w:i/>
          <w:color w:val="000000" w:themeColor="text1"/>
        </w:rPr>
        <w:t xml:space="preserve">et al. </w:t>
      </w:r>
      <w:r w:rsidRPr="00FA6EDC">
        <w:rPr>
          <w:color w:val="000000" w:themeColor="text1"/>
        </w:rPr>
        <w:t>2022, Demographic and psychological factors, age, gender, and digital proficiency greatly influence the adoption of AI technologies in vehicles and have an impact on shaping user-AI perception and user-AI interaction in the UK as well as in vehicles. An age factor is paramount. On the contrary, the level of such enthusiasm among drivers aged 55 and older was only 36%. Drivers that fall into younger generations, who may be more accustomed to the digital world, are more likely to be willing to test the</w:t>
      </w:r>
      <w:r w:rsidRPr="00FA6EDC">
        <w:rPr>
          <w:color w:val="000000" w:themeColor="text1"/>
        </w:rPr>
        <w:t xml:space="preserve"> AI-related functions, meaning that there could be a discernible gap in generational patterns of using AIs.</w:t>
      </w:r>
    </w:p>
    <w:p w14:paraId="556FB841" w14:textId="77777777" w:rsidR="00AC2DD3" w:rsidRPr="00FA6EDC" w:rsidRDefault="00E82D6E">
      <w:pPr>
        <w:rPr>
          <w:color w:val="000000" w:themeColor="text1"/>
        </w:rPr>
      </w:pPr>
      <w:r w:rsidRPr="00FA6EDC">
        <w:rPr>
          <w:color w:val="000000" w:themeColor="text1"/>
        </w:rPr>
        <w:lastRenderedPageBreak/>
        <w:t xml:space="preserve">According to Nica, </w:t>
      </w:r>
      <w:r w:rsidRPr="00FA6EDC">
        <w:rPr>
          <w:i/>
          <w:color w:val="000000" w:themeColor="text1"/>
        </w:rPr>
        <w:t xml:space="preserve">et al. </w:t>
      </w:r>
      <w:r w:rsidRPr="00FA6EDC">
        <w:rPr>
          <w:color w:val="000000" w:themeColor="text1"/>
        </w:rPr>
        <w:t xml:space="preserve">2022, there are also gender differences which arise in the light of trust and perceived usability. A 2022 report by Women in Transport UK has shown that a higher proportion of men (58%) who drive vehicles in the UK felt comfortable visiting the self-driving or AI-assisted capabilities compared to women (42%). The gap is explained by the diverging perceptions of risks and trust in new technologies, as women are more inclined to mention the loss of control or the crash of the system (Salih, </w:t>
      </w:r>
      <w:r w:rsidRPr="00FA6EDC">
        <w:rPr>
          <w:i/>
          <w:color w:val="000000" w:themeColor="text1"/>
        </w:rPr>
        <w:t xml:space="preserve">et al. </w:t>
      </w:r>
      <w:r w:rsidRPr="00FA6EDC">
        <w:rPr>
          <w:color w:val="000000" w:themeColor="text1"/>
        </w:rPr>
        <w:t>2025</w:t>
      </w:r>
      <w:r w:rsidRPr="00FA6EDC">
        <w:rPr>
          <w:color w:val="000000" w:themeColor="text1"/>
        </w:rPr>
        <w:t>). The study revealed that guided demonstrations of the AI features during test drives on women drivers increased the likelihood of them using the technology by 35% pointing to the possibility of using targeted onboarding to decrease the gender-based adoption gaps.</w:t>
      </w:r>
    </w:p>
    <w:p w14:paraId="39FC88A1" w14:textId="77777777" w:rsidR="00AC2DD3" w:rsidRPr="00FA6EDC" w:rsidRDefault="00E82D6E">
      <w:pPr>
        <w:rPr>
          <w:color w:val="000000" w:themeColor="text1"/>
        </w:rPr>
      </w:pPr>
      <w:r w:rsidRPr="00FA6EDC">
        <w:rPr>
          <w:color w:val="000000" w:themeColor="text1"/>
        </w:rPr>
        <w:t>According to Rodgers, and Nguyen, 2022, the most significant psychological factor is digital proficiency. In a 2022 PwC UK Automotive Consumer Experience Report, motorists who themselves rated their digital literacy higher were 63% more likely to switch on and make use of regular AI features, including predictive navigation, autonomous crashes and intelligent parking. In comparison, low digital confidence users usually ignored or turned off these aspects with the argument that they were confusing and intrus</w:t>
      </w:r>
      <w:r w:rsidRPr="00FA6EDC">
        <w:rPr>
          <w:color w:val="000000" w:themeColor="text1"/>
        </w:rPr>
        <w:t>ive. This indicates that digital proficiency takes the form of an enabler, reducing the perceived efforts and raising the perceived usefulness, which are central concepts in the Technology Acceptance Model (TAM).</w:t>
      </w:r>
    </w:p>
    <w:p w14:paraId="28125B5C" w14:textId="77777777" w:rsidR="00AC2DD3" w:rsidRPr="00FA6EDC" w:rsidRDefault="00E82D6E">
      <w:pPr>
        <w:rPr>
          <w:b/>
          <w:color w:val="000000" w:themeColor="text1"/>
        </w:rPr>
      </w:pPr>
      <w:r w:rsidRPr="00FA6EDC">
        <w:rPr>
          <w:b/>
          <w:color w:val="000000" w:themeColor="text1"/>
        </w:rPr>
        <w:t>Strategies to Improve Consumer Trust and Engagement</w:t>
      </w:r>
    </w:p>
    <w:p w14:paraId="6347AE37" w14:textId="77777777" w:rsidR="00AC2DD3" w:rsidRPr="00FA6EDC" w:rsidRDefault="00E82D6E">
      <w:pPr>
        <w:rPr>
          <w:color w:val="000000" w:themeColor="text1"/>
        </w:rPr>
      </w:pPr>
      <w:r w:rsidRPr="00FA6EDC">
        <w:rPr>
          <w:color w:val="000000" w:themeColor="text1"/>
        </w:rPr>
        <w:t>Respondents 2022, Sharma, et al. like it is stated, the acceptance in the UK automotive sector as AI-based driving technologies overlooks the element of consumer confidence, embedded in two dimensions and requires the strategy to tackle the emotional and informational barriers. One of the ways that have been considered to serve as the best way of doing this is via education and transparency. According to an essay published in the year 2023, by the Capgemini Research Institute, it was revealed that 57-percen</w:t>
      </w:r>
      <w:r w:rsidRPr="00FA6EDC">
        <w:rPr>
          <w:color w:val="000000" w:themeColor="text1"/>
        </w:rPr>
        <w:t>t of the UK-based drivers do not have a clear understanding of what data the artificial intelligence-based capabilities of an automobile do and that is one of the factors that have discouraged them to use AI features (Nica, et al. 2022). Efforts to support by demonstrating in-car to the customer during a test drive and enabling flexibility in describing how individual features such as automatic emergency braking, lane assist, or adaptive cruise control functions can be extremely helpful in boosting the conf</w:t>
      </w:r>
      <w:r w:rsidRPr="00FA6EDC">
        <w:rPr>
          <w:color w:val="000000" w:themeColor="text1"/>
        </w:rPr>
        <w:t>idence of the user. An example of that was the Audi UK user-awareness plan with AI that was adopted in 2022 and resulted in 25 percent of AI features uptake that was recorded among owners who purchased new Audi vehicles in the first three months after delivery.</w:t>
      </w:r>
    </w:p>
    <w:p w14:paraId="4FF34CFF" w14:textId="77777777" w:rsidR="00AC2DD3" w:rsidRPr="00FA6EDC" w:rsidRDefault="00E82D6E">
      <w:pPr>
        <w:rPr>
          <w:color w:val="000000" w:themeColor="text1"/>
        </w:rPr>
      </w:pPr>
      <w:r w:rsidRPr="00FA6EDC">
        <w:rPr>
          <w:color w:val="000000" w:themeColor="text1"/>
        </w:rPr>
        <w:t xml:space="preserve">As Chen, et al. 2022 state, users should find interacting with AI systems easy, and they must be what the user is thinking in regard to driving. The low user-friendly interface that Tesla possesses and the voice recognition features have already left a precedent within the field. A </w:t>
      </w:r>
      <w:r w:rsidRPr="00FA6EDC">
        <w:rPr>
          <w:color w:val="000000" w:themeColor="text1"/>
        </w:rPr>
        <w:lastRenderedPageBreak/>
        <w:t>survey comparing Tesla against other brands conducted by one of the J.D. Power Tech Experience Index (2023) in the UK shows that almost three-quarters of Tesla users were quite satisfied by the AI capabilities thanks to the ease of use and customisation, but only three out of every five drivers satisfied with the existent interfaces in other brands were satisfied with the AI capabilities. This can be interpreted as meaning that opposition to adoption and consequent engagement can be reduced to the heights a</w:t>
      </w:r>
      <w:r w:rsidRPr="00FA6EDC">
        <w:rPr>
          <w:color w:val="000000" w:themeColor="text1"/>
        </w:rPr>
        <w:t>nd beyond through the use of interfaces that will not obstruct but rather well designed interfaces.</w:t>
      </w:r>
    </w:p>
    <w:p w14:paraId="43DDA462" w14:textId="77777777" w:rsidR="00AC2DD3" w:rsidRPr="00FA6EDC" w:rsidRDefault="00E82D6E">
      <w:pPr>
        <w:rPr>
          <w:color w:val="000000" w:themeColor="text1"/>
        </w:rPr>
      </w:pPr>
      <w:r w:rsidRPr="00FA6EDC">
        <w:rPr>
          <w:color w:val="000000" w:themeColor="text1"/>
        </w:rPr>
        <w:t xml:space="preserve">In line with </w:t>
      </w:r>
      <w:proofErr w:type="spellStart"/>
      <w:r w:rsidRPr="00FA6EDC">
        <w:rPr>
          <w:color w:val="000000" w:themeColor="text1"/>
        </w:rPr>
        <w:t>Hidayanti</w:t>
      </w:r>
      <w:proofErr w:type="spellEnd"/>
      <w:r w:rsidRPr="00FA6EDC">
        <w:rPr>
          <w:color w:val="000000" w:themeColor="text1"/>
        </w:rPr>
        <w:t xml:space="preserve"> et. al. 2025, safety and ethics frameworks of AI-powered vehicles have been proposed by the centre of connected and autonomous vehicles (CCAV) in the UK. When the products manufactured by the manufacturers are up to these standards, they are deemed as credible. Volvo has not only collaborated with the Euro NCAP to enable those to open tests and rate its artificial intelligence-assisted driving features, which productively helped in positioning the brand as a reliable one, especially among the olde</w:t>
      </w:r>
      <w:r w:rsidRPr="00FA6EDC">
        <w:rPr>
          <w:color w:val="000000" w:themeColor="text1"/>
        </w:rPr>
        <w:t>r generations/ risk-averse consumers (Wang, et al. 2025). A recent study by YouGov reveals that 74 percent of individuals buying cars in the UK are likely to have confidence related to the AI functionality autonomously certified or government-approved (A 2022 experimental study commissioned by YouGov).</w:t>
      </w:r>
    </w:p>
    <w:p w14:paraId="28F823F6" w14:textId="77777777" w:rsidR="00AC2DD3" w:rsidRPr="00FA6EDC" w:rsidRDefault="00E82D6E">
      <w:pPr>
        <w:rPr>
          <w:color w:val="000000" w:themeColor="text1"/>
        </w:rPr>
      </w:pPr>
      <w:r w:rsidRPr="00FA6EDC">
        <w:rPr>
          <w:color w:val="000000" w:themeColor="text1"/>
        </w:rPr>
        <w:t>It is plausible that peer interaction and street testimonies do change the mindset according to Subashree, et al. 2023. The customers will make the judgment that is touching reality than that which marketing is making. The 2023 UK Twitter campaign of Toyota / auto stories founded on AI-driven electronic vehicles led to a 32 percent increase in the use of surveys and demands over the internet, revealing that social evidence is one primary in killing suspicion. Lastly, further consumer interest and trust in A</w:t>
      </w:r>
      <w:r w:rsidRPr="00FA6EDC">
        <w:rPr>
          <w:color w:val="000000" w:themeColor="text1"/>
        </w:rPr>
        <w:t>I-supported driving technologies at the UK market require a particular conglomerate of competent code, empathetic UX, regulatory trust, and conversely, knowledge of user experience.</w:t>
      </w:r>
    </w:p>
    <w:p w14:paraId="52885E78" w14:textId="77777777" w:rsidR="00AC2DD3" w:rsidRPr="00FA6EDC" w:rsidRDefault="00E82D6E">
      <w:pPr>
        <w:pStyle w:val="Heading2"/>
        <w:rPr>
          <w:color w:val="000000" w:themeColor="text1"/>
        </w:rPr>
      </w:pPr>
      <w:bookmarkStart w:id="16" w:name="_Toc209814117"/>
      <w:r w:rsidRPr="00FA6EDC">
        <w:rPr>
          <w:color w:val="000000" w:themeColor="text1"/>
        </w:rPr>
        <w:t>2.4 Gaps in Literature and Rationale for Further Research</w:t>
      </w:r>
      <w:bookmarkEnd w:id="16"/>
    </w:p>
    <w:p w14:paraId="549D1415" w14:textId="77777777" w:rsidR="00AC2DD3" w:rsidRPr="00FA6EDC" w:rsidRDefault="00E82D6E">
      <w:pPr>
        <w:rPr>
          <w:color w:val="000000" w:themeColor="text1"/>
        </w:rPr>
      </w:pPr>
      <w:r w:rsidRPr="00FA6EDC">
        <w:rPr>
          <w:color w:val="000000" w:themeColor="text1"/>
        </w:rPr>
        <w:t>Even though the Automated Integration of AI in the automotive industry continues to gain research, there are still a number of areas that are not under research and should be conducted further, particularly in the UK. On one hand, the existing studies are significantly focused on the technological safety performance and safety test ratings, offered by such organisations as the Euro NCAP or the Department for Transport, but the more profound analysis of consumer behavioural psychology and inter-temporal patt</w:t>
      </w:r>
      <w:r w:rsidRPr="00FA6EDC">
        <w:rPr>
          <w:color w:val="000000" w:themeColor="text1"/>
        </w:rPr>
        <w:t>erns of AI usage is mentioned (Yang et al., 2024). This limits the information concerning the ways of increasing trust, awareness and satisfaction in time, especially of various groups of users.</w:t>
      </w:r>
    </w:p>
    <w:p w14:paraId="29185873" w14:textId="77777777" w:rsidR="00AC2DD3" w:rsidRPr="00FA6EDC" w:rsidRDefault="00E82D6E">
      <w:pPr>
        <w:rPr>
          <w:color w:val="000000" w:themeColor="text1"/>
        </w:rPr>
      </w:pPr>
      <w:r w:rsidRPr="00FA6EDC">
        <w:rPr>
          <w:color w:val="000000" w:themeColor="text1"/>
        </w:rPr>
        <w:lastRenderedPageBreak/>
        <w:t>Second, studies (e.g., Capgemini, Deloitte, and YouGov) have realised the fact that there are demographic factors that may affect digital literacy (age, gender and income), but nothing is known about how they intersect with digital literacy. To illustrate, highly digitally literate older adults are able to respond differently to what AI has to offer than their colleagues, yet such minor details are not often investigated (Gazi, 2024). The patterns of rural and urban usage in the UK are also not highly acade</w:t>
      </w:r>
      <w:r w:rsidRPr="00FA6EDC">
        <w:rPr>
          <w:color w:val="000000" w:themeColor="text1"/>
        </w:rPr>
        <w:t>mic which can demonstrate structural access and infrastructure gaps that can impact the utilization of AI-related features.</w:t>
      </w:r>
    </w:p>
    <w:p w14:paraId="2606000E" w14:textId="77777777" w:rsidR="00AC2DD3" w:rsidRPr="00FA6EDC" w:rsidRDefault="00E82D6E">
      <w:pPr>
        <w:rPr>
          <w:color w:val="000000" w:themeColor="text1"/>
        </w:rPr>
      </w:pPr>
      <w:r w:rsidRPr="00FA6EDC">
        <w:rPr>
          <w:color w:val="000000" w:themeColor="text1"/>
        </w:rPr>
        <w:t xml:space="preserve">Third, despite the information on the effect of brand perception being provided in business sources (e.g., J.D. Power), there is no peer-reviewed and empirical research on the effect of branding and storytelling on trust and purchase intention of AI-enabled vehicles. Fear of automation, aversion to control, and perceived obsolescence are among the other variables that are implied, but not adequately theorised in most occasions (Raza et al., 2025). The overall impact of this is disparity in the knowledge on </w:t>
      </w:r>
      <w:r w:rsidRPr="00FA6EDC">
        <w:rPr>
          <w:color w:val="000000" w:themeColor="text1"/>
        </w:rPr>
        <w:t>the resistance to adoption that is neither technically nor financially viable. Further, the literature lacks so far on the actual interaction of the user with the AI-based features once the purchase has been made and met, i.e. how behaviours alter or worsen in the real-life driving contexts when one gets tired of the novelty. The manufacturers would identify how to retain them and their education needs by having the maximum user experience data.</w:t>
      </w:r>
    </w:p>
    <w:p w14:paraId="4F3CEF7A" w14:textId="77777777" w:rsidR="00AC2DD3" w:rsidRPr="00FA6EDC" w:rsidRDefault="00E82D6E">
      <w:pPr>
        <w:rPr>
          <w:color w:val="000000" w:themeColor="text1"/>
        </w:rPr>
      </w:pPr>
      <w:r w:rsidRPr="00FA6EDC">
        <w:rPr>
          <w:color w:val="000000" w:themeColor="text1"/>
        </w:rPr>
        <w:t>Lastly, research on the efficacy of educational campaigns and human-centred UX design across demographic differences is very limited. Although the literature has mentioned initiatives such as the user-awareness campaign by Audi and the minimalist interface by Tesla, relatively strict comparative studies of the best design practices by brands and markets still have not been conducted (</w:t>
      </w:r>
      <w:proofErr w:type="spellStart"/>
      <w:r w:rsidRPr="00FA6EDC">
        <w:rPr>
          <w:color w:val="000000" w:themeColor="text1"/>
        </w:rPr>
        <w:t>Etukudoh</w:t>
      </w:r>
      <w:proofErr w:type="spellEnd"/>
      <w:r w:rsidRPr="00FA6EDC">
        <w:rPr>
          <w:color w:val="000000" w:themeColor="text1"/>
        </w:rPr>
        <w:t xml:space="preserve"> et al., 2024). Therefore, it is justified that further research is needed to address these gaps, with particular attention paid to the psychological, social, and behavioural aspects of the use of AI in cars. This would require the deployment of a multi-disciplinary strategy that goes beyond mere behavioural science, human-computer interaction and automotive engineering to establish a viable, trust-based AI implementation process into the UK Automotive industry.</w:t>
      </w:r>
    </w:p>
    <w:p w14:paraId="6FBC05B7" w14:textId="77777777" w:rsidR="00AC2DD3" w:rsidRPr="00FA6EDC" w:rsidRDefault="00E82D6E">
      <w:pPr>
        <w:pStyle w:val="Heading2"/>
        <w:rPr>
          <w:color w:val="000000" w:themeColor="text1"/>
        </w:rPr>
      </w:pPr>
      <w:bookmarkStart w:id="17" w:name="_Toc209814118"/>
      <w:r w:rsidRPr="00FA6EDC">
        <w:rPr>
          <w:color w:val="000000" w:themeColor="text1"/>
        </w:rPr>
        <w:t>2.5 Conceptual Framework</w:t>
      </w:r>
      <w:bookmarkEnd w:id="17"/>
    </w:p>
    <w:p w14:paraId="1B343AFD" w14:textId="77777777" w:rsidR="00AC2DD3" w:rsidRPr="00FA6EDC" w:rsidRDefault="00E82D6E">
      <w:pPr>
        <w:rPr>
          <w:color w:val="000000" w:themeColor="text1"/>
        </w:rPr>
      </w:pPr>
      <w:r w:rsidRPr="00FA6EDC">
        <w:rPr>
          <w:color w:val="000000" w:themeColor="text1"/>
        </w:rPr>
        <w:t xml:space="preserve">The theoretical basis of the explanation of how Artificial Intelligence (AI) can influence a better experience of driving in the UK automotive industry combines many dimensions, namely technological innovation, interaction with users, infrastructure, and policy environment. It offers an organised method to evaluate the effects of AI-powered characteristics on driver behaviour, car performance, and mobility systems in general (Hu and </w:t>
      </w:r>
      <w:proofErr w:type="spellStart"/>
      <w:r w:rsidRPr="00FA6EDC">
        <w:rPr>
          <w:color w:val="000000" w:themeColor="text1"/>
        </w:rPr>
        <w:t>Basiglio</w:t>
      </w:r>
      <w:proofErr w:type="spellEnd"/>
      <w:r w:rsidRPr="00FA6EDC">
        <w:rPr>
          <w:color w:val="000000" w:themeColor="text1"/>
        </w:rPr>
        <w:t xml:space="preserve">, 2024). The cornerstone of this framework concerns AI-controlled driving systems, which refer to various </w:t>
      </w:r>
      <w:r w:rsidRPr="00FA6EDC">
        <w:rPr>
          <w:color w:val="000000" w:themeColor="text1"/>
        </w:rPr>
        <w:lastRenderedPageBreak/>
        <w:t>technologies out there, including Advanced Driver Assistance Systems (ADAS), the use of machine learning to predict traffic, computer vision to see objects, and Natural Language Processing (NLP) to control on a voice basis. The components of this AI are aimed at enhancing safety, efficiency, comfort and personalisation of the drive.</w:t>
      </w:r>
    </w:p>
    <w:p w14:paraId="3DC7B8FA"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7B4DAE81" wp14:editId="6E2C8D50">
            <wp:extent cx="5731200" cy="2146300"/>
            <wp:effectExtent l="25400" t="25400" r="25400" b="25400"/>
            <wp:docPr id="20"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close-up of a sign&#10;&#10;AI-generated content may be incorrect."/>
                    <pic:cNvPicPr preferRelativeResize="0"/>
                  </pic:nvPicPr>
                  <pic:blipFill>
                    <a:blip r:embed="rId9"/>
                    <a:srcRect/>
                    <a:stretch>
                      <a:fillRect/>
                    </a:stretch>
                  </pic:blipFill>
                  <pic:spPr>
                    <a:xfrm>
                      <a:off x="0" y="0"/>
                      <a:ext cx="5731200" cy="2146300"/>
                    </a:xfrm>
                    <a:prstGeom prst="rect">
                      <a:avLst/>
                    </a:prstGeom>
                    <a:ln w="25400">
                      <a:solidFill>
                        <a:srgbClr val="000000"/>
                      </a:solidFill>
                      <a:prstDash val="solid"/>
                    </a:ln>
                  </pic:spPr>
                </pic:pic>
              </a:graphicData>
            </a:graphic>
          </wp:inline>
        </w:drawing>
      </w:r>
    </w:p>
    <w:p w14:paraId="32102A16" w14:textId="77777777" w:rsidR="00AC2DD3" w:rsidRPr="00FA6EDC" w:rsidRDefault="00E82D6E">
      <w:pPr>
        <w:pStyle w:val="Heading4"/>
        <w:rPr>
          <w:color w:val="000000" w:themeColor="text1"/>
        </w:rPr>
      </w:pPr>
      <w:bookmarkStart w:id="18" w:name="_heading=h.csum5lsivy5s" w:colFirst="0" w:colLast="0"/>
      <w:bookmarkStart w:id="19" w:name="_Toc209641487"/>
      <w:bookmarkEnd w:id="18"/>
      <w:r w:rsidRPr="00FA6EDC">
        <w:rPr>
          <w:color w:val="000000" w:themeColor="text1"/>
        </w:rPr>
        <w:t>Figure 1: Conceptual Framework</w:t>
      </w:r>
      <w:bookmarkEnd w:id="19"/>
    </w:p>
    <w:p w14:paraId="312B4A9C" w14:textId="77777777" w:rsidR="00AC2DD3" w:rsidRPr="00FA6EDC" w:rsidRDefault="00E82D6E">
      <w:pPr>
        <w:jc w:val="center"/>
        <w:rPr>
          <w:color w:val="000000" w:themeColor="text1"/>
        </w:rPr>
      </w:pPr>
      <w:r w:rsidRPr="00FA6EDC">
        <w:rPr>
          <w:color w:val="000000" w:themeColor="text1"/>
        </w:rPr>
        <w:t>(Source: Draw.io)</w:t>
      </w:r>
    </w:p>
    <w:p w14:paraId="64DA1A7C" w14:textId="77777777" w:rsidR="00AC2DD3" w:rsidRPr="00FA6EDC" w:rsidRDefault="00E82D6E">
      <w:pPr>
        <w:rPr>
          <w:color w:val="000000" w:themeColor="text1"/>
        </w:rPr>
      </w:pPr>
      <w:r w:rsidRPr="00FA6EDC">
        <w:rPr>
          <w:color w:val="000000" w:themeColor="text1"/>
        </w:rPr>
        <w:t>Surrounding this core are three interacting domains:</w:t>
      </w:r>
    </w:p>
    <w:p w14:paraId="1E3702C2" w14:textId="77777777" w:rsidR="00AC2DD3" w:rsidRPr="00FA6EDC" w:rsidRDefault="00E82D6E">
      <w:pPr>
        <w:rPr>
          <w:color w:val="000000" w:themeColor="text1"/>
        </w:rPr>
      </w:pPr>
      <w:r w:rsidRPr="00FA6EDC">
        <w:rPr>
          <w:b/>
          <w:color w:val="000000" w:themeColor="text1"/>
        </w:rPr>
        <w:t>Driver-Centric Interaction:</w:t>
      </w:r>
      <w:r w:rsidRPr="00FA6EDC">
        <w:rPr>
          <w:color w:val="000000" w:themeColor="text1"/>
        </w:rPr>
        <w:t xml:space="preserve"> These are the relationships in which users interact with AI technologies in the car. These would include ease of use, trust in automation and perceived usefulness among others. The design of AI interfaces should take into consideration the concepts through the Technology Acceptance Model (TAM) and Human-Centred Design that aim to make the interface more usable and so that users feel secure about using them (</w:t>
      </w:r>
      <w:proofErr w:type="spellStart"/>
      <w:r w:rsidRPr="00FA6EDC">
        <w:rPr>
          <w:color w:val="000000" w:themeColor="text1"/>
        </w:rPr>
        <w:t>Aljuaid</w:t>
      </w:r>
      <w:proofErr w:type="spellEnd"/>
      <w:r w:rsidRPr="00FA6EDC">
        <w:rPr>
          <w:color w:val="000000" w:themeColor="text1"/>
        </w:rPr>
        <w:t xml:space="preserve"> </w:t>
      </w:r>
      <w:r w:rsidRPr="00FA6EDC">
        <w:rPr>
          <w:i/>
          <w:color w:val="000000" w:themeColor="text1"/>
        </w:rPr>
        <w:t>et al.</w:t>
      </w:r>
      <w:r w:rsidRPr="00FA6EDC">
        <w:rPr>
          <w:color w:val="000000" w:themeColor="text1"/>
        </w:rPr>
        <w:t>, 2024). Indicatively, carmakers in the UK are working on AI assistants that would get</w:t>
      </w:r>
      <w:r w:rsidRPr="00FA6EDC">
        <w:rPr>
          <w:color w:val="000000" w:themeColor="text1"/>
        </w:rPr>
        <w:t xml:space="preserve"> familiar with the preferences of the driver and provide personalised navigation and infotainment.</w:t>
      </w:r>
    </w:p>
    <w:p w14:paraId="3F717BAF" w14:textId="77777777" w:rsidR="00AC2DD3" w:rsidRPr="00FA6EDC" w:rsidRDefault="00E82D6E">
      <w:pPr>
        <w:rPr>
          <w:color w:val="000000" w:themeColor="text1"/>
        </w:rPr>
      </w:pPr>
      <w:r w:rsidRPr="00FA6EDC">
        <w:rPr>
          <w:b/>
          <w:color w:val="000000" w:themeColor="text1"/>
        </w:rPr>
        <w:t>Vehicle and Infrastructure Integration:</w:t>
      </w:r>
      <w:r w:rsidRPr="00FA6EDC">
        <w:rPr>
          <w:color w:val="000000" w:themeColor="text1"/>
        </w:rPr>
        <w:t xml:space="preserve"> Smart AI systems are based on effective data transfers among vehicles as well as other external infrastructure (Vehicle-to-Infrastructure or V2I). The UK is launching smart roads and 5G connections and real-time traffic data to facilitate autonomous and semi-autonomous driving (Kaushik </w:t>
      </w:r>
      <w:r w:rsidRPr="00FA6EDC">
        <w:rPr>
          <w:i/>
          <w:color w:val="000000" w:themeColor="text1"/>
        </w:rPr>
        <w:t>et al.</w:t>
      </w:r>
      <w:r w:rsidRPr="00FA6EDC">
        <w:rPr>
          <w:color w:val="000000" w:themeColor="text1"/>
        </w:rPr>
        <w:t>, 2024). The dimension is founded on Socio-Technical Systems Theory that will account for the fact that effective installation of AI is dependent on how well parties involved in the development of the system organise.</w:t>
      </w:r>
    </w:p>
    <w:p w14:paraId="7FA2ACAE" w14:textId="77777777" w:rsidR="00AC2DD3" w:rsidRPr="00FA6EDC" w:rsidRDefault="00E82D6E">
      <w:pPr>
        <w:rPr>
          <w:color w:val="000000" w:themeColor="text1"/>
        </w:rPr>
      </w:pPr>
      <w:r w:rsidRPr="00FA6EDC">
        <w:rPr>
          <w:b/>
          <w:color w:val="000000" w:themeColor="text1"/>
        </w:rPr>
        <w:t>Regulatory and Ethical Environment:</w:t>
      </w:r>
      <w:r w:rsidRPr="00FA6EDC">
        <w:rPr>
          <w:color w:val="000000" w:themeColor="text1"/>
        </w:rPr>
        <w:t xml:space="preserve"> The UK government plays an important role in determining integration of AI through development of policies, standards and ethical regulations (Mahale et al., 2025). The Law Commission and The Centre for Connected and </w:t>
      </w:r>
      <w:r w:rsidRPr="00FA6EDC">
        <w:rPr>
          <w:color w:val="000000" w:themeColor="text1"/>
        </w:rPr>
        <w:lastRenderedPageBreak/>
        <w:t>Autonomous Vehicles (CCAV) are busy trying to draw legal lines in the area of liability, data privacy and testing safety.</w:t>
      </w:r>
    </w:p>
    <w:p w14:paraId="1EC793B0" w14:textId="77777777" w:rsidR="00AC2DD3" w:rsidRPr="00FA6EDC" w:rsidRDefault="00E82D6E">
      <w:pPr>
        <w:pStyle w:val="Heading2"/>
        <w:rPr>
          <w:color w:val="000000" w:themeColor="text1"/>
        </w:rPr>
      </w:pPr>
      <w:bookmarkStart w:id="20" w:name="_Toc209814119"/>
      <w:r w:rsidRPr="00FA6EDC">
        <w:rPr>
          <w:color w:val="000000" w:themeColor="text1"/>
        </w:rPr>
        <w:t>2.6 Summary</w:t>
      </w:r>
      <w:bookmarkEnd w:id="20"/>
    </w:p>
    <w:p w14:paraId="69797FCE" w14:textId="77777777" w:rsidR="00AC2DD3" w:rsidRPr="00FA6EDC" w:rsidRDefault="00E82D6E">
      <w:pPr>
        <w:rPr>
          <w:color w:val="000000" w:themeColor="text1"/>
        </w:rPr>
      </w:pPr>
      <w:r w:rsidRPr="00FA6EDC">
        <w:rPr>
          <w:color w:val="000000" w:themeColor="text1"/>
        </w:rPr>
        <w:t>Artificial Intelligence (AI) in the UK car industry defines a revolution in the driving experience that offers innovations to guarantee safety, comfort and personalisation and improvement of the overall performance of the cars. This review has investigated AI implementation into the fields of Advanced Driver Assistance Systems (ADAS), predictive navigation, in-car voice interface and autonomous driving technologies. Such developments rely on major investment and strategic backing by the industry-based stake</w:t>
      </w:r>
      <w:r w:rsidRPr="00FA6EDC">
        <w:rPr>
          <w:color w:val="000000" w:themeColor="text1"/>
        </w:rPr>
        <w:t>holders as well as government agencies like the Centre for Connected and Autonomous Vehicles (CCAV) in the UK. The conceptual frameworks and other theoretical considerations that led to the writing review are based on the main constructs. Socio-Technical Systems Theory brings out the fact that technology, people and infrastructure are interrelated. The Technology Acceptance Model (TAM) and the Innovation Diffusion Theory are useful in explaining the way that people receive and embrace new AI-based functions</w:t>
      </w:r>
      <w:r w:rsidRPr="00FA6EDC">
        <w:rPr>
          <w:color w:val="000000" w:themeColor="text1"/>
        </w:rPr>
        <w:t>. Human-centred design assists in the design of powerful, personalised systems which enhance satisfaction of the drivers, and regulatory frameworks enforce safety, accountability, and morality.</w:t>
      </w:r>
    </w:p>
    <w:p w14:paraId="7528FCDE" w14:textId="77777777" w:rsidR="00AC2DD3" w:rsidRPr="00FA6EDC" w:rsidRDefault="00E82D6E">
      <w:pPr>
        <w:rPr>
          <w:color w:val="000000" w:themeColor="text1"/>
        </w:rPr>
      </w:pPr>
      <w:r w:rsidRPr="00FA6EDC">
        <w:rPr>
          <w:color w:val="000000" w:themeColor="text1"/>
        </w:rPr>
        <w:t>The framework that was formed to inform the review has conceptualised the central role of AI as the ecosystem that interacts with three areas like the driver, the vehicle/infrastructure ecosystem, and the policy environment. It is aware that the success of AI cannot rely purely on its technical sophistication but on the trust that users have built in AI; its easy integration with the transport infrastructure; and the clear regulatory framework on its usage. To sum up, AI is increasing the UK driving experie</w:t>
      </w:r>
      <w:r w:rsidRPr="00FA6EDC">
        <w:rPr>
          <w:color w:val="000000" w:themeColor="text1"/>
        </w:rPr>
        <w:t xml:space="preserve">nce to a considerable extent by making cars smarter, safer, and taking individual and surrounding elements into account. Nevertheless, AI cannot live up to its full potential unless the cooperation between technology developers, car designers, governments, and end-users is established. </w:t>
      </w:r>
      <w:r w:rsidRPr="00FA6EDC">
        <w:rPr>
          <w:color w:val="000000" w:themeColor="text1"/>
        </w:rPr>
        <w:br w:type="page"/>
      </w:r>
    </w:p>
    <w:p w14:paraId="4079B43A" w14:textId="77777777" w:rsidR="00AC2DD3" w:rsidRPr="00FA6EDC" w:rsidRDefault="00E82D6E">
      <w:pPr>
        <w:pStyle w:val="Heading1"/>
        <w:rPr>
          <w:color w:val="000000" w:themeColor="text1"/>
        </w:rPr>
      </w:pPr>
      <w:bookmarkStart w:id="21" w:name="_Toc209814120"/>
      <w:r w:rsidRPr="00FA6EDC">
        <w:rPr>
          <w:color w:val="000000" w:themeColor="text1"/>
        </w:rPr>
        <w:lastRenderedPageBreak/>
        <w:t>Chapter 3: Research Methodology</w:t>
      </w:r>
      <w:bookmarkEnd w:id="21"/>
    </w:p>
    <w:p w14:paraId="1803FE59" w14:textId="77777777" w:rsidR="00AC2DD3" w:rsidRPr="00FA6EDC" w:rsidRDefault="00E82D6E">
      <w:pPr>
        <w:pStyle w:val="Heading2"/>
        <w:rPr>
          <w:color w:val="000000" w:themeColor="text1"/>
        </w:rPr>
      </w:pPr>
      <w:bookmarkStart w:id="22" w:name="_Toc209814121"/>
      <w:r w:rsidRPr="00FA6EDC">
        <w:rPr>
          <w:color w:val="000000" w:themeColor="text1"/>
        </w:rPr>
        <w:t>3.1 Introduction</w:t>
      </w:r>
      <w:bookmarkEnd w:id="22"/>
    </w:p>
    <w:p w14:paraId="6C4157AC" w14:textId="77777777" w:rsidR="00AC2DD3" w:rsidRPr="00FA6EDC" w:rsidRDefault="00E82D6E">
      <w:pPr>
        <w:rPr>
          <w:color w:val="000000" w:themeColor="text1"/>
        </w:rPr>
      </w:pPr>
      <w:r w:rsidRPr="00FA6EDC">
        <w:rPr>
          <w:color w:val="000000" w:themeColor="text1"/>
        </w:rPr>
        <w:t>In this chapter, a discussion of the methodological approach, followed in investigating the perceptions of Artificial Intelligence (AI) to improve the driving experience in UK automotive industry, and the determinants of effecting this change will be discussed. In line with the positivist philosophy and consulting a deductive design approach of the study, descriptive quantitative survey design was adopted to gather systematic and generalisable data on UK drivers. The approach will help analyse trends in beh</w:t>
      </w:r>
      <w:r w:rsidRPr="00FA6EDC">
        <w:rPr>
          <w:color w:val="000000" w:themeColor="text1"/>
        </w:rPr>
        <w:t>avioural patterns, trust aspects, and demography in influencing AI development. The chapter has elaborated on why the chosen research strategy, data collection, sampling frame, and procedure of analyses were chosen and how they have been compliant with reliability, validity, and ethical conduct of the research. However, this research aims to explore how Artificial Intelligence (AI) enhances the driving experience in the UK and to identify the key socio-demographic, technological, and psychological factors t</w:t>
      </w:r>
      <w:r w:rsidRPr="00FA6EDC">
        <w:rPr>
          <w:color w:val="000000" w:themeColor="text1"/>
        </w:rPr>
        <w:t>hat influence its adoption among private car users.</w:t>
      </w:r>
    </w:p>
    <w:p w14:paraId="21CD5C4B" w14:textId="77777777" w:rsidR="00AC2DD3" w:rsidRPr="00FA6EDC" w:rsidRDefault="00E82D6E">
      <w:pPr>
        <w:pStyle w:val="Heading2"/>
        <w:rPr>
          <w:color w:val="000000" w:themeColor="text1"/>
        </w:rPr>
      </w:pPr>
      <w:bookmarkStart w:id="23" w:name="_Toc209814122"/>
      <w:r w:rsidRPr="00FA6EDC">
        <w:rPr>
          <w:color w:val="000000" w:themeColor="text1"/>
        </w:rPr>
        <w:t>3.2 Research Strategy</w:t>
      </w:r>
      <w:bookmarkEnd w:id="23"/>
    </w:p>
    <w:p w14:paraId="5E5A77FF" w14:textId="77777777" w:rsidR="00AC2DD3" w:rsidRPr="00FA6EDC" w:rsidRDefault="00E82D6E">
      <w:pPr>
        <w:rPr>
          <w:color w:val="000000" w:themeColor="text1"/>
        </w:rPr>
      </w:pPr>
      <w:r w:rsidRPr="00FA6EDC">
        <w:rPr>
          <w:color w:val="000000" w:themeColor="text1"/>
        </w:rPr>
        <w:t xml:space="preserve">The introduction of Artificial Intelligence (AI) to the world of autopilot is the contemporary breakthrough in the modes of the driving-experience </w:t>
      </w:r>
      <w:proofErr w:type="spellStart"/>
      <w:r w:rsidRPr="00FA6EDC">
        <w:rPr>
          <w:color w:val="000000" w:themeColor="text1"/>
        </w:rPr>
        <w:t>modeling</w:t>
      </w:r>
      <w:proofErr w:type="spellEnd"/>
      <w:r w:rsidRPr="00FA6EDC">
        <w:rPr>
          <w:color w:val="000000" w:themeColor="text1"/>
        </w:rPr>
        <w:t>, yet the consumer adoption of the recently emerged technologies is highly uneven. This research will be a quantitative and descriptive study that is informed by a positivism philosophy and deductive nature of determining the trend of the following factors on the adoption of AI-enabled vehicle options, which are trust, awareness and demography. Such kind of strategy makes the gathering of empirical data achieved through structured surveys possible, thus, it becomes feasible to make statistical relia</w:t>
      </w:r>
      <w:r w:rsidRPr="00FA6EDC">
        <w:rPr>
          <w:color w:val="000000" w:themeColor="text1"/>
        </w:rPr>
        <w:t>ble generalisations and prove hypotheses. As vehicles with increased automation levels (adaptive cruise control to smart infotainment systems etc.) have been launched in increased numbers, it has now become extremely important that vehicle manufacturers and policy-makers at large know where the masses lie.</w:t>
      </w:r>
    </w:p>
    <w:p w14:paraId="4FBA47CE" w14:textId="77777777" w:rsidR="00AC2DD3" w:rsidRPr="00FA6EDC" w:rsidRDefault="00E82D6E">
      <w:pPr>
        <w:rPr>
          <w:color w:val="000000" w:themeColor="text1"/>
        </w:rPr>
      </w:pPr>
      <w:r w:rsidRPr="00FA6EDC">
        <w:rPr>
          <w:color w:val="000000" w:themeColor="text1"/>
        </w:rPr>
        <w:t>Although AI technologies improve safe and efficient features of cars in the context of vehicle safety and efficiency, empirical research shows that the real effect turned out to be conditional on the confidence and awareness of the user (Fu et al., 2021). Lack of disclosure and technical expertise would tend to bring a mass scepticism that requires systematic research to clarify the outcome that ensures behavioural resistance is broken. Such problems may be resolved applying to a research plan based on quan</w:t>
      </w:r>
      <w:r w:rsidRPr="00FA6EDC">
        <w:rPr>
          <w:color w:val="000000" w:themeColor="text1"/>
        </w:rPr>
        <w:t xml:space="preserve">tifiable constructs that will allow studying them in various groups. Heimburger et al. also go further and opine that the preparedness of an organisation and the surrounding regulatory environment as well as the socio-technical infrastructure must meet the expectations of the users on realisation of the innovations on AI </w:t>
      </w:r>
      <w:r w:rsidRPr="00FA6EDC">
        <w:rPr>
          <w:color w:val="000000" w:themeColor="text1"/>
        </w:rPr>
        <w:lastRenderedPageBreak/>
        <w:t>(2024). This way, quantitative studies of consumer attitudes result in findings that can be utilized as a guide in making AI adoption to be more inclusive. In addition to that, the challeng</w:t>
      </w:r>
      <w:r w:rsidRPr="00FA6EDC">
        <w:rPr>
          <w:color w:val="000000" w:themeColor="text1"/>
        </w:rPr>
        <w:t>e of making the UK a nation of connected and autonomous bases has increased the concern in this topic (Yang &amp; Kim, 2024). Nevertheless, there are still some demographic variations in AI preparedness, which requires specialized studies regarding online literacy, trust, and user preferences. The adopted research methodology is not only methodological but also contextual in that it addresses the dynamic between the technology formats of progression and the perceptions of the people.</w:t>
      </w:r>
    </w:p>
    <w:p w14:paraId="38617F54" w14:textId="77777777" w:rsidR="00AC2DD3" w:rsidRPr="00FA6EDC" w:rsidRDefault="00E82D6E">
      <w:pPr>
        <w:pStyle w:val="Heading2"/>
        <w:rPr>
          <w:color w:val="000000" w:themeColor="text1"/>
        </w:rPr>
      </w:pPr>
      <w:bookmarkStart w:id="24" w:name="_Toc209814123"/>
      <w:r w:rsidRPr="00FA6EDC">
        <w:rPr>
          <w:color w:val="000000" w:themeColor="text1"/>
        </w:rPr>
        <w:t>3.3 Research Design</w:t>
      </w:r>
      <w:bookmarkEnd w:id="24"/>
    </w:p>
    <w:p w14:paraId="0F5E9D06" w14:textId="77777777" w:rsidR="00AC2DD3" w:rsidRPr="00FA6EDC" w:rsidRDefault="00E82D6E">
      <w:pPr>
        <w:rPr>
          <w:color w:val="000000" w:themeColor="text1"/>
        </w:rPr>
      </w:pPr>
      <w:r w:rsidRPr="00FA6EDC">
        <w:rPr>
          <w:color w:val="000000" w:themeColor="text1"/>
        </w:rPr>
        <w:t>The research strategy that is related to this project is a quantitative mono-method based on a descriptive design. The approach is linked to positivist research philosophy and deductive approach that allows the researcher to make a conclusion based on the observable and measurable facts collected in a structured way of data collection. A quantitative survey can be used to cover a high amount of data to clarify a behaviour pattern, attitude, and demographic variation in regard to the adoption of the AI-enabl</w:t>
      </w:r>
      <w:r w:rsidRPr="00FA6EDC">
        <w:rPr>
          <w:color w:val="000000" w:themeColor="text1"/>
        </w:rPr>
        <w:t>ed vehicle features among the drivers in the UK. Such design is suitable as the aim of the study is to investigate the statistically significant associations amid such variables as trust, awareness, satisfaction, and demographic characteristics of AI usage.</w:t>
      </w:r>
    </w:p>
    <w:p w14:paraId="3BBAAB0C"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3E36190B" wp14:editId="3C6B92E3">
            <wp:extent cx="4300538" cy="3236119"/>
            <wp:effectExtent l="25400" t="25400" r="25400" b="254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t="10650"/>
                    <a:stretch>
                      <a:fillRect/>
                    </a:stretch>
                  </pic:blipFill>
                  <pic:spPr>
                    <a:xfrm>
                      <a:off x="0" y="0"/>
                      <a:ext cx="4300538" cy="3236119"/>
                    </a:xfrm>
                    <a:prstGeom prst="rect">
                      <a:avLst/>
                    </a:prstGeom>
                    <a:ln w="25400">
                      <a:solidFill>
                        <a:srgbClr val="000000"/>
                      </a:solidFill>
                      <a:prstDash val="solid"/>
                    </a:ln>
                  </pic:spPr>
                </pic:pic>
              </a:graphicData>
            </a:graphic>
          </wp:inline>
        </w:drawing>
      </w:r>
    </w:p>
    <w:p w14:paraId="0340CA39" w14:textId="77777777" w:rsidR="00AC2DD3" w:rsidRPr="00FA6EDC" w:rsidRDefault="00E82D6E">
      <w:pPr>
        <w:pStyle w:val="Heading4"/>
        <w:rPr>
          <w:color w:val="000000" w:themeColor="text1"/>
        </w:rPr>
      </w:pPr>
      <w:bookmarkStart w:id="25" w:name="_heading=h.rq9i4hk4dn37" w:colFirst="0" w:colLast="0"/>
      <w:bookmarkStart w:id="26" w:name="_Toc209641488"/>
      <w:bookmarkEnd w:id="25"/>
      <w:r w:rsidRPr="00FA6EDC">
        <w:rPr>
          <w:color w:val="000000" w:themeColor="text1"/>
        </w:rPr>
        <w:t>Figure 2: Quantitative Research Strategy</w:t>
      </w:r>
      <w:bookmarkEnd w:id="26"/>
    </w:p>
    <w:p w14:paraId="679A9E88" w14:textId="77777777" w:rsidR="00AC2DD3" w:rsidRPr="00FA6EDC" w:rsidRDefault="00E82D6E">
      <w:pPr>
        <w:jc w:val="center"/>
        <w:rPr>
          <w:color w:val="000000" w:themeColor="text1"/>
        </w:rPr>
      </w:pPr>
      <w:r w:rsidRPr="00FA6EDC">
        <w:rPr>
          <w:color w:val="000000" w:themeColor="text1"/>
        </w:rPr>
        <w:t>(Source: Self-created)</w:t>
      </w:r>
    </w:p>
    <w:p w14:paraId="31C0BF98" w14:textId="77777777" w:rsidR="00AC2DD3" w:rsidRPr="00FA6EDC" w:rsidRDefault="00E82D6E">
      <w:pPr>
        <w:rPr>
          <w:color w:val="000000" w:themeColor="text1"/>
        </w:rPr>
      </w:pPr>
      <w:r w:rsidRPr="00FA6EDC">
        <w:rPr>
          <w:color w:val="000000" w:themeColor="text1"/>
        </w:rPr>
        <w:lastRenderedPageBreak/>
        <w:t>On its critical assessment, a quantitative mono-method provides a leitmotif that has been acknowledged as consistent and replicable, particularly, in regards to generalisable knowledge in a large population. It is possible to use inferential statistics in the testing of the hypotheses based on postulated theoretical models such like the Technology Acceptance Model (TAM) and Innovation Diffusion Theory (IDT) which are the focal points of this research (Davis, 1989; Rogers, 2003). As opposed to the qualitativ</w:t>
      </w:r>
      <w:r w:rsidRPr="00FA6EDC">
        <w:rPr>
          <w:color w:val="000000" w:themeColor="text1"/>
        </w:rPr>
        <w:t>e/phenomenological method that dwells on subjective experiences, a quantitative approach is based on breadth and objective patterns which is crucial in answering the question of what and how much in respect to the AI adoption (Creswell &amp; Creswell, 2021). Besides, it improves external validity, which means that the findings can be applied to wider groups of people. Although the qualitative methods would have provided deeper understanding of psychological resistance or trust problems, they would not have been</w:t>
      </w:r>
      <w:r w:rsidRPr="00FA6EDC">
        <w:rPr>
          <w:color w:val="000000" w:themeColor="text1"/>
        </w:rPr>
        <w:t xml:space="preserve"> able to measure the hypothesis or compare demographics in small or large size. The quantitative mono-method approach therefore has the advantage of striking a balance between methodological rigour and practical relevance. The structured responses gathered in an organized manner via the mobility-centred research of AI enable the conclusion that results in a form of answerable activities in the automotive development and the policymaking (Bathla et al., 2022).</w:t>
      </w:r>
    </w:p>
    <w:p w14:paraId="4A83022F" w14:textId="77777777" w:rsidR="00AC2DD3" w:rsidRPr="00FA6EDC" w:rsidRDefault="00E82D6E">
      <w:pPr>
        <w:pStyle w:val="Heading2"/>
        <w:rPr>
          <w:color w:val="000000" w:themeColor="text1"/>
        </w:rPr>
      </w:pPr>
      <w:bookmarkStart w:id="27" w:name="_Toc209814124"/>
      <w:r w:rsidRPr="00FA6EDC">
        <w:rPr>
          <w:color w:val="000000" w:themeColor="text1"/>
        </w:rPr>
        <w:t>3.4 Research Paradigm/philosophy</w:t>
      </w:r>
      <w:bookmarkEnd w:id="27"/>
    </w:p>
    <w:p w14:paraId="1EF7A85B" w14:textId="77777777" w:rsidR="00AC2DD3" w:rsidRPr="00FA6EDC" w:rsidRDefault="00E82D6E">
      <w:pPr>
        <w:rPr>
          <w:color w:val="000000" w:themeColor="text1"/>
        </w:rPr>
      </w:pPr>
      <w:r w:rsidRPr="00FA6EDC">
        <w:rPr>
          <w:color w:val="000000" w:themeColor="text1"/>
        </w:rPr>
        <w:t xml:space="preserve">A philosophy of research will provide the guided beliefs that influence the development and the construction of knowledge of a study. The three major philosophical paradigms involved in social science research are positivism, interpretivism and pragmatism and each possesses different epistemological and ontological views. The choice of the philosophy implies a rather important issue as the alignment of research aims, methods, and results depends on it. Positivism is supported by the argument that the truth </w:t>
      </w:r>
      <w:r w:rsidRPr="00FA6EDC">
        <w:rPr>
          <w:color w:val="000000" w:themeColor="text1"/>
        </w:rPr>
        <w:t>is out there and quantifiable. It assumes that facts that are empirical and observable can contribute to knowledge and the bias of a researcher can be minimized through strictly followed scientific process. Similarly, in their turn, the positivist studies are more likely to utilise quantitative data and hypothesis testing to differentiate between the cause-effect relationships and those that can be generalised (Creswell and Creswell, 2021). This school of thought is typically applied in the study in an atte</w:t>
      </w:r>
      <w:r w:rsidRPr="00FA6EDC">
        <w:rPr>
          <w:color w:val="000000" w:themeColor="text1"/>
        </w:rPr>
        <w:t xml:space="preserve">mpt to find out the behavioural trends e.g. user adoption of technology and it does this by testing measurable constructs such as awareness, trust and satisfaction. </w:t>
      </w:r>
    </w:p>
    <w:p w14:paraId="1E027863" w14:textId="77777777" w:rsidR="00AC2DD3" w:rsidRPr="00FA6EDC" w:rsidRDefault="00E82D6E">
      <w:pPr>
        <w:rPr>
          <w:color w:val="000000" w:themeColor="text1"/>
        </w:rPr>
      </w:pPr>
      <w:r w:rsidRPr="00FA6EDC">
        <w:rPr>
          <w:color w:val="000000" w:themeColor="text1"/>
        </w:rPr>
        <w:t xml:space="preserve">In its turn, interpretivism views reality as socially constructed and subjective. The paradigm admires the knowledge on the meanings, behaviours and social conditions of the individuals. Interpretivist studies are usually based on qualitative research which is done through an interview or ethnography as a way of in-depth study of human experiences (Saunders et al., </w:t>
      </w:r>
      <w:r w:rsidRPr="00FA6EDC">
        <w:rPr>
          <w:color w:val="000000" w:themeColor="text1"/>
        </w:rPr>
        <w:lastRenderedPageBreak/>
        <w:t>2019). Though useful in comprehending individual narratives and subtleties, this methodology cannot be generalised, making it inappropriate in the current study concerning broader population trends in the use of AI. However, the pragmatism approach dismisses the dualism of objectivity and subjectivity. It accommodates both quantitative and qualitative data depending on the research problem to be undertaken. Such philosophy is best suited to studies that are mixed-methods and intend to address errands-like p</w:t>
      </w:r>
      <w:r w:rsidRPr="00FA6EDC">
        <w:rPr>
          <w:color w:val="000000" w:themeColor="text1"/>
        </w:rPr>
        <w:t>roblems based on context (Morgan, 2022). Although pragmatism promises flexibility, it will cause difficulties in methodological consistency and clarity of the interpretation of data.</w:t>
      </w:r>
    </w:p>
    <w:p w14:paraId="5FD132D3" w14:textId="77777777" w:rsidR="00AC2DD3" w:rsidRPr="00FA6EDC" w:rsidRDefault="00E82D6E">
      <w:pPr>
        <w:rPr>
          <w:color w:val="000000" w:themeColor="text1"/>
        </w:rPr>
      </w:pPr>
      <w:r w:rsidRPr="00FA6EDC">
        <w:rPr>
          <w:color w:val="000000" w:themeColor="text1"/>
        </w:rPr>
        <w:t xml:space="preserve">The pertinent philosophy that will be used in this research is positivism. The goal here is to find out how AI can improve the experience of driving in the UK, and how the demographic aspects of age, gender, and digital literacy impact the process of adoption of AI. These aims demand object and measurable data knowing these data to test hypotheses and to arrive at conclusions that can guide the industry practice and policy frameworks. Positivism approaches, as it is noted by </w:t>
      </w:r>
      <w:proofErr w:type="spellStart"/>
      <w:r w:rsidRPr="00FA6EDC">
        <w:rPr>
          <w:color w:val="000000" w:themeColor="text1"/>
        </w:rPr>
        <w:t>Alharahsheh</w:t>
      </w:r>
      <w:proofErr w:type="spellEnd"/>
      <w:r w:rsidRPr="00FA6EDC">
        <w:rPr>
          <w:color w:val="000000" w:themeColor="text1"/>
        </w:rPr>
        <w:t xml:space="preserve"> and Pius (2020), can prove to be remarkably efficient in providing statistically sound conclusions in research dealing with the acceptance of technology and its behavioural examination. In addition, the positivist paradigm can be used along with the Technology Acceptance Model (TAM) and Innovation Diffusion Theory (IDT) that is built on structured variables and is measurable. The positivist research philosophy offers an appropriate framework to base this research, as it can offer an objective pe</w:t>
      </w:r>
      <w:r w:rsidRPr="00FA6EDC">
        <w:rPr>
          <w:color w:val="000000" w:themeColor="text1"/>
        </w:rPr>
        <w:t>rspective to study measurable relationships in AI adoption through which results come out that can impact scalable and real-world decision-making.</w:t>
      </w:r>
    </w:p>
    <w:p w14:paraId="77979FB7" w14:textId="77777777" w:rsidR="00AC2DD3" w:rsidRPr="00FA6EDC" w:rsidRDefault="00E82D6E">
      <w:pPr>
        <w:pStyle w:val="Heading2"/>
        <w:rPr>
          <w:color w:val="000000" w:themeColor="text1"/>
        </w:rPr>
      </w:pPr>
      <w:bookmarkStart w:id="28" w:name="_Toc209814125"/>
      <w:r w:rsidRPr="00FA6EDC">
        <w:rPr>
          <w:color w:val="000000" w:themeColor="text1"/>
        </w:rPr>
        <w:t>3.5 Data Collection</w:t>
      </w:r>
      <w:bookmarkEnd w:id="28"/>
    </w:p>
    <w:p w14:paraId="0ED7323C" w14:textId="77777777" w:rsidR="00AC2DD3" w:rsidRPr="00FA6EDC" w:rsidRDefault="00E82D6E">
      <w:pPr>
        <w:rPr>
          <w:color w:val="000000" w:themeColor="text1"/>
        </w:rPr>
      </w:pPr>
      <w:r w:rsidRPr="00FA6EDC">
        <w:rPr>
          <w:color w:val="000000" w:themeColor="text1"/>
        </w:rPr>
        <w:t>The primary data collection tool of the current research was the quantitative survey, which was conducted online (Google Forms). The reason why this tool is selected is to fit the ontology of the study where the positivist philosophy and deductive method which relies on measurable, structured, and statistically analysable data are preferred. When the survey is conducted on massive scale responses that embrace a broad population range, the surveys are quite effective and will allow the researcher to determin</w:t>
      </w:r>
      <w:r w:rsidRPr="00FA6EDC">
        <w:rPr>
          <w:color w:val="000000" w:themeColor="text1"/>
        </w:rPr>
        <w:t>e an overall trend in respect to awareness, trust, and use of AI features in vehicles in the UK. Compared to the interviews, which tend to be more exploratory and more suitable over the qualitative approach, interpretivist research, surveys are standardised, objective and can be compared to each other, which is a primary requirement in hypothesis testing in a large number of respondents (Creswell and Creswell, 2021).</w:t>
      </w:r>
    </w:p>
    <w:p w14:paraId="70AED9EC" w14:textId="77777777" w:rsidR="00AC2DD3" w:rsidRPr="00FA6EDC" w:rsidRDefault="00E82D6E">
      <w:pPr>
        <w:rPr>
          <w:color w:val="000000" w:themeColor="text1"/>
        </w:rPr>
      </w:pPr>
      <w:r w:rsidRPr="00FA6EDC">
        <w:rPr>
          <w:color w:val="000000" w:themeColor="text1"/>
        </w:rPr>
        <w:t xml:space="preserve">The survey instrument utilized was developed in regard to structured closed-ended questionnaire, as a Likert-scale question, multiple-choice question and demographic question. The models applied to justify the questions comprised models such as Technology Acceptance </w:t>
      </w:r>
      <w:r w:rsidRPr="00FA6EDC">
        <w:rPr>
          <w:color w:val="000000" w:themeColor="text1"/>
        </w:rPr>
        <w:lastRenderedPageBreak/>
        <w:t xml:space="preserve">Model (TAM) and Innovation Diffusion Theory (IDT) that helped in defining such variables as perceived usefulness, respect, ease of use and readiness by the user. As a case example, it borrowed some of them out of previous studies that quantified trust in AI based systems and interest in the technology of autonomous vehicles (Bathla et al., 2022). This gave construct validity and theory consistency. A pilot test was also conducted where there was a small sample of 10 people who were used to test their level </w:t>
      </w:r>
      <w:r w:rsidRPr="00FA6EDC">
        <w:rPr>
          <w:color w:val="000000" w:themeColor="text1"/>
        </w:rPr>
        <w:t>of clarity, question flow and comprehending the form. Words were simplified and ambiguities eliminated through the pilot feedback.</w:t>
      </w:r>
    </w:p>
    <w:p w14:paraId="7EEB206D" w14:textId="77777777" w:rsidR="00AC2DD3" w:rsidRPr="00FA6EDC" w:rsidRDefault="00E82D6E">
      <w:pPr>
        <w:rPr>
          <w:color w:val="000000" w:themeColor="text1"/>
        </w:rPr>
      </w:pPr>
      <w:r w:rsidRPr="00FA6EDC">
        <w:rPr>
          <w:color w:val="000000" w:themeColor="text1"/>
        </w:rPr>
        <w:t>Though interview could have been an excellent method of qualitatively researching the experience of people at individual level, it was not applicable in this study due to the issues of scalability and time constraints. Also besides this, interviews do not provide the systematic explanations that are needed in hypothesis testing or statistical analysis. Self-administered survey guarantees anonymity of respondents and evokes more honest responses, particularly on such issues as trust or perceived risks that c</w:t>
      </w:r>
      <w:r w:rsidRPr="00FA6EDC">
        <w:rPr>
          <w:color w:val="000000" w:themeColor="text1"/>
        </w:rPr>
        <w:t>an be referred to as a sensitive one. The structured survey research methodology on the other hand, is a valid, efficient and theoretically informed pattern of questions that will barely fail to generate sound data to respond to the research questions.</w:t>
      </w:r>
    </w:p>
    <w:p w14:paraId="1D47F2CE" w14:textId="77777777" w:rsidR="00AC2DD3" w:rsidRPr="00FA6EDC" w:rsidRDefault="00E82D6E">
      <w:pPr>
        <w:pStyle w:val="Heading2"/>
        <w:rPr>
          <w:color w:val="000000" w:themeColor="text1"/>
        </w:rPr>
      </w:pPr>
      <w:bookmarkStart w:id="29" w:name="_Toc209814126"/>
      <w:r w:rsidRPr="00FA6EDC">
        <w:rPr>
          <w:color w:val="000000" w:themeColor="text1"/>
        </w:rPr>
        <w:t>3.6 Population and Sample</w:t>
      </w:r>
      <w:bookmarkEnd w:id="29"/>
    </w:p>
    <w:p w14:paraId="6C3A9064" w14:textId="77777777" w:rsidR="00AC2DD3" w:rsidRPr="00FA6EDC" w:rsidRDefault="00E82D6E">
      <w:pPr>
        <w:rPr>
          <w:color w:val="000000" w:themeColor="text1"/>
        </w:rPr>
      </w:pPr>
      <w:r w:rsidRPr="00FA6EDC">
        <w:rPr>
          <w:color w:val="000000" w:themeColor="text1"/>
        </w:rPr>
        <w:t>The sample population of this research includes 150 private car owners and drivers that live in the United Kingdom and have access to or the experience of operating or using AI-enabled features of vehicles that can be seen as adaptive cruise control, voice assistants, emergency braking, and predictive maintenance tools. The study is devoted to this population because it enhances relevance and the generalizable nature of study findings in terms of the applicability of the study findings in the UK consumer au</w:t>
      </w:r>
      <w:r w:rsidRPr="00FA6EDC">
        <w:rPr>
          <w:color w:val="000000" w:themeColor="text1"/>
        </w:rPr>
        <w:t>tomotive industry with regards to AI adoption. They were not to include commercial drivers, fleet operators or users of public transport because it would be rather broadly focused on individual behaviour and perception.</w:t>
      </w:r>
    </w:p>
    <w:p w14:paraId="1DC23814" w14:textId="77777777" w:rsidR="00AC2DD3" w:rsidRPr="00FA6EDC" w:rsidRDefault="00E82D6E">
      <w:pPr>
        <w:rPr>
          <w:color w:val="000000" w:themeColor="text1"/>
        </w:rPr>
      </w:pPr>
      <w:r w:rsidRPr="00FA6EDC">
        <w:rPr>
          <w:color w:val="000000" w:themeColor="text1"/>
        </w:rPr>
        <w:t>Purposive sampling method was used to access participants who fulfil the inclusion criteria, that is people aged 18 years and above and have some form of engagement with the AI based-based technology in privately operated vehicles. The non-probability sampling method was considered appropriate to ensure that the members of the target population used in the study are the respondents who have a contextual understanding of the research issue (</w:t>
      </w:r>
      <w:proofErr w:type="spellStart"/>
      <w:r w:rsidRPr="00FA6EDC">
        <w:rPr>
          <w:color w:val="000000" w:themeColor="text1"/>
        </w:rPr>
        <w:t>Taherdoost</w:t>
      </w:r>
      <w:proofErr w:type="spellEnd"/>
      <w:r w:rsidRPr="00FA6EDC">
        <w:rPr>
          <w:color w:val="000000" w:themeColor="text1"/>
        </w:rPr>
        <w:t>, 2021). The participants were identified via the internet using social media groups, forums in the automotive segment, as well as via emailing. Such online platforms offered wide geographical reach in the UK to get responses within urban locations, suburbs, and rural areas.</w:t>
      </w:r>
    </w:p>
    <w:p w14:paraId="3EEE1289" w14:textId="77777777" w:rsidR="00AC2DD3" w:rsidRPr="00FA6EDC" w:rsidRDefault="00E82D6E">
      <w:pPr>
        <w:rPr>
          <w:color w:val="000000" w:themeColor="text1"/>
        </w:rPr>
      </w:pPr>
      <w:r w:rsidRPr="00FA6EDC">
        <w:rPr>
          <w:color w:val="000000" w:themeColor="text1"/>
        </w:rPr>
        <w:t xml:space="preserve">The researchers strived to obtain 150-200 valid answers, which corresponds to the rules of quantitative research and provides statistical significance and the possibility of drawing </w:t>
      </w:r>
      <w:r w:rsidRPr="00FA6EDC">
        <w:rPr>
          <w:color w:val="000000" w:themeColor="text1"/>
        </w:rPr>
        <w:lastRenderedPageBreak/>
        <w:t>meaningful conclusions regarding subgroups (Mazhar et al., 2021). The final sample was supposed to be a mix of different gettable boundaries in ages, sexes as well as digital literacy. This stratification was made to research the ways of influencing these variables on the pattern of AI adoption. There was a small section in the questionnaire asking the demographics which included the biographical information like gender, age group, the level of study and driving experience. The nature of the sample as varie</w:t>
      </w:r>
      <w:r w:rsidRPr="00FA6EDC">
        <w:rPr>
          <w:color w:val="000000" w:themeColor="text1"/>
        </w:rPr>
        <w:t>d was crucial in order to study various points of view and one to be able to suggest, by the end, that findings are representative of the entire UK population and drivers that privately drive.</w:t>
      </w:r>
    </w:p>
    <w:p w14:paraId="4E49DF3F" w14:textId="77777777" w:rsidR="00AC2DD3" w:rsidRPr="00FA6EDC" w:rsidRDefault="00E82D6E">
      <w:pPr>
        <w:pStyle w:val="Heading2"/>
        <w:rPr>
          <w:color w:val="000000" w:themeColor="text1"/>
        </w:rPr>
      </w:pPr>
      <w:bookmarkStart w:id="30" w:name="_Toc209814127"/>
      <w:r w:rsidRPr="00FA6EDC">
        <w:rPr>
          <w:color w:val="000000" w:themeColor="text1"/>
        </w:rPr>
        <w:t>3.7 Data and Analysis</w:t>
      </w:r>
      <w:bookmarkEnd w:id="30"/>
    </w:p>
    <w:p w14:paraId="030646B0" w14:textId="77777777" w:rsidR="00AC2DD3" w:rsidRPr="00FA6EDC" w:rsidRDefault="00E82D6E">
      <w:pPr>
        <w:rPr>
          <w:color w:val="000000" w:themeColor="text1"/>
        </w:rPr>
      </w:pPr>
      <w:r w:rsidRPr="00FA6EDC">
        <w:rPr>
          <w:color w:val="000000" w:themeColor="text1"/>
        </w:rPr>
        <w:t>The study utilized the application of quantitative data analysis method since the philosophy was positivism and structured research design. All the data that contains the respondents that assemble the survey was initially extracted to Microsoft Excel form to conduct a preliminary data cleaning and ultimate analysis with the SPSS (Statistical Package for the Social Sciences). The measure of descriptive statistics of the key variables, which included the trust in AI, the frequency of usage, the view of the sa</w:t>
      </w:r>
      <w:r w:rsidRPr="00FA6EDC">
        <w:rPr>
          <w:color w:val="000000" w:themeColor="text1"/>
        </w:rPr>
        <w:t xml:space="preserve">fety, and the level of satisfaction, was implemented in frequencies, percentages, and means. Such actions helped in establishing behaviour pattern and overall tendencies amongst different groups of people. To establish a correlation between variables, the processes of cross-tabulation and the chi-square test were used to identify the correlation between demographics factors (e.g. age, gender, digital literacy) and AI adoption. The nature and the extent of relationships between trust and AI use or awareness </w:t>
      </w:r>
      <w:r w:rsidRPr="00FA6EDC">
        <w:rPr>
          <w:color w:val="000000" w:themeColor="text1"/>
        </w:rPr>
        <w:t>and satisfaction were also analysed by the use of correlation. This is because this analytical method was chosen based on the fact that it validates assumptions and offers generalisable findings of the research which are statistically significant. According to Creswell and Creswell (2021), quantitative analysis is the most suitable in the situation when the purpose of the study involves determining patterns and relationships between variables with the assistance of numerical data. Similarly to this concept,</w:t>
      </w:r>
      <w:r w:rsidRPr="00FA6EDC">
        <w:rPr>
          <w:color w:val="000000" w:themeColor="text1"/>
        </w:rPr>
        <w:t xml:space="preserve"> Saunders et al. (2019) suggest such a statistical package as SPSS to improve the validity of data and the presence of strong and replicable findings.</w:t>
      </w:r>
    </w:p>
    <w:p w14:paraId="22D27667" w14:textId="77777777" w:rsidR="00AC2DD3" w:rsidRPr="00FA6EDC" w:rsidRDefault="00E82D6E">
      <w:pPr>
        <w:pStyle w:val="Heading2"/>
        <w:rPr>
          <w:color w:val="000000" w:themeColor="text1"/>
        </w:rPr>
      </w:pPr>
      <w:bookmarkStart w:id="31" w:name="_Toc209814128"/>
      <w:r w:rsidRPr="00FA6EDC">
        <w:rPr>
          <w:color w:val="000000" w:themeColor="text1"/>
        </w:rPr>
        <w:t>3.8 Reliability and Viability</w:t>
      </w:r>
      <w:bookmarkEnd w:id="31"/>
    </w:p>
    <w:p w14:paraId="7F150430" w14:textId="77777777" w:rsidR="00AC2DD3" w:rsidRPr="00FA6EDC" w:rsidRDefault="00E82D6E">
      <w:pPr>
        <w:rPr>
          <w:color w:val="000000" w:themeColor="text1"/>
        </w:rPr>
      </w:pPr>
      <w:r w:rsidRPr="00FA6EDC">
        <w:rPr>
          <w:color w:val="000000" w:themeColor="text1"/>
        </w:rPr>
        <w:t>This can easily bring reliability and also the validity that guarantees the research to be trustworthy. Reliability is the repeatability of the measurement instruments and it is a measure of the stability of the results whereas validity is the check of whether the research tool is effective in measuring the variables wanted. Open-ended questions to measure reliability in this study were avoided through closed-ended questions and Likert-style questions, as they standardized answers and reduced the floor of i</w:t>
      </w:r>
      <w:r w:rsidRPr="00FA6EDC">
        <w:rPr>
          <w:color w:val="000000" w:themeColor="text1"/>
        </w:rPr>
        <w:t xml:space="preserve">nterpretation of answers found. In an attempt to further make sure that there is consistency, a pilot survey of 10 target participants was taken so </w:t>
      </w:r>
      <w:r w:rsidRPr="00FA6EDC">
        <w:rPr>
          <w:color w:val="000000" w:themeColor="text1"/>
        </w:rPr>
        <w:lastRenderedPageBreak/>
        <w:t>as to make corrections on the questionnaire as well as exclude confused or leading questions. Validity was captured by alignment of survey questions with appropriate theoretical models which include Technology Acceptance Model (TAM) and Innovation Diffusion Theory (IDT) to capture the content validity and construct validity. In addition, large and demographicall</w:t>
      </w:r>
      <w:r w:rsidRPr="00FA6EDC">
        <w:rPr>
          <w:color w:val="000000" w:themeColor="text1"/>
        </w:rPr>
        <w:t>y diverse samples enhance external validity of the findings, thus these results can be applied to the whole population of users of the vehicle in the UK who use private cars. The disadvantaged factors were projected to be any bias to the response and digital exclusion. This was countered by taking the necessary precautions of making the participants anonymous, avoidance of use of black-and-white language in the survey, and the transmission of the questionnaire to various online channels in order to have a w</w:t>
      </w:r>
      <w:r w:rsidRPr="00FA6EDC">
        <w:rPr>
          <w:color w:val="000000" w:themeColor="text1"/>
        </w:rPr>
        <w:t>ider coverage. Accuracy in the analysis was further enhanced by the use of SPSS in analysing data. Saunders et al. (2019) state that all these actions contribute to the methodological robustness of a quantitative study.</w:t>
      </w:r>
    </w:p>
    <w:p w14:paraId="644EB42D" w14:textId="77777777" w:rsidR="00AC2DD3" w:rsidRPr="00FA6EDC" w:rsidRDefault="00E82D6E">
      <w:pPr>
        <w:pStyle w:val="Heading2"/>
        <w:rPr>
          <w:color w:val="000000" w:themeColor="text1"/>
        </w:rPr>
      </w:pPr>
      <w:bookmarkStart w:id="32" w:name="_Toc209814129"/>
      <w:r w:rsidRPr="00FA6EDC">
        <w:rPr>
          <w:color w:val="000000" w:themeColor="text1"/>
        </w:rPr>
        <w:t>3.9 Research Ethics</w:t>
      </w:r>
      <w:bookmarkEnd w:id="32"/>
    </w:p>
    <w:p w14:paraId="3A62FD3D" w14:textId="77777777" w:rsidR="00AC2DD3" w:rsidRPr="00FA6EDC" w:rsidRDefault="00E82D6E">
      <w:pPr>
        <w:rPr>
          <w:color w:val="000000" w:themeColor="text1"/>
        </w:rPr>
      </w:pPr>
      <w:r w:rsidRPr="00FA6EDC">
        <w:rPr>
          <w:color w:val="000000" w:themeColor="text1"/>
        </w:rPr>
        <w:t>This study observed the required ethics concerning the University of Wales Trinity Saint David (UWTSD) and General Data Protection Regulation (GDPR). The participants knew all about the intention of the study and the trial and provided informed consent before participating. No names were taken which made the process of gathering responses anonymous; hence, voluntary participation was enhanced. The survey did not raise sensitive questions, and was not physically or mentally risky. They (participants) were as</w:t>
      </w:r>
      <w:r w:rsidRPr="00FA6EDC">
        <w:rPr>
          <w:color w:val="000000" w:themeColor="text1"/>
        </w:rPr>
        <w:t>sured that they had the right to withdraw and that there would be no repercussions to that. The appendix contains a copy of the Ethics Form obtained after it was approved, which confirms that all ethical requirements were properly taken into account for the data collection process.</w:t>
      </w:r>
    </w:p>
    <w:p w14:paraId="0299CD4E" w14:textId="77777777" w:rsidR="00AC2DD3" w:rsidRPr="00FA6EDC" w:rsidRDefault="00E82D6E">
      <w:pPr>
        <w:rPr>
          <w:color w:val="000000" w:themeColor="text1"/>
        </w:rPr>
      </w:pPr>
      <w:r w:rsidRPr="00FA6EDC">
        <w:rPr>
          <w:color w:val="000000" w:themeColor="text1"/>
        </w:rPr>
        <w:br w:type="page"/>
      </w:r>
    </w:p>
    <w:p w14:paraId="6165C907" w14:textId="77777777" w:rsidR="00AC2DD3" w:rsidRPr="00FA6EDC" w:rsidRDefault="00E82D6E">
      <w:pPr>
        <w:pStyle w:val="Heading1"/>
        <w:rPr>
          <w:color w:val="000000" w:themeColor="text1"/>
        </w:rPr>
      </w:pPr>
      <w:bookmarkStart w:id="33" w:name="_Toc209814130"/>
      <w:r w:rsidRPr="00FA6EDC">
        <w:rPr>
          <w:color w:val="000000" w:themeColor="text1"/>
        </w:rPr>
        <w:lastRenderedPageBreak/>
        <w:t>Chapter 4: Results and Discussions</w:t>
      </w:r>
      <w:bookmarkEnd w:id="33"/>
    </w:p>
    <w:p w14:paraId="18DE0B62" w14:textId="77777777" w:rsidR="00AC2DD3" w:rsidRPr="00FA6EDC" w:rsidRDefault="00E82D6E">
      <w:pPr>
        <w:pStyle w:val="Heading2"/>
        <w:rPr>
          <w:color w:val="000000" w:themeColor="text1"/>
        </w:rPr>
      </w:pPr>
      <w:bookmarkStart w:id="34" w:name="_Toc209814131"/>
      <w:r w:rsidRPr="00FA6EDC">
        <w:rPr>
          <w:color w:val="000000" w:themeColor="text1"/>
        </w:rPr>
        <w:t>4.1 Introduction</w:t>
      </w:r>
      <w:bookmarkEnd w:id="34"/>
    </w:p>
    <w:p w14:paraId="1967600F" w14:textId="77777777" w:rsidR="00AC2DD3" w:rsidRPr="00FA6EDC" w:rsidRDefault="00E82D6E">
      <w:pPr>
        <w:rPr>
          <w:color w:val="000000" w:themeColor="text1"/>
        </w:rPr>
      </w:pPr>
      <w:r w:rsidRPr="00FA6EDC">
        <w:rPr>
          <w:color w:val="000000" w:themeColor="text1"/>
        </w:rPr>
        <w:t>The chapter introduces and analyses the results of the questionnaire survey involving the United Kingdom owner and drivers of private cars, to examine how Artificial Intelligence (AI) can improve the driving experience. With the research objectives described above, the research findings will be presented relative to the levels of awareness, trust, usage, and perception of AI-enabled vehicle features and how they affect adoption and purchase decisions. The analysis combines the descriptive statistics, correl</w:t>
      </w:r>
      <w:r w:rsidRPr="00FA6EDC">
        <w:rPr>
          <w:color w:val="000000" w:themeColor="text1"/>
        </w:rPr>
        <w:t>ation, regression, chi-square tests, and one-way ANOVA to give emphasis on both the general trends and the demographic differences.</w:t>
      </w:r>
    </w:p>
    <w:p w14:paraId="2DDCCE6E" w14:textId="77777777" w:rsidR="00AC2DD3" w:rsidRPr="00FA6EDC" w:rsidRDefault="00E82D6E">
      <w:pPr>
        <w:rPr>
          <w:color w:val="000000" w:themeColor="text1"/>
        </w:rPr>
      </w:pPr>
      <w:r w:rsidRPr="00FA6EDC">
        <w:rPr>
          <w:color w:val="000000" w:themeColor="text1"/>
        </w:rPr>
        <w:t>The chapter starts with descriptive findings which provide the picture of the demographic profile of the respondents and their initial knowledge of AI in cars. This is complemented by inferential analyses that consider the associations between socio-demographic factors including age and gender with the levels of trust, frequency of use and attitudes towards the perceived benefits of AI. The predictors of purchase influence are determined with the help of a regression model and the cat differences are evalua</w:t>
      </w:r>
      <w:r w:rsidRPr="00FA6EDC">
        <w:rPr>
          <w:color w:val="000000" w:themeColor="text1"/>
        </w:rPr>
        <w:t>ted with the help of chi-square tests such as awareness and adoption (</w:t>
      </w:r>
      <w:proofErr w:type="spellStart"/>
      <w:r w:rsidRPr="00FA6EDC">
        <w:rPr>
          <w:color w:val="000000" w:themeColor="text1"/>
          <w:highlight w:val="white"/>
        </w:rPr>
        <w:t>Patjoshi</w:t>
      </w:r>
      <w:proofErr w:type="spellEnd"/>
      <w:r w:rsidRPr="00FA6EDC">
        <w:rPr>
          <w:color w:val="000000" w:themeColor="text1"/>
          <w:highlight w:val="white"/>
        </w:rPr>
        <w:t xml:space="preserve">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Lastly, a discussion of the findings is presented against the background of the Technology Acceptance Model (TAM), Innovation Diffusion Theory (IDT) and previous empirical studies reviewed in Chapter 2. Such a twin emphasis on statistical data and theoretical basis makes it possible to understand the attitude of consumers to the adoption of AI in a holistic manner.</w:t>
      </w:r>
    </w:p>
    <w:p w14:paraId="0AE82788" w14:textId="77777777" w:rsidR="00AC2DD3" w:rsidRPr="00FA6EDC" w:rsidRDefault="00E82D6E">
      <w:pPr>
        <w:pStyle w:val="Heading2"/>
        <w:rPr>
          <w:color w:val="000000" w:themeColor="text1"/>
        </w:rPr>
      </w:pPr>
      <w:bookmarkStart w:id="35" w:name="_Toc209814132"/>
      <w:r w:rsidRPr="00FA6EDC">
        <w:rPr>
          <w:color w:val="000000" w:themeColor="text1"/>
        </w:rPr>
        <w:t>4.2 Analysis of Findings or Results</w:t>
      </w:r>
      <w:bookmarkEnd w:id="35"/>
    </w:p>
    <w:p w14:paraId="07415085" w14:textId="77777777" w:rsidR="00AC2DD3" w:rsidRPr="00FA6EDC" w:rsidRDefault="00E82D6E">
      <w:pPr>
        <w:rPr>
          <w:color w:val="000000" w:themeColor="text1"/>
        </w:rPr>
      </w:pPr>
      <w:r w:rsidRPr="00FA6EDC">
        <w:rPr>
          <w:color w:val="000000" w:themeColor="text1"/>
        </w:rPr>
        <w:t xml:space="preserve">The final data set to be </w:t>
      </w:r>
      <w:proofErr w:type="spellStart"/>
      <w:r w:rsidRPr="00FA6EDC">
        <w:rPr>
          <w:color w:val="000000" w:themeColor="text1"/>
        </w:rPr>
        <w:t>analyzed</w:t>
      </w:r>
      <w:proofErr w:type="spellEnd"/>
      <w:r w:rsidRPr="00FA6EDC">
        <w:rPr>
          <w:color w:val="000000" w:themeColor="text1"/>
        </w:rPr>
        <w:t xml:space="preserve"> constitutes 151 respondents who took part in the survey. Such a valid sample size gives a certain foundation on the interpretation of the findings on awareness, trust, usage, and perceptions of AI-enabled vehicle features, which are consistent in demographic and inferential statistical comparisons in the entire chapter.</w:t>
      </w:r>
    </w:p>
    <w:p w14:paraId="6FBAB60F" w14:textId="77777777" w:rsidR="00AC2DD3" w:rsidRPr="00FA6EDC" w:rsidRDefault="00E82D6E">
      <w:pPr>
        <w:pStyle w:val="Heading3"/>
        <w:rPr>
          <w:color w:val="000000" w:themeColor="text1"/>
        </w:rPr>
      </w:pPr>
      <w:bookmarkStart w:id="36" w:name="_heading=h.ye9bmp6s5mk8" w:colFirst="0" w:colLast="0"/>
      <w:bookmarkStart w:id="37" w:name="_Toc209814133"/>
      <w:bookmarkEnd w:id="36"/>
      <w:r w:rsidRPr="00FA6EDC">
        <w:rPr>
          <w:color w:val="000000" w:themeColor="text1"/>
        </w:rPr>
        <w:t>4.2.1 Demographic Descriptive Statistics</w:t>
      </w:r>
      <w:bookmarkEnd w:id="37"/>
    </w:p>
    <w:p w14:paraId="68E7630B"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05EEEAC8" wp14:editId="39B1A5BE">
            <wp:extent cx="5731200" cy="1079500"/>
            <wp:effectExtent l="50800" t="50800" r="50800" b="50800"/>
            <wp:docPr id="3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1079500"/>
                    </a:xfrm>
                    <a:prstGeom prst="rect">
                      <a:avLst/>
                    </a:prstGeom>
                    <a:ln w="50800">
                      <a:solidFill>
                        <a:srgbClr val="000000"/>
                      </a:solidFill>
                      <a:prstDash val="solid"/>
                    </a:ln>
                  </pic:spPr>
                </pic:pic>
              </a:graphicData>
            </a:graphic>
          </wp:inline>
        </w:drawing>
      </w:r>
    </w:p>
    <w:p w14:paraId="0FCF981B" w14:textId="77777777" w:rsidR="00AC2DD3" w:rsidRPr="00FA6EDC" w:rsidRDefault="00E82D6E" w:rsidP="00352737">
      <w:pPr>
        <w:pStyle w:val="Heading5"/>
        <w:rPr>
          <w:color w:val="000000" w:themeColor="text1"/>
        </w:rPr>
      </w:pPr>
      <w:bookmarkStart w:id="38" w:name="_Toc209641663"/>
      <w:r w:rsidRPr="00FA6EDC">
        <w:rPr>
          <w:color w:val="000000" w:themeColor="text1"/>
        </w:rPr>
        <w:t>Table 1: Descriptive Statistics over Age Group and Gender</w:t>
      </w:r>
      <w:bookmarkEnd w:id="38"/>
    </w:p>
    <w:p w14:paraId="2A0B07FF" w14:textId="77777777" w:rsidR="00AC2DD3" w:rsidRPr="00FA6EDC" w:rsidRDefault="00E82D6E">
      <w:pPr>
        <w:jc w:val="center"/>
        <w:rPr>
          <w:color w:val="000000" w:themeColor="text1"/>
        </w:rPr>
      </w:pPr>
      <w:r w:rsidRPr="00FA6EDC">
        <w:rPr>
          <w:color w:val="000000" w:themeColor="text1"/>
        </w:rPr>
        <w:t>(Source: Self-created in SPSS)</w:t>
      </w:r>
    </w:p>
    <w:p w14:paraId="043E805B" w14:textId="77777777" w:rsidR="00AC2DD3" w:rsidRPr="00FA6EDC" w:rsidRDefault="00E82D6E">
      <w:pPr>
        <w:rPr>
          <w:color w:val="000000" w:themeColor="text1"/>
        </w:rPr>
      </w:pPr>
      <w:r w:rsidRPr="00FA6EDC">
        <w:rPr>
          <w:color w:val="000000" w:themeColor="text1"/>
        </w:rPr>
        <w:t xml:space="preserve">The demographic information of the respondents depicts an equal representation in terms of gender and age. Among 151 people who took part in the research, the mean score of 1.75 (SD </w:t>
      </w:r>
      <w:r w:rsidRPr="00FA6EDC">
        <w:rPr>
          <w:color w:val="000000" w:themeColor="text1"/>
        </w:rPr>
        <w:lastRenderedPageBreak/>
        <w:t>= 0.63) is fairly balanced, it is also slightly skewed towards one of the possible options, which means that both males and females were well represented in this study. Regarding age, the average score of 2.88 (SD = 1.24) indicates that the participants were involved in a variety of age categories, with the distribution being moderate with an equal spillover to the older and younger groups. The values of the skewness of both variables are positive indicating some slight clustering towards the lower variable</w:t>
      </w:r>
      <w:r w:rsidRPr="00FA6EDC">
        <w:rPr>
          <w:color w:val="000000" w:themeColor="text1"/>
        </w:rPr>
        <w:t>s of responses but the kurtosis is negative implying that they are not normally distributed. These demographic characteristics affirm the appropriateness and test validity of the data to proceed with the analysis, which would bolster the strength of the future inferential results.</w:t>
      </w:r>
    </w:p>
    <w:p w14:paraId="6CCED7CE" w14:textId="77777777" w:rsidR="00AC2DD3" w:rsidRPr="00FA6EDC" w:rsidRDefault="00E82D6E">
      <w:pPr>
        <w:rPr>
          <w:color w:val="000000" w:themeColor="text1"/>
        </w:rPr>
      </w:pPr>
      <w:r w:rsidRPr="00FA6EDC">
        <w:rPr>
          <w:color w:val="000000" w:themeColor="text1"/>
        </w:rPr>
        <w:t>The even demographic distribution allows Objective 1 to be realized because it will be representative in the perceptions of AI vehicles. TAM and IDT emphasize demographic diversity as a factor that can impact adoption, whereas manufacturers can create multi-age and multi-gender adoption campaigns and training programs.</w:t>
      </w:r>
    </w:p>
    <w:p w14:paraId="5639F53E" w14:textId="77777777" w:rsidR="00AC2DD3" w:rsidRPr="00FA6EDC" w:rsidRDefault="00E82D6E">
      <w:pPr>
        <w:pStyle w:val="Heading3"/>
        <w:rPr>
          <w:color w:val="000000" w:themeColor="text1"/>
        </w:rPr>
      </w:pPr>
      <w:bookmarkStart w:id="39" w:name="_Toc209814134"/>
      <w:r w:rsidRPr="00FA6EDC">
        <w:rPr>
          <w:color w:val="000000" w:themeColor="text1"/>
        </w:rPr>
        <w:t>4.2.1 Trust technology to assist braking and lane control</w:t>
      </w:r>
      <w:bookmarkEnd w:id="39"/>
    </w:p>
    <w:p w14:paraId="08822BA9" w14:textId="77777777" w:rsidR="00AC2DD3" w:rsidRPr="00FA6EDC" w:rsidRDefault="00E82D6E">
      <w:pPr>
        <w:pBdr>
          <w:top w:val="nil"/>
          <w:left w:val="nil"/>
          <w:bottom w:val="nil"/>
          <w:right w:val="nil"/>
          <w:between w:val="nil"/>
        </w:pBdr>
        <w:spacing w:line="240" w:lineRule="auto"/>
        <w:jc w:val="center"/>
        <w:rPr>
          <w:color w:val="000000" w:themeColor="text1"/>
        </w:rPr>
      </w:pPr>
      <w:bookmarkStart w:id="40" w:name="_heading=h.ivscqcz5r95m" w:colFirst="0" w:colLast="0"/>
      <w:bookmarkEnd w:id="40"/>
      <w:r w:rsidRPr="00FA6EDC">
        <w:rPr>
          <w:noProof/>
          <w:color w:val="000000" w:themeColor="text1"/>
        </w:rPr>
        <w:drawing>
          <wp:inline distT="114300" distB="114300" distL="114300" distR="114300" wp14:anchorId="6F302E81" wp14:editId="26750BD1">
            <wp:extent cx="5731200" cy="2349500"/>
            <wp:effectExtent l="0" t="0" r="0" b="0"/>
            <wp:docPr id="2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731200" cy="2349500"/>
                    </a:xfrm>
                    <a:prstGeom prst="rect">
                      <a:avLst/>
                    </a:prstGeom>
                    <a:ln/>
                  </pic:spPr>
                </pic:pic>
              </a:graphicData>
            </a:graphic>
          </wp:inline>
        </w:drawing>
      </w:r>
    </w:p>
    <w:p w14:paraId="04D1A799" w14:textId="77777777" w:rsidR="00AC2DD3" w:rsidRPr="00FA6EDC" w:rsidRDefault="00E82D6E">
      <w:pPr>
        <w:pStyle w:val="Heading4"/>
        <w:rPr>
          <w:color w:val="000000" w:themeColor="text1"/>
        </w:rPr>
      </w:pPr>
      <w:bookmarkStart w:id="41" w:name="_heading=h.tooaik5qmxa3" w:colFirst="0" w:colLast="0"/>
      <w:bookmarkStart w:id="42" w:name="_Toc209641489"/>
      <w:bookmarkEnd w:id="41"/>
      <w:r w:rsidRPr="00FA6EDC">
        <w:rPr>
          <w:color w:val="000000" w:themeColor="text1"/>
        </w:rPr>
        <w:t>Figure 3: Bar Chart over Trust technology to assist braking and lane control</w:t>
      </w:r>
      <w:bookmarkEnd w:id="42"/>
    </w:p>
    <w:p w14:paraId="7A174AB5" w14:textId="77777777" w:rsidR="00AC2DD3" w:rsidRPr="00FA6EDC" w:rsidRDefault="00E82D6E">
      <w:pPr>
        <w:jc w:val="center"/>
        <w:rPr>
          <w:color w:val="000000" w:themeColor="text1"/>
        </w:rPr>
      </w:pPr>
      <w:r w:rsidRPr="00FA6EDC">
        <w:rPr>
          <w:color w:val="000000" w:themeColor="text1"/>
        </w:rPr>
        <w:t>(Source: Self-created in SPSS)</w:t>
      </w:r>
    </w:p>
    <w:p w14:paraId="6A99EF72" w14:textId="77777777" w:rsidR="00AC2DD3" w:rsidRPr="00FA6EDC" w:rsidRDefault="00E82D6E">
      <w:pPr>
        <w:rPr>
          <w:color w:val="000000" w:themeColor="text1"/>
        </w:rPr>
      </w:pPr>
      <w:r w:rsidRPr="00FA6EDC">
        <w:rPr>
          <w:color w:val="000000" w:themeColor="text1"/>
        </w:rPr>
        <w:t>The chart shows varying levels of trust in technology for assisting with critical driving tasks. The highest group, with 53 respondents, expressed complete trust. A similar portion, 49 respondents, indicated trust but only in specific situations, reflecting conditional confidence (</w:t>
      </w:r>
      <w:r w:rsidRPr="00FA6EDC">
        <w:rPr>
          <w:color w:val="000000" w:themeColor="text1"/>
          <w:highlight w:val="white"/>
        </w:rPr>
        <w:t xml:space="preserve">Kang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Meanwhile, 28 respondents preferred relying on manual control, highlighting cautious behaviour toward automation. The smallest group, 21 respondents, reported no trust at all, signalling scepticism or resistance. Overall, the findings suggest that while most participants are open to or confident in technological assistance, a significant minority remain hesitant, either preferring full manual control or rejecting reliance on such systems entirely (</w:t>
      </w:r>
      <w:proofErr w:type="spellStart"/>
      <w:r w:rsidRPr="00FA6EDC">
        <w:rPr>
          <w:color w:val="000000" w:themeColor="text1"/>
          <w:highlight w:val="white"/>
        </w:rPr>
        <w:t>Żyminkowska</w:t>
      </w:r>
      <w:proofErr w:type="spellEnd"/>
      <w:r w:rsidRPr="00FA6EDC">
        <w:rPr>
          <w:color w:val="000000" w:themeColor="text1"/>
          <w:highlight w:val="white"/>
        </w:rPr>
        <w:t xml:space="preserve"> and </w:t>
      </w:r>
      <w:proofErr w:type="spellStart"/>
      <w:r w:rsidRPr="00FA6EDC">
        <w:rPr>
          <w:color w:val="000000" w:themeColor="text1"/>
          <w:highlight w:val="white"/>
        </w:rPr>
        <w:t>Zachurzok-Srebrny</w:t>
      </w:r>
      <w:proofErr w:type="spellEnd"/>
      <w:r w:rsidRPr="00FA6EDC">
        <w:rPr>
          <w:color w:val="000000" w:themeColor="text1"/>
          <w:highlight w:val="white"/>
        </w:rPr>
        <w:t>, 2025</w:t>
      </w:r>
      <w:r w:rsidRPr="00FA6EDC">
        <w:rPr>
          <w:color w:val="000000" w:themeColor="text1"/>
        </w:rPr>
        <w:t>).</w:t>
      </w:r>
    </w:p>
    <w:p w14:paraId="2E83E59F" w14:textId="77777777" w:rsidR="00AC2DD3" w:rsidRPr="00FA6EDC" w:rsidRDefault="00E82D6E">
      <w:pPr>
        <w:rPr>
          <w:color w:val="000000" w:themeColor="text1"/>
        </w:rPr>
      </w:pPr>
      <w:r w:rsidRPr="00FA6EDC">
        <w:rPr>
          <w:color w:val="000000" w:themeColor="text1"/>
        </w:rPr>
        <w:lastRenderedPageBreak/>
        <w:t xml:space="preserve">Objective 2 is covered by the levels of trust, which demonstrate conditional acceptance of AI systems. TAM </w:t>
      </w:r>
      <w:proofErr w:type="spellStart"/>
      <w:r w:rsidRPr="00FA6EDC">
        <w:rPr>
          <w:color w:val="000000" w:themeColor="text1"/>
        </w:rPr>
        <w:t>favors</w:t>
      </w:r>
      <w:proofErr w:type="spellEnd"/>
      <w:r w:rsidRPr="00FA6EDC">
        <w:rPr>
          <w:color w:val="000000" w:themeColor="text1"/>
        </w:rPr>
        <w:t xml:space="preserve"> trust as one of the factors influencing adoption intentions. In a practical sense, reliability and transparency should be enhanced by manufacturers, and safety certifications given by policymakers as a way of promoting wider confidence.</w:t>
      </w:r>
    </w:p>
    <w:p w14:paraId="150CCC3F" w14:textId="77777777" w:rsidR="00AC2DD3" w:rsidRPr="00FA6EDC" w:rsidRDefault="00E82D6E">
      <w:pPr>
        <w:pStyle w:val="Heading3"/>
        <w:rPr>
          <w:color w:val="000000" w:themeColor="text1"/>
        </w:rPr>
      </w:pPr>
      <w:bookmarkStart w:id="43" w:name="_Toc209814135"/>
      <w:r w:rsidRPr="00FA6EDC">
        <w:rPr>
          <w:color w:val="000000" w:themeColor="text1"/>
        </w:rPr>
        <w:t>4.2.2 Frequency of using AI feature in car</w:t>
      </w:r>
      <w:bookmarkEnd w:id="43"/>
    </w:p>
    <w:p w14:paraId="27044B4E"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73531BA0" wp14:editId="5657CCFF">
            <wp:extent cx="5731200" cy="2895600"/>
            <wp:effectExtent l="0" t="0" r="0" b="0"/>
            <wp:docPr id="2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731200" cy="2895600"/>
                    </a:xfrm>
                    <a:prstGeom prst="rect">
                      <a:avLst/>
                    </a:prstGeom>
                    <a:ln/>
                  </pic:spPr>
                </pic:pic>
              </a:graphicData>
            </a:graphic>
          </wp:inline>
        </w:drawing>
      </w:r>
    </w:p>
    <w:p w14:paraId="6AC9AE93" w14:textId="77777777" w:rsidR="00AC2DD3" w:rsidRPr="00FA6EDC" w:rsidRDefault="00E82D6E">
      <w:pPr>
        <w:pStyle w:val="Heading4"/>
        <w:rPr>
          <w:color w:val="000000" w:themeColor="text1"/>
        </w:rPr>
      </w:pPr>
      <w:bookmarkStart w:id="44" w:name="_heading=h.rs95y3xsn3bt" w:colFirst="0" w:colLast="0"/>
      <w:bookmarkStart w:id="45" w:name="_Toc209641490"/>
      <w:bookmarkEnd w:id="44"/>
      <w:r w:rsidRPr="00FA6EDC">
        <w:rPr>
          <w:color w:val="000000" w:themeColor="text1"/>
        </w:rPr>
        <w:t>Figure 4: Pie Chart over Frequency of using AI feature in car</w:t>
      </w:r>
      <w:bookmarkEnd w:id="45"/>
    </w:p>
    <w:p w14:paraId="563B22EE" w14:textId="77777777" w:rsidR="00AC2DD3" w:rsidRPr="00FA6EDC" w:rsidRDefault="00E82D6E">
      <w:pPr>
        <w:jc w:val="center"/>
        <w:rPr>
          <w:color w:val="000000" w:themeColor="text1"/>
        </w:rPr>
      </w:pPr>
      <w:r w:rsidRPr="00FA6EDC">
        <w:rPr>
          <w:color w:val="000000" w:themeColor="text1"/>
        </w:rPr>
        <w:t>(Source: Self-created in SPSS)</w:t>
      </w:r>
    </w:p>
    <w:p w14:paraId="35B7E319" w14:textId="77777777" w:rsidR="00AC2DD3" w:rsidRPr="00FA6EDC" w:rsidRDefault="00E82D6E">
      <w:pPr>
        <w:rPr>
          <w:color w:val="000000" w:themeColor="text1"/>
        </w:rPr>
      </w:pPr>
      <w:r w:rsidRPr="00FA6EDC">
        <w:rPr>
          <w:color w:val="000000" w:themeColor="text1"/>
        </w:rPr>
        <w:t>The pie chart illustrates the frequency of AI feature usage in vehicles. The largest group, 38%, reported using AI features occasionally, showing moderate adoption. This is followed by 23% who use them rarely, indicating limited reliance. 21% stated they use AI features often, while only 6% use them always, reflecting a small but consistent group of regular users (</w:t>
      </w:r>
      <w:r w:rsidRPr="00FA6EDC">
        <w:rPr>
          <w:color w:val="000000" w:themeColor="text1"/>
          <w:highlight w:val="white"/>
        </w:rPr>
        <w:t>Titu</w:t>
      </w:r>
      <w:r w:rsidRPr="00FA6EDC">
        <w:rPr>
          <w:i/>
          <w:color w:val="000000" w:themeColor="text1"/>
          <w:highlight w:val="white"/>
        </w:rPr>
        <w:t xml:space="preserve"> et al.</w:t>
      </w:r>
      <w:r w:rsidRPr="00FA6EDC">
        <w:rPr>
          <w:color w:val="000000" w:themeColor="text1"/>
          <w:highlight w:val="white"/>
        </w:rPr>
        <w:t xml:space="preserve"> 2025</w:t>
      </w:r>
      <w:r w:rsidRPr="00FA6EDC">
        <w:rPr>
          <w:color w:val="000000" w:themeColor="text1"/>
        </w:rPr>
        <w:t>). Additionally, 6% of respondents selected not applicable, suggesting their vehicles lack AI functions, and another 6% indicated they never use such features. Overall, the data highlights that occasional and rare use dominate, with only a minority consistently engaging AI technologies (</w:t>
      </w:r>
      <w:proofErr w:type="spellStart"/>
      <w:r w:rsidRPr="00FA6EDC">
        <w:rPr>
          <w:color w:val="000000" w:themeColor="text1"/>
          <w:highlight w:val="white"/>
        </w:rPr>
        <w:t>Nezhadkian</w:t>
      </w:r>
      <w:proofErr w:type="spellEnd"/>
      <w:r w:rsidRPr="00FA6EDC">
        <w:rPr>
          <w:color w:val="000000" w:themeColor="text1"/>
          <w:highlight w:val="white"/>
        </w:rPr>
        <w:t xml:space="preserve"> and </w:t>
      </w:r>
      <w:proofErr w:type="spellStart"/>
      <w:r w:rsidRPr="00FA6EDC">
        <w:rPr>
          <w:color w:val="000000" w:themeColor="text1"/>
          <w:highlight w:val="white"/>
        </w:rPr>
        <w:t>Zho</w:t>
      </w:r>
      <w:proofErr w:type="spellEnd"/>
      <w:r w:rsidRPr="00FA6EDC">
        <w:rPr>
          <w:color w:val="000000" w:themeColor="text1"/>
          <w:highlight w:val="white"/>
        </w:rPr>
        <w:t>, 2025</w:t>
      </w:r>
      <w:r w:rsidRPr="00FA6EDC">
        <w:rPr>
          <w:color w:val="000000" w:themeColor="text1"/>
        </w:rPr>
        <w:t>).</w:t>
      </w:r>
    </w:p>
    <w:p w14:paraId="6A8FF95E" w14:textId="77777777" w:rsidR="00AC2DD3" w:rsidRPr="00FA6EDC" w:rsidRDefault="00E82D6E">
      <w:pPr>
        <w:rPr>
          <w:color w:val="000000" w:themeColor="text1"/>
        </w:rPr>
      </w:pPr>
      <w:r w:rsidRPr="00FA6EDC">
        <w:rPr>
          <w:color w:val="000000" w:themeColor="text1"/>
        </w:rPr>
        <w:t>Objective 3 is informed by usage frequency, which indicates low AI use. IDT describes early stages of adoption where occasional users will pass on before there is a mass adoption. Designs that are easy to use can be improved by manufacturers and the training programs can promote the use as a habit by the users making technology an important part of their daily driving lives.</w:t>
      </w:r>
    </w:p>
    <w:p w14:paraId="305E6956" w14:textId="77777777" w:rsidR="00AC2DD3" w:rsidRPr="00FA6EDC" w:rsidRDefault="00E82D6E">
      <w:pPr>
        <w:pStyle w:val="Heading3"/>
        <w:rPr>
          <w:color w:val="000000" w:themeColor="text1"/>
        </w:rPr>
      </w:pPr>
      <w:bookmarkStart w:id="46" w:name="_Toc209814136"/>
      <w:r w:rsidRPr="00FA6EDC">
        <w:rPr>
          <w:color w:val="000000" w:themeColor="text1"/>
        </w:rPr>
        <w:t>4.2.3 Frequency Statistics</w:t>
      </w:r>
      <w:bookmarkEnd w:id="46"/>
    </w:p>
    <w:p w14:paraId="30FBC815" w14:textId="77777777" w:rsidR="00AC2DD3" w:rsidRPr="00FA6EDC" w:rsidRDefault="00E82D6E">
      <w:pPr>
        <w:rPr>
          <w:color w:val="000000" w:themeColor="text1"/>
        </w:rPr>
      </w:pPr>
      <w:r w:rsidRPr="00FA6EDC">
        <w:rPr>
          <w:color w:val="000000" w:themeColor="text1"/>
        </w:rPr>
        <w:t xml:space="preserve">Descriptive statistics will be used to summarise and provide the central tendencies, spread and overall distribution of the variable measures like the level of awareness, trust and usage. They </w:t>
      </w:r>
      <w:r w:rsidRPr="00FA6EDC">
        <w:rPr>
          <w:color w:val="000000" w:themeColor="text1"/>
        </w:rPr>
        <w:lastRenderedPageBreak/>
        <w:t>offer a convenient summary of trends within the data allowing the formation of meaningful sense and follow-up comparative or inferential analysis.</w:t>
      </w:r>
    </w:p>
    <w:p w14:paraId="46379E2D"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016046DB" wp14:editId="658AE878">
            <wp:extent cx="5731200" cy="2108200"/>
            <wp:effectExtent l="50800" t="50800" r="50800" b="50800"/>
            <wp:docPr id="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200" cy="2108200"/>
                    </a:xfrm>
                    <a:prstGeom prst="rect">
                      <a:avLst/>
                    </a:prstGeom>
                    <a:ln w="50800">
                      <a:solidFill>
                        <a:srgbClr val="000000"/>
                      </a:solidFill>
                      <a:prstDash val="solid"/>
                    </a:ln>
                  </pic:spPr>
                </pic:pic>
              </a:graphicData>
            </a:graphic>
          </wp:inline>
        </w:drawing>
      </w:r>
    </w:p>
    <w:p w14:paraId="5EBC084D" w14:textId="77777777" w:rsidR="00AC2DD3" w:rsidRPr="00FA6EDC" w:rsidRDefault="00E82D6E" w:rsidP="00352737">
      <w:pPr>
        <w:pStyle w:val="Heading5"/>
        <w:rPr>
          <w:color w:val="000000" w:themeColor="text1"/>
        </w:rPr>
      </w:pPr>
      <w:bookmarkStart w:id="47" w:name="_Toc209641664"/>
      <w:r w:rsidRPr="00FA6EDC">
        <w:rPr>
          <w:color w:val="000000" w:themeColor="text1"/>
        </w:rPr>
        <w:t>Table 2: Frequency Statistics summary table</w:t>
      </w:r>
      <w:bookmarkEnd w:id="47"/>
    </w:p>
    <w:p w14:paraId="6E9757A6" w14:textId="1AE0AB97" w:rsidR="00AC2DD3" w:rsidRPr="00FA6EDC" w:rsidRDefault="00E82D6E">
      <w:pPr>
        <w:jc w:val="center"/>
        <w:rPr>
          <w:color w:val="000000" w:themeColor="text1"/>
        </w:rPr>
      </w:pPr>
      <w:r w:rsidRPr="00FA6EDC">
        <w:rPr>
          <w:color w:val="000000" w:themeColor="text1"/>
        </w:rPr>
        <w:t xml:space="preserve">(Source: </w:t>
      </w:r>
      <w:r w:rsidR="00352737" w:rsidRPr="00FA6EDC">
        <w:rPr>
          <w:color w:val="000000" w:themeColor="text1"/>
        </w:rPr>
        <w:t>Self-created in SPSS</w:t>
      </w:r>
      <w:r w:rsidRPr="00FA6EDC">
        <w:rPr>
          <w:color w:val="000000" w:themeColor="text1"/>
        </w:rPr>
        <w:t>)</w:t>
      </w:r>
    </w:p>
    <w:p w14:paraId="3F0A67CD" w14:textId="77777777" w:rsidR="00AC2DD3" w:rsidRPr="00FA6EDC" w:rsidRDefault="00E82D6E">
      <w:pPr>
        <w:rPr>
          <w:color w:val="000000" w:themeColor="text1"/>
        </w:rPr>
      </w:pPr>
      <w:r w:rsidRPr="00FA6EDC">
        <w:rPr>
          <w:color w:val="000000" w:themeColor="text1"/>
        </w:rPr>
        <w:t>The statistical table summarises responses from 151 participants across ten survey questions related to awareness, trust, usage, and perceptions of AI-enabled vehicle features (</w:t>
      </w:r>
      <w:proofErr w:type="spellStart"/>
      <w:r w:rsidRPr="00FA6EDC">
        <w:rPr>
          <w:color w:val="000000" w:themeColor="text1"/>
          <w:highlight w:val="white"/>
        </w:rPr>
        <w:t>Alkhawaldeh</w:t>
      </w:r>
      <w:proofErr w:type="spellEnd"/>
      <w:r w:rsidRPr="00FA6EDC">
        <w:rPr>
          <w:color w:val="000000" w:themeColor="text1"/>
          <w:highlight w:val="white"/>
        </w:rPr>
        <w:t>, 2025</w:t>
      </w:r>
      <w:r w:rsidRPr="00FA6EDC">
        <w:rPr>
          <w:color w:val="000000" w:themeColor="text1"/>
        </w:rPr>
        <w:t>). For awareness (Q3, Q4), the means of 2.15 and 1.88 with medians of 2.00 suggest moderate awareness of AI in vehicles and their safety functions. The modes (Q3 = 3, Q4 = 1) indicate most respondents either had some awareness or minimal prior knowledge. For trust (Q5), the mean of 2.48 and median of 3.00 highlight moderate trust, while the mode of 1 shows a significant group with low trust (</w:t>
      </w:r>
      <w:r w:rsidRPr="00FA6EDC">
        <w:rPr>
          <w:color w:val="000000" w:themeColor="text1"/>
          <w:highlight w:val="white"/>
        </w:rPr>
        <w:t>Wang</w:t>
      </w:r>
      <w:r w:rsidRPr="00FA6EDC">
        <w:rPr>
          <w:i/>
          <w:color w:val="000000" w:themeColor="text1"/>
          <w:highlight w:val="white"/>
        </w:rPr>
        <w:t xml:space="preserve"> et al.</w:t>
      </w:r>
      <w:r w:rsidRPr="00FA6EDC">
        <w:rPr>
          <w:color w:val="000000" w:themeColor="text1"/>
          <w:highlight w:val="white"/>
        </w:rPr>
        <w:t xml:space="preserve"> 2025</w:t>
      </w:r>
      <w:r w:rsidRPr="00FA6EDC">
        <w:rPr>
          <w:color w:val="000000" w:themeColor="text1"/>
        </w:rPr>
        <w:t>). The standard deviation (1.269) reflects varied opinions, from strong scepticism t</w:t>
      </w:r>
      <w:r w:rsidRPr="00FA6EDC">
        <w:rPr>
          <w:color w:val="000000" w:themeColor="text1"/>
        </w:rPr>
        <w:t>o high confidence. On usefulness (Q6), the mean of 1.95 with median 2.00 indicates respondents generally find AI features useful, but the mode of 1 shows a substantial group expressing maximum agreement (</w:t>
      </w:r>
      <w:r w:rsidRPr="00FA6EDC">
        <w:rPr>
          <w:color w:val="000000" w:themeColor="text1"/>
          <w:highlight w:val="white"/>
        </w:rPr>
        <w:t xml:space="preserve">Zhang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For usage (Q8), the mean of 3.89 and median of 4.00 suggest features are used occasionally, with mode 4 confirming most participants fall into this group. Regarding experience with issues (Q9), the mean of 3.74 and median 4.00 reveal that most did not frequently face failures (</w:t>
      </w:r>
      <w:r w:rsidRPr="00FA6EDC">
        <w:rPr>
          <w:color w:val="000000" w:themeColor="text1"/>
          <w:highlight w:val="white"/>
        </w:rPr>
        <w:t xml:space="preserve">Russo </w:t>
      </w:r>
      <w:r w:rsidRPr="00FA6EDC">
        <w:rPr>
          <w:i/>
          <w:color w:val="000000" w:themeColor="text1"/>
          <w:highlight w:val="white"/>
        </w:rPr>
        <w:t>et a</w:t>
      </w:r>
      <w:r w:rsidRPr="00FA6EDC">
        <w:rPr>
          <w:i/>
          <w:color w:val="000000" w:themeColor="text1"/>
          <w:highlight w:val="white"/>
        </w:rPr>
        <w:t xml:space="preserve">l. </w:t>
      </w:r>
      <w:r w:rsidRPr="00FA6EDC">
        <w:rPr>
          <w:color w:val="000000" w:themeColor="text1"/>
          <w:highlight w:val="white"/>
        </w:rPr>
        <w:t>2025</w:t>
      </w:r>
      <w:r w:rsidRPr="00FA6EDC">
        <w:rPr>
          <w:color w:val="000000" w:themeColor="text1"/>
        </w:rPr>
        <w:t>). For recommendations (Q11), mean 2.86 and median 3.00 reflect neutral-to-positive attitudes, with some reluctance. In terms of future expectations (Q12), mean 2.93 and median 3.00 suggest moderate belief that AI will soon become standard. Openness to learning (Q13) is strong, with a low mean of 1.68 and mode 1 showing most are willing to know more (</w:t>
      </w:r>
      <w:r w:rsidRPr="00FA6EDC">
        <w:rPr>
          <w:color w:val="000000" w:themeColor="text1"/>
          <w:highlight w:val="white"/>
        </w:rPr>
        <w:t xml:space="preserve">Del-Coco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Finally, purchase influence (Q14) has a mean of 1.98 and median 2.00, indicating AI presence moderately impacts buying decisions,</w:t>
      </w:r>
      <w:r w:rsidRPr="00FA6EDC">
        <w:rPr>
          <w:color w:val="000000" w:themeColor="text1"/>
        </w:rPr>
        <w:t xml:space="preserve"> though mode 1 shows a large group strongly agreeing (</w:t>
      </w:r>
      <w:r w:rsidRPr="00FA6EDC">
        <w:rPr>
          <w:color w:val="000000" w:themeColor="text1"/>
          <w:highlight w:val="white"/>
        </w:rPr>
        <w:t xml:space="preserve">Mehta </w:t>
      </w:r>
      <w:r w:rsidRPr="00FA6EDC">
        <w:rPr>
          <w:i/>
          <w:color w:val="000000" w:themeColor="text1"/>
          <w:highlight w:val="white"/>
        </w:rPr>
        <w:t xml:space="preserve">et al. </w:t>
      </w:r>
      <w:r w:rsidRPr="00FA6EDC">
        <w:rPr>
          <w:color w:val="000000" w:themeColor="text1"/>
          <w:highlight w:val="white"/>
        </w:rPr>
        <w:t>2025</w:t>
      </w:r>
      <w:r w:rsidRPr="00FA6EDC">
        <w:rPr>
          <w:color w:val="000000" w:themeColor="text1"/>
        </w:rPr>
        <w:t xml:space="preserve">). Overall, the data shows generally positive attitudes towards AI in vehicles, though trust and recommendation levels reveal ongoing caution. </w:t>
      </w:r>
    </w:p>
    <w:p w14:paraId="0D3CFDEA" w14:textId="77777777" w:rsidR="00AC2DD3" w:rsidRPr="00FA6EDC" w:rsidRDefault="00E82D6E">
      <w:pPr>
        <w:rPr>
          <w:color w:val="000000" w:themeColor="text1"/>
        </w:rPr>
      </w:pPr>
      <w:r w:rsidRPr="00FA6EDC">
        <w:rPr>
          <w:color w:val="000000" w:themeColor="text1"/>
        </w:rPr>
        <w:lastRenderedPageBreak/>
        <w:t>Moderate awareness will focus on Objective 1 in that familiarity does not imply trust or perceived usefulness. TAM and literature indicate that knowledge has the potential to raise criticism. The manufacturers can focus on the tangible advantages, and the educational campaigns can enhance informed adoption and trust in AI capabilities.</w:t>
      </w:r>
    </w:p>
    <w:p w14:paraId="77E5B6B2" w14:textId="77777777" w:rsidR="00AC2DD3" w:rsidRPr="00FA6EDC" w:rsidRDefault="00E82D6E">
      <w:pPr>
        <w:pStyle w:val="Heading3"/>
        <w:rPr>
          <w:color w:val="000000" w:themeColor="text1"/>
        </w:rPr>
      </w:pPr>
      <w:bookmarkStart w:id="48" w:name="_Toc209814137"/>
      <w:r w:rsidRPr="00FA6EDC">
        <w:rPr>
          <w:color w:val="000000" w:themeColor="text1"/>
        </w:rPr>
        <w:t>4.2.2 Correlation Analysis</w:t>
      </w:r>
      <w:bookmarkEnd w:id="48"/>
    </w:p>
    <w:p w14:paraId="429ECFD0" w14:textId="77777777" w:rsidR="00AC2DD3" w:rsidRPr="00FA6EDC" w:rsidRDefault="00E82D6E">
      <w:pPr>
        <w:rPr>
          <w:color w:val="000000" w:themeColor="text1"/>
        </w:rPr>
      </w:pPr>
      <w:r w:rsidRPr="00FA6EDC">
        <w:rPr>
          <w:color w:val="000000" w:themeColor="text1"/>
        </w:rPr>
        <w:t>Pearson “R” is a form of correlation analysis that is used to measure the strength, significance, or direction of linear relationships that exist between variables. As an example, it allows testing the hypothesis of the positive relation between increased awareness and increased levels of trust and thus answering research goals and theoretical predictions at the same time.</w:t>
      </w:r>
    </w:p>
    <w:p w14:paraId="61972FDC" w14:textId="77777777" w:rsidR="00AC2DD3" w:rsidRPr="00FA6EDC" w:rsidRDefault="00AC2DD3">
      <w:pPr>
        <w:rPr>
          <w:color w:val="000000" w:themeColor="text1"/>
        </w:rPr>
      </w:pPr>
    </w:p>
    <w:p w14:paraId="0013E7D6" w14:textId="77777777" w:rsidR="00AC2DD3" w:rsidRPr="00FA6EDC" w:rsidRDefault="00E82D6E">
      <w:pPr>
        <w:rPr>
          <w:color w:val="000000" w:themeColor="text1"/>
        </w:rPr>
      </w:pPr>
      <w:r w:rsidRPr="00FA6EDC">
        <w:rPr>
          <w:color w:val="000000" w:themeColor="text1"/>
        </w:rPr>
        <w:t>The correlation table presents relationships among survey variables, showing both direction and statistical significance (</w:t>
      </w:r>
      <w:r w:rsidRPr="00FA6EDC">
        <w:rPr>
          <w:color w:val="000000" w:themeColor="text1"/>
          <w:highlight w:val="white"/>
        </w:rPr>
        <w:t xml:space="preserve">Alam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Awareness of AI in vehicles (Q3) is negatively correlated with awareness of car assistance features (Q4, r = –.257, p = .001), trust (Q5, r = –.182, p = .025), and perceived usefulness (Q6, r = –.225, p = .005), suggesting that prior awareness does not always translate into confidence or perceived benefits (</w:t>
      </w:r>
      <w:r w:rsidRPr="00FA6EDC">
        <w:rPr>
          <w:color w:val="000000" w:themeColor="text1"/>
          <w:highlight w:val="white"/>
        </w:rPr>
        <w:t xml:space="preserve">Liu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Awareness of car assistance (Q4) shows strong positive correlations with usefulness (Q6, r = .436, p &lt; .001) and openness to learning (Q13, r = .424, p &lt; .001), indic</w:t>
      </w:r>
      <w:r w:rsidRPr="00FA6EDC">
        <w:rPr>
          <w:color w:val="000000" w:themeColor="text1"/>
        </w:rPr>
        <w:t>ating knowledge improves receptiveness. Trust in technology (Q5) correlates positively with usage frequency (Q8, r = .307, p &lt; .001), openness (Q13, r = .174, p = .032), and purchase influence (Q14, r = .170, p = .037). Usefulness (Q6) significantly relates to purchase influence (Q14, r = .288, p &lt; .001). Experiencing issues (Q9) links with recommending AI vehicles (Q11, r = .361, p &lt; .001), reflecting mixed attitudes after failures. Importantly, belief in AI’s future standardisation (Q12) positively correl</w:t>
      </w:r>
      <w:r w:rsidRPr="00FA6EDC">
        <w:rPr>
          <w:color w:val="000000" w:themeColor="text1"/>
        </w:rPr>
        <w:t>ates with improved driving experience (Q10, r = .275, p = .001) and purchase influence (Q14, r = –.222, p = .006) (</w:t>
      </w:r>
      <w:proofErr w:type="spellStart"/>
      <w:r w:rsidRPr="00FA6EDC">
        <w:rPr>
          <w:color w:val="000000" w:themeColor="text1"/>
          <w:highlight w:val="white"/>
        </w:rPr>
        <w:t>Alidan</w:t>
      </w:r>
      <w:proofErr w:type="spellEnd"/>
      <w:r w:rsidRPr="00FA6EDC">
        <w:rPr>
          <w:color w:val="000000" w:themeColor="text1"/>
          <w:highlight w:val="white"/>
        </w:rPr>
        <w:t xml:space="preserve"> and </w:t>
      </w:r>
      <w:proofErr w:type="spellStart"/>
      <w:r w:rsidRPr="00FA6EDC">
        <w:rPr>
          <w:color w:val="000000" w:themeColor="text1"/>
          <w:highlight w:val="white"/>
        </w:rPr>
        <w:t>Sihan</w:t>
      </w:r>
      <w:proofErr w:type="spellEnd"/>
      <w:r w:rsidRPr="00FA6EDC">
        <w:rPr>
          <w:color w:val="000000" w:themeColor="text1"/>
          <w:highlight w:val="white"/>
        </w:rPr>
        <w:t>, 2025</w:t>
      </w:r>
      <w:r w:rsidRPr="00FA6EDC">
        <w:rPr>
          <w:color w:val="000000" w:themeColor="text1"/>
        </w:rPr>
        <w:t xml:space="preserve">) </w:t>
      </w:r>
      <w:r w:rsidRPr="00FA6EDC">
        <w:rPr>
          <w:b/>
          <w:i/>
          <w:color w:val="000000" w:themeColor="text1"/>
        </w:rPr>
        <w:t>[See Appendix 2]</w:t>
      </w:r>
      <w:r w:rsidRPr="00FA6EDC">
        <w:rPr>
          <w:color w:val="000000" w:themeColor="text1"/>
        </w:rPr>
        <w:t>.</w:t>
      </w:r>
    </w:p>
    <w:p w14:paraId="16B1B936" w14:textId="77777777" w:rsidR="00AC2DD3" w:rsidRPr="00FA6EDC" w:rsidRDefault="00E82D6E">
      <w:pPr>
        <w:rPr>
          <w:color w:val="000000" w:themeColor="text1"/>
        </w:rPr>
      </w:pPr>
      <w:r w:rsidRPr="00FA6EDC">
        <w:rPr>
          <w:color w:val="000000" w:themeColor="text1"/>
        </w:rPr>
        <w:t xml:space="preserve">The results of the correlation serve Objective 3, which states that Objective awareness, trust, and perceived usefulness are complex and correlated with each other. TAM advocates that trust and usefulness affect </w:t>
      </w:r>
      <w:proofErr w:type="spellStart"/>
      <w:r w:rsidRPr="00FA6EDC">
        <w:rPr>
          <w:color w:val="000000" w:themeColor="text1"/>
        </w:rPr>
        <w:t>behavior</w:t>
      </w:r>
      <w:proofErr w:type="spellEnd"/>
      <w:r w:rsidRPr="00FA6EDC">
        <w:rPr>
          <w:color w:val="000000" w:themeColor="text1"/>
        </w:rPr>
        <w:t xml:space="preserve"> intention, and policymakers and manufacturers have the opportunity to focus on education and demonstrations in order to enhance adoption and conscious use.</w:t>
      </w:r>
    </w:p>
    <w:p w14:paraId="3B1B1680" w14:textId="77777777" w:rsidR="00AC2DD3" w:rsidRPr="00FA6EDC" w:rsidRDefault="00E82D6E">
      <w:pPr>
        <w:pStyle w:val="Heading3"/>
        <w:rPr>
          <w:color w:val="000000" w:themeColor="text1"/>
        </w:rPr>
      </w:pPr>
      <w:bookmarkStart w:id="49" w:name="_Toc209814138"/>
      <w:r w:rsidRPr="00FA6EDC">
        <w:rPr>
          <w:color w:val="000000" w:themeColor="text1"/>
        </w:rPr>
        <w:t>4.2.3 Regression Analysis</w:t>
      </w:r>
      <w:bookmarkEnd w:id="49"/>
    </w:p>
    <w:p w14:paraId="193AF161" w14:textId="77777777" w:rsidR="00AC2DD3" w:rsidRPr="00FA6EDC" w:rsidRDefault="00E82D6E">
      <w:pPr>
        <w:rPr>
          <w:color w:val="000000" w:themeColor="text1"/>
        </w:rPr>
      </w:pPr>
      <w:r w:rsidRPr="00FA6EDC">
        <w:rPr>
          <w:color w:val="000000" w:themeColor="text1"/>
        </w:rPr>
        <w:t>The multiple regression analysis is used to establish how a combination of the independent variables predicts an outcome variable. In this case, the method will test the factors that have significant effects on the purchase decisions (Q14), thus finding the strongest factors and evaluating the overall explanatory strength.</w:t>
      </w:r>
    </w:p>
    <w:p w14:paraId="054AE571" w14:textId="77777777" w:rsidR="00AC2DD3" w:rsidRPr="00FA6EDC" w:rsidRDefault="00E82D6E">
      <w:pPr>
        <w:rPr>
          <w:b/>
          <w:i/>
          <w:color w:val="000000" w:themeColor="text1"/>
        </w:rPr>
      </w:pPr>
      <w:r w:rsidRPr="00FA6EDC">
        <w:rPr>
          <w:color w:val="000000" w:themeColor="text1"/>
        </w:rPr>
        <w:lastRenderedPageBreak/>
        <w:t>The regression model summary shows the relationship between predictors (Q5, Q6, Q7, Q9, Q10) and the dependent variable, purchase influence (Q14) (</w:t>
      </w:r>
      <w:r w:rsidRPr="00FA6EDC">
        <w:rPr>
          <w:color w:val="000000" w:themeColor="text1"/>
          <w:highlight w:val="white"/>
        </w:rPr>
        <w:t xml:space="preserve">Zou </w:t>
      </w:r>
      <w:r w:rsidRPr="00FA6EDC">
        <w:rPr>
          <w:i/>
          <w:color w:val="000000" w:themeColor="text1"/>
          <w:highlight w:val="white"/>
        </w:rPr>
        <w:t xml:space="preserve">et al. </w:t>
      </w:r>
      <w:r w:rsidRPr="00FA6EDC">
        <w:rPr>
          <w:color w:val="000000" w:themeColor="text1"/>
          <w:highlight w:val="white"/>
        </w:rPr>
        <w:t>2025</w:t>
      </w:r>
      <w:r w:rsidRPr="00FA6EDC">
        <w:rPr>
          <w:color w:val="000000" w:themeColor="text1"/>
        </w:rPr>
        <w:t>). The correlation coefficient (R = .341) indicates a modest positive relationship between predictors and purchase decisions. The R Square value of .117 means that 11.7% of the variance in purchase influence is explained by the model, while the Adjusted R Square (.086) accounts for the number of predictors, showing slightly less explanatory power (</w:t>
      </w:r>
      <w:r w:rsidRPr="00FA6EDC">
        <w:rPr>
          <w:color w:val="000000" w:themeColor="text1"/>
          <w:highlight w:val="white"/>
        </w:rPr>
        <w:t xml:space="preserve">Murtaza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The standard error of the estimate (.900) suggests moderate variability in prediction accuracy. The Durbin-Watson statistic (</w:t>
      </w:r>
      <w:r w:rsidRPr="00FA6EDC">
        <w:rPr>
          <w:color w:val="000000" w:themeColor="text1"/>
        </w:rPr>
        <w:t xml:space="preserve">2.157) falls within the acceptable range (close to 2), indicating little risk of autocorrelation in residuals. Overall, the model demonstrates that perceptions of usefulness, trust, confidence, and driving experience moderately predict AI’s impact on purchase decisions (Huang </w:t>
      </w:r>
      <w:r w:rsidRPr="00FA6EDC">
        <w:rPr>
          <w:i/>
          <w:color w:val="000000" w:themeColor="text1"/>
        </w:rPr>
        <w:t>et al.</w:t>
      </w:r>
      <w:r w:rsidRPr="00FA6EDC">
        <w:rPr>
          <w:color w:val="000000" w:themeColor="text1"/>
        </w:rPr>
        <w:t xml:space="preserve"> 2025) </w:t>
      </w:r>
      <w:r w:rsidRPr="00FA6EDC">
        <w:rPr>
          <w:b/>
          <w:i/>
          <w:color w:val="000000" w:themeColor="text1"/>
        </w:rPr>
        <w:t>[See Appendix 1].</w:t>
      </w:r>
    </w:p>
    <w:p w14:paraId="2550D34E" w14:textId="77777777" w:rsidR="00AC2DD3" w:rsidRPr="00FA6EDC" w:rsidRDefault="00E82D6E">
      <w:pPr>
        <w:rPr>
          <w:color w:val="000000" w:themeColor="text1"/>
        </w:rPr>
      </w:pPr>
      <w:r w:rsidRPr="00FA6EDC">
        <w:rPr>
          <w:color w:val="000000" w:themeColor="text1"/>
        </w:rPr>
        <w:t>The results of regression validate Objective 4 since perceptions of usefulness are the strongest predictors. TAM supports utility that fuels the intention to act. The focus should be on the benefits of features in the marketing of the manufacturing, and the training and demonstrations may enhance the consumer confidence and have a positive impact on the buying decisions.</w:t>
      </w:r>
    </w:p>
    <w:p w14:paraId="28C7141B" w14:textId="77777777" w:rsidR="00AC2DD3" w:rsidRPr="00FA6EDC" w:rsidRDefault="00E82D6E">
      <w:pPr>
        <w:rPr>
          <w:i/>
          <w:color w:val="000000" w:themeColor="text1"/>
        </w:rPr>
      </w:pPr>
      <w:r w:rsidRPr="00FA6EDC">
        <w:rPr>
          <w:i/>
          <w:color w:val="000000" w:themeColor="text1"/>
        </w:rPr>
        <w:t>ANOVA Table through Regression</w:t>
      </w:r>
    </w:p>
    <w:p w14:paraId="785B0F32" w14:textId="77777777" w:rsidR="00AC2DD3" w:rsidRPr="00FA6EDC" w:rsidRDefault="00E82D6E">
      <w:pPr>
        <w:rPr>
          <w:b/>
          <w:i/>
          <w:color w:val="000000" w:themeColor="text1"/>
        </w:rPr>
      </w:pPr>
      <w:r w:rsidRPr="00FA6EDC">
        <w:rPr>
          <w:color w:val="000000" w:themeColor="text1"/>
        </w:rPr>
        <w:t>The ANOVA table assesses the overall significance of the regression model predicting purchase influence (Q14) from five predictors (Q5, Q6, Q7, Q9, Q10). The regression sum of squares is 15.497, representing the variation in purchase decisions explained by the predictors. The residual sum of squares is 117.443, reflecting unexplained variation, while the total is 132.940. With 5 degrees of freedom for regression and 145 for residuals, the mean square for regression is 3.099 compared to .810 for residuals (</w:t>
      </w:r>
      <w:r w:rsidRPr="00FA6EDC">
        <w:rPr>
          <w:color w:val="000000" w:themeColor="text1"/>
          <w:highlight w:val="white"/>
        </w:rPr>
        <w:t xml:space="preserve">Mahale </w:t>
      </w:r>
      <w:r w:rsidRPr="00FA6EDC">
        <w:rPr>
          <w:i/>
          <w:color w:val="000000" w:themeColor="text1"/>
          <w:highlight w:val="white"/>
        </w:rPr>
        <w:t xml:space="preserve">et al. </w:t>
      </w:r>
      <w:r w:rsidRPr="00FA6EDC">
        <w:rPr>
          <w:color w:val="000000" w:themeColor="text1"/>
          <w:highlight w:val="white"/>
        </w:rPr>
        <w:t>2025</w:t>
      </w:r>
      <w:r w:rsidRPr="00FA6EDC">
        <w:rPr>
          <w:color w:val="000000" w:themeColor="text1"/>
        </w:rPr>
        <w:t>). The F-value of 3.827 indicates the ratio of explained to unexplained variance. Importantly, the significance level (p = .003) is below .05, confirming that the model is statistically significant. This means the predictors collectively have a meaningful effect on whether AI features influence car purchase decisions (</w:t>
      </w:r>
      <w:r w:rsidRPr="00FA6EDC">
        <w:rPr>
          <w:color w:val="000000" w:themeColor="text1"/>
          <w:highlight w:val="white"/>
        </w:rPr>
        <w:t>Li and Duan, 2025</w:t>
      </w:r>
      <w:r w:rsidRPr="00FA6EDC">
        <w:rPr>
          <w:color w:val="000000" w:themeColor="text1"/>
        </w:rPr>
        <w:t xml:space="preserve">) </w:t>
      </w:r>
      <w:r w:rsidRPr="00FA6EDC">
        <w:rPr>
          <w:b/>
          <w:i/>
          <w:color w:val="000000" w:themeColor="text1"/>
        </w:rPr>
        <w:t>[See Appendix 3].</w:t>
      </w:r>
    </w:p>
    <w:p w14:paraId="5862E4A1" w14:textId="77777777" w:rsidR="00AC2DD3" w:rsidRPr="00FA6EDC" w:rsidRDefault="00E82D6E">
      <w:pPr>
        <w:rPr>
          <w:color w:val="000000" w:themeColor="text1"/>
        </w:rPr>
      </w:pPr>
      <w:r w:rsidRPr="00FA6EDC">
        <w:rPr>
          <w:color w:val="000000" w:themeColor="text1"/>
        </w:rPr>
        <w:t>The outcome of ANOVA matches Objective 5, where adoption perceptions differ according to the group. This endorses the concept of IDT of the divergent adopter categories. Manufacturers will be able to create campaigns that address particular segments, and policies can address underserved communities to increase fair use of AI.</w:t>
      </w:r>
    </w:p>
    <w:p w14:paraId="64E9CAE1" w14:textId="77777777" w:rsidR="00AC2DD3" w:rsidRPr="00FA6EDC" w:rsidRDefault="00E82D6E">
      <w:pPr>
        <w:rPr>
          <w:color w:val="000000" w:themeColor="text1"/>
        </w:rPr>
      </w:pPr>
      <w:r w:rsidRPr="00FA6EDC">
        <w:rPr>
          <w:i/>
          <w:color w:val="000000" w:themeColor="text1"/>
        </w:rPr>
        <w:t>Coefficient Table through Regression</w:t>
      </w:r>
    </w:p>
    <w:p w14:paraId="78190422" w14:textId="77777777" w:rsidR="00AC2DD3" w:rsidRPr="00FA6EDC" w:rsidRDefault="00E82D6E">
      <w:pPr>
        <w:rPr>
          <w:b/>
          <w:i/>
          <w:color w:val="000000" w:themeColor="text1"/>
        </w:rPr>
      </w:pPr>
      <w:r w:rsidRPr="00FA6EDC">
        <w:rPr>
          <w:color w:val="000000" w:themeColor="text1"/>
        </w:rPr>
        <w:t>The coefficients table explains how each predictor contributes to purchase influence (Q14). The constant (B = .914, p = .028) is significant, representing the baseline when predictors are zero (</w:t>
      </w:r>
      <w:r w:rsidRPr="00FA6EDC">
        <w:rPr>
          <w:color w:val="000000" w:themeColor="text1"/>
          <w:highlight w:val="white"/>
        </w:rPr>
        <w:t xml:space="preserve">Bhattacharya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xml:space="preserve">). Trust in technology (Q5) has a small positive effect (B = .080, β = .108) but is not statistically significant (p = .189). Usefulness of AI features (Q6) is the </w:t>
      </w:r>
      <w:r w:rsidRPr="00FA6EDC">
        <w:rPr>
          <w:color w:val="000000" w:themeColor="text1"/>
        </w:rPr>
        <w:lastRenderedPageBreak/>
        <w:t>strongest predictor (B = .229, β = .257, p = .002), showing that higher perceived usefulness significantly increases purchase influence (</w:t>
      </w:r>
      <w:proofErr w:type="spellStart"/>
      <w:r w:rsidRPr="00FA6EDC">
        <w:rPr>
          <w:color w:val="000000" w:themeColor="text1"/>
          <w:highlight w:val="white"/>
        </w:rPr>
        <w:t>Dipto</w:t>
      </w:r>
      <w:proofErr w:type="spellEnd"/>
      <w:r w:rsidRPr="00FA6EDC">
        <w:rPr>
          <w:color w:val="000000" w:themeColor="text1"/>
          <w:highlight w:val="white"/>
        </w:rPr>
        <w:t>, 2025</w:t>
      </w:r>
      <w:r w:rsidRPr="00FA6EDC">
        <w:rPr>
          <w:color w:val="000000" w:themeColor="text1"/>
        </w:rPr>
        <w:t>). Confidence through training (Q7) also shows a positive but non-significant effect (B = .132, β = .109, p = .194). Experience with failures (Q9) contributes weakly (B = .064,</w:t>
      </w:r>
      <w:r w:rsidRPr="00FA6EDC">
        <w:rPr>
          <w:color w:val="000000" w:themeColor="text1"/>
        </w:rPr>
        <w:t xml:space="preserve"> p = .351), while improved driving experience (Q10) has virtually no impact (B = –.009, p = .849). Overall, only usefulness (Q6) significantly predicts adoption decisions </w:t>
      </w:r>
      <w:r w:rsidRPr="00FA6EDC">
        <w:rPr>
          <w:b/>
          <w:i/>
          <w:color w:val="000000" w:themeColor="text1"/>
        </w:rPr>
        <w:t>[See Appendix 4].</w:t>
      </w:r>
    </w:p>
    <w:p w14:paraId="72C089DB" w14:textId="77777777" w:rsidR="00AC2DD3" w:rsidRPr="00FA6EDC" w:rsidRDefault="00AC2DD3">
      <w:pPr>
        <w:rPr>
          <w:color w:val="000000" w:themeColor="text1"/>
        </w:rPr>
      </w:pPr>
    </w:p>
    <w:p w14:paraId="5F7579FD" w14:textId="77777777" w:rsidR="00AC2DD3" w:rsidRPr="00FA6EDC" w:rsidRDefault="00E82D6E">
      <w:pPr>
        <w:rPr>
          <w:i/>
          <w:color w:val="000000" w:themeColor="text1"/>
        </w:rPr>
      </w:pPr>
      <w:r w:rsidRPr="00FA6EDC">
        <w:rPr>
          <w:i/>
          <w:color w:val="000000" w:themeColor="text1"/>
        </w:rPr>
        <w:t>Residual statistics through  Regression</w:t>
      </w:r>
    </w:p>
    <w:p w14:paraId="38D5BA40" w14:textId="77777777" w:rsidR="00AC2DD3" w:rsidRPr="00FA6EDC" w:rsidRDefault="00E82D6E">
      <w:pPr>
        <w:rPr>
          <w:color w:val="000000" w:themeColor="text1"/>
        </w:rPr>
      </w:pPr>
      <w:r w:rsidRPr="00FA6EDC">
        <w:rPr>
          <w:color w:val="000000" w:themeColor="text1"/>
        </w:rPr>
        <w:t>The residuals statistics describe the accuracy of predicting purchase influence (Q14). Predicted values range from 1.43 to 2.59 with a mean of 1.98, closely matching the actual mean, and a standard deviation of .321, indicating modest variability in predictions (</w:t>
      </w:r>
      <w:r w:rsidRPr="00FA6EDC">
        <w:rPr>
          <w:color w:val="000000" w:themeColor="text1"/>
          <w:highlight w:val="white"/>
        </w:rPr>
        <w:t xml:space="preserve">Rehman and </w:t>
      </w:r>
      <w:proofErr w:type="spellStart"/>
      <w:r w:rsidRPr="00FA6EDC">
        <w:rPr>
          <w:color w:val="000000" w:themeColor="text1"/>
          <w:highlight w:val="white"/>
        </w:rPr>
        <w:t>Shakeel</w:t>
      </w:r>
      <w:proofErr w:type="spellEnd"/>
      <w:r w:rsidRPr="00FA6EDC">
        <w:rPr>
          <w:color w:val="000000" w:themeColor="text1"/>
          <w:highlight w:val="white"/>
        </w:rPr>
        <w:t xml:space="preserve"> </w:t>
      </w:r>
      <w:proofErr w:type="spellStart"/>
      <w:r w:rsidRPr="00FA6EDC">
        <w:rPr>
          <w:color w:val="000000" w:themeColor="text1"/>
          <w:highlight w:val="white"/>
        </w:rPr>
        <w:t>Sadiq</w:t>
      </w:r>
      <w:proofErr w:type="spellEnd"/>
      <w:r w:rsidRPr="00FA6EDC">
        <w:rPr>
          <w:color w:val="000000" w:themeColor="text1"/>
          <w:highlight w:val="white"/>
        </w:rPr>
        <w:t xml:space="preserve"> </w:t>
      </w:r>
      <w:proofErr w:type="spellStart"/>
      <w:r w:rsidRPr="00FA6EDC">
        <w:rPr>
          <w:color w:val="000000" w:themeColor="text1"/>
          <w:highlight w:val="white"/>
        </w:rPr>
        <w:t>Jajja</w:t>
      </w:r>
      <w:proofErr w:type="spellEnd"/>
      <w:r w:rsidRPr="00FA6EDC">
        <w:rPr>
          <w:color w:val="000000" w:themeColor="text1"/>
          <w:highlight w:val="white"/>
        </w:rPr>
        <w:t>, 2025</w:t>
      </w:r>
      <w:r w:rsidRPr="00FA6EDC">
        <w:rPr>
          <w:color w:val="000000" w:themeColor="text1"/>
        </w:rPr>
        <w:t>). Residuals range from –1.586 to 2.317, with a mean of .000, showing balanced over- and under-predictions, and a standard deviation of .885, reflecting moderate error spread. Standardized predicted values (–1.706 to 1.885) and standardized residuals (–1.762 to 2.574) confirm no extreme outliers, suggesting the regression model is statistically reliable and reasonably fitted (</w:t>
      </w:r>
      <w:r w:rsidRPr="00FA6EDC">
        <w:rPr>
          <w:color w:val="000000" w:themeColor="text1"/>
          <w:highlight w:val="white"/>
        </w:rPr>
        <w:t>Cheng, 2025</w:t>
      </w:r>
      <w:r w:rsidRPr="00FA6EDC">
        <w:rPr>
          <w:color w:val="000000" w:themeColor="text1"/>
        </w:rPr>
        <w:t xml:space="preserve">) </w:t>
      </w:r>
      <w:r w:rsidRPr="00FA6EDC">
        <w:rPr>
          <w:b/>
          <w:i/>
          <w:color w:val="000000" w:themeColor="text1"/>
        </w:rPr>
        <w:t>[See Appendix 5].</w:t>
      </w:r>
    </w:p>
    <w:p w14:paraId="7A56ECD5"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1D05242E" wp14:editId="6949BCD2">
            <wp:extent cx="3924300" cy="3143250"/>
            <wp:effectExtent l="0" t="0" r="0" b="0"/>
            <wp:docPr id="3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3924300" cy="3143250"/>
                    </a:xfrm>
                    <a:prstGeom prst="rect">
                      <a:avLst/>
                    </a:prstGeom>
                    <a:ln/>
                  </pic:spPr>
                </pic:pic>
              </a:graphicData>
            </a:graphic>
          </wp:inline>
        </w:drawing>
      </w:r>
    </w:p>
    <w:p w14:paraId="73C8A16F" w14:textId="77777777" w:rsidR="00AC2DD3" w:rsidRPr="00FA6EDC" w:rsidRDefault="00E82D6E">
      <w:pPr>
        <w:pStyle w:val="Heading4"/>
        <w:rPr>
          <w:color w:val="000000" w:themeColor="text1"/>
        </w:rPr>
      </w:pPr>
      <w:bookmarkStart w:id="50" w:name="_heading=h.yrtyumptgfun" w:colFirst="0" w:colLast="0"/>
      <w:bookmarkStart w:id="51" w:name="_Toc209641491"/>
      <w:bookmarkEnd w:id="50"/>
      <w:r w:rsidRPr="00FA6EDC">
        <w:rPr>
          <w:color w:val="000000" w:themeColor="text1"/>
        </w:rPr>
        <w:t>Figure 5: Scatter plot over Regression standardized residual vs Regression standardized predicted value</w:t>
      </w:r>
      <w:bookmarkEnd w:id="51"/>
    </w:p>
    <w:p w14:paraId="72E61B7A" w14:textId="77777777" w:rsidR="00AC2DD3" w:rsidRPr="00FA6EDC" w:rsidRDefault="00E82D6E">
      <w:pPr>
        <w:jc w:val="center"/>
        <w:rPr>
          <w:color w:val="000000" w:themeColor="text1"/>
        </w:rPr>
      </w:pPr>
      <w:r w:rsidRPr="00FA6EDC">
        <w:rPr>
          <w:color w:val="000000" w:themeColor="text1"/>
        </w:rPr>
        <w:t>(Source: Self-created in SPSS)</w:t>
      </w:r>
    </w:p>
    <w:p w14:paraId="00B916C7" w14:textId="77777777" w:rsidR="00AC2DD3" w:rsidRPr="00FA6EDC" w:rsidRDefault="00E82D6E">
      <w:pPr>
        <w:rPr>
          <w:color w:val="000000" w:themeColor="text1"/>
        </w:rPr>
      </w:pPr>
      <w:r w:rsidRPr="00FA6EDC">
        <w:rPr>
          <w:color w:val="000000" w:themeColor="text1"/>
        </w:rPr>
        <w:t xml:space="preserve">The scatterplot illustrates the relationship between standardized predicted values and standardized residuals for the regression model predicting purchase influence (Q14). The points are spread fairly evenly above and below zero, indicating no major violations of </w:t>
      </w:r>
      <w:r w:rsidRPr="00FA6EDC">
        <w:rPr>
          <w:color w:val="000000" w:themeColor="text1"/>
        </w:rPr>
        <w:lastRenderedPageBreak/>
        <w:t>homoscedasticity (</w:t>
      </w:r>
      <w:r w:rsidRPr="00FA6EDC">
        <w:rPr>
          <w:color w:val="000000" w:themeColor="text1"/>
          <w:highlight w:val="white"/>
        </w:rPr>
        <w:t xml:space="preserve">Hossain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Most residuals fall between –2 and +2, suggesting acceptable error distribution with only a few mild outliers above 2. The absence of a clear pattern or curve demonstrates that the model satisfies linearity assumptions. Overall, the plot supports that the regression model is statistically valid, with residuals randomly distributed across predicted values (</w:t>
      </w:r>
      <w:proofErr w:type="spellStart"/>
      <w:r w:rsidRPr="00FA6EDC">
        <w:rPr>
          <w:color w:val="000000" w:themeColor="text1"/>
          <w:highlight w:val="white"/>
        </w:rPr>
        <w:t>Abdurakhimova</w:t>
      </w:r>
      <w:proofErr w:type="spellEnd"/>
      <w:r w:rsidRPr="00FA6EDC">
        <w:rPr>
          <w:color w:val="000000" w:themeColor="text1"/>
          <w:highlight w:val="white"/>
        </w:rPr>
        <w:t xml:space="preserve"> </w:t>
      </w:r>
      <w:r w:rsidRPr="00FA6EDC">
        <w:rPr>
          <w:i/>
          <w:color w:val="000000" w:themeColor="text1"/>
          <w:highlight w:val="white"/>
        </w:rPr>
        <w:t>et al</w:t>
      </w:r>
      <w:r w:rsidRPr="00FA6EDC">
        <w:rPr>
          <w:color w:val="000000" w:themeColor="text1"/>
          <w:highlight w:val="white"/>
        </w:rPr>
        <w:t>. 2025</w:t>
      </w:r>
      <w:r w:rsidRPr="00FA6EDC">
        <w:rPr>
          <w:color w:val="000000" w:themeColor="text1"/>
        </w:rPr>
        <w:t>).</w:t>
      </w:r>
    </w:p>
    <w:p w14:paraId="57AB82B8" w14:textId="77777777" w:rsidR="00AC2DD3" w:rsidRPr="00FA6EDC" w:rsidRDefault="00AC2DD3">
      <w:pPr>
        <w:rPr>
          <w:color w:val="000000" w:themeColor="text1"/>
        </w:rPr>
      </w:pPr>
    </w:p>
    <w:p w14:paraId="69C2B00C" w14:textId="77777777" w:rsidR="00AC2DD3" w:rsidRPr="00FA6EDC" w:rsidRDefault="00E82D6E">
      <w:pPr>
        <w:pStyle w:val="Heading3"/>
        <w:rPr>
          <w:color w:val="000000" w:themeColor="text1"/>
        </w:rPr>
      </w:pPr>
      <w:bookmarkStart w:id="52" w:name="_Toc209814139"/>
      <w:r w:rsidRPr="00FA6EDC">
        <w:rPr>
          <w:color w:val="000000" w:themeColor="text1"/>
        </w:rPr>
        <w:t>4.2.4 One Way Anova</w:t>
      </w:r>
      <w:bookmarkEnd w:id="52"/>
    </w:p>
    <w:p w14:paraId="6CE8B48B" w14:textId="77777777" w:rsidR="00AC2DD3" w:rsidRPr="00FA6EDC" w:rsidRDefault="00E82D6E">
      <w:pPr>
        <w:rPr>
          <w:color w:val="000000" w:themeColor="text1"/>
        </w:rPr>
      </w:pPr>
      <w:r w:rsidRPr="00FA6EDC">
        <w:rPr>
          <w:color w:val="000000" w:themeColor="text1"/>
        </w:rPr>
        <w:t>The one way analysis of variance (ANOVA) is employed to conduct comparison of the mean scores of dependent variables across demographic categorization which could be age groups among others. This shows that the differences in perceptions or behaviours are statistically significant thus helps determine patterns of adoption among different respondent groups.</w:t>
      </w:r>
    </w:p>
    <w:p w14:paraId="36631FD3" w14:textId="77777777" w:rsidR="00AC2DD3" w:rsidRPr="00FA6EDC" w:rsidRDefault="00AC2DD3">
      <w:pPr>
        <w:jc w:val="left"/>
        <w:rPr>
          <w:color w:val="000000" w:themeColor="text1"/>
        </w:rPr>
      </w:pPr>
    </w:p>
    <w:p w14:paraId="13C8A7B7" w14:textId="77777777" w:rsidR="00AC2DD3" w:rsidRPr="00FA6EDC" w:rsidRDefault="00E82D6E">
      <w:pPr>
        <w:rPr>
          <w:color w:val="000000" w:themeColor="text1"/>
        </w:rPr>
      </w:pPr>
      <w:r w:rsidRPr="00FA6EDC">
        <w:rPr>
          <w:color w:val="000000" w:themeColor="text1"/>
        </w:rPr>
        <w:t>The one-way ANOVA results show significant group differences for several variables (</w:t>
      </w:r>
      <w:r w:rsidRPr="00FA6EDC">
        <w:rPr>
          <w:color w:val="000000" w:themeColor="text1"/>
          <w:highlight w:val="white"/>
        </w:rPr>
        <w:t xml:space="preserve">Ahangar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Awareness of AI assistance (Q4, F = 12.290, p = .000), usefulness of AI features (Q6, F = 4.404, p = .014), experience with failures (Q9, F = 5.970, p = .003), improved driving experience (Q10, F = 3.982, p = .021), recommendation to others (Q11, F = 5.019, p = .008), belief in future standardization (Q12, F = 7.451, p = .001), and purchase influence (Q14, F = 3.154, p = .046) are statistically significant (</w:t>
      </w:r>
      <w:proofErr w:type="spellStart"/>
      <w:r w:rsidRPr="00FA6EDC">
        <w:rPr>
          <w:color w:val="000000" w:themeColor="text1"/>
          <w:highlight w:val="white"/>
        </w:rPr>
        <w:t>Shirole</w:t>
      </w:r>
      <w:proofErr w:type="spellEnd"/>
      <w:r w:rsidRPr="00FA6EDC">
        <w:rPr>
          <w:color w:val="000000" w:themeColor="text1"/>
          <w:highlight w:val="white"/>
        </w:rPr>
        <w:t xml:space="preserve"> </w:t>
      </w:r>
      <w:r w:rsidRPr="00FA6EDC">
        <w:rPr>
          <w:i/>
          <w:color w:val="000000" w:themeColor="text1"/>
          <w:highlight w:val="white"/>
        </w:rPr>
        <w:t xml:space="preserve">et al. </w:t>
      </w:r>
      <w:r w:rsidRPr="00FA6EDC">
        <w:rPr>
          <w:color w:val="000000" w:themeColor="text1"/>
          <w:highlight w:val="white"/>
        </w:rPr>
        <w:t>2025</w:t>
      </w:r>
      <w:r w:rsidRPr="00FA6EDC">
        <w:rPr>
          <w:color w:val="000000" w:themeColor="text1"/>
        </w:rPr>
        <w:t>). Trust (Q5), frequency of use (Q8), and openness (Q13) sho</w:t>
      </w:r>
      <w:r w:rsidRPr="00FA6EDC">
        <w:rPr>
          <w:color w:val="000000" w:themeColor="text1"/>
        </w:rPr>
        <w:t xml:space="preserve">w no significant variation  </w:t>
      </w:r>
      <w:r w:rsidRPr="00FA6EDC">
        <w:rPr>
          <w:b/>
          <w:i/>
          <w:color w:val="000000" w:themeColor="text1"/>
        </w:rPr>
        <w:t>[See Appendix 7].</w:t>
      </w:r>
    </w:p>
    <w:p w14:paraId="13D6C497" w14:textId="77777777" w:rsidR="00AC2DD3" w:rsidRPr="00FA6EDC" w:rsidRDefault="00E82D6E">
      <w:pPr>
        <w:pStyle w:val="Heading3"/>
        <w:rPr>
          <w:color w:val="000000" w:themeColor="text1"/>
        </w:rPr>
      </w:pPr>
      <w:bookmarkStart w:id="53" w:name="_Toc209814140"/>
      <w:r w:rsidRPr="00FA6EDC">
        <w:rPr>
          <w:color w:val="000000" w:themeColor="text1"/>
        </w:rPr>
        <w:t>4.2.5 Chi-square Statistics</w:t>
      </w:r>
      <w:bookmarkEnd w:id="53"/>
    </w:p>
    <w:p w14:paraId="314095AB" w14:textId="77777777" w:rsidR="00AC2DD3" w:rsidRPr="00FA6EDC" w:rsidRDefault="00E82D6E">
      <w:pPr>
        <w:rPr>
          <w:color w:val="000000" w:themeColor="text1"/>
        </w:rPr>
      </w:pPr>
      <w:r w:rsidRPr="00FA6EDC">
        <w:rPr>
          <w:color w:val="000000" w:themeColor="text1"/>
        </w:rPr>
        <w:t>Chi-square test is used to test the existence of statistically significant relationships between categorical variables. As an example, it determines the relationship between the age groups of respondents and adoption intentions. This is a non-parametric test that can be used to understand demographic sources of categorical results and contribute to the general interpretation of survey results.</w:t>
      </w:r>
    </w:p>
    <w:p w14:paraId="15BA9F89" w14:textId="77777777" w:rsidR="00AC2DD3" w:rsidRPr="00FA6EDC" w:rsidRDefault="00E82D6E">
      <w:pPr>
        <w:jc w:val="center"/>
        <w:rPr>
          <w:color w:val="000000" w:themeColor="text1"/>
        </w:rPr>
      </w:pPr>
      <w:r w:rsidRPr="00FA6EDC">
        <w:rPr>
          <w:noProof/>
          <w:color w:val="000000" w:themeColor="text1"/>
        </w:rPr>
        <w:lastRenderedPageBreak/>
        <w:drawing>
          <wp:inline distT="114300" distB="114300" distL="114300" distR="114300" wp14:anchorId="4CDDA266" wp14:editId="6DAC0249">
            <wp:extent cx="5676900" cy="4152900"/>
            <wp:effectExtent l="0" t="0" r="0" b="0"/>
            <wp:docPr id="2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5676900" cy="4152900"/>
                    </a:xfrm>
                    <a:prstGeom prst="rect">
                      <a:avLst/>
                    </a:prstGeom>
                    <a:ln/>
                  </pic:spPr>
                </pic:pic>
              </a:graphicData>
            </a:graphic>
          </wp:inline>
        </w:drawing>
      </w:r>
    </w:p>
    <w:p w14:paraId="3386F927" w14:textId="77777777" w:rsidR="00AC2DD3" w:rsidRPr="00FA6EDC" w:rsidRDefault="00E82D6E">
      <w:pPr>
        <w:pStyle w:val="Heading4"/>
        <w:rPr>
          <w:color w:val="000000" w:themeColor="text1"/>
        </w:rPr>
      </w:pPr>
      <w:bookmarkStart w:id="54" w:name="_heading=h.s4h90l6n1fir" w:colFirst="0" w:colLast="0"/>
      <w:bookmarkStart w:id="55" w:name="_Toc209641492"/>
      <w:bookmarkEnd w:id="54"/>
      <w:r w:rsidRPr="00FA6EDC">
        <w:rPr>
          <w:color w:val="000000" w:themeColor="text1"/>
        </w:rPr>
        <w:t>Figure 6: Bar Chart of Chi-Square Tests</w:t>
      </w:r>
      <w:bookmarkEnd w:id="55"/>
    </w:p>
    <w:p w14:paraId="5C11115A" w14:textId="77777777" w:rsidR="00AC2DD3" w:rsidRPr="00FA6EDC" w:rsidRDefault="00E82D6E">
      <w:pPr>
        <w:jc w:val="center"/>
        <w:rPr>
          <w:color w:val="000000" w:themeColor="text1"/>
        </w:rPr>
      </w:pPr>
      <w:r w:rsidRPr="00FA6EDC">
        <w:rPr>
          <w:color w:val="000000" w:themeColor="text1"/>
        </w:rPr>
        <w:t>(Source: Self-created in SPSS)</w:t>
      </w:r>
    </w:p>
    <w:p w14:paraId="15D38EC7" w14:textId="77777777" w:rsidR="00AC2DD3" w:rsidRPr="00FA6EDC" w:rsidRDefault="00E82D6E">
      <w:pPr>
        <w:rPr>
          <w:b/>
          <w:i/>
          <w:color w:val="000000" w:themeColor="text1"/>
        </w:rPr>
      </w:pPr>
      <w:r w:rsidRPr="00FA6EDC">
        <w:rPr>
          <w:color w:val="000000" w:themeColor="text1"/>
        </w:rPr>
        <w:t xml:space="preserve">The chi-square test results indicate a significant association between the categorical variables </w:t>
      </w:r>
      <w:proofErr w:type="spellStart"/>
      <w:r w:rsidRPr="00FA6EDC">
        <w:rPr>
          <w:color w:val="000000" w:themeColor="text1"/>
        </w:rPr>
        <w:t>analyzed</w:t>
      </w:r>
      <w:proofErr w:type="spellEnd"/>
      <w:r w:rsidRPr="00FA6EDC">
        <w:rPr>
          <w:color w:val="000000" w:themeColor="text1"/>
        </w:rPr>
        <w:t>. The Pearson Chi-Square value of 31.863 with 12 degrees of freedom is statistically significant (p = .001), confirming that the observed differences are unlikely due to chance. Similarly, the Likelihood Ratio (37.732, p &lt; .001) reinforces this outcome (</w:t>
      </w:r>
      <w:proofErr w:type="spellStart"/>
      <w:r w:rsidRPr="00FA6EDC">
        <w:rPr>
          <w:color w:val="000000" w:themeColor="text1"/>
          <w:highlight w:val="white"/>
        </w:rPr>
        <w:t>Duzgun</w:t>
      </w:r>
      <w:proofErr w:type="spellEnd"/>
      <w:r w:rsidRPr="00FA6EDC">
        <w:rPr>
          <w:color w:val="000000" w:themeColor="text1"/>
          <w:highlight w:val="white"/>
        </w:rPr>
        <w:t xml:space="preserve">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The Linear-by-Linear Association value (4.873, p = .027) suggests a meaningful trend across categories. Although 45% of cells have expected counts below 5, the test remains valid. Overall, the analysis highlights a strong relatio</w:t>
      </w:r>
      <w:r w:rsidRPr="00FA6EDC">
        <w:rPr>
          <w:color w:val="000000" w:themeColor="text1"/>
        </w:rPr>
        <w:t>nship between the studied variables (</w:t>
      </w:r>
      <w:r w:rsidRPr="00FA6EDC">
        <w:rPr>
          <w:color w:val="000000" w:themeColor="text1"/>
          <w:highlight w:val="white"/>
        </w:rPr>
        <w:t>González-Prida</w:t>
      </w:r>
      <w:r w:rsidRPr="00FA6EDC">
        <w:rPr>
          <w:i/>
          <w:color w:val="000000" w:themeColor="text1"/>
          <w:highlight w:val="white"/>
        </w:rPr>
        <w:t xml:space="preserve"> et al.</w:t>
      </w:r>
      <w:r w:rsidRPr="00FA6EDC">
        <w:rPr>
          <w:color w:val="000000" w:themeColor="text1"/>
          <w:highlight w:val="white"/>
        </w:rPr>
        <w:t xml:space="preserve"> 2025</w:t>
      </w:r>
      <w:r w:rsidRPr="00FA6EDC">
        <w:rPr>
          <w:color w:val="000000" w:themeColor="text1"/>
        </w:rPr>
        <w:t xml:space="preserve">)   </w:t>
      </w:r>
      <w:r w:rsidRPr="00FA6EDC">
        <w:rPr>
          <w:b/>
          <w:i/>
          <w:color w:val="000000" w:themeColor="text1"/>
        </w:rPr>
        <w:t>[See Appendix 6].</w:t>
      </w:r>
    </w:p>
    <w:p w14:paraId="70191D0A" w14:textId="77777777" w:rsidR="00AC2DD3" w:rsidRPr="00FA6EDC" w:rsidRDefault="00E82D6E">
      <w:pPr>
        <w:rPr>
          <w:color w:val="000000" w:themeColor="text1"/>
        </w:rPr>
      </w:pPr>
      <w:r w:rsidRPr="00FA6EDC">
        <w:rPr>
          <w:color w:val="000000" w:themeColor="text1"/>
        </w:rPr>
        <w:t>The chi-square findings confirm the Objective 6, the age is a factor of adoption, and it follows the concept of the early adopters of IDT. Gender shows not any type of effect. In practice, marketing and policy interventions are needed among younger drivers, whereas age-inclusive measures can help to promote the broader use of technology.</w:t>
      </w:r>
    </w:p>
    <w:p w14:paraId="0E7C040B" w14:textId="77777777" w:rsidR="00AC2DD3" w:rsidRPr="00FA6EDC" w:rsidRDefault="00E82D6E">
      <w:pPr>
        <w:pStyle w:val="Heading2"/>
        <w:rPr>
          <w:color w:val="000000" w:themeColor="text1"/>
        </w:rPr>
      </w:pPr>
      <w:bookmarkStart w:id="56" w:name="_Toc209814141"/>
      <w:r w:rsidRPr="00FA6EDC">
        <w:rPr>
          <w:color w:val="000000" w:themeColor="text1"/>
        </w:rPr>
        <w:t>4.3 Discussion of Results</w:t>
      </w:r>
      <w:bookmarkEnd w:id="56"/>
    </w:p>
    <w:p w14:paraId="46B3D3C4" w14:textId="77777777" w:rsidR="00AC2DD3" w:rsidRPr="00FA6EDC" w:rsidRDefault="00E82D6E">
      <w:pPr>
        <w:pStyle w:val="Heading3"/>
        <w:rPr>
          <w:color w:val="000000" w:themeColor="text1"/>
        </w:rPr>
      </w:pPr>
      <w:bookmarkStart w:id="57" w:name="_heading=h.pnlki5lmk6vq" w:colFirst="0" w:colLast="0"/>
      <w:bookmarkStart w:id="58" w:name="_Toc209814142"/>
      <w:bookmarkEnd w:id="57"/>
      <w:r w:rsidRPr="00FA6EDC">
        <w:rPr>
          <w:color w:val="000000" w:themeColor="text1"/>
        </w:rPr>
        <w:t>4.3.1 Overview of the Study</w:t>
      </w:r>
      <w:bookmarkEnd w:id="58"/>
    </w:p>
    <w:p w14:paraId="7BCFE1C3" w14:textId="77777777" w:rsidR="00AC2DD3" w:rsidRPr="00FA6EDC" w:rsidRDefault="00E82D6E">
      <w:pPr>
        <w:rPr>
          <w:color w:val="000000" w:themeColor="text1"/>
        </w:rPr>
      </w:pPr>
      <w:r w:rsidRPr="00FA6EDC">
        <w:rPr>
          <w:color w:val="000000" w:themeColor="text1"/>
        </w:rPr>
        <w:t xml:space="preserve">This study has presented great insights into the consumers' perception, attitude and intentions toward adopting the Artificial Intelligence (AI) car features (Nair et al. 2025). The study, which </w:t>
      </w:r>
      <w:r w:rsidRPr="00FA6EDC">
        <w:rPr>
          <w:color w:val="000000" w:themeColor="text1"/>
        </w:rPr>
        <w:lastRenderedPageBreak/>
        <w:t>examines the trust level, frequency of usage, purchase and testing relationship awareness and purchase and testing relationship influence among the variables, manifests the openness impact of innovativeness and reliability and usefulness on the development of consumers' behaviour formations.</w:t>
      </w:r>
    </w:p>
    <w:p w14:paraId="7114F4B1" w14:textId="77777777" w:rsidR="00AC2DD3" w:rsidRPr="00FA6EDC" w:rsidRDefault="00E82D6E">
      <w:pPr>
        <w:pStyle w:val="Heading3"/>
        <w:rPr>
          <w:color w:val="000000" w:themeColor="text1"/>
        </w:rPr>
      </w:pPr>
      <w:bookmarkStart w:id="59" w:name="_heading=h.du4r0nvndhei" w:colFirst="0" w:colLast="0"/>
      <w:bookmarkStart w:id="60" w:name="_Toc209814143"/>
      <w:bookmarkEnd w:id="59"/>
      <w:r w:rsidRPr="00FA6EDC">
        <w:rPr>
          <w:color w:val="000000" w:themeColor="text1"/>
        </w:rPr>
        <w:t>4.3.2 Consumer Trust Toward AI</w:t>
      </w:r>
      <w:bookmarkEnd w:id="60"/>
    </w:p>
    <w:p w14:paraId="4BFC1812" w14:textId="77777777" w:rsidR="00AC2DD3" w:rsidRPr="00FA6EDC" w:rsidRDefault="00E82D6E">
      <w:pPr>
        <w:rPr>
          <w:color w:val="000000" w:themeColor="text1"/>
        </w:rPr>
      </w:pPr>
      <w:r w:rsidRPr="00FA6EDC">
        <w:rPr>
          <w:color w:val="000000" w:themeColor="text1"/>
        </w:rPr>
        <w:t>Among the main findings is the ambivalent but broadly positive attitude toward the trust placed for the purposes of the AI technologies. The trust bar chart identified that though an overwhelming majority indicated full or conditional trust for the purposes of the AI performance for controlling the braking and the lanes, a significant proportion among them identified themselves under manual control or distrusting (Raza et al. 2025). That is an indication of the divided consumer market where the drivers spli</w:t>
      </w:r>
      <w:r w:rsidRPr="00FA6EDC">
        <w:rPr>
          <w:color w:val="000000" w:themeColor="text1"/>
        </w:rPr>
        <w:t>t into the ones embracing the AI-assist and the others distrusting. The ambivalent findings are consistent with the Technology Acceptance Model (TAM), which also attributes trust as a significant yet minor variable, that affects perceived ease of use and behavioural intention.</w:t>
      </w:r>
    </w:p>
    <w:p w14:paraId="2134486D" w14:textId="77777777" w:rsidR="00AC2DD3" w:rsidRPr="00FA6EDC" w:rsidRDefault="00E82D6E">
      <w:pPr>
        <w:pStyle w:val="Heading3"/>
        <w:rPr>
          <w:color w:val="000000" w:themeColor="text1"/>
        </w:rPr>
      </w:pPr>
      <w:bookmarkStart w:id="61" w:name="_heading=h.s7vsl2xg6oh5" w:colFirst="0" w:colLast="0"/>
      <w:bookmarkStart w:id="62" w:name="_Toc209814144"/>
      <w:bookmarkEnd w:id="61"/>
      <w:r w:rsidRPr="00FA6EDC">
        <w:rPr>
          <w:color w:val="000000" w:themeColor="text1"/>
        </w:rPr>
        <w:t>4.3.3 Frequency of AI Usage</w:t>
      </w:r>
      <w:bookmarkEnd w:id="62"/>
    </w:p>
    <w:p w14:paraId="6DCB47ED" w14:textId="77777777" w:rsidR="00AC2DD3" w:rsidRPr="00FA6EDC" w:rsidRDefault="00E82D6E">
      <w:pPr>
        <w:rPr>
          <w:color w:val="000000" w:themeColor="text1"/>
        </w:rPr>
      </w:pPr>
      <w:r w:rsidRPr="00FA6EDC">
        <w:rPr>
          <w:color w:val="000000" w:themeColor="text1"/>
        </w:rPr>
        <w:t>Another significant point of view was the frequency of AI use. Pie chart findings demonstrated that occasional and infrequent usage was the most common and few people always used AI features. Such a low involvement is an indication that even though AI functions exist, they are currently not completely incorporated into everyday road activities (</w:t>
      </w:r>
      <w:r w:rsidRPr="00FA6EDC">
        <w:rPr>
          <w:color w:val="000000" w:themeColor="text1"/>
          <w:highlight w:val="white"/>
        </w:rPr>
        <w:t>Nicoletti, 2025</w:t>
      </w:r>
      <w:r w:rsidRPr="00FA6EDC">
        <w:rPr>
          <w:color w:val="000000" w:themeColor="text1"/>
        </w:rPr>
        <w:t>). The obstacles can consist of a lack of consciousness, scepticism, or there can be a lack of vehicles with sophisticated AI. This observation coincides with the Innovation Diffusion Theory (IDT), whereby adoption is a process that is done in phases and that initial adopters are the pioneers before mass use.</w:t>
      </w:r>
    </w:p>
    <w:p w14:paraId="2A933022" w14:textId="77777777" w:rsidR="00AC2DD3" w:rsidRPr="00FA6EDC" w:rsidRDefault="00E82D6E">
      <w:pPr>
        <w:pStyle w:val="Heading3"/>
        <w:rPr>
          <w:color w:val="000000" w:themeColor="text1"/>
        </w:rPr>
      </w:pPr>
      <w:bookmarkStart w:id="63" w:name="_heading=h.p8cqt8gv87ds" w:colFirst="0" w:colLast="0"/>
      <w:bookmarkStart w:id="64" w:name="_Toc209814145"/>
      <w:bookmarkEnd w:id="63"/>
      <w:r w:rsidRPr="00FA6EDC">
        <w:rPr>
          <w:color w:val="000000" w:themeColor="text1"/>
        </w:rPr>
        <w:t>4.3.4 Awareness and Knowledge of AI Features</w:t>
      </w:r>
      <w:bookmarkEnd w:id="64"/>
    </w:p>
    <w:p w14:paraId="6BAA4484" w14:textId="77777777" w:rsidR="00AC2DD3" w:rsidRPr="00FA6EDC" w:rsidRDefault="00E82D6E">
      <w:pPr>
        <w:rPr>
          <w:color w:val="000000" w:themeColor="text1"/>
        </w:rPr>
      </w:pPr>
      <w:r w:rsidRPr="00FA6EDC">
        <w:rPr>
          <w:color w:val="000000" w:themeColor="text1"/>
        </w:rPr>
        <w:t>The descriptive statistics also indicated that there were moderate awareness and trust levels. General AI and specific assistance features were comparatively low in terms of awareness and modes indicated that most participants had limited prior knowledge. Surprisingly, the outcomes of correlation showed that there was a negative relationship between general awareness and usefulness and trust, which implies that familiarity is not a sufficient condition of positive perceptions (</w:t>
      </w:r>
      <w:r w:rsidRPr="00FA6EDC">
        <w:rPr>
          <w:color w:val="000000" w:themeColor="text1"/>
          <w:highlight w:val="white"/>
        </w:rPr>
        <w:t xml:space="preserve">Devaraj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This observation is contrary to expectations but shows the fact that more knowledge can sometimes cast doubt on limitations or risks. Conversely, awareness of assistance features was positively related to usefulness and openness to learning, which is to say that as consumers perceive concrete, tangible gains they are more willing (</w:t>
      </w:r>
      <w:r w:rsidRPr="00FA6EDC">
        <w:rPr>
          <w:color w:val="000000" w:themeColor="text1"/>
          <w:highlight w:val="white"/>
        </w:rPr>
        <w:t xml:space="preserve">Arthur </w:t>
      </w:r>
      <w:r w:rsidRPr="00FA6EDC">
        <w:rPr>
          <w:i/>
          <w:color w:val="000000" w:themeColor="text1"/>
          <w:highlight w:val="white"/>
        </w:rPr>
        <w:t>et al</w:t>
      </w:r>
      <w:r w:rsidRPr="00FA6EDC">
        <w:rPr>
          <w:color w:val="000000" w:themeColor="text1"/>
          <w:highlight w:val="white"/>
        </w:rPr>
        <w:t>. 2025</w:t>
      </w:r>
      <w:r w:rsidRPr="00FA6EDC">
        <w:rPr>
          <w:color w:val="000000" w:themeColor="text1"/>
        </w:rPr>
        <w:t>).</w:t>
      </w:r>
    </w:p>
    <w:p w14:paraId="7E1376AF" w14:textId="77777777" w:rsidR="00AC2DD3" w:rsidRPr="00FA6EDC" w:rsidRDefault="00E82D6E">
      <w:pPr>
        <w:pStyle w:val="Heading3"/>
        <w:rPr>
          <w:color w:val="000000" w:themeColor="text1"/>
        </w:rPr>
      </w:pPr>
      <w:bookmarkStart w:id="65" w:name="_heading=h.ld6rzdeb1pha" w:colFirst="0" w:colLast="0"/>
      <w:bookmarkStart w:id="66" w:name="_Toc209814146"/>
      <w:bookmarkEnd w:id="65"/>
      <w:r w:rsidRPr="00FA6EDC">
        <w:rPr>
          <w:color w:val="000000" w:themeColor="text1"/>
        </w:rPr>
        <w:lastRenderedPageBreak/>
        <w:t>4.3.5 Predictors of Purchase Decisions</w:t>
      </w:r>
      <w:bookmarkEnd w:id="66"/>
    </w:p>
    <w:p w14:paraId="4BBD05CB" w14:textId="77777777" w:rsidR="00AC2DD3" w:rsidRPr="00FA6EDC" w:rsidRDefault="00E82D6E">
      <w:pPr>
        <w:rPr>
          <w:color w:val="000000" w:themeColor="text1"/>
        </w:rPr>
      </w:pPr>
      <w:r w:rsidRPr="00FA6EDC">
        <w:rPr>
          <w:color w:val="000000" w:themeColor="text1"/>
        </w:rPr>
        <w:t>Regression analysis gave more content on purchase influence. The model described was able to explain 11.7% of purchase decision variance which rewards the presence of a modest, but significant predictive value (</w:t>
      </w:r>
      <w:proofErr w:type="spellStart"/>
      <w:r w:rsidRPr="00FA6EDC">
        <w:rPr>
          <w:color w:val="000000" w:themeColor="text1"/>
          <w:highlight w:val="white"/>
        </w:rPr>
        <w:t>Mbelekani</w:t>
      </w:r>
      <w:proofErr w:type="spellEnd"/>
      <w:r w:rsidRPr="00FA6EDC">
        <w:rPr>
          <w:color w:val="000000" w:themeColor="text1"/>
          <w:highlight w:val="white"/>
        </w:rPr>
        <w:t xml:space="preserve"> and </w:t>
      </w:r>
      <w:proofErr w:type="spellStart"/>
      <w:r w:rsidRPr="00FA6EDC">
        <w:rPr>
          <w:color w:val="000000" w:themeColor="text1"/>
          <w:highlight w:val="white"/>
        </w:rPr>
        <w:t>Bengler</w:t>
      </w:r>
      <w:proofErr w:type="spellEnd"/>
      <w:r w:rsidRPr="00FA6EDC">
        <w:rPr>
          <w:color w:val="000000" w:themeColor="text1"/>
          <w:highlight w:val="white"/>
        </w:rPr>
        <w:t>, 2025</w:t>
      </w:r>
      <w:r w:rsidRPr="00FA6EDC">
        <w:rPr>
          <w:color w:val="000000" w:themeColor="text1"/>
        </w:rPr>
        <w:t>). The most predictive and only statistically significant factor at purchase influence was usefulness, with trust and the confidence of training playing a positive but non-significant role. Failure experiences had only low effects and enhanced driving experience did not significantly influence purchase influence (</w:t>
      </w:r>
      <w:r w:rsidRPr="00FA6EDC">
        <w:rPr>
          <w:color w:val="000000" w:themeColor="text1"/>
          <w:highlight w:val="white"/>
        </w:rPr>
        <w:t xml:space="preserve">Dias Lousã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These findings highlight one of the principles of TAM, that perceived usefulness is the strongest predictor of adoption.</w:t>
      </w:r>
    </w:p>
    <w:p w14:paraId="2D941E14" w14:textId="77777777" w:rsidR="00AC2DD3" w:rsidRPr="00FA6EDC" w:rsidRDefault="00E82D6E">
      <w:pPr>
        <w:pStyle w:val="Heading3"/>
        <w:rPr>
          <w:color w:val="000000" w:themeColor="text1"/>
        </w:rPr>
      </w:pPr>
      <w:bookmarkStart w:id="67" w:name="_heading=h.anxdw5nhbdj3" w:colFirst="0" w:colLast="0"/>
      <w:bookmarkStart w:id="68" w:name="_Toc209814147"/>
      <w:bookmarkEnd w:id="67"/>
      <w:r w:rsidRPr="00FA6EDC">
        <w:rPr>
          <w:color w:val="000000" w:themeColor="text1"/>
        </w:rPr>
        <w:t>4.3.6 Group Differences in Attitudes</w:t>
      </w:r>
      <w:bookmarkEnd w:id="68"/>
    </w:p>
    <w:p w14:paraId="2652BD3C" w14:textId="77777777" w:rsidR="00AC2DD3" w:rsidRPr="00FA6EDC" w:rsidRDefault="00E82D6E">
      <w:pPr>
        <w:rPr>
          <w:color w:val="000000" w:themeColor="text1"/>
        </w:rPr>
      </w:pPr>
      <w:r w:rsidRPr="00FA6EDC">
        <w:rPr>
          <w:color w:val="000000" w:themeColor="text1"/>
        </w:rPr>
        <w:t>The findings of ANOVA indicated that there were significant differences in groups concerning the variables: awareness of AI assistance, usefulness, failures, improved driving experience, recommendations, belief in future standardisation and purchase influence (</w:t>
      </w:r>
      <w:r w:rsidRPr="00FA6EDC">
        <w:rPr>
          <w:color w:val="000000" w:themeColor="text1"/>
          <w:highlight w:val="white"/>
        </w:rPr>
        <w:t>Abdulla and Saberi, 2025</w:t>
      </w:r>
      <w:r w:rsidRPr="00FA6EDC">
        <w:rPr>
          <w:color w:val="000000" w:themeColor="text1"/>
        </w:rPr>
        <w:t>). These results indicate that different groups of people have different views, making it possible to confirm that consumer attitudes are not homogenous. Nonetheless, there was no significant difference between trust, frequency of use and openness, which implies that the variables are cross-cutting across demographic and usage groups (</w:t>
      </w:r>
      <w:proofErr w:type="spellStart"/>
      <w:r w:rsidRPr="00FA6EDC">
        <w:rPr>
          <w:color w:val="000000" w:themeColor="text1"/>
          <w:highlight w:val="white"/>
        </w:rPr>
        <w:t>Dzienis</w:t>
      </w:r>
      <w:proofErr w:type="spellEnd"/>
      <w:r w:rsidRPr="00FA6EDC">
        <w:rPr>
          <w:color w:val="000000" w:themeColor="text1"/>
          <w:highlight w:val="white"/>
        </w:rPr>
        <w:t xml:space="preserve"> and </w:t>
      </w:r>
      <w:proofErr w:type="spellStart"/>
      <w:r w:rsidRPr="00FA6EDC">
        <w:rPr>
          <w:color w:val="000000" w:themeColor="text1"/>
          <w:highlight w:val="white"/>
        </w:rPr>
        <w:t>Mccaleb</w:t>
      </w:r>
      <w:proofErr w:type="spellEnd"/>
      <w:r w:rsidRPr="00FA6EDC">
        <w:rPr>
          <w:color w:val="000000" w:themeColor="text1"/>
          <w:highlight w:val="white"/>
        </w:rPr>
        <w:t>, 2025</w:t>
      </w:r>
      <w:r w:rsidRPr="00FA6EDC">
        <w:rPr>
          <w:color w:val="000000" w:themeColor="text1"/>
        </w:rPr>
        <w:t>).</w:t>
      </w:r>
    </w:p>
    <w:p w14:paraId="4F3263B7" w14:textId="77777777" w:rsidR="00AC2DD3" w:rsidRPr="00FA6EDC" w:rsidRDefault="00E82D6E">
      <w:pPr>
        <w:pStyle w:val="Heading3"/>
        <w:rPr>
          <w:color w:val="000000" w:themeColor="text1"/>
        </w:rPr>
      </w:pPr>
      <w:bookmarkStart w:id="69" w:name="_heading=h.fqqzs3bgnqke" w:colFirst="0" w:colLast="0"/>
      <w:bookmarkStart w:id="70" w:name="_Toc209814148"/>
      <w:bookmarkEnd w:id="69"/>
      <w:r w:rsidRPr="00FA6EDC">
        <w:rPr>
          <w:color w:val="000000" w:themeColor="text1"/>
        </w:rPr>
        <w:t>4.3.7 Demographic Factors and Adoption Intentions</w:t>
      </w:r>
      <w:bookmarkEnd w:id="70"/>
    </w:p>
    <w:p w14:paraId="5B2830CE" w14:textId="77777777" w:rsidR="00AC2DD3" w:rsidRPr="00FA6EDC" w:rsidRDefault="00E82D6E">
      <w:pPr>
        <w:rPr>
          <w:color w:val="000000" w:themeColor="text1"/>
        </w:rPr>
      </w:pPr>
      <w:r w:rsidRPr="00FA6EDC">
        <w:rPr>
          <w:color w:val="000000" w:themeColor="text1"/>
        </w:rPr>
        <w:t>The chi-square test enhanced the fact of demographic factors as significant relationships were found between variables, including age and adoption intentions (</w:t>
      </w:r>
      <w:proofErr w:type="spellStart"/>
      <w:r w:rsidRPr="00FA6EDC">
        <w:rPr>
          <w:color w:val="000000" w:themeColor="text1"/>
          <w:highlight w:val="white"/>
        </w:rPr>
        <w:t>Mollajafari</w:t>
      </w:r>
      <w:proofErr w:type="spellEnd"/>
      <w:r w:rsidRPr="00FA6EDC">
        <w:rPr>
          <w:color w:val="000000" w:themeColor="text1"/>
          <w:highlight w:val="white"/>
        </w:rPr>
        <w:t xml:space="preserve"> and </w:t>
      </w:r>
      <w:proofErr w:type="spellStart"/>
      <w:r w:rsidRPr="00FA6EDC">
        <w:rPr>
          <w:color w:val="000000" w:themeColor="text1"/>
          <w:highlight w:val="white"/>
        </w:rPr>
        <w:t>Ebrahimi-Nejad</w:t>
      </w:r>
      <w:proofErr w:type="spellEnd"/>
      <w:r w:rsidRPr="00FA6EDC">
        <w:rPr>
          <w:color w:val="000000" w:themeColor="text1"/>
          <w:highlight w:val="white"/>
        </w:rPr>
        <w:t>,  2025</w:t>
      </w:r>
      <w:r w:rsidRPr="00FA6EDC">
        <w:rPr>
          <w:color w:val="000000" w:themeColor="text1"/>
        </w:rPr>
        <w:t xml:space="preserve">). More of the younger respondents were prone to consider the qualities of the AI when they bought cars than the older respondents, which conformed with the IDT category of early adopters being more inclined toward the development of technology (Bastola </w:t>
      </w:r>
      <w:r w:rsidRPr="00FA6EDC">
        <w:rPr>
          <w:i/>
          <w:color w:val="000000" w:themeColor="text1"/>
        </w:rPr>
        <w:t>et al</w:t>
      </w:r>
      <w:r w:rsidRPr="00FA6EDC">
        <w:rPr>
          <w:color w:val="000000" w:themeColor="text1"/>
        </w:rPr>
        <w:t xml:space="preserve">. 2025). Gender, however, failed to evoke any considerable disparity that was indicative of the </w:t>
      </w:r>
      <w:proofErr w:type="spellStart"/>
      <w:r w:rsidRPr="00FA6EDC">
        <w:rPr>
          <w:color w:val="000000" w:themeColor="text1"/>
        </w:rPr>
        <w:t>adoptiveness</w:t>
      </w:r>
      <w:proofErr w:type="spellEnd"/>
      <w:r w:rsidRPr="00FA6EDC">
        <w:rPr>
          <w:color w:val="000000" w:themeColor="text1"/>
        </w:rPr>
        <w:t xml:space="preserve"> readiness being tied too intently with the individual's gender but existing within the psychological and pe</w:t>
      </w:r>
      <w:r w:rsidRPr="00FA6EDC">
        <w:rPr>
          <w:color w:val="000000" w:themeColor="text1"/>
        </w:rPr>
        <w:t>rceptual realms.</w:t>
      </w:r>
    </w:p>
    <w:p w14:paraId="2FE53A0F" w14:textId="77777777" w:rsidR="00AC2DD3" w:rsidRPr="00FA6EDC" w:rsidRDefault="00E82D6E">
      <w:pPr>
        <w:pStyle w:val="Heading2"/>
        <w:rPr>
          <w:color w:val="000000" w:themeColor="text1"/>
        </w:rPr>
      </w:pPr>
      <w:bookmarkStart w:id="71" w:name="_Toc209814149"/>
      <w:r w:rsidRPr="00FA6EDC">
        <w:rPr>
          <w:color w:val="000000" w:themeColor="text1"/>
        </w:rPr>
        <w:t>4.4 Implications of Findings</w:t>
      </w:r>
      <w:bookmarkEnd w:id="71"/>
    </w:p>
    <w:p w14:paraId="07F12885" w14:textId="77777777" w:rsidR="00AC2DD3" w:rsidRPr="00FA6EDC" w:rsidRDefault="00E82D6E">
      <w:pPr>
        <w:rPr>
          <w:color w:val="000000" w:themeColor="text1"/>
        </w:rPr>
      </w:pPr>
      <w:r w:rsidRPr="00FA6EDC">
        <w:rPr>
          <w:color w:val="000000" w:themeColor="text1"/>
        </w:rPr>
        <w:t xml:space="preserve">The outcomes of the work have both practical and theoretical impact on what it reveals (Sareh, 2025). In practice, the great importance of perceived usefulness for the purchase decision-making process reveals the necessity for car manufacturers and policymakers to focus more attention on the actual worth of the functionality of AI, i.e., more safety, parking aid, or collision avoidance. These advantages are supposed to be visible and believable to the consumers and this should be focused in marketing plans </w:t>
      </w:r>
      <w:r w:rsidRPr="00FA6EDC">
        <w:rPr>
          <w:color w:val="000000" w:themeColor="text1"/>
        </w:rPr>
        <w:t>through real-life demonstrations and case studies (</w:t>
      </w:r>
      <w:r w:rsidRPr="00FA6EDC">
        <w:rPr>
          <w:color w:val="000000" w:themeColor="text1"/>
          <w:highlight w:val="white"/>
        </w:rPr>
        <w:t>Sahoo and Varadarajan, 2025</w:t>
      </w:r>
      <w:r w:rsidRPr="00FA6EDC">
        <w:rPr>
          <w:color w:val="000000" w:themeColor="text1"/>
        </w:rPr>
        <w:t xml:space="preserve">). Training and education also become key elements since findings indicate that the confidence based on exposure and learning can enhance </w:t>
      </w:r>
      <w:r w:rsidRPr="00FA6EDC">
        <w:rPr>
          <w:color w:val="000000" w:themeColor="text1"/>
        </w:rPr>
        <w:lastRenderedPageBreak/>
        <w:t>openness to adoption despite the fact that training was not a statistically significant indicator. To overcome hesitancy, automakers can combine interactive manuals and in-store demos.</w:t>
      </w:r>
    </w:p>
    <w:p w14:paraId="49AC2C57" w14:textId="77777777" w:rsidR="00AC2DD3" w:rsidRPr="00FA6EDC" w:rsidRDefault="00E82D6E">
      <w:pPr>
        <w:rPr>
          <w:color w:val="000000" w:themeColor="text1"/>
        </w:rPr>
      </w:pPr>
      <w:r w:rsidRPr="00FA6EDC">
        <w:rPr>
          <w:color w:val="000000" w:themeColor="text1"/>
        </w:rPr>
        <w:t>There is a mix of trust which is both enthusiasm and scepticism. This implies that the manufacturers have to concentrate on reliability, open communication of limitations of the system and constant updates to enhance consumer confidence (</w:t>
      </w:r>
      <w:r w:rsidRPr="00FA6EDC">
        <w:rPr>
          <w:color w:val="000000" w:themeColor="text1"/>
          <w:highlight w:val="white"/>
        </w:rPr>
        <w:t xml:space="preserve">Schoemaker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It is also important to deal with failures because negative experiences decrease recommendations, which means that it is necessary to focus on quality assurance regularly.</w:t>
      </w:r>
    </w:p>
    <w:p w14:paraId="6D2DDE05" w14:textId="77777777" w:rsidR="00AC2DD3" w:rsidRPr="00FA6EDC" w:rsidRDefault="00E82D6E">
      <w:pPr>
        <w:rPr>
          <w:color w:val="000000" w:themeColor="text1"/>
        </w:rPr>
      </w:pPr>
      <w:r w:rsidRPr="00FA6EDC">
        <w:rPr>
          <w:color w:val="000000" w:themeColor="text1"/>
        </w:rPr>
        <w:t>Theoretically, the results support the Technology Acceptance Model (TAM) in terms of proving the core position of perceived usefulness and are in line with the Innovation Diffusion Theory (IDT), in which relative advantage and trialability can influence adoption (</w:t>
      </w:r>
      <w:r w:rsidRPr="00FA6EDC">
        <w:rPr>
          <w:color w:val="000000" w:themeColor="text1"/>
          <w:highlight w:val="white"/>
        </w:rPr>
        <w:t xml:space="preserve">Ahmed </w:t>
      </w:r>
      <w:r w:rsidRPr="00FA6EDC">
        <w:rPr>
          <w:i/>
          <w:color w:val="000000" w:themeColor="text1"/>
          <w:highlight w:val="white"/>
        </w:rPr>
        <w:t>et al.</w:t>
      </w:r>
      <w:r w:rsidRPr="00FA6EDC">
        <w:rPr>
          <w:color w:val="000000" w:themeColor="text1"/>
          <w:highlight w:val="white"/>
        </w:rPr>
        <w:t xml:space="preserve"> 2025</w:t>
      </w:r>
      <w:r w:rsidRPr="00FA6EDC">
        <w:rPr>
          <w:color w:val="000000" w:themeColor="text1"/>
        </w:rPr>
        <w:t>). In general, the analysis shows that the integration of AI in vehicles should be successful, which depends not only on the technological reliability of the system but also on the consumer-oriented approach to interactions.</w:t>
      </w:r>
    </w:p>
    <w:p w14:paraId="13AB4C8C" w14:textId="77777777" w:rsidR="00AC2DD3" w:rsidRPr="00FA6EDC" w:rsidRDefault="00E82D6E">
      <w:pPr>
        <w:pStyle w:val="Heading2"/>
        <w:rPr>
          <w:color w:val="000000" w:themeColor="text1"/>
        </w:rPr>
      </w:pPr>
      <w:bookmarkStart w:id="72" w:name="_heading=h.7bpz16updj61" w:colFirst="0" w:colLast="0"/>
      <w:bookmarkStart w:id="73" w:name="_Toc209814150"/>
      <w:bookmarkEnd w:id="72"/>
      <w:r w:rsidRPr="00FA6EDC">
        <w:rPr>
          <w:color w:val="000000" w:themeColor="text1"/>
        </w:rPr>
        <w:t>4.5 Critical Reflection and limitation</w:t>
      </w:r>
      <w:bookmarkEnd w:id="73"/>
    </w:p>
    <w:p w14:paraId="2DA44B89" w14:textId="77777777" w:rsidR="00AC2DD3" w:rsidRPr="00FA6EDC" w:rsidRDefault="00E82D6E">
      <w:pPr>
        <w:rPr>
          <w:color w:val="000000" w:themeColor="text1"/>
        </w:rPr>
      </w:pPr>
      <w:r w:rsidRPr="00FA6EDC">
        <w:rPr>
          <w:color w:val="000000" w:themeColor="text1"/>
        </w:rPr>
        <w:t>The negative correlation between the general awareness and trust is surprising and some findings are negative. This could represent the fact that more informed respondents feel informed about the possible dangers or constraints of AI, which creates apprehensive feelings. There was a possibility of self selection bias where the participants volunteered to participate in the survey and this could have led to the exaggeration of the socially desirable responses or distorted the real behaviour by the self-repor</w:t>
      </w:r>
      <w:r w:rsidRPr="00FA6EDC">
        <w:rPr>
          <w:color w:val="000000" w:themeColor="text1"/>
        </w:rPr>
        <w:t>t measures. Also, there were small sample sizes in some specific groups of demographics (especially older age groups), reducing statistical power and the accuracy of group comparisons. The cross sectional design provides the perceptions of the perceptions only at a point in time so that the shifting attitudes or adopting tendencies over time are not assessed. Such constraints imply that the findings cannot be generalised to the wider population that will be covered by the survey hence results should be used</w:t>
      </w:r>
      <w:r w:rsidRPr="00FA6EDC">
        <w:rPr>
          <w:color w:val="000000" w:themeColor="text1"/>
        </w:rPr>
        <w:t xml:space="preserve"> cautiously when representing findings to the entire drivers. However, the research offers valuable information about consumer trust, usage, and adoption intentions and can inform designers of manufacturers, policymakers, and educators to devise strategies that can lead to a better level of AI acceptance and 21st-century informed usage.</w:t>
      </w:r>
    </w:p>
    <w:p w14:paraId="12F294D9" w14:textId="77777777" w:rsidR="00AC2DD3" w:rsidRPr="00FA6EDC" w:rsidRDefault="00E82D6E">
      <w:pPr>
        <w:pStyle w:val="Heading2"/>
        <w:rPr>
          <w:color w:val="000000" w:themeColor="text1"/>
        </w:rPr>
      </w:pPr>
      <w:bookmarkStart w:id="74" w:name="_Toc209814151"/>
      <w:r w:rsidRPr="00FA6EDC">
        <w:rPr>
          <w:color w:val="000000" w:themeColor="text1"/>
        </w:rPr>
        <w:t>4.6 Chapter Summary</w:t>
      </w:r>
      <w:bookmarkEnd w:id="74"/>
    </w:p>
    <w:p w14:paraId="7F4506A5" w14:textId="77777777" w:rsidR="00AC2DD3" w:rsidRPr="00FA6EDC" w:rsidRDefault="00E82D6E">
      <w:pPr>
        <w:rPr>
          <w:color w:val="000000" w:themeColor="text1"/>
        </w:rPr>
      </w:pPr>
      <w:r w:rsidRPr="00FA6EDC">
        <w:rPr>
          <w:color w:val="000000" w:themeColor="text1"/>
        </w:rPr>
        <w:t xml:space="preserve">In this chapter, the findings and discussions of the survey carried out on the private car owners and drivers in the United Kingdom were displayed in order to assess the perceptions of the AI-enabled vehicle features. Moderate awareness and mixed trust levels were identified with an emphasis on descriptive statistics, whereas usefulness was identified as the most significant variable that affected adoption. Correlation analysis affirmed the existence of strong </w:t>
      </w:r>
      <w:r w:rsidRPr="00FA6EDC">
        <w:rPr>
          <w:color w:val="000000" w:themeColor="text1"/>
        </w:rPr>
        <w:lastRenderedPageBreak/>
        <w:t>relationships between usefulness, trust, openness to learning and purchase influence. Regression analysis revealed that usefulness was a significant predictor of adoption decisions, and trust and training confidence were significant, but not significant predictors. Further tests conducted in one-way ANOVA and chi-square showed that demographics, especially age, also contributed to the development of the attitudes toward the adoption. The model reliability was verified by the scatterplot and residual analysi</w:t>
      </w:r>
      <w:r w:rsidRPr="00FA6EDC">
        <w:rPr>
          <w:color w:val="000000" w:themeColor="text1"/>
        </w:rPr>
        <w:t>s. In general, the results confirm that the perceived usefulness is the main factor influencing the consumer adoption of AI technologies and is supported by the perceived reliability through education.</w:t>
      </w:r>
      <w:r w:rsidRPr="00FA6EDC">
        <w:rPr>
          <w:color w:val="000000" w:themeColor="text1"/>
        </w:rPr>
        <w:br w:type="page"/>
      </w:r>
    </w:p>
    <w:p w14:paraId="161CE287" w14:textId="77777777" w:rsidR="00AC2DD3" w:rsidRPr="00FA6EDC" w:rsidRDefault="00E82D6E">
      <w:pPr>
        <w:pStyle w:val="Heading1"/>
        <w:rPr>
          <w:color w:val="000000" w:themeColor="text1"/>
        </w:rPr>
      </w:pPr>
      <w:bookmarkStart w:id="75" w:name="_Toc209814152"/>
      <w:r w:rsidRPr="00FA6EDC">
        <w:rPr>
          <w:color w:val="000000" w:themeColor="text1"/>
        </w:rPr>
        <w:lastRenderedPageBreak/>
        <w:t>Chapter 5: Conclusions and Recommendations</w:t>
      </w:r>
      <w:bookmarkEnd w:id="75"/>
    </w:p>
    <w:p w14:paraId="6D2B0ECF" w14:textId="77777777" w:rsidR="00AC2DD3" w:rsidRPr="00FA6EDC" w:rsidRDefault="00E82D6E">
      <w:pPr>
        <w:pStyle w:val="Heading2"/>
        <w:rPr>
          <w:color w:val="000000" w:themeColor="text1"/>
        </w:rPr>
      </w:pPr>
      <w:bookmarkStart w:id="76" w:name="_Toc209814153"/>
      <w:r w:rsidRPr="00FA6EDC">
        <w:rPr>
          <w:color w:val="000000" w:themeColor="text1"/>
        </w:rPr>
        <w:t>5.1 Summary of Key Findings</w:t>
      </w:r>
      <w:bookmarkEnd w:id="76"/>
    </w:p>
    <w:p w14:paraId="27E41D20" w14:textId="77777777" w:rsidR="00AC2DD3" w:rsidRPr="00FA6EDC" w:rsidRDefault="00E82D6E">
      <w:pPr>
        <w:rPr>
          <w:color w:val="000000" w:themeColor="text1"/>
        </w:rPr>
      </w:pPr>
      <w:r w:rsidRPr="00FA6EDC">
        <w:rPr>
          <w:color w:val="000000" w:themeColor="text1"/>
        </w:rPr>
        <w:t>The chapter is a conclusion and recommendations of the study where the basis of the findings in Chapter 1, 2, and 3 are combined with the findings in Chapter 4. It offers a comprehensive closure of the research by including the original aims of the research, theoretical views and methodological options with the statistical and interpretative outcomes gained. In this way, in addition to uniting the key insights, the chapter also demonstrates their general scholarly, practical, policy irrelevance.</w:t>
      </w:r>
    </w:p>
    <w:p w14:paraId="753E2D43" w14:textId="77777777" w:rsidR="00AC2DD3" w:rsidRPr="00FA6EDC" w:rsidRDefault="00E82D6E">
      <w:pPr>
        <w:rPr>
          <w:color w:val="000000" w:themeColor="text1"/>
        </w:rPr>
      </w:pPr>
      <w:r w:rsidRPr="00FA6EDC">
        <w:rPr>
          <w:color w:val="000000" w:themeColor="text1"/>
        </w:rPr>
        <w:t xml:space="preserve">The purpose of the study was to examine the importance of Artificial Intelligence (AI) in enhancing the driving experience in the UK automotive industry in the context of consumer awareness, trust, perceptions and intentions towards adoption. Chapter 1 gave the background, the significance and objectives of the research. Chapter 2 covered the theoretical framework and especially Technology Acceptance Model (TAM) and Innovation Diffusion Theory (IDT), as well as the pertinent empirical literature. Chapter 3 </w:t>
      </w:r>
      <w:r w:rsidRPr="00FA6EDC">
        <w:rPr>
          <w:color w:val="000000" w:themeColor="text1"/>
        </w:rPr>
        <w:t>described the methodological strategy that involved a quantitative survey of 151 car owners and drivers that were analysed using a descriptive and inferential statistics approach. Chapter 4 has introduced and given an account of findings, which have shown how perceived usefulness, trust, demographic influence and reliability issues influence adoption behaviour.</w:t>
      </w:r>
    </w:p>
    <w:p w14:paraId="6D5B5EF8" w14:textId="77777777" w:rsidR="00AC2DD3" w:rsidRPr="00FA6EDC" w:rsidRDefault="00E82D6E">
      <w:pPr>
        <w:rPr>
          <w:b/>
          <w:i/>
          <w:color w:val="000000" w:themeColor="text1"/>
        </w:rPr>
      </w:pPr>
      <w:r w:rsidRPr="00FA6EDC">
        <w:rPr>
          <w:b/>
          <w:i/>
          <w:color w:val="000000" w:themeColor="text1"/>
        </w:rPr>
        <w:t>Objective 1: Identify which AI features most significantly impact driving safety, comfort, and satisfaction.</w:t>
      </w:r>
    </w:p>
    <w:p w14:paraId="65574534" w14:textId="77777777" w:rsidR="00AC2DD3" w:rsidRPr="00FA6EDC" w:rsidRDefault="00E82D6E">
      <w:pPr>
        <w:rPr>
          <w:color w:val="000000" w:themeColor="text1"/>
        </w:rPr>
      </w:pPr>
      <w:r w:rsidRPr="00FA6EDC">
        <w:rPr>
          <w:color w:val="000000" w:themeColor="text1"/>
        </w:rPr>
        <w:t>The findings affirm that consumer adoption is most decisive on the aspect of perceived usefulness. The only predictor that was found significant using regression analysis was usefulness (Q6), which had a significant positive predictive power of purchase influence (b = .257, p =.002), although ANOVA revealed a significant difference among groups (F = 4.404, p =.014). Emergency braking, and voice control features were particularly appreciated by the respondents because they provided more comfort and safety (K</w:t>
      </w:r>
      <w:r w:rsidRPr="00FA6EDC">
        <w:rPr>
          <w:color w:val="000000" w:themeColor="text1"/>
        </w:rPr>
        <w:t xml:space="preserve">hushk </w:t>
      </w:r>
      <w:r w:rsidRPr="00FA6EDC">
        <w:rPr>
          <w:i/>
          <w:color w:val="000000" w:themeColor="text1"/>
        </w:rPr>
        <w:t>et al.</w:t>
      </w:r>
      <w:r w:rsidRPr="00FA6EDC">
        <w:rPr>
          <w:color w:val="000000" w:themeColor="text1"/>
        </w:rPr>
        <w:t xml:space="preserve"> 2025). This finding supports the Technology Acceptance Model (TAM), which helps to recognize the usefulness of one of the most important factors in technology adoption. These results also align with previous studies showing that consumers are more likely to accept car technology when it offers real benefits like protection and comfort.</w:t>
      </w:r>
    </w:p>
    <w:p w14:paraId="6006D87F" w14:textId="77777777" w:rsidR="00AC2DD3" w:rsidRPr="00FA6EDC" w:rsidRDefault="00E82D6E">
      <w:pPr>
        <w:rPr>
          <w:b/>
          <w:i/>
          <w:color w:val="000000" w:themeColor="text1"/>
        </w:rPr>
      </w:pPr>
      <w:r w:rsidRPr="00FA6EDC">
        <w:rPr>
          <w:b/>
          <w:i/>
          <w:color w:val="000000" w:themeColor="text1"/>
        </w:rPr>
        <w:t>Objective 2: Evaluate levels of awareness and trust in AI-enabled vehicle features among different demographic groups.</w:t>
      </w:r>
    </w:p>
    <w:p w14:paraId="01AC5C9A" w14:textId="77777777" w:rsidR="00AC2DD3" w:rsidRPr="00FA6EDC" w:rsidRDefault="00E82D6E">
      <w:pPr>
        <w:rPr>
          <w:color w:val="000000" w:themeColor="text1"/>
        </w:rPr>
      </w:pPr>
      <w:r w:rsidRPr="00FA6EDC">
        <w:rPr>
          <w:color w:val="000000" w:themeColor="text1"/>
        </w:rPr>
        <w:t xml:space="preserve">The level of awareness was moderate, with average scores of 2.15 (Q3) and 1.88 (Q4) representing the mean awareness values. Nevertheless, the increased awareness did not translate into increased acceptance. The correlation analysis indicated that in spite of </w:t>
      </w:r>
      <w:r w:rsidRPr="00FA6EDC">
        <w:rPr>
          <w:color w:val="000000" w:themeColor="text1"/>
        </w:rPr>
        <w:lastRenderedPageBreak/>
        <w:t xml:space="preserve">awareness, there were negative associations with usefulness (r = -.225, p = .005) and trust (r = -.182, p =.025). This implies that awareness of AI does not necessarily lead to confidence and in other instances, it can </w:t>
      </w:r>
      <w:proofErr w:type="spellStart"/>
      <w:r w:rsidRPr="00FA6EDC">
        <w:rPr>
          <w:color w:val="000000" w:themeColor="text1"/>
        </w:rPr>
        <w:t>instill</w:t>
      </w:r>
      <w:proofErr w:type="spellEnd"/>
      <w:r w:rsidRPr="00FA6EDC">
        <w:rPr>
          <w:color w:val="000000" w:themeColor="text1"/>
        </w:rPr>
        <w:t xml:space="preserve"> scepticism. Trust (Q5) had a mixed outcome as well, the mean value was 2.48 with a high variation (SD = 1.269). Although there was a positive correlation between trust and usage (r =.307, p &lt;.001) and purchase influence (r =.170, p = .037), ANOVA showed no significant demographic diff</w:t>
      </w:r>
      <w:r w:rsidRPr="00FA6EDC">
        <w:rPr>
          <w:color w:val="000000" w:themeColor="text1"/>
        </w:rPr>
        <w:t>erences (p =.072). Therefore, trust is rather pegged on perceived reliability and performance than on demographic background.</w:t>
      </w:r>
    </w:p>
    <w:p w14:paraId="4C6938F7" w14:textId="77777777" w:rsidR="00AC2DD3" w:rsidRPr="00FA6EDC" w:rsidRDefault="00E82D6E">
      <w:pPr>
        <w:rPr>
          <w:b/>
          <w:i/>
          <w:color w:val="000000" w:themeColor="text1"/>
        </w:rPr>
      </w:pPr>
      <w:r w:rsidRPr="00FA6EDC">
        <w:rPr>
          <w:b/>
          <w:i/>
          <w:color w:val="000000" w:themeColor="text1"/>
        </w:rPr>
        <w:t>Objective 3: Examine how consumer perceptions influence purchasing decisions related to AI-integrated vehicles.</w:t>
      </w:r>
    </w:p>
    <w:p w14:paraId="7BBB3E56" w14:textId="77777777" w:rsidR="00AC2DD3" w:rsidRPr="00FA6EDC" w:rsidRDefault="00E82D6E">
      <w:pPr>
        <w:rPr>
          <w:color w:val="000000" w:themeColor="text1"/>
        </w:rPr>
      </w:pPr>
      <w:r w:rsidRPr="00FA6EDC">
        <w:rPr>
          <w:color w:val="000000" w:themeColor="text1"/>
        </w:rPr>
        <w:t xml:space="preserve">The purchase intentions were basically </w:t>
      </w:r>
      <w:proofErr w:type="spellStart"/>
      <w:r w:rsidRPr="00FA6EDC">
        <w:rPr>
          <w:color w:val="000000" w:themeColor="text1"/>
        </w:rPr>
        <w:t>centered</w:t>
      </w:r>
      <w:proofErr w:type="spellEnd"/>
      <w:r w:rsidRPr="00FA6EDC">
        <w:rPr>
          <w:color w:val="000000" w:themeColor="text1"/>
        </w:rPr>
        <w:t xml:space="preserve"> on consumer perceptions. Purchase influence (Q14) had a very high correlation with usefulness (r =.288, p&lt;.001), openness to learning (r =.255, p=.002) and trust (r =.170, p=.037). Regression analysis proved that the most significant influence was usefulness and the influence of trust and training confidence (Q7) was weaker and positive. The differences between groups were also significant based on ANOVA (F = 3.154, p =.046) (</w:t>
      </w:r>
      <w:proofErr w:type="spellStart"/>
      <w:r w:rsidRPr="00FA6EDC">
        <w:rPr>
          <w:color w:val="000000" w:themeColor="text1"/>
        </w:rPr>
        <w:t>Taherdoost</w:t>
      </w:r>
      <w:proofErr w:type="spellEnd"/>
      <w:r w:rsidRPr="00FA6EDC">
        <w:rPr>
          <w:color w:val="000000" w:themeColor="text1"/>
        </w:rPr>
        <w:t>, 2021). These findings indicate that perceptions of benefit an</w:t>
      </w:r>
      <w:r w:rsidRPr="00FA6EDC">
        <w:rPr>
          <w:color w:val="000000" w:themeColor="text1"/>
        </w:rPr>
        <w:t>d reliability are determinants of adoption and not demographic features. This helps reinforce TAM and Innovation Diffusion Theory (IDT) that underline usefulness and relative advantage respectively as factors that drive adoption respectively.</w:t>
      </w:r>
    </w:p>
    <w:p w14:paraId="59535B95" w14:textId="77777777" w:rsidR="00AC2DD3" w:rsidRPr="00FA6EDC" w:rsidRDefault="00E82D6E">
      <w:pPr>
        <w:rPr>
          <w:b/>
          <w:i/>
          <w:color w:val="000000" w:themeColor="text1"/>
        </w:rPr>
      </w:pPr>
      <w:r w:rsidRPr="00FA6EDC">
        <w:rPr>
          <w:b/>
          <w:i/>
          <w:color w:val="000000" w:themeColor="text1"/>
        </w:rPr>
        <w:t>Objective 4: Analyse the role of demographic and psychological factors (age, gender, digital proficiency) in AI adoption.</w:t>
      </w:r>
    </w:p>
    <w:p w14:paraId="6DED4429" w14:textId="77777777" w:rsidR="00AC2DD3" w:rsidRPr="00FA6EDC" w:rsidRDefault="00E82D6E">
      <w:pPr>
        <w:rPr>
          <w:color w:val="000000" w:themeColor="text1"/>
        </w:rPr>
      </w:pPr>
      <w:r w:rsidRPr="00FA6EDC">
        <w:rPr>
          <w:color w:val="000000" w:themeColor="text1"/>
        </w:rPr>
        <w:t xml:space="preserve">The level of adoption was affected by demographic and psychological factors to a small degree. The chi-square values revealed that there was a significant association between demographics and the results of the adoption (kh2 = 31.863, </w:t>
      </w:r>
      <w:proofErr w:type="spellStart"/>
      <w:r w:rsidRPr="00FA6EDC">
        <w:rPr>
          <w:color w:val="000000" w:themeColor="text1"/>
        </w:rPr>
        <w:t>df</w:t>
      </w:r>
      <w:proofErr w:type="spellEnd"/>
      <w:r w:rsidRPr="00FA6EDC">
        <w:rPr>
          <w:color w:val="000000" w:themeColor="text1"/>
        </w:rPr>
        <w:t xml:space="preserve"> = 12, p = .001). The younger respondents had more tendency to adopt AI features, which is in line with the concept of early adopters at IDT (</w:t>
      </w:r>
      <w:r w:rsidRPr="00FA6EDC">
        <w:rPr>
          <w:color w:val="000000" w:themeColor="text1"/>
          <w:highlight w:val="white"/>
        </w:rPr>
        <w:t xml:space="preserve">King and </w:t>
      </w:r>
      <w:proofErr w:type="spellStart"/>
      <w:r w:rsidRPr="00FA6EDC">
        <w:rPr>
          <w:color w:val="000000" w:themeColor="text1"/>
          <w:highlight w:val="white"/>
        </w:rPr>
        <w:t>Cnop</w:t>
      </w:r>
      <w:proofErr w:type="spellEnd"/>
      <w:r w:rsidRPr="00FA6EDC">
        <w:rPr>
          <w:color w:val="000000" w:themeColor="text1"/>
          <w:highlight w:val="white"/>
        </w:rPr>
        <w:t>, 2025</w:t>
      </w:r>
      <w:r w:rsidRPr="00FA6EDC">
        <w:rPr>
          <w:color w:val="000000" w:themeColor="text1"/>
        </w:rPr>
        <w:t>). The difference between genders was not high and it might be implied that perceptions contribute more significantly to openness to AI rather than sex. Psychological (the trust and training confidence) were positive correlations without strong statistical significance. It means that psychological preparedness will help to supplement usefulness, y</w:t>
      </w:r>
      <w:r w:rsidRPr="00FA6EDC">
        <w:rPr>
          <w:color w:val="000000" w:themeColor="text1"/>
        </w:rPr>
        <w:t>et, alone, it will not have a decisive influence on adoption.</w:t>
      </w:r>
    </w:p>
    <w:p w14:paraId="425CBB5A" w14:textId="77777777" w:rsidR="00AC2DD3" w:rsidRPr="00FA6EDC" w:rsidRDefault="00E82D6E">
      <w:pPr>
        <w:rPr>
          <w:b/>
          <w:i/>
          <w:color w:val="000000" w:themeColor="text1"/>
        </w:rPr>
      </w:pPr>
      <w:r w:rsidRPr="00FA6EDC">
        <w:rPr>
          <w:b/>
          <w:i/>
          <w:color w:val="000000" w:themeColor="text1"/>
        </w:rPr>
        <w:t>Objective 5: Recommend strategies for improving consumer engagement and trust in AI-based driving technologies.</w:t>
      </w:r>
    </w:p>
    <w:p w14:paraId="7A8C393E" w14:textId="77777777" w:rsidR="00AC2DD3" w:rsidRPr="00FA6EDC" w:rsidRDefault="00E82D6E">
      <w:pPr>
        <w:rPr>
          <w:color w:val="000000" w:themeColor="text1"/>
        </w:rPr>
      </w:pPr>
      <w:r w:rsidRPr="00FA6EDC">
        <w:rPr>
          <w:color w:val="000000" w:themeColor="text1"/>
        </w:rPr>
        <w:t xml:space="preserve">The results indicate that there are a couple of measures to improve adoption. Car manufacturers need to focus on features that have practical and safety implications because usefulness was the most effective predictor of buying </w:t>
      </w:r>
      <w:proofErr w:type="spellStart"/>
      <w:r w:rsidRPr="00FA6EDC">
        <w:rPr>
          <w:color w:val="000000" w:themeColor="text1"/>
        </w:rPr>
        <w:t>behavior</w:t>
      </w:r>
      <w:proofErr w:type="spellEnd"/>
      <w:r w:rsidRPr="00FA6EDC">
        <w:rPr>
          <w:color w:val="000000" w:themeColor="text1"/>
        </w:rPr>
        <w:t xml:space="preserve">. The level of confidence can be increased by training and demonstration, as respondents were very open to learning (Q13, mean = 1.68, </w:t>
      </w:r>
      <w:r w:rsidRPr="00FA6EDC">
        <w:rPr>
          <w:color w:val="000000" w:themeColor="text1"/>
        </w:rPr>
        <w:lastRenderedPageBreak/>
        <w:t>mode = 1). Nevertheless, the ability to trust needs to be enhanced with the help of enhancing system reliability and communicating openly regarding restrictions. The failures also decreased the intention to recommend AI demonstrating that quality assurance is crucial. Younger tech-savvy drivers should also be approached in engagement campaigns because they are an ear</w:t>
      </w:r>
      <w:r w:rsidRPr="00FA6EDC">
        <w:rPr>
          <w:color w:val="000000" w:themeColor="text1"/>
        </w:rPr>
        <w:t>lier adopter but benefits should be packaged to appeal to older drivers in terms of safety.</w:t>
      </w:r>
    </w:p>
    <w:p w14:paraId="707CFFA6" w14:textId="77777777" w:rsidR="00AC2DD3" w:rsidRPr="00FA6EDC" w:rsidRDefault="00E82D6E">
      <w:pPr>
        <w:rPr>
          <w:color w:val="000000" w:themeColor="text1"/>
        </w:rPr>
      </w:pPr>
      <w:r w:rsidRPr="00FA6EDC">
        <w:rPr>
          <w:color w:val="000000" w:themeColor="text1"/>
        </w:rPr>
        <w:t>The results show that the perception of usefulness is the main factor influencing the adoption of AI in vehicles that is reinforced by trust, openness to learning, and demographic preparedness. The awareness was moderate and not necessarily positively associated with the perceptions, and the trust was weak. Demographics did not make much difference but perceptions of usefulness and reliability were more important to younger drivers compared to others. The findings have a great deal of support on TAM and a p</w:t>
      </w:r>
      <w:r w:rsidRPr="00FA6EDC">
        <w:rPr>
          <w:color w:val="000000" w:themeColor="text1"/>
        </w:rPr>
        <w:t>arallel degree of support on IDT, supporting that usefulness and trialability are key to consumer acceptance.</w:t>
      </w:r>
    </w:p>
    <w:p w14:paraId="06687486" w14:textId="77777777" w:rsidR="00AC2DD3" w:rsidRPr="00FA6EDC" w:rsidRDefault="00E82D6E">
      <w:pPr>
        <w:pStyle w:val="Heading2"/>
        <w:rPr>
          <w:color w:val="000000" w:themeColor="text1"/>
        </w:rPr>
      </w:pPr>
      <w:bookmarkStart w:id="77" w:name="_Toc209814154"/>
      <w:r w:rsidRPr="00FA6EDC">
        <w:rPr>
          <w:color w:val="000000" w:themeColor="text1"/>
        </w:rPr>
        <w:t>5.2 Overall Conclusions</w:t>
      </w:r>
      <w:bookmarkEnd w:id="77"/>
    </w:p>
    <w:p w14:paraId="704AFDD6" w14:textId="77777777" w:rsidR="00AC2DD3" w:rsidRPr="00FA6EDC" w:rsidRDefault="00E82D6E">
      <w:pPr>
        <w:rPr>
          <w:color w:val="000000" w:themeColor="text1"/>
        </w:rPr>
      </w:pPr>
      <w:r w:rsidRPr="00FA6EDC">
        <w:rPr>
          <w:color w:val="000000" w:themeColor="text1"/>
        </w:rPr>
        <w:t>This study explored the application of the Artificial Intelligence (AI) to supplement the driving experience in the UK automotive sector in regards to awareness, trust, use, and adoption intention. The study that was conducted depending on Technology Acceptance Model (TAM) and Innovation Diffusion Theory (IDT) provided both theoretical and practical insights on consumer behaviour.</w:t>
      </w:r>
    </w:p>
    <w:p w14:paraId="07F8EDB0" w14:textId="77777777" w:rsidR="00AC2DD3" w:rsidRPr="00FA6EDC" w:rsidRDefault="00E82D6E">
      <w:pPr>
        <w:rPr>
          <w:color w:val="000000" w:themeColor="text1"/>
        </w:rPr>
      </w:pPr>
      <w:r w:rsidRPr="00FA6EDC">
        <w:rPr>
          <w:color w:val="000000" w:themeColor="text1"/>
        </w:rPr>
        <w:t>The findings can be used to prove that the perceived usefulness is the strongest predictor of adoption. Self-driving, emergency braking and lane support are some of the attributes that were highly valued because of the advantages of convenience and safety. The AI technologies were also correlated with a positive and a mixed trust with use and purchase intentions, but not a statistically significant predictor. The intention to recommend AI-enabled vehicles was lower in case of failure and this affirmed the i</w:t>
      </w:r>
      <w:r w:rsidRPr="00FA6EDC">
        <w:rPr>
          <w:color w:val="000000" w:themeColor="text1"/>
        </w:rPr>
        <w:t>mportance of reliability and transparency.</w:t>
      </w:r>
    </w:p>
    <w:p w14:paraId="73C31EA0" w14:textId="77777777" w:rsidR="00AC2DD3" w:rsidRPr="00FA6EDC" w:rsidRDefault="00E82D6E">
      <w:pPr>
        <w:rPr>
          <w:color w:val="000000" w:themeColor="text1"/>
        </w:rPr>
      </w:pPr>
      <w:r w:rsidRPr="00FA6EDC">
        <w:rPr>
          <w:color w:val="000000" w:themeColor="text1"/>
        </w:rPr>
        <w:t>The individual awareness was in the medium range where no general positive perception was always changed to positive perception, occasional increase in general familiarity led to scepticism. The younger respondents were more open about adoption as it is characterized in the IDT concept of early adopters, but the general demographic variations were not quite significant compared to the views of usefulness and trust. It is interesting that a high openness to learning indicated that consumer engagement potenti</w:t>
      </w:r>
      <w:r w:rsidRPr="00FA6EDC">
        <w:rPr>
          <w:color w:val="000000" w:themeColor="text1"/>
        </w:rPr>
        <w:t>al was high through the means of educating, demonstrating and training.</w:t>
      </w:r>
    </w:p>
    <w:p w14:paraId="1F7AC7FA" w14:textId="77777777" w:rsidR="00AC2DD3" w:rsidRPr="00FA6EDC" w:rsidRDefault="00E82D6E">
      <w:pPr>
        <w:rPr>
          <w:color w:val="000000" w:themeColor="text1"/>
        </w:rPr>
      </w:pPr>
      <w:r w:rsidRPr="00FA6EDC">
        <w:rPr>
          <w:color w:val="000000" w:themeColor="text1"/>
        </w:rPr>
        <w:t>It will be adopted according to the consumer realisation of physical benefits, the development of trust on the basis of reliability, and interactions with learning opportunities. Manufacturers, policymakers, and researchers who struggle to accelerate responsible integration of AI in the automotive sector can find these lessons very useful.</w:t>
      </w:r>
    </w:p>
    <w:p w14:paraId="4456925E" w14:textId="77777777" w:rsidR="00AC2DD3" w:rsidRPr="00FA6EDC" w:rsidRDefault="00E82D6E">
      <w:pPr>
        <w:pStyle w:val="Heading2"/>
        <w:rPr>
          <w:color w:val="000000" w:themeColor="text1"/>
        </w:rPr>
      </w:pPr>
      <w:bookmarkStart w:id="78" w:name="_Toc209814155"/>
      <w:r w:rsidRPr="00FA6EDC">
        <w:rPr>
          <w:color w:val="000000" w:themeColor="text1"/>
        </w:rPr>
        <w:lastRenderedPageBreak/>
        <w:t>5.3 Practical Recommendations</w:t>
      </w:r>
      <w:bookmarkEnd w:id="78"/>
    </w:p>
    <w:p w14:paraId="483A041A" w14:textId="77777777" w:rsidR="00AC2DD3" w:rsidRPr="00FA6EDC" w:rsidRDefault="00E82D6E">
      <w:pPr>
        <w:numPr>
          <w:ilvl w:val="0"/>
          <w:numId w:val="5"/>
        </w:numPr>
        <w:rPr>
          <w:color w:val="000000" w:themeColor="text1"/>
        </w:rPr>
      </w:pPr>
      <w:r w:rsidRPr="00FA6EDC">
        <w:rPr>
          <w:color w:val="000000" w:themeColor="text1"/>
        </w:rPr>
        <w:t>Emphasize Benefits of Safety and Convenience: The practical value of AI adoption is actually the most important, and car manufacturers should highlight such benefits as avoiding accidents, helping in parking, and more convenient driving experience. The advantages can be observed in real-life cases regarding the ways in which the marketing strategies are to be formulated.</w:t>
      </w:r>
    </w:p>
    <w:p w14:paraId="74BC3F1F" w14:textId="77777777" w:rsidR="00AC2DD3" w:rsidRPr="00FA6EDC" w:rsidRDefault="00E82D6E">
      <w:pPr>
        <w:numPr>
          <w:ilvl w:val="0"/>
          <w:numId w:val="5"/>
        </w:numPr>
        <w:rPr>
          <w:color w:val="000000" w:themeColor="text1"/>
        </w:rPr>
      </w:pPr>
      <w:r w:rsidRPr="00FA6EDC">
        <w:rPr>
          <w:color w:val="000000" w:themeColor="text1"/>
        </w:rPr>
        <w:t xml:space="preserve">Give Demonstrations and Training: Confidence is instilled in a practical manner. </w:t>
      </w:r>
      <w:proofErr w:type="spellStart"/>
      <w:r w:rsidRPr="00FA6EDC">
        <w:rPr>
          <w:color w:val="000000" w:themeColor="text1"/>
        </w:rPr>
        <w:t>Autodealers</w:t>
      </w:r>
      <w:proofErr w:type="spellEnd"/>
      <w:r w:rsidRPr="00FA6EDC">
        <w:rPr>
          <w:color w:val="000000" w:themeColor="text1"/>
        </w:rPr>
        <w:t xml:space="preserve"> and manufacturers should organize interactive tutorial, test drives, and online simulation using which consumers can be able to test AI functions in real-life circumstances (Yildirim et al. 2025).</w:t>
      </w:r>
    </w:p>
    <w:p w14:paraId="74CE74C1" w14:textId="77777777" w:rsidR="00AC2DD3" w:rsidRPr="00FA6EDC" w:rsidRDefault="00E82D6E">
      <w:pPr>
        <w:numPr>
          <w:ilvl w:val="0"/>
          <w:numId w:val="5"/>
        </w:numPr>
        <w:rPr>
          <w:color w:val="000000" w:themeColor="text1"/>
        </w:rPr>
      </w:pPr>
      <w:r w:rsidRPr="00FA6EDC">
        <w:rPr>
          <w:color w:val="000000" w:themeColor="text1"/>
        </w:rPr>
        <w:t>Enhance Trust and openness: Malfunction lowered the urge to propose AI cars. Therefore, manufacturers should enhance quality assurance and explain freely on the capabilities of the system, updates and limitations in order to gain trust among consumers.</w:t>
      </w:r>
    </w:p>
    <w:p w14:paraId="2F6210EB" w14:textId="77777777" w:rsidR="00AC2DD3" w:rsidRPr="00FA6EDC" w:rsidRDefault="00E82D6E">
      <w:pPr>
        <w:numPr>
          <w:ilvl w:val="0"/>
          <w:numId w:val="5"/>
        </w:numPr>
        <w:rPr>
          <w:color w:val="000000" w:themeColor="text1"/>
        </w:rPr>
      </w:pPr>
      <w:r w:rsidRPr="00FA6EDC">
        <w:rPr>
          <w:color w:val="000000" w:themeColor="text1"/>
        </w:rPr>
        <w:t>Segment Consumer Engagement: Younger drivers can be reached in the form of early-adopters with tech-oriented campaigns, older groups need to be engaged with safety-oriented messages.</w:t>
      </w:r>
    </w:p>
    <w:p w14:paraId="602FC423" w14:textId="77777777" w:rsidR="00AC2DD3" w:rsidRPr="00FA6EDC" w:rsidRDefault="00E82D6E">
      <w:pPr>
        <w:pStyle w:val="Heading2"/>
        <w:rPr>
          <w:color w:val="000000" w:themeColor="text1"/>
        </w:rPr>
      </w:pPr>
      <w:bookmarkStart w:id="79" w:name="_Toc209814156"/>
      <w:r w:rsidRPr="00FA6EDC">
        <w:rPr>
          <w:color w:val="000000" w:themeColor="text1"/>
        </w:rPr>
        <w:t>5.4 Theoretical/Research Recommendations</w:t>
      </w:r>
      <w:bookmarkEnd w:id="79"/>
    </w:p>
    <w:p w14:paraId="23845878" w14:textId="77777777" w:rsidR="00AC2DD3" w:rsidRPr="00FA6EDC" w:rsidRDefault="00E82D6E">
      <w:pPr>
        <w:numPr>
          <w:ilvl w:val="0"/>
          <w:numId w:val="1"/>
        </w:numPr>
        <w:rPr>
          <w:color w:val="000000" w:themeColor="text1"/>
        </w:rPr>
      </w:pPr>
      <w:r w:rsidRPr="00FA6EDC">
        <w:rPr>
          <w:color w:val="000000" w:themeColor="text1"/>
        </w:rPr>
        <w:t>Expand TAM with Trust and Reliability: Future studies should further expand the Technology Acceptance Model (TAM) to include such factors as trust, reliability, perceived risk, and transparency to learn more about AI adoption in vehicles.</w:t>
      </w:r>
    </w:p>
    <w:p w14:paraId="2742C0B2" w14:textId="77777777" w:rsidR="00AC2DD3" w:rsidRPr="00FA6EDC" w:rsidRDefault="00E82D6E">
      <w:pPr>
        <w:numPr>
          <w:ilvl w:val="0"/>
          <w:numId w:val="1"/>
        </w:numPr>
        <w:rPr>
          <w:color w:val="000000" w:themeColor="text1"/>
        </w:rPr>
      </w:pPr>
      <w:r w:rsidRPr="00FA6EDC">
        <w:rPr>
          <w:color w:val="000000" w:themeColor="text1"/>
        </w:rPr>
        <w:t>Leverage Innovation Diffusion Theory (IDT): This theory can also be applied to the research to examine the aspects of trialability, compatibility, complexity, and relative advantage on the adoption of different parts of the population, including early and late adopters.</w:t>
      </w:r>
    </w:p>
    <w:p w14:paraId="46E742FB" w14:textId="77777777" w:rsidR="00AC2DD3" w:rsidRPr="00FA6EDC" w:rsidRDefault="00E82D6E">
      <w:pPr>
        <w:numPr>
          <w:ilvl w:val="0"/>
          <w:numId w:val="1"/>
        </w:numPr>
        <w:rPr>
          <w:color w:val="000000" w:themeColor="text1"/>
        </w:rPr>
      </w:pPr>
      <w:r w:rsidRPr="00FA6EDC">
        <w:rPr>
          <w:color w:val="000000" w:themeColor="text1"/>
        </w:rPr>
        <w:t>Carry out Longitudinal Studies: The attitude to AI technologies may be altered. The longitudinal study would be best in terms of capturing the adoption behaviour change, acquisition of trust and learning effects.</w:t>
      </w:r>
    </w:p>
    <w:p w14:paraId="31017A9D" w14:textId="77777777" w:rsidR="00AC2DD3" w:rsidRPr="00FA6EDC" w:rsidRDefault="00E82D6E">
      <w:pPr>
        <w:numPr>
          <w:ilvl w:val="0"/>
          <w:numId w:val="1"/>
        </w:numPr>
        <w:rPr>
          <w:color w:val="000000" w:themeColor="text1"/>
        </w:rPr>
      </w:pPr>
      <w:r w:rsidRPr="00FA6EDC">
        <w:rPr>
          <w:color w:val="000000" w:themeColor="text1"/>
        </w:rPr>
        <w:t>Explore Psychological Moderators: Models such as technology anxiety, digital literacy, and risk perception need to be considered so as to have a clearer picture of consumer adoption (Braidy et al. 2025).</w:t>
      </w:r>
    </w:p>
    <w:p w14:paraId="20C9B44D" w14:textId="77777777" w:rsidR="00AC2DD3" w:rsidRPr="00FA6EDC" w:rsidRDefault="00E82D6E">
      <w:pPr>
        <w:numPr>
          <w:ilvl w:val="0"/>
          <w:numId w:val="1"/>
        </w:numPr>
        <w:rPr>
          <w:color w:val="000000" w:themeColor="text1"/>
        </w:rPr>
      </w:pPr>
      <w:r w:rsidRPr="00FA6EDC">
        <w:rPr>
          <w:color w:val="000000" w:themeColor="text1"/>
        </w:rPr>
        <w:t>Cross-Cultural Comparisons: The replication of the study in other states would reveal the influences of the cultures on accepting AI and would guide the marketing and policy policies at the global level.</w:t>
      </w:r>
    </w:p>
    <w:p w14:paraId="7516AA96" w14:textId="77777777" w:rsidR="00AC2DD3" w:rsidRPr="00FA6EDC" w:rsidRDefault="00E82D6E">
      <w:pPr>
        <w:pStyle w:val="Heading2"/>
        <w:rPr>
          <w:color w:val="000000" w:themeColor="text1"/>
        </w:rPr>
      </w:pPr>
      <w:bookmarkStart w:id="80" w:name="_Toc209814157"/>
      <w:r w:rsidRPr="00FA6EDC">
        <w:rPr>
          <w:color w:val="000000" w:themeColor="text1"/>
        </w:rPr>
        <w:lastRenderedPageBreak/>
        <w:t>5.5 Limitations of the Study</w:t>
      </w:r>
      <w:bookmarkEnd w:id="80"/>
    </w:p>
    <w:p w14:paraId="019B3AAD" w14:textId="77777777" w:rsidR="00AC2DD3" w:rsidRPr="00FA6EDC" w:rsidRDefault="00E82D6E">
      <w:pPr>
        <w:rPr>
          <w:color w:val="000000" w:themeColor="text1"/>
        </w:rPr>
      </w:pPr>
      <w:r w:rsidRPr="00FA6EDC">
        <w:rPr>
          <w:color w:val="000000" w:themeColor="text1"/>
        </w:rPr>
        <w:t>Despite the fact that this research does provide the applicable information on the introduction of AI-enabled functions in cars within the UK automotive industry, it does possess certain limitations that need to be stated. Firstly, the research relied largely on the survey information provided by the respondents as self-reported data, thus the chances of response bias. The risk was that there could be over, or under-reporting of awareness or trust in using AI functions by the participants and this could hav</w:t>
      </w:r>
      <w:r w:rsidRPr="00FA6EDC">
        <w:rPr>
          <w:color w:val="000000" w:themeColor="text1"/>
        </w:rPr>
        <w:t>e led to the invalidity of the findings.</w:t>
      </w:r>
    </w:p>
    <w:p w14:paraId="3B26ADD4" w14:textId="77777777" w:rsidR="00AC2DD3" w:rsidRPr="00FA6EDC" w:rsidRDefault="00E82D6E">
      <w:pPr>
        <w:rPr>
          <w:color w:val="000000" w:themeColor="text1"/>
        </w:rPr>
      </w:pPr>
      <w:r w:rsidRPr="00FA6EDC">
        <w:rPr>
          <w:color w:val="000000" w:themeColor="text1"/>
        </w:rPr>
        <w:t>Second, the samples used in the research are limited to 151 respondents and therefore cannot be generalised to the UK population as a whole. Despite the fact that the survey used a diverse demographic, the sample size is small and thus may not be reflective of the entire age groups, socio-economic status and geographical differences that can influence the perceptions and adoption behaviour.</w:t>
      </w:r>
    </w:p>
    <w:p w14:paraId="55E77395" w14:textId="77777777" w:rsidR="00AC2DD3" w:rsidRPr="00FA6EDC" w:rsidRDefault="00E82D6E">
      <w:pPr>
        <w:rPr>
          <w:color w:val="000000" w:themeColor="text1"/>
        </w:rPr>
      </w:pPr>
      <w:r w:rsidRPr="00FA6EDC">
        <w:rPr>
          <w:color w:val="000000" w:themeColor="text1"/>
        </w:rPr>
        <w:t>Third, cross-sectional research study can not be used to conclude causal relationships. The perception of AI functions and intentions to adopt AI may change over time as people will gain experience, technology will improve, or promotion will shift the attitude of consumers. Research over a long period would provide more credible evidence of behavioural shift among consumers.</w:t>
      </w:r>
    </w:p>
    <w:p w14:paraId="2B4A1111" w14:textId="77777777" w:rsidR="00AC2DD3" w:rsidRPr="00FA6EDC" w:rsidRDefault="00E82D6E">
      <w:pPr>
        <w:rPr>
          <w:color w:val="000000" w:themeColor="text1"/>
        </w:rPr>
      </w:pPr>
      <w:r w:rsidRPr="00FA6EDC">
        <w:rPr>
          <w:color w:val="000000" w:themeColor="text1"/>
        </w:rPr>
        <w:t>Fourth, some of the inferences including the chi-square tests were made on low expected counts in some of the cells and this may reduce the power of the statistical inferences (</w:t>
      </w:r>
      <w:proofErr w:type="spellStart"/>
      <w:r w:rsidRPr="00FA6EDC">
        <w:rPr>
          <w:color w:val="000000" w:themeColor="text1"/>
        </w:rPr>
        <w:t>Piash</w:t>
      </w:r>
      <w:proofErr w:type="spellEnd"/>
      <w:r w:rsidRPr="00FA6EDC">
        <w:rPr>
          <w:color w:val="000000" w:themeColor="text1"/>
        </w:rPr>
        <w:t xml:space="preserve"> and </w:t>
      </w:r>
      <w:proofErr w:type="spellStart"/>
      <w:r w:rsidRPr="00FA6EDC">
        <w:rPr>
          <w:color w:val="000000" w:themeColor="text1"/>
        </w:rPr>
        <w:t>Tayyab</w:t>
      </w:r>
      <w:proofErr w:type="spellEnd"/>
      <w:r w:rsidRPr="00FA6EDC">
        <w:rPr>
          <w:color w:val="000000" w:themeColor="text1"/>
        </w:rPr>
        <w:t>, 2025). In addition to this, the researchers focused on a narrow demographic segment age and gender and failed to consider other possible influencing indicators, income, education, living in urban or rural areas and prior exposure to technology.</w:t>
      </w:r>
    </w:p>
    <w:p w14:paraId="537D8F44" w14:textId="77777777" w:rsidR="00AC2DD3" w:rsidRPr="00FA6EDC" w:rsidRDefault="00E82D6E">
      <w:pPr>
        <w:rPr>
          <w:color w:val="000000" w:themeColor="text1"/>
        </w:rPr>
      </w:pPr>
      <w:r w:rsidRPr="00FA6EDC">
        <w:rPr>
          <w:color w:val="000000" w:themeColor="text1"/>
        </w:rPr>
        <w:t>Finally, the study also concentrated on AI-enabled car systems, but not more broad mobility technologies or other automotive technology which can limit the ability of the results to be generalised to the overall automotive market. The limitations should be taken into account to make the results more contextual and guide future research.</w:t>
      </w:r>
    </w:p>
    <w:p w14:paraId="12EE1898" w14:textId="77777777" w:rsidR="00AC2DD3" w:rsidRPr="00FA6EDC" w:rsidRDefault="00E82D6E">
      <w:pPr>
        <w:pStyle w:val="Heading2"/>
        <w:rPr>
          <w:color w:val="000000" w:themeColor="text1"/>
        </w:rPr>
      </w:pPr>
      <w:bookmarkStart w:id="81" w:name="_Toc209814158"/>
      <w:r w:rsidRPr="00FA6EDC">
        <w:rPr>
          <w:color w:val="000000" w:themeColor="text1"/>
        </w:rPr>
        <w:t>5.6 Chapter Summary</w:t>
      </w:r>
      <w:bookmarkEnd w:id="81"/>
    </w:p>
    <w:p w14:paraId="5332407B" w14:textId="77777777" w:rsidR="00AC2DD3" w:rsidRPr="00FA6EDC" w:rsidRDefault="00E82D6E">
      <w:pPr>
        <w:rPr>
          <w:color w:val="000000" w:themeColor="text1"/>
        </w:rPr>
      </w:pPr>
      <w:r w:rsidRPr="00FA6EDC">
        <w:rPr>
          <w:color w:val="000000" w:themeColor="text1"/>
        </w:rPr>
        <w:t xml:space="preserve">The chapter combined the results of Chapters 1 to 4 to provide a detailed conclusion and list of recommendations on the adoption of AI in the UK automotive industry. It started with the summary of major findings, and associated the research goals and the empirical findings. Perceived usefulness was most highly rated as a predictor of adoption with self-parking, emergency braking, and lane control features having high values. The level of awareness was medium, and the familiarity did not necessarily reflect </w:t>
      </w:r>
      <w:r w:rsidRPr="00FA6EDC">
        <w:rPr>
          <w:color w:val="000000" w:themeColor="text1"/>
        </w:rPr>
        <w:t xml:space="preserve">positive perceptions, and trust was split, which is why reliability and transparency are important. Younger drivers were more willing to use AI, which is in line with the concept of early adopters of the Innovation Diffusion Theory, </w:t>
      </w:r>
      <w:r w:rsidRPr="00FA6EDC">
        <w:rPr>
          <w:color w:val="000000" w:themeColor="text1"/>
        </w:rPr>
        <w:lastRenderedPageBreak/>
        <w:t>and demographic variables were generally less important in comparison with usefulness perceptions and psychological preparedness.</w:t>
      </w:r>
    </w:p>
    <w:p w14:paraId="49E0908A" w14:textId="77777777" w:rsidR="00AC2DD3" w:rsidRPr="00FA6EDC" w:rsidRDefault="00E82D6E">
      <w:pPr>
        <w:rPr>
          <w:color w:val="000000" w:themeColor="text1"/>
        </w:rPr>
      </w:pPr>
      <w:r w:rsidRPr="00FA6EDC">
        <w:rPr>
          <w:color w:val="000000" w:themeColor="text1"/>
        </w:rPr>
        <w:t xml:space="preserve">Practical recommendations were then given in the chapter, such as focusing on safety and convenience, demonstrations and training, improving reliability and engaging different demographics. Extending TAM with variables of trust and reliability, the implementation of the IDT principles, and longitudinal and cross-cultural research were reasonable theoretical recommendations. Study limitations were also noted especially in terms of sample size, cross-sectional design and scope of variables. On the whole, the </w:t>
      </w:r>
      <w:r w:rsidRPr="00FA6EDC">
        <w:rPr>
          <w:color w:val="000000" w:themeColor="text1"/>
        </w:rPr>
        <w:t>chapter summarizes the findings to both practitioners and researchers in the industry and presents practical measures to make AI adoption in cars responsible.</w:t>
      </w:r>
      <w:r w:rsidRPr="00FA6EDC">
        <w:rPr>
          <w:color w:val="000000" w:themeColor="text1"/>
        </w:rPr>
        <w:br w:type="page"/>
      </w:r>
    </w:p>
    <w:p w14:paraId="4715E083" w14:textId="77777777" w:rsidR="00AC2DD3" w:rsidRPr="00FA6EDC" w:rsidRDefault="00E82D6E">
      <w:pPr>
        <w:pStyle w:val="Heading1"/>
        <w:rPr>
          <w:color w:val="000000" w:themeColor="text1"/>
        </w:rPr>
      </w:pPr>
      <w:bookmarkStart w:id="82" w:name="_Toc209814159"/>
      <w:r w:rsidRPr="00FA6EDC">
        <w:rPr>
          <w:color w:val="000000" w:themeColor="text1"/>
        </w:rPr>
        <w:lastRenderedPageBreak/>
        <w:t>References List</w:t>
      </w:r>
      <w:bookmarkEnd w:id="82"/>
      <w:r w:rsidRPr="00FA6EDC">
        <w:rPr>
          <w:color w:val="000000" w:themeColor="text1"/>
        </w:rPr>
        <w:t xml:space="preserve"> </w:t>
      </w:r>
    </w:p>
    <w:p w14:paraId="2D52EE63" w14:textId="77777777" w:rsidR="00AC2DD3" w:rsidRPr="00FA6EDC" w:rsidRDefault="00E82D6E">
      <w:pPr>
        <w:rPr>
          <w:color w:val="000000" w:themeColor="text1"/>
        </w:rPr>
      </w:pPr>
      <w:proofErr w:type="spellStart"/>
      <w:r w:rsidRPr="00FA6EDC">
        <w:rPr>
          <w:color w:val="000000" w:themeColor="text1"/>
        </w:rPr>
        <w:t>Afroogh</w:t>
      </w:r>
      <w:proofErr w:type="spellEnd"/>
      <w:r w:rsidRPr="00FA6EDC">
        <w:rPr>
          <w:color w:val="000000" w:themeColor="text1"/>
        </w:rPr>
        <w:t xml:space="preserve">, S., Akbari, A., Malone, E., Kargar, M. and </w:t>
      </w:r>
      <w:proofErr w:type="spellStart"/>
      <w:r w:rsidRPr="00FA6EDC">
        <w:rPr>
          <w:color w:val="000000" w:themeColor="text1"/>
        </w:rPr>
        <w:t>Alambeigi</w:t>
      </w:r>
      <w:proofErr w:type="spellEnd"/>
      <w:r w:rsidRPr="00FA6EDC">
        <w:rPr>
          <w:color w:val="000000" w:themeColor="text1"/>
        </w:rPr>
        <w:t xml:space="preserve">, H. (2024). Trust in AI: progress, challenges, and future directions. </w:t>
      </w:r>
      <w:r w:rsidRPr="00FA6EDC">
        <w:rPr>
          <w:i/>
          <w:color w:val="000000" w:themeColor="text1"/>
        </w:rPr>
        <w:t>Humanities and Social Sciences Communications</w:t>
      </w:r>
      <w:r w:rsidRPr="00FA6EDC">
        <w:rPr>
          <w:color w:val="000000" w:themeColor="text1"/>
        </w:rPr>
        <w:t xml:space="preserve">, [online] 11(1). </w:t>
      </w:r>
      <w:proofErr w:type="spellStart"/>
      <w:r w:rsidRPr="00FA6EDC">
        <w:rPr>
          <w:color w:val="000000" w:themeColor="text1"/>
        </w:rPr>
        <w:t>doi:</w:t>
      </w:r>
      <w:hyperlink r:id="rId17">
        <w:r w:rsidR="00AC2DD3" w:rsidRPr="00FA6EDC">
          <w:rPr>
            <w:color w:val="000000" w:themeColor="text1"/>
            <w:u w:val="single"/>
          </w:rPr>
          <w:t>https</w:t>
        </w:r>
        <w:proofErr w:type="spellEnd"/>
        <w:r w:rsidR="00AC2DD3" w:rsidRPr="00FA6EDC">
          <w:rPr>
            <w:color w:val="000000" w:themeColor="text1"/>
            <w:u w:val="single"/>
          </w:rPr>
          <w:t>://doi.org/10.1057/s41599-024-04044-8</w:t>
        </w:r>
      </w:hyperlink>
      <w:r w:rsidRPr="00FA6EDC">
        <w:rPr>
          <w:color w:val="000000" w:themeColor="text1"/>
        </w:rPr>
        <w:t xml:space="preserve">. </w:t>
      </w:r>
    </w:p>
    <w:p w14:paraId="61901BE9" w14:textId="77777777" w:rsidR="00AC2DD3" w:rsidRPr="00FA6EDC" w:rsidRDefault="00E82D6E">
      <w:pPr>
        <w:rPr>
          <w:color w:val="000000" w:themeColor="text1"/>
        </w:rPr>
      </w:pPr>
      <w:proofErr w:type="spellStart"/>
      <w:r w:rsidRPr="00FA6EDC">
        <w:rPr>
          <w:color w:val="000000" w:themeColor="text1"/>
          <w:highlight w:val="white"/>
        </w:rPr>
        <w:t>Alahmed</w:t>
      </w:r>
      <w:proofErr w:type="spellEnd"/>
      <w:r w:rsidRPr="00FA6EDC">
        <w:rPr>
          <w:color w:val="000000" w:themeColor="text1"/>
          <w:highlight w:val="white"/>
        </w:rPr>
        <w:t xml:space="preserve">, Y., </w:t>
      </w:r>
      <w:proofErr w:type="spellStart"/>
      <w:r w:rsidRPr="00FA6EDC">
        <w:rPr>
          <w:color w:val="000000" w:themeColor="text1"/>
          <w:highlight w:val="white"/>
        </w:rPr>
        <w:t>Abadla</w:t>
      </w:r>
      <w:proofErr w:type="spellEnd"/>
      <w:r w:rsidRPr="00FA6EDC">
        <w:rPr>
          <w:color w:val="000000" w:themeColor="text1"/>
          <w:highlight w:val="white"/>
        </w:rPr>
        <w:t xml:space="preserve">, R. and Al Ansari, M.J., 2024, September. Enhancing safety in autonomous vehicles through advanced AI-driven perception and decision-making systems. In </w:t>
      </w:r>
      <w:r w:rsidRPr="00FA6EDC">
        <w:rPr>
          <w:i/>
          <w:color w:val="000000" w:themeColor="text1"/>
        </w:rPr>
        <w:t>2024 Fifth International Conference on Intelligent Data Science Technologies and Applications (IDSTA)</w:t>
      </w:r>
      <w:r w:rsidRPr="00FA6EDC">
        <w:rPr>
          <w:color w:val="000000" w:themeColor="text1"/>
        </w:rPr>
        <w:t xml:space="preserve"> (pp. 208-217). IEEE.</w:t>
      </w:r>
    </w:p>
    <w:p w14:paraId="708BB293" w14:textId="77777777" w:rsidR="00AC2DD3" w:rsidRPr="00FA6EDC" w:rsidRDefault="00E82D6E">
      <w:pPr>
        <w:rPr>
          <w:color w:val="000000" w:themeColor="text1"/>
        </w:rPr>
      </w:pPr>
      <w:proofErr w:type="spellStart"/>
      <w:r w:rsidRPr="00FA6EDC">
        <w:rPr>
          <w:color w:val="000000" w:themeColor="text1"/>
        </w:rPr>
        <w:t>Alharahsheh</w:t>
      </w:r>
      <w:proofErr w:type="spellEnd"/>
      <w:r w:rsidRPr="00FA6EDC">
        <w:rPr>
          <w:color w:val="000000" w:themeColor="text1"/>
        </w:rPr>
        <w:t xml:space="preserve">, H. H., and Pius, A. (2020). A review of key paradigms: Positivism vs interpretivism. </w:t>
      </w:r>
      <w:r w:rsidRPr="00FA6EDC">
        <w:rPr>
          <w:i/>
          <w:color w:val="000000" w:themeColor="text1"/>
        </w:rPr>
        <w:t>Global Academic Journal of Humanities and Social Sciences</w:t>
      </w:r>
      <w:r w:rsidRPr="00FA6EDC">
        <w:rPr>
          <w:color w:val="000000" w:themeColor="text1"/>
        </w:rPr>
        <w:t>, 2(3), 39–43.</w:t>
      </w:r>
    </w:p>
    <w:p w14:paraId="3A4EB80D" w14:textId="77777777" w:rsidR="00AC2DD3" w:rsidRPr="00FA6EDC" w:rsidRDefault="00E82D6E">
      <w:pPr>
        <w:rPr>
          <w:color w:val="000000" w:themeColor="text1"/>
        </w:rPr>
      </w:pPr>
      <w:proofErr w:type="spellStart"/>
      <w:r w:rsidRPr="00FA6EDC">
        <w:rPr>
          <w:color w:val="000000" w:themeColor="text1"/>
          <w:highlight w:val="white"/>
        </w:rPr>
        <w:t>Aljuaid</w:t>
      </w:r>
      <w:proofErr w:type="spellEnd"/>
      <w:r w:rsidRPr="00FA6EDC">
        <w:rPr>
          <w:color w:val="000000" w:themeColor="text1"/>
          <w:highlight w:val="white"/>
        </w:rPr>
        <w:t xml:space="preserve">, A.A., Masood, S.A. and Tipu, J.A., 2024. Integrating Industry 4.0 for sustainable localised manufacturing to support Saudi Vision 2030: An assessment of the Saudi Arabian automotive industry model. </w:t>
      </w:r>
      <w:r w:rsidRPr="00FA6EDC">
        <w:rPr>
          <w:i/>
          <w:color w:val="000000" w:themeColor="text1"/>
        </w:rPr>
        <w:t>Sustainability</w:t>
      </w:r>
      <w:r w:rsidRPr="00FA6EDC">
        <w:rPr>
          <w:color w:val="000000" w:themeColor="text1"/>
        </w:rPr>
        <w:t xml:space="preserve">, </w:t>
      </w:r>
      <w:r w:rsidRPr="00FA6EDC">
        <w:rPr>
          <w:i/>
          <w:color w:val="000000" w:themeColor="text1"/>
        </w:rPr>
        <w:t>16</w:t>
      </w:r>
      <w:r w:rsidRPr="00FA6EDC">
        <w:rPr>
          <w:color w:val="000000" w:themeColor="text1"/>
        </w:rPr>
        <w:t>(12), p.5096.</w:t>
      </w:r>
    </w:p>
    <w:p w14:paraId="78F78DEE" w14:textId="77777777" w:rsidR="00AC2DD3" w:rsidRPr="00FA6EDC" w:rsidRDefault="00E82D6E">
      <w:pPr>
        <w:rPr>
          <w:color w:val="000000" w:themeColor="text1"/>
        </w:rPr>
      </w:pPr>
      <w:r w:rsidRPr="00FA6EDC">
        <w:rPr>
          <w:color w:val="000000" w:themeColor="text1"/>
          <w:highlight w:val="white"/>
        </w:rPr>
        <w:t xml:space="preserve">Bach, T. A., Khan, A., </w:t>
      </w:r>
      <w:proofErr w:type="spellStart"/>
      <w:r w:rsidRPr="00FA6EDC">
        <w:rPr>
          <w:color w:val="000000" w:themeColor="text1"/>
          <w:highlight w:val="white"/>
        </w:rPr>
        <w:t>Hallock</w:t>
      </w:r>
      <w:proofErr w:type="spellEnd"/>
      <w:r w:rsidRPr="00FA6EDC">
        <w:rPr>
          <w:color w:val="000000" w:themeColor="text1"/>
          <w:highlight w:val="white"/>
        </w:rPr>
        <w:t xml:space="preserve">, H., Beltrão, G., and Sousa, S. (2024). A systematic literature review of user trust in AI-enabled systems: An HCI perspective. </w:t>
      </w:r>
      <w:r w:rsidRPr="00FA6EDC">
        <w:rPr>
          <w:i/>
          <w:color w:val="000000" w:themeColor="text1"/>
          <w:highlight w:val="white"/>
        </w:rPr>
        <w:t>International Journal of Human–Computer Interaction</w:t>
      </w:r>
      <w:r w:rsidRPr="00FA6EDC">
        <w:rPr>
          <w:color w:val="000000" w:themeColor="text1"/>
          <w:highlight w:val="white"/>
        </w:rPr>
        <w:t xml:space="preserve">, </w:t>
      </w:r>
      <w:r w:rsidRPr="00FA6EDC">
        <w:rPr>
          <w:i/>
          <w:color w:val="000000" w:themeColor="text1"/>
          <w:highlight w:val="white"/>
        </w:rPr>
        <w:t>40</w:t>
      </w:r>
      <w:r w:rsidRPr="00FA6EDC">
        <w:rPr>
          <w:color w:val="000000" w:themeColor="text1"/>
          <w:highlight w:val="white"/>
        </w:rPr>
        <w:t>(5), 1251-1266.</w:t>
      </w:r>
    </w:p>
    <w:p w14:paraId="4C0CE10A" w14:textId="77777777" w:rsidR="00AC2DD3" w:rsidRPr="00FA6EDC" w:rsidRDefault="00E82D6E">
      <w:pPr>
        <w:rPr>
          <w:color w:val="000000" w:themeColor="text1"/>
        </w:rPr>
      </w:pPr>
      <w:r w:rsidRPr="00FA6EDC">
        <w:rPr>
          <w:color w:val="000000" w:themeColor="text1"/>
        </w:rPr>
        <w:t xml:space="preserve">Bathla, G., </w:t>
      </w:r>
      <w:proofErr w:type="spellStart"/>
      <w:r w:rsidRPr="00FA6EDC">
        <w:rPr>
          <w:color w:val="000000" w:themeColor="text1"/>
        </w:rPr>
        <w:t>Bhadane</w:t>
      </w:r>
      <w:proofErr w:type="spellEnd"/>
      <w:r w:rsidRPr="00FA6EDC">
        <w:rPr>
          <w:color w:val="000000" w:themeColor="text1"/>
        </w:rPr>
        <w:t xml:space="preserve">, K., Singh, R.K., Kumar, R., </w:t>
      </w:r>
      <w:proofErr w:type="spellStart"/>
      <w:r w:rsidRPr="00FA6EDC">
        <w:rPr>
          <w:color w:val="000000" w:themeColor="text1"/>
        </w:rPr>
        <w:t>Aluvalu</w:t>
      </w:r>
      <w:proofErr w:type="spellEnd"/>
      <w:r w:rsidRPr="00FA6EDC">
        <w:rPr>
          <w:color w:val="000000" w:themeColor="text1"/>
        </w:rPr>
        <w:t xml:space="preserve">, R., Krishnamurthi, R., Kumar, A., Thakur, R.N. and Basheer, S. (2022). Autonomous vehicles and intelligent automation: Applications, challenges, and opportunities. </w:t>
      </w:r>
      <w:r w:rsidRPr="00FA6EDC">
        <w:rPr>
          <w:i/>
          <w:color w:val="000000" w:themeColor="text1"/>
        </w:rPr>
        <w:t>Mobile Information Systems</w:t>
      </w:r>
      <w:r w:rsidRPr="00FA6EDC">
        <w:rPr>
          <w:color w:val="000000" w:themeColor="text1"/>
        </w:rPr>
        <w:t>, 2022, Article ID 7632892. https://doi.org/10.1155/2022/7632892</w:t>
      </w:r>
    </w:p>
    <w:p w14:paraId="252226F5" w14:textId="77777777" w:rsidR="00AC2DD3" w:rsidRPr="00FA6EDC" w:rsidRDefault="00E82D6E">
      <w:pPr>
        <w:rPr>
          <w:color w:val="000000" w:themeColor="text1"/>
        </w:rPr>
      </w:pPr>
      <w:r w:rsidRPr="00FA6EDC">
        <w:rPr>
          <w:color w:val="000000" w:themeColor="text1"/>
          <w:highlight w:val="white"/>
        </w:rPr>
        <w:t xml:space="preserve">Chen, H., Chan-Olmsted, S., Kim, J., and Mayor Sanabria, I. (2022). Consumers’ perception of artificial intelligence applications in marketing communication. </w:t>
      </w:r>
      <w:r w:rsidRPr="00FA6EDC">
        <w:rPr>
          <w:i/>
          <w:color w:val="000000" w:themeColor="text1"/>
          <w:highlight w:val="white"/>
        </w:rPr>
        <w:t>Qualitative Market Research: An International Journal</w:t>
      </w:r>
      <w:r w:rsidRPr="00FA6EDC">
        <w:rPr>
          <w:color w:val="000000" w:themeColor="text1"/>
          <w:highlight w:val="white"/>
        </w:rPr>
        <w:t xml:space="preserve">, </w:t>
      </w:r>
      <w:r w:rsidRPr="00FA6EDC">
        <w:rPr>
          <w:i/>
          <w:color w:val="000000" w:themeColor="text1"/>
          <w:highlight w:val="white"/>
        </w:rPr>
        <w:t>25</w:t>
      </w:r>
      <w:r w:rsidRPr="00FA6EDC">
        <w:rPr>
          <w:color w:val="000000" w:themeColor="text1"/>
          <w:highlight w:val="white"/>
        </w:rPr>
        <w:t>(1), 125-142.</w:t>
      </w:r>
    </w:p>
    <w:p w14:paraId="2A3D552E" w14:textId="77777777" w:rsidR="00AC2DD3" w:rsidRPr="00FA6EDC" w:rsidRDefault="00E82D6E">
      <w:pPr>
        <w:rPr>
          <w:color w:val="000000" w:themeColor="text1"/>
        </w:rPr>
      </w:pPr>
      <w:r w:rsidRPr="00FA6EDC">
        <w:rPr>
          <w:color w:val="000000" w:themeColor="text1"/>
          <w:highlight w:val="white"/>
        </w:rPr>
        <w:t xml:space="preserve">Chen, Y., Prentice, C., </w:t>
      </w:r>
      <w:proofErr w:type="spellStart"/>
      <w:r w:rsidRPr="00FA6EDC">
        <w:rPr>
          <w:color w:val="000000" w:themeColor="text1"/>
          <w:highlight w:val="white"/>
        </w:rPr>
        <w:t>Weaven</w:t>
      </w:r>
      <w:proofErr w:type="spellEnd"/>
      <w:r w:rsidRPr="00FA6EDC">
        <w:rPr>
          <w:color w:val="000000" w:themeColor="text1"/>
          <w:highlight w:val="white"/>
        </w:rPr>
        <w:t xml:space="preserve">, S., and Hisao, A. (2022). The influence of customer trust and artificial intelligence on customer engagement and loyalty–The case of the home-sharing industry. </w:t>
      </w:r>
      <w:r w:rsidRPr="00FA6EDC">
        <w:rPr>
          <w:i/>
          <w:color w:val="000000" w:themeColor="text1"/>
          <w:highlight w:val="white"/>
        </w:rPr>
        <w:t>Frontiers in psychology</w:t>
      </w:r>
      <w:r w:rsidRPr="00FA6EDC">
        <w:rPr>
          <w:color w:val="000000" w:themeColor="text1"/>
          <w:highlight w:val="white"/>
        </w:rPr>
        <w:t xml:space="preserve">, </w:t>
      </w:r>
      <w:r w:rsidRPr="00FA6EDC">
        <w:rPr>
          <w:i/>
          <w:color w:val="000000" w:themeColor="text1"/>
          <w:highlight w:val="white"/>
        </w:rPr>
        <w:t>13</w:t>
      </w:r>
      <w:r w:rsidRPr="00FA6EDC">
        <w:rPr>
          <w:color w:val="000000" w:themeColor="text1"/>
          <w:highlight w:val="white"/>
        </w:rPr>
        <w:t>, 912339.</w:t>
      </w:r>
    </w:p>
    <w:p w14:paraId="0DF986D4" w14:textId="77777777" w:rsidR="00AC2DD3" w:rsidRPr="00FA6EDC" w:rsidRDefault="00E82D6E">
      <w:pPr>
        <w:rPr>
          <w:color w:val="000000" w:themeColor="text1"/>
        </w:rPr>
      </w:pPr>
      <w:r w:rsidRPr="00FA6EDC">
        <w:rPr>
          <w:color w:val="000000" w:themeColor="text1"/>
        </w:rPr>
        <w:t xml:space="preserve">Creswell, J. W., and Creswell, J. D. (2021). </w:t>
      </w:r>
      <w:r w:rsidRPr="00FA6EDC">
        <w:rPr>
          <w:i/>
          <w:color w:val="000000" w:themeColor="text1"/>
        </w:rPr>
        <w:t>Research Design: Qualitative, Quantitative, and Mixed Methods Approaches</w:t>
      </w:r>
      <w:r w:rsidRPr="00FA6EDC">
        <w:rPr>
          <w:color w:val="000000" w:themeColor="text1"/>
        </w:rPr>
        <w:t xml:space="preserve"> (5th ed.). Sage Publications.</w:t>
      </w:r>
    </w:p>
    <w:p w14:paraId="38B62093" w14:textId="77777777" w:rsidR="00AC2DD3" w:rsidRPr="00FA6EDC" w:rsidRDefault="00E82D6E">
      <w:pPr>
        <w:rPr>
          <w:color w:val="000000" w:themeColor="text1"/>
        </w:rPr>
      </w:pPr>
      <w:r w:rsidRPr="00FA6EDC">
        <w:rPr>
          <w:color w:val="000000" w:themeColor="text1"/>
          <w:highlight w:val="white"/>
        </w:rPr>
        <w:t xml:space="preserve">Dangi, A., Saini, C. P., Singh, V., and Hooda, J. (2021). Customer perception, purchase intention and buying decision for branded products: measuring the role of price discounts. </w:t>
      </w:r>
      <w:r w:rsidRPr="00FA6EDC">
        <w:rPr>
          <w:i/>
          <w:color w:val="000000" w:themeColor="text1"/>
          <w:highlight w:val="white"/>
        </w:rPr>
        <w:t>Journal of Revenue and Pricing Management</w:t>
      </w:r>
      <w:r w:rsidRPr="00FA6EDC">
        <w:rPr>
          <w:color w:val="000000" w:themeColor="text1"/>
          <w:highlight w:val="white"/>
        </w:rPr>
        <w:t xml:space="preserve">, </w:t>
      </w:r>
      <w:r w:rsidRPr="00FA6EDC">
        <w:rPr>
          <w:i/>
          <w:color w:val="000000" w:themeColor="text1"/>
          <w:highlight w:val="white"/>
        </w:rPr>
        <w:t>20</w:t>
      </w:r>
      <w:r w:rsidRPr="00FA6EDC">
        <w:rPr>
          <w:color w:val="000000" w:themeColor="text1"/>
          <w:highlight w:val="white"/>
        </w:rPr>
        <w:t>(2), 194-203.</w:t>
      </w:r>
    </w:p>
    <w:p w14:paraId="3E0C6BAA" w14:textId="77777777" w:rsidR="00AC2DD3" w:rsidRPr="00FA6EDC" w:rsidRDefault="00E82D6E">
      <w:pPr>
        <w:rPr>
          <w:color w:val="000000" w:themeColor="text1"/>
        </w:rPr>
      </w:pPr>
      <w:r w:rsidRPr="00FA6EDC">
        <w:rPr>
          <w:color w:val="000000" w:themeColor="text1"/>
          <w:highlight w:val="white"/>
        </w:rPr>
        <w:t xml:space="preserve">Dong, T., Wang, Q., and Meng, L. (2022). Research on satisfaction of driverless function based on the artificial intelligence algorithm. </w:t>
      </w:r>
      <w:r w:rsidRPr="00FA6EDC">
        <w:rPr>
          <w:i/>
          <w:color w:val="000000" w:themeColor="text1"/>
          <w:highlight w:val="white"/>
        </w:rPr>
        <w:t>Mobile Information Systems</w:t>
      </w:r>
      <w:r w:rsidRPr="00FA6EDC">
        <w:rPr>
          <w:color w:val="000000" w:themeColor="text1"/>
          <w:highlight w:val="white"/>
        </w:rPr>
        <w:t xml:space="preserve">, </w:t>
      </w:r>
      <w:r w:rsidRPr="00FA6EDC">
        <w:rPr>
          <w:i/>
          <w:color w:val="000000" w:themeColor="text1"/>
          <w:highlight w:val="white"/>
        </w:rPr>
        <w:t>2022</w:t>
      </w:r>
      <w:r w:rsidRPr="00FA6EDC">
        <w:rPr>
          <w:color w:val="000000" w:themeColor="text1"/>
          <w:highlight w:val="white"/>
        </w:rPr>
        <w:t>(1), 6831049.</w:t>
      </w:r>
    </w:p>
    <w:p w14:paraId="7D8B1E70" w14:textId="77777777" w:rsidR="00AC2DD3" w:rsidRPr="00FA6EDC" w:rsidRDefault="00E82D6E">
      <w:pPr>
        <w:rPr>
          <w:color w:val="000000" w:themeColor="text1"/>
        </w:rPr>
      </w:pPr>
      <w:proofErr w:type="spellStart"/>
      <w:r w:rsidRPr="00FA6EDC">
        <w:rPr>
          <w:color w:val="000000" w:themeColor="text1"/>
          <w:highlight w:val="white"/>
        </w:rPr>
        <w:lastRenderedPageBreak/>
        <w:t>Etukudoh</w:t>
      </w:r>
      <w:proofErr w:type="spellEnd"/>
      <w:r w:rsidRPr="00FA6EDC">
        <w:rPr>
          <w:color w:val="000000" w:themeColor="text1"/>
          <w:highlight w:val="white"/>
        </w:rPr>
        <w:t xml:space="preserve">, E.A., Usman, F.O., </w:t>
      </w:r>
      <w:proofErr w:type="spellStart"/>
      <w:r w:rsidRPr="00FA6EDC">
        <w:rPr>
          <w:color w:val="000000" w:themeColor="text1"/>
          <w:highlight w:val="white"/>
        </w:rPr>
        <w:t>Ilojianya</w:t>
      </w:r>
      <w:proofErr w:type="spellEnd"/>
      <w:r w:rsidRPr="00FA6EDC">
        <w:rPr>
          <w:color w:val="000000" w:themeColor="text1"/>
          <w:highlight w:val="white"/>
        </w:rPr>
        <w:t xml:space="preserve">, V.I., </w:t>
      </w:r>
      <w:proofErr w:type="spellStart"/>
      <w:r w:rsidRPr="00FA6EDC">
        <w:rPr>
          <w:color w:val="000000" w:themeColor="text1"/>
          <w:highlight w:val="white"/>
        </w:rPr>
        <w:t>Daudu</w:t>
      </w:r>
      <w:proofErr w:type="spellEnd"/>
      <w:r w:rsidRPr="00FA6EDC">
        <w:rPr>
          <w:color w:val="000000" w:themeColor="text1"/>
          <w:highlight w:val="white"/>
        </w:rPr>
        <w:t xml:space="preserve">, C.D., Umoh, A.A. and Ibekwe, K.I., 2024. Mechanical engineering in automotive innovation: A review of electric vehicles and future trends. </w:t>
      </w:r>
      <w:r w:rsidRPr="00FA6EDC">
        <w:rPr>
          <w:i/>
          <w:color w:val="000000" w:themeColor="text1"/>
        </w:rPr>
        <w:t>International Journal of Science and Research Archive</w:t>
      </w:r>
      <w:r w:rsidRPr="00FA6EDC">
        <w:rPr>
          <w:color w:val="000000" w:themeColor="text1"/>
        </w:rPr>
        <w:t xml:space="preserve">, </w:t>
      </w:r>
      <w:r w:rsidRPr="00FA6EDC">
        <w:rPr>
          <w:i/>
          <w:color w:val="000000" w:themeColor="text1"/>
        </w:rPr>
        <w:t>11</w:t>
      </w:r>
      <w:r w:rsidRPr="00FA6EDC">
        <w:rPr>
          <w:color w:val="000000" w:themeColor="text1"/>
        </w:rPr>
        <w:t>(1), pp.579-589.</w:t>
      </w:r>
    </w:p>
    <w:p w14:paraId="5D1BAC0B" w14:textId="77777777" w:rsidR="00AC2DD3" w:rsidRPr="00FA6EDC" w:rsidRDefault="00E82D6E">
      <w:pPr>
        <w:rPr>
          <w:color w:val="000000" w:themeColor="text1"/>
        </w:rPr>
      </w:pPr>
      <w:r w:rsidRPr="00FA6EDC">
        <w:rPr>
          <w:color w:val="000000" w:themeColor="text1"/>
          <w:highlight w:val="white"/>
        </w:rPr>
        <w:t xml:space="preserve">Fu, Y., Li, C., Yu, F. R., Luan, T. H., and Zhang, Y. (2021). A survey of driving safety with sensing, vehicular communications, and artificial intelligence-based collision avoidance. </w:t>
      </w:r>
      <w:r w:rsidRPr="00FA6EDC">
        <w:rPr>
          <w:i/>
          <w:color w:val="000000" w:themeColor="text1"/>
          <w:highlight w:val="white"/>
        </w:rPr>
        <w:t>IEEE transactions on intelligent transportation systems</w:t>
      </w:r>
      <w:r w:rsidRPr="00FA6EDC">
        <w:rPr>
          <w:color w:val="000000" w:themeColor="text1"/>
          <w:highlight w:val="white"/>
        </w:rPr>
        <w:t xml:space="preserve">, </w:t>
      </w:r>
      <w:r w:rsidRPr="00FA6EDC">
        <w:rPr>
          <w:i/>
          <w:color w:val="000000" w:themeColor="text1"/>
          <w:highlight w:val="white"/>
        </w:rPr>
        <w:t>23</w:t>
      </w:r>
      <w:r w:rsidRPr="00FA6EDC">
        <w:rPr>
          <w:color w:val="000000" w:themeColor="text1"/>
          <w:highlight w:val="white"/>
        </w:rPr>
        <w:t>(7), 6142-6163.</w:t>
      </w:r>
    </w:p>
    <w:p w14:paraId="09A3F77E" w14:textId="77777777" w:rsidR="00AC2DD3" w:rsidRPr="00FA6EDC" w:rsidRDefault="00E82D6E">
      <w:pPr>
        <w:rPr>
          <w:color w:val="000000" w:themeColor="text1"/>
        </w:rPr>
      </w:pPr>
      <w:r w:rsidRPr="00FA6EDC">
        <w:rPr>
          <w:color w:val="000000" w:themeColor="text1"/>
        </w:rPr>
        <w:t xml:space="preserve">Fu, Y., Li, C., Yu, F. R., Luan, T. H., and Zhang, Y. (2021). A survey of driving safety with sensing, vehicular communications, and artificial intelligence-based collision avoidance. </w:t>
      </w:r>
      <w:r w:rsidRPr="00FA6EDC">
        <w:rPr>
          <w:i/>
          <w:color w:val="000000" w:themeColor="text1"/>
        </w:rPr>
        <w:t>IEEE Transactions on Intelligent Transportation Systems</w:t>
      </w:r>
      <w:r w:rsidRPr="00FA6EDC">
        <w:rPr>
          <w:color w:val="000000" w:themeColor="text1"/>
        </w:rPr>
        <w:t>, 23(7), 6142–6163. https://doi.org/10.1109/TITS.2021.3087822</w:t>
      </w:r>
    </w:p>
    <w:p w14:paraId="725A59EA" w14:textId="77777777" w:rsidR="00AC2DD3" w:rsidRPr="00FA6EDC" w:rsidRDefault="00E82D6E">
      <w:pPr>
        <w:rPr>
          <w:color w:val="000000" w:themeColor="text1"/>
        </w:rPr>
      </w:pPr>
      <w:proofErr w:type="spellStart"/>
      <w:r w:rsidRPr="00FA6EDC">
        <w:rPr>
          <w:color w:val="000000" w:themeColor="text1"/>
        </w:rPr>
        <w:t>Garikapati</w:t>
      </w:r>
      <w:proofErr w:type="spellEnd"/>
      <w:r w:rsidRPr="00FA6EDC">
        <w:rPr>
          <w:color w:val="000000" w:themeColor="text1"/>
        </w:rPr>
        <w:t xml:space="preserve">, D. and </w:t>
      </w:r>
      <w:proofErr w:type="spellStart"/>
      <w:r w:rsidRPr="00FA6EDC">
        <w:rPr>
          <w:color w:val="000000" w:themeColor="text1"/>
        </w:rPr>
        <w:t>Shetiya</w:t>
      </w:r>
      <w:proofErr w:type="spellEnd"/>
      <w:r w:rsidRPr="00FA6EDC">
        <w:rPr>
          <w:color w:val="000000" w:themeColor="text1"/>
        </w:rPr>
        <w:t xml:space="preserve">, S.S. (2024). Autonomous Vehicles: Evolution of Artificial Intelligence and the Current Industry Landscape. </w:t>
      </w:r>
      <w:r w:rsidRPr="00FA6EDC">
        <w:rPr>
          <w:i/>
          <w:color w:val="000000" w:themeColor="text1"/>
        </w:rPr>
        <w:t>Big Data and Cognitive Computing</w:t>
      </w:r>
      <w:r w:rsidRPr="00FA6EDC">
        <w:rPr>
          <w:color w:val="000000" w:themeColor="text1"/>
        </w:rPr>
        <w:t xml:space="preserve">, [online] 8(4), p.42. </w:t>
      </w:r>
      <w:proofErr w:type="spellStart"/>
      <w:r w:rsidRPr="00FA6EDC">
        <w:rPr>
          <w:color w:val="000000" w:themeColor="text1"/>
        </w:rPr>
        <w:t>doi:</w:t>
      </w:r>
      <w:hyperlink r:id="rId18">
        <w:r w:rsidR="00AC2DD3" w:rsidRPr="00FA6EDC">
          <w:rPr>
            <w:color w:val="000000" w:themeColor="text1"/>
            <w:u w:val="single"/>
          </w:rPr>
          <w:t>https</w:t>
        </w:r>
        <w:proofErr w:type="spellEnd"/>
        <w:r w:rsidR="00AC2DD3" w:rsidRPr="00FA6EDC">
          <w:rPr>
            <w:color w:val="000000" w:themeColor="text1"/>
            <w:u w:val="single"/>
          </w:rPr>
          <w:t>://doi.org/10.3390/bdcc8040042</w:t>
        </w:r>
      </w:hyperlink>
      <w:r w:rsidRPr="00FA6EDC">
        <w:rPr>
          <w:color w:val="000000" w:themeColor="text1"/>
        </w:rPr>
        <w:t xml:space="preserve">. </w:t>
      </w:r>
    </w:p>
    <w:p w14:paraId="0F38483E" w14:textId="77777777" w:rsidR="00AC2DD3" w:rsidRPr="00FA6EDC" w:rsidRDefault="00E82D6E">
      <w:pPr>
        <w:rPr>
          <w:color w:val="000000" w:themeColor="text1"/>
        </w:rPr>
      </w:pPr>
      <w:r w:rsidRPr="00FA6EDC">
        <w:rPr>
          <w:color w:val="000000" w:themeColor="text1"/>
          <w:highlight w:val="white"/>
        </w:rPr>
        <w:t xml:space="preserve">Gazi, M.S., 2024. Implications of generative Al and machine learning on automotive industry development and reduction of carbon footprint: an analysis of the US economy perspective. </w:t>
      </w:r>
      <w:r w:rsidRPr="00FA6EDC">
        <w:rPr>
          <w:i/>
          <w:color w:val="000000" w:themeColor="text1"/>
        </w:rPr>
        <w:t>Journal of Business and Management Studies</w:t>
      </w:r>
      <w:r w:rsidRPr="00FA6EDC">
        <w:rPr>
          <w:color w:val="000000" w:themeColor="text1"/>
        </w:rPr>
        <w:t xml:space="preserve">, </w:t>
      </w:r>
      <w:r w:rsidRPr="00FA6EDC">
        <w:rPr>
          <w:i/>
          <w:color w:val="000000" w:themeColor="text1"/>
        </w:rPr>
        <w:t>6</w:t>
      </w:r>
      <w:r w:rsidRPr="00FA6EDC">
        <w:rPr>
          <w:color w:val="000000" w:themeColor="text1"/>
        </w:rPr>
        <w:t>(3), p.134.</w:t>
      </w:r>
    </w:p>
    <w:p w14:paraId="7D382B17" w14:textId="77777777" w:rsidR="00AC2DD3" w:rsidRPr="00FA6EDC" w:rsidRDefault="00E82D6E">
      <w:pPr>
        <w:rPr>
          <w:color w:val="000000" w:themeColor="text1"/>
        </w:rPr>
      </w:pPr>
      <w:r w:rsidRPr="00FA6EDC">
        <w:rPr>
          <w:color w:val="000000" w:themeColor="text1"/>
        </w:rPr>
        <w:t xml:space="preserve">He, B., Zhang, Y., Li, L., Wang, X., Lan, T. and Ning, X. (2025). Building trust in autonomous driving: A conceptual model and design insights. </w:t>
      </w:r>
      <w:r w:rsidRPr="00FA6EDC">
        <w:rPr>
          <w:i/>
          <w:color w:val="000000" w:themeColor="text1"/>
        </w:rPr>
        <w:t>International Conference on Smart Transportation and City Engineering (STCE 2022)</w:t>
      </w:r>
      <w:r w:rsidRPr="00FA6EDC">
        <w:rPr>
          <w:color w:val="000000" w:themeColor="text1"/>
        </w:rPr>
        <w:t xml:space="preserve">, pp.161–161. </w:t>
      </w:r>
      <w:proofErr w:type="spellStart"/>
      <w:r w:rsidRPr="00FA6EDC">
        <w:rPr>
          <w:color w:val="000000" w:themeColor="text1"/>
        </w:rPr>
        <w:t>doi:</w:t>
      </w:r>
      <w:hyperlink r:id="rId19">
        <w:r w:rsidR="00AC2DD3" w:rsidRPr="00FA6EDC">
          <w:rPr>
            <w:color w:val="000000" w:themeColor="text1"/>
            <w:u w:val="single"/>
          </w:rPr>
          <w:t>https</w:t>
        </w:r>
        <w:proofErr w:type="spellEnd"/>
        <w:r w:rsidR="00AC2DD3" w:rsidRPr="00FA6EDC">
          <w:rPr>
            <w:color w:val="000000" w:themeColor="text1"/>
            <w:u w:val="single"/>
          </w:rPr>
          <w:t>://doi.org/10.1117/12.3062035</w:t>
        </w:r>
      </w:hyperlink>
      <w:r w:rsidRPr="00FA6EDC">
        <w:rPr>
          <w:color w:val="000000" w:themeColor="text1"/>
        </w:rPr>
        <w:t xml:space="preserve">. </w:t>
      </w:r>
    </w:p>
    <w:p w14:paraId="6EDA16E0" w14:textId="77777777" w:rsidR="00AC2DD3" w:rsidRPr="00FA6EDC" w:rsidRDefault="00E82D6E">
      <w:pPr>
        <w:rPr>
          <w:color w:val="000000" w:themeColor="text1"/>
        </w:rPr>
      </w:pPr>
      <w:r w:rsidRPr="00FA6EDC">
        <w:rPr>
          <w:color w:val="000000" w:themeColor="text1"/>
        </w:rPr>
        <w:t xml:space="preserve">Heimberger, H., Horvat, D. and </w:t>
      </w:r>
      <w:proofErr w:type="spellStart"/>
      <w:r w:rsidRPr="00FA6EDC">
        <w:rPr>
          <w:color w:val="000000" w:themeColor="text1"/>
        </w:rPr>
        <w:t>Schultmann</w:t>
      </w:r>
      <w:proofErr w:type="spellEnd"/>
      <w:r w:rsidRPr="00FA6EDC">
        <w:rPr>
          <w:color w:val="000000" w:themeColor="text1"/>
        </w:rPr>
        <w:t xml:space="preserve">, F. (2024). Exploring the factors driving AI adoption in production: a systematic literature review and future research agenda. </w:t>
      </w:r>
      <w:r w:rsidRPr="00FA6EDC">
        <w:rPr>
          <w:i/>
          <w:color w:val="000000" w:themeColor="text1"/>
        </w:rPr>
        <w:t>Information Technology and Management</w:t>
      </w:r>
      <w:r w:rsidRPr="00FA6EDC">
        <w:rPr>
          <w:color w:val="000000" w:themeColor="text1"/>
        </w:rPr>
        <w:t xml:space="preserve">. </w:t>
      </w:r>
      <w:proofErr w:type="spellStart"/>
      <w:r w:rsidRPr="00FA6EDC">
        <w:rPr>
          <w:color w:val="000000" w:themeColor="text1"/>
        </w:rPr>
        <w:t>doi:</w:t>
      </w:r>
      <w:hyperlink r:id="rId20">
        <w:r w:rsidR="00AC2DD3" w:rsidRPr="00FA6EDC">
          <w:rPr>
            <w:color w:val="000000" w:themeColor="text1"/>
            <w:u w:val="single"/>
          </w:rPr>
          <w:t>https</w:t>
        </w:r>
        <w:proofErr w:type="spellEnd"/>
        <w:r w:rsidR="00AC2DD3" w:rsidRPr="00FA6EDC">
          <w:rPr>
            <w:color w:val="000000" w:themeColor="text1"/>
            <w:u w:val="single"/>
          </w:rPr>
          <w:t>://doi.org/10.1007/s10799-024-00436-z</w:t>
        </w:r>
      </w:hyperlink>
      <w:r w:rsidRPr="00FA6EDC">
        <w:rPr>
          <w:color w:val="000000" w:themeColor="text1"/>
        </w:rPr>
        <w:t xml:space="preserve">. </w:t>
      </w:r>
    </w:p>
    <w:p w14:paraId="3FAC8397" w14:textId="77777777" w:rsidR="00AC2DD3" w:rsidRPr="00FA6EDC" w:rsidRDefault="00E82D6E">
      <w:pPr>
        <w:rPr>
          <w:color w:val="000000" w:themeColor="text1"/>
        </w:rPr>
      </w:pPr>
      <w:proofErr w:type="spellStart"/>
      <w:r w:rsidRPr="00FA6EDC">
        <w:rPr>
          <w:color w:val="000000" w:themeColor="text1"/>
          <w:highlight w:val="white"/>
        </w:rPr>
        <w:t>Hidayanti</w:t>
      </w:r>
      <w:proofErr w:type="spellEnd"/>
      <w:r w:rsidRPr="00FA6EDC">
        <w:rPr>
          <w:color w:val="000000" w:themeColor="text1"/>
          <w:highlight w:val="white"/>
        </w:rPr>
        <w:t xml:space="preserve">, N. F., </w:t>
      </w:r>
      <w:proofErr w:type="spellStart"/>
      <w:r w:rsidRPr="00FA6EDC">
        <w:rPr>
          <w:color w:val="000000" w:themeColor="text1"/>
          <w:highlight w:val="white"/>
        </w:rPr>
        <w:t>Iswanto</w:t>
      </w:r>
      <w:proofErr w:type="spellEnd"/>
      <w:r w:rsidRPr="00FA6EDC">
        <w:rPr>
          <w:color w:val="000000" w:themeColor="text1"/>
          <w:highlight w:val="white"/>
        </w:rPr>
        <w:t xml:space="preserve">, D., and Ningsih, N. H. I. (2025). Artificial Intelligence in Personalized Marketing: Strategies for Enhancing Consumer Engagement. </w:t>
      </w:r>
      <w:r w:rsidRPr="00FA6EDC">
        <w:rPr>
          <w:i/>
          <w:color w:val="000000" w:themeColor="text1"/>
          <w:highlight w:val="white"/>
        </w:rPr>
        <w:t>Advance Sustainable Science Engineering and Technology</w:t>
      </w:r>
      <w:r w:rsidRPr="00FA6EDC">
        <w:rPr>
          <w:color w:val="000000" w:themeColor="text1"/>
          <w:highlight w:val="white"/>
        </w:rPr>
        <w:t xml:space="preserve">, </w:t>
      </w:r>
      <w:r w:rsidRPr="00FA6EDC">
        <w:rPr>
          <w:i/>
          <w:color w:val="000000" w:themeColor="text1"/>
          <w:highlight w:val="white"/>
        </w:rPr>
        <w:t>7</w:t>
      </w:r>
      <w:r w:rsidRPr="00FA6EDC">
        <w:rPr>
          <w:color w:val="000000" w:themeColor="text1"/>
          <w:highlight w:val="white"/>
        </w:rPr>
        <w:t>(2), 02502014-02502014.</w:t>
      </w:r>
    </w:p>
    <w:p w14:paraId="58410734" w14:textId="77777777" w:rsidR="00AC2DD3" w:rsidRPr="00FA6EDC" w:rsidRDefault="00E82D6E">
      <w:pPr>
        <w:rPr>
          <w:color w:val="000000" w:themeColor="text1"/>
        </w:rPr>
      </w:pPr>
      <w:r w:rsidRPr="00FA6EDC">
        <w:rPr>
          <w:color w:val="000000" w:themeColor="text1"/>
        </w:rPr>
        <w:t xml:space="preserve">Ho, S.S. and Justin Chun-ting Cheung (2024). Trust in artificial intelligence, trust in engineers, and news media: Factors shaping public perceptions of autonomous drones through UTAUT2. </w:t>
      </w:r>
      <w:r w:rsidRPr="00FA6EDC">
        <w:rPr>
          <w:i/>
          <w:color w:val="000000" w:themeColor="text1"/>
        </w:rPr>
        <w:t>Technology in Society</w:t>
      </w:r>
      <w:r w:rsidRPr="00FA6EDC">
        <w:rPr>
          <w:color w:val="000000" w:themeColor="text1"/>
        </w:rPr>
        <w:t xml:space="preserve">, 77, pp.102533–102533. </w:t>
      </w:r>
      <w:proofErr w:type="spellStart"/>
      <w:r w:rsidRPr="00FA6EDC">
        <w:rPr>
          <w:color w:val="000000" w:themeColor="text1"/>
        </w:rPr>
        <w:t>doi:</w:t>
      </w:r>
      <w:hyperlink r:id="rId21">
        <w:r w:rsidR="00AC2DD3" w:rsidRPr="00FA6EDC">
          <w:rPr>
            <w:color w:val="000000" w:themeColor="text1"/>
            <w:u w:val="single"/>
          </w:rPr>
          <w:t>https</w:t>
        </w:r>
        <w:proofErr w:type="spellEnd"/>
        <w:r w:rsidR="00AC2DD3" w:rsidRPr="00FA6EDC">
          <w:rPr>
            <w:color w:val="000000" w:themeColor="text1"/>
            <w:u w:val="single"/>
          </w:rPr>
          <w:t>://doi.org/10.1016/j.techsoc.2024.102533</w:t>
        </w:r>
      </w:hyperlink>
      <w:r w:rsidRPr="00FA6EDC">
        <w:rPr>
          <w:color w:val="000000" w:themeColor="text1"/>
        </w:rPr>
        <w:t xml:space="preserve">. </w:t>
      </w:r>
    </w:p>
    <w:p w14:paraId="51BE3D71" w14:textId="77777777" w:rsidR="00AC2DD3" w:rsidRPr="00FA6EDC" w:rsidRDefault="00E82D6E">
      <w:pPr>
        <w:rPr>
          <w:color w:val="000000" w:themeColor="text1"/>
        </w:rPr>
      </w:pPr>
      <w:r w:rsidRPr="00FA6EDC">
        <w:rPr>
          <w:color w:val="000000" w:themeColor="text1"/>
          <w:highlight w:val="white"/>
        </w:rPr>
        <w:t xml:space="preserve">Hossain, M.N., Rahman, M.M. and Ramasamy, D., 2024. Artificial Intelligence-Driven Vehicle Fault Diagnosis to Revolutionize Automotive Maintenance: A Review. </w:t>
      </w:r>
      <w:r w:rsidRPr="00FA6EDC">
        <w:rPr>
          <w:i/>
          <w:color w:val="000000" w:themeColor="text1"/>
        </w:rPr>
        <w:t xml:space="preserve">CMES-Computer </w:t>
      </w:r>
      <w:proofErr w:type="spellStart"/>
      <w:r w:rsidRPr="00FA6EDC">
        <w:rPr>
          <w:i/>
          <w:color w:val="000000" w:themeColor="text1"/>
        </w:rPr>
        <w:t>Modeling</w:t>
      </w:r>
      <w:proofErr w:type="spellEnd"/>
      <w:r w:rsidRPr="00FA6EDC">
        <w:rPr>
          <w:i/>
          <w:color w:val="000000" w:themeColor="text1"/>
        </w:rPr>
        <w:t xml:space="preserve"> in Engineering and Sciences</w:t>
      </w:r>
      <w:r w:rsidRPr="00FA6EDC">
        <w:rPr>
          <w:color w:val="000000" w:themeColor="text1"/>
        </w:rPr>
        <w:t xml:space="preserve">, </w:t>
      </w:r>
      <w:r w:rsidRPr="00FA6EDC">
        <w:rPr>
          <w:i/>
          <w:color w:val="000000" w:themeColor="text1"/>
        </w:rPr>
        <w:t>141</w:t>
      </w:r>
      <w:r w:rsidRPr="00FA6EDC">
        <w:rPr>
          <w:color w:val="000000" w:themeColor="text1"/>
        </w:rPr>
        <w:t>(2).</w:t>
      </w:r>
    </w:p>
    <w:p w14:paraId="0A47F2F1" w14:textId="77777777" w:rsidR="00AC2DD3" w:rsidRPr="00FA6EDC" w:rsidRDefault="00E82D6E">
      <w:pPr>
        <w:rPr>
          <w:color w:val="000000" w:themeColor="text1"/>
        </w:rPr>
      </w:pPr>
      <w:r w:rsidRPr="00FA6EDC">
        <w:rPr>
          <w:color w:val="000000" w:themeColor="text1"/>
          <w:highlight w:val="white"/>
        </w:rPr>
        <w:lastRenderedPageBreak/>
        <w:t xml:space="preserve">Hu, L. and </w:t>
      </w:r>
      <w:proofErr w:type="spellStart"/>
      <w:r w:rsidRPr="00FA6EDC">
        <w:rPr>
          <w:color w:val="000000" w:themeColor="text1"/>
          <w:highlight w:val="white"/>
        </w:rPr>
        <w:t>Basiglio</w:t>
      </w:r>
      <w:proofErr w:type="spellEnd"/>
      <w:r w:rsidRPr="00FA6EDC">
        <w:rPr>
          <w:color w:val="000000" w:themeColor="text1"/>
          <w:highlight w:val="white"/>
        </w:rPr>
        <w:t xml:space="preserve">, A., 2024. A multiple-case study on the adoption of customer relationship management and big data analytics in the automotive industry. </w:t>
      </w:r>
      <w:r w:rsidRPr="00FA6EDC">
        <w:rPr>
          <w:i/>
          <w:color w:val="000000" w:themeColor="text1"/>
        </w:rPr>
        <w:t xml:space="preserve">The </w:t>
      </w:r>
      <w:proofErr w:type="spellStart"/>
      <w:r w:rsidRPr="00FA6EDC">
        <w:rPr>
          <w:i/>
          <w:color w:val="000000" w:themeColor="text1"/>
        </w:rPr>
        <w:t>tqm</w:t>
      </w:r>
      <w:proofErr w:type="spellEnd"/>
      <w:r w:rsidRPr="00FA6EDC">
        <w:rPr>
          <w:i/>
          <w:color w:val="000000" w:themeColor="text1"/>
        </w:rPr>
        <w:t xml:space="preserve"> journal</w:t>
      </w:r>
      <w:r w:rsidRPr="00FA6EDC">
        <w:rPr>
          <w:color w:val="000000" w:themeColor="text1"/>
        </w:rPr>
        <w:t xml:space="preserve">, </w:t>
      </w:r>
      <w:r w:rsidRPr="00FA6EDC">
        <w:rPr>
          <w:i/>
          <w:color w:val="000000" w:themeColor="text1"/>
        </w:rPr>
        <w:t>36</w:t>
      </w:r>
      <w:r w:rsidRPr="00FA6EDC">
        <w:rPr>
          <w:color w:val="000000" w:themeColor="text1"/>
        </w:rPr>
        <w:t>(9), pp.1-21.</w:t>
      </w:r>
    </w:p>
    <w:p w14:paraId="053FC7B1" w14:textId="77777777" w:rsidR="00AC2DD3" w:rsidRPr="00FA6EDC" w:rsidRDefault="00E82D6E">
      <w:pPr>
        <w:rPr>
          <w:color w:val="000000" w:themeColor="text1"/>
        </w:rPr>
      </w:pPr>
      <w:r w:rsidRPr="00FA6EDC">
        <w:rPr>
          <w:color w:val="000000" w:themeColor="text1"/>
        </w:rPr>
        <w:t xml:space="preserve">İbrahim </w:t>
      </w:r>
      <w:proofErr w:type="spellStart"/>
      <w:r w:rsidRPr="00FA6EDC">
        <w:rPr>
          <w:color w:val="000000" w:themeColor="text1"/>
        </w:rPr>
        <w:t>Öztürk</w:t>
      </w:r>
      <w:proofErr w:type="spellEnd"/>
      <w:r w:rsidRPr="00FA6EDC">
        <w:rPr>
          <w:color w:val="000000" w:themeColor="text1"/>
        </w:rPr>
        <w:t xml:space="preserve">, Henriette </w:t>
      </w:r>
      <w:proofErr w:type="spellStart"/>
      <w:r w:rsidRPr="00FA6EDC">
        <w:rPr>
          <w:color w:val="000000" w:themeColor="text1"/>
        </w:rPr>
        <w:t>Wallén</w:t>
      </w:r>
      <w:proofErr w:type="spellEnd"/>
      <w:r w:rsidRPr="00FA6EDC">
        <w:rPr>
          <w:color w:val="000000" w:themeColor="text1"/>
        </w:rPr>
        <w:t xml:space="preserve"> Warner and </w:t>
      </w:r>
      <w:proofErr w:type="spellStart"/>
      <w:r w:rsidRPr="00FA6EDC">
        <w:rPr>
          <w:color w:val="000000" w:themeColor="text1"/>
        </w:rPr>
        <w:t>Türker</w:t>
      </w:r>
      <w:proofErr w:type="spellEnd"/>
      <w:r w:rsidRPr="00FA6EDC">
        <w:rPr>
          <w:color w:val="000000" w:themeColor="text1"/>
        </w:rPr>
        <w:t xml:space="preserve"> Özkan (2024). Preferred level of vehicle automation: How technology adoption, knowledge, and personality affect automation preference in Türkiye and Sweden. </w:t>
      </w:r>
      <w:r w:rsidRPr="00FA6EDC">
        <w:rPr>
          <w:i/>
          <w:color w:val="000000" w:themeColor="text1"/>
        </w:rPr>
        <w:t>Cogent psychology</w:t>
      </w:r>
      <w:r w:rsidRPr="00FA6EDC">
        <w:rPr>
          <w:color w:val="000000" w:themeColor="text1"/>
        </w:rPr>
        <w:t xml:space="preserve">, 11(1). </w:t>
      </w:r>
      <w:proofErr w:type="spellStart"/>
      <w:r w:rsidRPr="00FA6EDC">
        <w:rPr>
          <w:color w:val="000000" w:themeColor="text1"/>
        </w:rPr>
        <w:t>doi:</w:t>
      </w:r>
      <w:hyperlink r:id="rId22">
        <w:r w:rsidR="00AC2DD3" w:rsidRPr="00FA6EDC">
          <w:rPr>
            <w:color w:val="000000" w:themeColor="text1"/>
            <w:u w:val="single"/>
          </w:rPr>
          <w:t>https</w:t>
        </w:r>
        <w:proofErr w:type="spellEnd"/>
        <w:r w:rsidR="00AC2DD3" w:rsidRPr="00FA6EDC">
          <w:rPr>
            <w:color w:val="000000" w:themeColor="text1"/>
            <w:u w:val="single"/>
          </w:rPr>
          <w:t>://doi.org/10.1080/23311908.2024.2314840</w:t>
        </w:r>
      </w:hyperlink>
      <w:r w:rsidRPr="00FA6EDC">
        <w:rPr>
          <w:color w:val="000000" w:themeColor="text1"/>
        </w:rPr>
        <w:t xml:space="preserve">. </w:t>
      </w:r>
    </w:p>
    <w:p w14:paraId="7ADC975B" w14:textId="77777777" w:rsidR="00AC2DD3" w:rsidRPr="00FA6EDC" w:rsidRDefault="00E82D6E">
      <w:pPr>
        <w:rPr>
          <w:color w:val="000000" w:themeColor="text1"/>
        </w:rPr>
      </w:pPr>
      <w:r w:rsidRPr="00FA6EDC">
        <w:rPr>
          <w:color w:val="000000" w:themeColor="text1"/>
        </w:rPr>
        <w:t xml:space="preserve">Jain, N. (2021). Survey versus interviews: Comparing data collection tools for exploratory research. </w:t>
      </w:r>
      <w:r w:rsidRPr="00FA6EDC">
        <w:rPr>
          <w:i/>
          <w:color w:val="000000" w:themeColor="text1"/>
        </w:rPr>
        <w:t>The Qualitative Report</w:t>
      </w:r>
      <w:r w:rsidRPr="00FA6EDC">
        <w:rPr>
          <w:color w:val="000000" w:themeColor="text1"/>
        </w:rPr>
        <w:t>, 26(2), 541–554.</w:t>
      </w:r>
    </w:p>
    <w:p w14:paraId="7BA777E4" w14:textId="77777777" w:rsidR="00AC2DD3" w:rsidRPr="00FA6EDC" w:rsidRDefault="00E82D6E">
      <w:pPr>
        <w:rPr>
          <w:color w:val="000000" w:themeColor="text1"/>
        </w:rPr>
      </w:pPr>
      <w:r w:rsidRPr="00FA6EDC">
        <w:rPr>
          <w:color w:val="000000" w:themeColor="text1"/>
        </w:rPr>
        <w:t xml:space="preserve">Kaufman, R.A., Lee, E., </w:t>
      </w:r>
      <w:proofErr w:type="spellStart"/>
      <w:r w:rsidRPr="00FA6EDC">
        <w:rPr>
          <w:color w:val="000000" w:themeColor="text1"/>
        </w:rPr>
        <w:t>Manas</w:t>
      </w:r>
      <w:proofErr w:type="spellEnd"/>
      <w:r w:rsidRPr="00FA6EDC">
        <w:rPr>
          <w:color w:val="000000" w:themeColor="text1"/>
        </w:rPr>
        <w:t xml:space="preserve"> Satish </w:t>
      </w:r>
      <w:proofErr w:type="spellStart"/>
      <w:r w:rsidRPr="00FA6EDC">
        <w:rPr>
          <w:color w:val="000000" w:themeColor="text1"/>
        </w:rPr>
        <w:t>Bedmutha</w:t>
      </w:r>
      <w:proofErr w:type="spellEnd"/>
      <w:r w:rsidRPr="00FA6EDC">
        <w:rPr>
          <w:color w:val="000000" w:themeColor="text1"/>
        </w:rPr>
        <w:t xml:space="preserve">, </w:t>
      </w:r>
      <w:proofErr w:type="spellStart"/>
      <w:r w:rsidRPr="00FA6EDC">
        <w:rPr>
          <w:color w:val="000000" w:themeColor="text1"/>
        </w:rPr>
        <w:t>Kirsh</w:t>
      </w:r>
      <w:proofErr w:type="spellEnd"/>
      <w:r w:rsidRPr="00FA6EDC">
        <w:rPr>
          <w:color w:val="000000" w:themeColor="text1"/>
        </w:rPr>
        <w:t xml:space="preserve">, D. and Weibel, N. (2025). Predicting Trust In Autonomous Vehicles: Modelling Young Adult Psychosocial Traits, Risk-Benefit Attitudes, And Driving Factors With Machine Learning. [online] pp.1–24. </w:t>
      </w:r>
      <w:proofErr w:type="spellStart"/>
      <w:r w:rsidRPr="00FA6EDC">
        <w:rPr>
          <w:color w:val="000000" w:themeColor="text1"/>
        </w:rPr>
        <w:t>doi:</w:t>
      </w:r>
      <w:hyperlink r:id="rId23">
        <w:r w:rsidR="00AC2DD3" w:rsidRPr="00FA6EDC">
          <w:rPr>
            <w:color w:val="000000" w:themeColor="text1"/>
            <w:u w:val="single"/>
          </w:rPr>
          <w:t>https</w:t>
        </w:r>
        <w:proofErr w:type="spellEnd"/>
        <w:r w:rsidR="00AC2DD3" w:rsidRPr="00FA6EDC">
          <w:rPr>
            <w:color w:val="000000" w:themeColor="text1"/>
            <w:u w:val="single"/>
          </w:rPr>
          <w:t>://doi.org/10.1145/3706598.3713188</w:t>
        </w:r>
      </w:hyperlink>
      <w:r w:rsidRPr="00FA6EDC">
        <w:rPr>
          <w:color w:val="000000" w:themeColor="text1"/>
        </w:rPr>
        <w:t xml:space="preserve">. </w:t>
      </w:r>
    </w:p>
    <w:p w14:paraId="62AF4D27" w14:textId="77777777" w:rsidR="00AC2DD3" w:rsidRPr="00FA6EDC" w:rsidRDefault="00E82D6E">
      <w:pPr>
        <w:rPr>
          <w:color w:val="000000" w:themeColor="text1"/>
        </w:rPr>
      </w:pPr>
      <w:r w:rsidRPr="00FA6EDC">
        <w:rPr>
          <w:color w:val="000000" w:themeColor="text1"/>
          <w:highlight w:val="white"/>
        </w:rPr>
        <w:t xml:space="preserve">Kaushik, K., Pavithra, L.K. and Subbulakshmi, P., 2024. Applications of XAI in Modern Automotive, Financial, and Manufacturing Sectors. In </w:t>
      </w:r>
      <w:r w:rsidRPr="00FA6EDC">
        <w:rPr>
          <w:i/>
          <w:color w:val="000000" w:themeColor="text1"/>
        </w:rPr>
        <w:t>Explainable, Interpretable, and Transparent AI Systems</w:t>
      </w:r>
      <w:r w:rsidRPr="00FA6EDC">
        <w:rPr>
          <w:color w:val="000000" w:themeColor="text1"/>
        </w:rPr>
        <w:t xml:space="preserve"> (pp. 31-52). CRC Press.</w:t>
      </w:r>
    </w:p>
    <w:p w14:paraId="7A2FBD96" w14:textId="77777777" w:rsidR="00AC2DD3" w:rsidRPr="00FA6EDC" w:rsidRDefault="00E82D6E">
      <w:pPr>
        <w:rPr>
          <w:color w:val="000000" w:themeColor="text1"/>
        </w:rPr>
      </w:pPr>
      <w:r w:rsidRPr="00FA6EDC">
        <w:rPr>
          <w:color w:val="000000" w:themeColor="text1"/>
          <w:highlight w:val="white"/>
        </w:rPr>
        <w:t xml:space="preserve">Li, Z., Fang, W., Zhu, C., Gao, Z., and Zhang, W. (2023). AI-enabled trust in distributed networks. </w:t>
      </w:r>
      <w:r w:rsidRPr="00FA6EDC">
        <w:rPr>
          <w:i/>
          <w:color w:val="000000" w:themeColor="text1"/>
          <w:highlight w:val="white"/>
        </w:rPr>
        <w:t>IEEE Access</w:t>
      </w:r>
      <w:r w:rsidRPr="00FA6EDC">
        <w:rPr>
          <w:color w:val="000000" w:themeColor="text1"/>
          <w:highlight w:val="white"/>
        </w:rPr>
        <w:t xml:space="preserve">, </w:t>
      </w:r>
      <w:r w:rsidRPr="00FA6EDC">
        <w:rPr>
          <w:i/>
          <w:color w:val="000000" w:themeColor="text1"/>
          <w:highlight w:val="white"/>
        </w:rPr>
        <w:t>11</w:t>
      </w:r>
      <w:r w:rsidRPr="00FA6EDC">
        <w:rPr>
          <w:color w:val="000000" w:themeColor="text1"/>
          <w:highlight w:val="white"/>
        </w:rPr>
        <w:t>, 88116-88134.</w:t>
      </w:r>
    </w:p>
    <w:p w14:paraId="14891D54" w14:textId="77777777" w:rsidR="00AC2DD3" w:rsidRPr="00FA6EDC" w:rsidRDefault="00E82D6E">
      <w:pPr>
        <w:rPr>
          <w:color w:val="000000" w:themeColor="text1"/>
        </w:rPr>
      </w:pPr>
      <w:proofErr w:type="spellStart"/>
      <w:r w:rsidRPr="00FA6EDC">
        <w:rPr>
          <w:color w:val="000000" w:themeColor="text1"/>
          <w:highlight w:val="white"/>
        </w:rPr>
        <w:t>Likhitkar</w:t>
      </w:r>
      <w:proofErr w:type="spellEnd"/>
      <w:r w:rsidRPr="00FA6EDC">
        <w:rPr>
          <w:color w:val="000000" w:themeColor="text1"/>
          <w:highlight w:val="white"/>
        </w:rPr>
        <w:t xml:space="preserve">, B., Pillai, B. and Parasher, S., 2024, November. Impact of (AI) Artificial Intelligence on Marketing Strategies in Automobile Sector: A Consumer Behaviour Analysis in the Digital Era. In </w:t>
      </w:r>
      <w:r w:rsidRPr="00FA6EDC">
        <w:rPr>
          <w:i/>
          <w:color w:val="000000" w:themeColor="text1"/>
        </w:rPr>
        <w:t>2024 International Conference on Cybernation and Computation (CYBERCOM)</w:t>
      </w:r>
      <w:r w:rsidRPr="00FA6EDC">
        <w:rPr>
          <w:color w:val="000000" w:themeColor="text1"/>
        </w:rPr>
        <w:t xml:space="preserve"> (pp. 574-579). IEEE.</w:t>
      </w:r>
    </w:p>
    <w:p w14:paraId="6B36E07A" w14:textId="77777777" w:rsidR="00AC2DD3" w:rsidRPr="00FA6EDC" w:rsidRDefault="00E82D6E">
      <w:pPr>
        <w:rPr>
          <w:color w:val="000000" w:themeColor="text1"/>
        </w:rPr>
      </w:pPr>
      <w:r w:rsidRPr="00FA6EDC">
        <w:rPr>
          <w:color w:val="000000" w:themeColor="text1"/>
          <w:highlight w:val="white"/>
        </w:rPr>
        <w:t xml:space="preserve">Mahale, Y., </w:t>
      </w:r>
      <w:proofErr w:type="spellStart"/>
      <w:r w:rsidRPr="00FA6EDC">
        <w:rPr>
          <w:color w:val="000000" w:themeColor="text1"/>
          <w:highlight w:val="white"/>
        </w:rPr>
        <w:t>Kolhar</w:t>
      </w:r>
      <w:proofErr w:type="spellEnd"/>
      <w:r w:rsidRPr="00FA6EDC">
        <w:rPr>
          <w:color w:val="000000" w:themeColor="text1"/>
          <w:highlight w:val="white"/>
        </w:rPr>
        <w:t xml:space="preserve">, S. and More, A.S., 2025. A comprehensive review on artificial intelligence driven predictive maintenance in vehicles: technologies, challenges and future research directions. </w:t>
      </w:r>
      <w:r w:rsidRPr="00FA6EDC">
        <w:rPr>
          <w:i/>
          <w:color w:val="000000" w:themeColor="text1"/>
        </w:rPr>
        <w:t>Discover Applied Sciences</w:t>
      </w:r>
      <w:r w:rsidRPr="00FA6EDC">
        <w:rPr>
          <w:color w:val="000000" w:themeColor="text1"/>
        </w:rPr>
        <w:t xml:space="preserve">, </w:t>
      </w:r>
      <w:r w:rsidRPr="00FA6EDC">
        <w:rPr>
          <w:i/>
          <w:color w:val="000000" w:themeColor="text1"/>
        </w:rPr>
        <w:t>7</w:t>
      </w:r>
      <w:r w:rsidRPr="00FA6EDC">
        <w:rPr>
          <w:color w:val="000000" w:themeColor="text1"/>
        </w:rPr>
        <w:t>(4), p.243.</w:t>
      </w:r>
    </w:p>
    <w:p w14:paraId="334E94AB" w14:textId="77777777" w:rsidR="00AC2DD3" w:rsidRPr="00FA6EDC" w:rsidRDefault="00E82D6E">
      <w:pPr>
        <w:rPr>
          <w:color w:val="000000" w:themeColor="text1"/>
        </w:rPr>
      </w:pPr>
      <w:r w:rsidRPr="00FA6EDC">
        <w:rPr>
          <w:color w:val="000000" w:themeColor="text1"/>
        </w:rPr>
        <w:t xml:space="preserve">Mathai, J. (2023). Young Consumers' Perceptions of AI-Powered in-Car Personalised Services in a Growing Market for Smart Cars. </w:t>
      </w:r>
      <w:r w:rsidRPr="00FA6EDC">
        <w:rPr>
          <w:i/>
          <w:color w:val="000000" w:themeColor="text1"/>
        </w:rPr>
        <w:t>Journal of Promotion Management</w:t>
      </w:r>
      <w:r w:rsidRPr="00FA6EDC">
        <w:rPr>
          <w:color w:val="000000" w:themeColor="text1"/>
        </w:rPr>
        <w:t xml:space="preserve">, pp.1–19. </w:t>
      </w:r>
      <w:proofErr w:type="spellStart"/>
      <w:r w:rsidRPr="00FA6EDC">
        <w:rPr>
          <w:color w:val="000000" w:themeColor="text1"/>
        </w:rPr>
        <w:t>doi:</w:t>
      </w:r>
      <w:hyperlink r:id="rId24">
        <w:r w:rsidR="00AC2DD3" w:rsidRPr="00FA6EDC">
          <w:rPr>
            <w:color w:val="000000" w:themeColor="text1"/>
            <w:u w:val="single"/>
          </w:rPr>
          <w:t>https</w:t>
        </w:r>
        <w:proofErr w:type="spellEnd"/>
        <w:r w:rsidR="00AC2DD3" w:rsidRPr="00FA6EDC">
          <w:rPr>
            <w:color w:val="000000" w:themeColor="text1"/>
            <w:u w:val="single"/>
          </w:rPr>
          <w:t>://doi.org/10.1080/10496491.2023.2251465</w:t>
        </w:r>
      </w:hyperlink>
      <w:r w:rsidRPr="00FA6EDC">
        <w:rPr>
          <w:color w:val="000000" w:themeColor="text1"/>
        </w:rPr>
        <w:t xml:space="preserve">. </w:t>
      </w:r>
    </w:p>
    <w:p w14:paraId="68AA30C5" w14:textId="77777777" w:rsidR="00AC2DD3" w:rsidRPr="00FA6EDC" w:rsidRDefault="00E82D6E">
      <w:pPr>
        <w:rPr>
          <w:color w:val="000000" w:themeColor="text1"/>
        </w:rPr>
      </w:pPr>
      <w:r w:rsidRPr="00FA6EDC">
        <w:rPr>
          <w:color w:val="000000" w:themeColor="text1"/>
        </w:rPr>
        <w:t xml:space="preserve">Mazhar, S.A., Anjum, R., Anwar, A.I. and Khan, A.A. (2021). Methods of data collection: A fundamental tool of research. </w:t>
      </w:r>
      <w:r w:rsidRPr="00FA6EDC">
        <w:rPr>
          <w:i/>
          <w:color w:val="000000" w:themeColor="text1"/>
        </w:rPr>
        <w:t>Journal of Integrated Community Health</w:t>
      </w:r>
      <w:r w:rsidRPr="00FA6EDC">
        <w:rPr>
          <w:color w:val="000000" w:themeColor="text1"/>
        </w:rPr>
        <w:t>, 10(1), 6–10.</w:t>
      </w:r>
    </w:p>
    <w:p w14:paraId="641DEECC" w14:textId="77777777" w:rsidR="00AC2DD3" w:rsidRPr="00FA6EDC" w:rsidRDefault="00E82D6E">
      <w:pPr>
        <w:rPr>
          <w:color w:val="000000" w:themeColor="text1"/>
        </w:rPr>
      </w:pPr>
      <w:r w:rsidRPr="00FA6EDC">
        <w:rPr>
          <w:color w:val="000000" w:themeColor="text1"/>
        </w:rPr>
        <w:t xml:space="preserve">Morales Matamoros, O., Takeo Nava, J.G., Moreno Escobar, J.J. and Ceballos Chávez, B.A. (2025). Artificial Intelligence for Quality Defects in the Automotive Industry: A Systematic Review. </w:t>
      </w:r>
      <w:r w:rsidRPr="00FA6EDC">
        <w:rPr>
          <w:i/>
          <w:color w:val="000000" w:themeColor="text1"/>
        </w:rPr>
        <w:t>Sensors</w:t>
      </w:r>
      <w:r w:rsidRPr="00FA6EDC">
        <w:rPr>
          <w:color w:val="000000" w:themeColor="text1"/>
        </w:rPr>
        <w:t xml:space="preserve">, [online] 25(5), p.1288. </w:t>
      </w:r>
      <w:proofErr w:type="spellStart"/>
      <w:r w:rsidRPr="00FA6EDC">
        <w:rPr>
          <w:color w:val="000000" w:themeColor="text1"/>
        </w:rPr>
        <w:t>doi:</w:t>
      </w:r>
      <w:hyperlink r:id="rId25">
        <w:r w:rsidR="00AC2DD3" w:rsidRPr="00FA6EDC">
          <w:rPr>
            <w:color w:val="000000" w:themeColor="text1"/>
            <w:u w:val="single"/>
          </w:rPr>
          <w:t>https</w:t>
        </w:r>
        <w:proofErr w:type="spellEnd"/>
        <w:r w:rsidR="00AC2DD3" w:rsidRPr="00FA6EDC">
          <w:rPr>
            <w:color w:val="000000" w:themeColor="text1"/>
            <w:u w:val="single"/>
          </w:rPr>
          <w:t>://doi.org/10.3390/s25051288</w:t>
        </w:r>
      </w:hyperlink>
      <w:r w:rsidRPr="00FA6EDC">
        <w:rPr>
          <w:color w:val="000000" w:themeColor="text1"/>
        </w:rPr>
        <w:t xml:space="preserve">. </w:t>
      </w:r>
    </w:p>
    <w:p w14:paraId="6B5F0443" w14:textId="77777777" w:rsidR="00AC2DD3" w:rsidRPr="00FA6EDC" w:rsidRDefault="00E82D6E">
      <w:pPr>
        <w:rPr>
          <w:color w:val="000000" w:themeColor="text1"/>
        </w:rPr>
      </w:pPr>
      <w:r w:rsidRPr="00FA6EDC">
        <w:rPr>
          <w:color w:val="000000" w:themeColor="text1"/>
        </w:rPr>
        <w:t xml:space="preserve">Morgan, D. L. (2022). Pragmatism as a paradigm for social research. </w:t>
      </w:r>
      <w:r w:rsidRPr="00FA6EDC">
        <w:rPr>
          <w:i/>
          <w:color w:val="000000" w:themeColor="text1"/>
        </w:rPr>
        <w:t>Qualitative Inquiry</w:t>
      </w:r>
      <w:r w:rsidRPr="00FA6EDC">
        <w:rPr>
          <w:color w:val="000000" w:themeColor="text1"/>
        </w:rPr>
        <w:t>, 28(2), 170–177. https://doi.org/10.1177/10778004211013876</w:t>
      </w:r>
    </w:p>
    <w:p w14:paraId="37337DB8" w14:textId="77777777" w:rsidR="00AC2DD3" w:rsidRPr="00FA6EDC" w:rsidRDefault="00E82D6E">
      <w:pPr>
        <w:rPr>
          <w:color w:val="000000" w:themeColor="text1"/>
        </w:rPr>
      </w:pPr>
      <w:r w:rsidRPr="00FA6EDC">
        <w:rPr>
          <w:color w:val="000000" w:themeColor="text1"/>
        </w:rPr>
        <w:lastRenderedPageBreak/>
        <w:t xml:space="preserve">Musau, H., </w:t>
      </w:r>
      <w:proofErr w:type="spellStart"/>
      <w:r w:rsidRPr="00FA6EDC">
        <w:rPr>
          <w:color w:val="000000" w:themeColor="text1"/>
        </w:rPr>
        <w:t>Gyimah</w:t>
      </w:r>
      <w:proofErr w:type="spellEnd"/>
      <w:r w:rsidRPr="00FA6EDC">
        <w:rPr>
          <w:color w:val="000000" w:themeColor="text1"/>
        </w:rPr>
        <w:t xml:space="preserve">, N.K., </w:t>
      </w:r>
      <w:proofErr w:type="spellStart"/>
      <w:r w:rsidRPr="00FA6EDC">
        <w:rPr>
          <w:color w:val="000000" w:themeColor="text1"/>
        </w:rPr>
        <w:t>Mwakalonge</w:t>
      </w:r>
      <w:proofErr w:type="spellEnd"/>
      <w:r w:rsidRPr="00FA6EDC">
        <w:rPr>
          <w:color w:val="000000" w:themeColor="text1"/>
        </w:rPr>
        <w:t xml:space="preserve">, J., </w:t>
      </w:r>
      <w:proofErr w:type="spellStart"/>
      <w:r w:rsidRPr="00FA6EDC">
        <w:rPr>
          <w:color w:val="000000" w:themeColor="text1"/>
        </w:rPr>
        <w:t>Comert</w:t>
      </w:r>
      <w:proofErr w:type="spellEnd"/>
      <w:r w:rsidRPr="00FA6EDC">
        <w:rPr>
          <w:color w:val="000000" w:themeColor="text1"/>
        </w:rPr>
        <w:t xml:space="preserve">, G. and </w:t>
      </w:r>
      <w:proofErr w:type="spellStart"/>
      <w:r w:rsidRPr="00FA6EDC">
        <w:rPr>
          <w:color w:val="000000" w:themeColor="text1"/>
        </w:rPr>
        <w:t>Siuhi</w:t>
      </w:r>
      <w:proofErr w:type="spellEnd"/>
      <w:r w:rsidRPr="00FA6EDC">
        <w:rPr>
          <w:color w:val="000000" w:themeColor="text1"/>
        </w:rPr>
        <w:t xml:space="preserve">, S. (2025). </w:t>
      </w:r>
      <w:r w:rsidRPr="00FA6EDC">
        <w:rPr>
          <w:i/>
          <w:color w:val="000000" w:themeColor="text1"/>
        </w:rPr>
        <w:t>Analysing Factors Influencing Driver Willingness to Accept Advanced Driver Assistance Systems</w:t>
      </w:r>
      <w:r w:rsidRPr="00FA6EDC">
        <w:rPr>
          <w:color w:val="000000" w:themeColor="text1"/>
        </w:rPr>
        <w:t xml:space="preserve">. [online] arXiv.org. Available at: </w:t>
      </w:r>
      <w:hyperlink r:id="rId26">
        <w:r w:rsidR="00AC2DD3" w:rsidRPr="00FA6EDC">
          <w:rPr>
            <w:color w:val="000000" w:themeColor="text1"/>
            <w:u w:val="single"/>
          </w:rPr>
          <w:t>https://arxiv.org/abs/2502.16688</w:t>
        </w:r>
      </w:hyperlink>
      <w:r w:rsidRPr="00FA6EDC">
        <w:rPr>
          <w:color w:val="000000" w:themeColor="text1"/>
        </w:rPr>
        <w:t>? [Accessed 5 Jul. 2025].</w:t>
      </w:r>
    </w:p>
    <w:p w14:paraId="4D6ACD97" w14:textId="77777777" w:rsidR="00AC2DD3" w:rsidRPr="00FA6EDC" w:rsidRDefault="00E82D6E">
      <w:pPr>
        <w:rPr>
          <w:color w:val="000000" w:themeColor="text1"/>
        </w:rPr>
      </w:pPr>
      <w:r w:rsidRPr="00FA6EDC">
        <w:rPr>
          <w:color w:val="000000" w:themeColor="text1"/>
          <w:highlight w:val="white"/>
        </w:rPr>
        <w:t xml:space="preserve">Nica, E., Sabie, O. M., </w:t>
      </w:r>
      <w:proofErr w:type="spellStart"/>
      <w:r w:rsidRPr="00FA6EDC">
        <w:rPr>
          <w:color w:val="000000" w:themeColor="text1"/>
          <w:highlight w:val="white"/>
        </w:rPr>
        <w:t>Mascu</w:t>
      </w:r>
      <w:proofErr w:type="spellEnd"/>
      <w:r w:rsidRPr="00FA6EDC">
        <w:rPr>
          <w:color w:val="000000" w:themeColor="text1"/>
          <w:highlight w:val="white"/>
        </w:rPr>
        <w:t xml:space="preserve">, S., and </w:t>
      </w:r>
      <w:proofErr w:type="spellStart"/>
      <w:r w:rsidRPr="00FA6EDC">
        <w:rPr>
          <w:color w:val="000000" w:themeColor="text1"/>
          <w:highlight w:val="white"/>
        </w:rPr>
        <w:t>Luţan</w:t>
      </w:r>
      <w:proofErr w:type="spellEnd"/>
      <w:r w:rsidRPr="00FA6EDC">
        <w:rPr>
          <w:color w:val="000000" w:themeColor="text1"/>
          <w:highlight w:val="white"/>
        </w:rPr>
        <w:t xml:space="preserve">, A. G. (2022). Artificial intelligence decision-making in shopping patterns: Consumer values, cognition, and attitudes. </w:t>
      </w:r>
      <w:r w:rsidRPr="00FA6EDC">
        <w:rPr>
          <w:i/>
          <w:color w:val="000000" w:themeColor="text1"/>
          <w:highlight w:val="white"/>
        </w:rPr>
        <w:t>Economics, management and financial markets</w:t>
      </w:r>
      <w:r w:rsidRPr="00FA6EDC">
        <w:rPr>
          <w:color w:val="000000" w:themeColor="text1"/>
          <w:highlight w:val="white"/>
        </w:rPr>
        <w:t xml:space="preserve">, </w:t>
      </w:r>
      <w:r w:rsidRPr="00FA6EDC">
        <w:rPr>
          <w:i/>
          <w:color w:val="000000" w:themeColor="text1"/>
          <w:highlight w:val="white"/>
        </w:rPr>
        <w:t>17</w:t>
      </w:r>
      <w:r w:rsidRPr="00FA6EDC">
        <w:rPr>
          <w:color w:val="000000" w:themeColor="text1"/>
          <w:highlight w:val="white"/>
        </w:rPr>
        <w:t>(1), 31-43.</w:t>
      </w:r>
    </w:p>
    <w:p w14:paraId="155DFA37" w14:textId="77777777" w:rsidR="00AC2DD3" w:rsidRPr="00FA6EDC" w:rsidRDefault="00E82D6E">
      <w:pPr>
        <w:rPr>
          <w:color w:val="000000" w:themeColor="text1"/>
        </w:rPr>
      </w:pPr>
      <w:proofErr w:type="spellStart"/>
      <w:r w:rsidRPr="00FA6EDC">
        <w:rPr>
          <w:color w:val="000000" w:themeColor="text1"/>
          <w:highlight w:val="white"/>
        </w:rPr>
        <w:t>Piash</w:t>
      </w:r>
      <w:proofErr w:type="spellEnd"/>
      <w:r w:rsidRPr="00FA6EDC">
        <w:rPr>
          <w:color w:val="000000" w:themeColor="text1"/>
          <w:highlight w:val="white"/>
        </w:rPr>
        <w:t>, M., and Tayyab, F. (2025). AI user experience in personal vehicles-experiences, perceptions and ideas.</w:t>
      </w:r>
    </w:p>
    <w:p w14:paraId="5154DA15" w14:textId="77777777" w:rsidR="00AC2DD3" w:rsidRPr="00FA6EDC" w:rsidRDefault="00E82D6E">
      <w:pPr>
        <w:rPr>
          <w:color w:val="000000" w:themeColor="text1"/>
        </w:rPr>
      </w:pPr>
      <w:r w:rsidRPr="00FA6EDC">
        <w:rPr>
          <w:color w:val="000000" w:themeColor="text1"/>
          <w:highlight w:val="white"/>
        </w:rPr>
        <w:t xml:space="preserve">Rana, K. and Khatri, N., 2024. Automotive intelligence: Unleashing the potential of AI beyond advance driver assisting system, a comprehensive review. </w:t>
      </w:r>
      <w:r w:rsidRPr="00FA6EDC">
        <w:rPr>
          <w:i/>
          <w:color w:val="000000" w:themeColor="text1"/>
        </w:rPr>
        <w:t>Computers and Electrical Engineering</w:t>
      </w:r>
      <w:r w:rsidRPr="00FA6EDC">
        <w:rPr>
          <w:color w:val="000000" w:themeColor="text1"/>
        </w:rPr>
        <w:t xml:space="preserve">, </w:t>
      </w:r>
      <w:r w:rsidRPr="00FA6EDC">
        <w:rPr>
          <w:i/>
          <w:color w:val="000000" w:themeColor="text1"/>
        </w:rPr>
        <w:t>117</w:t>
      </w:r>
      <w:r w:rsidRPr="00FA6EDC">
        <w:rPr>
          <w:color w:val="000000" w:themeColor="text1"/>
        </w:rPr>
        <w:t>, p.109237.</w:t>
      </w:r>
    </w:p>
    <w:p w14:paraId="3F3F4A1F" w14:textId="77777777" w:rsidR="00AC2DD3" w:rsidRPr="00FA6EDC" w:rsidRDefault="00E82D6E">
      <w:pPr>
        <w:rPr>
          <w:color w:val="000000" w:themeColor="text1"/>
        </w:rPr>
      </w:pPr>
      <w:r w:rsidRPr="00FA6EDC">
        <w:rPr>
          <w:color w:val="000000" w:themeColor="text1"/>
          <w:highlight w:val="white"/>
        </w:rPr>
        <w:t xml:space="preserve">Raza, M., Jahangir, Z., Riaz, M.B., Saeed, M.J. and Sattar, M.A., 2025. Industrial applications of large language models. </w:t>
      </w:r>
      <w:r w:rsidRPr="00FA6EDC">
        <w:rPr>
          <w:i/>
          <w:color w:val="000000" w:themeColor="text1"/>
        </w:rPr>
        <w:t>Scientific Reports</w:t>
      </w:r>
      <w:r w:rsidRPr="00FA6EDC">
        <w:rPr>
          <w:color w:val="000000" w:themeColor="text1"/>
        </w:rPr>
        <w:t xml:space="preserve">, </w:t>
      </w:r>
      <w:r w:rsidRPr="00FA6EDC">
        <w:rPr>
          <w:i/>
          <w:color w:val="000000" w:themeColor="text1"/>
        </w:rPr>
        <w:t>15</w:t>
      </w:r>
      <w:r w:rsidRPr="00FA6EDC">
        <w:rPr>
          <w:color w:val="000000" w:themeColor="text1"/>
        </w:rPr>
        <w:t>(1), p.13755.</w:t>
      </w:r>
    </w:p>
    <w:p w14:paraId="7A0B4FB7" w14:textId="77777777" w:rsidR="00AC2DD3" w:rsidRPr="00FA6EDC" w:rsidRDefault="00E82D6E">
      <w:pPr>
        <w:rPr>
          <w:color w:val="000000" w:themeColor="text1"/>
        </w:rPr>
      </w:pPr>
      <w:r w:rsidRPr="00FA6EDC">
        <w:rPr>
          <w:color w:val="000000" w:themeColor="text1"/>
          <w:highlight w:val="white"/>
        </w:rPr>
        <w:t xml:space="preserve">Rodgers, W., and Nguyen, T. (2022). Advertising benefits from ethical artificial intelligence algorithmic purchase decision pathways. </w:t>
      </w:r>
      <w:r w:rsidRPr="00FA6EDC">
        <w:rPr>
          <w:i/>
          <w:color w:val="000000" w:themeColor="text1"/>
          <w:highlight w:val="white"/>
        </w:rPr>
        <w:t>Journal of business ethics</w:t>
      </w:r>
      <w:r w:rsidRPr="00FA6EDC">
        <w:rPr>
          <w:color w:val="000000" w:themeColor="text1"/>
          <w:highlight w:val="white"/>
        </w:rPr>
        <w:t xml:space="preserve">, </w:t>
      </w:r>
      <w:r w:rsidRPr="00FA6EDC">
        <w:rPr>
          <w:i/>
          <w:color w:val="000000" w:themeColor="text1"/>
          <w:highlight w:val="white"/>
        </w:rPr>
        <w:t>178</w:t>
      </w:r>
      <w:r w:rsidRPr="00FA6EDC">
        <w:rPr>
          <w:color w:val="000000" w:themeColor="text1"/>
          <w:highlight w:val="white"/>
        </w:rPr>
        <w:t>(4), 1043-1061.</w:t>
      </w:r>
    </w:p>
    <w:p w14:paraId="1EFE1220" w14:textId="77777777" w:rsidR="00AC2DD3" w:rsidRPr="00FA6EDC" w:rsidRDefault="00E82D6E">
      <w:pPr>
        <w:rPr>
          <w:color w:val="000000" w:themeColor="text1"/>
        </w:rPr>
      </w:pPr>
      <w:r w:rsidRPr="00FA6EDC">
        <w:rPr>
          <w:color w:val="000000" w:themeColor="text1"/>
          <w:highlight w:val="white"/>
        </w:rPr>
        <w:t xml:space="preserve">Rong, Y., Han, C., </w:t>
      </w:r>
      <w:proofErr w:type="spellStart"/>
      <w:r w:rsidRPr="00FA6EDC">
        <w:rPr>
          <w:color w:val="000000" w:themeColor="text1"/>
          <w:highlight w:val="white"/>
        </w:rPr>
        <w:t>Hellert</w:t>
      </w:r>
      <w:proofErr w:type="spellEnd"/>
      <w:r w:rsidRPr="00FA6EDC">
        <w:rPr>
          <w:color w:val="000000" w:themeColor="text1"/>
          <w:highlight w:val="white"/>
        </w:rPr>
        <w:t xml:space="preserve">, C., Loyal, A., and </w:t>
      </w:r>
      <w:proofErr w:type="spellStart"/>
      <w:r w:rsidRPr="00FA6EDC">
        <w:rPr>
          <w:color w:val="000000" w:themeColor="text1"/>
          <w:highlight w:val="white"/>
        </w:rPr>
        <w:t>Kasneci</w:t>
      </w:r>
      <w:proofErr w:type="spellEnd"/>
      <w:r w:rsidRPr="00FA6EDC">
        <w:rPr>
          <w:color w:val="000000" w:themeColor="text1"/>
          <w:highlight w:val="white"/>
        </w:rPr>
        <w:t xml:space="preserve">, E. (2021). Artificial intelligence methods in in-cabin use cases: A survey. </w:t>
      </w:r>
      <w:r w:rsidRPr="00FA6EDC">
        <w:rPr>
          <w:i/>
          <w:color w:val="000000" w:themeColor="text1"/>
          <w:highlight w:val="white"/>
        </w:rPr>
        <w:t>IEEE Intelligent Transportation Systems Magazine</w:t>
      </w:r>
      <w:r w:rsidRPr="00FA6EDC">
        <w:rPr>
          <w:color w:val="000000" w:themeColor="text1"/>
          <w:highlight w:val="white"/>
        </w:rPr>
        <w:t xml:space="preserve">, </w:t>
      </w:r>
      <w:r w:rsidRPr="00FA6EDC">
        <w:rPr>
          <w:i/>
          <w:color w:val="000000" w:themeColor="text1"/>
          <w:highlight w:val="white"/>
        </w:rPr>
        <w:t>14</w:t>
      </w:r>
      <w:r w:rsidRPr="00FA6EDC">
        <w:rPr>
          <w:color w:val="000000" w:themeColor="text1"/>
          <w:highlight w:val="white"/>
        </w:rPr>
        <w:t>(3), 132-145.</w:t>
      </w:r>
    </w:p>
    <w:p w14:paraId="140A05CF" w14:textId="77777777" w:rsidR="00AC2DD3" w:rsidRPr="00FA6EDC" w:rsidRDefault="00E82D6E">
      <w:pPr>
        <w:rPr>
          <w:color w:val="000000" w:themeColor="text1"/>
        </w:rPr>
      </w:pPr>
      <w:r w:rsidRPr="00FA6EDC">
        <w:rPr>
          <w:color w:val="000000" w:themeColor="text1"/>
          <w:highlight w:val="white"/>
        </w:rPr>
        <w:t xml:space="preserve">Salih, L., </w:t>
      </w:r>
      <w:proofErr w:type="spellStart"/>
      <w:r w:rsidRPr="00FA6EDC">
        <w:rPr>
          <w:color w:val="000000" w:themeColor="text1"/>
          <w:highlight w:val="white"/>
        </w:rPr>
        <w:t>Tarhini</w:t>
      </w:r>
      <w:proofErr w:type="spellEnd"/>
      <w:r w:rsidRPr="00FA6EDC">
        <w:rPr>
          <w:color w:val="000000" w:themeColor="text1"/>
          <w:highlight w:val="white"/>
        </w:rPr>
        <w:t xml:space="preserve">, A., and </w:t>
      </w:r>
      <w:proofErr w:type="spellStart"/>
      <w:r w:rsidRPr="00FA6EDC">
        <w:rPr>
          <w:color w:val="000000" w:themeColor="text1"/>
          <w:highlight w:val="white"/>
        </w:rPr>
        <w:t>Acikgoz</w:t>
      </w:r>
      <w:proofErr w:type="spellEnd"/>
      <w:r w:rsidRPr="00FA6EDC">
        <w:rPr>
          <w:color w:val="000000" w:themeColor="text1"/>
          <w:highlight w:val="white"/>
        </w:rPr>
        <w:t xml:space="preserve">, F. (2025). AI-Enabled service continuance: roles of trust and privacy risk. </w:t>
      </w:r>
      <w:r w:rsidRPr="00FA6EDC">
        <w:rPr>
          <w:i/>
          <w:color w:val="000000" w:themeColor="text1"/>
          <w:highlight w:val="white"/>
        </w:rPr>
        <w:t>Journal of Computer Information Systems</w:t>
      </w:r>
      <w:r w:rsidRPr="00FA6EDC">
        <w:rPr>
          <w:color w:val="000000" w:themeColor="text1"/>
          <w:highlight w:val="white"/>
        </w:rPr>
        <w:t>, 1-16.</w:t>
      </w:r>
    </w:p>
    <w:p w14:paraId="5F8D81CE" w14:textId="77777777" w:rsidR="00AC2DD3" w:rsidRPr="00FA6EDC" w:rsidRDefault="00E82D6E">
      <w:pPr>
        <w:rPr>
          <w:color w:val="000000" w:themeColor="text1"/>
        </w:rPr>
      </w:pPr>
      <w:r w:rsidRPr="00FA6EDC">
        <w:rPr>
          <w:color w:val="000000" w:themeColor="text1"/>
        </w:rPr>
        <w:t xml:space="preserve">Saunders, M., Lewis, P., and Thornhill, A. (2019). </w:t>
      </w:r>
      <w:r w:rsidRPr="00FA6EDC">
        <w:rPr>
          <w:i/>
          <w:color w:val="000000" w:themeColor="text1"/>
        </w:rPr>
        <w:t>Research Methods for Business Students</w:t>
      </w:r>
      <w:r w:rsidRPr="00FA6EDC">
        <w:rPr>
          <w:color w:val="000000" w:themeColor="text1"/>
        </w:rPr>
        <w:t xml:space="preserve"> (8th ed.). Pearson Education Limited.</w:t>
      </w:r>
    </w:p>
    <w:p w14:paraId="52B9B119" w14:textId="77777777" w:rsidR="00AC2DD3" w:rsidRPr="00FA6EDC" w:rsidRDefault="00E82D6E">
      <w:pPr>
        <w:rPr>
          <w:color w:val="000000" w:themeColor="text1"/>
        </w:rPr>
      </w:pPr>
      <w:r w:rsidRPr="00FA6EDC">
        <w:rPr>
          <w:color w:val="000000" w:themeColor="text1"/>
        </w:rPr>
        <w:t xml:space="preserve">Saunders, M., Lewis, P., and Thornhill, A. (2019). </w:t>
      </w:r>
      <w:r w:rsidRPr="00FA6EDC">
        <w:rPr>
          <w:i/>
          <w:color w:val="000000" w:themeColor="text1"/>
        </w:rPr>
        <w:t>Research Methods for Business Students</w:t>
      </w:r>
      <w:r w:rsidRPr="00FA6EDC">
        <w:rPr>
          <w:color w:val="000000" w:themeColor="text1"/>
        </w:rPr>
        <w:t xml:space="preserve"> (8th ed.). Pearson Education Limited.</w:t>
      </w:r>
    </w:p>
    <w:p w14:paraId="38CBF030" w14:textId="77777777" w:rsidR="00AC2DD3" w:rsidRPr="00FA6EDC" w:rsidRDefault="00E82D6E">
      <w:pPr>
        <w:rPr>
          <w:color w:val="000000" w:themeColor="text1"/>
        </w:rPr>
      </w:pPr>
      <w:r w:rsidRPr="00FA6EDC">
        <w:rPr>
          <w:color w:val="000000" w:themeColor="text1"/>
          <w:highlight w:val="white"/>
        </w:rPr>
        <w:t xml:space="preserve">Sharma, S., Islam, N., Singh, G., and Dhir, A. (2022). Why do retail customers adopt artificial intelligence (AI) based autonomous decision-making systems?. </w:t>
      </w:r>
      <w:r w:rsidRPr="00FA6EDC">
        <w:rPr>
          <w:i/>
          <w:color w:val="000000" w:themeColor="text1"/>
          <w:highlight w:val="white"/>
        </w:rPr>
        <w:t>IEEE Transactions on Engineering Management</w:t>
      </w:r>
      <w:r w:rsidRPr="00FA6EDC">
        <w:rPr>
          <w:color w:val="000000" w:themeColor="text1"/>
          <w:highlight w:val="white"/>
        </w:rPr>
        <w:t xml:space="preserve">, </w:t>
      </w:r>
      <w:r w:rsidRPr="00FA6EDC">
        <w:rPr>
          <w:i/>
          <w:color w:val="000000" w:themeColor="text1"/>
          <w:highlight w:val="white"/>
        </w:rPr>
        <w:t>71</w:t>
      </w:r>
      <w:r w:rsidRPr="00FA6EDC">
        <w:rPr>
          <w:color w:val="000000" w:themeColor="text1"/>
          <w:highlight w:val="white"/>
        </w:rPr>
        <w:t>, 1846-1861.</w:t>
      </w:r>
    </w:p>
    <w:p w14:paraId="02CA2EB1" w14:textId="77777777" w:rsidR="00AC2DD3" w:rsidRPr="00FA6EDC" w:rsidRDefault="00E82D6E">
      <w:pPr>
        <w:rPr>
          <w:color w:val="000000" w:themeColor="text1"/>
        </w:rPr>
      </w:pPr>
      <w:r w:rsidRPr="00FA6EDC">
        <w:rPr>
          <w:color w:val="000000" w:themeColor="text1"/>
          <w:highlight w:val="white"/>
        </w:rPr>
        <w:t xml:space="preserve">Sonko, S., </w:t>
      </w:r>
      <w:proofErr w:type="spellStart"/>
      <w:r w:rsidRPr="00FA6EDC">
        <w:rPr>
          <w:color w:val="000000" w:themeColor="text1"/>
          <w:highlight w:val="white"/>
        </w:rPr>
        <w:t>Daudu</w:t>
      </w:r>
      <w:proofErr w:type="spellEnd"/>
      <w:r w:rsidRPr="00FA6EDC">
        <w:rPr>
          <w:color w:val="000000" w:themeColor="text1"/>
          <w:highlight w:val="white"/>
        </w:rPr>
        <w:t xml:space="preserve">, C.D., </w:t>
      </w:r>
      <w:proofErr w:type="spellStart"/>
      <w:r w:rsidRPr="00FA6EDC">
        <w:rPr>
          <w:color w:val="000000" w:themeColor="text1"/>
          <w:highlight w:val="white"/>
        </w:rPr>
        <w:t>Osasona</w:t>
      </w:r>
      <w:proofErr w:type="spellEnd"/>
      <w:r w:rsidRPr="00FA6EDC">
        <w:rPr>
          <w:color w:val="000000" w:themeColor="text1"/>
          <w:highlight w:val="white"/>
        </w:rPr>
        <w:t xml:space="preserve">, F., </w:t>
      </w:r>
      <w:proofErr w:type="spellStart"/>
      <w:r w:rsidRPr="00FA6EDC">
        <w:rPr>
          <w:color w:val="000000" w:themeColor="text1"/>
          <w:highlight w:val="white"/>
        </w:rPr>
        <w:t>Monebi</w:t>
      </w:r>
      <w:proofErr w:type="spellEnd"/>
      <w:r w:rsidRPr="00FA6EDC">
        <w:rPr>
          <w:color w:val="000000" w:themeColor="text1"/>
          <w:highlight w:val="white"/>
        </w:rPr>
        <w:t xml:space="preserve">, A.M., </w:t>
      </w:r>
      <w:proofErr w:type="spellStart"/>
      <w:r w:rsidRPr="00FA6EDC">
        <w:rPr>
          <w:color w:val="000000" w:themeColor="text1"/>
          <w:highlight w:val="white"/>
        </w:rPr>
        <w:t>Etukudoh</w:t>
      </w:r>
      <w:proofErr w:type="spellEnd"/>
      <w:r w:rsidRPr="00FA6EDC">
        <w:rPr>
          <w:color w:val="000000" w:themeColor="text1"/>
          <w:highlight w:val="white"/>
        </w:rPr>
        <w:t xml:space="preserve">, E.A. and </w:t>
      </w:r>
      <w:proofErr w:type="spellStart"/>
      <w:r w:rsidRPr="00FA6EDC">
        <w:rPr>
          <w:color w:val="000000" w:themeColor="text1"/>
          <w:highlight w:val="white"/>
        </w:rPr>
        <w:t>Atadoga</w:t>
      </w:r>
      <w:proofErr w:type="spellEnd"/>
      <w:r w:rsidRPr="00FA6EDC">
        <w:rPr>
          <w:color w:val="000000" w:themeColor="text1"/>
          <w:highlight w:val="white"/>
        </w:rPr>
        <w:t xml:space="preserve">, A., 2024. The evolution of embedded systems in automotive industry: A global review. </w:t>
      </w:r>
      <w:r w:rsidRPr="00FA6EDC">
        <w:rPr>
          <w:i/>
          <w:color w:val="000000" w:themeColor="text1"/>
        </w:rPr>
        <w:t>World Journal of Advanced Research and Reviews</w:t>
      </w:r>
      <w:r w:rsidRPr="00FA6EDC">
        <w:rPr>
          <w:color w:val="000000" w:themeColor="text1"/>
        </w:rPr>
        <w:t xml:space="preserve">, </w:t>
      </w:r>
      <w:r w:rsidRPr="00FA6EDC">
        <w:rPr>
          <w:i/>
          <w:color w:val="000000" w:themeColor="text1"/>
        </w:rPr>
        <w:t>21</w:t>
      </w:r>
      <w:r w:rsidRPr="00FA6EDC">
        <w:rPr>
          <w:color w:val="000000" w:themeColor="text1"/>
        </w:rPr>
        <w:t>(2), pp.096-104.</w:t>
      </w:r>
    </w:p>
    <w:p w14:paraId="216DFA32" w14:textId="77777777" w:rsidR="00AC2DD3" w:rsidRPr="00FA6EDC" w:rsidRDefault="00E82D6E">
      <w:pPr>
        <w:rPr>
          <w:color w:val="000000" w:themeColor="text1"/>
        </w:rPr>
      </w:pPr>
      <w:r w:rsidRPr="00FA6EDC">
        <w:rPr>
          <w:color w:val="000000" w:themeColor="text1"/>
          <w:highlight w:val="white"/>
        </w:rPr>
        <w:t xml:space="preserve">Subhashree, M. S. (2023). AI in Marketing: The Transformation of Customer Engagement Strategies. </w:t>
      </w:r>
      <w:r w:rsidRPr="00FA6EDC">
        <w:rPr>
          <w:i/>
          <w:color w:val="000000" w:themeColor="text1"/>
          <w:highlight w:val="white"/>
        </w:rPr>
        <w:t>Journal of the Asiatic Society of Mumbai</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(3), 567-589.</w:t>
      </w:r>
    </w:p>
    <w:p w14:paraId="132404FE" w14:textId="77777777" w:rsidR="00AC2DD3" w:rsidRPr="00FA6EDC" w:rsidRDefault="00E82D6E">
      <w:pPr>
        <w:rPr>
          <w:color w:val="000000" w:themeColor="text1"/>
        </w:rPr>
      </w:pPr>
      <w:proofErr w:type="spellStart"/>
      <w:r w:rsidRPr="00FA6EDC">
        <w:rPr>
          <w:color w:val="000000" w:themeColor="text1"/>
        </w:rPr>
        <w:t>Taherdoost</w:t>
      </w:r>
      <w:proofErr w:type="spellEnd"/>
      <w:r w:rsidRPr="00FA6EDC">
        <w:rPr>
          <w:color w:val="000000" w:themeColor="text1"/>
        </w:rPr>
        <w:t xml:space="preserve">, H. (2021). Data collection methods and tools for research: A step-by-step guide to choosing data collection technique for academic and business research projects. </w:t>
      </w:r>
      <w:r w:rsidRPr="00FA6EDC">
        <w:rPr>
          <w:i/>
          <w:color w:val="000000" w:themeColor="text1"/>
        </w:rPr>
        <w:t>International Journal of Academic Research in Management (IJARM)</w:t>
      </w:r>
      <w:r w:rsidRPr="00FA6EDC">
        <w:rPr>
          <w:color w:val="000000" w:themeColor="text1"/>
        </w:rPr>
        <w:t>, 10(1), 10–38.</w:t>
      </w:r>
    </w:p>
    <w:p w14:paraId="67E050EC" w14:textId="77777777" w:rsidR="00AC2DD3" w:rsidRPr="00FA6EDC" w:rsidRDefault="00E82D6E">
      <w:pPr>
        <w:rPr>
          <w:color w:val="000000" w:themeColor="text1"/>
        </w:rPr>
      </w:pPr>
      <w:proofErr w:type="spellStart"/>
      <w:r w:rsidRPr="00FA6EDC">
        <w:rPr>
          <w:color w:val="000000" w:themeColor="text1"/>
        </w:rPr>
        <w:lastRenderedPageBreak/>
        <w:t>Vafaei-Zadeh</w:t>
      </w:r>
      <w:proofErr w:type="spellEnd"/>
      <w:r w:rsidRPr="00FA6EDC">
        <w:rPr>
          <w:color w:val="000000" w:themeColor="text1"/>
        </w:rPr>
        <w:t xml:space="preserve">, A., Jing Yi, T., Hanifah, H., Nikbin, D. and Shojaei, S.A. (2025). Examining autonomous vehicle adoption: A media-based perception and adoption model. </w:t>
      </w:r>
      <w:r w:rsidRPr="00FA6EDC">
        <w:rPr>
          <w:i/>
          <w:color w:val="000000" w:themeColor="text1"/>
        </w:rPr>
        <w:t>Travel Behaviour and Society</w:t>
      </w:r>
      <w:r w:rsidRPr="00FA6EDC">
        <w:rPr>
          <w:color w:val="000000" w:themeColor="text1"/>
        </w:rPr>
        <w:t xml:space="preserve">, [online] 40, p.101041. </w:t>
      </w:r>
      <w:proofErr w:type="spellStart"/>
      <w:r w:rsidRPr="00FA6EDC">
        <w:rPr>
          <w:color w:val="000000" w:themeColor="text1"/>
        </w:rPr>
        <w:t>doi:</w:t>
      </w:r>
      <w:hyperlink r:id="rId27">
        <w:r w:rsidR="00AC2DD3" w:rsidRPr="00FA6EDC">
          <w:rPr>
            <w:color w:val="000000" w:themeColor="text1"/>
            <w:u w:val="single"/>
          </w:rPr>
          <w:t>https</w:t>
        </w:r>
        <w:proofErr w:type="spellEnd"/>
        <w:r w:rsidR="00AC2DD3" w:rsidRPr="00FA6EDC">
          <w:rPr>
            <w:color w:val="000000" w:themeColor="text1"/>
            <w:u w:val="single"/>
          </w:rPr>
          <w:t>://doi.org/10.1016/j.tbs.2025.101041</w:t>
        </w:r>
      </w:hyperlink>
      <w:r w:rsidRPr="00FA6EDC">
        <w:rPr>
          <w:color w:val="000000" w:themeColor="text1"/>
        </w:rPr>
        <w:t xml:space="preserve"> .</w:t>
      </w:r>
    </w:p>
    <w:p w14:paraId="238D66F8" w14:textId="77777777" w:rsidR="00AC2DD3" w:rsidRPr="00FA6EDC" w:rsidRDefault="00E82D6E">
      <w:pPr>
        <w:rPr>
          <w:color w:val="000000" w:themeColor="text1"/>
        </w:rPr>
      </w:pPr>
      <w:r w:rsidRPr="00FA6EDC">
        <w:rPr>
          <w:color w:val="000000" w:themeColor="text1"/>
          <w:highlight w:val="white"/>
        </w:rPr>
        <w:t xml:space="preserve">Wang, W., Chen, Z., and Kuang, J. (2025). Artificial Intelligence-Driven Recommendations and Functional Food Purchases: Understanding Consumer Decision-Making. </w:t>
      </w:r>
      <w:r w:rsidRPr="00FA6EDC">
        <w:rPr>
          <w:i/>
          <w:color w:val="000000" w:themeColor="text1"/>
          <w:highlight w:val="white"/>
        </w:rPr>
        <w:t>Foods</w:t>
      </w:r>
      <w:r w:rsidRPr="00FA6EDC">
        <w:rPr>
          <w:color w:val="000000" w:themeColor="text1"/>
          <w:highlight w:val="white"/>
        </w:rPr>
        <w:t xml:space="preserve">, </w:t>
      </w:r>
      <w:r w:rsidRPr="00FA6EDC">
        <w:rPr>
          <w:i/>
          <w:color w:val="000000" w:themeColor="text1"/>
          <w:highlight w:val="white"/>
        </w:rPr>
        <w:t>14</w:t>
      </w:r>
      <w:r w:rsidRPr="00FA6EDC">
        <w:rPr>
          <w:color w:val="000000" w:themeColor="text1"/>
          <w:highlight w:val="white"/>
        </w:rPr>
        <w:t>(6), 976.</w:t>
      </w:r>
    </w:p>
    <w:p w14:paraId="02B40DE4" w14:textId="77777777" w:rsidR="00AC2DD3" w:rsidRPr="00FA6EDC" w:rsidRDefault="00E82D6E">
      <w:pPr>
        <w:rPr>
          <w:color w:val="000000" w:themeColor="text1"/>
        </w:rPr>
      </w:pPr>
      <w:r w:rsidRPr="00FA6EDC">
        <w:rPr>
          <w:color w:val="000000" w:themeColor="text1"/>
          <w:highlight w:val="white"/>
        </w:rPr>
        <w:t xml:space="preserve">Yang, G., Ridgeway, C., Miller, A. and Sarkar, A., 2024. Comprehensive assessment of artificial intelligence tools for driver monitoring and </w:t>
      </w:r>
      <w:proofErr w:type="spellStart"/>
      <w:r w:rsidRPr="00FA6EDC">
        <w:rPr>
          <w:color w:val="000000" w:themeColor="text1"/>
          <w:highlight w:val="white"/>
        </w:rPr>
        <w:t>analyzing</w:t>
      </w:r>
      <w:proofErr w:type="spellEnd"/>
      <w:r w:rsidRPr="00FA6EDC">
        <w:rPr>
          <w:color w:val="000000" w:themeColor="text1"/>
          <w:highlight w:val="white"/>
        </w:rPr>
        <w:t xml:space="preserve"> safety critical events in vehicles. </w:t>
      </w:r>
      <w:r w:rsidRPr="00FA6EDC">
        <w:rPr>
          <w:i/>
          <w:color w:val="000000" w:themeColor="text1"/>
        </w:rPr>
        <w:t>Sensors</w:t>
      </w:r>
      <w:r w:rsidRPr="00FA6EDC">
        <w:rPr>
          <w:color w:val="000000" w:themeColor="text1"/>
        </w:rPr>
        <w:t xml:space="preserve">, </w:t>
      </w:r>
      <w:r w:rsidRPr="00FA6EDC">
        <w:rPr>
          <w:i/>
          <w:color w:val="000000" w:themeColor="text1"/>
        </w:rPr>
        <w:t>24</w:t>
      </w:r>
      <w:r w:rsidRPr="00FA6EDC">
        <w:rPr>
          <w:color w:val="000000" w:themeColor="text1"/>
        </w:rPr>
        <w:t>(8), p.2478.</w:t>
      </w:r>
    </w:p>
    <w:p w14:paraId="5085967B" w14:textId="77777777" w:rsidR="00AC2DD3" w:rsidRPr="00FA6EDC" w:rsidRDefault="00E82D6E">
      <w:pPr>
        <w:rPr>
          <w:color w:val="000000" w:themeColor="text1"/>
        </w:rPr>
      </w:pPr>
      <w:r w:rsidRPr="00FA6EDC">
        <w:rPr>
          <w:color w:val="000000" w:themeColor="text1"/>
        </w:rPr>
        <w:t xml:space="preserve">Yang, Y. and Kim, M.-Y. (2024). Promoting Sustainable Transportation: How People Trust and Accept Autonomous Vehicles—Focusing on the Different Levels of Collaboration Between Human Drivers and Artificial Intelligence—An Empirical Study with Partial Least Squares Structural Equation Modelling and Multi-Group Analysis. </w:t>
      </w:r>
      <w:r w:rsidRPr="00FA6EDC">
        <w:rPr>
          <w:i/>
          <w:color w:val="000000" w:themeColor="text1"/>
        </w:rPr>
        <w:t>Sustainability</w:t>
      </w:r>
      <w:r w:rsidRPr="00FA6EDC">
        <w:rPr>
          <w:color w:val="000000" w:themeColor="text1"/>
        </w:rPr>
        <w:t xml:space="preserve">, 17(1), p.125. </w:t>
      </w:r>
      <w:proofErr w:type="spellStart"/>
      <w:r w:rsidRPr="00FA6EDC">
        <w:rPr>
          <w:color w:val="000000" w:themeColor="text1"/>
        </w:rPr>
        <w:t>doi:</w:t>
      </w:r>
      <w:hyperlink r:id="rId28">
        <w:r w:rsidR="00AC2DD3" w:rsidRPr="00FA6EDC">
          <w:rPr>
            <w:color w:val="000000" w:themeColor="text1"/>
            <w:u w:val="single"/>
          </w:rPr>
          <w:t>https</w:t>
        </w:r>
        <w:proofErr w:type="spellEnd"/>
        <w:r w:rsidR="00AC2DD3" w:rsidRPr="00FA6EDC">
          <w:rPr>
            <w:color w:val="000000" w:themeColor="text1"/>
            <w:u w:val="single"/>
          </w:rPr>
          <w:t>://doi.org/10.3390/su17010125</w:t>
        </w:r>
      </w:hyperlink>
      <w:r w:rsidRPr="00FA6EDC">
        <w:rPr>
          <w:color w:val="000000" w:themeColor="text1"/>
        </w:rPr>
        <w:t xml:space="preserve">. </w:t>
      </w:r>
    </w:p>
    <w:p w14:paraId="2FEABE6F" w14:textId="77777777" w:rsidR="00AC2DD3" w:rsidRPr="00FA6EDC" w:rsidRDefault="00E82D6E">
      <w:pPr>
        <w:rPr>
          <w:color w:val="000000" w:themeColor="text1"/>
          <w:highlight w:val="white"/>
        </w:rPr>
      </w:pPr>
      <w:r w:rsidRPr="00FA6EDC">
        <w:rPr>
          <w:color w:val="000000" w:themeColor="text1"/>
          <w:highlight w:val="white"/>
        </w:rPr>
        <w:t xml:space="preserve">Zhang, W., Sun, L., Wang, X., and Wu, A. (2022). The influence of AI word‐of‐mouth system on consumers' purchase behaviour: The mediating effect of risk perception. </w:t>
      </w:r>
      <w:r w:rsidRPr="00FA6EDC">
        <w:rPr>
          <w:i/>
          <w:color w:val="000000" w:themeColor="text1"/>
          <w:highlight w:val="white"/>
        </w:rPr>
        <w:t xml:space="preserve">Systems Research and </w:t>
      </w:r>
      <w:proofErr w:type="spellStart"/>
      <w:r w:rsidRPr="00FA6EDC">
        <w:rPr>
          <w:i/>
          <w:color w:val="000000" w:themeColor="text1"/>
          <w:highlight w:val="white"/>
        </w:rPr>
        <w:t>Behavioral</w:t>
      </w:r>
      <w:proofErr w:type="spellEnd"/>
      <w:r w:rsidRPr="00FA6EDC">
        <w:rPr>
          <w:i/>
          <w:color w:val="000000" w:themeColor="text1"/>
          <w:highlight w:val="white"/>
        </w:rPr>
        <w:t xml:space="preserve"> Science</w:t>
      </w:r>
      <w:r w:rsidRPr="00FA6EDC">
        <w:rPr>
          <w:color w:val="000000" w:themeColor="text1"/>
          <w:highlight w:val="white"/>
        </w:rPr>
        <w:t xml:space="preserve">, </w:t>
      </w:r>
      <w:r w:rsidRPr="00FA6EDC">
        <w:rPr>
          <w:i/>
          <w:color w:val="000000" w:themeColor="text1"/>
          <w:highlight w:val="white"/>
        </w:rPr>
        <w:t>39</w:t>
      </w:r>
      <w:r w:rsidRPr="00FA6EDC">
        <w:rPr>
          <w:color w:val="000000" w:themeColor="text1"/>
          <w:highlight w:val="white"/>
        </w:rPr>
        <w:t>(3), 516-530.</w:t>
      </w:r>
    </w:p>
    <w:p w14:paraId="5B987952" w14:textId="77777777" w:rsidR="00AC2DD3" w:rsidRPr="00FA6EDC" w:rsidRDefault="00E82D6E">
      <w:pPr>
        <w:rPr>
          <w:color w:val="000000" w:themeColor="text1"/>
          <w:highlight w:val="white"/>
          <w:u w:val="single"/>
        </w:rPr>
      </w:pPr>
      <w:r w:rsidRPr="00FA6EDC">
        <w:rPr>
          <w:color w:val="000000" w:themeColor="text1"/>
          <w:highlight w:val="white"/>
        </w:rPr>
        <w:t xml:space="preserve">Abdulla, A., and Saberi, M. (2025). The impact of social media influencers on customers' perceived brand equity in the Bahraini automobile industry. </w:t>
      </w:r>
      <w:r w:rsidRPr="00FA6EDC">
        <w:rPr>
          <w:i/>
          <w:color w:val="000000" w:themeColor="text1"/>
          <w:highlight w:val="white"/>
        </w:rPr>
        <w:t>Journal of Business and Socio-economic Development</w:t>
      </w:r>
      <w:r w:rsidRPr="00FA6EDC">
        <w:rPr>
          <w:color w:val="000000" w:themeColor="text1"/>
          <w:highlight w:val="white"/>
        </w:rPr>
        <w:t>, 1-18.</w:t>
      </w:r>
      <w:hyperlink r:id="rId29">
        <w:r w:rsidR="00AC2DD3" w:rsidRPr="00FA6EDC">
          <w:rPr>
            <w:color w:val="000000" w:themeColor="text1"/>
            <w:highlight w:val="white"/>
          </w:rPr>
          <w:t xml:space="preserve"> </w:t>
        </w:r>
      </w:hyperlink>
      <w:hyperlink r:id="rId30">
        <w:r w:rsidR="00AC2DD3" w:rsidRPr="00FA6EDC">
          <w:rPr>
            <w:color w:val="000000" w:themeColor="text1"/>
            <w:highlight w:val="white"/>
            <w:u w:val="single"/>
          </w:rPr>
          <w:t>https://www.emerald.com/jbsed/article-pdf/doi/10.1108/JBSED-03-2025-0069/10055480/jbsed-03-2025-0069en.pdf</w:t>
        </w:r>
      </w:hyperlink>
    </w:p>
    <w:p w14:paraId="03732632" w14:textId="77777777" w:rsidR="00AC2DD3" w:rsidRPr="00FA6EDC" w:rsidRDefault="00E82D6E">
      <w:pPr>
        <w:rPr>
          <w:color w:val="000000" w:themeColor="text1"/>
          <w:highlight w:val="white"/>
          <w:u w:val="single"/>
        </w:rPr>
      </w:pPr>
      <w:proofErr w:type="spellStart"/>
      <w:r w:rsidRPr="00FA6EDC">
        <w:rPr>
          <w:color w:val="000000" w:themeColor="text1"/>
          <w:highlight w:val="white"/>
        </w:rPr>
        <w:t>Abdurakhimova</w:t>
      </w:r>
      <w:proofErr w:type="spellEnd"/>
      <w:r w:rsidRPr="00FA6EDC">
        <w:rPr>
          <w:color w:val="000000" w:themeColor="text1"/>
          <w:highlight w:val="white"/>
        </w:rPr>
        <w:t xml:space="preserve">, D., </w:t>
      </w:r>
      <w:proofErr w:type="spellStart"/>
      <w:r w:rsidRPr="00FA6EDC">
        <w:rPr>
          <w:color w:val="000000" w:themeColor="text1"/>
          <w:highlight w:val="white"/>
        </w:rPr>
        <w:t>Botirov</w:t>
      </w:r>
      <w:proofErr w:type="spellEnd"/>
      <w:r w:rsidRPr="00FA6EDC">
        <w:rPr>
          <w:color w:val="000000" w:themeColor="text1"/>
          <w:highlight w:val="white"/>
        </w:rPr>
        <w:t xml:space="preserve">, A., Kurbonov, J., </w:t>
      </w:r>
      <w:proofErr w:type="spellStart"/>
      <w:r w:rsidRPr="00FA6EDC">
        <w:rPr>
          <w:color w:val="000000" w:themeColor="text1"/>
          <w:highlight w:val="white"/>
        </w:rPr>
        <w:t>Khushvaktov</w:t>
      </w:r>
      <w:proofErr w:type="spellEnd"/>
      <w:r w:rsidRPr="00FA6EDC">
        <w:rPr>
          <w:color w:val="000000" w:themeColor="text1"/>
          <w:highlight w:val="white"/>
        </w:rPr>
        <w:t xml:space="preserve">, I., </w:t>
      </w:r>
      <w:proofErr w:type="spellStart"/>
      <w:r w:rsidRPr="00FA6EDC">
        <w:rPr>
          <w:color w:val="000000" w:themeColor="text1"/>
          <w:highlight w:val="white"/>
        </w:rPr>
        <w:t>Yarbazarov</w:t>
      </w:r>
      <w:proofErr w:type="spellEnd"/>
      <w:r w:rsidRPr="00FA6EDC">
        <w:rPr>
          <w:color w:val="000000" w:themeColor="text1"/>
          <w:highlight w:val="white"/>
        </w:rPr>
        <w:t xml:space="preserve">, S., and Akhmedov, S. (2025). Banking Sector Innovations Supporting Safer Automotive Technologies. In </w:t>
      </w:r>
      <w:r w:rsidRPr="00FA6EDC">
        <w:rPr>
          <w:i/>
          <w:color w:val="000000" w:themeColor="text1"/>
          <w:highlight w:val="white"/>
        </w:rPr>
        <w:t>AI's Role in Enhanced Automotive Safety</w:t>
      </w:r>
      <w:r w:rsidRPr="00FA6EDC">
        <w:rPr>
          <w:color w:val="000000" w:themeColor="text1"/>
          <w:highlight w:val="white"/>
        </w:rPr>
        <w:t xml:space="preserve"> (pp. 33-46). IGI Global Scientific Publishing.</w:t>
      </w:r>
      <w:hyperlink r:id="rId31">
        <w:r w:rsidR="00AC2DD3" w:rsidRPr="00FA6EDC">
          <w:rPr>
            <w:color w:val="000000" w:themeColor="text1"/>
            <w:highlight w:val="white"/>
          </w:rPr>
          <w:t xml:space="preserve"> </w:t>
        </w:r>
      </w:hyperlink>
      <w:hyperlink r:id="rId32">
        <w:r w:rsidR="00AC2DD3" w:rsidRPr="00FA6EDC">
          <w:rPr>
            <w:color w:val="000000" w:themeColor="text1"/>
            <w:highlight w:val="white"/>
            <w:u w:val="single"/>
          </w:rPr>
          <w:t>https://www.igi-global.com/chapter/banking-sector-innovations-supporting-safer-automotive-technologies/378335</w:t>
        </w:r>
      </w:hyperlink>
    </w:p>
    <w:p w14:paraId="738CF2C0" w14:textId="77777777" w:rsidR="00AC2DD3" w:rsidRPr="00FA6EDC" w:rsidRDefault="00E82D6E">
      <w:pPr>
        <w:rPr>
          <w:color w:val="000000" w:themeColor="text1"/>
          <w:highlight w:val="white"/>
          <w:u w:val="single"/>
        </w:rPr>
      </w:pPr>
      <w:r w:rsidRPr="00FA6EDC">
        <w:rPr>
          <w:color w:val="000000" w:themeColor="text1"/>
          <w:highlight w:val="white"/>
        </w:rPr>
        <w:t xml:space="preserve">Ahangar, M. N., Farhat, Z. A., and Sivanathan, A. (2025). AI trustworthiness in manufacturing: challenges, toolkits, and the path to industry 5.0. </w:t>
      </w:r>
      <w:r w:rsidRPr="00FA6EDC">
        <w:rPr>
          <w:i/>
          <w:color w:val="000000" w:themeColor="text1"/>
          <w:highlight w:val="white"/>
        </w:rPr>
        <w:t>Sensors</w:t>
      </w:r>
      <w:r w:rsidRPr="00FA6EDC">
        <w:rPr>
          <w:color w:val="000000" w:themeColor="text1"/>
          <w:highlight w:val="white"/>
        </w:rPr>
        <w:t xml:space="preserve">, </w:t>
      </w:r>
      <w:r w:rsidRPr="00FA6EDC">
        <w:rPr>
          <w:i/>
          <w:color w:val="000000" w:themeColor="text1"/>
          <w:highlight w:val="white"/>
        </w:rPr>
        <w:t>25</w:t>
      </w:r>
      <w:r w:rsidRPr="00FA6EDC">
        <w:rPr>
          <w:color w:val="000000" w:themeColor="text1"/>
          <w:highlight w:val="white"/>
        </w:rPr>
        <w:t>(14), 4357.</w:t>
      </w:r>
      <w:hyperlink r:id="rId33">
        <w:r w:rsidR="00AC2DD3" w:rsidRPr="00FA6EDC">
          <w:rPr>
            <w:color w:val="000000" w:themeColor="text1"/>
            <w:highlight w:val="white"/>
          </w:rPr>
          <w:t xml:space="preserve"> </w:t>
        </w:r>
      </w:hyperlink>
      <w:hyperlink r:id="rId34">
        <w:r w:rsidR="00AC2DD3" w:rsidRPr="00FA6EDC">
          <w:rPr>
            <w:color w:val="000000" w:themeColor="text1"/>
            <w:highlight w:val="white"/>
            <w:u w:val="single"/>
          </w:rPr>
          <w:t>https://www.mdpi.com/1424-8220/25/14/4357</w:t>
        </w:r>
      </w:hyperlink>
    </w:p>
    <w:p w14:paraId="01499E80" w14:textId="77777777" w:rsidR="00AC2DD3" w:rsidRPr="00FA6EDC" w:rsidRDefault="00E82D6E">
      <w:pPr>
        <w:rPr>
          <w:color w:val="000000" w:themeColor="text1"/>
          <w:highlight w:val="white"/>
          <w:u w:val="single"/>
        </w:rPr>
      </w:pPr>
      <w:r w:rsidRPr="00FA6EDC">
        <w:rPr>
          <w:color w:val="000000" w:themeColor="text1"/>
          <w:highlight w:val="white"/>
        </w:rPr>
        <w:t xml:space="preserve">Ahmed, I., Ahmad, M., Siddiqi, M. U. R., </w:t>
      </w:r>
      <w:proofErr w:type="spellStart"/>
      <w:r w:rsidRPr="00FA6EDC">
        <w:rPr>
          <w:color w:val="000000" w:themeColor="text1"/>
          <w:highlight w:val="white"/>
        </w:rPr>
        <w:t>Chehri</w:t>
      </w:r>
      <w:proofErr w:type="spellEnd"/>
      <w:r w:rsidRPr="00FA6EDC">
        <w:rPr>
          <w:color w:val="000000" w:themeColor="text1"/>
          <w:highlight w:val="white"/>
        </w:rPr>
        <w:t xml:space="preserve">, A., and Jeon, G. (2025). Towards AI-Powered Edge Intelligence for Object Detection in Self-Driving Cars: Enhancing IoV Efficiency and Safety. </w:t>
      </w:r>
      <w:r w:rsidRPr="00FA6EDC">
        <w:rPr>
          <w:i/>
          <w:color w:val="000000" w:themeColor="text1"/>
          <w:highlight w:val="white"/>
        </w:rPr>
        <w:t>IEEE Internet of Things Journal</w:t>
      </w:r>
      <w:r w:rsidRPr="00FA6EDC">
        <w:rPr>
          <w:color w:val="000000" w:themeColor="text1"/>
          <w:highlight w:val="white"/>
        </w:rPr>
        <w:t>.</w:t>
      </w:r>
      <w:hyperlink r:id="rId35">
        <w:r w:rsidR="00AC2DD3" w:rsidRPr="00FA6EDC">
          <w:rPr>
            <w:color w:val="000000" w:themeColor="text1"/>
            <w:highlight w:val="white"/>
          </w:rPr>
          <w:t xml:space="preserve"> </w:t>
        </w:r>
      </w:hyperlink>
      <w:hyperlink r:id="rId36">
        <w:r w:rsidR="00AC2DD3" w:rsidRPr="00FA6EDC">
          <w:rPr>
            <w:color w:val="000000" w:themeColor="text1"/>
            <w:highlight w:val="white"/>
            <w:u w:val="single"/>
          </w:rPr>
          <w:t>https://ieeexplore.ieee.org/abstract/document/10855632/</w:t>
        </w:r>
      </w:hyperlink>
    </w:p>
    <w:p w14:paraId="00523399" w14:textId="77777777" w:rsidR="00AC2DD3" w:rsidRPr="00FA6EDC" w:rsidRDefault="00E82D6E">
      <w:pPr>
        <w:rPr>
          <w:color w:val="000000" w:themeColor="text1"/>
          <w:highlight w:val="white"/>
          <w:u w:val="single"/>
        </w:rPr>
      </w:pPr>
      <w:r w:rsidRPr="00FA6EDC">
        <w:rPr>
          <w:color w:val="000000" w:themeColor="text1"/>
          <w:highlight w:val="white"/>
        </w:rPr>
        <w:t xml:space="preserve">Alam, G. M. I., Arfin Tanim, S., Sarker, S. K., </w:t>
      </w:r>
      <w:proofErr w:type="spellStart"/>
      <w:r w:rsidRPr="00FA6EDC">
        <w:rPr>
          <w:color w:val="000000" w:themeColor="text1"/>
          <w:highlight w:val="white"/>
        </w:rPr>
        <w:t>Watanobe</w:t>
      </w:r>
      <w:proofErr w:type="spellEnd"/>
      <w:r w:rsidRPr="00FA6EDC">
        <w:rPr>
          <w:color w:val="000000" w:themeColor="text1"/>
          <w:highlight w:val="white"/>
        </w:rPr>
        <w:t xml:space="preserve">, Y., Islam, R., </w:t>
      </w:r>
      <w:proofErr w:type="spellStart"/>
      <w:r w:rsidRPr="00FA6EDC">
        <w:rPr>
          <w:color w:val="000000" w:themeColor="text1"/>
          <w:highlight w:val="white"/>
        </w:rPr>
        <w:t>Mridha</w:t>
      </w:r>
      <w:proofErr w:type="spellEnd"/>
      <w:r w:rsidRPr="00FA6EDC">
        <w:rPr>
          <w:color w:val="000000" w:themeColor="text1"/>
          <w:highlight w:val="white"/>
        </w:rPr>
        <w:t xml:space="preserve">, M. F., and Nur, K. (2025). Deep learning model based prediction of vehicle CO2 emissions with </w:t>
      </w:r>
      <w:proofErr w:type="spellStart"/>
      <w:r w:rsidRPr="00FA6EDC">
        <w:rPr>
          <w:color w:val="000000" w:themeColor="text1"/>
          <w:highlight w:val="white"/>
        </w:rPr>
        <w:lastRenderedPageBreak/>
        <w:t>eXplainable</w:t>
      </w:r>
      <w:proofErr w:type="spellEnd"/>
      <w:r w:rsidRPr="00FA6EDC">
        <w:rPr>
          <w:color w:val="000000" w:themeColor="text1"/>
          <w:highlight w:val="white"/>
        </w:rPr>
        <w:t xml:space="preserve"> AI integration for sustainable environment. </w:t>
      </w:r>
      <w:r w:rsidRPr="00FA6EDC">
        <w:rPr>
          <w:i/>
          <w:color w:val="000000" w:themeColor="text1"/>
          <w:highlight w:val="white"/>
        </w:rPr>
        <w:t>Scientific Reports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 3655.</w:t>
      </w:r>
      <w:hyperlink r:id="rId37">
        <w:r w:rsidR="00AC2DD3" w:rsidRPr="00FA6EDC">
          <w:rPr>
            <w:color w:val="000000" w:themeColor="text1"/>
            <w:highlight w:val="white"/>
          </w:rPr>
          <w:t xml:space="preserve"> </w:t>
        </w:r>
      </w:hyperlink>
      <w:hyperlink r:id="rId38">
        <w:r w:rsidR="00AC2DD3" w:rsidRPr="00FA6EDC">
          <w:rPr>
            <w:color w:val="000000" w:themeColor="text1"/>
            <w:highlight w:val="white"/>
            <w:u w:val="single"/>
          </w:rPr>
          <w:t>https://www.nature.com/articles/s41598-025-87233-y.pdf</w:t>
        </w:r>
      </w:hyperlink>
    </w:p>
    <w:p w14:paraId="6C9236AB" w14:textId="77777777" w:rsidR="00AC2DD3" w:rsidRPr="00FA6EDC" w:rsidRDefault="00E82D6E">
      <w:pPr>
        <w:rPr>
          <w:color w:val="000000" w:themeColor="text1"/>
          <w:highlight w:val="white"/>
          <w:u w:val="single"/>
        </w:rPr>
      </w:pPr>
      <w:proofErr w:type="spellStart"/>
      <w:r w:rsidRPr="00FA6EDC">
        <w:rPr>
          <w:color w:val="000000" w:themeColor="text1"/>
          <w:highlight w:val="white"/>
        </w:rPr>
        <w:t>Alidan</w:t>
      </w:r>
      <w:proofErr w:type="spellEnd"/>
      <w:r w:rsidRPr="00FA6EDC">
        <w:rPr>
          <w:color w:val="000000" w:themeColor="text1"/>
          <w:highlight w:val="white"/>
        </w:rPr>
        <w:t>, A., and Sihan, W. (2025). Warmth or Competence: Examining Chinese Users' Attitudes to In-car Voice Assistant.</w:t>
      </w:r>
      <w:hyperlink r:id="rId39">
        <w:r w:rsidR="00AC2DD3" w:rsidRPr="00FA6EDC">
          <w:rPr>
            <w:color w:val="000000" w:themeColor="text1"/>
            <w:highlight w:val="white"/>
          </w:rPr>
          <w:t xml:space="preserve"> </w:t>
        </w:r>
      </w:hyperlink>
      <w:hyperlink r:id="rId40">
        <w:r w:rsidR="00AC2DD3" w:rsidRPr="00FA6EDC">
          <w:rPr>
            <w:color w:val="000000" w:themeColor="text1"/>
            <w:highlight w:val="white"/>
            <w:u w:val="single"/>
          </w:rPr>
          <w:t>https://www.diva-portal.org/smash/get/diva2:1965638/FULLTEXT01.pdf</w:t>
        </w:r>
      </w:hyperlink>
    </w:p>
    <w:p w14:paraId="40482B67" w14:textId="77777777" w:rsidR="00AC2DD3" w:rsidRPr="00FA6EDC" w:rsidRDefault="00E82D6E">
      <w:pPr>
        <w:rPr>
          <w:color w:val="000000" w:themeColor="text1"/>
          <w:highlight w:val="white"/>
          <w:u w:val="single"/>
        </w:rPr>
      </w:pPr>
      <w:proofErr w:type="spellStart"/>
      <w:r w:rsidRPr="00FA6EDC">
        <w:rPr>
          <w:color w:val="000000" w:themeColor="text1"/>
          <w:highlight w:val="white"/>
        </w:rPr>
        <w:t>Alkhawaldeh</w:t>
      </w:r>
      <w:proofErr w:type="spellEnd"/>
      <w:r w:rsidRPr="00FA6EDC">
        <w:rPr>
          <w:color w:val="000000" w:themeColor="text1"/>
          <w:highlight w:val="white"/>
        </w:rPr>
        <w:t xml:space="preserve">, K. A. (2025). Digital transformation to manage operations challenges and achieve competitive advantage: customer perceptions. </w:t>
      </w:r>
      <w:r w:rsidRPr="00FA6EDC">
        <w:rPr>
          <w:i/>
          <w:color w:val="000000" w:themeColor="text1"/>
          <w:highlight w:val="white"/>
        </w:rPr>
        <w:t>International Journal of Process Management and Benchmarking</w:t>
      </w:r>
      <w:r w:rsidRPr="00FA6EDC">
        <w:rPr>
          <w:color w:val="000000" w:themeColor="text1"/>
          <w:highlight w:val="white"/>
        </w:rPr>
        <w:t xml:space="preserve">, </w:t>
      </w:r>
      <w:r w:rsidRPr="00FA6EDC">
        <w:rPr>
          <w:i/>
          <w:color w:val="000000" w:themeColor="text1"/>
          <w:highlight w:val="white"/>
        </w:rPr>
        <w:t>20</w:t>
      </w:r>
      <w:r w:rsidRPr="00FA6EDC">
        <w:rPr>
          <w:color w:val="000000" w:themeColor="text1"/>
          <w:highlight w:val="white"/>
        </w:rPr>
        <w:t>(3), 396-410.</w:t>
      </w:r>
      <w:hyperlink r:id="rId41">
        <w:r w:rsidR="00AC2DD3" w:rsidRPr="00FA6EDC">
          <w:rPr>
            <w:color w:val="000000" w:themeColor="text1"/>
            <w:highlight w:val="white"/>
          </w:rPr>
          <w:t xml:space="preserve"> </w:t>
        </w:r>
      </w:hyperlink>
      <w:hyperlink r:id="rId42">
        <w:r w:rsidR="00AC2DD3" w:rsidRPr="00FA6EDC">
          <w:rPr>
            <w:color w:val="000000" w:themeColor="text1"/>
            <w:highlight w:val="white"/>
            <w:u w:val="single"/>
          </w:rPr>
          <w:t>https://www.inderscienceonline.com/doi/abs/10.1504/IJPMB.2025.146713</w:t>
        </w:r>
      </w:hyperlink>
    </w:p>
    <w:p w14:paraId="2BB5E45D" w14:textId="77777777" w:rsidR="00AC2DD3" w:rsidRPr="00FA6EDC" w:rsidRDefault="00E82D6E">
      <w:pPr>
        <w:rPr>
          <w:color w:val="000000" w:themeColor="text1"/>
          <w:highlight w:val="white"/>
          <w:u w:val="single"/>
        </w:rPr>
      </w:pPr>
      <w:r w:rsidRPr="00FA6EDC">
        <w:rPr>
          <w:color w:val="000000" w:themeColor="text1"/>
          <w:highlight w:val="white"/>
        </w:rPr>
        <w:t xml:space="preserve">Arthur, A. A., </w:t>
      </w:r>
      <w:proofErr w:type="spellStart"/>
      <w:r w:rsidRPr="00FA6EDC">
        <w:rPr>
          <w:color w:val="000000" w:themeColor="text1"/>
          <w:highlight w:val="white"/>
        </w:rPr>
        <w:t>Annankra</w:t>
      </w:r>
      <w:proofErr w:type="spellEnd"/>
      <w:r w:rsidRPr="00FA6EDC">
        <w:rPr>
          <w:color w:val="000000" w:themeColor="text1"/>
          <w:highlight w:val="white"/>
        </w:rPr>
        <w:t xml:space="preserve">, J. A., and Yakin, Z. (2025). Examining the role of AI and machine learning in improving hazard detection and predictive analytics for accident prevention in mining operations. </w:t>
      </w:r>
      <w:r w:rsidRPr="00FA6EDC">
        <w:rPr>
          <w:i/>
          <w:color w:val="000000" w:themeColor="text1"/>
          <w:highlight w:val="white"/>
        </w:rPr>
        <w:t>World Journal of Advanced Engineering Technology and Sciences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(3), 640-646.</w:t>
      </w:r>
      <w:hyperlink r:id="rId43">
        <w:r w:rsidR="00AC2DD3" w:rsidRPr="00FA6EDC">
          <w:rPr>
            <w:color w:val="000000" w:themeColor="text1"/>
            <w:highlight w:val="white"/>
          </w:rPr>
          <w:t xml:space="preserve"> </w:t>
        </w:r>
      </w:hyperlink>
      <w:hyperlink r:id="rId44">
        <w:r w:rsidR="00AC2DD3" w:rsidRPr="00FA6EDC">
          <w:rPr>
            <w:color w:val="000000" w:themeColor="text1"/>
            <w:highlight w:val="white"/>
            <w:u w:val="single"/>
          </w:rPr>
          <w:t>https://www.researchgate.net/profile/Alan-Arthur/publication/394454049_Examining_the_role_of_AI_and_machine_learning_in_improving_hazard_detection_and_predictive_analytics_for_accident_prevention_in_mining_operations/links/689b8e3ffc368579b82f482b/Examining-the-role-of-AI-and-machine-learning-in-improving-hazard-detection-and-predictive-analytics-for-accident-prevention-in-mining-operations.pdf</w:t>
        </w:r>
      </w:hyperlink>
    </w:p>
    <w:p w14:paraId="7C06845F" w14:textId="77777777" w:rsidR="00AC2DD3" w:rsidRPr="00FA6EDC" w:rsidRDefault="00E82D6E">
      <w:pPr>
        <w:rPr>
          <w:color w:val="000000" w:themeColor="text1"/>
          <w:highlight w:val="white"/>
          <w:u w:val="single"/>
        </w:rPr>
      </w:pPr>
      <w:r w:rsidRPr="00FA6EDC">
        <w:rPr>
          <w:color w:val="000000" w:themeColor="text1"/>
          <w:highlight w:val="white"/>
        </w:rPr>
        <w:t xml:space="preserve">Bastola, A., Wang, H., </w:t>
      </w:r>
      <w:proofErr w:type="spellStart"/>
      <w:r w:rsidRPr="00FA6EDC">
        <w:rPr>
          <w:color w:val="000000" w:themeColor="text1"/>
          <w:highlight w:val="white"/>
        </w:rPr>
        <w:t>Boroujeni</w:t>
      </w:r>
      <w:proofErr w:type="spellEnd"/>
      <w:r w:rsidRPr="00FA6EDC">
        <w:rPr>
          <w:color w:val="000000" w:themeColor="text1"/>
          <w:highlight w:val="white"/>
        </w:rPr>
        <w:t xml:space="preserve">, S. P. H., Brinkley, J., </w:t>
      </w:r>
      <w:proofErr w:type="spellStart"/>
      <w:r w:rsidRPr="00FA6EDC">
        <w:rPr>
          <w:color w:val="000000" w:themeColor="text1"/>
          <w:highlight w:val="white"/>
        </w:rPr>
        <w:t>Moshayedi</w:t>
      </w:r>
      <w:proofErr w:type="spellEnd"/>
      <w:r w:rsidRPr="00FA6EDC">
        <w:rPr>
          <w:color w:val="000000" w:themeColor="text1"/>
          <w:highlight w:val="white"/>
        </w:rPr>
        <w:t xml:space="preserve">, A. J., and Razi, A. (2025). Driving Towards Inclusion: A Systematic Review of AI-powered Accessibility Enhancements for People with Disability in Autonomous Vehicles. </w:t>
      </w:r>
      <w:r w:rsidRPr="00FA6EDC">
        <w:rPr>
          <w:i/>
          <w:color w:val="000000" w:themeColor="text1"/>
          <w:highlight w:val="white"/>
        </w:rPr>
        <w:t>IEEE Access</w:t>
      </w:r>
      <w:r w:rsidRPr="00FA6EDC">
        <w:rPr>
          <w:color w:val="000000" w:themeColor="text1"/>
          <w:highlight w:val="white"/>
        </w:rPr>
        <w:t>.</w:t>
      </w:r>
      <w:hyperlink r:id="rId45">
        <w:r w:rsidR="00AC2DD3" w:rsidRPr="00FA6EDC">
          <w:rPr>
            <w:color w:val="000000" w:themeColor="text1"/>
            <w:highlight w:val="white"/>
          </w:rPr>
          <w:t xml:space="preserve"> </w:t>
        </w:r>
      </w:hyperlink>
      <w:hyperlink r:id="rId46">
        <w:r w:rsidR="00AC2DD3" w:rsidRPr="00FA6EDC">
          <w:rPr>
            <w:color w:val="000000" w:themeColor="text1"/>
            <w:highlight w:val="white"/>
            <w:u w:val="single"/>
          </w:rPr>
          <w:t>https://ieeexplore.ieee.org/iel8/6287639/6514899/10945350.pdf</w:t>
        </w:r>
      </w:hyperlink>
    </w:p>
    <w:p w14:paraId="21112062" w14:textId="77777777" w:rsidR="00AC2DD3" w:rsidRPr="00FA6EDC" w:rsidRDefault="00E82D6E">
      <w:pPr>
        <w:rPr>
          <w:color w:val="000000" w:themeColor="text1"/>
          <w:highlight w:val="white"/>
          <w:u w:val="single"/>
        </w:rPr>
      </w:pPr>
      <w:r w:rsidRPr="00FA6EDC">
        <w:rPr>
          <w:color w:val="000000" w:themeColor="text1"/>
          <w:highlight w:val="white"/>
        </w:rPr>
        <w:t xml:space="preserve">Bhattacharya, S., </w:t>
      </w:r>
      <w:proofErr w:type="spellStart"/>
      <w:r w:rsidRPr="00FA6EDC">
        <w:rPr>
          <w:color w:val="000000" w:themeColor="text1"/>
          <w:highlight w:val="white"/>
        </w:rPr>
        <w:t>Castignani</w:t>
      </w:r>
      <w:proofErr w:type="spellEnd"/>
      <w:r w:rsidRPr="00FA6EDC">
        <w:rPr>
          <w:color w:val="000000" w:themeColor="text1"/>
          <w:highlight w:val="white"/>
        </w:rPr>
        <w:t xml:space="preserve">, G., Masello, L., and Sheehan, B. (2025). AI revolution in insurance: bridging research and reality. </w:t>
      </w:r>
      <w:r w:rsidRPr="00FA6EDC">
        <w:rPr>
          <w:i/>
          <w:color w:val="000000" w:themeColor="text1"/>
          <w:highlight w:val="white"/>
        </w:rPr>
        <w:t>Frontiers in Artificial Intelligence</w:t>
      </w:r>
      <w:r w:rsidRPr="00FA6EDC">
        <w:rPr>
          <w:color w:val="000000" w:themeColor="text1"/>
          <w:highlight w:val="white"/>
        </w:rPr>
        <w:t xml:space="preserve">, </w:t>
      </w:r>
      <w:r w:rsidRPr="00FA6EDC">
        <w:rPr>
          <w:i/>
          <w:color w:val="000000" w:themeColor="text1"/>
          <w:highlight w:val="white"/>
        </w:rPr>
        <w:t>8</w:t>
      </w:r>
      <w:r w:rsidRPr="00FA6EDC">
        <w:rPr>
          <w:color w:val="000000" w:themeColor="text1"/>
          <w:highlight w:val="white"/>
        </w:rPr>
        <w:t>, 1568266.</w:t>
      </w:r>
      <w:hyperlink r:id="rId47">
        <w:r w:rsidR="00AC2DD3" w:rsidRPr="00FA6EDC">
          <w:rPr>
            <w:color w:val="000000" w:themeColor="text1"/>
            <w:highlight w:val="white"/>
          </w:rPr>
          <w:t xml:space="preserve"> </w:t>
        </w:r>
      </w:hyperlink>
      <w:hyperlink r:id="rId48">
        <w:r w:rsidR="00AC2DD3" w:rsidRPr="00FA6EDC">
          <w:rPr>
            <w:color w:val="000000" w:themeColor="text1"/>
            <w:highlight w:val="white"/>
            <w:u w:val="single"/>
          </w:rPr>
          <w:t>https://www.frontiersin.org/journals/artificial-intelligence/articles/10.3389/frai.2025.1568266/pdf</w:t>
        </w:r>
      </w:hyperlink>
    </w:p>
    <w:p w14:paraId="29140A6C" w14:textId="77777777" w:rsidR="00AC2DD3" w:rsidRPr="00FA6EDC" w:rsidRDefault="00E82D6E">
      <w:pPr>
        <w:rPr>
          <w:color w:val="000000" w:themeColor="text1"/>
          <w:highlight w:val="white"/>
          <w:u w:val="single"/>
        </w:rPr>
      </w:pPr>
      <w:r w:rsidRPr="00FA6EDC">
        <w:rPr>
          <w:color w:val="000000" w:themeColor="text1"/>
          <w:highlight w:val="white"/>
        </w:rPr>
        <w:t xml:space="preserve">Braidy, A., Pokharel, S., and </w:t>
      </w:r>
      <w:proofErr w:type="spellStart"/>
      <w:r w:rsidRPr="00FA6EDC">
        <w:rPr>
          <w:color w:val="000000" w:themeColor="text1"/>
          <w:highlight w:val="white"/>
        </w:rPr>
        <w:t>ElMekkawy</w:t>
      </w:r>
      <w:proofErr w:type="spellEnd"/>
      <w:r w:rsidRPr="00FA6EDC">
        <w:rPr>
          <w:color w:val="000000" w:themeColor="text1"/>
          <w:highlight w:val="white"/>
        </w:rPr>
        <w:t xml:space="preserve">, T. Y. (2025). Research Perspectives on Innovation in the Automotive Sector. </w:t>
      </w:r>
      <w:r w:rsidRPr="00FA6EDC">
        <w:rPr>
          <w:i/>
          <w:color w:val="000000" w:themeColor="text1"/>
          <w:highlight w:val="white"/>
        </w:rPr>
        <w:t>Sustainability</w:t>
      </w:r>
      <w:r w:rsidRPr="00FA6EDC">
        <w:rPr>
          <w:color w:val="000000" w:themeColor="text1"/>
          <w:highlight w:val="white"/>
        </w:rPr>
        <w:t xml:space="preserve">, </w:t>
      </w:r>
      <w:r w:rsidRPr="00FA6EDC">
        <w:rPr>
          <w:i/>
          <w:color w:val="000000" w:themeColor="text1"/>
          <w:highlight w:val="white"/>
        </w:rPr>
        <w:t>17</w:t>
      </w:r>
      <w:r w:rsidRPr="00FA6EDC">
        <w:rPr>
          <w:color w:val="000000" w:themeColor="text1"/>
          <w:highlight w:val="white"/>
        </w:rPr>
        <w:t>(7), 2795.</w:t>
      </w:r>
      <w:hyperlink r:id="rId49">
        <w:r w:rsidR="00AC2DD3" w:rsidRPr="00FA6EDC">
          <w:rPr>
            <w:color w:val="000000" w:themeColor="text1"/>
            <w:highlight w:val="white"/>
          </w:rPr>
          <w:t xml:space="preserve"> </w:t>
        </w:r>
      </w:hyperlink>
      <w:hyperlink r:id="rId50">
        <w:r w:rsidR="00AC2DD3" w:rsidRPr="00FA6EDC">
          <w:rPr>
            <w:color w:val="000000" w:themeColor="text1"/>
            <w:highlight w:val="white"/>
            <w:u w:val="single"/>
          </w:rPr>
          <w:t>https://www.mdpi.com/2071-1050/17/7/2795</w:t>
        </w:r>
      </w:hyperlink>
    </w:p>
    <w:p w14:paraId="00E09B45" w14:textId="77777777" w:rsidR="00AC2DD3" w:rsidRPr="00FA6EDC" w:rsidRDefault="00E82D6E">
      <w:pPr>
        <w:rPr>
          <w:color w:val="000000" w:themeColor="text1"/>
          <w:highlight w:val="white"/>
          <w:u w:val="single"/>
        </w:rPr>
      </w:pPr>
      <w:r w:rsidRPr="00FA6EDC">
        <w:rPr>
          <w:color w:val="000000" w:themeColor="text1"/>
          <w:highlight w:val="white"/>
        </w:rPr>
        <w:t xml:space="preserve">Cheng, Y. (2025, July). Research on the Development Countermeasures of New Energy Vehicles in the Context of Digital Transformation: Taking Tesla as an Example. In </w:t>
      </w:r>
      <w:r w:rsidRPr="00FA6EDC">
        <w:rPr>
          <w:i/>
          <w:color w:val="000000" w:themeColor="text1"/>
          <w:highlight w:val="white"/>
        </w:rPr>
        <w:t>2025 International Conference on Financial Risk and Investment Management (ICFRIM 2025)</w:t>
      </w:r>
      <w:r w:rsidRPr="00FA6EDC">
        <w:rPr>
          <w:color w:val="000000" w:themeColor="text1"/>
          <w:highlight w:val="white"/>
        </w:rPr>
        <w:t xml:space="preserve"> (pp. 525-532). Atlantis Press.</w:t>
      </w:r>
      <w:hyperlink r:id="rId51">
        <w:r w:rsidR="00AC2DD3" w:rsidRPr="00FA6EDC">
          <w:rPr>
            <w:color w:val="000000" w:themeColor="text1"/>
            <w:highlight w:val="white"/>
          </w:rPr>
          <w:t xml:space="preserve"> </w:t>
        </w:r>
      </w:hyperlink>
      <w:hyperlink r:id="rId52">
        <w:r w:rsidR="00AC2DD3" w:rsidRPr="00FA6EDC">
          <w:rPr>
            <w:color w:val="000000" w:themeColor="text1"/>
            <w:highlight w:val="white"/>
            <w:u w:val="single"/>
          </w:rPr>
          <w:t>https://www.atlantis-press.com/article/126013095.pdf</w:t>
        </w:r>
      </w:hyperlink>
    </w:p>
    <w:p w14:paraId="43B144DD" w14:textId="77777777" w:rsidR="00AC2DD3" w:rsidRPr="00FA6EDC" w:rsidRDefault="00E82D6E">
      <w:pPr>
        <w:rPr>
          <w:color w:val="000000" w:themeColor="text1"/>
          <w:highlight w:val="white"/>
          <w:u w:val="single"/>
        </w:rPr>
      </w:pPr>
      <w:r w:rsidRPr="00FA6EDC">
        <w:rPr>
          <w:color w:val="000000" w:themeColor="text1"/>
          <w:highlight w:val="white"/>
        </w:rPr>
        <w:lastRenderedPageBreak/>
        <w:t xml:space="preserve">Del-Coco, M., </w:t>
      </w:r>
      <w:proofErr w:type="spellStart"/>
      <w:r w:rsidRPr="00FA6EDC">
        <w:rPr>
          <w:color w:val="000000" w:themeColor="text1"/>
          <w:highlight w:val="white"/>
        </w:rPr>
        <w:t>Carcagnì</w:t>
      </w:r>
      <w:proofErr w:type="spellEnd"/>
      <w:r w:rsidRPr="00FA6EDC">
        <w:rPr>
          <w:color w:val="000000" w:themeColor="text1"/>
          <w:highlight w:val="white"/>
        </w:rPr>
        <w:t xml:space="preserve">, P., Oliver, S. T., Iskandaryan, D., and Leo, M. (2025). The Role of AI in Smart Mobility: A Comprehensive Survey. </w:t>
      </w:r>
      <w:r w:rsidRPr="00FA6EDC">
        <w:rPr>
          <w:i/>
          <w:color w:val="000000" w:themeColor="text1"/>
          <w:highlight w:val="white"/>
        </w:rPr>
        <w:t>Electronics</w:t>
      </w:r>
      <w:r w:rsidRPr="00FA6EDC">
        <w:rPr>
          <w:color w:val="000000" w:themeColor="text1"/>
          <w:highlight w:val="white"/>
        </w:rPr>
        <w:t xml:space="preserve">, </w:t>
      </w:r>
      <w:r w:rsidRPr="00FA6EDC">
        <w:rPr>
          <w:i/>
          <w:color w:val="000000" w:themeColor="text1"/>
          <w:highlight w:val="white"/>
        </w:rPr>
        <w:t>14</w:t>
      </w:r>
      <w:r w:rsidRPr="00FA6EDC">
        <w:rPr>
          <w:color w:val="000000" w:themeColor="text1"/>
          <w:highlight w:val="white"/>
        </w:rPr>
        <w:t>(9), 1801.</w:t>
      </w:r>
      <w:hyperlink r:id="rId53">
        <w:r w:rsidR="00AC2DD3" w:rsidRPr="00FA6EDC">
          <w:rPr>
            <w:color w:val="000000" w:themeColor="text1"/>
            <w:highlight w:val="white"/>
          </w:rPr>
          <w:t xml:space="preserve"> </w:t>
        </w:r>
      </w:hyperlink>
      <w:hyperlink r:id="rId54">
        <w:r w:rsidR="00AC2DD3" w:rsidRPr="00FA6EDC">
          <w:rPr>
            <w:color w:val="000000" w:themeColor="text1"/>
            <w:highlight w:val="white"/>
            <w:u w:val="single"/>
          </w:rPr>
          <w:t>https://www.mdpi.com/2079-9292/14/9/1801</w:t>
        </w:r>
      </w:hyperlink>
    </w:p>
    <w:p w14:paraId="02AB9EDE" w14:textId="77777777" w:rsidR="00AC2DD3" w:rsidRPr="00FA6EDC" w:rsidRDefault="00E82D6E">
      <w:pPr>
        <w:rPr>
          <w:color w:val="000000" w:themeColor="text1"/>
          <w:highlight w:val="white"/>
          <w:u w:val="single"/>
        </w:rPr>
      </w:pPr>
      <w:r w:rsidRPr="00FA6EDC">
        <w:rPr>
          <w:color w:val="000000" w:themeColor="text1"/>
          <w:highlight w:val="white"/>
        </w:rPr>
        <w:t xml:space="preserve">Devaraj, E., </w:t>
      </w:r>
      <w:proofErr w:type="spellStart"/>
      <w:r w:rsidRPr="00FA6EDC">
        <w:rPr>
          <w:color w:val="000000" w:themeColor="text1"/>
          <w:highlight w:val="white"/>
        </w:rPr>
        <w:t>Kakaravada</w:t>
      </w:r>
      <w:proofErr w:type="spellEnd"/>
      <w:r w:rsidRPr="00FA6EDC">
        <w:rPr>
          <w:color w:val="000000" w:themeColor="text1"/>
          <w:highlight w:val="white"/>
        </w:rPr>
        <w:t xml:space="preserve">, I., and Kumar, N. (2025). Robotics, Automation, and Artificial Intelligence's Future in the Automotive Sector. In </w:t>
      </w:r>
      <w:r w:rsidRPr="00FA6EDC">
        <w:rPr>
          <w:i/>
          <w:color w:val="000000" w:themeColor="text1"/>
          <w:highlight w:val="white"/>
        </w:rPr>
        <w:t>Integrating Intelligent Control Systems With Sensor Technologies</w:t>
      </w:r>
      <w:r w:rsidRPr="00FA6EDC">
        <w:rPr>
          <w:color w:val="000000" w:themeColor="text1"/>
          <w:highlight w:val="white"/>
        </w:rPr>
        <w:t xml:space="preserve"> (pp. 281-310). IGI Global Scientific Publishing.</w:t>
      </w:r>
      <w:hyperlink r:id="rId55">
        <w:r w:rsidR="00AC2DD3" w:rsidRPr="00FA6EDC">
          <w:rPr>
            <w:color w:val="000000" w:themeColor="text1"/>
            <w:highlight w:val="white"/>
          </w:rPr>
          <w:t xml:space="preserve"> </w:t>
        </w:r>
      </w:hyperlink>
      <w:hyperlink r:id="rId56">
        <w:r w:rsidR="00AC2DD3" w:rsidRPr="00FA6EDC">
          <w:rPr>
            <w:color w:val="000000" w:themeColor="text1"/>
            <w:highlight w:val="white"/>
            <w:u w:val="single"/>
          </w:rPr>
          <w:t>https://www.igi-global.com/chapter/robotics-automation-and-artificial-intelligences-future-in-the-automotive-sector/378522</w:t>
        </w:r>
      </w:hyperlink>
    </w:p>
    <w:p w14:paraId="0CFA5BA8" w14:textId="77777777" w:rsidR="00AC2DD3" w:rsidRPr="00FA6EDC" w:rsidRDefault="00E82D6E">
      <w:pPr>
        <w:rPr>
          <w:color w:val="000000" w:themeColor="text1"/>
          <w:highlight w:val="white"/>
          <w:u w:val="single"/>
        </w:rPr>
      </w:pPr>
      <w:r w:rsidRPr="00FA6EDC">
        <w:rPr>
          <w:color w:val="000000" w:themeColor="text1"/>
          <w:highlight w:val="white"/>
        </w:rPr>
        <w:t xml:space="preserve">Dias Lousã, M., Teixeira, H., and Pereira de Morais, J. C. (2025). The evolution of cybersecurity in self-driving cars: insights from bibliometric research. </w:t>
      </w:r>
      <w:r w:rsidRPr="00FA6EDC">
        <w:rPr>
          <w:i/>
          <w:color w:val="000000" w:themeColor="text1"/>
          <w:highlight w:val="white"/>
        </w:rPr>
        <w:t>International Journal of Innovation Science</w:t>
      </w:r>
      <w:r w:rsidRPr="00FA6EDC">
        <w:rPr>
          <w:color w:val="000000" w:themeColor="text1"/>
          <w:highlight w:val="white"/>
        </w:rPr>
        <w:t>.</w:t>
      </w:r>
      <w:hyperlink r:id="rId57">
        <w:r w:rsidR="00AC2DD3" w:rsidRPr="00FA6EDC">
          <w:rPr>
            <w:color w:val="000000" w:themeColor="text1"/>
            <w:highlight w:val="white"/>
          </w:rPr>
          <w:t xml:space="preserve"> </w:t>
        </w:r>
      </w:hyperlink>
      <w:hyperlink r:id="rId58">
        <w:r w:rsidR="00AC2DD3" w:rsidRPr="00FA6EDC">
          <w:rPr>
            <w:color w:val="000000" w:themeColor="text1"/>
            <w:highlight w:val="white"/>
            <w:u w:val="single"/>
          </w:rPr>
          <w:t>https://www.emerald.com/insight/content/doi/10.1108/IJIS-06-2024-0158/full/html</w:t>
        </w:r>
      </w:hyperlink>
    </w:p>
    <w:p w14:paraId="7B9AE790" w14:textId="77777777" w:rsidR="00AC2DD3" w:rsidRPr="00FA6EDC" w:rsidRDefault="00E82D6E">
      <w:pPr>
        <w:rPr>
          <w:color w:val="000000" w:themeColor="text1"/>
          <w:highlight w:val="white"/>
          <w:u w:val="single"/>
        </w:rPr>
      </w:pPr>
      <w:proofErr w:type="spellStart"/>
      <w:r w:rsidRPr="00FA6EDC">
        <w:rPr>
          <w:color w:val="000000" w:themeColor="text1"/>
          <w:highlight w:val="white"/>
        </w:rPr>
        <w:t>Dipto</w:t>
      </w:r>
      <w:proofErr w:type="spellEnd"/>
      <w:r w:rsidRPr="00FA6EDC">
        <w:rPr>
          <w:color w:val="000000" w:themeColor="text1"/>
          <w:highlight w:val="white"/>
        </w:rPr>
        <w:t>, M. T. I. (2025). Evaluating the impact of demand forecasting, warehouse management, and supply chain visibility tools on operational efficiency in the UK automotive industry.</w:t>
      </w:r>
      <w:hyperlink r:id="rId59">
        <w:r w:rsidR="00AC2DD3" w:rsidRPr="00FA6EDC">
          <w:rPr>
            <w:color w:val="000000" w:themeColor="text1"/>
            <w:highlight w:val="white"/>
          </w:rPr>
          <w:t xml:space="preserve"> </w:t>
        </w:r>
      </w:hyperlink>
      <w:hyperlink r:id="rId60">
        <w:r w:rsidR="00AC2DD3" w:rsidRPr="00FA6EDC">
          <w:rPr>
            <w:color w:val="000000" w:themeColor="text1"/>
            <w:highlight w:val="white"/>
            <w:u w:val="single"/>
          </w:rPr>
          <w:t>https://lutpub.lut.fi/bitstream/handle/10024/169577/Mastersthesis_Dipto_Md%20Taqiul%20Islam.pdf?sequence=1andisAllowed=y</w:t>
        </w:r>
      </w:hyperlink>
    </w:p>
    <w:p w14:paraId="00B2849B" w14:textId="77777777" w:rsidR="00AC2DD3" w:rsidRPr="00FA6EDC" w:rsidRDefault="00E82D6E">
      <w:pPr>
        <w:rPr>
          <w:color w:val="000000" w:themeColor="text1"/>
          <w:highlight w:val="white"/>
          <w:u w:val="single"/>
        </w:rPr>
      </w:pPr>
      <w:proofErr w:type="spellStart"/>
      <w:r w:rsidRPr="00FA6EDC">
        <w:rPr>
          <w:color w:val="000000" w:themeColor="text1"/>
          <w:highlight w:val="white"/>
        </w:rPr>
        <w:t>Duzgun</w:t>
      </w:r>
      <w:proofErr w:type="spellEnd"/>
      <w:r w:rsidRPr="00FA6EDC">
        <w:rPr>
          <w:color w:val="000000" w:themeColor="text1"/>
          <w:highlight w:val="white"/>
        </w:rPr>
        <w:t xml:space="preserve">, M., </w:t>
      </w:r>
      <w:proofErr w:type="spellStart"/>
      <w:r w:rsidRPr="00FA6EDC">
        <w:rPr>
          <w:color w:val="000000" w:themeColor="text1"/>
          <w:highlight w:val="white"/>
        </w:rPr>
        <w:t>Ozarisoy</w:t>
      </w:r>
      <w:proofErr w:type="spellEnd"/>
      <w:r w:rsidRPr="00FA6EDC">
        <w:rPr>
          <w:color w:val="000000" w:themeColor="text1"/>
          <w:highlight w:val="white"/>
        </w:rPr>
        <w:t xml:space="preserve">, B., Altan, H., and </w:t>
      </w:r>
      <w:proofErr w:type="spellStart"/>
      <w:r w:rsidRPr="00FA6EDC">
        <w:rPr>
          <w:color w:val="000000" w:themeColor="text1"/>
          <w:highlight w:val="white"/>
        </w:rPr>
        <w:t>Moshaver</w:t>
      </w:r>
      <w:proofErr w:type="spellEnd"/>
      <w:r w:rsidRPr="00FA6EDC">
        <w:rPr>
          <w:color w:val="000000" w:themeColor="text1"/>
          <w:highlight w:val="white"/>
        </w:rPr>
        <w:t xml:space="preserve">, S. (2025). Analysis of Technological Systems for Improving Drivers' Thermal Comfort. </w:t>
      </w:r>
      <w:r w:rsidRPr="00FA6EDC">
        <w:rPr>
          <w:i/>
          <w:color w:val="000000" w:themeColor="text1"/>
          <w:highlight w:val="white"/>
        </w:rPr>
        <w:t>Engineering Reports</w:t>
      </w:r>
      <w:r w:rsidRPr="00FA6EDC">
        <w:rPr>
          <w:color w:val="000000" w:themeColor="text1"/>
          <w:highlight w:val="white"/>
        </w:rPr>
        <w:t xml:space="preserve">, </w:t>
      </w:r>
      <w:r w:rsidRPr="00FA6EDC">
        <w:rPr>
          <w:i/>
          <w:color w:val="000000" w:themeColor="text1"/>
          <w:highlight w:val="white"/>
        </w:rPr>
        <w:t>7</w:t>
      </w:r>
      <w:r w:rsidRPr="00FA6EDC">
        <w:rPr>
          <w:color w:val="000000" w:themeColor="text1"/>
          <w:highlight w:val="white"/>
        </w:rPr>
        <w:t>(4), e70128.</w:t>
      </w:r>
      <w:hyperlink r:id="rId61">
        <w:r w:rsidR="00AC2DD3" w:rsidRPr="00FA6EDC">
          <w:rPr>
            <w:color w:val="000000" w:themeColor="text1"/>
            <w:highlight w:val="white"/>
          </w:rPr>
          <w:t xml:space="preserve"> </w:t>
        </w:r>
      </w:hyperlink>
      <w:hyperlink r:id="rId62">
        <w:r w:rsidR="00AC2DD3" w:rsidRPr="00FA6EDC">
          <w:rPr>
            <w:color w:val="000000" w:themeColor="text1"/>
            <w:highlight w:val="white"/>
            <w:u w:val="single"/>
          </w:rPr>
          <w:t>https://onlinelibrary.wiley.com/doi/full/10.1002/eng2.70128</w:t>
        </w:r>
      </w:hyperlink>
    </w:p>
    <w:p w14:paraId="5B95D7E4" w14:textId="77777777" w:rsidR="00AC2DD3" w:rsidRPr="00FA6EDC" w:rsidRDefault="00E82D6E">
      <w:pPr>
        <w:rPr>
          <w:color w:val="000000" w:themeColor="text1"/>
          <w:highlight w:val="white"/>
          <w:u w:val="single"/>
        </w:rPr>
      </w:pPr>
      <w:r w:rsidRPr="00FA6EDC">
        <w:rPr>
          <w:color w:val="000000" w:themeColor="text1"/>
          <w:highlight w:val="white"/>
        </w:rPr>
        <w:t xml:space="preserve">Dzienis, A. M., and </w:t>
      </w:r>
      <w:proofErr w:type="spellStart"/>
      <w:r w:rsidRPr="00FA6EDC">
        <w:rPr>
          <w:color w:val="000000" w:themeColor="text1"/>
          <w:highlight w:val="white"/>
        </w:rPr>
        <w:t>Mccaleb</w:t>
      </w:r>
      <w:proofErr w:type="spellEnd"/>
      <w:r w:rsidRPr="00FA6EDC">
        <w:rPr>
          <w:color w:val="000000" w:themeColor="text1"/>
          <w:highlight w:val="white"/>
        </w:rPr>
        <w:t xml:space="preserve">, A. (2025). Digital and green transitions and automotive industry reconfiguration: evidence from Japan and China. </w:t>
      </w:r>
      <w:r w:rsidRPr="00FA6EDC">
        <w:rPr>
          <w:i/>
          <w:color w:val="000000" w:themeColor="text1"/>
          <w:highlight w:val="white"/>
        </w:rPr>
        <w:t>Journal of Contemporary Asia</w:t>
      </w:r>
      <w:r w:rsidRPr="00FA6EDC">
        <w:rPr>
          <w:color w:val="000000" w:themeColor="text1"/>
          <w:highlight w:val="white"/>
        </w:rPr>
        <w:t xml:space="preserve">, </w:t>
      </w:r>
      <w:r w:rsidRPr="00FA6EDC">
        <w:rPr>
          <w:i/>
          <w:color w:val="000000" w:themeColor="text1"/>
          <w:highlight w:val="white"/>
        </w:rPr>
        <w:t>55</w:t>
      </w:r>
      <w:r w:rsidRPr="00FA6EDC">
        <w:rPr>
          <w:color w:val="000000" w:themeColor="text1"/>
          <w:highlight w:val="white"/>
        </w:rPr>
        <w:t>(4), 618-644.</w:t>
      </w:r>
      <w:hyperlink r:id="rId63">
        <w:r w:rsidR="00AC2DD3" w:rsidRPr="00FA6EDC">
          <w:rPr>
            <w:color w:val="000000" w:themeColor="text1"/>
            <w:highlight w:val="white"/>
          </w:rPr>
          <w:t xml:space="preserve"> </w:t>
        </w:r>
      </w:hyperlink>
      <w:hyperlink r:id="rId64">
        <w:r w:rsidR="00AC2DD3" w:rsidRPr="00FA6EDC">
          <w:rPr>
            <w:color w:val="000000" w:themeColor="text1"/>
            <w:highlight w:val="white"/>
            <w:u w:val="single"/>
          </w:rPr>
          <w:t>https://www.tandfonline.com/doi/pdf/10.1080/00472336.2024.2384704</w:t>
        </w:r>
      </w:hyperlink>
    </w:p>
    <w:p w14:paraId="1E883EC4" w14:textId="77777777" w:rsidR="00AC2DD3" w:rsidRPr="00FA6EDC" w:rsidRDefault="00E82D6E">
      <w:pPr>
        <w:rPr>
          <w:color w:val="000000" w:themeColor="text1"/>
          <w:highlight w:val="white"/>
          <w:u w:val="single"/>
        </w:rPr>
      </w:pPr>
      <w:r w:rsidRPr="00FA6EDC">
        <w:rPr>
          <w:color w:val="000000" w:themeColor="text1"/>
          <w:highlight w:val="white"/>
        </w:rPr>
        <w:t xml:space="preserve">González-Prida, V., Márquez, C. P., Gunckel, P. V., Rodríguez, F. K., and Márquez, A. C. (2025). Digital Transformation in Aftersales and Warranty Management: A Review of Advanced Technologies in I4. 0. </w:t>
      </w:r>
      <w:r w:rsidRPr="00FA6EDC">
        <w:rPr>
          <w:i/>
          <w:color w:val="000000" w:themeColor="text1"/>
          <w:highlight w:val="white"/>
        </w:rPr>
        <w:t>Algorithms</w:t>
      </w:r>
      <w:r w:rsidRPr="00FA6EDC">
        <w:rPr>
          <w:color w:val="000000" w:themeColor="text1"/>
          <w:highlight w:val="white"/>
        </w:rPr>
        <w:t xml:space="preserve">, </w:t>
      </w:r>
      <w:r w:rsidRPr="00FA6EDC">
        <w:rPr>
          <w:i/>
          <w:color w:val="000000" w:themeColor="text1"/>
          <w:highlight w:val="white"/>
        </w:rPr>
        <w:t>18</w:t>
      </w:r>
      <w:r w:rsidRPr="00FA6EDC">
        <w:rPr>
          <w:color w:val="000000" w:themeColor="text1"/>
          <w:highlight w:val="white"/>
        </w:rPr>
        <w:t>(4), 231.</w:t>
      </w:r>
      <w:hyperlink r:id="rId65">
        <w:r w:rsidR="00AC2DD3" w:rsidRPr="00FA6EDC">
          <w:rPr>
            <w:color w:val="000000" w:themeColor="text1"/>
            <w:highlight w:val="white"/>
          </w:rPr>
          <w:t xml:space="preserve"> </w:t>
        </w:r>
      </w:hyperlink>
      <w:hyperlink r:id="rId66">
        <w:r w:rsidR="00AC2DD3" w:rsidRPr="00FA6EDC">
          <w:rPr>
            <w:color w:val="000000" w:themeColor="text1"/>
            <w:highlight w:val="white"/>
            <w:u w:val="single"/>
          </w:rPr>
          <w:t>https://www.researchgate.net/profile/Carlos-Parra-19/publication/390874821_Digital_Transformation_in_Aftersales_and_Warranty_Management_A_Review_of_Advanced_Technologies_in_I40/links/68011575bd3f1930dd5fae83/Digital-Transformation-in-Aftersales-and-Warranty-Management-A-Review-of-Advanced-Technologies-in-I40.pdf</w:t>
        </w:r>
      </w:hyperlink>
    </w:p>
    <w:p w14:paraId="6BDCAA96" w14:textId="77777777" w:rsidR="00AC2DD3" w:rsidRPr="00FA6EDC" w:rsidRDefault="00E82D6E">
      <w:pPr>
        <w:rPr>
          <w:color w:val="000000" w:themeColor="text1"/>
          <w:highlight w:val="white"/>
          <w:u w:val="single"/>
        </w:rPr>
      </w:pPr>
      <w:r w:rsidRPr="00FA6EDC">
        <w:rPr>
          <w:color w:val="000000" w:themeColor="text1"/>
          <w:highlight w:val="white"/>
        </w:rPr>
        <w:t xml:space="preserve">Hossain, M. S., </w:t>
      </w:r>
      <w:proofErr w:type="spellStart"/>
      <w:r w:rsidRPr="00FA6EDC">
        <w:rPr>
          <w:color w:val="000000" w:themeColor="text1"/>
          <w:highlight w:val="white"/>
        </w:rPr>
        <w:t>Mohaimin</w:t>
      </w:r>
      <w:proofErr w:type="spellEnd"/>
      <w:r w:rsidRPr="00FA6EDC">
        <w:rPr>
          <w:color w:val="000000" w:themeColor="text1"/>
          <w:highlight w:val="white"/>
        </w:rPr>
        <w:t>, M. R., Alam, S., Rahman, M. A., Islam, M. R., Anonna, F. R., and Akter, R. (2025). Ai-powered fault prediction and optimization in new energy vehicles (</w:t>
      </w:r>
      <w:proofErr w:type="spellStart"/>
      <w:r w:rsidRPr="00FA6EDC">
        <w:rPr>
          <w:color w:val="000000" w:themeColor="text1"/>
          <w:highlight w:val="white"/>
        </w:rPr>
        <w:t>nevs</w:t>
      </w:r>
      <w:proofErr w:type="spellEnd"/>
      <w:r w:rsidRPr="00FA6EDC">
        <w:rPr>
          <w:color w:val="000000" w:themeColor="text1"/>
          <w:highlight w:val="white"/>
        </w:rPr>
        <w:t xml:space="preserve">) for the us market. </w:t>
      </w:r>
      <w:r w:rsidRPr="00FA6EDC">
        <w:rPr>
          <w:i/>
          <w:color w:val="000000" w:themeColor="text1"/>
          <w:highlight w:val="white"/>
        </w:rPr>
        <w:t>Journal of Computer Science and Technology Studies</w:t>
      </w:r>
      <w:r w:rsidRPr="00FA6EDC">
        <w:rPr>
          <w:color w:val="000000" w:themeColor="text1"/>
          <w:highlight w:val="white"/>
        </w:rPr>
        <w:t xml:space="preserve">, </w:t>
      </w:r>
      <w:r w:rsidRPr="00FA6EDC">
        <w:rPr>
          <w:i/>
          <w:color w:val="000000" w:themeColor="text1"/>
          <w:highlight w:val="white"/>
        </w:rPr>
        <w:t>7</w:t>
      </w:r>
      <w:r w:rsidRPr="00FA6EDC">
        <w:rPr>
          <w:color w:val="000000" w:themeColor="text1"/>
          <w:highlight w:val="white"/>
        </w:rPr>
        <w:t>(1), 01-16.</w:t>
      </w:r>
      <w:hyperlink r:id="rId67">
        <w:r w:rsidR="00AC2DD3" w:rsidRPr="00FA6EDC">
          <w:rPr>
            <w:color w:val="000000" w:themeColor="text1"/>
            <w:highlight w:val="white"/>
          </w:rPr>
          <w:t xml:space="preserve"> </w:t>
        </w:r>
      </w:hyperlink>
      <w:hyperlink r:id="rId68">
        <w:r w:rsidR="00AC2DD3" w:rsidRPr="00FA6EDC">
          <w:rPr>
            <w:color w:val="000000" w:themeColor="text1"/>
            <w:highlight w:val="white"/>
            <w:u w:val="single"/>
          </w:rPr>
          <w:t>https://al-kindipublishers.org/index.php/jcsts/article/download/8553/7254</w:t>
        </w:r>
      </w:hyperlink>
    </w:p>
    <w:p w14:paraId="0B891DFA" w14:textId="77777777" w:rsidR="00AC2DD3" w:rsidRPr="00FA6EDC" w:rsidRDefault="00E82D6E">
      <w:pPr>
        <w:rPr>
          <w:color w:val="000000" w:themeColor="text1"/>
          <w:highlight w:val="white"/>
          <w:u w:val="single"/>
        </w:rPr>
      </w:pPr>
      <w:r w:rsidRPr="00FA6EDC">
        <w:rPr>
          <w:color w:val="000000" w:themeColor="text1"/>
          <w:highlight w:val="white"/>
        </w:rPr>
        <w:lastRenderedPageBreak/>
        <w:t xml:space="preserve">Huang, B., Yu, W., Ma, M., Wei, X., and Wang, G. (2025). Artificial-Intelligence-Based Energy Management Strategies for Hybrid Electric Vehicles: A Comprehensive Review. </w:t>
      </w:r>
      <w:r w:rsidRPr="00FA6EDC">
        <w:rPr>
          <w:i/>
          <w:color w:val="000000" w:themeColor="text1"/>
          <w:highlight w:val="white"/>
        </w:rPr>
        <w:t>Energies</w:t>
      </w:r>
      <w:r w:rsidRPr="00FA6EDC">
        <w:rPr>
          <w:color w:val="000000" w:themeColor="text1"/>
          <w:highlight w:val="white"/>
        </w:rPr>
        <w:t xml:space="preserve">, </w:t>
      </w:r>
      <w:r w:rsidRPr="00FA6EDC">
        <w:rPr>
          <w:i/>
          <w:color w:val="000000" w:themeColor="text1"/>
          <w:highlight w:val="white"/>
        </w:rPr>
        <w:t>18</w:t>
      </w:r>
      <w:r w:rsidRPr="00FA6EDC">
        <w:rPr>
          <w:color w:val="000000" w:themeColor="text1"/>
          <w:highlight w:val="white"/>
        </w:rPr>
        <w:t>(14), 3600.</w:t>
      </w:r>
      <w:hyperlink r:id="rId69">
        <w:r w:rsidR="00AC2DD3" w:rsidRPr="00FA6EDC">
          <w:rPr>
            <w:color w:val="000000" w:themeColor="text1"/>
            <w:highlight w:val="white"/>
          </w:rPr>
          <w:t xml:space="preserve"> </w:t>
        </w:r>
      </w:hyperlink>
      <w:hyperlink r:id="rId70">
        <w:r w:rsidR="00AC2DD3" w:rsidRPr="00FA6EDC">
          <w:rPr>
            <w:color w:val="000000" w:themeColor="text1"/>
            <w:highlight w:val="white"/>
            <w:u w:val="single"/>
          </w:rPr>
          <w:t>https://www.mdpi.com/1996-1073/18/14/3600</w:t>
        </w:r>
      </w:hyperlink>
    </w:p>
    <w:p w14:paraId="264FBF70" w14:textId="77777777" w:rsidR="00AC2DD3" w:rsidRPr="00FA6EDC" w:rsidRDefault="00E82D6E">
      <w:pPr>
        <w:rPr>
          <w:color w:val="000000" w:themeColor="text1"/>
          <w:highlight w:val="white"/>
          <w:u w:val="single"/>
        </w:rPr>
      </w:pPr>
      <w:r w:rsidRPr="00FA6EDC">
        <w:rPr>
          <w:color w:val="000000" w:themeColor="text1"/>
          <w:highlight w:val="white"/>
        </w:rPr>
        <w:t xml:space="preserve">Kang, I., Yang, J., and Kim, Z. (2025). Unveiling public perceptions of battery technology in autonomous vehicles via topic </w:t>
      </w:r>
      <w:proofErr w:type="spellStart"/>
      <w:r w:rsidRPr="00FA6EDC">
        <w:rPr>
          <w:color w:val="000000" w:themeColor="text1"/>
          <w:highlight w:val="white"/>
        </w:rPr>
        <w:t>modeling</w:t>
      </w:r>
      <w:proofErr w:type="spellEnd"/>
      <w:r w:rsidRPr="00FA6EDC">
        <w:rPr>
          <w:color w:val="000000" w:themeColor="text1"/>
          <w:highlight w:val="white"/>
        </w:rPr>
        <w:t xml:space="preserve"> of news articles. </w:t>
      </w:r>
      <w:r w:rsidRPr="00FA6EDC">
        <w:rPr>
          <w:i/>
          <w:color w:val="000000" w:themeColor="text1"/>
          <w:highlight w:val="white"/>
        </w:rPr>
        <w:t>Scientific Reports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 21884.</w:t>
      </w:r>
      <w:hyperlink r:id="rId71">
        <w:r w:rsidR="00AC2DD3" w:rsidRPr="00FA6EDC">
          <w:rPr>
            <w:color w:val="000000" w:themeColor="text1"/>
            <w:highlight w:val="white"/>
          </w:rPr>
          <w:t xml:space="preserve"> </w:t>
        </w:r>
      </w:hyperlink>
      <w:hyperlink r:id="rId72">
        <w:r w:rsidR="00AC2DD3" w:rsidRPr="00FA6EDC">
          <w:rPr>
            <w:color w:val="000000" w:themeColor="text1"/>
            <w:highlight w:val="white"/>
            <w:u w:val="single"/>
          </w:rPr>
          <w:t>https://www.nature.com/articles/s41598-025-05318-0.pdf</w:t>
        </w:r>
      </w:hyperlink>
    </w:p>
    <w:p w14:paraId="5C6FE754" w14:textId="77777777" w:rsidR="00AC2DD3" w:rsidRPr="00FA6EDC" w:rsidRDefault="00E82D6E">
      <w:pPr>
        <w:rPr>
          <w:color w:val="000000" w:themeColor="text1"/>
          <w:highlight w:val="white"/>
          <w:u w:val="single"/>
        </w:rPr>
      </w:pPr>
      <w:r w:rsidRPr="00FA6EDC">
        <w:rPr>
          <w:color w:val="000000" w:themeColor="text1"/>
          <w:highlight w:val="white"/>
        </w:rPr>
        <w:t xml:space="preserve">Khushk, A., </w:t>
      </w:r>
      <w:proofErr w:type="spellStart"/>
      <w:r w:rsidRPr="00FA6EDC">
        <w:rPr>
          <w:color w:val="000000" w:themeColor="text1"/>
          <w:highlight w:val="white"/>
        </w:rPr>
        <w:t>Zhiying</w:t>
      </w:r>
      <w:proofErr w:type="spellEnd"/>
      <w:r w:rsidRPr="00FA6EDC">
        <w:rPr>
          <w:color w:val="000000" w:themeColor="text1"/>
          <w:highlight w:val="white"/>
        </w:rPr>
        <w:t xml:space="preserve">, L., Yi, X., and Aman, N. (2025). AI-driven HR transformation in Chinese automotive industry: strategies and implications. </w:t>
      </w:r>
      <w:r w:rsidRPr="00FA6EDC">
        <w:rPr>
          <w:i/>
          <w:color w:val="000000" w:themeColor="text1"/>
          <w:highlight w:val="white"/>
        </w:rPr>
        <w:t>Business Process Management Journal</w:t>
      </w:r>
      <w:r w:rsidRPr="00FA6EDC">
        <w:rPr>
          <w:color w:val="000000" w:themeColor="text1"/>
          <w:highlight w:val="white"/>
        </w:rPr>
        <w:t>.</w:t>
      </w:r>
      <w:hyperlink r:id="rId73">
        <w:r w:rsidR="00AC2DD3" w:rsidRPr="00FA6EDC">
          <w:rPr>
            <w:color w:val="000000" w:themeColor="text1"/>
            <w:highlight w:val="white"/>
          </w:rPr>
          <w:t xml:space="preserve"> </w:t>
        </w:r>
      </w:hyperlink>
      <w:hyperlink r:id="rId74">
        <w:r w:rsidR="00AC2DD3" w:rsidRPr="00FA6EDC">
          <w:rPr>
            <w:color w:val="000000" w:themeColor="text1"/>
            <w:highlight w:val="white"/>
            <w:u w:val="single"/>
          </w:rPr>
          <w:t>https://www.researchgate.net/profile/Amir-Khushk/publication/388919463_AI-driven_HR_transformation_in_Chinese_automotive_industry_Strategies_and_implications/links/67aca49d461fb56424d7b3e1/AI-driven-HR-transformation-in-Chinese-automotive-industry-Strategies-and-implications.pdf</w:t>
        </w:r>
      </w:hyperlink>
    </w:p>
    <w:p w14:paraId="4C0A71D5" w14:textId="77777777" w:rsidR="00AC2DD3" w:rsidRPr="00FA6EDC" w:rsidRDefault="00E82D6E">
      <w:pPr>
        <w:rPr>
          <w:color w:val="000000" w:themeColor="text1"/>
          <w:highlight w:val="white"/>
          <w:u w:val="single"/>
        </w:rPr>
      </w:pPr>
      <w:r w:rsidRPr="00FA6EDC">
        <w:rPr>
          <w:color w:val="000000" w:themeColor="text1"/>
          <w:highlight w:val="white"/>
        </w:rPr>
        <w:t xml:space="preserve">King, K. A., and </w:t>
      </w:r>
      <w:proofErr w:type="spellStart"/>
      <w:r w:rsidRPr="00FA6EDC">
        <w:rPr>
          <w:color w:val="000000" w:themeColor="text1"/>
          <w:highlight w:val="white"/>
        </w:rPr>
        <w:t>Cnop</w:t>
      </w:r>
      <w:proofErr w:type="spellEnd"/>
      <w:r w:rsidRPr="00FA6EDC">
        <w:rPr>
          <w:color w:val="000000" w:themeColor="text1"/>
          <w:highlight w:val="white"/>
        </w:rPr>
        <w:t>, A. (2025). Transformation in the automotive sector: the management challenges of AI and the digital revolution.</w:t>
      </w:r>
      <w:hyperlink r:id="rId75">
        <w:r w:rsidR="00AC2DD3" w:rsidRPr="00FA6EDC">
          <w:rPr>
            <w:color w:val="000000" w:themeColor="text1"/>
            <w:highlight w:val="white"/>
          </w:rPr>
          <w:t xml:space="preserve"> </w:t>
        </w:r>
      </w:hyperlink>
      <w:hyperlink r:id="rId76">
        <w:r w:rsidR="00AC2DD3" w:rsidRPr="00FA6EDC">
          <w:rPr>
            <w:color w:val="000000" w:themeColor="text1"/>
            <w:highlight w:val="white"/>
            <w:u w:val="single"/>
          </w:rPr>
          <w:t>https://eprints.lse.ac.uk/128775/1/0d5be932-2b53-4929-879e-e40103d33542.pdf</w:t>
        </w:r>
      </w:hyperlink>
    </w:p>
    <w:p w14:paraId="47BDDCEF" w14:textId="77777777" w:rsidR="00AC2DD3" w:rsidRPr="00FA6EDC" w:rsidRDefault="00E82D6E">
      <w:pPr>
        <w:rPr>
          <w:color w:val="000000" w:themeColor="text1"/>
          <w:highlight w:val="white"/>
          <w:u w:val="single"/>
        </w:rPr>
      </w:pPr>
      <w:r w:rsidRPr="00FA6EDC">
        <w:rPr>
          <w:color w:val="000000" w:themeColor="text1"/>
          <w:highlight w:val="white"/>
        </w:rPr>
        <w:t xml:space="preserve">Li, L., and Duan, L. (2025). Human centric innovation at the heart of industry 5.0–exploring research challenges and opportunities. </w:t>
      </w:r>
      <w:r w:rsidRPr="00FA6EDC">
        <w:rPr>
          <w:i/>
          <w:color w:val="000000" w:themeColor="text1"/>
          <w:highlight w:val="white"/>
        </w:rPr>
        <w:t>International Journal of Production Research</w:t>
      </w:r>
      <w:r w:rsidRPr="00FA6EDC">
        <w:rPr>
          <w:color w:val="000000" w:themeColor="text1"/>
          <w:highlight w:val="white"/>
        </w:rPr>
        <w:t>, 1-33.</w:t>
      </w:r>
      <w:hyperlink r:id="rId77">
        <w:r w:rsidR="00AC2DD3" w:rsidRPr="00FA6EDC">
          <w:rPr>
            <w:color w:val="000000" w:themeColor="text1"/>
            <w:highlight w:val="white"/>
          </w:rPr>
          <w:t xml:space="preserve"> </w:t>
        </w:r>
      </w:hyperlink>
      <w:hyperlink r:id="rId78">
        <w:r w:rsidR="00AC2DD3" w:rsidRPr="00FA6EDC">
          <w:rPr>
            <w:color w:val="000000" w:themeColor="text1"/>
            <w:highlight w:val="white"/>
            <w:u w:val="single"/>
          </w:rPr>
          <w:t>https://www.tandfonline.com/doi/abs/10.1080/00207543.2025.2462657</w:t>
        </w:r>
      </w:hyperlink>
    </w:p>
    <w:p w14:paraId="59D18D85" w14:textId="77777777" w:rsidR="00AC2DD3" w:rsidRPr="00FA6EDC" w:rsidRDefault="00E82D6E">
      <w:pPr>
        <w:rPr>
          <w:color w:val="000000" w:themeColor="text1"/>
          <w:highlight w:val="white"/>
          <w:u w:val="single"/>
        </w:rPr>
      </w:pPr>
      <w:r w:rsidRPr="00FA6EDC">
        <w:rPr>
          <w:color w:val="000000" w:themeColor="text1"/>
          <w:highlight w:val="white"/>
        </w:rPr>
        <w:t xml:space="preserve">Liu, H., Zhang, B., Wu, V., Yang, X., and Wang, L. (2025). Review of digital twin in the automotive industry on products, processes and systems. </w:t>
      </w:r>
      <w:r w:rsidRPr="00FA6EDC">
        <w:rPr>
          <w:i/>
          <w:color w:val="000000" w:themeColor="text1"/>
          <w:highlight w:val="white"/>
        </w:rPr>
        <w:t>International Journal of Automotive Manufacturing and Materials</w:t>
      </w:r>
      <w:r w:rsidRPr="00FA6EDC">
        <w:rPr>
          <w:color w:val="000000" w:themeColor="text1"/>
          <w:highlight w:val="white"/>
        </w:rPr>
        <w:t>, 6-6.</w:t>
      </w:r>
      <w:hyperlink r:id="rId79">
        <w:r w:rsidR="00AC2DD3" w:rsidRPr="00FA6EDC">
          <w:rPr>
            <w:color w:val="000000" w:themeColor="text1"/>
            <w:highlight w:val="white"/>
          </w:rPr>
          <w:t xml:space="preserve"> </w:t>
        </w:r>
      </w:hyperlink>
      <w:hyperlink r:id="rId80">
        <w:r w:rsidR="00AC2DD3" w:rsidRPr="00FA6EDC">
          <w:rPr>
            <w:color w:val="000000" w:themeColor="text1"/>
            <w:highlight w:val="white"/>
            <w:u w:val="single"/>
          </w:rPr>
          <w:t>https://www.sciltp.com/journals/ijamm/article/download/971/673</w:t>
        </w:r>
      </w:hyperlink>
    </w:p>
    <w:p w14:paraId="572F1935" w14:textId="77777777" w:rsidR="00AC2DD3" w:rsidRPr="00FA6EDC" w:rsidRDefault="00E82D6E">
      <w:pPr>
        <w:rPr>
          <w:color w:val="000000" w:themeColor="text1"/>
          <w:highlight w:val="white"/>
          <w:u w:val="single"/>
        </w:rPr>
      </w:pPr>
      <w:r w:rsidRPr="00FA6EDC">
        <w:rPr>
          <w:color w:val="000000" w:themeColor="text1"/>
          <w:highlight w:val="white"/>
        </w:rPr>
        <w:t xml:space="preserve">Mahale, Y., </w:t>
      </w:r>
      <w:proofErr w:type="spellStart"/>
      <w:r w:rsidRPr="00FA6EDC">
        <w:rPr>
          <w:color w:val="000000" w:themeColor="text1"/>
          <w:highlight w:val="white"/>
        </w:rPr>
        <w:t>Kolhar</w:t>
      </w:r>
      <w:proofErr w:type="spellEnd"/>
      <w:r w:rsidRPr="00FA6EDC">
        <w:rPr>
          <w:color w:val="000000" w:themeColor="text1"/>
          <w:highlight w:val="white"/>
        </w:rPr>
        <w:t xml:space="preserve">, S., and More, A. S. (2025). A comprehensive review on artificial intelligence driven predictive maintenance in vehicles: technologies, challenges and future research directions. </w:t>
      </w:r>
      <w:r w:rsidRPr="00FA6EDC">
        <w:rPr>
          <w:i/>
          <w:color w:val="000000" w:themeColor="text1"/>
          <w:highlight w:val="white"/>
        </w:rPr>
        <w:t>Discover Applied Sciences</w:t>
      </w:r>
      <w:r w:rsidRPr="00FA6EDC">
        <w:rPr>
          <w:color w:val="000000" w:themeColor="text1"/>
          <w:highlight w:val="white"/>
        </w:rPr>
        <w:t xml:space="preserve">, </w:t>
      </w:r>
      <w:r w:rsidRPr="00FA6EDC">
        <w:rPr>
          <w:i/>
          <w:color w:val="000000" w:themeColor="text1"/>
          <w:highlight w:val="white"/>
        </w:rPr>
        <w:t>7</w:t>
      </w:r>
      <w:r w:rsidRPr="00FA6EDC">
        <w:rPr>
          <w:color w:val="000000" w:themeColor="text1"/>
          <w:highlight w:val="white"/>
        </w:rPr>
        <w:t>(4), 243.</w:t>
      </w:r>
      <w:hyperlink r:id="rId81">
        <w:r w:rsidR="00AC2DD3" w:rsidRPr="00FA6EDC">
          <w:rPr>
            <w:color w:val="000000" w:themeColor="text1"/>
            <w:highlight w:val="white"/>
          </w:rPr>
          <w:t xml:space="preserve"> </w:t>
        </w:r>
      </w:hyperlink>
      <w:hyperlink r:id="rId82">
        <w:r w:rsidR="00AC2DD3" w:rsidRPr="00FA6EDC">
          <w:rPr>
            <w:color w:val="000000" w:themeColor="text1"/>
            <w:highlight w:val="white"/>
            <w:u w:val="single"/>
          </w:rPr>
          <w:t>https://link.springer.com/content/pdf/10.1007/s42452-025-06681-3.pdf</w:t>
        </w:r>
      </w:hyperlink>
    </w:p>
    <w:p w14:paraId="44E6E3B1" w14:textId="77777777" w:rsidR="00AC2DD3" w:rsidRPr="00FA6EDC" w:rsidRDefault="00E82D6E">
      <w:pPr>
        <w:rPr>
          <w:color w:val="000000" w:themeColor="text1"/>
          <w:highlight w:val="white"/>
          <w:u w:val="single"/>
        </w:rPr>
      </w:pPr>
      <w:proofErr w:type="spellStart"/>
      <w:r w:rsidRPr="00FA6EDC">
        <w:rPr>
          <w:color w:val="000000" w:themeColor="text1"/>
          <w:highlight w:val="white"/>
        </w:rPr>
        <w:t>Mbelekani</w:t>
      </w:r>
      <w:proofErr w:type="spellEnd"/>
      <w:r w:rsidRPr="00FA6EDC">
        <w:rPr>
          <w:color w:val="000000" w:themeColor="text1"/>
          <w:highlight w:val="white"/>
        </w:rPr>
        <w:t xml:space="preserve">, N. Y., and </w:t>
      </w:r>
      <w:proofErr w:type="spellStart"/>
      <w:r w:rsidRPr="00FA6EDC">
        <w:rPr>
          <w:color w:val="000000" w:themeColor="text1"/>
          <w:highlight w:val="white"/>
        </w:rPr>
        <w:t>Bengler</w:t>
      </w:r>
      <w:proofErr w:type="spellEnd"/>
      <w:r w:rsidRPr="00FA6EDC">
        <w:rPr>
          <w:color w:val="000000" w:themeColor="text1"/>
          <w:highlight w:val="white"/>
        </w:rPr>
        <w:t xml:space="preserve">, K. (2025). </w:t>
      </w:r>
      <w:proofErr w:type="spellStart"/>
      <w:r w:rsidRPr="00FA6EDC">
        <w:rPr>
          <w:color w:val="000000" w:themeColor="text1"/>
          <w:highlight w:val="white"/>
        </w:rPr>
        <w:t>iRisk</w:t>
      </w:r>
      <w:proofErr w:type="spellEnd"/>
      <w:r w:rsidRPr="00FA6EDC">
        <w:rPr>
          <w:color w:val="000000" w:themeColor="text1"/>
          <w:highlight w:val="white"/>
        </w:rPr>
        <w:t xml:space="preserve">: Towards Responsible AI-Powered Automated Driving by Assessing Crash Risk and Prevention. </w:t>
      </w:r>
      <w:r w:rsidRPr="00FA6EDC">
        <w:rPr>
          <w:i/>
          <w:color w:val="000000" w:themeColor="text1"/>
          <w:highlight w:val="white"/>
        </w:rPr>
        <w:t>Electronics</w:t>
      </w:r>
      <w:r w:rsidRPr="00FA6EDC">
        <w:rPr>
          <w:color w:val="000000" w:themeColor="text1"/>
          <w:highlight w:val="white"/>
        </w:rPr>
        <w:t xml:space="preserve">, </w:t>
      </w:r>
      <w:r w:rsidRPr="00FA6EDC">
        <w:rPr>
          <w:i/>
          <w:color w:val="000000" w:themeColor="text1"/>
          <w:highlight w:val="white"/>
        </w:rPr>
        <w:t>14</w:t>
      </w:r>
      <w:r w:rsidRPr="00FA6EDC">
        <w:rPr>
          <w:color w:val="000000" w:themeColor="text1"/>
          <w:highlight w:val="white"/>
        </w:rPr>
        <w:t>(12), 2433.</w:t>
      </w:r>
      <w:hyperlink r:id="rId83">
        <w:r w:rsidR="00AC2DD3" w:rsidRPr="00FA6EDC">
          <w:rPr>
            <w:color w:val="000000" w:themeColor="text1"/>
            <w:highlight w:val="white"/>
          </w:rPr>
          <w:t xml:space="preserve"> </w:t>
        </w:r>
      </w:hyperlink>
      <w:hyperlink r:id="rId84">
        <w:r w:rsidR="00AC2DD3" w:rsidRPr="00FA6EDC">
          <w:rPr>
            <w:color w:val="000000" w:themeColor="text1"/>
            <w:highlight w:val="white"/>
            <w:u w:val="single"/>
          </w:rPr>
          <w:t>https://www.mdpi.com/2079-9292/14/12/2433</w:t>
        </w:r>
      </w:hyperlink>
    </w:p>
    <w:p w14:paraId="68B9C42E" w14:textId="77777777" w:rsidR="00AC2DD3" w:rsidRPr="00FA6EDC" w:rsidRDefault="00E82D6E">
      <w:pPr>
        <w:rPr>
          <w:color w:val="000000" w:themeColor="text1"/>
          <w:highlight w:val="white"/>
          <w:u w:val="single"/>
        </w:rPr>
      </w:pPr>
      <w:r w:rsidRPr="00FA6EDC">
        <w:rPr>
          <w:color w:val="000000" w:themeColor="text1"/>
          <w:highlight w:val="white"/>
        </w:rPr>
        <w:t xml:space="preserve">Mehta, P., Chakraborty, D., Rana, N. P., Mishra, A., Khorana, S., and Kooli, K. (2025). AI-driven competitive advantage: the role of personality traits and organizational culture in key account management. </w:t>
      </w:r>
      <w:r w:rsidRPr="00FA6EDC">
        <w:rPr>
          <w:i/>
          <w:color w:val="000000" w:themeColor="text1"/>
          <w:highlight w:val="white"/>
        </w:rPr>
        <w:t>Journal of Business and Industrial Marketing</w:t>
      </w:r>
      <w:r w:rsidRPr="00FA6EDC">
        <w:rPr>
          <w:color w:val="000000" w:themeColor="text1"/>
          <w:highlight w:val="white"/>
        </w:rPr>
        <w:t xml:space="preserve">, </w:t>
      </w:r>
      <w:r w:rsidRPr="00FA6EDC">
        <w:rPr>
          <w:i/>
          <w:color w:val="000000" w:themeColor="text1"/>
          <w:highlight w:val="white"/>
        </w:rPr>
        <w:t>40</w:t>
      </w:r>
      <w:r w:rsidRPr="00FA6EDC">
        <w:rPr>
          <w:color w:val="000000" w:themeColor="text1"/>
          <w:highlight w:val="white"/>
        </w:rPr>
        <w:t>(2), 543-569.</w:t>
      </w:r>
      <w:hyperlink r:id="rId85">
        <w:r w:rsidR="00AC2DD3" w:rsidRPr="00FA6EDC">
          <w:rPr>
            <w:color w:val="000000" w:themeColor="text1"/>
            <w:highlight w:val="white"/>
          </w:rPr>
          <w:t xml:space="preserve"> </w:t>
        </w:r>
      </w:hyperlink>
      <w:hyperlink r:id="rId86">
        <w:r w:rsidR="00AC2DD3" w:rsidRPr="00FA6EDC">
          <w:rPr>
            <w:color w:val="000000" w:themeColor="text1"/>
            <w:highlight w:val="white"/>
            <w:u w:val="single"/>
          </w:rPr>
          <w:t>https://publications.aston.ac.uk/id/eprint/47246/1/P_Mehta_at_al_AAM_AI-driven_competitive_advantage_the_role_of_personality_traits_and_organizational_culture_in_key_account_management.pdf</w:t>
        </w:r>
      </w:hyperlink>
    </w:p>
    <w:p w14:paraId="39A81278" w14:textId="77777777" w:rsidR="00AC2DD3" w:rsidRPr="00FA6EDC" w:rsidRDefault="00E82D6E">
      <w:pPr>
        <w:rPr>
          <w:color w:val="000000" w:themeColor="text1"/>
          <w:highlight w:val="white"/>
          <w:u w:val="single"/>
        </w:rPr>
      </w:pPr>
      <w:proofErr w:type="spellStart"/>
      <w:r w:rsidRPr="00FA6EDC">
        <w:rPr>
          <w:color w:val="000000" w:themeColor="text1"/>
          <w:highlight w:val="white"/>
        </w:rPr>
        <w:lastRenderedPageBreak/>
        <w:t>Mollajafari</w:t>
      </w:r>
      <w:proofErr w:type="spellEnd"/>
      <w:r w:rsidRPr="00FA6EDC">
        <w:rPr>
          <w:color w:val="000000" w:themeColor="text1"/>
          <w:highlight w:val="white"/>
        </w:rPr>
        <w:t>, M., and Ebrahimi-Nejad, S. (2025). Recent advancements in automotive engineering by using evolutionary algorithms and nature-inspired heuristic optimization.</w:t>
      </w:r>
      <w:hyperlink r:id="rId87">
        <w:r w:rsidR="00AC2DD3" w:rsidRPr="00FA6EDC">
          <w:rPr>
            <w:color w:val="000000" w:themeColor="text1"/>
            <w:highlight w:val="white"/>
          </w:rPr>
          <w:t xml:space="preserve"> </w:t>
        </w:r>
      </w:hyperlink>
      <w:hyperlink r:id="rId88">
        <w:r w:rsidR="00AC2DD3" w:rsidRPr="00FA6EDC">
          <w:rPr>
            <w:color w:val="000000" w:themeColor="text1"/>
            <w:highlight w:val="white"/>
            <w:u w:val="single"/>
          </w:rPr>
          <w:t>https://www.intechopen.com/online-first/1196199</w:t>
        </w:r>
      </w:hyperlink>
    </w:p>
    <w:p w14:paraId="7FD965CC" w14:textId="77777777" w:rsidR="00AC2DD3" w:rsidRPr="00FA6EDC" w:rsidRDefault="00E82D6E">
      <w:pPr>
        <w:rPr>
          <w:color w:val="000000" w:themeColor="text1"/>
          <w:highlight w:val="white"/>
          <w:u w:val="single"/>
        </w:rPr>
      </w:pPr>
      <w:r w:rsidRPr="00FA6EDC">
        <w:rPr>
          <w:color w:val="000000" w:themeColor="text1"/>
          <w:highlight w:val="white"/>
        </w:rPr>
        <w:t xml:space="preserve">Murtaza, M., Cheng, C. T., Fard, M., and </w:t>
      </w:r>
      <w:proofErr w:type="spellStart"/>
      <w:r w:rsidRPr="00FA6EDC">
        <w:rPr>
          <w:color w:val="000000" w:themeColor="text1"/>
          <w:highlight w:val="white"/>
        </w:rPr>
        <w:t>Zeleznikow</w:t>
      </w:r>
      <w:proofErr w:type="spellEnd"/>
      <w:r w:rsidRPr="00FA6EDC">
        <w:rPr>
          <w:color w:val="000000" w:themeColor="text1"/>
          <w:highlight w:val="white"/>
        </w:rPr>
        <w:t xml:space="preserve">, J. (2025). Transforming driver education: a comparative analysis of LLM-augmented training and conventional instruction for autonomous vehicle technologies. </w:t>
      </w:r>
      <w:r w:rsidRPr="00FA6EDC">
        <w:rPr>
          <w:i/>
          <w:color w:val="000000" w:themeColor="text1"/>
          <w:highlight w:val="white"/>
        </w:rPr>
        <w:t>International journal of artificial intelligence in education</w:t>
      </w:r>
      <w:r w:rsidRPr="00FA6EDC">
        <w:rPr>
          <w:color w:val="000000" w:themeColor="text1"/>
          <w:highlight w:val="white"/>
        </w:rPr>
        <w:t xml:space="preserve">, </w:t>
      </w:r>
      <w:r w:rsidRPr="00FA6EDC">
        <w:rPr>
          <w:i/>
          <w:color w:val="000000" w:themeColor="text1"/>
          <w:highlight w:val="white"/>
        </w:rPr>
        <w:t>35</w:t>
      </w:r>
      <w:r w:rsidRPr="00FA6EDC">
        <w:rPr>
          <w:color w:val="000000" w:themeColor="text1"/>
          <w:highlight w:val="white"/>
        </w:rPr>
        <w:t>(2), 736-773.</w:t>
      </w:r>
      <w:hyperlink r:id="rId89">
        <w:r w:rsidR="00AC2DD3" w:rsidRPr="00FA6EDC">
          <w:rPr>
            <w:color w:val="000000" w:themeColor="text1"/>
            <w:highlight w:val="white"/>
          </w:rPr>
          <w:t xml:space="preserve"> </w:t>
        </w:r>
      </w:hyperlink>
      <w:hyperlink r:id="rId90">
        <w:r w:rsidR="00AC2DD3" w:rsidRPr="00FA6EDC">
          <w:rPr>
            <w:color w:val="000000" w:themeColor="text1"/>
            <w:highlight w:val="white"/>
            <w:u w:val="single"/>
          </w:rPr>
          <w:t>https://link.springer.com/content/pdf/10.1007/s40593-024-00407-z.pdf</w:t>
        </w:r>
      </w:hyperlink>
    </w:p>
    <w:p w14:paraId="52234C01" w14:textId="77777777" w:rsidR="00AC2DD3" w:rsidRPr="00FA6EDC" w:rsidRDefault="00E82D6E">
      <w:pPr>
        <w:rPr>
          <w:color w:val="000000" w:themeColor="text1"/>
          <w:highlight w:val="white"/>
          <w:u w:val="single"/>
        </w:rPr>
      </w:pPr>
      <w:r w:rsidRPr="00FA6EDC">
        <w:rPr>
          <w:color w:val="000000" w:themeColor="text1"/>
          <w:highlight w:val="white"/>
        </w:rPr>
        <w:t xml:space="preserve">Nair, R. R., Babu, T., and Ebin, P. M. (2025). Developing Edge AI for Embedded Systems. In </w:t>
      </w:r>
      <w:r w:rsidRPr="00FA6EDC">
        <w:rPr>
          <w:i/>
          <w:color w:val="000000" w:themeColor="text1"/>
          <w:highlight w:val="white"/>
        </w:rPr>
        <w:t>Embedded Artificial Intelligence</w:t>
      </w:r>
      <w:r w:rsidRPr="00FA6EDC">
        <w:rPr>
          <w:color w:val="000000" w:themeColor="text1"/>
          <w:highlight w:val="white"/>
        </w:rPr>
        <w:t xml:space="preserve"> (pp. 32-54). Chapman and Hall/CRC.</w:t>
      </w:r>
      <w:hyperlink r:id="rId91">
        <w:r w:rsidR="00AC2DD3" w:rsidRPr="00FA6EDC">
          <w:rPr>
            <w:color w:val="000000" w:themeColor="text1"/>
            <w:highlight w:val="white"/>
          </w:rPr>
          <w:t xml:space="preserve"> </w:t>
        </w:r>
      </w:hyperlink>
      <w:hyperlink r:id="rId92">
        <w:r w:rsidR="00AC2DD3" w:rsidRPr="00FA6EDC">
          <w:rPr>
            <w:color w:val="000000" w:themeColor="text1"/>
            <w:highlight w:val="white"/>
            <w:u w:val="single"/>
          </w:rPr>
          <w:t>https://www.taylorfrancis.com/chapters/edit/10.1201/9781003481089-4/developing-edge-ai-embedded-systems-rekha-nair-tina-babu-ebin</w:t>
        </w:r>
      </w:hyperlink>
    </w:p>
    <w:p w14:paraId="2F2796CF" w14:textId="77777777" w:rsidR="00AC2DD3" w:rsidRPr="00FA6EDC" w:rsidRDefault="00E82D6E">
      <w:pPr>
        <w:rPr>
          <w:color w:val="000000" w:themeColor="text1"/>
          <w:highlight w:val="white"/>
          <w:u w:val="single"/>
        </w:rPr>
      </w:pPr>
      <w:proofErr w:type="spellStart"/>
      <w:r w:rsidRPr="00FA6EDC">
        <w:rPr>
          <w:color w:val="000000" w:themeColor="text1"/>
          <w:highlight w:val="white"/>
        </w:rPr>
        <w:t>Nezhadkian</w:t>
      </w:r>
      <w:proofErr w:type="spellEnd"/>
      <w:r w:rsidRPr="00FA6EDC">
        <w:rPr>
          <w:color w:val="000000" w:themeColor="text1"/>
          <w:highlight w:val="white"/>
        </w:rPr>
        <w:t xml:space="preserve">, M., and Zho, W. (2025). Leveraging AI and IoT for Industry Transformation: A Case Study of Tesla's Technological Integration and Strategic Innovation. </w:t>
      </w:r>
      <w:r w:rsidRPr="00FA6EDC">
        <w:rPr>
          <w:i/>
          <w:color w:val="000000" w:themeColor="text1"/>
          <w:highlight w:val="white"/>
        </w:rPr>
        <w:t>Information sciences and technological innovations</w:t>
      </w:r>
      <w:r w:rsidRPr="00FA6EDC">
        <w:rPr>
          <w:color w:val="000000" w:themeColor="text1"/>
          <w:highlight w:val="white"/>
        </w:rPr>
        <w:t xml:space="preserve">, </w:t>
      </w:r>
      <w:r w:rsidRPr="00FA6EDC">
        <w:rPr>
          <w:i/>
          <w:color w:val="000000" w:themeColor="text1"/>
          <w:highlight w:val="white"/>
        </w:rPr>
        <w:t>2</w:t>
      </w:r>
      <w:r w:rsidRPr="00FA6EDC">
        <w:rPr>
          <w:color w:val="000000" w:themeColor="text1"/>
          <w:highlight w:val="white"/>
        </w:rPr>
        <w:t>(1), 24-34.</w:t>
      </w:r>
      <w:hyperlink r:id="rId93">
        <w:r w:rsidR="00AC2DD3" w:rsidRPr="00FA6EDC">
          <w:rPr>
            <w:color w:val="000000" w:themeColor="text1"/>
            <w:highlight w:val="white"/>
          </w:rPr>
          <w:t xml:space="preserve"> </w:t>
        </w:r>
      </w:hyperlink>
      <w:hyperlink r:id="rId94">
        <w:r w:rsidR="00AC2DD3" w:rsidRPr="00FA6EDC">
          <w:rPr>
            <w:color w:val="000000" w:themeColor="text1"/>
            <w:highlight w:val="white"/>
            <w:u w:val="single"/>
          </w:rPr>
          <w:t>https://isti.reapress.com/journal/article/download/29/24</w:t>
        </w:r>
      </w:hyperlink>
    </w:p>
    <w:p w14:paraId="1CD151E0" w14:textId="77777777" w:rsidR="00AC2DD3" w:rsidRPr="00FA6EDC" w:rsidRDefault="00E82D6E">
      <w:pPr>
        <w:rPr>
          <w:color w:val="000000" w:themeColor="text1"/>
          <w:highlight w:val="white"/>
          <w:u w:val="single"/>
        </w:rPr>
      </w:pPr>
      <w:r w:rsidRPr="00FA6EDC">
        <w:rPr>
          <w:color w:val="000000" w:themeColor="text1"/>
          <w:highlight w:val="white"/>
        </w:rPr>
        <w:t xml:space="preserve">Nicoletti, B. (2025). AI Transformation of Logistics. In </w:t>
      </w:r>
      <w:r w:rsidRPr="00FA6EDC">
        <w:rPr>
          <w:i/>
          <w:color w:val="000000" w:themeColor="text1"/>
          <w:highlight w:val="white"/>
        </w:rPr>
        <w:t>Artificial Intelligence for Logistics 5.0: From Foundation Models to Agentic AI</w:t>
      </w:r>
      <w:r w:rsidRPr="00FA6EDC">
        <w:rPr>
          <w:color w:val="000000" w:themeColor="text1"/>
          <w:highlight w:val="white"/>
        </w:rPr>
        <w:t xml:space="preserve"> (pp. 107-131). Cham: Springer Nature Switzerland.</w:t>
      </w:r>
      <w:hyperlink r:id="rId95">
        <w:r w:rsidR="00AC2DD3" w:rsidRPr="00FA6EDC">
          <w:rPr>
            <w:color w:val="000000" w:themeColor="text1"/>
            <w:highlight w:val="white"/>
          </w:rPr>
          <w:t xml:space="preserve"> </w:t>
        </w:r>
      </w:hyperlink>
      <w:hyperlink r:id="rId96">
        <w:r w:rsidR="00AC2DD3" w:rsidRPr="00FA6EDC">
          <w:rPr>
            <w:color w:val="000000" w:themeColor="text1"/>
            <w:highlight w:val="white"/>
            <w:u w:val="single"/>
          </w:rPr>
          <w:t>https://link.springer.com/chapter/10.1007/978-3-031-94046-0_4</w:t>
        </w:r>
      </w:hyperlink>
    </w:p>
    <w:p w14:paraId="253ECD93" w14:textId="77777777" w:rsidR="00AC2DD3" w:rsidRPr="00FA6EDC" w:rsidRDefault="00E82D6E">
      <w:pPr>
        <w:rPr>
          <w:color w:val="000000" w:themeColor="text1"/>
          <w:highlight w:val="white"/>
          <w:u w:val="single"/>
        </w:rPr>
      </w:pPr>
      <w:proofErr w:type="spellStart"/>
      <w:r w:rsidRPr="00FA6EDC">
        <w:rPr>
          <w:color w:val="000000" w:themeColor="text1"/>
          <w:highlight w:val="white"/>
        </w:rPr>
        <w:t>Patjoshi</w:t>
      </w:r>
      <w:proofErr w:type="spellEnd"/>
      <w:r w:rsidRPr="00FA6EDC">
        <w:rPr>
          <w:color w:val="000000" w:themeColor="text1"/>
          <w:highlight w:val="white"/>
        </w:rPr>
        <w:t xml:space="preserve">, P. K., </w:t>
      </w:r>
      <w:proofErr w:type="spellStart"/>
      <w:r w:rsidRPr="00FA6EDC">
        <w:rPr>
          <w:color w:val="000000" w:themeColor="text1"/>
          <w:highlight w:val="white"/>
        </w:rPr>
        <w:t>Periyannan</w:t>
      </w:r>
      <w:proofErr w:type="spellEnd"/>
      <w:r w:rsidRPr="00FA6EDC">
        <w:rPr>
          <w:color w:val="000000" w:themeColor="text1"/>
          <w:highlight w:val="white"/>
        </w:rPr>
        <w:t xml:space="preserve">, R., Nanda, S. S., Jariwala, V. S., Suresh, G. B., Venkatesh, S., and Manikandan, G. (2025). Cost-Benefit Analysis of AI Safety Upgrades in Automotive Manufacturing. In </w:t>
      </w:r>
      <w:r w:rsidRPr="00FA6EDC">
        <w:rPr>
          <w:i/>
          <w:color w:val="000000" w:themeColor="text1"/>
          <w:highlight w:val="white"/>
        </w:rPr>
        <w:t>AI's Role in Enhanced Automotive Safety</w:t>
      </w:r>
      <w:r w:rsidRPr="00FA6EDC">
        <w:rPr>
          <w:color w:val="000000" w:themeColor="text1"/>
          <w:highlight w:val="white"/>
        </w:rPr>
        <w:t xml:space="preserve"> (pp. 205-220). IGI Global Scientific Publishing.</w:t>
      </w:r>
      <w:hyperlink r:id="rId97">
        <w:r w:rsidR="00AC2DD3" w:rsidRPr="00FA6EDC">
          <w:rPr>
            <w:color w:val="000000" w:themeColor="text1"/>
            <w:highlight w:val="white"/>
          </w:rPr>
          <w:t xml:space="preserve"> </w:t>
        </w:r>
      </w:hyperlink>
      <w:hyperlink r:id="rId98">
        <w:r w:rsidR="00AC2DD3" w:rsidRPr="00FA6EDC">
          <w:rPr>
            <w:color w:val="000000" w:themeColor="text1"/>
            <w:highlight w:val="white"/>
            <w:u w:val="single"/>
          </w:rPr>
          <w:t>https://www.igi-global.com/chapter/cost-benefit-analysis-of-ai-safety-upgrades-in-automotive-manufacturing/378346</w:t>
        </w:r>
      </w:hyperlink>
    </w:p>
    <w:p w14:paraId="75615A03" w14:textId="77777777" w:rsidR="00AC2DD3" w:rsidRPr="00FA6EDC" w:rsidRDefault="00E82D6E">
      <w:pPr>
        <w:rPr>
          <w:color w:val="000000" w:themeColor="text1"/>
          <w:highlight w:val="white"/>
          <w:u w:val="single"/>
        </w:rPr>
      </w:pPr>
      <w:proofErr w:type="spellStart"/>
      <w:r w:rsidRPr="00FA6EDC">
        <w:rPr>
          <w:color w:val="000000" w:themeColor="text1"/>
          <w:highlight w:val="white"/>
        </w:rPr>
        <w:t>Piash</w:t>
      </w:r>
      <w:proofErr w:type="spellEnd"/>
      <w:r w:rsidRPr="00FA6EDC">
        <w:rPr>
          <w:color w:val="000000" w:themeColor="text1"/>
          <w:highlight w:val="white"/>
        </w:rPr>
        <w:t>, M., and Tayyab, F. (2025). AI user experience in personal vehicles-experiences, perceptions and ideas.</w:t>
      </w:r>
      <w:hyperlink r:id="rId99">
        <w:r w:rsidR="00AC2DD3" w:rsidRPr="00FA6EDC">
          <w:rPr>
            <w:color w:val="000000" w:themeColor="text1"/>
            <w:highlight w:val="white"/>
          </w:rPr>
          <w:t xml:space="preserve"> </w:t>
        </w:r>
      </w:hyperlink>
      <w:hyperlink r:id="rId100">
        <w:r w:rsidR="00AC2DD3" w:rsidRPr="00FA6EDC">
          <w:rPr>
            <w:color w:val="000000" w:themeColor="text1"/>
            <w:highlight w:val="white"/>
            <w:u w:val="single"/>
          </w:rPr>
          <w:t>https://www.theseus.fi/bitstream/handle/10024/887019/Piash_Tayyab.pdf?sequence=2</w:t>
        </w:r>
      </w:hyperlink>
    </w:p>
    <w:p w14:paraId="32C72E96" w14:textId="77777777" w:rsidR="00AC2DD3" w:rsidRPr="00FA6EDC" w:rsidRDefault="00E82D6E">
      <w:pPr>
        <w:rPr>
          <w:color w:val="000000" w:themeColor="text1"/>
          <w:highlight w:val="white"/>
          <w:u w:val="single"/>
        </w:rPr>
      </w:pPr>
      <w:r w:rsidRPr="00FA6EDC">
        <w:rPr>
          <w:color w:val="000000" w:themeColor="text1"/>
          <w:highlight w:val="white"/>
        </w:rPr>
        <w:t xml:space="preserve">Raza, M., Jahangir, Z., Riaz, M. B., Saeed, M. J., and Sattar, M. A. (2025). Industrial applications of large language models. </w:t>
      </w:r>
      <w:r w:rsidRPr="00FA6EDC">
        <w:rPr>
          <w:i/>
          <w:color w:val="000000" w:themeColor="text1"/>
          <w:highlight w:val="white"/>
        </w:rPr>
        <w:t>Scientific Reports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 13755.</w:t>
      </w:r>
      <w:hyperlink r:id="rId101">
        <w:r w:rsidR="00AC2DD3" w:rsidRPr="00FA6EDC">
          <w:rPr>
            <w:color w:val="000000" w:themeColor="text1"/>
            <w:highlight w:val="white"/>
          </w:rPr>
          <w:t xml:space="preserve"> </w:t>
        </w:r>
      </w:hyperlink>
      <w:hyperlink r:id="rId102">
        <w:r w:rsidR="00AC2DD3" w:rsidRPr="00FA6EDC">
          <w:rPr>
            <w:color w:val="000000" w:themeColor="text1"/>
            <w:highlight w:val="white"/>
            <w:u w:val="single"/>
          </w:rPr>
          <w:t>https://www.nature.com/articles/s41598-025-98483-1.pdf</w:t>
        </w:r>
      </w:hyperlink>
    </w:p>
    <w:p w14:paraId="1E52EFF5" w14:textId="77777777" w:rsidR="00AC2DD3" w:rsidRPr="00FA6EDC" w:rsidRDefault="00E82D6E">
      <w:pPr>
        <w:rPr>
          <w:color w:val="000000" w:themeColor="text1"/>
          <w:highlight w:val="white"/>
          <w:u w:val="single"/>
        </w:rPr>
      </w:pPr>
      <w:r w:rsidRPr="00FA6EDC">
        <w:rPr>
          <w:color w:val="000000" w:themeColor="text1"/>
          <w:highlight w:val="white"/>
        </w:rPr>
        <w:t xml:space="preserve">Rehman, A. U., and </w:t>
      </w:r>
      <w:proofErr w:type="spellStart"/>
      <w:r w:rsidRPr="00FA6EDC">
        <w:rPr>
          <w:color w:val="000000" w:themeColor="text1"/>
          <w:highlight w:val="white"/>
        </w:rPr>
        <w:t>Shakeel</w:t>
      </w:r>
      <w:proofErr w:type="spellEnd"/>
      <w:r w:rsidRPr="00FA6EDC">
        <w:rPr>
          <w:color w:val="000000" w:themeColor="text1"/>
          <w:highlight w:val="white"/>
        </w:rPr>
        <w:t xml:space="preserve"> </w:t>
      </w:r>
      <w:proofErr w:type="spellStart"/>
      <w:r w:rsidRPr="00FA6EDC">
        <w:rPr>
          <w:color w:val="000000" w:themeColor="text1"/>
          <w:highlight w:val="white"/>
        </w:rPr>
        <w:t>Sadiq</w:t>
      </w:r>
      <w:proofErr w:type="spellEnd"/>
      <w:r w:rsidRPr="00FA6EDC">
        <w:rPr>
          <w:color w:val="000000" w:themeColor="text1"/>
          <w:highlight w:val="white"/>
        </w:rPr>
        <w:t xml:space="preserve"> </w:t>
      </w:r>
      <w:proofErr w:type="spellStart"/>
      <w:r w:rsidRPr="00FA6EDC">
        <w:rPr>
          <w:color w:val="000000" w:themeColor="text1"/>
          <w:highlight w:val="white"/>
        </w:rPr>
        <w:t>Jajja</w:t>
      </w:r>
      <w:proofErr w:type="spellEnd"/>
      <w:r w:rsidRPr="00FA6EDC">
        <w:rPr>
          <w:color w:val="000000" w:themeColor="text1"/>
          <w:highlight w:val="white"/>
        </w:rPr>
        <w:t xml:space="preserve">, M. (2025). Strategic adaptation in the electric vehicle supply chain: navigating transformative trends in the automobile industry. </w:t>
      </w:r>
      <w:r w:rsidRPr="00FA6EDC">
        <w:rPr>
          <w:i/>
          <w:color w:val="000000" w:themeColor="text1"/>
          <w:highlight w:val="white"/>
        </w:rPr>
        <w:t>Journal of Enterprise Information Management</w:t>
      </w:r>
      <w:r w:rsidRPr="00FA6EDC">
        <w:rPr>
          <w:color w:val="000000" w:themeColor="text1"/>
          <w:highlight w:val="white"/>
        </w:rPr>
        <w:t xml:space="preserve">, </w:t>
      </w:r>
      <w:r w:rsidRPr="00FA6EDC">
        <w:rPr>
          <w:i/>
          <w:color w:val="000000" w:themeColor="text1"/>
          <w:highlight w:val="white"/>
        </w:rPr>
        <w:t>38</w:t>
      </w:r>
      <w:r w:rsidRPr="00FA6EDC">
        <w:rPr>
          <w:color w:val="000000" w:themeColor="text1"/>
          <w:highlight w:val="white"/>
        </w:rPr>
        <w:t>(3), 745-767.</w:t>
      </w:r>
      <w:hyperlink r:id="rId103">
        <w:r w:rsidR="00AC2DD3" w:rsidRPr="00FA6EDC">
          <w:rPr>
            <w:color w:val="000000" w:themeColor="text1"/>
            <w:highlight w:val="white"/>
          </w:rPr>
          <w:t xml:space="preserve"> </w:t>
        </w:r>
      </w:hyperlink>
      <w:hyperlink r:id="rId104">
        <w:r w:rsidR="00AC2DD3" w:rsidRPr="00FA6EDC">
          <w:rPr>
            <w:color w:val="000000" w:themeColor="text1"/>
            <w:highlight w:val="white"/>
            <w:u w:val="single"/>
          </w:rPr>
          <w:t>https://www.emerald.com/insight/content/doi/10.1108/jeim-10-2024-0554/full/html</w:t>
        </w:r>
      </w:hyperlink>
    </w:p>
    <w:p w14:paraId="6ECC5E12" w14:textId="77777777" w:rsidR="00AC2DD3" w:rsidRPr="00FA6EDC" w:rsidRDefault="00E82D6E">
      <w:pPr>
        <w:rPr>
          <w:color w:val="000000" w:themeColor="text1"/>
          <w:highlight w:val="white"/>
          <w:u w:val="single"/>
        </w:rPr>
      </w:pPr>
      <w:r w:rsidRPr="00FA6EDC">
        <w:rPr>
          <w:color w:val="000000" w:themeColor="text1"/>
          <w:highlight w:val="white"/>
        </w:rPr>
        <w:lastRenderedPageBreak/>
        <w:t xml:space="preserve">Russo, M., Cetrulo, A., and </w:t>
      </w:r>
      <w:proofErr w:type="spellStart"/>
      <w:r w:rsidRPr="00FA6EDC">
        <w:rPr>
          <w:color w:val="000000" w:themeColor="text1"/>
          <w:highlight w:val="white"/>
        </w:rPr>
        <w:t>Simonazzi</w:t>
      </w:r>
      <w:proofErr w:type="spellEnd"/>
      <w:r w:rsidRPr="00FA6EDC">
        <w:rPr>
          <w:color w:val="000000" w:themeColor="text1"/>
          <w:highlight w:val="white"/>
        </w:rPr>
        <w:t xml:space="preserve">, A. (2025). Digitalization and automation in the automotive sector: the manifold role of lean production. </w:t>
      </w:r>
      <w:r w:rsidRPr="00FA6EDC">
        <w:rPr>
          <w:i/>
          <w:color w:val="000000" w:themeColor="text1"/>
          <w:highlight w:val="white"/>
        </w:rPr>
        <w:t>Eurasian Business Review</w:t>
      </w:r>
      <w:r w:rsidRPr="00FA6EDC">
        <w:rPr>
          <w:color w:val="000000" w:themeColor="text1"/>
          <w:highlight w:val="white"/>
        </w:rPr>
        <w:t>, 1-37.</w:t>
      </w:r>
      <w:hyperlink r:id="rId105">
        <w:r w:rsidR="00AC2DD3" w:rsidRPr="00FA6EDC">
          <w:rPr>
            <w:color w:val="000000" w:themeColor="text1"/>
            <w:highlight w:val="white"/>
          </w:rPr>
          <w:t xml:space="preserve"> </w:t>
        </w:r>
      </w:hyperlink>
      <w:hyperlink r:id="rId106">
        <w:r w:rsidR="00AC2DD3" w:rsidRPr="00FA6EDC">
          <w:rPr>
            <w:color w:val="000000" w:themeColor="text1"/>
            <w:highlight w:val="white"/>
            <w:u w:val="single"/>
          </w:rPr>
          <w:t>https://link.springer.com/article/10.1007/s40821-025-00315-9</w:t>
        </w:r>
      </w:hyperlink>
    </w:p>
    <w:p w14:paraId="3141D11A" w14:textId="77777777" w:rsidR="00AC2DD3" w:rsidRPr="00FA6EDC" w:rsidRDefault="00E82D6E">
      <w:pPr>
        <w:rPr>
          <w:color w:val="000000" w:themeColor="text1"/>
          <w:highlight w:val="white"/>
          <w:u w:val="single"/>
        </w:rPr>
      </w:pPr>
      <w:r w:rsidRPr="00FA6EDC">
        <w:rPr>
          <w:color w:val="000000" w:themeColor="text1"/>
          <w:highlight w:val="white"/>
        </w:rPr>
        <w:t xml:space="preserve">Sahoo, L. K., and Varadarajan, V. (2025). Deep learning for autonomous driving systems: technological innovations, strategic implementations, and business implications-a comprehensive review. </w:t>
      </w:r>
      <w:r w:rsidRPr="00FA6EDC">
        <w:rPr>
          <w:i/>
          <w:color w:val="000000" w:themeColor="text1"/>
          <w:highlight w:val="white"/>
        </w:rPr>
        <w:t>Complex Engineering Systems</w:t>
      </w:r>
      <w:r w:rsidRPr="00FA6EDC">
        <w:rPr>
          <w:color w:val="000000" w:themeColor="text1"/>
          <w:highlight w:val="white"/>
        </w:rPr>
        <w:t xml:space="preserve">, </w:t>
      </w:r>
      <w:r w:rsidRPr="00FA6EDC">
        <w:rPr>
          <w:i/>
          <w:color w:val="000000" w:themeColor="text1"/>
          <w:highlight w:val="white"/>
        </w:rPr>
        <w:t>5</w:t>
      </w:r>
      <w:r w:rsidRPr="00FA6EDC">
        <w:rPr>
          <w:color w:val="000000" w:themeColor="text1"/>
          <w:highlight w:val="white"/>
        </w:rPr>
        <w:t>(1), N-A.</w:t>
      </w:r>
      <w:hyperlink r:id="rId107">
        <w:r w:rsidR="00AC2DD3" w:rsidRPr="00FA6EDC">
          <w:rPr>
            <w:color w:val="000000" w:themeColor="text1"/>
            <w:highlight w:val="white"/>
          </w:rPr>
          <w:t xml:space="preserve"> </w:t>
        </w:r>
      </w:hyperlink>
      <w:hyperlink r:id="rId108">
        <w:r w:rsidR="00AC2DD3" w:rsidRPr="00FA6EDC">
          <w:rPr>
            <w:color w:val="000000" w:themeColor="text1"/>
            <w:highlight w:val="white"/>
            <w:u w:val="single"/>
          </w:rPr>
          <w:t>https://www.oaepublish.com/articles/ces.2024.83</w:t>
        </w:r>
      </w:hyperlink>
    </w:p>
    <w:p w14:paraId="44FF8FF6" w14:textId="77777777" w:rsidR="00AC2DD3" w:rsidRPr="00FA6EDC" w:rsidRDefault="00E82D6E">
      <w:pPr>
        <w:rPr>
          <w:color w:val="000000" w:themeColor="text1"/>
          <w:highlight w:val="white"/>
          <w:u w:val="single"/>
        </w:rPr>
      </w:pPr>
      <w:r w:rsidRPr="00FA6EDC">
        <w:rPr>
          <w:color w:val="000000" w:themeColor="text1"/>
          <w:highlight w:val="white"/>
        </w:rPr>
        <w:t xml:space="preserve">Sareh, P. (2025). Inspired by nature, refined by numbers: formal–functional bioinspiration and intelligent computation in vehicle design. </w:t>
      </w:r>
      <w:r w:rsidRPr="00FA6EDC">
        <w:rPr>
          <w:i/>
          <w:color w:val="000000" w:themeColor="text1"/>
          <w:highlight w:val="white"/>
        </w:rPr>
        <w:t>Royal Society Open Science</w:t>
      </w:r>
      <w:r w:rsidRPr="00FA6EDC">
        <w:rPr>
          <w:color w:val="000000" w:themeColor="text1"/>
          <w:highlight w:val="white"/>
        </w:rPr>
        <w:t xml:space="preserve">, </w:t>
      </w:r>
      <w:r w:rsidRPr="00FA6EDC">
        <w:rPr>
          <w:i/>
          <w:color w:val="000000" w:themeColor="text1"/>
          <w:highlight w:val="white"/>
        </w:rPr>
        <w:t>12</w:t>
      </w:r>
      <w:r w:rsidRPr="00FA6EDC">
        <w:rPr>
          <w:color w:val="000000" w:themeColor="text1"/>
          <w:highlight w:val="white"/>
        </w:rPr>
        <w:t>(5), 241742.</w:t>
      </w:r>
      <w:hyperlink r:id="rId109">
        <w:r w:rsidR="00AC2DD3" w:rsidRPr="00FA6EDC">
          <w:rPr>
            <w:color w:val="000000" w:themeColor="text1"/>
            <w:highlight w:val="white"/>
          </w:rPr>
          <w:t xml:space="preserve"> </w:t>
        </w:r>
      </w:hyperlink>
      <w:hyperlink r:id="rId110">
        <w:r w:rsidR="00AC2DD3" w:rsidRPr="00FA6EDC">
          <w:rPr>
            <w:color w:val="000000" w:themeColor="text1"/>
            <w:highlight w:val="white"/>
            <w:u w:val="single"/>
          </w:rPr>
          <w:t>https://royalsocietypublishing.org/doi/pdf/10.1098/rsos.241742</w:t>
        </w:r>
      </w:hyperlink>
    </w:p>
    <w:p w14:paraId="1B42AF14" w14:textId="77777777" w:rsidR="00AC2DD3" w:rsidRPr="00FA6EDC" w:rsidRDefault="00E82D6E">
      <w:pPr>
        <w:rPr>
          <w:color w:val="000000" w:themeColor="text1"/>
          <w:highlight w:val="white"/>
          <w:u w:val="single"/>
        </w:rPr>
      </w:pPr>
      <w:r w:rsidRPr="00FA6EDC">
        <w:rPr>
          <w:color w:val="000000" w:themeColor="text1"/>
          <w:highlight w:val="white"/>
        </w:rPr>
        <w:t xml:space="preserve">Schoemaker, R., Sun, C., </w:t>
      </w:r>
      <w:proofErr w:type="spellStart"/>
      <w:r w:rsidRPr="00FA6EDC">
        <w:rPr>
          <w:color w:val="000000" w:themeColor="text1"/>
          <w:highlight w:val="white"/>
        </w:rPr>
        <w:t>Chiarugi</w:t>
      </w:r>
      <w:proofErr w:type="spellEnd"/>
      <w:r w:rsidRPr="00FA6EDC">
        <w:rPr>
          <w:color w:val="000000" w:themeColor="text1"/>
          <w:highlight w:val="white"/>
        </w:rPr>
        <w:t xml:space="preserve">, D., </w:t>
      </w:r>
      <w:proofErr w:type="spellStart"/>
      <w:r w:rsidRPr="00FA6EDC">
        <w:rPr>
          <w:color w:val="000000" w:themeColor="text1"/>
          <w:highlight w:val="white"/>
        </w:rPr>
        <w:t>Tyrikos-Ergas</w:t>
      </w:r>
      <w:proofErr w:type="spellEnd"/>
      <w:r w:rsidRPr="00FA6EDC">
        <w:rPr>
          <w:color w:val="000000" w:themeColor="text1"/>
          <w:highlight w:val="white"/>
        </w:rPr>
        <w:t xml:space="preserve">, T., and Seeberger, P. H. (2025). Chemistries Moonshot: An Entirely Recyclable Car. </w:t>
      </w:r>
      <w:r w:rsidRPr="00FA6EDC">
        <w:rPr>
          <w:i/>
          <w:color w:val="000000" w:themeColor="text1"/>
          <w:highlight w:val="white"/>
        </w:rPr>
        <w:t>ACS Central Science</w:t>
      </w:r>
      <w:r w:rsidRPr="00FA6EDC">
        <w:rPr>
          <w:color w:val="000000" w:themeColor="text1"/>
          <w:highlight w:val="white"/>
        </w:rPr>
        <w:t xml:space="preserve">, </w:t>
      </w:r>
      <w:r w:rsidRPr="00FA6EDC">
        <w:rPr>
          <w:i/>
          <w:color w:val="000000" w:themeColor="text1"/>
          <w:highlight w:val="white"/>
        </w:rPr>
        <w:t>11</w:t>
      </w:r>
      <w:r w:rsidRPr="00FA6EDC">
        <w:rPr>
          <w:color w:val="000000" w:themeColor="text1"/>
          <w:highlight w:val="white"/>
        </w:rPr>
        <w:t>(7), 1052-1061.</w:t>
      </w:r>
      <w:hyperlink r:id="rId111">
        <w:r w:rsidR="00AC2DD3" w:rsidRPr="00FA6EDC">
          <w:rPr>
            <w:color w:val="000000" w:themeColor="text1"/>
            <w:highlight w:val="white"/>
          </w:rPr>
          <w:t xml:space="preserve"> </w:t>
        </w:r>
      </w:hyperlink>
      <w:hyperlink r:id="rId112">
        <w:r w:rsidR="00AC2DD3" w:rsidRPr="00FA6EDC">
          <w:rPr>
            <w:color w:val="000000" w:themeColor="text1"/>
            <w:highlight w:val="white"/>
            <w:u w:val="single"/>
          </w:rPr>
          <w:t>https://pubs.acs.org/doi/pdf/10.1021/acscentsci.5c00589</w:t>
        </w:r>
      </w:hyperlink>
    </w:p>
    <w:p w14:paraId="68435C84" w14:textId="77777777" w:rsidR="00AC2DD3" w:rsidRPr="00FA6EDC" w:rsidRDefault="00E82D6E">
      <w:pPr>
        <w:rPr>
          <w:color w:val="000000" w:themeColor="text1"/>
          <w:highlight w:val="white"/>
          <w:u w:val="single"/>
        </w:rPr>
      </w:pPr>
      <w:proofErr w:type="spellStart"/>
      <w:r w:rsidRPr="00FA6EDC">
        <w:rPr>
          <w:color w:val="000000" w:themeColor="text1"/>
          <w:highlight w:val="white"/>
        </w:rPr>
        <w:t>Shirole</w:t>
      </w:r>
      <w:proofErr w:type="spellEnd"/>
      <w:r w:rsidRPr="00FA6EDC">
        <w:rPr>
          <w:color w:val="000000" w:themeColor="text1"/>
          <w:highlight w:val="white"/>
        </w:rPr>
        <w:t xml:space="preserve">, V., </w:t>
      </w:r>
      <w:proofErr w:type="spellStart"/>
      <w:r w:rsidRPr="00FA6EDC">
        <w:rPr>
          <w:color w:val="000000" w:themeColor="text1"/>
          <w:highlight w:val="white"/>
        </w:rPr>
        <w:t>Shahade</w:t>
      </w:r>
      <w:proofErr w:type="spellEnd"/>
      <w:r w:rsidRPr="00FA6EDC">
        <w:rPr>
          <w:color w:val="000000" w:themeColor="text1"/>
          <w:highlight w:val="white"/>
        </w:rPr>
        <w:t xml:space="preserve">, A. K., and Deshmukh, P. V. (2025). A comprehensive review on data-driven driver behaviour scoring in vehicles: technologies, challenges and future directions. </w:t>
      </w:r>
      <w:r w:rsidRPr="00FA6EDC">
        <w:rPr>
          <w:i/>
          <w:color w:val="000000" w:themeColor="text1"/>
          <w:highlight w:val="white"/>
        </w:rPr>
        <w:t>Discover Artificial Intelligence</w:t>
      </w:r>
      <w:r w:rsidRPr="00FA6EDC">
        <w:rPr>
          <w:color w:val="000000" w:themeColor="text1"/>
          <w:highlight w:val="white"/>
        </w:rPr>
        <w:t xml:space="preserve">, </w:t>
      </w:r>
      <w:r w:rsidRPr="00FA6EDC">
        <w:rPr>
          <w:i/>
          <w:color w:val="000000" w:themeColor="text1"/>
          <w:highlight w:val="white"/>
        </w:rPr>
        <w:t>5</w:t>
      </w:r>
      <w:r w:rsidRPr="00FA6EDC">
        <w:rPr>
          <w:color w:val="000000" w:themeColor="text1"/>
          <w:highlight w:val="white"/>
        </w:rPr>
        <w:t>(1), 26.</w:t>
      </w:r>
      <w:hyperlink r:id="rId113">
        <w:r w:rsidR="00AC2DD3" w:rsidRPr="00FA6EDC">
          <w:rPr>
            <w:color w:val="000000" w:themeColor="text1"/>
            <w:highlight w:val="white"/>
          </w:rPr>
          <w:t xml:space="preserve"> </w:t>
        </w:r>
      </w:hyperlink>
      <w:hyperlink r:id="rId114">
        <w:r w:rsidR="00AC2DD3" w:rsidRPr="00FA6EDC">
          <w:rPr>
            <w:color w:val="000000" w:themeColor="text1"/>
            <w:highlight w:val="white"/>
            <w:u w:val="single"/>
          </w:rPr>
          <w:t>https://link.springer.com/content/pdf/10.1007/s44163-025-00244-6.pdf</w:t>
        </w:r>
      </w:hyperlink>
    </w:p>
    <w:p w14:paraId="7B413460" w14:textId="77777777" w:rsidR="00AC2DD3" w:rsidRPr="00FA6EDC" w:rsidRDefault="00E82D6E">
      <w:pPr>
        <w:rPr>
          <w:color w:val="000000" w:themeColor="text1"/>
          <w:highlight w:val="white"/>
          <w:u w:val="single"/>
        </w:rPr>
      </w:pPr>
      <w:r w:rsidRPr="00FA6EDC">
        <w:rPr>
          <w:color w:val="000000" w:themeColor="text1"/>
          <w:highlight w:val="white"/>
        </w:rPr>
        <w:t xml:space="preserve">Titu, A. M., Covaci, C. A., and </w:t>
      </w:r>
      <w:proofErr w:type="spellStart"/>
      <w:r w:rsidRPr="00FA6EDC">
        <w:rPr>
          <w:color w:val="000000" w:themeColor="text1"/>
          <w:highlight w:val="white"/>
        </w:rPr>
        <w:t>Bogorin-Predescu</w:t>
      </w:r>
      <w:proofErr w:type="spellEnd"/>
      <w:r w:rsidRPr="00FA6EDC">
        <w:rPr>
          <w:color w:val="000000" w:themeColor="text1"/>
          <w:highlight w:val="white"/>
        </w:rPr>
        <w:t xml:space="preserve">, A. (2025). The Evolution of Product Quality in the Automotive Sector: The Interdependence Between Raw Material Quality, Finished Products, and Supplier Performance. In </w:t>
      </w:r>
      <w:r w:rsidRPr="00FA6EDC">
        <w:rPr>
          <w:i/>
          <w:color w:val="000000" w:themeColor="text1"/>
          <w:highlight w:val="white"/>
        </w:rPr>
        <w:t>International Conference “New Technologies, Development and Applications”</w:t>
      </w:r>
      <w:r w:rsidRPr="00FA6EDC">
        <w:rPr>
          <w:color w:val="000000" w:themeColor="text1"/>
          <w:highlight w:val="white"/>
        </w:rPr>
        <w:t xml:space="preserve"> (pp. 27-38). Springer, Cham.</w:t>
      </w:r>
      <w:hyperlink r:id="rId115">
        <w:r w:rsidR="00AC2DD3" w:rsidRPr="00FA6EDC">
          <w:rPr>
            <w:color w:val="000000" w:themeColor="text1"/>
            <w:highlight w:val="white"/>
          </w:rPr>
          <w:t xml:space="preserve"> </w:t>
        </w:r>
      </w:hyperlink>
      <w:hyperlink r:id="rId116">
        <w:r w:rsidR="00AC2DD3" w:rsidRPr="00FA6EDC">
          <w:rPr>
            <w:color w:val="000000" w:themeColor="text1"/>
            <w:highlight w:val="white"/>
            <w:u w:val="single"/>
          </w:rPr>
          <w:t>https://link.springer.com/chapter/10.1007/978-3-031-95194-7_3</w:t>
        </w:r>
      </w:hyperlink>
    </w:p>
    <w:p w14:paraId="0F8353D2" w14:textId="77777777" w:rsidR="00AC2DD3" w:rsidRPr="00FA6EDC" w:rsidRDefault="00E82D6E">
      <w:pPr>
        <w:rPr>
          <w:color w:val="000000" w:themeColor="text1"/>
          <w:highlight w:val="white"/>
          <w:u w:val="single"/>
        </w:rPr>
      </w:pPr>
      <w:r w:rsidRPr="00FA6EDC">
        <w:rPr>
          <w:color w:val="000000" w:themeColor="text1"/>
          <w:highlight w:val="white"/>
        </w:rPr>
        <w:t xml:space="preserve">Wang, Y., Shen, Z., Chew, J., Wang, Z., and Hu, K. (2025). Research on the Cross-Industry Application of Autonomous Driving Technology in the Field of FinTech. </w:t>
      </w:r>
      <w:r w:rsidRPr="00FA6EDC">
        <w:rPr>
          <w:i/>
          <w:color w:val="000000" w:themeColor="text1"/>
          <w:highlight w:val="white"/>
        </w:rPr>
        <w:t>International Journal of Management Science Research</w:t>
      </w:r>
      <w:r w:rsidRPr="00FA6EDC">
        <w:rPr>
          <w:color w:val="000000" w:themeColor="text1"/>
          <w:highlight w:val="white"/>
        </w:rPr>
        <w:t xml:space="preserve">, </w:t>
      </w:r>
      <w:r w:rsidRPr="00FA6EDC">
        <w:rPr>
          <w:i/>
          <w:color w:val="000000" w:themeColor="text1"/>
          <w:highlight w:val="white"/>
        </w:rPr>
        <w:t>8</w:t>
      </w:r>
      <w:r w:rsidRPr="00FA6EDC">
        <w:rPr>
          <w:color w:val="000000" w:themeColor="text1"/>
          <w:highlight w:val="white"/>
        </w:rPr>
        <w:t>(3), 13-27.</w:t>
      </w:r>
      <w:hyperlink r:id="rId117">
        <w:r w:rsidR="00AC2DD3" w:rsidRPr="00FA6EDC">
          <w:rPr>
            <w:color w:val="000000" w:themeColor="text1"/>
            <w:highlight w:val="white"/>
          </w:rPr>
          <w:t xml:space="preserve"> </w:t>
        </w:r>
      </w:hyperlink>
      <w:hyperlink r:id="rId118">
        <w:r w:rsidR="00AC2DD3" w:rsidRPr="00FA6EDC">
          <w:rPr>
            <w:color w:val="000000" w:themeColor="text1"/>
            <w:highlight w:val="white"/>
            <w:u w:val="single"/>
          </w:rPr>
          <w:t>https://www.adwenpub.com/index.php/ijomsr/article/download/540/532</w:t>
        </w:r>
      </w:hyperlink>
    </w:p>
    <w:p w14:paraId="3C334607" w14:textId="77777777" w:rsidR="00AC2DD3" w:rsidRPr="00FA6EDC" w:rsidRDefault="00E82D6E">
      <w:pPr>
        <w:rPr>
          <w:color w:val="000000" w:themeColor="text1"/>
          <w:highlight w:val="white"/>
          <w:u w:val="single"/>
        </w:rPr>
      </w:pPr>
      <w:r w:rsidRPr="00FA6EDC">
        <w:rPr>
          <w:color w:val="000000" w:themeColor="text1"/>
          <w:highlight w:val="white"/>
        </w:rPr>
        <w:t xml:space="preserve">Yıldırım, Ş., </w:t>
      </w:r>
      <w:proofErr w:type="spellStart"/>
      <w:r w:rsidRPr="00FA6EDC">
        <w:rPr>
          <w:color w:val="000000" w:themeColor="text1"/>
          <w:highlight w:val="white"/>
        </w:rPr>
        <w:t>Yücekaya</w:t>
      </w:r>
      <w:proofErr w:type="spellEnd"/>
      <w:r w:rsidRPr="00FA6EDC">
        <w:rPr>
          <w:color w:val="000000" w:themeColor="text1"/>
          <w:highlight w:val="white"/>
        </w:rPr>
        <w:t xml:space="preserve">, A. D., </w:t>
      </w:r>
      <w:proofErr w:type="spellStart"/>
      <w:r w:rsidRPr="00FA6EDC">
        <w:rPr>
          <w:color w:val="000000" w:themeColor="text1"/>
          <w:highlight w:val="white"/>
        </w:rPr>
        <w:t>Hekimoğlu</w:t>
      </w:r>
      <w:proofErr w:type="spellEnd"/>
      <w:r w:rsidRPr="00FA6EDC">
        <w:rPr>
          <w:color w:val="000000" w:themeColor="text1"/>
          <w:highlight w:val="white"/>
        </w:rPr>
        <w:t xml:space="preserve">, M., Ucal, M., Aydin, M. N., and Kalafat, İ. (2025). AI-Driven Predictive Maintenance for Workforce and Service Optimization in the Automotive Sector. </w:t>
      </w:r>
      <w:r w:rsidRPr="00FA6EDC">
        <w:rPr>
          <w:i/>
          <w:color w:val="000000" w:themeColor="text1"/>
          <w:highlight w:val="white"/>
        </w:rPr>
        <w:t>Applied Sciences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(11), 6282.</w:t>
      </w:r>
      <w:hyperlink r:id="rId119">
        <w:r w:rsidR="00AC2DD3" w:rsidRPr="00FA6EDC">
          <w:rPr>
            <w:color w:val="000000" w:themeColor="text1"/>
            <w:highlight w:val="white"/>
          </w:rPr>
          <w:t xml:space="preserve"> </w:t>
        </w:r>
      </w:hyperlink>
      <w:hyperlink r:id="rId120">
        <w:r w:rsidR="00AC2DD3" w:rsidRPr="00FA6EDC">
          <w:rPr>
            <w:color w:val="000000" w:themeColor="text1"/>
            <w:highlight w:val="white"/>
            <w:u w:val="single"/>
          </w:rPr>
          <w:t>https://www.mdpi.com/2076-3417/15/11/6282</w:t>
        </w:r>
      </w:hyperlink>
    </w:p>
    <w:p w14:paraId="161250DD" w14:textId="77777777" w:rsidR="00AC2DD3" w:rsidRPr="00FA6EDC" w:rsidRDefault="00E82D6E">
      <w:pPr>
        <w:rPr>
          <w:color w:val="000000" w:themeColor="text1"/>
          <w:highlight w:val="white"/>
          <w:u w:val="single"/>
        </w:rPr>
      </w:pPr>
      <w:r w:rsidRPr="00FA6EDC">
        <w:rPr>
          <w:color w:val="000000" w:themeColor="text1"/>
          <w:highlight w:val="white"/>
        </w:rPr>
        <w:t xml:space="preserve">Zhang, Q., Yang, X. J., and Robert Jr, L. P. (2025). Artificial intelligence voice gender, gender role congruity, and trust in automated vehicles. </w:t>
      </w:r>
      <w:r w:rsidRPr="00FA6EDC">
        <w:rPr>
          <w:i/>
          <w:color w:val="000000" w:themeColor="text1"/>
          <w:highlight w:val="white"/>
        </w:rPr>
        <w:t>Scientific Reports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 16364.</w:t>
      </w:r>
      <w:hyperlink r:id="rId121">
        <w:r w:rsidR="00AC2DD3" w:rsidRPr="00FA6EDC">
          <w:rPr>
            <w:color w:val="000000" w:themeColor="text1"/>
            <w:highlight w:val="white"/>
          </w:rPr>
          <w:t xml:space="preserve"> </w:t>
        </w:r>
      </w:hyperlink>
      <w:hyperlink r:id="rId122">
        <w:r w:rsidR="00AC2DD3" w:rsidRPr="00FA6EDC">
          <w:rPr>
            <w:color w:val="000000" w:themeColor="text1"/>
            <w:highlight w:val="white"/>
            <w:u w:val="single"/>
          </w:rPr>
          <w:t>https://www.nature.com/articles/s41598-025-00884-9.pdf</w:t>
        </w:r>
      </w:hyperlink>
    </w:p>
    <w:p w14:paraId="57B4EB5A" w14:textId="77777777" w:rsidR="00AC2DD3" w:rsidRPr="00FA6EDC" w:rsidRDefault="00E82D6E">
      <w:pPr>
        <w:rPr>
          <w:color w:val="000000" w:themeColor="text1"/>
          <w:highlight w:val="white"/>
          <w:u w:val="single"/>
        </w:rPr>
      </w:pPr>
      <w:r w:rsidRPr="00FA6EDC">
        <w:rPr>
          <w:color w:val="000000" w:themeColor="text1"/>
          <w:highlight w:val="white"/>
        </w:rPr>
        <w:t xml:space="preserve">Zou, Z., Alnajjar, F., Lwin, M., Ali, L., Al </w:t>
      </w:r>
      <w:proofErr w:type="spellStart"/>
      <w:r w:rsidRPr="00FA6EDC">
        <w:rPr>
          <w:color w:val="000000" w:themeColor="text1"/>
          <w:highlight w:val="white"/>
        </w:rPr>
        <w:t>Jassmi</w:t>
      </w:r>
      <w:proofErr w:type="spellEnd"/>
      <w:r w:rsidRPr="00FA6EDC">
        <w:rPr>
          <w:color w:val="000000" w:themeColor="text1"/>
          <w:highlight w:val="white"/>
        </w:rPr>
        <w:t xml:space="preserve">, H., Mubin, O., and </w:t>
      </w:r>
      <w:proofErr w:type="spellStart"/>
      <w:r w:rsidRPr="00FA6EDC">
        <w:rPr>
          <w:color w:val="000000" w:themeColor="text1"/>
          <w:highlight w:val="white"/>
        </w:rPr>
        <w:t>Swavaf</w:t>
      </w:r>
      <w:proofErr w:type="spellEnd"/>
      <w:r w:rsidRPr="00FA6EDC">
        <w:rPr>
          <w:color w:val="000000" w:themeColor="text1"/>
          <w:highlight w:val="white"/>
        </w:rPr>
        <w:t xml:space="preserve">, M. (2025). A preliminary simulator study on exploring responses of drivers to driving system reminders on </w:t>
      </w:r>
      <w:r w:rsidRPr="00FA6EDC">
        <w:rPr>
          <w:color w:val="000000" w:themeColor="text1"/>
          <w:highlight w:val="white"/>
        </w:rPr>
        <w:lastRenderedPageBreak/>
        <w:t xml:space="preserve">four stimuli in vehicles. </w:t>
      </w:r>
      <w:r w:rsidRPr="00FA6EDC">
        <w:rPr>
          <w:i/>
          <w:color w:val="000000" w:themeColor="text1"/>
          <w:highlight w:val="white"/>
        </w:rPr>
        <w:t>Scientific reports</w:t>
      </w:r>
      <w:r w:rsidRPr="00FA6EDC">
        <w:rPr>
          <w:color w:val="000000" w:themeColor="text1"/>
          <w:highlight w:val="white"/>
        </w:rPr>
        <w:t xml:space="preserve">, </w:t>
      </w:r>
      <w:r w:rsidRPr="00FA6EDC">
        <w:rPr>
          <w:i/>
          <w:color w:val="000000" w:themeColor="text1"/>
          <w:highlight w:val="white"/>
        </w:rPr>
        <w:t>15</w:t>
      </w:r>
      <w:r w:rsidRPr="00FA6EDC">
        <w:rPr>
          <w:color w:val="000000" w:themeColor="text1"/>
          <w:highlight w:val="white"/>
        </w:rPr>
        <w:t>(1), 4009.</w:t>
      </w:r>
      <w:hyperlink r:id="rId123">
        <w:r w:rsidR="00AC2DD3" w:rsidRPr="00FA6EDC">
          <w:rPr>
            <w:color w:val="000000" w:themeColor="text1"/>
            <w:highlight w:val="white"/>
          </w:rPr>
          <w:t xml:space="preserve"> </w:t>
        </w:r>
      </w:hyperlink>
      <w:hyperlink r:id="rId124">
        <w:r w:rsidR="00AC2DD3" w:rsidRPr="00FA6EDC">
          <w:rPr>
            <w:color w:val="000000" w:themeColor="text1"/>
            <w:highlight w:val="white"/>
            <w:u w:val="single"/>
          </w:rPr>
          <w:t>https://www.nature.com/articles/s41598-025-87571-x.pdf</w:t>
        </w:r>
      </w:hyperlink>
    </w:p>
    <w:p w14:paraId="52B5B6F5" w14:textId="77777777" w:rsidR="00AC2DD3" w:rsidRPr="00FA6EDC" w:rsidRDefault="00E82D6E">
      <w:pPr>
        <w:rPr>
          <w:color w:val="000000" w:themeColor="text1"/>
        </w:rPr>
      </w:pPr>
      <w:proofErr w:type="spellStart"/>
      <w:r w:rsidRPr="00FA6EDC">
        <w:rPr>
          <w:color w:val="000000" w:themeColor="text1"/>
          <w:highlight w:val="white"/>
        </w:rPr>
        <w:t>Żyminkowska</w:t>
      </w:r>
      <w:proofErr w:type="spellEnd"/>
      <w:r w:rsidRPr="00FA6EDC">
        <w:rPr>
          <w:color w:val="000000" w:themeColor="text1"/>
          <w:highlight w:val="white"/>
        </w:rPr>
        <w:t xml:space="preserve">, K., and </w:t>
      </w:r>
      <w:proofErr w:type="spellStart"/>
      <w:r w:rsidRPr="00FA6EDC">
        <w:rPr>
          <w:color w:val="000000" w:themeColor="text1"/>
          <w:highlight w:val="white"/>
        </w:rPr>
        <w:t>Zachurzok-Srebrny</w:t>
      </w:r>
      <w:proofErr w:type="spellEnd"/>
      <w:r w:rsidRPr="00FA6EDC">
        <w:rPr>
          <w:color w:val="000000" w:themeColor="text1"/>
          <w:highlight w:val="white"/>
        </w:rPr>
        <w:t xml:space="preserve">, E. (2025). The Role of Artificial Intelligence in Customer Engagement and Social Media Marketing—Implications from a Systematic Review for the Tourism and Hospitality Sectors. </w:t>
      </w:r>
      <w:r w:rsidRPr="00FA6EDC">
        <w:rPr>
          <w:i/>
          <w:color w:val="000000" w:themeColor="text1"/>
          <w:highlight w:val="white"/>
        </w:rPr>
        <w:t>Journal of Theoretical and Applied Electronic Commerce Research</w:t>
      </w:r>
      <w:r w:rsidRPr="00FA6EDC">
        <w:rPr>
          <w:color w:val="000000" w:themeColor="text1"/>
          <w:highlight w:val="white"/>
        </w:rPr>
        <w:t xml:space="preserve">, </w:t>
      </w:r>
      <w:r w:rsidRPr="00FA6EDC">
        <w:rPr>
          <w:i/>
          <w:color w:val="000000" w:themeColor="text1"/>
          <w:highlight w:val="white"/>
        </w:rPr>
        <w:t>20</w:t>
      </w:r>
      <w:r w:rsidRPr="00FA6EDC">
        <w:rPr>
          <w:color w:val="000000" w:themeColor="text1"/>
          <w:highlight w:val="white"/>
        </w:rPr>
        <w:t>(3), 184.</w:t>
      </w:r>
      <w:hyperlink r:id="rId125">
        <w:r w:rsidR="00AC2DD3" w:rsidRPr="00FA6EDC">
          <w:rPr>
            <w:color w:val="000000" w:themeColor="text1"/>
            <w:highlight w:val="white"/>
          </w:rPr>
          <w:t xml:space="preserve"> </w:t>
        </w:r>
      </w:hyperlink>
      <w:hyperlink r:id="rId126">
        <w:r w:rsidR="00AC2DD3" w:rsidRPr="00FA6EDC">
          <w:rPr>
            <w:color w:val="000000" w:themeColor="text1"/>
            <w:highlight w:val="white"/>
            <w:u w:val="single"/>
          </w:rPr>
          <w:t>https://www.mdpi.com/0718-1876/20/3/184</w:t>
        </w:r>
      </w:hyperlink>
    </w:p>
    <w:p w14:paraId="2038B7FD" w14:textId="77777777" w:rsidR="00AC2DD3" w:rsidRPr="00FA6EDC" w:rsidRDefault="00AC2DD3">
      <w:pPr>
        <w:rPr>
          <w:color w:val="000000" w:themeColor="text1"/>
        </w:rPr>
      </w:pPr>
    </w:p>
    <w:p w14:paraId="3AF7165D" w14:textId="77777777" w:rsidR="00AC2DD3" w:rsidRPr="00FA6EDC" w:rsidRDefault="00E82D6E">
      <w:pPr>
        <w:rPr>
          <w:color w:val="000000" w:themeColor="text1"/>
        </w:rPr>
      </w:pPr>
      <w:r w:rsidRPr="00FA6EDC">
        <w:rPr>
          <w:color w:val="000000" w:themeColor="text1"/>
        </w:rPr>
        <w:br w:type="page"/>
      </w:r>
    </w:p>
    <w:p w14:paraId="3421C321" w14:textId="77777777" w:rsidR="00AC2DD3" w:rsidRPr="00FA6EDC" w:rsidRDefault="00E82D6E">
      <w:pPr>
        <w:pStyle w:val="Heading1"/>
        <w:rPr>
          <w:color w:val="000000" w:themeColor="text1"/>
        </w:rPr>
      </w:pPr>
      <w:bookmarkStart w:id="83" w:name="_heading=h.3q9r0hfq35vj" w:colFirst="0" w:colLast="0"/>
      <w:bookmarkStart w:id="84" w:name="_Toc209814160"/>
      <w:bookmarkEnd w:id="83"/>
      <w:r w:rsidRPr="00FA6EDC">
        <w:rPr>
          <w:color w:val="000000" w:themeColor="text1"/>
        </w:rPr>
        <w:lastRenderedPageBreak/>
        <w:t>Appendices</w:t>
      </w:r>
      <w:bookmarkEnd w:id="84"/>
      <w:r w:rsidRPr="00FA6EDC">
        <w:rPr>
          <w:color w:val="000000" w:themeColor="text1"/>
        </w:rPr>
        <w:t xml:space="preserve"> </w:t>
      </w:r>
    </w:p>
    <w:p w14:paraId="0E479E8F" w14:textId="77777777" w:rsidR="00AC2DD3" w:rsidRPr="00FA6EDC" w:rsidRDefault="00E82D6E">
      <w:pPr>
        <w:rPr>
          <w:b/>
          <w:color w:val="000000" w:themeColor="text1"/>
        </w:rPr>
      </w:pPr>
      <w:r w:rsidRPr="00FA6EDC">
        <w:rPr>
          <w:b/>
          <w:color w:val="000000" w:themeColor="text1"/>
        </w:rPr>
        <w:t>Appendix 1: Model Summary</w:t>
      </w:r>
    </w:p>
    <w:p w14:paraId="6C9A980F"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7AE0A58C" wp14:editId="173BF5F4">
            <wp:extent cx="4629150" cy="2400300"/>
            <wp:effectExtent l="50800" t="50800" r="50800" b="50800"/>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7"/>
                    <a:srcRect/>
                    <a:stretch>
                      <a:fillRect/>
                    </a:stretch>
                  </pic:blipFill>
                  <pic:spPr>
                    <a:xfrm>
                      <a:off x="0" y="0"/>
                      <a:ext cx="4629150" cy="2400300"/>
                    </a:xfrm>
                    <a:prstGeom prst="rect">
                      <a:avLst/>
                    </a:prstGeom>
                    <a:ln w="50800">
                      <a:solidFill>
                        <a:srgbClr val="000000"/>
                      </a:solidFill>
                      <a:prstDash val="solid"/>
                    </a:ln>
                  </pic:spPr>
                </pic:pic>
              </a:graphicData>
            </a:graphic>
          </wp:inline>
        </w:drawing>
      </w:r>
    </w:p>
    <w:p w14:paraId="01C85590" w14:textId="77777777" w:rsidR="00AC2DD3" w:rsidRPr="00FA6EDC" w:rsidRDefault="00E82D6E">
      <w:pPr>
        <w:jc w:val="center"/>
        <w:rPr>
          <w:color w:val="000000" w:themeColor="text1"/>
        </w:rPr>
      </w:pPr>
      <w:r w:rsidRPr="00FA6EDC">
        <w:rPr>
          <w:color w:val="000000" w:themeColor="text1"/>
        </w:rPr>
        <w:t>(Source: Self-created in SPSS)</w:t>
      </w:r>
    </w:p>
    <w:p w14:paraId="7D872E2E" w14:textId="77777777" w:rsidR="00AC2DD3" w:rsidRPr="00FA6EDC" w:rsidRDefault="00E82D6E">
      <w:pPr>
        <w:rPr>
          <w:color w:val="000000" w:themeColor="text1"/>
        </w:rPr>
      </w:pPr>
      <w:r w:rsidRPr="00FA6EDC">
        <w:rPr>
          <w:color w:val="000000" w:themeColor="text1"/>
        </w:rPr>
        <w:br w:type="page"/>
      </w:r>
    </w:p>
    <w:p w14:paraId="460395BF" w14:textId="77777777" w:rsidR="00AC2DD3" w:rsidRPr="00FA6EDC" w:rsidRDefault="00E82D6E">
      <w:pPr>
        <w:rPr>
          <w:b/>
          <w:color w:val="000000" w:themeColor="text1"/>
        </w:rPr>
      </w:pPr>
      <w:r w:rsidRPr="00FA6EDC">
        <w:rPr>
          <w:b/>
          <w:color w:val="000000" w:themeColor="text1"/>
        </w:rPr>
        <w:lastRenderedPageBreak/>
        <w:t>Appendix 2: Correlation Analysis</w:t>
      </w:r>
    </w:p>
    <w:p w14:paraId="129494AF"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7257627C" wp14:editId="1D6A2EE1">
            <wp:extent cx="5731200" cy="4279900"/>
            <wp:effectExtent l="38100" t="38100" r="38100" b="38100"/>
            <wp:docPr id="3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8"/>
                    <a:srcRect/>
                    <a:stretch>
                      <a:fillRect/>
                    </a:stretch>
                  </pic:blipFill>
                  <pic:spPr>
                    <a:xfrm>
                      <a:off x="0" y="0"/>
                      <a:ext cx="5731200" cy="4279900"/>
                    </a:xfrm>
                    <a:prstGeom prst="rect">
                      <a:avLst/>
                    </a:prstGeom>
                    <a:ln w="38100">
                      <a:solidFill>
                        <a:srgbClr val="000000"/>
                      </a:solidFill>
                      <a:prstDash val="solid"/>
                    </a:ln>
                  </pic:spPr>
                </pic:pic>
              </a:graphicData>
            </a:graphic>
          </wp:inline>
        </w:drawing>
      </w:r>
    </w:p>
    <w:p w14:paraId="6918BE4F" w14:textId="77777777" w:rsidR="00AC2DD3" w:rsidRPr="00FA6EDC" w:rsidRDefault="00E82D6E">
      <w:pPr>
        <w:jc w:val="center"/>
        <w:rPr>
          <w:color w:val="000000" w:themeColor="text1"/>
        </w:rPr>
      </w:pPr>
      <w:r w:rsidRPr="00FA6EDC">
        <w:rPr>
          <w:color w:val="000000" w:themeColor="text1"/>
        </w:rPr>
        <w:t>(Source: Self-created in SPSS)</w:t>
      </w:r>
    </w:p>
    <w:p w14:paraId="7549DA80" w14:textId="77777777" w:rsidR="00AC2DD3" w:rsidRPr="00FA6EDC" w:rsidRDefault="00E82D6E">
      <w:pPr>
        <w:rPr>
          <w:color w:val="000000" w:themeColor="text1"/>
        </w:rPr>
      </w:pPr>
      <w:r w:rsidRPr="00FA6EDC">
        <w:rPr>
          <w:color w:val="000000" w:themeColor="text1"/>
        </w:rPr>
        <w:br w:type="page"/>
      </w:r>
    </w:p>
    <w:p w14:paraId="2D505FBB" w14:textId="77777777" w:rsidR="00AC2DD3" w:rsidRPr="00FA6EDC" w:rsidRDefault="00E82D6E">
      <w:pPr>
        <w:rPr>
          <w:b/>
          <w:color w:val="000000" w:themeColor="text1"/>
        </w:rPr>
      </w:pPr>
      <w:r w:rsidRPr="00FA6EDC">
        <w:rPr>
          <w:b/>
          <w:color w:val="000000" w:themeColor="text1"/>
        </w:rPr>
        <w:lastRenderedPageBreak/>
        <w:t>Appendix 3: ANOVA Table</w:t>
      </w:r>
    </w:p>
    <w:p w14:paraId="7F754CE4"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0D951CB9" wp14:editId="2C7B946A">
            <wp:extent cx="5019675" cy="2638425"/>
            <wp:effectExtent l="50800" t="50800" r="50800" b="508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9"/>
                    <a:srcRect/>
                    <a:stretch>
                      <a:fillRect/>
                    </a:stretch>
                  </pic:blipFill>
                  <pic:spPr>
                    <a:xfrm>
                      <a:off x="0" y="0"/>
                      <a:ext cx="5019675" cy="2638425"/>
                    </a:xfrm>
                    <a:prstGeom prst="rect">
                      <a:avLst/>
                    </a:prstGeom>
                    <a:ln w="50800">
                      <a:solidFill>
                        <a:srgbClr val="000000"/>
                      </a:solidFill>
                      <a:prstDash val="solid"/>
                    </a:ln>
                  </pic:spPr>
                </pic:pic>
              </a:graphicData>
            </a:graphic>
          </wp:inline>
        </w:drawing>
      </w:r>
    </w:p>
    <w:p w14:paraId="5213BD5D" w14:textId="77777777" w:rsidR="00AC2DD3" w:rsidRPr="00FA6EDC" w:rsidRDefault="00E82D6E">
      <w:pPr>
        <w:jc w:val="center"/>
        <w:rPr>
          <w:color w:val="000000" w:themeColor="text1"/>
        </w:rPr>
      </w:pPr>
      <w:r w:rsidRPr="00FA6EDC">
        <w:rPr>
          <w:color w:val="000000" w:themeColor="text1"/>
        </w:rPr>
        <w:t>(Source: Self-created in SPSS)</w:t>
      </w:r>
      <w:r w:rsidRPr="00FA6EDC">
        <w:rPr>
          <w:color w:val="000000" w:themeColor="text1"/>
        </w:rPr>
        <w:br w:type="page"/>
      </w:r>
    </w:p>
    <w:p w14:paraId="5A548069" w14:textId="77777777" w:rsidR="00AC2DD3" w:rsidRPr="00FA6EDC" w:rsidRDefault="00E82D6E">
      <w:pPr>
        <w:rPr>
          <w:b/>
          <w:color w:val="000000" w:themeColor="text1"/>
        </w:rPr>
      </w:pPr>
      <w:r w:rsidRPr="00FA6EDC">
        <w:rPr>
          <w:b/>
          <w:color w:val="000000" w:themeColor="text1"/>
        </w:rPr>
        <w:lastRenderedPageBreak/>
        <w:t>Appendix 4: Coefficient Statistics</w:t>
      </w:r>
    </w:p>
    <w:p w14:paraId="76CF1DFF"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1BF96A9F" wp14:editId="4A7C0D82">
            <wp:extent cx="5731200" cy="5181600"/>
            <wp:effectExtent l="50800" t="50800" r="50800" b="5080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0"/>
                    <a:srcRect/>
                    <a:stretch>
                      <a:fillRect/>
                    </a:stretch>
                  </pic:blipFill>
                  <pic:spPr>
                    <a:xfrm>
                      <a:off x="0" y="0"/>
                      <a:ext cx="5731200" cy="5181600"/>
                    </a:xfrm>
                    <a:prstGeom prst="rect">
                      <a:avLst/>
                    </a:prstGeom>
                    <a:ln w="50800">
                      <a:solidFill>
                        <a:srgbClr val="000000"/>
                      </a:solidFill>
                      <a:prstDash val="solid"/>
                    </a:ln>
                  </pic:spPr>
                </pic:pic>
              </a:graphicData>
            </a:graphic>
          </wp:inline>
        </w:drawing>
      </w:r>
    </w:p>
    <w:p w14:paraId="02BEC863" w14:textId="77777777" w:rsidR="00AC2DD3" w:rsidRPr="00FA6EDC" w:rsidRDefault="00E82D6E">
      <w:pPr>
        <w:jc w:val="center"/>
        <w:rPr>
          <w:color w:val="000000" w:themeColor="text1"/>
        </w:rPr>
      </w:pPr>
      <w:r w:rsidRPr="00FA6EDC">
        <w:rPr>
          <w:color w:val="000000" w:themeColor="text1"/>
        </w:rPr>
        <w:t>(Source: Self-created in SPSS)</w:t>
      </w:r>
      <w:r w:rsidRPr="00FA6EDC">
        <w:rPr>
          <w:color w:val="000000" w:themeColor="text1"/>
        </w:rPr>
        <w:br w:type="page"/>
      </w:r>
    </w:p>
    <w:p w14:paraId="6C1A1E1B" w14:textId="77777777" w:rsidR="00AC2DD3" w:rsidRPr="00FA6EDC" w:rsidRDefault="00E82D6E">
      <w:pPr>
        <w:rPr>
          <w:b/>
          <w:color w:val="000000" w:themeColor="text1"/>
        </w:rPr>
      </w:pPr>
      <w:r w:rsidRPr="00FA6EDC">
        <w:rPr>
          <w:b/>
          <w:color w:val="000000" w:themeColor="text1"/>
        </w:rPr>
        <w:lastRenderedPageBreak/>
        <w:t>Appendix 5: Residual Statistics</w:t>
      </w:r>
    </w:p>
    <w:p w14:paraId="4101EF17"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141F1377" wp14:editId="073A6A8A">
            <wp:extent cx="4800600" cy="1628775"/>
            <wp:effectExtent l="50800" t="50800" r="50800" b="50800"/>
            <wp:docPr id="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1"/>
                    <a:srcRect/>
                    <a:stretch>
                      <a:fillRect/>
                    </a:stretch>
                  </pic:blipFill>
                  <pic:spPr>
                    <a:xfrm>
                      <a:off x="0" y="0"/>
                      <a:ext cx="4800600" cy="1628775"/>
                    </a:xfrm>
                    <a:prstGeom prst="rect">
                      <a:avLst/>
                    </a:prstGeom>
                    <a:ln w="50800">
                      <a:solidFill>
                        <a:srgbClr val="000000"/>
                      </a:solidFill>
                      <a:prstDash val="solid"/>
                    </a:ln>
                  </pic:spPr>
                </pic:pic>
              </a:graphicData>
            </a:graphic>
          </wp:inline>
        </w:drawing>
      </w:r>
    </w:p>
    <w:p w14:paraId="023E2AE3" w14:textId="77777777" w:rsidR="00AC2DD3" w:rsidRPr="00FA6EDC" w:rsidRDefault="00E82D6E">
      <w:pPr>
        <w:jc w:val="center"/>
        <w:rPr>
          <w:color w:val="000000" w:themeColor="text1"/>
        </w:rPr>
      </w:pPr>
      <w:r w:rsidRPr="00FA6EDC">
        <w:rPr>
          <w:color w:val="000000" w:themeColor="text1"/>
        </w:rPr>
        <w:t>(Source: Self-created in SPSS)</w:t>
      </w:r>
    </w:p>
    <w:p w14:paraId="25FFFEAA" w14:textId="77777777" w:rsidR="00AC2DD3" w:rsidRPr="00FA6EDC" w:rsidRDefault="00AC2DD3">
      <w:pPr>
        <w:rPr>
          <w:color w:val="000000" w:themeColor="text1"/>
        </w:rPr>
      </w:pPr>
    </w:p>
    <w:p w14:paraId="68D97C13" w14:textId="77777777" w:rsidR="00AC2DD3" w:rsidRPr="00FA6EDC" w:rsidRDefault="00E82D6E">
      <w:pPr>
        <w:rPr>
          <w:color w:val="000000" w:themeColor="text1"/>
        </w:rPr>
      </w:pPr>
      <w:r w:rsidRPr="00FA6EDC">
        <w:rPr>
          <w:color w:val="000000" w:themeColor="text1"/>
        </w:rPr>
        <w:br w:type="page"/>
      </w:r>
    </w:p>
    <w:p w14:paraId="7A79DE35" w14:textId="77777777" w:rsidR="00AC2DD3" w:rsidRPr="00FA6EDC" w:rsidRDefault="00E82D6E">
      <w:pPr>
        <w:rPr>
          <w:color w:val="000000" w:themeColor="text1"/>
        </w:rPr>
      </w:pPr>
      <w:r w:rsidRPr="00FA6EDC">
        <w:rPr>
          <w:b/>
          <w:color w:val="000000" w:themeColor="text1"/>
        </w:rPr>
        <w:lastRenderedPageBreak/>
        <w:t>Appendix 6: Chi-square Test</w:t>
      </w:r>
    </w:p>
    <w:p w14:paraId="304E9A61"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6715ED59" wp14:editId="4F3F5888">
            <wp:extent cx="3800475" cy="1914525"/>
            <wp:effectExtent l="50800" t="50800" r="50800" b="50800"/>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2"/>
                    <a:srcRect/>
                    <a:stretch>
                      <a:fillRect/>
                    </a:stretch>
                  </pic:blipFill>
                  <pic:spPr>
                    <a:xfrm>
                      <a:off x="0" y="0"/>
                      <a:ext cx="3800475" cy="1914525"/>
                    </a:xfrm>
                    <a:prstGeom prst="rect">
                      <a:avLst/>
                    </a:prstGeom>
                    <a:ln w="50800">
                      <a:solidFill>
                        <a:srgbClr val="000000"/>
                      </a:solidFill>
                      <a:prstDash val="solid"/>
                    </a:ln>
                  </pic:spPr>
                </pic:pic>
              </a:graphicData>
            </a:graphic>
          </wp:inline>
        </w:drawing>
      </w:r>
    </w:p>
    <w:p w14:paraId="52855048" w14:textId="77777777" w:rsidR="00AC2DD3" w:rsidRPr="00FA6EDC" w:rsidRDefault="00E82D6E">
      <w:pPr>
        <w:jc w:val="center"/>
        <w:rPr>
          <w:color w:val="000000" w:themeColor="text1"/>
        </w:rPr>
      </w:pPr>
      <w:r w:rsidRPr="00FA6EDC">
        <w:rPr>
          <w:color w:val="000000" w:themeColor="text1"/>
        </w:rPr>
        <w:t>(Source: Self-created in SPSS)</w:t>
      </w:r>
    </w:p>
    <w:p w14:paraId="5F65BA36" w14:textId="77777777" w:rsidR="00AC2DD3" w:rsidRPr="00FA6EDC" w:rsidRDefault="00E82D6E">
      <w:pPr>
        <w:rPr>
          <w:color w:val="000000" w:themeColor="text1"/>
        </w:rPr>
      </w:pPr>
      <w:r w:rsidRPr="00FA6EDC">
        <w:rPr>
          <w:color w:val="000000" w:themeColor="text1"/>
        </w:rPr>
        <w:br w:type="page"/>
      </w:r>
    </w:p>
    <w:p w14:paraId="5CA5A493" w14:textId="77777777" w:rsidR="00AC2DD3" w:rsidRPr="00FA6EDC" w:rsidRDefault="00E82D6E">
      <w:pPr>
        <w:rPr>
          <w:color w:val="000000" w:themeColor="text1"/>
        </w:rPr>
      </w:pPr>
      <w:r w:rsidRPr="00FA6EDC">
        <w:rPr>
          <w:b/>
          <w:color w:val="000000" w:themeColor="text1"/>
        </w:rPr>
        <w:lastRenderedPageBreak/>
        <w:t>Appendix 7: One-Way ANOVA</w:t>
      </w:r>
    </w:p>
    <w:p w14:paraId="59A77803" w14:textId="77777777" w:rsidR="00AC2DD3" w:rsidRPr="00FA6EDC" w:rsidRDefault="00E82D6E">
      <w:pPr>
        <w:jc w:val="center"/>
        <w:rPr>
          <w:color w:val="000000" w:themeColor="text1"/>
        </w:rPr>
      </w:pPr>
      <w:r w:rsidRPr="00FA6EDC">
        <w:rPr>
          <w:noProof/>
          <w:color w:val="000000" w:themeColor="text1"/>
        </w:rPr>
        <w:drawing>
          <wp:inline distT="114300" distB="114300" distL="114300" distR="114300" wp14:anchorId="4C343425" wp14:editId="09C14803">
            <wp:extent cx="4567238" cy="4164677"/>
            <wp:effectExtent l="50800" t="50800" r="50800" b="50800"/>
            <wp:docPr id="3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3"/>
                    <a:srcRect/>
                    <a:stretch>
                      <a:fillRect/>
                    </a:stretch>
                  </pic:blipFill>
                  <pic:spPr>
                    <a:xfrm>
                      <a:off x="0" y="0"/>
                      <a:ext cx="4567238" cy="4164677"/>
                    </a:xfrm>
                    <a:prstGeom prst="rect">
                      <a:avLst/>
                    </a:prstGeom>
                    <a:ln w="50800">
                      <a:solidFill>
                        <a:srgbClr val="000000"/>
                      </a:solidFill>
                      <a:prstDash val="solid"/>
                    </a:ln>
                  </pic:spPr>
                </pic:pic>
              </a:graphicData>
            </a:graphic>
          </wp:inline>
        </w:drawing>
      </w:r>
    </w:p>
    <w:p w14:paraId="08B3F86A" w14:textId="77777777" w:rsidR="00AC2DD3" w:rsidRPr="00FA6EDC" w:rsidRDefault="00E82D6E">
      <w:pPr>
        <w:jc w:val="center"/>
        <w:rPr>
          <w:color w:val="000000" w:themeColor="text1"/>
        </w:rPr>
      </w:pPr>
      <w:r w:rsidRPr="00FA6EDC">
        <w:rPr>
          <w:color w:val="000000" w:themeColor="text1"/>
        </w:rPr>
        <w:t>(Source: Self-created in SPSS)</w:t>
      </w:r>
    </w:p>
    <w:p w14:paraId="2511E7A4" w14:textId="2BDEC8DC" w:rsidR="003B27A5" w:rsidRDefault="003B27A5" w:rsidP="003B27A5">
      <w:pPr>
        <w:rPr>
          <w:b/>
          <w:color w:val="000000" w:themeColor="text1"/>
        </w:rPr>
      </w:pPr>
      <w:r w:rsidRPr="00FA6EDC">
        <w:rPr>
          <w:color w:val="000000" w:themeColor="text1"/>
        </w:rPr>
        <w:br w:type="page"/>
      </w:r>
      <w:r w:rsidR="002167A8" w:rsidRPr="002167A8">
        <w:rPr>
          <w:b/>
          <w:color w:val="000000" w:themeColor="text1"/>
        </w:rPr>
        <w:lastRenderedPageBreak/>
        <w:t>Appendix 8: Ethics Approval Form</w:t>
      </w:r>
    </w:p>
    <w:p w14:paraId="47639BCC" w14:textId="77777777" w:rsidR="002167A8" w:rsidRDefault="002167A8" w:rsidP="003B27A5">
      <w:pPr>
        <w:rPr>
          <w:b/>
          <w:color w:val="000000" w:themeColor="text1"/>
        </w:rPr>
      </w:pPr>
    </w:p>
    <w:p w14:paraId="51A405DC" w14:textId="77777777" w:rsidR="002167A8" w:rsidRDefault="002167A8" w:rsidP="00EE047D">
      <w:pPr>
        <w:tabs>
          <w:tab w:val="left" w:pos="5103"/>
        </w:tabs>
        <w:jc w:val="center"/>
        <w:rPr>
          <w:rFonts w:ascii="Arial" w:hAnsi="Arial" w:cs="Arial"/>
          <w:b/>
          <w:bCs/>
        </w:rPr>
      </w:pPr>
    </w:p>
    <w:p w14:paraId="1C81980C" w14:textId="77777777" w:rsidR="002167A8" w:rsidRPr="004C3A0B" w:rsidRDefault="002167A8" w:rsidP="00EE047D">
      <w:pPr>
        <w:tabs>
          <w:tab w:val="left" w:pos="5103"/>
        </w:tabs>
        <w:jc w:val="center"/>
        <w:rPr>
          <w:rFonts w:ascii="Arial" w:hAnsi="Arial" w:cs="Arial"/>
          <w:b/>
          <w:bCs/>
        </w:rPr>
      </w:pPr>
      <w:r w:rsidRPr="004C3A0B">
        <w:rPr>
          <w:rFonts w:ascii="Arial" w:hAnsi="Arial" w:cs="Arial"/>
          <w:b/>
          <w:bCs/>
        </w:rPr>
        <w:t>APPLICATION FOR ETHICAL APPROVAL</w:t>
      </w:r>
    </w:p>
    <w:p w14:paraId="32B2D702" w14:textId="77777777" w:rsidR="002167A8" w:rsidRPr="004C3A0B" w:rsidRDefault="002167A8" w:rsidP="00EE047D">
      <w:pPr>
        <w:tabs>
          <w:tab w:val="left" w:pos="5103"/>
        </w:tabs>
        <w:ind w:right="282"/>
        <w:jc w:val="center"/>
        <w:rPr>
          <w:rFonts w:ascii="Arial" w:hAnsi="Arial" w:cs="Arial"/>
          <w:b/>
          <w:bCs/>
        </w:rPr>
      </w:pPr>
    </w:p>
    <w:p w14:paraId="11EF289E" w14:textId="77777777" w:rsidR="002167A8" w:rsidRPr="004C3A0B" w:rsidRDefault="002167A8" w:rsidP="00EE047D">
      <w:pPr>
        <w:tabs>
          <w:tab w:val="left" w:pos="5103"/>
        </w:tabs>
        <w:ind w:right="282"/>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1EF5F46A" w14:textId="77777777" w:rsidR="002167A8" w:rsidRPr="004C3A0B" w:rsidRDefault="002167A8" w:rsidP="00EE047D">
      <w:pPr>
        <w:tabs>
          <w:tab w:val="left" w:pos="5103"/>
        </w:tabs>
        <w:ind w:right="282"/>
        <w:jc w:val="center"/>
        <w:rPr>
          <w:rFonts w:ascii="Arial" w:hAnsi="Arial" w:cs="Arial"/>
          <w:b/>
          <w:bCs/>
          <w:sz w:val="16"/>
          <w:szCs w:val="16"/>
        </w:rPr>
      </w:pPr>
    </w:p>
    <w:p w14:paraId="5CAE5721" w14:textId="77777777" w:rsidR="002167A8" w:rsidRPr="004C3A0B" w:rsidRDefault="002167A8" w:rsidP="00EE047D">
      <w:pPr>
        <w:tabs>
          <w:tab w:val="left" w:pos="5103"/>
        </w:tabs>
        <w:ind w:right="282"/>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5177EA" w14:textId="77777777" w:rsidR="002167A8" w:rsidRPr="004C3A0B" w:rsidRDefault="002167A8" w:rsidP="00EE047D">
      <w:pPr>
        <w:tabs>
          <w:tab w:val="left" w:pos="5103"/>
        </w:tabs>
        <w:ind w:right="282"/>
        <w:rPr>
          <w:rFonts w:ascii="Arial" w:hAnsi="Arial" w:cs="Arial"/>
          <w:sz w:val="22"/>
          <w:szCs w:val="22"/>
        </w:rPr>
      </w:pPr>
    </w:p>
    <w:p w14:paraId="7B720733" w14:textId="77777777" w:rsidR="002167A8" w:rsidRPr="004C3A0B" w:rsidRDefault="002167A8" w:rsidP="00EE047D">
      <w:pPr>
        <w:tabs>
          <w:tab w:val="left" w:pos="5103"/>
        </w:tabs>
        <w:ind w:right="282"/>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08B1C66" w14:textId="77777777" w:rsidR="002167A8" w:rsidRPr="004C3A0B" w:rsidRDefault="002167A8" w:rsidP="00EE047D">
      <w:pPr>
        <w:tabs>
          <w:tab w:val="left" w:pos="5103"/>
        </w:tabs>
        <w:ind w:right="282"/>
        <w:rPr>
          <w:rFonts w:ascii="Arial" w:hAnsi="Arial" w:cs="Arial"/>
          <w:sz w:val="22"/>
          <w:szCs w:val="22"/>
        </w:rPr>
      </w:pPr>
    </w:p>
    <w:p w14:paraId="53CD4C0C" w14:textId="77777777" w:rsidR="002167A8" w:rsidRDefault="002167A8" w:rsidP="00EE047D">
      <w:pPr>
        <w:autoSpaceDE w:val="0"/>
        <w:autoSpaceDN w:val="0"/>
        <w:adjustRightInd w:val="0"/>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05EB3DC8" w14:textId="77777777" w:rsidR="002167A8" w:rsidRPr="004C3A0B" w:rsidRDefault="002167A8" w:rsidP="00EE047D">
      <w:pPr>
        <w:autoSpaceDE w:val="0"/>
        <w:autoSpaceDN w:val="0"/>
        <w:adjustRightInd w:val="0"/>
        <w:rPr>
          <w:rFonts w:ascii="Arial" w:hAnsi="Arial" w:cs="Arial"/>
          <w:sz w:val="22"/>
          <w:szCs w:val="22"/>
        </w:rPr>
      </w:pPr>
    </w:p>
    <w:p w14:paraId="2CADD7D5" w14:textId="77777777" w:rsidR="002167A8" w:rsidRPr="004C3A0B" w:rsidRDefault="002167A8" w:rsidP="00EE047D">
      <w:pPr>
        <w:autoSpaceDE w:val="0"/>
        <w:autoSpaceDN w:val="0"/>
        <w:adjustRightInd w:val="0"/>
        <w:spacing w:after="240"/>
        <w:rPr>
          <w:rFonts w:ascii="Arial" w:hAnsi="Arial" w:cs="Arial"/>
          <w:b/>
          <w:sz w:val="22"/>
          <w:szCs w:val="22"/>
        </w:rPr>
      </w:pPr>
      <w:r w:rsidRPr="004C3A0B">
        <w:rPr>
          <w:rFonts w:ascii="Arial" w:hAnsi="Arial" w:cs="Arial"/>
          <w:b/>
          <w:sz w:val="22"/>
          <w:szCs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167A8" w:rsidRPr="004C3A0B" w14:paraId="5EDE46BD" w14:textId="77777777" w:rsidTr="002167A8">
        <w:trPr>
          <w:trHeight w:val="439"/>
          <w:jc w:val="center"/>
        </w:trPr>
        <w:tc>
          <w:tcPr>
            <w:tcW w:w="559" w:type="dxa"/>
            <w:shd w:val="clear" w:color="auto" w:fill="F2F2F2" w:themeFill="background1" w:themeFillShade="F2"/>
            <w:vAlign w:val="center"/>
          </w:tcPr>
          <w:p w14:paraId="243DC65F" w14:textId="77777777" w:rsidR="002167A8" w:rsidRPr="004C3A0B" w:rsidRDefault="002167A8"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70EFE2A1" w14:textId="77777777" w:rsidR="002167A8" w:rsidRPr="004C3A0B" w:rsidRDefault="002167A8"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3DD63C90" w14:textId="77777777" w:rsidR="002167A8" w:rsidRPr="004C3A0B" w:rsidRDefault="002167A8" w:rsidP="00174EE8">
            <w:pPr>
              <w:rPr>
                <w:rFonts w:ascii="Arial" w:hAnsi="Arial" w:cs="Arial"/>
                <w:sz w:val="22"/>
                <w:szCs w:val="22"/>
              </w:rPr>
            </w:pPr>
            <w:proofErr w:type="spellStart"/>
            <w:r>
              <w:rPr>
                <w:rFonts w:ascii="Arial" w:hAnsi="Arial" w:cs="Arial"/>
                <w:sz w:val="22"/>
                <w:szCs w:val="22"/>
              </w:rPr>
              <w:t>Yeshwanth</w:t>
            </w:r>
            <w:proofErr w:type="spellEnd"/>
            <w:r>
              <w:rPr>
                <w:rFonts w:ascii="Arial" w:hAnsi="Arial" w:cs="Arial"/>
                <w:sz w:val="22"/>
                <w:szCs w:val="22"/>
              </w:rPr>
              <w:t xml:space="preserve"> </w:t>
            </w:r>
            <w:proofErr w:type="spellStart"/>
            <w:r>
              <w:rPr>
                <w:rFonts w:ascii="Arial" w:hAnsi="Arial" w:cs="Arial"/>
                <w:sz w:val="22"/>
                <w:szCs w:val="22"/>
              </w:rPr>
              <w:t>reddy</w:t>
            </w:r>
            <w:proofErr w:type="spellEnd"/>
            <w:r>
              <w:rPr>
                <w:rFonts w:ascii="Arial" w:hAnsi="Arial" w:cs="Arial"/>
                <w:sz w:val="22"/>
                <w:szCs w:val="22"/>
              </w:rPr>
              <w:t xml:space="preserve"> </w:t>
            </w:r>
            <w:proofErr w:type="spellStart"/>
            <w:r>
              <w:rPr>
                <w:rFonts w:ascii="Arial" w:hAnsi="Arial" w:cs="Arial"/>
                <w:sz w:val="22"/>
                <w:szCs w:val="22"/>
              </w:rPr>
              <w:t>Adama</w:t>
            </w:r>
            <w:proofErr w:type="spellEnd"/>
          </w:p>
        </w:tc>
      </w:tr>
      <w:tr w:rsidR="002167A8" w:rsidRPr="004C3A0B" w14:paraId="546A5764" w14:textId="77777777" w:rsidTr="002167A8">
        <w:trPr>
          <w:cantSplit/>
          <w:trHeight w:val="340"/>
          <w:jc w:val="center"/>
        </w:trPr>
        <w:tc>
          <w:tcPr>
            <w:tcW w:w="559" w:type="dxa"/>
            <w:shd w:val="clear" w:color="auto" w:fill="F2F2F2" w:themeFill="background1" w:themeFillShade="F2"/>
            <w:vAlign w:val="center"/>
          </w:tcPr>
          <w:p w14:paraId="104CA61E" w14:textId="77777777" w:rsidR="002167A8" w:rsidRPr="004C3A0B" w:rsidRDefault="002167A8"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678D7E20" w14:textId="77777777" w:rsidR="002167A8" w:rsidRPr="004C3A0B" w:rsidRDefault="002167A8" w:rsidP="00174EE8">
            <w:pPr>
              <w:rPr>
                <w:rFonts w:ascii="Arial" w:hAnsi="Arial" w:cs="Arial"/>
                <w:sz w:val="22"/>
                <w:szCs w:val="22"/>
              </w:rPr>
            </w:pPr>
            <w:r>
              <w:rPr>
                <w:rFonts w:ascii="Arial" w:hAnsi="Arial" w:cs="Arial"/>
                <w:sz w:val="22"/>
                <w:szCs w:val="22"/>
              </w:rPr>
              <w:t>Student Number:</w:t>
            </w:r>
          </w:p>
        </w:tc>
        <w:tc>
          <w:tcPr>
            <w:tcW w:w="6636" w:type="dxa"/>
            <w:vAlign w:val="center"/>
          </w:tcPr>
          <w:p w14:paraId="3A2C786D" w14:textId="77777777" w:rsidR="002167A8" w:rsidRDefault="002167A8" w:rsidP="00174EE8">
            <w:pPr>
              <w:rPr>
                <w:rFonts w:ascii="Arial" w:hAnsi="Arial" w:cs="Arial"/>
                <w:sz w:val="22"/>
                <w:szCs w:val="22"/>
              </w:rPr>
            </w:pPr>
          </w:p>
          <w:p w14:paraId="5714CF87" w14:textId="77777777" w:rsidR="002167A8" w:rsidRPr="004C3A0B" w:rsidRDefault="002167A8" w:rsidP="00174EE8">
            <w:pPr>
              <w:rPr>
                <w:rFonts w:ascii="Arial" w:hAnsi="Arial" w:cs="Arial"/>
                <w:sz w:val="22"/>
                <w:szCs w:val="22"/>
              </w:rPr>
            </w:pPr>
            <w:r>
              <w:rPr>
                <w:rFonts w:ascii="Arial" w:hAnsi="Arial" w:cs="Arial"/>
                <w:sz w:val="22"/>
                <w:szCs w:val="22"/>
              </w:rPr>
              <w:t>2415464</w:t>
            </w:r>
          </w:p>
        </w:tc>
      </w:tr>
      <w:tr w:rsidR="002167A8" w:rsidRPr="004C3A0B" w14:paraId="47531196" w14:textId="77777777" w:rsidTr="002167A8">
        <w:trPr>
          <w:trHeight w:val="513"/>
          <w:jc w:val="center"/>
        </w:trPr>
        <w:tc>
          <w:tcPr>
            <w:tcW w:w="559" w:type="dxa"/>
            <w:shd w:val="clear" w:color="auto" w:fill="F2F2F2" w:themeFill="background1" w:themeFillShade="F2"/>
            <w:vAlign w:val="center"/>
          </w:tcPr>
          <w:p w14:paraId="0EA78002" w14:textId="77777777" w:rsidR="002167A8" w:rsidRPr="004C3A0B" w:rsidRDefault="002167A8"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AE676B0" w14:textId="77777777" w:rsidR="002167A8" w:rsidRPr="004C3A0B" w:rsidRDefault="002167A8"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06640CFE" w14:textId="77777777" w:rsidR="002167A8" w:rsidRPr="004C3A0B" w:rsidRDefault="002167A8" w:rsidP="00174EE8">
            <w:pPr>
              <w:rPr>
                <w:rFonts w:ascii="Arial" w:hAnsi="Arial" w:cs="Arial"/>
                <w:sz w:val="22"/>
                <w:szCs w:val="22"/>
              </w:rPr>
            </w:pPr>
            <w:r>
              <w:rPr>
                <w:rFonts w:ascii="Arial" w:hAnsi="Arial" w:cs="Arial"/>
                <w:sz w:val="22"/>
                <w:szCs w:val="22"/>
              </w:rPr>
              <w:t>2415464@student.uwtsd.ac.uk</w:t>
            </w:r>
          </w:p>
        </w:tc>
      </w:tr>
      <w:tr w:rsidR="002167A8" w:rsidRPr="004C3A0B" w14:paraId="403879B5" w14:textId="77777777" w:rsidTr="002167A8">
        <w:trPr>
          <w:trHeight w:val="549"/>
          <w:jc w:val="center"/>
        </w:trPr>
        <w:tc>
          <w:tcPr>
            <w:tcW w:w="559" w:type="dxa"/>
            <w:shd w:val="clear" w:color="auto" w:fill="F2F2F2" w:themeFill="background1" w:themeFillShade="F2"/>
            <w:vAlign w:val="center"/>
          </w:tcPr>
          <w:p w14:paraId="58D692DD" w14:textId="77777777" w:rsidR="002167A8" w:rsidRPr="004C3A0B" w:rsidRDefault="002167A8"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ACD0D4A" w14:textId="77777777" w:rsidR="002167A8" w:rsidRPr="004C3A0B" w:rsidRDefault="002167A8"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783A406" w14:textId="77777777" w:rsidR="002167A8" w:rsidRPr="004C3A0B" w:rsidRDefault="002167A8" w:rsidP="00174EE8">
            <w:pPr>
              <w:rPr>
                <w:rFonts w:ascii="Arial" w:hAnsi="Arial" w:cs="Arial"/>
                <w:sz w:val="22"/>
                <w:szCs w:val="22"/>
              </w:rPr>
            </w:pPr>
            <w:r>
              <w:rPr>
                <w:rFonts w:ascii="Arial" w:hAnsi="Arial" w:cs="Arial"/>
                <w:sz w:val="22"/>
                <w:szCs w:val="22"/>
              </w:rPr>
              <w:t>Master of Business Administration</w:t>
            </w:r>
          </w:p>
        </w:tc>
      </w:tr>
      <w:tr w:rsidR="002167A8" w:rsidRPr="004C3A0B" w14:paraId="39461463" w14:textId="77777777" w:rsidTr="002167A8">
        <w:trPr>
          <w:trHeight w:val="557"/>
          <w:jc w:val="center"/>
        </w:trPr>
        <w:tc>
          <w:tcPr>
            <w:tcW w:w="559" w:type="dxa"/>
            <w:shd w:val="clear" w:color="auto" w:fill="F2F2F2" w:themeFill="background1" w:themeFillShade="F2"/>
            <w:vAlign w:val="center"/>
          </w:tcPr>
          <w:p w14:paraId="51A1F470" w14:textId="77777777" w:rsidR="002167A8" w:rsidRPr="004C3A0B" w:rsidRDefault="002167A8"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D2B44CD" w14:textId="77777777" w:rsidR="002167A8" w:rsidRPr="004C3A0B" w:rsidRDefault="002167A8" w:rsidP="00174EE8">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0FFB5DB1" w14:textId="77777777" w:rsidR="002167A8" w:rsidRPr="004C3A0B" w:rsidRDefault="002167A8" w:rsidP="00174EE8">
            <w:pPr>
              <w:rPr>
                <w:rFonts w:ascii="Arial" w:hAnsi="Arial" w:cs="Arial"/>
                <w:sz w:val="22"/>
                <w:szCs w:val="22"/>
              </w:rPr>
            </w:pPr>
            <w:r>
              <w:rPr>
                <w:rFonts w:ascii="Arial" w:hAnsi="Arial" w:cs="Arial"/>
                <w:sz w:val="22"/>
                <w:szCs w:val="22"/>
              </w:rPr>
              <w:t>Daniela Hellyer</w:t>
            </w:r>
          </w:p>
        </w:tc>
      </w:tr>
    </w:tbl>
    <w:p w14:paraId="5088DF93" w14:textId="77777777" w:rsidR="002167A8" w:rsidRDefault="002167A8" w:rsidP="00EE047D">
      <w:pPr>
        <w:autoSpaceDE w:val="0"/>
        <w:autoSpaceDN w:val="0"/>
        <w:adjustRightInd w:val="0"/>
        <w:spacing w:after="240"/>
        <w:rPr>
          <w:rFonts w:ascii="Arial" w:hAnsi="Arial" w:cs="Arial"/>
          <w:b/>
          <w:sz w:val="22"/>
          <w:szCs w:val="22"/>
        </w:rPr>
      </w:pPr>
    </w:p>
    <w:p w14:paraId="2DF5DA6D" w14:textId="77777777" w:rsidR="002167A8" w:rsidRPr="004C3A0B" w:rsidRDefault="002167A8" w:rsidP="00EE047D">
      <w:pPr>
        <w:autoSpaceDE w:val="0"/>
        <w:autoSpaceDN w:val="0"/>
        <w:adjustRightInd w:val="0"/>
        <w:spacing w:after="240"/>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2167A8" w:rsidRPr="004C3A0B" w14:paraId="2D581640" w14:textId="77777777" w:rsidTr="002167A8">
        <w:trPr>
          <w:jc w:val="center"/>
        </w:trPr>
        <w:tc>
          <w:tcPr>
            <w:tcW w:w="562" w:type="dxa"/>
            <w:shd w:val="clear" w:color="auto" w:fill="F2F2F2" w:themeFill="background1" w:themeFillShade="F2"/>
          </w:tcPr>
          <w:p w14:paraId="4BC96123" w14:textId="77777777" w:rsidR="002167A8" w:rsidRPr="004C3A0B" w:rsidRDefault="002167A8"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7A057E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2167A8" w:rsidRPr="004C3A0B" w14:paraId="24858B91" w14:textId="77777777" w:rsidTr="002167A8">
        <w:trPr>
          <w:trHeight w:val="355"/>
          <w:jc w:val="center"/>
        </w:trPr>
        <w:tc>
          <w:tcPr>
            <w:tcW w:w="562" w:type="dxa"/>
            <w:vAlign w:val="center"/>
          </w:tcPr>
          <w:p w14:paraId="275A61FA" w14:textId="77777777" w:rsidR="002167A8" w:rsidRPr="002132F9" w:rsidRDefault="002167A8"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16D8DA9" w14:textId="77777777" w:rsidR="002167A8" w:rsidRPr="003F6F7B" w:rsidRDefault="002167A8" w:rsidP="00174EE8">
            <w:pPr>
              <w:autoSpaceDE w:val="0"/>
              <w:autoSpaceDN w:val="0"/>
              <w:adjustRightInd w:val="0"/>
              <w:rPr>
                <w:rFonts w:ascii="Arial" w:hAnsi="Arial" w:cs="Arial"/>
                <w:b/>
                <w:bCs/>
                <w:sz w:val="22"/>
                <w:szCs w:val="22"/>
              </w:rPr>
            </w:pPr>
            <w:hyperlink r:id="rId134"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2E05E10" w14:textId="77777777" w:rsidR="002167A8" w:rsidRPr="00DD0929"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167A8" w:rsidRPr="004C3A0B" w14:paraId="6AB87DF3" w14:textId="77777777" w:rsidTr="002167A8">
        <w:trPr>
          <w:trHeight w:val="417"/>
          <w:jc w:val="center"/>
        </w:trPr>
        <w:tc>
          <w:tcPr>
            <w:tcW w:w="562" w:type="dxa"/>
            <w:vAlign w:val="center"/>
          </w:tcPr>
          <w:p w14:paraId="324807FA" w14:textId="77777777" w:rsidR="002167A8" w:rsidRPr="002132F9" w:rsidRDefault="002167A8" w:rsidP="00174EE8">
            <w:pPr>
              <w:autoSpaceDE w:val="0"/>
              <w:autoSpaceDN w:val="0"/>
              <w:adjustRightInd w:val="0"/>
              <w:rPr>
                <w:rFonts w:ascii="Arial" w:hAnsi="Arial" w:cs="Arial"/>
                <w:sz w:val="22"/>
                <w:szCs w:val="22"/>
              </w:rPr>
            </w:pPr>
            <w:r w:rsidRPr="002132F9">
              <w:rPr>
                <w:rFonts w:ascii="Arial" w:hAnsi="Arial" w:cs="Arial"/>
                <w:sz w:val="22"/>
                <w:szCs w:val="22"/>
              </w:rPr>
              <w:lastRenderedPageBreak/>
              <w:t>2</w:t>
            </w:r>
          </w:p>
        </w:tc>
        <w:tc>
          <w:tcPr>
            <w:tcW w:w="8784" w:type="dxa"/>
            <w:vAlign w:val="center"/>
          </w:tcPr>
          <w:p w14:paraId="1066D48B" w14:textId="77777777" w:rsidR="002167A8" w:rsidRPr="006C1FDD" w:rsidRDefault="002167A8"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F4A05A" w14:textId="77777777" w:rsidR="002167A8" w:rsidRPr="004C3A0B" w:rsidRDefault="002167A8"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2C4CAA3" w14:textId="77777777" w:rsidR="002167A8" w:rsidRDefault="002167A8" w:rsidP="00EE047D">
      <w:pPr>
        <w:autoSpaceDE w:val="0"/>
        <w:autoSpaceDN w:val="0"/>
        <w:adjustRightInd w:val="0"/>
        <w:spacing w:after="240"/>
        <w:rPr>
          <w:rFonts w:ascii="Arial" w:hAnsi="Arial" w:cs="Arial"/>
          <w:b/>
          <w:sz w:val="22"/>
          <w:szCs w:val="22"/>
        </w:rPr>
      </w:pPr>
    </w:p>
    <w:p w14:paraId="129EB69E" w14:textId="77777777" w:rsidR="002167A8" w:rsidRPr="004C3A0B" w:rsidRDefault="002167A8" w:rsidP="00EE047D">
      <w:pPr>
        <w:autoSpaceDE w:val="0"/>
        <w:autoSpaceDN w:val="0"/>
        <w:adjustRightInd w:val="0"/>
        <w:spacing w:after="240"/>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8"/>
        <w:gridCol w:w="1467"/>
        <w:gridCol w:w="2935"/>
      </w:tblGrid>
      <w:tr w:rsidR="002167A8" w:rsidRPr="004C3A0B" w14:paraId="4438ECFA" w14:textId="77777777" w:rsidTr="002167A8">
        <w:trPr>
          <w:trHeight w:val="454"/>
          <w:jc w:val="center"/>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D09859" w14:textId="77777777" w:rsidR="002167A8" w:rsidRPr="00D66471" w:rsidRDefault="002167A8"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17D13" w14:textId="77777777" w:rsidR="002167A8" w:rsidRPr="004C3A0B" w:rsidRDefault="002167A8"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AD82D92" w14:textId="77777777" w:rsidR="002167A8" w:rsidRPr="004F493A" w:rsidRDefault="002167A8" w:rsidP="004F493A">
            <w:pPr>
              <w:rPr>
                <w:rFonts w:ascii="Constantia" w:hAnsi="Constantia" w:cs="Arial"/>
                <w:b/>
              </w:rPr>
            </w:pPr>
            <w:r w:rsidRPr="004F493A">
              <w:rPr>
                <w:rFonts w:ascii="Constantia" w:hAnsi="Constantia" w:cs="Arial"/>
                <w:b/>
              </w:rPr>
              <w:t>Role of AI in improving the driving experience in the Automative Sector of the UK.</w:t>
            </w:r>
          </w:p>
          <w:p w14:paraId="52593AFD" w14:textId="77777777" w:rsidR="002167A8" w:rsidRPr="004F493A" w:rsidRDefault="002167A8" w:rsidP="00174EE8">
            <w:pPr>
              <w:rPr>
                <w:rFonts w:ascii="Arial" w:hAnsi="Arial" w:cs="Arial"/>
              </w:rPr>
            </w:pPr>
          </w:p>
        </w:tc>
      </w:tr>
      <w:tr w:rsidR="002167A8" w:rsidRPr="004C3A0B" w14:paraId="1AEC97E1" w14:textId="77777777" w:rsidTr="002167A8">
        <w:trPr>
          <w:trHeight w:val="454"/>
          <w:jc w:val="center"/>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81054" w14:textId="77777777" w:rsidR="002167A8" w:rsidRPr="00D66471" w:rsidRDefault="002167A8"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75ABB" w14:textId="77777777" w:rsidR="002167A8" w:rsidRPr="00D839CD" w:rsidRDefault="002167A8"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DF08735" w14:textId="77777777" w:rsidR="002167A8" w:rsidRPr="00D839CD" w:rsidRDefault="002167A8" w:rsidP="00174EE8">
            <w:pPr>
              <w:rPr>
                <w:rFonts w:ascii="Arial" w:hAnsi="Arial" w:cs="Arial"/>
                <w:sz w:val="22"/>
                <w:szCs w:val="22"/>
              </w:rPr>
            </w:pPr>
            <w:r>
              <w:rPr>
                <w:rFonts w:ascii="Arial" w:hAnsi="Arial" w:cs="Arial"/>
                <w:sz w:val="22"/>
                <w:szCs w:val="22"/>
              </w:rPr>
              <w:t>20/05/2025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FDCD6" w14:textId="77777777" w:rsidR="002167A8" w:rsidRPr="00D839CD" w:rsidRDefault="002167A8"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747DCC0" w14:textId="77777777" w:rsidR="002167A8" w:rsidRPr="004C3A0B" w:rsidRDefault="002167A8" w:rsidP="00174EE8">
            <w:pPr>
              <w:rPr>
                <w:rFonts w:ascii="Arial" w:hAnsi="Arial" w:cs="Arial"/>
                <w:sz w:val="22"/>
                <w:szCs w:val="22"/>
              </w:rPr>
            </w:pPr>
            <w:r>
              <w:rPr>
                <w:rFonts w:ascii="Arial" w:hAnsi="Arial" w:cs="Arial"/>
                <w:sz w:val="22"/>
                <w:szCs w:val="22"/>
              </w:rPr>
              <w:t>15/09/2025</w:t>
            </w:r>
          </w:p>
        </w:tc>
      </w:tr>
      <w:tr w:rsidR="002167A8" w:rsidRPr="004C3A0B" w14:paraId="63CE8F85" w14:textId="77777777" w:rsidTr="002167A8">
        <w:trPr>
          <w:trHeight w:val="454"/>
          <w:jc w:val="center"/>
        </w:trPr>
        <w:tc>
          <w:tcPr>
            <w:tcW w:w="237" w:type="pct"/>
            <w:tcBorders>
              <w:top w:val="single" w:sz="4" w:space="0" w:color="auto"/>
            </w:tcBorders>
            <w:shd w:val="clear" w:color="auto" w:fill="F2F2F2" w:themeFill="background1" w:themeFillShade="F2"/>
            <w:vAlign w:val="center"/>
          </w:tcPr>
          <w:p w14:paraId="018B5C66" w14:textId="77777777" w:rsidR="002167A8" w:rsidRPr="002132F9" w:rsidRDefault="002167A8"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5A64575F" w14:textId="77777777" w:rsidR="002167A8" w:rsidRDefault="002167A8"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5678B8B2" w14:textId="77777777" w:rsidR="002167A8" w:rsidRPr="009D2E0B" w:rsidRDefault="002167A8"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0525A28" w14:textId="77777777" w:rsidR="002167A8" w:rsidRPr="006C1FDD" w:rsidRDefault="002167A8" w:rsidP="002167A8">
            <w:pPr>
              <w:pStyle w:val="ListParagraph"/>
              <w:numPr>
                <w:ilvl w:val="0"/>
                <w:numId w:val="31"/>
              </w:numPr>
              <w:contextualSpacing w:val="0"/>
              <w:rPr>
                <w:rFonts w:ascii="Arial" w:hAnsi="Arial" w:cs="Arial"/>
                <w:i/>
              </w:rPr>
            </w:pPr>
            <w:r w:rsidRPr="006C1FDD">
              <w:rPr>
                <w:rFonts w:ascii="Arial" w:hAnsi="Arial" w:cs="Arial"/>
                <w:i/>
              </w:rPr>
              <w:t>Purpose of Research Activity</w:t>
            </w:r>
          </w:p>
          <w:p w14:paraId="2259940A" w14:textId="77777777" w:rsidR="002167A8" w:rsidRPr="006C1FDD" w:rsidRDefault="002167A8" w:rsidP="002167A8">
            <w:pPr>
              <w:pStyle w:val="ListParagraph"/>
              <w:numPr>
                <w:ilvl w:val="0"/>
                <w:numId w:val="31"/>
              </w:numPr>
              <w:contextualSpacing w:val="0"/>
              <w:rPr>
                <w:rFonts w:ascii="Arial" w:hAnsi="Arial" w:cs="Arial"/>
                <w:i/>
              </w:rPr>
            </w:pPr>
            <w:r w:rsidRPr="006C1FDD">
              <w:rPr>
                <w:rFonts w:ascii="Arial" w:hAnsi="Arial" w:cs="Arial"/>
                <w:i/>
              </w:rPr>
              <w:t>Proposed Research Question</w:t>
            </w:r>
          </w:p>
          <w:p w14:paraId="6190FF80" w14:textId="77777777" w:rsidR="002167A8" w:rsidRPr="009D2E0B" w:rsidRDefault="002167A8" w:rsidP="002167A8">
            <w:pPr>
              <w:pStyle w:val="ListParagraph"/>
              <w:numPr>
                <w:ilvl w:val="0"/>
                <w:numId w:val="31"/>
              </w:numPr>
              <w:contextualSpacing w:val="0"/>
              <w:rPr>
                <w:rFonts w:ascii="Arial" w:hAnsi="Arial" w:cs="Arial"/>
                <w:i/>
              </w:rPr>
            </w:pPr>
            <w:r w:rsidRPr="009D2E0B">
              <w:rPr>
                <w:rFonts w:ascii="Arial" w:hAnsi="Arial" w:cs="Arial"/>
                <w:i/>
              </w:rPr>
              <w:t>Aims of Research Activity</w:t>
            </w:r>
          </w:p>
          <w:p w14:paraId="12A6B05D" w14:textId="77777777" w:rsidR="002167A8" w:rsidRPr="009D2E0B" w:rsidRDefault="002167A8" w:rsidP="002167A8">
            <w:pPr>
              <w:pStyle w:val="ListParagraph"/>
              <w:numPr>
                <w:ilvl w:val="0"/>
                <w:numId w:val="31"/>
              </w:numPr>
              <w:ind w:left="714" w:hanging="357"/>
              <w:contextualSpacing w:val="0"/>
              <w:rPr>
                <w:rFonts w:ascii="Arial" w:hAnsi="Arial" w:cs="Arial"/>
                <w:i/>
              </w:rPr>
            </w:pPr>
            <w:r w:rsidRPr="009D2E0B">
              <w:rPr>
                <w:rFonts w:ascii="Arial" w:hAnsi="Arial" w:cs="Arial"/>
                <w:i/>
              </w:rPr>
              <w:t>Objectives of Research Activity</w:t>
            </w:r>
          </w:p>
          <w:p w14:paraId="1FC8919D" w14:textId="77777777" w:rsidR="002167A8" w:rsidRDefault="002167A8"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8705DB" w14:textId="77777777" w:rsidR="002167A8" w:rsidRPr="009D2E0B" w:rsidRDefault="002167A8" w:rsidP="002167A8">
            <w:pPr>
              <w:pStyle w:val="ListParagraph"/>
              <w:numPr>
                <w:ilvl w:val="0"/>
                <w:numId w:val="31"/>
              </w:numPr>
              <w:contextualSpacing w:val="0"/>
              <w:rPr>
                <w:rFonts w:ascii="Arial" w:hAnsi="Arial" w:cs="Arial"/>
                <w:i/>
              </w:rPr>
            </w:pPr>
            <w:r w:rsidRPr="009D2E0B">
              <w:rPr>
                <w:rFonts w:ascii="Arial" w:hAnsi="Arial" w:cs="Arial"/>
                <w:i/>
              </w:rPr>
              <w:t xml:space="preserve">What the research activity will add to the body of knowledge </w:t>
            </w:r>
          </w:p>
          <w:p w14:paraId="12F889E3" w14:textId="77777777" w:rsidR="002167A8" w:rsidRPr="009D2E0B" w:rsidRDefault="002167A8" w:rsidP="002167A8">
            <w:pPr>
              <w:pStyle w:val="ListParagraph"/>
              <w:numPr>
                <w:ilvl w:val="0"/>
                <w:numId w:val="31"/>
              </w:numPr>
              <w:contextualSpacing w:val="0"/>
              <w:rPr>
                <w:rFonts w:ascii="Arial" w:hAnsi="Arial" w:cs="Arial"/>
              </w:rPr>
            </w:pPr>
            <w:r w:rsidRPr="009D2E0B">
              <w:rPr>
                <w:rFonts w:ascii="Arial" w:hAnsi="Arial" w:cs="Arial"/>
                <w:i/>
              </w:rPr>
              <w:t xml:space="preserve">How it addresses an area of importance. </w:t>
            </w:r>
          </w:p>
        </w:tc>
      </w:tr>
      <w:tr w:rsidR="002167A8" w:rsidRPr="004C3A0B" w:rsidDel="002A152D" w14:paraId="61D03216" w14:textId="77777777" w:rsidTr="002167A8">
        <w:trPr>
          <w:trHeight w:val="454"/>
          <w:jc w:val="center"/>
        </w:trPr>
        <w:tc>
          <w:tcPr>
            <w:tcW w:w="237" w:type="pct"/>
            <w:vAlign w:val="center"/>
          </w:tcPr>
          <w:p w14:paraId="0664DB27" w14:textId="77777777" w:rsidR="002167A8" w:rsidRPr="002132F9" w:rsidRDefault="002167A8" w:rsidP="00174EE8">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663827FB" w14:textId="77777777" w:rsidR="002167A8" w:rsidRPr="009D2E0B" w:rsidRDefault="002167A8"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362A699" w14:textId="77777777" w:rsidR="002167A8" w:rsidRDefault="002167A8" w:rsidP="00174EE8">
            <w:pPr>
              <w:rPr>
                <w:rFonts w:ascii="Arial" w:hAnsi="Arial" w:cs="Arial"/>
              </w:rPr>
            </w:pPr>
          </w:p>
          <w:p w14:paraId="4A9DE9F6" w14:textId="77777777" w:rsidR="002167A8" w:rsidRDefault="002167A8" w:rsidP="008E6454">
            <w:pPr>
              <w:rPr>
                <w:rFonts w:ascii="Arial" w:hAnsi="Arial" w:cs="Arial"/>
              </w:rPr>
            </w:pPr>
            <w:r w:rsidRPr="008E6454">
              <w:rPr>
                <w:rFonts w:ascii="Arial" w:hAnsi="Arial" w:cs="Arial"/>
              </w:rPr>
              <w:t>This study aims to explore how AI technologies in vehicles (e.g., lane assist, cruise control, voice systems) impact the driving experience of UK adults. It will assess user perceptions, satisfaction, and adoption through an anonymised online survey. The goal is to provide insights for the automotive industry while ensuring ethical, voluntary, and confidential participation.</w:t>
            </w:r>
          </w:p>
          <w:p w14:paraId="27256CEB" w14:textId="77777777" w:rsidR="002167A8" w:rsidRPr="002A152D" w:rsidDel="00425DA7" w:rsidRDefault="002167A8" w:rsidP="008E6454">
            <w:pPr>
              <w:rPr>
                <w:rFonts w:ascii="Arial" w:hAnsi="Arial" w:cs="Arial"/>
              </w:rPr>
            </w:pPr>
          </w:p>
        </w:tc>
      </w:tr>
      <w:tr w:rsidR="002167A8" w:rsidRPr="006C1FDD" w:rsidDel="002A152D" w14:paraId="119F9A7B" w14:textId="77777777" w:rsidTr="002167A8">
        <w:trPr>
          <w:trHeight w:val="454"/>
          <w:jc w:val="center"/>
        </w:trPr>
        <w:tc>
          <w:tcPr>
            <w:tcW w:w="237" w:type="pct"/>
            <w:vAlign w:val="center"/>
          </w:tcPr>
          <w:p w14:paraId="0B1E511C" w14:textId="77777777" w:rsidR="002167A8" w:rsidRPr="002132F9" w:rsidRDefault="002167A8"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51A4DDB" w14:textId="77777777" w:rsidR="002167A8" w:rsidRPr="006C1FDD" w:rsidRDefault="002167A8"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D298440" w14:textId="77777777" w:rsidR="002167A8" w:rsidRDefault="002167A8" w:rsidP="00174EE8">
            <w:pPr>
              <w:rPr>
                <w:rFonts w:ascii="Arial" w:hAnsi="Arial" w:cs="Arial"/>
              </w:rPr>
            </w:pPr>
          </w:p>
          <w:p w14:paraId="3CC38635" w14:textId="77777777" w:rsidR="002167A8" w:rsidRPr="006C1FDD" w:rsidRDefault="002167A8" w:rsidP="00174EE8">
            <w:pPr>
              <w:rPr>
                <w:rFonts w:ascii="Arial" w:hAnsi="Arial" w:cs="Arial"/>
              </w:rPr>
            </w:pPr>
            <w:r w:rsidRPr="003970DA">
              <w:rPr>
                <w:rFonts w:ascii="Arial" w:hAnsi="Arial" w:cs="Arial"/>
              </w:rPr>
              <w:t>To explore how AI enhances the driving experience in UK vehicles and how it influences consumer perceptions and behaviours.</w:t>
            </w:r>
            <w:r w:rsidRPr="003970DA">
              <w:rPr>
                <w:rFonts w:ascii="Arial" w:hAnsi="Arial" w:cs="Arial"/>
              </w:rPr>
              <w:br/>
              <w:t>The study aims to support automotive companies in aligning AI innovations with driver expectations.</w:t>
            </w:r>
          </w:p>
          <w:p w14:paraId="34007BF1" w14:textId="77777777" w:rsidR="002167A8" w:rsidRPr="006C1FDD" w:rsidRDefault="002167A8" w:rsidP="00174EE8">
            <w:pPr>
              <w:autoSpaceDE w:val="0"/>
              <w:autoSpaceDN w:val="0"/>
              <w:adjustRightInd w:val="0"/>
              <w:rPr>
                <w:rFonts w:ascii="Arial" w:hAnsi="Arial" w:cs="Arial"/>
                <w:b/>
                <w:bCs/>
                <w:sz w:val="22"/>
                <w:szCs w:val="22"/>
              </w:rPr>
            </w:pPr>
          </w:p>
        </w:tc>
      </w:tr>
      <w:tr w:rsidR="002167A8" w:rsidRPr="004C3A0B" w14:paraId="38755EEC" w14:textId="77777777" w:rsidTr="002167A8">
        <w:trPr>
          <w:trHeight w:val="454"/>
          <w:jc w:val="center"/>
        </w:trPr>
        <w:tc>
          <w:tcPr>
            <w:tcW w:w="237" w:type="pct"/>
            <w:vAlign w:val="center"/>
          </w:tcPr>
          <w:p w14:paraId="32F61090" w14:textId="77777777" w:rsidR="002167A8" w:rsidRPr="002132F9" w:rsidRDefault="002167A8" w:rsidP="00174EE8">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24E640C7" w14:textId="77777777" w:rsidR="002167A8" w:rsidRPr="009D2E0B" w:rsidRDefault="002167A8"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04FCB51" w14:textId="77777777" w:rsidR="002167A8" w:rsidRDefault="002167A8" w:rsidP="00174EE8">
            <w:pPr>
              <w:rPr>
                <w:rFonts w:ascii="Arial" w:hAnsi="Arial" w:cs="Arial"/>
              </w:rPr>
            </w:pPr>
          </w:p>
          <w:p w14:paraId="00379EAC" w14:textId="77777777" w:rsidR="002167A8" w:rsidRPr="008E6454" w:rsidRDefault="002167A8" w:rsidP="002167A8">
            <w:pPr>
              <w:numPr>
                <w:ilvl w:val="0"/>
                <w:numId w:val="33"/>
              </w:numPr>
              <w:spacing w:line="240" w:lineRule="auto"/>
              <w:jc w:val="left"/>
              <w:rPr>
                <w:rFonts w:ascii="Arial" w:hAnsi="Arial" w:cs="Arial"/>
              </w:rPr>
            </w:pPr>
            <w:r w:rsidRPr="008E6454">
              <w:rPr>
                <w:rFonts w:ascii="Arial" w:hAnsi="Arial" w:cs="Arial"/>
              </w:rPr>
              <w:t>Evaluate the impact of AI features on the driving experience in the UK.</w:t>
            </w:r>
          </w:p>
          <w:p w14:paraId="70CEE175" w14:textId="77777777" w:rsidR="002167A8" w:rsidRPr="008E6454" w:rsidRDefault="002167A8" w:rsidP="002167A8">
            <w:pPr>
              <w:numPr>
                <w:ilvl w:val="0"/>
                <w:numId w:val="33"/>
              </w:numPr>
              <w:spacing w:line="240" w:lineRule="auto"/>
              <w:jc w:val="left"/>
              <w:rPr>
                <w:rFonts w:ascii="Arial" w:hAnsi="Arial" w:cs="Arial"/>
              </w:rPr>
            </w:pPr>
            <w:r w:rsidRPr="008E6454">
              <w:rPr>
                <w:rFonts w:ascii="Arial" w:hAnsi="Arial" w:cs="Arial"/>
              </w:rPr>
              <w:t>Analyse driver perceptions and acceptance of AI technologies.</w:t>
            </w:r>
          </w:p>
          <w:p w14:paraId="4BAC2F74" w14:textId="77777777" w:rsidR="002167A8" w:rsidRPr="008E6454" w:rsidRDefault="002167A8" w:rsidP="002167A8">
            <w:pPr>
              <w:numPr>
                <w:ilvl w:val="0"/>
                <w:numId w:val="33"/>
              </w:numPr>
              <w:spacing w:line="240" w:lineRule="auto"/>
              <w:jc w:val="left"/>
              <w:rPr>
                <w:rFonts w:ascii="Arial" w:hAnsi="Arial" w:cs="Arial"/>
              </w:rPr>
            </w:pPr>
            <w:r w:rsidRPr="008E6454">
              <w:rPr>
                <w:rFonts w:ascii="Arial" w:hAnsi="Arial" w:cs="Arial"/>
              </w:rPr>
              <w:t>Investigate how AI influences satisfaction and vehicle purchase decisions.</w:t>
            </w:r>
          </w:p>
          <w:p w14:paraId="27A55739" w14:textId="77777777" w:rsidR="002167A8" w:rsidRPr="008E6454" w:rsidRDefault="002167A8" w:rsidP="002167A8">
            <w:pPr>
              <w:numPr>
                <w:ilvl w:val="0"/>
                <w:numId w:val="33"/>
              </w:numPr>
              <w:spacing w:line="240" w:lineRule="auto"/>
              <w:jc w:val="left"/>
              <w:rPr>
                <w:rFonts w:ascii="Arial" w:hAnsi="Arial" w:cs="Arial"/>
              </w:rPr>
            </w:pPr>
            <w:r w:rsidRPr="008E6454">
              <w:rPr>
                <w:rFonts w:ascii="Arial" w:hAnsi="Arial" w:cs="Arial"/>
              </w:rPr>
              <w:t>Provide insights to support ethical and effective AI integration in the automotive sector.</w:t>
            </w:r>
          </w:p>
          <w:p w14:paraId="0D0FF6A2" w14:textId="77777777" w:rsidR="002167A8" w:rsidRPr="002A152D" w:rsidRDefault="002167A8" w:rsidP="008E6454">
            <w:pPr>
              <w:rPr>
                <w:rFonts w:ascii="Arial" w:hAnsi="Arial" w:cs="Arial"/>
              </w:rPr>
            </w:pPr>
          </w:p>
        </w:tc>
      </w:tr>
      <w:tr w:rsidR="002167A8" w:rsidRPr="004C3A0B" w14:paraId="27891CBD" w14:textId="77777777" w:rsidTr="002167A8">
        <w:trPr>
          <w:trHeight w:val="454"/>
          <w:jc w:val="center"/>
        </w:trPr>
        <w:tc>
          <w:tcPr>
            <w:tcW w:w="237" w:type="pct"/>
            <w:vAlign w:val="center"/>
          </w:tcPr>
          <w:p w14:paraId="09C754CF" w14:textId="77777777" w:rsidR="002167A8" w:rsidRPr="002132F9" w:rsidRDefault="002167A8"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3F0D5135" w14:textId="77777777" w:rsidR="002167A8" w:rsidRPr="009D2E0B" w:rsidRDefault="002167A8"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CF12715" w14:textId="77777777" w:rsidR="002167A8" w:rsidRDefault="002167A8" w:rsidP="003970DA">
            <w:pPr>
              <w:rPr>
                <w:rFonts w:ascii="Arial" w:hAnsi="Arial" w:cs="Arial"/>
              </w:rPr>
            </w:pPr>
          </w:p>
          <w:p w14:paraId="4A753FBF" w14:textId="77777777" w:rsidR="002167A8" w:rsidRPr="008E6454" w:rsidRDefault="002167A8" w:rsidP="008E6454">
            <w:pPr>
              <w:rPr>
                <w:rFonts w:ascii="Arial" w:hAnsi="Arial" w:cs="Arial"/>
              </w:rPr>
            </w:pPr>
            <w:r w:rsidRPr="008E6454">
              <w:rPr>
                <w:rFonts w:ascii="Arial" w:hAnsi="Arial" w:cs="Arial"/>
              </w:rPr>
              <w:t> To assess how AI technologies affect driver satisfaction, comfort, and safety.</w:t>
            </w:r>
          </w:p>
          <w:p w14:paraId="0F1B6A9E" w14:textId="77777777" w:rsidR="002167A8" w:rsidRPr="008E6454" w:rsidRDefault="002167A8" w:rsidP="008E6454">
            <w:pPr>
              <w:rPr>
                <w:rFonts w:ascii="Arial" w:hAnsi="Arial" w:cs="Arial"/>
              </w:rPr>
            </w:pPr>
            <w:r w:rsidRPr="008E6454">
              <w:rPr>
                <w:rFonts w:ascii="Arial" w:hAnsi="Arial" w:cs="Arial"/>
              </w:rPr>
              <w:t> To analyse UK drivers’ perceptions and acceptance of AI-enabled vehicle features.</w:t>
            </w:r>
          </w:p>
          <w:p w14:paraId="29D5D5EA" w14:textId="77777777" w:rsidR="002167A8" w:rsidRPr="008E6454" w:rsidRDefault="002167A8" w:rsidP="008E6454">
            <w:pPr>
              <w:rPr>
                <w:rFonts w:ascii="Arial" w:hAnsi="Arial" w:cs="Arial"/>
              </w:rPr>
            </w:pPr>
            <w:r w:rsidRPr="008E6454">
              <w:rPr>
                <w:rFonts w:ascii="Arial" w:hAnsi="Arial" w:cs="Arial"/>
              </w:rPr>
              <w:t> To identify demographic and behavioural patterns in AI feature usage.</w:t>
            </w:r>
          </w:p>
          <w:p w14:paraId="0B7C336C" w14:textId="77777777" w:rsidR="002167A8" w:rsidRPr="008E6454" w:rsidRDefault="002167A8" w:rsidP="008E6454">
            <w:pPr>
              <w:rPr>
                <w:rFonts w:ascii="Arial" w:hAnsi="Arial" w:cs="Arial"/>
              </w:rPr>
            </w:pPr>
            <w:r w:rsidRPr="008E6454">
              <w:rPr>
                <w:rFonts w:ascii="Arial" w:hAnsi="Arial" w:cs="Arial"/>
              </w:rPr>
              <w:t> To explore how AI influences vehicle purchase decisions.</w:t>
            </w:r>
          </w:p>
          <w:p w14:paraId="36CD7FAA" w14:textId="77777777" w:rsidR="002167A8" w:rsidRPr="008E6454" w:rsidRDefault="002167A8" w:rsidP="008E6454">
            <w:pPr>
              <w:rPr>
                <w:rFonts w:ascii="Arial" w:hAnsi="Arial" w:cs="Arial"/>
              </w:rPr>
            </w:pPr>
            <w:r w:rsidRPr="008E6454">
              <w:rPr>
                <w:rFonts w:ascii="Arial" w:hAnsi="Arial" w:cs="Arial"/>
              </w:rPr>
              <w:t> To provide data-driven insights for automotive industry stakeholders.</w:t>
            </w:r>
          </w:p>
          <w:p w14:paraId="04A776E7" w14:textId="77777777" w:rsidR="002167A8" w:rsidRPr="003970DA" w:rsidRDefault="002167A8" w:rsidP="008E6454">
            <w:pPr>
              <w:rPr>
                <w:rFonts w:ascii="Arial" w:hAnsi="Arial" w:cs="Arial"/>
              </w:rPr>
            </w:pPr>
          </w:p>
        </w:tc>
      </w:tr>
      <w:tr w:rsidR="002167A8" w:rsidRPr="004C3A0B" w14:paraId="3E142846" w14:textId="77777777" w:rsidTr="002167A8">
        <w:trPr>
          <w:trHeight w:val="454"/>
          <w:jc w:val="center"/>
        </w:trPr>
        <w:tc>
          <w:tcPr>
            <w:tcW w:w="237" w:type="pct"/>
            <w:shd w:val="clear" w:color="auto" w:fill="F2F2F2" w:themeFill="background1" w:themeFillShade="F2"/>
            <w:vAlign w:val="center"/>
          </w:tcPr>
          <w:p w14:paraId="52204791" w14:textId="77777777" w:rsidR="002167A8" w:rsidRPr="002132F9" w:rsidRDefault="002167A8"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B665566" w14:textId="77777777" w:rsidR="002167A8" w:rsidRPr="004C3A0B" w:rsidRDefault="002167A8"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FE70E15" w14:textId="77777777" w:rsidR="002167A8" w:rsidRPr="004C3A0B" w:rsidRDefault="002167A8"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2167A8" w:rsidRPr="004C3A0B" w14:paraId="3DC0CCC3" w14:textId="77777777" w:rsidTr="002167A8">
        <w:trPr>
          <w:trHeight w:val="454"/>
          <w:jc w:val="center"/>
        </w:trPr>
        <w:tc>
          <w:tcPr>
            <w:tcW w:w="237" w:type="pct"/>
            <w:vAlign w:val="center"/>
          </w:tcPr>
          <w:p w14:paraId="2659EDCF" w14:textId="77777777" w:rsidR="002167A8" w:rsidRPr="00D66471" w:rsidRDefault="002167A8" w:rsidP="00174EE8">
            <w:pPr>
              <w:rPr>
                <w:rFonts w:ascii="Arial" w:hAnsi="Arial" w:cs="Arial"/>
                <w:sz w:val="22"/>
                <w:szCs w:val="22"/>
              </w:rPr>
            </w:pPr>
            <w:r>
              <w:rPr>
                <w:rFonts w:ascii="Arial" w:hAnsi="Arial" w:cs="Arial"/>
                <w:sz w:val="22"/>
                <w:szCs w:val="22"/>
              </w:rPr>
              <w:t>7</w:t>
            </w:r>
          </w:p>
        </w:tc>
        <w:tc>
          <w:tcPr>
            <w:tcW w:w="4763" w:type="pct"/>
            <w:gridSpan w:val="4"/>
            <w:vAlign w:val="center"/>
          </w:tcPr>
          <w:p w14:paraId="6304D2A6"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The primary data collection method for this research will be a structured quantitative online survey targeting UK-based drivers who have experience using AI-enabled vehicle features such as adaptive cruise control, lane-keeping assist, parking assistance, and voice-activated virtual assistants.</w:t>
            </w:r>
          </w:p>
          <w:p w14:paraId="4B1209D7"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 xml:space="preserve">The survey will be developed using Google Forms and distributed digitally through automotive forums, social media groups, and online communities where potential participants are active. The questionnaire will consist primarily of closed-ended questions, including multiple-choice items and 5-point Likert scale questions designed to </w:t>
            </w:r>
            <w:r w:rsidRPr="00601D49">
              <w:rPr>
                <w:rFonts w:ascii="Arial" w:hAnsi="Arial" w:cs="Arial"/>
                <w:bCs/>
                <w:sz w:val="22"/>
                <w:szCs w:val="22"/>
              </w:rPr>
              <w:lastRenderedPageBreak/>
              <w:t>measure drivers’ awareness, usage frequency, trust, satisfaction, and perceived usefulness of AI features in their vehicles.</w:t>
            </w:r>
          </w:p>
          <w:p w14:paraId="0E10474A"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The survey will be conducted with a non-probability purposive sampling approach, specifically targeting individuals who own or regularly use AI-integrated vehicles. A minimum of 100 valid responses will be collected to ensure a reliable data set that allows for meaningful analysis.</w:t>
            </w:r>
          </w:p>
          <w:p w14:paraId="218B8E9E"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Participants will be provided with a brief introduction explaining the research purpose, ensuring informed consent, anonymity, and the voluntary nature of participation. All responses will be automatically anonymised during collection to protect personal identity.</w:t>
            </w:r>
          </w:p>
          <w:p w14:paraId="01EB07BD"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Once collected, the raw data will be exported into Microsoft Excel for cleaning and organisation. Basic analysis such as frequency distribution and cross-tabulation will be conducted, alongside calculations of average scores and variance for Likert-scale items. If required, software such as SPSS may be used for more in-depth statistical analysis.</w:t>
            </w:r>
          </w:p>
          <w:p w14:paraId="309483F3"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This method ensures that the study remains focused, scalable, and suited to evaluating patterns of AI adoption, perception, and satisfaction across different demographic groups. The choice of an online survey enables efficient access to a geographically diverse sample, particularly from key urban areas in the UK such as London, Manchester, Birmingham, and Edinburgh.</w:t>
            </w:r>
          </w:p>
          <w:p w14:paraId="4C96D426"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At this stage, no interviews, focus groups, or observational techniques are planned. However, should the need arise for qualitative follow-up (e.g., to clarify emerging trends or gather deeper insights), a separate ethical approval request will be submitted before those methods are employed.</w:t>
            </w:r>
          </w:p>
          <w:p w14:paraId="5155A29A" w14:textId="77777777" w:rsidR="002167A8" w:rsidRPr="00601D49" w:rsidRDefault="002167A8" w:rsidP="00601D49">
            <w:pPr>
              <w:rPr>
                <w:rFonts w:ascii="Arial" w:hAnsi="Arial" w:cs="Arial"/>
                <w:bCs/>
                <w:sz w:val="22"/>
                <w:szCs w:val="22"/>
              </w:rPr>
            </w:pPr>
            <w:r w:rsidRPr="00601D49">
              <w:rPr>
                <w:rFonts w:ascii="Arial" w:hAnsi="Arial" w:cs="Arial"/>
                <w:bCs/>
                <w:sz w:val="22"/>
                <w:szCs w:val="22"/>
              </w:rPr>
              <w:t>All data will be securely stored on password-protected systems and used solely for the purposes of this academic research.</w:t>
            </w:r>
          </w:p>
          <w:p w14:paraId="5D4BBDE4" w14:textId="77777777" w:rsidR="002167A8" w:rsidRPr="004C3A0B" w:rsidRDefault="002167A8" w:rsidP="00174EE8">
            <w:pPr>
              <w:rPr>
                <w:rFonts w:ascii="Arial" w:hAnsi="Arial" w:cs="Arial"/>
                <w:b/>
                <w:sz w:val="22"/>
                <w:szCs w:val="22"/>
              </w:rPr>
            </w:pPr>
          </w:p>
        </w:tc>
      </w:tr>
    </w:tbl>
    <w:p w14:paraId="287C3520" w14:textId="77777777" w:rsidR="002167A8" w:rsidRDefault="002167A8" w:rsidP="00EE047D"/>
    <w:p w14:paraId="400ECFC3" w14:textId="77777777" w:rsidR="002167A8" w:rsidRPr="004C3A0B" w:rsidRDefault="002167A8"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2167A8" w:rsidRPr="004C3A0B" w14:paraId="473F8485" w14:textId="77777777" w:rsidTr="002167A8">
        <w:trPr>
          <w:trHeight w:val="558"/>
          <w:jc w:val="center"/>
        </w:trPr>
        <w:tc>
          <w:tcPr>
            <w:tcW w:w="562" w:type="dxa"/>
            <w:shd w:val="clear" w:color="auto" w:fill="F2F2F2" w:themeFill="background1" w:themeFillShade="F2"/>
            <w:vAlign w:val="center"/>
          </w:tcPr>
          <w:p w14:paraId="13453C17" w14:textId="77777777" w:rsidR="002167A8" w:rsidRPr="004C3A0B" w:rsidRDefault="002167A8"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21F066F" w14:textId="77777777" w:rsidR="002167A8" w:rsidRPr="004C3A0B" w:rsidRDefault="002167A8"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B46C67C"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5396E0B"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167A8" w:rsidRPr="004C3A0B" w14:paraId="37AAD7AD" w14:textId="77777777" w:rsidTr="002167A8">
        <w:trPr>
          <w:trHeight w:val="439"/>
          <w:jc w:val="center"/>
        </w:trPr>
        <w:tc>
          <w:tcPr>
            <w:tcW w:w="562" w:type="dxa"/>
            <w:shd w:val="clear" w:color="auto" w:fill="F2F2F2" w:themeFill="background1" w:themeFillShade="F2"/>
            <w:vAlign w:val="center"/>
          </w:tcPr>
          <w:p w14:paraId="6ACBCB10"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73A2278"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C49209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C74609B"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1F493BD" w14:textId="77777777" w:rsidTr="002167A8">
        <w:trPr>
          <w:trHeight w:val="439"/>
          <w:jc w:val="center"/>
        </w:trPr>
        <w:tc>
          <w:tcPr>
            <w:tcW w:w="562" w:type="dxa"/>
            <w:shd w:val="clear" w:color="auto" w:fill="F2F2F2" w:themeFill="background1" w:themeFillShade="F2"/>
            <w:vAlign w:val="center"/>
          </w:tcPr>
          <w:p w14:paraId="3020D89F"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7231E4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94CA34B"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C213B81"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67D96216" w14:textId="77777777" w:rsidTr="002167A8">
        <w:trPr>
          <w:trHeight w:val="439"/>
          <w:jc w:val="center"/>
        </w:trPr>
        <w:tc>
          <w:tcPr>
            <w:tcW w:w="562" w:type="dxa"/>
            <w:shd w:val="clear" w:color="auto" w:fill="F2F2F2" w:themeFill="background1" w:themeFillShade="F2"/>
            <w:vAlign w:val="center"/>
          </w:tcPr>
          <w:p w14:paraId="6ED48543"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A093FBE"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7FDF4525"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336C9693"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167A8" w:rsidRPr="004C3A0B" w14:paraId="5CDC97D9" w14:textId="77777777" w:rsidTr="002167A8">
        <w:trPr>
          <w:trHeight w:val="403"/>
          <w:jc w:val="center"/>
        </w:trPr>
        <w:tc>
          <w:tcPr>
            <w:tcW w:w="562" w:type="dxa"/>
            <w:shd w:val="clear" w:color="auto" w:fill="F2F2F2" w:themeFill="background1" w:themeFillShade="F2"/>
            <w:vAlign w:val="center"/>
          </w:tcPr>
          <w:p w14:paraId="1994DA49"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E86D265"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5426F85"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0BCFA57"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AA26B7F" w14:textId="77777777" w:rsidTr="002167A8">
        <w:trPr>
          <w:trHeight w:val="403"/>
          <w:jc w:val="center"/>
        </w:trPr>
        <w:tc>
          <w:tcPr>
            <w:tcW w:w="562" w:type="dxa"/>
            <w:shd w:val="clear" w:color="auto" w:fill="F2F2F2" w:themeFill="background1" w:themeFillShade="F2"/>
            <w:vAlign w:val="center"/>
          </w:tcPr>
          <w:p w14:paraId="15BA3B2C"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47CCA92"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627416BB"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1A990004"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167A8" w:rsidRPr="004C3A0B" w14:paraId="30DA972B" w14:textId="77777777" w:rsidTr="002167A8">
        <w:trPr>
          <w:trHeight w:val="403"/>
          <w:jc w:val="center"/>
        </w:trPr>
        <w:tc>
          <w:tcPr>
            <w:tcW w:w="562" w:type="dxa"/>
            <w:shd w:val="clear" w:color="auto" w:fill="F2F2F2" w:themeFill="background1" w:themeFillShade="F2"/>
            <w:vAlign w:val="center"/>
          </w:tcPr>
          <w:p w14:paraId="4402E35E"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DD96D22"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93C7EF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0E01D8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2C5E907" w14:textId="77777777" w:rsidTr="002167A8">
        <w:trPr>
          <w:trHeight w:val="439"/>
          <w:jc w:val="center"/>
        </w:trPr>
        <w:tc>
          <w:tcPr>
            <w:tcW w:w="562" w:type="dxa"/>
            <w:shd w:val="clear" w:color="auto" w:fill="F2F2F2" w:themeFill="background1" w:themeFillShade="F2"/>
            <w:vAlign w:val="center"/>
          </w:tcPr>
          <w:p w14:paraId="4CE62A82"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34F9930F"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58B6FCD"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14D0502"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387FEE65" w14:textId="77777777" w:rsidTr="002167A8">
        <w:trPr>
          <w:trHeight w:val="403"/>
          <w:jc w:val="center"/>
        </w:trPr>
        <w:tc>
          <w:tcPr>
            <w:tcW w:w="562" w:type="dxa"/>
            <w:shd w:val="clear" w:color="auto" w:fill="F2F2F2" w:themeFill="background1" w:themeFillShade="F2"/>
            <w:vAlign w:val="center"/>
          </w:tcPr>
          <w:p w14:paraId="2D89A070"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3DCBBF0"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6229219"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74B8D7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4A05E4FD" w14:textId="77777777" w:rsidTr="002167A8">
        <w:trPr>
          <w:trHeight w:val="439"/>
          <w:jc w:val="center"/>
        </w:trPr>
        <w:tc>
          <w:tcPr>
            <w:tcW w:w="562" w:type="dxa"/>
            <w:shd w:val="clear" w:color="auto" w:fill="F2F2F2" w:themeFill="background1" w:themeFillShade="F2"/>
            <w:vAlign w:val="center"/>
          </w:tcPr>
          <w:p w14:paraId="1EE96772"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B323037"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F70A9D6"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0305A53"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3BF68AE0" w14:textId="77777777" w:rsidTr="002167A8">
        <w:trPr>
          <w:trHeight w:val="403"/>
          <w:jc w:val="center"/>
        </w:trPr>
        <w:tc>
          <w:tcPr>
            <w:tcW w:w="562" w:type="dxa"/>
            <w:shd w:val="clear" w:color="auto" w:fill="F2F2F2" w:themeFill="background1" w:themeFillShade="F2"/>
            <w:vAlign w:val="center"/>
          </w:tcPr>
          <w:p w14:paraId="5F2E98A6"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9A2F0DF"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AFF6950"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377F4C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3CF4CE5" w14:textId="77777777" w:rsidTr="002167A8">
        <w:trPr>
          <w:trHeight w:val="403"/>
          <w:jc w:val="center"/>
        </w:trPr>
        <w:tc>
          <w:tcPr>
            <w:tcW w:w="562" w:type="dxa"/>
            <w:shd w:val="clear" w:color="auto" w:fill="F2F2F2" w:themeFill="background1" w:themeFillShade="F2"/>
            <w:vAlign w:val="center"/>
          </w:tcPr>
          <w:p w14:paraId="7C3A94A1"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E64DBD9"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E52FB4F"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07FD9B2"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784F70AC" w14:textId="77777777" w:rsidTr="002167A8">
        <w:trPr>
          <w:trHeight w:val="403"/>
          <w:jc w:val="center"/>
        </w:trPr>
        <w:tc>
          <w:tcPr>
            <w:tcW w:w="562" w:type="dxa"/>
            <w:shd w:val="clear" w:color="auto" w:fill="F2F2F2" w:themeFill="background1" w:themeFillShade="F2"/>
            <w:vAlign w:val="center"/>
          </w:tcPr>
          <w:p w14:paraId="42C5AEC1"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4CDF97B"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CE8B59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68ADD0F"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7006798C" w14:textId="77777777" w:rsidTr="002167A8">
        <w:trPr>
          <w:trHeight w:val="403"/>
          <w:jc w:val="center"/>
        </w:trPr>
        <w:tc>
          <w:tcPr>
            <w:tcW w:w="562" w:type="dxa"/>
            <w:shd w:val="clear" w:color="auto" w:fill="F2F2F2" w:themeFill="background1" w:themeFillShade="F2"/>
            <w:vAlign w:val="center"/>
          </w:tcPr>
          <w:p w14:paraId="1AA269BA"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3BEC5FB"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8BE1DFA"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090D9F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3B3E0193" w14:textId="77777777" w:rsidTr="002167A8">
        <w:trPr>
          <w:trHeight w:val="403"/>
          <w:jc w:val="center"/>
        </w:trPr>
        <w:tc>
          <w:tcPr>
            <w:tcW w:w="562" w:type="dxa"/>
            <w:shd w:val="clear" w:color="auto" w:fill="F2F2F2" w:themeFill="background1" w:themeFillShade="F2"/>
            <w:vAlign w:val="center"/>
          </w:tcPr>
          <w:p w14:paraId="4371DF21"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289C4CA"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A4F3E0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D0B07FB"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72EEAB1E" w14:textId="77777777" w:rsidTr="002167A8">
        <w:trPr>
          <w:trHeight w:val="403"/>
          <w:jc w:val="center"/>
        </w:trPr>
        <w:tc>
          <w:tcPr>
            <w:tcW w:w="562" w:type="dxa"/>
            <w:shd w:val="clear" w:color="auto" w:fill="F2F2F2" w:themeFill="background1" w:themeFillShade="F2"/>
            <w:vAlign w:val="center"/>
          </w:tcPr>
          <w:p w14:paraId="54CF32A0"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BD6163E"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F201480"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CBF5362"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1AA60B77" w14:textId="77777777" w:rsidTr="002167A8">
        <w:trPr>
          <w:trHeight w:val="403"/>
          <w:jc w:val="center"/>
        </w:trPr>
        <w:tc>
          <w:tcPr>
            <w:tcW w:w="562" w:type="dxa"/>
            <w:shd w:val="clear" w:color="auto" w:fill="F2F2F2" w:themeFill="background1" w:themeFillShade="F2"/>
            <w:vAlign w:val="center"/>
          </w:tcPr>
          <w:p w14:paraId="492799E8"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F482470" w14:textId="77777777" w:rsidR="002167A8" w:rsidRPr="004C3A0B" w:rsidRDefault="002167A8"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5DAA9748"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747A80A4" w14:textId="77777777" w:rsidR="002167A8"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167A8" w:rsidRPr="006C1FDD" w14:paraId="553C228C" w14:textId="77777777" w:rsidTr="002167A8">
        <w:trPr>
          <w:trHeight w:val="403"/>
          <w:jc w:val="center"/>
        </w:trPr>
        <w:tc>
          <w:tcPr>
            <w:tcW w:w="562" w:type="dxa"/>
            <w:shd w:val="clear" w:color="auto" w:fill="F2F2F2" w:themeFill="background1" w:themeFillShade="F2"/>
            <w:vAlign w:val="center"/>
          </w:tcPr>
          <w:p w14:paraId="6F129FAE" w14:textId="77777777" w:rsidR="002167A8" w:rsidRPr="006C1FDD" w:rsidRDefault="002167A8"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884D30B" w14:textId="77777777" w:rsidR="002167A8" w:rsidRPr="006C1FDD" w:rsidRDefault="002167A8"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AA117FF" w14:textId="77777777" w:rsidR="002167A8" w:rsidRPr="006C1FDD" w:rsidRDefault="002167A8"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1228B05" w14:textId="77777777" w:rsidR="002167A8" w:rsidRPr="006C1FDD" w:rsidRDefault="002167A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167A8" w:rsidRPr="006C1FDD" w14:paraId="4EA6D510" w14:textId="77777777" w:rsidTr="002167A8">
        <w:trPr>
          <w:trHeight w:val="403"/>
          <w:jc w:val="center"/>
        </w:trPr>
        <w:tc>
          <w:tcPr>
            <w:tcW w:w="562" w:type="dxa"/>
            <w:vAlign w:val="center"/>
          </w:tcPr>
          <w:p w14:paraId="7F0625B4" w14:textId="77777777" w:rsidR="002167A8" w:rsidRPr="006C1FDD" w:rsidRDefault="002167A8" w:rsidP="00174EE8">
            <w:pPr>
              <w:autoSpaceDE w:val="0"/>
              <w:autoSpaceDN w:val="0"/>
              <w:adjustRightInd w:val="0"/>
              <w:rPr>
                <w:rFonts w:ascii="Arial" w:hAnsi="Arial" w:cs="Arial"/>
                <w:sz w:val="22"/>
                <w:szCs w:val="22"/>
              </w:rPr>
            </w:pPr>
          </w:p>
        </w:tc>
        <w:tc>
          <w:tcPr>
            <w:tcW w:w="8227" w:type="dxa"/>
            <w:vAlign w:val="center"/>
          </w:tcPr>
          <w:p w14:paraId="29E16A38" w14:textId="77777777" w:rsidR="002167A8" w:rsidRPr="006C1FDD" w:rsidRDefault="002167A8"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7B4BB89" w14:textId="77777777" w:rsidR="002167A8" w:rsidRDefault="002167A8" w:rsidP="00174EE8">
            <w:pPr>
              <w:autoSpaceDE w:val="0"/>
              <w:autoSpaceDN w:val="0"/>
              <w:adjustRightInd w:val="0"/>
              <w:rPr>
                <w:rFonts w:ascii="Arial" w:hAnsi="Arial" w:cs="Arial"/>
                <w:sz w:val="22"/>
                <w:szCs w:val="22"/>
              </w:rPr>
            </w:pPr>
          </w:p>
          <w:p w14:paraId="7B8B64C3" w14:textId="77777777" w:rsidR="002167A8" w:rsidRPr="006C1FDD" w:rsidRDefault="002167A8" w:rsidP="00174EE8">
            <w:pPr>
              <w:autoSpaceDE w:val="0"/>
              <w:autoSpaceDN w:val="0"/>
              <w:adjustRightInd w:val="0"/>
              <w:rPr>
                <w:rFonts w:ascii="Arial" w:hAnsi="Arial" w:cs="Arial"/>
                <w:sz w:val="22"/>
                <w:szCs w:val="22"/>
              </w:rPr>
            </w:pPr>
            <w:r w:rsidRPr="008C7F51">
              <w:rPr>
                <w:rFonts w:ascii="Arial" w:hAnsi="Arial" w:cs="Arial"/>
                <w:sz w:val="22"/>
                <w:szCs w:val="22"/>
              </w:rPr>
              <w:t>No other primary data collection methods are planned at this stage. The research will rely solely on a structured online survey as the primary method for data collection. Should any additional methods become necessary later, appropriate ethical approval will be sought prior to implementation.</w:t>
            </w:r>
          </w:p>
        </w:tc>
        <w:tc>
          <w:tcPr>
            <w:tcW w:w="846" w:type="dxa"/>
            <w:vMerge/>
            <w:shd w:val="clear" w:color="auto" w:fill="BFBFBF" w:themeFill="background1" w:themeFillShade="BF"/>
            <w:vAlign w:val="center"/>
          </w:tcPr>
          <w:p w14:paraId="2DA57F8E" w14:textId="77777777" w:rsidR="002167A8" w:rsidRPr="006C1FDD" w:rsidRDefault="002167A8"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11B4806" w14:textId="77777777" w:rsidR="002167A8" w:rsidRPr="006C1FDD" w:rsidRDefault="002167A8" w:rsidP="00174EE8">
            <w:pPr>
              <w:autoSpaceDE w:val="0"/>
              <w:autoSpaceDN w:val="0"/>
              <w:adjustRightInd w:val="0"/>
              <w:jc w:val="center"/>
              <w:rPr>
                <w:rFonts w:ascii="Arial" w:hAnsi="Arial" w:cs="Arial"/>
                <w:b/>
                <w:bCs/>
                <w:sz w:val="22"/>
                <w:szCs w:val="22"/>
              </w:rPr>
            </w:pPr>
          </w:p>
        </w:tc>
      </w:tr>
    </w:tbl>
    <w:p w14:paraId="71489A34" w14:textId="77777777" w:rsidR="002167A8" w:rsidRDefault="002167A8" w:rsidP="00EE047D">
      <w:pPr>
        <w:rPr>
          <w:rFonts w:ascii="Arial" w:hAnsi="Arial" w:cs="Arial"/>
          <w:bCs/>
          <w:iCs/>
          <w:sz w:val="22"/>
          <w:szCs w:val="22"/>
        </w:rPr>
      </w:pPr>
    </w:p>
    <w:p w14:paraId="0950C377" w14:textId="77777777" w:rsidR="002167A8" w:rsidRPr="003D0884" w:rsidRDefault="002167A8" w:rsidP="00EE047D">
      <w:pPr>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7A676865" w14:textId="77777777" w:rsidR="002167A8" w:rsidRPr="004C3A0B" w:rsidRDefault="002167A8" w:rsidP="00EE047D">
      <w:pPr>
        <w:rPr>
          <w:rFonts w:ascii="Arial" w:hAnsi="Arial" w:cs="Arial"/>
          <w:bCs/>
          <w:iCs/>
          <w:sz w:val="22"/>
          <w:szCs w:val="22"/>
        </w:rPr>
      </w:pPr>
    </w:p>
    <w:p w14:paraId="2C31F493" w14:textId="1CFE4937" w:rsidR="002167A8" w:rsidRDefault="002167A8"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3807A9B" w14:textId="77777777" w:rsidR="002167A8" w:rsidRDefault="002167A8" w:rsidP="00EE047D">
      <w:pPr>
        <w:rPr>
          <w:rFonts w:ascii="Arial" w:hAnsi="Arial" w:cs="Arial"/>
          <w:bCs/>
          <w:iCs/>
          <w:sz w:val="22"/>
          <w:szCs w:val="22"/>
        </w:rPr>
      </w:pPr>
    </w:p>
    <w:p w14:paraId="42EC3F8F" w14:textId="77777777" w:rsidR="002167A8" w:rsidRPr="004C3A0B" w:rsidRDefault="002167A8" w:rsidP="00EE047D">
      <w:pPr>
        <w:rPr>
          <w:rFonts w:ascii="Arial" w:hAnsi="Arial" w:cs="Arial"/>
          <w:bCs/>
          <w:iCs/>
          <w:sz w:val="22"/>
          <w:szCs w:val="22"/>
        </w:rPr>
      </w:pPr>
    </w:p>
    <w:p w14:paraId="7C4F3413" w14:textId="77777777" w:rsidR="002167A8" w:rsidRPr="00354F34" w:rsidRDefault="002167A8" w:rsidP="00EE047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jc w:val="center"/>
        <w:tblLook w:val="04A0" w:firstRow="1" w:lastRow="0" w:firstColumn="1" w:lastColumn="0" w:noHBand="0" w:noVBand="1"/>
      </w:tblPr>
      <w:tblGrid>
        <w:gridCol w:w="562"/>
        <w:gridCol w:w="8217"/>
        <w:gridCol w:w="850"/>
        <w:gridCol w:w="822"/>
      </w:tblGrid>
      <w:tr w:rsidR="002167A8" w:rsidRPr="004C3A0B" w14:paraId="03813256" w14:textId="77777777" w:rsidTr="002167A8">
        <w:trPr>
          <w:jc w:val="center"/>
        </w:trPr>
        <w:tc>
          <w:tcPr>
            <w:tcW w:w="562" w:type="dxa"/>
            <w:shd w:val="clear" w:color="auto" w:fill="F2F2F2" w:themeFill="background1" w:themeFillShade="F2"/>
            <w:vAlign w:val="center"/>
          </w:tcPr>
          <w:p w14:paraId="058DC906" w14:textId="77777777" w:rsidR="002167A8" w:rsidRPr="004C3A0B" w:rsidRDefault="002167A8"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B6591EB" w14:textId="77777777" w:rsidR="002167A8" w:rsidRPr="004C3A0B" w:rsidRDefault="002167A8"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9BBAB0" w14:textId="77777777" w:rsidR="002167A8" w:rsidRPr="004C3A0B" w:rsidRDefault="002167A8" w:rsidP="00174EE8">
            <w:pPr>
              <w:autoSpaceDE w:val="0"/>
              <w:autoSpaceDN w:val="0"/>
              <w:adjustRightInd w:val="0"/>
              <w:jc w:val="center"/>
              <w:rPr>
                <w:rFonts w:ascii="Arial" w:hAnsi="Arial" w:cs="Arial"/>
                <w:b/>
                <w:bCs/>
                <w:sz w:val="22"/>
                <w:szCs w:val="22"/>
              </w:rPr>
            </w:pPr>
          </w:p>
          <w:p w14:paraId="5B55D55E"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6E7527D" w14:textId="77777777" w:rsidR="002167A8" w:rsidRPr="004C3A0B" w:rsidRDefault="002167A8" w:rsidP="00174EE8">
            <w:pPr>
              <w:autoSpaceDE w:val="0"/>
              <w:autoSpaceDN w:val="0"/>
              <w:adjustRightInd w:val="0"/>
              <w:jc w:val="center"/>
              <w:rPr>
                <w:rFonts w:ascii="Arial" w:hAnsi="Arial" w:cs="Arial"/>
                <w:b/>
                <w:bCs/>
                <w:sz w:val="22"/>
                <w:szCs w:val="22"/>
              </w:rPr>
            </w:pPr>
          </w:p>
          <w:p w14:paraId="735448FE"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167A8" w:rsidRPr="004C3A0B" w14:paraId="34423EFE" w14:textId="77777777" w:rsidTr="002167A8">
        <w:trPr>
          <w:trHeight w:val="439"/>
          <w:jc w:val="center"/>
        </w:trPr>
        <w:tc>
          <w:tcPr>
            <w:tcW w:w="562" w:type="dxa"/>
            <w:shd w:val="clear" w:color="auto" w:fill="F2F2F2" w:themeFill="background1" w:themeFillShade="F2"/>
            <w:vAlign w:val="center"/>
          </w:tcPr>
          <w:p w14:paraId="0E74BCAD"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F76EB80"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0355F40"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A93D43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20E4F1E8" w14:textId="77777777" w:rsidTr="002167A8">
        <w:trPr>
          <w:trHeight w:val="403"/>
          <w:jc w:val="center"/>
        </w:trPr>
        <w:tc>
          <w:tcPr>
            <w:tcW w:w="562" w:type="dxa"/>
            <w:shd w:val="clear" w:color="auto" w:fill="F2F2F2" w:themeFill="background1" w:themeFillShade="F2"/>
            <w:vAlign w:val="center"/>
          </w:tcPr>
          <w:p w14:paraId="6C7770C4"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D2E0118"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8ECD32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06D6C6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ADAC173" w14:textId="77777777" w:rsidTr="002167A8">
        <w:trPr>
          <w:trHeight w:val="439"/>
          <w:jc w:val="center"/>
        </w:trPr>
        <w:tc>
          <w:tcPr>
            <w:tcW w:w="562" w:type="dxa"/>
            <w:shd w:val="clear" w:color="auto" w:fill="F2F2F2" w:themeFill="background1" w:themeFillShade="F2"/>
            <w:vAlign w:val="center"/>
          </w:tcPr>
          <w:p w14:paraId="0A210B21"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30B4AD28"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E63ABE7"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0C6849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AE49BAF" w14:textId="77777777" w:rsidTr="002167A8">
        <w:trPr>
          <w:trHeight w:val="403"/>
          <w:jc w:val="center"/>
        </w:trPr>
        <w:tc>
          <w:tcPr>
            <w:tcW w:w="562" w:type="dxa"/>
            <w:shd w:val="clear" w:color="auto" w:fill="F2F2F2" w:themeFill="background1" w:themeFillShade="F2"/>
            <w:vAlign w:val="center"/>
          </w:tcPr>
          <w:p w14:paraId="053C0BA8"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B97EC5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E51D9C9"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51CBF52"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07844C3" w14:textId="77777777" w:rsidTr="002167A8">
        <w:trPr>
          <w:trHeight w:val="403"/>
          <w:jc w:val="center"/>
        </w:trPr>
        <w:tc>
          <w:tcPr>
            <w:tcW w:w="562" w:type="dxa"/>
            <w:shd w:val="clear" w:color="auto" w:fill="F2F2F2" w:themeFill="background1" w:themeFillShade="F2"/>
            <w:vAlign w:val="center"/>
          </w:tcPr>
          <w:p w14:paraId="4F355BD2"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D10598F"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748ADB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A3D65D5"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5E1E0899" w14:textId="77777777" w:rsidTr="002167A8">
        <w:trPr>
          <w:trHeight w:val="439"/>
          <w:jc w:val="center"/>
        </w:trPr>
        <w:tc>
          <w:tcPr>
            <w:tcW w:w="562" w:type="dxa"/>
            <w:shd w:val="clear" w:color="auto" w:fill="F2F2F2" w:themeFill="background1" w:themeFillShade="F2"/>
            <w:vAlign w:val="center"/>
          </w:tcPr>
          <w:p w14:paraId="50F2E95F"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1EFB702"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44C84D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6921AE0"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F2177C0" w14:textId="77777777" w:rsidTr="002167A8">
        <w:trPr>
          <w:trHeight w:val="403"/>
          <w:jc w:val="center"/>
        </w:trPr>
        <w:tc>
          <w:tcPr>
            <w:tcW w:w="562" w:type="dxa"/>
            <w:shd w:val="clear" w:color="auto" w:fill="F2F2F2" w:themeFill="background1" w:themeFillShade="F2"/>
            <w:vAlign w:val="center"/>
          </w:tcPr>
          <w:p w14:paraId="413CADC6"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E356C0"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F83EB13"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2DE243F"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22A88A07" w14:textId="77777777" w:rsidTr="002167A8">
        <w:trPr>
          <w:trHeight w:val="403"/>
          <w:jc w:val="center"/>
        </w:trPr>
        <w:tc>
          <w:tcPr>
            <w:tcW w:w="562" w:type="dxa"/>
            <w:shd w:val="clear" w:color="auto" w:fill="F2F2F2" w:themeFill="background1" w:themeFillShade="F2"/>
            <w:vAlign w:val="center"/>
          </w:tcPr>
          <w:p w14:paraId="41FBEC0C"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789B6664"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CB408F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C877CC"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60E60A5B" w14:textId="77777777" w:rsidTr="002167A8">
        <w:trPr>
          <w:trHeight w:val="403"/>
          <w:jc w:val="center"/>
        </w:trPr>
        <w:tc>
          <w:tcPr>
            <w:tcW w:w="562" w:type="dxa"/>
            <w:shd w:val="clear" w:color="auto" w:fill="F2F2F2" w:themeFill="background1" w:themeFillShade="F2"/>
            <w:vAlign w:val="center"/>
          </w:tcPr>
          <w:p w14:paraId="36C3FBDF"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A25EE0"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B1E6814" w14:textId="77777777" w:rsidR="002167A8" w:rsidRPr="004C3A0B" w:rsidRDefault="002167A8"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88BA3A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0121615"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167A8" w:rsidRPr="004C3A0B" w14:paraId="3A151507" w14:textId="77777777" w:rsidTr="002167A8">
        <w:trPr>
          <w:trHeight w:val="403"/>
          <w:jc w:val="center"/>
        </w:trPr>
        <w:tc>
          <w:tcPr>
            <w:tcW w:w="562" w:type="dxa"/>
            <w:vAlign w:val="center"/>
          </w:tcPr>
          <w:p w14:paraId="74282005" w14:textId="77777777" w:rsidR="002167A8" w:rsidRPr="006C1FDD" w:rsidRDefault="002167A8" w:rsidP="00174EE8">
            <w:pPr>
              <w:autoSpaceDE w:val="0"/>
              <w:autoSpaceDN w:val="0"/>
              <w:adjustRightInd w:val="0"/>
              <w:jc w:val="center"/>
              <w:rPr>
                <w:rFonts w:ascii="Arial" w:hAnsi="Arial" w:cs="Arial"/>
                <w:sz w:val="22"/>
                <w:szCs w:val="22"/>
              </w:rPr>
            </w:pPr>
          </w:p>
        </w:tc>
        <w:tc>
          <w:tcPr>
            <w:tcW w:w="8217" w:type="dxa"/>
            <w:vAlign w:val="center"/>
          </w:tcPr>
          <w:p w14:paraId="42614D49" w14:textId="77777777" w:rsidR="002167A8" w:rsidRPr="006C1FDD" w:rsidRDefault="002167A8"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9DED1E5" w14:textId="77777777" w:rsidR="002167A8" w:rsidRDefault="002167A8" w:rsidP="00174EE8">
            <w:pPr>
              <w:rPr>
                <w:rFonts w:ascii="Arial" w:hAnsi="Arial" w:cs="Arial"/>
              </w:rPr>
            </w:pPr>
            <w:r w:rsidRPr="00AA34BD">
              <w:rPr>
                <w:rFonts w:ascii="Arial" w:hAnsi="Arial" w:cs="Arial"/>
                <w:color w:val="00B050"/>
                <w:sz w:val="22"/>
              </w:rPr>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64271901" w14:textId="77777777" w:rsidR="002167A8" w:rsidRDefault="002167A8" w:rsidP="00174EE8">
            <w:pPr>
              <w:rPr>
                <w:rFonts w:ascii="Arial" w:hAnsi="Arial" w:cs="Arial"/>
              </w:rPr>
            </w:pPr>
          </w:p>
          <w:p w14:paraId="4AF71AE6"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4CFB3BD" w14:textId="77777777" w:rsidR="002167A8" w:rsidRDefault="002167A8"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2F0665" w14:textId="77777777" w:rsidR="002167A8" w:rsidRDefault="002167A8" w:rsidP="00174EE8">
            <w:pPr>
              <w:autoSpaceDE w:val="0"/>
              <w:autoSpaceDN w:val="0"/>
              <w:adjustRightInd w:val="0"/>
              <w:jc w:val="center"/>
              <w:rPr>
                <w:rFonts w:ascii="Arial" w:hAnsi="Arial" w:cs="Arial"/>
                <w:b/>
                <w:bCs/>
                <w:sz w:val="22"/>
                <w:szCs w:val="22"/>
              </w:rPr>
            </w:pPr>
          </w:p>
        </w:tc>
      </w:tr>
    </w:tbl>
    <w:p w14:paraId="55D47A32" w14:textId="77777777" w:rsidR="002167A8" w:rsidRPr="00D71982" w:rsidRDefault="002167A8" w:rsidP="00EE047D">
      <w:pPr>
        <w:rPr>
          <w:rFonts w:ascii="Arial" w:hAnsi="Arial" w:cs="Arial"/>
          <w:bCs/>
        </w:rPr>
      </w:pPr>
    </w:p>
    <w:tbl>
      <w:tblPr>
        <w:tblStyle w:val="TableGrid"/>
        <w:tblW w:w="10451" w:type="dxa"/>
        <w:jc w:val="center"/>
        <w:tblLook w:val="04A0" w:firstRow="1" w:lastRow="0" w:firstColumn="1" w:lastColumn="0" w:noHBand="0" w:noVBand="1"/>
      </w:tblPr>
      <w:tblGrid>
        <w:gridCol w:w="562"/>
        <w:gridCol w:w="3256"/>
        <w:gridCol w:w="6633"/>
      </w:tblGrid>
      <w:tr w:rsidR="002167A8" w:rsidRPr="004C3A0B" w14:paraId="73FB32C2" w14:textId="77777777" w:rsidTr="00DD2395">
        <w:trPr>
          <w:trHeight w:val="403"/>
          <w:jc w:val="center"/>
        </w:trPr>
        <w:tc>
          <w:tcPr>
            <w:tcW w:w="562" w:type="dxa"/>
            <w:tcBorders>
              <w:bottom w:val="single" w:sz="4" w:space="0" w:color="auto"/>
            </w:tcBorders>
            <w:shd w:val="clear" w:color="auto" w:fill="F2F2F2" w:themeFill="background1" w:themeFillShade="F2"/>
          </w:tcPr>
          <w:p w14:paraId="5360A309" w14:textId="77777777" w:rsidR="002167A8" w:rsidRPr="002132F9" w:rsidRDefault="002167A8"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D5B6610" w14:textId="77777777" w:rsidR="002167A8" w:rsidRPr="004C3A0B" w:rsidRDefault="002167A8" w:rsidP="00174EE8">
            <w:pPr>
              <w:rPr>
                <w:rFonts w:ascii="Arial" w:hAnsi="Arial" w:cs="Arial"/>
                <w:b/>
                <w:sz w:val="22"/>
                <w:szCs w:val="22"/>
              </w:rPr>
            </w:pPr>
            <w:r w:rsidRPr="004C3A0B">
              <w:rPr>
                <w:rFonts w:ascii="Arial" w:hAnsi="Arial" w:cs="Arial"/>
                <w:b/>
                <w:sz w:val="22"/>
                <w:szCs w:val="22"/>
              </w:rPr>
              <w:t>Participant numbers and source</w:t>
            </w:r>
          </w:p>
          <w:p w14:paraId="76674CD3"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167A8" w:rsidRPr="004C3A0B" w14:paraId="56CD336D" w14:textId="77777777" w:rsidTr="00DD2395">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74347" w14:textId="77777777" w:rsidR="002167A8" w:rsidRDefault="002167A8"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CA595" w14:textId="77777777" w:rsidR="002167A8" w:rsidRPr="004C3A0B" w:rsidRDefault="002167A8" w:rsidP="00174EE8">
            <w:pPr>
              <w:rPr>
                <w:rFonts w:ascii="Arial" w:hAnsi="Arial" w:cs="Arial"/>
                <w:sz w:val="22"/>
                <w:szCs w:val="22"/>
              </w:rPr>
            </w:pPr>
            <w:r>
              <w:rPr>
                <w:rFonts w:ascii="Arial" w:hAnsi="Arial" w:cs="Arial"/>
                <w:sz w:val="22"/>
                <w:szCs w:val="22"/>
              </w:rPr>
              <w:t>How many participants are expected?</w:t>
            </w:r>
          </w:p>
          <w:p w14:paraId="30A8EDBE" w14:textId="77777777" w:rsidR="002167A8" w:rsidRPr="004C3A0B" w:rsidRDefault="002167A8"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B556BB" w14:textId="77777777" w:rsidR="002167A8" w:rsidRPr="008C7F51" w:rsidRDefault="002167A8" w:rsidP="00174EE8">
            <w:pPr>
              <w:rPr>
                <w:rFonts w:ascii="Arial" w:hAnsi="Arial" w:cs="Arial"/>
                <w:color w:val="00B050"/>
                <w:sz w:val="24"/>
                <w:szCs w:val="22"/>
              </w:rPr>
            </w:pPr>
            <w:r w:rsidRPr="008C7F51">
              <w:rPr>
                <w:rFonts w:ascii="Arial" w:hAnsi="Arial" w:cs="Arial"/>
                <w:color w:val="000000" w:themeColor="text1"/>
                <w:sz w:val="24"/>
                <w:szCs w:val="22"/>
              </w:rPr>
              <w:t>1</w:t>
            </w:r>
            <w:r>
              <w:rPr>
                <w:rFonts w:ascii="Arial" w:hAnsi="Arial" w:cs="Arial"/>
                <w:color w:val="000000" w:themeColor="text1"/>
                <w:sz w:val="24"/>
                <w:szCs w:val="22"/>
              </w:rPr>
              <w:t>5</w:t>
            </w:r>
            <w:r w:rsidRPr="008C7F51">
              <w:rPr>
                <w:rFonts w:ascii="Arial" w:hAnsi="Arial" w:cs="Arial"/>
                <w:color w:val="000000" w:themeColor="text1"/>
                <w:sz w:val="24"/>
                <w:szCs w:val="22"/>
              </w:rPr>
              <w:t>0 participants. They will be identified and recruited through social media, online automotive forums, and digital outreach campaigns targeting licensed UK drivers familiar with AI vehicle features.</w:t>
            </w:r>
          </w:p>
        </w:tc>
      </w:tr>
      <w:tr w:rsidR="002167A8" w:rsidRPr="004C3A0B" w14:paraId="1DF23FA1" w14:textId="77777777" w:rsidTr="00DD2395">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AC13B" w14:textId="77777777" w:rsidR="002167A8" w:rsidRDefault="002167A8"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3A5BC" w14:textId="77777777" w:rsidR="002167A8" w:rsidRDefault="002167A8" w:rsidP="00174EE8">
            <w:pPr>
              <w:rPr>
                <w:rFonts w:ascii="Arial" w:hAnsi="Arial" w:cs="Arial"/>
                <w:sz w:val="22"/>
                <w:szCs w:val="22"/>
              </w:rPr>
            </w:pPr>
            <w:r>
              <w:rPr>
                <w:rFonts w:ascii="Arial" w:hAnsi="Arial" w:cs="Arial"/>
                <w:sz w:val="22"/>
                <w:szCs w:val="22"/>
              </w:rPr>
              <w:t>Who will the participants be?</w:t>
            </w:r>
          </w:p>
          <w:p w14:paraId="52CA0B11" w14:textId="77777777" w:rsidR="002167A8" w:rsidRDefault="002167A8"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176910" w14:textId="77777777" w:rsidR="002167A8" w:rsidRDefault="002167A8" w:rsidP="00174EE8">
            <w:pPr>
              <w:rPr>
                <w:rFonts w:ascii="Arial" w:hAnsi="Arial" w:cs="Arial"/>
                <w:sz w:val="22"/>
                <w:szCs w:val="22"/>
              </w:rPr>
            </w:pPr>
          </w:p>
          <w:p w14:paraId="19265525" w14:textId="77777777" w:rsidR="002167A8" w:rsidRPr="0026746B" w:rsidRDefault="002167A8" w:rsidP="0026746B">
            <w:pPr>
              <w:rPr>
                <w:rFonts w:ascii="Arial" w:hAnsi="Arial" w:cs="Arial"/>
                <w:sz w:val="22"/>
                <w:szCs w:val="22"/>
                <w:lang w:val="en-US"/>
              </w:rPr>
            </w:pPr>
            <w:r w:rsidRPr="0026746B">
              <w:rPr>
                <w:rFonts w:ascii="Arial" w:hAnsi="Arial" w:cs="Arial"/>
                <w:sz w:val="22"/>
                <w:szCs w:val="22"/>
                <w:lang w:val="en-US"/>
              </w:rPr>
              <w:t>UK-based licensed drivers over 18 who have experience with AI-enabled vehicles.</w:t>
            </w:r>
          </w:p>
          <w:p w14:paraId="6E9D271C" w14:textId="77777777" w:rsidR="002167A8" w:rsidRPr="003257BD" w:rsidRDefault="002167A8" w:rsidP="00174EE8">
            <w:pPr>
              <w:rPr>
                <w:rFonts w:ascii="Arial" w:hAnsi="Arial" w:cs="Arial"/>
                <w:i/>
                <w:color w:val="808080"/>
                <w:sz w:val="18"/>
                <w:szCs w:val="18"/>
              </w:rPr>
            </w:pPr>
          </w:p>
        </w:tc>
      </w:tr>
      <w:tr w:rsidR="002167A8" w:rsidRPr="004C3A0B" w14:paraId="280E294E" w14:textId="77777777" w:rsidTr="00DD2395">
        <w:trPr>
          <w:trHeight w:val="403"/>
          <w:jc w:val="center"/>
        </w:trPr>
        <w:tc>
          <w:tcPr>
            <w:tcW w:w="562" w:type="dxa"/>
            <w:tcBorders>
              <w:top w:val="single" w:sz="4" w:space="0" w:color="auto"/>
            </w:tcBorders>
            <w:shd w:val="clear" w:color="auto" w:fill="F2F2F2" w:themeFill="background1" w:themeFillShade="F2"/>
            <w:vAlign w:val="center"/>
          </w:tcPr>
          <w:p w14:paraId="717FD0E3" w14:textId="77777777" w:rsidR="002167A8" w:rsidRDefault="002167A8"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F7D86A8" w14:textId="77777777" w:rsidR="002167A8" w:rsidRDefault="002167A8"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DA3ADFB" w14:textId="77777777" w:rsidR="002167A8" w:rsidRDefault="002167A8" w:rsidP="00174EE8">
            <w:pPr>
              <w:rPr>
                <w:rFonts w:ascii="Arial" w:hAnsi="Arial" w:cs="Arial"/>
                <w:sz w:val="22"/>
                <w:szCs w:val="22"/>
              </w:rPr>
            </w:pPr>
          </w:p>
          <w:p w14:paraId="2B562C95" w14:textId="77777777" w:rsidR="002167A8" w:rsidRPr="0026746B" w:rsidRDefault="002167A8" w:rsidP="0026746B">
            <w:pPr>
              <w:rPr>
                <w:rFonts w:ascii="Arial" w:hAnsi="Arial" w:cs="Arial"/>
                <w:sz w:val="22"/>
                <w:szCs w:val="22"/>
                <w:lang w:val="en-US"/>
              </w:rPr>
            </w:pPr>
            <w:r w:rsidRPr="0026746B">
              <w:rPr>
                <w:rFonts w:ascii="Arial" w:hAnsi="Arial" w:cs="Arial"/>
                <w:sz w:val="22"/>
                <w:szCs w:val="22"/>
                <w:lang w:val="en-US"/>
              </w:rPr>
              <w:t>Through targeted online groups and communities, screening for those with exposure to in-car AI features.</w:t>
            </w:r>
          </w:p>
          <w:p w14:paraId="23F92506" w14:textId="77777777" w:rsidR="002167A8" w:rsidRPr="004C3A0B" w:rsidRDefault="002167A8" w:rsidP="00174EE8">
            <w:pPr>
              <w:rPr>
                <w:rFonts w:ascii="Arial" w:hAnsi="Arial" w:cs="Arial"/>
                <w:color w:val="808080"/>
                <w:sz w:val="18"/>
                <w:szCs w:val="18"/>
              </w:rPr>
            </w:pPr>
          </w:p>
        </w:tc>
      </w:tr>
    </w:tbl>
    <w:p w14:paraId="42534BCF" w14:textId="77777777" w:rsidR="002167A8" w:rsidRPr="00D71982" w:rsidRDefault="002167A8" w:rsidP="00EE047D">
      <w:pPr>
        <w:rPr>
          <w:rFonts w:ascii="Arial" w:hAnsi="Arial" w:cs="Arial"/>
          <w:bCs/>
        </w:rPr>
      </w:pPr>
    </w:p>
    <w:p w14:paraId="10902011" w14:textId="77777777" w:rsidR="002167A8" w:rsidRDefault="002167A8" w:rsidP="00EE047D"/>
    <w:tbl>
      <w:tblPr>
        <w:tblStyle w:val="TableGrid"/>
        <w:tblW w:w="10485" w:type="dxa"/>
        <w:jc w:val="center"/>
        <w:tblLook w:val="04A0" w:firstRow="1" w:lastRow="0" w:firstColumn="1" w:lastColumn="0" w:noHBand="0" w:noVBand="1"/>
      </w:tblPr>
      <w:tblGrid>
        <w:gridCol w:w="562"/>
        <w:gridCol w:w="7088"/>
        <w:gridCol w:w="992"/>
        <w:gridCol w:w="851"/>
        <w:gridCol w:w="992"/>
      </w:tblGrid>
      <w:tr w:rsidR="002167A8" w:rsidRPr="004C3A0B" w14:paraId="31ED2CA0" w14:textId="77777777" w:rsidTr="00DD2395">
        <w:trPr>
          <w:jc w:val="center"/>
        </w:trPr>
        <w:tc>
          <w:tcPr>
            <w:tcW w:w="562" w:type="dxa"/>
            <w:shd w:val="clear" w:color="auto" w:fill="F2F2F2" w:themeFill="background1" w:themeFillShade="F2"/>
            <w:vAlign w:val="center"/>
          </w:tcPr>
          <w:p w14:paraId="042AD3D1" w14:textId="77777777" w:rsidR="002167A8" w:rsidRPr="002132F9" w:rsidRDefault="002167A8"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A0CAFC5" w14:textId="77777777" w:rsidR="002167A8" w:rsidRPr="004C3A0B" w:rsidRDefault="002167A8"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01745" w14:textId="77777777" w:rsidR="002167A8" w:rsidRPr="004C3A0B" w:rsidRDefault="002167A8" w:rsidP="00174EE8">
            <w:pPr>
              <w:autoSpaceDE w:val="0"/>
              <w:autoSpaceDN w:val="0"/>
              <w:adjustRightInd w:val="0"/>
              <w:jc w:val="center"/>
              <w:rPr>
                <w:rFonts w:ascii="Arial" w:hAnsi="Arial" w:cs="Arial"/>
                <w:b/>
                <w:bCs/>
                <w:sz w:val="16"/>
                <w:szCs w:val="16"/>
              </w:rPr>
            </w:pPr>
          </w:p>
          <w:p w14:paraId="0B4991E7"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06F0A9C"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EF6C548" w14:textId="77777777" w:rsidR="002167A8" w:rsidRPr="004C3A0B" w:rsidRDefault="002167A8" w:rsidP="00174EE8">
            <w:pPr>
              <w:autoSpaceDE w:val="0"/>
              <w:autoSpaceDN w:val="0"/>
              <w:adjustRightInd w:val="0"/>
              <w:jc w:val="center"/>
              <w:rPr>
                <w:rFonts w:ascii="Arial" w:hAnsi="Arial" w:cs="Arial"/>
                <w:b/>
                <w:bCs/>
                <w:sz w:val="16"/>
                <w:szCs w:val="16"/>
              </w:rPr>
            </w:pPr>
          </w:p>
          <w:p w14:paraId="3BFB475A"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167A8" w:rsidRPr="004C3A0B" w14:paraId="7AB305C2" w14:textId="77777777" w:rsidTr="00DD2395">
        <w:trPr>
          <w:trHeight w:val="439"/>
          <w:jc w:val="center"/>
        </w:trPr>
        <w:tc>
          <w:tcPr>
            <w:tcW w:w="562" w:type="dxa"/>
            <w:shd w:val="clear" w:color="auto" w:fill="F2F2F2" w:themeFill="background1" w:themeFillShade="F2"/>
            <w:vAlign w:val="center"/>
          </w:tcPr>
          <w:p w14:paraId="72D5C34C"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DB23E43"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A0B495D"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E0A310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807B4E2"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6E3B650F" w14:textId="77777777" w:rsidTr="00DD2395">
        <w:trPr>
          <w:trHeight w:val="403"/>
          <w:jc w:val="center"/>
        </w:trPr>
        <w:tc>
          <w:tcPr>
            <w:tcW w:w="562" w:type="dxa"/>
            <w:shd w:val="clear" w:color="auto" w:fill="F2F2F2" w:themeFill="background1" w:themeFillShade="F2"/>
            <w:vAlign w:val="center"/>
          </w:tcPr>
          <w:p w14:paraId="40F0E481"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747AFA75"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CE7534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173103B"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64272C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611D85C" w14:textId="77777777" w:rsidTr="00DD2395">
        <w:trPr>
          <w:trHeight w:val="439"/>
          <w:jc w:val="center"/>
        </w:trPr>
        <w:tc>
          <w:tcPr>
            <w:tcW w:w="562" w:type="dxa"/>
            <w:shd w:val="clear" w:color="auto" w:fill="F2F2F2" w:themeFill="background1" w:themeFillShade="F2"/>
            <w:vAlign w:val="center"/>
          </w:tcPr>
          <w:p w14:paraId="77A0E602"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72A4DAC7"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969EE7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FEE33E8"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04A1B9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6B3300B6" w14:textId="77777777" w:rsidTr="00DD2395">
        <w:trPr>
          <w:trHeight w:val="403"/>
          <w:jc w:val="center"/>
        </w:trPr>
        <w:tc>
          <w:tcPr>
            <w:tcW w:w="562" w:type="dxa"/>
            <w:shd w:val="clear" w:color="auto" w:fill="F2F2F2" w:themeFill="background1" w:themeFillShade="F2"/>
            <w:vAlign w:val="center"/>
          </w:tcPr>
          <w:p w14:paraId="45A60D19"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E516375"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3613E24"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499E59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F0984A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9D323F2" w14:textId="77777777" w:rsidTr="00DD2395">
        <w:trPr>
          <w:trHeight w:val="439"/>
          <w:jc w:val="center"/>
        </w:trPr>
        <w:tc>
          <w:tcPr>
            <w:tcW w:w="562" w:type="dxa"/>
            <w:shd w:val="clear" w:color="auto" w:fill="F2F2F2" w:themeFill="background1" w:themeFillShade="F2"/>
            <w:vAlign w:val="center"/>
          </w:tcPr>
          <w:p w14:paraId="1EAF4499"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4E76C6F"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D37C9C5"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0447689"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3D845C3B"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0CE91D5" w14:textId="77777777" w:rsidTr="00DD2395">
        <w:trPr>
          <w:trHeight w:val="403"/>
          <w:jc w:val="center"/>
        </w:trPr>
        <w:tc>
          <w:tcPr>
            <w:tcW w:w="562" w:type="dxa"/>
            <w:shd w:val="clear" w:color="auto" w:fill="F2F2F2" w:themeFill="background1" w:themeFillShade="F2"/>
            <w:vAlign w:val="center"/>
          </w:tcPr>
          <w:p w14:paraId="5416AC97"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4E8071C"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4656003"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0213EB0"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66EB97C"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52AE765E" w14:textId="77777777" w:rsidTr="00DD2395">
        <w:trPr>
          <w:trHeight w:val="439"/>
          <w:jc w:val="center"/>
        </w:trPr>
        <w:tc>
          <w:tcPr>
            <w:tcW w:w="562" w:type="dxa"/>
            <w:shd w:val="clear" w:color="auto" w:fill="F2F2F2" w:themeFill="background1" w:themeFillShade="F2"/>
            <w:vAlign w:val="center"/>
          </w:tcPr>
          <w:p w14:paraId="0FBD4C4F"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C252174"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78151AB"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726EC3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B4073FC"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5F4E6AFB" w14:textId="77777777" w:rsidTr="00DD2395">
        <w:trPr>
          <w:trHeight w:val="403"/>
          <w:jc w:val="center"/>
        </w:trPr>
        <w:tc>
          <w:tcPr>
            <w:tcW w:w="562" w:type="dxa"/>
            <w:shd w:val="clear" w:color="auto" w:fill="F2F2F2" w:themeFill="background1" w:themeFillShade="F2"/>
            <w:vAlign w:val="center"/>
          </w:tcPr>
          <w:p w14:paraId="09FFDC9A"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7BEBB5D"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B26BA33"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7C2011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8B05234"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358D40C9" w14:textId="77777777" w:rsidTr="00DD2395">
        <w:trPr>
          <w:trHeight w:val="439"/>
          <w:jc w:val="center"/>
        </w:trPr>
        <w:tc>
          <w:tcPr>
            <w:tcW w:w="562" w:type="dxa"/>
            <w:shd w:val="clear" w:color="auto" w:fill="F2F2F2" w:themeFill="background1" w:themeFillShade="F2"/>
            <w:vAlign w:val="center"/>
          </w:tcPr>
          <w:p w14:paraId="5E6B1412"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CEDDE2A"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C70D31D"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F5FE1EA"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C6ABAC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39847E37" w14:textId="77777777" w:rsidTr="00DD2395">
        <w:trPr>
          <w:trHeight w:val="403"/>
          <w:jc w:val="center"/>
        </w:trPr>
        <w:tc>
          <w:tcPr>
            <w:tcW w:w="562" w:type="dxa"/>
            <w:tcBorders>
              <w:bottom w:val="single" w:sz="4" w:space="0" w:color="auto"/>
            </w:tcBorders>
            <w:shd w:val="clear" w:color="auto" w:fill="F2F2F2" w:themeFill="background1" w:themeFillShade="F2"/>
            <w:vAlign w:val="center"/>
          </w:tcPr>
          <w:p w14:paraId="06FB3198"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DAA4E23"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167A8" w:rsidRPr="004C3A0B" w14:paraId="2C2735EA" w14:textId="77777777" w:rsidTr="00DD2395">
        <w:trPr>
          <w:trHeight w:val="403"/>
          <w:jc w:val="center"/>
        </w:trPr>
        <w:tc>
          <w:tcPr>
            <w:tcW w:w="562" w:type="dxa"/>
            <w:vAlign w:val="center"/>
          </w:tcPr>
          <w:p w14:paraId="2AEAD43B" w14:textId="77777777" w:rsidR="002167A8" w:rsidRDefault="002167A8" w:rsidP="00174EE8">
            <w:pPr>
              <w:jc w:val="center"/>
              <w:rPr>
                <w:rFonts w:ascii="Arial" w:hAnsi="Arial" w:cs="Arial"/>
                <w:sz w:val="22"/>
                <w:szCs w:val="22"/>
              </w:rPr>
            </w:pPr>
          </w:p>
        </w:tc>
        <w:tc>
          <w:tcPr>
            <w:tcW w:w="9923" w:type="dxa"/>
            <w:gridSpan w:val="4"/>
            <w:vAlign w:val="center"/>
          </w:tcPr>
          <w:p w14:paraId="0DDCA385" w14:textId="77777777" w:rsidR="002167A8" w:rsidRPr="00AA34BD" w:rsidRDefault="002167A8"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479CEC0" w14:textId="77777777" w:rsidR="002167A8" w:rsidRPr="004C3A0B" w:rsidRDefault="002167A8" w:rsidP="00174EE8">
            <w:pPr>
              <w:rPr>
                <w:rFonts w:ascii="Arial" w:hAnsi="Arial" w:cs="Arial"/>
                <w:sz w:val="22"/>
                <w:szCs w:val="22"/>
              </w:rPr>
            </w:pPr>
          </w:p>
          <w:p w14:paraId="2FFD86C0"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4C1464" w14:textId="77777777" w:rsidR="002167A8" w:rsidRPr="004C3A0B" w:rsidRDefault="002167A8" w:rsidP="00EE047D"/>
    <w:tbl>
      <w:tblPr>
        <w:tblStyle w:val="TableGrid"/>
        <w:tblW w:w="10485" w:type="dxa"/>
        <w:jc w:val="center"/>
        <w:tblLook w:val="04A0" w:firstRow="1" w:lastRow="0" w:firstColumn="1" w:lastColumn="0" w:noHBand="0" w:noVBand="1"/>
      </w:tblPr>
      <w:tblGrid>
        <w:gridCol w:w="562"/>
        <w:gridCol w:w="7088"/>
        <w:gridCol w:w="992"/>
        <w:gridCol w:w="851"/>
        <w:gridCol w:w="992"/>
      </w:tblGrid>
      <w:tr w:rsidR="002167A8" w:rsidRPr="004C3A0B" w14:paraId="742E899B" w14:textId="77777777" w:rsidTr="00DD2395">
        <w:trPr>
          <w:jc w:val="center"/>
        </w:trPr>
        <w:tc>
          <w:tcPr>
            <w:tcW w:w="562" w:type="dxa"/>
            <w:shd w:val="clear" w:color="auto" w:fill="F2F2F2" w:themeFill="background1" w:themeFillShade="F2"/>
          </w:tcPr>
          <w:p w14:paraId="3CB73DFC" w14:textId="77777777" w:rsidR="002167A8" w:rsidRPr="002132F9" w:rsidRDefault="002167A8"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CD1B78C" w14:textId="77777777" w:rsidR="002167A8" w:rsidRPr="004C3A0B" w:rsidRDefault="002167A8"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7B6F3E" w14:textId="77777777" w:rsidR="002167A8" w:rsidRPr="004C3A0B" w:rsidRDefault="002167A8" w:rsidP="00174EE8">
            <w:pPr>
              <w:autoSpaceDE w:val="0"/>
              <w:autoSpaceDN w:val="0"/>
              <w:adjustRightInd w:val="0"/>
              <w:jc w:val="center"/>
              <w:rPr>
                <w:rFonts w:ascii="Arial" w:hAnsi="Arial" w:cs="Arial"/>
                <w:b/>
                <w:bCs/>
                <w:sz w:val="16"/>
                <w:szCs w:val="16"/>
              </w:rPr>
            </w:pPr>
          </w:p>
          <w:p w14:paraId="3E678141"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3D66B77"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3E56754" w14:textId="77777777" w:rsidR="002167A8" w:rsidRPr="004C3A0B" w:rsidRDefault="002167A8" w:rsidP="00174EE8">
            <w:pPr>
              <w:autoSpaceDE w:val="0"/>
              <w:autoSpaceDN w:val="0"/>
              <w:adjustRightInd w:val="0"/>
              <w:jc w:val="center"/>
              <w:rPr>
                <w:rFonts w:ascii="Arial" w:hAnsi="Arial" w:cs="Arial"/>
                <w:b/>
                <w:bCs/>
                <w:sz w:val="16"/>
                <w:szCs w:val="16"/>
              </w:rPr>
            </w:pPr>
          </w:p>
          <w:p w14:paraId="42B9FD13"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167A8" w:rsidRPr="004C3A0B" w14:paraId="5B02F86C" w14:textId="77777777" w:rsidTr="00DD2395">
        <w:trPr>
          <w:trHeight w:val="439"/>
          <w:jc w:val="center"/>
        </w:trPr>
        <w:tc>
          <w:tcPr>
            <w:tcW w:w="562" w:type="dxa"/>
            <w:shd w:val="clear" w:color="auto" w:fill="F2F2F2" w:themeFill="background1" w:themeFillShade="F2"/>
            <w:vAlign w:val="center"/>
          </w:tcPr>
          <w:p w14:paraId="3861F8FE"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19A0184"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C38E53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DBF4F85"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F5A6C8B"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76FC7A1" w14:textId="77777777" w:rsidTr="00DD2395">
        <w:trPr>
          <w:trHeight w:val="403"/>
          <w:jc w:val="center"/>
        </w:trPr>
        <w:tc>
          <w:tcPr>
            <w:tcW w:w="562" w:type="dxa"/>
            <w:shd w:val="clear" w:color="auto" w:fill="F2F2F2" w:themeFill="background1" w:themeFillShade="F2"/>
            <w:vAlign w:val="center"/>
          </w:tcPr>
          <w:p w14:paraId="1C011E9A"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1FFCBD7"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3BE566"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DDC6247"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AB3311C"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6DD285B4" w14:textId="77777777" w:rsidTr="00DD2395">
        <w:trPr>
          <w:trHeight w:val="439"/>
          <w:jc w:val="center"/>
        </w:trPr>
        <w:tc>
          <w:tcPr>
            <w:tcW w:w="562" w:type="dxa"/>
            <w:shd w:val="clear" w:color="auto" w:fill="F2F2F2" w:themeFill="background1" w:themeFillShade="F2"/>
            <w:vAlign w:val="center"/>
          </w:tcPr>
          <w:p w14:paraId="364A37C4"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84A3098"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137219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B11818B"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9A36E7D"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3AC71611" w14:textId="77777777" w:rsidTr="00DD2395">
        <w:trPr>
          <w:trHeight w:val="403"/>
          <w:jc w:val="center"/>
        </w:trPr>
        <w:tc>
          <w:tcPr>
            <w:tcW w:w="562" w:type="dxa"/>
            <w:shd w:val="clear" w:color="auto" w:fill="F2F2F2" w:themeFill="background1" w:themeFillShade="F2"/>
            <w:vAlign w:val="center"/>
          </w:tcPr>
          <w:p w14:paraId="4060317E"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5578637"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9C4C4D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CC07CA5"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F7A882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ED137C0" w14:textId="77777777" w:rsidTr="00DD2395">
        <w:trPr>
          <w:trHeight w:val="403"/>
          <w:jc w:val="center"/>
        </w:trPr>
        <w:tc>
          <w:tcPr>
            <w:tcW w:w="562" w:type="dxa"/>
            <w:shd w:val="clear" w:color="auto" w:fill="F2F2F2" w:themeFill="background1" w:themeFillShade="F2"/>
            <w:vAlign w:val="center"/>
          </w:tcPr>
          <w:p w14:paraId="02A65D5A" w14:textId="77777777" w:rsidR="002167A8" w:rsidRPr="004C3A0B" w:rsidRDefault="002167A8"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357EAA3"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167A8" w:rsidRPr="004C3A0B" w14:paraId="6AE2C5DB" w14:textId="77777777" w:rsidTr="00DD2395">
        <w:trPr>
          <w:trHeight w:val="403"/>
          <w:jc w:val="center"/>
        </w:trPr>
        <w:tc>
          <w:tcPr>
            <w:tcW w:w="562" w:type="dxa"/>
            <w:vAlign w:val="center"/>
          </w:tcPr>
          <w:p w14:paraId="5B5484A2" w14:textId="77777777" w:rsidR="002167A8" w:rsidRDefault="002167A8" w:rsidP="00174EE8">
            <w:pPr>
              <w:jc w:val="center"/>
              <w:rPr>
                <w:rFonts w:ascii="Arial" w:hAnsi="Arial" w:cs="Arial"/>
                <w:sz w:val="22"/>
                <w:szCs w:val="22"/>
              </w:rPr>
            </w:pPr>
          </w:p>
        </w:tc>
        <w:tc>
          <w:tcPr>
            <w:tcW w:w="9923" w:type="dxa"/>
            <w:gridSpan w:val="4"/>
            <w:vAlign w:val="center"/>
          </w:tcPr>
          <w:p w14:paraId="54712A6B" w14:textId="77777777" w:rsidR="002167A8" w:rsidRPr="00AA34BD" w:rsidRDefault="002167A8"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14753679" w14:textId="77777777" w:rsidR="002167A8" w:rsidRPr="004C3A0B" w:rsidRDefault="002167A8" w:rsidP="00174EE8">
            <w:pPr>
              <w:rPr>
                <w:rFonts w:ascii="Arial" w:hAnsi="Arial" w:cs="Arial"/>
                <w:sz w:val="22"/>
                <w:szCs w:val="22"/>
              </w:rPr>
            </w:pPr>
          </w:p>
          <w:p w14:paraId="6FB76D23"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CD6337" w14:textId="77777777" w:rsidR="002167A8" w:rsidRPr="00354F34" w:rsidRDefault="002167A8" w:rsidP="00EE047D">
      <w:pPr>
        <w:autoSpaceDE w:val="0"/>
        <w:autoSpaceDN w:val="0"/>
        <w:adjustRightInd w:val="0"/>
        <w:spacing w:after="240"/>
        <w:rPr>
          <w:rFonts w:ascii="Arial" w:hAnsi="Arial" w:cs="Arial"/>
          <w:b/>
          <w:sz w:val="22"/>
          <w:szCs w:val="22"/>
        </w:rPr>
      </w:pPr>
    </w:p>
    <w:p w14:paraId="1A63E3D0" w14:textId="77777777" w:rsidR="002167A8" w:rsidRDefault="002167A8"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05276A33" w14:textId="77777777" w:rsidR="002167A8" w:rsidRPr="00354F34" w:rsidRDefault="002167A8" w:rsidP="00EE047D">
      <w:pPr>
        <w:rPr>
          <w:rFonts w:ascii="Arial" w:hAnsi="Arial" w:cs="Arial"/>
          <w:b/>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2167A8" w:rsidRPr="004C3A0B" w14:paraId="04980058" w14:textId="77777777" w:rsidTr="00DD2395">
        <w:trPr>
          <w:jc w:val="center"/>
        </w:trPr>
        <w:tc>
          <w:tcPr>
            <w:tcW w:w="596" w:type="dxa"/>
            <w:tcBorders>
              <w:bottom w:val="single" w:sz="4" w:space="0" w:color="auto"/>
            </w:tcBorders>
            <w:shd w:val="clear" w:color="auto" w:fill="F2F2F2" w:themeFill="background1" w:themeFillShade="F2"/>
          </w:tcPr>
          <w:p w14:paraId="5421CC84" w14:textId="77777777" w:rsidR="002167A8" w:rsidRPr="002132F9" w:rsidRDefault="002167A8" w:rsidP="00174EE8">
            <w:pPr>
              <w:pStyle w:val="Heading1"/>
              <w:jc w:val="left"/>
              <w:rPr>
                <w:rFonts w:ascii="Arial" w:hAnsi="Arial" w:cs="Arial"/>
                <w:b w:val="0"/>
                <w:bCs/>
              </w:rPr>
            </w:pPr>
          </w:p>
        </w:tc>
        <w:tc>
          <w:tcPr>
            <w:tcW w:w="9923" w:type="dxa"/>
            <w:gridSpan w:val="2"/>
            <w:tcBorders>
              <w:bottom w:val="single" w:sz="4" w:space="0" w:color="auto"/>
            </w:tcBorders>
            <w:shd w:val="clear" w:color="auto" w:fill="F2F2F2" w:themeFill="background1" w:themeFillShade="F2"/>
          </w:tcPr>
          <w:p w14:paraId="2FAFC151" w14:textId="77777777" w:rsidR="002167A8" w:rsidRPr="00204E14" w:rsidRDefault="002167A8"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2167A8" w:rsidRPr="004C3A0B" w14:paraId="6830068A" w14:textId="77777777" w:rsidTr="00DD2395">
        <w:trPr>
          <w:jc w:val="center"/>
        </w:trPr>
        <w:tc>
          <w:tcPr>
            <w:tcW w:w="596" w:type="dxa"/>
            <w:tcBorders>
              <w:bottom w:val="single" w:sz="4" w:space="0" w:color="auto"/>
            </w:tcBorders>
            <w:shd w:val="clear" w:color="auto" w:fill="F2F2F2" w:themeFill="background1" w:themeFillShade="F2"/>
            <w:vAlign w:val="center"/>
          </w:tcPr>
          <w:p w14:paraId="5651E11F" w14:textId="77777777" w:rsidR="002167A8" w:rsidRPr="002132F9" w:rsidRDefault="002167A8"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E364219" w14:textId="77777777" w:rsidR="002167A8" w:rsidRPr="004C3A0B" w:rsidRDefault="002167A8" w:rsidP="00174EE8">
            <w:pPr>
              <w:rPr>
                <w:rFonts w:ascii="Arial" w:hAnsi="Arial" w:cs="Arial"/>
                <w:sz w:val="22"/>
                <w:szCs w:val="22"/>
              </w:rPr>
            </w:pPr>
            <w:r w:rsidRPr="004C3A0B">
              <w:rPr>
                <w:rFonts w:ascii="Arial" w:hAnsi="Arial" w:cs="Arial"/>
                <w:b/>
                <w:sz w:val="22"/>
                <w:szCs w:val="22"/>
              </w:rPr>
              <w:t>Risks to participants</w:t>
            </w:r>
          </w:p>
          <w:p w14:paraId="229278C6" w14:textId="77777777" w:rsidR="002167A8" w:rsidRPr="004C3A0B" w:rsidRDefault="002167A8"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2167A8" w:rsidRPr="004C3A0B" w14:paraId="5B747778" w14:textId="77777777" w:rsidTr="00DD2395">
        <w:trPr>
          <w:jc w:val="center"/>
        </w:trPr>
        <w:tc>
          <w:tcPr>
            <w:tcW w:w="596" w:type="dxa"/>
            <w:tcBorders>
              <w:top w:val="single" w:sz="4" w:space="0" w:color="auto"/>
              <w:bottom w:val="single" w:sz="4" w:space="0" w:color="auto"/>
            </w:tcBorders>
            <w:vAlign w:val="center"/>
          </w:tcPr>
          <w:p w14:paraId="1577C855" w14:textId="77777777" w:rsidR="002167A8" w:rsidRPr="00CE0890" w:rsidRDefault="002167A8"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4D2372"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3D559997" w14:textId="77777777" w:rsidR="002167A8" w:rsidRPr="00E54F33" w:rsidRDefault="002167A8" w:rsidP="00174EE8">
            <w:pPr>
              <w:rPr>
                <w:rFonts w:ascii="Arial" w:hAnsi="Arial" w:cs="Arial"/>
                <w:sz w:val="22"/>
                <w:szCs w:val="22"/>
              </w:rPr>
            </w:pPr>
            <w:r w:rsidRPr="00E54F33">
              <w:rPr>
                <w:rFonts w:ascii="Arial" w:hAnsi="Arial" w:cs="Arial"/>
                <w:sz w:val="22"/>
                <w:szCs w:val="22"/>
              </w:rPr>
              <w:t>There is a minimal risk of discomfort or distress when participants are asked to reflect on their use of or attitudes toward AI features in vehicles. Some may also be concerned about sharing personal opinions or data related to their driving habits or technology use.</w:t>
            </w:r>
          </w:p>
          <w:p w14:paraId="17F21325" w14:textId="77777777" w:rsidR="002167A8" w:rsidRPr="004C3A0B" w:rsidRDefault="002167A8"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CD52B63" w14:textId="77777777" w:rsidR="002167A8" w:rsidRPr="00E54F33" w:rsidRDefault="002167A8" w:rsidP="00E54F33">
            <w:pPr>
              <w:autoSpaceDE w:val="0"/>
              <w:autoSpaceDN w:val="0"/>
              <w:adjustRightInd w:val="0"/>
              <w:rPr>
                <w:rFonts w:ascii="Arial" w:hAnsi="Arial" w:cs="Arial"/>
                <w:iCs/>
                <w:sz w:val="18"/>
                <w:szCs w:val="18"/>
              </w:rPr>
            </w:pPr>
            <w:r w:rsidRPr="00E54F33">
              <w:rPr>
                <w:rFonts w:ascii="Arial" w:hAnsi="Arial" w:cs="Arial"/>
                <w:iCs/>
                <w:sz w:val="18"/>
                <w:szCs w:val="18"/>
              </w:rPr>
              <w:t>How you will mitigate the risk to participants:</w:t>
            </w:r>
          </w:p>
          <w:p w14:paraId="58EE509A" w14:textId="77777777" w:rsidR="002167A8" w:rsidRPr="00E54F33" w:rsidRDefault="002167A8" w:rsidP="00E54F33">
            <w:pPr>
              <w:autoSpaceDE w:val="0"/>
              <w:autoSpaceDN w:val="0"/>
              <w:adjustRightInd w:val="0"/>
              <w:rPr>
                <w:rFonts w:ascii="Arial" w:hAnsi="Arial" w:cs="Arial"/>
                <w:iCs/>
                <w:sz w:val="18"/>
                <w:szCs w:val="18"/>
              </w:rPr>
            </w:pPr>
          </w:p>
          <w:p w14:paraId="49970367" w14:textId="77777777" w:rsidR="002167A8" w:rsidRPr="00E54F33" w:rsidRDefault="002167A8" w:rsidP="00E54F33">
            <w:pPr>
              <w:autoSpaceDE w:val="0"/>
              <w:autoSpaceDN w:val="0"/>
              <w:adjustRightInd w:val="0"/>
              <w:rPr>
                <w:rFonts w:ascii="Arial" w:hAnsi="Arial" w:cs="Arial"/>
                <w:iCs/>
                <w:sz w:val="18"/>
                <w:szCs w:val="18"/>
              </w:rPr>
            </w:pPr>
            <w:r w:rsidRPr="00E54F33">
              <w:rPr>
                <w:rFonts w:ascii="Arial" w:hAnsi="Arial" w:cs="Arial"/>
                <w:iCs/>
                <w:sz w:val="18"/>
                <w:szCs w:val="18"/>
              </w:rPr>
              <w:t>Participants will be fully informed about the voluntary nature of the study and their right to withdraw at any time without penalty. The survey will not collect any personally identifiable information. Data will be anonymised, stored securely, and used strictly for academic purposes. A short debrief will be provided at the end of the survey to clarify the purpose and offer contact details for further questions or concerns.</w:t>
            </w:r>
          </w:p>
          <w:p w14:paraId="416A6FFE" w14:textId="77777777" w:rsidR="002167A8" w:rsidRPr="00E54F33" w:rsidRDefault="002167A8" w:rsidP="00174EE8">
            <w:pPr>
              <w:rPr>
                <w:rFonts w:ascii="Arial" w:hAnsi="Arial" w:cs="Arial"/>
                <w:iCs/>
                <w:sz w:val="22"/>
                <w:szCs w:val="22"/>
              </w:rPr>
            </w:pPr>
          </w:p>
          <w:p w14:paraId="2B573A7E" w14:textId="77777777" w:rsidR="002167A8" w:rsidRPr="00E54F33" w:rsidRDefault="002167A8" w:rsidP="00174EE8">
            <w:pPr>
              <w:rPr>
                <w:rFonts w:ascii="Arial" w:hAnsi="Arial" w:cs="Arial"/>
                <w:iCs/>
                <w:sz w:val="22"/>
                <w:szCs w:val="22"/>
              </w:rPr>
            </w:pPr>
          </w:p>
          <w:p w14:paraId="4C6BB7BC" w14:textId="77777777" w:rsidR="002167A8" w:rsidRPr="00E54F33" w:rsidRDefault="002167A8" w:rsidP="00174EE8">
            <w:pPr>
              <w:autoSpaceDE w:val="0"/>
              <w:autoSpaceDN w:val="0"/>
              <w:adjustRightInd w:val="0"/>
              <w:rPr>
                <w:rFonts w:cs="Arial"/>
                <w:iCs/>
              </w:rPr>
            </w:pPr>
            <w:r w:rsidRPr="00E54F33">
              <w:rPr>
                <w:rFonts w:ascii="Arial" w:hAnsi="Arial" w:cs="Arial"/>
                <w:iCs/>
                <w:color w:val="808080"/>
                <w:sz w:val="18"/>
                <w:szCs w:val="18"/>
              </w:rPr>
              <w:t>(this box should expand as you type)</w:t>
            </w:r>
          </w:p>
        </w:tc>
      </w:tr>
      <w:tr w:rsidR="002167A8" w:rsidRPr="004C3A0B" w14:paraId="0EBBAF21" w14:textId="77777777" w:rsidTr="00DD2395">
        <w:trPr>
          <w:jc w:val="center"/>
        </w:trPr>
        <w:tc>
          <w:tcPr>
            <w:tcW w:w="596" w:type="dxa"/>
            <w:tcBorders>
              <w:bottom w:val="single" w:sz="4" w:space="0" w:color="auto"/>
            </w:tcBorders>
            <w:shd w:val="clear" w:color="auto" w:fill="F2F2F2" w:themeFill="background1" w:themeFillShade="F2"/>
            <w:vAlign w:val="center"/>
          </w:tcPr>
          <w:p w14:paraId="1E181E12" w14:textId="77777777" w:rsidR="002167A8" w:rsidRPr="00E32138" w:rsidRDefault="002167A8"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1E466C76" w14:textId="77777777" w:rsidR="002167A8" w:rsidRPr="004C3A0B" w:rsidRDefault="002167A8"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w:t>
            </w:r>
            <w:r w:rsidRPr="004C3A0B">
              <w:rPr>
                <w:rFonts w:ascii="Arial" w:hAnsi="Arial" w:cs="Arial"/>
                <w:bCs/>
                <w:sz w:val="22"/>
                <w:szCs w:val="22"/>
              </w:rPr>
              <w:lastRenderedPageBreak/>
              <w:t xml:space="preserve">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167A8" w:rsidRPr="004C3A0B" w14:paraId="66E8A166" w14:textId="77777777" w:rsidTr="00DD2395">
        <w:trPr>
          <w:jc w:val="center"/>
        </w:trPr>
        <w:tc>
          <w:tcPr>
            <w:tcW w:w="596" w:type="dxa"/>
            <w:tcBorders>
              <w:top w:val="single" w:sz="4" w:space="0" w:color="auto"/>
              <w:bottom w:val="single" w:sz="4" w:space="0" w:color="auto"/>
            </w:tcBorders>
            <w:vAlign w:val="center"/>
          </w:tcPr>
          <w:p w14:paraId="513A4AAC" w14:textId="77777777" w:rsidR="002167A8" w:rsidRPr="00CE0890" w:rsidRDefault="002167A8"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444F7F7A" w14:textId="77777777" w:rsidR="002167A8" w:rsidRDefault="002167A8" w:rsidP="00174EE8">
            <w:pPr>
              <w:rPr>
                <w:rFonts w:ascii="Arial" w:hAnsi="Arial" w:cs="Arial"/>
                <w:sz w:val="22"/>
                <w:szCs w:val="22"/>
              </w:rPr>
            </w:pPr>
          </w:p>
          <w:p w14:paraId="38DA40BD" w14:textId="77777777" w:rsidR="002167A8" w:rsidRPr="00E54F33" w:rsidRDefault="002167A8" w:rsidP="00E54F33">
            <w:pPr>
              <w:rPr>
                <w:rFonts w:ascii="Arial" w:hAnsi="Arial" w:cs="Arial"/>
                <w:sz w:val="22"/>
                <w:szCs w:val="22"/>
              </w:rPr>
            </w:pPr>
            <w:r w:rsidRPr="00E54F33">
              <w:rPr>
                <w:rFonts w:ascii="Arial" w:hAnsi="Arial" w:cs="Arial"/>
                <w:sz w:val="22"/>
                <w:szCs w:val="22"/>
              </w:rPr>
              <w:t>This research does not involve topics such as sexual activity, drug use, or criminal behaviour. The questions are related to technology usage and driving preferences, which are unlikely to cause emotional distress or legal concerns. However, if a participant feels discomfort, they can skip any question or exit the survey at any time. Support resources are not anticipated to be necessary, but university student support services contact details can be provided upon request.</w:t>
            </w:r>
          </w:p>
          <w:p w14:paraId="27F26F33" w14:textId="77777777" w:rsidR="002167A8" w:rsidRDefault="002167A8" w:rsidP="00174EE8">
            <w:pPr>
              <w:rPr>
                <w:rFonts w:ascii="Arial" w:hAnsi="Arial" w:cs="Arial"/>
                <w:sz w:val="22"/>
                <w:szCs w:val="22"/>
              </w:rPr>
            </w:pPr>
          </w:p>
          <w:p w14:paraId="1AA0B785" w14:textId="77777777" w:rsidR="002167A8" w:rsidRPr="004C3A0B" w:rsidRDefault="002167A8" w:rsidP="00174EE8">
            <w:pPr>
              <w:rPr>
                <w:rFonts w:ascii="Arial" w:hAnsi="Arial" w:cs="Arial"/>
                <w:sz w:val="22"/>
                <w:szCs w:val="22"/>
              </w:rPr>
            </w:pPr>
          </w:p>
          <w:p w14:paraId="22AD2171"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67A8" w:rsidRPr="004C3A0B" w14:paraId="3E82E523" w14:textId="77777777" w:rsidTr="00DD2395">
        <w:trPr>
          <w:jc w:val="center"/>
        </w:trPr>
        <w:tc>
          <w:tcPr>
            <w:tcW w:w="596" w:type="dxa"/>
            <w:tcBorders>
              <w:top w:val="single" w:sz="4" w:space="0" w:color="auto"/>
              <w:bottom w:val="single" w:sz="4" w:space="0" w:color="auto"/>
            </w:tcBorders>
            <w:shd w:val="clear" w:color="auto" w:fill="F2F2F2" w:themeFill="background1" w:themeFillShade="F2"/>
            <w:vAlign w:val="center"/>
          </w:tcPr>
          <w:p w14:paraId="0584AC7C" w14:textId="77777777" w:rsidR="002167A8" w:rsidRPr="002132F9" w:rsidRDefault="002167A8"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DD9D023" w14:textId="77777777" w:rsidR="002167A8" w:rsidRPr="004C3A0B" w:rsidRDefault="002167A8"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3812A64F" w14:textId="77777777" w:rsidR="002167A8" w:rsidRPr="004C3A0B" w:rsidRDefault="002167A8"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2167A8" w:rsidRPr="004C3A0B" w14:paraId="1FF60BD7" w14:textId="77777777" w:rsidTr="00DD2395">
        <w:trPr>
          <w:jc w:val="center"/>
        </w:trPr>
        <w:tc>
          <w:tcPr>
            <w:tcW w:w="596" w:type="dxa"/>
            <w:tcBorders>
              <w:top w:val="single" w:sz="4" w:space="0" w:color="auto"/>
              <w:bottom w:val="single" w:sz="4" w:space="0" w:color="auto"/>
            </w:tcBorders>
            <w:vAlign w:val="center"/>
          </w:tcPr>
          <w:p w14:paraId="3E9D51A6" w14:textId="77777777" w:rsidR="002167A8" w:rsidRPr="00CE0890" w:rsidRDefault="002167A8"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452104B"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4B47CF8F" w14:textId="77777777" w:rsidR="002167A8" w:rsidRPr="00E54F33" w:rsidRDefault="002167A8" w:rsidP="00174EE8">
            <w:pPr>
              <w:rPr>
                <w:rFonts w:ascii="Arial" w:hAnsi="Arial" w:cs="Arial"/>
                <w:sz w:val="22"/>
                <w:szCs w:val="22"/>
              </w:rPr>
            </w:pPr>
            <w:r w:rsidRPr="00E54F33">
              <w:rPr>
                <w:rFonts w:ascii="Arial" w:hAnsi="Arial" w:cs="Arial"/>
                <w:sz w:val="22"/>
                <w:szCs w:val="22"/>
              </w:rPr>
              <w:t>There is a minor risk of receiving inappropriate or hostile feedback through the survey platform or misunderstanding participant reactions when engaging online.</w:t>
            </w:r>
          </w:p>
          <w:p w14:paraId="1CF27146" w14:textId="77777777" w:rsidR="002167A8" w:rsidRPr="00E54F33" w:rsidRDefault="002167A8" w:rsidP="00174EE8">
            <w:pPr>
              <w:rPr>
                <w:rFonts w:ascii="Arial" w:hAnsi="Arial" w:cs="Arial"/>
                <w:sz w:val="22"/>
                <w:szCs w:val="22"/>
              </w:rPr>
            </w:pPr>
          </w:p>
          <w:p w14:paraId="1BF0597B" w14:textId="77777777" w:rsidR="002167A8" w:rsidRPr="004C3A0B" w:rsidRDefault="002167A8" w:rsidP="00174EE8">
            <w:pPr>
              <w:rPr>
                <w:rFonts w:ascii="Arial" w:hAnsi="Arial" w:cs="Arial"/>
                <w:sz w:val="22"/>
                <w:szCs w:val="22"/>
              </w:rPr>
            </w:pPr>
          </w:p>
          <w:p w14:paraId="6EA58F5C" w14:textId="77777777" w:rsidR="002167A8" w:rsidRPr="004C3A0B" w:rsidRDefault="002167A8"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079A7CB" w14:textId="77777777" w:rsidR="002167A8" w:rsidRPr="00354F34" w:rsidRDefault="002167A8"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626FBD3" w14:textId="77777777" w:rsidR="002167A8" w:rsidRDefault="002167A8" w:rsidP="00174EE8">
            <w:pPr>
              <w:rPr>
                <w:rFonts w:ascii="Arial" w:hAnsi="Arial" w:cs="Arial"/>
                <w:sz w:val="22"/>
                <w:szCs w:val="22"/>
              </w:rPr>
            </w:pPr>
          </w:p>
          <w:p w14:paraId="1097A8C5" w14:textId="77777777" w:rsidR="002167A8" w:rsidRPr="00837EF3" w:rsidRDefault="002167A8" w:rsidP="00837EF3">
            <w:pPr>
              <w:rPr>
                <w:rFonts w:ascii="Arial" w:hAnsi="Arial" w:cs="Arial"/>
                <w:sz w:val="22"/>
                <w:szCs w:val="22"/>
              </w:rPr>
            </w:pPr>
            <w:r w:rsidRPr="00837EF3">
              <w:rPr>
                <w:rFonts w:ascii="Arial" w:hAnsi="Arial" w:cs="Arial"/>
                <w:sz w:val="22"/>
                <w:szCs w:val="22"/>
              </w:rPr>
              <w:t>The survey will be fully automated and hosted online to reduce direct contact. Communications will be handled professionally via institutional email, and responses will be reviewed in a controlled, secure environment. The investigator will also follow ethical guidelines and university protocols throughout the process.</w:t>
            </w:r>
          </w:p>
          <w:p w14:paraId="25323C40" w14:textId="77777777" w:rsidR="002167A8" w:rsidRDefault="002167A8" w:rsidP="00174EE8">
            <w:pPr>
              <w:rPr>
                <w:rFonts w:ascii="Arial" w:hAnsi="Arial" w:cs="Arial"/>
                <w:sz w:val="22"/>
                <w:szCs w:val="22"/>
              </w:rPr>
            </w:pPr>
          </w:p>
          <w:p w14:paraId="133E1CF3" w14:textId="77777777" w:rsidR="002167A8" w:rsidRPr="004C3A0B" w:rsidRDefault="002167A8" w:rsidP="00174EE8">
            <w:pPr>
              <w:rPr>
                <w:rFonts w:ascii="Arial" w:hAnsi="Arial" w:cs="Arial"/>
                <w:sz w:val="22"/>
                <w:szCs w:val="22"/>
              </w:rPr>
            </w:pPr>
          </w:p>
          <w:p w14:paraId="50E94482"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67A8" w:rsidRPr="004C3A0B" w14:paraId="6DB6AD3A" w14:textId="77777777" w:rsidTr="00DD2395">
        <w:trPr>
          <w:jc w:val="center"/>
        </w:trPr>
        <w:tc>
          <w:tcPr>
            <w:tcW w:w="596" w:type="dxa"/>
            <w:tcBorders>
              <w:top w:val="single" w:sz="4" w:space="0" w:color="auto"/>
              <w:bottom w:val="single" w:sz="4" w:space="0" w:color="auto"/>
            </w:tcBorders>
            <w:shd w:val="clear" w:color="auto" w:fill="F2F2F2" w:themeFill="background1" w:themeFillShade="F2"/>
            <w:vAlign w:val="center"/>
          </w:tcPr>
          <w:p w14:paraId="3D30FE10" w14:textId="77777777" w:rsidR="002167A8" w:rsidRPr="002132F9" w:rsidRDefault="002167A8"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1B8F862E" w14:textId="77777777" w:rsidR="002167A8" w:rsidRPr="004C3A0B" w:rsidRDefault="002167A8" w:rsidP="00174EE8">
            <w:pPr>
              <w:rPr>
                <w:rFonts w:ascii="Arial" w:hAnsi="Arial" w:cs="Arial"/>
                <w:sz w:val="22"/>
                <w:szCs w:val="22"/>
              </w:rPr>
            </w:pPr>
            <w:r w:rsidRPr="004C3A0B">
              <w:rPr>
                <w:rFonts w:ascii="Arial" w:hAnsi="Arial" w:cs="Arial"/>
                <w:b/>
                <w:sz w:val="22"/>
                <w:szCs w:val="22"/>
              </w:rPr>
              <w:t>University/institutional risks</w:t>
            </w:r>
          </w:p>
          <w:p w14:paraId="6C1B486F" w14:textId="77777777" w:rsidR="002167A8" w:rsidRPr="004C3A0B" w:rsidRDefault="002167A8"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2167A8" w:rsidRPr="004C3A0B" w14:paraId="5102892C" w14:textId="77777777" w:rsidTr="00DD2395">
        <w:trPr>
          <w:jc w:val="center"/>
        </w:trPr>
        <w:tc>
          <w:tcPr>
            <w:tcW w:w="596" w:type="dxa"/>
            <w:tcBorders>
              <w:top w:val="single" w:sz="4" w:space="0" w:color="auto"/>
              <w:bottom w:val="single" w:sz="4" w:space="0" w:color="auto"/>
            </w:tcBorders>
            <w:vAlign w:val="center"/>
          </w:tcPr>
          <w:p w14:paraId="14208149" w14:textId="77777777" w:rsidR="002167A8" w:rsidRPr="00CE0890" w:rsidRDefault="002167A8"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0C80B2" w14:textId="77777777" w:rsidR="002167A8" w:rsidRDefault="002167A8" w:rsidP="00E54F33">
            <w:pPr>
              <w:autoSpaceDE w:val="0"/>
              <w:autoSpaceDN w:val="0"/>
              <w:adjustRightInd w:val="0"/>
              <w:rPr>
                <w:rFonts w:ascii="Arial" w:hAnsi="Arial" w:cs="Arial"/>
                <w:sz w:val="22"/>
                <w:szCs w:val="22"/>
              </w:rPr>
            </w:pPr>
            <w:r>
              <w:rPr>
                <w:rFonts w:ascii="Arial" w:hAnsi="Arial" w:cs="Arial"/>
                <w:sz w:val="22"/>
                <w:szCs w:val="22"/>
              </w:rPr>
              <w:t>Risk to the University:</w:t>
            </w:r>
          </w:p>
          <w:p w14:paraId="00B208D4" w14:textId="77777777" w:rsidR="002167A8" w:rsidRDefault="002167A8" w:rsidP="00E54F33">
            <w:pPr>
              <w:autoSpaceDE w:val="0"/>
              <w:autoSpaceDN w:val="0"/>
              <w:adjustRightInd w:val="0"/>
              <w:rPr>
                <w:rFonts w:ascii="Arial" w:hAnsi="Arial" w:cs="Arial"/>
                <w:sz w:val="22"/>
                <w:szCs w:val="22"/>
              </w:rPr>
            </w:pPr>
          </w:p>
          <w:p w14:paraId="49097087" w14:textId="77777777" w:rsidR="002167A8" w:rsidRPr="00E54F33" w:rsidRDefault="002167A8" w:rsidP="00E54F33">
            <w:pPr>
              <w:autoSpaceDE w:val="0"/>
              <w:autoSpaceDN w:val="0"/>
              <w:adjustRightInd w:val="0"/>
              <w:rPr>
                <w:rFonts w:ascii="Arial" w:hAnsi="Arial" w:cs="Arial"/>
                <w:sz w:val="22"/>
                <w:szCs w:val="22"/>
              </w:rPr>
            </w:pPr>
            <w:r w:rsidRPr="00837EF3">
              <w:rPr>
                <w:rFonts w:ascii="Arial" w:hAnsi="Arial" w:cs="Arial"/>
                <w:sz w:val="22"/>
                <w:szCs w:val="22"/>
              </w:rPr>
              <w:t>There is a slight risk of reputational harm if data is mishandled or participants perceive bias or lack of confidentiality. Additionally, failure to comply with data protection regulations could pose legal and financial risks.</w:t>
            </w:r>
          </w:p>
          <w:p w14:paraId="0A2EB7C6" w14:textId="77777777" w:rsidR="002167A8" w:rsidRDefault="002167A8" w:rsidP="00174EE8">
            <w:pPr>
              <w:rPr>
                <w:rFonts w:ascii="Arial" w:hAnsi="Arial" w:cs="Arial"/>
                <w:sz w:val="22"/>
                <w:szCs w:val="22"/>
              </w:rPr>
            </w:pPr>
          </w:p>
          <w:p w14:paraId="3D4CE5DF" w14:textId="77777777" w:rsidR="002167A8" w:rsidRPr="004C3A0B" w:rsidRDefault="002167A8" w:rsidP="00174EE8">
            <w:pPr>
              <w:rPr>
                <w:rFonts w:ascii="Arial" w:hAnsi="Arial" w:cs="Arial"/>
                <w:sz w:val="22"/>
                <w:szCs w:val="22"/>
              </w:rPr>
            </w:pPr>
          </w:p>
          <w:p w14:paraId="4A1B65AA" w14:textId="77777777" w:rsidR="002167A8" w:rsidRPr="004C3A0B" w:rsidRDefault="002167A8"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1819CE" w14:textId="77777777" w:rsidR="002167A8" w:rsidRPr="00354F34" w:rsidRDefault="002167A8" w:rsidP="00174EE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FA2AEA7" w14:textId="77777777" w:rsidR="002167A8" w:rsidRDefault="002167A8" w:rsidP="00174EE8">
            <w:pPr>
              <w:rPr>
                <w:rFonts w:ascii="Arial" w:hAnsi="Arial" w:cs="Arial"/>
                <w:sz w:val="22"/>
                <w:szCs w:val="22"/>
              </w:rPr>
            </w:pPr>
          </w:p>
          <w:p w14:paraId="4F132D0F" w14:textId="77777777" w:rsidR="002167A8" w:rsidRPr="00837EF3" w:rsidRDefault="002167A8" w:rsidP="00837EF3">
            <w:pPr>
              <w:rPr>
                <w:rFonts w:ascii="Arial" w:hAnsi="Arial" w:cs="Arial"/>
                <w:sz w:val="22"/>
                <w:szCs w:val="22"/>
              </w:rPr>
            </w:pPr>
            <w:r w:rsidRPr="00837EF3">
              <w:rPr>
                <w:rFonts w:ascii="Arial" w:hAnsi="Arial" w:cs="Arial"/>
                <w:sz w:val="22"/>
                <w:szCs w:val="22"/>
              </w:rPr>
              <w:t xml:space="preserve">The research will comply with the UK Data Protection Act (2018) and GDPR guidelines. All data will be stored securely on university-approved systems. Ethical approval will be obtained before data collection begins, and all </w:t>
            </w:r>
            <w:r w:rsidRPr="00837EF3">
              <w:rPr>
                <w:rFonts w:ascii="Arial" w:hAnsi="Arial" w:cs="Arial"/>
                <w:sz w:val="22"/>
                <w:szCs w:val="22"/>
              </w:rPr>
              <w:lastRenderedPageBreak/>
              <w:t>findings will be presented transparently and without bias. Anonymity and confidentiality will be preserved at all times to protect both participants and the institution.</w:t>
            </w:r>
          </w:p>
          <w:p w14:paraId="2DB483F9" w14:textId="77777777" w:rsidR="002167A8" w:rsidRPr="004C3A0B" w:rsidRDefault="002167A8" w:rsidP="00174EE8">
            <w:pPr>
              <w:rPr>
                <w:rFonts w:ascii="Arial" w:hAnsi="Arial" w:cs="Arial"/>
                <w:sz w:val="22"/>
                <w:szCs w:val="22"/>
              </w:rPr>
            </w:pPr>
          </w:p>
          <w:p w14:paraId="0137B40A"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67A8" w:rsidRPr="004C3A0B" w14:paraId="76F6BF31" w14:textId="77777777" w:rsidTr="00DD2395">
        <w:trPr>
          <w:jc w:val="center"/>
        </w:trPr>
        <w:tc>
          <w:tcPr>
            <w:tcW w:w="596" w:type="dxa"/>
            <w:tcBorders>
              <w:top w:val="single" w:sz="4" w:space="0" w:color="auto"/>
              <w:bottom w:val="single" w:sz="4" w:space="0" w:color="auto"/>
            </w:tcBorders>
            <w:shd w:val="clear" w:color="auto" w:fill="F2F2F2" w:themeFill="background1" w:themeFillShade="F2"/>
            <w:vAlign w:val="center"/>
          </w:tcPr>
          <w:p w14:paraId="695536E6" w14:textId="77777777" w:rsidR="002167A8" w:rsidRPr="002132F9" w:rsidRDefault="002167A8" w:rsidP="00174EE8">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0527F9AA" w14:textId="77777777" w:rsidR="002167A8" w:rsidRPr="004C3A0B" w:rsidRDefault="002167A8"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9A195A5" w14:textId="77777777" w:rsidR="002167A8" w:rsidRPr="004C3A0B" w:rsidRDefault="002167A8"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2167A8" w:rsidRPr="004C3A0B" w14:paraId="03D7A495" w14:textId="77777777" w:rsidTr="00DD2395">
        <w:trPr>
          <w:jc w:val="center"/>
        </w:trPr>
        <w:tc>
          <w:tcPr>
            <w:tcW w:w="596" w:type="dxa"/>
            <w:tcBorders>
              <w:top w:val="single" w:sz="4" w:space="0" w:color="auto"/>
              <w:bottom w:val="single" w:sz="4" w:space="0" w:color="auto"/>
            </w:tcBorders>
            <w:vAlign w:val="center"/>
          </w:tcPr>
          <w:p w14:paraId="7311BC59" w14:textId="77777777" w:rsidR="002167A8" w:rsidRPr="00CE0890" w:rsidRDefault="002167A8"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73A4C9" w14:textId="77777777" w:rsidR="002167A8" w:rsidRDefault="002167A8"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11856FA4" w14:textId="77777777" w:rsidR="002167A8" w:rsidRDefault="002167A8" w:rsidP="00174EE8">
            <w:pPr>
              <w:rPr>
                <w:rFonts w:ascii="Arial" w:hAnsi="Arial" w:cs="Arial"/>
                <w:sz w:val="22"/>
                <w:szCs w:val="22"/>
              </w:rPr>
            </w:pPr>
          </w:p>
          <w:p w14:paraId="47189808" w14:textId="77777777" w:rsidR="002167A8" w:rsidRDefault="002167A8" w:rsidP="00174EE8">
            <w:pPr>
              <w:rPr>
                <w:rFonts w:ascii="Arial" w:hAnsi="Arial" w:cs="Arial"/>
                <w:sz w:val="22"/>
                <w:szCs w:val="22"/>
              </w:rPr>
            </w:pPr>
          </w:p>
          <w:p w14:paraId="158D4041" w14:textId="77777777" w:rsidR="002167A8" w:rsidRPr="004C3A0B" w:rsidRDefault="002167A8" w:rsidP="00174EE8">
            <w:pPr>
              <w:rPr>
                <w:rFonts w:ascii="Arial" w:hAnsi="Arial" w:cs="Arial"/>
                <w:sz w:val="22"/>
                <w:szCs w:val="22"/>
              </w:rPr>
            </w:pPr>
          </w:p>
          <w:p w14:paraId="66E6ACD1" w14:textId="77777777" w:rsidR="002167A8" w:rsidRPr="004C3A0B" w:rsidRDefault="002167A8"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A80B866" w14:textId="77777777" w:rsidR="002167A8" w:rsidRPr="00354F34" w:rsidRDefault="002167A8"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72EFF29" w14:textId="77777777" w:rsidR="002167A8" w:rsidRDefault="002167A8" w:rsidP="00174EE8">
            <w:pPr>
              <w:rPr>
                <w:rFonts w:ascii="Arial" w:hAnsi="Arial" w:cs="Arial"/>
                <w:sz w:val="22"/>
                <w:szCs w:val="22"/>
              </w:rPr>
            </w:pPr>
          </w:p>
          <w:p w14:paraId="60FFCD7D" w14:textId="77777777" w:rsidR="002167A8" w:rsidRDefault="002167A8" w:rsidP="00174EE8">
            <w:pPr>
              <w:rPr>
                <w:rFonts w:ascii="Arial" w:hAnsi="Arial" w:cs="Arial"/>
                <w:sz w:val="22"/>
                <w:szCs w:val="22"/>
              </w:rPr>
            </w:pPr>
          </w:p>
          <w:p w14:paraId="507B2F84" w14:textId="77777777" w:rsidR="002167A8" w:rsidRPr="004C3A0B" w:rsidRDefault="002167A8" w:rsidP="00174EE8">
            <w:pPr>
              <w:rPr>
                <w:rFonts w:ascii="Arial" w:hAnsi="Arial" w:cs="Arial"/>
                <w:sz w:val="22"/>
                <w:szCs w:val="22"/>
              </w:rPr>
            </w:pPr>
          </w:p>
          <w:p w14:paraId="20DAC581" w14:textId="77777777" w:rsidR="002167A8" w:rsidRPr="004C3A0B" w:rsidRDefault="002167A8"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D19CE2" w14:textId="77777777" w:rsidR="002167A8" w:rsidRDefault="002167A8" w:rsidP="00EE047D"/>
    <w:p w14:paraId="3E7C38C8" w14:textId="77777777" w:rsidR="002167A8" w:rsidRDefault="002167A8"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3E9B30B8" w14:textId="77777777" w:rsidR="002167A8" w:rsidRDefault="002167A8" w:rsidP="00EE047D">
      <w:pPr>
        <w:rPr>
          <w:rFonts w:ascii="Arial" w:hAnsi="Arial" w:cs="Arial"/>
          <w:b/>
          <w:sz w:val="22"/>
          <w:szCs w:val="22"/>
        </w:rPr>
      </w:pPr>
    </w:p>
    <w:p w14:paraId="62A8C813" w14:textId="77777777" w:rsidR="002167A8" w:rsidRDefault="002167A8"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00107AD1" w14:textId="77777777" w:rsidR="002167A8" w:rsidRPr="00354F34" w:rsidRDefault="002167A8" w:rsidP="00EE047D">
      <w:pPr>
        <w:rPr>
          <w:rFonts w:ascii="Arial" w:hAnsi="Arial" w:cs="Arial"/>
          <w:b/>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167A8" w:rsidRPr="004C3A0B" w14:paraId="5FE4C828" w14:textId="77777777" w:rsidTr="00DD2395">
        <w:trPr>
          <w:jc w:val="center"/>
        </w:trPr>
        <w:tc>
          <w:tcPr>
            <w:tcW w:w="596" w:type="dxa"/>
            <w:tcBorders>
              <w:top w:val="single" w:sz="4" w:space="0" w:color="auto"/>
              <w:bottom w:val="single" w:sz="4" w:space="0" w:color="auto"/>
            </w:tcBorders>
            <w:shd w:val="clear" w:color="auto" w:fill="F2F2F2" w:themeFill="background1" w:themeFillShade="F2"/>
          </w:tcPr>
          <w:p w14:paraId="13444559" w14:textId="77777777" w:rsidR="002167A8" w:rsidRPr="002132F9" w:rsidRDefault="002167A8"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D251B42" w14:textId="77777777" w:rsidR="002167A8" w:rsidRPr="004C3A0B" w:rsidRDefault="002167A8" w:rsidP="00174EE8">
            <w:pPr>
              <w:rPr>
                <w:rFonts w:ascii="Arial" w:hAnsi="Arial" w:cs="Arial"/>
                <w:sz w:val="22"/>
                <w:szCs w:val="22"/>
              </w:rPr>
            </w:pPr>
            <w:r w:rsidRPr="004C3A0B">
              <w:rPr>
                <w:rFonts w:ascii="Arial" w:hAnsi="Arial" w:cs="Arial"/>
                <w:b/>
                <w:sz w:val="22"/>
                <w:szCs w:val="22"/>
              </w:rPr>
              <w:t>Feedback</w:t>
            </w:r>
          </w:p>
          <w:p w14:paraId="539395C0" w14:textId="77777777" w:rsidR="002167A8" w:rsidRPr="004C3A0B" w:rsidRDefault="002167A8"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2167A8" w:rsidRPr="004C3A0B" w14:paraId="09AB9B08" w14:textId="77777777" w:rsidTr="00DD2395">
        <w:trPr>
          <w:jc w:val="center"/>
        </w:trPr>
        <w:tc>
          <w:tcPr>
            <w:tcW w:w="596" w:type="dxa"/>
            <w:tcBorders>
              <w:top w:val="single" w:sz="4" w:space="0" w:color="auto"/>
              <w:bottom w:val="single" w:sz="4" w:space="0" w:color="auto"/>
            </w:tcBorders>
          </w:tcPr>
          <w:p w14:paraId="66DF8577" w14:textId="77777777" w:rsidR="002167A8" w:rsidRPr="00E32138" w:rsidRDefault="002167A8" w:rsidP="00174EE8">
            <w:pPr>
              <w:rPr>
                <w:rFonts w:ascii="Arial" w:hAnsi="Arial" w:cs="Arial"/>
                <w:bCs/>
                <w:sz w:val="22"/>
                <w:szCs w:val="22"/>
              </w:rPr>
            </w:pPr>
          </w:p>
        </w:tc>
        <w:tc>
          <w:tcPr>
            <w:tcW w:w="9923" w:type="dxa"/>
            <w:tcBorders>
              <w:top w:val="single" w:sz="4" w:space="0" w:color="auto"/>
              <w:bottom w:val="single" w:sz="4" w:space="0" w:color="auto"/>
            </w:tcBorders>
          </w:tcPr>
          <w:p w14:paraId="28100564" w14:textId="77777777" w:rsidR="002167A8" w:rsidRPr="00DB1379" w:rsidRDefault="002167A8" w:rsidP="00174EE8">
            <w:pPr>
              <w:autoSpaceDE w:val="0"/>
              <w:autoSpaceDN w:val="0"/>
              <w:adjustRightInd w:val="0"/>
              <w:rPr>
                <w:rFonts w:ascii="Arial" w:hAnsi="Arial" w:cs="Arial"/>
                <w:sz w:val="22"/>
                <w:szCs w:val="22"/>
              </w:rPr>
            </w:pPr>
            <w:r w:rsidRPr="00DB1379">
              <w:rPr>
                <w:rFonts w:ascii="Arial" w:hAnsi="Arial" w:cs="Arial"/>
                <w:sz w:val="22"/>
                <w:szCs w:val="22"/>
              </w:rPr>
              <w:t>Participants will be provided with an email address they can contact if they wish to receive a summary of the research findings or ask any follow-up questions. The findings will be made available after data analysis is completed. This ensures participants have the option to access results if they are interested, without requiring ongoing direct communication.</w:t>
            </w:r>
          </w:p>
        </w:tc>
      </w:tr>
      <w:tr w:rsidR="002167A8" w:rsidRPr="004C3A0B" w14:paraId="66D1CC06" w14:textId="77777777" w:rsidTr="00DD2395">
        <w:trPr>
          <w:jc w:val="center"/>
        </w:trPr>
        <w:tc>
          <w:tcPr>
            <w:tcW w:w="596" w:type="dxa"/>
            <w:tcBorders>
              <w:top w:val="single" w:sz="4" w:space="0" w:color="auto"/>
              <w:bottom w:val="single" w:sz="4" w:space="0" w:color="auto"/>
            </w:tcBorders>
            <w:shd w:val="clear" w:color="auto" w:fill="F2F2F2" w:themeFill="background1" w:themeFillShade="F2"/>
          </w:tcPr>
          <w:p w14:paraId="1767433F" w14:textId="77777777" w:rsidR="002167A8" w:rsidRPr="002132F9" w:rsidRDefault="002167A8"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F8B8A58" w14:textId="77777777" w:rsidR="002167A8" w:rsidRPr="004C3A0B" w:rsidRDefault="002167A8" w:rsidP="00174EE8">
            <w:pPr>
              <w:rPr>
                <w:rFonts w:ascii="Arial" w:hAnsi="Arial" w:cs="Arial"/>
                <w:sz w:val="22"/>
                <w:szCs w:val="22"/>
              </w:rPr>
            </w:pPr>
            <w:r w:rsidRPr="004C3A0B">
              <w:rPr>
                <w:rFonts w:ascii="Arial" w:hAnsi="Arial" w:cs="Arial"/>
                <w:b/>
                <w:sz w:val="22"/>
                <w:szCs w:val="22"/>
              </w:rPr>
              <w:t>Informed consent</w:t>
            </w:r>
          </w:p>
          <w:p w14:paraId="57475697" w14:textId="77777777" w:rsidR="002167A8" w:rsidRPr="004C3A0B" w:rsidRDefault="002167A8"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2167A8" w:rsidRPr="004C3A0B" w14:paraId="4034C338" w14:textId="77777777" w:rsidTr="00DD2395">
        <w:trPr>
          <w:jc w:val="center"/>
        </w:trPr>
        <w:tc>
          <w:tcPr>
            <w:tcW w:w="596" w:type="dxa"/>
            <w:tcBorders>
              <w:top w:val="single" w:sz="4" w:space="0" w:color="auto"/>
              <w:bottom w:val="single" w:sz="4" w:space="0" w:color="auto"/>
            </w:tcBorders>
          </w:tcPr>
          <w:p w14:paraId="198CF4F9" w14:textId="77777777" w:rsidR="002167A8" w:rsidRPr="00E32138" w:rsidRDefault="002167A8" w:rsidP="00174EE8">
            <w:pPr>
              <w:rPr>
                <w:rFonts w:ascii="Arial" w:hAnsi="Arial" w:cs="Arial"/>
                <w:bCs/>
                <w:sz w:val="22"/>
                <w:szCs w:val="22"/>
              </w:rPr>
            </w:pPr>
          </w:p>
        </w:tc>
        <w:tc>
          <w:tcPr>
            <w:tcW w:w="9923" w:type="dxa"/>
            <w:tcBorders>
              <w:top w:val="single" w:sz="4" w:space="0" w:color="auto"/>
              <w:bottom w:val="single" w:sz="4" w:space="0" w:color="auto"/>
            </w:tcBorders>
          </w:tcPr>
          <w:p w14:paraId="4F9EB26C" w14:textId="77777777" w:rsidR="002167A8" w:rsidRPr="00DB1379" w:rsidRDefault="002167A8" w:rsidP="00174EE8">
            <w:pPr>
              <w:rPr>
                <w:rFonts w:ascii="Arial" w:hAnsi="Arial" w:cs="Arial"/>
                <w:szCs w:val="22"/>
              </w:rPr>
            </w:pPr>
            <w:r w:rsidRPr="00DB1379">
              <w:rPr>
                <w:rFonts w:ascii="Arial" w:hAnsi="Arial" w:cs="Arial"/>
                <w:sz w:val="22"/>
              </w:rPr>
              <w:t>Before beginning the questionnaire, participants will be shown a screen clearly outlining the study’s purpose, what their participation involves, and their rights, including the right to withdraw at any time. This screen will serve as a digital consent form. By clicking “Next,” participants indicate their informed consent to take part in the study. This method ensures compliance with data protection laws and respects participant autonomy.</w:t>
            </w:r>
          </w:p>
          <w:p w14:paraId="162FBB65" w14:textId="77777777" w:rsidR="002167A8" w:rsidRPr="004C3A0B" w:rsidRDefault="002167A8" w:rsidP="00174EE8">
            <w:pPr>
              <w:autoSpaceDE w:val="0"/>
              <w:autoSpaceDN w:val="0"/>
              <w:adjustRightInd w:val="0"/>
              <w:rPr>
                <w:rFonts w:cs="Arial"/>
              </w:rPr>
            </w:pPr>
          </w:p>
        </w:tc>
      </w:tr>
      <w:tr w:rsidR="002167A8" w:rsidRPr="004C3A0B" w14:paraId="5D47B435" w14:textId="77777777" w:rsidTr="00DD2395">
        <w:trPr>
          <w:jc w:val="center"/>
        </w:trPr>
        <w:tc>
          <w:tcPr>
            <w:tcW w:w="596" w:type="dxa"/>
            <w:tcBorders>
              <w:top w:val="single" w:sz="4" w:space="0" w:color="auto"/>
              <w:bottom w:val="single" w:sz="4" w:space="0" w:color="auto"/>
            </w:tcBorders>
            <w:shd w:val="clear" w:color="auto" w:fill="F2F2F2" w:themeFill="background1" w:themeFillShade="F2"/>
          </w:tcPr>
          <w:p w14:paraId="433217A8" w14:textId="77777777" w:rsidR="002167A8" w:rsidRPr="002132F9" w:rsidRDefault="002167A8"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3C2597A" w14:textId="77777777" w:rsidR="002167A8" w:rsidRPr="004C3A0B" w:rsidRDefault="002167A8" w:rsidP="00174EE8">
            <w:pPr>
              <w:rPr>
                <w:rFonts w:ascii="Arial" w:hAnsi="Arial" w:cs="Arial"/>
                <w:b/>
                <w:sz w:val="22"/>
                <w:szCs w:val="22"/>
              </w:rPr>
            </w:pPr>
            <w:r w:rsidRPr="004C3A0B">
              <w:rPr>
                <w:rFonts w:ascii="Arial" w:hAnsi="Arial" w:cs="Arial"/>
                <w:b/>
                <w:sz w:val="22"/>
                <w:szCs w:val="22"/>
              </w:rPr>
              <w:t>Confidentiality / Anonymity</w:t>
            </w:r>
          </w:p>
          <w:p w14:paraId="01EF882C" w14:textId="77777777" w:rsidR="002167A8" w:rsidRPr="004C3A0B" w:rsidRDefault="002167A8"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2167A8" w:rsidRPr="004C3A0B" w14:paraId="4377873B" w14:textId="77777777" w:rsidTr="00DD2395">
        <w:trPr>
          <w:jc w:val="center"/>
        </w:trPr>
        <w:tc>
          <w:tcPr>
            <w:tcW w:w="596" w:type="dxa"/>
            <w:tcBorders>
              <w:top w:val="single" w:sz="4" w:space="0" w:color="auto"/>
              <w:bottom w:val="single" w:sz="4" w:space="0" w:color="auto"/>
            </w:tcBorders>
          </w:tcPr>
          <w:p w14:paraId="22D94640" w14:textId="77777777" w:rsidR="002167A8" w:rsidRPr="00E32138" w:rsidRDefault="002167A8" w:rsidP="00174EE8">
            <w:pPr>
              <w:rPr>
                <w:rFonts w:ascii="Arial" w:hAnsi="Arial" w:cs="Arial"/>
                <w:bCs/>
                <w:sz w:val="22"/>
                <w:szCs w:val="22"/>
              </w:rPr>
            </w:pPr>
          </w:p>
        </w:tc>
        <w:tc>
          <w:tcPr>
            <w:tcW w:w="9923" w:type="dxa"/>
            <w:tcBorders>
              <w:top w:val="single" w:sz="4" w:space="0" w:color="auto"/>
              <w:bottom w:val="single" w:sz="4" w:space="0" w:color="auto"/>
            </w:tcBorders>
          </w:tcPr>
          <w:p w14:paraId="0468CC70" w14:textId="77777777" w:rsidR="002167A8" w:rsidRPr="004C3A0B" w:rsidRDefault="002167A8" w:rsidP="00174EE8">
            <w:pPr>
              <w:autoSpaceDE w:val="0"/>
              <w:autoSpaceDN w:val="0"/>
              <w:adjustRightInd w:val="0"/>
              <w:rPr>
                <w:rFonts w:cs="Arial"/>
              </w:rPr>
            </w:pPr>
            <w:r w:rsidRPr="00DB1379">
              <w:rPr>
                <w:rFonts w:ascii="Arial" w:hAnsi="Arial" w:cs="Arial"/>
                <w:iCs/>
                <w:sz w:val="22"/>
                <w:szCs w:val="22"/>
              </w:rPr>
              <w:t>All data collected will be fully anonymized. No names or identifying information will be requested unless absolutely necessary, and such information will not appear in any reports or publications. Participants and organizations will only be mentioned with explicit, written consent. Data will be stored securely, and all outputs will maintain strict confidentiality to protect participant identity</w:t>
            </w:r>
            <w:r w:rsidRPr="00DB1379">
              <w:rPr>
                <w:rFonts w:ascii="Arial" w:hAnsi="Arial" w:cs="Arial"/>
                <w:i/>
                <w:color w:val="808080"/>
                <w:sz w:val="18"/>
                <w:szCs w:val="18"/>
              </w:rPr>
              <w:t>.</w:t>
            </w:r>
          </w:p>
        </w:tc>
      </w:tr>
    </w:tbl>
    <w:p w14:paraId="5B8BB228" w14:textId="77777777" w:rsidR="002167A8" w:rsidRPr="004C3A0B" w:rsidRDefault="002167A8" w:rsidP="00EE047D">
      <w:pPr>
        <w:rPr>
          <w:rFonts w:ascii="Arial" w:hAnsi="Arial" w:cs="Arial"/>
          <w:sz w:val="22"/>
          <w:szCs w:val="22"/>
        </w:rPr>
      </w:pPr>
    </w:p>
    <w:p w14:paraId="193E8C90" w14:textId="77777777" w:rsidR="002167A8" w:rsidRDefault="002167A8"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0FA33699" w14:textId="77777777" w:rsidR="002167A8" w:rsidRPr="00354F34" w:rsidRDefault="002167A8" w:rsidP="00EE047D">
      <w:pPr>
        <w:rPr>
          <w:rFonts w:ascii="Arial" w:hAnsi="Arial" w:cs="Arial"/>
          <w:b/>
          <w:sz w:val="22"/>
          <w:szCs w:val="22"/>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167A8" w14:paraId="3F3C0888" w14:textId="77777777" w:rsidTr="00DD2395">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3724D99" w14:textId="77777777" w:rsidR="002167A8" w:rsidRDefault="002167A8"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179B08" w14:textId="77777777" w:rsidR="002167A8" w:rsidRDefault="002167A8"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36170"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DF63B"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167A8" w14:paraId="2514651F" w14:textId="77777777" w:rsidTr="00DD2395">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200DBD" w14:textId="77777777" w:rsidR="002167A8" w:rsidRPr="00CF6CA5" w:rsidRDefault="002167A8"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BBFEAD" w14:textId="77777777" w:rsidR="002167A8" w:rsidRDefault="002167A8"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2605CB"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B91982" w14:textId="77777777" w:rsidR="002167A8" w:rsidRPr="008E6454" w:rsidRDefault="002167A8" w:rsidP="00174EE8">
            <w:pPr>
              <w:pStyle w:val="NormalWeb"/>
              <w:autoSpaceDE w:val="0"/>
              <w:autoSpaceDN w:val="0"/>
              <w:adjustRightInd w:val="0"/>
              <w:jc w:val="center"/>
              <w:rPr>
                <w:rFonts w:ascii="MS Gothic" w:eastAsia="MS Gothic" w:hAnsi="MS Gothic" w:cs="Arial"/>
                <w:b/>
                <w:bCs/>
                <w:sz w:val="22"/>
                <w:szCs w:val="22"/>
                <w:lang w:val="en-US"/>
              </w:rPr>
            </w:pPr>
          </w:p>
        </w:tc>
      </w:tr>
      <w:tr w:rsidR="002167A8" w14:paraId="60C6E88C" w14:textId="77777777" w:rsidTr="00DD2395">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782863" w14:textId="77777777" w:rsidR="002167A8" w:rsidRDefault="002167A8"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B21471" w14:textId="77777777" w:rsidR="002167A8" w:rsidRDefault="002167A8"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167A8" w14:paraId="4C7AA9B6" w14:textId="77777777" w:rsidTr="00DD2395">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49D43739" w14:textId="77777777" w:rsidR="002167A8" w:rsidRDefault="002167A8"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5762EA" w14:textId="77777777" w:rsidR="002167A8" w:rsidRPr="00596937" w:rsidRDefault="002167A8" w:rsidP="00596937">
            <w:r w:rsidRPr="00596937">
              <w:t xml:space="preserve">The research will collect personal data, including [e.g., audio/video recordings, names, email addresses], to </w:t>
            </w:r>
            <w:proofErr w:type="spellStart"/>
            <w:r w:rsidRPr="00596937">
              <w:t>analyze</w:t>
            </w:r>
            <w:proofErr w:type="spellEnd"/>
            <w:r w:rsidRPr="00596937">
              <w:t xml:space="preserve"> participant responses and facilitate necessary communication. This data is essential for achieving the study’s objectives and will be processed in line with GDPR and the DPA 2018. All data will be securely stored, anonymized where possible, and only accessible to the research team.</w:t>
            </w:r>
          </w:p>
        </w:tc>
      </w:tr>
      <w:tr w:rsidR="002167A8" w14:paraId="33FFBB3D" w14:textId="77777777" w:rsidTr="00DD2395">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CD8AF4" w14:textId="77777777" w:rsidR="002167A8" w:rsidRDefault="002167A8"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0587255" w14:textId="77777777" w:rsidR="002167A8" w:rsidRPr="00947984" w:rsidRDefault="002167A8"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6E97D"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84C9A"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167A8" w14:paraId="1C125279" w14:textId="77777777" w:rsidTr="00DD2395">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BEE069" w14:textId="77777777" w:rsidR="002167A8" w:rsidRPr="00CF6CA5" w:rsidRDefault="002167A8"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B40066" w14:textId="77777777" w:rsidR="002167A8" w:rsidRDefault="002167A8"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980243D"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73FB3A88"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080175B6"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B0D75CC"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E6CF32C"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4B98D38"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(f) sexual life,</w:t>
            </w:r>
          </w:p>
          <w:p w14:paraId="5D6B5397" w14:textId="77777777" w:rsidR="002167A8" w:rsidRDefault="002167A8" w:rsidP="00174EE8">
            <w:pPr>
              <w:pStyle w:val="NormalWeb"/>
              <w:spacing w:before="0" w:beforeAutospacing="0" w:after="0" w:afterAutospacing="0"/>
              <w:ind w:left="1134" w:right="567"/>
            </w:pPr>
            <w:r>
              <w:rPr>
                <w:rFonts w:ascii="Arial" w:hAnsi="Arial" w:cs="Arial"/>
                <w:i/>
                <w:iCs/>
                <w:color w:val="000000"/>
                <w:sz w:val="20"/>
                <w:szCs w:val="23"/>
              </w:rPr>
              <w:t>(g) genetics,</w:t>
            </w:r>
          </w:p>
          <w:p w14:paraId="7972B52C" w14:textId="77777777" w:rsidR="002167A8" w:rsidRPr="00354F34" w:rsidRDefault="002167A8"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9D59B6"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p>
          <w:p w14:paraId="6F877734" w14:textId="77777777" w:rsidR="002167A8" w:rsidRDefault="002167A8"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F4E8CC" w14:textId="77777777" w:rsidR="002167A8" w:rsidRDefault="002167A8" w:rsidP="00174EE8">
            <w:pPr>
              <w:pStyle w:val="NormalWeb"/>
              <w:autoSpaceDE w:val="0"/>
              <w:autoSpaceDN w:val="0"/>
              <w:adjustRightInd w:val="0"/>
              <w:jc w:val="center"/>
              <w:rPr>
                <w:rFonts w:ascii="MS Gothic" w:eastAsia="MS Gothic" w:hAnsi="MS Gothic" w:cs="Arial"/>
                <w:b/>
                <w:bCs/>
                <w:sz w:val="22"/>
                <w:szCs w:val="22"/>
                <w:lang w:val="en-US"/>
              </w:rPr>
            </w:pPr>
          </w:p>
          <w:p w14:paraId="6093AAF5" w14:textId="77777777" w:rsidR="002167A8" w:rsidRDefault="002167A8" w:rsidP="00174EE8">
            <w:pPr>
              <w:pStyle w:val="NormalWeb"/>
              <w:autoSpaceDE w:val="0"/>
              <w:autoSpaceDN w:val="0"/>
              <w:adjustRightInd w:val="0"/>
              <w:jc w:val="center"/>
            </w:pPr>
            <w:r>
              <w:t>x</w:t>
            </w:r>
          </w:p>
        </w:tc>
      </w:tr>
      <w:tr w:rsidR="002167A8" w14:paraId="0ACC08CF" w14:textId="77777777" w:rsidTr="00DD2395">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29ACB" w14:textId="77777777" w:rsidR="002167A8" w:rsidRDefault="002167A8"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28FF04" w14:textId="77777777" w:rsidR="002167A8" w:rsidRDefault="002167A8"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167A8" w14:paraId="19099067" w14:textId="77777777" w:rsidTr="00DD2395">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507AA432" w14:textId="77777777" w:rsidR="002167A8" w:rsidRDefault="002167A8"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F9F872" w14:textId="77777777" w:rsidR="002167A8" w:rsidRPr="004033FC" w:rsidRDefault="002167A8" w:rsidP="00174EE8">
            <w:pPr>
              <w:rPr>
                <w:rFonts w:ascii="Arial" w:hAnsi="Arial" w:cs="Arial"/>
                <w:color w:val="00B050"/>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0FBCDE92" w14:textId="77777777" w:rsidR="002167A8" w:rsidRDefault="002167A8" w:rsidP="00174EE8">
            <w:pPr>
              <w:rPr>
                <w:rFonts w:ascii="Arial" w:hAnsi="Arial" w:cs="Arial"/>
                <w:sz w:val="22"/>
                <w:szCs w:val="22"/>
              </w:rPr>
            </w:pPr>
          </w:p>
          <w:p w14:paraId="5BB34082" w14:textId="77777777" w:rsidR="002167A8" w:rsidRDefault="002167A8" w:rsidP="00174EE8">
            <w:pPr>
              <w:rPr>
                <w:rFonts w:ascii="Arial" w:hAnsi="Arial" w:cs="Arial"/>
                <w:sz w:val="22"/>
                <w:szCs w:val="22"/>
              </w:rPr>
            </w:pPr>
          </w:p>
          <w:p w14:paraId="06BEA148" w14:textId="77777777" w:rsidR="002167A8" w:rsidRPr="004C3A0B" w:rsidRDefault="002167A8" w:rsidP="00174EE8">
            <w:pPr>
              <w:rPr>
                <w:rFonts w:ascii="Arial" w:hAnsi="Arial" w:cs="Arial"/>
                <w:sz w:val="22"/>
                <w:szCs w:val="22"/>
              </w:rPr>
            </w:pPr>
          </w:p>
          <w:p w14:paraId="5A3E09C4" w14:textId="77777777" w:rsidR="002167A8" w:rsidRDefault="002167A8" w:rsidP="00174EE8">
            <w:pPr>
              <w:autoSpaceDE w:val="0"/>
              <w:autoSpaceDN w:val="0"/>
              <w:adjustRightInd w:val="0"/>
            </w:pPr>
            <w:r w:rsidRPr="003257BD">
              <w:rPr>
                <w:rFonts w:ascii="Arial" w:hAnsi="Arial" w:cs="Arial"/>
                <w:i/>
                <w:color w:val="808080"/>
                <w:sz w:val="18"/>
                <w:szCs w:val="18"/>
              </w:rPr>
              <w:t>(this box should expand as you type)</w:t>
            </w:r>
          </w:p>
        </w:tc>
      </w:tr>
    </w:tbl>
    <w:p w14:paraId="1EF57DFC" w14:textId="77777777" w:rsidR="002167A8" w:rsidRDefault="002167A8" w:rsidP="00EE047D"/>
    <w:tbl>
      <w:tblPr>
        <w:tblStyle w:val="TableGrid"/>
        <w:tblW w:w="10485" w:type="dxa"/>
        <w:jc w:val="center"/>
        <w:tblLook w:val="04A0" w:firstRow="1" w:lastRow="0" w:firstColumn="1" w:lastColumn="0" w:noHBand="0" w:noVBand="1"/>
      </w:tblPr>
      <w:tblGrid>
        <w:gridCol w:w="562"/>
        <w:gridCol w:w="7905"/>
        <w:gridCol w:w="992"/>
        <w:gridCol w:w="1026"/>
      </w:tblGrid>
      <w:tr w:rsidR="002167A8" w:rsidRPr="004C3A0B" w14:paraId="5EBC2D29" w14:textId="77777777" w:rsidTr="00DD2395">
        <w:trPr>
          <w:trHeight w:val="439"/>
          <w:jc w:val="center"/>
        </w:trPr>
        <w:tc>
          <w:tcPr>
            <w:tcW w:w="562" w:type="dxa"/>
            <w:shd w:val="clear" w:color="auto" w:fill="F2F2F2" w:themeFill="background1" w:themeFillShade="F2"/>
            <w:vAlign w:val="center"/>
          </w:tcPr>
          <w:p w14:paraId="4AEEF9B9" w14:textId="77777777" w:rsidR="002167A8" w:rsidRPr="002132F9" w:rsidRDefault="002167A8"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CEF0B7E" w14:textId="77777777" w:rsidR="002167A8" w:rsidRPr="009563B2" w:rsidRDefault="002167A8"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998C016"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40DC144"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167A8" w:rsidRPr="004C3A0B" w14:paraId="20063EAC" w14:textId="77777777" w:rsidTr="00DD2395">
        <w:trPr>
          <w:trHeight w:val="439"/>
          <w:jc w:val="center"/>
        </w:trPr>
        <w:tc>
          <w:tcPr>
            <w:tcW w:w="562" w:type="dxa"/>
            <w:shd w:val="clear" w:color="auto" w:fill="F2F2F2" w:themeFill="background1" w:themeFillShade="F2"/>
            <w:vAlign w:val="center"/>
          </w:tcPr>
          <w:p w14:paraId="741D6777" w14:textId="77777777" w:rsidR="002167A8" w:rsidRPr="00903B3C" w:rsidRDefault="002167A8"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7173DD0"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1AB1886"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BD89CD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24EB8763" w14:textId="77777777" w:rsidTr="00DD2395">
        <w:trPr>
          <w:trHeight w:val="403"/>
          <w:jc w:val="center"/>
        </w:trPr>
        <w:tc>
          <w:tcPr>
            <w:tcW w:w="562" w:type="dxa"/>
            <w:shd w:val="clear" w:color="auto" w:fill="F2F2F2" w:themeFill="background1" w:themeFillShade="F2"/>
            <w:vAlign w:val="center"/>
          </w:tcPr>
          <w:p w14:paraId="2A9F2068" w14:textId="77777777" w:rsidR="002167A8" w:rsidRPr="00903B3C" w:rsidRDefault="002167A8"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5AAFA0B"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B473DAD"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7161333"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99953ED" w14:textId="77777777" w:rsidTr="00DD2395">
        <w:trPr>
          <w:trHeight w:val="439"/>
          <w:jc w:val="center"/>
        </w:trPr>
        <w:tc>
          <w:tcPr>
            <w:tcW w:w="562" w:type="dxa"/>
            <w:shd w:val="clear" w:color="auto" w:fill="F2F2F2" w:themeFill="background1" w:themeFillShade="F2"/>
            <w:vAlign w:val="center"/>
          </w:tcPr>
          <w:p w14:paraId="7AB59E2E" w14:textId="77777777" w:rsidR="002167A8" w:rsidRPr="00903B3C" w:rsidRDefault="002167A8"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48233EA"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0E4C62"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95242A"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D23BDA7" w14:textId="77777777" w:rsidTr="00DD2395">
        <w:trPr>
          <w:trHeight w:val="403"/>
          <w:jc w:val="center"/>
        </w:trPr>
        <w:tc>
          <w:tcPr>
            <w:tcW w:w="562" w:type="dxa"/>
            <w:shd w:val="clear" w:color="auto" w:fill="F2F2F2" w:themeFill="background1" w:themeFillShade="F2"/>
            <w:vAlign w:val="center"/>
          </w:tcPr>
          <w:p w14:paraId="2A355775" w14:textId="77777777" w:rsidR="002167A8" w:rsidRPr="00903B3C" w:rsidRDefault="002167A8"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B68EB5C"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31A09AD"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8F22935"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68A1397D" w14:textId="77777777" w:rsidTr="00DD2395">
        <w:trPr>
          <w:trHeight w:val="403"/>
          <w:jc w:val="center"/>
        </w:trPr>
        <w:tc>
          <w:tcPr>
            <w:tcW w:w="562" w:type="dxa"/>
            <w:shd w:val="clear" w:color="auto" w:fill="F2F2F2" w:themeFill="background1" w:themeFillShade="F2"/>
            <w:vAlign w:val="center"/>
          </w:tcPr>
          <w:p w14:paraId="5F2FA2FB" w14:textId="77777777" w:rsidR="002167A8" w:rsidRPr="00903B3C" w:rsidRDefault="002167A8"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18C660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23200A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34F69F9"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6582098" w14:textId="77777777" w:rsidTr="00DD2395">
        <w:trPr>
          <w:trHeight w:val="403"/>
          <w:jc w:val="center"/>
        </w:trPr>
        <w:tc>
          <w:tcPr>
            <w:tcW w:w="562" w:type="dxa"/>
            <w:shd w:val="clear" w:color="auto" w:fill="F2F2F2" w:themeFill="background1" w:themeFillShade="F2"/>
            <w:vAlign w:val="center"/>
          </w:tcPr>
          <w:p w14:paraId="0C276DEB" w14:textId="77777777" w:rsidR="002167A8" w:rsidRPr="00903B3C"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FB08D5C"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32BFD15"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998CF5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5DB4FE02" w14:textId="77777777" w:rsidTr="00DD2395">
        <w:trPr>
          <w:trHeight w:val="403"/>
          <w:jc w:val="center"/>
        </w:trPr>
        <w:tc>
          <w:tcPr>
            <w:tcW w:w="562" w:type="dxa"/>
            <w:shd w:val="clear" w:color="auto" w:fill="F2F2F2" w:themeFill="background1" w:themeFillShade="F2"/>
            <w:vAlign w:val="center"/>
          </w:tcPr>
          <w:p w14:paraId="4DE719B8" w14:textId="77777777" w:rsidR="002167A8" w:rsidRPr="00903B3C"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5D29205"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6A388C0D" w14:textId="77777777" w:rsidR="002167A8" w:rsidRPr="004C3A0B" w:rsidRDefault="002167A8"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661BE72"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ED3C839"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4131300" w14:textId="77777777" w:rsidTr="00DD2395">
        <w:trPr>
          <w:trHeight w:val="403"/>
          <w:jc w:val="center"/>
        </w:trPr>
        <w:tc>
          <w:tcPr>
            <w:tcW w:w="562" w:type="dxa"/>
            <w:shd w:val="clear" w:color="auto" w:fill="F2F2F2" w:themeFill="background1" w:themeFillShade="F2"/>
            <w:vAlign w:val="center"/>
          </w:tcPr>
          <w:p w14:paraId="038181A0" w14:textId="77777777" w:rsidR="002167A8" w:rsidRPr="00903B3C" w:rsidRDefault="002167A8"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A568402" w14:textId="77777777" w:rsidR="002167A8" w:rsidRDefault="002167A8"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167A8" w:rsidRPr="004C3A0B" w14:paraId="2086B5B1" w14:textId="77777777" w:rsidTr="00DD2395">
        <w:trPr>
          <w:trHeight w:val="403"/>
          <w:jc w:val="center"/>
        </w:trPr>
        <w:tc>
          <w:tcPr>
            <w:tcW w:w="562" w:type="dxa"/>
            <w:vAlign w:val="center"/>
          </w:tcPr>
          <w:p w14:paraId="6ACCAB68" w14:textId="77777777" w:rsidR="002167A8" w:rsidRPr="00E65973" w:rsidRDefault="002167A8" w:rsidP="00174EE8">
            <w:pPr>
              <w:jc w:val="center"/>
              <w:rPr>
                <w:rFonts w:ascii="Arial" w:hAnsi="Arial" w:cs="Arial"/>
                <w:sz w:val="22"/>
                <w:szCs w:val="22"/>
              </w:rPr>
            </w:pPr>
          </w:p>
        </w:tc>
        <w:tc>
          <w:tcPr>
            <w:tcW w:w="9923" w:type="dxa"/>
            <w:gridSpan w:val="3"/>
          </w:tcPr>
          <w:p w14:paraId="48D8AEC4" w14:textId="77777777" w:rsidR="002167A8" w:rsidRDefault="002167A8"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3BB563F4" w14:textId="77777777" w:rsidR="002167A8" w:rsidRPr="004033FC" w:rsidRDefault="002167A8" w:rsidP="00174EE8">
            <w:pPr>
              <w:rPr>
                <w:rFonts w:ascii="Arial" w:hAnsi="Arial" w:cs="Arial"/>
                <w:color w:val="00B050"/>
                <w:sz w:val="22"/>
              </w:rPr>
            </w:pPr>
          </w:p>
          <w:p w14:paraId="38C85DCF" w14:textId="77777777" w:rsidR="002167A8" w:rsidRPr="006C06BB" w:rsidRDefault="002167A8" w:rsidP="00174EE8">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All data will be kept in password protected cloud storage on the University Office 365 system which</w:t>
            </w:r>
          </w:p>
          <w:p w14:paraId="79C3A3B0" w14:textId="77777777" w:rsidR="002167A8" w:rsidRPr="006C06BB" w:rsidRDefault="002167A8" w:rsidP="00174EE8">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will not be shared. Audio/visual data will be transcribed and would be shown to p</w:t>
            </w:r>
            <w:r>
              <w:rPr>
                <w:rFonts w:ascii="Arial" w:hAnsi="Arial" w:cs="Arial"/>
                <w:i/>
                <w:color w:val="7030A0"/>
                <w:sz w:val="22"/>
                <w:szCs w:val="22"/>
              </w:rPr>
              <w:t xml:space="preserve">articipants </w:t>
            </w:r>
            <w:r w:rsidRPr="006C06BB">
              <w:rPr>
                <w:rFonts w:ascii="Arial" w:hAnsi="Arial" w:cs="Arial"/>
                <w:i/>
                <w:color w:val="7030A0"/>
                <w:sz w:val="22"/>
                <w:szCs w:val="22"/>
              </w:rPr>
              <w:t>to</w:t>
            </w:r>
          </w:p>
          <w:p w14:paraId="616BA0CE" w14:textId="77777777" w:rsidR="002167A8" w:rsidRPr="006C06BB" w:rsidRDefault="002167A8" w:rsidP="00174EE8">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 xml:space="preserve">check accuracy of reporting. </w:t>
            </w:r>
            <w:r>
              <w:rPr>
                <w:rFonts w:ascii="Arial" w:hAnsi="Arial" w:cs="Arial"/>
                <w:i/>
                <w:color w:val="7030A0"/>
                <w:sz w:val="22"/>
                <w:szCs w:val="22"/>
              </w:rPr>
              <w:t xml:space="preserve">Any USB sticks used to store or transfer data will be password protected. </w:t>
            </w:r>
            <w:r w:rsidRPr="006C06BB">
              <w:rPr>
                <w:rFonts w:ascii="Arial" w:hAnsi="Arial" w:cs="Arial"/>
                <w:i/>
                <w:color w:val="7030A0"/>
                <w:sz w:val="22"/>
                <w:szCs w:val="22"/>
              </w:rPr>
              <w:t>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w:t>
            </w:r>
          </w:p>
          <w:p w14:paraId="7904E110" w14:textId="77777777" w:rsidR="002167A8" w:rsidRDefault="002167A8" w:rsidP="00174EE8">
            <w:pPr>
              <w:rPr>
                <w:rFonts w:ascii="Arial" w:hAnsi="Arial" w:cs="Arial"/>
                <w:sz w:val="22"/>
                <w:szCs w:val="22"/>
              </w:rPr>
            </w:pPr>
          </w:p>
          <w:p w14:paraId="4B3B2809" w14:textId="77777777" w:rsidR="002167A8" w:rsidRPr="004C3A0B" w:rsidRDefault="002167A8" w:rsidP="00174EE8">
            <w:pPr>
              <w:rPr>
                <w:rFonts w:ascii="Arial" w:hAnsi="Arial" w:cs="Arial"/>
                <w:sz w:val="22"/>
                <w:szCs w:val="22"/>
              </w:rPr>
            </w:pPr>
          </w:p>
          <w:p w14:paraId="377BB976" w14:textId="77777777" w:rsidR="002167A8" w:rsidRDefault="002167A8"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6AF50843" w14:textId="77777777" w:rsidR="002167A8" w:rsidRDefault="002167A8" w:rsidP="00EE047D"/>
    <w:tbl>
      <w:tblPr>
        <w:tblStyle w:val="TableGrid"/>
        <w:tblW w:w="10485" w:type="dxa"/>
        <w:jc w:val="center"/>
        <w:tblLook w:val="04A0" w:firstRow="1" w:lastRow="0" w:firstColumn="1" w:lastColumn="0" w:noHBand="0" w:noVBand="1"/>
      </w:tblPr>
      <w:tblGrid>
        <w:gridCol w:w="562"/>
        <w:gridCol w:w="7905"/>
        <w:gridCol w:w="992"/>
        <w:gridCol w:w="1026"/>
      </w:tblGrid>
      <w:tr w:rsidR="002167A8" w:rsidRPr="004C3A0B" w14:paraId="288EFDFD" w14:textId="77777777" w:rsidTr="00DD2395">
        <w:trPr>
          <w:trHeight w:val="439"/>
          <w:jc w:val="center"/>
        </w:trPr>
        <w:tc>
          <w:tcPr>
            <w:tcW w:w="562" w:type="dxa"/>
            <w:shd w:val="clear" w:color="auto" w:fill="F2F2F2" w:themeFill="background1" w:themeFillShade="F2"/>
          </w:tcPr>
          <w:p w14:paraId="554ADEAF" w14:textId="77777777" w:rsidR="002167A8" w:rsidRPr="002132F9" w:rsidRDefault="002167A8"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44DD271" w14:textId="77777777" w:rsidR="002167A8" w:rsidRPr="004C3A0B" w:rsidRDefault="002167A8"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167A8" w:rsidRPr="004C3A0B" w14:paraId="4F34F72F" w14:textId="77777777" w:rsidTr="00DD2395">
        <w:trPr>
          <w:trHeight w:val="439"/>
          <w:jc w:val="center"/>
        </w:trPr>
        <w:tc>
          <w:tcPr>
            <w:tcW w:w="562" w:type="dxa"/>
            <w:shd w:val="clear" w:color="auto" w:fill="F2F2F2" w:themeFill="background1" w:themeFillShade="F2"/>
            <w:vAlign w:val="center"/>
          </w:tcPr>
          <w:p w14:paraId="10B28A96" w14:textId="77777777" w:rsidR="002167A8" w:rsidRPr="00842FC0" w:rsidRDefault="002167A8"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C7B4E65" w14:textId="77777777" w:rsidR="002167A8" w:rsidRPr="004C3A0B" w:rsidRDefault="002167A8"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17B517C"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2F1BEE4" w14:textId="77777777" w:rsidR="002167A8" w:rsidRPr="004C3A0B" w:rsidRDefault="002167A8"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167A8" w:rsidRPr="004C3A0B" w14:paraId="48AA75A3" w14:textId="77777777" w:rsidTr="00DD2395">
        <w:trPr>
          <w:trHeight w:val="439"/>
          <w:jc w:val="center"/>
        </w:trPr>
        <w:tc>
          <w:tcPr>
            <w:tcW w:w="562" w:type="dxa"/>
            <w:shd w:val="clear" w:color="auto" w:fill="F2F2F2" w:themeFill="background1" w:themeFillShade="F2"/>
            <w:vAlign w:val="center"/>
          </w:tcPr>
          <w:p w14:paraId="3DFBB56B" w14:textId="77777777" w:rsidR="002167A8" w:rsidRPr="00842FC0"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C6BA08F"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47FB9438"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972155E"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74E69660" w14:textId="77777777" w:rsidTr="00DD2395">
        <w:trPr>
          <w:trHeight w:val="403"/>
          <w:jc w:val="center"/>
        </w:trPr>
        <w:tc>
          <w:tcPr>
            <w:tcW w:w="562" w:type="dxa"/>
            <w:shd w:val="clear" w:color="auto" w:fill="F2F2F2" w:themeFill="background1" w:themeFillShade="F2"/>
            <w:vAlign w:val="center"/>
          </w:tcPr>
          <w:p w14:paraId="4E6FDAC9" w14:textId="77777777" w:rsidR="002167A8" w:rsidRPr="00842FC0"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3429326D"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B805E89"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6B76690"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292829F0" w14:textId="77777777" w:rsidTr="00DD2395">
        <w:trPr>
          <w:trHeight w:val="439"/>
          <w:jc w:val="center"/>
        </w:trPr>
        <w:tc>
          <w:tcPr>
            <w:tcW w:w="562" w:type="dxa"/>
            <w:shd w:val="clear" w:color="auto" w:fill="F2F2F2" w:themeFill="background1" w:themeFillShade="F2"/>
            <w:vAlign w:val="center"/>
          </w:tcPr>
          <w:p w14:paraId="4D23C8A6" w14:textId="77777777" w:rsidR="002167A8" w:rsidRPr="00842FC0"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70D5782C"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8701117"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E4C88C8"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3999E42" w14:textId="77777777" w:rsidTr="00DD2395">
        <w:trPr>
          <w:trHeight w:val="403"/>
          <w:jc w:val="center"/>
        </w:trPr>
        <w:tc>
          <w:tcPr>
            <w:tcW w:w="562" w:type="dxa"/>
            <w:shd w:val="clear" w:color="auto" w:fill="F2F2F2" w:themeFill="background1" w:themeFillShade="F2"/>
            <w:vAlign w:val="center"/>
          </w:tcPr>
          <w:p w14:paraId="04DDA865" w14:textId="77777777" w:rsidR="002167A8" w:rsidRPr="00842FC0" w:rsidRDefault="002167A8"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4691D3C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3755B44"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83B3CD6"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1ABDFFA6" w14:textId="77777777" w:rsidTr="00DD2395">
        <w:trPr>
          <w:trHeight w:val="403"/>
          <w:jc w:val="center"/>
        </w:trPr>
        <w:tc>
          <w:tcPr>
            <w:tcW w:w="562" w:type="dxa"/>
            <w:shd w:val="clear" w:color="auto" w:fill="F2F2F2" w:themeFill="background1" w:themeFillShade="F2"/>
            <w:vAlign w:val="center"/>
          </w:tcPr>
          <w:p w14:paraId="37590C84" w14:textId="77777777" w:rsidR="002167A8" w:rsidRPr="00842FC0" w:rsidRDefault="002167A8"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E41E2D1"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0A754F9"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E73C79F"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4A04C4C8" w14:textId="77777777" w:rsidTr="00DD2395">
        <w:trPr>
          <w:trHeight w:val="403"/>
          <w:jc w:val="center"/>
        </w:trPr>
        <w:tc>
          <w:tcPr>
            <w:tcW w:w="562" w:type="dxa"/>
            <w:shd w:val="clear" w:color="auto" w:fill="F2F2F2" w:themeFill="background1" w:themeFillShade="F2"/>
            <w:vAlign w:val="center"/>
          </w:tcPr>
          <w:p w14:paraId="06053177" w14:textId="77777777" w:rsidR="002167A8" w:rsidRPr="00842FC0" w:rsidRDefault="002167A8"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0475183"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B0ED9AC" w14:textId="77777777" w:rsidR="002167A8" w:rsidRPr="004C3A0B" w:rsidRDefault="002167A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3C14F1D" w14:textId="77777777" w:rsidR="002167A8" w:rsidRPr="004C3A0B" w:rsidRDefault="002167A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167A8" w:rsidRPr="004C3A0B" w14:paraId="0EEC6E46" w14:textId="77777777" w:rsidTr="00DD2395">
        <w:trPr>
          <w:trHeight w:val="403"/>
          <w:jc w:val="center"/>
        </w:trPr>
        <w:tc>
          <w:tcPr>
            <w:tcW w:w="562" w:type="dxa"/>
            <w:shd w:val="clear" w:color="auto" w:fill="F2F2F2" w:themeFill="background1" w:themeFillShade="F2"/>
            <w:vAlign w:val="center"/>
          </w:tcPr>
          <w:p w14:paraId="33FDFDCE" w14:textId="77777777" w:rsidR="002167A8" w:rsidRPr="00842FC0" w:rsidRDefault="002167A8"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1FE96D0" w14:textId="77777777" w:rsidR="002167A8" w:rsidRPr="004C3A0B" w:rsidRDefault="002167A8"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2167A8" w:rsidRPr="004C3A0B" w14:paraId="31222D37" w14:textId="77777777" w:rsidTr="00DD2395">
        <w:trPr>
          <w:trHeight w:val="403"/>
          <w:jc w:val="center"/>
        </w:trPr>
        <w:tc>
          <w:tcPr>
            <w:tcW w:w="562" w:type="dxa"/>
            <w:vAlign w:val="center"/>
          </w:tcPr>
          <w:p w14:paraId="1F4F3C90" w14:textId="77777777" w:rsidR="002167A8" w:rsidRPr="00E65973" w:rsidRDefault="002167A8" w:rsidP="00174EE8">
            <w:pPr>
              <w:autoSpaceDE w:val="0"/>
              <w:autoSpaceDN w:val="0"/>
              <w:adjustRightInd w:val="0"/>
              <w:jc w:val="center"/>
              <w:rPr>
                <w:rFonts w:ascii="Arial" w:hAnsi="Arial" w:cs="Arial"/>
                <w:sz w:val="22"/>
                <w:szCs w:val="22"/>
              </w:rPr>
            </w:pPr>
          </w:p>
        </w:tc>
        <w:tc>
          <w:tcPr>
            <w:tcW w:w="9923" w:type="dxa"/>
            <w:gridSpan w:val="3"/>
            <w:vAlign w:val="center"/>
          </w:tcPr>
          <w:p w14:paraId="3DD31E94" w14:textId="77777777" w:rsidR="002167A8" w:rsidRPr="00794815" w:rsidRDefault="002167A8"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748EB6E" w14:textId="77777777" w:rsidR="002167A8" w:rsidRDefault="002167A8" w:rsidP="00174EE8">
            <w:pPr>
              <w:autoSpaceDE w:val="0"/>
              <w:autoSpaceDN w:val="0"/>
              <w:adjustRightInd w:val="0"/>
              <w:rPr>
                <w:rFonts w:ascii="Arial" w:hAnsi="Arial" w:cs="Arial"/>
                <w:sz w:val="22"/>
                <w:szCs w:val="22"/>
              </w:rPr>
            </w:pPr>
            <w:r w:rsidRPr="00596937">
              <w:rPr>
                <w:rFonts w:ascii="Arial" w:hAnsi="Arial" w:cs="Arial"/>
                <w:sz w:val="22"/>
                <w:szCs w:val="22"/>
              </w:rPr>
              <w:t>Personal data will be collected and processed in strict accordance with the GDPR and the Data Protection Act 2018. Participants will be fully informed about the nature of the data collected, its purpose, and their rights, including the right to withdraw. Data will be securely stored on encrypted, password-protected systems and anonymized or pseudonymized where appropriate. Only authorized members of the research team will have access. Consent will be obtained prior to data collection, and all data will be retained only for as long as necessary for the research purpose.</w:t>
            </w:r>
          </w:p>
          <w:p w14:paraId="737CC8BA" w14:textId="77777777" w:rsidR="002167A8" w:rsidRDefault="002167A8" w:rsidP="00174EE8">
            <w:pPr>
              <w:autoSpaceDE w:val="0"/>
              <w:autoSpaceDN w:val="0"/>
              <w:adjustRightInd w:val="0"/>
              <w:rPr>
                <w:rFonts w:ascii="Arial" w:hAnsi="Arial" w:cs="Arial"/>
                <w:sz w:val="22"/>
                <w:szCs w:val="22"/>
              </w:rPr>
            </w:pPr>
          </w:p>
          <w:p w14:paraId="152D8BBF" w14:textId="77777777" w:rsidR="002167A8" w:rsidRDefault="002167A8" w:rsidP="00174EE8">
            <w:pPr>
              <w:autoSpaceDE w:val="0"/>
              <w:autoSpaceDN w:val="0"/>
              <w:adjustRightInd w:val="0"/>
              <w:rPr>
                <w:rFonts w:ascii="Arial" w:hAnsi="Arial" w:cs="Arial"/>
                <w:sz w:val="22"/>
                <w:szCs w:val="22"/>
              </w:rPr>
            </w:pPr>
            <w:r w:rsidRPr="006C06BB">
              <w:rPr>
                <w:rFonts w:ascii="Arial" w:hAnsi="Arial" w:cs="Arial"/>
                <w:i/>
                <w:color w:val="7030A0"/>
                <w:sz w:val="22"/>
                <w:szCs w:val="22"/>
              </w:rPr>
              <w:t>All data will be</w:t>
            </w:r>
            <w:r>
              <w:rPr>
                <w:rFonts w:ascii="Arial" w:hAnsi="Arial" w:cs="Arial"/>
                <w:i/>
                <w:color w:val="7030A0"/>
                <w:sz w:val="22"/>
                <w:szCs w:val="22"/>
              </w:rPr>
              <w:t xml:space="preserve"> encrypted and</w:t>
            </w:r>
            <w:r w:rsidRPr="006C06BB">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6C06BB">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All data transfers will be encrypted and password protected. </w:t>
            </w:r>
            <w:r w:rsidRPr="006C06BB">
              <w:rPr>
                <w:rFonts w:ascii="Arial" w:hAnsi="Arial" w:cs="Arial"/>
                <w:i/>
                <w:color w:val="7030A0"/>
                <w:sz w:val="22"/>
                <w:szCs w:val="22"/>
              </w:rPr>
              <w:t xml:space="preserve"> 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F56E1C0" w14:textId="77777777" w:rsidR="002167A8" w:rsidRPr="00354F34" w:rsidRDefault="002167A8" w:rsidP="00174EE8">
            <w:pPr>
              <w:autoSpaceDE w:val="0"/>
              <w:autoSpaceDN w:val="0"/>
              <w:adjustRightInd w:val="0"/>
              <w:rPr>
                <w:rFonts w:ascii="Arial" w:hAnsi="Arial" w:cs="Arial"/>
                <w:sz w:val="22"/>
                <w:szCs w:val="22"/>
              </w:rPr>
            </w:pPr>
          </w:p>
          <w:p w14:paraId="131F418B" w14:textId="77777777" w:rsidR="002167A8" w:rsidRPr="004C3A0B" w:rsidRDefault="002167A8"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167A8" w:rsidRPr="004C3A0B" w14:paraId="08BFF2C5" w14:textId="77777777" w:rsidTr="00DD2395">
        <w:trPr>
          <w:trHeight w:val="403"/>
          <w:jc w:val="center"/>
        </w:trPr>
        <w:tc>
          <w:tcPr>
            <w:tcW w:w="562" w:type="dxa"/>
            <w:shd w:val="clear" w:color="auto" w:fill="F2F2F2" w:themeFill="background1" w:themeFillShade="F2"/>
            <w:vAlign w:val="center"/>
          </w:tcPr>
          <w:p w14:paraId="072D67E8" w14:textId="77777777" w:rsidR="002167A8" w:rsidRPr="00842FC0" w:rsidRDefault="002167A8"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73F7E959"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167A8" w:rsidRPr="004C3A0B" w14:paraId="1D31DAC9" w14:textId="77777777" w:rsidTr="00DD2395">
        <w:trPr>
          <w:trHeight w:val="403"/>
          <w:jc w:val="center"/>
        </w:trPr>
        <w:tc>
          <w:tcPr>
            <w:tcW w:w="562" w:type="dxa"/>
            <w:vAlign w:val="center"/>
          </w:tcPr>
          <w:p w14:paraId="46D13793" w14:textId="77777777" w:rsidR="002167A8" w:rsidRPr="00E65973" w:rsidRDefault="002167A8" w:rsidP="00174EE8">
            <w:pPr>
              <w:autoSpaceDE w:val="0"/>
              <w:autoSpaceDN w:val="0"/>
              <w:adjustRightInd w:val="0"/>
              <w:jc w:val="center"/>
              <w:rPr>
                <w:rFonts w:ascii="Arial" w:hAnsi="Arial" w:cs="Arial"/>
                <w:sz w:val="22"/>
                <w:szCs w:val="22"/>
              </w:rPr>
            </w:pPr>
          </w:p>
        </w:tc>
        <w:tc>
          <w:tcPr>
            <w:tcW w:w="9923" w:type="dxa"/>
            <w:gridSpan w:val="3"/>
            <w:vAlign w:val="center"/>
          </w:tcPr>
          <w:p w14:paraId="634DCB3B" w14:textId="77777777" w:rsidR="002167A8" w:rsidRPr="00596937" w:rsidRDefault="002167A8" w:rsidP="00174EE8">
            <w:pPr>
              <w:autoSpaceDE w:val="0"/>
              <w:autoSpaceDN w:val="0"/>
              <w:adjustRightInd w:val="0"/>
              <w:rPr>
                <w:rFonts w:ascii="Arial" w:hAnsi="Arial" w:cs="Arial"/>
                <w:color w:val="000000" w:themeColor="text1"/>
                <w:sz w:val="24"/>
                <w:szCs w:val="22"/>
              </w:rPr>
            </w:pPr>
            <w:r w:rsidRPr="00596937">
              <w:rPr>
                <w:rFonts w:ascii="Arial" w:hAnsi="Arial" w:cs="Arial"/>
                <w:color w:val="000000" w:themeColor="text1"/>
                <w:sz w:val="24"/>
              </w:rPr>
              <w:t>YESHWANTH REDDY ADAMA</w:t>
            </w:r>
          </w:p>
          <w:p w14:paraId="3A7A858E" w14:textId="77777777" w:rsidR="002167A8" w:rsidRPr="00354F34" w:rsidRDefault="002167A8" w:rsidP="00174EE8">
            <w:pPr>
              <w:autoSpaceDE w:val="0"/>
              <w:autoSpaceDN w:val="0"/>
              <w:adjustRightInd w:val="0"/>
              <w:rPr>
                <w:rFonts w:ascii="Arial" w:hAnsi="Arial" w:cs="Arial"/>
                <w:sz w:val="22"/>
                <w:szCs w:val="22"/>
              </w:rPr>
            </w:pPr>
          </w:p>
          <w:p w14:paraId="09625A60" w14:textId="77777777" w:rsidR="002167A8" w:rsidRPr="004C3A0B" w:rsidRDefault="002167A8"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167A8" w:rsidRPr="004C3A0B" w14:paraId="522F873D" w14:textId="77777777" w:rsidTr="00DD2395">
        <w:trPr>
          <w:trHeight w:val="403"/>
          <w:jc w:val="center"/>
        </w:trPr>
        <w:tc>
          <w:tcPr>
            <w:tcW w:w="562" w:type="dxa"/>
            <w:shd w:val="clear" w:color="auto" w:fill="F2F2F2" w:themeFill="background1" w:themeFillShade="F2"/>
            <w:vAlign w:val="center"/>
          </w:tcPr>
          <w:p w14:paraId="1CA3168E" w14:textId="77777777" w:rsidR="002167A8" w:rsidRPr="00842FC0" w:rsidRDefault="002167A8"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37A50EA4"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167A8" w:rsidRPr="004C3A0B" w14:paraId="41F4874B" w14:textId="77777777" w:rsidTr="00DD2395">
        <w:trPr>
          <w:trHeight w:val="403"/>
          <w:jc w:val="center"/>
        </w:trPr>
        <w:tc>
          <w:tcPr>
            <w:tcW w:w="562" w:type="dxa"/>
            <w:vAlign w:val="center"/>
          </w:tcPr>
          <w:p w14:paraId="04640AF4" w14:textId="77777777" w:rsidR="002167A8" w:rsidRPr="00E65973" w:rsidRDefault="002167A8" w:rsidP="00174EE8">
            <w:pPr>
              <w:autoSpaceDE w:val="0"/>
              <w:autoSpaceDN w:val="0"/>
              <w:adjustRightInd w:val="0"/>
              <w:jc w:val="center"/>
              <w:rPr>
                <w:rFonts w:ascii="Arial" w:hAnsi="Arial" w:cs="Arial"/>
                <w:sz w:val="22"/>
                <w:szCs w:val="22"/>
              </w:rPr>
            </w:pPr>
          </w:p>
        </w:tc>
        <w:tc>
          <w:tcPr>
            <w:tcW w:w="9923" w:type="dxa"/>
            <w:gridSpan w:val="3"/>
          </w:tcPr>
          <w:p w14:paraId="0D04D350" w14:textId="77777777" w:rsidR="002167A8" w:rsidRPr="00596937" w:rsidRDefault="002167A8" w:rsidP="00174EE8">
            <w:pPr>
              <w:autoSpaceDE w:val="0"/>
              <w:autoSpaceDN w:val="0"/>
              <w:adjustRightInd w:val="0"/>
              <w:rPr>
                <w:rFonts w:ascii="Arial" w:hAnsi="Arial" w:cs="Arial"/>
                <w:color w:val="000000" w:themeColor="text1"/>
                <w:sz w:val="24"/>
                <w:szCs w:val="22"/>
              </w:rPr>
            </w:pPr>
            <w:r w:rsidRPr="00596937">
              <w:rPr>
                <w:rFonts w:ascii="Arial" w:hAnsi="Arial" w:cs="Arial"/>
                <w:color w:val="000000" w:themeColor="text1"/>
                <w:sz w:val="24"/>
              </w:rPr>
              <w:t>YESHWANTH REDDY ADAMA</w:t>
            </w:r>
          </w:p>
          <w:p w14:paraId="0D2B5F09" w14:textId="77777777" w:rsidR="002167A8" w:rsidRPr="00354F34" w:rsidRDefault="002167A8" w:rsidP="00174EE8">
            <w:pPr>
              <w:autoSpaceDE w:val="0"/>
              <w:autoSpaceDN w:val="0"/>
              <w:adjustRightInd w:val="0"/>
              <w:rPr>
                <w:rFonts w:ascii="Arial" w:hAnsi="Arial" w:cs="Arial"/>
                <w:sz w:val="22"/>
                <w:szCs w:val="22"/>
              </w:rPr>
            </w:pPr>
          </w:p>
          <w:p w14:paraId="53E98DDF" w14:textId="77777777" w:rsidR="002167A8" w:rsidRPr="004C3A0B" w:rsidRDefault="002167A8"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167A8" w:rsidRPr="004C3A0B" w14:paraId="34837A68" w14:textId="77777777" w:rsidTr="00DD2395">
        <w:trPr>
          <w:trHeight w:val="403"/>
          <w:jc w:val="center"/>
        </w:trPr>
        <w:tc>
          <w:tcPr>
            <w:tcW w:w="562" w:type="dxa"/>
            <w:shd w:val="clear" w:color="auto" w:fill="F2F2F2" w:themeFill="background1" w:themeFillShade="F2"/>
            <w:vAlign w:val="center"/>
          </w:tcPr>
          <w:p w14:paraId="5CF71592" w14:textId="77777777" w:rsidR="002167A8" w:rsidRPr="00842FC0" w:rsidRDefault="002167A8"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E036D44" w14:textId="77777777" w:rsidR="002167A8" w:rsidRPr="004C3A0B" w:rsidRDefault="002167A8"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2167A8" w:rsidRPr="004C3A0B" w14:paraId="5783D4FF" w14:textId="77777777" w:rsidTr="00DD2395">
        <w:trPr>
          <w:trHeight w:val="403"/>
          <w:jc w:val="center"/>
        </w:trPr>
        <w:tc>
          <w:tcPr>
            <w:tcW w:w="562" w:type="dxa"/>
            <w:vAlign w:val="center"/>
          </w:tcPr>
          <w:p w14:paraId="32FBC42B" w14:textId="77777777" w:rsidR="002167A8" w:rsidRPr="00E65973" w:rsidRDefault="002167A8" w:rsidP="00174EE8">
            <w:pPr>
              <w:autoSpaceDE w:val="0"/>
              <w:autoSpaceDN w:val="0"/>
              <w:adjustRightInd w:val="0"/>
              <w:jc w:val="center"/>
              <w:rPr>
                <w:rFonts w:ascii="Arial" w:hAnsi="Arial" w:cs="Arial"/>
                <w:sz w:val="22"/>
                <w:szCs w:val="22"/>
              </w:rPr>
            </w:pPr>
          </w:p>
        </w:tc>
        <w:tc>
          <w:tcPr>
            <w:tcW w:w="9923" w:type="dxa"/>
            <w:gridSpan w:val="3"/>
          </w:tcPr>
          <w:p w14:paraId="7FA17E08" w14:textId="77777777" w:rsidR="002167A8" w:rsidRDefault="002167A8" w:rsidP="00174EE8">
            <w:pPr>
              <w:autoSpaceDE w:val="0"/>
              <w:autoSpaceDN w:val="0"/>
              <w:adjustRightInd w:val="0"/>
              <w:rPr>
                <w:rFonts w:ascii="Arial" w:hAnsi="Arial" w:cs="Arial"/>
                <w:sz w:val="22"/>
                <w:szCs w:val="22"/>
              </w:rPr>
            </w:pPr>
            <w:r w:rsidRPr="00AE0D61">
              <w:rPr>
                <w:rFonts w:ascii="Arial" w:hAnsi="Arial" w:cs="Arial"/>
                <w:i/>
                <w:color w:val="7030A0"/>
                <w:sz w:val="22"/>
                <w:szCs w:val="22"/>
              </w:rPr>
              <w:t>All data will be</w:t>
            </w:r>
            <w:r>
              <w:rPr>
                <w:rFonts w:ascii="Arial" w:hAnsi="Arial" w:cs="Arial"/>
                <w:i/>
                <w:color w:val="7030A0"/>
                <w:sz w:val="22"/>
                <w:szCs w:val="22"/>
              </w:rPr>
              <w:t xml:space="preserve"> encrypted and</w:t>
            </w:r>
            <w:r w:rsidRPr="00AE0D61">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AE0D61">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and will be reformatted at the end of the project in order to destroy the data. The data will be stored until the completion of the project and then deleted. </w:t>
            </w:r>
          </w:p>
          <w:p w14:paraId="716D05FE" w14:textId="77777777" w:rsidR="002167A8" w:rsidRPr="00354F34" w:rsidRDefault="002167A8" w:rsidP="00174EE8">
            <w:pPr>
              <w:autoSpaceDE w:val="0"/>
              <w:autoSpaceDN w:val="0"/>
              <w:adjustRightInd w:val="0"/>
              <w:rPr>
                <w:rFonts w:ascii="Arial" w:hAnsi="Arial" w:cs="Arial"/>
                <w:sz w:val="22"/>
                <w:szCs w:val="22"/>
              </w:rPr>
            </w:pPr>
          </w:p>
          <w:p w14:paraId="7E8BE2AC" w14:textId="77777777" w:rsidR="002167A8" w:rsidRPr="004C3A0B" w:rsidRDefault="002167A8"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167A8" w:rsidRPr="004C3A0B" w14:paraId="09AEA107" w14:textId="77777777" w:rsidTr="00DD2395">
        <w:trPr>
          <w:trHeight w:val="600"/>
          <w:jc w:val="center"/>
        </w:trPr>
        <w:tc>
          <w:tcPr>
            <w:tcW w:w="562" w:type="dxa"/>
            <w:shd w:val="clear" w:color="auto" w:fill="F2F2F2" w:themeFill="background1" w:themeFillShade="F2"/>
            <w:vAlign w:val="center"/>
          </w:tcPr>
          <w:p w14:paraId="778F25DB" w14:textId="77777777" w:rsidR="002167A8" w:rsidRPr="00842FC0" w:rsidRDefault="002167A8"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9AC3FFD" w14:textId="77777777" w:rsidR="002167A8" w:rsidRPr="009563B2" w:rsidRDefault="002167A8"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701FA94B" w14:textId="77777777" w:rsidR="002167A8" w:rsidRPr="0092487B" w:rsidRDefault="00E82D6E"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167A8">
                  <w:rPr>
                    <w:rFonts w:ascii="MS Gothic" w:eastAsia="MS Gothic" w:hAnsi="MS Gothic" w:cs="Arial" w:hint="eastAsia"/>
                    <w:b/>
                    <w:bCs/>
                  </w:rPr>
                  <w:t>☒</w:t>
                </w:r>
              </w:sdtContent>
            </w:sdt>
          </w:p>
        </w:tc>
      </w:tr>
      <w:tr w:rsidR="002167A8" w:rsidRPr="004C3A0B" w14:paraId="1D333793" w14:textId="77777777" w:rsidTr="00DD2395">
        <w:trPr>
          <w:trHeight w:val="632"/>
          <w:jc w:val="center"/>
        </w:trPr>
        <w:tc>
          <w:tcPr>
            <w:tcW w:w="562" w:type="dxa"/>
            <w:shd w:val="clear" w:color="auto" w:fill="F2F2F2" w:themeFill="background1" w:themeFillShade="F2"/>
            <w:vAlign w:val="center"/>
          </w:tcPr>
          <w:p w14:paraId="0B6449E9" w14:textId="77777777" w:rsidR="002167A8" w:rsidRPr="00842FC0" w:rsidRDefault="002167A8"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2174243F" w14:textId="77777777" w:rsidR="002167A8" w:rsidRPr="0092487B" w:rsidRDefault="002167A8"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7F9F4BFD" w14:textId="77777777" w:rsidR="002167A8" w:rsidRPr="0092487B" w:rsidRDefault="00E82D6E"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167A8">
                  <w:rPr>
                    <w:rFonts w:ascii="MS Gothic" w:eastAsia="MS Gothic" w:hAnsi="MS Gothic" w:cs="Arial" w:hint="eastAsia"/>
                    <w:b/>
                    <w:bCs/>
                  </w:rPr>
                  <w:t>☒</w:t>
                </w:r>
              </w:sdtContent>
            </w:sdt>
          </w:p>
        </w:tc>
      </w:tr>
    </w:tbl>
    <w:p w14:paraId="50E7D63F" w14:textId="77777777" w:rsidR="002167A8" w:rsidRDefault="002167A8" w:rsidP="00EE047D">
      <w:pPr>
        <w:rPr>
          <w:rFonts w:ascii="Arial" w:hAnsi="Arial" w:cs="Arial"/>
          <w:b/>
          <w:bCs/>
          <w:sz w:val="22"/>
          <w:szCs w:val="22"/>
        </w:rPr>
      </w:pPr>
    </w:p>
    <w:p w14:paraId="6913128A" w14:textId="77777777" w:rsidR="002167A8" w:rsidRDefault="002167A8" w:rsidP="00EE047D">
      <w:pPr>
        <w:rPr>
          <w:rFonts w:ascii="Arial" w:hAnsi="Arial" w:cs="Arial"/>
          <w:b/>
          <w:bCs/>
          <w:sz w:val="22"/>
          <w:szCs w:val="22"/>
        </w:rPr>
      </w:pPr>
    </w:p>
    <w:p w14:paraId="2453AAA4" w14:textId="77777777" w:rsidR="00DD2395" w:rsidRDefault="00DD2395" w:rsidP="00EE047D">
      <w:pPr>
        <w:autoSpaceDE w:val="0"/>
        <w:autoSpaceDN w:val="0"/>
        <w:adjustRightInd w:val="0"/>
        <w:spacing w:after="240"/>
        <w:rPr>
          <w:rFonts w:ascii="Arial" w:hAnsi="Arial" w:cs="Arial"/>
          <w:b/>
          <w:sz w:val="22"/>
          <w:szCs w:val="22"/>
        </w:rPr>
      </w:pPr>
    </w:p>
    <w:p w14:paraId="254CB699" w14:textId="77777777" w:rsidR="00DD2395" w:rsidRDefault="00DD2395" w:rsidP="00EE047D">
      <w:pPr>
        <w:autoSpaceDE w:val="0"/>
        <w:autoSpaceDN w:val="0"/>
        <w:adjustRightInd w:val="0"/>
        <w:spacing w:after="240"/>
        <w:rPr>
          <w:rFonts w:ascii="Arial" w:hAnsi="Arial" w:cs="Arial"/>
          <w:b/>
          <w:sz w:val="22"/>
          <w:szCs w:val="22"/>
        </w:rPr>
      </w:pPr>
    </w:p>
    <w:p w14:paraId="796AD27E" w14:textId="77777777" w:rsidR="00DD2395" w:rsidRDefault="00DD2395" w:rsidP="00EE047D">
      <w:pPr>
        <w:autoSpaceDE w:val="0"/>
        <w:autoSpaceDN w:val="0"/>
        <w:adjustRightInd w:val="0"/>
        <w:spacing w:after="240"/>
        <w:rPr>
          <w:rFonts w:ascii="Arial" w:hAnsi="Arial" w:cs="Arial"/>
          <w:b/>
          <w:sz w:val="22"/>
          <w:szCs w:val="22"/>
        </w:rPr>
      </w:pPr>
    </w:p>
    <w:p w14:paraId="1BBB284E" w14:textId="0B05D28B" w:rsidR="002167A8" w:rsidRPr="00354F34" w:rsidRDefault="002167A8" w:rsidP="00EE047D">
      <w:pPr>
        <w:autoSpaceDE w:val="0"/>
        <w:autoSpaceDN w:val="0"/>
        <w:adjustRightInd w:val="0"/>
        <w:spacing w:after="240"/>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2167A8" w:rsidRPr="004C3A0B" w14:paraId="104CC08A" w14:textId="77777777" w:rsidTr="00DD2395">
        <w:trPr>
          <w:gridBefore w:val="1"/>
          <w:wBefore w:w="8" w:type="dxa"/>
          <w:trHeight w:val="1807"/>
          <w:jc w:val="center"/>
        </w:trPr>
        <w:tc>
          <w:tcPr>
            <w:tcW w:w="554" w:type="dxa"/>
            <w:shd w:val="clear" w:color="auto" w:fill="F2F2F2" w:themeFill="background1" w:themeFillShade="F2"/>
            <w:vAlign w:val="center"/>
          </w:tcPr>
          <w:p w14:paraId="7605E896" w14:textId="77777777" w:rsidR="002167A8" w:rsidRPr="004C3A0B" w:rsidRDefault="002167A8"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5BB8C1CB" w14:textId="77777777" w:rsidR="002167A8" w:rsidRPr="004C3A0B" w:rsidRDefault="002167A8" w:rsidP="00174EE8">
            <w:pPr>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9EF79F6" w14:textId="77777777" w:rsidR="002167A8" w:rsidRPr="004C3A0B" w:rsidRDefault="002167A8" w:rsidP="00174EE8">
            <w:pPr>
              <w:rPr>
                <w:rFonts w:ascii="Arial" w:hAnsi="Arial" w:cs="Arial"/>
                <w:b/>
                <w:bCs/>
                <w:color w:val="000000"/>
                <w:sz w:val="22"/>
                <w:szCs w:val="22"/>
              </w:rPr>
            </w:pPr>
          </w:p>
          <w:p w14:paraId="5326BDD0" w14:textId="77777777" w:rsidR="002167A8" w:rsidRPr="004C3A0B" w:rsidRDefault="002167A8" w:rsidP="00174EE8">
            <w:pPr>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167A8" w:rsidRPr="004C3A0B" w14:paraId="1D70B5E3" w14:textId="77777777" w:rsidTr="00DD2395">
        <w:trPr>
          <w:gridBefore w:val="1"/>
          <w:wBefore w:w="8" w:type="dxa"/>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317CA" w14:textId="77777777" w:rsidR="002167A8" w:rsidRPr="00BC301B" w:rsidRDefault="002167A8"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4A04A" w14:textId="77777777" w:rsidR="002167A8" w:rsidRPr="004C3A0B" w:rsidRDefault="002167A8"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0F5ECC2" w14:textId="77777777" w:rsidR="002167A8" w:rsidRPr="004C3A0B" w:rsidRDefault="002167A8" w:rsidP="00174EE8">
            <w:pPr>
              <w:spacing w:before="100" w:beforeAutospacing="1" w:after="100" w:afterAutospacing="1"/>
              <w:rPr>
                <w:rFonts w:ascii="Arial" w:hAnsi="Arial" w:cs="Arial"/>
                <w:sz w:val="22"/>
                <w:szCs w:val="22"/>
              </w:rPr>
            </w:pPr>
            <w:r>
              <w:rPr>
                <w:rFonts w:ascii="Arial" w:hAnsi="Arial" w:cs="Arial"/>
                <w:sz w:val="22"/>
                <w:szCs w:val="22"/>
              </w:rPr>
              <w:t>Yeshwanth Reddy Adama</w:t>
            </w:r>
          </w:p>
        </w:tc>
        <w:tc>
          <w:tcPr>
            <w:tcW w:w="2139" w:type="dxa"/>
            <w:gridSpan w:val="3"/>
            <w:vAlign w:val="center"/>
          </w:tcPr>
          <w:p w14:paraId="358898F5" w14:textId="77777777" w:rsidR="002167A8" w:rsidRDefault="002167A8"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460B79C" w14:textId="4B8E2324" w:rsidR="002167A8" w:rsidRPr="00D56F77" w:rsidRDefault="007F2222" w:rsidP="00174EE8">
            <w:pPr>
              <w:spacing w:before="100" w:beforeAutospacing="1" w:after="100" w:afterAutospacing="1"/>
              <w:rPr>
                <w:rFonts w:ascii="Arial" w:hAnsi="Arial" w:cs="Arial"/>
                <w:sz w:val="22"/>
                <w:szCs w:val="22"/>
              </w:rPr>
            </w:pPr>
            <w:r>
              <w:rPr>
                <w:rFonts w:ascii="Arial" w:hAnsi="Arial" w:cs="Arial"/>
                <w:sz w:val="22"/>
                <w:szCs w:val="22"/>
              </w:rPr>
              <w:t>26</w:t>
            </w:r>
            <w:r w:rsidR="002167A8" w:rsidRPr="00D56F77">
              <w:rPr>
                <w:rFonts w:ascii="Arial" w:hAnsi="Arial" w:cs="Arial"/>
                <w:sz w:val="22"/>
                <w:szCs w:val="22"/>
              </w:rPr>
              <w:t>/0</w:t>
            </w:r>
            <w:r>
              <w:rPr>
                <w:rFonts w:ascii="Arial" w:hAnsi="Arial" w:cs="Arial"/>
                <w:sz w:val="22"/>
                <w:szCs w:val="22"/>
              </w:rPr>
              <w:t>9</w:t>
            </w:r>
            <w:r w:rsidR="002167A8" w:rsidRPr="00D56F77">
              <w:rPr>
                <w:rFonts w:ascii="Arial" w:hAnsi="Arial" w:cs="Arial"/>
                <w:sz w:val="22"/>
                <w:szCs w:val="22"/>
              </w:rPr>
              <w:t>/2025</w:t>
            </w:r>
          </w:p>
        </w:tc>
      </w:tr>
      <w:tr w:rsidR="002167A8" w:rsidRPr="004C3A0B" w14:paraId="700981D0" w14:textId="77777777" w:rsidTr="00DD2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jc w:val="center"/>
        </w:trPr>
        <w:tc>
          <w:tcPr>
            <w:tcW w:w="562" w:type="dxa"/>
            <w:gridSpan w:val="2"/>
            <w:shd w:val="clear" w:color="auto" w:fill="F2F2F2" w:themeFill="background1" w:themeFillShade="F2"/>
            <w:vAlign w:val="center"/>
          </w:tcPr>
          <w:p w14:paraId="07FE939E" w14:textId="77777777" w:rsidR="002167A8" w:rsidRPr="004C3A0B" w:rsidRDefault="002167A8"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4C71D92F" w14:textId="77777777" w:rsidR="002167A8" w:rsidRPr="004C3A0B" w:rsidRDefault="002167A8" w:rsidP="00174EE8">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46A5B02C" w14:textId="085D8E79" w:rsidR="002167A8" w:rsidRPr="004C3A0B" w:rsidRDefault="002167A8" w:rsidP="00174EE8">
            <w:pPr>
              <w:pStyle w:val="ListParagraph"/>
              <w:ind w:left="0"/>
              <w:rPr>
                <w:rFonts w:ascii="Arial" w:hAnsi="Arial" w:cs="Arial"/>
              </w:rPr>
            </w:pPr>
            <w:r>
              <w:rPr>
                <w:rFonts w:ascii="Arial" w:hAnsi="Arial" w:cs="Arial"/>
              </w:rPr>
              <w:t>Daniela Hellyer</w:t>
            </w:r>
          </w:p>
        </w:tc>
        <w:tc>
          <w:tcPr>
            <w:tcW w:w="2123" w:type="dxa"/>
            <w:vMerge w:val="restart"/>
          </w:tcPr>
          <w:p w14:paraId="5D64687E" w14:textId="547321AC" w:rsidR="002167A8" w:rsidRPr="004C3A0B" w:rsidRDefault="002167A8" w:rsidP="00184D4E">
            <w:pPr>
              <w:pStyle w:val="ListParagraph"/>
              <w:ind w:left="0"/>
              <w:rPr>
                <w:rFonts w:ascii="Arial" w:hAnsi="Arial" w:cs="Arial"/>
              </w:rPr>
            </w:pPr>
            <w:r w:rsidRPr="004C3A0B">
              <w:rPr>
                <w:rFonts w:ascii="Arial" w:hAnsi="Arial" w:cs="Arial"/>
                <w:b/>
                <w:bCs/>
              </w:rPr>
              <w:t>Date:</w:t>
            </w:r>
            <w:r>
              <w:rPr>
                <w:rFonts w:ascii="Arial" w:hAnsi="Arial" w:cs="Arial"/>
                <w:b/>
                <w:bCs/>
              </w:rPr>
              <w:t xml:space="preserve"> </w:t>
            </w:r>
            <w:r w:rsidR="007F2222">
              <w:rPr>
                <w:rFonts w:ascii="Arial" w:hAnsi="Arial" w:cs="Arial"/>
                <w:b/>
                <w:bCs/>
              </w:rPr>
              <w:t>26</w:t>
            </w:r>
            <w:r w:rsidRPr="00184D4E">
              <w:rPr>
                <w:rFonts w:ascii="Arial" w:hAnsi="Arial" w:cs="Arial"/>
              </w:rPr>
              <w:t>/0</w:t>
            </w:r>
            <w:r w:rsidR="007F2222">
              <w:rPr>
                <w:rFonts w:ascii="Arial" w:hAnsi="Arial" w:cs="Arial"/>
              </w:rPr>
              <w:t>9</w:t>
            </w:r>
            <w:r w:rsidRPr="00184D4E">
              <w:rPr>
                <w:rFonts w:ascii="Arial" w:hAnsi="Arial" w:cs="Arial"/>
              </w:rPr>
              <w:t>/2025</w:t>
            </w:r>
          </w:p>
        </w:tc>
      </w:tr>
      <w:tr w:rsidR="002167A8" w:rsidRPr="004C3A0B" w14:paraId="4A524EBE" w14:textId="77777777" w:rsidTr="00DD23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jc w:val="center"/>
        </w:trPr>
        <w:tc>
          <w:tcPr>
            <w:tcW w:w="562" w:type="dxa"/>
            <w:gridSpan w:val="2"/>
            <w:shd w:val="clear" w:color="auto" w:fill="F2F2F2" w:themeFill="background1" w:themeFillShade="F2"/>
            <w:vAlign w:val="center"/>
          </w:tcPr>
          <w:p w14:paraId="37C5F2D0" w14:textId="77777777" w:rsidR="002167A8" w:rsidRPr="004C3A0B" w:rsidRDefault="002167A8"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4000DEC5" w14:textId="77777777" w:rsidR="002167A8" w:rsidRPr="004C3A0B" w:rsidRDefault="002167A8" w:rsidP="00174EE8">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C6EF0CC" w14:textId="1AD25B8F" w:rsidR="002167A8" w:rsidRPr="004C3A0B" w:rsidRDefault="002167A8" w:rsidP="00174EE8">
            <w:pPr>
              <w:pStyle w:val="ListParagraph"/>
              <w:ind w:left="0"/>
              <w:rPr>
                <w:rFonts w:ascii="Arial" w:hAnsi="Arial" w:cs="Arial"/>
              </w:rPr>
            </w:pPr>
          </w:p>
          <w:p w14:paraId="4718BC05" w14:textId="77777777" w:rsidR="002167A8" w:rsidRPr="004C3A0B" w:rsidRDefault="002167A8" w:rsidP="00174EE8">
            <w:pPr>
              <w:pStyle w:val="ListParagraph"/>
              <w:ind w:left="0"/>
              <w:rPr>
                <w:rFonts w:ascii="Arial" w:hAnsi="Arial" w:cs="Arial"/>
              </w:rPr>
            </w:pPr>
          </w:p>
        </w:tc>
        <w:tc>
          <w:tcPr>
            <w:tcW w:w="2123" w:type="dxa"/>
            <w:vMerge/>
            <w:vAlign w:val="center"/>
          </w:tcPr>
          <w:p w14:paraId="1AF1D3AD" w14:textId="77777777" w:rsidR="002167A8" w:rsidRPr="004C3A0B" w:rsidRDefault="002167A8" w:rsidP="00174EE8">
            <w:pPr>
              <w:pStyle w:val="ListParagraph"/>
              <w:ind w:left="0"/>
              <w:rPr>
                <w:rFonts w:ascii="Arial" w:hAnsi="Arial" w:cs="Arial"/>
              </w:rPr>
            </w:pPr>
          </w:p>
        </w:tc>
      </w:tr>
    </w:tbl>
    <w:p w14:paraId="52A3A005" w14:textId="77777777" w:rsidR="002167A8" w:rsidRDefault="002167A8" w:rsidP="00EE047D">
      <w:pPr>
        <w:rPr>
          <w:rFonts w:ascii="Arial" w:hAnsi="Arial" w:cs="Arial"/>
          <w:sz w:val="22"/>
          <w:szCs w:val="22"/>
        </w:rPr>
      </w:pPr>
    </w:p>
    <w:p w14:paraId="6A3EC737" w14:textId="77777777" w:rsidR="002167A8" w:rsidRDefault="002167A8" w:rsidP="00EE047D">
      <w:pPr>
        <w:rPr>
          <w:rFonts w:ascii="Arial" w:hAnsi="Arial" w:cs="Arial"/>
          <w:i/>
          <w:sz w:val="22"/>
          <w:szCs w:val="22"/>
        </w:rPr>
      </w:pPr>
    </w:p>
    <w:p w14:paraId="056D7C4D" w14:textId="77777777" w:rsidR="002167A8" w:rsidRDefault="002167A8" w:rsidP="00EE047D">
      <w:pPr>
        <w:rPr>
          <w:rFonts w:ascii="Arial" w:hAnsi="Arial" w:cs="Arial"/>
          <w:i/>
          <w:sz w:val="22"/>
          <w:szCs w:val="22"/>
        </w:rPr>
      </w:pPr>
    </w:p>
    <w:p w14:paraId="544637FD" w14:textId="77777777" w:rsidR="002167A8" w:rsidRPr="00A121A0" w:rsidRDefault="002167A8" w:rsidP="00EE047D">
      <w:pPr>
        <w:rPr>
          <w:rFonts w:ascii="Arial" w:hAnsi="Arial" w:cs="Arial"/>
          <w:b/>
          <w:i/>
          <w:sz w:val="22"/>
          <w:szCs w:val="22"/>
        </w:rPr>
      </w:pPr>
      <w:r w:rsidRPr="00A121A0">
        <w:rPr>
          <w:rFonts w:ascii="Arial" w:hAnsi="Arial" w:cs="Arial"/>
          <w:b/>
          <w:i/>
          <w:sz w:val="22"/>
          <w:szCs w:val="22"/>
        </w:rPr>
        <w:t>FOR INTERNAL USE ONLY:</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2167A8" w:rsidRPr="004C3A0B" w14:paraId="5242839A" w14:textId="77777777" w:rsidTr="00DD2395">
        <w:trPr>
          <w:trHeight w:val="561"/>
          <w:jc w:val="center"/>
        </w:trPr>
        <w:tc>
          <w:tcPr>
            <w:tcW w:w="554" w:type="dxa"/>
            <w:shd w:val="clear" w:color="auto" w:fill="F2F2F2" w:themeFill="background1" w:themeFillShade="F2"/>
            <w:vAlign w:val="center"/>
          </w:tcPr>
          <w:p w14:paraId="24DED096" w14:textId="77777777" w:rsidR="002167A8" w:rsidRPr="004C3A0B" w:rsidRDefault="002167A8"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12F4BEA5" w14:textId="77777777" w:rsidR="002167A8" w:rsidRPr="00A121A0" w:rsidRDefault="002167A8" w:rsidP="00174EE8">
            <w:pPr>
              <w:rPr>
                <w:rFonts w:ascii="Arial" w:hAnsi="Arial" w:cs="Arial"/>
                <w:b/>
                <w:color w:val="000080"/>
                <w:sz w:val="22"/>
                <w:szCs w:val="22"/>
              </w:rPr>
            </w:pPr>
            <w:r w:rsidRPr="00A121A0">
              <w:rPr>
                <w:rFonts w:ascii="Arial" w:hAnsi="Arial" w:cs="Arial"/>
                <w:b/>
                <w:sz w:val="22"/>
                <w:szCs w:val="22"/>
              </w:rPr>
              <w:t xml:space="preserve">Ethical approval given </w:t>
            </w:r>
          </w:p>
        </w:tc>
      </w:tr>
      <w:tr w:rsidR="002167A8" w:rsidRPr="004C3A0B" w14:paraId="46305F0F" w14:textId="77777777" w:rsidTr="00DD2395">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F859B" w14:textId="77777777" w:rsidR="002167A8" w:rsidRPr="00BC301B" w:rsidRDefault="002167A8"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58345" w14:textId="77777777" w:rsidR="002167A8" w:rsidRPr="004C3A0B" w:rsidRDefault="002167A8"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4939C07D" w14:textId="77777777" w:rsidR="002167A8" w:rsidRPr="004C3A0B" w:rsidRDefault="002167A8" w:rsidP="00174EE8">
            <w:pPr>
              <w:spacing w:before="100" w:beforeAutospacing="1" w:after="100" w:afterAutospacing="1"/>
              <w:rPr>
                <w:rFonts w:ascii="Arial" w:hAnsi="Arial" w:cs="Arial"/>
                <w:sz w:val="22"/>
                <w:szCs w:val="22"/>
              </w:rPr>
            </w:pPr>
          </w:p>
        </w:tc>
        <w:tc>
          <w:tcPr>
            <w:tcW w:w="2139" w:type="dxa"/>
            <w:vAlign w:val="center"/>
          </w:tcPr>
          <w:p w14:paraId="479A4DC2" w14:textId="77777777" w:rsidR="002167A8" w:rsidRDefault="002167A8"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5A5D6DC" w14:textId="77777777" w:rsidR="002167A8" w:rsidRPr="004C3A0B" w:rsidRDefault="002167A8" w:rsidP="00174EE8">
            <w:pPr>
              <w:spacing w:before="100" w:beforeAutospacing="1" w:after="100" w:afterAutospacing="1"/>
              <w:rPr>
                <w:rFonts w:ascii="Arial" w:hAnsi="Arial" w:cs="Arial"/>
                <w:sz w:val="22"/>
                <w:szCs w:val="22"/>
              </w:rPr>
            </w:pPr>
          </w:p>
        </w:tc>
      </w:tr>
      <w:tr w:rsidR="002167A8" w:rsidRPr="004C3A0B" w14:paraId="454E4C0D" w14:textId="77777777" w:rsidTr="00DD2395">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B9193" w14:textId="77777777" w:rsidR="002167A8" w:rsidRDefault="002167A8"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C870C" w14:textId="77777777" w:rsidR="002167A8" w:rsidRPr="004C3A0B" w:rsidRDefault="002167A8"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6765BE9C" w14:textId="77777777" w:rsidR="002167A8" w:rsidRPr="004C3A0B" w:rsidRDefault="002167A8" w:rsidP="00174EE8">
            <w:pPr>
              <w:spacing w:before="100" w:beforeAutospacing="1" w:after="100" w:afterAutospacing="1"/>
              <w:rPr>
                <w:rFonts w:ascii="Arial" w:hAnsi="Arial" w:cs="Arial"/>
                <w:b/>
                <w:bCs/>
                <w:sz w:val="22"/>
                <w:szCs w:val="22"/>
              </w:rPr>
            </w:pPr>
          </w:p>
        </w:tc>
      </w:tr>
      <w:tr w:rsidR="002167A8" w:rsidRPr="004C3A0B" w14:paraId="47CD3D79" w14:textId="77777777" w:rsidTr="00DD2395">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85F58" w14:textId="77777777" w:rsidR="002167A8" w:rsidRDefault="002167A8"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FE9DE5" w14:textId="77777777" w:rsidR="002167A8" w:rsidRPr="004C3A0B" w:rsidRDefault="002167A8"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1EFC1563" w14:textId="77777777" w:rsidR="002167A8" w:rsidRPr="004C3A0B" w:rsidRDefault="002167A8" w:rsidP="00174EE8">
            <w:pPr>
              <w:spacing w:before="100" w:beforeAutospacing="1" w:after="100" w:afterAutospacing="1"/>
              <w:rPr>
                <w:rFonts w:ascii="Arial" w:hAnsi="Arial" w:cs="Arial"/>
                <w:b/>
                <w:bCs/>
                <w:sz w:val="22"/>
                <w:szCs w:val="22"/>
              </w:rPr>
            </w:pPr>
          </w:p>
        </w:tc>
      </w:tr>
    </w:tbl>
    <w:p w14:paraId="27BC21E0" w14:textId="77777777" w:rsidR="002167A8" w:rsidRPr="00A121A0" w:rsidRDefault="002167A8" w:rsidP="00EE047D">
      <w:pPr>
        <w:rPr>
          <w:rFonts w:ascii="Arial" w:hAnsi="Arial" w:cs="Arial"/>
          <w:sz w:val="22"/>
          <w:szCs w:val="22"/>
        </w:rPr>
      </w:pPr>
    </w:p>
    <w:p w14:paraId="776C5CD2" w14:textId="77777777" w:rsidR="002167A8" w:rsidRDefault="002167A8"/>
    <w:p w14:paraId="2585C495" w14:textId="77777777" w:rsidR="002167A8" w:rsidRPr="002167A8" w:rsidRDefault="002167A8" w:rsidP="003B27A5">
      <w:pPr>
        <w:rPr>
          <w:b/>
          <w:color w:val="000000" w:themeColor="text1"/>
        </w:rPr>
      </w:pPr>
    </w:p>
    <w:sectPr w:rsidR="002167A8" w:rsidRPr="002167A8" w:rsidSect="00352737">
      <w:footerReference w:type="default" r:id="rId13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9005B" w14:textId="77777777" w:rsidR="007C563A" w:rsidRDefault="007C563A">
      <w:pPr>
        <w:spacing w:line="240" w:lineRule="auto"/>
      </w:pPr>
      <w:r>
        <w:separator/>
      </w:r>
    </w:p>
  </w:endnote>
  <w:endnote w:type="continuationSeparator" w:id="0">
    <w:p w14:paraId="5D384DFC" w14:textId="77777777" w:rsidR="007C563A" w:rsidRDefault="007C56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12CC3" w14:textId="77777777" w:rsidR="00AC2DD3" w:rsidRDefault="00E82D6E">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52737">
      <w:rPr>
        <w:noProof/>
        <w:color w:val="000000"/>
      </w:rPr>
      <w:t>2</w:t>
    </w:r>
    <w:r>
      <w:rPr>
        <w:color w:val="000000"/>
      </w:rPr>
      <w:fldChar w:fldCharType="end"/>
    </w:r>
  </w:p>
  <w:p w14:paraId="72EEE936" w14:textId="77777777" w:rsidR="00AC2DD3" w:rsidRDefault="00AC2DD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E38E0" w14:textId="77777777" w:rsidR="007C563A" w:rsidRDefault="007C563A">
      <w:pPr>
        <w:spacing w:line="240" w:lineRule="auto"/>
      </w:pPr>
      <w:r>
        <w:separator/>
      </w:r>
    </w:p>
  </w:footnote>
  <w:footnote w:type="continuationSeparator" w:id="0">
    <w:p w14:paraId="0C1B9198" w14:textId="77777777" w:rsidR="007C563A" w:rsidRDefault="007C56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259E6"/>
    <w:multiLevelType w:val="multilevel"/>
    <w:tmpl w:val="06B0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82001"/>
    <w:multiLevelType w:val="multilevel"/>
    <w:tmpl w:val="0204D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DF53FE"/>
    <w:multiLevelType w:val="multilevel"/>
    <w:tmpl w:val="1A023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E4407"/>
    <w:multiLevelType w:val="multilevel"/>
    <w:tmpl w:val="F44A6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4CF7844"/>
    <w:multiLevelType w:val="multilevel"/>
    <w:tmpl w:val="5628C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F55091"/>
    <w:multiLevelType w:val="multilevel"/>
    <w:tmpl w:val="BDE8DD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759806">
    <w:abstractNumId w:val="26"/>
  </w:num>
  <w:num w:numId="2" w16cid:durableId="796490925">
    <w:abstractNumId w:val="15"/>
  </w:num>
  <w:num w:numId="3" w16cid:durableId="495536524">
    <w:abstractNumId w:val="16"/>
  </w:num>
  <w:num w:numId="4" w16cid:durableId="1024676775">
    <w:abstractNumId w:val="1"/>
  </w:num>
  <w:num w:numId="5" w16cid:durableId="266162261">
    <w:abstractNumId w:val="2"/>
  </w:num>
  <w:num w:numId="6" w16cid:durableId="328367851">
    <w:abstractNumId w:val="13"/>
  </w:num>
  <w:num w:numId="7" w16cid:durableId="900947517">
    <w:abstractNumId w:val="24"/>
  </w:num>
  <w:num w:numId="8" w16cid:durableId="1585456220">
    <w:abstractNumId w:val="5"/>
  </w:num>
  <w:num w:numId="9" w16cid:durableId="1852184466">
    <w:abstractNumId w:val="30"/>
  </w:num>
  <w:num w:numId="10" w16cid:durableId="822606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21830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33077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7189835">
    <w:abstractNumId w:val="6"/>
  </w:num>
  <w:num w:numId="14" w16cid:durableId="679506229">
    <w:abstractNumId w:val="10"/>
  </w:num>
  <w:num w:numId="15" w16cid:durableId="1535073714">
    <w:abstractNumId w:val="11"/>
  </w:num>
  <w:num w:numId="16" w16cid:durableId="1611936026">
    <w:abstractNumId w:val="28"/>
  </w:num>
  <w:num w:numId="17" w16cid:durableId="1184442468">
    <w:abstractNumId w:val="25"/>
  </w:num>
  <w:num w:numId="18" w16cid:durableId="1085762455">
    <w:abstractNumId w:val="27"/>
  </w:num>
  <w:num w:numId="19" w16cid:durableId="579605037">
    <w:abstractNumId w:val="3"/>
  </w:num>
  <w:num w:numId="20" w16cid:durableId="1034497604">
    <w:abstractNumId w:val="8"/>
  </w:num>
  <w:num w:numId="21" w16cid:durableId="185756902">
    <w:abstractNumId w:val="9"/>
  </w:num>
  <w:num w:numId="22" w16cid:durableId="759833785">
    <w:abstractNumId w:val="14"/>
  </w:num>
  <w:num w:numId="23" w16cid:durableId="2077388843">
    <w:abstractNumId w:val="18"/>
  </w:num>
  <w:num w:numId="24" w16cid:durableId="1067530099">
    <w:abstractNumId w:val="29"/>
  </w:num>
  <w:num w:numId="25" w16cid:durableId="2043822758">
    <w:abstractNumId w:val="7"/>
  </w:num>
  <w:num w:numId="26" w16cid:durableId="1486431963">
    <w:abstractNumId w:val="19"/>
  </w:num>
  <w:num w:numId="27" w16cid:durableId="2025667727">
    <w:abstractNumId w:val="23"/>
  </w:num>
  <w:num w:numId="28" w16cid:durableId="25184030">
    <w:abstractNumId w:val="4"/>
  </w:num>
  <w:num w:numId="29" w16cid:durableId="349529652">
    <w:abstractNumId w:val="12"/>
  </w:num>
  <w:num w:numId="30" w16cid:durableId="386758050">
    <w:abstractNumId w:val="17"/>
  </w:num>
  <w:num w:numId="31" w16cid:durableId="2014067442">
    <w:abstractNumId w:val="31"/>
  </w:num>
  <w:num w:numId="32" w16cid:durableId="1230849052">
    <w:abstractNumId w:val="22"/>
  </w:num>
  <w:num w:numId="33" w16cid:durableId="578684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DD3"/>
    <w:rsid w:val="000773F5"/>
    <w:rsid w:val="000F3F1B"/>
    <w:rsid w:val="00155258"/>
    <w:rsid w:val="002167A8"/>
    <w:rsid w:val="002A260F"/>
    <w:rsid w:val="00336D3F"/>
    <w:rsid w:val="00352737"/>
    <w:rsid w:val="003812A7"/>
    <w:rsid w:val="003B27A5"/>
    <w:rsid w:val="003B7354"/>
    <w:rsid w:val="005720DA"/>
    <w:rsid w:val="007C563A"/>
    <w:rsid w:val="007F2222"/>
    <w:rsid w:val="00857358"/>
    <w:rsid w:val="008B00D7"/>
    <w:rsid w:val="008F3496"/>
    <w:rsid w:val="00944773"/>
    <w:rsid w:val="009978F0"/>
    <w:rsid w:val="009D1F34"/>
    <w:rsid w:val="00AC2DD3"/>
    <w:rsid w:val="00B76013"/>
    <w:rsid w:val="00D33E43"/>
    <w:rsid w:val="00D8215E"/>
    <w:rsid w:val="00DD2395"/>
    <w:rsid w:val="00E82D6E"/>
    <w:rsid w:val="00FA6EDC"/>
    <w:rsid w:val="00FF21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CBC7"/>
  <w15:docId w15:val="{900D3388-D00B-4625-A21B-96E99CC61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link w:val="Heading4Char"/>
    <w:uiPriority w:val="99"/>
    <w:unhideWhenUsed/>
    <w:qFormat/>
    <w:pPr>
      <w:keepNext/>
      <w:keepLines/>
      <w:jc w:val="center"/>
      <w:outlineLvl w:val="3"/>
    </w:pPr>
    <w:rPr>
      <w:b/>
    </w:rPr>
  </w:style>
  <w:style w:type="paragraph" w:styleId="Heading5">
    <w:name w:val="heading 5"/>
    <w:basedOn w:val="Normal"/>
    <w:next w:val="Normal"/>
    <w:uiPriority w:val="9"/>
    <w:unhideWhenUsed/>
    <w:qFormat/>
    <w:pPr>
      <w:keepNext/>
      <w:keepLines/>
      <w:jc w:val="center"/>
      <w:outlineLvl w:val="4"/>
    </w:pPr>
    <w:rPr>
      <w:b/>
      <w:color w:val="000000"/>
    </w:rPr>
  </w:style>
  <w:style w:type="paragraph" w:styleId="Heading6">
    <w:name w:val="heading 6"/>
    <w:basedOn w:val="Normal"/>
    <w:next w:val="Normal"/>
    <w:uiPriority w:val="9"/>
    <w:semiHidden/>
    <w:unhideWhenUsed/>
    <w:qFormat/>
    <w:pPr>
      <w:keepNext/>
      <w:keepLines/>
      <w:spacing w:before="24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paragraph" w:styleId="Header">
    <w:name w:val="header"/>
    <w:basedOn w:val="Normal"/>
    <w:link w:val="HeaderChar"/>
    <w:uiPriority w:val="99"/>
    <w:unhideWhenUsed/>
    <w:rsid w:val="009F72DE"/>
    <w:pPr>
      <w:tabs>
        <w:tab w:val="center" w:pos="4513"/>
        <w:tab w:val="right" w:pos="9026"/>
      </w:tabs>
      <w:spacing w:line="240" w:lineRule="auto"/>
    </w:pPr>
  </w:style>
  <w:style w:type="character" w:customStyle="1" w:styleId="HeaderChar">
    <w:name w:val="Header Char"/>
    <w:basedOn w:val="DefaultParagraphFont"/>
    <w:link w:val="Header"/>
    <w:uiPriority w:val="99"/>
    <w:rsid w:val="009F72DE"/>
  </w:style>
  <w:style w:type="paragraph" w:styleId="Footer">
    <w:name w:val="footer"/>
    <w:basedOn w:val="Normal"/>
    <w:link w:val="FooterChar"/>
    <w:uiPriority w:val="99"/>
    <w:unhideWhenUsed/>
    <w:rsid w:val="009F72DE"/>
    <w:pPr>
      <w:tabs>
        <w:tab w:val="center" w:pos="4513"/>
        <w:tab w:val="right" w:pos="9026"/>
      </w:tabs>
      <w:spacing w:line="240" w:lineRule="auto"/>
    </w:pPr>
  </w:style>
  <w:style w:type="character" w:customStyle="1" w:styleId="FooterChar">
    <w:name w:val="Footer Char"/>
    <w:basedOn w:val="DefaultParagraphFont"/>
    <w:link w:val="Footer"/>
    <w:uiPriority w:val="99"/>
    <w:rsid w:val="009F72DE"/>
  </w:style>
  <w:style w:type="paragraph" w:styleId="TOCHeading">
    <w:name w:val="TOC Heading"/>
    <w:basedOn w:val="Heading1"/>
    <w:next w:val="Normal"/>
    <w:uiPriority w:val="39"/>
    <w:unhideWhenUsed/>
    <w:qFormat/>
    <w:rsid w:val="00CC36D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C36DA"/>
    <w:pPr>
      <w:spacing w:after="100"/>
    </w:pPr>
  </w:style>
  <w:style w:type="paragraph" w:styleId="TOC2">
    <w:name w:val="toc 2"/>
    <w:basedOn w:val="Normal"/>
    <w:next w:val="Normal"/>
    <w:autoRedefine/>
    <w:uiPriority w:val="39"/>
    <w:unhideWhenUsed/>
    <w:rsid w:val="00CC36DA"/>
    <w:pPr>
      <w:spacing w:after="100"/>
      <w:ind w:left="240"/>
    </w:pPr>
  </w:style>
  <w:style w:type="character" w:styleId="Hyperlink">
    <w:name w:val="Hyperlink"/>
    <w:basedOn w:val="DefaultParagraphFont"/>
    <w:uiPriority w:val="99"/>
    <w:unhideWhenUsed/>
    <w:rsid w:val="00CC36DA"/>
    <w:rPr>
      <w:color w:val="0000FF" w:themeColor="hyperlink"/>
      <w:u w:val="single"/>
    </w:rPr>
  </w:style>
  <w:style w:type="paragraph" w:styleId="BalloonText">
    <w:name w:val="Balloon Text"/>
    <w:basedOn w:val="Normal"/>
    <w:link w:val="BalloonTextChar"/>
    <w:uiPriority w:val="99"/>
    <w:semiHidden/>
    <w:unhideWhenUsed/>
    <w:rsid w:val="005E30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095"/>
    <w:rPr>
      <w:rFonts w:ascii="Tahoma" w:hAnsi="Tahoma" w:cs="Tahoma"/>
      <w:sz w:val="16"/>
      <w:szCs w:val="16"/>
    </w:rPr>
  </w:style>
  <w:style w:type="paragraph" w:styleId="TOC3">
    <w:name w:val="toc 3"/>
    <w:basedOn w:val="Normal"/>
    <w:next w:val="Normal"/>
    <w:autoRedefine/>
    <w:uiPriority w:val="39"/>
    <w:unhideWhenUsed/>
    <w:rsid w:val="005E3095"/>
    <w:pPr>
      <w:spacing w:after="100"/>
      <w:ind w:left="480"/>
    </w:pPr>
  </w:style>
  <w:style w:type="paragraph" w:styleId="NoSpacing">
    <w:name w:val="No Spacing"/>
    <w:uiPriority w:val="1"/>
    <w:qFormat/>
    <w:rsid w:val="005E3095"/>
    <w:pPr>
      <w:spacing w:line="240" w:lineRule="auto"/>
    </w:pPr>
  </w:style>
  <w:style w:type="paragraph" w:styleId="TableofFigures">
    <w:name w:val="table of figures"/>
    <w:basedOn w:val="Normal"/>
    <w:next w:val="Normal"/>
    <w:uiPriority w:val="99"/>
    <w:unhideWhenUsed/>
    <w:rsid w:val="000455F5"/>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4">
    <w:name w:val="toc 4"/>
    <w:basedOn w:val="Normal"/>
    <w:next w:val="Normal"/>
    <w:autoRedefine/>
    <w:uiPriority w:val="39"/>
    <w:unhideWhenUsed/>
    <w:rsid w:val="00352737"/>
    <w:pPr>
      <w:spacing w:after="100"/>
      <w:ind w:left="720"/>
    </w:pPr>
  </w:style>
  <w:style w:type="paragraph" w:styleId="TOC5">
    <w:name w:val="toc 5"/>
    <w:basedOn w:val="Normal"/>
    <w:next w:val="Normal"/>
    <w:autoRedefine/>
    <w:uiPriority w:val="39"/>
    <w:unhideWhenUsed/>
    <w:rsid w:val="00352737"/>
    <w:pPr>
      <w:spacing w:after="100"/>
      <w:ind w:left="960"/>
    </w:pPr>
  </w:style>
  <w:style w:type="character" w:customStyle="1" w:styleId="Heading1Char">
    <w:name w:val="Heading 1 Char"/>
    <w:basedOn w:val="DefaultParagraphFont"/>
    <w:link w:val="Heading1"/>
    <w:uiPriority w:val="99"/>
    <w:rsid w:val="002167A8"/>
    <w:rPr>
      <w:b/>
      <w:sz w:val="28"/>
      <w:szCs w:val="28"/>
    </w:rPr>
  </w:style>
  <w:style w:type="character" w:customStyle="1" w:styleId="Heading4Char">
    <w:name w:val="Heading 4 Char"/>
    <w:basedOn w:val="DefaultParagraphFont"/>
    <w:link w:val="Heading4"/>
    <w:uiPriority w:val="99"/>
    <w:rsid w:val="002167A8"/>
    <w:rPr>
      <w:b/>
    </w:rPr>
  </w:style>
  <w:style w:type="paragraph" w:styleId="BodyText2">
    <w:name w:val="Body Text 2"/>
    <w:basedOn w:val="Normal"/>
    <w:link w:val="BodyText2Char"/>
    <w:uiPriority w:val="99"/>
    <w:rsid w:val="002167A8"/>
    <w:pPr>
      <w:spacing w:line="240" w:lineRule="auto"/>
      <w:ind w:left="720" w:hanging="720"/>
      <w:jc w:val="left"/>
    </w:pPr>
    <w:rPr>
      <w:b/>
      <w:bCs/>
      <w:sz w:val="22"/>
      <w:szCs w:val="22"/>
      <w:lang w:val="en-GB" w:eastAsia="en-US"/>
    </w:rPr>
  </w:style>
  <w:style w:type="character" w:customStyle="1" w:styleId="BodyText2Char">
    <w:name w:val="Body Text 2 Char"/>
    <w:basedOn w:val="DefaultParagraphFont"/>
    <w:link w:val="BodyText2"/>
    <w:uiPriority w:val="99"/>
    <w:rsid w:val="002167A8"/>
    <w:rPr>
      <w:b/>
      <w:bCs/>
      <w:sz w:val="22"/>
      <w:szCs w:val="22"/>
      <w:lang w:val="en-GB" w:eastAsia="en-US"/>
    </w:rPr>
  </w:style>
  <w:style w:type="paragraph" w:customStyle="1" w:styleId="deannah1">
    <w:name w:val="deannah1"/>
    <w:basedOn w:val="Normal"/>
    <w:uiPriority w:val="99"/>
    <w:rsid w:val="002167A8"/>
    <w:pPr>
      <w:keepNext/>
      <w:spacing w:after="240" w:line="240" w:lineRule="auto"/>
      <w:jc w:val="left"/>
    </w:pPr>
    <w:rPr>
      <w:b/>
      <w:bCs/>
      <w:lang w:val="en-GB" w:eastAsia="en-US"/>
    </w:rPr>
  </w:style>
  <w:style w:type="table" w:styleId="TableGrid">
    <w:name w:val="Table Grid"/>
    <w:basedOn w:val="TableNormal"/>
    <w:uiPriority w:val="59"/>
    <w:rsid w:val="002167A8"/>
    <w:pPr>
      <w:spacing w:line="240" w:lineRule="auto"/>
      <w:jc w:val="left"/>
    </w:pPr>
    <w:rPr>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167A8"/>
    <w:rPr>
      <w:color w:val="800080"/>
      <w:u w:val="single"/>
    </w:rPr>
  </w:style>
  <w:style w:type="paragraph" w:styleId="NormalWeb">
    <w:name w:val="Normal (Web)"/>
    <w:basedOn w:val="Normal"/>
    <w:uiPriority w:val="99"/>
    <w:rsid w:val="002167A8"/>
    <w:pPr>
      <w:spacing w:before="100" w:beforeAutospacing="1" w:after="100" w:afterAutospacing="1" w:line="240" w:lineRule="auto"/>
      <w:jc w:val="left"/>
    </w:pPr>
    <w:rPr>
      <w:lang w:val="en-GB" w:eastAsia="en-GB"/>
    </w:rPr>
  </w:style>
  <w:style w:type="character" w:customStyle="1" w:styleId="Hyperlink1">
    <w:name w:val="Hyperlink1"/>
    <w:uiPriority w:val="99"/>
    <w:rsid w:val="002167A8"/>
    <w:rPr>
      <w:color w:val="535353"/>
      <w:u w:val="single"/>
      <w:effect w:val="none"/>
    </w:rPr>
  </w:style>
  <w:style w:type="paragraph" w:customStyle="1" w:styleId="NormalWeb1">
    <w:name w:val="Normal (Web)1"/>
    <w:basedOn w:val="Normal"/>
    <w:uiPriority w:val="99"/>
    <w:rsid w:val="002167A8"/>
    <w:pPr>
      <w:spacing w:before="100" w:beforeAutospacing="1" w:after="300" w:line="240" w:lineRule="auto"/>
      <w:jc w:val="left"/>
    </w:pPr>
    <w:rPr>
      <w:lang w:val="en-GB" w:eastAsia="en-GB"/>
    </w:rPr>
  </w:style>
  <w:style w:type="character" w:styleId="PageNumber">
    <w:name w:val="page number"/>
    <w:basedOn w:val="DefaultParagraphFont"/>
    <w:uiPriority w:val="99"/>
    <w:rsid w:val="002167A8"/>
  </w:style>
  <w:style w:type="character" w:styleId="CommentReference">
    <w:name w:val="annotation reference"/>
    <w:uiPriority w:val="99"/>
    <w:semiHidden/>
    <w:unhideWhenUsed/>
    <w:rsid w:val="002167A8"/>
    <w:rPr>
      <w:sz w:val="16"/>
      <w:szCs w:val="16"/>
    </w:rPr>
  </w:style>
  <w:style w:type="paragraph" w:styleId="CommentText">
    <w:name w:val="annotation text"/>
    <w:basedOn w:val="Normal"/>
    <w:link w:val="CommentTextChar"/>
    <w:uiPriority w:val="99"/>
    <w:semiHidden/>
    <w:unhideWhenUsed/>
    <w:rsid w:val="002167A8"/>
    <w:pPr>
      <w:spacing w:line="240" w:lineRule="auto"/>
      <w:jc w:val="left"/>
    </w:pPr>
    <w:rPr>
      <w:sz w:val="20"/>
      <w:szCs w:val="20"/>
      <w:lang w:val="en-GB" w:eastAsia="en-US"/>
    </w:rPr>
  </w:style>
  <w:style w:type="character" w:customStyle="1" w:styleId="CommentTextChar">
    <w:name w:val="Comment Text Char"/>
    <w:basedOn w:val="DefaultParagraphFont"/>
    <w:link w:val="CommentText"/>
    <w:uiPriority w:val="99"/>
    <w:semiHidden/>
    <w:rsid w:val="002167A8"/>
    <w:rPr>
      <w:sz w:val="20"/>
      <w:szCs w:val="20"/>
      <w:lang w:val="en-GB" w:eastAsia="en-US"/>
    </w:rPr>
  </w:style>
  <w:style w:type="paragraph" w:styleId="CommentSubject">
    <w:name w:val="annotation subject"/>
    <w:basedOn w:val="CommentText"/>
    <w:next w:val="CommentText"/>
    <w:link w:val="CommentSubjectChar"/>
    <w:uiPriority w:val="99"/>
    <w:semiHidden/>
    <w:unhideWhenUsed/>
    <w:rsid w:val="002167A8"/>
    <w:rPr>
      <w:b/>
      <w:bCs/>
    </w:rPr>
  </w:style>
  <w:style w:type="character" w:customStyle="1" w:styleId="CommentSubjectChar">
    <w:name w:val="Comment Subject Char"/>
    <w:basedOn w:val="CommentTextChar"/>
    <w:link w:val="CommentSubject"/>
    <w:uiPriority w:val="99"/>
    <w:semiHidden/>
    <w:rsid w:val="002167A8"/>
    <w:rPr>
      <w:b/>
      <w:bCs/>
      <w:sz w:val="20"/>
      <w:szCs w:val="20"/>
      <w:lang w:val="en-GB" w:eastAsia="en-US"/>
    </w:rPr>
  </w:style>
  <w:style w:type="paragraph" w:styleId="ListParagraph">
    <w:name w:val="List Paragraph"/>
    <w:basedOn w:val="Normal"/>
    <w:uiPriority w:val="34"/>
    <w:qFormat/>
    <w:rsid w:val="002167A8"/>
    <w:pPr>
      <w:spacing w:line="240" w:lineRule="auto"/>
      <w:ind w:left="720"/>
      <w:contextualSpacing/>
      <w:jc w:val="left"/>
    </w:pPr>
    <w:rPr>
      <w:rFonts w:ascii="Calibri" w:eastAsia="Calibri" w:hAnsi="Calibri"/>
      <w:sz w:val="22"/>
      <w:szCs w:val="22"/>
      <w:lang w:val="en-GB" w:eastAsia="en-US"/>
    </w:rPr>
  </w:style>
  <w:style w:type="character" w:styleId="Strong">
    <w:name w:val="Strong"/>
    <w:uiPriority w:val="22"/>
    <w:qFormat/>
    <w:rsid w:val="002167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arxiv.org/abs/2502.16688" TargetMode="External" /><Relationship Id="rId117" Type="http://schemas.openxmlformats.org/officeDocument/2006/relationships/hyperlink" Target="https://www.adwenpub.com/index.php/ijomsr/article/download/540/532" TargetMode="External" /><Relationship Id="rId21" Type="http://schemas.openxmlformats.org/officeDocument/2006/relationships/hyperlink" Target="https://doi.org/10.1016/j.techsoc.2024.102533" TargetMode="External" /><Relationship Id="rId42" Type="http://schemas.openxmlformats.org/officeDocument/2006/relationships/hyperlink" Target="https://www.inderscienceonline.com/doi/abs/10.1504/IJPMB.2025.146713" TargetMode="External" /><Relationship Id="rId47" Type="http://schemas.openxmlformats.org/officeDocument/2006/relationships/hyperlink" Target="https://www.frontiersin.org/journals/artificial-intelligence/articles/10.3389/frai.2025.1568266/pdf" TargetMode="External" /><Relationship Id="rId63" Type="http://schemas.openxmlformats.org/officeDocument/2006/relationships/hyperlink" Target="https://www.tandfonline.com/doi/pdf/10.1080/00472336.2024.2384704" TargetMode="External" /><Relationship Id="rId68" Type="http://schemas.openxmlformats.org/officeDocument/2006/relationships/hyperlink" Target="https://al-kindipublishers.org/index.php/jcsts/article/download/8553/7254" TargetMode="External" /><Relationship Id="rId84" Type="http://schemas.openxmlformats.org/officeDocument/2006/relationships/hyperlink" Target="https://www.mdpi.com/2079-9292/14/12/2433" TargetMode="External" /><Relationship Id="rId89" Type="http://schemas.openxmlformats.org/officeDocument/2006/relationships/hyperlink" Target="https://link.springer.com/content/pdf/10.1007/s40593-024-00407-z.pdf" TargetMode="External" /><Relationship Id="rId112" Type="http://schemas.openxmlformats.org/officeDocument/2006/relationships/hyperlink" Target="https://pubs.acs.org/doi/pdf/10.1021/acscentsci.5c00589" TargetMode="External" /><Relationship Id="rId133" Type="http://schemas.openxmlformats.org/officeDocument/2006/relationships/image" Target="media/image15.png" /><Relationship Id="rId138" Type="http://schemas.openxmlformats.org/officeDocument/2006/relationships/fontTable" Target="fontTable.xml" /><Relationship Id="rId16" Type="http://schemas.openxmlformats.org/officeDocument/2006/relationships/image" Target="media/image8.png" /><Relationship Id="rId107" Type="http://schemas.openxmlformats.org/officeDocument/2006/relationships/hyperlink" Target="https://www.oaepublish.com/articles/ces.2024.83" TargetMode="External" /><Relationship Id="rId11" Type="http://schemas.openxmlformats.org/officeDocument/2006/relationships/image" Target="media/image3.png" /><Relationship Id="rId32" Type="http://schemas.openxmlformats.org/officeDocument/2006/relationships/hyperlink" Target="https://www.igi-global.com/chapter/banking-sector-innovations-supporting-safer-automotive-technologies/378335" TargetMode="External" /><Relationship Id="rId37" Type="http://schemas.openxmlformats.org/officeDocument/2006/relationships/hyperlink" Target="https://www.nature.com/articles/s41598-025-87233-y.pdf" TargetMode="External" /><Relationship Id="rId53" Type="http://schemas.openxmlformats.org/officeDocument/2006/relationships/hyperlink" Target="https://www.mdpi.com/2079-9292/14/9/1801" TargetMode="External" /><Relationship Id="rId58" Type="http://schemas.openxmlformats.org/officeDocument/2006/relationships/hyperlink" Target="https://www.emerald.com/insight/content/doi/10.1108/IJIS-06-2024-0158/full/html" TargetMode="External" /><Relationship Id="rId74" Type="http://schemas.openxmlformats.org/officeDocument/2006/relationships/hyperlink" Target="https://www.researchgate.net/profile/Amir-Khushk/publication/388919463_AI-driven_HR_transformation_in_Chinese_automotive_industry_Strategies_and_implications/links/67aca49d461fb56424d7b3e1/AI-driven-HR-transformation-in-Chinese-automotive-industry-Strategies-and-implications.pdf" TargetMode="External" /><Relationship Id="rId79" Type="http://schemas.openxmlformats.org/officeDocument/2006/relationships/hyperlink" Target="https://www.sciltp.com/journals/ijamm/article/download/971/673" TargetMode="External" /><Relationship Id="rId102" Type="http://schemas.openxmlformats.org/officeDocument/2006/relationships/hyperlink" Target="https://www.nature.com/articles/s41598-025-98483-1.pdf" TargetMode="External" /><Relationship Id="rId123" Type="http://schemas.openxmlformats.org/officeDocument/2006/relationships/hyperlink" Target="https://www.nature.com/articles/s41598-025-87571-x.pdf" TargetMode="External" /><Relationship Id="rId128" Type="http://schemas.openxmlformats.org/officeDocument/2006/relationships/image" Target="media/image10.png" /><Relationship Id="rId5" Type="http://schemas.openxmlformats.org/officeDocument/2006/relationships/settings" Target="settings.xml" /><Relationship Id="rId90" Type="http://schemas.openxmlformats.org/officeDocument/2006/relationships/hyperlink" Target="https://link.springer.com/content/pdf/10.1007/s40593-024-00407-z.pdf" TargetMode="External" /><Relationship Id="rId95" Type="http://schemas.openxmlformats.org/officeDocument/2006/relationships/hyperlink" Target="https://link.springer.com/chapter/10.1007/978-3-031-94046-0_4" TargetMode="External" /><Relationship Id="rId22" Type="http://schemas.openxmlformats.org/officeDocument/2006/relationships/hyperlink" Target="https://doi.org/10.1080/23311908.2024.2314840" TargetMode="External" /><Relationship Id="rId27" Type="http://schemas.openxmlformats.org/officeDocument/2006/relationships/hyperlink" Target="https://doi.org/10.1016/j.tbs.2025.101041" TargetMode="External" /><Relationship Id="rId43" Type="http://schemas.openxmlformats.org/officeDocument/2006/relationships/hyperlink" Target="https://www.researchgate.net/profile/Alan-Arthur/publication/394454049_Examining_the_role_of_AI_and_machine_learning_in_improving_hazard_detection_and_predictive_analytics_for_accident_prevention_in_mining_operations/links/689b8e3ffc368579b82f482b/Examining-the-role-of-AI-and-machine-learning-in-improving-hazard-detection-and-predictive-analytics-for-accident-prevention-in-mining-operations.pdf" TargetMode="External" /><Relationship Id="rId48" Type="http://schemas.openxmlformats.org/officeDocument/2006/relationships/hyperlink" Target="https://www.frontiersin.org/journals/artificial-intelligence/articles/10.3389/frai.2025.1568266/pdf" TargetMode="External" /><Relationship Id="rId64" Type="http://schemas.openxmlformats.org/officeDocument/2006/relationships/hyperlink" Target="https://www.tandfonline.com/doi/pdf/10.1080/00472336.2024.2384704" TargetMode="External" /><Relationship Id="rId69" Type="http://schemas.openxmlformats.org/officeDocument/2006/relationships/hyperlink" Target="https://www.mdpi.com/1996-1073/18/14/3600" TargetMode="External" /><Relationship Id="rId113" Type="http://schemas.openxmlformats.org/officeDocument/2006/relationships/hyperlink" Target="https://link.springer.com/content/pdf/10.1007/s44163-025-00244-6.pdf" TargetMode="External" /><Relationship Id="rId118" Type="http://schemas.openxmlformats.org/officeDocument/2006/relationships/hyperlink" Target="https://www.adwenpub.com/index.php/ijomsr/article/download/540/532" TargetMode="External" /><Relationship Id="rId134" Type="http://schemas.openxmlformats.org/officeDocument/2006/relationships/hyperlink" Target="file:///C:\Users\c.lohmann-hancock\AppData\Local\Microsoft\Windows\INetCache\REICoP-17-20-v3-Final.pdf" TargetMode="External" /><Relationship Id="rId139" Type="http://schemas.openxmlformats.org/officeDocument/2006/relationships/theme" Target="theme/theme1.xml" /><Relationship Id="rId8" Type="http://schemas.openxmlformats.org/officeDocument/2006/relationships/endnotes" Target="endnotes.xml" /><Relationship Id="rId51" Type="http://schemas.openxmlformats.org/officeDocument/2006/relationships/hyperlink" Target="https://www.atlantis-press.com/article/126013095.pdf" TargetMode="External" /><Relationship Id="rId72" Type="http://schemas.openxmlformats.org/officeDocument/2006/relationships/hyperlink" Target="https://www.nature.com/articles/s41598-025-05318-0.pdf" TargetMode="External" /><Relationship Id="rId80" Type="http://schemas.openxmlformats.org/officeDocument/2006/relationships/hyperlink" Target="https://www.sciltp.com/journals/ijamm/article/download/971/673" TargetMode="External" /><Relationship Id="rId85" Type="http://schemas.openxmlformats.org/officeDocument/2006/relationships/hyperlink" Target="https://publications.aston.ac.uk/id/eprint/47246/1/P_Mehta_at_al_AAM_AI-driven_competitive_advantage_the_role_of_personality_traits_and_organizational_culture_in_key_account_management.pdf" TargetMode="External" /><Relationship Id="rId93" Type="http://schemas.openxmlformats.org/officeDocument/2006/relationships/hyperlink" Target="https://isti.reapress.com/journal/article/download/29/24" TargetMode="External" /><Relationship Id="rId98" Type="http://schemas.openxmlformats.org/officeDocument/2006/relationships/hyperlink" Target="https://www.igi-global.com/chapter/cost-benefit-analysis-of-ai-safety-upgrades-in-automotive-manufacturing/378346" TargetMode="External" /><Relationship Id="rId121" Type="http://schemas.openxmlformats.org/officeDocument/2006/relationships/hyperlink" Target="https://www.nature.com/articles/s41598-025-00884-9.pdf" TargetMode="External" /><Relationship Id="rId3" Type="http://schemas.openxmlformats.org/officeDocument/2006/relationships/numbering" Target="numbering.xml" /><Relationship Id="rId12" Type="http://schemas.openxmlformats.org/officeDocument/2006/relationships/image" Target="media/image4.png" /><Relationship Id="rId17" Type="http://schemas.openxmlformats.org/officeDocument/2006/relationships/hyperlink" Target="https://doi.org/10.1057/s41599-024-04044-8" TargetMode="External" /><Relationship Id="rId25" Type="http://schemas.openxmlformats.org/officeDocument/2006/relationships/hyperlink" Target="https://doi.org/10.3390/s25051288" TargetMode="External" /><Relationship Id="rId33" Type="http://schemas.openxmlformats.org/officeDocument/2006/relationships/hyperlink" Target="https://www.mdpi.com/1424-8220/25/14/4357" TargetMode="External" /><Relationship Id="rId38" Type="http://schemas.openxmlformats.org/officeDocument/2006/relationships/hyperlink" Target="https://www.nature.com/articles/s41598-025-87233-y.pdf" TargetMode="External" /><Relationship Id="rId46" Type="http://schemas.openxmlformats.org/officeDocument/2006/relationships/hyperlink" Target="https://ieeexplore.ieee.org/iel8/6287639/6514899/10945350.pdf" TargetMode="External" /><Relationship Id="rId59" Type="http://schemas.openxmlformats.org/officeDocument/2006/relationships/hyperlink" Target="https://lutpub.lut.fi/bitstream/handle/10024/169577/Mastersthesis_Dipto_Md%20Taqiul%20Islam.pdf?sequence=1&amp;isAllowed=y" TargetMode="External" /><Relationship Id="rId67" Type="http://schemas.openxmlformats.org/officeDocument/2006/relationships/hyperlink" Target="https://al-kindipublishers.org/index.php/jcsts/article/download/8553/7254" TargetMode="External" /><Relationship Id="rId103" Type="http://schemas.openxmlformats.org/officeDocument/2006/relationships/hyperlink" Target="https://www.emerald.com/insight/content/doi/10.1108/jeim-10-2024-0554/full/html" TargetMode="External" /><Relationship Id="rId108" Type="http://schemas.openxmlformats.org/officeDocument/2006/relationships/hyperlink" Target="https://www.oaepublish.com/articles/ces.2024.83" TargetMode="External" /><Relationship Id="rId116" Type="http://schemas.openxmlformats.org/officeDocument/2006/relationships/hyperlink" Target="https://link.springer.com/chapter/10.1007/978-3-031-95194-7_3" TargetMode="External" /><Relationship Id="rId124" Type="http://schemas.openxmlformats.org/officeDocument/2006/relationships/hyperlink" Target="https://www.nature.com/articles/s41598-025-87571-x.pdf" TargetMode="External" /><Relationship Id="rId129" Type="http://schemas.openxmlformats.org/officeDocument/2006/relationships/image" Target="media/image11.png" /><Relationship Id="rId137" Type="http://schemas.openxmlformats.org/officeDocument/2006/relationships/footer" Target="footer1.xml" /><Relationship Id="rId20" Type="http://schemas.openxmlformats.org/officeDocument/2006/relationships/hyperlink" Target="https://doi.org/10.1007/s10799-024-00436-z" TargetMode="External" /><Relationship Id="rId41" Type="http://schemas.openxmlformats.org/officeDocument/2006/relationships/hyperlink" Target="https://www.inderscienceonline.com/doi/abs/10.1504/IJPMB.2025.146713" TargetMode="External" /><Relationship Id="rId54" Type="http://schemas.openxmlformats.org/officeDocument/2006/relationships/hyperlink" Target="https://www.mdpi.com/2079-9292/14/9/1801" TargetMode="External" /><Relationship Id="rId62" Type="http://schemas.openxmlformats.org/officeDocument/2006/relationships/hyperlink" Target="https://onlinelibrary.wiley.com/doi/full/10.1002/eng2.70128" TargetMode="External" /><Relationship Id="rId70" Type="http://schemas.openxmlformats.org/officeDocument/2006/relationships/hyperlink" Target="https://www.mdpi.com/1996-1073/18/14/3600" TargetMode="External" /><Relationship Id="rId75" Type="http://schemas.openxmlformats.org/officeDocument/2006/relationships/hyperlink" Target="https://eprints.lse.ac.uk/128775/1/0d5be932-2b53-4929-879e-e40103d33542.pdf" TargetMode="External" /><Relationship Id="rId83" Type="http://schemas.openxmlformats.org/officeDocument/2006/relationships/hyperlink" Target="https://www.mdpi.com/2079-9292/14/12/2433" TargetMode="External" /><Relationship Id="rId88" Type="http://schemas.openxmlformats.org/officeDocument/2006/relationships/hyperlink" Target="https://www.intechopen.com/online-first/1196199" TargetMode="External" /><Relationship Id="rId91" Type="http://schemas.openxmlformats.org/officeDocument/2006/relationships/hyperlink" Target="https://www.taylorfrancis.com/chapters/edit/10.1201/9781003481089-4/developing-edge-ai-embedded-systems-rekha-nair-tina-babu-ebin" TargetMode="External" /><Relationship Id="rId96" Type="http://schemas.openxmlformats.org/officeDocument/2006/relationships/hyperlink" Target="https://link.springer.com/chapter/10.1007/978-3-031-94046-0_4" TargetMode="External" /><Relationship Id="rId111" Type="http://schemas.openxmlformats.org/officeDocument/2006/relationships/hyperlink" Target="https://pubs.acs.org/doi/pdf/10.1021/acscentsci.5c00589" TargetMode="External" /><Relationship Id="rId132" Type="http://schemas.openxmlformats.org/officeDocument/2006/relationships/image" Target="media/image14.png" /><Relationship Id="rId1" Type="http://schemas.openxmlformats.org/officeDocument/2006/relationships/customXml" Target="../customXml/item1.xml" /><Relationship Id="rId6"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hyperlink" Target="https://doi.org/10.1145/3706598.3713188" TargetMode="External" /><Relationship Id="rId28" Type="http://schemas.openxmlformats.org/officeDocument/2006/relationships/hyperlink" Target="https://doi.org/10.3390/su17010125" TargetMode="External" /><Relationship Id="rId36" Type="http://schemas.openxmlformats.org/officeDocument/2006/relationships/hyperlink" Target="https://ieeexplore.ieee.org/abstract/document/10855632/" TargetMode="External" /><Relationship Id="rId49" Type="http://schemas.openxmlformats.org/officeDocument/2006/relationships/hyperlink" Target="https://www.mdpi.com/2071-1050/17/7/2795" TargetMode="External" /><Relationship Id="rId57" Type="http://schemas.openxmlformats.org/officeDocument/2006/relationships/hyperlink" Target="https://www.emerald.com/insight/content/doi/10.1108/IJIS-06-2024-0158/full/html" TargetMode="External" /><Relationship Id="rId106" Type="http://schemas.openxmlformats.org/officeDocument/2006/relationships/hyperlink" Target="https://link.springer.com/article/10.1007/s40821-025-00315-9" TargetMode="External" /><Relationship Id="rId114" Type="http://schemas.openxmlformats.org/officeDocument/2006/relationships/hyperlink" Target="https://link.springer.com/content/pdf/10.1007/s44163-025-00244-6.pdf" TargetMode="External" /><Relationship Id="rId119" Type="http://schemas.openxmlformats.org/officeDocument/2006/relationships/hyperlink" Target="https://www.mdpi.com/2076-3417/15/11/6282" TargetMode="External" /><Relationship Id="rId127" Type="http://schemas.openxmlformats.org/officeDocument/2006/relationships/image" Target="media/image9.png" /><Relationship Id="rId10" Type="http://schemas.openxmlformats.org/officeDocument/2006/relationships/image" Target="media/image2.png" /><Relationship Id="rId31" Type="http://schemas.openxmlformats.org/officeDocument/2006/relationships/hyperlink" Target="https://www.igi-global.com/chapter/banking-sector-innovations-supporting-safer-automotive-technologies/378335" TargetMode="External" /><Relationship Id="rId44" Type="http://schemas.openxmlformats.org/officeDocument/2006/relationships/hyperlink" Target="https://www.researchgate.net/profile/Alan-Arthur/publication/394454049_Examining_the_role_of_AI_and_machine_learning_in_improving_hazard_detection_and_predictive_analytics_for_accident_prevention_in_mining_operations/links/689b8e3ffc368579b82f482b/Examining-the-role-of-AI-and-machine-learning-in-improving-hazard-detection-and-predictive-analytics-for-accident-prevention-in-mining-operations.pdf" TargetMode="External" /><Relationship Id="rId52" Type="http://schemas.openxmlformats.org/officeDocument/2006/relationships/hyperlink" Target="https://www.atlantis-press.com/article/126013095.pdf" TargetMode="External" /><Relationship Id="rId60" Type="http://schemas.openxmlformats.org/officeDocument/2006/relationships/hyperlink" Target="https://lutpub.lut.fi/bitstream/handle/10024/169577/Mastersthesis_Dipto_Md%20Taqiul%20Islam.pdf?sequence=1&amp;isAllowed=y" TargetMode="External" /><Relationship Id="rId65" Type="http://schemas.openxmlformats.org/officeDocument/2006/relationships/hyperlink" Target="https://www.researchgate.net/profile/Carlos-Parra-19/publication/390874821_Digital_Transformation_in_Aftersales_and_Warranty_Management_A_Review_of_Advanced_Technologies_in_I40/links/68011575bd3f1930dd5fae83/Digital-Transformation-in-Aftersales-and-Warranty-Management-A-Review-of-Advanced-Technologies-in-I40.pdf" TargetMode="External" /><Relationship Id="rId73" Type="http://schemas.openxmlformats.org/officeDocument/2006/relationships/hyperlink" Target="https://www.researchgate.net/profile/Amir-Khushk/publication/388919463_AI-driven_HR_transformation_in_Chinese_automotive_industry_Strategies_and_implications/links/67aca49d461fb56424d7b3e1/AI-driven-HR-transformation-in-Chinese-automotive-industry-Strategies-and-implications.pdf" TargetMode="External" /><Relationship Id="rId78" Type="http://schemas.openxmlformats.org/officeDocument/2006/relationships/hyperlink" Target="https://www.tandfonline.com/doi/abs/10.1080/00207543.2025.2462657" TargetMode="External" /><Relationship Id="rId81" Type="http://schemas.openxmlformats.org/officeDocument/2006/relationships/hyperlink" Target="https://link.springer.com/content/pdf/10.1007/s42452-025-06681-3.pdf" TargetMode="External" /><Relationship Id="rId86" Type="http://schemas.openxmlformats.org/officeDocument/2006/relationships/hyperlink" Target="https://publications.aston.ac.uk/id/eprint/47246/1/P_Mehta_at_al_AAM_AI-driven_competitive_advantage_the_role_of_personality_traits_and_organizational_culture_in_key_account_management.pdf" TargetMode="External" /><Relationship Id="rId94" Type="http://schemas.openxmlformats.org/officeDocument/2006/relationships/hyperlink" Target="https://isti.reapress.com/journal/article/download/29/24" TargetMode="External" /><Relationship Id="rId99" Type="http://schemas.openxmlformats.org/officeDocument/2006/relationships/hyperlink" Target="https://www.theseus.fi/bitstream/handle/10024/887019/Piash_Tayyab.pdf?sequence=2" TargetMode="External" /><Relationship Id="rId101" Type="http://schemas.openxmlformats.org/officeDocument/2006/relationships/hyperlink" Target="https://www.nature.com/articles/s41598-025-98483-1.pdf" TargetMode="External" /><Relationship Id="rId122" Type="http://schemas.openxmlformats.org/officeDocument/2006/relationships/hyperlink" Target="https://www.nature.com/articles/s41598-025-00884-9.pdf" TargetMode="External" /><Relationship Id="rId130" Type="http://schemas.openxmlformats.org/officeDocument/2006/relationships/image" Target="media/image12.png" /><Relationship Id="rId1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4" Type="http://schemas.openxmlformats.org/officeDocument/2006/relationships/styles" Target="styles.xml" /><Relationship Id="rId9"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hyperlink" Target="https://doi.org/10.3390/bdcc8040042" TargetMode="External" /><Relationship Id="rId39" Type="http://schemas.openxmlformats.org/officeDocument/2006/relationships/hyperlink" Target="https://www.diva-portal.org/smash/get/diva2:1965638/FULLTEXT01.pdf" TargetMode="External" /><Relationship Id="rId109" Type="http://schemas.openxmlformats.org/officeDocument/2006/relationships/hyperlink" Target="https://royalsocietypublishing.org/doi/pdf/10.1098/rsos.241742" TargetMode="External" /><Relationship Id="rId34" Type="http://schemas.openxmlformats.org/officeDocument/2006/relationships/hyperlink" Target="https://www.mdpi.com/1424-8220/25/14/4357" TargetMode="External" /><Relationship Id="rId50" Type="http://schemas.openxmlformats.org/officeDocument/2006/relationships/hyperlink" Target="https://www.mdpi.com/2071-1050/17/7/2795" TargetMode="External" /><Relationship Id="rId55" Type="http://schemas.openxmlformats.org/officeDocument/2006/relationships/hyperlink" Target="https://www.igi-global.com/chapter/robotics-automation-and-artificial-intelligences-future-in-the-automotive-sector/378522" TargetMode="External" /><Relationship Id="rId76" Type="http://schemas.openxmlformats.org/officeDocument/2006/relationships/hyperlink" Target="https://eprints.lse.ac.uk/128775/1/0d5be932-2b53-4929-879e-e40103d33542.pdf" TargetMode="External" /><Relationship Id="rId97" Type="http://schemas.openxmlformats.org/officeDocument/2006/relationships/hyperlink" Target="https://www.igi-global.com/chapter/cost-benefit-analysis-of-ai-safety-upgrades-in-automotive-manufacturing/378346" TargetMode="External" /><Relationship Id="rId104" Type="http://schemas.openxmlformats.org/officeDocument/2006/relationships/hyperlink" Target="https://www.emerald.com/insight/content/doi/10.1108/jeim-10-2024-0554/full/html" TargetMode="External" /><Relationship Id="rId120" Type="http://schemas.openxmlformats.org/officeDocument/2006/relationships/hyperlink" Target="https://www.mdpi.com/2076-3417/15/11/6282" TargetMode="External" /><Relationship Id="rId125" Type="http://schemas.openxmlformats.org/officeDocument/2006/relationships/hyperlink" Target="https://www.mdpi.com/0718-1876/20/3/184" TargetMode="External" /><Relationship Id="rId7" Type="http://schemas.openxmlformats.org/officeDocument/2006/relationships/footnotes" Target="footnotes.xml" /><Relationship Id="rId71" Type="http://schemas.openxmlformats.org/officeDocument/2006/relationships/hyperlink" Target="https://www.nature.com/articles/s41598-025-05318-0.pdf" TargetMode="External" /><Relationship Id="rId92" Type="http://schemas.openxmlformats.org/officeDocument/2006/relationships/hyperlink" Target="https://www.taylorfrancis.com/chapters/edit/10.1201/9781003481089-4/developing-edge-ai-embedded-systems-rekha-nair-tina-babu-ebin" TargetMode="External" /><Relationship Id="rId2" Type="http://schemas.openxmlformats.org/officeDocument/2006/relationships/customXml" Target="../customXml/item2.xml" /><Relationship Id="rId29" Type="http://schemas.openxmlformats.org/officeDocument/2006/relationships/hyperlink" Target="https://www.emerald.com/jbsed/article-pdf/doi/10.1108/JBSED-03-2025-0069/10055480/jbsed-03-2025-0069en.pdf" TargetMode="External" /><Relationship Id="rId24" Type="http://schemas.openxmlformats.org/officeDocument/2006/relationships/hyperlink" Target="https://doi.org/10.1080/10496491.2023.2251465" TargetMode="External" /><Relationship Id="rId40" Type="http://schemas.openxmlformats.org/officeDocument/2006/relationships/hyperlink" Target="https://www.diva-portal.org/smash/get/diva2:1965638/FULLTEXT01.pdf" TargetMode="External" /><Relationship Id="rId45" Type="http://schemas.openxmlformats.org/officeDocument/2006/relationships/hyperlink" Target="https://ieeexplore.ieee.org/iel8/6287639/6514899/10945350.pdf" TargetMode="External" /><Relationship Id="rId66" Type="http://schemas.openxmlformats.org/officeDocument/2006/relationships/hyperlink" Target="https://www.researchgate.net/profile/Carlos-Parra-19/publication/390874821_Digital_Transformation_in_Aftersales_and_Warranty_Management_A_Review_of_Advanced_Technologies_in_I40/links/68011575bd3f1930dd5fae83/Digital-Transformation-in-Aftersales-and-Warranty-Management-A-Review-of-Advanced-Technologies-in-I40.pdf" TargetMode="External" /><Relationship Id="rId87" Type="http://schemas.openxmlformats.org/officeDocument/2006/relationships/hyperlink" Target="https://www.intechopen.com/online-first/1196199" TargetMode="External" /><Relationship Id="rId110" Type="http://schemas.openxmlformats.org/officeDocument/2006/relationships/hyperlink" Target="https://royalsocietypublishing.org/doi/pdf/10.1098/rsos.241742" TargetMode="External" /><Relationship Id="rId115" Type="http://schemas.openxmlformats.org/officeDocument/2006/relationships/hyperlink" Target="https://link.springer.com/chapter/10.1007/978-3-031-95194-7_3" TargetMode="External" /><Relationship Id="rId131" Type="http://schemas.openxmlformats.org/officeDocument/2006/relationships/image" Target="media/image13.png" /><Relationship Id="rId136" Type="http://schemas.openxmlformats.org/officeDocument/2006/relationships/hyperlink" Target="https://www.uwtsd.ac.uk/research/research-ethics/" TargetMode="External" /><Relationship Id="rId61" Type="http://schemas.openxmlformats.org/officeDocument/2006/relationships/hyperlink" Target="https://onlinelibrary.wiley.com/doi/full/10.1002/eng2.70128" TargetMode="External" /><Relationship Id="rId82" Type="http://schemas.openxmlformats.org/officeDocument/2006/relationships/hyperlink" Target="https://link.springer.com/content/pdf/10.1007/s42452-025-06681-3.pdf" TargetMode="External" /><Relationship Id="rId19" Type="http://schemas.openxmlformats.org/officeDocument/2006/relationships/hyperlink" Target="https://doi.org/10.1117/12.3062035" TargetMode="External" /><Relationship Id="rId14" Type="http://schemas.openxmlformats.org/officeDocument/2006/relationships/image" Target="media/image6.png" /><Relationship Id="rId30" Type="http://schemas.openxmlformats.org/officeDocument/2006/relationships/hyperlink" Target="https://www.emerald.com/jbsed/article-pdf/doi/10.1108/JBSED-03-2025-0069/10055480/jbsed-03-2025-0069en.pdf" TargetMode="External" /><Relationship Id="rId35" Type="http://schemas.openxmlformats.org/officeDocument/2006/relationships/hyperlink" Target="https://ieeexplore.ieee.org/abstract/document/10855632/" TargetMode="External" /><Relationship Id="rId56" Type="http://schemas.openxmlformats.org/officeDocument/2006/relationships/hyperlink" Target="https://www.igi-global.com/chapter/robotics-automation-and-artificial-intelligences-future-in-the-automotive-sector/378522" TargetMode="External" /><Relationship Id="rId77" Type="http://schemas.openxmlformats.org/officeDocument/2006/relationships/hyperlink" Target="https://www.tandfonline.com/doi/abs/10.1080/00207543.2025.2462657" TargetMode="External" /><Relationship Id="rId100" Type="http://schemas.openxmlformats.org/officeDocument/2006/relationships/hyperlink" Target="https://www.theseus.fi/bitstream/handle/10024/887019/Piash_Tayyab.pdf?sequence=2" TargetMode="External" /><Relationship Id="rId105" Type="http://schemas.openxmlformats.org/officeDocument/2006/relationships/hyperlink" Target="https://link.springer.com/article/10.1007/s40821-025-00315-9" TargetMode="External" /><Relationship Id="rId126" Type="http://schemas.openxmlformats.org/officeDocument/2006/relationships/hyperlink" Target="https://www.mdpi.com/0718-1876/20/3/18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uDfD0EzTf3BYhI4DiQ0FLNb4pg==">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</go:docsCustomData>
</go:gDocsCustomXmlDataStorage>
</file>

<file path=customXml/itemProps1.xml><?xml version="1.0" encoding="utf-8"?>
<ds:datastoreItem xmlns:ds="http://schemas.openxmlformats.org/officeDocument/2006/customXml" ds:itemID="{BD1A67E1-2777-48A1-9157-4A79EA8AFD4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26706</Words>
  <Characters>152225</Characters>
  <Application>Microsoft Office Word</Application>
  <DocSecurity>0</DocSecurity>
  <Lines>1268</Lines>
  <Paragraphs>357</Paragraphs>
  <ScaleCrop>false</ScaleCrop>
  <Company/>
  <LinksUpToDate>false</LinksUpToDate>
  <CharactersWithSpaces>178574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Yeshwanth Reddy Adama (2415464)</cp:lastModifiedBy>
  <cp:revision>2</cp:revision>
  <cp:lastPrinted>2025-09-26T20:25:00Z</cp:lastPrinted>
  <dcterms:created xsi:type="dcterms:W3CDTF">2025-09-26T20:31:00Z</dcterms:created>
  <dcterms:modified xsi:type="dcterms:W3CDTF">2025-09-26T20:31:00Z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35680fe9-cef7-43d6-90b8-a0bf7490bbed</vt:lpwstr>
  </property>
</Properties>
</file>