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D7DCF" w14:textId="77777777" w:rsidR="00D80A87" w:rsidRDefault="008A5C55">
      <w:r>
        <w:rPr>
          <w:rFonts w:ascii="Times New Roman"/>
          <w:noProof/>
          <w:sz w:val="20"/>
        </w:rPr>
        <w:drawing>
          <wp:inline distT="0" distB="0" distL="0" distR="0" wp14:anchorId="7F09709E" wp14:editId="283252F6">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54E04AA9" w14:textId="77777777" w:rsidR="008A5C55" w:rsidRDefault="008A5C55"/>
    <w:tbl>
      <w:tblPr>
        <w:tblW w:w="9055" w:type="dxa"/>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2"/>
        <w:gridCol w:w="3004"/>
        <w:gridCol w:w="2069"/>
        <w:gridCol w:w="2070"/>
      </w:tblGrid>
      <w:tr w:rsidR="008A5C55" w14:paraId="02836AE5" w14:textId="77777777" w:rsidTr="008A5C55">
        <w:trPr>
          <w:trHeight w:val="477"/>
        </w:trPr>
        <w:tc>
          <w:tcPr>
            <w:tcW w:w="1912" w:type="dxa"/>
          </w:tcPr>
          <w:p w14:paraId="3B9D14C7" w14:textId="77777777" w:rsidR="008A5C55" w:rsidRDefault="008A5C55" w:rsidP="00C70912">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143" w:type="dxa"/>
            <w:gridSpan w:val="3"/>
          </w:tcPr>
          <w:p w14:paraId="1432F8E7" w14:textId="77777777" w:rsidR="008A5C55" w:rsidRDefault="008A5C55" w:rsidP="00C70912">
            <w:pPr>
              <w:pStyle w:val="TableParagraph"/>
              <w:spacing w:before="120"/>
              <w:ind w:left="105"/>
              <w:rPr>
                <w:rFonts w:ascii="Arial"/>
                <w:b/>
              </w:rPr>
            </w:pPr>
            <w:r>
              <w:rPr>
                <w:rFonts w:ascii="Arial"/>
                <w:b/>
              </w:rPr>
              <w:t>BA</w:t>
            </w:r>
            <w:r>
              <w:rPr>
                <w:rFonts w:ascii="Arial"/>
                <w:b/>
                <w:spacing w:val="-5"/>
              </w:rPr>
              <w:t xml:space="preserve"> </w:t>
            </w:r>
            <w:r>
              <w:rPr>
                <w:rFonts w:ascii="Arial"/>
                <w:b/>
              </w:rPr>
              <w:t>(Hons)</w:t>
            </w:r>
            <w:r>
              <w:rPr>
                <w:rFonts w:ascii="Arial"/>
                <w:b/>
                <w:spacing w:val="-2"/>
              </w:rPr>
              <w:t xml:space="preserve"> </w:t>
            </w:r>
            <w:r>
              <w:rPr>
                <w:rFonts w:ascii="Arial"/>
                <w:b/>
              </w:rPr>
              <w:t>Leadership</w:t>
            </w:r>
            <w:r>
              <w:rPr>
                <w:rFonts w:ascii="Arial"/>
                <w:b/>
                <w:spacing w:val="-7"/>
              </w:rPr>
              <w:t xml:space="preserve"> </w:t>
            </w:r>
            <w:r>
              <w:rPr>
                <w:rFonts w:ascii="Arial"/>
                <w:b/>
              </w:rPr>
              <w:t>and</w:t>
            </w:r>
            <w:r>
              <w:rPr>
                <w:rFonts w:ascii="Arial"/>
                <w:b/>
                <w:spacing w:val="-3"/>
              </w:rPr>
              <w:t xml:space="preserve"> </w:t>
            </w:r>
            <w:r>
              <w:rPr>
                <w:rFonts w:ascii="Arial"/>
                <w:b/>
              </w:rPr>
              <w:t>Management</w:t>
            </w:r>
            <w:r>
              <w:rPr>
                <w:rFonts w:ascii="Arial"/>
                <w:b/>
                <w:spacing w:val="-3"/>
              </w:rPr>
              <w:t xml:space="preserve"> </w:t>
            </w:r>
            <w:r>
              <w:rPr>
                <w:rFonts w:ascii="Arial"/>
                <w:b/>
              </w:rPr>
              <w:t>Skills</w:t>
            </w:r>
            <w:r>
              <w:rPr>
                <w:rFonts w:ascii="Arial"/>
                <w:b/>
                <w:spacing w:val="-5"/>
              </w:rPr>
              <w:t xml:space="preserve"> </w:t>
            </w:r>
            <w:r>
              <w:rPr>
                <w:rFonts w:ascii="Arial"/>
                <w:b/>
              </w:rPr>
              <w:t>for</w:t>
            </w:r>
            <w:r>
              <w:rPr>
                <w:rFonts w:ascii="Arial"/>
                <w:b/>
                <w:spacing w:val="-5"/>
              </w:rPr>
              <w:t xml:space="preserve"> </w:t>
            </w:r>
            <w:r>
              <w:rPr>
                <w:rFonts w:ascii="Arial"/>
                <w:b/>
              </w:rPr>
              <w:t>the</w:t>
            </w:r>
            <w:r>
              <w:rPr>
                <w:rFonts w:ascii="Arial"/>
                <w:b/>
                <w:spacing w:val="-5"/>
              </w:rPr>
              <w:t xml:space="preserve"> </w:t>
            </w:r>
            <w:r>
              <w:rPr>
                <w:rFonts w:ascii="Arial"/>
                <w:b/>
                <w:spacing w:val="-2"/>
              </w:rPr>
              <w:t>Workplace</w:t>
            </w:r>
          </w:p>
        </w:tc>
      </w:tr>
      <w:tr w:rsidR="008A5C55" w14:paraId="694A8D9F" w14:textId="77777777" w:rsidTr="008A5C55">
        <w:trPr>
          <w:trHeight w:val="474"/>
        </w:trPr>
        <w:tc>
          <w:tcPr>
            <w:tcW w:w="1912" w:type="dxa"/>
          </w:tcPr>
          <w:p w14:paraId="06A896C8" w14:textId="77777777" w:rsidR="008A5C55" w:rsidRDefault="008A5C55" w:rsidP="00C70912">
            <w:pPr>
              <w:pStyle w:val="TableParagraph"/>
              <w:spacing w:before="120"/>
              <w:rPr>
                <w:rFonts w:ascii="Arial"/>
                <w:b/>
              </w:rPr>
            </w:pPr>
            <w:r>
              <w:rPr>
                <w:rFonts w:ascii="Arial"/>
                <w:b/>
                <w:spacing w:val="-2"/>
              </w:rPr>
              <w:t>Module:</w:t>
            </w:r>
          </w:p>
        </w:tc>
        <w:tc>
          <w:tcPr>
            <w:tcW w:w="7143" w:type="dxa"/>
            <w:gridSpan w:val="3"/>
          </w:tcPr>
          <w:p w14:paraId="0CAD23FE" w14:textId="77777777" w:rsidR="008A5C55" w:rsidRDefault="008A5C55" w:rsidP="00C70912">
            <w:pPr>
              <w:pStyle w:val="TableParagraph"/>
              <w:spacing w:line="275" w:lineRule="exact"/>
              <w:ind w:left="105"/>
              <w:rPr>
                <w:rFonts w:ascii="Times New Roman"/>
                <w:b/>
                <w:sz w:val="24"/>
              </w:rPr>
            </w:pPr>
            <w:r>
              <w:rPr>
                <w:rFonts w:ascii="Times New Roman"/>
                <w:b/>
                <w:sz w:val="24"/>
              </w:rPr>
              <w:t>Developing</w:t>
            </w:r>
            <w:r>
              <w:rPr>
                <w:rFonts w:ascii="Times New Roman"/>
                <w:b/>
                <w:spacing w:val="-4"/>
                <w:sz w:val="24"/>
              </w:rPr>
              <w:t xml:space="preserve"> </w:t>
            </w:r>
            <w:r>
              <w:rPr>
                <w:rFonts w:ascii="Times New Roman"/>
                <w:b/>
                <w:sz w:val="24"/>
              </w:rPr>
              <w:t>and</w:t>
            </w:r>
            <w:r>
              <w:rPr>
                <w:rFonts w:ascii="Times New Roman"/>
                <w:b/>
                <w:spacing w:val="-3"/>
                <w:sz w:val="24"/>
              </w:rPr>
              <w:t xml:space="preserve"> </w:t>
            </w:r>
            <w:r>
              <w:rPr>
                <w:rFonts w:ascii="Times New Roman"/>
                <w:b/>
                <w:sz w:val="24"/>
              </w:rPr>
              <w:t>Managing</w:t>
            </w:r>
            <w:r>
              <w:rPr>
                <w:rFonts w:ascii="Times New Roman"/>
                <w:b/>
                <w:spacing w:val="-3"/>
                <w:sz w:val="24"/>
              </w:rPr>
              <w:t xml:space="preserve"> </w:t>
            </w:r>
            <w:r>
              <w:rPr>
                <w:rFonts w:ascii="Times New Roman"/>
                <w:b/>
                <w:sz w:val="24"/>
              </w:rPr>
              <w:t>Individuals</w:t>
            </w:r>
            <w:r>
              <w:rPr>
                <w:rFonts w:ascii="Times New Roman"/>
                <w:b/>
                <w:spacing w:val="-4"/>
                <w:sz w:val="24"/>
              </w:rPr>
              <w:t xml:space="preserve"> </w:t>
            </w:r>
            <w:r>
              <w:rPr>
                <w:rFonts w:ascii="Times New Roman"/>
                <w:b/>
                <w:sz w:val="24"/>
              </w:rPr>
              <w:t>and</w:t>
            </w:r>
            <w:r>
              <w:rPr>
                <w:rFonts w:ascii="Times New Roman"/>
                <w:b/>
                <w:spacing w:val="-5"/>
                <w:sz w:val="24"/>
              </w:rPr>
              <w:t xml:space="preserve"> </w:t>
            </w:r>
            <w:r>
              <w:rPr>
                <w:rFonts w:ascii="Times New Roman"/>
                <w:b/>
                <w:spacing w:val="-2"/>
                <w:sz w:val="24"/>
              </w:rPr>
              <w:t>Teams</w:t>
            </w:r>
          </w:p>
        </w:tc>
      </w:tr>
      <w:tr w:rsidR="008A5C55" w14:paraId="23FB36D7" w14:textId="77777777" w:rsidTr="008A5C55">
        <w:trPr>
          <w:trHeight w:val="735"/>
        </w:trPr>
        <w:tc>
          <w:tcPr>
            <w:tcW w:w="1912" w:type="dxa"/>
          </w:tcPr>
          <w:p w14:paraId="6C27ECD8" w14:textId="77777777" w:rsidR="008A5C55" w:rsidRDefault="008A5C55" w:rsidP="008A5C55">
            <w:pPr>
              <w:pStyle w:val="TableParagraph"/>
              <w:spacing w:before="123"/>
              <w:rPr>
                <w:rFonts w:ascii="Arial"/>
                <w:b/>
              </w:rPr>
            </w:pPr>
            <w:r>
              <w:rPr>
                <w:rFonts w:ascii="Arial"/>
                <w:b/>
              </w:rPr>
              <w:t>Module</w:t>
            </w:r>
            <w:r>
              <w:rPr>
                <w:rFonts w:ascii="Arial"/>
                <w:b/>
                <w:spacing w:val="-8"/>
              </w:rPr>
              <w:t xml:space="preserve"> </w:t>
            </w:r>
            <w:r>
              <w:rPr>
                <w:rFonts w:ascii="Arial"/>
                <w:b/>
                <w:spacing w:val="-2"/>
              </w:rPr>
              <w:t>code:</w:t>
            </w:r>
          </w:p>
        </w:tc>
        <w:tc>
          <w:tcPr>
            <w:tcW w:w="3004" w:type="dxa"/>
          </w:tcPr>
          <w:p w14:paraId="52B61CD8" w14:textId="77777777" w:rsidR="008A5C55" w:rsidRDefault="008A5C55" w:rsidP="008A5C55">
            <w:pPr>
              <w:pStyle w:val="TableParagraph"/>
              <w:spacing w:before="123"/>
              <w:ind w:left="105"/>
              <w:rPr>
                <w:rFonts w:ascii="Arial"/>
                <w:b/>
              </w:rPr>
            </w:pPr>
            <w:r>
              <w:rPr>
                <w:rFonts w:ascii="Arial"/>
                <w:b/>
                <w:spacing w:val="-2"/>
              </w:rPr>
              <w:t>LCLM5002</w:t>
            </w:r>
          </w:p>
        </w:tc>
        <w:tc>
          <w:tcPr>
            <w:tcW w:w="2069" w:type="dxa"/>
            <w:shd w:val="clear" w:color="auto" w:fill="D9D9D9"/>
          </w:tcPr>
          <w:p w14:paraId="2F7D6668" w14:textId="77777777" w:rsidR="008A5C55" w:rsidRDefault="008A5C55" w:rsidP="008A5C55">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spacing w:val="-2"/>
              </w:rPr>
              <w:t>:</w:t>
            </w:r>
          </w:p>
        </w:tc>
        <w:tc>
          <w:tcPr>
            <w:tcW w:w="2070" w:type="dxa"/>
          </w:tcPr>
          <w:p w14:paraId="78CE78BF" w14:textId="77777777" w:rsidR="008A5C55" w:rsidRDefault="008A5C55" w:rsidP="008A5C55">
            <w:pPr>
              <w:pStyle w:val="TableParagraph"/>
              <w:spacing w:before="120"/>
              <w:ind w:left="108"/>
              <w:rPr>
                <w:rFonts w:ascii="Arial" w:hAnsi="Arial"/>
                <w:b/>
              </w:rPr>
            </w:pPr>
            <w:r>
              <w:rPr>
                <w:rFonts w:ascii="Arial" w:hAnsi="Arial"/>
                <w:b/>
              </w:rPr>
              <w:t>2000</w:t>
            </w:r>
            <w:r>
              <w:rPr>
                <w:rFonts w:ascii="Arial" w:hAnsi="Arial"/>
                <w:b/>
                <w:spacing w:val="-5"/>
              </w:rPr>
              <w:t xml:space="preserve"> </w:t>
            </w:r>
          </w:p>
        </w:tc>
      </w:tr>
      <w:tr w:rsidR="008A5C55" w14:paraId="7C058A1A" w14:textId="77777777" w:rsidTr="008A5C55">
        <w:trPr>
          <w:trHeight w:val="835"/>
        </w:trPr>
        <w:tc>
          <w:tcPr>
            <w:tcW w:w="1912" w:type="dxa"/>
          </w:tcPr>
          <w:p w14:paraId="7773AEE4" w14:textId="77777777" w:rsidR="008A5C55" w:rsidRDefault="008A5C55" w:rsidP="008A5C55">
            <w:pPr>
              <w:pStyle w:val="TableParagraph"/>
              <w:spacing w:before="120"/>
              <w:rPr>
                <w:rFonts w:ascii="Arial"/>
                <w:b/>
              </w:rPr>
            </w:pPr>
            <w:r>
              <w:rPr>
                <w:rFonts w:ascii="Arial"/>
                <w:b/>
              </w:rPr>
              <w:t>Module</w:t>
            </w:r>
            <w:r>
              <w:rPr>
                <w:rFonts w:ascii="Arial"/>
                <w:b/>
                <w:spacing w:val="-5"/>
              </w:rPr>
              <w:t xml:space="preserve"> </w:t>
            </w:r>
            <w:r>
              <w:rPr>
                <w:rFonts w:ascii="Arial"/>
                <w:b/>
                <w:spacing w:val="-2"/>
              </w:rPr>
              <w:t>Leader:</w:t>
            </w:r>
          </w:p>
        </w:tc>
        <w:tc>
          <w:tcPr>
            <w:tcW w:w="3004" w:type="dxa"/>
          </w:tcPr>
          <w:p w14:paraId="2C096A66" w14:textId="77777777" w:rsidR="008A5C55" w:rsidRDefault="008A5C55" w:rsidP="008A5C55">
            <w:pPr>
              <w:pStyle w:val="TableParagraph"/>
              <w:spacing w:before="3" w:line="370" w:lineRule="atLeast"/>
              <w:ind w:left="105" w:right="209"/>
              <w:rPr>
                <w:rFonts w:ascii="Arial"/>
                <w:b/>
              </w:rPr>
            </w:pPr>
            <w:r>
              <w:rPr>
                <w:rFonts w:ascii="Arial"/>
                <w:b/>
              </w:rPr>
              <w:t>Doreen</w:t>
            </w:r>
            <w:r>
              <w:rPr>
                <w:rFonts w:ascii="Arial"/>
                <w:b/>
                <w:spacing w:val="-16"/>
              </w:rPr>
              <w:t xml:space="preserve"> </w:t>
            </w:r>
            <w:r>
              <w:rPr>
                <w:rFonts w:ascii="Arial"/>
                <w:b/>
              </w:rPr>
              <w:t>Nyaa</w:t>
            </w:r>
            <w:r>
              <w:rPr>
                <w:rFonts w:ascii="Arial"/>
                <w:b/>
                <w:spacing w:val="-15"/>
              </w:rPr>
              <w:t xml:space="preserve"> </w:t>
            </w:r>
            <w:proofErr w:type="spellStart"/>
            <w:r>
              <w:rPr>
                <w:rFonts w:ascii="Arial"/>
                <w:b/>
              </w:rPr>
              <w:t>Amundam</w:t>
            </w:r>
            <w:proofErr w:type="spellEnd"/>
            <w:r>
              <w:rPr>
                <w:rFonts w:ascii="Arial"/>
                <w:b/>
              </w:rPr>
              <w:t xml:space="preserve"> Nishi Ramsurrun</w:t>
            </w:r>
          </w:p>
        </w:tc>
        <w:tc>
          <w:tcPr>
            <w:tcW w:w="2069" w:type="dxa"/>
            <w:shd w:val="clear" w:color="auto" w:fill="D9D9D9"/>
          </w:tcPr>
          <w:p w14:paraId="0043916B" w14:textId="77777777" w:rsidR="008A5C55" w:rsidRDefault="008A5C55" w:rsidP="008A5C55">
            <w:pPr>
              <w:pStyle w:val="TableParagraph"/>
              <w:spacing w:before="120"/>
              <w:rPr>
                <w:rFonts w:ascii="Arial"/>
                <w:b/>
              </w:rPr>
            </w:pPr>
            <w:r>
              <w:rPr>
                <w:rFonts w:ascii="Arial"/>
                <w:b/>
              </w:rPr>
              <w:t>Internal</w:t>
            </w:r>
            <w:r>
              <w:rPr>
                <w:rFonts w:ascii="Arial"/>
                <w:b/>
                <w:spacing w:val="-6"/>
              </w:rPr>
              <w:t xml:space="preserve"> </w:t>
            </w:r>
            <w:r>
              <w:rPr>
                <w:rFonts w:ascii="Arial"/>
                <w:b/>
                <w:spacing w:val="-2"/>
              </w:rPr>
              <w:t>Verifier:</w:t>
            </w:r>
          </w:p>
        </w:tc>
        <w:tc>
          <w:tcPr>
            <w:tcW w:w="2070" w:type="dxa"/>
          </w:tcPr>
          <w:p w14:paraId="3B2E587D" w14:textId="77777777" w:rsidR="008A5C55" w:rsidRDefault="008A5C55" w:rsidP="008A5C55">
            <w:pPr>
              <w:pStyle w:val="TableParagraph"/>
              <w:spacing w:before="3" w:line="370" w:lineRule="atLeast"/>
              <w:ind w:left="108" w:right="499"/>
              <w:rPr>
                <w:rFonts w:ascii="Arial"/>
                <w:b/>
              </w:rPr>
            </w:pPr>
            <w:r>
              <w:rPr>
                <w:rFonts w:ascii="Arial"/>
                <w:b/>
              </w:rPr>
              <w:t>Samuel</w:t>
            </w:r>
            <w:r>
              <w:rPr>
                <w:rFonts w:ascii="Arial"/>
                <w:b/>
                <w:spacing w:val="-16"/>
              </w:rPr>
              <w:t xml:space="preserve"> </w:t>
            </w:r>
            <w:r>
              <w:rPr>
                <w:rFonts w:ascii="Arial"/>
                <w:b/>
              </w:rPr>
              <w:t>Ofori Md Kalam</w:t>
            </w:r>
          </w:p>
        </w:tc>
      </w:tr>
      <w:tr w:rsidR="008A5C55" w14:paraId="09DBAFED" w14:textId="77777777" w:rsidTr="008A5C55">
        <w:trPr>
          <w:trHeight w:val="720"/>
        </w:trPr>
        <w:tc>
          <w:tcPr>
            <w:tcW w:w="1912" w:type="dxa"/>
          </w:tcPr>
          <w:p w14:paraId="7B8FF5BD" w14:textId="77777777" w:rsidR="008A5C55" w:rsidRDefault="008A5C55" w:rsidP="008A5C55">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004" w:type="dxa"/>
          </w:tcPr>
          <w:p w14:paraId="5CD33BE2" w14:textId="77777777" w:rsidR="008A5C55" w:rsidRDefault="008A5C55" w:rsidP="008A5C55">
            <w:pPr>
              <w:pStyle w:val="TableParagraph"/>
              <w:ind w:left="105"/>
              <w:rPr>
                <w:rFonts w:ascii="Times New Roman"/>
                <w:b/>
                <w:sz w:val="24"/>
              </w:rPr>
            </w:pPr>
            <w:r>
              <w:rPr>
                <w:rFonts w:ascii="Times New Roman"/>
                <w:b/>
                <w:sz w:val="24"/>
              </w:rPr>
              <w:t>Component</w:t>
            </w:r>
            <w:r>
              <w:rPr>
                <w:rFonts w:ascii="Times New Roman"/>
                <w:b/>
                <w:spacing w:val="-15"/>
                <w:sz w:val="24"/>
              </w:rPr>
              <w:t xml:space="preserve"> </w:t>
            </w:r>
            <w:r>
              <w:rPr>
                <w:rFonts w:ascii="Times New Roman"/>
                <w:b/>
                <w:sz w:val="24"/>
              </w:rPr>
              <w:t>2-</w:t>
            </w:r>
            <w:r>
              <w:rPr>
                <w:rFonts w:ascii="Times New Roman"/>
                <w:b/>
                <w:spacing w:val="-15"/>
                <w:sz w:val="24"/>
              </w:rPr>
              <w:t xml:space="preserve"> </w:t>
            </w:r>
            <w:r>
              <w:rPr>
                <w:rFonts w:ascii="Times New Roman"/>
                <w:b/>
                <w:sz w:val="24"/>
              </w:rPr>
              <w:t xml:space="preserve">Individual </w:t>
            </w:r>
            <w:r>
              <w:rPr>
                <w:rFonts w:ascii="Times New Roman"/>
                <w:b/>
                <w:spacing w:val="-2"/>
                <w:sz w:val="24"/>
              </w:rPr>
              <w:t>Report</w:t>
            </w:r>
          </w:p>
        </w:tc>
        <w:tc>
          <w:tcPr>
            <w:tcW w:w="2069" w:type="dxa"/>
          </w:tcPr>
          <w:p w14:paraId="2EAD406B" w14:textId="77777777" w:rsidR="008A5C55" w:rsidRDefault="008A5C55" w:rsidP="008A5C55">
            <w:pPr>
              <w:pStyle w:val="TableParagraph"/>
              <w:spacing w:before="120"/>
              <w:rPr>
                <w:rFonts w:ascii="Arial"/>
                <w:b/>
              </w:rPr>
            </w:pPr>
            <w:r>
              <w:rPr>
                <w:rFonts w:ascii="Arial"/>
                <w:b/>
                <w:spacing w:val="-2"/>
              </w:rPr>
              <w:t>Submission deadline:</w:t>
            </w:r>
          </w:p>
        </w:tc>
        <w:tc>
          <w:tcPr>
            <w:tcW w:w="2070" w:type="dxa"/>
          </w:tcPr>
          <w:p w14:paraId="478D1140" w14:textId="77777777" w:rsidR="008A5C55" w:rsidRDefault="008A5C55" w:rsidP="008A5C55">
            <w:pPr>
              <w:pStyle w:val="TableParagraph"/>
              <w:spacing w:line="255" w:lineRule="exact"/>
              <w:ind w:left="882"/>
              <w:rPr>
                <w:rFonts w:ascii="Trebuchet MS"/>
                <w:b/>
              </w:rPr>
            </w:pPr>
            <w:r w:rsidRPr="008A5C55">
              <w:rPr>
                <w:rFonts w:ascii="Trebuchet MS"/>
                <w:b/>
                <w:w w:val="85"/>
              </w:rPr>
              <w:t>01/05/2026</w:t>
            </w:r>
          </w:p>
        </w:tc>
      </w:tr>
      <w:tr w:rsidR="008A5C55" w14:paraId="5F7A6807" w14:textId="77777777" w:rsidTr="008A5C55">
        <w:trPr>
          <w:trHeight w:val="964"/>
        </w:trPr>
        <w:tc>
          <w:tcPr>
            <w:tcW w:w="1912" w:type="dxa"/>
          </w:tcPr>
          <w:p w14:paraId="4BF8CB3F" w14:textId="77777777" w:rsidR="008A5C55" w:rsidRDefault="008A5C55" w:rsidP="008A5C55">
            <w:pPr>
              <w:pStyle w:val="TableParagraph"/>
              <w:spacing w:before="120"/>
              <w:rPr>
                <w:rFonts w:ascii="Arial"/>
                <w:b/>
              </w:rPr>
            </w:pPr>
            <w:r>
              <w:rPr>
                <w:rFonts w:ascii="Arial"/>
                <w:b/>
              </w:rPr>
              <w:t>Student name</w:t>
            </w:r>
          </w:p>
        </w:tc>
        <w:tc>
          <w:tcPr>
            <w:tcW w:w="3004" w:type="dxa"/>
          </w:tcPr>
          <w:p w14:paraId="229A19EA" w14:textId="3EC26BCC" w:rsidR="008A5C55" w:rsidRDefault="00E13951" w:rsidP="005779C4">
            <w:pPr>
              <w:pStyle w:val="TableParagraph"/>
              <w:spacing w:line="255" w:lineRule="exact"/>
              <w:rPr>
                <w:rFonts w:ascii="Trebuchet MS"/>
                <w:b/>
              </w:rPr>
            </w:pPr>
            <w:r w:rsidRPr="00E13951">
              <w:rPr>
                <w:rFonts w:ascii="Trebuchet MS"/>
                <w:b/>
              </w:rPr>
              <w:t>Kaws</w:t>
            </w:r>
            <w:r w:rsidR="00E366BE">
              <w:rPr>
                <w:rFonts w:ascii="Trebuchet MS"/>
                <w:b/>
              </w:rPr>
              <w:t>a</w:t>
            </w:r>
            <w:r w:rsidRPr="00E13951">
              <w:rPr>
                <w:rFonts w:ascii="Trebuchet MS"/>
                <w:b/>
              </w:rPr>
              <w:t>r Miah</w:t>
            </w:r>
          </w:p>
        </w:tc>
        <w:tc>
          <w:tcPr>
            <w:tcW w:w="2069" w:type="dxa"/>
          </w:tcPr>
          <w:p w14:paraId="0CE0DA50" w14:textId="77777777" w:rsidR="008A5C55" w:rsidRDefault="008A5C55" w:rsidP="008A5C55">
            <w:pPr>
              <w:pStyle w:val="TableParagraph"/>
              <w:spacing w:before="120"/>
              <w:ind w:right="94"/>
              <w:jc w:val="both"/>
              <w:rPr>
                <w:rFonts w:ascii="Arial"/>
                <w:b/>
              </w:rPr>
            </w:pPr>
            <w:r>
              <w:rPr>
                <w:rFonts w:ascii="Arial"/>
                <w:b/>
              </w:rPr>
              <w:t>Student ID</w:t>
            </w:r>
          </w:p>
        </w:tc>
        <w:tc>
          <w:tcPr>
            <w:tcW w:w="2070" w:type="dxa"/>
          </w:tcPr>
          <w:p w14:paraId="2923DA4C" w14:textId="77777777" w:rsidR="008A5C55" w:rsidRDefault="00E13951" w:rsidP="00E13951">
            <w:pPr>
              <w:pStyle w:val="TableParagraph"/>
              <w:spacing w:line="255" w:lineRule="exact"/>
              <w:rPr>
                <w:rFonts w:ascii="Trebuchet MS"/>
                <w:b/>
              </w:rPr>
            </w:pPr>
            <w:r w:rsidRPr="00E13951">
              <w:rPr>
                <w:rFonts w:ascii="Trebuchet MS"/>
                <w:b/>
              </w:rPr>
              <w:t xml:space="preserve"> 2428863</w:t>
            </w:r>
          </w:p>
        </w:tc>
      </w:tr>
    </w:tbl>
    <w:p w14:paraId="75F5CD40" w14:textId="77777777" w:rsidR="008A5C55" w:rsidRDefault="008A5C55"/>
    <w:p w14:paraId="71D001FD" w14:textId="77777777" w:rsidR="00693BA9" w:rsidRDefault="00693BA9"/>
    <w:p w14:paraId="53E93CEC" w14:textId="77777777" w:rsidR="00693BA9" w:rsidRDefault="00693BA9"/>
    <w:p w14:paraId="35D306DF" w14:textId="77777777" w:rsidR="00693BA9" w:rsidRDefault="00693BA9"/>
    <w:p w14:paraId="7BBB6A61" w14:textId="77777777" w:rsidR="00693BA9" w:rsidRDefault="00693BA9"/>
    <w:p w14:paraId="5FED157B" w14:textId="77777777" w:rsidR="00693BA9" w:rsidRDefault="00693BA9"/>
    <w:p w14:paraId="255DEE78" w14:textId="77777777" w:rsidR="00693BA9" w:rsidRDefault="00693BA9"/>
    <w:p w14:paraId="1F9242D1" w14:textId="77777777" w:rsidR="00693BA9" w:rsidRDefault="00693BA9"/>
    <w:p w14:paraId="491A21DE" w14:textId="77777777" w:rsidR="00693BA9" w:rsidRDefault="00693BA9"/>
    <w:p w14:paraId="0A92289A" w14:textId="77777777" w:rsidR="00693BA9" w:rsidRDefault="00693BA9"/>
    <w:p w14:paraId="242C6574" w14:textId="77777777" w:rsidR="00693BA9" w:rsidRDefault="00693BA9"/>
    <w:p w14:paraId="563CCDE2" w14:textId="77777777" w:rsidR="00693BA9" w:rsidRDefault="00693BA9"/>
    <w:p w14:paraId="75B34086" w14:textId="77777777" w:rsidR="00693BA9" w:rsidRDefault="00693BA9"/>
    <w:p w14:paraId="78BF4452" w14:textId="77777777" w:rsidR="00693BA9" w:rsidRDefault="00693BA9"/>
    <w:p w14:paraId="5CACF081" w14:textId="77777777" w:rsidR="00693BA9" w:rsidRDefault="00693BA9"/>
    <w:p w14:paraId="7193624C" w14:textId="77777777" w:rsidR="00693BA9" w:rsidRDefault="00693BA9"/>
    <w:sdt>
      <w:sdtPr>
        <w:rPr>
          <w:rFonts w:asciiTheme="minorHAnsi" w:eastAsiaTheme="minorEastAsia" w:hAnsiTheme="minorHAnsi" w:cs="Times New Roman"/>
          <w:color w:val="auto"/>
          <w:sz w:val="22"/>
          <w:szCs w:val="22"/>
        </w:rPr>
        <w:id w:val="175087936"/>
        <w:docPartObj>
          <w:docPartGallery w:val="Table of Contents"/>
          <w:docPartUnique/>
        </w:docPartObj>
      </w:sdtPr>
      <w:sdtEndPr/>
      <w:sdtContent>
        <w:p w14:paraId="3E2EEADB" w14:textId="77777777" w:rsidR="005779C4" w:rsidRPr="005779C4" w:rsidRDefault="005779C4" w:rsidP="005779C4">
          <w:pPr>
            <w:pStyle w:val="TOCHeading"/>
            <w:jc w:val="center"/>
            <w:rPr>
              <w:b/>
            </w:rPr>
          </w:pPr>
          <w:r w:rsidRPr="005779C4">
            <w:rPr>
              <w:b/>
            </w:rPr>
            <w:t>Table of Contents</w:t>
          </w:r>
        </w:p>
        <w:p w14:paraId="28F4A71B" w14:textId="77777777" w:rsidR="005779C4" w:rsidRPr="005779C4" w:rsidRDefault="00204B4E" w:rsidP="00E13951">
          <w:pPr>
            <w:pStyle w:val="TOC1"/>
            <w:numPr>
              <w:ilvl w:val="0"/>
              <w:numId w:val="3"/>
            </w:numPr>
            <w:spacing w:line="360" w:lineRule="auto"/>
            <w:rPr>
              <w:rFonts w:ascii="Times New Roman" w:hAnsi="Times New Roman"/>
              <w:sz w:val="24"/>
            </w:rPr>
          </w:pPr>
          <w:r>
            <w:rPr>
              <w:rFonts w:ascii="Times New Roman" w:hAnsi="Times New Roman"/>
              <w:bCs/>
              <w:sz w:val="24"/>
            </w:rPr>
            <w:t>Introduction</w:t>
          </w:r>
          <w:r w:rsidR="005779C4" w:rsidRPr="005779C4">
            <w:rPr>
              <w:rFonts w:ascii="Times New Roman" w:hAnsi="Times New Roman"/>
              <w:sz w:val="24"/>
            </w:rPr>
            <w:ptab w:relativeTo="margin" w:alignment="right" w:leader="dot"/>
          </w:r>
          <w:r w:rsidR="00E13951">
            <w:rPr>
              <w:rFonts w:ascii="Times New Roman" w:hAnsi="Times New Roman"/>
              <w:bCs/>
              <w:sz w:val="24"/>
            </w:rPr>
            <w:t>3</w:t>
          </w:r>
        </w:p>
        <w:p w14:paraId="4CBB7E97" w14:textId="77777777" w:rsidR="005779C4" w:rsidRPr="005779C4" w:rsidRDefault="00E13951" w:rsidP="00E13951">
          <w:pPr>
            <w:pStyle w:val="TOC2"/>
            <w:numPr>
              <w:ilvl w:val="0"/>
              <w:numId w:val="3"/>
            </w:numPr>
            <w:spacing w:line="360" w:lineRule="auto"/>
            <w:rPr>
              <w:rFonts w:ascii="Times New Roman" w:hAnsi="Times New Roman"/>
              <w:sz w:val="24"/>
            </w:rPr>
          </w:pPr>
          <w:r w:rsidRPr="00E13951">
            <w:rPr>
              <w:rFonts w:ascii="Times New Roman" w:hAnsi="Times New Roman"/>
              <w:sz w:val="24"/>
            </w:rPr>
            <w:t>Detailed Description of Certain Factors</w:t>
          </w:r>
          <w:r w:rsidR="005779C4" w:rsidRPr="005779C4">
            <w:rPr>
              <w:rFonts w:ascii="Times New Roman" w:hAnsi="Times New Roman"/>
              <w:sz w:val="24"/>
            </w:rPr>
            <w:ptab w:relativeTo="margin" w:alignment="right" w:leader="dot"/>
          </w:r>
          <w:r>
            <w:rPr>
              <w:rFonts w:ascii="Times New Roman" w:hAnsi="Times New Roman"/>
              <w:sz w:val="24"/>
            </w:rPr>
            <w:t>3</w:t>
          </w:r>
        </w:p>
        <w:p w14:paraId="4FF44125" w14:textId="77777777" w:rsidR="005779C4" w:rsidRPr="005779C4" w:rsidRDefault="00E13951" w:rsidP="00E13951">
          <w:pPr>
            <w:pStyle w:val="TOC3"/>
            <w:numPr>
              <w:ilvl w:val="0"/>
              <w:numId w:val="3"/>
            </w:numPr>
            <w:spacing w:line="360" w:lineRule="auto"/>
            <w:rPr>
              <w:rFonts w:ascii="Times New Roman" w:hAnsi="Times New Roman"/>
              <w:sz w:val="24"/>
            </w:rPr>
          </w:pPr>
          <w:r w:rsidRPr="00E13951">
            <w:rPr>
              <w:rFonts w:ascii="Times New Roman" w:hAnsi="Times New Roman"/>
              <w:sz w:val="24"/>
            </w:rPr>
            <w:t>Different Contemporary HR Practices</w:t>
          </w:r>
          <w:r w:rsidR="00817763">
            <w:rPr>
              <w:rFonts w:ascii="Times New Roman" w:hAnsi="Times New Roman"/>
              <w:sz w:val="24"/>
            </w:rPr>
            <w:t>:</w:t>
          </w:r>
          <w:r w:rsidRPr="00E13951">
            <w:rPr>
              <w:rFonts w:ascii="Times New Roman" w:hAnsi="Times New Roman"/>
              <w:sz w:val="24"/>
            </w:rPr>
            <w:t xml:space="preserve"> Assessment of various Current HR </w:t>
          </w:r>
          <w:r w:rsidR="00817763">
            <w:rPr>
              <w:rFonts w:ascii="Times New Roman" w:hAnsi="Times New Roman"/>
              <w:sz w:val="24"/>
            </w:rPr>
            <w:t>practices</w:t>
          </w:r>
        </w:p>
        <w:p w14:paraId="6873FD8F" w14:textId="77777777" w:rsidR="005779C4" w:rsidRPr="005779C4" w:rsidRDefault="00E13951" w:rsidP="00E13951">
          <w:pPr>
            <w:pStyle w:val="TOC1"/>
            <w:numPr>
              <w:ilvl w:val="0"/>
              <w:numId w:val="3"/>
            </w:numPr>
            <w:spacing w:line="360" w:lineRule="auto"/>
            <w:rPr>
              <w:rFonts w:ascii="Times New Roman" w:hAnsi="Times New Roman"/>
              <w:sz w:val="24"/>
            </w:rPr>
          </w:pPr>
          <w:r w:rsidRPr="00E13951">
            <w:rPr>
              <w:rFonts w:ascii="Times New Roman" w:hAnsi="Times New Roman"/>
              <w:bCs/>
              <w:sz w:val="24"/>
            </w:rPr>
            <w:t>Critical Analysis of the way the Departmental managers can make implementation a case of urgency</w:t>
          </w:r>
          <w:r w:rsidR="005779C4" w:rsidRPr="005779C4">
            <w:rPr>
              <w:rFonts w:ascii="Times New Roman" w:hAnsi="Times New Roman"/>
              <w:sz w:val="24"/>
            </w:rPr>
            <w:ptab w:relativeTo="margin" w:alignment="right" w:leader="dot"/>
          </w:r>
          <w:r>
            <w:rPr>
              <w:rFonts w:ascii="Times New Roman" w:hAnsi="Times New Roman"/>
              <w:bCs/>
              <w:sz w:val="24"/>
            </w:rPr>
            <w:t>7</w:t>
          </w:r>
        </w:p>
        <w:p w14:paraId="44D33DFA" w14:textId="77777777" w:rsidR="005779C4" w:rsidRPr="005779C4" w:rsidRDefault="00E13951" w:rsidP="00E13951">
          <w:pPr>
            <w:pStyle w:val="TOC2"/>
            <w:numPr>
              <w:ilvl w:val="0"/>
              <w:numId w:val="3"/>
            </w:numPr>
            <w:spacing w:line="360" w:lineRule="auto"/>
            <w:rPr>
              <w:rFonts w:ascii="Times New Roman" w:hAnsi="Times New Roman"/>
              <w:sz w:val="24"/>
            </w:rPr>
          </w:pPr>
          <w:r w:rsidRPr="00E13951">
            <w:rPr>
              <w:rFonts w:ascii="Times New Roman" w:hAnsi="Times New Roman"/>
              <w:sz w:val="24"/>
            </w:rPr>
            <w:t xml:space="preserve">Conclusion and Recommendations </w:t>
          </w:r>
          <w:r w:rsidR="005779C4" w:rsidRPr="005779C4">
            <w:rPr>
              <w:rFonts w:ascii="Times New Roman" w:hAnsi="Times New Roman"/>
              <w:sz w:val="24"/>
            </w:rPr>
            <w:ptab w:relativeTo="margin" w:alignment="right" w:leader="dot"/>
          </w:r>
          <w:r>
            <w:rPr>
              <w:rFonts w:ascii="Times New Roman" w:hAnsi="Times New Roman"/>
              <w:sz w:val="24"/>
            </w:rPr>
            <w:t>9</w:t>
          </w:r>
        </w:p>
        <w:p w14:paraId="76FD704A" w14:textId="77777777" w:rsidR="005779C4" w:rsidRDefault="00E13951" w:rsidP="005779C4">
          <w:pPr>
            <w:pStyle w:val="TOC3"/>
            <w:spacing w:line="360" w:lineRule="auto"/>
            <w:ind w:left="446"/>
          </w:pPr>
          <w:r>
            <w:rPr>
              <w:rFonts w:ascii="Times New Roman" w:hAnsi="Times New Roman"/>
              <w:sz w:val="24"/>
            </w:rPr>
            <w:t>References</w:t>
          </w:r>
          <w:r w:rsidR="005779C4" w:rsidRPr="005779C4">
            <w:rPr>
              <w:rFonts w:ascii="Times New Roman" w:hAnsi="Times New Roman"/>
              <w:sz w:val="24"/>
            </w:rPr>
            <w:ptab w:relativeTo="margin" w:alignment="right" w:leader="dot"/>
          </w:r>
          <w:r>
            <w:rPr>
              <w:rFonts w:ascii="Times New Roman" w:hAnsi="Times New Roman"/>
              <w:sz w:val="24"/>
            </w:rPr>
            <w:t>10</w:t>
          </w:r>
        </w:p>
      </w:sdtContent>
    </w:sdt>
    <w:p w14:paraId="73C9CA3B" w14:textId="77777777" w:rsidR="00693BA9" w:rsidRDefault="00693BA9"/>
    <w:p w14:paraId="1F60234F" w14:textId="77777777" w:rsidR="00693BA9" w:rsidRDefault="00693BA9"/>
    <w:p w14:paraId="46375A80" w14:textId="77777777" w:rsidR="00693BA9" w:rsidRDefault="00693BA9"/>
    <w:p w14:paraId="5497C14E" w14:textId="77777777" w:rsidR="00693BA9" w:rsidRDefault="00693BA9"/>
    <w:p w14:paraId="5CDFC140" w14:textId="77777777" w:rsidR="00693BA9" w:rsidRDefault="00693BA9"/>
    <w:p w14:paraId="0F058E04" w14:textId="77777777" w:rsidR="00693BA9" w:rsidRDefault="00693BA9"/>
    <w:p w14:paraId="6325FA28" w14:textId="77777777" w:rsidR="00693BA9" w:rsidRDefault="00693BA9"/>
    <w:p w14:paraId="42FAAE0B" w14:textId="77777777" w:rsidR="00693BA9" w:rsidRDefault="00693BA9"/>
    <w:p w14:paraId="25F3A9D9" w14:textId="77777777" w:rsidR="00693BA9" w:rsidRDefault="00693BA9"/>
    <w:p w14:paraId="0FC7B91C" w14:textId="77777777" w:rsidR="00693BA9" w:rsidRDefault="00693BA9"/>
    <w:p w14:paraId="7C152163" w14:textId="77777777" w:rsidR="00693BA9" w:rsidRDefault="00693BA9"/>
    <w:p w14:paraId="51AED856" w14:textId="77777777" w:rsidR="00693BA9" w:rsidRDefault="00693BA9"/>
    <w:p w14:paraId="3BAE415F" w14:textId="77777777" w:rsidR="00693BA9" w:rsidRDefault="00693BA9"/>
    <w:p w14:paraId="270EA318" w14:textId="77777777" w:rsidR="005779C4" w:rsidRDefault="005779C4"/>
    <w:p w14:paraId="7793916E" w14:textId="77777777" w:rsidR="005779C4" w:rsidRDefault="005779C4"/>
    <w:p w14:paraId="733F0E43" w14:textId="77777777" w:rsidR="005779C4" w:rsidRDefault="005779C4"/>
    <w:p w14:paraId="5513105B" w14:textId="77777777" w:rsidR="005779C4" w:rsidRDefault="005779C4"/>
    <w:p w14:paraId="5767622D" w14:textId="77777777" w:rsidR="005779C4" w:rsidRDefault="005779C4"/>
    <w:p w14:paraId="342E4080" w14:textId="77777777" w:rsidR="005779C4" w:rsidRDefault="005779C4"/>
    <w:p w14:paraId="6D6D3468" w14:textId="77777777" w:rsidR="005779C4" w:rsidRDefault="005779C4"/>
    <w:p w14:paraId="118065AE" w14:textId="77777777" w:rsidR="005779C4" w:rsidRDefault="005779C4"/>
    <w:p w14:paraId="05C98D45" w14:textId="77777777" w:rsidR="00E54FE6" w:rsidRPr="00051375" w:rsidRDefault="00051375" w:rsidP="00E54FE6">
      <w:pPr>
        <w:spacing w:before="100" w:beforeAutospacing="1" w:after="100" w:afterAutospacing="1" w:line="360" w:lineRule="auto"/>
        <w:jc w:val="both"/>
        <w:rPr>
          <w:rFonts w:ascii="Times New Roman" w:eastAsia="Times New Roman" w:hAnsi="Times New Roman" w:cs="Times New Roman"/>
          <w:b/>
          <w:bCs/>
          <w:sz w:val="32"/>
          <w:szCs w:val="24"/>
        </w:rPr>
      </w:pPr>
      <w:r>
        <w:rPr>
          <w:rFonts w:ascii="Times New Roman" w:eastAsia="Times New Roman" w:hAnsi="Times New Roman" w:cs="Times New Roman"/>
          <w:b/>
          <w:bCs/>
          <w:sz w:val="32"/>
          <w:szCs w:val="24"/>
        </w:rPr>
        <w:t xml:space="preserve">Report on </w:t>
      </w:r>
      <w:r w:rsidRPr="00E13951">
        <w:rPr>
          <w:rFonts w:ascii="Times New Roman" w:eastAsia="Times New Roman" w:hAnsi="Times New Roman" w:cs="Times New Roman"/>
          <w:b/>
          <w:bCs/>
          <w:color w:val="0070C0"/>
          <w:sz w:val="32"/>
          <w:szCs w:val="24"/>
        </w:rPr>
        <w:t>“</w:t>
      </w:r>
      <w:r w:rsidR="00E54FE6" w:rsidRPr="00E13951">
        <w:rPr>
          <w:rFonts w:ascii="Times New Roman" w:eastAsia="Times New Roman" w:hAnsi="Times New Roman" w:cs="Times New Roman"/>
          <w:b/>
          <w:bCs/>
          <w:color w:val="0070C0"/>
          <w:sz w:val="32"/>
          <w:szCs w:val="24"/>
        </w:rPr>
        <w:t xml:space="preserve">Unilever UK: Key HR </w:t>
      </w:r>
      <w:r w:rsidRPr="00E13951">
        <w:rPr>
          <w:rFonts w:ascii="Times New Roman" w:eastAsia="Times New Roman" w:hAnsi="Times New Roman" w:cs="Times New Roman"/>
          <w:b/>
          <w:bCs/>
          <w:color w:val="0070C0"/>
          <w:sz w:val="32"/>
          <w:szCs w:val="24"/>
        </w:rPr>
        <w:t>Issues</w:t>
      </w:r>
      <w:r w:rsidR="00E54FE6" w:rsidRPr="00E13951">
        <w:rPr>
          <w:rFonts w:ascii="Times New Roman" w:eastAsia="Times New Roman" w:hAnsi="Times New Roman" w:cs="Times New Roman"/>
          <w:b/>
          <w:bCs/>
          <w:color w:val="0070C0"/>
          <w:sz w:val="32"/>
          <w:szCs w:val="24"/>
        </w:rPr>
        <w:t xml:space="preserve"> and Pro</w:t>
      </w:r>
      <w:r w:rsidR="00A87E69" w:rsidRPr="00E13951">
        <w:rPr>
          <w:rFonts w:ascii="Times New Roman" w:eastAsia="Times New Roman" w:hAnsi="Times New Roman" w:cs="Times New Roman"/>
          <w:b/>
          <w:bCs/>
          <w:color w:val="0070C0"/>
          <w:sz w:val="32"/>
          <w:szCs w:val="24"/>
        </w:rPr>
        <w:t>blems at Unilever</w:t>
      </w:r>
      <w:r w:rsidRPr="00E13951">
        <w:rPr>
          <w:rFonts w:ascii="Times New Roman" w:eastAsia="Times New Roman" w:hAnsi="Times New Roman" w:cs="Times New Roman"/>
          <w:b/>
          <w:bCs/>
          <w:color w:val="0070C0"/>
          <w:sz w:val="32"/>
          <w:szCs w:val="24"/>
        </w:rPr>
        <w:t>”</w:t>
      </w:r>
    </w:p>
    <w:p w14:paraId="203D475E" w14:textId="77777777" w:rsidR="00051375" w:rsidRDefault="00E54FE6" w:rsidP="00E54FE6">
      <w:pPr>
        <w:spacing w:before="100" w:beforeAutospacing="1" w:after="100" w:afterAutospacing="1" w:line="360" w:lineRule="auto"/>
        <w:jc w:val="both"/>
        <w:rPr>
          <w:rFonts w:ascii="Times New Roman" w:eastAsia="Times New Roman" w:hAnsi="Times New Roman" w:cs="Times New Roman"/>
          <w:b/>
          <w:bCs/>
          <w:sz w:val="24"/>
          <w:szCs w:val="24"/>
        </w:rPr>
      </w:pPr>
      <w:r w:rsidRPr="00E54FE6">
        <w:rPr>
          <w:rFonts w:ascii="Times New Roman" w:eastAsia="Times New Roman" w:hAnsi="Times New Roman" w:cs="Times New Roman"/>
          <w:b/>
          <w:bCs/>
          <w:sz w:val="24"/>
          <w:szCs w:val="24"/>
        </w:rPr>
        <w:t>By: HR Practitioner</w:t>
      </w:r>
    </w:p>
    <w:p w14:paraId="69E79692" w14:textId="77777777" w:rsidR="00051375" w:rsidRDefault="00051375" w:rsidP="00E54FE6">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Date: 30 APRIL</w:t>
      </w:r>
      <w:r w:rsidR="00E54FE6" w:rsidRPr="00E54FE6">
        <w:rPr>
          <w:rFonts w:ascii="Times New Roman" w:eastAsia="Times New Roman" w:hAnsi="Times New Roman" w:cs="Times New Roman"/>
          <w:b/>
          <w:bCs/>
          <w:sz w:val="24"/>
          <w:szCs w:val="24"/>
        </w:rPr>
        <w:t xml:space="preserve"> 2026 </w:t>
      </w:r>
    </w:p>
    <w:p w14:paraId="74884C6E" w14:textId="77777777" w:rsidR="00E54FE6" w:rsidRDefault="00E54FE6" w:rsidP="00E54FE6">
      <w:pPr>
        <w:spacing w:before="100" w:beforeAutospacing="1" w:after="100" w:afterAutospacing="1" w:line="360" w:lineRule="auto"/>
        <w:jc w:val="both"/>
        <w:rPr>
          <w:rFonts w:ascii="Times New Roman" w:eastAsia="Times New Roman" w:hAnsi="Times New Roman" w:cs="Times New Roman"/>
          <w:b/>
          <w:bCs/>
          <w:sz w:val="24"/>
          <w:szCs w:val="24"/>
        </w:rPr>
      </w:pPr>
      <w:r w:rsidRPr="00E54FE6">
        <w:rPr>
          <w:rFonts w:ascii="Times New Roman" w:eastAsia="Times New Roman" w:hAnsi="Times New Roman" w:cs="Times New Roman"/>
          <w:b/>
          <w:bCs/>
          <w:sz w:val="24"/>
          <w:szCs w:val="24"/>
        </w:rPr>
        <w:t>To: Unilever UK &amp; Ireland Senior Leadership Team</w:t>
      </w:r>
    </w:p>
    <w:p w14:paraId="2BE91FA8" w14:textId="77777777" w:rsidR="00E54FE6" w:rsidRPr="00E13951" w:rsidRDefault="00051375" w:rsidP="00E54FE6">
      <w:pPr>
        <w:spacing w:before="100" w:beforeAutospacing="1" w:after="100" w:afterAutospacing="1" w:line="360" w:lineRule="auto"/>
        <w:jc w:val="both"/>
        <w:rPr>
          <w:rFonts w:ascii="Times New Roman" w:eastAsia="Times New Roman" w:hAnsi="Times New Roman" w:cs="Times New Roman"/>
          <w:b/>
          <w:bCs/>
          <w:color w:val="0070C0"/>
          <w:sz w:val="27"/>
          <w:szCs w:val="27"/>
        </w:rPr>
      </w:pPr>
      <w:r w:rsidRPr="00E13951">
        <w:rPr>
          <w:rFonts w:ascii="Times New Roman" w:eastAsia="Times New Roman" w:hAnsi="Times New Roman" w:cs="Times New Roman"/>
          <w:b/>
          <w:bCs/>
          <w:color w:val="0070C0"/>
          <w:sz w:val="27"/>
          <w:szCs w:val="27"/>
        </w:rPr>
        <w:t>1. Introduction</w:t>
      </w:r>
    </w:p>
    <w:p w14:paraId="29704813" w14:textId="77777777" w:rsidR="00051375" w:rsidRPr="00051375" w:rsidRDefault="00051375" w:rsidP="00051375">
      <w:pPr>
        <w:spacing w:before="100" w:beforeAutospacing="1" w:after="100" w:afterAutospacing="1" w:line="360" w:lineRule="auto"/>
        <w:jc w:val="both"/>
        <w:rPr>
          <w:rFonts w:ascii="Times New Roman" w:eastAsia="Times New Roman" w:hAnsi="Times New Roman" w:cs="Times New Roman"/>
          <w:bCs/>
          <w:sz w:val="24"/>
          <w:szCs w:val="24"/>
        </w:rPr>
      </w:pPr>
      <w:r w:rsidRPr="00051375">
        <w:rPr>
          <w:rFonts w:ascii="Times New Roman" w:eastAsia="Times New Roman" w:hAnsi="Times New Roman" w:cs="Times New Roman"/>
          <w:bCs/>
          <w:sz w:val="24"/>
          <w:szCs w:val="24"/>
        </w:rPr>
        <w:t>Unilever UK faces a complex HR landscape defined by rapid technological advancement, talent scarcity, and the critical need for robust Diversity, Equity, and Inclusion (DEI). To maintain its market leadership in the FMCG sector, the organization has pioneered contemporary practices, including AI-driven recruitment (reducing time-to-hire by 75-90%) and flexible work models like U-Work. These initiatives aim to bridge the digital skills gap and meet the evolving expectations of a purpose-driven</w:t>
      </w:r>
      <w:r>
        <w:rPr>
          <w:rFonts w:ascii="Times New Roman" w:eastAsia="Times New Roman" w:hAnsi="Times New Roman" w:cs="Times New Roman"/>
          <w:bCs/>
          <w:sz w:val="24"/>
          <w:szCs w:val="24"/>
        </w:rPr>
        <w:t xml:space="preserve"> workforce, particularly Gen Z.</w:t>
      </w:r>
    </w:p>
    <w:p w14:paraId="5389C4C9" w14:textId="77777777" w:rsidR="001259E7" w:rsidRPr="00051375" w:rsidRDefault="00051375" w:rsidP="00051375">
      <w:pPr>
        <w:spacing w:before="100" w:beforeAutospacing="1" w:after="100" w:afterAutospacing="1" w:line="360" w:lineRule="auto"/>
        <w:jc w:val="both"/>
        <w:rPr>
          <w:rFonts w:ascii="Times New Roman" w:eastAsia="Times New Roman" w:hAnsi="Times New Roman" w:cs="Times New Roman"/>
          <w:bCs/>
          <w:sz w:val="24"/>
          <w:szCs w:val="24"/>
        </w:rPr>
      </w:pPr>
      <w:r w:rsidRPr="00051375">
        <w:rPr>
          <w:rFonts w:ascii="Times New Roman" w:eastAsia="Times New Roman" w:hAnsi="Times New Roman" w:cs="Times New Roman"/>
          <w:bCs/>
          <w:sz w:val="24"/>
          <w:szCs w:val="24"/>
        </w:rPr>
        <w:t>The report emphasizes that the success of these strategies hinges on departmental managers. Rather than mere compliance, managers must take ownership of implementation by integrating AI tools, driving skills-based development, and fostering psychological safety. Strategic recommendations include mandating integrated tech training with clear manager accountability, utilizing advanced retention analytics, and linking DEI KPIs directly to performance reviews. By synchronizing technological efficiency with human-centric leadership, Unilever can ensure a resilient, inclusive, and competitive workforce.</w:t>
      </w:r>
    </w:p>
    <w:p w14:paraId="674F4296" w14:textId="77777777" w:rsidR="00693BA9" w:rsidRPr="00E13951" w:rsidRDefault="00204B4E" w:rsidP="00E54FE6">
      <w:pPr>
        <w:spacing w:before="100" w:beforeAutospacing="1" w:after="100" w:afterAutospacing="1" w:line="360" w:lineRule="auto"/>
        <w:jc w:val="both"/>
        <w:rPr>
          <w:rFonts w:ascii="Times New Roman" w:eastAsia="Times New Roman" w:hAnsi="Times New Roman" w:cs="Times New Roman"/>
          <w:b/>
          <w:bCs/>
          <w:color w:val="0070C0"/>
          <w:sz w:val="27"/>
          <w:szCs w:val="27"/>
        </w:rPr>
      </w:pPr>
      <w:r w:rsidRPr="00E13951">
        <w:rPr>
          <w:rFonts w:ascii="Times New Roman" w:eastAsia="Times New Roman" w:hAnsi="Times New Roman" w:cs="Times New Roman"/>
          <w:b/>
          <w:bCs/>
          <w:color w:val="0070C0"/>
          <w:sz w:val="27"/>
          <w:szCs w:val="27"/>
        </w:rPr>
        <w:t>2</w:t>
      </w:r>
      <w:r w:rsidR="00693BA9" w:rsidRPr="00E13951">
        <w:rPr>
          <w:rFonts w:ascii="Times New Roman" w:eastAsia="Times New Roman" w:hAnsi="Times New Roman" w:cs="Times New Roman"/>
          <w:b/>
          <w:bCs/>
          <w:color w:val="0070C0"/>
          <w:sz w:val="27"/>
          <w:szCs w:val="27"/>
        </w:rPr>
        <w:t xml:space="preserve">. </w:t>
      </w:r>
      <w:r w:rsidR="00EF26B8" w:rsidRPr="00E13951">
        <w:rPr>
          <w:rFonts w:ascii="Times New Roman" w:eastAsia="Times New Roman" w:hAnsi="Times New Roman" w:cs="Times New Roman"/>
          <w:b/>
          <w:bCs/>
          <w:color w:val="0070C0"/>
          <w:sz w:val="27"/>
          <w:szCs w:val="27"/>
        </w:rPr>
        <w:t>Detailed Description of Certain Factors</w:t>
      </w:r>
    </w:p>
    <w:p w14:paraId="66BA6016" w14:textId="77777777" w:rsidR="00693BA9" w:rsidRPr="00693BA9" w:rsidRDefault="00A87E69" w:rsidP="005779C4">
      <w:pPr>
        <w:spacing w:before="100" w:beforeAutospacing="1" w:after="100" w:afterAutospacing="1" w:line="360" w:lineRule="auto"/>
        <w:jc w:val="both"/>
        <w:rPr>
          <w:rFonts w:ascii="Times New Roman" w:eastAsia="Times New Roman" w:hAnsi="Times New Roman" w:cs="Times New Roman"/>
          <w:sz w:val="24"/>
          <w:szCs w:val="24"/>
        </w:rPr>
      </w:pPr>
      <w:r w:rsidRPr="00A87E69">
        <w:rPr>
          <w:rFonts w:ascii="Times New Roman" w:eastAsia="Times New Roman" w:hAnsi="Times New Roman" w:cs="Times New Roman"/>
          <w:sz w:val="24"/>
          <w:szCs w:val="24"/>
        </w:rPr>
        <w:t xml:space="preserve">Unilever, a major global consumer goods corporation with strong activities in </w:t>
      </w:r>
      <w:r w:rsidR="00817763">
        <w:rPr>
          <w:rFonts w:ascii="Times New Roman" w:eastAsia="Times New Roman" w:hAnsi="Times New Roman" w:cs="Times New Roman"/>
          <w:sz w:val="24"/>
          <w:szCs w:val="24"/>
        </w:rPr>
        <w:t xml:space="preserve">the </w:t>
      </w:r>
      <w:r w:rsidRPr="00A87E69">
        <w:rPr>
          <w:rFonts w:ascii="Times New Roman" w:eastAsia="Times New Roman" w:hAnsi="Times New Roman" w:cs="Times New Roman"/>
          <w:sz w:val="24"/>
          <w:szCs w:val="24"/>
        </w:rPr>
        <w:t>UK</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is experiencing changing HR demands in a competitive environment characterized by digital disruption, skills gap</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and changing workforce demands. Being a purpose-driven </w:t>
      </w:r>
      <w:proofErr w:type="spellStart"/>
      <w:r w:rsidRPr="00A87E69">
        <w:rPr>
          <w:rFonts w:ascii="Times New Roman" w:eastAsia="Times New Roman" w:hAnsi="Times New Roman" w:cs="Times New Roman"/>
          <w:sz w:val="24"/>
          <w:szCs w:val="24"/>
        </w:rPr>
        <w:t>organisation</w:t>
      </w:r>
      <w:proofErr w:type="spellEnd"/>
      <w:r w:rsidRPr="00A87E69">
        <w:rPr>
          <w:rFonts w:ascii="Times New Roman" w:eastAsia="Times New Roman" w:hAnsi="Times New Roman" w:cs="Times New Roman"/>
          <w:sz w:val="24"/>
          <w:szCs w:val="24"/>
        </w:rPr>
        <w:t xml:space="preserve"> in the fast-moving consumer goods (FMCG)</w:t>
      </w:r>
      <w:r w:rsidR="00817763">
        <w:rPr>
          <w:rFonts w:ascii="Times New Roman" w:eastAsia="Times New Roman" w:hAnsi="Times New Roman" w:cs="Times New Roman"/>
          <w:sz w:val="24"/>
          <w:szCs w:val="24"/>
        </w:rPr>
        <w:t xml:space="preserve"> sector</w:t>
      </w:r>
      <w:r w:rsidRPr="00A87E69">
        <w:rPr>
          <w:rFonts w:ascii="Times New Roman" w:eastAsia="Times New Roman" w:hAnsi="Times New Roman" w:cs="Times New Roman"/>
          <w:sz w:val="24"/>
          <w:szCs w:val="24"/>
        </w:rPr>
        <w:t xml:space="preserve">, Unilever has to </w:t>
      </w:r>
      <w:proofErr w:type="spellStart"/>
      <w:r w:rsidRPr="00A87E69">
        <w:rPr>
          <w:rFonts w:ascii="Times New Roman" w:eastAsia="Times New Roman" w:hAnsi="Times New Roman" w:cs="Times New Roman"/>
          <w:sz w:val="24"/>
          <w:szCs w:val="24"/>
        </w:rPr>
        <w:t>manoeuvre</w:t>
      </w:r>
      <w:proofErr w:type="spellEnd"/>
      <w:r w:rsidRPr="00A87E69">
        <w:rPr>
          <w:rFonts w:ascii="Times New Roman" w:eastAsia="Times New Roman" w:hAnsi="Times New Roman" w:cs="Times New Roman"/>
          <w:sz w:val="24"/>
          <w:szCs w:val="24"/>
        </w:rPr>
        <w:t xml:space="preserve"> these obstacles in order to maintain innovation and dominance in the market</w:t>
      </w:r>
      <w:r w:rsidR="00C95C2A">
        <w:rPr>
          <w:rFonts w:ascii="Times New Roman" w:eastAsia="Times New Roman" w:hAnsi="Times New Roman" w:cs="Times New Roman"/>
          <w:sz w:val="24"/>
          <w:szCs w:val="24"/>
        </w:rPr>
        <w:t xml:space="preserve"> (Armstrong, M. and Taylor, S. </w:t>
      </w:r>
      <w:r w:rsidR="00C95C2A" w:rsidRPr="00C95C2A">
        <w:rPr>
          <w:rFonts w:ascii="Times New Roman" w:eastAsia="Times New Roman" w:hAnsi="Times New Roman" w:cs="Times New Roman"/>
          <w:sz w:val="24"/>
          <w:szCs w:val="24"/>
        </w:rPr>
        <w:t>2023</w:t>
      </w:r>
      <w:r w:rsidR="00C95C2A">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w:t>
      </w:r>
    </w:p>
    <w:p w14:paraId="170525E7" w14:textId="77777777" w:rsidR="00A87E69" w:rsidRPr="00A87E69" w:rsidRDefault="00A87E69" w:rsidP="00A87E69">
      <w:pPr>
        <w:spacing w:before="100" w:beforeAutospacing="1" w:after="100" w:afterAutospacing="1" w:line="360" w:lineRule="auto"/>
        <w:jc w:val="both"/>
        <w:rPr>
          <w:rFonts w:ascii="Times New Roman" w:eastAsia="Times New Roman" w:hAnsi="Times New Roman" w:cs="Times New Roman"/>
          <w:sz w:val="24"/>
          <w:szCs w:val="24"/>
        </w:rPr>
      </w:pPr>
      <w:r w:rsidRPr="00693BA9">
        <w:rPr>
          <w:rFonts w:ascii="Times New Roman" w:eastAsia="Times New Roman" w:hAnsi="Times New Roman" w:cs="Times New Roman"/>
          <w:b/>
          <w:bCs/>
          <w:sz w:val="24"/>
          <w:szCs w:val="24"/>
        </w:rPr>
        <w:lastRenderedPageBreak/>
        <w:t>Meeting Technological Advancement</w:t>
      </w:r>
      <w:r>
        <w:rPr>
          <w:rFonts w:ascii="Times New Roman" w:eastAsia="Times New Roman" w:hAnsi="Times New Roman" w:cs="Times New Roman"/>
          <w:sz w:val="24"/>
          <w:szCs w:val="24"/>
        </w:rPr>
        <w:t xml:space="preserve">: </w:t>
      </w:r>
      <w:r w:rsidRPr="00A87E69">
        <w:rPr>
          <w:rFonts w:ascii="Times New Roman" w:eastAsia="Times New Roman" w:hAnsi="Times New Roman" w:cs="Times New Roman"/>
          <w:sz w:val="24"/>
          <w:szCs w:val="24"/>
        </w:rPr>
        <w:t xml:space="preserve">Technological advancement has both growth and disturbances </w:t>
      </w:r>
      <w:r w:rsidR="00817763">
        <w:rPr>
          <w:rFonts w:ascii="Times New Roman" w:eastAsia="Times New Roman" w:hAnsi="Times New Roman" w:cs="Times New Roman"/>
          <w:sz w:val="24"/>
          <w:szCs w:val="24"/>
        </w:rPr>
        <w:t>for</w:t>
      </w:r>
      <w:r w:rsidRPr="00A87E69">
        <w:rPr>
          <w:rFonts w:ascii="Times New Roman" w:eastAsia="Times New Roman" w:hAnsi="Times New Roman" w:cs="Times New Roman"/>
          <w:sz w:val="24"/>
          <w:szCs w:val="24"/>
        </w:rPr>
        <w:t xml:space="preserve"> Unilever UK. Manufacturing, supply chain, and office functions are changing with the integration of AI, robotics, automation, and data analytics. Artificial intelligence (AI) and digital tools can enhance productivity in factories, as predictive maintenance, </w:t>
      </w:r>
      <w:proofErr w:type="spellStart"/>
      <w:r w:rsidRPr="00A87E69">
        <w:rPr>
          <w:rFonts w:ascii="Times New Roman" w:eastAsia="Times New Roman" w:hAnsi="Times New Roman" w:cs="Times New Roman"/>
          <w:sz w:val="24"/>
          <w:szCs w:val="24"/>
        </w:rPr>
        <w:t>optimised</w:t>
      </w:r>
      <w:proofErr w:type="spellEnd"/>
      <w:r w:rsidRPr="00A87E69">
        <w:rPr>
          <w:rFonts w:ascii="Times New Roman" w:eastAsia="Times New Roman" w:hAnsi="Times New Roman" w:cs="Times New Roman"/>
          <w:sz w:val="24"/>
          <w:szCs w:val="24"/>
        </w:rPr>
        <w:t xml:space="preserve"> processes, and real-time decision-making can be </w:t>
      </w:r>
      <w:proofErr w:type="spellStart"/>
      <w:r w:rsidRPr="00A87E69">
        <w:rPr>
          <w:rFonts w:ascii="Times New Roman" w:eastAsia="Times New Roman" w:hAnsi="Times New Roman" w:cs="Times New Roman"/>
          <w:sz w:val="24"/>
          <w:szCs w:val="24"/>
        </w:rPr>
        <w:t>realised</w:t>
      </w:r>
      <w:proofErr w:type="spellEnd"/>
      <w:r w:rsidRPr="00A87E69">
        <w:rPr>
          <w:rFonts w:ascii="Times New Roman" w:eastAsia="Times New Roman" w:hAnsi="Times New Roman" w:cs="Times New Roman"/>
          <w:sz w:val="24"/>
          <w:szCs w:val="24"/>
        </w:rPr>
        <w:t xml:space="preserve">. But this demands quick upskilling of the </w:t>
      </w:r>
      <w:proofErr w:type="spellStart"/>
      <w:r w:rsidRPr="00A87E69">
        <w:rPr>
          <w:rFonts w:ascii="Times New Roman" w:eastAsia="Times New Roman" w:hAnsi="Times New Roman" w:cs="Times New Roman"/>
          <w:sz w:val="24"/>
          <w:szCs w:val="24"/>
        </w:rPr>
        <w:t>labour</w:t>
      </w:r>
      <w:proofErr w:type="spellEnd"/>
      <w:r w:rsidRPr="00A87E69">
        <w:rPr>
          <w:rFonts w:ascii="Times New Roman" w:eastAsia="Times New Roman" w:hAnsi="Times New Roman" w:cs="Times New Roman"/>
          <w:sz w:val="24"/>
          <w:szCs w:val="24"/>
        </w:rPr>
        <w:t xml:space="preserve"> force to prevent deskilling and </w:t>
      </w:r>
      <w:r w:rsidR="00817763">
        <w:rPr>
          <w:rFonts w:ascii="Times New Roman" w:eastAsia="Times New Roman" w:hAnsi="Times New Roman" w:cs="Times New Roman"/>
          <w:sz w:val="24"/>
          <w:szCs w:val="24"/>
        </w:rPr>
        <w:t xml:space="preserve">the </w:t>
      </w:r>
      <w:r w:rsidRPr="00A87E69">
        <w:rPr>
          <w:rFonts w:ascii="Times New Roman" w:eastAsia="Times New Roman" w:hAnsi="Times New Roman" w:cs="Times New Roman"/>
          <w:sz w:val="24"/>
          <w:szCs w:val="24"/>
        </w:rPr>
        <w:t>displacement of jobs. The UK-specific elements are regulatory forces related to data privacy (UK GDPR), the ethical use of AI, and the necessity of hybrid human-AI co-operation. The rate of change</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such as generative AI tools</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requires lifelong learning, yet most employees, especially those in legacy positions, might be less digitally literate. Lack of adaptation will lead to lower competitiveness as competitors are using technology to gain efficiency. Also, it faces the problem of luring technologically fluent talent in a narrow UK </w:t>
      </w:r>
      <w:proofErr w:type="spellStart"/>
      <w:r w:rsidRPr="00A87E69">
        <w:rPr>
          <w:rFonts w:ascii="Times New Roman" w:eastAsia="Times New Roman" w:hAnsi="Times New Roman" w:cs="Times New Roman"/>
          <w:sz w:val="24"/>
          <w:szCs w:val="24"/>
        </w:rPr>
        <w:t>labour</w:t>
      </w:r>
      <w:proofErr w:type="spellEnd"/>
      <w:r w:rsidRPr="00A87E69">
        <w:rPr>
          <w:rFonts w:ascii="Times New Roman" w:eastAsia="Times New Roman" w:hAnsi="Times New Roman" w:cs="Times New Roman"/>
          <w:sz w:val="24"/>
          <w:szCs w:val="24"/>
        </w:rPr>
        <w:t xml:space="preserve"> market, with AI and data skills being in demand and supply being low</w:t>
      </w:r>
      <w:r w:rsidR="007326A0">
        <w:rPr>
          <w:rFonts w:ascii="Times New Roman" w:eastAsia="Times New Roman" w:hAnsi="Times New Roman" w:cs="Times New Roman"/>
          <w:sz w:val="24"/>
          <w:szCs w:val="24"/>
        </w:rPr>
        <w:t xml:space="preserve"> (Torrington, D. et al. 2020)</w:t>
      </w:r>
      <w:r w:rsidRPr="00A87E69">
        <w:rPr>
          <w:rFonts w:ascii="Times New Roman" w:eastAsia="Times New Roman" w:hAnsi="Times New Roman" w:cs="Times New Roman"/>
          <w:sz w:val="24"/>
          <w:szCs w:val="24"/>
        </w:rPr>
        <w:t>. The investment in technology has proven to have positive effects in the factories of Unilever when combined with people-</w:t>
      </w:r>
      <w:proofErr w:type="spellStart"/>
      <w:r w:rsidRPr="00A87E69">
        <w:rPr>
          <w:rFonts w:ascii="Times New Roman" w:eastAsia="Times New Roman" w:hAnsi="Times New Roman" w:cs="Times New Roman"/>
          <w:sz w:val="24"/>
          <w:szCs w:val="24"/>
        </w:rPr>
        <w:t>centred</w:t>
      </w:r>
      <w:proofErr w:type="spellEnd"/>
      <w:r w:rsidRPr="00A87E69">
        <w:rPr>
          <w:rFonts w:ascii="Times New Roman" w:eastAsia="Times New Roman" w:hAnsi="Times New Roman" w:cs="Times New Roman"/>
          <w:sz w:val="24"/>
          <w:szCs w:val="24"/>
        </w:rPr>
        <w:t xml:space="preserve"> efforts</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and as a result</w:t>
      </w:r>
      <w:r w:rsidR="00817763">
        <w:rPr>
          <w:rFonts w:ascii="Times New Roman" w:eastAsia="Times New Roman" w:hAnsi="Times New Roman" w:cs="Times New Roman"/>
          <w:sz w:val="24"/>
          <w:szCs w:val="24"/>
        </w:rPr>
        <w:t>,</w:t>
      </w:r>
      <w:r w:rsidRPr="00A87E69">
        <w:rPr>
          <w:rFonts w:ascii="Times New Roman" w:eastAsia="Times New Roman" w:hAnsi="Times New Roman" w:cs="Times New Roman"/>
          <w:sz w:val="24"/>
          <w:szCs w:val="24"/>
        </w:rPr>
        <w:t xml:space="preserve"> balanced implementation needs to be implemented to ensure that the business needs are met and that the employees are comfortable </w:t>
      </w:r>
      <w:r w:rsidR="00817763">
        <w:rPr>
          <w:rFonts w:ascii="Times New Roman" w:eastAsia="Times New Roman" w:hAnsi="Times New Roman" w:cs="Times New Roman"/>
          <w:sz w:val="24"/>
          <w:szCs w:val="24"/>
        </w:rPr>
        <w:t>with</w:t>
      </w:r>
      <w:r w:rsidRPr="00A87E69">
        <w:rPr>
          <w:rFonts w:ascii="Times New Roman" w:eastAsia="Times New Roman" w:hAnsi="Times New Roman" w:cs="Times New Roman"/>
          <w:sz w:val="24"/>
          <w:szCs w:val="24"/>
        </w:rPr>
        <w:t xml:space="preserve"> issues of their security in their jobs.</w:t>
      </w:r>
    </w:p>
    <w:p w14:paraId="3B8BD6B3" w14:textId="77777777" w:rsidR="00A87E69" w:rsidRPr="00A87E69" w:rsidRDefault="009E149A" w:rsidP="00A87E69">
      <w:pPr>
        <w:spacing w:before="100" w:beforeAutospacing="1" w:after="100" w:afterAutospacing="1" w:line="360" w:lineRule="auto"/>
        <w:jc w:val="both"/>
        <w:rPr>
          <w:rFonts w:ascii="Times New Roman" w:eastAsia="Times New Roman" w:hAnsi="Times New Roman" w:cs="Times New Roman"/>
          <w:sz w:val="24"/>
          <w:szCs w:val="24"/>
        </w:rPr>
      </w:pPr>
      <w:r w:rsidRPr="00693BA9">
        <w:rPr>
          <w:rFonts w:ascii="Times New Roman" w:eastAsia="Times New Roman" w:hAnsi="Times New Roman" w:cs="Times New Roman"/>
          <w:b/>
          <w:bCs/>
          <w:sz w:val="24"/>
          <w:szCs w:val="24"/>
        </w:rPr>
        <w:t>Talent Acquisition and Retention</w:t>
      </w:r>
      <w:r>
        <w:rPr>
          <w:rFonts w:ascii="Times New Roman" w:eastAsia="Times New Roman" w:hAnsi="Times New Roman" w:cs="Times New Roman"/>
          <w:sz w:val="24"/>
          <w:szCs w:val="24"/>
        </w:rPr>
        <w:t xml:space="preserve">: </w:t>
      </w:r>
      <w:r w:rsidR="00A87E69" w:rsidRPr="00A87E69">
        <w:rPr>
          <w:rFonts w:ascii="Times New Roman" w:eastAsia="Times New Roman" w:hAnsi="Times New Roman" w:cs="Times New Roman"/>
          <w:sz w:val="24"/>
          <w:szCs w:val="24"/>
        </w:rPr>
        <w:t xml:space="preserve">Talent acquisition and retention in Unilever UK are one of the key pain areas despite ongoing skills shortages and extreme voluntary turnover threat, particularly among high-potential and Gen Z. Employers in the UK identify recruitment of qualified candidates and retention as key challenges (around 29% and 28% respectively). Among them are an ageing workforce within certain regions, competition with the tech and finance sectors, which are better paying or </w:t>
      </w:r>
      <w:r w:rsidR="00817763">
        <w:rPr>
          <w:rFonts w:ascii="Times New Roman" w:eastAsia="Times New Roman" w:hAnsi="Times New Roman" w:cs="Times New Roman"/>
          <w:sz w:val="24"/>
          <w:szCs w:val="24"/>
        </w:rPr>
        <w:t xml:space="preserve">more </w:t>
      </w:r>
      <w:r w:rsidR="00A87E69" w:rsidRPr="00A87E69">
        <w:rPr>
          <w:rFonts w:ascii="Times New Roman" w:eastAsia="Times New Roman" w:hAnsi="Times New Roman" w:cs="Times New Roman"/>
          <w:sz w:val="24"/>
          <w:szCs w:val="24"/>
        </w:rPr>
        <w:t>flexible, and post-pandemic demands of hybrid/remote work, purpose alignment, and swift career advancement</w:t>
      </w:r>
      <w:r w:rsidR="007326A0">
        <w:rPr>
          <w:rFonts w:ascii="Times New Roman" w:eastAsia="Times New Roman" w:hAnsi="Times New Roman" w:cs="Times New Roman"/>
          <w:sz w:val="24"/>
          <w:szCs w:val="24"/>
        </w:rPr>
        <w:t xml:space="preserve"> (</w:t>
      </w:r>
      <w:r w:rsidR="007326A0" w:rsidRPr="007326A0">
        <w:rPr>
          <w:rFonts w:ascii="Times New Roman" w:eastAsia="Times New Roman" w:hAnsi="Times New Roman" w:cs="Times New Roman"/>
          <w:sz w:val="24"/>
          <w:szCs w:val="24"/>
        </w:rPr>
        <w:t>Leatherbar</w:t>
      </w:r>
      <w:r w:rsidR="007326A0">
        <w:rPr>
          <w:rFonts w:ascii="Times New Roman" w:eastAsia="Times New Roman" w:hAnsi="Times New Roman" w:cs="Times New Roman"/>
          <w:sz w:val="24"/>
          <w:szCs w:val="24"/>
        </w:rPr>
        <w:t>row, C.</w:t>
      </w:r>
      <w:r w:rsidR="00817763">
        <w:rPr>
          <w:rFonts w:ascii="Times New Roman" w:eastAsia="Times New Roman" w:hAnsi="Times New Roman" w:cs="Times New Roman"/>
          <w:sz w:val="24"/>
          <w:szCs w:val="24"/>
        </w:rPr>
        <w:t>,</w:t>
      </w:r>
      <w:r w:rsidR="007326A0">
        <w:rPr>
          <w:rFonts w:ascii="Times New Roman" w:eastAsia="Times New Roman" w:hAnsi="Times New Roman" w:cs="Times New Roman"/>
          <w:sz w:val="24"/>
          <w:szCs w:val="24"/>
        </w:rPr>
        <w:t xml:space="preserve"> and Fletcher, J. 2022)</w:t>
      </w:r>
      <w:r w:rsidR="00A87E69" w:rsidRPr="00A87E69">
        <w:rPr>
          <w:rFonts w:ascii="Times New Roman" w:eastAsia="Times New Roman" w:hAnsi="Times New Roman" w:cs="Times New Roman"/>
          <w:sz w:val="24"/>
          <w:szCs w:val="24"/>
        </w:rPr>
        <w:t xml:space="preserve">. This purpose-driven brand (sustainability and making sustainable living commonplace) is a powerful draw, yet the key point is to convert it into actual experiences at Unilever. Retention issues are due to burnout, low internal mobility, compensation differentials, and perceived inadequate individual development. The price of attrition (a knowledge base is lost, and recruitment costs rise, as well as productivity rates decrease) is high in a market where </w:t>
      </w:r>
      <w:proofErr w:type="spellStart"/>
      <w:r w:rsidR="00A87E69" w:rsidRPr="00A87E69">
        <w:rPr>
          <w:rFonts w:ascii="Times New Roman" w:eastAsia="Times New Roman" w:hAnsi="Times New Roman" w:cs="Times New Roman"/>
          <w:sz w:val="24"/>
          <w:szCs w:val="24"/>
        </w:rPr>
        <w:t>labour</w:t>
      </w:r>
      <w:proofErr w:type="spellEnd"/>
      <w:r w:rsidR="00A87E69" w:rsidRPr="00A87E69">
        <w:rPr>
          <w:rFonts w:ascii="Times New Roman" w:eastAsia="Times New Roman" w:hAnsi="Times New Roman" w:cs="Times New Roman"/>
          <w:sz w:val="24"/>
          <w:szCs w:val="24"/>
        </w:rPr>
        <w:t xml:space="preserve"> mobility is high. Flexible models such as U-Work (project-based positions with security like an employee) and Flex Experience have helped Unilever improve retention, but wider trends in the UK, such as increased living </w:t>
      </w:r>
      <w:r w:rsidR="00A87E69" w:rsidRPr="00A87E69">
        <w:rPr>
          <w:rFonts w:ascii="Times New Roman" w:eastAsia="Times New Roman" w:hAnsi="Times New Roman" w:cs="Times New Roman"/>
          <w:sz w:val="24"/>
          <w:szCs w:val="24"/>
        </w:rPr>
        <w:lastRenderedPageBreak/>
        <w:t>expenses and the growing need to support wellbeing, demand active approaches to keep its best talent engaged.</w:t>
      </w:r>
    </w:p>
    <w:p w14:paraId="7EB86B50" w14:textId="77777777" w:rsidR="00A87E69" w:rsidRPr="00A87E69" w:rsidRDefault="00887E97" w:rsidP="00A87E69">
      <w:pPr>
        <w:spacing w:before="100" w:beforeAutospacing="1" w:after="100" w:afterAutospacing="1" w:line="360" w:lineRule="auto"/>
        <w:jc w:val="both"/>
        <w:rPr>
          <w:rFonts w:ascii="Times New Roman" w:eastAsia="Times New Roman" w:hAnsi="Times New Roman" w:cs="Times New Roman"/>
          <w:sz w:val="24"/>
          <w:szCs w:val="24"/>
        </w:rPr>
      </w:pPr>
      <w:r w:rsidRPr="00693BA9">
        <w:rPr>
          <w:rFonts w:ascii="Times New Roman" w:eastAsia="Times New Roman" w:hAnsi="Times New Roman" w:cs="Times New Roman"/>
          <w:b/>
          <w:bCs/>
          <w:sz w:val="24"/>
          <w:szCs w:val="24"/>
        </w:rPr>
        <w:t>Diversity, Equity</w:t>
      </w:r>
      <w:r w:rsidR="00817763">
        <w:rPr>
          <w:rFonts w:ascii="Times New Roman" w:eastAsia="Times New Roman" w:hAnsi="Times New Roman" w:cs="Times New Roman"/>
          <w:b/>
          <w:bCs/>
          <w:sz w:val="24"/>
          <w:szCs w:val="24"/>
        </w:rPr>
        <w:t>,</w:t>
      </w:r>
      <w:r w:rsidRPr="00693BA9">
        <w:rPr>
          <w:rFonts w:ascii="Times New Roman" w:eastAsia="Times New Roman" w:hAnsi="Times New Roman" w:cs="Times New Roman"/>
          <w:b/>
          <w:bCs/>
          <w:sz w:val="24"/>
          <w:szCs w:val="24"/>
        </w:rPr>
        <w:t xml:space="preserve"> and Inclusion (DEI)</w:t>
      </w:r>
      <w:r>
        <w:rPr>
          <w:rFonts w:ascii="Times New Roman" w:eastAsia="Times New Roman" w:hAnsi="Times New Roman" w:cs="Times New Roman"/>
          <w:sz w:val="24"/>
          <w:szCs w:val="24"/>
        </w:rPr>
        <w:t xml:space="preserve">: </w:t>
      </w:r>
      <w:r w:rsidR="00A87E69" w:rsidRPr="00A87E69">
        <w:rPr>
          <w:rFonts w:ascii="Times New Roman" w:eastAsia="Times New Roman" w:hAnsi="Times New Roman" w:cs="Times New Roman"/>
          <w:sz w:val="24"/>
          <w:szCs w:val="24"/>
        </w:rPr>
        <w:t>Diversity, Equity</w:t>
      </w:r>
      <w:r w:rsidR="00817763">
        <w:rPr>
          <w:rFonts w:ascii="Times New Roman" w:eastAsia="Times New Roman" w:hAnsi="Times New Roman" w:cs="Times New Roman"/>
          <w:sz w:val="24"/>
          <w:szCs w:val="24"/>
        </w:rPr>
        <w:t>,</w:t>
      </w:r>
      <w:r w:rsidR="00A87E69" w:rsidRPr="00A87E69">
        <w:rPr>
          <w:rFonts w:ascii="Times New Roman" w:eastAsia="Times New Roman" w:hAnsi="Times New Roman" w:cs="Times New Roman"/>
          <w:sz w:val="24"/>
          <w:szCs w:val="24"/>
        </w:rPr>
        <w:t xml:space="preserve"> and Incl</w:t>
      </w:r>
      <w:r w:rsidR="00204B4E">
        <w:rPr>
          <w:rFonts w:ascii="Times New Roman" w:eastAsia="Times New Roman" w:hAnsi="Times New Roman" w:cs="Times New Roman"/>
          <w:sz w:val="24"/>
          <w:szCs w:val="24"/>
        </w:rPr>
        <w:t xml:space="preserve">usion (DEI) DEI </w:t>
      </w:r>
      <w:r w:rsidR="00817763">
        <w:rPr>
          <w:rFonts w:ascii="Times New Roman" w:eastAsia="Times New Roman" w:hAnsi="Times New Roman" w:cs="Times New Roman"/>
          <w:sz w:val="24"/>
          <w:szCs w:val="24"/>
        </w:rPr>
        <w:t>is</w:t>
      </w:r>
      <w:r w:rsidR="00204B4E">
        <w:rPr>
          <w:rFonts w:ascii="Times New Roman" w:eastAsia="Times New Roman" w:hAnsi="Times New Roman" w:cs="Times New Roman"/>
          <w:sz w:val="24"/>
          <w:szCs w:val="24"/>
        </w:rPr>
        <w:t xml:space="preserve"> part of </w:t>
      </w:r>
      <w:r w:rsidR="00817763">
        <w:rPr>
          <w:rFonts w:ascii="Times New Roman" w:eastAsia="Times New Roman" w:hAnsi="Times New Roman" w:cs="Times New Roman"/>
          <w:sz w:val="24"/>
          <w:szCs w:val="24"/>
        </w:rPr>
        <w:t>the Unilever</w:t>
      </w:r>
      <w:r w:rsidR="00A87E69" w:rsidRPr="00A87E69">
        <w:rPr>
          <w:rFonts w:ascii="Times New Roman" w:eastAsia="Times New Roman" w:hAnsi="Times New Roman" w:cs="Times New Roman"/>
          <w:sz w:val="24"/>
          <w:szCs w:val="24"/>
        </w:rPr>
        <w:t xml:space="preserve"> strategy, as Unilever operates globally, and it is responsible to its consumers to deliver on equity. In the UK, there is a problem with the need to get gender, ethnicity, LGBTQ+, disability, and social mobility representation</w:t>
      </w:r>
      <w:r w:rsidR="00817763">
        <w:rPr>
          <w:rFonts w:ascii="Times New Roman" w:eastAsia="Times New Roman" w:hAnsi="Times New Roman" w:cs="Times New Roman"/>
          <w:sz w:val="24"/>
          <w:szCs w:val="24"/>
        </w:rPr>
        <w:t>,</w:t>
      </w:r>
      <w:r w:rsidR="00A87E69" w:rsidRPr="00A87E69">
        <w:rPr>
          <w:rFonts w:ascii="Times New Roman" w:eastAsia="Times New Roman" w:hAnsi="Times New Roman" w:cs="Times New Roman"/>
          <w:sz w:val="24"/>
          <w:szCs w:val="24"/>
        </w:rPr>
        <w:t xml:space="preserve"> and address unconscious bias in recruitment and progression. Outside influences include changing social expectations, possible DEI burnout</w:t>
      </w:r>
      <w:r w:rsidR="00817763">
        <w:rPr>
          <w:rFonts w:ascii="Times New Roman" w:eastAsia="Times New Roman" w:hAnsi="Times New Roman" w:cs="Times New Roman"/>
          <w:sz w:val="24"/>
          <w:szCs w:val="24"/>
        </w:rPr>
        <w:t>,</w:t>
      </w:r>
      <w:r w:rsidR="00A87E69" w:rsidRPr="00A87E69">
        <w:rPr>
          <w:rFonts w:ascii="Times New Roman" w:eastAsia="Times New Roman" w:hAnsi="Times New Roman" w:cs="Times New Roman"/>
          <w:sz w:val="24"/>
          <w:szCs w:val="24"/>
        </w:rPr>
        <w:t xml:space="preserve"> and legal/regulatory oversight</w:t>
      </w:r>
      <w:r w:rsidR="00204B4E">
        <w:rPr>
          <w:rFonts w:ascii="Times New Roman" w:eastAsia="Times New Roman" w:hAnsi="Times New Roman" w:cs="Times New Roman"/>
          <w:sz w:val="24"/>
          <w:szCs w:val="24"/>
        </w:rPr>
        <w:t xml:space="preserve"> (He, J., Mao, Y. et al. 2021)</w:t>
      </w:r>
      <w:r w:rsidR="00A87E69" w:rsidRPr="00A87E69">
        <w:rPr>
          <w:rFonts w:ascii="Times New Roman" w:eastAsia="Times New Roman" w:hAnsi="Times New Roman" w:cs="Times New Roman"/>
          <w:sz w:val="24"/>
          <w:szCs w:val="24"/>
        </w:rPr>
        <w:t xml:space="preserve">. At the internal level, the development of psychological safety, fair career opportunities, and leadership inclusivity is a continuous process. Unilever has established high goals concerning gender balance and racial equity, and it has been awarded, among others, the Stonewall Gold </w:t>
      </w:r>
      <w:r w:rsidR="00817763">
        <w:rPr>
          <w:rFonts w:ascii="Times New Roman" w:eastAsia="Times New Roman" w:hAnsi="Times New Roman" w:cs="Times New Roman"/>
          <w:sz w:val="24"/>
          <w:szCs w:val="24"/>
        </w:rPr>
        <w:t>Awards</w:t>
      </w:r>
      <w:r w:rsidR="00A87E69" w:rsidRPr="00A87E69">
        <w:rPr>
          <w:rFonts w:ascii="Times New Roman" w:eastAsia="Times New Roman" w:hAnsi="Times New Roman" w:cs="Times New Roman"/>
          <w:sz w:val="24"/>
          <w:szCs w:val="24"/>
        </w:rPr>
        <w:t xml:space="preserve">. To translate policy into lived experience, however, intersectionality </w:t>
      </w:r>
      <w:r w:rsidR="00817763">
        <w:rPr>
          <w:rFonts w:ascii="Times New Roman" w:eastAsia="Times New Roman" w:hAnsi="Times New Roman" w:cs="Times New Roman"/>
          <w:sz w:val="24"/>
          <w:szCs w:val="24"/>
        </w:rPr>
        <w:t>must</w:t>
      </w:r>
      <w:r w:rsidR="00A87E69" w:rsidRPr="00A87E69">
        <w:rPr>
          <w:rFonts w:ascii="Times New Roman" w:eastAsia="Times New Roman" w:hAnsi="Times New Roman" w:cs="Times New Roman"/>
          <w:sz w:val="24"/>
          <w:szCs w:val="24"/>
        </w:rPr>
        <w:t xml:space="preserve"> be considered, and an assurance </w:t>
      </w:r>
      <w:r w:rsidR="00817763">
        <w:rPr>
          <w:rFonts w:ascii="Times New Roman" w:eastAsia="Times New Roman" w:hAnsi="Times New Roman" w:cs="Times New Roman"/>
          <w:sz w:val="24"/>
          <w:szCs w:val="24"/>
        </w:rPr>
        <w:t>that</w:t>
      </w:r>
      <w:r w:rsidR="00A87E69" w:rsidRPr="00A87E69">
        <w:rPr>
          <w:rFonts w:ascii="Times New Roman" w:eastAsia="Times New Roman" w:hAnsi="Times New Roman" w:cs="Times New Roman"/>
          <w:sz w:val="24"/>
          <w:szCs w:val="24"/>
        </w:rPr>
        <w:t xml:space="preserve"> diverse talent </w:t>
      </w:r>
      <w:r w:rsidR="00817763">
        <w:rPr>
          <w:rFonts w:ascii="Times New Roman" w:eastAsia="Times New Roman" w:hAnsi="Times New Roman" w:cs="Times New Roman"/>
          <w:sz w:val="24"/>
          <w:szCs w:val="24"/>
        </w:rPr>
        <w:t>belongs</w:t>
      </w:r>
      <w:r w:rsidR="00A87E69" w:rsidRPr="00A87E69">
        <w:rPr>
          <w:rFonts w:ascii="Times New Roman" w:eastAsia="Times New Roman" w:hAnsi="Times New Roman" w:cs="Times New Roman"/>
          <w:sz w:val="24"/>
          <w:szCs w:val="24"/>
        </w:rPr>
        <w:t xml:space="preserve"> should be provided. The positive side is increased innovation and improved market intelligence, and there is always the risk of tokenism or even backlash when initiatives are not genuine or cannot be quantified. Partnering with social mobility and bias training in recruitment is important in the UK context</w:t>
      </w:r>
      <w:r w:rsidR="00817763">
        <w:rPr>
          <w:rFonts w:ascii="Times New Roman" w:eastAsia="Times New Roman" w:hAnsi="Times New Roman" w:cs="Times New Roman"/>
          <w:sz w:val="24"/>
          <w:szCs w:val="24"/>
        </w:rPr>
        <w:t>,</w:t>
      </w:r>
      <w:r w:rsidR="00A87E69" w:rsidRPr="00A87E69">
        <w:rPr>
          <w:rFonts w:ascii="Times New Roman" w:eastAsia="Times New Roman" w:hAnsi="Times New Roman" w:cs="Times New Roman"/>
          <w:sz w:val="24"/>
          <w:szCs w:val="24"/>
        </w:rPr>
        <w:t xml:space="preserve"> where the company hopes to have a representation of various communities in its labor force.</w:t>
      </w:r>
    </w:p>
    <w:p w14:paraId="03F9D78C" w14:textId="77777777" w:rsidR="00A87E69" w:rsidRDefault="00A87E69" w:rsidP="00A87E69">
      <w:pPr>
        <w:spacing w:before="100" w:beforeAutospacing="1" w:after="100" w:afterAutospacing="1" w:line="360" w:lineRule="auto"/>
        <w:jc w:val="both"/>
        <w:rPr>
          <w:rFonts w:ascii="Times New Roman" w:eastAsia="Times New Roman" w:hAnsi="Times New Roman" w:cs="Times New Roman"/>
          <w:sz w:val="24"/>
          <w:szCs w:val="24"/>
        </w:rPr>
      </w:pPr>
      <w:r w:rsidRPr="00A87E69">
        <w:rPr>
          <w:rFonts w:ascii="Times New Roman" w:eastAsia="Times New Roman" w:hAnsi="Times New Roman" w:cs="Times New Roman"/>
          <w:sz w:val="24"/>
          <w:szCs w:val="24"/>
        </w:rPr>
        <w:t>These interrelate: technology can facilitate more equitable DEI (e.g., bias-reduced screening) and talent matching, great DEI retention by promoting belonging, and great talent strategies speed tech adoption by reskilling. It is necessary to address them as a whole in order to ensure the long-term success of Unilever UK.</w:t>
      </w:r>
    </w:p>
    <w:p w14:paraId="22CED686" w14:textId="77777777" w:rsidR="00A87E69" w:rsidRDefault="00A87E69" w:rsidP="00A87E69">
      <w:pPr>
        <w:spacing w:before="100" w:beforeAutospacing="1" w:after="100" w:afterAutospacing="1" w:line="360" w:lineRule="auto"/>
        <w:jc w:val="both"/>
        <w:rPr>
          <w:rFonts w:ascii="Times New Roman" w:eastAsia="Times New Roman" w:hAnsi="Times New Roman" w:cs="Times New Roman"/>
          <w:sz w:val="24"/>
          <w:szCs w:val="24"/>
        </w:rPr>
      </w:pPr>
    </w:p>
    <w:p w14:paraId="7408A326" w14:textId="77777777" w:rsidR="00693BA9" w:rsidRPr="00E13951" w:rsidRDefault="00204B4E" w:rsidP="00A87E69">
      <w:pPr>
        <w:spacing w:before="100" w:beforeAutospacing="1" w:after="100" w:afterAutospacing="1" w:line="360" w:lineRule="auto"/>
        <w:jc w:val="both"/>
        <w:rPr>
          <w:rFonts w:ascii="Times New Roman" w:eastAsia="Times New Roman" w:hAnsi="Times New Roman" w:cs="Times New Roman"/>
          <w:color w:val="0070C0"/>
          <w:sz w:val="24"/>
          <w:szCs w:val="24"/>
        </w:rPr>
      </w:pPr>
      <w:r w:rsidRPr="00E13951">
        <w:rPr>
          <w:rFonts w:ascii="Times New Roman" w:eastAsia="Times New Roman" w:hAnsi="Times New Roman" w:cs="Times New Roman"/>
          <w:b/>
          <w:bCs/>
          <w:color w:val="0070C0"/>
          <w:sz w:val="27"/>
          <w:szCs w:val="27"/>
        </w:rPr>
        <w:t>3.</w:t>
      </w:r>
      <w:r w:rsidR="00491A88" w:rsidRPr="00E13951">
        <w:rPr>
          <w:rFonts w:ascii="Times New Roman" w:eastAsia="Times New Roman" w:hAnsi="Times New Roman" w:cs="Times New Roman"/>
          <w:b/>
          <w:bCs/>
          <w:color w:val="0070C0"/>
          <w:sz w:val="27"/>
          <w:szCs w:val="27"/>
        </w:rPr>
        <w:t xml:space="preserve"> </w:t>
      </w:r>
      <w:r w:rsidR="00693BA9" w:rsidRPr="00E13951">
        <w:rPr>
          <w:rFonts w:ascii="Times New Roman" w:eastAsia="Times New Roman" w:hAnsi="Times New Roman" w:cs="Times New Roman"/>
          <w:b/>
          <w:bCs/>
          <w:color w:val="0070C0"/>
          <w:sz w:val="27"/>
          <w:szCs w:val="27"/>
        </w:rPr>
        <w:t>Different Contemporary HR Practices</w:t>
      </w:r>
      <w:r w:rsidR="00817763">
        <w:rPr>
          <w:rFonts w:ascii="Times New Roman" w:eastAsia="Times New Roman" w:hAnsi="Times New Roman" w:cs="Times New Roman"/>
          <w:b/>
          <w:bCs/>
          <w:color w:val="0070C0"/>
          <w:sz w:val="27"/>
          <w:szCs w:val="27"/>
        </w:rPr>
        <w:t>:</w:t>
      </w:r>
      <w:r w:rsidR="00693BA9" w:rsidRPr="00E13951">
        <w:rPr>
          <w:rFonts w:ascii="Times New Roman" w:eastAsia="Times New Roman" w:hAnsi="Times New Roman" w:cs="Times New Roman"/>
          <w:b/>
          <w:bCs/>
          <w:color w:val="0070C0"/>
          <w:sz w:val="27"/>
          <w:szCs w:val="27"/>
        </w:rPr>
        <w:t xml:space="preserve"> </w:t>
      </w:r>
      <w:r w:rsidR="00491A88" w:rsidRPr="00E13951">
        <w:rPr>
          <w:rFonts w:ascii="Times New Roman" w:eastAsia="Times New Roman" w:hAnsi="Times New Roman" w:cs="Times New Roman"/>
          <w:b/>
          <w:bCs/>
          <w:color w:val="0070C0"/>
          <w:sz w:val="27"/>
          <w:szCs w:val="27"/>
        </w:rPr>
        <w:t>Assessment of various Current HR practices</w:t>
      </w:r>
    </w:p>
    <w:p w14:paraId="0A67EC28" w14:textId="77777777" w:rsidR="00E55028" w:rsidRPr="00E55028" w:rsidRDefault="00E55028" w:rsidP="00E55028">
      <w:pPr>
        <w:spacing w:before="100" w:beforeAutospacing="1" w:after="100" w:afterAutospacing="1" w:line="360" w:lineRule="auto"/>
        <w:jc w:val="both"/>
        <w:rPr>
          <w:rFonts w:ascii="Times New Roman" w:eastAsia="Times New Roman" w:hAnsi="Times New Roman" w:cs="Times New Roman"/>
          <w:sz w:val="24"/>
          <w:szCs w:val="24"/>
        </w:rPr>
      </w:pPr>
      <w:r w:rsidRPr="00E55028">
        <w:rPr>
          <w:rFonts w:ascii="Times New Roman" w:eastAsia="Times New Roman" w:hAnsi="Times New Roman" w:cs="Times New Roman"/>
          <w:sz w:val="24"/>
          <w:szCs w:val="24"/>
        </w:rPr>
        <w:t>Modern HR</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with all its solutions</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provides solid responses to the challenges identified, combining technological, data, and human-based solutions. Unilever has been a pioneer in a number of them</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giving it a good basis to be judged.</w:t>
      </w:r>
    </w:p>
    <w:p w14:paraId="4FDB7E0A" w14:textId="77777777" w:rsidR="00E55028" w:rsidRPr="00E55028" w:rsidRDefault="00E55028" w:rsidP="00E55028">
      <w:pPr>
        <w:spacing w:before="100" w:beforeAutospacing="1" w:after="100" w:afterAutospacing="1" w:line="360" w:lineRule="auto"/>
        <w:jc w:val="both"/>
        <w:rPr>
          <w:rFonts w:ascii="Times New Roman" w:eastAsia="Times New Roman" w:hAnsi="Times New Roman" w:cs="Times New Roman"/>
          <w:sz w:val="24"/>
          <w:szCs w:val="24"/>
        </w:rPr>
      </w:pPr>
      <w:r w:rsidRPr="00491A88">
        <w:rPr>
          <w:rFonts w:ascii="Times New Roman" w:eastAsia="Times New Roman" w:hAnsi="Times New Roman" w:cs="Times New Roman"/>
          <w:b/>
          <w:sz w:val="24"/>
          <w:szCs w:val="24"/>
        </w:rPr>
        <w:lastRenderedPageBreak/>
        <w:t>The key Practices encompassed in Meeting Technological Advancement</w:t>
      </w:r>
      <w:r w:rsidRPr="00E55028">
        <w:rPr>
          <w:rFonts w:ascii="Times New Roman" w:eastAsia="Times New Roman" w:hAnsi="Times New Roman" w:cs="Times New Roman"/>
          <w:sz w:val="24"/>
          <w:szCs w:val="24"/>
        </w:rPr>
        <w:t xml:space="preserve">: AI-driven learning platforms, factory digital twins, and skills-based workforce planning. Using AI in internal talent mobility and </w:t>
      </w:r>
      <w:proofErr w:type="spellStart"/>
      <w:r w:rsidRPr="00E55028">
        <w:rPr>
          <w:rFonts w:ascii="Times New Roman" w:eastAsia="Times New Roman" w:hAnsi="Times New Roman" w:cs="Times New Roman"/>
          <w:sz w:val="24"/>
          <w:szCs w:val="24"/>
        </w:rPr>
        <w:t>personalised</w:t>
      </w:r>
      <w:proofErr w:type="spellEnd"/>
      <w:r w:rsidRPr="00E55028">
        <w:rPr>
          <w:rFonts w:ascii="Times New Roman" w:eastAsia="Times New Roman" w:hAnsi="Times New Roman" w:cs="Times New Roman"/>
          <w:sz w:val="24"/>
          <w:szCs w:val="24"/>
        </w:rPr>
        <w:t xml:space="preserve"> development, Unilever manages to detect skill deficiency and suggests learning paths. This talent of now-next prepares the employees to work </w:t>
      </w:r>
      <w:r w:rsidR="00817763">
        <w:rPr>
          <w:rFonts w:ascii="Times New Roman" w:eastAsia="Times New Roman" w:hAnsi="Times New Roman" w:cs="Times New Roman"/>
          <w:sz w:val="24"/>
          <w:szCs w:val="24"/>
        </w:rPr>
        <w:t>with</w:t>
      </w:r>
      <w:r w:rsidRPr="00E55028">
        <w:rPr>
          <w:rFonts w:ascii="Times New Roman" w:eastAsia="Times New Roman" w:hAnsi="Times New Roman" w:cs="Times New Roman"/>
          <w:sz w:val="24"/>
          <w:szCs w:val="24"/>
        </w:rPr>
        <w:t xml:space="preserve"> human-machines. Assessment: These will improve agility and productivity</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as evidenced </w:t>
      </w:r>
      <w:r w:rsidR="00817763">
        <w:rPr>
          <w:rFonts w:ascii="Times New Roman" w:eastAsia="Times New Roman" w:hAnsi="Times New Roman" w:cs="Times New Roman"/>
          <w:sz w:val="24"/>
          <w:szCs w:val="24"/>
        </w:rPr>
        <w:t>by</w:t>
      </w:r>
      <w:r w:rsidRPr="00E55028">
        <w:rPr>
          <w:rFonts w:ascii="Times New Roman" w:eastAsia="Times New Roman" w:hAnsi="Times New Roman" w:cs="Times New Roman"/>
          <w:sz w:val="24"/>
          <w:szCs w:val="24"/>
        </w:rPr>
        <w:t xml:space="preserve"> factory improvements where technology investments are well matched with training</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creating efficiency benefits. The advantageous characteristics are the ability to scale it and make decisions based on data, but the problematic aspects include establishing trust in AI (fear of job loss) and maintaining ethical governance in order to reduce bias</w:t>
      </w:r>
      <w:r w:rsidR="00D943DE">
        <w:rPr>
          <w:rFonts w:ascii="Times New Roman" w:eastAsia="Times New Roman" w:hAnsi="Times New Roman" w:cs="Times New Roman"/>
          <w:sz w:val="24"/>
          <w:szCs w:val="24"/>
        </w:rPr>
        <w:t xml:space="preserve"> (Marchington, M. et al. 2021)</w:t>
      </w:r>
      <w:r w:rsidRPr="00E55028">
        <w:rPr>
          <w:rFonts w:ascii="Times New Roman" w:eastAsia="Times New Roman" w:hAnsi="Times New Roman" w:cs="Times New Roman"/>
          <w:sz w:val="24"/>
          <w:szCs w:val="24"/>
        </w:rPr>
        <w:t xml:space="preserve">. The use of complementary practices such as ongoing reskilling academies and manager training of hybrid AI/human teams </w:t>
      </w:r>
      <w:r w:rsidR="00817763">
        <w:rPr>
          <w:rFonts w:ascii="Times New Roman" w:eastAsia="Times New Roman" w:hAnsi="Times New Roman" w:cs="Times New Roman"/>
          <w:sz w:val="24"/>
          <w:szCs w:val="24"/>
        </w:rPr>
        <w:t>proves</w:t>
      </w:r>
      <w:r w:rsidRPr="00E55028">
        <w:rPr>
          <w:rFonts w:ascii="Times New Roman" w:eastAsia="Times New Roman" w:hAnsi="Times New Roman" w:cs="Times New Roman"/>
          <w:sz w:val="24"/>
          <w:szCs w:val="24"/>
        </w:rPr>
        <w:t xml:space="preserve"> to be effective</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but </w:t>
      </w:r>
      <w:r w:rsidR="00817763">
        <w:rPr>
          <w:rFonts w:ascii="Times New Roman" w:eastAsia="Times New Roman" w:hAnsi="Times New Roman" w:cs="Times New Roman"/>
          <w:sz w:val="24"/>
          <w:szCs w:val="24"/>
        </w:rPr>
        <w:t>needs</w:t>
      </w:r>
      <w:r w:rsidRPr="00E55028">
        <w:rPr>
          <w:rFonts w:ascii="Times New Roman" w:eastAsia="Times New Roman" w:hAnsi="Times New Roman" w:cs="Times New Roman"/>
          <w:sz w:val="24"/>
          <w:szCs w:val="24"/>
        </w:rPr>
        <w:t xml:space="preserve"> funding </w:t>
      </w:r>
      <w:r w:rsidR="00817763">
        <w:rPr>
          <w:rFonts w:ascii="Times New Roman" w:eastAsia="Times New Roman" w:hAnsi="Times New Roman" w:cs="Times New Roman"/>
          <w:sz w:val="24"/>
          <w:szCs w:val="24"/>
        </w:rPr>
        <w:t>for</w:t>
      </w:r>
      <w:r w:rsidRPr="00E55028">
        <w:rPr>
          <w:rFonts w:ascii="Times New Roman" w:eastAsia="Times New Roman" w:hAnsi="Times New Roman" w:cs="Times New Roman"/>
          <w:sz w:val="24"/>
          <w:szCs w:val="24"/>
        </w:rPr>
        <w:t xml:space="preserve"> change management. On the whole, they make Unilever one step ahead, but cultural buy-in, and not technology alone, will make it </w:t>
      </w:r>
      <w:proofErr w:type="spellStart"/>
      <w:proofErr w:type="gramStart"/>
      <w:r w:rsidRPr="00E55028">
        <w:rPr>
          <w:rFonts w:ascii="Times New Roman" w:eastAsia="Times New Roman" w:hAnsi="Times New Roman" w:cs="Times New Roman"/>
          <w:sz w:val="24"/>
          <w:szCs w:val="24"/>
        </w:rPr>
        <w:t>successful.I</w:t>
      </w:r>
      <w:proofErr w:type="spellEnd"/>
      <w:proofErr w:type="gramEnd"/>
      <w:r w:rsidRPr="00E55028">
        <w:rPr>
          <w:rFonts w:ascii="Times New Roman" w:eastAsia="Times New Roman" w:hAnsi="Times New Roman" w:cs="Times New Roman"/>
          <w:sz w:val="24"/>
          <w:szCs w:val="24"/>
        </w:rPr>
        <w:t>-based recruitment (e.g., video interviews, psychometric games, and skills-based screening), which has l</w:t>
      </w:r>
    </w:p>
    <w:p w14:paraId="327F38B9" w14:textId="77777777" w:rsidR="00E55028" w:rsidRPr="00E55028" w:rsidRDefault="00E55028" w:rsidP="00E55028">
      <w:pPr>
        <w:spacing w:before="100" w:beforeAutospacing="1" w:after="100" w:afterAutospacing="1" w:line="360" w:lineRule="auto"/>
        <w:jc w:val="both"/>
        <w:rPr>
          <w:rFonts w:ascii="Times New Roman" w:eastAsia="Times New Roman" w:hAnsi="Times New Roman" w:cs="Times New Roman"/>
          <w:sz w:val="24"/>
          <w:szCs w:val="24"/>
        </w:rPr>
      </w:pPr>
      <w:r w:rsidRPr="00E55028">
        <w:rPr>
          <w:rFonts w:ascii="Times New Roman" w:eastAsia="Times New Roman" w:hAnsi="Times New Roman" w:cs="Times New Roman"/>
          <w:b/>
          <w:sz w:val="24"/>
          <w:szCs w:val="24"/>
        </w:rPr>
        <w:t>Talent Acquisition and Retention</w:t>
      </w:r>
      <w:r>
        <w:rPr>
          <w:rFonts w:ascii="Times New Roman" w:eastAsia="Times New Roman" w:hAnsi="Times New Roman" w:cs="Times New Roman"/>
          <w:sz w:val="24"/>
          <w:szCs w:val="24"/>
        </w:rPr>
        <w:t xml:space="preserve">: </w:t>
      </w:r>
      <w:r w:rsidRPr="00E55028">
        <w:rPr>
          <w:rFonts w:ascii="Times New Roman" w:eastAsia="Times New Roman" w:hAnsi="Times New Roman" w:cs="Times New Roman"/>
          <w:sz w:val="24"/>
          <w:szCs w:val="24"/>
        </w:rPr>
        <w:t xml:space="preserve">Unilever has implemented </w:t>
      </w:r>
      <w:proofErr w:type="spellStart"/>
      <w:r w:rsidRPr="00E55028">
        <w:rPr>
          <w:rFonts w:ascii="Times New Roman" w:eastAsia="Times New Roman" w:hAnsi="Times New Roman" w:cs="Times New Roman"/>
          <w:sz w:val="24"/>
          <w:szCs w:val="24"/>
        </w:rPr>
        <w:t>Aowered</w:t>
      </w:r>
      <w:proofErr w:type="spellEnd"/>
      <w:r w:rsidRPr="00E55028">
        <w:rPr>
          <w:rFonts w:ascii="Times New Roman" w:eastAsia="Times New Roman" w:hAnsi="Times New Roman" w:cs="Times New Roman"/>
          <w:sz w:val="24"/>
          <w:szCs w:val="24"/>
        </w:rPr>
        <w:t xml:space="preserve"> time-to-hire (up to 75-90% in certain deployments) and has enhanced the quality of placements. The retention strategies include </w:t>
      </w:r>
      <w:r w:rsidR="00817763">
        <w:rPr>
          <w:rFonts w:ascii="Times New Roman" w:eastAsia="Times New Roman" w:hAnsi="Times New Roman" w:cs="Times New Roman"/>
          <w:sz w:val="24"/>
          <w:szCs w:val="24"/>
        </w:rPr>
        <w:t xml:space="preserve">a </w:t>
      </w:r>
      <w:r w:rsidRPr="00E55028">
        <w:rPr>
          <w:rFonts w:ascii="Times New Roman" w:eastAsia="Times New Roman" w:hAnsi="Times New Roman" w:cs="Times New Roman"/>
          <w:sz w:val="24"/>
          <w:szCs w:val="24"/>
        </w:rPr>
        <w:t xml:space="preserve">powerful Employee Value Proposition (EVP) based on purpose (better business, better world, better you), flexible work arrangements such as U-Work and job-sharing, mobility </w:t>
      </w:r>
      <w:proofErr w:type="spellStart"/>
      <w:r w:rsidRPr="00E55028">
        <w:rPr>
          <w:rFonts w:ascii="Times New Roman" w:eastAsia="Times New Roman" w:hAnsi="Times New Roman" w:cs="Times New Roman"/>
          <w:sz w:val="24"/>
          <w:szCs w:val="24"/>
        </w:rPr>
        <w:t>programmes</w:t>
      </w:r>
      <w:proofErr w:type="spellEnd"/>
      <w:r w:rsidRPr="00E55028">
        <w:rPr>
          <w:rFonts w:ascii="Times New Roman" w:eastAsia="Times New Roman" w:hAnsi="Times New Roman" w:cs="Times New Roman"/>
          <w:sz w:val="24"/>
          <w:szCs w:val="24"/>
        </w:rPr>
        <w:t xml:space="preserve"> within the company</w:t>
      </w:r>
      <w:r w:rsidR="00817763">
        <w:rPr>
          <w:rFonts w:ascii="Times New Roman" w:eastAsia="Times New Roman" w:hAnsi="Times New Roman" w:cs="Times New Roman"/>
          <w:sz w:val="24"/>
          <w:szCs w:val="24"/>
        </w:rPr>
        <w:t>,</w:t>
      </w:r>
      <w:r w:rsidRPr="00E55028">
        <w:rPr>
          <w:rFonts w:ascii="Times New Roman" w:eastAsia="Times New Roman" w:hAnsi="Times New Roman" w:cs="Times New Roman"/>
          <w:sz w:val="24"/>
          <w:szCs w:val="24"/>
        </w:rPr>
        <w:t xml:space="preserve"> and </w:t>
      </w:r>
      <w:proofErr w:type="spellStart"/>
      <w:r w:rsidRPr="00E55028">
        <w:rPr>
          <w:rFonts w:ascii="Times New Roman" w:eastAsia="Times New Roman" w:hAnsi="Times New Roman" w:cs="Times New Roman"/>
          <w:sz w:val="24"/>
          <w:szCs w:val="24"/>
        </w:rPr>
        <w:t>personalised</w:t>
      </w:r>
      <w:proofErr w:type="spellEnd"/>
      <w:r w:rsidRPr="00E55028">
        <w:rPr>
          <w:rFonts w:ascii="Times New Roman" w:eastAsia="Times New Roman" w:hAnsi="Times New Roman" w:cs="Times New Roman"/>
          <w:sz w:val="24"/>
          <w:szCs w:val="24"/>
        </w:rPr>
        <w:t xml:space="preserve"> recognition. Further retention is supported by skills-first hiring and predictive analytics to identify </w:t>
      </w:r>
      <w:r w:rsidR="00817763">
        <w:rPr>
          <w:rFonts w:ascii="Times New Roman" w:eastAsia="Times New Roman" w:hAnsi="Times New Roman" w:cs="Times New Roman"/>
          <w:sz w:val="24"/>
          <w:szCs w:val="24"/>
        </w:rPr>
        <w:t>flight risk</w:t>
      </w:r>
      <w:r w:rsidRPr="00E55028">
        <w:rPr>
          <w:rFonts w:ascii="Times New Roman" w:eastAsia="Times New Roman" w:hAnsi="Times New Roman" w:cs="Times New Roman"/>
          <w:sz w:val="24"/>
          <w:szCs w:val="24"/>
        </w:rPr>
        <w:t>. Assessment: AI recruitment increases efficiency and diversity (they say it increased the number of diverse hires by 16%), reducing bias over traditional CV screening. The mission-driven EVP is consistent with that of Gen Z and builds engagement and loyalty</w:t>
      </w:r>
      <w:r w:rsidR="008F6324">
        <w:rPr>
          <w:rFonts w:ascii="Times New Roman" w:eastAsia="Times New Roman" w:hAnsi="Times New Roman" w:cs="Times New Roman"/>
          <w:sz w:val="24"/>
          <w:szCs w:val="24"/>
        </w:rPr>
        <w:t xml:space="preserve"> (</w:t>
      </w:r>
      <w:r w:rsidR="008F6324" w:rsidRPr="008F6324">
        <w:rPr>
          <w:rFonts w:ascii="Times New Roman" w:eastAsia="Times New Roman" w:hAnsi="Times New Roman" w:cs="Times New Roman"/>
          <w:bCs/>
          <w:sz w:val="24"/>
          <w:szCs w:val="24"/>
        </w:rPr>
        <w:t xml:space="preserve">Chaudhary, R. </w:t>
      </w:r>
      <w:r w:rsidR="008F6324" w:rsidRPr="00991319">
        <w:rPr>
          <w:rFonts w:ascii="Times New Roman" w:eastAsia="Times New Roman" w:hAnsi="Times New Roman" w:cs="Times New Roman"/>
          <w:bCs/>
          <w:sz w:val="24"/>
          <w:szCs w:val="24"/>
        </w:rPr>
        <w:t>2020)</w:t>
      </w:r>
      <w:r w:rsidRPr="00E55028">
        <w:rPr>
          <w:rFonts w:ascii="Times New Roman" w:eastAsia="Times New Roman" w:hAnsi="Times New Roman" w:cs="Times New Roman"/>
          <w:sz w:val="24"/>
          <w:szCs w:val="24"/>
        </w:rPr>
        <w:t>. Flexible models enhance the work-life balance and maintain experienced talents. The possible excessive reliance on AI (possibility of impersonal experiences) and the necessity to compete by offering high compensation despite the cost pressures in the UK are some of the weaknesses. Proactive intervention is enhanced by integrated people analytics and thus makes these practices very effective with the combination of human supervision and open communication. Impact is shown in high-performer retention improvements (almost 98% in certain metrics).</w:t>
      </w:r>
    </w:p>
    <w:p w14:paraId="55AFEB0C" w14:textId="77777777" w:rsidR="00E55028" w:rsidRPr="00E55028" w:rsidRDefault="00491A88" w:rsidP="00E55028">
      <w:pPr>
        <w:spacing w:before="100" w:beforeAutospacing="1" w:after="100" w:afterAutospacing="1" w:line="360" w:lineRule="auto"/>
        <w:jc w:val="both"/>
        <w:rPr>
          <w:rFonts w:ascii="Times New Roman" w:eastAsia="Times New Roman" w:hAnsi="Times New Roman" w:cs="Times New Roman"/>
          <w:sz w:val="24"/>
          <w:szCs w:val="24"/>
        </w:rPr>
      </w:pPr>
      <w:r w:rsidRPr="00491A88">
        <w:rPr>
          <w:rFonts w:ascii="Times New Roman" w:eastAsia="Times New Roman" w:hAnsi="Times New Roman" w:cs="Times New Roman"/>
          <w:b/>
          <w:sz w:val="24"/>
          <w:szCs w:val="24"/>
        </w:rPr>
        <w:lastRenderedPageBreak/>
        <w:t>Blind/AI-assisted recruitment practices:</w:t>
      </w:r>
      <w:r>
        <w:rPr>
          <w:rFonts w:ascii="Times New Roman" w:eastAsia="Times New Roman" w:hAnsi="Times New Roman" w:cs="Times New Roman"/>
          <w:sz w:val="24"/>
          <w:szCs w:val="24"/>
        </w:rPr>
        <w:t xml:space="preserve"> </w:t>
      </w:r>
      <w:r w:rsidR="00E55028" w:rsidRPr="00E55028">
        <w:rPr>
          <w:rFonts w:ascii="Times New Roman" w:eastAsia="Times New Roman" w:hAnsi="Times New Roman" w:cs="Times New Roman"/>
          <w:sz w:val="24"/>
          <w:szCs w:val="24"/>
        </w:rPr>
        <w:t>Blind/AI-assisted recruitment practices are used to eliminate any demographic clues</w:t>
      </w:r>
      <w:r w:rsidR="00817763">
        <w:rPr>
          <w:rFonts w:ascii="Times New Roman" w:eastAsia="Times New Roman" w:hAnsi="Times New Roman" w:cs="Times New Roman"/>
          <w:sz w:val="24"/>
          <w:szCs w:val="24"/>
        </w:rPr>
        <w:t>. Leaders</w:t>
      </w:r>
      <w:r w:rsidR="00E55028" w:rsidRPr="00E55028">
        <w:rPr>
          <w:rFonts w:ascii="Times New Roman" w:eastAsia="Times New Roman" w:hAnsi="Times New Roman" w:cs="Times New Roman"/>
          <w:sz w:val="24"/>
          <w:szCs w:val="24"/>
        </w:rPr>
        <w:t xml:space="preserve"> and recruiters are trained to limit unconscious bias, inclusive leadership </w:t>
      </w:r>
      <w:proofErr w:type="spellStart"/>
      <w:r w:rsidR="00E55028" w:rsidRPr="00E55028">
        <w:rPr>
          <w:rFonts w:ascii="Times New Roman" w:eastAsia="Times New Roman" w:hAnsi="Times New Roman" w:cs="Times New Roman"/>
          <w:sz w:val="24"/>
          <w:szCs w:val="24"/>
        </w:rPr>
        <w:t>programmes</w:t>
      </w:r>
      <w:proofErr w:type="spellEnd"/>
      <w:r w:rsidR="00E55028" w:rsidRPr="00E55028">
        <w:rPr>
          <w:rFonts w:ascii="Times New Roman" w:eastAsia="Times New Roman" w:hAnsi="Times New Roman" w:cs="Times New Roman"/>
          <w:sz w:val="24"/>
          <w:szCs w:val="24"/>
        </w:rPr>
        <w:t xml:space="preserve"> with a focus on psychological safety, employee resource networks (e.g., racial equity networks such as Empower), and targeted development of underrepresented groups. Unilever has quantifiable ambitions </w:t>
      </w:r>
      <w:r w:rsidR="00817763">
        <w:rPr>
          <w:rFonts w:ascii="Times New Roman" w:eastAsia="Times New Roman" w:hAnsi="Times New Roman" w:cs="Times New Roman"/>
          <w:sz w:val="24"/>
          <w:szCs w:val="24"/>
        </w:rPr>
        <w:t>for</w:t>
      </w:r>
      <w:r w:rsidR="00E55028" w:rsidRPr="00E55028">
        <w:rPr>
          <w:rFonts w:ascii="Times New Roman" w:eastAsia="Times New Roman" w:hAnsi="Times New Roman" w:cs="Times New Roman"/>
          <w:sz w:val="24"/>
          <w:szCs w:val="24"/>
        </w:rPr>
        <w:t xml:space="preserve"> gender and racial equality, </w:t>
      </w:r>
      <w:r w:rsidR="00817763">
        <w:rPr>
          <w:rFonts w:ascii="Times New Roman" w:eastAsia="Times New Roman" w:hAnsi="Times New Roman" w:cs="Times New Roman"/>
          <w:sz w:val="24"/>
          <w:szCs w:val="24"/>
        </w:rPr>
        <w:t xml:space="preserve">and </w:t>
      </w:r>
      <w:r w:rsidR="00E55028" w:rsidRPr="00E55028">
        <w:rPr>
          <w:rFonts w:ascii="Times New Roman" w:eastAsia="Times New Roman" w:hAnsi="Times New Roman" w:cs="Times New Roman"/>
          <w:sz w:val="24"/>
          <w:szCs w:val="24"/>
        </w:rPr>
        <w:t>policies are evaluated against fairness, and social mobility is partnered with. Evaluation: These programs inculcate innovation and inclusion, and there is evidence of better representation and participation</w:t>
      </w:r>
      <w:r w:rsidR="00B91C7C">
        <w:rPr>
          <w:rFonts w:ascii="Times New Roman" w:eastAsia="Times New Roman" w:hAnsi="Times New Roman" w:cs="Times New Roman"/>
          <w:sz w:val="24"/>
          <w:szCs w:val="24"/>
        </w:rPr>
        <w:t xml:space="preserve"> (</w:t>
      </w:r>
      <w:proofErr w:type="spellStart"/>
      <w:r w:rsidR="00B91C7C">
        <w:rPr>
          <w:rFonts w:ascii="Times New Roman" w:eastAsia="Times New Roman" w:hAnsi="Times New Roman" w:cs="Times New Roman"/>
          <w:sz w:val="24"/>
          <w:szCs w:val="24"/>
        </w:rPr>
        <w:t>Budhwar</w:t>
      </w:r>
      <w:proofErr w:type="spellEnd"/>
      <w:r w:rsidR="00B91C7C">
        <w:rPr>
          <w:rFonts w:ascii="Times New Roman" w:eastAsia="Times New Roman" w:hAnsi="Times New Roman" w:cs="Times New Roman"/>
          <w:sz w:val="24"/>
          <w:szCs w:val="24"/>
        </w:rPr>
        <w:t>, P. et al</w:t>
      </w:r>
      <w:r w:rsidR="00E55028" w:rsidRPr="00E55028">
        <w:rPr>
          <w:rFonts w:ascii="Times New Roman" w:eastAsia="Times New Roman" w:hAnsi="Times New Roman" w:cs="Times New Roman"/>
          <w:sz w:val="24"/>
          <w:szCs w:val="24"/>
        </w:rPr>
        <w:t>.</w:t>
      </w:r>
      <w:r w:rsidR="00B91C7C">
        <w:rPr>
          <w:rFonts w:ascii="Times New Roman" w:eastAsia="Times New Roman" w:hAnsi="Times New Roman" w:cs="Times New Roman"/>
          <w:sz w:val="24"/>
          <w:szCs w:val="24"/>
        </w:rPr>
        <w:t xml:space="preserve"> 2022).</w:t>
      </w:r>
      <w:r w:rsidR="00E55028" w:rsidRPr="00E55028">
        <w:rPr>
          <w:rFonts w:ascii="Times New Roman" w:eastAsia="Times New Roman" w:hAnsi="Times New Roman" w:cs="Times New Roman"/>
          <w:sz w:val="24"/>
          <w:szCs w:val="24"/>
        </w:rPr>
        <w:t xml:space="preserve"> AI has proven to generate more hires by eliminating discrimination. They have strengths in their use with business strategy and accountability mechanisms (e.g., leader scorecards). Among the criticisms are the risks of DEI fatigue or perceived quotas without being linked to skills and merit; reporting of the outcome should be transparent to ensure credibility. Stonewall recognition and regional strategies are </w:t>
      </w:r>
      <w:r w:rsidR="00817763">
        <w:rPr>
          <w:rFonts w:ascii="Times New Roman" w:eastAsia="Times New Roman" w:hAnsi="Times New Roman" w:cs="Times New Roman"/>
          <w:sz w:val="24"/>
          <w:szCs w:val="24"/>
        </w:rPr>
        <w:t>value-added</w:t>
      </w:r>
      <w:r w:rsidR="00E55028" w:rsidRPr="00E55028">
        <w:rPr>
          <w:rFonts w:ascii="Times New Roman" w:eastAsia="Times New Roman" w:hAnsi="Times New Roman" w:cs="Times New Roman"/>
          <w:sz w:val="24"/>
          <w:szCs w:val="24"/>
        </w:rPr>
        <w:t xml:space="preserve"> in the UK. These practices create sustainable cultural change when they are embedded with continuous dialogue and feedback loops, but they require regular leadership modelling to prevent performative outcomes.</w:t>
      </w:r>
    </w:p>
    <w:p w14:paraId="58D8FD08" w14:textId="77777777" w:rsidR="00693BA9" w:rsidRDefault="00E55028" w:rsidP="00E55028">
      <w:pPr>
        <w:spacing w:before="100" w:beforeAutospacing="1" w:after="100" w:afterAutospacing="1" w:line="360" w:lineRule="auto"/>
        <w:jc w:val="both"/>
        <w:rPr>
          <w:rFonts w:ascii="Times New Roman" w:eastAsia="Times New Roman" w:hAnsi="Times New Roman" w:cs="Times New Roman"/>
          <w:sz w:val="24"/>
          <w:szCs w:val="24"/>
        </w:rPr>
      </w:pPr>
      <w:r w:rsidRPr="00E55028">
        <w:rPr>
          <w:rFonts w:ascii="Times New Roman" w:eastAsia="Times New Roman" w:hAnsi="Times New Roman" w:cs="Times New Roman"/>
          <w:b/>
          <w:sz w:val="24"/>
          <w:szCs w:val="24"/>
        </w:rPr>
        <w:t>General assessment:</w:t>
      </w:r>
      <w:r w:rsidRPr="00E55028">
        <w:rPr>
          <w:rFonts w:ascii="Times New Roman" w:eastAsia="Times New Roman" w:hAnsi="Times New Roman" w:cs="Times New Roman"/>
          <w:sz w:val="24"/>
          <w:szCs w:val="24"/>
        </w:rPr>
        <w:t xml:space="preserve"> Unilever has a progressive and integrated approach, in which AI benefits both talent management and DEI, and the use of technologies is enhanced by versatile and knowledgeable workforces. They are quicker, more equitable, and personal but demand a strong change management and ethical control and measurement (e.g., through engagement surveys and retention metrics) to achieve maximum potential</w:t>
      </w:r>
      <w:r w:rsidR="00D943DE">
        <w:rPr>
          <w:rFonts w:ascii="Times New Roman" w:eastAsia="Times New Roman" w:hAnsi="Times New Roman" w:cs="Times New Roman"/>
          <w:sz w:val="24"/>
          <w:szCs w:val="24"/>
        </w:rPr>
        <w:t xml:space="preserve"> (Votto, A. M. et al. 2021)</w:t>
      </w:r>
      <w:r w:rsidRPr="00E55028">
        <w:rPr>
          <w:rFonts w:ascii="Times New Roman" w:eastAsia="Times New Roman" w:hAnsi="Times New Roman" w:cs="Times New Roman"/>
          <w:sz w:val="24"/>
          <w:szCs w:val="24"/>
        </w:rPr>
        <w:t>. The combination of technology efficiency and human sensitivity is the most successful review in the UK context in these times.</w:t>
      </w:r>
    </w:p>
    <w:p w14:paraId="176FF54C" w14:textId="77777777" w:rsidR="00E55028" w:rsidRPr="00E13951" w:rsidRDefault="00E55028" w:rsidP="005779C4">
      <w:pPr>
        <w:spacing w:before="100" w:beforeAutospacing="1" w:after="100" w:afterAutospacing="1" w:line="360" w:lineRule="auto"/>
        <w:jc w:val="both"/>
        <w:rPr>
          <w:rFonts w:ascii="Times New Roman" w:eastAsia="Times New Roman" w:hAnsi="Times New Roman" w:cs="Times New Roman"/>
          <w:color w:val="0070C0"/>
          <w:sz w:val="24"/>
          <w:szCs w:val="24"/>
        </w:rPr>
      </w:pPr>
    </w:p>
    <w:p w14:paraId="3D2232D6" w14:textId="77777777" w:rsidR="00693BA9" w:rsidRPr="00E13951" w:rsidRDefault="00204B4E" w:rsidP="005779C4">
      <w:pPr>
        <w:spacing w:before="100" w:beforeAutospacing="1" w:after="100" w:afterAutospacing="1" w:line="360" w:lineRule="auto"/>
        <w:jc w:val="both"/>
        <w:outlineLvl w:val="2"/>
        <w:rPr>
          <w:rFonts w:ascii="Times New Roman" w:eastAsia="Times New Roman" w:hAnsi="Times New Roman" w:cs="Times New Roman"/>
          <w:b/>
          <w:bCs/>
          <w:color w:val="0070C0"/>
          <w:sz w:val="27"/>
          <w:szCs w:val="27"/>
        </w:rPr>
      </w:pPr>
      <w:r w:rsidRPr="00E13951">
        <w:rPr>
          <w:rFonts w:ascii="Times New Roman" w:eastAsia="Times New Roman" w:hAnsi="Times New Roman" w:cs="Times New Roman"/>
          <w:b/>
          <w:bCs/>
          <w:color w:val="0070C0"/>
          <w:sz w:val="27"/>
          <w:szCs w:val="27"/>
        </w:rPr>
        <w:t>4</w:t>
      </w:r>
      <w:r w:rsidR="00B921AC" w:rsidRPr="00E13951">
        <w:rPr>
          <w:rFonts w:ascii="Times New Roman" w:eastAsia="Times New Roman" w:hAnsi="Times New Roman" w:cs="Times New Roman"/>
          <w:b/>
          <w:bCs/>
          <w:color w:val="0070C0"/>
          <w:sz w:val="27"/>
          <w:szCs w:val="27"/>
        </w:rPr>
        <w:t>. Critical Analysis of the way the Departmental managers can make implementation a case of urgency</w:t>
      </w:r>
    </w:p>
    <w:p w14:paraId="6405077E"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The managers of departments play a central role in the translation of strategies to practice since they are the </w:t>
      </w:r>
      <w:r w:rsidR="00817763">
        <w:rPr>
          <w:rFonts w:ascii="Times New Roman" w:eastAsia="Times New Roman" w:hAnsi="Times New Roman" w:cs="Times New Roman"/>
          <w:sz w:val="24"/>
          <w:szCs w:val="24"/>
        </w:rPr>
        <w:t>link</w:t>
      </w:r>
      <w:r w:rsidRPr="00705450">
        <w:rPr>
          <w:rFonts w:ascii="Times New Roman" w:eastAsia="Times New Roman" w:hAnsi="Times New Roman" w:cs="Times New Roman"/>
          <w:sz w:val="24"/>
          <w:szCs w:val="24"/>
        </w:rPr>
        <w:t xml:space="preserve"> between the strategy and day-to-day operations. A sense of responsibility, </w:t>
      </w:r>
      <w:r w:rsidRPr="00705450">
        <w:rPr>
          <w:rFonts w:ascii="Times New Roman" w:eastAsia="Times New Roman" w:hAnsi="Times New Roman" w:cs="Times New Roman"/>
          <w:sz w:val="24"/>
          <w:szCs w:val="24"/>
        </w:rPr>
        <w:lastRenderedPageBreak/>
        <w:t xml:space="preserve">leadership, and practical mechanisms are necessary to ensure </w:t>
      </w:r>
      <w:r w:rsidR="00817763">
        <w:rPr>
          <w:rFonts w:ascii="Times New Roman" w:eastAsia="Times New Roman" w:hAnsi="Times New Roman" w:cs="Times New Roman"/>
          <w:sz w:val="24"/>
          <w:szCs w:val="24"/>
        </w:rPr>
        <w:t xml:space="preserve">the </w:t>
      </w:r>
      <w:r w:rsidRPr="00705450">
        <w:rPr>
          <w:rFonts w:ascii="Times New Roman" w:eastAsia="Times New Roman" w:hAnsi="Times New Roman" w:cs="Times New Roman"/>
          <w:sz w:val="24"/>
          <w:szCs w:val="24"/>
        </w:rPr>
        <w:t>urgent adoption of modern practices.</w:t>
      </w:r>
    </w:p>
    <w:p w14:paraId="2FFD5F1E"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Managers should first lead visible commitment by role-modelling. To achieve technological progress, they are to be involved in upskilling, to integrate AI tools in their workflow, and organize knowledge-sharing sessions. Urgency is established through the use of </w:t>
      </w:r>
      <w:r w:rsidR="00817763">
        <w:rPr>
          <w:rFonts w:ascii="Times New Roman" w:eastAsia="Times New Roman" w:hAnsi="Times New Roman" w:cs="Times New Roman"/>
          <w:sz w:val="24"/>
          <w:szCs w:val="24"/>
        </w:rPr>
        <w:t>short-term</w:t>
      </w:r>
      <w:r w:rsidRPr="00705450">
        <w:rPr>
          <w:rFonts w:ascii="Times New Roman" w:eastAsia="Times New Roman" w:hAnsi="Times New Roman" w:cs="Times New Roman"/>
          <w:sz w:val="24"/>
          <w:szCs w:val="24"/>
        </w:rPr>
        <w:t xml:space="preserve"> KPIs, like completion of digital training or new system adoption rates, which are </w:t>
      </w:r>
      <w:r w:rsidR="00817763">
        <w:rPr>
          <w:rFonts w:ascii="Times New Roman" w:eastAsia="Times New Roman" w:hAnsi="Times New Roman" w:cs="Times New Roman"/>
          <w:sz w:val="24"/>
          <w:szCs w:val="24"/>
        </w:rPr>
        <w:t>performance-based</w:t>
      </w:r>
      <w:r w:rsidRPr="00705450">
        <w:rPr>
          <w:rFonts w:ascii="Times New Roman" w:eastAsia="Times New Roman" w:hAnsi="Times New Roman" w:cs="Times New Roman"/>
          <w:sz w:val="24"/>
          <w:szCs w:val="24"/>
        </w:rPr>
        <w:t>. Importantly, managers should be trained to guide hybrid human-AI teams, which should deal with the resistance by explaining the benefits openly (e.g., less mundane tasks)</w:t>
      </w:r>
      <w:r w:rsidR="009726D6">
        <w:rPr>
          <w:rFonts w:ascii="Times New Roman" w:eastAsia="Times New Roman" w:hAnsi="Times New Roman" w:cs="Times New Roman"/>
          <w:sz w:val="24"/>
          <w:szCs w:val="24"/>
        </w:rPr>
        <w:t xml:space="preserve"> (Votto, A. M. et al. 2021)</w:t>
      </w:r>
      <w:r w:rsidRPr="00705450">
        <w:rPr>
          <w:rFonts w:ascii="Times New Roman" w:eastAsia="Times New Roman" w:hAnsi="Times New Roman" w:cs="Times New Roman"/>
          <w:sz w:val="24"/>
          <w:szCs w:val="24"/>
        </w:rPr>
        <w:t>. In its absence, execution is prone to superficiality or check-out.</w:t>
      </w:r>
    </w:p>
    <w:p w14:paraId="2636BC6B"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To recruit and retain talent, managers ought to focus on using skills-based interviewing, discussing internal mobility during one-on-one meetings, and developing </w:t>
      </w:r>
      <w:proofErr w:type="spellStart"/>
      <w:r w:rsidRPr="00705450">
        <w:rPr>
          <w:rFonts w:ascii="Times New Roman" w:eastAsia="Times New Roman" w:hAnsi="Times New Roman" w:cs="Times New Roman"/>
          <w:sz w:val="24"/>
          <w:szCs w:val="24"/>
        </w:rPr>
        <w:t>individualised</w:t>
      </w:r>
      <w:proofErr w:type="spellEnd"/>
      <w:r w:rsidRPr="00705450">
        <w:rPr>
          <w:rFonts w:ascii="Times New Roman" w:eastAsia="Times New Roman" w:hAnsi="Times New Roman" w:cs="Times New Roman"/>
          <w:sz w:val="24"/>
          <w:szCs w:val="24"/>
        </w:rPr>
        <w:t xml:space="preserve"> development plans. They can hasten the retention process by identifying contributions in real time, promoting flexible working, and deploying people analytics to preempt flight risks. Critical lens shows that managers have competing operational pressures commonly; hence, HR ought to provide them with easy dashboards and secured time in their talent conversations. An urgent implementation can be a quarterly talent review</w:t>
      </w:r>
      <w:r w:rsidR="00817763">
        <w:rPr>
          <w:rFonts w:ascii="Times New Roman" w:eastAsia="Times New Roman" w:hAnsi="Times New Roman" w:cs="Times New Roman"/>
          <w:sz w:val="24"/>
          <w:szCs w:val="24"/>
        </w:rPr>
        <w:t>,</w:t>
      </w:r>
      <w:r w:rsidRPr="00705450">
        <w:rPr>
          <w:rFonts w:ascii="Times New Roman" w:eastAsia="Times New Roman" w:hAnsi="Times New Roman" w:cs="Times New Roman"/>
          <w:sz w:val="24"/>
          <w:szCs w:val="24"/>
        </w:rPr>
        <w:t xml:space="preserve"> whereby the managers would be responsible </w:t>
      </w:r>
      <w:r w:rsidR="00817763">
        <w:rPr>
          <w:rFonts w:ascii="Times New Roman" w:eastAsia="Times New Roman" w:hAnsi="Times New Roman" w:cs="Times New Roman"/>
          <w:sz w:val="24"/>
          <w:szCs w:val="24"/>
        </w:rPr>
        <w:t>for</w:t>
      </w:r>
      <w:r w:rsidRPr="00705450">
        <w:rPr>
          <w:rFonts w:ascii="Times New Roman" w:eastAsia="Times New Roman" w:hAnsi="Times New Roman" w:cs="Times New Roman"/>
          <w:sz w:val="24"/>
          <w:szCs w:val="24"/>
        </w:rPr>
        <w:t xml:space="preserve"> retention levels in their departments. There must be a fit between incentives - bonuses should be based on the talent results, but not the short-term deliverables.</w:t>
      </w:r>
    </w:p>
    <w:p w14:paraId="1CE72965"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Managers in DEI have a very important role to play in ensuring inclusion in everyday life. This involves having heterogeneous promotional slates, making biased decisions, and maintaining psychological safety by organizational norms. Such practices as inclusive meeting protocols or an allyship program become more popular when managers serve as role models and are responsible </w:t>
      </w:r>
      <w:r w:rsidR="00817763">
        <w:rPr>
          <w:rFonts w:ascii="Times New Roman" w:eastAsia="Times New Roman" w:hAnsi="Times New Roman" w:cs="Times New Roman"/>
          <w:sz w:val="24"/>
          <w:szCs w:val="24"/>
        </w:rPr>
        <w:t>for</w:t>
      </w:r>
      <w:r w:rsidRPr="00705450">
        <w:rPr>
          <w:rFonts w:ascii="Times New Roman" w:eastAsia="Times New Roman" w:hAnsi="Times New Roman" w:cs="Times New Roman"/>
          <w:sz w:val="24"/>
          <w:szCs w:val="24"/>
        </w:rPr>
        <w:t xml:space="preserve"> teams. More importantly, the analysis reveals that the top-down mandates tend to fail unless </w:t>
      </w:r>
      <w:r w:rsidR="00817763">
        <w:rPr>
          <w:rFonts w:ascii="Times New Roman" w:eastAsia="Times New Roman" w:hAnsi="Times New Roman" w:cs="Times New Roman"/>
          <w:sz w:val="24"/>
          <w:szCs w:val="24"/>
        </w:rPr>
        <w:t>middle managers</w:t>
      </w:r>
      <w:r w:rsidRPr="00705450">
        <w:rPr>
          <w:rFonts w:ascii="Times New Roman" w:eastAsia="Times New Roman" w:hAnsi="Times New Roman" w:cs="Times New Roman"/>
          <w:sz w:val="24"/>
          <w:szCs w:val="24"/>
        </w:rPr>
        <w:t xml:space="preserve"> support them by purchase; pulse surveys and </w:t>
      </w:r>
      <w:r w:rsidR="00817763">
        <w:rPr>
          <w:rFonts w:ascii="Times New Roman" w:eastAsia="Times New Roman" w:hAnsi="Times New Roman" w:cs="Times New Roman"/>
          <w:sz w:val="24"/>
          <w:szCs w:val="24"/>
        </w:rPr>
        <w:t>360-degree feedback</w:t>
      </w:r>
      <w:r w:rsidRPr="00705450">
        <w:rPr>
          <w:rFonts w:ascii="Times New Roman" w:eastAsia="Times New Roman" w:hAnsi="Times New Roman" w:cs="Times New Roman"/>
          <w:sz w:val="24"/>
          <w:szCs w:val="24"/>
        </w:rPr>
        <w:t xml:space="preserve"> of the inclusion </w:t>
      </w:r>
      <w:proofErr w:type="spellStart"/>
      <w:r w:rsidRPr="00705450">
        <w:rPr>
          <w:rFonts w:ascii="Times New Roman" w:eastAsia="Times New Roman" w:hAnsi="Times New Roman" w:cs="Times New Roman"/>
          <w:sz w:val="24"/>
          <w:szCs w:val="24"/>
        </w:rPr>
        <w:t>behaviours</w:t>
      </w:r>
      <w:proofErr w:type="spellEnd"/>
      <w:r w:rsidRPr="00705450">
        <w:rPr>
          <w:rFonts w:ascii="Times New Roman" w:eastAsia="Times New Roman" w:hAnsi="Times New Roman" w:cs="Times New Roman"/>
          <w:sz w:val="24"/>
          <w:szCs w:val="24"/>
        </w:rPr>
        <w:t xml:space="preserve"> generate urgency. DEI should form part of the objective-setting and recruitment processes by managers</w:t>
      </w:r>
      <w:r w:rsidR="00817763">
        <w:rPr>
          <w:rFonts w:ascii="Times New Roman" w:eastAsia="Times New Roman" w:hAnsi="Times New Roman" w:cs="Times New Roman"/>
          <w:sz w:val="24"/>
          <w:szCs w:val="24"/>
        </w:rPr>
        <w:t>,</w:t>
      </w:r>
      <w:r w:rsidRPr="00705450">
        <w:rPr>
          <w:rFonts w:ascii="Times New Roman" w:eastAsia="Times New Roman" w:hAnsi="Times New Roman" w:cs="Times New Roman"/>
          <w:sz w:val="24"/>
          <w:szCs w:val="24"/>
        </w:rPr>
        <w:t xml:space="preserve"> and HR should offer toolkits and coaching.</w:t>
      </w:r>
    </w:p>
    <w:p w14:paraId="6B2BB6F8"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Some of the mechanisms required to create a sense of urgency throughout an </w:t>
      </w:r>
      <w:proofErr w:type="spellStart"/>
      <w:r w:rsidRPr="00705450">
        <w:rPr>
          <w:rFonts w:ascii="Times New Roman" w:eastAsia="Times New Roman" w:hAnsi="Times New Roman" w:cs="Times New Roman"/>
          <w:sz w:val="24"/>
          <w:szCs w:val="24"/>
        </w:rPr>
        <w:t>organisation</w:t>
      </w:r>
      <w:proofErr w:type="spellEnd"/>
      <w:r w:rsidRPr="00705450">
        <w:rPr>
          <w:rFonts w:ascii="Times New Roman" w:eastAsia="Times New Roman" w:hAnsi="Times New Roman" w:cs="Times New Roman"/>
          <w:sz w:val="24"/>
          <w:szCs w:val="24"/>
        </w:rPr>
        <w:t xml:space="preserve"> are clear communication of why now in the context of business risks (e.g.</w:t>
      </w:r>
      <w:r w:rsidR="00817763">
        <w:rPr>
          <w:rFonts w:ascii="Times New Roman" w:eastAsia="Times New Roman" w:hAnsi="Times New Roman" w:cs="Times New Roman"/>
          <w:sz w:val="24"/>
          <w:szCs w:val="24"/>
        </w:rPr>
        <w:t>,</w:t>
      </w:r>
      <w:r w:rsidRPr="00705450">
        <w:rPr>
          <w:rFonts w:ascii="Times New Roman" w:eastAsia="Times New Roman" w:hAnsi="Times New Roman" w:cs="Times New Roman"/>
          <w:sz w:val="24"/>
          <w:szCs w:val="24"/>
        </w:rPr>
        <w:t xml:space="preserve"> talent crunch affecting delivery); </w:t>
      </w:r>
      <w:r w:rsidRPr="00705450">
        <w:rPr>
          <w:rFonts w:ascii="Times New Roman" w:eastAsia="Times New Roman" w:hAnsi="Times New Roman" w:cs="Times New Roman"/>
          <w:sz w:val="24"/>
          <w:szCs w:val="24"/>
        </w:rPr>
        <w:lastRenderedPageBreak/>
        <w:t xml:space="preserve">resource allocation (training budgets, time) and accountability structures (scorecards with consequences on non-compliance); and feedback on iteration. Change leadership should be specifically trained </w:t>
      </w:r>
      <w:r w:rsidR="00817763">
        <w:rPr>
          <w:rFonts w:ascii="Times New Roman" w:eastAsia="Times New Roman" w:hAnsi="Times New Roman" w:cs="Times New Roman"/>
          <w:sz w:val="24"/>
          <w:szCs w:val="24"/>
        </w:rPr>
        <w:t>for</w:t>
      </w:r>
      <w:r w:rsidRPr="00705450">
        <w:rPr>
          <w:rFonts w:ascii="Times New Roman" w:eastAsia="Times New Roman" w:hAnsi="Times New Roman" w:cs="Times New Roman"/>
          <w:sz w:val="24"/>
          <w:szCs w:val="24"/>
        </w:rPr>
        <w:t xml:space="preserve"> managers to deal with pushback</w:t>
      </w:r>
      <w:r w:rsidR="008F6324">
        <w:rPr>
          <w:rFonts w:ascii="Times New Roman" w:eastAsia="Times New Roman" w:hAnsi="Times New Roman" w:cs="Times New Roman"/>
          <w:sz w:val="24"/>
          <w:szCs w:val="24"/>
        </w:rPr>
        <w:t xml:space="preserve"> (Cooke, F. L. et al. 2025)</w:t>
      </w:r>
      <w:r w:rsidRPr="00705450">
        <w:rPr>
          <w:rFonts w:ascii="Times New Roman" w:eastAsia="Times New Roman" w:hAnsi="Times New Roman" w:cs="Times New Roman"/>
          <w:sz w:val="24"/>
          <w:szCs w:val="24"/>
        </w:rPr>
        <w:t>.</w:t>
      </w:r>
    </w:p>
    <w:p w14:paraId="0717398A" w14:textId="77777777" w:rsidR="00705450" w:rsidRP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There are shortcomings: Managers might not have HR proficiency or capacity, so it might not be applied uniformly across departments. Excessive focus on urgency may lead to </w:t>
      </w:r>
      <w:r w:rsidR="00817763">
        <w:rPr>
          <w:rFonts w:ascii="Times New Roman" w:eastAsia="Times New Roman" w:hAnsi="Times New Roman" w:cs="Times New Roman"/>
          <w:sz w:val="24"/>
          <w:szCs w:val="24"/>
        </w:rPr>
        <w:t>burnout</w:t>
      </w:r>
      <w:r w:rsidRPr="00705450">
        <w:rPr>
          <w:rFonts w:ascii="Times New Roman" w:eastAsia="Times New Roman" w:hAnsi="Times New Roman" w:cs="Times New Roman"/>
          <w:sz w:val="24"/>
          <w:szCs w:val="24"/>
        </w:rPr>
        <w:t xml:space="preserve"> or opposition when viewed as top-down. Mitigation implies co-creation, i.e.</w:t>
      </w:r>
      <w:r w:rsidR="00817763">
        <w:rPr>
          <w:rFonts w:ascii="Times New Roman" w:eastAsia="Times New Roman" w:hAnsi="Times New Roman" w:cs="Times New Roman"/>
          <w:sz w:val="24"/>
          <w:szCs w:val="24"/>
        </w:rPr>
        <w:t>,</w:t>
      </w:r>
      <w:r w:rsidRPr="00705450">
        <w:rPr>
          <w:rFonts w:ascii="Times New Roman" w:eastAsia="Times New Roman" w:hAnsi="Times New Roman" w:cs="Times New Roman"/>
          <w:sz w:val="24"/>
          <w:szCs w:val="24"/>
        </w:rPr>
        <w:t xml:space="preserve"> engagement of managers in pilot practices, and celebration of initial wins to generate momentum.</w:t>
      </w:r>
    </w:p>
    <w:p w14:paraId="210716E9" w14:textId="77777777" w:rsid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r w:rsidRPr="00705450">
        <w:rPr>
          <w:rFonts w:ascii="Times New Roman" w:eastAsia="Times New Roman" w:hAnsi="Times New Roman" w:cs="Times New Roman"/>
          <w:sz w:val="24"/>
          <w:szCs w:val="24"/>
        </w:rPr>
        <w:t xml:space="preserve">Finally, departmental managers make sure implementation via ownership of results, as opposed to compliance. They use the tools, training, and focused incentives when empowered, and this leads to quicker adoption of HR initiatives, which </w:t>
      </w:r>
      <w:r w:rsidR="00817763">
        <w:rPr>
          <w:rFonts w:ascii="Times New Roman" w:eastAsia="Times New Roman" w:hAnsi="Times New Roman" w:cs="Times New Roman"/>
          <w:sz w:val="24"/>
          <w:szCs w:val="24"/>
        </w:rPr>
        <w:t>becomes a</w:t>
      </w:r>
      <w:r w:rsidRPr="00705450">
        <w:rPr>
          <w:rFonts w:ascii="Times New Roman" w:eastAsia="Times New Roman" w:hAnsi="Times New Roman" w:cs="Times New Roman"/>
          <w:sz w:val="24"/>
          <w:szCs w:val="24"/>
        </w:rPr>
        <w:t xml:space="preserve"> competitive advantage of the organization. This leadership layer must be decisive </w:t>
      </w:r>
      <w:r w:rsidR="00817763">
        <w:rPr>
          <w:rFonts w:ascii="Times New Roman" w:eastAsia="Times New Roman" w:hAnsi="Times New Roman" w:cs="Times New Roman"/>
          <w:sz w:val="24"/>
          <w:szCs w:val="24"/>
        </w:rPr>
        <w:t>for</w:t>
      </w:r>
      <w:r w:rsidRPr="00705450">
        <w:rPr>
          <w:rFonts w:ascii="Times New Roman" w:eastAsia="Times New Roman" w:hAnsi="Times New Roman" w:cs="Times New Roman"/>
          <w:sz w:val="24"/>
          <w:szCs w:val="24"/>
        </w:rPr>
        <w:t xml:space="preserve"> the success of Unilever.</w:t>
      </w:r>
    </w:p>
    <w:p w14:paraId="2806AFD4" w14:textId="77777777" w:rsidR="00705450" w:rsidRDefault="00705450" w:rsidP="00705450">
      <w:pPr>
        <w:spacing w:before="100" w:beforeAutospacing="1" w:after="100" w:afterAutospacing="1" w:line="360" w:lineRule="auto"/>
        <w:jc w:val="both"/>
        <w:rPr>
          <w:rFonts w:ascii="Times New Roman" w:eastAsia="Times New Roman" w:hAnsi="Times New Roman" w:cs="Times New Roman"/>
          <w:sz w:val="24"/>
          <w:szCs w:val="24"/>
        </w:rPr>
      </w:pPr>
    </w:p>
    <w:p w14:paraId="239420EC" w14:textId="77777777" w:rsidR="00693BA9" w:rsidRPr="00E13951" w:rsidRDefault="00204B4E" w:rsidP="00705450">
      <w:pPr>
        <w:spacing w:before="100" w:beforeAutospacing="1" w:after="100" w:afterAutospacing="1" w:line="360" w:lineRule="auto"/>
        <w:jc w:val="both"/>
        <w:rPr>
          <w:rFonts w:ascii="Times New Roman" w:eastAsia="Times New Roman" w:hAnsi="Times New Roman" w:cs="Times New Roman"/>
          <w:b/>
          <w:bCs/>
          <w:color w:val="0070C0"/>
          <w:sz w:val="27"/>
          <w:szCs w:val="27"/>
        </w:rPr>
      </w:pPr>
      <w:r w:rsidRPr="00E13951">
        <w:rPr>
          <w:rFonts w:ascii="Times New Roman" w:eastAsia="Times New Roman" w:hAnsi="Times New Roman" w:cs="Times New Roman"/>
          <w:b/>
          <w:bCs/>
          <w:color w:val="0070C0"/>
          <w:sz w:val="27"/>
          <w:szCs w:val="27"/>
        </w:rPr>
        <w:t>5</w:t>
      </w:r>
      <w:r w:rsidR="00693BA9" w:rsidRPr="00E13951">
        <w:rPr>
          <w:rFonts w:ascii="Times New Roman" w:eastAsia="Times New Roman" w:hAnsi="Times New Roman" w:cs="Times New Roman"/>
          <w:b/>
          <w:bCs/>
          <w:color w:val="0070C0"/>
          <w:sz w:val="27"/>
          <w:szCs w:val="27"/>
        </w:rPr>
        <w:t xml:space="preserve">. Conclusion and Recommendations </w:t>
      </w:r>
    </w:p>
    <w:p w14:paraId="04BFCD76" w14:textId="77777777" w:rsidR="00693BA9" w:rsidRPr="00693BA9" w:rsidRDefault="00693BA9" w:rsidP="005779C4">
      <w:pPr>
        <w:spacing w:before="100" w:beforeAutospacing="1" w:after="100" w:afterAutospacing="1" w:line="360" w:lineRule="auto"/>
        <w:jc w:val="both"/>
        <w:rPr>
          <w:rFonts w:ascii="Times New Roman" w:eastAsia="Times New Roman" w:hAnsi="Times New Roman" w:cs="Times New Roman"/>
          <w:sz w:val="24"/>
          <w:szCs w:val="24"/>
        </w:rPr>
      </w:pPr>
      <w:r w:rsidRPr="00693BA9">
        <w:rPr>
          <w:rFonts w:ascii="Times New Roman" w:eastAsia="Times New Roman" w:hAnsi="Times New Roman" w:cs="Times New Roman"/>
          <w:b/>
          <w:bCs/>
          <w:sz w:val="24"/>
          <w:szCs w:val="24"/>
        </w:rPr>
        <w:t>Recommendations:</w:t>
      </w:r>
    </w:p>
    <w:p w14:paraId="4D39E588" w14:textId="77777777" w:rsidR="005907C4" w:rsidRPr="005907C4" w:rsidRDefault="00F56E01" w:rsidP="005907C4">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Mandate </w:t>
      </w:r>
      <w:r w:rsidR="005907C4" w:rsidRPr="005907C4">
        <w:rPr>
          <w:rFonts w:ascii="Times New Roman" w:eastAsia="Times New Roman" w:hAnsi="Times New Roman" w:cs="Times New Roman"/>
          <w:sz w:val="24"/>
          <w:szCs w:val="24"/>
        </w:rPr>
        <w:t xml:space="preserve">incorporated skills and technology training </w:t>
      </w:r>
      <w:proofErr w:type="spellStart"/>
      <w:r w:rsidR="005907C4" w:rsidRPr="005907C4">
        <w:rPr>
          <w:rFonts w:ascii="Times New Roman" w:eastAsia="Times New Roman" w:hAnsi="Times New Roman" w:cs="Times New Roman"/>
          <w:sz w:val="24"/>
          <w:szCs w:val="24"/>
        </w:rPr>
        <w:t>programmes</w:t>
      </w:r>
      <w:proofErr w:type="spellEnd"/>
      <w:r w:rsidR="005907C4" w:rsidRPr="005907C4">
        <w:rPr>
          <w:rFonts w:ascii="Times New Roman" w:eastAsia="Times New Roman" w:hAnsi="Times New Roman" w:cs="Times New Roman"/>
          <w:sz w:val="24"/>
          <w:szCs w:val="24"/>
        </w:rPr>
        <w:t xml:space="preserve"> and manager responsibility to adopt </w:t>
      </w:r>
      <w:r w:rsidR="00817763">
        <w:rPr>
          <w:rFonts w:ascii="Times New Roman" w:eastAsia="Times New Roman" w:hAnsi="Times New Roman" w:cs="Times New Roman"/>
          <w:sz w:val="24"/>
          <w:szCs w:val="24"/>
        </w:rPr>
        <w:t>within</w:t>
      </w:r>
      <w:r w:rsidR="005907C4" w:rsidRPr="005907C4">
        <w:rPr>
          <w:rFonts w:ascii="Times New Roman" w:eastAsia="Times New Roman" w:hAnsi="Times New Roman" w:cs="Times New Roman"/>
          <w:sz w:val="24"/>
          <w:szCs w:val="24"/>
        </w:rPr>
        <w:t xml:space="preserve"> six months.</w:t>
      </w:r>
    </w:p>
    <w:p w14:paraId="41277F0D" w14:textId="77777777" w:rsidR="005907C4" w:rsidRPr="005907C4" w:rsidRDefault="005907C4" w:rsidP="008F6324">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907C4">
        <w:rPr>
          <w:rFonts w:ascii="Times New Roman" w:eastAsia="Times New Roman" w:hAnsi="Times New Roman" w:cs="Times New Roman"/>
          <w:sz w:val="24"/>
          <w:szCs w:val="24"/>
        </w:rPr>
        <w:t>Install AI-enriched, skills-based recruitment and retention analytics at the departmental level with the goal of quantifying diver</w:t>
      </w:r>
      <w:r w:rsidR="008F6324">
        <w:rPr>
          <w:rFonts w:ascii="Times New Roman" w:eastAsia="Times New Roman" w:hAnsi="Times New Roman" w:cs="Times New Roman"/>
          <w:sz w:val="24"/>
          <w:szCs w:val="24"/>
        </w:rPr>
        <w:t>sity and retention improvements (</w:t>
      </w:r>
      <w:proofErr w:type="spellStart"/>
      <w:r w:rsidR="008F6324">
        <w:rPr>
          <w:rFonts w:ascii="Times New Roman" w:eastAsia="Times New Roman" w:hAnsi="Times New Roman" w:cs="Times New Roman"/>
          <w:sz w:val="24"/>
          <w:szCs w:val="24"/>
        </w:rPr>
        <w:t>Meijerink</w:t>
      </w:r>
      <w:proofErr w:type="spellEnd"/>
      <w:r w:rsidR="008F6324">
        <w:rPr>
          <w:rFonts w:ascii="Times New Roman" w:eastAsia="Times New Roman" w:hAnsi="Times New Roman" w:cs="Times New Roman"/>
          <w:sz w:val="24"/>
          <w:szCs w:val="24"/>
        </w:rPr>
        <w:t>, J. et al. 2021).</w:t>
      </w:r>
    </w:p>
    <w:p w14:paraId="2341FE1A" w14:textId="77777777" w:rsidR="005907C4" w:rsidRPr="005907C4" w:rsidRDefault="005907C4" w:rsidP="005907C4">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907C4">
        <w:rPr>
          <w:rFonts w:ascii="Times New Roman" w:eastAsia="Times New Roman" w:hAnsi="Times New Roman" w:cs="Times New Roman"/>
          <w:sz w:val="24"/>
          <w:szCs w:val="24"/>
        </w:rPr>
        <w:t>Enhance manager competence by inclusive leadership growth, DEI KPIs associated with performance.</w:t>
      </w:r>
    </w:p>
    <w:p w14:paraId="35BDDFE5" w14:textId="77777777" w:rsidR="005907C4" w:rsidRPr="005907C4" w:rsidRDefault="005907C4" w:rsidP="005907C4">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907C4">
        <w:rPr>
          <w:rFonts w:ascii="Times New Roman" w:eastAsia="Times New Roman" w:hAnsi="Times New Roman" w:cs="Times New Roman"/>
          <w:sz w:val="24"/>
          <w:szCs w:val="24"/>
        </w:rPr>
        <w:t xml:space="preserve">Create cross-functional urgency </w:t>
      </w:r>
      <w:r w:rsidR="00817763">
        <w:rPr>
          <w:rFonts w:ascii="Times New Roman" w:eastAsia="Times New Roman" w:hAnsi="Times New Roman" w:cs="Times New Roman"/>
          <w:sz w:val="24"/>
          <w:szCs w:val="24"/>
        </w:rPr>
        <w:t>task forces</w:t>
      </w:r>
      <w:r w:rsidRPr="005907C4">
        <w:rPr>
          <w:rFonts w:ascii="Times New Roman" w:eastAsia="Times New Roman" w:hAnsi="Times New Roman" w:cs="Times New Roman"/>
          <w:sz w:val="24"/>
          <w:szCs w:val="24"/>
        </w:rPr>
        <w:t xml:space="preserve"> that have quarterly progress reports and open reporting.</w:t>
      </w:r>
    </w:p>
    <w:p w14:paraId="504333B9" w14:textId="77777777" w:rsidR="00991319" w:rsidRPr="00F95F77" w:rsidRDefault="005907C4" w:rsidP="00F95F77">
      <w:pPr>
        <w:numPr>
          <w:ilvl w:val="0"/>
          <w:numId w:val="1"/>
        </w:numPr>
        <w:spacing w:before="100" w:beforeAutospacing="1" w:after="100" w:afterAutospacing="1" w:line="360" w:lineRule="auto"/>
        <w:jc w:val="both"/>
      </w:pPr>
      <w:r w:rsidRPr="005907C4">
        <w:rPr>
          <w:rFonts w:ascii="Times New Roman" w:eastAsia="Times New Roman" w:hAnsi="Times New Roman" w:cs="Times New Roman"/>
          <w:sz w:val="24"/>
          <w:szCs w:val="24"/>
        </w:rPr>
        <w:t xml:space="preserve">When these are </w:t>
      </w:r>
      <w:proofErr w:type="spellStart"/>
      <w:r w:rsidRPr="005907C4">
        <w:rPr>
          <w:rFonts w:ascii="Times New Roman" w:eastAsia="Times New Roman" w:hAnsi="Times New Roman" w:cs="Times New Roman"/>
          <w:sz w:val="24"/>
          <w:szCs w:val="24"/>
        </w:rPr>
        <w:t>prioritised</w:t>
      </w:r>
      <w:proofErr w:type="spellEnd"/>
      <w:r w:rsidRPr="005907C4">
        <w:rPr>
          <w:rFonts w:ascii="Times New Roman" w:eastAsia="Times New Roman" w:hAnsi="Times New Roman" w:cs="Times New Roman"/>
          <w:sz w:val="24"/>
          <w:szCs w:val="24"/>
        </w:rPr>
        <w:t>, it will result in a robust and active workforce that is in sync with the mission of Unilever</w:t>
      </w:r>
      <w:r w:rsidR="00817763">
        <w:rPr>
          <w:rFonts w:ascii="Times New Roman" w:eastAsia="Times New Roman" w:hAnsi="Times New Roman" w:cs="Times New Roman"/>
          <w:sz w:val="24"/>
          <w:szCs w:val="24"/>
        </w:rPr>
        <w:t>, which</w:t>
      </w:r>
      <w:r w:rsidRPr="005907C4">
        <w:rPr>
          <w:rFonts w:ascii="Times New Roman" w:eastAsia="Times New Roman" w:hAnsi="Times New Roman" w:cs="Times New Roman"/>
          <w:sz w:val="24"/>
          <w:szCs w:val="24"/>
        </w:rPr>
        <w:t xml:space="preserve"> will lead to sustainable growth in the UK market</w:t>
      </w:r>
      <w:r w:rsidR="00F95F77">
        <w:rPr>
          <w:rFonts w:ascii="Times New Roman" w:eastAsia="Times New Roman" w:hAnsi="Times New Roman" w:cs="Times New Roman"/>
          <w:sz w:val="24"/>
          <w:szCs w:val="24"/>
        </w:rPr>
        <w:t xml:space="preserve"> (</w:t>
      </w:r>
      <w:proofErr w:type="spellStart"/>
      <w:r w:rsidR="00F95F77" w:rsidRPr="00F95F77">
        <w:rPr>
          <w:rFonts w:ascii="Times New Roman" w:eastAsia="Times New Roman" w:hAnsi="Times New Roman" w:cs="Times New Roman"/>
          <w:sz w:val="24"/>
          <w:szCs w:val="24"/>
        </w:rPr>
        <w:t>Meijerink</w:t>
      </w:r>
      <w:proofErr w:type="spellEnd"/>
      <w:r w:rsidR="00F95F77" w:rsidRPr="00F95F77">
        <w:rPr>
          <w:rFonts w:ascii="Times New Roman" w:eastAsia="Times New Roman" w:hAnsi="Times New Roman" w:cs="Times New Roman"/>
          <w:sz w:val="24"/>
          <w:szCs w:val="24"/>
        </w:rPr>
        <w:t>, J</w:t>
      </w:r>
      <w:r w:rsidR="00F95F77">
        <w:rPr>
          <w:rFonts w:ascii="Times New Roman" w:eastAsia="Times New Roman" w:hAnsi="Times New Roman" w:cs="Times New Roman"/>
          <w:sz w:val="24"/>
          <w:szCs w:val="24"/>
        </w:rPr>
        <w:t>. et al. 2021).</w:t>
      </w:r>
    </w:p>
    <w:p w14:paraId="3D2430C0" w14:textId="77777777" w:rsidR="00F95F77" w:rsidRPr="00F95F77" w:rsidRDefault="00F95F77" w:rsidP="00F95F77">
      <w:pPr>
        <w:spacing w:before="100" w:beforeAutospacing="1" w:after="100" w:afterAutospacing="1" w:line="360" w:lineRule="auto"/>
        <w:ind w:left="360"/>
        <w:jc w:val="both"/>
        <w:rPr>
          <w:rFonts w:ascii="Times New Roman" w:eastAsia="Times New Roman" w:hAnsi="Times New Roman" w:cs="Times New Roman"/>
          <w:b/>
          <w:sz w:val="24"/>
          <w:szCs w:val="24"/>
        </w:rPr>
      </w:pPr>
      <w:r w:rsidRPr="00F95F77">
        <w:rPr>
          <w:rFonts w:ascii="Times New Roman" w:eastAsia="Times New Roman" w:hAnsi="Times New Roman" w:cs="Times New Roman"/>
          <w:b/>
          <w:sz w:val="24"/>
          <w:szCs w:val="24"/>
        </w:rPr>
        <w:lastRenderedPageBreak/>
        <w:t>Conclusion</w:t>
      </w:r>
    </w:p>
    <w:p w14:paraId="306F08D9" w14:textId="77777777" w:rsidR="00F95F77" w:rsidRPr="00F95F77" w:rsidRDefault="00F95F77" w:rsidP="00F95F77">
      <w:pPr>
        <w:spacing w:before="100" w:beforeAutospacing="1" w:after="100" w:afterAutospacing="1" w:line="360" w:lineRule="auto"/>
        <w:ind w:left="360"/>
        <w:jc w:val="both"/>
        <w:rPr>
          <w:rFonts w:ascii="Times New Roman" w:eastAsia="Times New Roman" w:hAnsi="Times New Roman" w:cs="Times New Roman"/>
          <w:sz w:val="24"/>
          <w:szCs w:val="24"/>
        </w:rPr>
      </w:pPr>
      <w:r w:rsidRPr="00F95F77">
        <w:rPr>
          <w:rFonts w:ascii="Times New Roman" w:eastAsia="Times New Roman" w:hAnsi="Times New Roman" w:cs="Times New Roman"/>
          <w:sz w:val="24"/>
          <w:szCs w:val="24"/>
        </w:rPr>
        <w:t>To sum up, Unilever UK faces interrelated HR issues of technological development, talent acquisition/retention, and DEI</w:t>
      </w:r>
      <w:r w:rsidR="00817763">
        <w:rPr>
          <w:rFonts w:ascii="Times New Roman" w:eastAsia="Times New Roman" w:hAnsi="Times New Roman" w:cs="Times New Roman"/>
          <w:sz w:val="24"/>
          <w:szCs w:val="24"/>
        </w:rPr>
        <w:t>,</w:t>
      </w:r>
      <w:r w:rsidRPr="00F95F77">
        <w:rPr>
          <w:rFonts w:ascii="Times New Roman" w:eastAsia="Times New Roman" w:hAnsi="Times New Roman" w:cs="Times New Roman"/>
          <w:sz w:val="24"/>
          <w:szCs w:val="24"/>
        </w:rPr>
        <w:t xml:space="preserve"> which, otherwise, jeopardize the competitiveness and innovation. The latest trends in this direction, such as using AI to make the process </w:t>
      </w:r>
      <w:proofErr w:type="gramStart"/>
      <w:r w:rsidRPr="00F95F77">
        <w:rPr>
          <w:rFonts w:ascii="Times New Roman" w:eastAsia="Times New Roman" w:hAnsi="Times New Roman" w:cs="Times New Roman"/>
          <w:sz w:val="24"/>
          <w:szCs w:val="24"/>
        </w:rPr>
        <w:t>more fair</w:t>
      </w:r>
      <w:proofErr w:type="gramEnd"/>
      <w:r w:rsidRPr="00F95F77">
        <w:rPr>
          <w:rFonts w:ascii="Times New Roman" w:eastAsia="Times New Roman" w:hAnsi="Times New Roman" w:cs="Times New Roman"/>
          <w:sz w:val="24"/>
          <w:szCs w:val="24"/>
        </w:rPr>
        <w:t xml:space="preserve"> and faster, purpose-oriented EVP that is flexible, and inclusive frameworks with minimized bias, are promising directions when taken in </w:t>
      </w:r>
      <w:r w:rsidR="00817763">
        <w:rPr>
          <w:rFonts w:ascii="Times New Roman" w:eastAsia="Times New Roman" w:hAnsi="Times New Roman" w:cs="Times New Roman"/>
          <w:sz w:val="24"/>
          <w:szCs w:val="24"/>
        </w:rPr>
        <w:t>their</w:t>
      </w:r>
      <w:r w:rsidRPr="00F95F77">
        <w:rPr>
          <w:rFonts w:ascii="Times New Roman" w:eastAsia="Times New Roman" w:hAnsi="Times New Roman" w:cs="Times New Roman"/>
          <w:sz w:val="24"/>
          <w:szCs w:val="24"/>
        </w:rPr>
        <w:t xml:space="preserve"> entirety.</w:t>
      </w:r>
    </w:p>
    <w:p w14:paraId="2EB3312B" w14:textId="77777777" w:rsidR="00F95F77" w:rsidRDefault="00F95F77" w:rsidP="00F95F77">
      <w:pPr>
        <w:spacing w:before="100" w:beforeAutospacing="1" w:after="100" w:afterAutospacing="1" w:line="360" w:lineRule="auto"/>
        <w:ind w:left="360"/>
        <w:jc w:val="both"/>
      </w:pPr>
    </w:p>
    <w:p w14:paraId="2B720B46" w14:textId="77777777" w:rsidR="00991319" w:rsidRPr="00991319" w:rsidRDefault="00E13951" w:rsidP="00991319">
      <w:pPr>
        <w:spacing w:before="100" w:beforeAutospacing="1" w:after="100" w:afterAutospacing="1" w:line="240" w:lineRule="auto"/>
        <w:outlineLvl w:val="1"/>
        <w:rPr>
          <w:rFonts w:ascii="Times New Roman" w:eastAsia="Times New Roman" w:hAnsi="Times New Roman" w:cs="Times New Roman"/>
          <w:b/>
          <w:bCs/>
          <w:color w:val="0070C0"/>
          <w:sz w:val="32"/>
          <w:szCs w:val="36"/>
        </w:rPr>
      </w:pPr>
      <w:r w:rsidRPr="00E13951">
        <w:rPr>
          <w:rFonts w:ascii="Times New Roman" w:eastAsia="Times New Roman" w:hAnsi="Times New Roman" w:cs="Times New Roman"/>
          <w:b/>
          <w:bCs/>
          <w:color w:val="0070C0"/>
          <w:sz w:val="32"/>
          <w:szCs w:val="36"/>
        </w:rPr>
        <w:t>Reference</w:t>
      </w:r>
      <w:r w:rsidR="00D943DE">
        <w:rPr>
          <w:rFonts w:ascii="Times New Roman" w:eastAsia="Times New Roman" w:hAnsi="Times New Roman" w:cs="Times New Roman"/>
          <w:b/>
          <w:bCs/>
          <w:color w:val="0070C0"/>
          <w:sz w:val="32"/>
          <w:szCs w:val="36"/>
        </w:rPr>
        <w:t>s</w:t>
      </w:r>
    </w:p>
    <w:p w14:paraId="51274F4D" w14:textId="77777777" w:rsidR="00F95F77" w:rsidRPr="00F95F77"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Armstrong, M. and Taylor, S. (2023)</w:t>
      </w:r>
      <w:r w:rsidR="00817763">
        <w:rPr>
          <w:rFonts w:ascii="Times New Roman" w:eastAsia="Times New Roman" w:hAnsi="Times New Roman" w:cs="Times New Roman"/>
          <w:bCs/>
          <w:sz w:val="24"/>
          <w:szCs w:val="24"/>
        </w:rPr>
        <w:t>.</w:t>
      </w:r>
      <w:r w:rsidRPr="00991319">
        <w:rPr>
          <w:rFonts w:ascii="Times New Roman" w:eastAsia="Times New Roman" w:hAnsi="Times New Roman" w:cs="Times New Roman"/>
          <w:sz w:val="24"/>
          <w:szCs w:val="24"/>
        </w:rPr>
        <w:t xml:space="preserve"> </w:t>
      </w:r>
      <w:r w:rsidRPr="00991319">
        <w:rPr>
          <w:rFonts w:ascii="Times New Roman" w:eastAsia="Times New Roman" w:hAnsi="Times New Roman" w:cs="Times New Roman"/>
          <w:i/>
          <w:iCs/>
          <w:sz w:val="24"/>
          <w:szCs w:val="24"/>
        </w:rPr>
        <w:t>Armstrong's Handbook of Human Resource Management Practice</w:t>
      </w:r>
      <w:r w:rsidRPr="00991319">
        <w:rPr>
          <w:rFonts w:ascii="Times New Roman" w:eastAsia="Times New Roman" w:hAnsi="Times New Roman" w:cs="Times New Roman"/>
          <w:sz w:val="24"/>
          <w:szCs w:val="24"/>
        </w:rPr>
        <w:t xml:space="preserve">. 16th </w:t>
      </w:r>
      <w:proofErr w:type="spellStart"/>
      <w:r w:rsidRPr="00991319">
        <w:rPr>
          <w:rFonts w:ascii="Times New Roman" w:eastAsia="Times New Roman" w:hAnsi="Times New Roman" w:cs="Times New Roman"/>
          <w:sz w:val="24"/>
          <w:szCs w:val="24"/>
        </w:rPr>
        <w:t>edn</w:t>
      </w:r>
      <w:proofErr w:type="spellEnd"/>
      <w:r w:rsidRPr="00991319">
        <w:rPr>
          <w:rFonts w:ascii="Times New Roman" w:eastAsia="Times New Roman" w:hAnsi="Times New Roman" w:cs="Times New Roman"/>
          <w:sz w:val="24"/>
          <w:szCs w:val="24"/>
        </w:rPr>
        <w:t>. London: Kogan Page.</w:t>
      </w:r>
    </w:p>
    <w:p w14:paraId="6C1A12C3" w14:textId="77777777" w:rsidR="00F95F77" w:rsidRPr="00482CE5"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991319">
        <w:rPr>
          <w:rFonts w:ascii="Times New Roman" w:eastAsia="Times New Roman" w:hAnsi="Times New Roman" w:cs="Times New Roman"/>
          <w:bCs/>
          <w:sz w:val="24"/>
          <w:szCs w:val="24"/>
        </w:rPr>
        <w:t>Budhwar</w:t>
      </w:r>
      <w:proofErr w:type="spellEnd"/>
      <w:r w:rsidRPr="00991319">
        <w:rPr>
          <w:rFonts w:ascii="Times New Roman" w:eastAsia="Times New Roman" w:hAnsi="Times New Roman" w:cs="Times New Roman"/>
          <w:bCs/>
          <w:sz w:val="24"/>
          <w:szCs w:val="24"/>
        </w:rPr>
        <w:t xml:space="preserve">, P., Malik, A., De Silva, M. T. and </w:t>
      </w:r>
      <w:proofErr w:type="spellStart"/>
      <w:r w:rsidRPr="00991319">
        <w:rPr>
          <w:rFonts w:ascii="Times New Roman" w:eastAsia="Times New Roman" w:hAnsi="Times New Roman" w:cs="Times New Roman"/>
          <w:bCs/>
          <w:sz w:val="24"/>
          <w:szCs w:val="24"/>
        </w:rPr>
        <w:t>Thevisuthan</w:t>
      </w:r>
      <w:proofErr w:type="spellEnd"/>
      <w:r w:rsidRPr="00991319">
        <w:rPr>
          <w:rFonts w:ascii="Times New Roman" w:eastAsia="Times New Roman" w:hAnsi="Times New Roman" w:cs="Times New Roman"/>
          <w:bCs/>
          <w:sz w:val="24"/>
          <w:szCs w:val="24"/>
        </w:rPr>
        <w:t>, P. (2022)</w:t>
      </w:r>
      <w:r w:rsidRPr="00991319">
        <w:rPr>
          <w:rFonts w:ascii="Times New Roman" w:eastAsia="Times New Roman" w:hAnsi="Times New Roman" w:cs="Times New Roman"/>
          <w:sz w:val="24"/>
          <w:szCs w:val="24"/>
        </w:rPr>
        <w:t xml:space="preserve"> 'Artificial intelligence – challenges and opportunities for international HRM: a review and research agenda', </w:t>
      </w:r>
      <w:r w:rsidRPr="00991319">
        <w:rPr>
          <w:rFonts w:ascii="Times New Roman" w:eastAsia="Times New Roman" w:hAnsi="Times New Roman" w:cs="Times New Roman"/>
          <w:i/>
          <w:iCs/>
          <w:sz w:val="24"/>
          <w:szCs w:val="24"/>
        </w:rPr>
        <w:t>The International Journal of Human Resource Management</w:t>
      </w:r>
      <w:r w:rsidRPr="00991319">
        <w:rPr>
          <w:rFonts w:ascii="Times New Roman" w:eastAsia="Times New Roman" w:hAnsi="Times New Roman" w:cs="Times New Roman"/>
          <w:sz w:val="24"/>
          <w:szCs w:val="24"/>
        </w:rPr>
        <w:t>, 33(6), pp. 1065–1097.</w:t>
      </w:r>
    </w:p>
    <w:p w14:paraId="3F4EC238"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Chaudhary, R. (2020)</w:t>
      </w:r>
      <w:r w:rsidRPr="00991319">
        <w:rPr>
          <w:rFonts w:ascii="Times New Roman" w:eastAsia="Times New Roman" w:hAnsi="Times New Roman" w:cs="Times New Roman"/>
          <w:sz w:val="24"/>
          <w:szCs w:val="24"/>
        </w:rPr>
        <w:t xml:space="preserve"> 'Green HRM and Employee Innovative Behavior: The Mediating Role of Environmental Commitment and Job Satisfaction', </w:t>
      </w:r>
      <w:r w:rsidRPr="00991319">
        <w:rPr>
          <w:rFonts w:ascii="Times New Roman" w:eastAsia="Times New Roman" w:hAnsi="Times New Roman" w:cs="Times New Roman"/>
          <w:i/>
          <w:iCs/>
          <w:sz w:val="24"/>
          <w:szCs w:val="24"/>
        </w:rPr>
        <w:t>Journal of Cleaner Production</w:t>
      </w:r>
      <w:r w:rsidRPr="00991319">
        <w:rPr>
          <w:rFonts w:ascii="Times New Roman" w:eastAsia="Times New Roman" w:hAnsi="Times New Roman" w:cs="Times New Roman"/>
          <w:sz w:val="24"/>
          <w:szCs w:val="24"/>
        </w:rPr>
        <w:t>, 266, p. 121910.</w:t>
      </w:r>
    </w:p>
    <w:p w14:paraId="4B7DB017"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Cooke, F. L., Dickmann, M. and Parry, E. (2025)</w:t>
      </w:r>
      <w:r w:rsidRPr="00991319">
        <w:rPr>
          <w:rFonts w:ascii="Times New Roman" w:eastAsia="Times New Roman" w:hAnsi="Times New Roman" w:cs="Times New Roman"/>
          <w:sz w:val="24"/>
          <w:szCs w:val="24"/>
        </w:rPr>
        <w:t xml:space="preserve"> 'The future of work and HRM: technological disruption and the need for human-centricity', </w:t>
      </w:r>
      <w:r w:rsidRPr="00991319">
        <w:rPr>
          <w:rFonts w:ascii="Times New Roman" w:eastAsia="Times New Roman" w:hAnsi="Times New Roman" w:cs="Times New Roman"/>
          <w:i/>
          <w:iCs/>
          <w:sz w:val="24"/>
          <w:szCs w:val="24"/>
        </w:rPr>
        <w:t>Human Resource Management Journal</w:t>
      </w:r>
      <w:r w:rsidRPr="00991319">
        <w:rPr>
          <w:rFonts w:ascii="Times New Roman" w:eastAsia="Times New Roman" w:hAnsi="Times New Roman" w:cs="Times New Roman"/>
          <w:sz w:val="24"/>
          <w:szCs w:val="24"/>
        </w:rPr>
        <w:t>, 35(1), pp. 1–15.</w:t>
      </w:r>
    </w:p>
    <w:p w14:paraId="2FD942B7"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He, J., Mao, Y., Morrison, A. M. and Coca-Stefaniak, J. A. (2021)</w:t>
      </w:r>
      <w:r w:rsidRPr="00991319">
        <w:rPr>
          <w:rFonts w:ascii="Times New Roman" w:eastAsia="Times New Roman" w:hAnsi="Times New Roman" w:cs="Times New Roman"/>
          <w:sz w:val="24"/>
          <w:szCs w:val="24"/>
        </w:rPr>
        <w:t xml:space="preserve"> 'On Camden Town’s 60th Anniversary: Diversity, Equity, and Inclusion (DEI) in the Workplace', </w:t>
      </w:r>
      <w:r w:rsidRPr="00991319">
        <w:rPr>
          <w:rFonts w:ascii="Times New Roman" w:eastAsia="Times New Roman" w:hAnsi="Times New Roman" w:cs="Times New Roman"/>
          <w:i/>
          <w:iCs/>
          <w:sz w:val="24"/>
          <w:szCs w:val="24"/>
        </w:rPr>
        <w:t>Sustainability</w:t>
      </w:r>
      <w:r w:rsidRPr="00991319">
        <w:rPr>
          <w:rFonts w:ascii="Times New Roman" w:eastAsia="Times New Roman" w:hAnsi="Times New Roman" w:cs="Times New Roman"/>
          <w:sz w:val="24"/>
          <w:szCs w:val="24"/>
        </w:rPr>
        <w:t>, 13(22), p. 12462.</w:t>
      </w:r>
    </w:p>
    <w:p w14:paraId="3CE13096" w14:textId="77777777" w:rsidR="00F95F77" w:rsidRPr="00F95F77"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Leatherbarrow, C. and Fletcher, J. (2022)</w:t>
      </w:r>
      <w:r w:rsidR="00817763">
        <w:rPr>
          <w:rFonts w:ascii="Times New Roman" w:eastAsia="Times New Roman" w:hAnsi="Times New Roman" w:cs="Times New Roman"/>
          <w:bCs/>
          <w:sz w:val="24"/>
          <w:szCs w:val="24"/>
        </w:rPr>
        <w:t>.</w:t>
      </w:r>
      <w:r w:rsidRPr="00991319">
        <w:rPr>
          <w:rFonts w:ascii="Times New Roman" w:eastAsia="Times New Roman" w:hAnsi="Times New Roman" w:cs="Times New Roman"/>
          <w:sz w:val="24"/>
          <w:szCs w:val="24"/>
        </w:rPr>
        <w:t xml:space="preserve"> </w:t>
      </w:r>
      <w:r w:rsidRPr="00991319">
        <w:rPr>
          <w:rFonts w:ascii="Times New Roman" w:eastAsia="Times New Roman" w:hAnsi="Times New Roman" w:cs="Times New Roman"/>
          <w:i/>
          <w:iCs/>
          <w:sz w:val="24"/>
          <w:szCs w:val="24"/>
        </w:rPr>
        <w:t>Introduction to Human Resource Management: A Guide to HR in Practice</w:t>
      </w:r>
      <w:r w:rsidRPr="00991319">
        <w:rPr>
          <w:rFonts w:ascii="Times New Roman" w:eastAsia="Times New Roman" w:hAnsi="Times New Roman" w:cs="Times New Roman"/>
          <w:sz w:val="24"/>
          <w:szCs w:val="24"/>
        </w:rPr>
        <w:t xml:space="preserve">. 5th </w:t>
      </w:r>
      <w:proofErr w:type="spellStart"/>
      <w:r w:rsidRPr="00991319">
        <w:rPr>
          <w:rFonts w:ascii="Times New Roman" w:eastAsia="Times New Roman" w:hAnsi="Times New Roman" w:cs="Times New Roman"/>
          <w:sz w:val="24"/>
          <w:szCs w:val="24"/>
        </w:rPr>
        <w:t>edn</w:t>
      </w:r>
      <w:proofErr w:type="spellEnd"/>
      <w:r w:rsidRPr="00991319">
        <w:rPr>
          <w:rFonts w:ascii="Times New Roman" w:eastAsia="Times New Roman" w:hAnsi="Times New Roman" w:cs="Times New Roman"/>
          <w:sz w:val="24"/>
          <w:szCs w:val="24"/>
        </w:rPr>
        <w:t>. London: CIPD/Kogan Page.</w:t>
      </w:r>
    </w:p>
    <w:p w14:paraId="2611B69F"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 xml:space="preserve">Marchington, M., Wilkinson, A., Donnelly, R. and </w:t>
      </w:r>
      <w:proofErr w:type="spellStart"/>
      <w:r w:rsidRPr="00991319">
        <w:rPr>
          <w:rFonts w:ascii="Times New Roman" w:eastAsia="Times New Roman" w:hAnsi="Times New Roman" w:cs="Times New Roman"/>
          <w:bCs/>
          <w:sz w:val="24"/>
          <w:szCs w:val="24"/>
        </w:rPr>
        <w:t>Kynighou</w:t>
      </w:r>
      <w:proofErr w:type="spellEnd"/>
      <w:r w:rsidRPr="00991319">
        <w:rPr>
          <w:rFonts w:ascii="Times New Roman" w:eastAsia="Times New Roman" w:hAnsi="Times New Roman" w:cs="Times New Roman"/>
          <w:bCs/>
          <w:sz w:val="24"/>
          <w:szCs w:val="24"/>
        </w:rPr>
        <w:t>, A. (2021)</w:t>
      </w:r>
      <w:r w:rsidRPr="00991319">
        <w:rPr>
          <w:rFonts w:ascii="Times New Roman" w:eastAsia="Times New Roman" w:hAnsi="Times New Roman" w:cs="Times New Roman"/>
          <w:sz w:val="24"/>
          <w:szCs w:val="24"/>
        </w:rPr>
        <w:t xml:space="preserve"> </w:t>
      </w:r>
      <w:r w:rsidRPr="00991319">
        <w:rPr>
          <w:rFonts w:ascii="Times New Roman" w:eastAsia="Times New Roman" w:hAnsi="Times New Roman" w:cs="Times New Roman"/>
          <w:i/>
          <w:iCs/>
          <w:sz w:val="24"/>
          <w:szCs w:val="24"/>
        </w:rPr>
        <w:t>Human Resource Management at Work: The Definitive Guide</w:t>
      </w:r>
      <w:r w:rsidRPr="00991319">
        <w:rPr>
          <w:rFonts w:ascii="Times New Roman" w:eastAsia="Times New Roman" w:hAnsi="Times New Roman" w:cs="Times New Roman"/>
          <w:sz w:val="24"/>
          <w:szCs w:val="24"/>
        </w:rPr>
        <w:t xml:space="preserve">. 7th </w:t>
      </w:r>
      <w:proofErr w:type="spellStart"/>
      <w:r w:rsidRPr="00991319">
        <w:rPr>
          <w:rFonts w:ascii="Times New Roman" w:eastAsia="Times New Roman" w:hAnsi="Times New Roman" w:cs="Times New Roman"/>
          <w:sz w:val="24"/>
          <w:szCs w:val="24"/>
        </w:rPr>
        <w:t>edn</w:t>
      </w:r>
      <w:proofErr w:type="spellEnd"/>
      <w:r w:rsidRPr="00991319">
        <w:rPr>
          <w:rFonts w:ascii="Times New Roman" w:eastAsia="Times New Roman" w:hAnsi="Times New Roman" w:cs="Times New Roman"/>
          <w:sz w:val="24"/>
          <w:szCs w:val="24"/>
        </w:rPr>
        <w:t>. London: CIPD/Kogan Page.</w:t>
      </w:r>
    </w:p>
    <w:p w14:paraId="1097BA38" w14:textId="77777777" w:rsidR="00F95F77" w:rsidRPr="00482CE5" w:rsidRDefault="00F95F77" w:rsidP="00F95F77">
      <w:pPr>
        <w:spacing w:before="100" w:beforeAutospacing="1" w:after="100" w:afterAutospacing="1" w:line="360" w:lineRule="auto"/>
        <w:jc w:val="both"/>
        <w:rPr>
          <w:rFonts w:ascii="Times New Roman" w:eastAsia="Times New Roman" w:hAnsi="Times New Roman" w:cs="Times New Roman"/>
          <w:bCs/>
          <w:sz w:val="24"/>
          <w:szCs w:val="24"/>
        </w:rPr>
      </w:pPr>
    </w:p>
    <w:p w14:paraId="27CFC29F" w14:textId="77777777" w:rsidR="00F95F77" w:rsidRPr="00482CE5"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991319">
        <w:rPr>
          <w:rFonts w:ascii="Times New Roman" w:eastAsia="Times New Roman" w:hAnsi="Times New Roman" w:cs="Times New Roman"/>
          <w:bCs/>
          <w:sz w:val="24"/>
          <w:szCs w:val="24"/>
        </w:rPr>
        <w:t>Meijerink</w:t>
      </w:r>
      <w:proofErr w:type="spellEnd"/>
      <w:r w:rsidRPr="00991319">
        <w:rPr>
          <w:rFonts w:ascii="Times New Roman" w:eastAsia="Times New Roman" w:hAnsi="Times New Roman" w:cs="Times New Roman"/>
          <w:bCs/>
          <w:sz w:val="24"/>
          <w:szCs w:val="24"/>
        </w:rPr>
        <w:t>, J., Boons, M., Keegan, A. and Marler, J. (2021)</w:t>
      </w:r>
      <w:r w:rsidRPr="00991319">
        <w:rPr>
          <w:rFonts w:ascii="Times New Roman" w:eastAsia="Times New Roman" w:hAnsi="Times New Roman" w:cs="Times New Roman"/>
          <w:sz w:val="24"/>
          <w:szCs w:val="24"/>
        </w:rPr>
        <w:t xml:space="preserve"> 'Algorithmic human resource management: Synthesizing what we know and identifying future avenues', </w:t>
      </w:r>
      <w:r w:rsidRPr="00991319">
        <w:rPr>
          <w:rFonts w:ascii="Times New Roman" w:eastAsia="Times New Roman" w:hAnsi="Times New Roman" w:cs="Times New Roman"/>
          <w:i/>
          <w:iCs/>
          <w:sz w:val="24"/>
          <w:szCs w:val="24"/>
        </w:rPr>
        <w:t>Human Resource Management Review</w:t>
      </w:r>
      <w:r w:rsidRPr="00991319">
        <w:rPr>
          <w:rFonts w:ascii="Times New Roman" w:eastAsia="Times New Roman" w:hAnsi="Times New Roman" w:cs="Times New Roman"/>
          <w:sz w:val="24"/>
          <w:szCs w:val="24"/>
        </w:rPr>
        <w:t>, 31(4), p. 100825.</w:t>
      </w:r>
    </w:p>
    <w:p w14:paraId="686A2427"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Torrington, D., Hall, L., Taylor, S.</w:t>
      </w:r>
      <w:r w:rsidR="00817763">
        <w:rPr>
          <w:rFonts w:ascii="Times New Roman" w:eastAsia="Times New Roman" w:hAnsi="Times New Roman" w:cs="Times New Roman"/>
          <w:bCs/>
          <w:sz w:val="24"/>
          <w:szCs w:val="24"/>
        </w:rPr>
        <w:t>,</w:t>
      </w:r>
      <w:r w:rsidRPr="00991319">
        <w:rPr>
          <w:rFonts w:ascii="Times New Roman" w:eastAsia="Times New Roman" w:hAnsi="Times New Roman" w:cs="Times New Roman"/>
          <w:bCs/>
          <w:sz w:val="24"/>
          <w:szCs w:val="24"/>
        </w:rPr>
        <w:t xml:space="preserve"> and Atkinson, C. (2020)</w:t>
      </w:r>
      <w:r w:rsidR="00817763">
        <w:rPr>
          <w:rFonts w:ascii="Times New Roman" w:eastAsia="Times New Roman" w:hAnsi="Times New Roman" w:cs="Times New Roman"/>
          <w:bCs/>
          <w:sz w:val="24"/>
          <w:szCs w:val="24"/>
        </w:rPr>
        <w:t>.</w:t>
      </w:r>
      <w:r w:rsidRPr="00991319">
        <w:rPr>
          <w:rFonts w:ascii="Times New Roman" w:eastAsia="Times New Roman" w:hAnsi="Times New Roman" w:cs="Times New Roman"/>
          <w:sz w:val="24"/>
          <w:szCs w:val="24"/>
        </w:rPr>
        <w:t xml:space="preserve"> </w:t>
      </w:r>
      <w:r w:rsidRPr="00991319">
        <w:rPr>
          <w:rFonts w:ascii="Times New Roman" w:eastAsia="Times New Roman" w:hAnsi="Times New Roman" w:cs="Times New Roman"/>
          <w:i/>
          <w:iCs/>
          <w:sz w:val="24"/>
          <w:szCs w:val="24"/>
        </w:rPr>
        <w:t>Human Resource Management</w:t>
      </w:r>
      <w:r w:rsidRPr="00991319">
        <w:rPr>
          <w:rFonts w:ascii="Times New Roman" w:eastAsia="Times New Roman" w:hAnsi="Times New Roman" w:cs="Times New Roman"/>
          <w:sz w:val="24"/>
          <w:szCs w:val="24"/>
        </w:rPr>
        <w:t xml:space="preserve">. 11th </w:t>
      </w:r>
      <w:proofErr w:type="spellStart"/>
      <w:r w:rsidRPr="00991319">
        <w:rPr>
          <w:rFonts w:ascii="Times New Roman" w:eastAsia="Times New Roman" w:hAnsi="Times New Roman" w:cs="Times New Roman"/>
          <w:sz w:val="24"/>
          <w:szCs w:val="24"/>
        </w:rPr>
        <w:t>edn</w:t>
      </w:r>
      <w:proofErr w:type="spellEnd"/>
      <w:r w:rsidRPr="00991319">
        <w:rPr>
          <w:rFonts w:ascii="Times New Roman" w:eastAsia="Times New Roman" w:hAnsi="Times New Roman" w:cs="Times New Roman"/>
          <w:sz w:val="24"/>
          <w:szCs w:val="24"/>
        </w:rPr>
        <w:t>. Harlow: Pearson.</w:t>
      </w:r>
    </w:p>
    <w:p w14:paraId="4AF9D691" w14:textId="77777777" w:rsidR="00F95F77" w:rsidRPr="00991319" w:rsidRDefault="00F95F77" w:rsidP="00F95F77">
      <w:pPr>
        <w:spacing w:before="100" w:beforeAutospacing="1" w:after="100" w:afterAutospacing="1" w:line="360" w:lineRule="auto"/>
        <w:jc w:val="both"/>
        <w:rPr>
          <w:rFonts w:ascii="Times New Roman" w:eastAsia="Times New Roman" w:hAnsi="Times New Roman" w:cs="Times New Roman"/>
          <w:sz w:val="24"/>
          <w:szCs w:val="24"/>
        </w:rPr>
      </w:pPr>
      <w:r w:rsidRPr="00991319">
        <w:rPr>
          <w:rFonts w:ascii="Times New Roman" w:eastAsia="Times New Roman" w:hAnsi="Times New Roman" w:cs="Times New Roman"/>
          <w:bCs/>
          <w:sz w:val="24"/>
          <w:szCs w:val="24"/>
        </w:rPr>
        <w:t xml:space="preserve">Votto, A. M., Valecha, R., </w:t>
      </w:r>
      <w:proofErr w:type="spellStart"/>
      <w:r w:rsidRPr="00991319">
        <w:rPr>
          <w:rFonts w:ascii="Times New Roman" w:eastAsia="Times New Roman" w:hAnsi="Times New Roman" w:cs="Times New Roman"/>
          <w:bCs/>
          <w:sz w:val="24"/>
          <w:szCs w:val="24"/>
        </w:rPr>
        <w:t>Najafirad</w:t>
      </w:r>
      <w:proofErr w:type="spellEnd"/>
      <w:r w:rsidRPr="00991319">
        <w:rPr>
          <w:rFonts w:ascii="Times New Roman" w:eastAsia="Times New Roman" w:hAnsi="Times New Roman" w:cs="Times New Roman"/>
          <w:bCs/>
          <w:sz w:val="24"/>
          <w:szCs w:val="24"/>
        </w:rPr>
        <w:t>, P. and Rao, H. R. (2021)</w:t>
      </w:r>
      <w:r w:rsidRPr="00991319">
        <w:rPr>
          <w:rFonts w:ascii="Times New Roman" w:eastAsia="Times New Roman" w:hAnsi="Times New Roman" w:cs="Times New Roman"/>
          <w:sz w:val="24"/>
          <w:szCs w:val="24"/>
        </w:rPr>
        <w:t xml:space="preserve"> 'Artificial Intelligence in Tactical Human Resource Management: A Systematic Literature Review', </w:t>
      </w:r>
      <w:r w:rsidRPr="00991319">
        <w:rPr>
          <w:rFonts w:ascii="Times New Roman" w:eastAsia="Times New Roman" w:hAnsi="Times New Roman" w:cs="Times New Roman"/>
          <w:i/>
          <w:iCs/>
          <w:sz w:val="24"/>
          <w:szCs w:val="24"/>
        </w:rPr>
        <w:t>Information Systems Frontiers</w:t>
      </w:r>
      <w:r w:rsidRPr="00991319">
        <w:rPr>
          <w:rFonts w:ascii="Times New Roman" w:eastAsia="Times New Roman" w:hAnsi="Times New Roman" w:cs="Times New Roman"/>
          <w:sz w:val="24"/>
          <w:szCs w:val="24"/>
        </w:rPr>
        <w:t>, 23(1), pp. 47–65.</w:t>
      </w:r>
    </w:p>
    <w:p w14:paraId="6DA94FD1" w14:textId="77777777" w:rsidR="00F95F77" w:rsidRPr="00482CE5" w:rsidRDefault="00F95F77" w:rsidP="00F95F77">
      <w:pPr>
        <w:spacing w:line="360" w:lineRule="auto"/>
        <w:jc w:val="both"/>
      </w:pPr>
    </w:p>
    <w:p w14:paraId="1367E849" w14:textId="77777777" w:rsidR="00F95F77" w:rsidRPr="00482CE5" w:rsidRDefault="00F95F77" w:rsidP="00F95F77">
      <w:pPr>
        <w:spacing w:line="360" w:lineRule="auto"/>
        <w:jc w:val="both"/>
      </w:pPr>
    </w:p>
    <w:p w14:paraId="1446E69A" w14:textId="77777777" w:rsidR="00991319" w:rsidRDefault="00991319" w:rsidP="005779C4">
      <w:pPr>
        <w:spacing w:line="360" w:lineRule="auto"/>
        <w:jc w:val="both"/>
      </w:pPr>
    </w:p>
    <w:sectPr w:rsidR="0099131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D6F62" w14:textId="77777777" w:rsidR="006F22F9" w:rsidRDefault="006F22F9" w:rsidP="00991319">
      <w:pPr>
        <w:spacing w:after="0" w:line="240" w:lineRule="auto"/>
      </w:pPr>
      <w:r>
        <w:separator/>
      </w:r>
    </w:p>
  </w:endnote>
  <w:endnote w:type="continuationSeparator" w:id="0">
    <w:p w14:paraId="5CE6E9C3" w14:textId="77777777" w:rsidR="006F22F9" w:rsidRDefault="006F22F9" w:rsidP="00991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698732"/>
      <w:docPartObj>
        <w:docPartGallery w:val="Page Numbers (Bottom of Page)"/>
        <w:docPartUnique/>
      </w:docPartObj>
    </w:sdtPr>
    <w:sdtEndPr>
      <w:rPr>
        <w:noProof/>
      </w:rPr>
    </w:sdtEndPr>
    <w:sdtContent>
      <w:p w14:paraId="7E66F219" w14:textId="77777777" w:rsidR="00991319" w:rsidRDefault="00991319">
        <w:pPr>
          <w:pStyle w:val="Footer"/>
          <w:jc w:val="center"/>
        </w:pPr>
        <w:r>
          <w:fldChar w:fldCharType="begin"/>
        </w:r>
        <w:r>
          <w:instrText xml:space="preserve"> PAGE   \* MERGEFORMAT </w:instrText>
        </w:r>
        <w:r>
          <w:fldChar w:fldCharType="separate"/>
        </w:r>
        <w:r w:rsidR="00817763">
          <w:rPr>
            <w:noProof/>
          </w:rPr>
          <w:t>10</w:t>
        </w:r>
        <w:r>
          <w:rPr>
            <w:noProof/>
          </w:rPr>
          <w:fldChar w:fldCharType="end"/>
        </w:r>
      </w:p>
    </w:sdtContent>
  </w:sdt>
  <w:p w14:paraId="4E62A7C9" w14:textId="77777777" w:rsidR="00991319" w:rsidRDefault="00991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5810F" w14:textId="77777777" w:rsidR="006F22F9" w:rsidRDefault="006F22F9" w:rsidP="00991319">
      <w:pPr>
        <w:spacing w:after="0" w:line="240" w:lineRule="auto"/>
      </w:pPr>
      <w:r>
        <w:separator/>
      </w:r>
    </w:p>
  </w:footnote>
  <w:footnote w:type="continuationSeparator" w:id="0">
    <w:p w14:paraId="70294CB4" w14:textId="77777777" w:rsidR="006F22F9" w:rsidRDefault="006F22F9" w:rsidP="009913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56CE4"/>
    <w:multiLevelType w:val="hybridMultilevel"/>
    <w:tmpl w:val="0D409B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15685D"/>
    <w:multiLevelType w:val="hybridMultilevel"/>
    <w:tmpl w:val="D5F00B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26320F"/>
    <w:multiLevelType w:val="multilevel"/>
    <w:tmpl w:val="3E6C1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BA9"/>
    <w:rsid w:val="00051375"/>
    <w:rsid w:val="001259E7"/>
    <w:rsid w:val="00204B4E"/>
    <w:rsid w:val="00383336"/>
    <w:rsid w:val="00491A88"/>
    <w:rsid w:val="004F03CC"/>
    <w:rsid w:val="005779C4"/>
    <w:rsid w:val="005907C4"/>
    <w:rsid w:val="006151CA"/>
    <w:rsid w:val="00693BA9"/>
    <w:rsid w:val="006C5C37"/>
    <w:rsid w:val="006F22F9"/>
    <w:rsid w:val="00705450"/>
    <w:rsid w:val="007326A0"/>
    <w:rsid w:val="00817763"/>
    <w:rsid w:val="008671A1"/>
    <w:rsid w:val="00887E97"/>
    <w:rsid w:val="008A5C55"/>
    <w:rsid w:val="008F6324"/>
    <w:rsid w:val="009726D6"/>
    <w:rsid w:val="00991319"/>
    <w:rsid w:val="009E149A"/>
    <w:rsid w:val="00A87E69"/>
    <w:rsid w:val="00B06560"/>
    <w:rsid w:val="00B91C7C"/>
    <w:rsid w:val="00B921AC"/>
    <w:rsid w:val="00C95C2A"/>
    <w:rsid w:val="00D64664"/>
    <w:rsid w:val="00D943DE"/>
    <w:rsid w:val="00E13951"/>
    <w:rsid w:val="00E366BE"/>
    <w:rsid w:val="00E54FE6"/>
    <w:rsid w:val="00E55028"/>
    <w:rsid w:val="00EF26B8"/>
    <w:rsid w:val="00F56E01"/>
    <w:rsid w:val="00F95F77"/>
    <w:rsid w:val="00FF3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85F1E"/>
  <w15:chartTrackingRefBased/>
  <w15:docId w15:val="{708121A2-00E7-49BF-B983-C78F81A0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9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9131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93BA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93BA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93BA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93BA9"/>
    <w:rPr>
      <w:b/>
      <w:bCs/>
    </w:rPr>
  </w:style>
  <w:style w:type="paragraph" w:customStyle="1" w:styleId="TableParagraph">
    <w:name w:val="Table Paragraph"/>
    <w:basedOn w:val="Normal"/>
    <w:uiPriority w:val="1"/>
    <w:qFormat/>
    <w:rsid w:val="008A5C55"/>
    <w:pPr>
      <w:widowControl w:val="0"/>
      <w:autoSpaceDE w:val="0"/>
      <w:autoSpaceDN w:val="0"/>
      <w:spacing w:after="0" w:line="240" w:lineRule="auto"/>
      <w:ind w:left="107"/>
    </w:pPr>
    <w:rPr>
      <w:rFonts w:ascii="Arial MT" w:eastAsia="Arial MT" w:hAnsi="Arial MT" w:cs="Arial MT"/>
    </w:rPr>
  </w:style>
  <w:style w:type="character" w:customStyle="1" w:styleId="Heading1Char">
    <w:name w:val="Heading 1 Char"/>
    <w:basedOn w:val="DefaultParagraphFont"/>
    <w:link w:val="Heading1"/>
    <w:uiPriority w:val="9"/>
    <w:rsid w:val="005779C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779C4"/>
    <w:pPr>
      <w:outlineLvl w:val="9"/>
    </w:pPr>
  </w:style>
  <w:style w:type="paragraph" w:styleId="TOC2">
    <w:name w:val="toc 2"/>
    <w:basedOn w:val="Normal"/>
    <w:next w:val="Normal"/>
    <w:autoRedefine/>
    <w:uiPriority w:val="39"/>
    <w:unhideWhenUsed/>
    <w:rsid w:val="005779C4"/>
    <w:pPr>
      <w:spacing w:after="100"/>
      <w:ind w:left="220"/>
    </w:pPr>
    <w:rPr>
      <w:rFonts w:eastAsiaTheme="minorEastAsia" w:cs="Times New Roman"/>
    </w:rPr>
  </w:style>
  <w:style w:type="paragraph" w:styleId="TOC1">
    <w:name w:val="toc 1"/>
    <w:basedOn w:val="Normal"/>
    <w:next w:val="Normal"/>
    <w:autoRedefine/>
    <w:uiPriority w:val="39"/>
    <w:unhideWhenUsed/>
    <w:rsid w:val="005779C4"/>
    <w:pPr>
      <w:spacing w:after="100"/>
    </w:pPr>
    <w:rPr>
      <w:rFonts w:eastAsiaTheme="minorEastAsia" w:cs="Times New Roman"/>
    </w:rPr>
  </w:style>
  <w:style w:type="paragraph" w:styleId="TOC3">
    <w:name w:val="toc 3"/>
    <w:basedOn w:val="Normal"/>
    <w:next w:val="Normal"/>
    <w:autoRedefine/>
    <w:uiPriority w:val="39"/>
    <w:unhideWhenUsed/>
    <w:rsid w:val="005779C4"/>
    <w:pPr>
      <w:spacing w:after="100"/>
      <w:ind w:left="440"/>
    </w:pPr>
    <w:rPr>
      <w:rFonts w:eastAsiaTheme="minorEastAsia" w:cs="Times New Roman"/>
    </w:rPr>
  </w:style>
  <w:style w:type="paragraph" w:styleId="Header">
    <w:name w:val="header"/>
    <w:basedOn w:val="Normal"/>
    <w:link w:val="HeaderChar"/>
    <w:uiPriority w:val="99"/>
    <w:unhideWhenUsed/>
    <w:rsid w:val="009913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319"/>
  </w:style>
  <w:style w:type="paragraph" w:styleId="Footer">
    <w:name w:val="footer"/>
    <w:basedOn w:val="Normal"/>
    <w:link w:val="FooterChar"/>
    <w:uiPriority w:val="99"/>
    <w:unhideWhenUsed/>
    <w:rsid w:val="009913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319"/>
  </w:style>
  <w:style w:type="character" w:customStyle="1" w:styleId="Heading2Char">
    <w:name w:val="Heading 2 Char"/>
    <w:basedOn w:val="DefaultParagraphFont"/>
    <w:link w:val="Heading2"/>
    <w:uiPriority w:val="9"/>
    <w:semiHidden/>
    <w:rsid w:val="0099131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513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12310">
      <w:bodyDiv w:val="1"/>
      <w:marLeft w:val="0"/>
      <w:marRight w:val="0"/>
      <w:marTop w:val="0"/>
      <w:marBottom w:val="0"/>
      <w:divBdr>
        <w:top w:val="none" w:sz="0" w:space="0" w:color="auto"/>
        <w:left w:val="none" w:sz="0" w:space="0" w:color="auto"/>
        <w:bottom w:val="none" w:sz="0" w:space="0" w:color="auto"/>
        <w:right w:val="none" w:sz="0" w:space="0" w:color="auto"/>
      </w:divBdr>
      <w:divsChild>
        <w:div w:id="2078287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922541">
          <w:blockQuote w:val="1"/>
          <w:marLeft w:val="720"/>
          <w:marRight w:val="720"/>
          <w:marTop w:val="100"/>
          <w:marBottom w:val="100"/>
          <w:divBdr>
            <w:top w:val="none" w:sz="0" w:space="0" w:color="auto"/>
            <w:left w:val="none" w:sz="0" w:space="0" w:color="auto"/>
            <w:bottom w:val="none" w:sz="0" w:space="0" w:color="auto"/>
            <w:right w:val="none" w:sz="0" w:space="0" w:color="auto"/>
          </w:divBdr>
        </w:div>
        <w:div w:id="6113231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280807">
          <w:blockQuote w:val="1"/>
          <w:marLeft w:val="720"/>
          <w:marRight w:val="720"/>
          <w:marTop w:val="100"/>
          <w:marBottom w:val="100"/>
          <w:divBdr>
            <w:top w:val="none" w:sz="0" w:space="0" w:color="auto"/>
            <w:left w:val="none" w:sz="0" w:space="0" w:color="auto"/>
            <w:bottom w:val="none" w:sz="0" w:space="0" w:color="auto"/>
            <w:right w:val="none" w:sz="0" w:space="0" w:color="auto"/>
          </w:divBdr>
        </w:div>
        <w:div w:id="1218468274">
          <w:blockQuote w:val="1"/>
          <w:marLeft w:val="720"/>
          <w:marRight w:val="720"/>
          <w:marTop w:val="100"/>
          <w:marBottom w:val="100"/>
          <w:divBdr>
            <w:top w:val="none" w:sz="0" w:space="0" w:color="auto"/>
            <w:left w:val="none" w:sz="0" w:space="0" w:color="auto"/>
            <w:bottom w:val="none" w:sz="0" w:space="0" w:color="auto"/>
            <w:right w:val="none" w:sz="0" w:space="0" w:color="auto"/>
          </w:divBdr>
        </w:div>
        <w:div w:id="926160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621449622">
          <w:blockQuote w:val="1"/>
          <w:marLeft w:val="720"/>
          <w:marRight w:val="720"/>
          <w:marTop w:val="100"/>
          <w:marBottom w:val="100"/>
          <w:divBdr>
            <w:top w:val="none" w:sz="0" w:space="0" w:color="auto"/>
            <w:left w:val="none" w:sz="0" w:space="0" w:color="auto"/>
            <w:bottom w:val="none" w:sz="0" w:space="0" w:color="auto"/>
            <w:right w:val="none" w:sz="0" w:space="0" w:color="auto"/>
          </w:divBdr>
        </w:div>
        <w:div w:id="451703531">
          <w:blockQuote w:val="1"/>
          <w:marLeft w:val="720"/>
          <w:marRight w:val="720"/>
          <w:marTop w:val="100"/>
          <w:marBottom w:val="100"/>
          <w:divBdr>
            <w:top w:val="none" w:sz="0" w:space="0" w:color="auto"/>
            <w:left w:val="none" w:sz="0" w:space="0" w:color="auto"/>
            <w:bottom w:val="none" w:sz="0" w:space="0" w:color="auto"/>
            <w:right w:val="none" w:sz="0" w:space="0" w:color="auto"/>
          </w:divBdr>
        </w:div>
        <w:div w:id="1012682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9087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921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D91DA-4FE3-4099-AAC3-12D8088A5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11</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31</cp:revision>
  <cp:lastPrinted>2026-05-01T11:47:00Z</cp:lastPrinted>
  <dcterms:created xsi:type="dcterms:W3CDTF">2026-05-01T10:49:00Z</dcterms:created>
  <dcterms:modified xsi:type="dcterms:W3CDTF">2026-05-01T12:29:00Z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255b1a87-1ccb-4ec2-852d-eeb121c8f58c</vt:lpwstr>
  </property>
</Properties>
</file>