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E4B6DD" w14:textId="77777777" w:rsidR="00324027" w:rsidRPr="00845BFF" w:rsidRDefault="00324027" w:rsidP="00324027">
      <w:pPr>
        <w:rPr>
          <w:b/>
          <w:bCs/>
          <w:u w:val="single"/>
        </w:rPr>
      </w:pPr>
      <w:r w:rsidRPr="00845BFF">
        <w:rPr>
          <w:b/>
          <w:bCs/>
          <w:u w:val="single"/>
        </w:rPr>
        <w:t xml:space="preserve">Blog 1- Nature Vs Nurture </w:t>
      </w:r>
    </w:p>
    <w:p w14:paraId="5B48172C" w14:textId="77777777" w:rsidR="00324027" w:rsidRDefault="00324027" w:rsidP="00324027">
      <w:r>
        <w:t>Have you ever considered what makes a person who they are? Is it inbuilt at birth or is it taught and learnt?</w:t>
      </w:r>
    </w:p>
    <w:p w14:paraId="77ADD97C" w14:textId="77777777" w:rsidR="00324027" w:rsidRDefault="00324027" w:rsidP="00324027">
      <w:r>
        <w:t xml:space="preserve">When we consider this question we are looking at the nature vs nurture debate. Nature referring to ‘all of the genes and hereditary factors that influence who we are’ and nurture referring to ‘all the environmental variables that impact who we are’ (Cherry, 2020).  </w:t>
      </w:r>
    </w:p>
    <w:p w14:paraId="637D5677" w14:textId="77777777" w:rsidR="00324027" w:rsidRDefault="00324027" w:rsidP="00324027">
      <w:r>
        <w:t xml:space="preserve">An example of nature would be an individual being very athletic as their parent are also athletic, as it could be passed down.  Whereas the opposite of nurture would be a person being athletic as they looked up to and followed an athlete through the media and wanted to be just like them. </w:t>
      </w:r>
    </w:p>
    <w:p w14:paraId="5A6B0D23" w14:textId="77777777" w:rsidR="00324027" w:rsidRDefault="00324027" w:rsidP="00324027">
      <w:r>
        <w:t xml:space="preserve">Many believe that it is not a simple answer of behaviour being taught via nurture or nature but instead believe that is a combination of the two. Plomin and Asbury (2005) overall think that development for example cognitive is enhanced through the balance of both genetics and the environment together as well as separately.  When we are looking at the nurture vs nature debate we are looking primarily at the cognitive and biological domain of development, however it can be clear that it can link to the other domains. </w:t>
      </w:r>
    </w:p>
    <w:p w14:paraId="57E3E5DC" w14:textId="77777777" w:rsidR="00324027" w:rsidRDefault="00324027" w:rsidP="00324027">
      <w:r>
        <w:t xml:space="preserve">There have been studies and research closely linked to the nature vs nurture debate, some being adoption studies, family studies and twin studies (Lewis, 2014).  Twins have an extremely similar genetic build up so if the nature debate is correct twin siblings would have very similar traits. However influences such as environment, people within the environment, experiences and capabilities are seen to have an impact on a child’s early development despite genetic makeup. </w:t>
      </w:r>
    </w:p>
    <w:p w14:paraId="5CF60336" w14:textId="77777777" w:rsidR="00324027" w:rsidRDefault="00324027" w:rsidP="00324027">
      <w:r>
        <w:t xml:space="preserve">Guy and Evans (2020) studied the work of </w:t>
      </w:r>
      <w:proofErr w:type="spellStart"/>
      <w:r>
        <w:t>Urie</w:t>
      </w:r>
      <w:proofErr w:type="spellEnd"/>
      <w:r>
        <w:t xml:space="preserve"> Bronfenbrenner (1974) they found that he conducted the ecological systems theory. This theory looks at five categories within a child’s environmental structure which impacts upon their development.  The first being the microsystem. This is direct contact and relationships with parents, peers and siblings  The second involves interactions between parents and teachers as well as siblings and peers, this is called the mesosystem.  The third category is called the </w:t>
      </w:r>
      <w:proofErr w:type="spellStart"/>
      <w:r>
        <w:t>exosystem</w:t>
      </w:r>
      <w:proofErr w:type="spellEnd"/>
      <w:r>
        <w:t xml:space="preserve"> which looks at the impact of informal and formal social structures such as media, neighbours and government agencies.  The next category in the ecological system is the macrosystem, this looks cultural influences such as wealth, poverty and cultural values. The final category is the chronosystem this focuses on changes over time such as major life transitions and biological changes.</w:t>
      </w:r>
    </w:p>
    <w:p w14:paraId="64E603BC" w14:textId="77777777" w:rsidR="00324027" w:rsidRDefault="00324027" w:rsidP="00324027">
      <w:r>
        <w:t>In 1970 within the California area, a 13 year old girl called Genie was found by social workers.  For most of her life she spent her time locked away in her small bedroom tied to a potty chair. She was in complete isolation with no light, no social contact and no physical activity. This extreme neglect resulted in her not being able to walk, talk, eat or even straighten her limbs. Her development was rated the same as a 1 year old child, which at 13 years old was very concerning (Cherry,2021).</w:t>
      </w:r>
    </w:p>
    <w:p w14:paraId="672A2A52" w14:textId="77777777" w:rsidR="00324027" w:rsidRDefault="00324027" w:rsidP="00324027">
      <w:r>
        <w:t>The National Institute of Mental Health (NIMH) put forward funds to gather research on Genie and her development. She was provided with education and they had to teach her and educate her the same way they would a baby from the beginning. She did begin to develop and learn certain skills however she did not learn how to talk properly and she could only talk using simple words but couldn’t form sentences. The case of Genie proved that nurture plays a massive role in the development of children as Genie did not learn or develop through nature she needed primary and secondary socialisation to develop, genetics was not enough (Cherry,2021).</w:t>
      </w:r>
    </w:p>
    <w:p w14:paraId="57A682A0" w14:textId="77777777" w:rsidR="00324027" w:rsidRDefault="00324027" w:rsidP="00324027">
      <w:r>
        <w:lastRenderedPageBreak/>
        <w:t>Due to the many different ways children are taught and educated through the nurture approach there will be many different beliefs, values and cultures when working with children.  Professionals within the education system will need to ensure they take in account the differences of beliefs, values and customs. The equality act 2010 made it illegal to discriminate against and go against an individual’s way of life (GOV.UK, 2013).</w:t>
      </w:r>
    </w:p>
    <w:p w14:paraId="1DC92BCE" w14:textId="29EE111D" w:rsidR="00324027" w:rsidRDefault="00324027" w:rsidP="00324027">
      <w:r>
        <w:t>The nature vs nurture debate shows that what a child is shown or taught at a young age massively impacts upon their development as a whole. This introduces challenges for parents or primary care givers as they can begin to understand that the primary socialisation a child receives is extremely important and can impact on them when developing.  The debate also puts forward the idea that genetics and biological make up also impacts development and for some people this can cause concern as they may have hereditary health issues or disabilities.</w:t>
      </w:r>
    </w:p>
    <w:p w14:paraId="24AF3868" w14:textId="77777777" w:rsidR="00324027" w:rsidRPr="00845BFF" w:rsidRDefault="00324027" w:rsidP="00324027">
      <w:pPr>
        <w:rPr>
          <w:b/>
          <w:bCs/>
          <w:u w:val="single"/>
        </w:rPr>
      </w:pPr>
      <w:r w:rsidRPr="00845BFF">
        <w:rPr>
          <w:b/>
          <w:bCs/>
          <w:u w:val="single"/>
        </w:rPr>
        <w:t xml:space="preserve">Blog 2-  Emotional development </w:t>
      </w:r>
    </w:p>
    <w:p w14:paraId="7113ADD8" w14:textId="77777777" w:rsidR="00324027" w:rsidRDefault="00324027" w:rsidP="00324027">
      <w:r>
        <w:t>There are basic, primary emotions a child will begin to show in the first few months of their lives, some being, happiness, sadness, fear and interest. Rosenstein and Oster (1988) found that when they gave twelve babies all two hours old a sour and salty formular they showed negative face expressions but when given milk formular they showed relaxed face expressions.  This shows babies from new born start showing emotion to some extent.</w:t>
      </w:r>
    </w:p>
    <w:p w14:paraId="1B011CED" w14:textId="77777777" w:rsidR="00324027" w:rsidRDefault="00324027" w:rsidP="00324027">
      <w:r>
        <w:t xml:space="preserve">There are emotional milestones provided to parents and care givers by the Northamptonshire mental health getaway (2012). These milestones are set out to show the expected behaviour children inhabit when developing emotionally. The milestones are given within four different age groups ranging from birth to five years old. Young babies from birth to six months will regularly prefer to be cuddled or held by their parent or caregiver as this makes them feel safe and loved.  When a baby reaches seven months until eighteen months old they enjoy touching, holding and putting things in their mouths as they do this when they want to explore the world.  From eighteen months to three years a child will present their frustration in the form of tantrums. The final set of milestones provided by the gateway is given for the age range of three to five years old. Children between these ages begin to be empathetic, they become aware of the feelings of others and recognise if they differ from their own. </w:t>
      </w:r>
    </w:p>
    <w:p w14:paraId="14BF617A" w14:textId="77777777" w:rsidR="00324027" w:rsidRDefault="00324027" w:rsidP="00324027">
      <w:r>
        <w:t>Lewis et al (1991) conducted a study to find out when children become embarrassed. The study was conducted with a sample of forty four children aged twenty two months old. The children were observed when put into four different situations. The researchers found that 50% of the children were embarrassed by at least one of the four situations. The children were then reassessed at thirty five months and then over 80% of them became embarrassed during the experiment.  This study showed that children from a very young age expressed the emotion of embarrassment, as well as this as the children got older more of them expressed embarrassment.</w:t>
      </w:r>
    </w:p>
    <w:p w14:paraId="0D0B53B3" w14:textId="77777777" w:rsidR="00324027" w:rsidRDefault="00324027" w:rsidP="00324027">
      <w:r>
        <w:t>When we think of intelligence we usually think of academic intelligence, for example maths knowledge.  However intelligence can mean many different things and it does not just come in one form. Howard Garner (1983) developed an understanding of multiple intelligence putting this into theory. He presented this theory is his book ‘frame of mind’ where he presented eight intelligence types. Interpersonal and intrapersonal intelligence was included within this. Intrapersonal intelligence meaning that an individual understands their own emotions such as what they desire and fear, and interpersonal intelligence meaning that an individual understands the feelings of others such and can work well with others, (</w:t>
      </w:r>
      <w:proofErr w:type="spellStart"/>
      <w:r>
        <w:t>Marenus</w:t>
      </w:r>
      <w:proofErr w:type="spellEnd"/>
      <w:r>
        <w:t>, 2020).</w:t>
      </w:r>
    </w:p>
    <w:p w14:paraId="0696AD5B" w14:textId="77777777" w:rsidR="00324027" w:rsidRDefault="00324027" w:rsidP="00324027">
      <w:r>
        <w:lastRenderedPageBreak/>
        <w:t xml:space="preserve">The work of Howard Garner proposes that emotional intelligence and the ability to recognise emotions impacts upon our intelligence as a whole. We need to understand our emotions and the emotions of others to truly be intelligent beings. This shows the importance of emotional development and the importance of ensuring young people develop their emotions effectively. </w:t>
      </w:r>
    </w:p>
    <w:p w14:paraId="5D853FCB" w14:textId="77777777" w:rsidR="00324027" w:rsidRDefault="00324027" w:rsidP="00324027">
      <w:r>
        <w:t xml:space="preserve">Alongside all the emotions a young child will begin to develop, they will form an emotional attachment. Emotional attachment occurs due to an infant’s incapability to meet their own wants and needs. This results in them forming a strong emotional bond with their caregiver that meets their needs (Psychologytoday.com).  </w:t>
      </w:r>
    </w:p>
    <w:p w14:paraId="5BED3060" w14:textId="77777777" w:rsidR="00324027" w:rsidRDefault="00324027" w:rsidP="00324027">
      <w:r>
        <w:t>Emotional attachment occurs within the emotional domain of development. We have previously analysed emotional development separate from cognitive development and behaviour but we can begin to see that they in fact influence each other.  Bowlby (1969) supported this idea suggesting that an absence of an attachment or maternal bond can cause cognitive as well as social and emotional shortfalls. This can cause serious effects such as depression, reduced intelligence and heightened aggression (Mcloed,2017).</w:t>
      </w:r>
    </w:p>
    <w:p w14:paraId="6FB7AB4F" w14:textId="3565C6B7" w:rsidR="00324027" w:rsidRDefault="00324027" w:rsidP="00324027">
      <w:r>
        <w:t>We can test emotional attachment of children by analysing the characterises of the attachment, they may come under for different  categories. The first being secure attachment. This type of attachment is positive, it can be seen when a child is separated and then returned to their parent or caregiver after a period of time. They will become distressed when separated but then comforted when returned. The second category is insecure avoidant attachment.  The child is sometimes avoided so a strong attachment is not formed, they show minimal emotion when being separated from their parent or care giver. The next category is insecure resistant attachment, the child is ignored and so is their emotions, they can sometimes punish the parents for leaving them. The final category is the insecure disorganised attachment,  this occurs when a child is unsure how to deal with the attachment, it may be caused by parents sometimes giving the child attention but other times giving them no attention Ackerman, (2020).</w:t>
      </w:r>
    </w:p>
    <w:p w14:paraId="12110EAD" w14:textId="7ED3DEA1" w:rsidR="00324027" w:rsidRPr="00845BFF" w:rsidRDefault="00324027" w:rsidP="00324027">
      <w:pPr>
        <w:rPr>
          <w:b/>
          <w:bCs/>
          <w:u w:val="single"/>
        </w:rPr>
      </w:pPr>
      <w:r w:rsidRPr="00845BFF">
        <w:rPr>
          <w:b/>
          <w:bCs/>
          <w:u w:val="single"/>
        </w:rPr>
        <w:t>Blog3</w:t>
      </w:r>
      <w:r w:rsidRPr="00845BFF">
        <w:rPr>
          <w:b/>
          <w:bCs/>
          <w:u w:val="single"/>
        </w:rPr>
        <w:t xml:space="preserve"> </w:t>
      </w:r>
      <w:r w:rsidRPr="00845BFF">
        <w:rPr>
          <w:b/>
          <w:bCs/>
          <w:u w:val="single"/>
        </w:rPr>
        <w:t>-Psychosocial development theory</w:t>
      </w:r>
    </w:p>
    <w:p w14:paraId="336CB07B" w14:textId="77777777" w:rsidR="00324027" w:rsidRDefault="00324027" w:rsidP="00324027">
      <w:r>
        <w:t>“Social development refers to the process by which a child learns to interact with others around them” (SCAN, 2021).</w:t>
      </w:r>
    </w:p>
    <w:p w14:paraId="6BBB29E9" w14:textId="77777777" w:rsidR="00324027" w:rsidRDefault="00324027" w:rsidP="00324027">
      <w:r>
        <w:t xml:space="preserve">A child’s social development is fundamental as it not only teaches a child how to build relationships but also develops their language, builds self-esteem and helps them overcome conflict and show empathy when appropriate. If a child does not develop their social skills they would not be able to connect with the rest of society. </w:t>
      </w:r>
    </w:p>
    <w:p w14:paraId="0643B793" w14:textId="77777777" w:rsidR="00324027" w:rsidRDefault="00324027" w:rsidP="00324027">
      <w:r>
        <w:t>Erik Erikson (1950) developed the theory of psychosocial development. This looks at the way human beings socialise as well as learn about our society and world. The theory provides eight stages of development throughout a person’s life from birth to death, which is unique and many theories do not look at development through the whole lifespan.</w:t>
      </w:r>
    </w:p>
    <w:p w14:paraId="6EE6337A" w14:textId="77777777" w:rsidR="00324027" w:rsidRDefault="00324027" w:rsidP="00324027">
      <w:r>
        <w:t xml:space="preserve">Erikson’s eight stages of development are set out to provide the foundations for later life, therefore if a crisis has occurred in a certain stage and it is not resolved this will cause problems in later stages.  </w:t>
      </w:r>
    </w:p>
    <w:p w14:paraId="1051CE8D" w14:textId="77777777" w:rsidR="00324027" w:rsidRDefault="00324027" w:rsidP="00324027">
      <w:r>
        <w:t xml:space="preserve">Stage one looks at trust and mistrust. This stage occurs for children between birth and 1 to 18 months old. At this stage an infant is totally dependent on others as they cannot meet their own needs, they will show signs for example when they want to be fed or comforted. If a caregiver meets those needs they will begin to trust them but on the contrary if they don’t meet those needs they </w:t>
      </w:r>
      <w:r>
        <w:lastRenderedPageBreak/>
        <w:t>will mistrust them as a caregiver. If a child develops trust with their caregiver they will be confident that their needs will be meet if needed (Lewis, 2020).</w:t>
      </w:r>
    </w:p>
    <w:p w14:paraId="2D6DBB2F" w14:textId="77777777" w:rsidR="00324027" w:rsidRDefault="00324027" w:rsidP="00324027">
      <w:r>
        <w:t>Stage two is based on autonomy and shame and doubt. This occurs for children aged 1.5 to 3 years old.  At this stage a child will exercise their ability to make their own choices and decisions therefore they become more independent. They may develop feelings of self-doubt and shame if they do not pass through this stage successfully however if a caregiver allows them to make their own decisions they will be autonomous young people (Lewis, 2020).</w:t>
      </w:r>
    </w:p>
    <w:p w14:paraId="65B2CA3F" w14:textId="77777777" w:rsidR="00324027" w:rsidRDefault="00324027" w:rsidP="00324027">
      <w:r>
        <w:t>The third stage looks at the different aspects of initiative and guilt. This occurs for children aged 3 to 5 years old.  When a child is playing and socialising with others they can learn to take initiative in activities. For example, who plays which role in role play activities or even deciding what game to play. If a caregiver prevents a child socialising and playing with others they are causing them to not build initiative and overall causing them to feel guilt when doing so (Lewis, 2020).</w:t>
      </w:r>
    </w:p>
    <w:p w14:paraId="1705BA5E" w14:textId="77777777" w:rsidR="00324027" w:rsidRDefault="00324027" w:rsidP="00324027">
      <w:r>
        <w:t>Stage four is based on industry and inferiority. This stage occurs when a child is 5 until they are 12 years old.  A child during this age period compare themselves to others, both peers and family, they begin to notice their flaws when doing so. If a caregiver supports the child by stating and putting attention to what the child is good at instead of what they are not good at they will feel industrious. If the opposite occurs and the caregiver does not support them and repeat negative experiences occur they will feel inferior (Lewis, 2020).</w:t>
      </w:r>
    </w:p>
    <w:p w14:paraId="51CB55B4" w14:textId="77777777" w:rsidR="00324027" w:rsidRDefault="00324027" w:rsidP="00324027">
      <w:r>
        <w:t>Stage five looks at identity and role confusion. This occurs for people aged 12 to 18 years old. An adolescent at this age will try to find themselves through beliefs and values. If their care giver and peers encourage them to find their own identity they will understand themselves. However, if a caregiver pushes their own values onto them they may be confused and not know what identity they want to acquire (Lewis, 2020).</w:t>
      </w:r>
    </w:p>
    <w:p w14:paraId="00A3C505" w14:textId="77777777" w:rsidR="00324027" w:rsidRDefault="00324027" w:rsidP="00324027">
      <w:r>
        <w:t>Stage six looks at the different factors of intimacy and isolation. This stage occurs for people aged 18 to 40. This long lasting stage is successful if the previous stage occurs correctly and one builds a strong sense of identity. If a person in this stage knows themselves they can know what they want in another person and therefore build strong meaningful relationships. However the opposite may occur if a person does not have a strong sense of identity (Lewis, 2020)</w:t>
      </w:r>
    </w:p>
    <w:p w14:paraId="25C9F023" w14:textId="77777777" w:rsidR="00324027" w:rsidRDefault="00324027" w:rsidP="00324027">
      <w:r>
        <w:t>Stage seven is the comparison between generativity and stagnation. This occurs from the age of 40 until 65. An adult at this stage will have a large impact on their family and the community which gives them a sense of fulfilment as they are contributing. But the opposite may occur due to having no family, unsuccessful work life and no motivation (Lewis, 2020)</w:t>
      </w:r>
    </w:p>
    <w:p w14:paraId="4F0E45B5" w14:textId="77777777" w:rsidR="00324027" w:rsidRDefault="00324027" w:rsidP="00324027">
      <w:r>
        <w:t>Stage eight, the final stage is based on integrity and despair. This final stage begins at 65 years old and lasts until death. At this stage a person will look back on their life due to them growing older. They will either have a feeling of satisfaction or the opposite of regret (Lewis, 2020).</w:t>
      </w:r>
    </w:p>
    <w:p w14:paraId="04AA7BEB" w14:textId="119FA767" w:rsidR="00324027" w:rsidRDefault="00324027" w:rsidP="00324027">
      <w:r>
        <w:t xml:space="preserve">Despite Erikson’s theory being applicable to an individual of any age due to it focussing on the whole lifespan we can find flaws in the theory. Each </w:t>
      </w:r>
      <w:proofErr w:type="spellStart"/>
      <w:r>
        <w:t>persons</w:t>
      </w:r>
      <w:proofErr w:type="spellEnd"/>
      <w:r>
        <w:t xml:space="preserve"> development is different as it is influenced on factors such as home environment, parental style and peers (study lecture notes, 2021).Therefore it seems too general and each person’s development needs to be assessed holistically and specifically on that individual.</w:t>
      </w:r>
    </w:p>
    <w:p w14:paraId="74DAC510" w14:textId="77777777" w:rsidR="00324027" w:rsidRDefault="00324027" w:rsidP="00324027"/>
    <w:p w14:paraId="76610D3C" w14:textId="77777777" w:rsidR="00324027" w:rsidRDefault="00324027" w:rsidP="00324027"/>
    <w:p w14:paraId="4FE557C7" w14:textId="1BA7D2E4" w:rsidR="00324027" w:rsidRPr="00845BFF" w:rsidRDefault="00324027" w:rsidP="00324027">
      <w:pPr>
        <w:rPr>
          <w:b/>
          <w:bCs/>
          <w:u w:val="single"/>
        </w:rPr>
      </w:pPr>
      <w:r w:rsidRPr="00845BFF">
        <w:rPr>
          <w:b/>
          <w:bCs/>
          <w:u w:val="single"/>
        </w:rPr>
        <w:lastRenderedPageBreak/>
        <w:t xml:space="preserve">Blog 4- </w:t>
      </w:r>
      <w:r w:rsidRPr="00845BFF">
        <w:rPr>
          <w:b/>
          <w:bCs/>
          <w:u w:val="single"/>
        </w:rPr>
        <w:t>Gross and Fine Motor Skills</w:t>
      </w:r>
    </w:p>
    <w:p w14:paraId="2C653A65" w14:textId="77777777" w:rsidR="00324027" w:rsidRDefault="00324027" w:rsidP="00324027">
      <w:r>
        <w:t xml:space="preserve">Physical development is concerned with the growth of an individual and how they control this growth through physical activity (GOV.UK, 2013). </w:t>
      </w:r>
    </w:p>
    <w:p w14:paraId="427E0B02" w14:textId="77777777" w:rsidR="00324027" w:rsidRDefault="00324027" w:rsidP="00324027">
      <w:r>
        <w:t xml:space="preserve">The Welsh curriculum states that education staff based within “key stages 2 and 3 should ensure that all learners can enjoy trying a range of different types of activities from all four areas of experience.” These four areas include creative, adventurous, competitive and health, fitness and wellbeing activities ( GOV.UK, </w:t>
      </w:r>
      <w:proofErr w:type="spellStart"/>
      <w:r>
        <w:t>nd</w:t>
      </w:r>
      <w:proofErr w:type="spellEnd"/>
      <w:r>
        <w:t>). As the enjoyment of a variety of physical activities can encourage a child to want to participate in activities in the future and thus improve upon their physical development.</w:t>
      </w:r>
    </w:p>
    <w:p w14:paraId="78792F27" w14:textId="77777777" w:rsidR="00324027" w:rsidRDefault="00324027" w:rsidP="00324027">
      <w:r>
        <w:t>Children begin to develop physically through the handling of objects, practicing coordination skills, using different tools and expressing emotions. For example if a child does not enjoy an activity a child may feel frustrated and anxious.</w:t>
      </w:r>
    </w:p>
    <w:p w14:paraId="5C12ECCB" w14:textId="77777777" w:rsidR="00324027" w:rsidRDefault="00324027" w:rsidP="00324027">
      <w:r>
        <w:t>The milestones of a child’s physical development can fall under two categories. These categories are fine and gross motor skills. Fine motor skills require the use of small muscles and also require precision and control. For example writing and drawing. Gross motor skills require the use of larger muscles, as they are much bigger movements. For example running, skipping and jumping.  Gross motor skills occur when a child has developed their strength, balance and coordination (Mauro, 2021).</w:t>
      </w:r>
    </w:p>
    <w:p w14:paraId="5D130AE0" w14:textId="77777777" w:rsidR="00324027" w:rsidRDefault="00324027" w:rsidP="00324027">
      <w:r>
        <w:t xml:space="preserve">There are milestones set out for fine motor skills specifically. These milestones are provided generally for children from birth to eight years old.  When a child is born up until they are six months old they are able to grasp objects and reach for objects this at a later stage may be controlled. From six to twelve months a child will put objects in their mouths, pick things up and transfer an object from one hand to another. When a child turns one years old they can build towers of blocks, turn over pages and scribble, these become more advanced when they reach two years old (bhsc.org, </w:t>
      </w:r>
      <w:proofErr w:type="spellStart"/>
      <w:r>
        <w:t>nd</w:t>
      </w:r>
      <w:proofErr w:type="spellEnd"/>
      <w:r>
        <w:t>).</w:t>
      </w:r>
    </w:p>
    <w:p w14:paraId="3E951921" w14:textId="77777777" w:rsidR="00324027" w:rsidRDefault="00324027" w:rsidP="00324027">
      <w:r>
        <w:t xml:space="preserve">When a child reaches five years old these fine motor skill milestones become a lot more skilful and precise. For example when a child reaches five they will be able to cut out simple shapes, draw basic pictures and use three fingers to grasp a pencil. Then when a child reaches six years old they can write consistently on lined paper and tie shoe laces. Finally when a child reaches seven to eight years old they can produce a high standard of handwriting that is legible (bhsc.org, </w:t>
      </w:r>
      <w:proofErr w:type="spellStart"/>
      <w:r>
        <w:t>nd</w:t>
      </w:r>
      <w:proofErr w:type="spellEnd"/>
      <w:r>
        <w:t>).</w:t>
      </w:r>
    </w:p>
    <w:p w14:paraId="78F1D416" w14:textId="77777777" w:rsidR="00324027" w:rsidRDefault="00324027" w:rsidP="00324027">
      <w:r>
        <w:t>There are also gross motor skill milestones, these also begin from birth to six month old.  At this stage a baby will begin to be able to sit up with support and roll over. During the period of six to twelve months an infant will crawl forward on their belly and sit up unaided. Once a child reaches eighteen months they can sit, walk and crawl confidently. At two years old a child will begin to run and walk up and down stairs with support (</w:t>
      </w:r>
      <w:proofErr w:type="spellStart"/>
      <w:r>
        <w:t>Kidsence</w:t>
      </w:r>
      <w:proofErr w:type="spellEnd"/>
      <w:r>
        <w:t>, 2020).</w:t>
      </w:r>
    </w:p>
    <w:p w14:paraId="70624CAC" w14:textId="77777777" w:rsidR="00324027" w:rsidRDefault="00324027" w:rsidP="00324027">
      <w:r>
        <w:t>When a child reaches four years old the milestones begin to use the larger muscles for more skilled activities. For example they will be able to kick a ball, throw a ball and run around obstacles. When a child then reaches five years old they will be able to skip and walk backwards confidently. At six years old a child can skip with a skipping rope, show mature jumping skills and balance on a beam   (</w:t>
      </w:r>
      <w:proofErr w:type="spellStart"/>
      <w:r>
        <w:t>Kidsence</w:t>
      </w:r>
      <w:proofErr w:type="spellEnd"/>
      <w:r>
        <w:t>, 2020).</w:t>
      </w:r>
    </w:p>
    <w:p w14:paraId="062445EB" w14:textId="77777777" w:rsidR="00324027" w:rsidRDefault="00324027" w:rsidP="00324027">
      <w:r>
        <w:t xml:space="preserve">We need to consider that there may be factors that prevent a child reaching the fine and gross motor skills. These factors include being born prematurely, malnutrition, physical abuse or neglect and genetic conditions such as Downs Syndrome. These factors may cause developmental delay </w:t>
      </w:r>
      <w:r>
        <w:lastRenderedPageBreak/>
        <w:t xml:space="preserve">which means a child is behind other children in terms of development this could be specific to one development domain or all four of them (www.webmd.com, </w:t>
      </w:r>
      <w:proofErr w:type="spellStart"/>
      <w:r>
        <w:t>nd</w:t>
      </w:r>
      <w:proofErr w:type="spellEnd"/>
      <w:r>
        <w:t xml:space="preserve">). </w:t>
      </w:r>
    </w:p>
    <w:p w14:paraId="34E5E4E6" w14:textId="389AFD59" w:rsidR="00324027" w:rsidRDefault="00324027" w:rsidP="00324027">
      <w:r>
        <w:t>Every child is different and the milestones of fine and gross motor skills may vary because of this. The use of small and large muscles can improve these skills therefore a caregiver and teacher can have a great influence whether a child can meet these milestones successfully.</w:t>
      </w:r>
    </w:p>
    <w:p w14:paraId="63D86D0E" w14:textId="77777777" w:rsidR="00324027" w:rsidRPr="00845BFF" w:rsidRDefault="00324027" w:rsidP="00324027">
      <w:pPr>
        <w:rPr>
          <w:b/>
          <w:bCs/>
        </w:rPr>
      </w:pPr>
    </w:p>
    <w:p w14:paraId="258C84AD" w14:textId="098EB906" w:rsidR="00324027" w:rsidRPr="00845BFF" w:rsidRDefault="00845BFF" w:rsidP="00324027">
      <w:pPr>
        <w:rPr>
          <w:b/>
          <w:bCs/>
          <w:u w:val="single"/>
        </w:rPr>
      </w:pPr>
      <w:r w:rsidRPr="00845BFF">
        <w:rPr>
          <w:b/>
          <w:bCs/>
          <w:u w:val="single"/>
        </w:rPr>
        <w:t>R</w:t>
      </w:r>
      <w:r w:rsidR="00324027" w:rsidRPr="00845BFF">
        <w:rPr>
          <w:b/>
          <w:bCs/>
          <w:u w:val="single"/>
        </w:rPr>
        <w:t>eference List</w:t>
      </w:r>
    </w:p>
    <w:p w14:paraId="1ACAB751" w14:textId="2EB9AD4C" w:rsidR="00324027" w:rsidRDefault="00324027" w:rsidP="00324027">
      <w:r>
        <w:t>•</w:t>
      </w:r>
      <w:proofErr w:type="spellStart"/>
      <w:r>
        <w:t>K,Cherry</w:t>
      </w:r>
      <w:proofErr w:type="spellEnd"/>
      <w:r>
        <w:t>. 2020 The Age Old Debate of Nature vs. Nurture. Available at: https://www.verywellmind.com/what-is-nature-versus-nurture-2795392 (Accessed:20/03/2021)</w:t>
      </w:r>
    </w:p>
    <w:p w14:paraId="6DE7696D" w14:textId="243A1327" w:rsidR="00324027" w:rsidRDefault="00324027" w:rsidP="00324027">
      <w:r>
        <w:t>•</w:t>
      </w:r>
      <w:proofErr w:type="spellStart"/>
      <w:r>
        <w:t>R,Plomin</w:t>
      </w:r>
      <w:proofErr w:type="spellEnd"/>
      <w:r>
        <w:t xml:space="preserve"> and K, Asbury. 2005 Nature and Nurture: Genetic and Environmental Influences on Behaviour </w:t>
      </w:r>
    </w:p>
    <w:p w14:paraId="61C473FB" w14:textId="62FD9123" w:rsidR="00324027" w:rsidRDefault="00324027" w:rsidP="00324027">
      <w:r>
        <w:t>•O, Guy-Evans. 2020 Bronfenbrenner's Ecological Systems Theory Available at: https://www.simplypsychology.org/Bronfenbrenner.html (Accsesed:20/03/2021)</w:t>
      </w:r>
    </w:p>
    <w:p w14:paraId="48A247EA" w14:textId="34B5E0FB" w:rsidR="00324027" w:rsidRDefault="00324027" w:rsidP="00324027">
      <w:r>
        <w:t>•</w:t>
      </w:r>
      <w:proofErr w:type="spellStart"/>
      <w:r>
        <w:t>K,Cherry</w:t>
      </w:r>
      <w:proofErr w:type="spellEnd"/>
      <w:r>
        <w:t>. 2021 The Story of Feral Child Genie Wiley Available at: https://www.verywellmind.com/genie-the-story-of-the-wild-child-2795241 (Accesed:20/03/2021)</w:t>
      </w:r>
    </w:p>
    <w:p w14:paraId="14ADACC9" w14:textId="4084BAED" w:rsidR="00324027" w:rsidRDefault="00324027" w:rsidP="00324027">
      <w:r>
        <w:t>•GOV.UK. 2013 Equality Act 2010: guidance Available at: https://www.gov.uk/guidance/equality-act-2010-guidance (Accessed:20/03/2021)</w:t>
      </w:r>
    </w:p>
    <w:p w14:paraId="65CA4726" w14:textId="3F03E359" w:rsidR="00324027" w:rsidRDefault="00324027" w:rsidP="00324027">
      <w:r>
        <w:t>•</w:t>
      </w:r>
      <w:proofErr w:type="spellStart"/>
      <w:r>
        <w:t>T,Lewis</w:t>
      </w:r>
      <w:proofErr w:type="spellEnd"/>
      <w:r>
        <w:t>. 2014 Twins Separated at Birth Reveal Staggering Influence of Genetics Available at: https://www.livescience.com/47288-twin-study-importance-of-genetics.html (Accessed:23/03/2021)</w:t>
      </w:r>
    </w:p>
    <w:p w14:paraId="1C187C7C" w14:textId="1335B197" w:rsidR="00324027" w:rsidRDefault="00324027" w:rsidP="00324027">
      <w:r>
        <w:t xml:space="preserve">•R, Plomin and </w:t>
      </w:r>
      <w:proofErr w:type="spellStart"/>
      <w:r>
        <w:t>K,Asbury</w:t>
      </w:r>
      <w:proofErr w:type="spellEnd"/>
      <w:r>
        <w:t>. 2005 Nature and Nurture: Genetic and Environmental Influences on Behaviour  Sage Publications, Inc.</w:t>
      </w:r>
    </w:p>
    <w:p w14:paraId="726C684D" w14:textId="77777777" w:rsidR="00324027" w:rsidRDefault="00324027" w:rsidP="00324027"/>
    <w:p w14:paraId="43EA4836" w14:textId="77777777" w:rsidR="00324027" w:rsidRDefault="00324027" w:rsidP="00324027"/>
    <w:p w14:paraId="0DE10B60" w14:textId="0DEAA2AF" w:rsidR="00324027" w:rsidRDefault="00324027" w:rsidP="00324027">
      <w:r>
        <w:t>•Psychology today. (</w:t>
      </w:r>
      <w:proofErr w:type="spellStart"/>
      <w:r>
        <w:t>n.d</w:t>
      </w:r>
      <w:proofErr w:type="spellEnd"/>
      <w:r>
        <w:t>) Attachment Available at:  https://www.psychologytoday.com/us/basics/attachment (accessed:20/03/2021)</w:t>
      </w:r>
    </w:p>
    <w:p w14:paraId="0D7E077E" w14:textId="7D6FC938" w:rsidR="00324027" w:rsidRDefault="00324027" w:rsidP="00324027">
      <w:r>
        <w:t>•</w:t>
      </w:r>
      <w:proofErr w:type="spellStart"/>
      <w:r>
        <w:t>S,Mcloed</w:t>
      </w:r>
      <w:proofErr w:type="spellEnd"/>
      <w:r>
        <w:t>. 2017 Bowlby's Attachment Theory Available at: https://www.simplypsychology.org/bowlby.html (Accessed:20/03/2021)</w:t>
      </w:r>
    </w:p>
    <w:p w14:paraId="36F2274B" w14:textId="44876BA5" w:rsidR="00324027" w:rsidRDefault="00324027" w:rsidP="00324027">
      <w:r>
        <w:t>•The Northamptonshire mental health getaway. (2012) Understanding Emotional Milestones Available at: https://www.northamptonshire.gov.uk/councilservices/children-families-education/early-years/Documents/Emotional%20Milestone%20in%20the%20early%20years.pdf (Accessed:21/03/21)</w:t>
      </w:r>
    </w:p>
    <w:p w14:paraId="02DA3CC5" w14:textId="1A396DFD" w:rsidR="00324027" w:rsidRDefault="00324027" w:rsidP="00324027">
      <w:r>
        <w:t>•Lewis, M, Stanger, C., Sullivan, M.W and Barone, P. (1991) British Journal of Developmental Psychology. , 9, 485-492.</w:t>
      </w:r>
    </w:p>
    <w:p w14:paraId="095A00DA" w14:textId="283D3C9B" w:rsidR="00324027" w:rsidRDefault="00324027" w:rsidP="00324027">
      <w:r>
        <w:t xml:space="preserve">•M, </w:t>
      </w:r>
      <w:proofErr w:type="spellStart"/>
      <w:r>
        <w:t>Marenus</w:t>
      </w:r>
      <w:proofErr w:type="spellEnd"/>
      <w:r>
        <w:t>. (2020) Gardner's Theory of Multiple Intelligences Available at: https://www.simplypsychology.org/multiple-intelligences.html (Accessed:21/03/2021)</w:t>
      </w:r>
    </w:p>
    <w:p w14:paraId="5CDF4FE9" w14:textId="504ADAE7" w:rsidR="00324027" w:rsidRDefault="00324027" w:rsidP="00324027">
      <w:r>
        <w:t>•C,E ,Ackerman. 2020 What is Attachment Theory? Bowlby’s 4 Stages Explained Available at:  https://positivepsychology.com/attachment-</w:t>
      </w:r>
      <w:r>
        <w:lastRenderedPageBreak/>
        <w:t>theory/#:~:text=%20During%20Bowlby%E2%80%99s%20work%20on%20attachment%2C%20he%20and,Recovery%3A%20In%20the%20final%20phase%2C%20the...%20More%20 (accessed: 21/03/2021)</w:t>
      </w:r>
    </w:p>
    <w:p w14:paraId="7E098EA0" w14:textId="62BCAC87" w:rsidR="00324027" w:rsidRDefault="00324027" w:rsidP="00324027">
      <w:r>
        <w:t>•</w:t>
      </w:r>
      <w:proofErr w:type="spellStart"/>
      <w:r>
        <w:t>D,Rosenstein</w:t>
      </w:r>
      <w:proofErr w:type="spellEnd"/>
      <w:r>
        <w:t xml:space="preserve"> and H,Oster.1988 Differential Facial Responses to Four Basic Tastes in </w:t>
      </w:r>
      <w:proofErr w:type="spellStart"/>
      <w:r>
        <w:t>Newborns</w:t>
      </w:r>
      <w:proofErr w:type="spellEnd"/>
      <w:r>
        <w:t>. Vol. 59, No. 6 pp. 1555-1568 Published By: Wiley.</w:t>
      </w:r>
    </w:p>
    <w:p w14:paraId="4FB17DBF" w14:textId="77777777" w:rsidR="00324027" w:rsidRDefault="00324027" w:rsidP="00324027"/>
    <w:p w14:paraId="6731D855" w14:textId="7B33A45C" w:rsidR="00324027" w:rsidRDefault="00324027" w:rsidP="00324027">
      <w:r>
        <w:t>•SCAN of North Virginia. 2021 Available at: https://www.scanva.org/support-for-parents/parent-resource-center-2/social-development-in-children/ (Accessed:28/03/2021)</w:t>
      </w:r>
    </w:p>
    <w:p w14:paraId="7E452DCF" w14:textId="07355E27" w:rsidR="00324027" w:rsidRDefault="00324027" w:rsidP="00324027">
      <w:r>
        <w:t>•R Lewis. 2020 Erikson’s 8 Stages of Psychosocial Development, Explained for Parents Available at: https://www.healthline.com/health/parenting/erikson-stages (Accessed:27/03/2021)</w:t>
      </w:r>
    </w:p>
    <w:p w14:paraId="3EFB64D9" w14:textId="2569B40B" w:rsidR="00324027" w:rsidRDefault="00324027" w:rsidP="00324027">
      <w:r>
        <w:t>•Study Lecture Notes. 2021  Child Social Development, Definition &amp; Factors of Social Development Available at: http://studylecturenotes.com/child-social-development-definition-factors-of-social-development/#:~:text=Factors%20of%20Social%20Development%20in%20Children%201%20Family,the%20sack%20of%20children.%20...%20More%20items...%20 (Accessed: 27/03/2021)</w:t>
      </w:r>
    </w:p>
    <w:p w14:paraId="4D589C0B" w14:textId="77777777" w:rsidR="00324027" w:rsidRDefault="00324027" w:rsidP="00324027"/>
    <w:p w14:paraId="5B672936" w14:textId="632CD479" w:rsidR="00324027" w:rsidRDefault="00324027" w:rsidP="00324027">
      <w:r>
        <w:t>•GOV.uk. 2013 health, social care and children’s services-introduction to physical development available at: http://resources.hwb.wales.gov.uk/VTC/2012-13/22032013/hsc/eng/unit_2/hsc_u2_hgd/hsc_u2_physical_dev.htm (accessed:28/03/2021).</w:t>
      </w:r>
    </w:p>
    <w:p w14:paraId="1FA4E6F1" w14:textId="49E014ED" w:rsidR="00324027" w:rsidRDefault="00324027" w:rsidP="00324027">
      <w:r>
        <w:t>•GOV.uk. physical education- guidance for key stages 2 and 3 available at https://hwb.gov.wales/api/storage/3da78371-3567-4804-9539-88b1b7ad8d1a/physical-education-guidance-key-stages-2-and-3.pdf (accessed:28/03/2021).</w:t>
      </w:r>
    </w:p>
    <w:p w14:paraId="143C7BBA" w14:textId="348FA250" w:rsidR="00324027" w:rsidRDefault="00324027" w:rsidP="00324027">
      <w:r>
        <w:t>•</w:t>
      </w:r>
      <w:proofErr w:type="spellStart"/>
      <w:r>
        <w:t>T,Mauro</w:t>
      </w:r>
      <w:proofErr w:type="spellEnd"/>
      <w:r>
        <w:t>. 2021 Fine and Gross Motor Skills in Children available at: https://www.verywellfamily.com/what-are-motor-skills-3107058 (accessed:28/02/2021)</w:t>
      </w:r>
    </w:p>
    <w:p w14:paraId="6F634FAE" w14:textId="0552A537" w:rsidR="00324027" w:rsidRDefault="00324027" w:rsidP="00324027">
      <w:r>
        <w:t>•Bhsc.org. Developmental Milestones For Fine Motor Skills available at: https://askbhsc.org/developmental-milestones-for-fine-motor-skills#:~:text=Developmental%20Milestones%20for%20Fine%20Motor%20Skills%20%20,eating%20%20...%20%205%20more%20rows%20 (accessed:28/03/2021)</w:t>
      </w:r>
    </w:p>
    <w:p w14:paraId="4FF4C07E" w14:textId="4E98F3C4" w:rsidR="00324027" w:rsidRDefault="00324027" w:rsidP="00324027">
      <w:r>
        <w:t>•</w:t>
      </w:r>
      <w:proofErr w:type="spellStart"/>
      <w:r>
        <w:t>Kidsence</w:t>
      </w:r>
      <w:proofErr w:type="spellEnd"/>
      <w:r>
        <w:t>. 2020 Gross Motor Development Chart available at: https://childdevelopment.com.au/resources/child-development-charts/gross-motor-developmental-chart/ (accessed:28/03/2021)</w:t>
      </w:r>
    </w:p>
    <w:p w14:paraId="51B216FD" w14:textId="5CCC764D" w:rsidR="00805C02" w:rsidRDefault="00324027" w:rsidP="00324027">
      <w:r>
        <w:t>•Webmd.com. Developmental Delays in Young Children available at: https://www.webmd.com/parenting/baby/recognizing-developmental-delays-birth-age-2#1 (accessed:28/03/2021)</w:t>
      </w:r>
    </w:p>
    <w:sectPr w:rsidR="00805C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027"/>
    <w:rsid w:val="00324027"/>
    <w:rsid w:val="00805C02"/>
    <w:rsid w:val="00845B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0DAC3"/>
  <w15:chartTrackingRefBased/>
  <w15:docId w15:val="{DA1A0326-2DEF-4DDE-9342-0CC2489D7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3462</Words>
  <Characters>19734</Characters>
  <Application>Microsoft Office Word</Application>
  <DocSecurity>0</DocSecurity>
  <Lines>164</Lines>
  <Paragraphs>46</Paragraphs>
  <ScaleCrop>false</ScaleCrop>
  <Company/>
  <LinksUpToDate>false</LinksUpToDate>
  <CharactersWithSpaces>23150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Hannah Tinson (2000410)</dc:creator>
  <cp:keywords/>
  <dc:description/>
  <cp:lastModifiedBy>Sophie Hannah Tinson (2000410)</cp:lastModifiedBy>
  <cp:revision>2</cp:revision>
  <dcterms:created xsi:type="dcterms:W3CDTF">2021-03-29T18:37:00Z</dcterms:created>
  <dcterms:modified xsi:type="dcterms:W3CDTF">2021-03-29T18:45:00Z</dcterms:modified>
</cp:coreProperties>
</file>