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C65" w:rsidRDefault="00F72900">
      <w:pPr>
        <w:pStyle w:val="LO-Normal"/>
        <w:jc w:val="center"/>
        <w:rPr>
          <w:b/>
          <w:sz w:val="36"/>
          <w:szCs w:val="36"/>
        </w:rPr>
      </w:pPr>
      <w:r>
        <w:rPr>
          <w:b/>
          <w:sz w:val="36"/>
          <w:szCs w:val="36"/>
        </w:rPr>
        <w:t>Module Name: Academic and Employability Skills</w:t>
      </w:r>
    </w:p>
    <w:p w:rsidR="00006C65" w:rsidRDefault="00F72900">
      <w:pPr>
        <w:pStyle w:val="LO-Normal"/>
        <w:jc w:val="center"/>
        <w:rPr>
          <w:b/>
          <w:sz w:val="36"/>
          <w:szCs w:val="36"/>
        </w:rPr>
      </w:pPr>
      <w:r>
        <w:rPr>
          <w:b/>
          <w:sz w:val="36"/>
          <w:szCs w:val="36"/>
        </w:rPr>
        <w:t>Module Code: BMSW4001</w:t>
      </w:r>
    </w:p>
    <w:p w:rsidR="00006C65" w:rsidRDefault="00F72900">
      <w:pPr>
        <w:pStyle w:val="LO-Normal"/>
        <w:jc w:val="center"/>
        <w:rPr>
          <w:b/>
          <w:sz w:val="36"/>
          <w:szCs w:val="36"/>
        </w:rPr>
      </w:pPr>
      <w:r>
        <w:rPr>
          <w:b/>
          <w:sz w:val="36"/>
          <w:szCs w:val="36"/>
        </w:rPr>
        <w:t>Module Lecturer: Nadeem Mirza</w:t>
      </w:r>
    </w:p>
    <w:p w:rsidR="00006C65" w:rsidRDefault="00F72900">
      <w:pPr>
        <w:pStyle w:val="LO-Normal"/>
        <w:jc w:val="center"/>
        <w:rPr>
          <w:b/>
          <w:sz w:val="36"/>
          <w:szCs w:val="36"/>
        </w:rPr>
      </w:pPr>
      <w:r>
        <w:rPr>
          <w:b/>
          <w:sz w:val="36"/>
          <w:szCs w:val="36"/>
        </w:rPr>
        <w:t>Student Name: Ionut Daniel Scirtoaje</w:t>
      </w:r>
    </w:p>
    <w:p w:rsidR="00006C65" w:rsidRDefault="00F72900">
      <w:pPr>
        <w:pStyle w:val="LO-Normal"/>
        <w:jc w:val="center"/>
        <w:rPr>
          <w:b/>
          <w:sz w:val="36"/>
          <w:szCs w:val="36"/>
        </w:rPr>
      </w:pPr>
      <w:r>
        <w:rPr>
          <w:b/>
          <w:sz w:val="36"/>
          <w:szCs w:val="36"/>
        </w:rPr>
        <w:t>Group number: Weekend Group 2</w:t>
      </w:r>
    </w:p>
    <w:p w:rsidR="00006C65" w:rsidRDefault="00F72900">
      <w:pPr>
        <w:pStyle w:val="LO-Normal"/>
        <w:jc w:val="center"/>
        <w:rPr>
          <w:b/>
          <w:sz w:val="36"/>
          <w:szCs w:val="36"/>
        </w:rPr>
      </w:pPr>
      <w:r>
        <w:rPr>
          <w:b/>
          <w:sz w:val="36"/>
          <w:szCs w:val="36"/>
        </w:rPr>
        <w:t>Student ID: 1913390</w:t>
      </w:r>
    </w:p>
    <w:p w:rsidR="00006C65" w:rsidRDefault="00F72900">
      <w:pPr>
        <w:pStyle w:val="LO-Normal"/>
        <w:jc w:val="center"/>
        <w:rPr>
          <w:b/>
          <w:sz w:val="36"/>
          <w:szCs w:val="36"/>
        </w:rPr>
      </w:pPr>
      <w:r>
        <w:rPr>
          <w:b/>
          <w:sz w:val="36"/>
          <w:szCs w:val="36"/>
        </w:rPr>
        <w:t>Skills for the workplace</w:t>
      </w:r>
    </w:p>
    <w:p w:rsidR="00006C65" w:rsidRDefault="00F72900">
      <w:pPr>
        <w:pStyle w:val="LO-Normal"/>
        <w:jc w:val="center"/>
        <w:rPr>
          <w:b/>
          <w:sz w:val="36"/>
          <w:szCs w:val="36"/>
        </w:rPr>
      </w:pPr>
      <w:r>
        <w:rPr>
          <w:b/>
          <w:sz w:val="36"/>
          <w:szCs w:val="36"/>
        </w:rPr>
        <w:t>Word count: 2000 words +/-10%</w:t>
      </w:r>
    </w:p>
    <w:p w:rsidR="00006C65" w:rsidRDefault="00006C65">
      <w:pPr>
        <w:pStyle w:val="LO-Normal"/>
        <w:jc w:val="center"/>
        <w:rPr>
          <w:b/>
          <w:sz w:val="36"/>
          <w:szCs w:val="36"/>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006C65">
      <w:pPr>
        <w:pStyle w:val="LO-Normal"/>
        <w:jc w:val="center"/>
        <w:rPr>
          <w:b/>
          <w:sz w:val="32"/>
          <w:szCs w:val="32"/>
        </w:rPr>
      </w:pPr>
    </w:p>
    <w:p w:rsidR="00006C65" w:rsidRDefault="00F72900">
      <w:pPr>
        <w:pStyle w:val="TOCHeading"/>
        <w:rPr>
          <w:b/>
        </w:rPr>
      </w:pPr>
      <w:r>
        <w:rPr>
          <w:b/>
        </w:rPr>
        <w:lastRenderedPageBreak/>
        <w:tab/>
      </w:r>
    </w:p>
    <w:p w:rsidR="00006C65" w:rsidRDefault="00F72900">
      <w:pPr>
        <w:pStyle w:val="TOCHeading"/>
      </w:pPr>
      <w:r>
        <w:rPr>
          <w:b/>
          <w:highlight w:val="yellow"/>
        </w:rPr>
        <w:t>Table of Contents</w:t>
      </w:r>
    </w:p>
    <w:sdt>
      <w:sdtPr>
        <w:id w:val="1119885523"/>
        <w:docPartObj>
          <w:docPartGallery w:val="Table of Contents"/>
          <w:docPartUnique/>
        </w:docPartObj>
      </w:sdtPr>
      <w:sdtEndPr/>
      <w:sdtContent>
        <w:p w:rsidR="00006C65" w:rsidRDefault="00F72900">
          <w:pPr>
            <w:pStyle w:val="LO-Normal"/>
            <w:tabs>
              <w:tab w:val="right" w:leader="dot" w:pos="9350"/>
            </w:tabs>
            <w:spacing w:after="100" w:line="254" w:lineRule="auto"/>
            <w:jc w:val="both"/>
            <w:textAlignment w:val="auto"/>
          </w:pPr>
          <w:r>
            <w:fldChar w:fldCharType="begin"/>
          </w:r>
          <w:r>
            <w:rPr>
              <w:rStyle w:val="Hyperlink"/>
              <w:color w:val="0000FF"/>
              <w:sz w:val="24"/>
              <w:szCs w:val="24"/>
              <w:lang w:val="en-US"/>
            </w:rPr>
            <w:instrText>TOC \o "1-3" \h</w:instrText>
          </w:r>
          <w:r>
            <w:rPr>
              <w:rStyle w:val="Hyperlink"/>
              <w:color w:val="0000FF"/>
              <w:sz w:val="24"/>
              <w:szCs w:val="24"/>
              <w:lang w:val="en-US"/>
            </w:rPr>
            <w:fldChar w:fldCharType="separate"/>
          </w:r>
          <w:hyperlink w:anchor="_Toc47855074" w:tgtFrame="_top">
            <w:r>
              <w:rPr>
                <w:rStyle w:val="Hyperlink"/>
                <w:color w:val="0000FF"/>
                <w:sz w:val="24"/>
                <w:szCs w:val="24"/>
                <w:lang w:val="en-US"/>
              </w:rPr>
              <w:t>Introduction</w:t>
            </w:r>
            <w:r>
              <w:rPr>
                <w:webHidden/>
              </w:rPr>
              <w:fldChar w:fldCharType="begin"/>
            </w:r>
            <w:r>
              <w:rPr>
                <w:webHidden/>
              </w:rPr>
              <w:instrText>PAGEREF _Toc47855074 \h</w:instrText>
            </w:r>
            <w:r>
              <w:rPr>
                <w:webHidden/>
              </w:rPr>
            </w:r>
            <w:r>
              <w:rPr>
                <w:webHidden/>
              </w:rPr>
              <w:fldChar w:fldCharType="separate"/>
            </w:r>
            <w:r>
              <w:rPr>
                <w:rStyle w:val="Hyperlink"/>
                <w:sz w:val="24"/>
                <w:szCs w:val="24"/>
                <w:lang w:val="en-US"/>
              </w:rPr>
              <w:tab/>
              <w:t>3</w:t>
            </w:r>
            <w:r>
              <w:rPr>
                <w:webHidden/>
              </w:rPr>
              <w:fldChar w:fldCharType="end"/>
            </w:r>
          </w:hyperlink>
        </w:p>
        <w:p w:rsidR="00006C65" w:rsidRDefault="00F72900">
          <w:pPr>
            <w:pStyle w:val="LO-Normal"/>
            <w:tabs>
              <w:tab w:val="right" w:leader="dot" w:pos="9350"/>
            </w:tabs>
            <w:spacing w:after="100" w:line="254" w:lineRule="auto"/>
            <w:jc w:val="both"/>
            <w:textAlignment w:val="auto"/>
          </w:pPr>
          <w:hyperlink w:anchor="_Toc47855075" w:tgtFrame="_top">
            <w:r>
              <w:rPr>
                <w:rStyle w:val="Hyperlink"/>
                <w:color w:val="0000FF"/>
                <w:sz w:val="24"/>
                <w:szCs w:val="24"/>
                <w:lang w:val="en-US"/>
              </w:rPr>
              <w:t>Reflections of Learning fro</w:t>
            </w:r>
            <w:r>
              <w:rPr>
                <w:rStyle w:val="Hyperlink"/>
                <w:color w:val="0000FF"/>
                <w:sz w:val="24"/>
                <w:szCs w:val="24"/>
                <w:lang w:val="en-US"/>
              </w:rPr>
              <w:t>m the Module</w:t>
            </w:r>
            <w:r>
              <w:rPr>
                <w:webHidden/>
              </w:rPr>
              <w:fldChar w:fldCharType="begin"/>
            </w:r>
            <w:r>
              <w:rPr>
                <w:webHidden/>
              </w:rPr>
              <w:instrText>PAGEREF _Toc47855075 \h</w:instrText>
            </w:r>
            <w:r>
              <w:rPr>
                <w:webHidden/>
              </w:rPr>
            </w:r>
            <w:r>
              <w:rPr>
                <w:webHidden/>
              </w:rPr>
              <w:fldChar w:fldCharType="separate"/>
            </w:r>
            <w:r>
              <w:rPr>
                <w:rStyle w:val="Hyperlink"/>
                <w:sz w:val="24"/>
                <w:szCs w:val="24"/>
                <w:lang w:val="en-US"/>
              </w:rPr>
              <w:tab/>
              <w:t>3</w:t>
            </w:r>
            <w:r>
              <w:rPr>
                <w:webHidden/>
              </w:rPr>
              <w:fldChar w:fldCharType="end"/>
            </w:r>
          </w:hyperlink>
        </w:p>
        <w:p w:rsidR="00006C65" w:rsidRDefault="00F72900">
          <w:pPr>
            <w:pStyle w:val="LO-Normal"/>
            <w:tabs>
              <w:tab w:val="right" w:leader="dot" w:pos="9350"/>
            </w:tabs>
            <w:spacing w:after="100" w:line="254" w:lineRule="auto"/>
            <w:jc w:val="both"/>
            <w:textAlignment w:val="auto"/>
          </w:pPr>
          <w:hyperlink w:anchor="_Toc47855076" w:tgtFrame="_top">
            <w:r>
              <w:rPr>
                <w:rStyle w:val="Hyperlink"/>
                <w:color w:val="0000FF"/>
                <w:sz w:val="24"/>
                <w:szCs w:val="24"/>
                <w:lang w:val="en-US"/>
              </w:rPr>
              <w:t>Conclusion</w:t>
            </w:r>
            <w:r>
              <w:rPr>
                <w:webHidden/>
              </w:rPr>
              <w:fldChar w:fldCharType="begin"/>
            </w:r>
            <w:r>
              <w:rPr>
                <w:webHidden/>
              </w:rPr>
              <w:instrText>PAGEREF _Toc47855076 \h</w:instrText>
            </w:r>
            <w:r>
              <w:rPr>
                <w:webHidden/>
              </w:rPr>
            </w:r>
            <w:r>
              <w:rPr>
                <w:webHidden/>
              </w:rPr>
              <w:fldChar w:fldCharType="separate"/>
            </w:r>
            <w:r>
              <w:rPr>
                <w:rStyle w:val="Hyperlink"/>
                <w:sz w:val="24"/>
                <w:szCs w:val="24"/>
                <w:lang w:val="en-US"/>
              </w:rPr>
              <w:tab/>
              <w:t>9</w:t>
            </w:r>
            <w:r>
              <w:rPr>
                <w:webHidden/>
              </w:rPr>
              <w:fldChar w:fldCharType="end"/>
            </w:r>
          </w:hyperlink>
        </w:p>
        <w:p w:rsidR="00006C65" w:rsidRDefault="00F72900">
          <w:pPr>
            <w:pStyle w:val="LO-Normal"/>
            <w:tabs>
              <w:tab w:val="right" w:leader="dot" w:pos="9350"/>
            </w:tabs>
            <w:spacing w:after="100" w:line="254" w:lineRule="auto"/>
            <w:jc w:val="both"/>
            <w:textAlignment w:val="auto"/>
          </w:pPr>
          <w:hyperlink w:anchor="_Toc47855077" w:tgtFrame="_top">
            <w:r>
              <w:rPr>
                <w:rStyle w:val="Hyperlink"/>
                <w:color w:val="0000FF"/>
                <w:sz w:val="24"/>
                <w:szCs w:val="24"/>
                <w:lang w:val="en-US"/>
              </w:rPr>
              <w:t>References</w:t>
            </w:r>
            <w:r>
              <w:rPr>
                <w:webHidden/>
              </w:rPr>
              <w:fldChar w:fldCharType="begin"/>
            </w:r>
            <w:r>
              <w:rPr>
                <w:webHidden/>
              </w:rPr>
              <w:instrText>PAGEREF _Toc47855077 \h</w:instrText>
            </w:r>
            <w:r>
              <w:rPr>
                <w:webHidden/>
              </w:rPr>
            </w:r>
            <w:r>
              <w:rPr>
                <w:webHidden/>
              </w:rPr>
              <w:fldChar w:fldCharType="separate"/>
            </w:r>
            <w:r>
              <w:rPr>
                <w:rStyle w:val="Hyperlink"/>
                <w:sz w:val="24"/>
                <w:szCs w:val="24"/>
                <w:lang w:val="en-US"/>
              </w:rPr>
              <w:tab/>
              <w:t>10</w:t>
            </w:r>
            <w:r>
              <w:rPr>
                <w:webHidden/>
              </w:rPr>
              <w:fldChar w:fldCharType="end"/>
            </w:r>
          </w:hyperlink>
          <w:r>
            <w:rPr>
              <w:rStyle w:val="Hyperlink"/>
              <w:sz w:val="24"/>
              <w:szCs w:val="24"/>
              <w:lang w:val="en-US"/>
            </w:rPr>
            <w:fldChar w:fldCharType="end"/>
          </w:r>
        </w:p>
      </w:sdtContent>
    </w:sdt>
    <w:p w:rsidR="00006C65" w:rsidRDefault="00006C65">
      <w:pPr>
        <w:pStyle w:val="LO-Normal"/>
        <w:spacing w:after="160" w:line="254" w:lineRule="auto"/>
        <w:textAlignment w:val="auto"/>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highlight w:val="yellow"/>
          <w:lang w:val="en-US"/>
        </w:rPr>
      </w:pPr>
    </w:p>
    <w:p w:rsidR="00006C65" w:rsidRDefault="00006C65">
      <w:pPr>
        <w:pStyle w:val="LO-Normal"/>
        <w:keepNext/>
        <w:keepLines/>
        <w:spacing w:before="240" w:after="0" w:line="254" w:lineRule="auto"/>
        <w:textAlignment w:val="auto"/>
        <w:rPr>
          <w:rFonts w:ascii="Calibri Light" w:eastAsia="Times New Roman" w:hAnsi="Calibri Light"/>
          <w:sz w:val="32"/>
          <w:szCs w:val="32"/>
          <w:highlight w:val="yellow"/>
          <w:lang w:val="en-US"/>
        </w:rPr>
      </w:pPr>
    </w:p>
    <w:p w:rsidR="00006C65" w:rsidRDefault="00006C65">
      <w:pPr>
        <w:pStyle w:val="LO-Normal"/>
        <w:spacing w:after="160" w:line="360" w:lineRule="auto"/>
        <w:jc w:val="both"/>
        <w:textAlignment w:val="auto"/>
        <w:rPr>
          <w:rFonts w:ascii="Calibri Light" w:eastAsia="Times New Roman" w:hAnsi="Calibri Light"/>
          <w:sz w:val="32"/>
          <w:szCs w:val="32"/>
          <w:lang w:val="en-US"/>
        </w:rPr>
      </w:pPr>
      <w:bookmarkStart w:id="0" w:name="_Toc47855074"/>
      <w:bookmarkEnd w:id="0"/>
    </w:p>
    <w:p w:rsidR="00006C65" w:rsidRDefault="00006C65">
      <w:pPr>
        <w:pStyle w:val="LO-Normal"/>
        <w:spacing w:after="160" w:line="360" w:lineRule="auto"/>
        <w:jc w:val="both"/>
        <w:textAlignment w:val="auto"/>
        <w:rPr>
          <w:rFonts w:ascii="Times New Roman" w:hAnsi="Times New Roman"/>
          <w:lang w:val="en-US"/>
        </w:rPr>
      </w:pPr>
    </w:p>
    <w:p w:rsidR="006436EF" w:rsidRDefault="006436EF">
      <w:pPr>
        <w:pStyle w:val="LO-Normal"/>
        <w:keepNext/>
        <w:keepLines/>
        <w:spacing w:before="240" w:after="0" w:line="254" w:lineRule="auto"/>
        <w:textAlignment w:val="auto"/>
        <w:rPr>
          <w:rFonts w:ascii="Calibri Light" w:eastAsia="Times New Roman" w:hAnsi="Calibri Light"/>
          <w:sz w:val="32"/>
          <w:szCs w:val="32"/>
          <w:highlight w:val="yellow"/>
          <w:lang w:val="en-US"/>
        </w:rPr>
      </w:pPr>
    </w:p>
    <w:p w:rsidR="00006C65" w:rsidRDefault="00F72900">
      <w:pPr>
        <w:pStyle w:val="LO-Normal"/>
        <w:keepNext/>
        <w:keepLines/>
        <w:spacing w:before="240" w:after="0" w:line="254" w:lineRule="auto"/>
        <w:textAlignment w:val="auto"/>
      </w:pPr>
      <w:bookmarkStart w:id="1" w:name="_GoBack"/>
      <w:bookmarkEnd w:id="1"/>
      <w:r>
        <w:rPr>
          <w:rFonts w:ascii="Calibri Light" w:eastAsia="Times New Roman" w:hAnsi="Calibri Light"/>
          <w:sz w:val="32"/>
          <w:szCs w:val="32"/>
          <w:highlight w:val="yellow"/>
          <w:lang w:val="en-US"/>
        </w:rPr>
        <w:t>Introduction</w:t>
      </w:r>
    </w:p>
    <w:p w:rsidR="00006C65" w:rsidRDefault="00F72900">
      <w:pPr>
        <w:pStyle w:val="LO-Normal"/>
        <w:spacing w:after="160" w:line="360" w:lineRule="auto"/>
        <w:jc w:val="both"/>
        <w:textAlignment w:val="auto"/>
        <w:rPr>
          <w:rFonts w:ascii="Times New Roman" w:hAnsi="Times New Roman"/>
          <w:lang w:val="en-US"/>
        </w:rPr>
      </w:pPr>
      <w:r>
        <w:rPr>
          <w:rFonts w:ascii="Times New Roman" w:hAnsi="Times New Roman"/>
          <w:lang w:val="en-US"/>
        </w:rPr>
        <w:t xml:space="preserve">Individuals need to learn specific skills and apply their knowledge to their assigned tasks in workplace to perform better. So in graduation time students need to develop skills and knowledge so that they can deal with the practical situation effectively. </w:t>
      </w:r>
      <w:r>
        <w:rPr>
          <w:rFonts w:ascii="Times New Roman" w:hAnsi="Times New Roman"/>
          <w:lang w:val="en-US"/>
        </w:rPr>
        <w:t xml:space="preserve">When they will become employee they will be assigned different roles and responsibilities to achieve objectives and in this way their performance will be evaluated. In this assignment Kolb’s reflective model and Gibbs reflective model will be discussed to </w:t>
      </w:r>
      <w:r>
        <w:rPr>
          <w:rFonts w:ascii="Times New Roman" w:hAnsi="Times New Roman"/>
          <w:lang w:val="en-US"/>
        </w:rPr>
        <w:t xml:space="preserve">demonstrate how the students learn new skills and knowledge and how they can apply them in workplace. So this employability skills will be useful for them to manage time, analyze problems and increase their performance. </w:t>
      </w:r>
    </w:p>
    <w:p w:rsidR="00006C65" w:rsidRDefault="00006C65">
      <w:pPr>
        <w:pStyle w:val="LO-Normal"/>
        <w:keepNext/>
        <w:keepLines/>
        <w:spacing w:before="240" w:after="0" w:line="254" w:lineRule="auto"/>
        <w:textAlignment w:val="auto"/>
        <w:rPr>
          <w:rFonts w:ascii="Calibri Light" w:eastAsia="Times New Roman" w:hAnsi="Calibri Light"/>
          <w:b/>
          <w:sz w:val="32"/>
          <w:szCs w:val="32"/>
          <w:highlight w:val="yellow"/>
          <w:lang w:val="en-US"/>
        </w:rPr>
      </w:pPr>
    </w:p>
    <w:p w:rsidR="00006C65" w:rsidRDefault="00F72900">
      <w:pPr>
        <w:pStyle w:val="LO-Normal"/>
        <w:keepNext/>
        <w:keepLines/>
        <w:spacing w:before="240" w:after="0" w:line="254" w:lineRule="auto"/>
        <w:textAlignment w:val="auto"/>
      </w:pPr>
      <w:bookmarkStart w:id="2" w:name="_Toc47855075"/>
      <w:r>
        <w:rPr>
          <w:rFonts w:ascii="Calibri Light" w:eastAsia="Times New Roman" w:hAnsi="Calibri Light"/>
          <w:b/>
          <w:sz w:val="32"/>
          <w:szCs w:val="32"/>
          <w:highlight w:val="yellow"/>
          <w:lang w:val="en-US"/>
        </w:rPr>
        <w:t>1. Reflections of Learning from th</w:t>
      </w:r>
      <w:r>
        <w:rPr>
          <w:rFonts w:ascii="Calibri Light" w:eastAsia="Times New Roman" w:hAnsi="Calibri Light"/>
          <w:b/>
          <w:sz w:val="32"/>
          <w:szCs w:val="32"/>
          <w:highlight w:val="yellow"/>
          <w:lang w:val="en-US"/>
        </w:rPr>
        <w:t>e Module</w:t>
      </w:r>
      <w:bookmarkEnd w:id="2"/>
    </w:p>
    <w:p w:rsidR="00006C65" w:rsidRDefault="00F72900">
      <w:pPr>
        <w:pStyle w:val="LO-Normal"/>
        <w:spacing w:after="160" w:line="360" w:lineRule="auto"/>
        <w:jc w:val="both"/>
        <w:textAlignment w:val="auto"/>
        <w:rPr>
          <w:rFonts w:ascii="Times New Roman" w:hAnsi="Times New Roman"/>
          <w:lang w:val="en-US"/>
        </w:rPr>
      </w:pPr>
      <w:r>
        <w:rPr>
          <w:rFonts w:ascii="Times New Roman" w:hAnsi="Times New Roman"/>
          <w:lang w:val="en-US"/>
        </w:rPr>
        <w:t>After completing two courses, I have been able to learn reflective writing, cover letter, paraphrasing, time management and note taking. I am going to discuss how my learning will help me to do better performance in workplace through two reflectiv</w:t>
      </w:r>
      <w:r>
        <w:rPr>
          <w:rFonts w:ascii="Times New Roman" w:hAnsi="Times New Roman"/>
          <w:lang w:val="en-US"/>
        </w:rPr>
        <w:t xml:space="preserve">e model. </w:t>
      </w:r>
    </w:p>
    <w:p w:rsidR="00006C65" w:rsidRDefault="00F72900">
      <w:pPr>
        <w:pStyle w:val="LO-Normal"/>
        <w:spacing w:after="160" w:line="360" w:lineRule="auto"/>
        <w:jc w:val="both"/>
        <w:textAlignment w:val="auto"/>
      </w:pPr>
      <w:r>
        <w:rPr>
          <w:rFonts w:ascii="Times New Roman" w:hAnsi="Times New Roman"/>
          <w:b/>
          <w:lang w:val="en-US"/>
        </w:rPr>
        <w:t>Kolb’s reflective model:</w:t>
      </w:r>
      <w:r>
        <w:rPr>
          <w:rFonts w:ascii="Times New Roman" w:hAnsi="Times New Roman"/>
          <w:lang w:val="en-US"/>
        </w:rPr>
        <w:t xml:space="preserve"> </w:t>
      </w:r>
    </w:p>
    <w:p w:rsidR="00006C65" w:rsidRDefault="00F72900">
      <w:pPr>
        <w:pStyle w:val="LO-Normal"/>
        <w:spacing w:after="160" w:line="360" w:lineRule="auto"/>
        <w:jc w:val="both"/>
        <w:textAlignment w:val="auto"/>
        <w:rPr>
          <w:rFonts w:ascii="Times New Roman" w:hAnsi="Times New Roman"/>
          <w:lang w:val="en-US"/>
        </w:rPr>
      </w:pPr>
      <w:r>
        <w:rPr>
          <w:rFonts w:ascii="Times New Roman" w:hAnsi="Times New Roman"/>
          <w:lang w:val="en-US"/>
        </w:rPr>
        <w:t>Kolb’s experimental learning style basically focus on internal cognitive process where knowledge is created through experience (Feichtner, 2009). According to this model, I have passed these four stages of learning in th</w:t>
      </w:r>
      <w:r>
        <w:rPr>
          <w:rFonts w:ascii="Times New Roman" w:hAnsi="Times New Roman"/>
          <w:lang w:val="en-US"/>
        </w:rPr>
        <w:t xml:space="preserve">e following way: </w:t>
      </w:r>
    </w:p>
    <w:p w:rsidR="00006C65" w:rsidRDefault="00F72900">
      <w:pPr>
        <w:pStyle w:val="LO-Normal"/>
        <w:spacing w:after="160" w:line="360" w:lineRule="auto"/>
        <w:jc w:val="both"/>
        <w:textAlignment w:val="auto"/>
      </w:pPr>
      <w:r>
        <w:rPr>
          <w:rFonts w:ascii="Times New Roman" w:hAnsi="Times New Roman"/>
          <w:b/>
          <w:lang w:val="en-US"/>
        </w:rPr>
        <w:t>Concrete experience:</w:t>
      </w:r>
      <w:r>
        <w:rPr>
          <w:rFonts w:ascii="Times New Roman" w:hAnsi="Times New Roman"/>
          <w:lang w:val="en-US"/>
        </w:rPr>
        <w:t xml:space="preserve"> I have to go through the experience of writing cover letter, note taking and managing assigned tasks to learn time management skill (Finch and Fafinski, 2010).</w:t>
      </w:r>
    </w:p>
    <w:p w:rsidR="00006C65" w:rsidRDefault="00F72900">
      <w:pPr>
        <w:pStyle w:val="LO-Normal"/>
        <w:spacing w:after="160" w:line="360" w:lineRule="auto"/>
        <w:jc w:val="center"/>
        <w:textAlignment w:val="auto"/>
      </w:pPr>
      <w:r>
        <w:rPr>
          <w:rFonts w:ascii="Times New Roman" w:hAnsi="Times New Roman"/>
          <w:noProof/>
          <w:sz w:val="24"/>
          <w:szCs w:val="24"/>
          <w:lang w:eastAsia="en-GB"/>
        </w:rPr>
        <w:drawing>
          <wp:inline distT="0" distB="101600" distL="0" distR="0">
            <wp:extent cx="3209925" cy="2030730"/>
            <wp:effectExtent l="0" t="0" r="0" b="0"/>
            <wp:docPr id="1" name="Picture 2" descr="Using Kolb's Learning Styles To Create Engaging Custom eLearn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sing Kolb's Learning Styles To Create Engaging Custom eLearning ..."/>
                    <pic:cNvPicPr>
                      <a:picLocks noChangeAspect="1" noChangeArrowheads="1"/>
                    </pic:cNvPicPr>
                  </pic:nvPicPr>
                  <pic:blipFill>
                    <a:blip r:embed="rId7"/>
                    <a:stretch>
                      <a:fillRect/>
                    </a:stretch>
                  </pic:blipFill>
                  <pic:spPr bwMode="auto">
                    <a:xfrm>
                      <a:off x="0" y="0"/>
                      <a:ext cx="3209925" cy="2030730"/>
                    </a:xfrm>
                    <a:prstGeom prst="rect">
                      <a:avLst/>
                    </a:prstGeom>
                  </pic:spPr>
                </pic:pic>
              </a:graphicData>
            </a:graphic>
          </wp:inline>
        </w:drawing>
      </w:r>
    </w:p>
    <w:p w:rsidR="00006C65" w:rsidRDefault="00F72900">
      <w:pPr>
        <w:pStyle w:val="LO-Normal"/>
        <w:spacing w:after="160" w:line="360" w:lineRule="auto"/>
        <w:jc w:val="center"/>
        <w:textAlignment w:val="auto"/>
        <w:rPr>
          <w:rFonts w:ascii="Times New Roman" w:hAnsi="Times New Roman"/>
          <w:lang w:val="en-US"/>
        </w:rPr>
      </w:pPr>
      <w:r>
        <w:rPr>
          <w:rFonts w:ascii="Times New Roman" w:hAnsi="Times New Roman"/>
          <w:lang w:val="en-US"/>
        </w:rPr>
        <w:t xml:space="preserve">Figure: Kolb’s reflective model </w:t>
      </w:r>
    </w:p>
    <w:p w:rsidR="00006C65" w:rsidRDefault="00F72900">
      <w:pPr>
        <w:pStyle w:val="LO-Normal"/>
        <w:spacing w:after="160" w:line="360" w:lineRule="auto"/>
        <w:jc w:val="center"/>
        <w:textAlignment w:val="auto"/>
      </w:pPr>
      <w:r>
        <w:rPr>
          <w:rFonts w:ascii="Times New Roman" w:hAnsi="Times New Roman"/>
          <w:lang w:val="en-US"/>
        </w:rPr>
        <w:t>Source: (Keane, Keane,</w:t>
      </w:r>
      <w:r>
        <w:rPr>
          <w:rFonts w:ascii="Times New Roman" w:hAnsi="Times New Roman"/>
          <w:lang w:val="en-US"/>
        </w:rPr>
        <w:t xml:space="preserve"> and Prasad, 2014</w:t>
      </w:r>
      <w:r>
        <w:rPr>
          <w:rFonts w:ascii="Times New Roman" w:hAnsi="Times New Roman"/>
          <w:sz w:val="24"/>
          <w:szCs w:val="24"/>
          <w:lang w:val="en-US"/>
        </w:rPr>
        <w:t>)</w:t>
      </w:r>
    </w:p>
    <w:p w:rsidR="00006C65" w:rsidRDefault="00F72900">
      <w:pPr>
        <w:pStyle w:val="LO-Normal"/>
        <w:spacing w:after="160" w:line="360" w:lineRule="auto"/>
        <w:jc w:val="both"/>
        <w:textAlignment w:val="auto"/>
      </w:pPr>
      <w:r>
        <w:rPr>
          <w:rFonts w:ascii="Times New Roman" w:hAnsi="Times New Roman"/>
          <w:b/>
          <w:lang w:val="en-US"/>
        </w:rPr>
        <w:lastRenderedPageBreak/>
        <w:t>Reflective observation:</w:t>
      </w:r>
      <w:r>
        <w:rPr>
          <w:rFonts w:ascii="Times New Roman" w:hAnsi="Times New Roman"/>
          <w:lang w:val="en-US"/>
        </w:rPr>
        <w:t xml:space="preserve"> After doing these tasks, I have to review my experience whether it is good or bad (Gravells, 2011). For example: I recheck my notes and paraphrased write up so that I can understand how much improvement I need. </w:t>
      </w:r>
    </w:p>
    <w:p w:rsidR="00006C65" w:rsidRDefault="00F72900">
      <w:pPr>
        <w:pStyle w:val="LO-Normal"/>
        <w:spacing w:after="160" w:line="360" w:lineRule="auto"/>
        <w:jc w:val="both"/>
        <w:textAlignment w:val="auto"/>
      </w:pPr>
      <w:r>
        <w:rPr>
          <w:rFonts w:ascii="Times New Roman" w:hAnsi="Times New Roman"/>
          <w:b/>
          <w:lang w:val="en-US"/>
        </w:rPr>
        <w:t>A</w:t>
      </w:r>
      <w:r>
        <w:rPr>
          <w:rFonts w:ascii="Times New Roman" w:hAnsi="Times New Roman"/>
          <w:b/>
          <w:lang w:val="en-US"/>
        </w:rPr>
        <w:t>bstract conceptualization:</w:t>
      </w:r>
      <w:r>
        <w:rPr>
          <w:rFonts w:ascii="Times New Roman" w:hAnsi="Times New Roman"/>
          <w:lang w:val="en-US"/>
        </w:rPr>
        <w:t xml:space="preserve"> After reviewing my notes and cover letters, I always try to generate new ideas and modified my writing so that I can impress my supervisor (Hilton, 2012).</w:t>
      </w:r>
    </w:p>
    <w:p w:rsidR="00006C65" w:rsidRDefault="00F72900">
      <w:pPr>
        <w:pStyle w:val="LO-Normal"/>
        <w:spacing w:after="160" w:line="360" w:lineRule="auto"/>
        <w:jc w:val="both"/>
        <w:textAlignment w:val="auto"/>
      </w:pPr>
      <w:r>
        <w:rPr>
          <w:rFonts w:ascii="Times New Roman" w:hAnsi="Times New Roman"/>
          <w:b/>
          <w:lang w:val="en-US"/>
        </w:rPr>
        <w:t>Active experimentation:</w:t>
      </w:r>
      <w:r>
        <w:rPr>
          <w:rFonts w:ascii="Times New Roman" w:hAnsi="Times New Roman"/>
          <w:lang w:val="en-US"/>
        </w:rPr>
        <w:t xml:space="preserve"> I always try to apply the new and modified ideas s</w:t>
      </w:r>
      <w:r>
        <w:rPr>
          <w:rFonts w:ascii="Times New Roman" w:hAnsi="Times New Roman"/>
          <w:lang w:val="en-US"/>
        </w:rPr>
        <w:t>o that I can improve my writing quality in cover letter writing, reflective writing and note taking and manage time in efficient manner (Hind and Moss, 2013).</w:t>
      </w:r>
    </w:p>
    <w:p w:rsidR="00006C65" w:rsidRDefault="00F72900">
      <w:pPr>
        <w:pStyle w:val="LO-Normal"/>
        <w:spacing w:after="160" w:line="360" w:lineRule="auto"/>
        <w:jc w:val="both"/>
        <w:textAlignment w:val="auto"/>
        <w:rPr>
          <w:rFonts w:ascii="Times New Roman" w:hAnsi="Times New Roman"/>
          <w:lang w:val="en-US"/>
        </w:rPr>
      </w:pPr>
      <w:r>
        <w:rPr>
          <w:rFonts w:ascii="Times New Roman" w:hAnsi="Times New Roman"/>
          <w:lang w:val="en-US"/>
        </w:rPr>
        <w:t>Kolb reflective learning styles are based on four stages of learning that are discussed above. Ho</w:t>
      </w:r>
      <w:r>
        <w:rPr>
          <w:rFonts w:ascii="Times New Roman" w:hAnsi="Times New Roman"/>
          <w:lang w:val="en-US"/>
        </w:rPr>
        <w:t xml:space="preserve">w I have followed these learning styles to improve my knowledge and skill in reflective writing, cover letter, paraphrasing and note taking and time management are discussed below: </w:t>
      </w:r>
    </w:p>
    <w:p w:rsidR="00006C65" w:rsidRDefault="00F72900">
      <w:pPr>
        <w:pStyle w:val="LO-Normal"/>
        <w:spacing w:after="160" w:line="360" w:lineRule="auto"/>
        <w:jc w:val="both"/>
        <w:textAlignment w:val="auto"/>
      </w:pPr>
      <w:r>
        <w:rPr>
          <w:rFonts w:ascii="Times New Roman" w:hAnsi="Times New Roman"/>
          <w:b/>
          <w:lang w:val="en-US"/>
        </w:rPr>
        <w:t>Diverging:</w:t>
      </w:r>
      <w:r>
        <w:rPr>
          <w:rFonts w:ascii="Times New Roman" w:hAnsi="Times New Roman"/>
          <w:lang w:val="en-US"/>
        </w:rPr>
        <w:t xml:space="preserve"> In diverging learning style I have developed my ability to look</w:t>
      </w:r>
      <w:r>
        <w:rPr>
          <w:rFonts w:ascii="Times New Roman" w:hAnsi="Times New Roman"/>
          <w:lang w:val="en-US"/>
        </w:rPr>
        <w:t xml:space="preserve"> at different events and aspects from different perspectives so that when I read any article, I can write them or paraphrase them in my own way. I have developed my preference not only to watch but also to collect information in minimum time and it helped </w:t>
      </w:r>
      <w:r>
        <w:rPr>
          <w:rFonts w:ascii="Times New Roman" w:hAnsi="Times New Roman"/>
          <w:lang w:val="en-US"/>
        </w:rPr>
        <w:t xml:space="preserve">me to gather useful information in minimum time (Massé, Gingras and Roy, 2016). Diverging style is helpful for me as it helped me to use my imagination power to solve problems and now I can write briefly as I am now able to view situation in concrete way </w:t>
      </w:r>
      <w:r>
        <w:rPr>
          <w:rFonts w:ascii="Times New Roman" w:hAnsi="Times New Roman"/>
          <w:lang w:val="en-US"/>
        </w:rPr>
        <w:t>and can analyze them from different viewpoints (Keane, Keane and Prasad, 2014). So diverging style helped me to generate ideas in paraphrasing and reflective writing and developed my brainstorming capability (Hilton, 2012).</w:t>
      </w:r>
    </w:p>
    <w:p w:rsidR="00006C65" w:rsidRDefault="00F72900">
      <w:pPr>
        <w:pStyle w:val="LO-Normal"/>
        <w:spacing w:before="100" w:after="100" w:line="360" w:lineRule="auto"/>
        <w:jc w:val="both"/>
        <w:textAlignment w:val="auto"/>
      </w:pPr>
      <w:r>
        <w:rPr>
          <w:rFonts w:ascii="Times New Roman" w:eastAsia="Times New Roman" w:hAnsi="Times New Roman"/>
          <w:b/>
          <w:lang w:val="en-US"/>
        </w:rPr>
        <w:t>Assimilating:</w:t>
      </w:r>
      <w:r>
        <w:rPr>
          <w:rFonts w:ascii="Times New Roman" w:eastAsia="Times New Roman" w:hAnsi="Times New Roman"/>
          <w:lang w:val="en-US"/>
        </w:rPr>
        <w:t xml:space="preserve"> Assimilating learn</w:t>
      </w:r>
      <w:r>
        <w:rPr>
          <w:rFonts w:ascii="Times New Roman" w:eastAsia="Times New Roman" w:hAnsi="Times New Roman"/>
          <w:lang w:val="en-US"/>
        </w:rPr>
        <w:t>ing style helps me to go for short and logical approach and this style has helped me a lot in shaping my concepts (Wheeler and Cyrus, 2012).When I start to take any short notes or write in reflective style this learning style has helped me to write with cl</w:t>
      </w:r>
      <w:r>
        <w:rPr>
          <w:rFonts w:ascii="Times New Roman" w:eastAsia="Times New Roman" w:hAnsi="Times New Roman"/>
          <w:lang w:val="en-US"/>
        </w:rPr>
        <w:t>ear explanation with practical implication in logical format. (Hind and Moss, 2013). I have developed my ability to connect with conceptual theory and applied analytical model on my writing that may create practical value in workplace (Lin, 2015)</w:t>
      </w:r>
    </w:p>
    <w:p w:rsidR="00006C65" w:rsidRDefault="00006C65">
      <w:pPr>
        <w:pStyle w:val="LO-Normal"/>
        <w:spacing w:after="160" w:line="360" w:lineRule="auto"/>
        <w:jc w:val="both"/>
        <w:textAlignment w:val="auto"/>
        <w:rPr>
          <w:rFonts w:ascii="Times New Roman" w:hAnsi="Times New Roman"/>
          <w:color w:val="121212"/>
          <w:lang w:val="en-US"/>
        </w:rPr>
      </w:pPr>
    </w:p>
    <w:p w:rsidR="00006C65" w:rsidRDefault="00006C65">
      <w:pPr>
        <w:pStyle w:val="LO-Normal"/>
        <w:spacing w:after="160" w:line="360" w:lineRule="auto"/>
        <w:jc w:val="both"/>
        <w:textAlignment w:val="auto"/>
        <w:rPr>
          <w:rFonts w:ascii="Times New Roman" w:hAnsi="Times New Roman"/>
          <w:sz w:val="24"/>
          <w:szCs w:val="24"/>
          <w:lang w:val="en-US"/>
        </w:rPr>
      </w:pPr>
    </w:p>
    <w:p w:rsidR="00006C65" w:rsidRDefault="00F72900">
      <w:pPr>
        <w:pStyle w:val="LO-Normal"/>
        <w:spacing w:after="160" w:line="360" w:lineRule="auto"/>
        <w:jc w:val="center"/>
        <w:textAlignment w:val="auto"/>
      </w:pPr>
      <w:r>
        <w:rPr>
          <w:rFonts w:ascii="Times New Roman" w:hAnsi="Times New Roman"/>
          <w:noProof/>
          <w:sz w:val="24"/>
          <w:szCs w:val="24"/>
          <w:lang w:eastAsia="en-GB"/>
        </w:rPr>
        <w:lastRenderedPageBreak/>
        <w:drawing>
          <wp:inline distT="0" distB="101600" distL="0" distR="0">
            <wp:extent cx="4090670" cy="2640330"/>
            <wp:effectExtent l="0" t="0" r="0" b="0"/>
            <wp:docPr id="2" name="Picture 3" descr="Kolb's Learning Styles and Experiential Learning Cycle | Simpl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Kolb's Learning Styles and Experiential Learning Cycle | Simply ..."/>
                    <pic:cNvPicPr>
                      <a:picLocks noChangeAspect="1" noChangeArrowheads="1"/>
                    </pic:cNvPicPr>
                  </pic:nvPicPr>
                  <pic:blipFill>
                    <a:blip r:embed="rId8"/>
                    <a:stretch>
                      <a:fillRect/>
                    </a:stretch>
                  </pic:blipFill>
                  <pic:spPr bwMode="auto">
                    <a:xfrm>
                      <a:off x="0" y="0"/>
                      <a:ext cx="4090670" cy="2640330"/>
                    </a:xfrm>
                    <a:prstGeom prst="rect">
                      <a:avLst/>
                    </a:prstGeom>
                    <a:ln w="9525">
                      <a:solidFill>
                        <a:srgbClr val="000000"/>
                      </a:solidFill>
                    </a:ln>
                  </pic:spPr>
                </pic:pic>
              </a:graphicData>
            </a:graphic>
          </wp:inline>
        </w:drawing>
      </w:r>
    </w:p>
    <w:p w:rsidR="00006C65" w:rsidRDefault="00F72900">
      <w:pPr>
        <w:pStyle w:val="LO-Normal"/>
        <w:spacing w:after="160" w:line="360" w:lineRule="auto"/>
        <w:jc w:val="center"/>
        <w:textAlignment w:val="auto"/>
        <w:rPr>
          <w:rFonts w:ascii="Times New Roman" w:hAnsi="Times New Roman"/>
          <w:lang w:val="en-US"/>
        </w:rPr>
      </w:pPr>
      <w:r>
        <w:rPr>
          <w:rFonts w:ascii="Times New Roman" w:hAnsi="Times New Roman"/>
          <w:lang w:val="en-US"/>
        </w:rPr>
        <w:t>Figur</w:t>
      </w:r>
      <w:r>
        <w:rPr>
          <w:rFonts w:ascii="Times New Roman" w:hAnsi="Times New Roman"/>
          <w:lang w:val="en-US"/>
        </w:rPr>
        <w:t>e: Kolb’s learning style</w:t>
      </w:r>
    </w:p>
    <w:p w:rsidR="00006C65" w:rsidRDefault="00F72900">
      <w:pPr>
        <w:pStyle w:val="LO-Normal"/>
        <w:spacing w:after="160" w:line="360" w:lineRule="auto"/>
        <w:jc w:val="center"/>
        <w:textAlignment w:val="auto"/>
        <w:rPr>
          <w:rFonts w:ascii="Times New Roman" w:hAnsi="Times New Roman"/>
          <w:lang w:val="en-US"/>
        </w:rPr>
      </w:pPr>
      <w:r>
        <w:rPr>
          <w:rFonts w:ascii="Times New Roman" w:hAnsi="Times New Roman"/>
          <w:lang w:val="en-US"/>
        </w:rPr>
        <w:t>Source: (Hind and Moss, 2013)</w:t>
      </w:r>
    </w:p>
    <w:p w:rsidR="00006C65" w:rsidRDefault="00F72900">
      <w:pPr>
        <w:pStyle w:val="LO-Normal"/>
        <w:spacing w:before="100" w:after="100" w:line="360" w:lineRule="auto"/>
        <w:jc w:val="both"/>
        <w:textAlignment w:val="auto"/>
      </w:pPr>
      <w:r>
        <w:rPr>
          <w:rFonts w:ascii="Times New Roman" w:eastAsia="Times New Roman" w:hAnsi="Times New Roman"/>
          <w:b/>
          <w:color w:val="121212"/>
          <w:lang w:val="en-US"/>
        </w:rPr>
        <w:t>Converging:</w:t>
      </w:r>
      <w:r>
        <w:rPr>
          <w:rFonts w:ascii="Times New Roman" w:eastAsia="Times New Roman" w:hAnsi="Times New Roman"/>
          <w:color w:val="121212"/>
          <w:lang w:val="en-US"/>
        </w:rPr>
        <w:t xml:space="preserve"> Converging learning style has helped me to solve problems and manage time efficiently. When I try to solve any problem such a writing any issue that require exact data and statistics, I cho</w:t>
      </w:r>
      <w:r>
        <w:rPr>
          <w:rFonts w:ascii="Times New Roman" w:eastAsia="Times New Roman" w:hAnsi="Times New Roman"/>
          <w:color w:val="121212"/>
          <w:lang w:val="en-US"/>
        </w:rPr>
        <w:t xml:space="preserve">ose technical task </w:t>
      </w:r>
      <w:r>
        <w:rPr>
          <w:rFonts w:ascii="Times New Roman" w:eastAsia="Times New Roman" w:hAnsi="Times New Roman"/>
          <w:lang w:val="en-US"/>
        </w:rPr>
        <w:t xml:space="preserve">(Park and Banyai, 2008). </w:t>
      </w:r>
      <w:r>
        <w:rPr>
          <w:rFonts w:ascii="Times New Roman" w:eastAsia="Times New Roman" w:hAnsi="Times New Roman"/>
          <w:color w:val="121212"/>
          <w:lang w:val="en-US"/>
        </w:rPr>
        <w:t xml:space="preserve">Then I have to focus more practical situation so that I can present my writing relevantly and that will be useful for people to understand </w:t>
      </w:r>
      <w:r>
        <w:rPr>
          <w:rFonts w:ascii="Times New Roman" w:eastAsia="Times New Roman" w:hAnsi="Times New Roman"/>
          <w:lang w:val="en-US"/>
        </w:rPr>
        <w:t xml:space="preserve">(Thimmesh, 2010). </w:t>
      </w:r>
      <w:r>
        <w:rPr>
          <w:rFonts w:ascii="Times New Roman" w:eastAsia="Times New Roman" w:hAnsi="Times New Roman"/>
          <w:color w:val="121212"/>
          <w:lang w:val="en-US"/>
        </w:rPr>
        <w:t xml:space="preserve">Converging style helped me to make decision on time through finding proper solution and now I am used to do technical tasks and, enables me to act as specialist and encourages me to experiment with new ideas with practical implications </w:t>
      </w:r>
      <w:r>
        <w:rPr>
          <w:rFonts w:ascii="Times New Roman" w:eastAsia="Times New Roman" w:hAnsi="Times New Roman"/>
          <w:lang w:val="en-US"/>
        </w:rPr>
        <w:t>(Massé, Gingras and</w:t>
      </w:r>
      <w:r>
        <w:rPr>
          <w:rFonts w:ascii="Times New Roman" w:eastAsia="Times New Roman" w:hAnsi="Times New Roman"/>
          <w:lang w:val="en-US"/>
        </w:rPr>
        <w:t xml:space="preserve"> Roy, 2016).</w:t>
      </w:r>
    </w:p>
    <w:p w:rsidR="00006C65" w:rsidRDefault="00F72900">
      <w:pPr>
        <w:pStyle w:val="LO-Normal"/>
        <w:spacing w:before="100" w:after="100" w:line="360" w:lineRule="auto"/>
        <w:jc w:val="both"/>
        <w:textAlignment w:val="auto"/>
      </w:pPr>
      <w:r>
        <w:rPr>
          <w:rFonts w:ascii="Times New Roman" w:eastAsia="Times New Roman" w:hAnsi="Times New Roman"/>
          <w:b/>
          <w:lang w:val="en-US"/>
        </w:rPr>
        <w:t>Accommodating:</w:t>
      </w:r>
      <w:r>
        <w:rPr>
          <w:rFonts w:ascii="Times New Roman" w:eastAsia="Times New Roman" w:hAnsi="Times New Roman"/>
          <w:lang w:val="en-US"/>
        </w:rPr>
        <w:t xml:space="preserve"> Accommodating style is similar to “hands on” that means this learning style depends on intuition more than logic. So I used to follow this learning style when I have to go through other people analysis (Park and Banyai, 2008). I</w:t>
      </w:r>
      <w:r>
        <w:rPr>
          <w:rFonts w:ascii="Times New Roman" w:eastAsia="Times New Roman" w:hAnsi="Times New Roman"/>
          <w:lang w:val="en-US"/>
        </w:rPr>
        <w:t>n that case I preferred to choose practical approach so that I can analyze their perspectives and improve my reflective writing. In case of cover letter writing I try to improve them with challenges and experience so that it can create good impression amon</w:t>
      </w:r>
      <w:r>
        <w:rPr>
          <w:rFonts w:ascii="Times New Roman" w:eastAsia="Times New Roman" w:hAnsi="Times New Roman"/>
          <w:lang w:val="en-US"/>
        </w:rPr>
        <w:t>g readers (Thimmesh, 2010).</w:t>
      </w:r>
    </w:p>
    <w:p w:rsidR="00006C65" w:rsidRDefault="00F72900">
      <w:pPr>
        <w:pStyle w:val="LO-Normal"/>
        <w:spacing w:before="100" w:after="100" w:line="360" w:lineRule="auto"/>
        <w:jc w:val="both"/>
        <w:textAlignment w:val="auto"/>
        <w:rPr>
          <w:rFonts w:ascii="Times New Roman" w:eastAsia="Times New Roman" w:hAnsi="Times New Roman"/>
          <w:lang w:val="en-US"/>
        </w:rPr>
      </w:pPr>
      <w:r>
        <w:rPr>
          <w:rFonts w:ascii="Times New Roman" w:eastAsia="Times New Roman" w:hAnsi="Times New Roman"/>
          <w:lang w:val="en-US"/>
        </w:rPr>
        <w:t>During my courses, I have completed such topics as reflective writing, cover letter, paraphrasing, note taking and time management. I have learned these topics passing Kolb’s four stage learning process along with four distincti</w:t>
      </w:r>
      <w:r>
        <w:rPr>
          <w:rFonts w:ascii="Times New Roman" w:eastAsia="Times New Roman" w:hAnsi="Times New Roman"/>
          <w:lang w:val="en-US"/>
        </w:rPr>
        <w:t xml:space="preserve">ve learning style as each learning style has different charm to shape knowledge and convert them into skills. So Kolb’s reflective model is useful for students to create better learning opportunities and in future I can design the activities to engage the </w:t>
      </w:r>
      <w:r>
        <w:rPr>
          <w:rFonts w:ascii="Times New Roman" w:eastAsia="Times New Roman" w:hAnsi="Times New Roman"/>
          <w:lang w:val="en-US"/>
        </w:rPr>
        <w:t xml:space="preserve">learners more effectively. </w:t>
      </w:r>
    </w:p>
    <w:p w:rsidR="00006C65" w:rsidRDefault="00F72900">
      <w:pPr>
        <w:pStyle w:val="LO-Normal"/>
        <w:spacing w:before="100" w:after="100" w:line="360" w:lineRule="auto"/>
        <w:jc w:val="both"/>
        <w:textAlignment w:val="auto"/>
      </w:pPr>
      <w:r>
        <w:rPr>
          <w:rFonts w:ascii="Times New Roman" w:eastAsia="Times New Roman" w:hAnsi="Times New Roman"/>
          <w:b/>
          <w:lang w:val="en-US"/>
        </w:rPr>
        <w:t>Gibb’s reflective cycle:</w:t>
      </w:r>
      <w:r>
        <w:rPr>
          <w:rFonts w:ascii="Times New Roman" w:eastAsia="Times New Roman" w:hAnsi="Times New Roman"/>
          <w:lang w:val="en-US"/>
        </w:rPr>
        <w:t xml:space="preserve"> </w:t>
      </w:r>
    </w:p>
    <w:p w:rsidR="00006C65" w:rsidRDefault="00F72900">
      <w:pPr>
        <w:pStyle w:val="LO-Normal"/>
        <w:spacing w:before="100" w:after="100" w:line="360" w:lineRule="auto"/>
        <w:jc w:val="both"/>
        <w:textAlignment w:val="auto"/>
        <w:rPr>
          <w:rFonts w:ascii="Times New Roman" w:eastAsia="Times New Roman" w:hAnsi="Times New Roman"/>
          <w:lang w:val="en-US"/>
        </w:rPr>
      </w:pPr>
      <w:r>
        <w:rPr>
          <w:rFonts w:ascii="Times New Roman" w:eastAsia="Times New Roman" w:hAnsi="Times New Roman"/>
          <w:lang w:val="en-US"/>
        </w:rPr>
        <w:t xml:space="preserve">American socialist and psychologist Graham Gibbs developed reflective cycle model to provide a framework structure to learn from experiences (Feichtner, 2009). During my courses, I have gone </w:t>
      </w:r>
      <w:r>
        <w:rPr>
          <w:rFonts w:ascii="Times New Roman" w:eastAsia="Times New Roman" w:hAnsi="Times New Roman"/>
          <w:lang w:val="en-US"/>
        </w:rPr>
        <w:lastRenderedPageBreak/>
        <w:t>through six</w:t>
      </w:r>
      <w:r>
        <w:rPr>
          <w:rFonts w:ascii="Times New Roman" w:eastAsia="Times New Roman" w:hAnsi="Times New Roman"/>
          <w:lang w:val="en-US"/>
        </w:rPr>
        <w:t xml:space="preserve"> stages of this reflective model to learn from repeated experiences and plan things that didn’t go well in the following way: </w:t>
      </w:r>
    </w:p>
    <w:p w:rsidR="00006C65" w:rsidRDefault="00F72900">
      <w:pPr>
        <w:pStyle w:val="LO-Normal"/>
        <w:spacing w:before="100" w:after="100" w:line="360" w:lineRule="auto"/>
        <w:jc w:val="both"/>
        <w:textAlignment w:val="auto"/>
      </w:pPr>
      <w:r>
        <w:rPr>
          <w:rFonts w:ascii="Times New Roman" w:eastAsia="Times New Roman" w:hAnsi="Times New Roman"/>
          <w:b/>
          <w:lang w:val="en-US"/>
        </w:rPr>
        <w:t>Description:</w:t>
      </w:r>
      <w:r>
        <w:rPr>
          <w:rFonts w:ascii="Times New Roman" w:eastAsia="Times New Roman" w:hAnsi="Times New Roman"/>
          <w:lang w:val="en-US"/>
        </w:rPr>
        <w:t xml:space="preserve"> In this stage, I have the opportunity to describe the situation in details concluding with main points through the f</w:t>
      </w:r>
      <w:r>
        <w:rPr>
          <w:rFonts w:ascii="Times New Roman" w:eastAsia="Times New Roman" w:hAnsi="Times New Roman"/>
          <w:lang w:val="en-US"/>
        </w:rPr>
        <w:t xml:space="preserve">ollowing questions: </w:t>
      </w:r>
    </w:p>
    <w:p w:rsidR="00006C65" w:rsidRDefault="00F72900">
      <w:pPr>
        <w:pStyle w:val="LO-Normal"/>
        <w:numPr>
          <w:ilvl w:val="0"/>
          <w:numId w:val="2"/>
        </w:numPr>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t>What has happened?</w:t>
      </w:r>
    </w:p>
    <w:p w:rsidR="00006C65" w:rsidRDefault="00F72900">
      <w:pPr>
        <w:pStyle w:val="LO-Normal"/>
        <w:numPr>
          <w:ilvl w:val="0"/>
          <w:numId w:val="2"/>
        </w:numPr>
        <w:spacing w:before="100" w:after="100" w:line="360" w:lineRule="auto"/>
        <w:jc w:val="both"/>
        <w:textAlignment w:val="auto"/>
      </w:pPr>
      <w:r>
        <w:rPr>
          <w:rFonts w:ascii="Times New Roman" w:eastAsia="Times New Roman" w:hAnsi="Times New Roman"/>
          <w:color w:val="212121"/>
          <w:lang w:val="en-US"/>
        </w:rPr>
        <w:t>When did the situation occur?</w:t>
      </w:r>
    </w:p>
    <w:p w:rsidR="00006C65" w:rsidRDefault="00F72900">
      <w:pPr>
        <w:pStyle w:val="LO-Normal"/>
        <w:numPr>
          <w:ilvl w:val="0"/>
          <w:numId w:val="2"/>
        </w:numPr>
        <w:shd w:val="clear" w:color="auto" w:fill="FFFFFF"/>
        <w:spacing w:before="100" w:after="100" w:line="360" w:lineRule="auto"/>
        <w:textAlignment w:val="auto"/>
        <w:rPr>
          <w:rFonts w:ascii="Times New Roman" w:eastAsia="Times New Roman" w:hAnsi="Times New Roman"/>
          <w:color w:val="212121"/>
          <w:lang w:val="en-US"/>
        </w:rPr>
      </w:pPr>
      <w:r>
        <w:rPr>
          <w:rFonts w:ascii="Times New Roman" w:eastAsia="Times New Roman" w:hAnsi="Times New Roman"/>
          <w:color w:val="212121"/>
          <w:lang w:val="en-US"/>
        </w:rPr>
        <w:t>Where did the incident occur?</w:t>
      </w:r>
    </w:p>
    <w:p w:rsidR="00006C65" w:rsidRDefault="00F72900">
      <w:pPr>
        <w:pStyle w:val="LO-Normal"/>
        <w:numPr>
          <w:ilvl w:val="0"/>
          <w:numId w:val="2"/>
        </w:numPr>
        <w:shd w:val="clear" w:color="auto" w:fill="FFFFFF"/>
        <w:spacing w:before="100" w:after="100" w:line="360" w:lineRule="auto"/>
        <w:textAlignment w:val="auto"/>
        <w:rPr>
          <w:rFonts w:ascii="Times New Roman" w:eastAsia="Times New Roman" w:hAnsi="Times New Roman"/>
          <w:color w:val="212121"/>
          <w:lang w:val="en-US"/>
        </w:rPr>
      </w:pPr>
      <w:r>
        <w:rPr>
          <w:rFonts w:ascii="Times New Roman" w:eastAsia="Times New Roman" w:hAnsi="Times New Roman"/>
          <w:color w:val="212121"/>
          <w:lang w:val="en-US"/>
        </w:rPr>
        <w:t>Who were involved in that incident?</w:t>
      </w:r>
    </w:p>
    <w:p w:rsidR="00006C65" w:rsidRDefault="00F72900">
      <w:pPr>
        <w:pStyle w:val="LO-Normal"/>
        <w:numPr>
          <w:ilvl w:val="0"/>
          <w:numId w:val="2"/>
        </w:numPr>
        <w:shd w:val="clear" w:color="auto" w:fill="FFFFFF"/>
        <w:spacing w:before="100" w:after="100" w:line="360" w:lineRule="auto"/>
        <w:textAlignment w:val="auto"/>
        <w:rPr>
          <w:rFonts w:ascii="Times New Roman" w:eastAsia="Times New Roman" w:hAnsi="Times New Roman"/>
          <w:color w:val="212121"/>
          <w:lang w:val="en-US"/>
        </w:rPr>
      </w:pPr>
      <w:r>
        <w:rPr>
          <w:rFonts w:ascii="Times New Roman" w:eastAsia="Times New Roman" w:hAnsi="Times New Roman"/>
          <w:color w:val="212121"/>
          <w:lang w:val="en-US"/>
        </w:rPr>
        <w:t>What did you do by yourself?</w:t>
      </w:r>
    </w:p>
    <w:p w:rsidR="00006C65" w:rsidRDefault="00F72900">
      <w:pPr>
        <w:pStyle w:val="LO-Normal"/>
        <w:numPr>
          <w:ilvl w:val="0"/>
          <w:numId w:val="2"/>
        </w:numPr>
        <w:shd w:val="clear" w:color="auto" w:fill="FFFFFF"/>
        <w:spacing w:before="100" w:after="100" w:line="360" w:lineRule="auto"/>
        <w:textAlignment w:val="auto"/>
        <w:rPr>
          <w:rFonts w:ascii="Times New Roman" w:eastAsia="Times New Roman" w:hAnsi="Times New Roman"/>
          <w:color w:val="212121"/>
          <w:lang w:val="en-US"/>
        </w:rPr>
      </w:pPr>
      <w:r>
        <w:rPr>
          <w:rFonts w:ascii="Times New Roman" w:eastAsia="Times New Roman" w:hAnsi="Times New Roman"/>
          <w:color w:val="212121"/>
          <w:lang w:val="en-US"/>
        </w:rPr>
        <w:t>What did other people do?</w:t>
      </w:r>
    </w:p>
    <w:p w:rsidR="00006C65" w:rsidRDefault="00F72900">
      <w:pPr>
        <w:pStyle w:val="LO-Normal"/>
        <w:numPr>
          <w:ilvl w:val="0"/>
          <w:numId w:val="2"/>
        </w:numPr>
        <w:shd w:val="clear" w:color="auto" w:fill="FFFFFF"/>
        <w:spacing w:before="100" w:after="100" w:line="360" w:lineRule="auto"/>
        <w:textAlignment w:val="auto"/>
      </w:pPr>
      <w:r>
        <w:rPr>
          <w:rFonts w:ascii="Times New Roman" w:eastAsia="Times New Roman" w:hAnsi="Times New Roman"/>
          <w:color w:val="212121"/>
          <w:lang w:val="en-US"/>
        </w:rPr>
        <w:t xml:space="preserve">What was the result of your action? </w:t>
      </w:r>
      <w:r>
        <w:rPr>
          <w:rFonts w:ascii="Times New Roman" w:hAnsi="Times New Roman"/>
          <w:lang w:val="en-US"/>
        </w:rPr>
        <w:t>(Finch and Fafinski, 2010).</w:t>
      </w:r>
    </w:p>
    <w:p w:rsidR="00006C65" w:rsidRDefault="00F72900">
      <w:pPr>
        <w:pStyle w:val="LO-Normal"/>
        <w:spacing w:before="100" w:after="100" w:line="360" w:lineRule="auto"/>
        <w:jc w:val="both"/>
        <w:textAlignment w:val="auto"/>
        <w:rPr>
          <w:rFonts w:ascii="Times New Roman" w:eastAsia="Times New Roman" w:hAnsi="Times New Roman"/>
          <w:lang w:val="en-US"/>
        </w:rPr>
      </w:pPr>
      <w:r>
        <w:rPr>
          <w:rFonts w:ascii="Times New Roman" w:eastAsia="Times New Roman" w:hAnsi="Times New Roman"/>
          <w:lang w:val="en-US"/>
        </w:rPr>
        <w:t>For example: In our written group assignment, my group has decided to divide the different sections between us (we were 4 members in a group) so that we can well research each section with detail study. We expected that we can combine the assignment the da</w:t>
      </w:r>
      <w:r>
        <w:rPr>
          <w:rFonts w:ascii="Times New Roman" w:eastAsia="Times New Roman" w:hAnsi="Times New Roman"/>
          <w:lang w:val="en-US"/>
        </w:rPr>
        <w:t xml:space="preserve">y before submission date that means we didn’t schedule time to sit together to write the assignment in a particular format (Gravells, 2011). When we sat together we see that the sections were written in different style. So I have to cut most of my writing </w:t>
      </w:r>
      <w:r>
        <w:rPr>
          <w:rFonts w:ascii="Times New Roman" w:eastAsia="Times New Roman" w:hAnsi="Times New Roman"/>
          <w:lang w:val="en-US"/>
        </w:rPr>
        <w:t xml:space="preserve">like my other group members and I had to change most of the note taking and paraphrasing that I did. The experience we learnt from the group assignment work is we have given individually enough time to write well each sections but we did not plan to write </w:t>
      </w:r>
      <w:r>
        <w:rPr>
          <w:rFonts w:ascii="Times New Roman" w:eastAsia="Times New Roman" w:hAnsi="Times New Roman"/>
          <w:lang w:val="en-US"/>
        </w:rPr>
        <w:t xml:space="preserve">them in a logical style. So we have to drop our evening plans to finish the assignment before deadline. </w:t>
      </w:r>
    </w:p>
    <w:p w:rsidR="00006C65" w:rsidRDefault="00F72900">
      <w:pPr>
        <w:pStyle w:val="LO-Normal"/>
        <w:spacing w:before="100" w:after="100" w:line="360" w:lineRule="auto"/>
        <w:jc w:val="center"/>
        <w:textAlignment w:val="auto"/>
      </w:pPr>
      <w:r>
        <w:rPr>
          <w:b/>
          <w:noProof/>
          <w:lang w:eastAsia="en-GB"/>
        </w:rPr>
        <mc:AlternateContent>
          <mc:Choice Requires="wpg">
            <w:drawing>
              <wp:inline distT="0" distB="101600" distL="0" distR="0">
                <wp:extent cx="2440940" cy="1964055"/>
                <wp:effectExtent l="0" t="0" r="0" b="0"/>
                <wp:docPr id="3" name="Diagram 4"/>
                <wp:cNvGraphicFramePr/>
                <a:graphic xmlns:a="http://schemas.openxmlformats.org/drawingml/2006/main">
                  <a:graphicData uri="http://schemas.microsoft.com/office/word/2010/wordprocessingGroup">
                    <wpg:wgp>
                      <wpg:cNvGrpSpPr/>
                      <wpg:grpSpPr>
                        <a:xfrm>
                          <a:off x="0" y="0"/>
                          <a:ext cx="2440440" cy="1963440"/>
                          <a:chOff x="0" y="0"/>
                          <a:chExt cx="0" cy="0"/>
                        </a:xfrm>
                      </wpg:grpSpPr>
                      <wps:wsp>
                        <wps:cNvPr id="4" name="Freeform 4"/>
                        <wps:cNvSpPr/>
                        <wps:spPr>
                          <a:xfrm>
                            <a:off x="808920" y="0"/>
                            <a:ext cx="822960" cy="425520"/>
                          </a:xfrm>
                          <a:custGeom>
                            <a:avLst/>
                            <a:gdLst/>
                            <a:ahLst/>
                            <a:cxnLst/>
                            <a:rect l="l" t="t" r="r" b="b"/>
                            <a:pathLst>
                              <a:path w="822837" h="425665">
                                <a:moveTo>
                                  <a:pt x="0" y="70946"/>
                                </a:moveTo>
                                <a:cubicBezTo>
                                  <a:pt x="0" y="31764"/>
                                  <a:pt x="31764" y="0"/>
                                  <a:pt x="70946" y="0"/>
                                </a:cubicBezTo>
                                <a:lnTo>
                                  <a:pt x="751891" y="0"/>
                                </a:lnTo>
                                <a:cubicBezTo>
                                  <a:pt x="791073" y="0"/>
                                  <a:pt x="822837" y="31764"/>
                                  <a:pt x="822837" y="70946"/>
                                </a:cubicBezTo>
                                <a:lnTo>
                                  <a:pt x="822837" y="354719"/>
                                </a:lnTo>
                                <a:cubicBezTo>
                                  <a:pt x="822837" y="393901"/>
                                  <a:pt x="791073" y="425665"/>
                                  <a:pt x="751891" y="425665"/>
                                </a:cubicBezTo>
                                <a:lnTo>
                                  <a:pt x="70946" y="425665"/>
                                </a:lnTo>
                                <a:cubicBezTo>
                                  <a:pt x="31764" y="425665"/>
                                  <a:pt x="0" y="393901"/>
                                  <a:pt x="0" y="354719"/>
                                </a:cubicBezTo>
                                <a:lnTo>
                                  <a:pt x="0" y="70946"/>
                                </a:lnTo>
                                <a:close/>
                              </a:path>
                            </a:pathLst>
                          </a:custGeom>
                          <a:solidFill>
                            <a:srgbClr val="ED7D31"/>
                          </a:solidFill>
                          <a:ln w="12600">
                            <a:solidFill>
                              <a:srgbClr val="FFFFFF"/>
                            </a:solidFill>
                            <a:miter/>
                          </a:ln>
                        </wps:spPr>
                        <wps:style>
                          <a:lnRef idx="0">
                            <a:scrgbClr r="0" g="0" b="0"/>
                          </a:lnRef>
                          <a:fillRef idx="0">
                            <a:scrgbClr r="0" g="0" b="0"/>
                          </a:fillRef>
                          <a:effectRef idx="0">
                            <a:scrgbClr r="0" g="0" b="0"/>
                          </a:effectRef>
                          <a:fontRef idx="minor"/>
                        </wps:style>
                        <wps:txbx>
                          <w:txbxContent>
                            <w:p w:rsidR="00006C65" w:rsidRDefault="00F72900">
                              <w:pPr>
                                <w:spacing w:after="80" w:line="216" w:lineRule="auto"/>
                                <w:jc w:val="center"/>
                              </w:pPr>
                              <w:r>
                                <w:rPr>
                                  <w:rFonts w:cs="Calibri"/>
                                  <w:b/>
                                  <w:bCs/>
                                  <w:color w:val="FFFFFF"/>
                                  <w:kern w:val="2"/>
                                  <w:sz w:val="20"/>
                                  <w:szCs w:val="20"/>
                                  <w:lang w:val="en-US"/>
                                </w:rPr>
                                <w:t xml:space="preserve">Description </w:t>
                              </w:r>
                            </w:p>
                          </w:txbxContent>
                        </wps:txbx>
                        <wps:bodyPr lIns="59040" tIns="59040" rIns="59040" bIns="59040" anchor="ctr" anchorCtr="1">
                          <a:noAutofit/>
                        </wps:bodyPr>
                      </wps:wsp>
                      <wps:wsp>
                        <wps:cNvPr id="5" name="Freeform 5"/>
                        <wps:cNvSpPr/>
                        <wps:spPr>
                          <a:xfrm>
                            <a:off x="369720" y="212760"/>
                            <a:ext cx="1700640" cy="1700640"/>
                          </a:xfrm>
                          <a:custGeom>
                            <a:avLst/>
                            <a:gdLst/>
                            <a:ahLst/>
                            <a:cxnLst/>
                            <a:rect l="l" t="t" r="r" b="b"/>
                            <a:pathLst>
                              <a:path w="1784282" h="1784282">
                                <a:moveTo>
                                  <a:pt x="1327421" y="113393"/>
                                </a:moveTo>
                              </a:path>
                            </a:pathLst>
                          </a:custGeom>
                          <a:noFill/>
                          <a:ln w="6480">
                            <a:solidFill>
                              <a:srgbClr val="ED7D31"/>
                            </a:solidFill>
                            <a:miter/>
                          </a:ln>
                        </wps:spPr>
                        <wps:style>
                          <a:lnRef idx="0">
                            <a:scrgbClr r="0" g="0" b="0"/>
                          </a:lnRef>
                          <a:fillRef idx="0">
                            <a:scrgbClr r="0" g="0" b="0"/>
                          </a:fillRef>
                          <a:effectRef idx="0">
                            <a:scrgbClr r="0" g="0" b="0"/>
                          </a:effectRef>
                          <a:fontRef idx="minor"/>
                        </wps:style>
                        <wps:bodyPr/>
                      </wps:wsp>
                      <wps:wsp>
                        <wps:cNvPr id="6" name="Freeform 6"/>
                        <wps:cNvSpPr/>
                        <wps:spPr>
                          <a:xfrm>
                            <a:off x="1617480" y="587520"/>
                            <a:ext cx="822960" cy="425520"/>
                          </a:xfrm>
                          <a:custGeom>
                            <a:avLst/>
                            <a:gdLst/>
                            <a:ahLst/>
                            <a:cxnLst/>
                            <a:rect l="l" t="t" r="r" b="b"/>
                            <a:pathLst>
                              <a:path w="822837" h="425665">
                                <a:moveTo>
                                  <a:pt x="0" y="70946"/>
                                </a:moveTo>
                                <a:cubicBezTo>
                                  <a:pt x="0" y="31764"/>
                                  <a:pt x="31764" y="0"/>
                                  <a:pt x="70946" y="0"/>
                                </a:cubicBezTo>
                                <a:lnTo>
                                  <a:pt x="751891" y="0"/>
                                </a:lnTo>
                                <a:cubicBezTo>
                                  <a:pt x="791073" y="0"/>
                                  <a:pt x="822837" y="31764"/>
                                  <a:pt x="822837" y="70946"/>
                                </a:cubicBezTo>
                                <a:lnTo>
                                  <a:pt x="822837" y="354719"/>
                                </a:lnTo>
                                <a:cubicBezTo>
                                  <a:pt x="822837" y="393901"/>
                                  <a:pt x="791073" y="425665"/>
                                  <a:pt x="751891" y="425665"/>
                                </a:cubicBezTo>
                                <a:lnTo>
                                  <a:pt x="70946" y="425665"/>
                                </a:lnTo>
                                <a:cubicBezTo>
                                  <a:pt x="31764" y="425665"/>
                                  <a:pt x="0" y="393901"/>
                                  <a:pt x="0" y="354719"/>
                                </a:cubicBezTo>
                                <a:lnTo>
                                  <a:pt x="0" y="70946"/>
                                </a:lnTo>
                                <a:close/>
                              </a:path>
                            </a:pathLst>
                          </a:custGeom>
                          <a:solidFill>
                            <a:srgbClr val="A5A5A5"/>
                          </a:solidFill>
                          <a:ln w="12600">
                            <a:solidFill>
                              <a:srgbClr val="FFFFFF"/>
                            </a:solidFill>
                            <a:miter/>
                          </a:ln>
                        </wps:spPr>
                        <wps:style>
                          <a:lnRef idx="0">
                            <a:scrgbClr r="0" g="0" b="0"/>
                          </a:lnRef>
                          <a:fillRef idx="0">
                            <a:scrgbClr r="0" g="0" b="0"/>
                          </a:fillRef>
                          <a:effectRef idx="0">
                            <a:scrgbClr r="0" g="0" b="0"/>
                          </a:effectRef>
                          <a:fontRef idx="minor"/>
                        </wps:style>
                        <wps:txbx>
                          <w:txbxContent>
                            <w:p w:rsidR="00006C65" w:rsidRDefault="00F72900">
                              <w:pPr>
                                <w:spacing w:after="80" w:line="216" w:lineRule="auto"/>
                                <w:jc w:val="center"/>
                              </w:pPr>
                              <w:r>
                                <w:rPr>
                                  <w:rFonts w:cs="Calibri"/>
                                  <w:b/>
                                  <w:bCs/>
                                  <w:color w:val="FFFFFF"/>
                                  <w:kern w:val="2"/>
                                  <w:sz w:val="20"/>
                                  <w:szCs w:val="20"/>
                                  <w:lang w:val="en-US"/>
                                </w:rPr>
                                <w:t xml:space="preserve">Feeling </w:t>
                              </w:r>
                            </w:p>
                          </w:txbxContent>
                        </wps:txbx>
                        <wps:bodyPr lIns="59040" tIns="59040" rIns="59040" bIns="59040" anchor="ctr" anchorCtr="1">
                          <a:noAutofit/>
                        </wps:bodyPr>
                      </wps:wsp>
                      <wps:wsp>
                        <wps:cNvPr id="7" name="Freeform 7"/>
                        <wps:cNvSpPr/>
                        <wps:spPr>
                          <a:xfrm>
                            <a:off x="369720" y="212760"/>
                            <a:ext cx="1700640" cy="1700640"/>
                          </a:xfrm>
                          <a:custGeom>
                            <a:avLst/>
                            <a:gdLst/>
                            <a:ahLst/>
                            <a:cxnLst/>
                            <a:rect l="l" t="t" r="r" b="b"/>
                            <a:pathLst>
                              <a:path w="1784282" h="1784282">
                                <a:moveTo>
                                  <a:pt x="1783060" y="845446"/>
                                </a:moveTo>
                              </a:path>
                            </a:pathLst>
                          </a:custGeom>
                          <a:noFill/>
                          <a:ln w="6480">
                            <a:solidFill>
                              <a:srgbClr val="A5A5A5"/>
                            </a:solidFill>
                            <a:miter/>
                          </a:ln>
                        </wps:spPr>
                        <wps:style>
                          <a:lnRef idx="0">
                            <a:scrgbClr r="0" g="0" b="0"/>
                          </a:lnRef>
                          <a:fillRef idx="0">
                            <a:scrgbClr r="0" g="0" b="0"/>
                          </a:fillRef>
                          <a:effectRef idx="0">
                            <a:scrgbClr r="0" g="0" b="0"/>
                          </a:effectRef>
                          <a:fontRef idx="minor"/>
                        </wps:style>
                        <wps:bodyPr/>
                      </wps:wsp>
                      <wps:wsp>
                        <wps:cNvPr id="8" name="Freeform 8"/>
                        <wps:cNvSpPr/>
                        <wps:spPr>
                          <a:xfrm>
                            <a:off x="1308600" y="1537920"/>
                            <a:ext cx="822960" cy="425520"/>
                          </a:xfrm>
                          <a:custGeom>
                            <a:avLst/>
                            <a:gdLst/>
                            <a:ahLst/>
                            <a:cxnLst/>
                            <a:rect l="l" t="t" r="r" b="b"/>
                            <a:pathLst>
                              <a:path w="822837" h="425665">
                                <a:moveTo>
                                  <a:pt x="0" y="70946"/>
                                </a:moveTo>
                                <a:cubicBezTo>
                                  <a:pt x="0" y="31764"/>
                                  <a:pt x="31764" y="0"/>
                                  <a:pt x="70946" y="0"/>
                                </a:cubicBezTo>
                                <a:lnTo>
                                  <a:pt x="751891" y="0"/>
                                </a:lnTo>
                                <a:cubicBezTo>
                                  <a:pt x="791073" y="0"/>
                                  <a:pt x="822837" y="31764"/>
                                  <a:pt x="822837" y="70946"/>
                                </a:cubicBezTo>
                                <a:lnTo>
                                  <a:pt x="822837" y="354719"/>
                                </a:lnTo>
                                <a:cubicBezTo>
                                  <a:pt x="822837" y="393901"/>
                                  <a:pt x="791073" y="425665"/>
                                  <a:pt x="751891" y="425665"/>
                                </a:cubicBezTo>
                                <a:lnTo>
                                  <a:pt x="70946" y="425665"/>
                                </a:lnTo>
                                <a:cubicBezTo>
                                  <a:pt x="31764" y="425665"/>
                                  <a:pt x="0" y="393901"/>
                                  <a:pt x="0" y="354719"/>
                                </a:cubicBezTo>
                                <a:lnTo>
                                  <a:pt x="0" y="70946"/>
                                </a:lnTo>
                                <a:close/>
                              </a:path>
                            </a:pathLst>
                          </a:custGeom>
                          <a:solidFill>
                            <a:srgbClr val="FFC000"/>
                          </a:solidFill>
                          <a:ln w="12600">
                            <a:solidFill>
                              <a:srgbClr val="FFFFFF"/>
                            </a:solidFill>
                            <a:miter/>
                          </a:ln>
                        </wps:spPr>
                        <wps:style>
                          <a:lnRef idx="0">
                            <a:scrgbClr r="0" g="0" b="0"/>
                          </a:lnRef>
                          <a:fillRef idx="0">
                            <a:scrgbClr r="0" g="0" b="0"/>
                          </a:fillRef>
                          <a:effectRef idx="0">
                            <a:scrgbClr r="0" g="0" b="0"/>
                          </a:effectRef>
                          <a:fontRef idx="minor"/>
                        </wps:style>
                        <wps:txbx>
                          <w:txbxContent>
                            <w:p w:rsidR="00006C65" w:rsidRDefault="00F72900">
                              <w:pPr>
                                <w:spacing w:after="80" w:line="216" w:lineRule="auto"/>
                                <w:jc w:val="center"/>
                              </w:pPr>
                              <w:r>
                                <w:rPr>
                                  <w:rFonts w:cs="Calibri"/>
                                  <w:b/>
                                  <w:bCs/>
                                  <w:color w:val="FFFFFF"/>
                                  <w:kern w:val="2"/>
                                  <w:sz w:val="20"/>
                                  <w:szCs w:val="20"/>
                                  <w:lang w:val="en-US"/>
                                </w:rPr>
                                <w:t xml:space="preserve">Evaluation </w:t>
                              </w:r>
                            </w:p>
                          </w:txbxContent>
                        </wps:txbx>
                        <wps:bodyPr lIns="59040" tIns="59040" rIns="59040" bIns="59040" anchor="ctr" anchorCtr="1">
                          <a:noAutofit/>
                        </wps:bodyPr>
                      </wps:wsp>
                      <wps:wsp>
                        <wps:cNvPr id="9" name="Freeform 9"/>
                        <wps:cNvSpPr/>
                        <wps:spPr>
                          <a:xfrm>
                            <a:off x="369720" y="212760"/>
                            <a:ext cx="1700640" cy="1700640"/>
                          </a:xfrm>
                          <a:custGeom>
                            <a:avLst/>
                            <a:gdLst/>
                            <a:ahLst/>
                            <a:cxnLst/>
                            <a:rect l="l" t="t" r="r" b="b"/>
                            <a:pathLst>
                              <a:path w="1784282" h="1784282">
                                <a:moveTo>
                                  <a:pt x="983053" y="1779639"/>
                                </a:moveTo>
                              </a:path>
                            </a:pathLst>
                          </a:custGeom>
                          <a:noFill/>
                          <a:ln w="6480">
                            <a:solidFill>
                              <a:srgbClr val="FFC000"/>
                            </a:solidFill>
                            <a:miter/>
                          </a:ln>
                        </wps:spPr>
                        <wps:style>
                          <a:lnRef idx="0">
                            <a:scrgbClr r="0" g="0" b="0"/>
                          </a:lnRef>
                          <a:fillRef idx="0">
                            <a:scrgbClr r="0" g="0" b="0"/>
                          </a:fillRef>
                          <a:effectRef idx="0">
                            <a:scrgbClr r="0" g="0" b="0"/>
                          </a:effectRef>
                          <a:fontRef idx="minor"/>
                        </wps:style>
                        <wps:bodyPr/>
                      </wps:wsp>
                      <wps:wsp>
                        <wps:cNvPr id="10" name="Freeform 10"/>
                        <wps:cNvSpPr/>
                        <wps:spPr>
                          <a:xfrm>
                            <a:off x="308520" y="1537920"/>
                            <a:ext cx="822960" cy="425520"/>
                          </a:xfrm>
                          <a:custGeom>
                            <a:avLst/>
                            <a:gdLst/>
                            <a:ahLst/>
                            <a:cxnLst/>
                            <a:rect l="l" t="t" r="r" b="b"/>
                            <a:pathLst>
                              <a:path w="822837" h="425665">
                                <a:moveTo>
                                  <a:pt x="0" y="70946"/>
                                </a:moveTo>
                                <a:cubicBezTo>
                                  <a:pt x="0" y="31764"/>
                                  <a:pt x="31764" y="0"/>
                                  <a:pt x="70946" y="0"/>
                                </a:cubicBezTo>
                                <a:lnTo>
                                  <a:pt x="751891" y="0"/>
                                </a:lnTo>
                                <a:cubicBezTo>
                                  <a:pt x="791073" y="0"/>
                                  <a:pt x="822837" y="31764"/>
                                  <a:pt x="822837" y="70946"/>
                                </a:cubicBezTo>
                                <a:lnTo>
                                  <a:pt x="822837" y="354719"/>
                                </a:lnTo>
                                <a:cubicBezTo>
                                  <a:pt x="822837" y="393901"/>
                                  <a:pt x="791073" y="425665"/>
                                  <a:pt x="751891" y="425665"/>
                                </a:cubicBezTo>
                                <a:lnTo>
                                  <a:pt x="70946" y="425665"/>
                                </a:lnTo>
                                <a:cubicBezTo>
                                  <a:pt x="31764" y="425665"/>
                                  <a:pt x="0" y="393901"/>
                                  <a:pt x="0" y="354719"/>
                                </a:cubicBezTo>
                                <a:lnTo>
                                  <a:pt x="0" y="70946"/>
                                </a:lnTo>
                                <a:close/>
                              </a:path>
                            </a:pathLst>
                          </a:custGeom>
                          <a:solidFill>
                            <a:srgbClr val="4472C4"/>
                          </a:solidFill>
                          <a:ln w="12600">
                            <a:solidFill>
                              <a:srgbClr val="FFFFFF"/>
                            </a:solidFill>
                            <a:miter/>
                          </a:ln>
                        </wps:spPr>
                        <wps:style>
                          <a:lnRef idx="0">
                            <a:scrgbClr r="0" g="0" b="0"/>
                          </a:lnRef>
                          <a:fillRef idx="0">
                            <a:scrgbClr r="0" g="0" b="0"/>
                          </a:fillRef>
                          <a:effectRef idx="0">
                            <a:scrgbClr r="0" g="0" b="0"/>
                          </a:effectRef>
                          <a:fontRef idx="minor"/>
                        </wps:style>
                        <wps:txbx>
                          <w:txbxContent>
                            <w:p w:rsidR="00006C65" w:rsidRDefault="00F72900">
                              <w:pPr>
                                <w:spacing w:after="80" w:line="216" w:lineRule="auto"/>
                                <w:jc w:val="center"/>
                              </w:pPr>
                              <w:r>
                                <w:rPr>
                                  <w:rFonts w:cs="Calibri"/>
                                  <w:b/>
                                  <w:bCs/>
                                  <w:color w:val="FFFFFF"/>
                                  <w:kern w:val="2"/>
                                  <w:sz w:val="20"/>
                                  <w:szCs w:val="20"/>
                                  <w:lang w:val="en-US"/>
                                </w:rPr>
                                <w:t xml:space="preserve">Conclusion </w:t>
                              </w:r>
                            </w:p>
                          </w:txbxContent>
                        </wps:txbx>
                        <wps:bodyPr lIns="59040" tIns="59040" rIns="59040" bIns="59040" anchor="ctr" anchorCtr="1">
                          <a:noAutofit/>
                        </wps:bodyPr>
                      </wps:wsp>
                      <wps:wsp>
                        <wps:cNvPr id="11" name="Freeform 11"/>
                        <wps:cNvSpPr/>
                        <wps:spPr>
                          <a:xfrm>
                            <a:off x="369720" y="212760"/>
                            <a:ext cx="1700640" cy="1700640"/>
                          </a:xfrm>
                          <a:custGeom>
                            <a:avLst/>
                            <a:gdLst/>
                            <a:ahLst/>
                            <a:cxnLst/>
                            <a:rect l="l" t="t" r="r" b="b"/>
                            <a:pathLst>
                              <a:path w="1784282" h="1784282">
                                <a:moveTo>
                                  <a:pt x="149070" y="1385864"/>
                                </a:moveTo>
                              </a:path>
                            </a:pathLst>
                          </a:custGeom>
                          <a:noFill/>
                          <a:ln w="6480">
                            <a:solidFill>
                              <a:srgbClr val="4472C4"/>
                            </a:solidFill>
                            <a:miter/>
                          </a:ln>
                        </wps:spPr>
                        <wps:style>
                          <a:lnRef idx="0">
                            <a:scrgbClr r="0" g="0" b="0"/>
                          </a:lnRef>
                          <a:fillRef idx="0">
                            <a:scrgbClr r="0" g="0" b="0"/>
                          </a:fillRef>
                          <a:effectRef idx="0">
                            <a:scrgbClr r="0" g="0" b="0"/>
                          </a:effectRef>
                          <a:fontRef idx="minor"/>
                        </wps:style>
                        <wps:bodyPr/>
                      </wps:wsp>
                      <wps:wsp>
                        <wps:cNvPr id="12" name="Freeform 12"/>
                        <wps:cNvSpPr/>
                        <wps:spPr>
                          <a:xfrm>
                            <a:off x="0" y="587520"/>
                            <a:ext cx="822960" cy="425520"/>
                          </a:xfrm>
                          <a:custGeom>
                            <a:avLst/>
                            <a:gdLst/>
                            <a:ahLst/>
                            <a:cxnLst/>
                            <a:rect l="l" t="t" r="r" b="b"/>
                            <a:pathLst>
                              <a:path w="822837" h="425665">
                                <a:moveTo>
                                  <a:pt x="0" y="70946"/>
                                </a:moveTo>
                                <a:cubicBezTo>
                                  <a:pt x="0" y="31764"/>
                                  <a:pt x="31764" y="0"/>
                                  <a:pt x="70946" y="0"/>
                                </a:cubicBezTo>
                                <a:lnTo>
                                  <a:pt x="751891" y="0"/>
                                </a:lnTo>
                                <a:cubicBezTo>
                                  <a:pt x="791073" y="0"/>
                                  <a:pt x="822837" y="31764"/>
                                  <a:pt x="822837" y="70946"/>
                                </a:cubicBezTo>
                                <a:lnTo>
                                  <a:pt x="822837" y="354719"/>
                                </a:lnTo>
                                <a:cubicBezTo>
                                  <a:pt x="822837" y="393901"/>
                                  <a:pt x="791073" y="425665"/>
                                  <a:pt x="751891" y="425665"/>
                                </a:cubicBezTo>
                                <a:lnTo>
                                  <a:pt x="70946" y="425665"/>
                                </a:lnTo>
                                <a:cubicBezTo>
                                  <a:pt x="31764" y="425665"/>
                                  <a:pt x="0" y="393901"/>
                                  <a:pt x="0" y="354719"/>
                                </a:cubicBezTo>
                                <a:lnTo>
                                  <a:pt x="0" y="70946"/>
                                </a:lnTo>
                                <a:close/>
                              </a:path>
                            </a:pathLst>
                          </a:custGeom>
                          <a:solidFill>
                            <a:srgbClr val="70AD47"/>
                          </a:solidFill>
                          <a:ln w="12600">
                            <a:solidFill>
                              <a:srgbClr val="FFFFFF"/>
                            </a:solidFill>
                            <a:miter/>
                          </a:ln>
                        </wps:spPr>
                        <wps:style>
                          <a:lnRef idx="0">
                            <a:scrgbClr r="0" g="0" b="0"/>
                          </a:lnRef>
                          <a:fillRef idx="0">
                            <a:scrgbClr r="0" g="0" b="0"/>
                          </a:fillRef>
                          <a:effectRef idx="0">
                            <a:scrgbClr r="0" g="0" b="0"/>
                          </a:effectRef>
                          <a:fontRef idx="minor"/>
                        </wps:style>
                        <wps:txbx>
                          <w:txbxContent>
                            <w:p w:rsidR="00006C65" w:rsidRDefault="00F72900">
                              <w:pPr>
                                <w:spacing w:after="80" w:line="216" w:lineRule="auto"/>
                                <w:jc w:val="center"/>
                              </w:pPr>
                              <w:r>
                                <w:rPr>
                                  <w:rFonts w:cs="Calibri"/>
                                  <w:b/>
                                  <w:bCs/>
                                  <w:color w:val="FFFFFF"/>
                                  <w:kern w:val="2"/>
                                  <w:sz w:val="20"/>
                                  <w:szCs w:val="20"/>
                                  <w:lang w:val="en-US"/>
                                </w:rPr>
                                <w:t xml:space="preserve">Action Plans </w:t>
                              </w:r>
                            </w:p>
                          </w:txbxContent>
                        </wps:txbx>
                        <wps:bodyPr lIns="59040" tIns="59040" rIns="59040" bIns="59040" anchor="ctr" anchorCtr="1">
                          <a:noAutofit/>
                        </wps:bodyPr>
                      </wps:wsp>
                      <wps:wsp>
                        <wps:cNvPr id="13" name="Freeform 13"/>
                        <wps:cNvSpPr/>
                        <wps:spPr>
                          <a:xfrm>
                            <a:off x="369720" y="212760"/>
                            <a:ext cx="1700640" cy="1700640"/>
                          </a:xfrm>
                          <a:custGeom>
                            <a:avLst/>
                            <a:gdLst/>
                            <a:ahLst/>
                            <a:cxnLst/>
                            <a:rect l="l" t="t" r="r" b="b"/>
                            <a:pathLst>
                              <a:path w="1784282" h="1784282">
                                <a:moveTo>
                                  <a:pt x="154930" y="389711"/>
                                </a:moveTo>
                              </a:path>
                            </a:pathLst>
                          </a:custGeom>
                          <a:noFill/>
                          <a:ln w="6480">
                            <a:solidFill>
                              <a:srgbClr val="70AD47"/>
                            </a:solidFill>
                            <a:miter/>
                          </a:ln>
                        </wps:spPr>
                        <wps:style>
                          <a:lnRef idx="0">
                            <a:scrgbClr r="0" g="0" b="0"/>
                          </a:lnRef>
                          <a:fillRef idx="0">
                            <a:scrgbClr r="0" g="0" b="0"/>
                          </a:fillRef>
                          <a:effectRef idx="0">
                            <a:scrgbClr r="0" g="0" b="0"/>
                          </a:effectRef>
                          <a:fontRef idx="minor"/>
                        </wps:style>
                        <wps:bodyPr/>
                      </wps:wsp>
                    </wpg:wgp>
                  </a:graphicData>
                </a:graphic>
              </wp:inline>
            </w:drawing>
          </mc:Choice>
          <mc:Fallback>
            <w:pict>
              <v:group id="Diagram 4" o:spid="_x0000_s1026" style="width:192.2pt;height:154.65pt;mso-position-horizontal-relative:char;mso-position-vertical-relative:line"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">
                <v:shape id="Freeform 4" o:spid="_x0000_s1027" style="position:absolute;left:808920;width:822960;height:425520;visibility:visible;mso-wrap-style:square;v-text-anchor:middle-center" coordsize="822837,4256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RjoMQA&#10;AADaAAAADwAAAGRycy9kb3ducmV2LnhtbESPQWvCQBSE7wX/w/KE3nRjsFWiq4igtYUWjIIeH9ln&#10;Esy+DdlVk3/fLQg9DjPzDTNftqYSd2pcaVnBaBiBIM6sLjlXcDxsBlMQziNrrCyTgo4cLBe9lzkm&#10;2j54T/fU5yJA2CWooPC+TqR0WUEG3dDWxMG72MagD7LJpW7wEeCmknEUvUuDJYeFAmtaF5Rd05tR&#10;8LntbnF3fotX35Ov9CO9nA8/p51Sr/12NQPhqfX/4Wd7pxWM4e9KuAF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0Y6DEAAAA2gAAAA8AAAAAAAAAAAAAAAAAmAIAAGRycy9k&#10;b3ducmV2LnhtbFBLBQYAAAAABAAEAPUAAACJAwAAAAA=&#10;" adj="-11796480,,5400" path="m,70946c,31764,31764,,70946,l751891,v39182,,70946,31764,70946,70946l822837,354719v,39182,-31764,70946,-70946,70946l70946,425665c31764,425665,,393901,,354719l,70946xe" fillcolor="#ed7d31" strokecolor="white" strokeweight=".35mm">
                  <v:stroke joinstyle="miter"/>
                  <v:formulas/>
                  <v:path arrowok="t" o:connecttype="custom" textboxrect="0,0,822837,425665"/>
                  <v:textbox inset="1.64mm,1.64mm,1.64mm,1.64mm">
                    <w:txbxContent>
                      <w:p w:rsidR="00006C65" w:rsidRDefault="00F72900">
                        <w:pPr>
                          <w:spacing w:after="80" w:line="216" w:lineRule="auto"/>
                          <w:jc w:val="center"/>
                        </w:pPr>
                        <w:r>
                          <w:rPr>
                            <w:rFonts w:cs="Calibri"/>
                            <w:b/>
                            <w:bCs/>
                            <w:color w:val="FFFFFF"/>
                            <w:kern w:val="2"/>
                            <w:sz w:val="20"/>
                            <w:szCs w:val="20"/>
                            <w:lang w:val="en-US"/>
                          </w:rPr>
                          <w:t xml:space="preserve">Description </w:t>
                        </w:r>
                      </w:p>
                    </w:txbxContent>
                  </v:textbox>
                </v:shape>
                <v:shape id="Freeform 5" o:spid="_x0000_s1028" style="position:absolute;left:369720;top:212760;width:1700640;height:1700640;visibility:visible;mso-wrap-style:square;v-text-anchor:top" coordsize="1784282,1784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b6ZMMA&#10;AADaAAAADwAAAGRycy9kb3ducmV2LnhtbESPX2vCQBDE3wt+h2OFvhS9aKto9BQJbfGpxT/g65Jb&#10;k2BuL+S2Jv32vUKhj8PM/IZZb3tXqzu1ofJsYDJOQBHn3lZcGDif3kYLUEGQLdaeycA3BdhuBg9r&#10;TK3v+ED3oxQqQjikaKAUaVKtQ16SwzD2DXH0rr51KFG2hbYtdhHuaj1Nkrl2WHFcKLGhrKT8dvxy&#10;Bp7kY9HxM+9rybL35eXTvkxfl8Y8DvvdCpRQL//hv/beGpjB75V4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b6ZMMAAADaAAAADwAAAAAAAAAAAAAAAACYAgAAZHJzL2Rv&#10;d25yZXYueG1sUEsFBgAAAAAEAAQA9QAAAIgDAAAAAA==&#10;" path="m1327421,113393e" filled="f" strokecolor="#ed7d31" strokeweight=".18mm">
                  <v:stroke joinstyle="miter"/>
                  <v:path arrowok="t"/>
                </v:shape>
                <v:shape id="Freeform 6" o:spid="_x0000_s1029" style="position:absolute;left:1617480;top:587520;width:822960;height:425520;visibility:visible;mso-wrap-style:square;v-text-anchor:middle-center" coordsize="822837,4256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mkcsIA&#10;AADaAAAADwAAAGRycy9kb3ducmV2LnhtbESPwWrDMBBE74X8g9hAb43sHoxxohgTCGl6q+vS62Jt&#10;bBNrZSQldvv1VaHQ4zAzb5hduZhR3Mn5wbKCdJOAIG6tHrhT0Lwfn3IQPiBrHC2Tgi/yUO5XDzss&#10;tJ35je516ESEsC9QQR/CVEjp254M+o2diKN3sc5giNJ1UjucI9yM8jlJMmlw4LjQ40SHntprfTMK&#10;6Psyn87Tx2faJK8VVcadXe6Uelwv1RZEoCX8h//aL1pBBr9X4g2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OaRywgAAANoAAAAPAAAAAAAAAAAAAAAAAJgCAABkcnMvZG93&#10;bnJldi54bWxQSwUGAAAAAAQABAD1AAAAhwMAAAAA&#10;" adj="-11796480,,5400" path="m,70946c,31764,31764,,70946,l751891,v39182,,70946,31764,70946,70946l822837,354719v,39182,-31764,70946,-70946,70946l70946,425665c31764,425665,,393901,,354719l,70946xe" fillcolor="#a5a5a5" strokecolor="white" strokeweight=".35mm">
                  <v:stroke joinstyle="miter"/>
                  <v:formulas/>
                  <v:path arrowok="t" o:connecttype="custom" textboxrect="0,0,822837,425665"/>
                  <v:textbox inset="1.64mm,1.64mm,1.64mm,1.64mm">
                    <w:txbxContent>
                      <w:p w:rsidR="00006C65" w:rsidRDefault="00F72900">
                        <w:pPr>
                          <w:spacing w:after="80" w:line="216" w:lineRule="auto"/>
                          <w:jc w:val="center"/>
                        </w:pPr>
                        <w:r>
                          <w:rPr>
                            <w:rFonts w:cs="Calibri"/>
                            <w:b/>
                            <w:bCs/>
                            <w:color w:val="FFFFFF"/>
                            <w:kern w:val="2"/>
                            <w:sz w:val="20"/>
                            <w:szCs w:val="20"/>
                            <w:lang w:val="en-US"/>
                          </w:rPr>
                          <w:t xml:space="preserve">Feeling </w:t>
                        </w:r>
                      </w:p>
                    </w:txbxContent>
                  </v:textbox>
                </v:shape>
                <v:shape id="Freeform 7" o:spid="_x0000_s1030" style="position:absolute;left:369720;top:212760;width:1700640;height:1700640;visibility:visible;mso-wrap-style:square;v-text-anchor:top" coordsize="1784282,1784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TdQcEA&#10;AADaAAAADwAAAGRycy9kb3ducmV2LnhtbESPT4vCMBTE7wv7HcIT9rZNLYtKNYoIBW+y/gNvj+bZ&#10;FJuXbhO1++2NIHgcZuY3zGzR20bcqPO1YwXDJAVBXDpdc6Vgvyu+JyB8QNbYOCYF/+RhMf/8mGGu&#10;3Z1/6bYNlYgQ9jkqMCG0uZS+NGTRJ64ljt7ZdRZDlF0ldYf3CLeNzNJ0JC3WHBcMtrQyVF62V6vg&#10;dLbZ0VQ/f9n4IveHzbUwG18o9TXol1MQgfrwDr/aa61gDM8r8Qb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03UHBAAAA2gAAAA8AAAAAAAAAAAAAAAAAmAIAAGRycy9kb3du&#10;cmV2LnhtbFBLBQYAAAAABAAEAPUAAACGAwAAAAA=&#10;" path="m1783060,845446e" filled="f" strokecolor="#a5a5a5" strokeweight=".18mm">
                  <v:stroke joinstyle="miter"/>
                  <v:path arrowok="t"/>
                </v:shape>
                <v:shape id="Freeform 8" o:spid="_x0000_s1031" style="position:absolute;left:1308600;top:1537920;width:822960;height:425520;visibility:visible;mso-wrap-style:square;v-text-anchor:middle-center" coordsize="822837,4256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3i18AA&#10;AADaAAAADwAAAGRycy9kb3ducmV2LnhtbERPy2oCMRTdF/oP4Rbc1UxFWx2NUgXBhS60gi4vkzsP&#10;nNwMSXRGv94shC4P5z1bdKYWN3K+sqzgq5+AIM6srrhQcPxbf45B+ICssbZMCu7kYTF/f5thqm3L&#10;e7odQiFiCPsUFZQhNKmUPivJoO/bhjhyuXUGQ4SukNphG8NNLQdJ8i0NVhwbSmxoVVJ2OVyNglW+&#10;Gy23+WXo8qodnR+sd6efiVK9j+53CiJQF/7FL/dGK4hb45V4A+T8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m3i18AAAADaAAAADwAAAAAAAAAAAAAAAACYAgAAZHJzL2Rvd25y&#10;ZXYueG1sUEsFBgAAAAAEAAQA9QAAAIUDAAAAAA==&#10;" adj="-11796480,,5400" path="m,70946c,31764,31764,,70946,l751891,v39182,,70946,31764,70946,70946l822837,354719v,39182,-31764,70946,-70946,70946l70946,425665c31764,425665,,393901,,354719l,70946xe" fillcolor="#ffc000" strokecolor="white" strokeweight=".35mm">
                  <v:stroke joinstyle="miter"/>
                  <v:formulas/>
                  <v:path arrowok="t" o:connecttype="custom" textboxrect="0,0,822837,425665"/>
                  <v:textbox inset="1.64mm,1.64mm,1.64mm,1.64mm">
                    <w:txbxContent>
                      <w:p w:rsidR="00006C65" w:rsidRDefault="00F72900">
                        <w:pPr>
                          <w:spacing w:after="80" w:line="216" w:lineRule="auto"/>
                          <w:jc w:val="center"/>
                        </w:pPr>
                        <w:r>
                          <w:rPr>
                            <w:rFonts w:cs="Calibri"/>
                            <w:b/>
                            <w:bCs/>
                            <w:color w:val="FFFFFF"/>
                            <w:kern w:val="2"/>
                            <w:sz w:val="20"/>
                            <w:szCs w:val="20"/>
                            <w:lang w:val="en-US"/>
                          </w:rPr>
                          <w:t xml:space="preserve">Evaluation </w:t>
                        </w:r>
                      </w:p>
                    </w:txbxContent>
                  </v:textbox>
                </v:shape>
                <v:shape id="Freeform 9" o:spid="_x0000_s1032" style="position:absolute;left:369720;top:212760;width:1700640;height:1700640;visibility:visible;mso-wrap-style:square;v-text-anchor:top" coordsize="1784282,1784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28IA&#10;AADaAAAADwAAAGRycy9kb3ducmV2LnhtbESPQWsCMRSE7wX/Q3hCbzWrhbquRrGi4EnoVnp+bJ67&#10;i5uXJUnX+O9NQehxmJlvmNUmmk4M5HxrWcF0koEgrqxuuVZw/j685SB8QNbYWSYFd/KwWY9eVlho&#10;e+MvGspQiwRhX6CCJoS+kNJXDRn0E9sTJ+9incGQpKuldnhLcNPJWZZ9SIMtp4UGe9o1VF3LX6Og&#10;fM9P+584zN0szo/n/OIOnwun1Os4bpcgAsXwH362j1rBAv6upBsg1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7bwgAAANoAAAAPAAAAAAAAAAAAAAAAAJgCAABkcnMvZG93&#10;bnJldi54bWxQSwUGAAAAAAQABAD1AAAAhwMAAAAA&#10;" path="m983053,1779639e" filled="f" strokecolor="#ffc000" strokeweight=".18mm">
                  <v:stroke joinstyle="miter"/>
                  <v:path arrowok="t"/>
                </v:shape>
                <v:shape id="Freeform 10" o:spid="_x0000_s1033" style="position:absolute;left:308520;top:1537920;width:822960;height:425520;visibility:visible;mso-wrap-style:square;v-text-anchor:middle-center" coordsize="822837,4256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MmMQA&#10;AADbAAAADwAAAGRycy9kb3ducmV2LnhtbESPwU7DQAxE70j8w8pIvSC6gUOFQrcVVCqqyqHQ8gFW&#10;1s1GzXrTrGnSv8cHJG62ZjzzPF+OsTUX6nOT2MHjtABDXCXfcO3g+7B+eAaTBdljm5gcXCnDcnF7&#10;M8fSp4G/6LKX2mgI5xIdBJGutDZXgSLmaeqIVTumPqLo2tfW9zhoeGztU1HMbMSGtSFgR6tA1Wn/&#10;Ex28f25t/Hjb7dYbkcGGw/Z8LzPnJnfj6wsYoVH+zX/XG6/4Sq+/6AB2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2vjJjEAAAA2wAAAA8AAAAAAAAAAAAAAAAAmAIAAGRycy9k&#10;b3ducmV2LnhtbFBLBQYAAAAABAAEAPUAAACJAwAAAAA=&#10;" adj="-11796480,,5400" path="m,70946c,31764,31764,,70946,l751891,v39182,,70946,31764,70946,70946l822837,354719v,39182,-31764,70946,-70946,70946l70946,425665c31764,425665,,393901,,354719l,70946xe" fillcolor="#4472c4" strokecolor="white" strokeweight=".35mm">
                  <v:stroke joinstyle="miter"/>
                  <v:formulas/>
                  <v:path arrowok="t" o:connecttype="custom" textboxrect="0,0,822837,425665"/>
                  <v:textbox inset="1.64mm,1.64mm,1.64mm,1.64mm">
                    <w:txbxContent>
                      <w:p w:rsidR="00006C65" w:rsidRDefault="00F72900">
                        <w:pPr>
                          <w:spacing w:after="80" w:line="216" w:lineRule="auto"/>
                          <w:jc w:val="center"/>
                        </w:pPr>
                        <w:r>
                          <w:rPr>
                            <w:rFonts w:cs="Calibri"/>
                            <w:b/>
                            <w:bCs/>
                            <w:color w:val="FFFFFF"/>
                            <w:kern w:val="2"/>
                            <w:sz w:val="20"/>
                            <w:szCs w:val="20"/>
                            <w:lang w:val="en-US"/>
                          </w:rPr>
                          <w:t xml:space="preserve">Conclusion </w:t>
                        </w:r>
                      </w:p>
                    </w:txbxContent>
                  </v:textbox>
                </v:shape>
                <v:shape id="Freeform 11" o:spid="_x0000_s1034" style="position:absolute;left:369720;top:212760;width:1700640;height:1700640;visibility:visible;mso-wrap-style:square;v-text-anchor:top" coordsize="1784282,1784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7+QcAA&#10;AADbAAAADwAAAGRycy9kb3ducmV2LnhtbERPTYvCMBC9L/gfwgje1kRdFqlGEaWsHq0iHodmbIvN&#10;pDZZrf/eLAh7m8f7nPmys7W4U+srxxpGQwWCOHem4kLD8ZB+TkH4gGywdkwanuRhueh9zDEx7sF7&#10;umehEDGEfYIayhCaREqfl2TRD11DHLmLay2GCNtCmhYfMdzWcqzUt7RYcWwosaF1Sfk1+7Uavm7u&#10;rE7j3U8+sduwW2epOm5SrQf9bjUDEagL/+K3e2vi/BH8/R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K7+QcAAAADbAAAADwAAAAAAAAAAAAAAAACYAgAAZHJzL2Rvd25y&#10;ZXYueG1sUEsFBgAAAAAEAAQA9QAAAIUDAAAAAA==&#10;" path="m149070,1385864e" filled="f" strokecolor="#4472c4" strokeweight=".18mm">
                  <v:stroke joinstyle="miter"/>
                  <v:path arrowok="t"/>
                </v:shape>
                <v:shape id="Freeform 12" o:spid="_x0000_s1035" style="position:absolute;top:587520;width:822960;height:425520;visibility:visible;mso-wrap-style:square;v-text-anchor:middle-center" coordsize="822837,4256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AeLMIA&#10;AADbAAAADwAAAGRycy9kb3ducmV2LnhtbERPyWrDMBC9F/IPYgK9NbJzMMWJbEKIQyml0CyH3AZr&#10;YptYIyMpsfv3VaHQ2zzeOutyMr14kPOdZQXpIgFBXFvdcaPgdKxeXkH4gKyxt0wKvslDWcye1phr&#10;O/IXPQ6hETGEfY4K2hCGXEpft2TQL+xAHLmrdQZDhK6R2uEYw00vl0mSSYMdx4YWB9q2VN8Od6Ng&#10;/+k22ZidJ918XN5DWqU7vFRKPc+nzQpEoCn8i//cbzrOX8LvL/EAW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gB4swgAAANsAAAAPAAAAAAAAAAAAAAAAAJgCAABkcnMvZG93&#10;bnJldi54bWxQSwUGAAAAAAQABAD1AAAAhwMAAAAA&#10;" adj="-11796480,,5400" path="m,70946c,31764,31764,,70946,l751891,v39182,,70946,31764,70946,70946l822837,354719v,39182,-31764,70946,-70946,70946l70946,425665c31764,425665,,393901,,354719l,70946xe" fillcolor="#70ad47" strokecolor="white" strokeweight=".35mm">
                  <v:stroke joinstyle="miter"/>
                  <v:formulas/>
                  <v:path arrowok="t" o:connecttype="custom" textboxrect="0,0,822837,425665"/>
                  <v:textbox inset="1.64mm,1.64mm,1.64mm,1.64mm">
                    <w:txbxContent>
                      <w:p w:rsidR="00006C65" w:rsidRDefault="00F72900">
                        <w:pPr>
                          <w:spacing w:after="80" w:line="216" w:lineRule="auto"/>
                          <w:jc w:val="center"/>
                        </w:pPr>
                        <w:r>
                          <w:rPr>
                            <w:rFonts w:cs="Calibri"/>
                            <w:b/>
                            <w:bCs/>
                            <w:color w:val="FFFFFF"/>
                            <w:kern w:val="2"/>
                            <w:sz w:val="20"/>
                            <w:szCs w:val="20"/>
                            <w:lang w:val="en-US"/>
                          </w:rPr>
                          <w:t xml:space="preserve">Action Plans </w:t>
                        </w:r>
                      </w:p>
                    </w:txbxContent>
                  </v:textbox>
                </v:shape>
                <v:shape id="Freeform 13" o:spid="_x0000_s1036" style="position:absolute;left:369720;top:212760;width:1700640;height:1700640;visibility:visible;mso-wrap-style:square;v-text-anchor:top" coordsize="1784282,1784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pi1cEA&#10;AADbAAAADwAAAGRycy9kb3ducmV2LnhtbERPS2vCQBC+C/6HZQq9iNnY0mBTNyLSUq9R0/OQnTxM&#10;djZkt5r++26h4G0+vudstpPpxZVG11pWsIpiEMSl1S3XCs6nj+UahPPIGnvLpOCHHGyz+WyDqbY3&#10;zul69LUIIexSVNB4P6RSurIhgy6yA3HgKjsa9AGOtdQj3kK46eVTHCfSYMuhocGB9g2V3fHbKKDi&#10;6/OQLNr3QVavtsjzy0vVXZR6fJh2byA8Tf4u/ncfdJj/DH+/h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OaYtXBAAAA2wAAAA8AAAAAAAAAAAAAAAAAmAIAAGRycy9kb3du&#10;cmV2LnhtbFBLBQYAAAAABAAEAPUAAACGAwAAAAA=&#10;" path="m154930,389711e" filled="f" strokecolor="#70ad47" strokeweight=".18mm">
                  <v:stroke joinstyle="miter"/>
                  <v:path arrowok="t"/>
                </v:shape>
                <w10:anchorlock/>
              </v:group>
            </w:pict>
          </mc:Fallback>
        </mc:AlternateContent>
      </w:r>
    </w:p>
    <w:p w:rsidR="00006C65" w:rsidRDefault="00F72900">
      <w:pPr>
        <w:pStyle w:val="NormalWeb"/>
        <w:spacing w:line="360" w:lineRule="auto"/>
        <w:jc w:val="center"/>
      </w:pPr>
      <w:r>
        <w:rPr>
          <w:rStyle w:val="selectable"/>
          <w:sz w:val="22"/>
          <w:szCs w:val="22"/>
        </w:rPr>
        <w:t>Figure: Gibb’s reflective cycle model</w:t>
      </w:r>
    </w:p>
    <w:p w:rsidR="00006C65" w:rsidRDefault="00F72900">
      <w:pPr>
        <w:pStyle w:val="NormalWeb"/>
        <w:spacing w:line="360" w:lineRule="auto"/>
        <w:jc w:val="center"/>
      </w:pPr>
      <w:r>
        <w:rPr>
          <w:rStyle w:val="selectable"/>
          <w:sz w:val="22"/>
          <w:szCs w:val="22"/>
        </w:rPr>
        <w:t>Source: (Park and Banyai, 2008)</w:t>
      </w:r>
    </w:p>
    <w:p w:rsidR="00006C65" w:rsidRDefault="00F72900">
      <w:pPr>
        <w:pStyle w:val="LO-Normal"/>
        <w:spacing w:before="100" w:after="100" w:line="360" w:lineRule="auto"/>
        <w:jc w:val="both"/>
        <w:textAlignment w:val="auto"/>
      </w:pPr>
      <w:r>
        <w:rPr>
          <w:rFonts w:ascii="Times New Roman" w:eastAsia="Times New Roman" w:hAnsi="Times New Roman"/>
          <w:b/>
          <w:lang w:val="en-US"/>
        </w:rPr>
        <w:t>Feeling:</w:t>
      </w:r>
      <w:r>
        <w:rPr>
          <w:rFonts w:ascii="Times New Roman" w:eastAsia="Times New Roman" w:hAnsi="Times New Roman"/>
          <w:lang w:val="en-US"/>
        </w:rPr>
        <w:t xml:space="preserve"> This stage is based on the situational feelings that individual had when the event triggered and their thoughts and activities during the situation (Hilton, 2012). Here the main point is emotions can’t be judged and awareness is important in this phase (M</w:t>
      </w:r>
      <w:r>
        <w:rPr>
          <w:rFonts w:ascii="Times New Roman" w:eastAsia="Times New Roman" w:hAnsi="Times New Roman"/>
          <w:lang w:val="en-US"/>
        </w:rPr>
        <w:t xml:space="preserve">assé, Gingras and Roy, 2016). The experience that I had with my group mates can be pointed out through the following questions: </w:t>
      </w:r>
    </w:p>
    <w:p w:rsidR="00006C65" w:rsidRDefault="00F72900">
      <w:pPr>
        <w:pStyle w:val="LO-Normal"/>
        <w:numPr>
          <w:ilvl w:val="0"/>
          <w:numId w:val="3"/>
        </w:numPr>
        <w:shd w:val="clear" w:color="auto" w:fill="FFFFFF"/>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lastRenderedPageBreak/>
        <w:t>What did you feel leading up to the situation?</w:t>
      </w:r>
    </w:p>
    <w:p w:rsidR="00006C65" w:rsidRDefault="00F72900">
      <w:pPr>
        <w:pStyle w:val="LO-Normal"/>
        <w:numPr>
          <w:ilvl w:val="0"/>
          <w:numId w:val="3"/>
        </w:numPr>
        <w:shd w:val="clear" w:color="auto" w:fill="FFFFFF"/>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t>What did you feel during the event?</w:t>
      </w:r>
    </w:p>
    <w:p w:rsidR="00006C65" w:rsidRDefault="00F72900">
      <w:pPr>
        <w:pStyle w:val="LO-Normal"/>
        <w:numPr>
          <w:ilvl w:val="0"/>
          <w:numId w:val="3"/>
        </w:numPr>
        <w:shd w:val="clear" w:color="auto" w:fill="FFFFFF"/>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t>What did you feel after the event?</w:t>
      </w:r>
    </w:p>
    <w:p w:rsidR="00006C65" w:rsidRDefault="00F72900">
      <w:pPr>
        <w:pStyle w:val="LO-Normal"/>
        <w:numPr>
          <w:ilvl w:val="0"/>
          <w:numId w:val="3"/>
        </w:numPr>
        <w:shd w:val="clear" w:color="auto" w:fill="FFFFFF"/>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t>How do y</w:t>
      </w:r>
      <w:r>
        <w:rPr>
          <w:rFonts w:ascii="Times New Roman" w:eastAsia="Times New Roman" w:hAnsi="Times New Roman"/>
          <w:color w:val="212121"/>
          <w:lang w:val="en-US"/>
        </w:rPr>
        <w:t>ou look back on the situation?</w:t>
      </w:r>
    </w:p>
    <w:p w:rsidR="00006C65" w:rsidRDefault="00F72900">
      <w:pPr>
        <w:pStyle w:val="LO-Normal"/>
        <w:numPr>
          <w:ilvl w:val="0"/>
          <w:numId w:val="3"/>
        </w:numPr>
        <w:shd w:val="clear" w:color="auto" w:fill="FFFFFF"/>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t>What do you think other people felt during incident?</w:t>
      </w:r>
    </w:p>
    <w:p w:rsidR="00006C65" w:rsidRDefault="00F72900">
      <w:pPr>
        <w:pStyle w:val="LO-Normal"/>
        <w:numPr>
          <w:ilvl w:val="0"/>
          <w:numId w:val="3"/>
        </w:numPr>
        <w:shd w:val="clear" w:color="auto" w:fill="FFFFFF"/>
        <w:spacing w:before="100" w:after="100" w:line="360" w:lineRule="auto"/>
        <w:jc w:val="both"/>
        <w:textAlignment w:val="auto"/>
      </w:pPr>
      <w:r>
        <w:rPr>
          <w:rFonts w:ascii="Times New Roman" w:eastAsia="Times New Roman" w:hAnsi="Times New Roman"/>
          <w:color w:val="212121"/>
          <w:lang w:val="en-US"/>
        </w:rPr>
        <w:t xml:space="preserve">How do you think others feel about the event now? </w:t>
      </w:r>
      <w:r>
        <w:rPr>
          <w:rFonts w:ascii="Times New Roman" w:hAnsi="Times New Roman"/>
          <w:lang w:val="en-US"/>
        </w:rPr>
        <w:t xml:space="preserve">(Keane, Keane and Prasad, 2014). </w:t>
      </w:r>
    </w:p>
    <w:p w:rsidR="00006C65" w:rsidRDefault="00F72900">
      <w:pPr>
        <w:pStyle w:val="LO-Normal"/>
        <w:shd w:val="clear" w:color="auto" w:fill="FFFFFF"/>
        <w:spacing w:before="100" w:after="100" w:line="360" w:lineRule="auto"/>
        <w:textAlignment w:val="auto"/>
      </w:pPr>
      <w:r>
        <w:rPr>
          <w:rFonts w:ascii="Times New Roman" w:hAnsi="Times New Roman"/>
          <w:lang w:val="en-US"/>
        </w:rPr>
        <w:t>For example: When we were going to face the real situation that we still had to do a lot</w:t>
      </w:r>
      <w:r>
        <w:rPr>
          <w:rFonts w:ascii="Times New Roman" w:hAnsi="Times New Roman"/>
          <w:lang w:val="en-US"/>
        </w:rPr>
        <w:t xml:space="preserve"> of work to finish the assignment, I was quite happy to think that we had been smart enough that we divided the work between us and none of my group mate is irresponsible to arrive at the right time and finish the assignment. But I got frustration when we </w:t>
      </w:r>
      <w:r>
        <w:rPr>
          <w:rFonts w:ascii="Times New Roman" w:hAnsi="Times New Roman"/>
          <w:lang w:val="en-US"/>
        </w:rPr>
        <w:t xml:space="preserve">realized that we could not handle the assignment in right way (Hilton, 2012). But my other group mates still hoped that we can finish the assignment before deadline and I got little motivation to manage my time to rewrite the assignment and my other group </w:t>
      </w:r>
      <w:r>
        <w:rPr>
          <w:rFonts w:ascii="Times New Roman" w:hAnsi="Times New Roman"/>
          <w:lang w:val="en-US"/>
        </w:rPr>
        <w:t xml:space="preserve">mates have to drop the plans. So I felt guilty for the situation but the situation helped to work faster. When I looked back I feel satisfied that we really worked hard in shortest possible time to finish the assignment. </w:t>
      </w:r>
    </w:p>
    <w:p w:rsidR="00006C65" w:rsidRDefault="00F72900">
      <w:pPr>
        <w:pStyle w:val="LO-Normal"/>
        <w:shd w:val="clear" w:color="auto" w:fill="FFFFFF"/>
        <w:spacing w:before="100" w:after="100" w:line="360" w:lineRule="auto"/>
        <w:jc w:val="both"/>
        <w:textAlignment w:val="auto"/>
      </w:pPr>
      <w:r>
        <w:rPr>
          <w:rFonts w:ascii="Times New Roman" w:eastAsia="Times New Roman" w:hAnsi="Times New Roman"/>
          <w:b/>
          <w:color w:val="212121"/>
          <w:lang w:val="en-US"/>
        </w:rPr>
        <w:t>Evaluation:</w:t>
      </w:r>
      <w:r>
        <w:rPr>
          <w:rFonts w:ascii="Times New Roman" w:eastAsia="Times New Roman" w:hAnsi="Times New Roman"/>
          <w:color w:val="212121"/>
          <w:lang w:val="en-US"/>
        </w:rPr>
        <w:t xml:space="preserve"> Here we have evaluated</w:t>
      </w:r>
      <w:r>
        <w:rPr>
          <w:rFonts w:ascii="Times New Roman" w:eastAsia="Times New Roman" w:hAnsi="Times New Roman"/>
          <w:color w:val="212121"/>
          <w:lang w:val="en-US"/>
        </w:rPr>
        <w:t xml:space="preserve"> what worked and what did not work well in the situation through the following questions: </w:t>
      </w:r>
    </w:p>
    <w:p w:rsidR="00006C65" w:rsidRDefault="00F72900">
      <w:pPr>
        <w:pStyle w:val="LO-Normal"/>
        <w:numPr>
          <w:ilvl w:val="0"/>
          <w:numId w:val="4"/>
        </w:numPr>
        <w:shd w:val="clear" w:color="auto" w:fill="FFFFFF"/>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t>What went well during the event or activity?</w:t>
      </w:r>
    </w:p>
    <w:p w:rsidR="00006C65" w:rsidRDefault="00F72900">
      <w:pPr>
        <w:pStyle w:val="LO-Normal"/>
        <w:numPr>
          <w:ilvl w:val="0"/>
          <w:numId w:val="4"/>
        </w:numPr>
        <w:shd w:val="clear" w:color="auto" w:fill="FFFFFF"/>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t>Why was that?</w:t>
      </w:r>
    </w:p>
    <w:p w:rsidR="00006C65" w:rsidRDefault="00F72900">
      <w:pPr>
        <w:pStyle w:val="LO-Normal"/>
        <w:numPr>
          <w:ilvl w:val="0"/>
          <w:numId w:val="4"/>
        </w:numPr>
        <w:shd w:val="clear" w:color="auto" w:fill="FFFFFF"/>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t>What did not go so well?</w:t>
      </w:r>
    </w:p>
    <w:p w:rsidR="00006C65" w:rsidRDefault="00F72900">
      <w:pPr>
        <w:pStyle w:val="LO-Normal"/>
        <w:numPr>
          <w:ilvl w:val="0"/>
          <w:numId w:val="4"/>
        </w:numPr>
        <w:shd w:val="clear" w:color="auto" w:fill="FFFFFF"/>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t>Why was that?</w:t>
      </w:r>
    </w:p>
    <w:p w:rsidR="00006C65" w:rsidRDefault="00F72900">
      <w:pPr>
        <w:pStyle w:val="LO-Normal"/>
        <w:numPr>
          <w:ilvl w:val="0"/>
          <w:numId w:val="4"/>
        </w:numPr>
        <w:shd w:val="clear" w:color="auto" w:fill="FFFFFF"/>
        <w:spacing w:before="100" w:after="100" w:line="360" w:lineRule="auto"/>
        <w:jc w:val="both"/>
        <w:textAlignment w:val="auto"/>
        <w:rPr>
          <w:rFonts w:ascii="Times New Roman" w:eastAsia="Times New Roman" w:hAnsi="Times New Roman"/>
          <w:color w:val="212121"/>
          <w:lang w:val="en-US"/>
        </w:rPr>
      </w:pPr>
      <w:r>
        <w:rPr>
          <w:rFonts w:ascii="Times New Roman" w:eastAsia="Times New Roman" w:hAnsi="Times New Roman"/>
          <w:color w:val="212121"/>
          <w:lang w:val="en-US"/>
        </w:rPr>
        <w:t>What was your contribution?</w:t>
      </w:r>
    </w:p>
    <w:p w:rsidR="00006C65" w:rsidRDefault="00F72900">
      <w:pPr>
        <w:pStyle w:val="LO-Normal"/>
        <w:numPr>
          <w:ilvl w:val="0"/>
          <w:numId w:val="4"/>
        </w:numPr>
        <w:shd w:val="clear" w:color="auto" w:fill="FFFFFF"/>
        <w:spacing w:before="100" w:after="100" w:line="360" w:lineRule="auto"/>
        <w:jc w:val="both"/>
        <w:textAlignment w:val="auto"/>
      </w:pPr>
      <w:r>
        <w:rPr>
          <w:rFonts w:ascii="Times New Roman" w:eastAsia="Times New Roman" w:hAnsi="Times New Roman"/>
          <w:color w:val="212121"/>
          <w:lang w:val="en-US"/>
        </w:rPr>
        <w:t xml:space="preserve">What contribution did other people make? </w:t>
      </w:r>
      <w:r>
        <w:rPr>
          <w:rFonts w:ascii="Times New Roman" w:hAnsi="Times New Roman"/>
          <w:lang w:val="en-US"/>
        </w:rPr>
        <w:t>(Lin, 2015)</w:t>
      </w:r>
    </w:p>
    <w:p w:rsidR="00006C65" w:rsidRDefault="00F72900">
      <w:pPr>
        <w:pStyle w:val="LO-Normal"/>
        <w:shd w:val="clear" w:color="auto" w:fill="FFFFFF"/>
        <w:spacing w:before="100" w:after="100" w:line="360" w:lineRule="auto"/>
        <w:textAlignment w:val="auto"/>
      </w:pPr>
      <w:r>
        <w:rPr>
          <w:rFonts w:ascii="Times New Roman" w:eastAsia="Times New Roman" w:hAnsi="Times New Roman"/>
          <w:color w:val="212121"/>
          <w:lang w:val="en-US"/>
        </w:rPr>
        <w:t>For example: The fact that worked well was that we each group mates produced quality work before deadline and the best part is we all had cancelled our evening plans. So I can say that we are objective a</w:t>
      </w:r>
      <w:r>
        <w:rPr>
          <w:rFonts w:ascii="Times New Roman" w:eastAsia="Times New Roman" w:hAnsi="Times New Roman"/>
          <w:color w:val="212121"/>
          <w:lang w:val="en-US"/>
        </w:rPr>
        <w:t xml:space="preserve">nd honest through contributing work ethic. The bad part was we assumed that we wrote the assignment in same style </w:t>
      </w:r>
      <w:r>
        <w:rPr>
          <w:rFonts w:ascii="Times New Roman" w:hAnsi="Times New Roman"/>
          <w:lang w:val="en-US"/>
        </w:rPr>
        <w:t>(Wheeler and Cyrus, 2012).</w:t>
      </w:r>
    </w:p>
    <w:p w:rsidR="00006C65" w:rsidRDefault="00F72900">
      <w:pPr>
        <w:pStyle w:val="LO-Normal"/>
        <w:spacing w:before="100" w:after="100" w:line="360" w:lineRule="auto"/>
        <w:jc w:val="both"/>
        <w:textAlignment w:val="auto"/>
      </w:pPr>
      <w:r>
        <w:rPr>
          <w:rFonts w:ascii="Times New Roman" w:eastAsia="Times New Roman" w:hAnsi="Times New Roman"/>
          <w:b/>
          <w:lang w:val="en-US"/>
        </w:rPr>
        <w:t>Conclusion:</w:t>
      </w:r>
      <w:r>
        <w:rPr>
          <w:rFonts w:ascii="Times New Roman" w:eastAsia="Times New Roman" w:hAnsi="Times New Roman"/>
          <w:lang w:val="en-US"/>
        </w:rPr>
        <w:t xml:space="preserve"> I can summarize the learning and highlight the changes to improve our actions through the following questions: </w:t>
      </w:r>
    </w:p>
    <w:p w:rsidR="00006C65" w:rsidRDefault="00F72900">
      <w:pPr>
        <w:pStyle w:val="LO-Normal"/>
        <w:numPr>
          <w:ilvl w:val="0"/>
          <w:numId w:val="5"/>
        </w:numPr>
        <w:shd w:val="clear" w:color="auto" w:fill="FFFFFF"/>
        <w:spacing w:before="100" w:after="100" w:line="360" w:lineRule="auto"/>
        <w:textAlignment w:val="auto"/>
        <w:rPr>
          <w:rFonts w:ascii="Times New Roman" w:eastAsia="Times New Roman" w:hAnsi="Times New Roman"/>
          <w:color w:val="212121"/>
          <w:lang w:val="en-US"/>
        </w:rPr>
      </w:pPr>
      <w:r>
        <w:rPr>
          <w:rFonts w:ascii="Times New Roman" w:eastAsia="Times New Roman" w:hAnsi="Times New Roman"/>
          <w:color w:val="212121"/>
          <w:lang w:val="en-US"/>
        </w:rPr>
        <w:t>To what positive experience did the event, situation or activity lead?</w:t>
      </w:r>
    </w:p>
    <w:p w:rsidR="00006C65" w:rsidRDefault="00F72900">
      <w:pPr>
        <w:pStyle w:val="LO-Normal"/>
        <w:numPr>
          <w:ilvl w:val="0"/>
          <w:numId w:val="5"/>
        </w:numPr>
        <w:shd w:val="clear" w:color="auto" w:fill="FFFFFF"/>
        <w:spacing w:before="100" w:after="100" w:line="360" w:lineRule="auto"/>
        <w:textAlignment w:val="auto"/>
        <w:rPr>
          <w:rFonts w:ascii="Times New Roman" w:eastAsia="Times New Roman" w:hAnsi="Times New Roman"/>
          <w:color w:val="212121"/>
          <w:lang w:val="en-US"/>
        </w:rPr>
      </w:pPr>
      <w:r>
        <w:rPr>
          <w:rFonts w:ascii="Times New Roman" w:eastAsia="Times New Roman" w:hAnsi="Times New Roman"/>
          <w:color w:val="212121"/>
          <w:lang w:val="en-US"/>
        </w:rPr>
        <w:t>To what negative experience did the event, situation or activity lead?</w:t>
      </w:r>
    </w:p>
    <w:p w:rsidR="00006C65" w:rsidRDefault="00F72900">
      <w:pPr>
        <w:pStyle w:val="LO-Normal"/>
        <w:numPr>
          <w:ilvl w:val="0"/>
          <w:numId w:val="5"/>
        </w:numPr>
        <w:shd w:val="clear" w:color="auto" w:fill="FFFFFF"/>
        <w:spacing w:before="100" w:after="100" w:line="360" w:lineRule="auto"/>
        <w:textAlignment w:val="auto"/>
        <w:rPr>
          <w:rFonts w:ascii="Times New Roman" w:eastAsia="Times New Roman" w:hAnsi="Times New Roman"/>
          <w:color w:val="212121"/>
          <w:lang w:val="en-US"/>
        </w:rPr>
      </w:pPr>
      <w:r>
        <w:rPr>
          <w:rFonts w:ascii="Times New Roman" w:eastAsia="Times New Roman" w:hAnsi="Times New Roman"/>
          <w:color w:val="212121"/>
          <w:lang w:val="en-US"/>
        </w:rPr>
        <w:t>W</w:t>
      </w:r>
      <w:r>
        <w:rPr>
          <w:rFonts w:ascii="Times New Roman" w:eastAsia="Times New Roman" w:hAnsi="Times New Roman"/>
          <w:color w:val="212121"/>
          <w:lang w:val="en-US"/>
        </w:rPr>
        <w:t>hat will you do differently if the event, situation or activity were to happen again in the future?</w:t>
      </w:r>
    </w:p>
    <w:p w:rsidR="00006C65" w:rsidRDefault="00F72900">
      <w:pPr>
        <w:pStyle w:val="LO-Normal"/>
        <w:numPr>
          <w:ilvl w:val="0"/>
          <w:numId w:val="5"/>
        </w:numPr>
        <w:shd w:val="clear" w:color="auto" w:fill="FFFFFF"/>
        <w:spacing w:before="100" w:after="100" w:line="360" w:lineRule="auto"/>
        <w:textAlignment w:val="auto"/>
      </w:pPr>
      <w:r>
        <w:rPr>
          <w:rFonts w:ascii="Times New Roman" w:eastAsia="Times New Roman" w:hAnsi="Times New Roman"/>
          <w:color w:val="212121"/>
          <w:lang w:val="en-US"/>
        </w:rPr>
        <w:lastRenderedPageBreak/>
        <w:t xml:space="preserve">Which skills do you need to develop yourself in a similar event, situation or activity? </w:t>
      </w:r>
      <w:r>
        <w:rPr>
          <w:rFonts w:ascii="Times New Roman" w:hAnsi="Times New Roman"/>
          <w:lang w:val="en-US"/>
        </w:rPr>
        <w:t>(Thimmesh, 2010)</w:t>
      </w:r>
    </w:p>
    <w:p w:rsidR="00006C65" w:rsidRDefault="00F72900">
      <w:pPr>
        <w:pStyle w:val="LO-Normal"/>
        <w:shd w:val="clear" w:color="auto" w:fill="FFFFFF"/>
        <w:spacing w:before="100" w:after="100" w:line="360" w:lineRule="auto"/>
        <w:textAlignment w:val="auto"/>
        <w:rPr>
          <w:rFonts w:ascii="Times New Roman" w:hAnsi="Times New Roman"/>
          <w:lang w:val="en-US"/>
        </w:rPr>
      </w:pPr>
      <w:r>
        <w:rPr>
          <w:rFonts w:ascii="Times New Roman" w:hAnsi="Times New Roman"/>
          <w:lang w:val="en-US"/>
        </w:rPr>
        <w:t>I learned from the whole situation that when we wor</w:t>
      </w:r>
      <w:r>
        <w:rPr>
          <w:rFonts w:ascii="Times New Roman" w:hAnsi="Times New Roman"/>
          <w:lang w:val="en-US"/>
        </w:rPr>
        <w:t xml:space="preserve">k as a team we must plan not only to divide the work but also to consider how we should feel the work and make it possible to put the sections together and we have to maintain the intentions to identify strengths and weaknesses. </w:t>
      </w:r>
    </w:p>
    <w:p w:rsidR="00006C65" w:rsidRDefault="00006C65">
      <w:pPr>
        <w:pStyle w:val="LO-Normal"/>
        <w:shd w:val="clear" w:color="auto" w:fill="FFFFFF"/>
        <w:spacing w:before="100" w:after="100" w:line="360" w:lineRule="auto"/>
        <w:textAlignment w:val="auto"/>
        <w:rPr>
          <w:rFonts w:ascii="Times New Roman" w:hAnsi="Times New Roman"/>
          <w:lang w:val="en-US"/>
        </w:rPr>
      </w:pPr>
    </w:p>
    <w:p w:rsidR="00006C65" w:rsidRDefault="00F72900">
      <w:pPr>
        <w:pStyle w:val="LO-Normal"/>
        <w:shd w:val="clear" w:color="auto" w:fill="FFFFFF"/>
        <w:spacing w:before="100" w:after="100" w:line="360" w:lineRule="auto"/>
        <w:textAlignment w:val="auto"/>
        <w:rPr>
          <w:rFonts w:ascii="Times New Roman" w:hAnsi="Times New Roman"/>
          <w:b/>
          <w:lang w:val="en-US"/>
        </w:rPr>
      </w:pPr>
      <w:r>
        <w:rPr>
          <w:rFonts w:ascii="Times New Roman" w:hAnsi="Times New Roman"/>
          <w:b/>
          <w:lang w:val="en-US"/>
        </w:rPr>
        <w:t xml:space="preserve">Action plan: </w:t>
      </w:r>
    </w:p>
    <w:p w:rsidR="00006C65" w:rsidRDefault="00F72900">
      <w:pPr>
        <w:pStyle w:val="LO-Normal"/>
        <w:numPr>
          <w:ilvl w:val="0"/>
          <w:numId w:val="6"/>
        </w:numPr>
        <w:shd w:val="clear" w:color="auto" w:fill="FFFFFF"/>
        <w:spacing w:before="100" w:after="100" w:line="360" w:lineRule="auto"/>
        <w:textAlignment w:val="auto"/>
      </w:pPr>
      <w:r>
        <w:rPr>
          <w:rFonts w:ascii="Times New Roman" w:eastAsia="Times New Roman" w:hAnsi="Times New Roman"/>
          <w:color w:val="000000"/>
          <w:spacing w:val="6"/>
          <w:lang w:val="en-US"/>
        </w:rPr>
        <w:t>What will I</w:t>
      </w:r>
      <w:r>
        <w:rPr>
          <w:rFonts w:ascii="Times New Roman" w:eastAsia="Times New Roman" w:hAnsi="Times New Roman"/>
          <w:color w:val="000000"/>
          <w:spacing w:val="6"/>
          <w:lang w:val="en-US"/>
        </w:rPr>
        <w:t xml:space="preserve"> do differently from now on or the next time this arises?</w:t>
      </w:r>
    </w:p>
    <w:p w:rsidR="00006C65" w:rsidRDefault="00F72900">
      <w:pPr>
        <w:pStyle w:val="LO-Normal"/>
        <w:numPr>
          <w:ilvl w:val="0"/>
          <w:numId w:val="6"/>
        </w:numPr>
        <w:shd w:val="clear" w:color="auto" w:fill="FFFFFF"/>
        <w:spacing w:before="100" w:after="100" w:line="360" w:lineRule="auto"/>
        <w:textAlignment w:val="auto"/>
      </w:pPr>
      <w:r>
        <w:rPr>
          <w:rFonts w:ascii="Times New Roman" w:eastAsia="Times New Roman" w:hAnsi="Times New Roman"/>
          <w:color w:val="000000"/>
          <w:spacing w:val="6"/>
          <w:lang w:val="en-US"/>
        </w:rPr>
        <w:t>What resources/help will you need?</w:t>
      </w:r>
    </w:p>
    <w:p w:rsidR="00006C65" w:rsidRDefault="00F72900">
      <w:pPr>
        <w:pStyle w:val="LO-Normal"/>
        <w:shd w:val="clear" w:color="auto" w:fill="FFFFFF"/>
        <w:spacing w:before="100" w:after="100" w:line="360" w:lineRule="auto"/>
        <w:jc w:val="both"/>
        <w:textAlignment w:val="auto"/>
        <w:rPr>
          <w:rFonts w:ascii="Times New Roman" w:eastAsia="Times New Roman" w:hAnsi="Times New Roman"/>
          <w:color w:val="000000"/>
          <w:spacing w:val="6"/>
          <w:lang w:val="en-US"/>
        </w:rPr>
      </w:pPr>
      <w:r>
        <w:rPr>
          <w:rFonts w:ascii="Times New Roman" w:eastAsia="Times New Roman" w:hAnsi="Times New Roman"/>
          <w:color w:val="000000"/>
          <w:spacing w:val="6"/>
          <w:lang w:val="en-US"/>
        </w:rPr>
        <w:t>When I will work with my team for written group assignment next time, I will arrange meeting that will potentially work as ice-breaker. Next, we will decide to div</w:t>
      </w:r>
      <w:r>
        <w:rPr>
          <w:rFonts w:ascii="Times New Roman" w:eastAsia="Times New Roman" w:hAnsi="Times New Roman"/>
          <w:color w:val="000000"/>
          <w:spacing w:val="6"/>
          <w:lang w:val="en-US"/>
        </w:rPr>
        <w:t xml:space="preserve">ide the work and arrange time to time session to sit down together to finish the write up. </w:t>
      </w:r>
    </w:p>
    <w:p w:rsidR="00006C65" w:rsidRDefault="00006C65">
      <w:pPr>
        <w:pStyle w:val="LO-Normal"/>
        <w:keepNext/>
        <w:keepLines/>
        <w:spacing w:before="240" w:after="0" w:line="480" w:lineRule="auto"/>
        <w:jc w:val="both"/>
        <w:textAlignment w:val="auto"/>
        <w:rPr>
          <w:rFonts w:ascii="Times New Roman" w:eastAsia="Times New Roman" w:hAnsi="Times New Roman"/>
          <w:color w:val="000000"/>
          <w:spacing w:val="6"/>
          <w:lang w:val="en-US"/>
        </w:rPr>
      </w:pPr>
    </w:p>
    <w:p w:rsidR="00006C65" w:rsidRDefault="00F72900">
      <w:pPr>
        <w:pStyle w:val="LO-Normal"/>
        <w:keepNext/>
        <w:keepLines/>
        <w:spacing w:before="240" w:after="0" w:line="480" w:lineRule="auto"/>
        <w:jc w:val="both"/>
        <w:textAlignment w:val="auto"/>
      </w:pPr>
      <w:bookmarkStart w:id="3" w:name="_Toc47855076"/>
      <w:r>
        <w:rPr>
          <w:rFonts w:ascii="Calibri Light" w:eastAsia="Times New Roman" w:hAnsi="Calibri Light"/>
          <w:b/>
          <w:sz w:val="32"/>
          <w:szCs w:val="32"/>
          <w:highlight w:val="yellow"/>
          <w:lang w:val="en-US"/>
        </w:rPr>
        <w:t>Conclusion</w:t>
      </w:r>
      <w:bookmarkEnd w:id="3"/>
      <w:r>
        <w:rPr>
          <w:rFonts w:ascii="Times New Roman" w:eastAsia="Times New Roman" w:hAnsi="Times New Roman"/>
          <w:b/>
          <w:sz w:val="32"/>
          <w:szCs w:val="32"/>
          <w:lang w:val="en-US"/>
        </w:rPr>
        <w:t xml:space="preserve"> </w:t>
      </w:r>
    </w:p>
    <w:p w:rsidR="00006C65" w:rsidRDefault="00F72900">
      <w:pPr>
        <w:pStyle w:val="LO-Normal"/>
        <w:spacing w:after="160" w:line="360" w:lineRule="auto"/>
        <w:jc w:val="both"/>
        <w:textAlignment w:val="auto"/>
        <w:rPr>
          <w:rFonts w:ascii="Times New Roman" w:hAnsi="Times New Roman"/>
          <w:lang w:val="en-US"/>
        </w:rPr>
      </w:pPr>
      <w:r>
        <w:rPr>
          <w:rFonts w:ascii="Times New Roman" w:hAnsi="Times New Roman"/>
          <w:lang w:val="en-US"/>
        </w:rPr>
        <w:t>When individuals develop their academic and employability skills they are able to organize and execute their teamwork and individual work properly. After starting career in a particular organization they can contribute to proper time management. In that wa</w:t>
      </w:r>
      <w:r>
        <w:rPr>
          <w:rFonts w:ascii="Times New Roman" w:hAnsi="Times New Roman"/>
          <w:lang w:val="en-US"/>
        </w:rPr>
        <w:t>y they can manage time properly so that they can design long term and short term planning. Through resource utilization and problem solving ability they can deal with unexpected situation and revise their plans so that they can achieve certain objectives t</w:t>
      </w:r>
      <w:r>
        <w:rPr>
          <w:rFonts w:ascii="Times New Roman" w:hAnsi="Times New Roman"/>
          <w:lang w:val="en-US"/>
        </w:rPr>
        <w:t xml:space="preserve">hey have. </w:t>
      </w:r>
    </w:p>
    <w:p w:rsidR="00006C65" w:rsidRDefault="00006C65">
      <w:pPr>
        <w:pStyle w:val="LO-Normal"/>
        <w:spacing w:after="160" w:line="254" w:lineRule="auto"/>
        <w:textAlignment w:val="auto"/>
        <w:rPr>
          <w:lang w:val="en-US"/>
        </w:rPr>
      </w:pPr>
    </w:p>
    <w:p w:rsidR="00006C65" w:rsidRDefault="00F72900">
      <w:pPr>
        <w:pStyle w:val="LO-Normal"/>
        <w:keepNext/>
        <w:keepLines/>
        <w:spacing w:before="240" w:after="0" w:line="254" w:lineRule="auto"/>
        <w:textAlignment w:val="auto"/>
      </w:pPr>
      <w:bookmarkStart w:id="4" w:name="_Toc47855077"/>
      <w:r>
        <w:rPr>
          <w:rFonts w:ascii="Calibri Light" w:eastAsia="Times New Roman" w:hAnsi="Calibri Light"/>
          <w:b/>
          <w:sz w:val="32"/>
          <w:szCs w:val="32"/>
          <w:highlight w:val="yellow"/>
          <w:lang w:val="en-US"/>
        </w:rPr>
        <w:t>References</w:t>
      </w:r>
      <w:bookmarkEnd w:id="4"/>
      <w:r>
        <w:rPr>
          <w:rFonts w:ascii="Calibri Light" w:eastAsia="Times New Roman" w:hAnsi="Calibri Light"/>
          <w:b/>
          <w:sz w:val="32"/>
          <w:szCs w:val="32"/>
          <w:lang w:val="en-US"/>
        </w:rPr>
        <w:t xml:space="preserve"> </w:t>
      </w:r>
    </w:p>
    <w:p w:rsidR="00006C65" w:rsidRDefault="00F72900">
      <w:pPr>
        <w:pStyle w:val="LO-Normal"/>
        <w:spacing w:before="100" w:after="100" w:line="360" w:lineRule="auto"/>
        <w:jc w:val="both"/>
        <w:textAlignment w:val="auto"/>
      </w:pPr>
      <w:r>
        <w:rPr>
          <w:rFonts w:ascii="Times New Roman" w:eastAsia="Times New Roman" w:hAnsi="Times New Roman"/>
          <w:lang w:val="en-US"/>
        </w:rPr>
        <w:t xml:space="preserve">Feichtner, S. (2009). </w:t>
      </w:r>
      <w:r>
        <w:rPr>
          <w:rFonts w:ascii="Times New Roman" w:eastAsia="Times New Roman" w:hAnsi="Times New Roman"/>
          <w:i/>
          <w:iCs/>
          <w:lang w:val="en-US"/>
        </w:rPr>
        <w:t>Janus employability skills program</w:t>
      </w:r>
      <w:r>
        <w:rPr>
          <w:rFonts w:ascii="Times New Roman" w:eastAsia="Times New Roman" w:hAnsi="Times New Roman"/>
          <w:lang w:val="en-US"/>
        </w:rPr>
        <w:t>. Belmont, Calif.: Fearon/Janus/Quercus.</w:t>
      </w:r>
    </w:p>
    <w:p w:rsidR="00006C65" w:rsidRDefault="00F72900">
      <w:pPr>
        <w:pStyle w:val="LO-Normal"/>
        <w:spacing w:before="100" w:after="100" w:line="360" w:lineRule="auto"/>
        <w:jc w:val="both"/>
        <w:textAlignment w:val="auto"/>
      </w:pPr>
      <w:r>
        <w:rPr>
          <w:rFonts w:ascii="Times New Roman" w:eastAsia="Times New Roman" w:hAnsi="Times New Roman"/>
          <w:lang w:val="en-US"/>
        </w:rPr>
        <w:t xml:space="preserve">Finch, E. and Fafinski, S. (2010). </w:t>
      </w:r>
      <w:r>
        <w:rPr>
          <w:rFonts w:ascii="Times New Roman" w:eastAsia="Times New Roman" w:hAnsi="Times New Roman"/>
          <w:i/>
          <w:iCs/>
          <w:lang w:val="en-US"/>
        </w:rPr>
        <w:t>Employability skills for law students</w:t>
      </w:r>
      <w:r>
        <w:rPr>
          <w:rFonts w:ascii="Times New Roman" w:eastAsia="Times New Roman" w:hAnsi="Times New Roman"/>
          <w:lang w:val="en-US"/>
        </w:rPr>
        <w:t>.</w:t>
      </w:r>
    </w:p>
    <w:p w:rsidR="00006C65" w:rsidRDefault="00F72900">
      <w:pPr>
        <w:pStyle w:val="LO-Normal"/>
        <w:spacing w:before="100" w:after="100" w:line="360" w:lineRule="auto"/>
        <w:jc w:val="both"/>
        <w:textAlignment w:val="auto"/>
      </w:pPr>
      <w:r>
        <w:rPr>
          <w:rFonts w:ascii="Times New Roman" w:eastAsia="Times New Roman" w:hAnsi="Times New Roman"/>
          <w:lang w:val="en-US"/>
        </w:rPr>
        <w:t xml:space="preserve">Gravells, A. (2011). </w:t>
      </w:r>
      <w:r>
        <w:rPr>
          <w:rFonts w:ascii="Times New Roman" w:eastAsia="Times New Roman" w:hAnsi="Times New Roman"/>
          <w:i/>
          <w:iCs/>
          <w:lang w:val="en-US"/>
        </w:rPr>
        <w:t>Delivering Employability Skills in the L</w:t>
      </w:r>
      <w:r>
        <w:rPr>
          <w:rFonts w:ascii="Times New Roman" w:eastAsia="Times New Roman" w:hAnsi="Times New Roman"/>
          <w:i/>
          <w:iCs/>
          <w:lang w:val="en-US"/>
        </w:rPr>
        <w:t>ifelong Learning Sector</w:t>
      </w:r>
      <w:r>
        <w:rPr>
          <w:rFonts w:ascii="Times New Roman" w:eastAsia="Times New Roman" w:hAnsi="Times New Roman"/>
          <w:lang w:val="en-US"/>
        </w:rPr>
        <w:t>. Exeter: Learning Matters Ltd.</w:t>
      </w:r>
    </w:p>
    <w:p w:rsidR="00006C65" w:rsidRDefault="00F72900">
      <w:pPr>
        <w:pStyle w:val="LO-Normal"/>
        <w:spacing w:before="100" w:after="100" w:line="360" w:lineRule="auto"/>
        <w:jc w:val="both"/>
        <w:textAlignment w:val="auto"/>
      </w:pPr>
      <w:r>
        <w:rPr>
          <w:rFonts w:ascii="Times New Roman" w:eastAsia="Times New Roman" w:hAnsi="Times New Roman"/>
          <w:lang w:val="en-US"/>
        </w:rPr>
        <w:t xml:space="preserve">Hilton, M. (2012). </w:t>
      </w:r>
      <w:r>
        <w:rPr>
          <w:rFonts w:ascii="Times New Roman" w:eastAsia="Times New Roman" w:hAnsi="Times New Roman"/>
          <w:i/>
          <w:iCs/>
          <w:lang w:val="en-US"/>
        </w:rPr>
        <w:t>Research on future skill demands</w:t>
      </w:r>
      <w:r>
        <w:rPr>
          <w:rFonts w:ascii="Times New Roman" w:eastAsia="Times New Roman" w:hAnsi="Times New Roman"/>
          <w:lang w:val="en-US"/>
        </w:rPr>
        <w:t>. Washington, D.C.: National Academies Press.</w:t>
      </w:r>
    </w:p>
    <w:p w:rsidR="00006C65" w:rsidRDefault="00F72900">
      <w:pPr>
        <w:pStyle w:val="LO-Normal"/>
        <w:spacing w:before="100" w:after="100" w:line="360" w:lineRule="auto"/>
        <w:jc w:val="both"/>
        <w:textAlignment w:val="auto"/>
      </w:pPr>
      <w:r>
        <w:rPr>
          <w:rFonts w:ascii="Times New Roman" w:eastAsia="Times New Roman" w:hAnsi="Times New Roman"/>
          <w:lang w:val="en-US"/>
        </w:rPr>
        <w:t xml:space="preserve">Hind, D. and Moss, S. (2013). </w:t>
      </w:r>
      <w:r>
        <w:rPr>
          <w:rFonts w:ascii="Times New Roman" w:eastAsia="Times New Roman" w:hAnsi="Times New Roman"/>
          <w:i/>
          <w:iCs/>
          <w:lang w:val="en-US"/>
        </w:rPr>
        <w:t>Employability skills</w:t>
      </w:r>
      <w:r>
        <w:rPr>
          <w:rFonts w:ascii="Times New Roman" w:eastAsia="Times New Roman" w:hAnsi="Times New Roman"/>
          <w:lang w:val="en-US"/>
        </w:rPr>
        <w:t>. Houghton le Spring: Business Education Publ.</w:t>
      </w:r>
    </w:p>
    <w:p w:rsidR="00006C65" w:rsidRDefault="00F72900">
      <w:pPr>
        <w:pStyle w:val="LO-Normal"/>
        <w:spacing w:before="100" w:after="100" w:line="360" w:lineRule="auto"/>
        <w:jc w:val="both"/>
        <w:textAlignment w:val="auto"/>
      </w:pPr>
      <w:r>
        <w:rPr>
          <w:rFonts w:ascii="Times New Roman" w:eastAsia="Times New Roman" w:hAnsi="Times New Roman"/>
          <w:lang w:val="en-US"/>
        </w:rPr>
        <w:t xml:space="preserve">Keane, </w:t>
      </w:r>
      <w:r>
        <w:rPr>
          <w:rFonts w:ascii="Times New Roman" w:eastAsia="Times New Roman" w:hAnsi="Times New Roman"/>
          <w:lang w:val="en-US"/>
        </w:rPr>
        <w:t xml:space="preserve">M., Keane, M., and Prasad, E. (2014). </w:t>
      </w:r>
      <w:r>
        <w:rPr>
          <w:rFonts w:ascii="Times New Roman" w:eastAsia="Times New Roman" w:hAnsi="Times New Roman"/>
          <w:i/>
          <w:iCs/>
          <w:lang w:val="en-US"/>
        </w:rPr>
        <w:t>The Relation Between Skill Levels and the Cyclical Variability of Employment, Hours, and Wages</w:t>
      </w:r>
      <w:r>
        <w:rPr>
          <w:rFonts w:ascii="Times New Roman" w:eastAsia="Times New Roman" w:hAnsi="Times New Roman"/>
          <w:lang w:val="en-US"/>
        </w:rPr>
        <w:t>. Washington, D.C.: International Monetary Fund.</w:t>
      </w:r>
    </w:p>
    <w:p w:rsidR="00006C65" w:rsidRDefault="00F72900">
      <w:pPr>
        <w:pStyle w:val="LO-Normal"/>
        <w:spacing w:before="100" w:after="100" w:line="360" w:lineRule="auto"/>
        <w:jc w:val="both"/>
        <w:textAlignment w:val="auto"/>
      </w:pPr>
      <w:r>
        <w:rPr>
          <w:rFonts w:ascii="Times New Roman" w:eastAsia="Times New Roman" w:hAnsi="Times New Roman"/>
          <w:lang w:val="en-US"/>
        </w:rPr>
        <w:lastRenderedPageBreak/>
        <w:t xml:space="preserve">Lin, Z. (2015). </w:t>
      </w:r>
      <w:r>
        <w:rPr>
          <w:rFonts w:ascii="Times New Roman" w:eastAsia="Times New Roman" w:hAnsi="Times New Roman"/>
          <w:i/>
          <w:iCs/>
          <w:lang w:val="en-US"/>
        </w:rPr>
        <w:t>Consequences and policy implications for university student</w:t>
      </w:r>
      <w:r>
        <w:rPr>
          <w:rFonts w:ascii="Times New Roman" w:eastAsia="Times New Roman" w:hAnsi="Times New Roman"/>
          <w:i/>
          <w:iCs/>
          <w:lang w:val="en-US"/>
        </w:rPr>
        <w:t>s who have chosen liberal or vocational education</w:t>
      </w:r>
      <w:r>
        <w:rPr>
          <w:rFonts w:ascii="Times New Roman" w:eastAsia="Times New Roman" w:hAnsi="Times New Roman"/>
          <w:lang w:val="en-US"/>
        </w:rPr>
        <w:t>. [Hull, Québec]: Applied Research Branch, Human Resources Development Canada.</w:t>
      </w:r>
    </w:p>
    <w:p w:rsidR="00006C65" w:rsidRDefault="00F72900">
      <w:pPr>
        <w:pStyle w:val="LO-Normal"/>
        <w:spacing w:before="100" w:after="100" w:line="360" w:lineRule="auto"/>
        <w:jc w:val="both"/>
        <w:textAlignment w:val="auto"/>
      </w:pPr>
      <w:r>
        <w:rPr>
          <w:rFonts w:ascii="Times New Roman" w:eastAsia="Times New Roman" w:hAnsi="Times New Roman"/>
          <w:lang w:val="en-US"/>
        </w:rPr>
        <w:t xml:space="preserve">Massé, P., Gingras, Y. and Roy, R. (2016). </w:t>
      </w:r>
      <w:r>
        <w:rPr>
          <w:rFonts w:ascii="Times New Roman" w:eastAsia="Times New Roman" w:hAnsi="Times New Roman"/>
          <w:i/>
          <w:iCs/>
          <w:lang w:val="en-US"/>
        </w:rPr>
        <w:t>The changing skill structure of employment in Canada</w:t>
      </w:r>
      <w:r>
        <w:rPr>
          <w:rFonts w:ascii="Times New Roman" w:eastAsia="Times New Roman" w:hAnsi="Times New Roman"/>
          <w:lang w:val="en-US"/>
        </w:rPr>
        <w:t>. Hull, Quebec: Human Resources</w:t>
      </w:r>
      <w:r>
        <w:rPr>
          <w:rFonts w:ascii="Times New Roman" w:eastAsia="Times New Roman" w:hAnsi="Times New Roman"/>
          <w:lang w:val="en-US"/>
        </w:rPr>
        <w:t xml:space="preserve"> Development Canada, Applied Research Branch.</w:t>
      </w:r>
    </w:p>
    <w:p w:rsidR="00006C65" w:rsidRDefault="00F72900">
      <w:pPr>
        <w:pStyle w:val="LO-Normal"/>
        <w:spacing w:before="100" w:after="100" w:line="360" w:lineRule="auto"/>
        <w:jc w:val="both"/>
        <w:textAlignment w:val="auto"/>
      </w:pPr>
      <w:r>
        <w:rPr>
          <w:rFonts w:ascii="Times New Roman" w:eastAsia="Times New Roman" w:hAnsi="Times New Roman"/>
          <w:lang w:val="en-US"/>
        </w:rPr>
        <w:t xml:space="preserve">Park, L. and Banyai, I. (2008). </w:t>
      </w:r>
      <w:r>
        <w:rPr>
          <w:rFonts w:ascii="Times New Roman" w:eastAsia="Times New Roman" w:hAnsi="Times New Roman"/>
          <w:i/>
          <w:iCs/>
          <w:lang w:val="en-US"/>
        </w:rPr>
        <w:t>Tap dancing on the roof</w:t>
      </w:r>
      <w:r>
        <w:rPr>
          <w:rFonts w:ascii="Times New Roman" w:eastAsia="Times New Roman" w:hAnsi="Times New Roman"/>
          <w:lang w:val="en-US"/>
        </w:rPr>
        <w:t>. New York: Clarion Books.</w:t>
      </w:r>
    </w:p>
    <w:p w:rsidR="00006C65" w:rsidRDefault="00F72900">
      <w:pPr>
        <w:pStyle w:val="LO-Normal"/>
        <w:spacing w:before="100" w:after="100" w:line="360" w:lineRule="auto"/>
        <w:jc w:val="both"/>
        <w:textAlignment w:val="auto"/>
      </w:pPr>
      <w:r>
        <w:rPr>
          <w:rFonts w:ascii="Times New Roman" w:eastAsia="Times New Roman" w:hAnsi="Times New Roman"/>
          <w:lang w:val="en-US"/>
        </w:rPr>
        <w:t xml:space="preserve">Thimmesh, C. (2010). </w:t>
      </w:r>
      <w:r>
        <w:rPr>
          <w:rFonts w:ascii="Times New Roman" w:eastAsia="Times New Roman" w:hAnsi="Times New Roman"/>
          <w:i/>
          <w:iCs/>
          <w:lang w:val="en-US"/>
        </w:rPr>
        <w:t>Team Moon</w:t>
      </w:r>
      <w:r>
        <w:rPr>
          <w:rFonts w:ascii="Times New Roman" w:eastAsia="Times New Roman" w:hAnsi="Times New Roman"/>
          <w:lang w:val="en-US"/>
        </w:rPr>
        <w:t>. [Boston]: Houghton Mifflin Co.</w:t>
      </w:r>
    </w:p>
    <w:p w:rsidR="00006C65" w:rsidRDefault="00F72900">
      <w:pPr>
        <w:pStyle w:val="LO-Normal"/>
        <w:spacing w:before="100" w:after="100" w:line="360" w:lineRule="auto"/>
        <w:jc w:val="both"/>
        <w:textAlignment w:val="auto"/>
      </w:pPr>
      <w:r>
        <w:rPr>
          <w:rFonts w:ascii="Times New Roman" w:eastAsia="Times New Roman" w:hAnsi="Times New Roman"/>
          <w:lang w:val="en-US"/>
        </w:rPr>
        <w:t xml:space="preserve">Wheeler, L. and Cyrus, K. (2012). </w:t>
      </w:r>
      <w:r>
        <w:rPr>
          <w:rFonts w:ascii="Times New Roman" w:eastAsia="Times New Roman" w:hAnsi="Times New Roman"/>
          <w:i/>
          <w:iCs/>
          <w:lang w:val="en-US"/>
        </w:rPr>
        <w:t>Mammoths on the move</w:t>
      </w:r>
      <w:r>
        <w:rPr>
          <w:rFonts w:ascii="Times New Roman" w:eastAsia="Times New Roman" w:hAnsi="Times New Roman"/>
          <w:lang w:val="en-US"/>
        </w:rPr>
        <w:t xml:space="preserve">. Orlando: </w:t>
      </w:r>
      <w:r>
        <w:rPr>
          <w:rFonts w:ascii="Times New Roman" w:eastAsia="Times New Roman" w:hAnsi="Times New Roman"/>
          <w:lang w:val="en-US"/>
        </w:rPr>
        <w:t>Harcourt.</w:t>
      </w:r>
    </w:p>
    <w:p w:rsidR="00006C65" w:rsidRDefault="00006C65">
      <w:pPr>
        <w:pStyle w:val="LO-Normal"/>
        <w:spacing w:before="100" w:after="100" w:line="360" w:lineRule="auto"/>
        <w:jc w:val="both"/>
        <w:textAlignment w:val="auto"/>
        <w:rPr>
          <w:rFonts w:ascii="Times New Roman" w:eastAsia="Times New Roman" w:hAnsi="Times New Roman"/>
          <w:lang w:val="en-US"/>
        </w:rPr>
      </w:pPr>
    </w:p>
    <w:p w:rsidR="00006C65" w:rsidRDefault="00006C65">
      <w:pPr>
        <w:pStyle w:val="LO-Normal"/>
        <w:spacing w:after="160" w:line="254" w:lineRule="auto"/>
        <w:textAlignment w:val="auto"/>
        <w:rPr>
          <w:lang w:val="en-US"/>
        </w:rPr>
      </w:pPr>
    </w:p>
    <w:p w:rsidR="00006C65" w:rsidRDefault="00006C65">
      <w:pPr>
        <w:pStyle w:val="LO-Normal"/>
        <w:shd w:val="clear" w:color="auto" w:fill="FFFFFF"/>
        <w:spacing w:before="100" w:after="100" w:line="360" w:lineRule="auto"/>
        <w:jc w:val="both"/>
        <w:textAlignment w:val="auto"/>
        <w:rPr>
          <w:rFonts w:ascii="Times New Roman" w:eastAsia="Times New Roman" w:hAnsi="Times New Roman"/>
          <w:color w:val="000000"/>
          <w:spacing w:val="6"/>
          <w:lang w:val="en-US"/>
        </w:rPr>
      </w:pPr>
    </w:p>
    <w:p w:rsidR="00006C65" w:rsidRDefault="00006C65">
      <w:pPr>
        <w:pStyle w:val="NormalWeb"/>
        <w:spacing w:line="360" w:lineRule="auto"/>
      </w:pPr>
    </w:p>
    <w:p w:rsidR="00006C65" w:rsidRDefault="00006C65">
      <w:pPr>
        <w:pStyle w:val="LO-Normal"/>
        <w:spacing w:before="100" w:after="100" w:line="360" w:lineRule="auto"/>
        <w:jc w:val="center"/>
        <w:textAlignment w:val="auto"/>
        <w:rPr>
          <w:rFonts w:ascii="Times New Roman" w:eastAsia="Times New Roman" w:hAnsi="Times New Roman"/>
          <w:lang w:val="en-US"/>
        </w:rPr>
      </w:pPr>
    </w:p>
    <w:p w:rsidR="00006C65" w:rsidRDefault="00006C65">
      <w:pPr>
        <w:pStyle w:val="LO-Normal"/>
        <w:spacing w:after="160" w:line="360" w:lineRule="auto"/>
        <w:textAlignment w:val="auto"/>
        <w:rPr>
          <w:rFonts w:ascii="Times New Roman" w:hAnsi="Times New Roman"/>
          <w:lang w:val="en-US"/>
        </w:rPr>
      </w:pPr>
    </w:p>
    <w:p w:rsidR="00006C65" w:rsidRDefault="00006C65">
      <w:pPr>
        <w:pStyle w:val="LO-Normal"/>
      </w:pPr>
    </w:p>
    <w:sectPr w:rsidR="00006C65">
      <w:headerReference w:type="default" r:id="rId9"/>
      <w:pgSz w:w="11906" w:h="16838"/>
      <w:pgMar w:top="1440" w:right="1440" w:bottom="708" w:left="1440" w:header="708" w:footer="0" w:gutter="0"/>
      <w:cols w:space="720"/>
      <w:formProt w:val="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2900" w:rsidRDefault="00F72900">
      <w:pPr>
        <w:spacing w:after="0" w:line="240" w:lineRule="auto"/>
      </w:pPr>
      <w:r>
        <w:separator/>
      </w:r>
    </w:p>
  </w:endnote>
  <w:endnote w:type="continuationSeparator" w:id="0">
    <w:p w:rsidR="00F72900" w:rsidRDefault="00F72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2900" w:rsidRDefault="00F72900">
      <w:pPr>
        <w:spacing w:after="0" w:line="240" w:lineRule="auto"/>
      </w:pPr>
      <w:r>
        <w:separator/>
      </w:r>
    </w:p>
  </w:footnote>
  <w:footnote w:type="continuationSeparator" w:id="0">
    <w:p w:rsidR="00F72900" w:rsidRDefault="00F729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6C65" w:rsidRDefault="00F72900">
    <w:pPr>
      <w:pStyle w:val="Header"/>
      <w:jc w:val="center"/>
      <w:rPr>
        <w:b/>
        <w:color w:val="5B9BD5"/>
        <w:sz w:val="40"/>
        <w:szCs w:val="40"/>
      </w:rPr>
    </w:pPr>
    <w:r>
      <w:rPr>
        <w:b/>
        <w:color w:val="5B9BD5"/>
        <w:sz w:val="40"/>
        <w:szCs w:val="40"/>
      </w:rPr>
      <w:t>UNIVERSITY OF WALES TRINITY SAINT DAVID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67270"/>
    <w:multiLevelType w:val="multilevel"/>
    <w:tmpl w:val="F6000F26"/>
    <w:lvl w:ilvl="0">
      <w:start w:val="1"/>
      <w:numFmt w:val="bullet"/>
      <w:lvlText w:val=""/>
      <w:lvlJc w:val="left"/>
      <w:pPr>
        <w:ind w:left="720" w:hanging="360"/>
      </w:pPr>
      <w:rPr>
        <w:rFonts w:ascii="Symbol" w:hAnsi="Symbol" w:cs="Symbol" w:hint="default"/>
        <w:sz w:val="20"/>
      </w:rPr>
    </w:lvl>
    <w:lvl w:ilvl="1">
      <w:start w:val="1"/>
      <w:numFmt w:val="bullet"/>
      <w:lvlText w:val=""/>
      <w:lvlJc w:val="left"/>
      <w:pPr>
        <w:ind w:left="1440" w:hanging="360"/>
      </w:pPr>
      <w:rPr>
        <w:rFonts w:ascii="Symbol" w:hAnsi="Symbol" w:cs="Symbol" w:hint="default"/>
        <w:sz w:val="20"/>
      </w:rPr>
    </w:lvl>
    <w:lvl w:ilvl="2">
      <w:start w:val="1"/>
      <w:numFmt w:val="bullet"/>
      <w:lvlText w:val=""/>
      <w:lvlJc w:val="left"/>
      <w:pPr>
        <w:ind w:left="2160" w:hanging="360"/>
      </w:pPr>
      <w:rPr>
        <w:rFonts w:ascii="Symbol" w:hAnsi="Symbol" w:cs="Symbol" w:hint="default"/>
        <w:sz w:val="20"/>
      </w:rPr>
    </w:lvl>
    <w:lvl w:ilvl="3">
      <w:start w:val="1"/>
      <w:numFmt w:val="bullet"/>
      <w:lvlText w:val=""/>
      <w:lvlJc w:val="left"/>
      <w:pPr>
        <w:ind w:left="2880" w:hanging="360"/>
      </w:pPr>
      <w:rPr>
        <w:rFonts w:ascii="Symbol" w:hAnsi="Symbol" w:cs="Symbol" w:hint="default"/>
        <w:sz w:val="20"/>
      </w:rPr>
    </w:lvl>
    <w:lvl w:ilvl="4">
      <w:start w:val="1"/>
      <w:numFmt w:val="bullet"/>
      <w:lvlText w:val=""/>
      <w:lvlJc w:val="left"/>
      <w:pPr>
        <w:ind w:left="3600" w:hanging="360"/>
      </w:pPr>
      <w:rPr>
        <w:rFonts w:ascii="Symbol" w:hAnsi="Symbol" w:cs="Symbol" w:hint="default"/>
        <w:sz w:val="20"/>
      </w:rPr>
    </w:lvl>
    <w:lvl w:ilvl="5">
      <w:start w:val="1"/>
      <w:numFmt w:val="bullet"/>
      <w:lvlText w:val=""/>
      <w:lvlJc w:val="left"/>
      <w:pPr>
        <w:ind w:left="4320" w:hanging="360"/>
      </w:pPr>
      <w:rPr>
        <w:rFonts w:ascii="Symbol" w:hAnsi="Symbol" w:cs="Symbol" w:hint="default"/>
        <w:sz w:val="20"/>
      </w:rPr>
    </w:lvl>
    <w:lvl w:ilvl="6">
      <w:start w:val="1"/>
      <w:numFmt w:val="bullet"/>
      <w:lvlText w:val=""/>
      <w:lvlJc w:val="left"/>
      <w:pPr>
        <w:ind w:left="5040" w:hanging="360"/>
      </w:pPr>
      <w:rPr>
        <w:rFonts w:ascii="Symbol" w:hAnsi="Symbol" w:cs="Symbol" w:hint="default"/>
        <w:sz w:val="20"/>
      </w:rPr>
    </w:lvl>
    <w:lvl w:ilvl="7">
      <w:start w:val="1"/>
      <w:numFmt w:val="bullet"/>
      <w:lvlText w:val=""/>
      <w:lvlJc w:val="left"/>
      <w:pPr>
        <w:ind w:left="5760" w:hanging="360"/>
      </w:pPr>
      <w:rPr>
        <w:rFonts w:ascii="Symbol" w:hAnsi="Symbol" w:cs="Symbol" w:hint="default"/>
        <w:sz w:val="20"/>
      </w:rPr>
    </w:lvl>
    <w:lvl w:ilvl="8">
      <w:start w:val="1"/>
      <w:numFmt w:val="bullet"/>
      <w:lvlText w:val=""/>
      <w:lvlJc w:val="left"/>
      <w:pPr>
        <w:ind w:left="6480" w:hanging="360"/>
      </w:pPr>
      <w:rPr>
        <w:rFonts w:ascii="Symbol" w:hAnsi="Symbol" w:cs="Symbol" w:hint="default"/>
        <w:sz w:val="20"/>
      </w:rPr>
    </w:lvl>
  </w:abstractNum>
  <w:abstractNum w:abstractNumId="1">
    <w:nsid w:val="163520B5"/>
    <w:multiLevelType w:val="multilevel"/>
    <w:tmpl w:val="F9AE314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36482772"/>
    <w:multiLevelType w:val="multilevel"/>
    <w:tmpl w:val="1A98A40A"/>
    <w:lvl w:ilvl="0">
      <w:start w:val="1"/>
      <w:numFmt w:val="none"/>
      <w:pStyle w:val="Heading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44EE24E1"/>
    <w:multiLevelType w:val="multilevel"/>
    <w:tmpl w:val="14EA9550"/>
    <w:lvl w:ilvl="0">
      <w:start w:val="1"/>
      <w:numFmt w:val="bullet"/>
      <w:lvlText w:val=""/>
      <w:lvlJc w:val="left"/>
      <w:pPr>
        <w:ind w:left="720" w:hanging="360"/>
      </w:pPr>
      <w:rPr>
        <w:rFonts w:ascii="Symbol" w:hAnsi="Symbol" w:cs="Symbol" w:hint="default"/>
        <w:sz w:val="20"/>
      </w:rPr>
    </w:lvl>
    <w:lvl w:ilvl="1">
      <w:start w:val="1"/>
      <w:numFmt w:val="bullet"/>
      <w:lvlText w:val=""/>
      <w:lvlJc w:val="left"/>
      <w:pPr>
        <w:ind w:left="1440" w:hanging="360"/>
      </w:pPr>
      <w:rPr>
        <w:rFonts w:ascii="Symbol" w:hAnsi="Symbol" w:cs="Symbol" w:hint="default"/>
        <w:sz w:val="20"/>
      </w:rPr>
    </w:lvl>
    <w:lvl w:ilvl="2">
      <w:start w:val="1"/>
      <w:numFmt w:val="bullet"/>
      <w:lvlText w:val=""/>
      <w:lvlJc w:val="left"/>
      <w:pPr>
        <w:ind w:left="2160" w:hanging="360"/>
      </w:pPr>
      <w:rPr>
        <w:rFonts w:ascii="Symbol" w:hAnsi="Symbol" w:cs="Symbol" w:hint="default"/>
        <w:sz w:val="20"/>
      </w:rPr>
    </w:lvl>
    <w:lvl w:ilvl="3">
      <w:start w:val="1"/>
      <w:numFmt w:val="bullet"/>
      <w:lvlText w:val=""/>
      <w:lvlJc w:val="left"/>
      <w:pPr>
        <w:ind w:left="2880" w:hanging="360"/>
      </w:pPr>
      <w:rPr>
        <w:rFonts w:ascii="Symbol" w:hAnsi="Symbol" w:cs="Symbol" w:hint="default"/>
        <w:sz w:val="20"/>
      </w:rPr>
    </w:lvl>
    <w:lvl w:ilvl="4">
      <w:start w:val="1"/>
      <w:numFmt w:val="bullet"/>
      <w:lvlText w:val=""/>
      <w:lvlJc w:val="left"/>
      <w:pPr>
        <w:ind w:left="3600" w:hanging="360"/>
      </w:pPr>
      <w:rPr>
        <w:rFonts w:ascii="Symbol" w:hAnsi="Symbol" w:cs="Symbol" w:hint="default"/>
        <w:sz w:val="20"/>
      </w:rPr>
    </w:lvl>
    <w:lvl w:ilvl="5">
      <w:start w:val="1"/>
      <w:numFmt w:val="bullet"/>
      <w:lvlText w:val=""/>
      <w:lvlJc w:val="left"/>
      <w:pPr>
        <w:ind w:left="4320" w:hanging="360"/>
      </w:pPr>
      <w:rPr>
        <w:rFonts w:ascii="Symbol" w:hAnsi="Symbol" w:cs="Symbol" w:hint="default"/>
        <w:sz w:val="20"/>
      </w:rPr>
    </w:lvl>
    <w:lvl w:ilvl="6">
      <w:start w:val="1"/>
      <w:numFmt w:val="bullet"/>
      <w:lvlText w:val=""/>
      <w:lvlJc w:val="left"/>
      <w:pPr>
        <w:ind w:left="5040" w:hanging="360"/>
      </w:pPr>
      <w:rPr>
        <w:rFonts w:ascii="Symbol" w:hAnsi="Symbol" w:cs="Symbol" w:hint="default"/>
        <w:sz w:val="20"/>
      </w:rPr>
    </w:lvl>
    <w:lvl w:ilvl="7">
      <w:start w:val="1"/>
      <w:numFmt w:val="bullet"/>
      <w:lvlText w:val=""/>
      <w:lvlJc w:val="left"/>
      <w:pPr>
        <w:ind w:left="5760" w:hanging="360"/>
      </w:pPr>
      <w:rPr>
        <w:rFonts w:ascii="Symbol" w:hAnsi="Symbol" w:cs="Symbol" w:hint="default"/>
        <w:sz w:val="20"/>
      </w:rPr>
    </w:lvl>
    <w:lvl w:ilvl="8">
      <w:start w:val="1"/>
      <w:numFmt w:val="bullet"/>
      <w:lvlText w:val=""/>
      <w:lvlJc w:val="left"/>
      <w:pPr>
        <w:ind w:left="6480" w:hanging="360"/>
      </w:pPr>
      <w:rPr>
        <w:rFonts w:ascii="Symbol" w:hAnsi="Symbol" w:cs="Symbol" w:hint="default"/>
        <w:sz w:val="20"/>
      </w:rPr>
    </w:lvl>
  </w:abstractNum>
  <w:abstractNum w:abstractNumId="4">
    <w:nsid w:val="5ABE77D7"/>
    <w:multiLevelType w:val="multilevel"/>
    <w:tmpl w:val="9E721B6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664D717D"/>
    <w:multiLevelType w:val="multilevel"/>
    <w:tmpl w:val="5582C35C"/>
    <w:lvl w:ilvl="0">
      <w:start w:val="1"/>
      <w:numFmt w:val="bullet"/>
      <w:lvlText w:val=""/>
      <w:lvlJc w:val="left"/>
      <w:pPr>
        <w:ind w:left="720" w:hanging="360"/>
      </w:pPr>
      <w:rPr>
        <w:rFonts w:ascii="Symbol" w:hAnsi="Symbol" w:cs="Symbol" w:hint="default"/>
        <w:sz w:val="20"/>
      </w:rPr>
    </w:lvl>
    <w:lvl w:ilvl="1">
      <w:start w:val="1"/>
      <w:numFmt w:val="bullet"/>
      <w:lvlText w:val=""/>
      <w:lvlJc w:val="left"/>
      <w:pPr>
        <w:ind w:left="1440" w:hanging="360"/>
      </w:pPr>
      <w:rPr>
        <w:rFonts w:ascii="Symbol" w:hAnsi="Symbol" w:cs="Symbol" w:hint="default"/>
        <w:sz w:val="20"/>
      </w:rPr>
    </w:lvl>
    <w:lvl w:ilvl="2">
      <w:start w:val="1"/>
      <w:numFmt w:val="bullet"/>
      <w:lvlText w:val=""/>
      <w:lvlJc w:val="left"/>
      <w:pPr>
        <w:ind w:left="2160" w:hanging="360"/>
      </w:pPr>
      <w:rPr>
        <w:rFonts w:ascii="Symbol" w:hAnsi="Symbol" w:cs="Symbol" w:hint="default"/>
        <w:sz w:val="20"/>
      </w:rPr>
    </w:lvl>
    <w:lvl w:ilvl="3">
      <w:start w:val="1"/>
      <w:numFmt w:val="bullet"/>
      <w:lvlText w:val=""/>
      <w:lvlJc w:val="left"/>
      <w:pPr>
        <w:ind w:left="2880" w:hanging="360"/>
      </w:pPr>
      <w:rPr>
        <w:rFonts w:ascii="Symbol" w:hAnsi="Symbol" w:cs="Symbol" w:hint="default"/>
        <w:sz w:val="20"/>
      </w:rPr>
    </w:lvl>
    <w:lvl w:ilvl="4">
      <w:start w:val="1"/>
      <w:numFmt w:val="bullet"/>
      <w:lvlText w:val=""/>
      <w:lvlJc w:val="left"/>
      <w:pPr>
        <w:ind w:left="3600" w:hanging="360"/>
      </w:pPr>
      <w:rPr>
        <w:rFonts w:ascii="Symbol" w:hAnsi="Symbol" w:cs="Symbol" w:hint="default"/>
        <w:sz w:val="20"/>
      </w:rPr>
    </w:lvl>
    <w:lvl w:ilvl="5">
      <w:start w:val="1"/>
      <w:numFmt w:val="bullet"/>
      <w:lvlText w:val=""/>
      <w:lvlJc w:val="left"/>
      <w:pPr>
        <w:ind w:left="4320" w:hanging="360"/>
      </w:pPr>
      <w:rPr>
        <w:rFonts w:ascii="Symbol" w:hAnsi="Symbol" w:cs="Symbol" w:hint="default"/>
        <w:sz w:val="20"/>
      </w:rPr>
    </w:lvl>
    <w:lvl w:ilvl="6">
      <w:start w:val="1"/>
      <w:numFmt w:val="bullet"/>
      <w:lvlText w:val=""/>
      <w:lvlJc w:val="left"/>
      <w:pPr>
        <w:ind w:left="5040" w:hanging="360"/>
      </w:pPr>
      <w:rPr>
        <w:rFonts w:ascii="Symbol" w:hAnsi="Symbol" w:cs="Symbol" w:hint="default"/>
        <w:sz w:val="20"/>
      </w:rPr>
    </w:lvl>
    <w:lvl w:ilvl="7">
      <w:start w:val="1"/>
      <w:numFmt w:val="bullet"/>
      <w:lvlText w:val=""/>
      <w:lvlJc w:val="left"/>
      <w:pPr>
        <w:ind w:left="5760" w:hanging="360"/>
      </w:pPr>
      <w:rPr>
        <w:rFonts w:ascii="Symbol" w:hAnsi="Symbol" w:cs="Symbol" w:hint="default"/>
        <w:sz w:val="20"/>
      </w:rPr>
    </w:lvl>
    <w:lvl w:ilvl="8">
      <w:start w:val="1"/>
      <w:numFmt w:val="bullet"/>
      <w:lvlText w:val=""/>
      <w:lvlJc w:val="left"/>
      <w:pPr>
        <w:ind w:left="6480" w:hanging="360"/>
      </w:pPr>
      <w:rPr>
        <w:rFonts w:ascii="Symbol" w:hAnsi="Symbol" w:cs="Symbol" w:hint="default"/>
        <w:sz w:val="20"/>
      </w:rPr>
    </w:lvl>
  </w:abstractNum>
  <w:num w:numId="1">
    <w:abstractNumId w:val="2"/>
  </w:num>
  <w:num w:numId="2">
    <w:abstractNumId w:val="4"/>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C65"/>
    <w:rsid w:val="00006C65"/>
    <w:rsid w:val="006436EF"/>
    <w:rsid w:val="00F72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D74CB6-7157-47CA-AB20-B852317AE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spacing w:line="25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pPr>
  </w:style>
  <w:style w:type="paragraph" w:styleId="Heading1">
    <w:name w:val="heading 1"/>
    <w:basedOn w:val="LO-Normal"/>
    <w:next w:val="LO-Normal"/>
    <w:qFormat/>
    <w:pPr>
      <w:keepNext/>
      <w:keepLines/>
      <w:numPr>
        <w:numId w:val="1"/>
      </w:numPr>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Calibri Light" w:eastAsia="Times New Roman" w:hAnsi="Calibri Light" w:cs="Times New Roman"/>
      <w:color w:val="2E74B5"/>
      <w:sz w:val="32"/>
      <w:szCs w:val="32"/>
    </w:rPr>
  </w:style>
  <w:style w:type="character" w:customStyle="1" w:styleId="selectable">
    <w:name w:val="selectable"/>
    <w:basedOn w:val="DefaultParagraphFont"/>
    <w:qFormat/>
  </w:style>
  <w:style w:type="character" w:customStyle="1" w:styleId="HeaderChar">
    <w:name w:val="Header Char"/>
    <w:basedOn w:val="DefaultParagraphFont"/>
    <w:qFormat/>
    <w:rPr>
      <w:rFonts w:ascii="Calibri" w:eastAsia="Calibri" w:hAnsi="Calibri" w:cs="Times New Roman"/>
    </w:rPr>
  </w:style>
  <w:style w:type="character" w:customStyle="1" w:styleId="FooterChar">
    <w:name w:val="Footer Char"/>
    <w:basedOn w:val="DefaultParagraphFont"/>
    <w:qFormat/>
    <w:rPr>
      <w:rFonts w:ascii="Calibri" w:eastAsia="Calibri" w:hAnsi="Calibri" w:cs="Times New Roman"/>
    </w:rPr>
  </w:style>
  <w:style w:type="character" w:customStyle="1" w:styleId="WWCharLFO1LVL1">
    <w:name w:val="WW_CharLFO1LVL1"/>
    <w:qFormat/>
    <w:rPr>
      <w:rFonts w:ascii="Symbol" w:hAnsi="Symbol"/>
    </w:rPr>
  </w:style>
  <w:style w:type="character" w:customStyle="1" w:styleId="WWCharLFO1LVL2">
    <w:name w:val="WW_CharLFO1LVL2"/>
    <w:qFormat/>
    <w:rPr>
      <w:rFonts w:ascii="Courier New" w:hAnsi="Courier New" w:cs="Courier New"/>
    </w:rPr>
  </w:style>
  <w:style w:type="character" w:customStyle="1" w:styleId="WWCharLFO1LVL3">
    <w:name w:val="WW_CharLFO1LVL3"/>
    <w:qFormat/>
    <w:rPr>
      <w:rFonts w:ascii="Wingdings" w:hAnsi="Wingdings"/>
    </w:rPr>
  </w:style>
  <w:style w:type="character" w:customStyle="1" w:styleId="WWCharLFO1LVL4">
    <w:name w:val="WW_CharLFO1LVL4"/>
    <w:qFormat/>
    <w:rPr>
      <w:rFonts w:ascii="Symbol" w:hAnsi="Symbol"/>
    </w:rPr>
  </w:style>
  <w:style w:type="character" w:customStyle="1" w:styleId="WWCharLFO1LVL5">
    <w:name w:val="WW_CharLFO1LVL5"/>
    <w:qFormat/>
    <w:rPr>
      <w:rFonts w:ascii="Courier New" w:hAnsi="Courier New" w:cs="Courier New"/>
    </w:rPr>
  </w:style>
  <w:style w:type="character" w:customStyle="1" w:styleId="WWCharLFO1LVL6">
    <w:name w:val="WW_CharLFO1LVL6"/>
    <w:qFormat/>
    <w:rPr>
      <w:rFonts w:ascii="Wingdings" w:hAnsi="Wingdings"/>
    </w:rPr>
  </w:style>
  <w:style w:type="character" w:customStyle="1" w:styleId="WWCharLFO1LVL7">
    <w:name w:val="WW_CharLFO1LVL7"/>
    <w:qFormat/>
    <w:rPr>
      <w:rFonts w:ascii="Symbol" w:hAnsi="Symbol"/>
    </w:rPr>
  </w:style>
  <w:style w:type="character" w:customStyle="1" w:styleId="WWCharLFO1LVL8">
    <w:name w:val="WW_CharLFO1LVL8"/>
    <w:qFormat/>
    <w:rPr>
      <w:rFonts w:ascii="Courier New" w:hAnsi="Courier New" w:cs="Courier New"/>
    </w:rPr>
  </w:style>
  <w:style w:type="character" w:customStyle="1" w:styleId="WWCharLFO1LVL9">
    <w:name w:val="WW_CharLFO1LVL9"/>
    <w:qFormat/>
    <w:rPr>
      <w:rFonts w:ascii="Wingdings" w:hAnsi="Wingdings"/>
    </w:rPr>
  </w:style>
  <w:style w:type="character" w:customStyle="1" w:styleId="WWCharLFO2LVL1">
    <w:name w:val="WW_CharLFO2LVL1"/>
    <w:qFormat/>
    <w:rPr>
      <w:rFonts w:ascii="Symbol" w:hAnsi="Symbol"/>
      <w:sz w:val="20"/>
    </w:rPr>
  </w:style>
  <w:style w:type="character" w:customStyle="1" w:styleId="WWCharLFO2LVL2">
    <w:name w:val="WW_CharLFO2LVL2"/>
    <w:qFormat/>
    <w:rPr>
      <w:rFonts w:ascii="Symbol" w:hAnsi="Symbol"/>
      <w:sz w:val="20"/>
    </w:rPr>
  </w:style>
  <w:style w:type="character" w:customStyle="1" w:styleId="WWCharLFO2LVL3">
    <w:name w:val="WW_CharLFO2LVL3"/>
    <w:qFormat/>
    <w:rPr>
      <w:rFonts w:ascii="Symbol" w:hAnsi="Symbol"/>
      <w:sz w:val="20"/>
    </w:rPr>
  </w:style>
  <w:style w:type="character" w:customStyle="1" w:styleId="WWCharLFO2LVL4">
    <w:name w:val="WW_CharLFO2LVL4"/>
    <w:qFormat/>
    <w:rPr>
      <w:rFonts w:ascii="Symbol" w:hAnsi="Symbol"/>
      <w:sz w:val="20"/>
    </w:rPr>
  </w:style>
  <w:style w:type="character" w:customStyle="1" w:styleId="WWCharLFO2LVL5">
    <w:name w:val="WW_CharLFO2LVL5"/>
    <w:qFormat/>
    <w:rPr>
      <w:rFonts w:ascii="Symbol" w:hAnsi="Symbol"/>
      <w:sz w:val="20"/>
    </w:rPr>
  </w:style>
  <w:style w:type="character" w:customStyle="1" w:styleId="WWCharLFO2LVL6">
    <w:name w:val="WW_CharLFO2LVL6"/>
    <w:qFormat/>
    <w:rPr>
      <w:rFonts w:ascii="Symbol" w:hAnsi="Symbol"/>
      <w:sz w:val="20"/>
    </w:rPr>
  </w:style>
  <w:style w:type="character" w:customStyle="1" w:styleId="WWCharLFO2LVL7">
    <w:name w:val="WW_CharLFO2LVL7"/>
    <w:qFormat/>
    <w:rPr>
      <w:rFonts w:ascii="Symbol" w:hAnsi="Symbol"/>
      <w:sz w:val="20"/>
    </w:rPr>
  </w:style>
  <w:style w:type="character" w:customStyle="1" w:styleId="WWCharLFO2LVL8">
    <w:name w:val="WW_CharLFO2LVL8"/>
    <w:qFormat/>
    <w:rPr>
      <w:rFonts w:ascii="Symbol" w:hAnsi="Symbol"/>
      <w:sz w:val="20"/>
    </w:rPr>
  </w:style>
  <w:style w:type="character" w:customStyle="1" w:styleId="WWCharLFO2LVL9">
    <w:name w:val="WW_CharLFO2LVL9"/>
    <w:qFormat/>
    <w:rPr>
      <w:rFonts w:ascii="Symbol" w:hAnsi="Symbol"/>
      <w:sz w:val="20"/>
    </w:rPr>
  </w:style>
  <w:style w:type="character" w:customStyle="1" w:styleId="WWCharLFO3LVL1">
    <w:name w:val="WW_CharLFO3LVL1"/>
    <w:qFormat/>
    <w:rPr>
      <w:rFonts w:ascii="Symbol" w:hAnsi="Symbol"/>
      <w:sz w:val="20"/>
    </w:rPr>
  </w:style>
  <w:style w:type="character" w:customStyle="1" w:styleId="WWCharLFO3LVL2">
    <w:name w:val="WW_CharLFO3LVL2"/>
    <w:qFormat/>
    <w:rPr>
      <w:rFonts w:ascii="Symbol" w:hAnsi="Symbol"/>
      <w:sz w:val="20"/>
    </w:rPr>
  </w:style>
  <w:style w:type="character" w:customStyle="1" w:styleId="WWCharLFO3LVL3">
    <w:name w:val="WW_CharLFO3LVL3"/>
    <w:qFormat/>
    <w:rPr>
      <w:rFonts w:ascii="Symbol" w:hAnsi="Symbol"/>
      <w:sz w:val="20"/>
    </w:rPr>
  </w:style>
  <w:style w:type="character" w:customStyle="1" w:styleId="WWCharLFO3LVL4">
    <w:name w:val="WW_CharLFO3LVL4"/>
    <w:qFormat/>
    <w:rPr>
      <w:rFonts w:ascii="Symbol" w:hAnsi="Symbol"/>
      <w:sz w:val="20"/>
    </w:rPr>
  </w:style>
  <w:style w:type="character" w:customStyle="1" w:styleId="WWCharLFO3LVL5">
    <w:name w:val="WW_CharLFO3LVL5"/>
    <w:qFormat/>
    <w:rPr>
      <w:rFonts w:ascii="Symbol" w:hAnsi="Symbol"/>
      <w:sz w:val="20"/>
    </w:rPr>
  </w:style>
  <w:style w:type="character" w:customStyle="1" w:styleId="WWCharLFO3LVL6">
    <w:name w:val="WW_CharLFO3LVL6"/>
    <w:qFormat/>
    <w:rPr>
      <w:rFonts w:ascii="Symbol" w:hAnsi="Symbol"/>
      <w:sz w:val="20"/>
    </w:rPr>
  </w:style>
  <w:style w:type="character" w:customStyle="1" w:styleId="WWCharLFO3LVL7">
    <w:name w:val="WW_CharLFO3LVL7"/>
    <w:qFormat/>
    <w:rPr>
      <w:rFonts w:ascii="Symbol" w:hAnsi="Symbol"/>
      <w:sz w:val="20"/>
    </w:rPr>
  </w:style>
  <w:style w:type="character" w:customStyle="1" w:styleId="WWCharLFO3LVL8">
    <w:name w:val="WW_CharLFO3LVL8"/>
    <w:qFormat/>
    <w:rPr>
      <w:rFonts w:ascii="Symbol" w:hAnsi="Symbol"/>
      <w:sz w:val="20"/>
    </w:rPr>
  </w:style>
  <w:style w:type="character" w:customStyle="1" w:styleId="WWCharLFO3LVL9">
    <w:name w:val="WW_CharLFO3LVL9"/>
    <w:qFormat/>
    <w:rPr>
      <w:rFonts w:ascii="Symbol" w:hAnsi="Symbol"/>
      <w:sz w:val="20"/>
    </w:rPr>
  </w:style>
  <w:style w:type="character" w:customStyle="1" w:styleId="WWCharLFO4LVL1">
    <w:name w:val="WW_CharLFO4LVL1"/>
    <w:qFormat/>
    <w:rPr>
      <w:rFonts w:ascii="Symbol" w:hAnsi="Symbol"/>
      <w:sz w:val="20"/>
    </w:rPr>
  </w:style>
  <w:style w:type="character" w:customStyle="1" w:styleId="WWCharLFO4LVL2">
    <w:name w:val="WW_CharLFO4LVL2"/>
    <w:qFormat/>
    <w:rPr>
      <w:rFonts w:ascii="Symbol" w:hAnsi="Symbol"/>
      <w:sz w:val="20"/>
    </w:rPr>
  </w:style>
  <w:style w:type="character" w:customStyle="1" w:styleId="WWCharLFO4LVL3">
    <w:name w:val="WW_CharLFO4LVL3"/>
    <w:qFormat/>
    <w:rPr>
      <w:rFonts w:ascii="Symbol" w:hAnsi="Symbol"/>
      <w:sz w:val="20"/>
    </w:rPr>
  </w:style>
  <w:style w:type="character" w:customStyle="1" w:styleId="WWCharLFO4LVL4">
    <w:name w:val="WW_CharLFO4LVL4"/>
    <w:qFormat/>
    <w:rPr>
      <w:rFonts w:ascii="Symbol" w:hAnsi="Symbol"/>
      <w:sz w:val="20"/>
    </w:rPr>
  </w:style>
  <w:style w:type="character" w:customStyle="1" w:styleId="WWCharLFO4LVL5">
    <w:name w:val="WW_CharLFO4LVL5"/>
    <w:qFormat/>
    <w:rPr>
      <w:rFonts w:ascii="Symbol" w:hAnsi="Symbol"/>
      <w:sz w:val="20"/>
    </w:rPr>
  </w:style>
  <w:style w:type="character" w:customStyle="1" w:styleId="WWCharLFO4LVL6">
    <w:name w:val="WW_CharLFO4LVL6"/>
    <w:qFormat/>
    <w:rPr>
      <w:rFonts w:ascii="Symbol" w:hAnsi="Symbol"/>
      <w:sz w:val="20"/>
    </w:rPr>
  </w:style>
  <w:style w:type="character" w:customStyle="1" w:styleId="WWCharLFO4LVL7">
    <w:name w:val="WW_CharLFO4LVL7"/>
    <w:qFormat/>
    <w:rPr>
      <w:rFonts w:ascii="Symbol" w:hAnsi="Symbol"/>
      <w:sz w:val="20"/>
    </w:rPr>
  </w:style>
  <w:style w:type="character" w:customStyle="1" w:styleId="WWCharLFO4LVL8">
    <w:name w:val="WW_CharLFO4LVL8"/>
    <w:qFormat/>
    <w:rPr>
      <w:rFonts w:ascii="Symbol" w:hAnsi="Symbol"/>
      <w:sz w:val="20"/>
    </w:rPr>
  </w:style>
  <w:style w:type="character" w:customStyle="1" w:styleId="WWCharLFO4LVL9">
    <w:name w:val="WW_CharLFO4LVL9"/>
    <w:qFormat/>
    <w:rPr>
      <w:rFonts w:ascii="Symbol" w:hAnsi="Symbol"/>
      <w:sz w:val="20"/>
    </w:rPr>
  </w:style>
  <w:style w:type="character" w:customStyle="1" w:styleId="WWCharLFO5LVL1">
    <w:name w:val="WW_CharLFO5LVL1"/>
    <w:qFormat/>
    <w:rPr>
      <w:rFonts w:ascii="Symbol" w:hAnsi="Symbol"/>
    </w:rPr>
  </w:style>
  <w:style w:type="character" w:customStyle="1" w:styleId="WWCharLFO5LVL2">
    <w:name w:val="WW_CharLFO5LVL2"/>
    <w:qFormat/>
    <w:rPr>
      <w:rFonts w:ascii="Courier New" w:hAnsi="Courier New" w:cs="Courier New"/>
    </w:rPr>
  </w:style>
  <w:style w:type="character" w:customStyle="1" w:styleId="WWCharLFO5LVL3">
    <w:name w:val="WW_CharLFO5LVL3"/>
    <w:qFormat/>
    <w:rPr>
      <w:rFonts w:ascii="Wingdings" w:hAnsi="Wingdings"/>
    </w:rPr>
  </w:style>
  <w:style w:type="character" w:customStyle="1" w:styleId="WWCharLFO5LVL4">
    <w:name w:val="WW_CharLFO5LVL4"/>
    <w:qFormat/>
    <w:rPr>
      <w:rFonts w:ascii="Symbol" w:hAnsi="Symbol"/>
    </w:rPr>
  </w:style>
  <w:style w:type="character" w:customStyle="1" w:styleId="WWCharLFO5LVL5">
    <w:name w:val="WW_CharLFO5LVL5"/>
    <w:qFormat/>
    <w:rPr>
      <w:rFonts w:ascii="Courier New" w:hAnsi="Courier New" w:cs="Courier New"/>
    </w:rPr>
  </w:style>
  <w:style w:type="character" w:customStyle="1" w:styleId="WWCharLFO5LVL6">
    <w:name w:val="WW_CharLFO5LVL6"/>
    <w:qFormat/>
    <w:rPr>
      <w:rFonts w:ascii="Wingdings" w:hAnsi="Wingdings"/>
    </w:rPr>
  </w:style>
  <w:style w:type="character" w:customStyle="1" w:styleId="WWCharLFO5LVL7">
    <w:name w:val="WW_CharLFO5LVL7"/>
    <w:qFormat/>
    <w:rPr>
      <w:rFonts w:ascii="Symbol" w:hAnsi="Symbol"/>
    </w:rPr>
  </w:style>
  <w:style w:type="character" w:customStyle="1" w:styleId="WWCharLFO5LVL8">
    <w:name w:val="WW_CharLFO5LVL8"/>
    <w:qFormat/>
    <w:rPr>
      <w:rFonts w:ascii="Courier New" w:hAnsi="Courier New" w:cs="Courier New"/>
    </w:rPr>
  </w:style>
  <w:style w:type="character" w:customStyle="1" w:styleId="WWCharLFO5LVL9">
    <w:name w:val="WW_CharLFO5LVL9"/>
    <w:qFormat/>
    <w:rPr>
      <w:rFonts w:ascii="Wingdings" w:hAnsi="Wingdings"/>
    </w:rPr>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pPr>
    <w:rPr>
      <w:rFonts w:ascii="Liberation Sans" w:eastAsia="Arial" w:hAnsi="Liberation Sans" w:cs="Arial"/>
      <w:sz w:val="28"/>
      <w:szCs w:val="28"/>
    </w:rPr>
  </w:style>
  <w:style w:type="paragraph" w:styleId="BodyText">
    <w:name w:val="Body Text"/>
    <w:basedOn w:val="Normal"/>
    <w:pPr>
      <w:spacing w:after="140" w:line="276" w:lineRule="auto"/>
    </w:pPr>
  </w:style>
  <w:style w:type="paragraph" w:customStyle="1" w:styleId="LO-Normal">
    <w:name w:val="LO-Normal"/>
    <w:qFormat/>
    <w:pPr>
      <w:suppressAutoHyphens/>
      <w:spacing w:after="200" w:line="276" w:lineRule="auto"/>
    </w:pPr>
  </w:style>
  <w:style w:type="paragraph" w:styleId="TOCHeading">
    <w:name w:val="TOC Heading"/>
    <w:basedOn w:val="Heading1"/>
    <w:next w:val="LO-Normal"/>
    <w:qFormat/>
    <w:pPr>
      <w:numPr>
        <w:numId w:val="0"/>
      </w:numPr>
      <w:spacing w:line="254" w:lineRule="auto"/>
      <w:textAlignment w:val="auto"/>
    </w:pPr>
    <w:rPr>
      <w:lang w:val="en-US"/>
    </w:rPr>
  </w:style>
  <w:style w:type="paragraph" w:styleId="NormalWeb">
    <w:name w:val="Normal (Web)"/>
    <w:basedOn w:val="LO-Normal"/>
    <w:qFormat/>
    <w:pPr>
      <w:spacing w:before="100" w:after="100" w:line="240" w:lineRule="auto"/>
      <w:textAlignment w:val="auto"/>
    </w:pPr>
    <w:rPr>
      <w:rFonts w:ascii="Times New Roman" w:eastAsia="Times New Roman" w:hAnsi="Times New Roman"/>
      <w:sz w:val="24"/>
      <w:szCs w:val="24"/>
      <w:lang w:val="en-US"/>
    </w:rPr>
  </w:style>
  <w:style w:type="paragraph" w:customStyle="1" w:styleId="HeaderandFooter">
    <w:name w:val="Header and Footer"/>
    <w:basedOn w:val="Normal"/>
    <w:qFormat/>
    <w:pPr>
      <w:suppressLineNumbers/>
      <w:tabs>
        <w:tab w:val="center" w:pos="4986"/>
        <w:tab w:val="right" w:pos="9972"/>
      </w:tabs>
    </w:pPr>
  </w:style>
  <w:style w:type="paragraph" w:styleId="Header">
    <w:name w:val="header"/>
    <w:basedOn w:val="LO-Normal"/>
    <w:pPr>
      <w:tabs>
        <w:tab w:val="center" w:pos="4513"/>
        <w:tab w:val="right" w:pos="9026"/>
      </w:tabs>
      <w:spacing w:after="0" w:line="240" w:lineRule="auto"/>
    </w:pPr>
  </w:style>
  <w:style w:type="paragraph" w:styleId="Footer">
    <w:name w:val="footer"/>
    <w:basedOn w:val="LO-Normal"/>
    <w:pPr>
      <w:tabs>
        <w:tab w:val="center" w:pos="4513"/>
        <w:tab w:val="right" w:pos="9026"/>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1954</Words>
  <Characters>11139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ionutdaniel3343@yahoo.com</dc:creator>
  <dc:description/>
  <cp:lastModifiedBy>ionutdaniel3343@yahoo.com</cp:lastModifiedBy>
  <cp:revision>2</cp:revision>
  <dcterms:created xsi:type="dcterms:W3CDTF">2020-08-27T06:50:00Z</dcterms:created>
  <dcterms:modified xsi:type="dcterms:W3CDTF">2020-08-27T06:50:00Z</dcterms:modified>
  <dc:language>en-US</dc:language>
</cp:coreProperties>
</file>