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71364C" w14:textId="1C9912D0" w:rsidR="00FA20E9" w:rsidRPr="00FA20E9" w:rsidRDefault="00FA20E9" w:rsidP="00FA20E9">
      <w:pPr>
        <w:spacing w:line="360" w:lineRule="auto"/>
        <w:rPr>
          <w:rFonts w:ascii="Times New Roman" w:hAnsi="Times New Roman" w:cs="Times New Roman"/>
          <w:kern w:val="0"/>
          <w14:ligatures w14:val="none"/>
        </w:rPr>
      </w:pPr>
      <w:r w:rsidRPr="00FA20E9">
        <w:rPr>
          <w:rFonts w:ascii="Times New Roman" w:hAnsi="Times New Roman" w:cs="Times New Roman"/>
          <w:kern w:val="0"/>
          <w14:ligatures w14:val="none"/>
        </w:rPr>
        <w:t>Reference list:</w:t>
      </w:r>
    </w:p>
    <w:p w14:paraId="3343BD30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ACCAC (2003)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Developing the Curriculum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Cymreig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6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https://hwb.gov.wales/api/storage/8e68e2f5-851f-43b8-af24-9eb38cf62482/developing-the-curriculum-cymreig.pdf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48BDA511" w14:textId="77777777" w:rsidR="00E437C3" w:rsidRPr="00E437C3" w:rsidRDefault="00E437C3" w:rsidP="00F676C4">
      <w:pPr>
        <w:spacing w:before="200" w:after="0" w:line="360" w:lineRule="auto"/>
        <w:jc w:val="both"/>
        <w:rPr>
          <w:rFonts w:ascii="Times New Roman" w:eastAsia="+mn-ea" w:hAnsi="Times New Roman" w:cs="Times New Roman"/>
          <w:kern w:val="24"/>
          <w:lang w:val="cy-GB" w:eastAsia="en-GB"/>
          <w14:ligatures w14:val="none"/>
        </w:rPr>
      </w:pPr>
      <w:r w:rsidRPr="00E437C3">
        <w:rPr>
          <w:rFonts w:ascii="Times New Roman" w:eastAsia="+mn-ea" w:hAnsi="Times New Roman" w:cs="Times New Roman"/>
          <w:kern w:val="24"/>
          <w:lang w:eastAsia="en-GB"/>
          <w14:ligatures w14:val="none"/>
        </w:rPr>
        <w:t xml:space="preserve">Bright, P. and Filippi, R. (2019) </w:t>
      </w:r>
      <w:r w:rsidRPr="00E437C3">
        <w:rPr>
          <w:rFonts w:ascii="Times New Roman" w:eastAsia="+mn-ea" w:hAnsi="Times New Roman" w:cs="Times New Roman"/>
          <w:i/>
          <w:iCs/>
          <w:kern w:val="24"/>
          <w:lang w:eastAsia="en-GB"/>
          <w14:ligatures w14:val="none"/>
        </w:rPr>
        <w:t xml:space="preserve">Editorial: Perspectives on the “Bilingual Advantage”: Challenges and Opportunities, </w:t>
      </w:r>
      <w:hyperlink r:id="rId7" w:history="1">
        <w:r w:rsidRPr="00E437C3">
          <w:rPr>
            <w:rFonts w:ascii="Times New Roman" w:eastAsia="+mn-ea" w:hAnsi="Times New Roman" w:cs="Times New Roman"/>
            <w:kern w:val="24"/>
            <w:u w:val="single"/>
            <w:lang w:eastAsia="en-GB"/>
            <w14:ligatures w14:val="none"/>
          </w:rPr>
          <w:t>https://www.frontiersin.org/articles/10.3389/fpsyg.2019.01346/full</w:t>
        </w:r>
      </w:hyperlink>
      <w:r w:rsidRPr="00E437C3">
        <w:rPr>
          <w:rFonts w:ascii="Times New Roman" w:eastAsia="+mn-ea" w:hAnsi="Times New Roman" w:cs="Times New Roman"/>
          <w:kern w:val="24"/>
          <w:lang w:eastAsia="en-GB"/>
          <w14:ligatures w14:val="none"/>
        </w:rPr>
        <w:t xml:space="preserve"> </w:t>
      </w:r>
      <w:r w:rsidRPr="00E437C3">
        <w:rPr>
          <w:rFonts w:ascii="Times New Roman" w:eastAsia="+mn-ea" w:hAnsi="Times New Roman" w:cs="Times New Roman"/>
          <w:kern w:val="24"/>
          <w:lang w:val="cy-GB" w:eastAsia="en-GB"/>
          <w14:ligatures w14:val="none"/>
        </w:rPr>
        <w:t>(Accessed: 21st March 2022).</w:t>
      </w:r>
    </w:p>
    <w:p w14:paraId="2E7253B8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Carmarthenshire County Council (2021)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English/Welsh as an Additional Language.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8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https://www.carmarthenshire.gov.wales/home/council-services/education-schools/additional-learning-needs/englishwelsh-as-an-additional-language/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73028BD0" w14:textId="77777777" w:rsidR="00E437C3" w:rsidRPr="00E437C3" w:rsidRDefault="00E437C3" w:rsidP="00F676C4">
      <w:pPr>
        <w:keepNext/>
        <w:keepLines/>
        <w:shd w:val="clear" w:color="auto" w:fill="FFFFFF"/>
        <w:spacing w:after="0" w:line="360" w:lineRule="auto"/>
        <w:jc w:val="both"/>
        <w:textAlignment w:val="baseline"/>
        <w:outlineLvl w:val="0"/>
        <w:rPr>
          <w:rFonts w:ascii="Times New Roman" w:eastAsia="Times New Roman" w:hAnsi="Times New Roman" w:cs="Times New Roman"/>
          <w:kern w:val="36"/>
          <w:lang w:eastAsia="en-GB"/>
          <w14:ligatures w14:val="none"/>
        </w:rPr>
      </w:pPr>
      <w:r w:rsidRPr="00E437C3">
        <w:rPr>
          <w:rFonts w:ascii="Times New Roman" w:eastAsiaTheme="majorEastAsia" w:hAnsi="Times New Roman" w:cs="Times New Roman"/>
          <w:kern w:val="0"/>
          <w:lang w:eastAsia="en-GB"/>
          <w14:ligatures w14:val="none"/>
        </w:rPr>
        <w:t xml:space="preserve">Collins, C. (2018) </w:t>
      </w:r>
      <w:r w:rsidRPr="00E437C3">
        <w:rPr>
          <w:rFonts w:ascii="Times New Roman" w:eastAsia="Times New Roman" w:hAnsi="Times New Roman" w:cs="Times New Roman"/>
          <w:i/>
          <w:iCs/>
          <w:kern w:val="36"/>
          <w:lang w:eastAsia="en-GB"/>
          <w14:ligatures w14:val="none"/>
        </w:rPr>
        <w:t xml:space="preserve">Multilingualism in the classroom: why and how it should be encouraged. 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Available at: </w:t>
      </w:r>
      <w:hyperlink r:id="rId9" w:history="1">
        <w:r w:rsidRPr="00E437C3">
          <w:rPr>
            <w:rFonts w:ascii="Times New Roman" w:eastAsia="Times New Roman" w:hAnsi="Times New Roman" w:cs="Times New Roman"/>
            <w:kern w:val="36"/>
            <w:u w:val="single"/>
            <w:lang w:eastAsia="en-GB"/>
            <w14:ligatures w14:val="none"/>
          </w:rPr>
          <w:t>https://modernlanguagesresearch.blogs.sas.ac.uk/2018/09/03/multilingualism-in-the-classroom-why-and-how-it-should-be-encouraged/</w:t>
        </w:r>
      </w:hyperlink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 (Accessed: 9</w:t>
      </w:r>
      <w:r w:rsidRPr="00E437C3">
        <w:rPr>
          <w:rFonts w:ascii="Times New Roman" w:eastAsia="Times New Roman" w:hAnsi="Times New Roman" w:cs="Times New Roman"/>
          <w:kern w:val="36"/>
          <w:vertAlign w:val="superscript"/>
          <w:lang w:eastAsia="en-GB"/>
          <w14:ligatures w14:val="none"/>
        </w:rPr>
        <w:t>th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 March 2022).</w:t>
      </w:r>
    </w:p>
    <w:p w14:paraId="43BA9FD3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Cymraeg (2018)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Bore da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ffrindiau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10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https://www.youtube.com/watch?v=Rfq0ACrgMBI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699245D4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E437C3">
        <w:rPr>
          <w:rFonts w:ascii="Times New Roman" w:hAnsi="Times New Roman" w:cs="Times New Roman"/>
          <w:kern w:val="0"/>
          <w14:ligatures w14:val="none"/>
        </w:rPr>
        <w:t>Cyw</w:t>
      </w:r>
      <w:proofErr w:type="spellEnd"/>
      <w:r w:rsidRPr="00E437C3">
        <w:rPr>
          <w:rFonts w:ascii="Times New Roman" w:hAnsi="Times New Roman" w:cs="Times New Roman"/>
          <w:kern w:val="0"/>
          <w14:ligatures w14:val="none"/>
        </w:rPr>
        <w:t xml:space="preserve"> – S4C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Canu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Canu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– Hwyl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Fawr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Ffrindiau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(Welsh children’s song).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11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https://www.youtube.com/watch?v=PwmTdm_2f5A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2B8DD09A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Dalby, A. (2002)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Language in Danger. </w:t>
      </w:r>
      <w:r w:rsidRPr="00E437C3">
        <w:rPr>
          <w:rFonts w:ascii="Times New Roman" w:hAnsi="Times New Roman" w:cs="Times New Roman"/>
          <w:kern w:val="0"/>
          <w14:ligatures w14:val="none"/>
        </w:rPr>
        <w:t>England: The Penguin Press.</w:t>
      </w:r>
    </w:p>
    <w:p w14:paraId="7A885DB6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Dictionary.com (2022 a)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multilingual.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12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https://dictionary.com/browse/multilingual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10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5C80110B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Dictionary.com (2022)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bilingual.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13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https://dictionary.com/browse/bilingual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10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381AABA3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Dr Bak, T. (2020)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Can speaking multiple languages keep you sharp?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14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https://www.ageuk.org.uk/information-advice/health-wellbeing/mind-body/staying-sharp/looking-after-your-thinking-skills/speaking-more-than-one-language/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7237617B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Dual Language Learners (2012 a)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Sequential or Successive Bilingualism.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15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https://www.desiredresults.us/dll/sequent.html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 </w:t>
      </w:r>
    </w:p>
    <w:p w14:paraId="51A3A0A5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Dual Language Learners (2012)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Simultaneous Bilingualism.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16" w:anchor=":~:text=Simultaneous%20bilinguals%20are%20children%20who,opportunities%20to%20use%20each%20language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https://www.desiredresults.us/dll/simult.html#:~:text=Simultaneous%20bilinguals%20are%20children%20who,opportunities%20to%20use%20each%20language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>.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0D56C89D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Early Education (no date)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Cultural Capital.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17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https://early-education.org.uk/cultural-capital/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555AED60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proofErr w:type="spellStart"/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lastRenderedPageBreak/>
        <w:t>Faher</w:t>
      </w:r>
      <w:proofErr w:type="spellEnd"/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, J. (no date)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Creativity in the language classroom.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>Available at: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</w:t>
      </w:r>
      <w:hyperlink r:id="rId18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https://www.teachingenglish.org.uk/article/creativity-language-classroom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22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nd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1C515A83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Future Generations Commissioner (2020)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Future Generations Report.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</w:t>
      </w:r>
      <w:hyperlink r:id="rId19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https://www.futuregenerations.wales/wp-content/uploads/2020/06/Chap-3-Culture-and-Lang.pdf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3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rd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  </w:t>
      </w:r>
    </w:p>
    <w:p w14:paraId="780A16DF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proofErr w:type="spellStart"/>
      <w:proofErr w:type="gramStart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Galatro,T</w:t>
      </w:r>
      <w:proofErr w:type="spellEnd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.</w:t>
      </w:r>
      <w:proofErr w:type="gramEnd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(2018)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Why Do Children Learn Languages Faster that Adults?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20" w:anchor=":~:text=It%20is%20because%20of%20the,languages%20at%20a%20faster%20rate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https://tessais.org/children-learn-languages-faster-adults/#:~:text=It%20is%20because%20of%20the,languages%20at%20a%20faster%20rate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. (Accessed: 11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361C6D90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Hommel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et al.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(2011) ‘Bilingualism and creativity: benefits in convergent thinking come with losses in divergent thinking’,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Frontiers in Psychology’. </w:t>
      </w:r>
      <w:r w:rsidRPr="00E437C3">
        <w:rPr>
          <w:rFonts w:ascii="Times New Roman" w:hAnsi="Times New Roman" w:cs="Times New Roman"/>
          <w:kern w:val="0"/>
          <w14:ligatures w14:val="none"/>
        </w:rPr>
        <w:t>DOI: 10.3389/fpsyg.2011.00273</w:t>
      </w:r>
    </w:p>
    <w:p w14:paraId="7BA3ED39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spacing w:val="-15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spacing w:val="-15"/>
          <w:kern w:val="0"/>
          <w:shd w:val="clear" w:color="auto" w:fill="FFFFFF"/>
          <w14:ligatures w14:val="none"/>
        </w:rPr>
        <w:t xml:space="preserve">Houghton, T. (2015) </w:t>
      </w:r>
      <w:r w:rsidRPr="00E437C3">
        <w:rPr>
          <w:rFonts w:ascii="Times New Roman" w:hAnsi="Times New Roman" w:cs="Times New Roman"/>
          <w:i/>
          <w:iCs/>
          <w:spacing w:val="-15"/>
          <w:kern w:val="0"/>
          <w:shd w:val="clear" w:color="auto" w:fill="FFFFFF"/>
          <w14:ligatures w14:val="none"/>
        </w:rPr>
        <w:t xml:space="preserve">The Welsh language - 10 million words of it - is being preserved and protected by a mammoth university project. </w:t>
      </w:r>
      <w:r w:rsidRPr="00E437C3">
        <w:rPr>
          <w:rFonts w:ascii="Times New Roman" w:hAnsi="Times New Roman" w:cs="Times New Roman"/>
          <w:spacing w:val="-15"/>
          <w:kern w:val="0"/>
          <w:shd w:val="clear" w:color="auto" w:fill="FFFFFF"/>
          <w14:ligatures w14:val="none"/>
        </w:rPr>
        <w:t xml:space="preserve">Available at: </w:t>
      </w:r>
      <w:hyperlink r:id="rId21" w:history="1">
        <w:r w:rsidRPr="00E437C3">
          <w:rPr>
            <w:rFonts w:ascii="Times New Roman" w:hAnsi="Times New Roman" w:cs="Times New Roman"/>
            <w:spacing w:val="-15"/>
            <w:kern w:val="0"/>
            <w:u w:val="single"/>
            <w:shd w:val="clear" w:color="auto" w:fill="FFFFFF"/>
            <w14:ligatures w14:val="none"/>
          </w:rPr>
          <w:t>https://www.walesonline.co.uk/news/wales-news/welsh-language-10-million-words-10217359</w:t>
        </w:r>
      </w:hyperlink>
      <w:r w:rsidRPr="00E437C3">
        <w:rPr>
          <w:rFonts w:ascii="Times New Roman" w:hAnsi="Times New Roman" w:cs="Times New Roman"/>
          <w:spacing w:val="-15"/>
          <w:kern w:val="0"/>
          <w:shd w:val="clear" w:color="auto" w:fill="FFFFFF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spacing w:val="-15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spacing w:val="-15"/>
          <w:kern w:val="0"/>
          <w:shd w:val="clear" w:color="auto" w:fill="FFFFFF"/>
          <w14:ligatures w14:val="none"/>
        </w:rPr>
        <w:t xml:space="preserve"> March 2022).</w:t>
      </w:r>
    </w:p>
    <w:p w14:paraId="5AD0A196" w14:textId="77777777" w:rsidR="00E437C3" w:rsidRPr="00E437C3" w:rsidRDefault="00E437C3" w:rsidP="00F676C4">
      <w:pPr>
        <w:keepNext/>
        <w:keepLines/>
        <w:shd w:val="clear" w:color="auto" w:fill="FFFFFF"/>
        <w:spacing w:after="0" w:line="360" w:lineRule="auto"/>
        <w:jc w:val="both"/>
        <w:textAlignment w:val="baseline"/>
        <w:outlineLvl w:val="2"/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</w:pPr>
      <w:proofErr w:type="spellStart"/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  <w:t>Intrabatola</w:t>
      </w:r>
      <w:proofErr w:type="spellEnd"/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  <w:t>, L. (2012)</w:t>
      </w:r>
      <w:r w:rsidRPr="00E437C3">
        <w:rPr>
          <w:rFonts w:ascii="Times New Roman" w:eastAsiaTheme="majorEastAsia" w:hAnsi="Times New Roman" w:cs="Times New Roman"/>
          <w:i/>
          <w:iCs/>
          <w:kern w:val="0"/>
          <w:shd w:val="clear" w:color="auto" w:fill="FFFFFF"/>
          <w14:ligatures w14:val="none"/>
        </w:rPr>
        <w:t xml:space="preserve"> Bilingual Education Can Start </w:t>
      </w:r>
      <w:proofErr w:type="spellStart"/>
      <w:r w:rsidRPr="00E437C3">
        <w:rPr>
          <w:rFonts w:ascii="Times New Roman" w:eastAsiaTheme="majorEastAsia" w:hAnsi="Times New Roman" w:cs="Times New Roman"/>
          <w:i/>
          <w:iCs/>
          <w:kern w:val="0"/>
          <w:shd w:val="clear" w:color="auto" w:fill="FFFFFF"/>
          <w14:ligatures w14:val="none"/>
        </w:rPr>
        <w:t>Preschoolers</w:t>
      </w:r>
      <w:proofErr w:type="spellEnd"/>
      <w:r w:rsidRPr="00E437C3">
        <w:rPr>
          <w:rFonts w:ascii="Times New Roman" w:eastAsiaTheme="majorEastAsia" w:hAnsi="Times New Roman" w:cs="Times New Roman"/>
          <w:i/>
          <w:iCs/>
          <w:kern w:val="0"/>
          <w:shd w:val="clear" w:color="auto" w:fill="FFFFFF"/>
          <w14:ligatures w14:val="none"/>
        </w:rPr>
        <w:t xml:space="preserve"> on Path to Success. </w:t>
      </w:r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  <w:t>Available at:</w:t>
      </w:r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t xml:space="preserve"> </w:t>
      </w:r>
      <w:hyperlink r:id="rId22" w:history="1">
        <w:r w:rsidRPr="00E437C3">
          <w:rPr>
            <w:rFonts w:ascii="Times New Roman" w:eastAsiaTheme="majorEastAsia" w:hAnsi="Times New Roman" w:cs="Times New Roman"/>
            <w:kern w:val="0"/>
            <w:u w:val="single"/>
            <w:shd w:val="clear" w:color="auto" w:fill="FFFFFF"/>
            <w14:ligatures w14:val="none"/>
          </w:rPr>
          <w:t>https://www.rutgers.edu/news/bilingual-education-can-start-preschoolers-path-success</w:t>
        </w:r>
      </w:hyperlink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  <w:t xml:space="preserve"> (Accessed: 11</w:t>
      </w:r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eastAsiaTheme="majorEastAsia" w:hAnsi="Times New Roman" w:cs="Times New Roman"/>
          <w:kern w:val="0"/>
          <w:shd w:val="clear" w:color="auto" w:fill="FFFFFF"/>
          <w14:ligatures w14:val="none"/>
        </w:rPr>
        <w:t xml:space="preserve"> March 2022). </w:t>
      </w:r>
    </w:p>
    <w:p w14:paraId="10D3D754" w14:textId="77777777" w:rsidR="00E437C3" w:rsidRPr="00E437C3" w:rsidRDefault="00E437C3" w:rsidP="00F676C4">
      <w:pPr>
        <w:keepNext/>
        <w:keepLines/>
        <w:shd w:val="clear" w:color="auto" w:fill="FFFFFF"/>
        <w:spacing w:before="240" w:after="0" w:line="360" w:lineRule="auto"/>
        <w:jc w:val="both"/>
        <w:textAlignment w:val="baseline"/>
        <w:outlineLvl w:val="0"/>
        <w:rPr>
          <w:rFonts w:ascii="Times New Roman" w:eastAsiaTheme="majorEastAsia" w:hAnsi="Times New Roman" w:cs="Times New Roman"/>
          <w:kern w:val="0"/>
          <w14:ligatures w14:val="none"/>
        </w:rPr>
      </w:pPr>
      <w:proofErr w:type="spellStart"/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t>Kharkhurin</w:t>
      </w:r>
      <w:proofErr w:type="spellEnd"/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t>, A. V. (2008) ‘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The effect of linguistic proficiency, age of second language acquisition, and length of exposure to a new cultural environment on bilinguals' divergent thinking’, </w:t>
      </w:r>
      <w:r w:rsidRPr="00E437C3">
        <w:rPr>
          <w:rFonts w:ascii="Times New Roman" w:eastAsia="Times New Roman" w:hAnsi="Times New Roman" w:cs="Times New Roman"/>
          <w:i/>
          <w:iCs/>
          <w:kern w:val="36"/>
          <w:lang w:eastAsia="en-GB"/>
          <w14:ligatures w14:val="none"/>
        </w:rPr>
        <w:t xml:space="preserve">Bilingualism: Language Cognition. 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11 (2), pp. 225-243 </w:t>
      </w:r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t xml:space="preserve">doi:10.1017/S1366728908003398 Available at: </w:t>
      </w:r>
      <w:hyperlink r:id="rId23" w:history="1">
        <w:r w:rsidRPr="00E437C3">
          <w:rPr>
            <w:rFonts w:ascii="Times New Roman" w:eastAsiaTheme="majorEastAsia" w:hAnsi="Times New Roman" w:cs="Times New Roman"/>
            <w:kern w:val="0"/>
            <w:u w:val="single"/>
            <w14:ligatures w14:val="none"/>
          </w:rPr>
          <w:t>https://www.cambridge.org/core/journals/bilingualism-language-and-cognition/article/abs/effect-of-linguistic-proficiency-age-of-second-language-acquisition-and-length-of-exposure-to-a-new-cultural-environment-on-bilinguals-divergent-thinking/9F1A467E8529B715885EB9D155107BA5</w:t>
        </w:r>
      </w:hyperlink>
    </w:p>
    <w:p w14:paraId="49A293A6" w14:textId="77777777" w:rsidR="001E44BB" w:rsidRDefault="001E44BB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</w:p>
    <w:p w14:paraId="29F87135" w14:textId="71183B29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E437C3">
        <w:rPr>
          <w:rFonts w:ascii="Times New Roman" w:hAnsi="Times New Roman" w:cs="Times New Roman"/>
          <w:kern w:val="0"/>
          <w14:ligatures w14:val="none"/>
        </w:rPr>
        <w:t>Kizlova</w:t>
      </w:r>
      <w:proofErr w:type="spellEnd"/>
      <w:r w:rsidRPr="00E437C3">
        <w:rPr>
          <w:rFonts w:ascii="Times New Roman" w:hAnsi="Times New Roman" w:cs="Times New Roman"/>
          <w:kern w:val="0"/>
          <w14:ligatures w14:val="none"/>
        </w:rPr>
        <w:t xml:space="preserve">, M. (2021)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The benefit of immersive language-learning experiences and how to create them.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24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https://cambridgeenglish.org/blog/the-benefit-of-immersive-language-learning-experiences-and-how-to-create-them/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17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3B1BC0DE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proofErr w:type="spellStart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Kovelman</w:t>
      </w:r>
      <w:proofErr w:type="spellEnd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, I., Baker, A. S. and. </w:t>
      </w:r>
      <w:proofErr w:type="spellStart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Pettito</w:t>
      </w:r>
      <w:proofErr w:type="spellEnd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, L. (2009) ‘Bilingual and Monolingual Brains Compared: A Functional Magnetic Resonance Imaging Investigation of Syntactic Processing and a Possible “Neural Signature” of Bilingualism’,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Journal of Cognitive Neuroscience,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20(1), pp. 153-169. Available at: </w:t>
      </w:r>
      <w:hyperlink r:id="rId25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https://doi.org/10.1162/jocn.2008.20011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</w:t>
      </w:r>
    </w:p>
    <w:p w14:paraId="32C2CA7C" w14:textId="77777777" w:rsidR="00E437C3" w:rsidRPr="00E437C3" w:rsidRDefault="00E437C3" w:rsidP="00F676C4">
      <w:pPr>
        <w:keepNext/>
        <w:keepLines/>
        <w:shd w:val="clear" w:color="auto" w:fill="FFFFFF"/>
        <w:spacing w:after="0" w:line="360" w:lineRule="auto"/>
        <w:jc w:val="both"/>
        <w:outlineLvl w:val="2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lastRenderedPageBreak/>
        <w:t xml:space="preserve">Livaccari (2016) </w:t>
      </w:r>
      <w:r w:rsidRPr="00E437C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Mental Advantages of the Multilingual Mind, and How More Americans Can Benefit from Them. </w:t>
      </w:r>
      <w:r w:rsidRPr="00E437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26" w:history="1">
        <w:r w:rsidRPr="00E437C3">
          <w:rPr>
            <w:rFonts w:ascii="Times New Roman" w:eastAsia="Times New Roman" w:hAnsi="Times New Roman" w:cs="Times New Roman"/>
            <w:kern w:val="0"/>
            <w:u w:val="single"/>
            <w:lang w:eastAsia="en-GB"/>
            <w14:ligatures w14:val="none"/>
          </w:rPr>
          <w:t>https://www.aspeninstitute.org/blog-posts/mental-advantages-multilingual-mind-americans-can-benefit/</w:t>
        </w:r>
      </w:hyperlink>
      <w:r w:rsidRPr="00E437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9</w:t>
      </w:r>
      <w:r w:rsidRPr="00E437C3">
        <w:rPr>
          <w:rFonts w:ascii="Times New Roman" w:eastAsia="Times New Roman" w:hAnsi="Times New Roman" w:cs="Times New Roman"/>
          <w:kern w:val="0"/>
          <w:vertAlign w:val="superscript"/>
          <w:lang w:eastAsia="en-GB"/>
          <w14:ligatures w14:val="none"/>
        </w:rPr>
        <w:t>th</w:t>
      </w:r>
      <w:r w:rsidRPr="00E437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75DEB59C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Multilingual Montessori (2021)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What is the Sandwich Technique?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27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https://multilingualmontessori.org/what-is-the-sandwich-technique/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17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7BEA1535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proofErr w:type="spellStart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>Nacamulli</w:t>
      </w:r>
      <w:proofErr w:type="spellEnd"/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, M. (2015)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the benefits of a bilingual brain.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28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https://youtube.com/watch?v=MMmOLN5zBLY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10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5E3C960D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NALDIC (2011)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What is bilingualism?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29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https://www.naldic.org.uk/Resources/NALDIC/Initial%20Teacher%20Education/Documents/B1.pdf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55555E0B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Pembrokeshire County Council (2021)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Specialist Services and Provision.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30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https://www.pembrokeshire.gov.uk/specialist-services-and-provision/english-an-additional-language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4705A65C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eastAsiaTheme="majorEastAsia" w:hAnsi="Times New Roman" w:cs="Times New Roman"/>
          <w:kern w:val="0"/>
          <w14:ligatures w14:val="none"/>
        </w:rPr>
        <w:t xml:space="preserve">Powys County Council (2022) </w:t>
      </w:r>
      <w:r w:rsidRPr="00E437C3">
        <w:rPr>
          <w:rFonts w:ascii="Times New Roman" w:eastAsia="Times New Roman" w:hAnsi="Times New Roman" w:cs="Times New Roman"/>
          <w:i/>
          <w:iCs/>
          <w:kern w:val="36"/>
          <w:lang w:eastAsia="en-GB"/>
          <w14:ligatures w14:val="none"/>
        </w:rPr>
        <w:t xml:space="preserve">Destination bilingual: the benefits of choosing a Welsh-medium education. 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Available at: </w:t>
      </w:r>
      <w:hyperlink r:id="rId31" w:history="1">
        <w:r w:rsidRPr="00E437C3">
          <w:rPr>
            <w:rFonts w:ascii="Times New Roman" w:eastAsia="Times New Roman" w:hAnsi="Times New Roman" w:cs="Times New Roman"/>
            <w:kern w:val="36"/>
            <w:u w:val="single"/>
            <w:lang w:eastAsia="en-GB"/>
            <w14:ligatures w14:val="none"/>
          </w:rPr>
          <w:t>https://en.powys.gov.uk/article/10742/Destination-bilingual-the-benefits-of-choosing-a-Welsh-medium-education</w:t>
        </w:r>
      </w:hyperlink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 (Accessed: 3</w:t>
      </w:r>
      <w:r w:rsidRPr="00E437C3">
        <w:rPr>
          <w:rFonts w:ascii="Times New Roman" w:eastAsia="Times New Roman" w:hAnsi="Times New Roman" w:cs="Times New Roman"/>
          <w:kern w:val="36"/>
          <w:vertAlign w:val="superscript"/>
          <w:lang w:eastAsia="en-GB"/>
          <w14:ligatures w14:val="none"/>
        </w:rPr>
        <w:t>rd</w:t>
      </w:r>
      <w:r w:rsidRPr="00E437C3">
        <w:rPr>
          <w:rFonts w:ascii="Times New Roman" w:eastAsia="Times New Roman" w:hAnsi="Times New Roman" w:cs="Times New Roman"/>
          <w:kern w:val="36"/>
          <w:lang w:eastAsia="en-GB"/>
          <w14:ligatures w14:val="none"/>
        </w:rPr>
        <w:t xml:space="preserve"> March 2022).</w:t>
      </w:r>
    </w:p>
    <w:p w14:paraId="3ECBF382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Runco, A. M. and. Acar, S. (2012) ‘Divergent Thinking as an Indicator of Creative Potential’,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Creativity Research Journal, </w:t>
      </w:r>
      <w:r w:rsidRPr="00E437C3">
        <w:rPr>
          <w:rFonts w:ascii="Times New Roman" w:hAnsi="Times New Roman" w:cs="Times New Roman"/>
          <w:kern w:val="0"/>
          <w14:ligatures w14:val="none"/>
        </w:rPr>
        <w:t>24(1), pp. 1-10. DOI: 10.1080/10400419.2012.652929</w:t>
      </w:r>
    </w:p>
    <w:p w14:paraId="3149A522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Schwartz, C. (2011)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Why it’s smart to be bilingual.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Available at: </w:t>
      </w:r>
      <w:hyperlink r:id="rId32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https://www.newsweek.com/why-its-smart-be-bilingual-67163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11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p w14:paraId="7150DA32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Skippy’s Early Learning Centres (2021)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Divergent Thinking: Why it’s Important, and How to Promote it in Young Children.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33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https://skippys.com.au/post/divergent-thinking-why-it-is-important-and-how-to-promote-it-in-young-children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11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45CFAFFE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Spencer, J. (no date)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7 Ways to Inspire Divergent Thinking in the Classroom.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34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https://spencerauthor.com/divergent-thinking/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11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4B9F789E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Teach Thought University (2022)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Learning Theories: Jerome Bruner on The Scaffolding </w:t>
      </w:r>
      <w:proofErr w:type="gramStart"/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>Of</w:t>
      </w:r>
      <w:proofErr w:type="gramEnd"/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 Learning.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35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https://teachthought.com/learning/Jerome-bruner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22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nd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3FE31AF8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Theories of Language Acquisition (no date) Available at: </w:t>
      </w:r>
      <w:hyperlink r:id="rId36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https://www.montsaye.northants.sch.uk/assets/Uploads/English-Language-Summer-Work-2.pdf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21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st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068E6035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lastRenderedPageBreak/>
        <w:t xml:space="preserve">Twinkle (2022 a)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Happy, </w:t>
      </w:r>
      <w:proofErr w:type="gram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sad</w:t>
      </w:r>
      <w:proofErr w:type="gram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and angry photo sorting activity.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37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https://www.twinkl.co.uk/resource/happy-sad-and-angry-photo-sorting-activity-t-tp-6644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1F0D8901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Twinkle (2022 b)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Mood monster display cut-outs.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38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https://www.twinkl.co.uk/resource/t-c-254923-mood-monsters-display-cut-outs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654DA43B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Twinkle (2022)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Posteri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Angenfilod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Hwyliau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. </w:t>
      </w:r>
      <w:r w:rsidRPr="00E437C3">
        <w:rPr>
          <w:rFonts w:ascii="Times New Roman" w:hAnsi="Times New Roman" w:cs="Times New Roman"/>
          <w:kern w:val="0"/>
          <w14:ligatures w14:val="none"/>
        </w:rPr>
        <w:t>Available at:</w:t>
      </w:r>
      <w:r w:rsidRPr="00E437C3">
        <w:rPr>
          <w:rFonts w:ascii="Times New Roman" w:hAnsi="Times New Roman" w:cs="Times New Roman"/>
        </w:rPr>
        <w:t xml:space="preserve"> </w:t>
      </w:r>
      <w:hyperlink r:id="rId39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https://www.twinkl.co.uk/resource/posteri-angenfilod-hwyliau-wl-hw-7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6EA26677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UNICEF (no date)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A Summary of the Un Convention on the Rights of the Child.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40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https://www.unicef.org.uk/wp-content/uploads/2010/05/UNCRC_summary-1.pdf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22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nd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6741C6CF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Van Dijk, M.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et al.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(2018) ‘Bilingualism and Creativity: Towards a Situated Cognition Approach’,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Journal of Creative Behaviour,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53(2), pp. 178-188. DOI: 10.1002/jocb.238 Available at: </w:t>
      </w:r>
      <w:hyperlink r:id="rId41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https://onlinelibrary.wiley.com/doi/pdfdirect/10/1002/jocb.238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11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6174DC79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Welsh Gov (2008)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Welsh Language Development.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42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https://hwb.gov.wales/api/storage/b4174a47-34fb-447d-8a11-46f21d12c804/welsh-language-development.pdf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5B3AEFAA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Welsh Gov (2015)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Evaluation report on capacity building approaches to support the delivery of English as an additional language in Wales. 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Available at: </w:t>
      </w:r>
      <w:hyperlink r:id="rId43" w:history="1">
        <w:r w:rsidRPr="00E437C3">
          <w:rPr>
            <w:rFonts w:ascii="Times New Roman" w:hAnsi="Times New Roman" w:cs="Times New Roman"/>
            <w:kern w:val="0"/>
            <w:u w:val="single"/>
            <w14:ligatures w14:val="none"/>
          </w:rPr>
          <w:t>https://gov.wales/sites/default/files/publications/2018-11/evaluation-report-on-capacity-building-approaches-to-support-the-delivery-of-english-as-an-additional-language-in-wales.pdf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16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7F092133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Welsh Gov (2020)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Cymraeg. It belongs to us all.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44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https://gov.wales/sites/default/files/pdf-versions/2021/10/3/1634738097/cymraeg-it-belongs-to-us-all.pdf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1C4B9691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lang w:eastAsia="en-GB"/>
          <w14:ligatures w14:val="none"/>
        </w:rPr>
      </w:pP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Welsh Gov (2022) </w:t>
      </w:r>
      <w:r w:rsidRPr="00E437C3">
        <w:rPr>
          <w:rFonts w:ascii="Times New Roman" w:hAnsi="Times New Roman" w:cs="Times New Roman"/>
          <w:i/>
          <w:iCs/>
          <w:kern w:val="0"/>
          <w:lang w:eastAsia="en-GB"/>
          <w14:ligatures w14:val="none"/>
        </w:rPr>
        <w:t xml:space="preserve">Welsh Immersion Education: government response. 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Available at: </w:t>
      </w:r>
      <w:hyperlink r:id="rId45" w:history="1">
        <w:r w:rsidRPr="00E437C3">
          <w:rPr>
            <w:rFonts w:ascii="Times New Roman" w:hAnsi="Times New Roman" w:cs="Times New Roman"/>
            <w:kern w:val="0"/>
            <w:u w:val="single"/>
            <w:lang w:eastAsia="en-GB"/>
            <w14:ligatures w14:val="none"/>
          </w:rPr>
          <w:t>https://gov.wales/sites/default/files/pdf-versions/2022/2/1/1645465218/welsh-immersion-education-government-response.pdf</w:t>
        </w:r>
      </w:hyperlink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(Accessed: 22</w:t>
      </w:r>
      <w:r w:rsidRPr="00E437C3">
        <w:rPr>
          <w:rFonts w:ascii="Times New Roman" w:hAnsi="Times New Roman" w:cs="Times New Roman"/>
          <w:kern w:val="0"/>
          <w:vertAlign w:val="superscript"/>
          <w:lang w:eastAsia="en-GB"/>
          <w14:ligatures w14:val="none"/>
        </w:rPr>
        <w:t>nd</w:t>
      </w:r>
      <w:r w:rsidRPr="00E437C3">
        <w:rPr>
          <w:rFonts w:ascii="Times New Roman" w:hAnsi="Times New Roman" w:cs="Times New Roman"/>
          <w:kern w:val="0"/>
          <w:lang w:eastAsia="en-GB"/>
          <w14:ligatures w14:val="none"/>
        </w:rPr>
        <w:t xml:space="preserve"> March 2022).</w:t>
      </w:r>
    </w:p>
    <w:p w14:paraId="1ADC0807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14:ligatures w14:val="none"/>
        </w:rPr>
      </w:pPr>
      <w:r w:rsidRPr="00E437C3">
        <w:rPr>
          <w:rFonts w:ascii="Times New Roman" w:hAnsi="Times New Roman" w:cs="Times New Roman"/>
          <w:kern w:val="0"/>
          <w14:ligatures w14:val="none"/>
        </w:rPr>
        <w:t xml:space="preserve">Welsh Learners (2019) </w:t>
      </w:r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Mr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hapus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ydw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 </w:t>
      </w:r>
      <w:proofErr w:type="spellStart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>i</w:t>
      </w:r>
      <w:proofErr w:type="spellEnd"/>
      <w:r w:rsidRPr="00E437C3">
        <w:rPr>
          <w:rFonts w:ascii="Times New Roman" w:hAnsi="Times New Roman" w:cs="Times New Roman"/>
          <w:i/>
          <w:iCs/>
          <w:kern w:val="0"/>
          <w14:ligatures w14:val="none"/>
        </w:rPr>
        <w:t xml:space="preserve">. </w:t>
      </w:r>
      <w:r w:rsidRPr="00E437C3">
        <w:rPr>
          <w:rFonts w:ascii="Times New Roman" w:hAnsi="Times New Roman" w:cs="Times New Roman"/>
          <w:kern w:val="0"/>
          <w14:ligatures w14:val="none"/>
        </w:rPr>
        <w:t>Available at:</w:t>
      </w:r>
      <w:r w:rsidRPr="00E437C3">
        <w:rPr>
          <w:rFonts w:ascii="Times New Roman" w:hAnsi="Times New Roman" w:cs="Times New Roman"/>
        </w:rPr>
        <w:t xml:space="preserve"> </w:t>
      </w:r>
      <w:hyperlink r:id="rId46" w:history="1">
        <w:r w:rsidRPr="00E437C3">
          <w:rPr>
            <w:rStyle w:val="Hyperlink"/>
            <w:rFonts w:ascii="Times New Roman" w:hAnsi="Times New Roman" w:cs="Times New Roman"/>
            <w:color w:val="auto"/>
            <w:kern w:val="0"/>
            <w14:ligatures w14:val="none"/>
          </w:rPr>
          <w:t>https://www.youtube.com/watch?v=lGozXPt9M-Y</w:t>
        </w:r>
      </w:hyperlink>
      <w:r w:rsidRPr="00E437C3">
        <w:rPr>
          <w:rFonts w:ascii="Times New Roman" w:hAnsi="Times New Roman" w:cs="Times New Roman"/>
          <w:kern w:val="0"/>
          <w14:ligatures w14:val="none"/>
        </w:rPr>
        <w:t xml:space="preserve"> (Accessed: 24</w:t>
      </w:r>
      <w:r w:rsidRPr="00E437C3">
        <w:rPr>
          <w:rFonts w:ascii="Times New Roman" w:hAnsi="Times New Roman" w:cs="Times New Roman"/>
          <w:kern w:val="0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14:ligatures w14:val="none"/>
        </w:rPr>
        <w:t xml:space="preserve"> March 2022).</w:t>
      </w:r>
    </w:p>
    <w:p w14:paraId="062CB5BC" w14:textId="77777777" w:rsidR="00E437C3" w:rsidRPr="00E437C3" w:rsidRDefault="00E437C3" w:rsidP="00F676C4">
      <w:pPr>
        <w:spacing w:line="360" w:lineRule="auto"/>
        <w:jc w:val="both"/>
        <w:rPr>
          <w:rFonts w:ascii="Times New Roman" w:hAnsi="Times New Roman" w:cs="Times New Roman"/>
          <w:kern w:val="0"/>
          <w:shd w:val="clear" w:color="auto" w:fill="FFFFFF"/>
          <w14:ligatures w14:val="none"/>
        </w:rPr>
      </w:pP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Yulduz, S., Sardor, S., and. Maftuna, A. (2021) ‘The Psychological and Cognitive Benefits of Multilingualism’, </w:t>
      </w:r>
      <w:r w:rsidRPr="00E437C3">
        <w:rPr>
          <w:rFonts w:ascii="Times New Roman" w:hAnsi="Times New Roman" w:cs="Times New Roman"/>
          <w:i/>
          <w:iCs/>
          <w:kern w:val="0"/>
          <w:shd w:val="clear" w:color="auto" w:fill="FFFFFF"/>
          <w14:ligatures w14:val="none"/>
        </w:rPr>
        <w:t xml:space="preserve">Annals of R.S.C.B., 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25(2), pp. 591-596. Available at: </w:t>
      </w:r>
      <w:hyperlink r:id="rId47" w:history="1">
        <w:r w:rsidRPr="00E437C3">
          <w:rPr>
            <w:rFonts w:ascii="Times New Roman" w:hAnsi="Times New Roman" w:cs="Times New Roman"/>
            <w:kern w:val="0"/>
            <w:u w:val="single"/>
            <w:shd w:val="clear" w:color="auto" w:fill="FFFFFF"/>
            <w14:ligatures w14:val="none"/>
          </w:rPr>
          <w:t>https://www.annalsofrscb.ro/index.php/journal/article/view/986/831</w:t>
        </w:r>
      </w:hyperlink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(Accessed: 9</w:t>
      </w:r>
      <w:r w:rsidRPr="00E437C3">
        <w:rPr>
          <w:rFonts w:ascii="Times New Roman" w:hAnsi="Times New Roman" w:cs="Times New Roman"/>
          <w:kern w:val="0"/>
          <w:shd w:val="clear" w:color="auto" w:fill="FFFFFF"/>
          <w:vertAlign w:val="superscript"/>
          <w14:ligatures w14:val="none"/>
        </w:rPr>
        <w:t>th</w:t>
      </w:r>
      <w:r w:rsidRPr="00E437C3">
        <w:rPr>
          <w:rFonts w:ascii="Times New Roman" w:hAnsi="Times New Roman" w:cs="Times New Roman"/>
          <w:kern w:val="0"/>
          <w:shd w:val="clear" w:color="auto" w:fill="FFFFFF"/>
          <w14:ligatures w14:val="none"/>
        </w:rPr>
        <w:t xml:space="preserve"> March 2022).</w:t>
      </w:r>
    </w:p>
    <w:sectPr w:rsidR="00E437C3" w:rsidRPr="00E437C3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0BA0C" w14:textId="77777777" w:rsidR="00DA37EE" w:rsidRDefault="00DA37EE" w:rsidP="00F676C4">
      <w:pPr>
        <w:spacing w:after="0" w:line="240" w:lineRule="auto"/>
      </w:pPr>
      <w:r>
        <w:separator/>
      </w:r>
    </w:p>
  </w:endnote>
  <w:endnote w:type="continuationSeparator" w:id="0">
    <w:p w14:paraId="36E47D63" w14:textId="77777777" w:rsidR="00DA37EE" w:rsidRDefault="00DA37EE" w:rsidP="00F676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9984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B7AC3B" w14:textId="22B2FC24" w:rsidR="007D5D7A" w:rsidRDefault="007D5D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A0A841" w14:textId="77777777" w:rsidR="007D5D7A" w:rsidRDefault="007D5D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339CF1" w14:textId="77777777" w:rsidR="00DA37EE" w:rsidRDefault="00DA37EE" w:rsidP="00F676C4">
      <w:pPr>
        <w:spacing w:after="0" w:line="240" w:lineRule="auto"/>
      </w:pPr>
      <w:r>
        <w:separator/>
      </w:r>
    </w:p>
  </w:footnote>
  <w:footnote w:type="continuationSeparator" w:id="0">
    <w:p w14:paraId="6FC4E807" w14:textId="77777777" w:rsidR="00DA37EE" w:rsidRDefault="00DA37EE" w:rsidP="00F676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B0BC33" w14:textId="25DBC23A" w:rsidR="00F676C4" w:rsidRDefault="00F676C4">
    <w:pPr>
      <w:pStyle w:val="Header"/>
    </w:pPr>
    <w:r>
      <w:t xml:space="preserve">1602015                                                                                                                                   </w:t>
    </w:r>
    <w:r w:rsidR="007D5D7A">
      <w:t xml:space="preserve">               </w:t>
    </w:r>
    <w:r>
      <w:t>ECEY4004</w:t>
    </w:r>
    <w:r w:rsidR="007D5D7A">
      <w:t>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0E9"/>
    <w:rsid w:val="001B7576"/>
    <w:rsid w:val="001E44BB"/>
    <w:rsid w:val="00314D06"/>
    <w:rsid w:val="0035789E"/>
    <w:rsid w:val="004D0286"/>
    <w:rsid w:val="007B656B"/>
    <w:rsid w:val="007D5D7A"/>
    <w:rsid w:val="00836CB9"/>
    <w:rsid w:val="00842639"/>
    <w:rsid w:val="009E740C"/>
    <w:rsid w:val="00DA37EE"/>
    <w:rsid w:val="00E3164F"/>
    <w:rsid w:val="00E437C3"/>
    <w:rsid w:val="00F676C4"/>
    <w:rsid w:val="00FA2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6481F"/>
  <w15:chartTrackingRefBased/>
  <w15:docId w15:val="{C6905880-24D1-4706-A64A-44F4E09A2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7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76C4"/>
  </w:style>
  <w:style w:type="paragraph" w:styleId="Footer">
    <w:name w:val="footer"/>
    <w:basedOn w:val="Normal"/>
    <w:link w:val="FooterChar"/>
    <w:uiPriority w:val="99"/>
    <w:unhideWhenUsed/>
    <w:rsid w:val="00F67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76C4"/>
  </w:style>
  <w:style w:type="character" w:styleId="Hyperlink">
    <w:name w:val="Hyperlink"/>
    <w:basedOn w:val="DefaultParagraphFont"/>
    <w:uiPriority w:val="99"/>
    <w:unhideWhenUsed/>
    <w:rsid w:val="001B75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5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ctionary.com/browse/bilingual" TargetMode="External"/><Relationship Id="rId18" Type="http://schemas.openxmlformats.org/officeDocument/2006/relationships/hyperlink" Target="https://www.teachingenglish.org.uk/article/creativity-language-classroom" TargetMode="External"/><Relationship Id="rId26" Type="http://schemas.openxmlformats.org/officeDocument/2006/relationships/hyperlink" Target="https://www.aspeninstitute.org/blog-posts/mental-advantages-multilingual-mind-americans-can-benefit/" TargetMode="External"/><Relationship Id="rId39" Type="http://schemas.openxmlformats.org/officeDocument/2006/relationships/hyperlink" Target="https://www.twinkl.co.uk/resource/posteri-angenfilod-hwyliau-wl-hw-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walesonline.co.uk/news/wales-news/welsh-language-10-million-words-10217359" TargetMode="External"/><Relationship Id="rId34" Type="http://schemas.openxmlformats.org/officeDocument/2006/relationships/hyperlink" Target="https://spencerauthor.com/divergent-thinking/" TargetMode="External"/><Relationship Id="rId42" Type="http://schemas.openxmlformats.org/officeDocument/2006/relationships/hyperlink" Target="https://hwb.gov.wales/api/storage/b4174a47-34fb-447d-8a11-46f21d12c804/welsh-language-development.pdf" TargetMode="External"/><Relationship Id="rId47" Type="http://schemas.openxmlformats.org/officeDocument/2006/relationships/hyperlink" Target="https://www.annalsofrscb.ro/index.php/journal/article/view/986/831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frontiersin.org/articles/10.3389/fpsyg.2019.01346/full" TargetMode="External"/><Relationship Id="rId12" Type="http://schemas.openxmlformats.org/officeDocument/2006/relationships/hyperlink" Target="https://dictionary.com/browse/multilingual" TargetMode="External"/><Relationship Id="rId17" Type="http://schemas.openxmlformats.org/officeDocument/2006/relationships/hyperlink" Target="https://early-education.org.uk/cultural-capital/" TargetMode="External"/><Relationship Id="rId25" Type="http://schemas.openxmlformats.org/officeDocument/2006/relationships/hyperlink" Target="https://doi.org/10.1162/jocn.2008.20011" TargetMode="External"/><Relationship Id="rId33" Type="http://schemas.openxmlformats.org/officeDocument/2006/relationships/hyperlink" Target="https://skippys.com.au/post/divergent-thinking-why-it-is-important-and-how-to-promote-it-in-young-children" TargetMode="External"/><Relationship Id="rId38" Type="http://schemas.openxmlformats.org/officeDocument/2006/relationships/hyperlink" Target="https://www.twinkl.co.uk/resource/t-c-254923-mood-monsters-display-cut-outs" TargetMode="External"/><Relationship Id="rId46" Type="http://schemas.openxmlformats.org/officeDocument/2006/relationships/hyperlink" Target="https://www.youtube.com/watch?v=lGozXPt9M-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desiredresults.us/dll/simult.html" TargetMode="External"/><Relationship Id="rId20" Type="http://schemas.openxmlformats.org/officeDocument/2006/relationships/hyperlink" Target="https://tessais.org/children-learn-languages-faster-adults/" TargetMode="External"/><Relationship Id="rId29" Type="http://schemas.openxmlformats.org/officeDocument/2006/relationships/hyperlink" Target="https://www.naldic.org.uk/Resources/NALDIC/Initial%20Teacher%20Education/Documents/B1.pdf" TargetMode="External"/><Relationship Id="rId41" Type="http://schemas.openxmlformats.org/officeDocument/2006/relationships/hyperlink" Target="https://onlinelibrary.wiley.com/doi/pdfdirect/10/1002/jocb.238" TargetMode="External"/><Relationship Id="rId1" Type="http://schemas.openxmlformats.org/officeDocument/2006/relationships/styles" Target="styles.xml"/><Relationship Id="rId6" Type="http://schemas.openxmlformats.org/officeDocument/2006/relationships/hyperlink" Target="https://hwb.gov.wales/api/storage/8e68e2f5-851f-43b8-af24-9eb38cf62482/developing-the-curriculum-cymreig.pdf" TargetMode="External"/><Relationship Id="rId11" Type="http://schemas.openxmlformats.org/officeDocument/2006/relationships/hyperlink" Target="https://www.youtube.com/watch?v=PwmTdm_2f5A" TargetMode="External"/><Relationship Id="rId24" Type="http://schemas.openxmlformats.org/officeDocument/2006/relationships/hyperlink" Target="https://cambridgeenglish.org/blog/the-benefit-of-immersive-language-learning-experiences-and-how-to-create-them/" TargetMode="External"/><Relationship Id="rId32" Type="http://schemas.openxmlformats.org/officeDocument/2006/relationships/hyperlink" Target="https://www.newsweek.com/why-its-smart-be-bilingual-67163" TargetMode="External"/><Relationship Id="rId37" Type="http://schemas.openxmlformats.org/officeDocument/2006/relationships/hyperlink" Target="https://www.twinkl.co.uk/resource/happy-sad-and-angry-photo-sorting-activity-t-tp-6644" TargetMode="External"/><Relationship Id="rId40" Type="http://schemas.openxmlformats.org/officeDocument/2006/relationships/hyperlink" Target="https://www.unicef.org.uk/wp-content/uploads/2010/05/UNCRC_summary-1.pdf" TargetMode="External"/><Relationship Id="rId45" Type="http://schemas.openxmlformats.org/officeDocument/2006/relationships/hyperlink" Target="https://gov.wales/sites/default/files/pdf-versions/2022/2/1/1645465218/welsh-immersion-education-government-respons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desiredresults.us/dll/sequent.html" TargetMode="External"/><Relationship Id="rId23" Type="http://schemas.openxmlformats.org/officeDocument/2006/relationships/hyperlink" Target="https://www.cambridge.org/core/journals/bilingualism-language-and-cognition/article/abs/effect-of-linguistic-proficiency-age-of-second-language-acquisition-and-length-of-exposure-to-a-new-cultural-environment-on-bilinguals-divergent-thinking/9F1A467E8529B715885EB9D155107BA5" TargetMode="External"/><Relationship Id="rId28" Type="http://schemas.openxmlformats.org/officeDocument/2006/relationships/hyperlink" Target="https://youtube.com/watch?v=MMmOLN5zBLY" TargetMode="External"/><Relationship Id="rId36" Type="http://schemas.openxmlformats.org/officeDocument/2006/relationships/hyperlink" Target="https://www.montsaye.northants.sch.uk/assets/Uploads/English-Language-Summer-Work-2.pdf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www.youtube.com/watch?v=Rfq0ACrgMBI" TargetMode="External"/><Relationship Id="rId19" Type="http://schemas.openxmlformats.org/officeDocument/2006/relationships/hyperlink" Target="https://www.futuregenerations.wales/wp-content/uploads/2020/06/Chap-3-Culture-and-Lang.pdf" TargetMode="External"/><Relationship Id="rId31" Type="http://schemas.openxmlformats.org/officeDocument/2006/relationships/hyperlink" Target="https://en.powys.gov.uk/article/10742/Destination-bilingual-the-benefits-of-choosing-a-Welsh-medium-education" TargetMode="External"/><Relationship Id="rId44" Type="http://schemas.openxmlformats.org/officeDocument/2006/relationships/hyperlink" Target="https://gov.wales/sites/default/files/pdf-versions/2021/10/3/1634738097/cymraeg-it-belongs-to-us-al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dernlanguagesresearch.blogs.sas.ac.uk/2018/09/03/multilingualism-in-the-classroom-why-and-how-it-should-be-encouraged/" TargetMode="External"/><Relationship Id="rId14" Type="http://schemas.openxmlformats.org/officeDocument/2006/relationships/hyperlink" Target="https://www.ageuk.org.uk/information-advice/health-wellbeing/mind-body/staying-sharp/looking-after-your-thinking-skills/speaking-more-than-one-language/" TargetMode="External"/><Relationship Id="rId22" Type="http://schemas.openxmlformats.org/officeDocument/2006/relationships/hyperlink" Target="https://www.rutgers.edu/news/bilingual-education-can-start-preschoolers-path-success" TargetMode="External"/><Relationship Id="rId27" Type="http://schemas.openxmlformats.org/officeDocument/2006/relationships/hyperlink" Target="https://multilingualmontessori.org/what-is-the-sandwich-technique/" TargetMode="External"/><Relationship Id="rId30" Type="http://schemas.openxmlformats.org/officeDocument/2006/relationships/hyperlink" Target="https://www.pembrokeshire.gov.uk/specialist-services-and-provision/english-an-additional-language" TargetMode="External"/><Relationship Id="rId35" Type="http://schemas.openxmlformats.org/officeDocument/2006/relationships/hyperlink" Target="https://teachthought.com/learning/Jerome-bruner" TargetMode="External"/><Relationship Id="rId43" Type="http://schemas.openxmlformats.org/officeDocument/2006/relationships/hyperlink" Target="https://gov.wales/sites/default/files/publications/2018-11/evaluation-report-on-capacity-building-approaches-to-support-the-delivery-of-english-as-an-additional-language-in-wales.pdf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4</Pages>
  <Words>2071</Words>
  <Characters>11807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Martha Muriithi (1602015)</dc:creator>
  <cp:keywords/>
  <dc:description/>
  <cp:lastModifiedBy>Amy Martha Muriithi (1602015)</cp:lastModifiedBy>
  <cp:revision>5</cp:revision>
  <dcterms:created xsi:type="dcterms:W3CDTF">2022-03-22T23:29:00Z</dcterms:created>
  <dcterms:modified xsi:type="dcterms:W3CDTF">2022-03-24T12:05:00Z</dcterms:modified>
</cp:coreProperties>
</file>