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A7AFB" w14:textId="77777777" w:rsidR="00DF13A7" w:rsidRDefault="00DF13A7" w:rsidP="1A73D89F">
      <w:pPr>
        <w:spacing w:line="360" w:lineRule="auto"/>
        <w:jc w:val="both"/>
        <w:rPr>
          <w:rFonts w:ascii="Arial" w:eastAsia="Arial" w:hAnsi="Arial" w:cs="Arial"/>
          <w:b/>
          <w:bCs/>
          <w:sz w:val="24"/>
          <w:szCs w:val="24"/>
        </w:rPr>
      </w:pPr>
    </w:p>
    <w:p w14:paraId="1AECA43C" w14:textId="77777777" w:rsidR="00DF13A7" w:rsidRDefault="00DF13A7" w:rsidP="1A73D89F">
      <w:pPr>
        <w:spacing w:line="360" w:lineRule="auto"/>
        <w:jc w:val="both"/>
        <w:rPr>
          <w:rFonts w:ascii="Arial" w:eastAsia="Arial" w:hAnsi="Arial" w:cs="Arial"/>
          <w:b/>
          <w:bCs/>
          <w:sz w:val="24"/>
          <w:szCs w:val="24"/>
        </w:rPr>
      </w:pPr>
    </w:p>
    <w:p w14:paraId="6294B844" w14:textId="77777777" w:rsidR="00DF13A7" w:rsidRDefault="00DF13A7" w:rsidP="1A73D89F">
      <w:pPr>
        <w:spacing w:line="360" w:lineRule="auto"/>
        <w:jc w:val="both"/>
        <w:rPr>
          <w:rFonts w:ascii="Arial" w:eastAsia="Arial" w:hAnsi="Arial" w:cs="Arial"/>
          <w:b/>
          <w:bCs/>
          <w:sz w:val="40"/>
          <w:szCs w:val="24"/>
        </w:rPr>
      </w:pPr>
      <w:r>
        <w:rPr>
          <w:rFonts w:ascii="Arial" w:eastAsia="Arial" w:hAnsi="Arial" w:cs="Arial"/>
          <w:b/>
          <w:bCs/>
          <w:sz w:val="40"/>
          <w:szCs w:val="24"/>
        </w:rPr>
        <w:t>Student Number: 2120298</w:t>
      </w:r>
    </w:p>
    <w:p w14:paraId="16A8785D" w14:textId="17AEB8E5" w:rsidR="00716E99" w:rsidRDefault="00716E99" w:rsidP="1A73D89F">
      <w:pPr>
        <w:spacing w:line="360" w:lineRule="auto"/>
        <w:jc w:val="both"/>
        <w:rPr>
          <w:rFonts w:ascii="Arial" w:eastAsia="Arial" w:hAnsi="Arial" w:cs="Arial"/>
          <w:b/>
          <w:bCs/>
          <w:sz w:val="40"/>
          <w:szCs w:val="24"/>
        </w:rPr>
      </w:pPr>
      <w:proofErr w:type="spellStart"/>
      <w:r>
        <w:rPr>
          <w:rFonts w:ascii="Arial" w:eastAsia="Arial" w:hAnsi="Arial" w:cs="Arial"/>
          <w:b/>
          <w:bCs/>
          <w:sz w:val="40"/>
          <w:szCs w:val="24"/>
        </w:rPr>
        <w:t>Shuhena</w:t>
      </w:r>
      <w:proofErr w:type="spellEnd"/>
      <w:r>
        <w:rPr>
          <w:rFonts w:ascii="Arial" w:eastAsia="Arial" w:hAnsi="Arial" w:cs="Arial"/>
          <w:b/>
          <w:bCs/>
          <w:sz w:val="40"/>
          <w:szCs w:val="24"/>
        </w:rPr>
        <w:t xml:space="preserve"> Begum</w:t>
      </w:r>
    </w:p>
    <w:p w14:paraId="57C490A8" w14:textId="1DA369F6" w:rsidR="00716E99" w:rsidRDefault="004B69DA" w:rsidP="1A73D89F">
      <w:pPr>
        <w:spacing w:line="360" w:lineRule="auto"/>
        <w:jc w:val="both"/>
        <w:rPr>
          <w:rFonts w:ascii="Arial" w:eastAsia="Arial" w:hAnsi="Arial" w:cs="Arial"/>
          <w:b/>
          <w:bCs/>
          <w:sz w:val="40"/>
          <w:szCs w:val="24"/>
        </w:rPr>
      </w:pPr>
      <w:r>
        <w:rPr>
          <w:rFonts w:ascii="Arial" w:eastAsia="Arial" w:hAnsi="Arial" w:cs="Arial"/>
          <w:b/>
          <w:bCs/>
          <w:sz w:val="40"/>
          <w:szCs w:val="24"/>
        </w:rPr>
        <w:t>BMIH</w:t>
      </w:r>
      <w:r w:rsidR="00F30D55">
        <w:rPr>
          <w:rFonts w:ascii="Arial" w:eastAsia="Arial" w:hAnsi="Arial" w:cs="Arial"/>
          <w:b/>
          <w:bCs/>
          <w:sz w:val="40"/>
          <w:szCs w:val="24"/>
        </w:rPr>
        <w:t>5003</w:t>
      </w:r>
    </w:p>
    <w:p w14:paraId="2124B1F3" w14:textId="386FB43A" w:rsidR="00F30D55" w:rsidRDefault="00F30D55" w:rsidP="1A73D89F">
      <w:pPr>
        <w:spacing w:line="360" w:lineRule="auto"/>
        <w:jc w:val="both"/>
        <w:rPr>
          <w:rFonts w:ascii="Arial" w:eastAsia="Arial" w:hAnsi="Arial" w:cs="Arial"/>
          <w:b/>
          <w:bCs/>
          <w:sz w:val="40"/>
          <w:szCs w:val="24"/>
        </w:rPr>
      </w:pPr>
      <w:r>
        <w:rPr>
          <w:rFonts w:ascii="Arial" w:eastAsia="Arial" w:hAnsi="Arial" w:cs="Arial"/>
          <w:b/>
          <w:bCs/>
          <w:sz w:val="40"/>
          <w:szCs w:val="24"/>
        </w:rPr>
        <w:t xml:space="preserve">Rodrigo </w:t>
      </w:r>
      <w:proofErr w:type="spellStart"/>
      <w:r w:rsidR="00401E8E">
        <w:rPr>
          <w:rFonts w:ascii="Arial" w:eastAsia="Arial" w:hAnsi="Arial" w:cs="Arial"/>
          <w:b/>
          <w:bCs/>
          <w:sz w:val="40"/>
          <w:szCs w:val="24"/>
        </w:rPr>
        <w:t>Fernande</w:t>
      </w:r>
      <w:r w:rsidR="003F3787">
        <w:rPr>
          <w:rFonts w:ascii="Arial" w:eastAsia="Arial" w:hAnsi="Arial" w:cs="Arial"/>
          <w:b/>
          <w:bCs/>
          <w:sz w:val="40"/>
          <w:szCs w:val="24"/>
        </w:rPr>
        <w:t>s</w:t>
      </w:r>
      <w:proofErr w:type="spellEnd"/>
    </w:p>
    <w:p w14:paraId="3061E625" w14:textId="36C6E173" w:rsidR="003F3787" w:rsidRDefault="003F3787" w:rsidP="1A73D89F">
      <w:pPr>
        <w:spacing w:line="360" w:lineRule="auto"/>
        <w:jc w:val="both"/>
        <w:rPr>
          <w:rFonts w:ascii="Arial" w:eastAsia="Arial" w:hAnsi="Arial" w:cs="Arial"/>
          <w:b/>
          <w:bCs/>
          <w:sz w:val="40"/>
          <w:szCs w:val="24"/>
        </w:rPr>
      </w:pPr>
    </w:p>
    <w:p w14:paraId="1EE7466E" w14:textId="27652EC4" w:rsidR="003F3787" w:rsidRDefault="003F3787" w:rsidP="00C73480">
      <w:pPr>
        <w:spacing w:line="360" w:lineRule="auto"/>
        <w:jc w:val="both"/>
        <w:rPr>
          <w:rFonts w:ascii="Arial" w:eastAsia="Arial" w:hAnsi="Arial" w:cs="Arial"/>
          <w:b/>
          <w:bCs/>
          <w:sz w:val="40"/>
          <w:szCs w:val="24"/>
          <w:u w:val="single"/>
        </w:rPr>
      </w:pPr>
      <w:proofErr w:type="spellStart"/>
      <w:r w:rsidRPr="005D4A99">
        <w:rPr>
          <w:rFonts w:ascii="Arial" w:eastAsia="Arial" w:hAnsi="Arial" w:cs="Arial"/>
          <w:b/>
          <w:bCs/>
          <w:sz w:val="40"/>
          <w:szCs w:val="24"/>
          <w:u w:val="single"/>
        </w:rPr>
        <w:t>Hofstede</w:t>
      </w:r>
      <w:proofErr w:type="spellEnd"/>
      <w:r w:rsidRPr="005D4A99">
        <w:rPr>
          <w:rFonts w:ascii="Arial" w:eastAsia="Arial" w:hAnsi="Arial" w:cs="Arial"/>
          <w:b/>
          <w:bCs/>
          <w:sz w:val="40"/>
          <w:szCs w:val="24"/>
          <w:u w:val="single"/>
        </w:rPr>
        <w:t xml:space="preserve"> Analysis of Two Countries</w:t>
      </w:r>
    </w:p>
    <w:p w14:paraId="6FBFE5C0" w14:textId="2FDDDAB5" w:rsidR="00151DA0" w:rsidRDefault="00151DA0" w:rsidP="00C73480">
      <w:pPr>
        <w:spacing w:line="360" w:lineRule="auto"/>
        <w:jc w:val="both"/>
        <w:rPr>
          <w:rFonts w:ascii="Arial" w:eastAsia="Arial" w:hAnsi="Arial" w:cs="Arial"/>
          <w:b/>
          <w:bCs/>
          <w:sz w:val="40"/>
          <w:szCs w:val="24"/>
          <w:u w:val="single"/>
        </w:rPr>
      </w:pPr>
    </w:p>
    <w:p w14:paraId="6D1C1137" w14:textId="68CD6569" w:rsidR="00151DA0" w:rsidRDefault="00151DA0" w:rsidP="00C73480">
      <w:pPr>
        <w:spacing w:line="360" w:lineRule="auto"/>
        <w:jc w:val="both"/>
        <w:rPr>
          <w:rFonts w:ascii="Arial" w:eastAsia="Arial" w:hAnsi="Arial" w:cs="Arial"/>
          <w:b/>
          <w:bCs/>
          <w:sz w:val="40"/>
          <w:szCs w:val="24"/>
          <w:u w:val="single"/>
        </w:rPr>
      </w:pPr>
    </w:p>
    <w:p w14:paraId="43C09223" w14:textId="77777777" w:rsidR="00151DA0" w:rsidRDefault="00151DA0" w:rsidP="00C73480">
      <w:pPr>
        <w:spacing w:line="360" w:lineRule="auto"/>
        <w:jc w:val="both"/>
        <w:rPr>
          <w:rFonts w:ascii="Arial" w:eastAsia="Arial" w:hAnsi="Arial" w:cs="Arial"/>
          <w:b/>
          <w:bCs/>
          <w:sz w:val="24"/>
          <w:szCs w:val="24"/>
        </w:rPr>
      </w:pPr>
      <w:r w:rsidRPr="1A73D89F">
        <w:rPr>
          <w:rFonts w:ascii="Arial" w:eastAsia="Arial" w:hAnsi="Arial" w:cs="Arial"/>
          <w:b/>
          <w:bCs/>
          <w:sz w:val="24"/>
          <w:szCs w:val="24"/>
        </w:rPr>
        <w:t>Content</w:t>
      </w:r>
    </w:p>
    <w:sdt>
      <w:sdtPr>
        <w:id w:val="-28340092"/>
        <w:docPartObj>
          <w:docPartGallery w:val="Table of Contents"/>
          <w:docPartUnique/>
        </w:docPartObj>
      </w:sdtPr>
      <w:sdtContent>
        <w:p w14:paraId="4DB32254" w14:textId="77777777" w:rsidR="00151DA0" w:rsidRDefault="00151DA0" w:rsidP="00C73480">
          <w:pPr>
            <w:pStyle w:val="TOC1"/>
            <w:tabs>
              <w:tab w:val="right" w:leader="dot" w:pos="9360"/>
            </w:tabs>
            <w:rPr>
              <w:rStyle w:val="Hyperlink"/>
              <w:rFonts w:ascii="Arial" w:eastAsia="Arial" w:hAnsi="Arial" w:cs="Arial"/>
              <w:sz w:val="36"/>
              <w:szCs w:val="36"/>
            </w:rPr>
          </w:pPr>
          <w:r>
            <w:fldChar w:fldCharType="begin"/>
          </w:r>
          <w:r>
            <w:instrText>TOC \o \z \u \h</w:instrText>
          </w:r>
          <w:r>
            <w:fldChar w:fldCharType="separate"/>
          </w:r>
          <w:hyperlink w:anchor="_Toc1246421576">
            <w:r w:rsidRPr="1A73D89F">
              <w:rPr>
                <w:rStyle w:val="Hyperlink"/>
              </w:rPr>
              <w:t>Introduction</w:t>
            </w:r>
            <w:r>
              <w:tab/>
            </w:r>
            <w:r>
              <w:fldChar w:fldCharType="begin"/>
            </w:r>
            <w:r>
              <w:instrText>PAGEREF _Toc1246421576 \h</w:instrText>
            </w:r>
            <w:r>
              <w:fldChar w:fldCharType="separate"/>
            </w:r>
            <w:r w:rsidRPr="1A73D89F">
              <w:rPr>
                <w:rStyle w:val="Hyperlink"/>
              </w:rPr>
              <w:t>4</w:t>
            </w:r>
            <w:r>
              <w:fldChar w:fldCharType="end"/>
            </w:r>
          </w:hyperlink>
        </w:p>
        <w:p w14:paraId="6C38D3A5" w14:textId="77777777" w:rsidR="00151DA0" w:rsidRDefault="00151DA0" w:rsidP="00C73480">
          <w:pPr>
            <w:pStyle w:val="TOC1"/>
            <w:tabs>
              <w:tab w:val="right" w:leader="dot" w:pos="9360"/>
            </w:tabs>
            <w:rPr>
              <w:rStyle w:val="Hyperlink"/>
              <w:rFonts w:ascii="Arial" w:eastAsia="Arial" w:hAnsi="Arial" w:cs="Arial"/>
              <w:sz w:val="36"/>
              <w:szCs w:val="36"/>
            </w:rPr>
          </w:pPr>
          <w:hyperlink w:anchor="_Toc210526908">
            <w:r w:rsidRPr="1A73D89F">
              <w:rPr>
                <w:rStyle w:val="Hyperlink"/>
              </w:rPr>
              <w:t>United Kingdom</w:t>
            </w:r>
            <w:r>
              <w:tab/>
            </w:r>
            <w:r>
              <w:fldChar w:fldCharType="begin"/>
            </w:r>
            <w:r>
              <w:instrText>PAGEREF _Toc210526908 \h</w:instrText>
            </w:r>
            <w:r>
              <w:fldChar w:fldCharType="separate"/>
            </w:r>
            <w:r w:rsidRPr="1A73D89F">
              <w:rPr>
                <w:rStyle w:val="Hyperlink"/>
              </w:rPr>
              <w:t>4</w:t>
            </w:r>
            <w:r>
              <w:fldChar w:fldCharType="end"/>
            </w:r>
          </w:hyperlink>
        </w:p>
        <w:p w14:paraId="5B1C46B1" w14:textId="77777777" w:rsidR="00151DA0" w:rsidRDefault="00151DA0" w:rsidP="00C73480">
          <w:pPr>
            <w:pStyle w:val="TOC1"/>
            <w:tabs>
              <w:tab w:val="right" w:leader="dot" w:pos="9360"/>
            </w:tabs>
            <w:rPr>
              <w:rStyle w:val="Hyperlink"/>
              <w:rFonts w:ascii="Arial" w:eastAsia="Arial" w:hAnsi="Arial" w:cs="Arial"/>
              <w:sz w:val="36"/>
              <w:szCs w:val="36"/>
            </w:rPr>
          </w:pPr>
          <w:hyperlink w:anchor="_Toc135733486">
            <w:r w:rsidRPr="1A73D89F">
              <w:rPr>
                <w:rStyle w:val="Hyperlink"/>
              </w:rPr>
              <w:t>India</w:t>
            </w:r>
            <w:r>
              <w:tab/>
            </w:r>
            <w:r>
              <w:fldChar w:fldCharType="begin"/>
            </w:r>
            <w:r>
              <w:instrText>PAGEREF _Toc135733486 \h</w:instrText>
            </w:r>
            <w:r>
              <w:fldChar w:fldCharType="separate"/>
            </w:r>
            <w:r w:rsidRPr="1A73D89F">
              <w:rPr>
                <w:rStyle w:val="Hyperlink"/>
              </w:rPr>
              <w:t>5</w:t>
            </w:r>
            <w:r>
              <w:fldChar w:fldCharType="end"/>
            </w:r>
          </w:hyperlink>
        </w:p>
        <w:p w14:paraId="66D0E7EA" w14:textId="77777777" w:rsidR="00151DA0" w:rsidRDefault="00151DA0" w:rsidP="00C73480">
          <w:pPr>
            <w:pStyle w:val="TOC1"/>
            <w:tabs>
              <w:tab w:val="right" w:leader="dot" w:pos="9360"/>
            </w:tabs>
            <w:rPr>
              <w:rStyle w:val="Hyperlink"/>
              <w:rFonts w:ascii="Arial" w:eastAsia="Arial" w:hAnsi="Arial" w:cs="Arial"/>
              <w:sz w:val="36"/>
              <w:szCs w:val="36"/>
            </w:rPr>
          </w:pPr>
          <w:hyperlink w:anchor="_Toc1677126346">
            <w:r w:rsidRPr="1A73D89F">
              <w:rPr>
                <w:rStyle w:val="Hyperlink"/>
              </w:rPr>
              <w:t>Analysis</w:t>
            </w:r>
            <w:r>
              <w:tab/>
            </w:r>
            <w:r>
              <w:fldChar w:fldCharType="begin"/>
            </w:r>
            <w:r>
              <w:instrText>PAGEREF _Toc1677126346 \h</w:instrText>
            </w:r>
            <w:r>
              <w:fldChar w:fldCharType="separate"/>
            </w:r>
            <w:r w:rsidRPr="1A73D89F">
              <w:rPr>
                <w:rStyle w:val="Hyperlink"/>
              </w:rPr>
              <w:t>5</w:t>
            </w:r>
            <w:r>
              <w:fldChar w:fldCharType="end"/>
            </w:r>
          </w:hyperlink>
        </w:p>
        <w:p w14:paraId="775DE042" w14:textId="77777777" w:rsidR="00151DA0" w:rsidRDefault="00151DA0" w:rsidP="00C73480">
          <w:pPr>
            <w:pStyle w:val="TOC1"/>
            <w:tabs>
              <w:tab w:val="right" w:leader="dot" w:pos="9360"/>
            </w:tabs>
            <w:rPr>
              <w:rStyle w:val="Hyperlink"/>
              <w:rFonts w:ascii="Arial" w:eastAsia="Arial" w:hAnsi="Arial" w:cs="Arial"/>
              <w:sz w:val="36"/>
              <w:szCs w:val="36"/>
            </w:rPr>
          </w:pPr>
          <w:hyperlink w:anchor="_Toc1340078630">
            <w:r w:rsidRPr="1A73D89F">
              <w:rPr>
                <w:rStyle w:val="Hyperlink"/>
              </w:rPr>
              <w:t>Handbook</w:t>
            </w:r>
            <w:r>
              <w:tab/>
            </w:r>
            <w:r>
              <w:fldChar w:fldCharType="begin"/>
            </w:r>
            <w:r>
              <w:instrText>PAGEREF _Toc1340078630 \h</w:instrText>
            </w:r>
            <w:r>
              <w:fldChar w:fldCharType="separate"/>
            </w:r>
            <w:r w:rsidRPr="1A73D89F">
              <w:rPr>
                <w:rStyle w:val="Hyperlink"/>
              </w:rPr>
              <w:t>6</w:t>
            </w:r>
            <w:r>
              <w:fldChar w:fldCharType="end"/>
            </w:r>
          </w:hyperlink>
        </w:p>
        <w:p w14:paraId="67714587" w14:textId="77777777" w:rsidR="00151DA0" w:rsidRDefault="00151DA0" w:rsidP="00C73480">
          <w:pPr>
            <w:pStyle w:val="TOC1"/>
            <w:tabs>
              <w:tab w:val="right" w:leader="dot" w:pos="9360"/>
            </w:tabs>
            <w:rPr>
              <w:rStyle w:val="Hyperlink"/>
              <w:rFonts w:ascii="Arial" w:eastAsia="Arial" w:hAnsi="Arial" w:cs="Arial"/>
              <w:sz w:val="36"/>
              <w:szCs w:val="36"/>
            </w:rPr>
          </w:pPr>
          <w:hyperlink w:anchor="_Toc933669939">
            <w:r w:rsidRPr="1A73D89F">
              <w:rPr>
                <w:rStyle w:val="Hyperlink"/>
              </w:rPr>
              <w:t>Conclusion</w:t>
            </w:r>
            <w:r>
              <w:tab/>
            </w:r>
            <w:r>
              <w:fldChar w:fldCharType="begin"/>
            </w:r>
            <w:r>
              <w:instrText>PAGEREF _Toc933669939 \h</w:instrText>
            </w:r>
            <w:r>
              <w:fldChar w:fldCharType="separate"/>
            </w:r>
            <w:r w:rsidRPr="1A73D89F">
              <w:rPr>
                <w:rStyle w:val="Hyperlink"/>
              </w:rPr>
              <w:t>7</w:t>
            </w:r>
            <w:r>
              <w:fldChar w:fldCharType="end"/>
            </w:r>
          </w:hyperlink>
        </w:p>
        <w:p w14:paraId="7F852820" w14:textId="77777777" w:rsidR="00151DA0" w:rsidRDefault="00151DA0" w:rsidP="00C73480">
          <w:pPr>
            <w:pStyle w:val="TOC1"/>
            <w:tabs>
              <w:tab w:val="right" w:leader="dot" w:pos="9360"/>
            </w:tabs>
            <w:rPr>
              <w:rStyle w:val="Hyperlink"/>
              <w:sz w:val="36"/>
              <w:szCs w:val="36"/>
            </w:rPr>
          </w:pPr>
          <w:hyperlink w:anchor="_Toc1534894534">
            <w:r w:rsidRPr="1A73D89F">
              <w:rPr>
                <w:rStyle w:val="Hyperlink"/>
              </w:rPr>
              <w:t>References</w:t>
            </w:r>
            <w:r>
              <w:tab/>
            </w:r>
            <w:r>
              <w:fldChar w:fldCharType="begin"/>
            </w:r>
            <w:r>
              <w:instrText>PAGEREF _Toc1534894534 \h</w:instrText>
            </w:r>
            <w:r>
              <w:fldChar w:fldCharType="separate"/>
            </w:r>
            <w:r w:rsidRPr="1A73D89F">
              <w:rPr>
                <w:rStyle w:val="Hyperlink"/>
              </w:rPr>
              <w:t>7</w:t>
            </w:r>
            <w:r>
              <w:fldChar w:fldCharType="end"/>
            </w:r>
          </w:hyperlink>
          <w:r>
            <w:fldChar w:fldCharType="end"/>
          </w:r>
        </w:p>
      </w:sdtContent>
    </w:sdt>
    <w:p w14:paraId="32615CE5" w14:textId="77777777" w:rsidR="00151DA0" w:rsidRDefault="00151DA0" w:rsidP="00C73480">
      <w:pPr>
        <w:spacing w:line="360" w:lineRule="auto"/>
        <w:jc w:val="both"/>
        <w:rPr>
          <w:rFonts w:ascii="Arial" w:eastAsia="Arial" w:hAnsi="Arial" w:cs="Arial"/>
          <w:sz w:val="24"/>
          <w:szCs w:val="24"/>
        </w:rPr>
      </w:pPr>
    </w:p>
    <w:p w14:paraId="2AB865DB" w14:textId="77777777" w:rsidR="00151DA0" w:rsidRPr="005D4A99" w:rsidRDefault="00151DA0" w:rsidP="00C73480">
      <w:pPr>
        <w:spacing w:line="360" w:lineRule="auto"/>
        <w:jc w:val="both"/>
        <w:rPr>
          <w:rFonts w:ascii="Arial" w:eastAsia="Arial" w:hAnsi="Arial" w:cs="Arial"/>
          <w:b/>
          <w:bCs/>
          <w:sz w:val="40"/>
          <w:szCs w:val="24"/>
          <w:u w:val="single"/>
        </w:rPr>
      </w:pPr>
    </w:p>
    <w:p w14:paraId="450906F0" w14:textId="77777777" w:rsidR="00630466" w:rsidRPr="00630466" w:rsidRDefault="00630466" w:rsidP="00630466">
      <w:pPr>
        <w:spacing w:line="360" w:lineRule="auto"/>
        <w:jc w:val="both"/>
        <w:rPr>
          <w:rFonts w:ascii="Arial" w:eastAsia="Arial" w:hAnsi="Arial" w:cs="Arial"/>
          <w:sz w:val="24"/>
          <w:szCs w:val="24"/>
        </w:rPr>
      </w:pPr>
    </w:p>
    <w:p w14:paraId="065BFE6E" w14:textId="77777777" w:rsidR="00630466" w:rsidRPr="00630466" w:rsidRDefault="00630466" w:rsidP="00630466">
      <w:pPr>
        <w:spacing w:line="360" w:lineRule="auto"/>
        <w:jc w:val="both"/>
        <w:rPr>
          <w:rFonts w:ascii="Arial" w:eastAsia="Arial" w:hAnsi="Arial" w:cs="Arial"/>
          <w:sz w:val="24"/>
          <w:szCs w:val="24"/>
        </w:rPr>
      </w:pPr>
    </w:p>
    <w:p w14:paraId="123C8241" w14:textId="77777777" w:rsidR="00630466" w:rsidRPr="00630466" w:rsidRDefault="00630466" w:rsidP="00630466">
      <w:pPr>
        <w:spacing w:line="360" w:lineRule="auto"/>
        <w:jc w:val="both"/>
        <w:rPr>
          <w:rFonts w:ascii="Arial" w:eastAsia="Arial" w:hAnsi="Arial" w:cs="Arial"/>
          <w:sz w:val="24"/>
          <w:szCs w:val="24"/>
        </w:rPr>
      </w:pPr>
    </w:p>
    <w:p w14:paraId="365DA53F" w14:textId="1E1B77E3" w:rsidR="00630466" w:rsidRDefault="00630466" w:rsidP="00630466">
      <w:pPr>
        <w:keepNext/>
        <w:keepLines/>
        <w:spacing w:before="240" w:after="0" w:line="360" w:lineRule="auto"/>
        <w:outlineLvl w:val="0"/>
        <w:rPr>
          <w:rFonts w:ascii="Arial" w:eastAsia="Arial" w:hAnsi="Arial" w:cs="Arial"/>
          <w:b/>
          <w:bCs/>
          <w:sz w:val="24"/>
          <w:szCs w:val="24"/>
        </w:rPr>
      </w:pPr>
      <w:r w:rsidRPr="00630466">
        <w:rPr>
          <w:rFonts w:ascii="Arial" w:eastAsia="Arial" w:hAnsi="Arial" w:cs="Arial"/>
          <w:b/>
          <w:bCs/>
          <w:sz w:val="24"/>
          <w:szCs w:val="24"/>
        </w:rPr>
        <w:t>Introduction</w:t>
      </w:r>
    </w:p>
    <w:p w14:paraId="1ED2FF88" w14:textId="77777777" w:rsidR="004919F1" w:rsidRPr="00630466" w:rsidRDefault="004919F1" w:rsidP="00630466">
      <w:pPr>
        <w:keepNext/>
        <w:keepLines/>
        <w:spacing w:before="240" w:after="0" w:line="360" w:lineRule="auto"/>
        <w:outlineLvl w:val="0"/>
        <w:rPr>
          <w:rFonts w:ascii="Arial" w:eastAsia="Arial" w:hAnsi="Arial" w:cs="Arial"/>
          <w:b/>
          <w:bCs/>
          <w:sz w:val="24"/>
          <w:szCs w:val="24"/>
        </w:rPr>
      </w:pPr>
    </w:p>
    <w:p w14:paraId="58F95EAC" w14:textId="1BFE52B6" w:rsidR="00661940" w:rsidRDefault="00630466" w:rsidP="008E7778">
      <w:pPr>
        <w:spacing w:line="360" w:lineRule="auto"/>
        <w:jc w:val="both"/>
        <w:rPr>
          <w:rFonts w:ascii="Arial" w:eastAsia="Arial" w:hAnsi="Arial" w:cs="Arial"/>
          <w:sz w:val="24"/>
          <w:szCs w:val="24"/>
        </w:rPr>
      </w:pPr>
      <w:r w:rsidRPr="00630466">
        <w:rPr>
          <w:rFonts w:ascii="Arial" w:eastAsia="Arial" w:hAnsi="Arial" w:cs="Arial"/>
          <w:sz w:val="24"/>
          <w:szCs w:val="24"/>
        </w:rPr>
        <w:t xml:space="preserve">Culture is a complex term to study. It can be studied across many fields as its definitions refer to ideologies (beliefs, assumptions and values) and observable facts (norms and practices) (Chen, Cheung &amp; Law, 2012). Geert </w:t>
      </w:r>
      <w:proofErr w:type="spellStart"/>
      <w:r w:rsidRPr="00630466">
        <w:rPr>
          <w:rFonts w:ascii="Arial" w:eastAsia="Arial" w:hAnsi="Arial" w:cs="Arial"/>
          <w:sz w:val="24"/>
          <w:szCs w:val="24"/>
        </w:rPr>
        <w:t>Hofstede</w:t>
      </w:r>
      <w:proofErr w:type="spellEnd"/>
      <w:r w:rsidRPr="00630466">
        <w:rPr>
          <w:rFonts w:ascii="Arial" w:eastAsia="Arial" w:hAnsi="Arial" w:cs="Arial"/>
          <w:sz w:val="24"/>
          <w:szCs w:val="24"/>
        </w:rPr>
        <w:t xml:space="preserve"> is one of the theorists whose research gives us the understanding to study other cultures which helps in interactions with other people</w:t>
      </w:r>
      <w:r w:rsidR="007D5579">
        <w:rPr>
          <w:rFonts w:ascii="Arial" w:eastAsia="Arial" w:hAnsi="Arial" w:cs="Arial"/>
          <w:sz w:val="24"/>
          <w:szCs w:val="24"/>
        </w:rPr>
        <w:t xml:space="preserve">. </w:t>
      </w:r>
      <w:r w:rsidRPr="00630466">
        <w:rPr>
          <w:rFonts w:ascii="Arial" w:eastAsia="Arial" w:hAnsi="Arial" w:cs="Arial"/>
          <w:sz w:val="24"/>
          <w:szCs w:val="24"/>
        </w:rPr>
        <w:t xml:space="preserve">(Lee, Chen&amp; </w:t>
      </w:r>
      <w:proofErr w:type="spellStart"/>
      <w:r w:rsidRPr="00630466">
        <w:rPr>
          <w:rFonts w:ascii="Arial" w:eastAsia="Arial" w:hAnsi="Arial" w:cs="Arial"/>
          <w:sz w:val="24"/>
          <w:szCs w:val="24"/>
        </w:rPr>
        <w:t>Xing</w:t>
      </w:r>
      <w:proofErr w:type="spellEnd"/>
      <w:r w:rsidRPr="00630466">
        <w:rPr>
          <w:rFonts w:ascii="Arial" w:eastAsia="Arial" w:hAnsi="Arial" w:cs="Arial"/>
          <w:sz w:val="24"/>
          <w:szCs w:val="24"/>
        </w:rPr>
        <w:t xml:space="preserve">, 2022). </w:t>
      </w:r>
      <w:proofErr w:type="spellStart"/>
      <w:r w:rsidRPr="00630466">
        <w:rPr>
          <w:rFonts w:ascii="Arial" w:eastAsia="Arial" w:hAnsi="Arial" w:cs="Arial"/>
          <w:sz w:val="24"/>
          <w:szCs w:val="24"/>
        </w:rPr>
        <w:t>Hofstede</w:t>
      </w:r>
      <w:proofErr w:type="spellEnd"/>
      <w:r w:rsidRPr="00630466">
        <w:rPr>
          <w:rFonts w:ascii="Arial" w:eastAsia="Arial" w:hAnsi="Arial" w:cs="Arial"/>
          <w:sz w:val="24"/>
          <w:szCs w:val="24"/>
        </w:rPr>
        <w:t xml:space="preserve"> (1984) described work-related cultural dimensions that are used to study different organization</w:t>
      </w:r>
      <w:r w:rsidR="00CC6619">
        <w:rPr>
          <w:rFonts w:ascii="Arial" w:eastAsia="Arial" w:hAnsi="Arial" w:cs="Arial"/>
          <w:sz w:val="24"/>
          <w:szCs w:val="24"/>
        </w:rPr>
        <w:t>s.</w:t>
      </w:r>
      <w:r w:rsidRPr="00630466">
        <w:rPr>
          <w:rFonts w:ascii="Arial" w:eastAsia="Arial" w:hAnsi="Arial" w:cs="Arial"/>
          <w:sz w:val="24"/>
          <w:szCs w:val="24"/>
        </w:rPr>
        <w:t xml:space="preserve"> (Wu, 2006).  His cultural dimensions are power distance, individualism, masculinity, uncertainty avoidance, long term orientation and indulgence. This report will discuss the </w:t>
      </w:r>
      <w:proofErr w:type="spellStart"/>
      <w:r w:rsidRPr="00630466">
        <w:rPr>
          <w:rFonts w:ascii="Arial" w:eastAsia="Arial" w:hAnsi="Arial" w:cs="Arial"/>
          <w:sz w:val="24"/>
          <w:szCs w:val="24"/>
        </w:rPr>
        <w:t>Hofstede</w:t>
      </w:r>
      <w:proofErr w:type="spellEnd"/>
      <w:r w:rsidRPr="00630466">
        <w:rPr>
          <w:rFonts w:ascii="Arial" w:eastAsia="Arial" w:hAnsi="Arial" w:cs="Arial"/>
          <w:sz w:val="24"/>
          <w:szCs w:val="24"/>
        </w:rPr>
        <w:t xml:space="preserve"> cultural dimension values in one Western culture United Kingdom and one Eastern culture India. It will discuss the cultural dimensions in both the countries and their impacts on the workforce as they might need to adapt their service delivery to accommodate the guests’ specific cultural norms and requirements. An understanding of the cultural background of a guests’ specific country will help the staff provide outstanding services. </w:t>
      </w:r>
    </w:p>
    <w:p w14:paraId="7C883AD1" w14:textId="77777777" w:rsidR="00661940" w:rsidRPr="00661940" w:rsidRDefault="00661940" w:rsidP="00661940">
      <w:pPr>
        <w:spacing w:line="360" w:lineRule="auto"/>
        <w:jc w:val="both"/>
        <w:rPr>
          <w:rFonts w:ascii="Arial" w:eastAsia="Arial" w:hAnsi="Arial" w:cs="Arial"/>
          <w:sz w:val="24"/>
          <w:szCs w:val="24"/>
        </w:rPr>
      </w:pPr>
    </w:p>
    <w:p w14:paraId="02B7CFBE" w14:textId="3BFA6820" w:rsidR="004919F1" w:rsidRDefault="00661940" w:rsidP="004919F1">
      <w:pPr>
        <w:keepNext/>
        <w:keepLines/>
        <w:spacing w:before="240" w:after="0" w:line="360" w:lineRule="auto"/>
        <w:outlineLvl w:val="0"/>
        <w:rPr>
          <w:rFonts w:ascii="Arial" w:eastAsia="Arial" w:hAnsi="Arial" w:cs="Arial"/>
          <w:b/>
          <w:bCs/>
          <w:sz w:val="24"/>
          <w:szCs w:val="24"/>
        </w:rPr>
      </w:pPr>
      <w:r w:rsidRPr="00661940">
        <w:rPr>
          <w:rFonts w:ascii="Arial" w:eastAsia="Arial" w:hAnsi="Arial" w:cs="Arial"/>
          <w:b/>
          <w:bCs/>
          <w:sz w:val="24"/>
          <w:szCs w:val="24"/>
        </w:rPr>
        <w:t>United Kingdom</w:t>
      </w:r>
    </w:p>
    <w:p w14:paraId="1079721D" w14:textId="77777777" w:rsidR="004919F1" w:rsidRPr="00661940" w:rsidRDefault="004919F1" w:rsidP="004919F1">
      <w:pPr>
        <w:keepNext/>
        <w:keepLines/>
        <w:spacing w:before="240" w:after="0" w:line="360" w:lineRule="auto"/>
        <w:outlineLvl w:val="0"/>
        <w:rPr>
          <w:rFonts w:ascii="Arial" w:eastAsia="Arial" w:hAnsi="Arial" w:cs="Arial"/>
          <w:b/>
          <w:bCs/>
          <w:sz w:val="24"/>
          <w:szCs w:val="24"/>
        </w:rPr>
      </w:pPr>
    </w:p>
    <w:p w14:paraId="2E9AB240"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 xml:space="preserve">The United Kingdom consists of England, Scotland, Wales and Netherland. British culture is influence by various cultures and Christian religiosity however, it has own distinction and uniformity.  The </w:t>
      </w:r>
      <w:proofErr w:type="spellStart"/>
      <w:r w:rsidRPr="00661940">
        <w:rPr>
          <w:rFonts w:ascii="Arial" w:eastAsia="Arial" w:hAnsi="Arial" w:cs="Arial"/>
          <w:sz w:val="24"/>
          <w:szCs w:val="24"/>
        </w:rPr>
        <w:t>Radison</w:t>
      </w:r>
      <w:proofErr w:type="spellEnd"/>
      <w:r w:rsidRPr="00661940">
        <w:rPr>
          <w:rFonts w:ascii="Arial" w:eastAsia="Arial" w:hAnsi="Arial" w:cs="Arial"/>
          <w:sz w:val="24"/>
          <w:szCs w:val="24"/>
        </w:rPr>
        <w:t xml:space="preserve"> hotel is in the heart of the Convent Garden district, which is famous for its shopping, dining and cultural attractions, such as the Royal Opera House, the London Transport Museum, and the Convent Garden Market. This vibrant and diverse neighborhood makes the hotel busy and welcoming for people from different corners of the world. As per the need of globalization it is important for hotel growth to study cultural differences to provide better services. </w:t>
      </w:r>
    </w:p>
    <w:p w14:paraId="7FB510D2"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lastRenderedPageBreak/>
        <w:t xml:space="preserve">Below is the table showing the score of cultural dimensions as per the </w:t>
      </w:r>
      <w:proofErr w:type="spellStart"/>
      <w:r w:rsidRPr="00661940">
        <w:rPr>
          <w:rFonts w:ascii="Arial" w:eastAsia="Arial" w:hAnsi="Arial" w:cs="Arial"/>
          <w:sz w:val="24"/>
          <w:szCs w:val="24"/>
        </w:rPr>
        <w:t>Hofstede</w:t>
      </w:r>
      <w:proofErr w:type="spellEnd"/>
      <w:r w:rsidRPr="00661940">
        <w:rPr>
          <w:rFonts w:ascii="Arial" w:eastAsia="Arial" w:hAnsi="Arial" w:cs="Arial"/>
          <w:sz w:val="24"/>
          <w:szCs w:val="24"/>
        </w:rPr>
        <w:t xml:space="preserve"> model.</w:t>
      </w:r>
    </w:p>
    <w:p w14:paraId="605344BE"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 xml:space="preserve">Table 1: </w:t>
      </w:r>
      <w:proofErr w:type="spellStart"/>
      <w:r w:rsidRPr="00661940">
        <w:rPr>
          <w:rFonts w:ascii="Arial" w:eastAsia="Arial" w:hAnsi="Arial" w:cs="Arial"/>
          <w:sz w:val="24"/>
          <w:szCs w:val="24"/>
        </w:rPr>
        <w:t>Hofstede</w:t>
      </w:r>
      <w:proofErr w:type="spellEnd"/>
      <w:r w:rsidRPr="00661940">
        <w:rPr>
          <w:rFonts w:ascii="Arial" w:eastAsia="Arial" w:hAnsi="Arial" w:cs="Arial"/>
          <w:sz w:val="24"/>
          <w:szCs w:val="24"/>
        </w:rPr>
        <w:t xml:space="preserve"> Insights, United Kingdom and India</w:t>
      </w:r>
    </w:p>
    <w:tbl>
      <w:tblPr>
        <w:tblStyle w:val="TableGrid"/>
        <w:tblW w:w="0" w:type="auto"/>
        <w:tblLook w:val="06A0" w:firstRow="1" w:lastRow="0" w:firstColumn="1" w:lastColumn="0" w:noHBand="1" w:noVBand="1"/>
      </w:tblPr>
      <w:tblGrid>
        <w:gridCol w:w="3390"/>
        <w:gridCol w:w="1710"/>
        <w:gridCol w:w="1965"/>
      </w:tblGrid>
      <w:tr w:rsidR="00661940" w:rsidRPr="00661940" w14:paraId="1D1F6F65" w14:textId="77777777" w:rsidTr="00C73480">
        <w:trPr>
          <w:trHeight w:val="300"/>
        </w:trPr>
        <w:tc>
          <w:tcPr>
            <w:tcW w:w="3390" w:type="dxa"/>
          </w:tcPr>
          <w:p w14:paraId="758121FC" w14:textId="77777777" w:rsidR="00661940" w:rsidRPr="00661940" w:rsidRDefault="00661940" w:rsidP="00661940">
            <w:pPr>
              <w:spacing w:line="360" w:lineRule="auto"/>
              <w:jc w:val="both"/>
              <w:rPr>
                <w:rFonts w:ascii="Arial" w:eastAsia="Arial" w:hAnsi="Arial" w:cs="Arial"/>
                <w:b/>
                <w:bCs/>
                <w:sz w:val="24"/>
                <w:szCs w:val="24"/>
              </w:rPr>
            </w:pPr>
            <w:r w:rsidRPr="00661940">
              <w:rPr>
                <w:rFonts w:ascii="Arial" w:eastAsia="Arial" w:hAnsi="Arial" w:cs="Arial"/>
                <w:b/>
                <w:bCs/>
                <w:sz w:val="24"/>
                <w:szCs w:val="24"/>
              </w:rPr>
              <w:t>Cultural Dimensions</w:t>
            </w:r>
          </w:p>
        </w:tc>
        <w:tc>
          <w:tcPr>
            <w:tcW w:w="1710" w:type="dxa"/>
          </w:tcPr>
          <w:p w14:paraId="7601AF23" w14:textId="77777777" w:rsidR="00661940" w:rsidRPr="00661940" w:rsidRDefault="00661940" w:rsidP="00661940">
            <w:pPr>
              <w:spacing w:line="360" w:lineRule="auto"/>
              <w:jc w:val="both"/>
              <w:rPr>
                <w:rFonts w:ascii="Arial" w:eastAsia="Arial" w:hAnsi="Arial" w:cs="Arial"/>
                <w:b/>
                <w:bCs/>
                <w:sz w:val="24"/>
                <w:szCs w:val="24"/>
              </w:rPr>
            </w:pPr>
            <w:r w:rsidRPr="00661940">
              <w:rPr>
                <w:rFonts w:ascii="Arial" w:eastAsia="Arial" w:hAnsi="Arial" w:cs="Arial"/>
                <w:b/>
                <w:bCs/>
                <w:sz w:val="24"/>
                <w:szCs w:val="24"/>
              </w:rPr>
              <w:t>UK</w:t>
            </w:r>
          </w:p>
        </w:tc>
        <w:tc>
          <w:tcPr>
            <w:tcW w:w="1965" w:type="dxa"/>
          </w:tcPr>
          <w:p w14:paraId="39A8D5D0" w14:textId="77777777" w:rsidR="00661940" w:rsidRPr="00661940" w:rsidRDefault="00661940" w:rsidP="00661940">
            <w:pPr>
              <w:spacing w:line="360" w:lineRule="auto"/>
              <w:jc w:val="both"/>
              <w:rPr>
                <w:rFonts w:ascii="Arial" w:eastAsia="Arial" w:hAnsi="Arial" w:cs="Arial"/>
                <w:b/>
                <w:bCs/>
                <w:sz w:val="24"/>
                <w:szCs w:val="24"/>
              </w:rPr>
            </w:pPr>
            <w:r w:rsidRPr="00661940">
              <w:rPr>
                <w:rFonts w:ascii="Arial" w:eastAsia="Arial" w:hAnsi="Arial" w:cs="Arial"/>
                <w:b/>
                <w:bCs/>
                <w:sz w:val="24"/>
                <w:szCs w:val="24"/>
              </w:rPr>
              <w:t>India</w:t>
            </w:r>
          </w:p>
        </w:tc>
      </w:tr>
      <w:tr w:rsidR="00661940" w:rsidRPr="00661940" w14:paraId="4CEF4E11" w14:textId="77777777" w:rsidTr="00C73480">
        <w:trPr>
          <w:trHeight w:val="300"/>
        </w:trPr>
        <w:tc>
          <w:tcPr>
            <w:tcW w:w="3390" w:type="dxa"/>
          </w:tcPr>
          <w:p w14:paraId="5A013F92"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Power Distance</w:t>
            </w:r>
          </w:p>
        </w:tc>
        <w:tc>
          <w:tcPr>
            <w:tcW w:w="1710" w:type="dxa"/>
          </w:tcPr>
          <w:p w14:paraId="7CF0A19F"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35</w:t>
            </w:r>
          </w:p>
        </w:tc>
        <w:tc>
          <w:tcPr>
            <w:tcW w:w="1965" w:type="dxa"/>
          </w:tcPr>
          <w:p w14:paraId="36754BF2"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77</w:t>
            </w:r>
          </w:p>
        </w:tc>
      </w:tr>
      <w:tr w:rsidR="00661940" w:rsidRPr="00661940" w14:paraId="3B8BCAF1" w14:textId="77777777" w:rsidTr="00C73480">
        <w:trPr>
          <w:trHeight w:val="300"/>
        </w:trPr>
        <w:tc>
          <w:tcPr>
            <w:tcW w:w="3390" w:type="dxa"/>
          </w:tcPr>
          <w:p w14:paraId="1392C323"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Individualism</w:t>
            </w:r>
          </w:p>
        </w:tc>
        <w:tc>
          <w:tcPr>
            <w:tcW w:w="1710" w:type="dxa"/>
          </w:tcPr>
          <w:p w14:paraId="0054CAD8"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89</w:t>
            </w:r>
          </w:p>
        </w:tc>
        <w:tc>
          <w:tcPr>
            <w:tcW w:w="1965" w:type="dxa"/>
          </w:tcPr>
          <w:p w14:paraId="4FF66BA0"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48</w:t>
            </w:r>
          </w:p>
        </w:tc>
      </w:tr>
      <w:tr w:rsidR="00661940" w:rsidRPr="00661940" w14:paraId="370F084E" w14:textId="77777777" w:rsidTr="00C73480">
        <w:trPr>
          <w:trHeight w:val="300"/>
        </w:trPr>
        <w:tc>
          <w:tcPr>
            <w:tcW w:w="3390" w:type="dxa"/>
          </w:tcPr>
          <w:p w14:paraId="7CF56467"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Masculinity</w:t>
            </w:r>
          </w:p>
        </w:tc>
        <w:tc>
          <w:tcPr>
            <w:tcW w:w="1710" w:type="dxa"/>
          </w:tcPr>
          <w:p w14:paraId="6D19AFFD"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66</w:t>
            </w:r>
          </w:p>
        </w:tc>
        <w:tc>
          <w:tcPr>
            <w:tcW w:w="1965" w:type="dxa"/>
          </w:tcPr>
          <w:p w14:paraId="0D815E65"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56</w:t>
            </w:r>
          </w:p>
        </w:tc>
      </w:tr>
      <w:tr w:rsidR="00661940" w:rsidRPr="00661940" w14:paraId="6FADC494" w14:textId="77777777" w:rsidTr="00C73480">
        <w:trPr>
          <w:trHeight w:val="300"/>
        </w:trPr>
        <w:tc>
          <w:tcPr>
            <w:tcW w:w="3390" w:type="dxa"/>
          </w:tcPr>
          <w:p w14:paraId="56BE7A57"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Uncertainty Avoidance</w:t>
            </w:r>
          </w:p>
        </w:tc>
        <w:tc>
          <w:tcPr>
            <w:tcW w:w="1710" w:type="dxa"/>
          </w:tcPr>
          <w:p w14:paraId="64684BEC"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35</w:t>
            </w:r>
          </w:p>
        </w:tc>
        <w:tc>
          <w:tcPr>
            <w:tcW w:w="1965" w:type="dxa"/>
          </w:tcPr>
          <w:p w14:paraId="1035814B"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40</w:t>
            </w:r>
          </w:p>
        </w:tc>
      </w:tr>
      <w:tr w:rsidR="00661940" w:rsidRPr="00661940" w14:paraId="7DFAEE95" w14:textId="77777777" w:rsidTr="00C73480">
        <w:trPr>
          <w:trHeight w:val="300"/>
        </w:trPr>
        <w:tc>
          <w:tcPr>
            <w:tcW w:w="3390" w:type="dxa"/>
          </w:tcPr>
          <w:p w14:paraId="785B53A7"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Long Term Orientation</w:t>
            </w:r>
          </w:p>
        </w:tc>
        <w:tc>
          <w:tcPr>
            <w:tcW w:w="1710" w:type="dxa"/>
          </w:tcPr>
          <w:p w14:paraId="62A53177"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51</w:t>
            </w:r>
          </w:p>
        </w:tc>
        <w:tc>
          <w:tcPr>
            <w:tcW w:w="1965" w:type="dxa"/>
          </w:tcPr>
          <w:p w14:paraId="76678F8C"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51</w:t>
            </w:r>
          </w:p>
        </w:tc>
      </w:tr>
      <w:tr w:rsidR="00661940" w:rsidRPr="00661940" w14:paraId="5D3E07CA" w14:textId="77777777" w:rsidTr="00C73480">
        <w:trPr>
          <w:trHeight w:val="300"/>
        </w:trPr>
        <w:tc>
          <w:tcPr>
            <w:tcW w:w="3390" w:type="dxa"/>
          </w:tcPr>
          <w:p w14:paraId="1E9FCCBB"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Indulgence</w:t>
            </w:r>
          </w:p>
        </w:tc>
        <w:tc>
          <w:tcPr>
            <w:tcW w:w="1710" w:type="dxa"/>
          </w:tcPr>
          <w:p w14:paraId="737DEC7C"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69</w:t>
            </w:r>
          </w:p>
        </w:tc>
        <w:tc>
          <w:tcPr>
            <w:tcW w:w="1965" w:type="dxa"/>
          </w:tcPr>
          <w:p w14:paraId="40E646FC" w14:textId="77777777" w:rsidR="00661940" w:rsidRPr="00661940" w:rsidRDefault="00661940" w:rsidP="00661940">
            <w:pPr>
              <w:spacing w:line="360" w:lineRule="auto"/>
              <w:jc w:val="both"/>
              <w:rPr>
                <w:rFonts w:ascii="Arial" w:eastAsia="Arial" w:hAnsi="Arial" w:cs="Arial"/>
                <w:sz w:val="24"/>
                <w:szCs w:val="24"/>
              </w:rPr>
            </w:pPr>
            <w:r w:rsidRPr="00661940">
              <w:rPr>
                <w:rFonts w:ascii="Arial" w:eastAsia="Arial" w:hAnsi="Arial" w:cs="Arial"/>
                <w:sz w:val="24"/>
                <w:szCs w:val="24"/>
              </w:rPr>
              <w:t>26</w:t>
            </w:r>
          </w:p>
        </w:tc>
      </w:tr>
    </w:tbl>
    <w:p w14:paraId="4C4E8D1C" w14:textId="26180979" w:rsidR="00661940" w:rsidRDefault="00661940" w:rsidP="00630466">
      <w:pPr>
        <w:spacing w:line="360" w:lineRule="auto"/>
        <w:jc w:val="both"/>
        <w:rPr>
          <w:rFonts w:ascii="Arial" w:eastAsia="Arial" w:hAnsi="Arial" w:cs="Arial"/>
          <w:sz w:val="24"/>
          <w:szCs w:val="24"/>
        </w:rPr>
      </w:pPr>
    </w:p>
    <w:p w14:paraId="03302620" w14:textId="77777777" w:rsidR="00222FBD" w:rsidRPr="00630466" w:rsidRDefault="00222FBD" w:rsidP="00630466">
      <w:pPr>
        <w:spacing w:line="360" w:lineRule="auto"/>
        <w:jc w:val="both"/>
        <w:rPr>
          <w:rFonts w:ascii="Arial" w:eastAsia="Arial" w:hAnsi="Arial" w:cs="Arial"/>
          <w:sz w:val="24"/>
          <w:szCs w:val="24"/>
        </w:rPr>
      </w:pPr>
    </w:p>
    <w:p w14:paraId="70022792" w14:textId="64D11B34" w:rsidR="008E7778" w:rsidRDefault="008E7778" w:rsidP="008E7778">
      <w:pPr>
        <w:keepNext/>
        <w:keepLines/>
        <w:spacing w:before="240" w:after="0"/>
        <w:outlineLvl w:val="0"/>
        <w:rPr>
          <w:rFonts w:ascii="Arial" w:eastAsia="Arial" w:hAnsi="Arial" w:cs="Arial"/>
          <w:b/>
          <w:bCs/>
          <w:sz w:val="24"/>
          <w:szCs w:val="24"/>
        </w:rPr>
      </w:pPr>
      <w:r w:rsidRPr="008E7778">
        <w:rPr>
          <w:rFonts w:ascii="Arial" w:eastAsia="Arial" w:hAnsi="Arial" w:cs="Arial"/>
          <w:b/>
          <w:bCs/>
          <w:sz w:val="24"/>
          <w:szCs w:val="24"/>
        </w:rPr>
        <w:t>India</w:t>
      </w:r>
    </w:p>
    <w:p w14:paraId="450D8843" w14:textId="77777777" w:rsidR="004919F1" w:rsidRPr="008E7778" w:rsidRDefault="004919F1" w:rsidP="008E7778">
      <w:pPr>
        <w:keepNext/>
        <w:keepLines/>
        <w:spacing w:before="240" w:after="0"/>
        <w:outlineLvl w:val="0"/>
        <w:rPr>
          <w:rFonts w:ascii="Arial" w:eastAsia="Arial" w:hAnsi="Arial" w:cs="Arial"/>
          <w:b/>
          <w:bCs/>
          <w:sz w:val="24"/>
          <w:szCs w:val="24"/>
        </w:rPr>
      </w:pPr>
    </w:p>
    <w:p w14:paraId="1DB502E1" w14:textId="6A9AD61D" w:rsidR="008E7778" w:rsidRPr="008E7778" w:rsidRDefault="008E7778" w:rsidP="008E7778">
      <w:pPr>
        <w:spacing w:line="360" w:lineRule="auto"/>
        <w:jc w:val="both"/>
        <w:rPr>
          <w:rFonts w:ascii="Arial" w:eastAsia="Arial" w:hAnsi="Arial" w:cs="Arial"/>
          <w:sz w:val="24"/>
          <w:szCs w:val="24"/>
        </w:rPr>
      </w:pPr>
      <w:r w:rsidRPr="008E7778">
        <w:rPr>
          <w:rFonts w:ascii="Arial" w:eastAsia="Arial" w:hAnsi="Arial" w:cs="Arial"/>
          <w:sz w:val="24"/>
          <w:szCs w:val="24"/>
        </w:rPr>
        <w:t xml:space="preserve">India is a country of vast multicultural and ethnic groups. The majority of people believe in Hinduism and called as Hindu. Indians are rich in culture, norms and practices. People follow their beliefs and norms from generations. </w:t>
      </w:r>
      <w:r w:rsidR="006F215D">
        <w:rPr>
          <w:rFonts w:ascii="Arial" w:eastAsia="Arial" w:hAnsi="Arial" w:cs="Arial"/>
          <w:sz w:val="24"/>
          <w:szCs w:val="24"/>
        </w:rPr>
        <w:t>Indians are strictly firm on their beliefs and practices</w:t>
      </w:r>
      <w:r w:rsidR="002D494C">
        <w:rPr>
          <w:rFonts w:ascii="Arial" w:eastAsia="Arial" w:hAnsi="Arial" w:cs="Arial"/>
          <w:sz w:val="24"/>
          <w:szCs w:val="24"/>
        </w:rPr>
        <w:t xml:space="preserve">. </w:t>
      </w:r>
      <w:r w:rsidRPr="008E7778">
        <w:rPr>
          <w:rFonts w:ascii="Arial" w:eastAsia="Arial" w:hAnsi="Arial" w:cs="Arial"/>
          <w:sz w:val="24"/>
          <w:szCs w:val="24"/>
        </w:rPr>
        <w:t>They also have a large population of different beli</w:t>
      </w:r>
      <w:r w:rsidR="002D494C">
        <w:rPr>
          <w:rFonts w:ascii="Arial" w:eastAsia="Arial" w:hAnsi="Arial" w:cs="Arial"/>
          <w:sz w:val="24"/>
          <w:szCs w:val="24"/>
        </w:rPr>
        <w:t xml:space="preserve">efs and faith ie, </w:t>
      </w:r>
      <w:r w:rsidR="000C254B">
        <w:rPr>
          <w:rFonts w:ascii="Arial" w:eastAsia="Arial" w:hAnsi="Arial" w:cs="Arial"/>
          <w:sz w:val="24"/>
          <w:szCs w:val="24"/>
        </w:rPr>
        <w:t xml:space="preserve">( a very large part of </w:t>
      </w:r>
      <w:proofErr w:type="spellStart"/>
      <w:r w:rsidR="000C254B">
        <w:rPr>
          <w:rFonts w:ascii="Arial" w:eastAsia="Arial" w:hAnsi="Arial" w:cs="Arial"/>
          <w:sz w:val="24"/>
          <w:szCs w:val="24"/>
        </w:rPr>
        <w:t>india</w:t>
      </w:r>
      <w:proofErr w:type="spellEnd"/>
      <w:r w:rsidR="000C254B">
        <w:rPr>
          <w:rFonts w:ascii="Arial" w:eastAsia="Arial" w:hAnsi="Arial" w:cs="Arial"/>
          <w:sz w:val="24"/>
          <w:szCs w:val="24"/>
        </w:rPr>
        <w:t xml:space="preserve"> have a lot of muslims)</w:t>
      </w:r>
      <w:r w:rsidR="003075C0">
        <w:rPr>
          <w:rFonts w:ascii="Arial" w:eastAsia="Arial" w:hAnsi="Arial" w:cs="Arial"/>
          <w:sz w:val="24"/>
          <w:szCs w:val="24"/>
        </w:rPr>
        <w:t xml:space="preserve">. India </w:t>
      </w:r>
      <w:r w:rsidR="00A92952">
        <w:rPr>
          <w:rFonts w:ascii="Arial" w:eastAsia="Arial" w:hAnsi="Arial" w:cs="Arial"/>
          <w:sz w:val="24"/>
          <w:szCs w:val="24"/>
        </w:rPr>
        <w:t xml:space="preserve">as a whole is a </w:t>
      </w:r>
      <w:r w:rsidRPr="008E7778">
        <w:rPr>
          <w:rFonts w:ascii="Arial" w:eastAsia="Arial" w:hAnsi="Arial" w:cs="Arial"/>
          <w:sz w:val="24"/>
          <w:szCs w:val="24"/>
        </w:rPr>
        <w:t>very complexed society.</w:t>
      </w:r>
    </w:p>
    <w:p w14:paraId="443C2883" w14:textId="06CAFC69" w:rsidR="008E7778" w:rsidRDefault="008E7778" w:rsidP="008E7778">
      <w:pPr>
        <w:spacing w:line="360" w:lineRule="auto"/>
        <w:jc w:val="both"/>
        <w:rPr>
          <w:rFonts w:ascii="Arial" w:eastAsia="Arial" w:hAnsi="Arial" w:cs="Arial"/>
          <w:sz w:val="24"/>
          <w:szCs w:val="24"/>
        </w:rPr>
      </w:pPr>
      <w:r w:rsidRPr="008E7778">
        <w:rPr>
          <w:rFonts w:ascii="Arial" w:eastAsia="Arial" w:hAnsi="Arial" w:cs="Arial"/>
          <w:sz w:val="24"/>
          <w:szCs w:val="24"/>
        </w:rPr>
        <w:t xml:space="preserve">The </w:t>
      </w:r>
      <w:proofErr w:type="spellStart"/>
      <w:r w:rsidRPr="008E7778">
        <w:rPr>
          <w:rFonts w:ascii="Arial" w:eastAsia="Arial" w:hAnsi="Arial" w:cs="Arial"/>
          <w:sz w:val="24"/>
          <w:szCs w:val="24"/>
        </w:rPr>
        <w:t>Hofstede</w:t>
      </w:r>
      <w:proofErr w:type="spellEnd"/>
      <w:r w:rsidRPr="008E7778">
        <w:rPr>
          <w:rFonts w:ascii="Arial" w:eastAsia="Arial" w:hAnsi="Arial" w:cs="Arial"/>
          <w:sz w:val="24"/>
          <w:szCs w:val="24"/>
        </w:rPr>
        <w:t xml:space="preserve"> cultural dimension such as power distance with low score in India shows the one-way approach of power from top to down. This means the power are in control of rich people, politicians, employers, managers and landlords which shows in equalities in society. Also, elders and senior members of the families are the decision makers. However, with a mid-score of 48 Indians culture shows both individualism and collectiveness. Religious beliefs make them rely on individuality of doing good and bad. On the other hand, they also belief that their individual actions impact families and societies. People's opinions are mostly based on society and families' norms and beliefs. Score 56 in Masculinity shows people incline towards success and power. On the other hand, most of the people of India are spiritual which makes them value humility. With a mid low score (48) of uncertainty of avoidance people of Indian more into adjust in society. </w:t>
      </w:r>
      <w:r w:rsidRPr="008E7778">
        <w:rPr>
          <w:rFonts w:ascii="Arial" w:eastAsia="Arial" w:hAnsi="Arial" w:cs="Arial"/>
          <w:sz w:val="24"/>
          <w:szCs w:val="24"/>
        </w:rPr>
        <w:lastRenderedPageBreak/>
        <w:t xml:space="preserve">They usually settle into established rules and regulations without questioning. As of a religious country, for Indian they keep going as in the flow as compared to plan things earlier. With a low score of indulgence Indian compromise on their own choices and selection. They follow the norms and beliefs set by society and are present in religion as per the set rules. </w:t>
      </w:r>
    </w:p>
    <w:p w14:paraId="6F1B5DF7" w14:textId="580116B0" w:rsidR="004919F1" w:rsidRDefault="0090463B" w:rsidP="004919F1">
      <w:pPr>
        <w:keepNext/>
        <w:keepLines/>
        <w:spacing w:before="240" w:after="0"/>
        <w:outlineLvl w:val="0"/>
        <w:rPr>
          <w:rFonts w:ascii="Arial" w:eastAsia="Arial" w:hAnsi="Arial" w:cs="Arial"/>
          <w:b/>
          <w:bCs/>
          <w:sz w:val="24"/>
          <w:szCs w:val="24"/>
        </w:rPr>
      </w:pPr>
      <w:r w:rsidRPr="0090463B">
        <w:rPr>
          <w:rFonts w:ascii="Arial" w:eastAsia="Arial" w:hAnsi="Arial" w:cs="Arial"/>
          <w:b/>
          <w:bCs/>
          <w:sz w:val="24"/>
          <w:szCs w:val="24"/>
        </w:rPr>
        <w:t>Analysis</w:t>
      </w:r>
    </w:p>
    <w:p w14:paraId="3CD0341B" w14:textId="77777777" w:rsidR="007041D2" w:rsidRPr="0090463B" w:rsidRDefault="007041D2" w:rsidP="004919F1">
      <w:pPr>
        <w:keepNext/>
        <w:keepLines/>
        <w:spacing w:before="240" w:after="0"/>
        <w:outlineLvl w:val="0"/>
        <w:rPr>
          <w:rFonts w:ascii="Arial" w:eastAsia="Arial" w:hAnsi="Arial" w:cs="Arial"/>
          <w:b/>
          <w:bCs/>
          <w:sz w:val="24"/>
          <w:szCs w:val="24"/>
        </w:rPr>
      </w:pPr>
    </w:p>
    <w:p w14:paraId="73AC6EF6" w14:textId="77777777" w:rsidR="0090463B" w:rsidRPr="0090463B" w:rsidRDefault="0090463B" w:rsidP="0090463B">
      <w:pPr>
        <w:spacing w:line="360" w:lineRule="auto"/>
        <w:jc w:val="both"/>
        <w:rPr>
          <w:rFonts w:ascii="Arial" w:eastAsia="Arial" w:hAnsi="Arial" w:cs="Arial"/>
          <w:sz w:val="24"/>
          <w:szCs w:val="24"/>
        </w:rPr>
      </w:pPr>
      <w:proofErr w:type="spellStart"/>
      <w:r w:rsidRPr="0090463B">
        <w:rPr>
          <w:rFonts w:ascii="Arial" w:eastAsia="Arial" w:hAnsi="Arial" w:cs="Arial"/>
          <w:sz w:val="24"/>
          <w:szCs w:val="24"/>
        </w:rPr>
        <w:t>Hofstede</w:t>
      </w:r>
      <w:proofErr w:type="spellEnd"/>
      <w:r w:rsidRPr="0090463B">
        <w:rPr>
          <w:rFonts w:ascii="Arial" w:eastAsia="Arial" w:hAnsi="Arial" w:cs="Arial"/>
          <w:sz w:val="24"/>
          <w:szCs w:val="24"/>
        </w:rPr>
        <w:t xml:space="preserve"> presented a balanced model on cultural differences as most of the dimensions in the model help in analyzing and interpreting the attitude of workers in hotels and other workplaces (</w:t>
      </w:r>
      <w:proofErr w:type="spellStart"/>
      <w:r w:rsidRPr="0090463B">
        <w:rPr>
          <w:rFonts w:ascii="Arial" w:eastAsia="Arial" w:hAnsi="Arial" w:cs="Arial"/>
          <w:sz w:val="24"/>
          <w:szCs w:val="24"/>
        </w:rPr>
        <w:t>Bedi</w:t>
      </w:r>
      <w:proofErr w:type="spellEnd"/>
      <w:r w:rsidRPr="0090463B">
        <w:rPr>
          <w:rFonts w:ascii="Arial" w:eastAsia="Arial" w:hAnsi="Arial" w:cs="Arial"/>
          <w:sz w:val="24"/>
          <w:szCs w:val="24"/>
        </w:rPr>
        <w:t xml:space="preserve">, 2016). This behavior needs to be diversified so the staff can develop an understanding of a variety of cultures and develop their expertise as per the requirements of the guest. </w:t>
      </w:r>
    </w:p>
    <w:p w14:paraId="3929D43F" w14:textId="77777777" w:rsidR="0090463B" w:rsidRPr="0090463B" w:rsidRDefault="0090463B" w:rsidP="0090463B">
      <w:pPr>
        <w:spacing w:line="360" w:lineRule="auto"/>
        <w:jc w:val="both"/>
        <w:rPr>
          <w:rFonts w:ascii="Arial" w:eastAsia="Arial" w:hAnsi="Arial" w:cs="Arial"/>
          <w:sz w:val="24"/>
          <w:szCs w:val="24"/>
        </w:rPr>
      </w:pPr>
      <w:r w:rsidRPr="0090463B">
        <w:rPr>
          <w:rFonts w:ascii="Arial" w:eastAsia="Arial" w:hAnsi="Arial" w:cs="Arial"/>
          <w:sz w:val="24"/>
          <w:szCs w:val="24"/>
        </w:rPr>
        <w:t xml:space="preserve">The English people believe in equality so the local guest of </w:t>
      </w:r>
      <w:proofErr w:type="spellStart"/>
      <w:r w:rsidRPr="0090463B">
        <w:rPr>
          <w:rFonts w:ascii="Arial" w:eastAsia="Arial" w:hAnsi="Arial" w:cs="Arial"/>
          <w:sz w:val="24"/>
          <w:szCs w:val="24"/>
        </w:rPr>
        <w:t>Radison</w:t>
      </w:r>
      <w:proofErr w:type="spellEnd"/>
      <w:r w:rsidRPr="0090463B">
        <w:rPr>
          <w:rFonts w:ascii="Arial" w:eastAsia="Arial" w:hAnsi="Arial" w:cs="Arial"/>
          <w:sz w:val="24"/>
          <w:szCs w:val="24"/>
        </w:rPr>
        <w:t xml:space="preserve"> hotels wants the services as per their need. They are particular about their room, food and other services. So, the staff is aware of providing customized service of the best quality. On the other hand, the guest from India might need to know about the services of the hotel before as to get the overwhelming experience. It is important for staff to discuss available services such as Wi-Fi availability, free customized breakfast, and drink, with the customer during booking. </w:t>
      </w:r>
    </w:p>
    <w:p w14:paraId="14C0388D" w14:textId="77777777" w:rsidR="0090463B" w:rsidRPr="0090463B" w:rsidRDefault="0090463B" w:rsidP="0090463B">
      <w:pPr>
        <w:spacing w:line="360" w:lineRule="auto"/>
        <w:jc w:val="both"/>
        <w:rPr>
          <w:rFonts w:ascii="Arial" w:eastAsia="Arial" w:hAnsi="Arial" w:cs="Arial"/>
          <w:sz w:val="24"/>
          <w:szCs w:val="24"/>
        </w:rPr>
      </w:pPr>
      <w:r w:rsidRPr="0090463B">
        <w:rPr>
          <w:rFonts w:ascii="Arial" w:eastAsia="Arial" w:hAnsi="Arial" w:cs="Arial"/>
          <w:sz w:val="24"/>
          <w:szCs w:val="24"/>
        </w:rPr>
        <w:t>Individualist (such as British) wants to maintain a distance between themselves and the service providers because of their sense of self-identity and self-responsibility and love to receive tangible and hi-tech services as to reduce human interactions (</w:t>
      </w:r>
      <w:proofErr w:type="spellStart"/>
      <w:r w:rsidRPr="0090463B">
        <w:rPr>
          <w:rFonts w:ascii="Arial" w:eastAsia="Arial" w:hAnsi="Arial" w:cs="Arial"/>
          <w:sz w:val="24"/>
          <w:szCs w:val="24"/>
        </w:rPr>
        <w:t>Furrer</w:t>
      </w:r>
      <w:proofErr w:type="spellEnd"/>
      <w:r w:rsidRPr="0090463B">
        <w:rPr>
          <w:rFonts w:ascii="Arial" w:eastAsia="Arial" w:hAnsi="Arial" w:cs="Arial"/>
          <w:sz w:val="24"/>
          <w:szCs w:val="24"/>
        </w:rPr>
        <w:t xml:space="preserve">, Liu, &amp; </w:t>
      </w:r>
      <w:proofErr w:type="spellStart"/>
      <w:r w:rsidRPr="0090463B">
        <w:rPr>
          <w:rFonts w:ascii="Arial" w:eastAsia="Arial" w:hAnsi="Arial" w:cs="Arial"/>
          <w:sz w:val="24"/>
          <w:szCs w:val="24"/>
        </w:rPr>
        <w:t>Sudharshan</w:t>
      </w:r>
      <w:proofErr w:type="spellEnd"/>
      <w:r w:rsidRPr="0090463B">
        <w:rPr>
          <w:rFonts w:ascii="Arial" w:eastAsia="Arial" w:hAnsi="Arial" w:cs="Arial"/>
          <w:sz w:val="24"/>
          <w:szCs w:val="24"/>
        </w:rPr>
        <w:t xml:space="preserve">, 2000). British usually keep their personal space with service provider while Indian need warm interactions from the hotel staff. It would be better for staff to know how to greet in Hindi, this way they can attract guests. Staff needs to use positive gestures, empathy and warm communication with the guests. </w:t>
      </w:r>
    </w:p>
    <w:p w14:paraId="2D462D86" w14:textId="77777777" w:rsidR="0090463B" w:rsidRPr="0090463B" w:rsidRDefault="0090463B" w:rsidP="0090463B">
      <w:pPr>
        <w:spacing w:line="360" w:lineRule="auto"/>
        <w:jc w:val="both"/>
        <w:rPr>
          <w:rFonts w:ascii="Arial" w:eastAsia="Arial" w:hAnsi="Arial" w:cs="Arial"/>
          <w:sz w:val="24"/>
          <w:szCs w:val="24"/>
        </w:rPr>
      </w:pPr>
      <w:r w:rsidRPr="0090463B">
        <w:rPr>
          <w:rFonts w:ascii="Arial" w:eastAsia="Arial" w:hAnsi="Arial" w:cs="Arial"/>
          <w:sz w:val="24"/>
          <w:szCs w:val="24"/>
        </w:rPr>
        <w:t xml:space="preserve">In some cultures, there is a strong emphasis on religious or moral values, requiring individuals to restrain their behavior and actions to align with these values. Indian particularly Hindu loves vegetarian food and avoid meat of cow. It is important for staff to </w:t>
      </w:r>
      <w:r w:rsidRPr="0090463B">
        <w:rPr>
          <w:rFonts w:ascii="Arial" w:eastAsia="Arial" w:hAnsi="Arial" w:cs="Arial"/>
          <w:sz w:val="24"/>
          <w:szCs w:val="24"/>
        </w:rPr>
        <w:lastRenderedPageBreak/>
        <w:t>share the Menu having more vegetable’s cuisine. The employee's prior awareness about guest’s culture will give a feeling of inclusion and if they will make a mistake in providing non-veg food to the guests it might be alarming for the hotel.</w:t>
      </w:r>
    </w:p>
    <w:p w14:paraId="784D3F46" w14:textId="3BA14125" w:rsidR="0090463B" w:rsidRDefault="0090463B" w:rsidP="0090463B">
      <w:pPr>
        <w:spacing w:line="360" w:lineRule="auto"/>
        <w:jc w:val="both"/>
        <w:rPr>
          <w:rFonts w:ascii="Arial" w:eastAsia="Arial" w:hAnsi="Arial" w:cs="Arial"/>
          <w:sz w:val="24"/>
          <w:szCs w:val="24"/>
        </w:rPr>
      </w:pPr>
      <w:r w:rsidRPr="0090463B">
        <w:rPr>
          <w:rFonts w:ascii="Arial" w:eastAsia="Arial" w:hAnsi="Arial" w:cs="Arial"/>
          <w:sz w:val="24"/>
          <w:szCs w:val="24"/>
        </w:rPr>
        <w:t>Follow</w:t>
      </w:r>
      <w:r w:rsidR="002B322B">
        <w:rPr>
          <w:rFonts w:ascii="Arial" w:eastAsia="Arial" w:hAnsi="Arial" w:cs="Arial"/>
          <w:sz w:val="24"/>
          <w:szCs w:val="24"/>
        </w:rPr>
        <w:t xml:space="preserve">ing </w:t>
      </w:r>
      <w:r w:rsidRPr="0090463B">
        <w:rPr>
          <w:rFonts w:ascii="Arial" w:eastAsia="Arial" w:hAnsi="Arial" w:cs="Arial"/>
          <w:sz w:val="24"/>
          <w:szCs w:val="24"/>
        </w:rPr>
        <w:t>are some guidelines to help the staff to provide better services.</w:t>
      </w:r>
    </w:p>
    <w:p w14:paraId="2B16F008" w14:textId="77777777" w:rsidR="00AF540D" w:rsidRPr="00AF540D" w:rsidRDefault="00AF540D" w:rsidP="00AF540D">
      <w:pPr>
        <w:spacing w:line="360" w:lineRule="auto"/>
        <w:jc w:val="both"/>
        <w:rPr>
          <w:rFonts w:ascii="Arial" w:eastAsia="Arial" w:hAnsi="Arial" w:cs="Arial"/>
          <w:sz w:val="24"/>
          <w:szCs w:val="24"/>
        </w:rPr>
      </w:pPr>
    </w:p>
    <w:p w14:paraId="2A032B83" w14:textId="77777777" w:rsidR="00AF540D" w:rsidRPr="00AF540D" w:rsidRDefault="00AF540D" w:rsidP="00AF540D">
      <w:pPr>
        <w:spacing w:line="360" w:lineRule="auto"/>
        <w:jc w:val="both"/>
        <w:rPr>
          <w:rFonts w:ascii="Arial" w:eastAsia="Arial" w:hAnsi="Arial" w:cs="Arial"/>
          <w:sz w:val="24"/>
          <w:szCs w:val="24"/>
        </w:rPr>
      </w:pPr>
    </w:p>
    <w:p w14:paraId="56A91ACD" w14:textId="77777777" w:rsidR="00AF540D" w:rsidRPr="00AF540D" w:rsidRDefault="00AF540D" w:rsidP="00AF540D">
      <w:pPr>
        <w:spacing w:line="360" w:lineRule="auto"/>
        <w:jc w:val="both"/>
        <w:rPr>
          <w:rFonts w:ascii="Arial" w:eastAsia="Arial" w:hAnsi="Arial" w:cs="Arial"/>
          <w:sz w:val="24"/>
          <w:szCs w:val="24"/>
        </w:rPr>
      </w:pPr>
    </w:p>
    <w:p w14:paraId="30761EFD" w14:textId="77777777" w:rsidR="00AF540D" w:rsidRPr="00AF540D" w:rsidRDefault="00AF540D" w:rsidP="00AF540D">
      <w:pPr>
        <w:spacing w:line="360" w:lineRule="auto"/>
        <w:jc w:val="both"/>
        <w:rPr>
          <w:rFonts w:ascii="Arial" w:eastAsia="Arial" w:hAnsi="Arial" w:cs="Arial"/>
          <w:sz w:val="24"/>
          <w:szCs w:val="24"/>
        </w:rPr>
      </w:pPr>
    </w:p>
    <w:p w14:paraId="3E8F94B2" w14:textId="6BBDBD77" w:rsidR="00AF540D" w:rsidRDefault="00AF540D" w:rsidP="00AF540D">
      <w:pPr>
        <w:keepNext/>
        <w:keepLines/>
        <w:spacing w:before="240" w:after="0"/>
        <w:outlineLvl w:val="0"/>
        <w:rPr>
          <w:rFonts w:ascii="Arial" w:eastAsia="Arial" w:hAnsi="Arial" w:cs="Arial"/>
          <w:b/>
          <w:bCs/>
          <w:sz w:val="24"/>
          <w:szCs w:val="24"/>
        </w:rPr>
      </w:pPr>
      <w:r w:rsidRPr="00AF540D">
        <w:rPr>
          <w:rFonts w:ascii="Arial" w:eastAsia="Arial" w:hAnsi="Arial" w:cs="Arial"/>
          <w:b/>
          <w:bCs/>
          <w:sz w:val="24"/>
          <w:szCs w:val="24"/>
        </w:rPr>
        <w:t xml:space="preserve">Handbook </w:t>
      </w:r>
    </w:p>
    <w:p w14:paraId="691A79DC" w14:textId="77777777" w:rsidR="00AF540D" w:rsidRPr="00AF540D" w:rsidRDefault="00AF540D" w:rsidP="00AF540D">
      <w:pPr>
        <w:keepNext/>
        <w:keepLines/>
        <w:spacing w:before="240" w:after="0"/>
        <w:outlineLvl w:val="0"/>
        <w:rPr>
          <w:rFonts w:ascii="Arial" w:eastAsia="Arial" w:hAnsi="Arial" w:cs="Arial"/>
          <w:b/>
          <w:bCs/>
          <w:sz w:val="24"/>
          <w:szCs w:val="24"/>
        </w:rPr>
      </w:pPr>
    </w:p>
    <w:tbl>
      <w:tblPr>
        <w:tblStyle w:val="TableGrid"/>
        <w:tblW w:w="0" w:type="auto"/>
        <w:tblLayout w:type="fixed"/>
        <w:tblLook w:val="06A0" w:firstRow="1" w:lastRow="0" w:firstColumn="1" w:lastColumn="0" w:noHBand="1" w:noVBand="1"/>
      </w:tblPr>
      <w:tblGrid>
        <w:gridCol w:w="4822"/>
        <w:gridCol w:w="4655"/>
      </w:tblGrid>
      <w:tr w:rsidR="00AF540D" w:rsidRPr="00AF540D" w14:paraId="16158360" w14:textId="77777777" w:rsidTr="00C73480">
        <w:trPr>
          <w:trHeight w:val="300"/>
        </w:trPr>
        <w:tc>
          <w:tcPr>
            <w:tcW w:w="4822" w:type="dxa"/>
          </w:tcPr>
          <w:p w14:paraId="254840C4"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 xml:space="preserve">Do’s </w:t>
            </w:r>
          </w:p>
        </w:tc>
        <w:tc>
          <w:tcPr>
            <w:tcW w:w="4655" w:type="dxa"/>
          </w:tcPr>
          <w:p w14:paraId="5FE95959" w14:textId="77777777" w:rsidR="00AF540D" w:rsidRPr="00AF540D" w:rsidRDefault="00AF540D" w:rsidP="00AF540D">
            <w:pPr>
              <w:spacing w:line="360" w:lineRule="auto"/>
              <w:jc w:val="both"/>
              <w:rPr>
                <w:rFonts w:ascii="Arial" w:eastAsia="Arial" w:hAnsi="Arial" w:cs="Arial"/>
                <w:sz w:val="24"/>
                <w:szCs w:val="24"/>
              </w:rPr>
            </w:pPr>
            <w:proofErr w:type="spellStart"/>
            <w:r w:rsidRPr="00AF540D">
              <w:rPr>
                <w:rFonts w:ascii="Arial" w:eastAsia="Arial" w:hAnsi="Arial" w:cs="Arial"/>
                <w:sz w:val="24"/>
                <w:szCs w:val="24"/>
              </w:rPr>
              <w:t>Don’t,s</w:t>
            </w:r>
            <w:proofErr w:type="spellEnd"/>
          </w:p>
        </w:tc>
      </w:tr>
      <w:tr w:rsidR="00AF540D" w:rsidRPr="00AF540D" w14:paraId="18BFB099" w14:textId="77777777" w:rsidTr="00C73480">
        <w:trPr>
          <w:trHeight w:val="585"/>
        </w:trPr>
        <w:tc>
          <w:tcPr>
            <w:tcW w:w="4822" w:type="dxa"/>
          </w:tcPr>
          <w:p w14:paraId="525DBDC2"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 xml:space="preserve">Learn greeting words and gesture in local language such as </w:t>
            </w:r>
            <w:r w:rsidRPr="00AF540D">
              <w:rPr>
                <w:rFonts w:ascii="Arial" w:eastAsia="Arial" w:hAnsi="Arial" w:cs="Arial"/>
                <w:i/>
                <w:iCs/>
                <w:sz w:val="24"/>
                <w:szCs w:val="24"/>
              </w:rPr>
              <w:t>“</w:t>
            </w:r>
            <w:proofErr w:type="spellStart"/>
            <w:r w:rsidRPr="00AF540D">
              <w:rPr>
                <w:rFonts w:ascii="Arial" w:eastAsia="Arial" w:hAnsi="Arial" w:cs="Arial"/>
                <w:i/>
                <w:iCs/>
                <w:sz w:val="24"/>
                <w:szCs w:val="24"/>
              </w:rPr>
              <w:t>namastey</w:t>
            </w:r>
            <w:proofErr w:type="spellEnd"/>
            <w:r w:rsidRPr="00AF540D">
              <w:rPr>
                <w:rFonts w:ascii="Arial" w:eastAsia="Arial" w:hAnsi="Arial" w:cs="Arial"/>
                <w:i/>
                <w:iCs/>
                <w:sz w:val="24"/>
                <w:szCs w:val="24"/>
              </w:rPr>
              <w:t>”</w:t>
            </w:r>
          </w:p>
        </w:tc>
        <w:tc>
          <w:tcPr>
            <w:tcW w:w="4655" w:type="dxa"/>
          </w:tcPr>
          <w:p w14:paraId="7145AB0B"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Use general words for greetings</w:t>
            </w:r>
          </w:p>
        </w:tc>
      </w:tr>
      <w:tr w:rsidR="00AF540D" w:rsidRPr="00AF540D" w14:paraId="060AC5D7" w14:textId="77777777" w:rsidTr="00C73480">
        <w:trPr>
          <w:trHeight w:val="585"/>
        </w:trPr>
        <w:tc>
          <w:tcPr>
            <w:tcW w:w="4822" w:type="dxa"/>
          </w:tcPr>
          <w:p w14:paraId="0CE68AC4"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Share the services and special features before</w:t>
            </w:r>
          </w:p>
        </w:tc>
        <w:tc>
          <w:tcPr>
            <w:tcW w:w="4655" w:type="dxa"/>
          </w:tcPr>
          <w:p w14:paraId="036648FD"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Share services without assistance and proper guidance</w:t>
            </w:r>
          </w:p>
        </w:tc>
      </w:tr>
      <w:tr w:rsidR="00AF540D" w:rsidRPr="00AF540D" w14:paraId="46FB4FC0" w14:textId="77777777" w:rsidTr="00C73480">
        <w:trPr>
          <w:trHeight w:val="585"/>
        </w:trPr>
        <w:tc>
          <w:tcPr>
            <w:tcW w:w="4822" w:type="dxa"/>
          </w:tcPr>
          <w:p w14:paraId="665477DC"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Share about physical amenities</w:t>
            </w:r>
          </w:p>
        </w:tc>
        <w:tc>
          <w:tcPr>
            <w:tcW w:w="4655" w:type="dxa"/>
          </w:tcPr>
          <w:p w14:paraId="518719F3"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Neglect the ambience of hotel</w:t>
            </w:r>
          </w:p>
        </w:tc>
      </w:tr>
      <w:tr w:rsidR="00AF540D" w:rsidRPr="00AF540D" w14:paraId="562C3FD7" w14:textId="77777777" w:rsidTr="00C73480">
        <w:trPr>
          <w:trHeight w:val="585"/>
        </w:trPr>
        <w:tc>
          <w:tcPr>
            <w:tcW w:w="4822" w:type="dxa"/>
          </w:tcPr>
          <w:p w14:paraId="322F55BD"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Put more vegetables and Indian sweets in the menu</w:t>
            </w:r>
          </w:p>
        </w:tc>
        <w:tc>
          <w:tcPr>
            <w:tcW w:w="4655" w:type="dxa"/>
          </w:tcPr>
          <w:p w14:paraId="5CF8F718"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Put non-veg in the menu</w:t>
            </w:r>
          </w:p>
        </w:tc>
      </w:tr>
      <w:tr w:rsidR="00AF540D" w:rsidRPr="00AF540D" w14:paraId="6E3B48F1" w14:textId="77777777" w:rsidTr="00C73480">
        <w:trPr>
          <w:trHeight w:val="585"/>
        </w:trPr>
        <w:tc>
          <w:tcPr>
            <w:tcW w:w="4822" w:type="dxa"/>
          </w:tcPr>
          <w:p w14:paraId="7A99F910"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Use positive gestures, politeness and empathy</w:t>
            </w:r>
          </w:p>
        </w:tc>
        <w:tc>
          <w:tcPr>
            <w:tcW w:w="4655" w:type="dxa"/>
          </w:tcPr>
          <w:p w14:paraId="7FF4D278"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Provide technology without assistance</w:t>
            </w:r>
          </w:p>
        </w:tc>
      </w:tr>
      <w:tr w:rsidR="00AF540D" w:rsidRPr="00AF540D" w14:paraId="5BCF6AF0" w14:textId="77777777" w:rsidTr="00C73480">
        <w:trPr>
          <w:trHeight w:val="585"/>
        </w:trPr>
        <w:tc>
          <w:tcPr>
            <w:tcW w:w="4822" w:type="dxa"/>
          </w:tcPr>
          <w:p w14:paraId="736A2F6C"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Talk about their attire and comment</w:t>
            </w:r>
          </w:p>
        </w:tc>
        <w:tc>
          <w:tcPr>
            <w:tcW w:w="4655" w:type="dxa"/>
          </w:tcPr>
          <w:p w14:paraId="4BAA3566"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Loss patience while describing detail and answering questions</w:t>
            </w:r>
          </w:p>
        </w:tc>
      </w:tr>
      <w:tr w:rsidR="00AF540D" w:rsidRPr="00AF540D" w14:paraId="6F098A21" w14:textId="77777777" w:rsidTr="00C73480">
        <w:trPr>
          <w:trHeight w:val="585"/>
        </w:trPr>
        <w:tc>
          <w:tcPr>
            <w:tcW w:w="4822" w:type="dxa"/>
          </w:tcPr>
          <w:p w14:paraId="3F464DB5"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Use flowers, bouquet and other fragrances to welcome</w:t>
            </w:r>
          </w:p>
        </w:tc>
        <w:tc>
          <w:tcPr>
            <w:tcW w:w="4655" w:type="dxa"/>
          </w:tcPr>
          <w:p w14:paraId="071FEE67"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Forget to keep the translator machine to communicate if someone doesn’t know English</w:t>
            </w:r>
          </w:p>
        </w:tc>
      </w:tr>
      <w:tr w:rsidR="00AF540D" w:rsidRPr="00AF540D" w14:paraId="37D84800" w14:textId="77777777" w:rsidTr="00C73480">
        <w:trPr>
          <w:trHeight w:val="585"/>
        </w:trPr>
        <w:tc>
          <w:tcPr>
            <w:tcW w:w="4822" w:type="dxa"/>
          </w:tcPr>
          <w:p w14:paraId="5C051457"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Respond to their adults and senior with more respect and care</w:t>
            </w:r>
          </w:p>
        </w:tc>
        <w:tc>
          <w:tcPr>
            <w:tcW w:w="4655" w:type="dxa"/>
          </w:tcPr>
          <w:p w14:paraId="49EA2D4A"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Keep more solo fun activities instead put family fun activities</w:t>
            </w:r>
          </w:p>
        </w:tc>
      </w:tr>
      <w:tr w:rsidR="00AF540D" w:rsidRPr="00AF540D" w14:paraId="0A9EFFB4" w14:textId="77777777" w:rsidTr="00C73480">
        <w:trPr>
          <w:trHeight w:val="585"/>
        </w:trPr>
        <w:tc>
          <w:tcPr>
            <w:tcW w:w="4822" w:type="dxa"/>
          </w:tcPr>
          <w:p w14:paraId="7F4EF2DA"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lastRenderedPageBreak/>
              <w:t>Ensure to provide clean and clam space for pray and religious activities</w:t>
            </w:r>
          </w:p>
        </w:tc>
        <w:tc>
          <w:tcPr>
            <w:tcW w:w="4655" w:type="dxa"/>
          </w:tcPr>
          <w:p w14:paraId="12C780A5" w14:textId="77777777" w:rsidR="00AF540D" w:rsidRPr="00AF540D" w:rsidRDefault="00AF540D" w:rsidP="00AF540D">
            <w:pPr>
              <w:spacing w:line="360" w:lineRule="auto"/>
              <w:jc w:val="both"/>
              <w:rPr>
                <w:rFonts w:ascii="Arial" w:eastAsia="Arial" w:hAnsi="Arial" w:cs="Arial"/>
                <w:sz w:val="24"/>
                <w:szCs w:val="24"/>
              </w:rPr>
            </w:pPr>
            <w:r w:rsidRPr="00AF540D">
              <w:rPr>
                <w:rFonts w:ascii="Arial" w:eastAsia="Arial" w:hAnsi="Arial" w:cs="Arial"/>
                <w:sz w:val="24"/>
                <w:szCs w:val="24"/>
              </w:rPr>
              <w:t>…..................</w:t>
            </w:r>
          </w:p>
        </w:tc>
      </w:tr>
    </w:tbl>
    <w:p w14:paraId="1F8775A0" w14:textId="77777777" w:rsidR="00A25155" w:rsidRPr="00A25155" w:rsidRDefault="00A25155" w:rsidP="00A25155">
      <w:pPr>
        <w:spacing w:line="360" w:lineRule="auto"/>
        <w:jc w:val="both"/>
        <w:rPr>
          <w:rFonts w:ascii="Arial" w:eastAsia="Arial" w:hAnsi="Arial" w:cs="Arial"/>
          <w:sz w:val="24"/>
          <w:szCs w:val="24"/>
        </w:rPr>
      </w:pPr>
    </w:p>
    <w:p w14:paraId="2AB8453B" w14:textId="4BA89087" w:rsidR="00A25155" w:rsidRDefault="00A25155" w:rsidP="00A25155">
      <w:pPr>
        <w:keepNext/>
        <w:keepLines/>
        <w:spacing w:before="240" w:after="0"/>
        <w:outlineLvl w:val="0"/>
        <w:rPr>
          <w:rFonts w:ascii="Arial" w:eastAsia="Arial" w:hAnsi="Arial" w:cs="Arial"/>
          <w:b/>
          <w:bCs/>
          <w:sz w:val="24"/>
          <w:szCs w:val="24"/>
        </w:rPr>
      </w:pPr>
      <w:r w:rsidRPr="00A25155">
        <w:rPr>
          <w:rFonts w:ascii="Arial" w:eastAsia="Arial" w:hAnsi="Arial" w:cs="Arial"/>
          <w:b/>
          <w:bCs/>
          <w:sz w:val="24"/>
          <w:szCs w:val="24"/>
        </w:rPr>
        <w:t xml:space="preserve">Conclusion </w:t>
      </w:r>
    </w:p>
    <w:p w14:paraId="1CBD7751" w14:textId="77777777" w:rsidR="00A25155" w:rsidRPr="00A25155" w:rsidRDefault="00A25155" w:rsidP="00A25155">
      <w:pPr>
        <w:keepNext/>
        <w:keepLines/>
        <w:spacing w:before="240" w:after="0"/>
        <w:outlineLvl w:val="0"/>
        <w:rPr>
          <w:rFonts w:ascii="Arial" w:eastAsia="Arial" w:hAnsi="Arial" w:cs="Arial"/>
          <w:b/>
          <w:bCs/>
          <w:sz w:val="24"/>
          <w:szCs w:val="24"/>
        </w:rPr>
      </w:pPr>
    </w:p>
    <w:p w14:paraId="687A48FB" w14:textId="7CA29FC7" w:rsidR="00DF13A7" w:rsidRPr="002D0F7F" w:rsidRDefault="00A25155" w:rsidP="002D0F7F">
      <w:pPr>
        <w:spacing w:line="360" w:lineRule="auto"/>
        <w:jc w:val="both"/>
        <w:rPr>
          <w:rFonts w:ascii="Arial" w:eastAsia="Arial" w:hAnsi="Arial" w:cs="Arial"/>
          <w:sz w:val="24"/>
          <w:szCs w:val="24"/>
        </w:rPr>
      </w:pPr>
      <w:r w:rsidRPr="00A25155">
        <w:rPr>
          <w:rFonts w:ascii="Arial" w:eastAsia="Arial" w:hAnsi="Arial" w:cs="Arial"/>
          <w:sz w:val="24"/>
          <w:szCs w:val="24"/>
        </w:rPr>
        <w:t>In today’s world of globalization when people travel around the world easily and frequently, it is important for hospitality sectors to train their staff about cultural dimension and its impacts. It is shown in studies that cultural dimension impacts on customers’ service experiences and views about hotels. Therefore, hotel industry in the world particularly in the United Kingdom need to develop training program to enhance the knowledge and skill of employees to provide better services</w:t>
      </w:r>
      <w:r w:rsidR="004509C9">
        <w:rPr>
          <w:rFonts w:ascii="Arial" w:eastAsia="Arial" w:hAnsi="Arial" w:cs="Arial"/>
          <w:sz w:val="24"/>
          <w:szCs w:val="24"/>
        </w:rPr>
        <w:t xml:space="preserve"> and </w:t>
      </w:r>
      <w:r w:rsidR="006D3783">
        <w:rPr>
          <w:rFonts w:ascii="Arial" w:eastAsia="Arial" w:hAnsi="Arial" w:cs="Arial"/>
          <w:sz w:val="24"/>
          <w:szCs w:val="24"/>
        </w:rPr>
        <w:t xml:space="preserve"> better </w:t>
      </w:r>
      <w:r w:rsidR="004509C9">
        <w:rPr>
          <w:rFonts w:ascii="Arial" w:eastAsia="Arial" w:hAnsi="Arial" w:cs="Arial"/>
          <w:sz w:val="24"/>
          <w:szCs w:val="24"/>
        </w:rPr>
        <w:t>understanding of</w:t>
      </w:r>
      <w:r w:rsidR="006D3783">
        <w:rPr>
          <w:rFonts w:ascii="Arial" w:eastAsia="Arial" w:hAnsi="Arial" w:cs="Arial"/>
          <w:sz w:val="24"/>
          <w:szCs w:val="24"/>
        </w:rPr>
        <w:t xml:space="preserve"> the various different cultures and </w:t>
      </w:r>
      <w:r w:rsidR="004410C5">
        <w:rPr>
          <w:rFonts w:ascii="Arial" w:eastAsia="Arial" w:hAnsi="Arial" w:cs="Arial"/>
          <w:sz w:val="24"/>
          <w:szCs w:val="24"/>
        </w:rPr>
        <w:t>background</w:t>
      </w:r>
      <w:r w:rsidR="006D3783">
        <w:rPr>
          <w:rFonts w:ascii="Arial" w:eastAsia="Arial" w:hAnsi="Arial" w:cs="Arial"/>
          <w:sz w:val="24"/>
          <w:szCs w:val="24"/>
        </w:rPr>
        <w:t xml:space="preserve">. </w:t>
      </w:r>
      <w:r w:rsidR="004509C9">
        <w:rPr>
          <w:rFonts w:ascii="Arial" w:eastAsia="Arial" w:hAnsi="Arial" w:cs="Arial"/>
          <w:sz w:val="24"/>
          <w:szCs w:val="24"/>
        </w:rPr>
        <w:t xml:space="preserve"> </w:t>
      </w:r>
    </w:p>
    <w:p w14:paraId="364EBD72" w14:textId="77777777" w:rsidR="2DC6FA9F" w:rsidRDefault="1A73D89F" w:rsidP="1A73D89F">
      <w:pPr>
        <w:spacing w:line="360" w:lineRule="auto"/>
        <w:jc w:val="both"/>
        <w:rPr>
          <w:rFonts w:ascii="Arial" w:eastAsia="Arial" w:hAnsi="Arial" w:cs="Arial"/>
          <w:b/>
          <w:bCs/>
          <w:sz w:val="24"/>
          <w:szCs w:val="24"/>
        </w:rPr>
      </w:pPr>
      <w:r w:rsidRPr="1A73D89F">
        <w:rPr>
          <w:rFonts w:ascii="Arial" w:eastAsia="Arial" w:hAnsi="Arial" w:cs="Arial"/>
          <w:b/>
          <w:bCs/>
          <w:sz w:val="24"/>
          <w:szCs w:val="24"/>
        </w:rPr>
        <w:t>Executive Summary</w:t>
      </w:r>
    </w:p>
    <w:p w14:paraId="05C68659" w14:textId="77777777" w:rsidR="1A73D89F" w:rsidRDefault="1A73D89F" w:rsidP="1A73D89F">
      <w:pPr>
        <w:spacing w:line="360" w:lineRule="auto"/>
        <w:jc w:val="both"/>
        <w:rPr>
          <w:rFonts w:ascii="Arial" w:eastAsia="Arial" w:hAnsi="Arial" w:cs="Arial"/>
          <w:sz w:val="24"/>
          <w:szCs w:val="24"/>
        </w:rPr>
      </w:pPr>
      <w:r w:rsidRPr="1A73D89F">
        <w:rPr>
          <w:rFonts w:ascii="Arial" w:eastAsia="Arial" w:hAnsi="Arial" w:cs="Arial"/>
          <w:sz w:val="24"/>
          <w:szCs w:val="24"/>
        </w:rPr>
        <w:t>In today’s competitive world every industry wants to provide better services to customers to grow their business. Understanding cultural diversity in hospitality is important to provide services as per the need and expectations of the customers (</w:t>
      </w:r>
      <w:proofErr w:type="spellStart"/>
      <w:r w:rsidRPr="1A73D89F">
        <w:rPr>
          <w:rFonts w:ascii="Arial" w:eastAsia="Arial" w:hAnsi="Arial" w:cs="Arial"/>
          <w:sz w:val="24"/>
          <w:szCs w:val="24"/>
        </w:rPr>
        <w:t>Badran</w:t>
      </w:r>
      <w:proofErr w:type="spellEnd"/>
      <w:r w:rsidRPr="1A73D89F">
        <w:rPr>
          <w:rFonts w:ascii="Arial" w:eastAsia="Arial" w:hAnsi="Arial" w:cs="Arial"/>
          <w:sz w:val="24"/>
          <w:szCs w:val="24"/>
        </w:rPr>
        <w:t xml:space="preserve"> &amp; Khalifa, 2013). This diversity</w:t>
      </w:r>
      <w:r w:rsidR="00722EB2">
        <w:rPr>
          <w:rFonts w:ascii="Arial" w:eastAsia="Arial" w:hAnsi="Arial" w:cs="Arial"/>
          <w:sz w:val="24"/>
          <w:szCs w:val="24"/>
        </w:rPr>
        <w:t xml:space="preserve"> </w:t>
      </w:r>
      <w:r w:rsidRPr="1A73D89F">
        <w:rPr>
          <w:rFonts w:ascii="Arial" w:eastAsia="Arial" w:hAnsi="Arial" w:cs="Arial"/>
          <w:sz w:val="24"/>
          <w:szCs w:val="24"/>
        </w:rPr>
        <w:t>initiates many changes in the hotel industry, including changes in the training of managers and front-line employees (</w:t>
      </w:r>
      <w:proofErr w:type="spellStart"/>
      <w:r w:rsidRPr="1A73D89F">
        <w:rPr>
          <w:rFonts w:ascii="Arial" w:eastAsia="Arial" w:hAnsi="Arial" w:cs="Arial"/>
          <w:sz w:val="24"/>
          <w:szCs w:val="24"/>
        </w:rPr>
        <w:t>Ambardar</w:t>
      </w:r>
      <w:proofErr w:type="spellEnd"/>
      <w:r w:rsidRPr="1A73D89F">
        <w:rPr>
          <w:rFonts w:ascii="Arial" w:eastAsia="Arial" w:hAnsi="Arial" w:cs="Arial"/>
          <w:sz w:val="24"/>
          <w:szCs w:val="24"/>
        </w:rPr>
        <w:t xml:space="preserve">, 2013). </w:t>
      </w:r>
    </w:p>
    <w:p w14:paraId="2C1CC632" w14:textId="77777777" w:rsidR="1A73D89F" w:rsidRDefault="1A73D89F" w:rsidP="00722EB2">
      <w:pPr>
        <w:spacing w:line="360" w:lineRule="auto"/>
        <w:jc w:val="both"/>
        <w:rPr>
          <w:rFonts w:ascii="Arial" w:eastAsia="Arial" w:hAnsi="Arial" w:cs="Arial"/>
          <w:sz w:val="24"/>
          <w:szCs w:val="24"/>
        </w:rPr>
      </w:pPr>
      <w:r w:rsidRPr="1A73D89F">
        <w:rPr>
          <w:rFonts w:ascii="Arial" w:eastAsia="Arial" w:hAnsi="Arial" w:cs="Arial"/>
          <w:sz w:val="24"/>
          <w:szCs w:val="24"/>
        </w:rPr>
        <w:t xml:space="preserve">There are many psychologists, academicians and researchers who studied to examine the impacts of cultural differences on hotel employees and customer retention. </w:t>
      </w:r>
      <w:proofErr w:type="spellStart"/>
      <w:r w:rsidRPr="00722EB2">
        <w:rPr>
          <w:rFonts w:ascii="Arial" w:eastAsia="Arial" w:hAnsi="Arial" w:cs="Arial"/>
          <w:sz w:val="24"/>
          <w:szCs w:val="24"/>
        </w:rPr>
        <w:t>Hofstede's</w:t>
      </w:r>
      <w:proofErr w:type="spellEnd"/>
      <w:r w:rsidRPr="00722EB2">
        <w:rPr>
          <w:rFonts w:ascii="Arial" w:eastAsia="Arial" w:hAnsi="Arial" w:cs="Arial"/>
          <w:sz w:val="24"/>
          <w:szCs w:val="24"/>
        </w:rPr>
        <w:t xml:space="preserve"> cultural dimensions theory is a framework developed by Dutch social psychologist Geert </w:t>
      </w:r>
      <w:proofErr w:type="spellStart"/>
      <w:r w:rsidRPr="00722EB2">
        <w:rPr>
          <w:rFonts w:ascii="Arial" w:eastAsia="Arial" w:hAnsi="Arial" w:cs="Arial"/>
          <w:sz w:val="24"/>
          <w:szCs w:val="24"/>
        </w:rPr>
        <w:t>Hofstede</w:t>
      </w:r>
      <w:proofErr w:type="spellEnd"/>
      <w:r w:rsidRPr="00722EB2">
        <w:rPr>
          <w:rFonts w:ascii="Arial" w:eastAsia="Arial" w:hAnsi="Arial" w:cs="Arial"/>
          <w:sz w:val="24"/>
          <w:szCs w:val="24"/>
        </w:rPr>
        <w:t xml:space="preserve"> to understand how cultural values influence behavior and communication in different societies. </w:t>
      </w:r>
    </w:p>
    <w:p w14:paraId="66EC390A" w14:textId="77777777" w:rsidR="1A73D89F" w:rsidRDefault="1A73D89F" w:rsidP="1A73D89F">
      <w:pPr>
        <w:spacing w:line="360" w:lineRule="auto"/>
        <w:jc w:val="both"/>
        <w:rPr>
          <w:rFonts w:ascii="Arial" w:eastAsia="Arial" w:hAnsi="Arial" w:cs="Arial"/>
          <w:sz w:val="24"/>
          <w:szCs w:val="24"/>
        </w:rPr>
      </w:pPr>
      <w:r w:rsidRPr="1A73D89F">
        <w:rPr>
          <w:rFonts w:ascii="Arial" w:eastAsia="Arial" w:hAnsi="Arial" w:cs="Arial"/>
          <w:sz w:val="24"/>
          <w:szCs w:val="24"/>
        </w:rPr>
        <w:t xml:space="preserve">Greet </w:t>
      </w:r>
      <w:proofErr w:type="spellStart"/>
      <w:r w:rsidRPr="1A73D89F">
        <w:rPr>
          <w:rFonts w:ascii="Arial" w:eastAsia="Arial" w:hAnsi="Arial" w:cs="Arial"/>
          <w:sz w:val="24"/>
          <w:szCs w:val="24"/>
        </w:rPr>
        <w:t>Hofstede</w:t>
      </w:r>
      <w:proofErr w:type="spellEnd"/>
      <w:r w:rsidRPr="1A73D89F">
        <w:rPr>
          <w:rFonts w:ascii="Arial" w:eastAsia="Arial" w:hAnsi="Arial" w:cs="Arial"/>
          <w:sz w:val="24"/>
          <w:szCs w:val="24"/>
        </w:rPr>
        <w:t xml:space="preserve"> also provides 6-dimensional models to see the impact of culture. His model helps to analyze the attitude and </w:t>
      </w:r>
      <w:proofErr w:type="spellStart"/>
      <w:r w:rsidRPr="1A73D89F">
        <w:rPr>
          <w:rFonts w:ascii="Arial" w:eastAsia="Arial" w:hAnsi="Arial" w:cs="Arial"/>
          <w:sz w:val="24"/>
          <w:szCs w:val="24"/>
        </w:rPr>
        <w:t>behaviour</w:t>
      </w:r>
      <w:proofErr w:type="spellEnd"/>
      <w:r w:rsidRPr="1A73D89F">
        <w:rPr>
          <w:rFonts w:ascii="Arial" w:eastAsia="Arial" w:hAnsi="Arial" w:cs="Arial"/>
          <w:sz w:val="24"/>
          <w:szCs w:val="24"/>
        </w:rPr>
        <w:t xml:space="preserve"> of the workforce of organizations.</w:t>
      </w:r>
    </w:p>
    <w:p w14:paraId="0F551C69" w14:textId="77777777" w:rsidR="1A73D89F" w:rsidRDefault="1A73D89F" w:rsidP="00722EB2">
      <w:pPr>
        <w:spacing w:line="360" w:lineRule="auto"/>
        <w:jc w:val="both"/>
        <w:rPr>
          <w:rFonts w:ascii="Arial" w:eastAsia="Arial" w:hAnsi="Arial" w:cs="Arial"/>
          <w:sz w:val="24"/>
          <w:szCs w:val="24"/>
        </w:rPr>
      </w:pPr>
      <w:r w:rsidRPr="00722EB2">
        <w:rPr>
          <w:rFonts w:ascii="Arial" w:eastAsia="Arial" w:hAnsi="Arial" w:cs="Arial"/>
          <w:sz w:val="24"/>
          <w:szCs w:val="24"/>
        </w:rPr>
        <w:t xml:space="preserve">There are six cultural dimensions in </w:t>
      </w:r>
      <w:proofErr w:type="spellStart"/>
      <w:r w:rsidRPr="00722EB2">
        <w:rPr>
          <w:rFonts w:ascii="Arial" w:eastAsia="Arial" w:hAnsi="Arial" w:cs="Arial"/>
          <w:sz w:val="24"/>
          <w:szCs w:val="24"/>
        </w:rPr>
        <w:t>Hofstede's</w:t>
      </w:r>
      <w:proofErr w:type="spellEnd"/>
      <w:r w:rsidRPr="00722EB2">
        <w:rPr>
          <w:rFonts w:ascii="Arial" w:eastAsia="Arial" w:hAnsi="Arial" w:cs="Arial"/>
          <w:sz w:val="24"/>
          <w:szCs w:val="24"/>
        </w:rPr>
        <w:t xml:space="preserve"> framework:</w:t>
      </w:r>
    </w:p>
    <w:p w14:paraId="4F2FB193" w14:textId="77777777" w:rsidR="1A73D89F" w:rsidRDefault="1A73D89F" w:rsidP="1A73D89F">
      <w:pPr>
        <w:spacing w:line="360" w:lineRule="auto"/>
        <w:jc w:val="both"/>
        <w:rPr>
          <w:rFonts w:ascii="Arial" w:eastAsia="Arial" w:hAnsi="Arial" w:cs="Arial"/>
          <w:sz w:val="24"/>
          <w:szCs w:val="24"/>
        </w:rPr>
      </w:pPr>
      <w:r w:rsidRPr="1A73D89F">
        <w:rPr>
          <w:rFonts w:ascii="Arial" w:eastAsia="Arial" w:hAnsi="Arial" w:cs="Arial"/>
          <w:sz w:val="24"/>
          <w:szCs w:val="24"/>
        </w:rPr>
        <w:t>Customers that experience services as per their needs are less likely to go to other hotels and they also refer the same hotel to others and share positive reviews (</w:t>
      </w:r>
      <w:proofErr w:type="spellStart"/>
      <w:r w:rsidRPr="1A73D89F">
        <w:rPr>
          <w:rFonts w:ascii="Arial" w:eastAsia="Arial" w:hAnsi="Arial" w:cs="Arial"/>
          <w:sz w:val="24"/>
          <w:szCs w:val="24"/>
        </w:rPr>
        <w:t>Seo</w:t>
      </w:r>
      <w:proofErr w:type="spellEnd"/>
      <w:r w:rsidRPr="1A73D89F">
        <w:rPr>
          <w:rFonts w:ascii="Arial" w:eastAsia="Arial" w:hAnsi="Arial" w:cs="Arial"/>
          <w:sz w:val="24"/>
          <w:szCs w:val="24"/>
        </w:rPr>
        <w:t xml:space="preserve">, 2012). </w:t>
      </w:r>
      <w:r w:rsidRPr="1A73D89F">
        <w:rPr>
          <w:rFonts w:ascii="Arial" w:eastAsia="Arial" w:hAnsi="Arial" w:cs="Arial"/>
          <w:sz w:val="24"/>
          <w:szCs w:val="24"/>
        </w:rPr>
        <w:lastRenderedPageBreak/>
        <w:t>That’s why it is important for employers and managers to study the culture and train the staff to improve the services.</w:t>
      </w:r>
    </w:p>
    <w:p w14:paraId="2E46A7D5" w14:textId="5A716884" w:rsidR="1A73D89F" w:rsidRPr="002D0F7F" w:rsidRDefault="1A73D89F" w:rsidP="002D0F7F">
      <w:pPr>
        <w:spacing w:line="360" w:lineRule="auto"/>
        <w:jc w:val="both"/>
        <w:rPr>
          <w:rFonts w:ascii="Arial" w:eastAsia="Arial" w:hAnsi="Arial" w:cs="Arial"/>
          <w:sz w:val="24"/>
          <w:szCs w:val="24"/>
        </w:rPr>
      </w:pPr>
      <w:r w:rsidRPr="1A73D89F">
        <w:rPr>
          <w:rFonts w:ascii="Arial" w:eastAsia="Arial" w:hAnsi="Arial" w:cs="Arial"/>
          <w:sz w:val="24"/>
          <w:szCs w:val="24"/>
        </w:rPr>
        <w:t xml:space="preserve">This report will help the employees of The </w:t>
      </w:r>
      <w:proofErr w:type="spellStart"/>
      <w:r w:rsidRPr="1A73D89F">
        <w:rPr>
          <w:rFonts w:ascii="Arial" w:eastAsia="Arial" w:hAnsi="Arial" w:cs="Arial"/>
          <w:sz w:val="24"/>
          <w:szCs w:val="24"/>
        </w:rPr>
        <w:t>Radison</w:t>
      </w:r>
      <w:proofErr w:type="spellEnd"/>
      <w:r w:rsidRPr="1A73D89F">
        <w:rPr>
          <w:rFonts w:ascii="Arial" w:eastAsia="Arial" w:hAnsi="Arial" w:cs="Arial"/>
          <w:sz w:val="24"/>
          <w:szCs w:val="24"/>
        </w:rPr>
        <w:t xml:space="preserve"> hotel in the United Kingdom to provide outstanding services to their guest from India. As both countries have different cultures, so </w:t>
      </w:r>
      <w:proofErr w:type="spellStart"/>
      <w:r w:rsidRPr="1A73D89F">
        <w:rPr>
          <w:rFonts w:ascii="Arial" w:eastAsia="Arial" w:hAnsi="Arial" w:cs="Arial"/>
          <w:sz w:val="24"/>
          <w:szCs w:val="24"/>
        </w:rPr>
        <w:t>Hofstede</w:t>
      </w:r>
      <w:proofErr w:type="spellEnd"/>
      <w:r w:rsidRPr="1A73D89F">
        <w:rPr>
          <w:rFonts w:ascii="Arial" w:eastAsia="Arial" w:hAnsi="Arial" w:cs="Arial"/>
          <w:sz w:val="24"/>
          <w:szCs w:val="24"/>
        </w:rPr>
        <w:t xml:space="preserve"> model is used to analyze the cultural dimensions. It helps to understand Indian culture and adapt some changes to meet the guests’ specific requirements. This report highlights some of the key findings in terms of the dos and don’ts which help the staff of the </w:t>
      </w:r>
      <w:proofErr w:type="spellStart"/>
      <w:r w:rsidRPr="1A73D89F">
        <w:rPr>
          <w:rFonts w:ascii="Arial" w:eastAsia="Arial" w:hAnsi="Arial" w:cs="Arial"/>
          <w:sz w:val="24"/>
          <w:szCs w:val="24"/>
        </w:rPr>
        <w:t>Radison</w:t>
      </w:r>
      <w:proofErr w:type="spellEnd"/>
      <w:r w:rsidRPr="1A73D89F">
        <w:rPr>
          <w:rFonts w:ascii="Arial" w:eastAsia="Arial" w:hAnsi="Arial" w:cs="Arial"/>
          <w:sz w:val="24"/>
          <w:szCs w:val="24"/>
        </w:rPr>
        <w:t xml:space="preserve"> hotel to create a basic understanding of guests’ culture and act accordingly. </w:t>
      </w:r>
    </w:p>
    <w:p w14:paraId="67A159E3" w14:textId="77777777" w:rsidR="2DC6FA9F" w:rsidRDefault="1A73D89F" w:rsidP="1A73D89F">
      <w:pPr>
        <w:pStyle w:val="Heading1"/>
        <w:rPr>
          <w:rFonts w:ascii="Arial" w:eastAsia="Arial" w:hAnsi="Arial" w:cs="Arial"/>
          <w:b/>
          <w:bCs/>
          <w:color w:val="auto"/>
          <w:sz w:val="24"/>
          <w:szCs w:val="24"/>
        </w:rPr>
      </w:pPr>
      <w:bookmarkStart w:id="0" w:name="_Toc1534894534"/>
      <w:r w:rsidRPr="1A73D89F">
        <w:rPr>
          <w:rFonts w:ascii="Arial" w:eastAsia="Arial" w:hAnsi="Arial" w:cs="Arial"/>
          <w:b/>
          <w:bCs/>
          <w:color w:val="auto"/>
          <w:sz w:val="24"/>
          <w:szCs w:val="24"/>
        </w:rPr>
        <w:t>References</w:t>
      </w:r>
      <w:bookmarkEnd w:id="0"/>
    </w:p>
    <w:p w14:paraId="34024C8E" w14:textId="77777777" w:rsidR="1A73D89F" w:rsidRDefault="1A73D89F" w:rsidP="1A73D89F"/>
    <w:p w14:paraId="573FBD6D" w14:textId="77777777" w:rsidR="1A73D89F" w:rsidRDefault="1A73D89F" w:rsidP="1A73D89F">
      <w:pPr>
        <w:spacing w:line="360" w:lineRule="auto"/>
        <w:rPr>
          <w:rFonts w:ascii="Arial" w:eastAsia="Arial" w:hAnsi="Arial" w:cs="Arial"/>
          <w:sz w:val="24"/>
          <w:szCs w:val="24"/>
        </w:rPr>
      </w:pPr>
      <w:proofErr w:type="spellStart"/>
      <w:r w:rsidRPr="1A73D89F">
        <w:rPr>
          <w:rFonts w:ascii="Arial" w:eastAsia="Arial" w:hAnsi="Arial" w:cs="Arial"/>
          <w:sz w:val="24"/>
          <w:szCs w:val="24"/>
        </w:rPr>
        <w:t>Ambardar</w:t>
      </w:r>
      <w:proofErr w:type="spellEnd"/>
      <w:r w:rsidR="000D5236">
        <w:rPr>
          <w:rFonts w:ascii="Arial" w:eastAsia="Arial" w:hAnsi="Arial" w:cs="Arial"/>
          <w:sz w:val="24"/>
          <w:szCs w:val="24"/>
        </w:rPr>
        <w:t>, A. 2013</w:t>
      </w:r>
      <w:r w:rsidRPr="1A73D89F">
        <w:rPr>
          <w:rFonts w:ascii="Arial" w:eastAsia="Arial" w:hAnsi="Arial" w:cs="Arial"/>
          <w:sz w:val="24"/>
          <w:szCs w:val="24"/>
        </w:rPr>
        <w:t xml:space="preserve"> </w:t>
      </w:r>
      <w:r w:rsidRPr="000D5236">
        <w:rPr>
          <w:rFonts w:ascii="Arial" w:eastAsia="Arial" w:hAnsi="Arial" w:cs="Arial"/>
          <w:i/>
          <w:sz w:val="24"/>
          <w:szCs w:val="24"/>
        </w:rPr>
        <w:t>Cross-Cultural training for hotel frontline employees.</w:t>
      </w:r>
      <w:r w:rsidRPr="1A73D89F">
        <w:rPr>
          <w:rFonts w:ascii="Arial" w:eastAsia="Arial" w:hAnsi="Arial" w:cs="Arial"/>
          <w:sz w:val="24"/>
          <w:szCs w:val="24"/>
        </w:rPr>
        <w:t xml:space="preserve"> International Journal of Hospitality &amp; Tourism Systems Volume 6.</w:t>
      </w:r>
    </w:p>
    <w:p w14:paraId="4352D045" w14:textId="77777777" w:rsidR="1A73D89F" w:rsidRDefault="000D5236" w:rsidP="1A73D89F">
      <w:pPr>
        <w:spacing w:line="360" w:lineRule="auto"/>
        <w:rPr>
          <w:rFonts w:ascii="Arial" w:eastAsia="Arial" w:hAnsi="Arial" w:cs="Arial"/>
          <w:sz w:val="24"/>
          <w:szCs w:val="24"/>
        </w:rPr>
      </w:pPr>
      <w:proofErr w:type="spellStart"/>
      <w:r>
        <w:rPr>
          <w:rFonts w:ascii="Arial" w:eastAsia="Arial" w:hAnsi="Arial" w:cs="Arial"/>
          <w:sz w:val="24"/>
          <w:szCs w:val="24"/>
        </w:rPr>
        <w:t>Badran</w:t>
      </w:r>
      <w:proofErr w:type="spellEnd"/>
      <w:r>
        <w:rPr>
          <w:rFonts w:ascii="Arial" w:eastAsia="Arial" w:hAnsi="Arial" w:cs="Arial"/>
          <w:sz w:val="24"/>
          <w:szCs w:val="24"/>
        </w:rPr>
        <w:t>, N. &amp; Khalifa, G. 2013</w:t>
      </w:r>
      <w:r w:rsidR="1A73D89F" w:rsidRPr="1A73D89F">
        <w:rPr>
          <w:rFonts w:ascii="Arial" w:eastAsia="Arial" w:hAnsi="Arial" w:cs="Arial"/>
          <w:sz w:val="24"/>
          <w:szCs w:val="24"/>
        </w:rPr>
        <w:t xml:space="preserve"> </w:t>
      </w:r>
      <w:r w:rsidR="1A73D89F" w:rsidRPr="000D5236">
        <w:rPr>
          <w:rFonts w:ascii="Arial" w:eastAsia="Arial" w:hAnsi="Arial" w:cs="Arial"/>
          <w:i/>
          <w:sz w:val="24"/>
          <w:szCs w:val="24"/>
        </w:rPr>
        <w:t>Diversity Management: Is it an Important Issue in Hotel Industry in Egypt?</w:t>
      </w:r>
      <w:r w:rsidR="1A73D89F" w:rsidRPr="1A73D89F">
        <w:rPr>
          <w:rFonts w:ascii="Arial" w:eastAsia="Arial" w:hAnsi="Arial" w:cs="Arial"/>
          <w:sz w:val="24"/>
          <w:szCs w:val="24"/>
        </w:rPr>
        <w:t xml:space="preserve"> Journal of Faculty of Tourism and Hotels, </w:t>
      </w:r>
      <w:proofErr w:type="spellStart"/>
      <w:r w:rsidR="1A73D89F" w:rsidRPr="1A73D89F">
        <w:rPr>
          <w:rFonts w:ascii="Arial" w:eastAsia="Arial" w:hAnsi="Arial" w:cs="Arial"/>
          <w:sz w:val="24"/>
          <w:szCs w:val="24"/>
        </w:rPr>
        <w:t>Fayoum</w:t>
      </w:r>
      <w:proofErr w:type="spellEnd"/>
      <w:r w:rsidR="1A73D89F" w:rsidRPr="1A73D89F">
        <w:rPr>
          <w:rFonts w:ascii="Arial" w:eastAsia="Arial" w:hAnsi="Arial" w:cs="Arial"/>
          <w:sz w:val="24"/>
          <w:szCs w:val="24"/>
        </w:rPr>
        <w:t xml:space="preserve"> University Volume 7.</w:t>
      </w:r>
    </w:p>
    <w:p w14:paraId="5B0CC074" w14:textId="77777777" w:rsidR="1A73D89F" w:rsidRDefault="000D5236" w:rsidP="1A73D89F">
      <w:pPr>
        <w:spacing w:line="360" w:lineRule="auto"/>
        <w:rPr>
          <w:rFonts w:ascii="Arial" w:eastAsia="Arial" w:hAnsi="Arial" w:cs="Arial"/>
          <w:sz w:val="24"/>
          <w:szCs w:val="24"/>
        </w:rPr>
      </w:pPr>
      <w:proofErr w:type="spellStart"/>
      <w:r>
        <w:rPr>
          <w:rFonts w:ascii="Arial" w:eastAsia="Arial" w:hAnsi="Arial" w:cs="Arial"/>
          <w:sz w:val="24"/>
          <w:szCs w:val="24"/>
        </w:rPr>
        <w:t>Bedi</w:t>
      </w:r>
      <w:proofErr w:type="spellEnd"/>
      <w:r>
        <w:rPr>
          <w:rFonts w:ascii="Arial" w:eastAsia="Arial" w:hAnsi="Arial" w:cs="Arial"/>
          <w:sz w:val="24"/>
          <w:szCs w:val="24"/>
        </w:rPr>
        <w:t>, A.S. 2016</w:t>
      </w:r>
      <w:r w:rsidR="1A73D89F" w:rsidRPr="1A73D89F">
        <w:rPr>
          <w:rFonts w:ascii="Arial" w:eastAsia="Arial" w:hAnsi="Arial" w:cs="Arial"/>
          <w:sz w:val="24"/>
          <w:szCs w:val="24"/>
        </w:rPr>
        <w:t xml:space="preserve"> </w:t>
      </w:r>
      <w:proofErr w:type="spellStart"/>
      <w:r w:rsidR="1A73D89F" w:rsidRPr="000D5236">
        <w:rPr>
          <w:rFonts w:ascii="Arial" w:eastAsia="Arial" w:hAnsi="Arial" w:cs="Arial"/>
          <w:i/>
          <w:sz w:val="24"/>
          <w:szCs w:val="24"/>
        </w:rPr>
        <w:t>Hofstede’s</w:t>
      </w:r>
      <w:proofErr w:type="spellEnd"/>
      <w:r w:rsidR="1A73D89F" w:rsidRPr="000D5236">
        <w:rPr>
          <w:rFonts w:ascii="Arial" w:eastAsia="Arial" w:hAnsi="Arial" w:cs="Arial"/>
          <w:i/>
          <w:sz w:val="24"/>
          <w:szCs w:val="24"/>
        </w:rPr>
        <w:t xml:space="preserve"> Model: Cultural Differences in Hospitality Sector and Experiences of a Migrant.</w:t>
      </w:r>
      <w:r w:rsidR="1A73D89F" w:rsidRPr="1A73D89F">
        <w:rPr>
          <w:rFonts w:ascii="Arial" w:eastAsia="Arial" w:hAnsi="Arial" w:cs="Arial"/>
          <w:sz w:val="24"/>
          <w:szCs w:val="24"/>
        </w:rPr>
        <w:t xml:space="preserve">  Volume 5. Aukland University of Technology, New Zealand.</w:t>
      </w:r>
    </w:p>
    <w:p w14:paraId="134016BB" w14:textId="77777777" w:rsidR="2DC6FA9F" w:rsidRDefault="1A73D89F" w:rsidP="1A73D89F">
      <w:pPr>
        <w:spacing w:line="360" w:lineRule="auto"/>
        <w:rPr>
          <w:rFonts w:ascii="Arial" w:eastAsia="Arial" w:hAnsi="Arial" w:cs="Arial"/>
          <w:sz w:val="24"/>
          <w:szCs w:val="24"/>
        </w:rPr>
      </w:pPr>
      <w:r w:rsidRPr="1A73D89F">
        <w:rPr>
          <w:rFonts w:ascii="Arial" w:eastAsia="Arial" w:hAnsi="Arial" w:cs="Arial"/>
          <w:sz w:val="24"/>
          <w:szCs w:val="24"/>
        </w:rPr>
        <w:t xml:space="preserve">Chen, X.Y., Cheung, C. &amp; Law, R. </w:t>
      </w:r>
      <w:r w:rsidR="000D5236">
        <w:rPr>
          <w:rFonts w:ascii="Arial" w:eastAsia="Arial" w:hAnsi="Arial" w:cs="Arial"/>
          <w:sz w:val="24"/>
          <w:szCs w:val="24"/>
        </w:rPr>
        <w:t>2012</w:t>
      </w:r>
      <w:r w:rsidRPr="1A73D89F">
        <w:rPr>
          <w:rFonts w:ascii="Arial" w:eastAsia="Arial" w:hAnsi="Arial" w:cs="Arial"/>
          <w:sz w:val="24"/>
          <w:szCs w:val="24"/>
        </w:rPr>
        <w:t xml:space="preserve"> </w:t>
      </w:r>
      <w:r w:rsidRPr="000D5236">
        <w:rPr>
          <w:rFonts w:ascii="Arial" w:eastAsia="Arial" w:hAnsi="Arial" w:cs="Arial"/>
          <w:i/>
          <w:sz w:val="24"/>
          <w:szCs w:val="24"/>
        </w:rPr>
        <w:t>A review of the literature on culture in hotel management research: What is the future?</w:t>
      </w:r>
      <w:r w:rsidRPr="1A73D89F">
        <w:rPr>
          <w:rFonts w:ascii="Arial" w:eastAsia="Arial" w:hAnsi="Arial" w:cs="Arial"/>
          <w:sz w:val="24"/>
          <w:szCs w:val="24"/>
        </w:rPr>
        <w:t xml:space="preserve"> International Journal of Hospitality Management, Volume 31.</w:t>
      </w:r>
    </w:p>
    <w:p w14:paraId="1CB4CFB0" w14:textId="77777777" w:rsidR="2DC6FA9F" w:rsidRDefault="1A73D89F" w:rsidP="1A73D89F">
      <w:pPr>
        <w:spacing w:line="360" w:lineRule="auto"/>
        <w:rPr>
          <w:rFonts w:ascii="Arial" w:eastAsia="Arial" w:hAnsi="Arial" w:cs="Arial"/>
          <w:sz w:val="24"/>
          <w:szCs w:val="24"/>
        </w:rPr>
      </w:pPr>
      <w:r w:rsidRPr="1A73D89F">
        <w:rPr>
          <w:rFonts w:ascii="Arial" w:eastAsia="Arial" w:hAnsi="Arial" w:cs="Arial"/>
          <w:sz w:val="24"/>
          <w:szCs w:val="24"/>
        </w:rPr>
        <w:t xml:space="preserve"> Lee, C.</w:t>
      </w:r>
      <w:r w:rsidR="000D5236">
        <w:rPr>
          <w:rFonts w:ascii="Arial" w:eastAsia="Arial" w:hAnsi="Arial" w:cs="Arial"/>
          <w:sz w:val="24"/>
          <w:szCs w:val="24"/>
        </w:rPr>
        <w:t>C, Chen, M.P. &amp; Xing, W. 2022</w:t>
      </w:r>
      <w:r w:rsidRPr="1A73D89F">
        <w:rPr>
          <w:rFonts w:ascii="Arial" w:eastAsia="Arial" w:hAnsi="Arial" w:cs="Arial"/>
          <w:sz w:val="24"/>
          <w:szCs w:val="24"/>
        </w:rPr>
        <w:t xml:space="preserve"> </w:t>
      </w:r>
      <w:r w:rsidRPr="000D5236">
        <w:rPr>
          <w:rFonts w:ascii="Arial" w:eastAsia="Arial" w:hAnsi="Arial" w:cs="Arial"/>
          <w:i/>
          <w:sz w:val="24"/>
          <w:szCs w:val="24"/>
        </w:rPr>
        <w:t>Do national cultures matter for tourism development?</w:t>
      </w:r>
      <w:r w:rsidR="000D5236">
        <w:rPr>
          <w:rFonts w:ascii="Arial" w:eastAsia="Arial" w:hAnsi="Arial" w:cs="Arial"/>
          <w:sz w:val="24"/>
          <w:szCs w:val="24"/>
        </w:rPr>
        <w:t xml:space="preserve"> </w:t>
      </w:r>
      <w:r w:rsidRPr="1A73D89F">
        <w:rPr>
          <w:rFonts w:ascii="Arial" w:eastAsia="Arial" w:hAnsi="Arial" w:cs="Arial"/>
          <w:sz w:val="24"/>
          <w:szCs w:val="24"/>
        </w:rPr>
        <w:t>Economic Analysis and Policy. Volume 74.</w:t>
      </w:r>
    </w:p>
    <w:p w14:paraId="5F905EEA" w14:textId="77777777" w:rsidR="2DC6FA9F" w:rsidRDefault="1A73D89F" w:rsidP="1A73D89F">
      <w:pPr>
        <w:spacing w:line="360" w:lineRule="auto"/>
        <w:rPr>
          <w:rFonts w:ascii="Arial" w:eastAsia="Arial" w:hAnsi="Arial" w:cs="Arial"/>
          <w:sz w:val="24"/>
          <w:szCs w:val="24"/>
        </w:rPr>
      </w:pPr>
      <w:proofErr w:type="spellStart"/>
      <w:r w:rsidRPr="1A73D89F">
        <w:rPr>
          <w:rFonts w:ascii="Arial" w:eastAsia="Arial" w:hAnsi="Arial" w:cs="Arial"/>
          <w:sz w:val="24"/>
          <w:szCs w:val="24"/>
        </w:rPr>
        <w:t>Furrer</w:t>
      </w:r>
      <w:proofErr w:type="spellEnd"/>
      <w:r w:rsidRPr="1A73D89F">
        <w:rPr>
          <w:rFonts w:ascii="Arial" w:eastAsia="Arial" w:hAnsi="Arial" w:cs="Arial"/>
          <w:sz w:val="24"/>
          <w:szCs w:val="24"/>
        </w:rPr>
        <w:t xml:space="preserve">, O., </w:t>
      </w:r>
      <w:r w:rsidR="000D5236">
        <w:rPr>
          <w:rFonts w:ascii="Arial" w:eastAsia="Arial" w:hAnsi="Arial" w:cs="Arial"/>
          <w:sz w:val="24"/>
          <w:szCs w:val="24"/>
        </w:rPr>
        <w:t xml:space="preserve">Liu, B. S. C. &amp; </w:t>
      </w:r>
      <w:proofErr w:type="spellStart"/>
      <w:r w:rsidR="000D5236">
        <w:rPr>
          <w:rFonts w:ascii="Arial" w:eastAsia="Arial" w:hAnsi="Arial" w:cs="Arial"/>
          <w:sz w:val="24"/>
          <w:szCs w:val="24"/>
        </w:rPr>
        <w:t>Sudharshan</w:t>
      </w:r>
      <w:proofErr w:type="spellEnd"/>
      <w:r w:rsidR="000D5236">
        <w:rPr>
          <w:rFonts w:ascii="Arial" w:eastAsia="Arial" w:hAnsi="Arial" w:cs="Arial"/>
          <w:sz w:val="24"/>
          <w:szCs w:val="24"/>
        </w:rPr>
        <w:t>, D. 2000</w:t>
      </w:r>
      <w:r w:rsidRPr="1A73D89F">
        <w:rPr>
          <w:rFonts w:ascii="Arial" w:eastAsia="Arial" w:hAnsi="Arial" w:cs="Arial"/>
          <w:sz w:val="24"/>
          <w:szCs w:val="24"/>
        </w:rPr>
        <w:t xml:space="preserve"> </w:t>
      </w:r>
      <w:r w:rsidRPr="000D5236">
        <w:rPr>
          <w:rFonts w:ascii="Arial" w:eastAsia="Arial" w:hAnsi="Arial" w:cs="Arial"/>
          <w:i/>
          <w:sz w:val="24"/>
          <w:szCs w:val="24"/>
        </w:rPr>
        <w:t>The relationships between culture and service quality perceptions: Basis for cross-cultural market segmentation and resource allocation.</w:t>
      </w:r>
      <w:r w:rsidRPr="1A73D89F">
        <w:rPr>
          <w:rFonts w:ascii="Arial" w:eastAsia="Arial" w:hAnsi="Arial" w:cs="Arial"/>
          <w:sz w:val="24"/>
          <w:szCs w:val="24"/>
        </w:rPr>
        <w:t xml:space="preserve"> Journal of Service Research, 2(4), 355-371.</w:t>
      </w:r>
    </w:p>
    <w:p w14:paraId="409617E4" w14:textId="77777777" w:rsidR="2DC6FA9F" w:rsidRDefault="000D5236" w:rsidP="1A73D89F">
      <w:pPr>
        <w:spacing w:line="360" w:lineRule="auto"/>
      </w:pPr>
      <w:proofErr w:type="spellStart"/>
      <w:r>
        <w:rPr>
          <w:rFonts w:ascii="Arial" w:eastAsia="Arial" w:hAnsi="Arial" w:cs="Arial"/>
          <w:sz w:val="24"/>
          <w:szCs w:val="24"/>
        </w:rPr>
        <w:t>Hofstede</w:t>
      </w:r>
      <w:proofErr w:type="spellEnd"/>
      <w:r>
        <w:rPr>
          <w:rFonts w:ascii="Arial" w:eastAsia="Arial" w:hAnsi="Arial" w:cs="Arial"/>
          <w:sz w:val="24"/>
          <w:szCs w:val="24"/>
        </w:rPr>
        <w:t>, G. 2011</w:t>
      </w:r>
      <w:r w:rsidR="1A73D89F" w:rsidRPr="1A73D89F">
        <w:rPr>
          <w:rFonts w:ascii="Arial" w:eastAsia="Arial" w:hAnsi="Arial" w:cs="Arial"/>
          <w:sz w:val="24"/>
          <w:szCs w:val="24"/>
        </w:rPr>
        <w:t xml:space="preserve"> </w:t>
      </w:r>
      <w:proofErr w:type="spellStart"/>
      <w:r w:rsidR="1A73D89F" w:rsidRPr="000D5236">
        <w:rPr>
          <w:rFonts w:ascii="Arial" w:eastAsia="Arial" w:hAnsi="Arial" w:cs="Arial"/>
          <w:i/>
          <w:sz w:val="24"/>
          <w:szCs w:val="24"/>
        </w:rPr>
        <w:t>Dimensionalizing</w:t>
      </w:r>
      <w:proofErr w:type="spellEnd"/>
      <w:r w:rsidR="1A73D89F" w:rsidRPr="000D5236">
        <w:rPr>
          <w:rFonts w:ascii="Arial" w:eastAsia="Arial" w:hAnsi="Arial" w:cs="Arial"/>
          <w:i/>
          <w:sz w:val="24"/>
          <w:szCs w:val="24"/>
        </w:rPr>
        <w:t xml:space="preserve"> Cultures: The </w:t>
      </w:r>
      <w:proofErr w:type="spellStart"/>
      <w:r w:rsidR="1A73D89F" w:rsidRPr="000D5236">
        <w:rPr>
          <w:rFonts w:ascii="Arial" w:eastAsia="Arial" w:hAnsi="Arial" w:cs="Arial"/>
          <w:i/>
          <w:sz w:val="24"/>
          <w:szCs w:val="24"/>
        </w:rPr>
        <w:t>Hofstede</w:t>
      </w:r>
      <w:proofErr w:type="spellEnd"/>
      <w:r w:rsidR="1A73D89F" w:rsidRPr="000D5236">
        <w:rPr>
          <w:rFonts w:ascii="Arial" w:eastAsia="Arial" w:hAnsi="Arial" w:cs="Arial"/>
          <w:i/>
          <w:sz w:val="24"/>
          <w:szCs w:val="24"/>
        </w:rPr>
        <w:t xml:space="preserve"> Model in Context. Online Readings in Psychology and Culture.</w:t>
      </w:r>
      <w:r w:rsidR="1A73D89F" w:rsidRPr="1A73D89F">
        <w:rPr>
          <w:rFonts w:ascii="Arial" w:eastAsia="Arial" w:hAnsi="Arial" w:cs="Arial"/>
          <w:sz w:val="24"/>
          <w:szCs w:val="24"/>
        </w:rPr>
        <w:t xml:space="preserve"> </w:t>
      </w:r>
    </w:p>
    <w:p w14:paraId="591F5A59" w14:textId="77777777" w:rsidR="2DC6FA9F" w:rsidRDefault="1A73D89F" w:rsidP="1A73D89F">
      <w:pPr>
        <w:spacing w:line="360" w:lineRule="auto"/>
        <w:rPr>
          <w:rFonts w:ascii="Arial" w:eastAsia="Arial" w:hAnsi="Arial" w:cs="Arial"/>
          <w:sz w:val="24"/>
          <w:szCs w:val="24"/>
        </w:rPr>
      </w:pPr>
      <w:proofErr w:type="spellStart"/>
      <w:r w:rsidRPr="1A73D89F">
        <w:rPr>
          <w:rFonts w:ascii="Arial" w:eastAsia="Arial" w:hAnsi="Arial" w:cs="Arial"/>
          <w:sz w:val="24"/>
          <w:szCs w:val="24"/>
        </w:rPr>
        <w:lastRenderedPageBreak/>
        <w:t>Hofstede</w:t>
      </w:r>
      <w:proofErr w:type="spellEnd"/>
      <w:r w:rsidRPr="1A73D89F">
        <w:rPr>
          <w:rFonts w:ascii="Arial" w:eastAsia="Arial" w:hAnsi="Arial" w:cs="Arial"/>
          <w:sz w:val="24"/>
          <w:szCs w:val="24"/>
        </w:rPr>
        <w:t xml:space="preserve"> Insight. https://www.hofstede-insights.com/country-comparison</w:t>
      </w:r>
    </w:p>
    <w:p w14:paraId="22D9DDFA" w14:textId="77777777" w:rsidR="00453EBB" w:rsidRDefault="000D5236" w:rsidP="1A73D89F">
      <w:pPr>
        <w:spacing w:line="360" w:lineRule="auto"/>
        <w:rPr>
          <w:rFonts w:ascii="Arial" w:eastAsia="Arial" w:hAnsi="Arial" w:cs="Arial"/>
          <w:sz w:val="24"/>
          <w:szCs w:val="24"/>
        </w:rPr>
      </w:pPr>
      <w:proofErr w:type="spellStart"/>
      <w:r>
        <w:rPr>
          <w:rFonts w:ascii="Arial" w:eastAsia="Arial" w:hAnsi="Arial" w:cs="Arial"/>
          <w:sz w:val="24"/>
          <w:szCs w:val="24"/>
        </w:rPr>
        <w:t>Seo</w:t>
      </w:r>
      <w:proofErr w:type="spellEnd"/>
      <w:r>
        <w:rPr>
          <w:rFonts w:ascii="Arial" w:eastAsia="Arial" w:hAnsi="Arial" w:cs="Arial"/>
          <w:sz w:val="24"/>
          <w:szCs w:val="24"/>
        </w:rPr>
        <w:t>, Y. 2012</w:t>
      </w:r>
      <w:r w:rsidR="1A73D89F" w:rsidRPr="1A73D89F">
        <w:rPr>
          <w:rFonts w:ascii="Arial" w:eastAsia="Arial" w:hAnsi="Arial" w:cs="Arial"/>
          <w:sz w:val="24"/>
          <w:szCs w:val="24"/>
        </w:rPr>
        <w:t xml:space="preserve"> </w:t>
      </w:r>
      <w:r w:rsidR="1A73D89F" w:rsidRPr="000D5236">
        <w:rPr>
          <w:rFonts w:ascii="Arial" w:eastAsia="Arial" w:hAnsi="Arial" w:cs="Arial"/>
          <w:i/>
          <w:sz w:val="24"/>
          <w:szCs w:val="24"/>
        </w:rPr>
        <w:t>Cultural Impact on Customer Satisfaction and Service Quality Evaluation in Hotels.</w:t>
      </w:r>
      <w:r w:rsidR="1A73D89F" w:rsidRPr="1A73D89F">
        <w:rPr>
          <w:rFonts w:ascii="Arial" w:eastAsia="Arial" w:hAnsi="Arial" w:cs="Arial"/>
          <w:sz w:val="24"/>
          <w:szCs w:val="24"/>
        </w:rPr>
        <w:t xml:space="preserve"> University of Nevada, Las Vegas. UNLV Theses, Dissertations, Professional Papers, and Capstones.</w:t>
      </w:r>
    </w:p>
    <w:p w14:paraId="1B258AE7" w14:textId="77777777" w:rsidR="2DC6FA9F" w:rsidRDefault="000D5236" w:rsidP="1A73D89F">
      <w:pPr>
        <w:spacing w:line="360" w:lineRule="auto"/>
        <w:rPr>
          <w:rFonts w:ascii="Arial" w:eastAsia="Arial" w:hAnsi="Arial" w:cs="Arial"/>
          <w:sz w:val="24"/>
          <w:szCs w:val="24"/>
        </w:rPr>
      </w:pPr>
      <w:r>
        <w:rPr>
          <w:rFonts w:ascii="Arial" w:eastAsia="Arial" w:hAnsi="Arial" w:cs="Arial"/>
          <w:sz w:val="24"/>
          <w:szCs w:val="24"/>
        </w:rPr>
        <w:t>Wu, M.Y. 2006</w:t>
      </w:r>
      <w:r w:rsidR="1A73D89F" w:rsidRPr="1A73D89F">
        <w:rPr>
          <w:rFonts w:ascii="Arial" w:eastAsia="Arial" w:hAnsi="Arial" w:cs="Arial"/>
          <w:sz w:val="24"/>
          <w:szCs w:val="24"/>
        </w:rPr>
        <w:t xml:space="preserve"> </w:t>
      </w:r>
      <w:proofErr w:type="spellStart"/>
      <w:r w:rsidR="1A73D89F" w:rsidRPr="000D5236">
        <w:rPr>
          <w:rFonts w:ascii="Arial" w:eastAsia="Arial" w:hAnsi="Arial" w:cs="Arial"/>
          <w:i/>
          <w:sz w:val="24"/>
          <w:szCs w:val="24"/>
        </w:rPr>
        <w:t>Hofstede’s</w:t>
      </w:r>
      <w:proofErr w:type="spellEnd"/>
      <w:r w:rsidR="1A73D89F" w:rsidRPr="000D5236">
        <w:rPr>
          <w:rFonts w:ascii="Arial" w:eastAsia="Arial" w:hAnsi="Arial" w:cs="Arial"/>
          <w:i/>
          <w:sz w:val="24"/>
          <w:szCs w:val="24"/>
        </w:rPr>
        <w:t xml:space="preserve"> Cultural Dimensions 30 Years Later: A Study of Taiwan and the United States.</w:t>
      </w:r>
      <w:r w:rsidR="1A73D89F" w:rsidRPr="1A73D89F">
        <w:rPr>
          <w:rFonts w:ascii="Arial" w:eastAsia="Arial" w:hAnsi="Arial" w:cs="Arial"/>
          <w:sz w:val="24"/>
          <w:szCs w:val="24"/>
        </w:rPr>
        <w:t xml:space="preserve"> Intercultural Communication Studies XV. Western Illinois University.</w:t>
      </w:r>
    </w:p>
    <w:p w14:paraId="0A4E738C" w14:textId="77777777" w:rsidR="2DC6FA9F" w:rsidRDefault="1A73D89F" w:rsidP="1A73D89F">
      <w:pPr>
        <w:spacing w:line="360" w:lineRule="auto"/>
        <w:rPr>
          <w:rFonts w:ascii="Arial" w:eastAsia="Arial" w:hAnsi="Arial" w:cs="Arial"/>
          <w:sz w:val="24"/>
          <w:szCs w:val="24"/>
        </w:rPr>
      </w:pPr>
      <w:r w:rsidRPr="1A73D89F">
        <w:rPr>
          <w:rFonts w:ascii="Arial" w:eastAsia="Arial" w:hAnsi="Arial" w:cs="Arial"/>
          <w:sz w:val="24"/>
          <w:szCs w:val="24"/>
        </w:rPr>
        <w:t>Zhang, P.,</w:t>
      </w:r>
      <w:r w:rsidR="000D5236">
        <w:rPr>
          <w:rFonts w:ascii="Arial" w:eastAsia="Arial" w:hAnsi="Arial" w:cs="Arial"/>
          <w:sz w:val="24"/>
          <w:szCs w:val="24"/>
        </w:rPr>
        <w:t xml:space="preserve"> </w:t>
      </w:r>
      <w:proofErr w:type="spellStart"/>
      <w:r w:rsidR="000D5236">
        <w:rPr>
          <w:rFonts w:ascii="Arial" w:eastAsia="Arial" w:hAnsi="Arial" w:cs="Arial"/>
          <w:sz w:val="24"/>
          <w:szCs w:val="24"/>
        </w:rPr>
        <w:t>Gerdes</w:t>
      </w:r>
      <w:proofErr w:type="spellEnd"/>
      <w:r w:rsidR="000D5236">
        <w:rPr>
          <w:rFonts w:ascii="Arial" w:eastAsia="Arial" w:hAnsi="Arial" w:cs="Arial"/>
          <w:sz w:val="24"/>
          <w:szCs w:val="24"/>
        </w:rPr>
        <w:t xml:space="preserve">, J.H. &amp; </w:t>
      </w:r>
      <w:proofErr w:type="spellStart"/>
      <w:r w:rsidR="000D5236">
        <w:rPr>
          <w:rFonts w:ascii="Arial" w:eastAsia="Arial" w:hAnsi="Arial" w:cs="Arial"/>
          <w:sz w:val="24"/>
          <w:szCs w:val="24"/>
        </w:rPr>
        <w:t>Meng</w:t>
      </w:r>
      <w:proofErr w:type="spellEnd"/>
      <w:r w:rsidR="000D5236">
        <w:rPr>
          <w:rFonts w:ascii="Arial" w:eastAsia="Arial" w:hAnsi="Arial" w:cs="Arial"/>
          <w:sz w:val="24"/>
          <w:szCs w:val="24"/>
        </w:rPr>
        <w:t>, F. 2020</w:t>
      </w:r>
      <w:r w:rsidRPr="1A73D89F">
        <w:rPr>
          <w:rFonts w:ascii="Arial" w:eastAsia="Arial" w:hAnsi="Arial" w:cs="Arial"/>
          <w:sz w:val="24"/>
          <w:szCs w:val="24"/>
        </w:rPr>
        <w:t xml:space="preserve"> </w:t>
      </w:r>
      <w:r w:rsidRPr="000D5236">
        <w:rPr>
          <w:rFonts w:ascii="Arial" w:eastAsia="Arial" w:hAnsi="Arial" w:cs="Arial"/>
          <w:i/>
          <w:sz w:val="24"/>
          <w:szCs w:val="24"/>
        </w:rPr>
        <w:t>The impact of national culture on hotel guest evaluation - A big data approach.</w:t>
      </w:r>
      <w:r w:rsidRPr="1A73D89F">
        <w:rPr>
          <w:rFonts w:ascii="Arial" w:eastAsia="Arial" w:hAnsi="Arial" w:cs="Arial"/>
          <w:sz w:val="24"/>
          <w:szCs w:val="24"/>
        </w:rPr>
        <w:t xml:space="preserve"> </w:t>
      </w:r>
      <w:hyperlink r:id="rId5">
        <w:r w:rsidRPr="1A73D89F">
          <w:rPr>
            <w:rStyle w:val="Hyperlink"/>
            <w:rFonts w:ascii="Arial" w:eastAsia="Arial" w:hAnsi="Arial" w:cs="Arial"/>
            <w:color w:val="auto"/>
            <w:sz w:val="24"/>
            <w:szCs w:val="24"/>
            <w:u w:val="none"/>
          </w:rPr>
          <w:t>International Journal of Tourism Research.</w:t>
        </w:r>
      </w:hyperlink>
    </w:p>
    <w:sectPr w:rsidR="2DC6FA9F" w:rsidSect="00E726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71B78"/>
    <w:multiLevelType w:val="hybridMultilevel"/>
    <w:tmpl w:val="ECB2F14C"/>
    <w:lvl w:ilvl="0" w:tplc="7D5C8ED4">
      <w:start w:val="1"/>
      <w:numFmt w:val="bullet"/>
      <w:lvlText w:val=""/>
      <w:lvlJc w:val="left"/>
      <w:pPr>
        <w:ind w:left="720" w:hanging="360"/>
      </w:pPr>
      <w:rPr>
        <w:rFonts w:ascii="Symbol" w:hAnsi="Symbol" w:hint="default"/>
      </w:rPr>
    </w:lvl>
    <w:lvl w:ilvl="1" w:tplc="0338EA4A">
      <w:start w:val="1"/>
      <w:numFmt w:val="bullet"/>
      <w:lvlText w:val="o"/>
      <w:lvlJc w:val="left"/>
      <w:pPr>
        <w:ind w:left="1440" w:hanging="360"/>
      </w:pPr>
      <w:rPr>
        <w:rFonts w:ascii="Courier New" w:hAnsi="Courier New" w:hint="default"/>
      </w:rPr>
    </w:lvl>
    <w:lvl w:ilvl="2" w:tplc="9F564C9A">
      <w:start w:val="1"/>
      <w:numFmt w:val="bullet"/>
      <w:lvlText w:val=""/>
      <w:lvlJc w:val="left"/>
      <w:pPr>
        <w:ind w:left="2160" w:hanging="360"/>
      </w:pPr>
      <w:rPr>
        <w:rFonts w:ascii="Wingdings" w:hAnsi="Wingdings" w:hint="default"/>
      </w:rPr>
    </w:lvl>
    <w:lvl w:ilvl="3" w:tplc="2AC41018">
      <w:start w:val="1"/>
      <w:numFmt w:val="bullet"/>
      <w:lvlText w:val=""/>
      <w:lvlJc w:val="left"/>
      <w:pPr>
        <w:ind w:left="2880" w:hanging="360"/>
      </w:pPr>
      <w:rPr>
        <w:rFonts w:ascii="Symbol" w:hAnsi="Symbol" w:hint="default"/>
      </w:rPr>
    </w:lvl>
    <w:lvl w:ilvl="4" w:tplc="CD445754">
      <w:start w:val="1"/>
      <w:numFmt w:val="bullet"/>
      <w:lvlText w:val="o"/>
      <w:lvlJc w:val="left"/>
      <w:pPr>
        <w:ind w:left="3600" w:hanging="360"/>
      </w:pPr>
      <w:rPr>
        <w:rFonts w:ascii="Courier New" w:hAnsi="Courier New" w:hint="default"/>
      </w:rPr>
    </w:lvl>
    <w:lvl w:ilvl="5" w:tplc="A1AE2A60">
      <w:start w:val="1"/>
      <w:numFmt w:val="bullet"/>
      <w:lvlText w:val=""/>
      <w:lvlJc w:val="left"/>
      <w:pPr>
        <w:ind w:left="4320" w:hanging="360"/>
      </w:pPr>
      <w:rPr>
        <w:rFonts w:ascii="Wingdings" w:hAnsi="Wingdings" w:hint="default"/>
      </w:rPr>
    </w:lvl>
    <w:lvl w:ilvl="6" w:tplc="F8DEEA62">
      <w:start w:val="1"/>
      <w:numFmt w:val="bullet"/>
      <w:lvlText w:val=""/>
      <w:lvlJc w:val="left"/>
      <w:pPr>
        <w:ind w:left="5040" w:hanging="360"/>
      </w:pPr>
      <w:rPr>
        <w:rFonts w:ascii="Symbol" w:hAnsi="Symbol" w:hint="default"/>
      </w:rPr>
    </w:lvl>
    <w:lvl w:ilvl="7" w:tplc="4FE80F8C">
      <w:start w:val="1"/>
      <w:numFmt w:val="bullet"/>
      <w:lvlText w:val="o"/>
      <w:lvlJc w:val="left"/>
      <w:pPr>
        <w:ind w:left="5760" w:hanging="360"/>
      </w:pPr>
      <w:rPr>
        <w:rFonts w:ascii="Courier New" w:hAnsi="Courier New" w:hint="default"/>
      </w:rPr>
    </w:lvl>
    <w:lvl w:ilvl="8" w:tplc="AA0C0544">
      <w:start w:val="1"/>
      <w:numFmt w:val="bullet"/>
      <w:lvlText w:val=""/>
      <w:lvlJc w:val="left"/>
      <w:pPr>
        <w:ind w:left="6480" w:hanging="360"/>
      </w:pPr>
      <w:rPr>
        <w:rFonts w:ascii="Wingdings" w:hAnsi="Wingdings" w:hint="default"/>
      </w:rPr>
    </w:lvl>
  </w:abstractNum>
  <w:abstractNum w:abstractNumId="1" w15:restartNumberingAfterBreak="0">
    <w:nsid w:val="55D0B789"/>
    <w:multiLevelType w:val="hybridMultilevel"/>
    <w:tmpl w:val="6FC8A600"/>
    <w:lvl w:ilvl="0" w:tplc="CA60594E">
      <w:start w:val="1"/>
      <w:numFmt w:val="decimal"/>
      <w:lvlText w:val="%1."/>
      <w:lvlJc w:val="left"/>
      <w:pPr>
        <w:ind w:left="720" w:hanging="360"/>
      </w:pPr>
    </w:lvl>
    <w:lvl w:ilvl="1" w:tplc="5B1E18FA">
      <w:start w:val="1"/>
      <w:numFmt w:val="lowerLetter"/>
      <w:lvlText w:val="%2."/>
      <w:lvlJc w:val="left"/>
      <w:pPr>
        <w:ind w:left="1440" w:hanging="360"/>
      </w:pPr>
    </w:lvl>
    <w:lvl w:ilvl="2" w:tplc="A18ABF10">
      <w:start w:val="1"/>
      <w:numFmt w:val="lowerRoman"/>
      <w:lvlText w:val="%3."/>
      <w:lvlJc w:val="right"/>
      <w:pPr>
        <w:ind w:left="2160" w:hanging="180"/>
      </w:pPr>
    </w:lvl>
    <w:lvl w:ilvl="3" w:tplc="5F269A68">
      <w:start w:val="1"/>
      <w:numFmt w:val="decimal"/>
      <w:lvlText w:val="%4."/>
      <w:lvlJc w:val="left"/>
      <w:pPr>
        <w:ind w:left="2880" w:hanging="360"/>
      </w:pPr>
    </w:lvl>
    <w:lvl w:ilvl="4" w:tplc="1C8C87AC">
      <w:start w:val="1"/>
      <w:numFmt w:val="lowerLetter"/>
      <w:lvlText w:val="%5."/>
      <w:lvlJc w:val="left"/>
      <w:pPr>
        <w:ind w:left="3600" w:hanging="360"/>
      </w:pPr>
    </w:lvl>
    <w:lvl w:ilvl="5" w:tplc="5596C894">
      <w:start w:val="1"/>
      <w:numFmt w:val="lowerRoman"/>
      <w:lvlText w:val="%6."/>
      <w:lvlJc w:val="right"/>
      <w:pPr>
        <w:ind w:left="4320" w:hanging="180"/>
      </w:pPr>
    </w:lvl>
    <w:lvl w:ilvl="6" w:tplc="5B8C8442">
      <w:start w:val="1"/>
      <w:numFmt w:val="decimal"/>
      <w:lvlText w:val="%7."/>
      <w:lvlJc w:val="left"/>
      <w:pPr>
        <w:ind w:left="5040" w:hanging="360"/>
      </w:pPr>
    </w:lvl>
    <w:lvl w:ilvl="7" w:tplc="797E537C">
      <w:start w:val="1"/>
      <w:numFmt w:val="lowerLetter"/>
      <w:lvlText w:val="%8."/>
      <w:lvlJc w:val="left"/>
      <w:pPr>
        <w:ind w:left="5760" w:hanging="360"/>
      </w:pPr>
    </w:lvl>
    <w:lvl w:ilvl="8" w:tplc="30A80F6E">
      <w:start w:val="1"/>
      <w:numFmt w:val="lowerRoman"/>
      <w:lvlText w:val="%9."/>
      <w:lvlJc w:val="right"/>
      <w:pPr>
        <w:ind w:left="6480" w:hanging="180"/>
      </w:pPr>
    </w:lvl>
  </w:abstractNum>
  <w:num w:numId="1" w16cid:durableId="855659566">
    <w:abstractNumId w:val="0"/>
  </w:num>
  <w:num w:numId="2" w16cid:durableId="1123504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06CF0B3"/>
    <w:rsid w:val="0005092C"/>
    <w:rsid w:val="000C254B"/>
    <w:rsid w:val="000D5236"/>
    <w:rsid w:val="00151DA0"/>
    <w:rsid w:val="00183524"/>
    <w:rsid w:val="0020089A"/>
    <w:rsid w:val="00222FBD"/>
    <w:rsid w:val="002B322B"/>
    <w:rsid w:val="002D0F7F"/>
    <w:rsid w:val="002D494C"/>
    <w:rsid w:val="003075C0"/>
    <w:rsid w:val="003B6CFA"/>
    <w:rsid w:val="003F3787"/>
    <w:rsid w:val="00401E8E"/>
    <w:rsid w:val="004410C5"/>
    <w:rsid w:val="004509C9"/>
    <w:rsid w:val="00453EBB"/>
    <w:rsid w:val="004919F1"/>
    <w:rsid w:val="00493DE7"/>
    <w:rsid w:val="004B69DA"/>
    <w:rsid w:val="0055311D"/>
    <w:rsid w:val="005D4A99"/>
    <w:rsid w:val="00630466"/>
    <w:rsid w:val="00661940"/>
    <w:rsid w:val="006D3783"/>
    <w:rsid w:val="006F215D"/>
    <w:rsid w:val="007041D2"/>
    <w:rsid w:val="00716E99"/>
    <w:rsid w:val="00722EB2"/>
    <w:rsid w:val="007D5579"/>
    <w:rsid w:val="008C7CAB"/>
    <w:rsid w:val="008E7778"/>
    <w:rsid w:val="008F59E0"/>
    <w:rsid w:val="0090463B"/>
    <w:rsid w:val="00956A52"/>
    <w:rsid w:val="00A25155"/>
    <w:rsid w:val="00A92952"/>
    <w:rsid w:val="00AF540D"/>
    <w:rsid w:val="00C300E4"/>
    <w:rsid w:val="00C801D9"/>
    <w:rsid w:val="00CC6619"/>
    <w:rsid w:val="00D54A1A"/>
    <w:rsid w:val="00DF13A7"/>
    <w:rsid w:val="00E7265D"/>
    <w:rsid w:val="00F30D55"/>
    <w:rsid w:val="1A73D89F"/>
    <w:rsid w:val="206CF0B3"/>
    <w:rsid w:val="2DC6FA9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4050E"/>
  <w15:docId w15:val="{D79EA9DE-27B3-DC43-9ED8-7CA38F03B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65D"/>
  </w:style>
  <w:style w:type="paragraph" w:styleId="Heading1">
    <w:name w:val="heading 1"/>
    <w:basedOn w:val="Normal"/>
    <w:next w:val="Normal"/>
    <w:link w:val="Heading1Char"/>
    <w:uiPriority w:val="9"/>
    <w:qFormat/>
    <w:rsid w:val="00E72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7265D"/>
    <w:rPr>
      <w:color w:val="0563C1" w:themeColor="hyperlink"/>
      <w:u w:val="single"/>
    </w:rPr>
  </w:style>
  <w:style w:type="paragraph" w:styleId="ListParagraph">
    <w:name w:val="List Paragraph"/>
    <w:basedOn w:val="Normal"/>
    <w:uiPriority w:val="34"/>
    <w:qFormat/>
    <w:rsid w:val="00E7265D"/>
    <w:pPr>
      <w:ind w:left="720"/>
      <w:contextualSpacing/>
    </w:pPr>
  </w:style>
  <w:style w:type="paragraph" w:styleId="TOC1">
    <w:name w:val="toc 1"/>
    <w:basedOn w:val="Normal"/>
    <w:next w:val="Normal"/>
    <w:autoRedefine/>
    <w:uiPriority w:val="39"/>
    <w:unhideWhenUsed/>
    <w:rsid w:val="00E7265D"/>
    <w:pPr>
      <w:spacing w:after="100"/>
    </w:pPr>
  </w:style>
  <w:style w:type="character" w:customStyle="1" w:styleId="Heading1Char">
    <w:name w:val="Heading 1 Char"/>
    <w:basedOn w:val="DefaultParagraphFont"/>
    <w:link w:val="Heading1"/>
    <w:uiPriority w:val="9"/>
    <w:rsid w:val="00E7265D"/>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22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2E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journal/International-Journal-of-Tourism-Research-1522-19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8</Pages>
  <Words>1779</Words>
  <Characters>10144</Characters>
  <Application>Microsoft Office Word</Application>
  <DocSecurity>0</DocSecurity>
  <Lines>84</Lines>
  <Paragraphs>23</Paragraphs>
  <ScaleCrop>false</ScaleCrop>
  <Company/>
  <LinksUpToDate>false</LinksUpToDate>
  <CharactersWithSpaces>11900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Shuhena Begum (2120298)</cp:lastModifiedBy>
  <cp:revision>41</cp:revision>
  <dcterms:created xsi:type="dcterms:W3CDTF">2023-03-09T21:32:00Z</dcterms:created>
  <dcterms:modified xsi:type="dcterms:W3CDTF">2023-03-09T22:02:00Z</dcterms:modified>
</cp:coreProperties>
</file>