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1D76E" w14:textId="77777777" w:rsidR="008E05AB" w:rsidRDefault="009A0ECE" w:rsidP="0073615F">
      <w:pPr>
        <w:pStyle w:val="AssignHeader"/>
        <w:spacing w:line="480" w:lineRule="auto"/>
        <w:rPr>
          <w:sz w:val="32"/>
          <w:szCs w:val="32"/>
        </w:rPr>
      </w:pPr>
      <w:r w:rsidRPr="0073615F">
        <w:rPr>
          <w:sz w:val="32"/>
          <w:szCs w:val="32"/>
        </w:rPr>
        <w:t>ECAD7003</w:t>
      </w:r>
    </w:p>
    <w:p w14:paraId="0B5CC956" w14:textId="77777777" w:rsidR="008E05AB" w:rsidRDefault="008E05AB" w:rsidP="0073615F">
      <w:pPr>
        <w:pStyle w:val="AssignHeader"/>
        <w:spacing w:line="480" w:lineRule="auto"/>
        <w:rPr>
          <w:sz w:val="32"/>
          <w:szCs w:val="32"/>
        </w:rPr>
      </w:pPr>
    </w:p>
    <w:p w14:paraId="44E99E9D" w14:textId="77777777" w:rsidR="000F2173" w:rsidRDefault="009A0ECE" w:rsidP="0073615F">
      <w:pPr>
        <w:pStyle w:val="AssignHeader"/>
        <w:spacing w:line="480" w:lineRule="auto"/>
        <w:rPr>
          <w:sz w:val="32"/>
          <w:szCs w:val="32"/>
        </w:rPr>
      </w:pPr>
      <w:r w:rsidRPr="0073615F">
        <w:rPr>
          <w:sz w:val="32"/>
          <w:szCs w:val="32"/>
        </w:rPr>
        <w:t xml:space="preserve"> Part A</w:t>
      </w:r>
    </w:p>
    <w:p w14:paraId="55480A94" w14:textId="77777777" w:rsidR="000F2173" w:rsidRDefault="000F2173" w:rsidP="0073615F">
      <w:pPr>
        <w:pStyle w:val="AssignHeader"/>
        <w:spacing w:line="480" w:lineRule="auto"/>
        <w:rPr>
          <w:sz w:val="32"/>
          <w:szCs w:val="32"/>
        </w:rPr>
      </w:pPr>
    </w:p>
    <w:p w14:paraId="1F48C9B5" w14:textId="6FF2D236" w:rsidR="009B47AE" w:rsidRPr="0073615F" w:rsidRDefault="00D57A05" w:rsidP="0073615F">
      <w:pPr>
        <w:pStyle w:val="AssignHeader"/>
        <w:spacing w:line="480" w:lineRule="auto"/>
        <w:rPr>
          <w:sz w:val="32"/>
          <w:szCs w:val="32"/>
        </w:rPr>
      </w:pPr>
      <w:r w:rsidRPr="0073615F">
        <w:rPr>
          <w:sz w:val="32"/>
          <w:szCs w:val="32"/>
          <w:lang w:val="en-US"/>
        </w:rPr>
        <w:t>Understanding how the school</w:t>
      </w:r>
      <w:r w:rsidR="006224A7">
        <w:rPr>
          <w:sz w:val="32"/>
          <w:szCs w:val="32"/>
          <w:lang w:val="en-US"/>
        </w:rPr>
        <w:t>, the learner</w:t>
      </w:r>
      <w:r w:rsidRPr="0073615F">
        <w:rPr>
          <w:sz w:val="32"/>
          <w:szCs w:val="32"/>
          <w:lang w:val="en-US"/>
        </w:rPr>
        <w:t xml:space="preserve"> and the local community work together to </w:t>
      </w:r>
      <w:r w:rsidR="006224A7">
        <w:rPr>
          <w:sz w:val="32"/>
          <w:szCs w:val="32"/>
          <w:lang w:val="en-US"/>
        </w:rPr>
        <w:t xml:space="preserve">address and </w:t>
      </w:r>
      <w:r w:rsidRPr="0073615F">
        <w:rPr>
          <w:sz w:val="32"/>
          <w:szCs w:val="32"/>
          <w:lang w:val="en-US"/>
        </w:rPr>
        <w:t>deliver one of the four purposes of the new curriculum</w:t>
      </w:r>
      <w:r w:rsidR="006224A7">
        <w:rPr>
          <w:sz w:val="32"/>
          <w:szCs w:val="32"/>
          <w:lang w:val="en-US"/>
        </w:rPr>
        <w:t>, such as ethical, informed citizens</w:t>
      </w:r>
      <w:r w:rsidRPr="0073615F">
        <w:rPr>
          <w:sz w:val="32"/>
          <w:szCs w:val="32"/>
          <w:lang w:val="en-US"/>
        </w:rPr>
        <w:t xml:space="preserve">: a video presentation that critically examines this </w:t>
      </w:r>
      <w:proofErr w:type="gramStart"/>
      <w:r w:rsidRPr="0073615F">
        <w:rPr>
          <w:sz w:val="32"/>
          <w:szCs w:val="32"/>
          <w:lang w:val="en-US"/>
        </w:rPr>
        <w:t>process</w:t>
      </w:r>
      <w:proofErr w:type="gramEnd"/>
    </w:p>
    <w:p w14:paraId="189CBD26" w14:textId="77777777" w:rsidR="009B47AE" w:rsidRPr="0073615F" w:rsidRDefault="009B47AE" w:rsidP="0073615F">
      <w:pPr>
        <w:pStyle w:val="AssignBody"/>
        <w:spacing w:line="480" w:lineRule="auto"/>
      </w:pPr>
    </w:p>
    <w:p w14:paraId="0D2F6EA6" w14:textId="540AB8F3" w:rsidR="00E611D9" w:rsidRPr="0073615F" w:rsidRDefault="009B47AE" w:rsidP="0073615F">
      <w:pPr>
        <w:pStyle w:val="AssignBody"/>
        <w:spacing w:line="480" w:lineRule="auto"/>
        <w:rPr>
          <w:b/>
        </w:rPr>
      </w:pPr>
      <w:r w:rsidRPr="0073615F">
        <w:rPr>
          <w:b/>
        </w:rPr>
        <w:t>Reference list:</w:t>
      </w:r>
    </w:p>
    <w:p w14:paraId="08F3E1C4" w14:textId="22D2996E" w:rsidR="00593900" w:rsidRPr="0073615F" w:rsidRDefault="00C5716F" w:rsidP="0073615F">
      <w:pPr>
        <w:pStyle w:val="AssignBody"/>
        <w:spacing w:line="480" w:lineRule="auto"/>
        <w:ind w:left="720" w:hanging="720"/>
        <w:rPr>
          <w:bCs/>
        </w:rPr>
      </w:pPr>
      <w:r w:rsidRPr="0073615F">
        <w:rPr>
          <w:bCs/>
        </w:rPr>
        <w:t>Abo-Zena, M. M. &amp; Rana, M. (2020) ‘Ecological Perspectives on Religion and Positive Youth Development</w:t>
      </w:r>
      <w:r w:rsidR="00F40DF5" w:rsidRPr="0073615F">
        <w:rPr>
          <w:bCs/>
        </w:rPr>
        <w:t xml:space="preserve">’, </w:t>
      </w:r>
      <w:r w:rsidR="00360897" w:rsidRPr="0073615F">
        <w:rPr>
          <w:bCs/>
          <w:i/>
          <w:iCs/>
        </w:rPr>
        <w:t>Religions</w:t>
      </w:r>
      <w:r w:rsidR="00360897" w:rsidRPr="0073615F">
        <w:rPr>
          <w:bCs/>
        </w:rPr>
        <w:t xml:space="preserve">, 11(8), pp.406. DOI: </w:t>
      </w:r>
      <w:r w:rsidR="00C34CFB" w:rsidRPr="0073615F">
        <w:rPr>
          <w:bCs/>
        </w:rPr>
        <w:t>10.3390/rel11080406</w:t>
      </w:r>
    </w:p>
    <w:p w14:paraId="41C38201" w14:textId="74BD969D" w:rsidR="004B5C04" w:rsidRPr="0073615F" w:rsidRDefault="00F517E6" w:rsidP="0073615F">
      <w:pPr>
        <w:pStyle w:val="AssignBody"/>
        <w:spacing w:line="480" w:lineRule="auto"/>
        <w:ind w:left="720" w:hanging="720"/>
        <w:rPr>
          <w:bCs/>
        </w:rPr>
      </w:pPr>
      <w:r w:rsidRPr="0073615F">
        <w:rPr>
          <w:bCs/>
        </w:rPr>
        <w:t xml:space="preserve">Bandura, A. (1969) ‘Social-learning theory of identification processes’, </w:t>
      </w:r>
      <w:r w:rsidRPr="0073615F">
        <w:rPr>
          <w:bCs/>
          <w:i/>
          <w:iCs/>
        </w:rPr>
        <w:t>Handbook of Socialization Theory and Research</w:t>
      </w:r>
      <w:r w:rsidRPr="0073615F">
        <w:rPr>
          <w:bCs/>
        </w:rPr>
        <w:t xml:space="preserve">, </w:t>
      </w:r>
      <w:r w:rsidR="00291ACF" w:rsidRPr="0073615F">
        <w:rPr>
          <w:bCs/>
        </w:rPr>
        <w:t>pp.</w:t>
      </w:r>
      <w:r w:rsidR="001872A6" w:rsidRPr="0073615F">
        <w:rPr>
          <w:bCs/>
        </w:rPr>
        <w:t>213</w:t>
      </w:r>
      <w:r w:rsidR="00291ACF" w:rsidRPr="0073615F">
        <w:rPr>
          <w:bCs/>
        </w:rPr>
        <w:t>-</w:t>
      </w:r>
      <w:r w:rsidR="001872A6" w:rsidRPr="0073615F">
        <w:rPr>
          <w:bCs/>
        </w:rPr>
        <w:t>262</w:t>
      </w:r>
    </w:p>
    <w:p w14:paraId="501A1126" w14:textId="5B167E30" w:rsidR="00D57A05" w:rsidRPr="0073615F" w:rsidRDefault="005B255F" w:rsidP="0073615F">
      <w:pPr>
        <w:pStyle w:val="AssignBody"/>
        <w:spacing w:line="480" w:lineRule="auto"/>
        <w:ind w:left="720" w:hanging="720"/>
        <w:rPr>
          <w:bCs/>
        </w:rPr>
      </w:pPr>
      <w:r w:rsidRPr="0073615F">
        <w:rPr>
          <w:bCs/>
        </w:rPr>
        <w:t>British Educational Research Association (BERA) (2018)</w:t>
      </w:r>
      <w:r w:rsidR="00E33E17" w:rsidRPr="0073615F">
        <w:rPr>
          <w:bCs/>
        </w:rPr>
        <w:t xml:space="preserve"> </w:t>
      </w:r>
      <w:r w:rsidR="00E33E17" w:rsidRPr="0073615F">
        <w:rPr>
          <w:bCs/>
          <w:i/>
          <w:iCs/>
        </w:rPr>
        <w:t xml:space="preserve">Ethical Guidelines </w:t>
      </w:r>
      <w:proofErr w:type="gramStart"/>
      <w:r w:rsidR="00E33E17" w:rsidRPr="0073615F">
        <w:rPr>
          <w:bCs/>
          <w:i/>
          <w:iCs/>
        </w:rPr>
        <w:t>For</w:t>
      </w:r>
      <w:proofErr w:type="gramEnd"/>
      <w:r w:rsidR="00E33E17" w:rsidRPr="0073615F">
        <w:rPr>
          <w:bCs/>
          <w:i/>
          <w:iCs/>
        </w:rPr>
        <w:t xml:space="preserve"> Educational Research</w:t>
      </w:r>
      <w:r w:rsidR="00E33E17" w:rsidRPr="0073615F">
        <w:rPr>
          <w:bCs/>
        </w:rPr>
        <w:t xml:space="preserve">. Available at: </w:t>
      </w:r>
      <w:hyperlink r:id="rId9" w:anchor="community" w:history="1">
        <w:r w:rsidR="00CF68B3" w:rsidRPr="0073615F">
          <w:rPr>
            <w:rStyle w:val="Hyperlink"/>
            <w:bCs/>
            <w:color w:val="auto"/>
            <w:u w:val="none"/>
          </w:rPr>
          <w:t>https://www.bera.ac.uk/publication/ethical-guidelines-for-educational-research-2018-online#community</w:t>
        </w:r>
      </w:hyperlink>
      <w:r w:rsidR="00CF68B3" w:rsidRPr="0073615F">
        <w:rPr>
          <w:bCs/>
        </w:rPr>
        <w:t xml:space="preserve"> (Accessed: 20</w:t>
      </w:r>
      <w:r w:rsidR="00CF68B3" w:rsidRPr="0073615F">
        <w:rPr>
          <w:bCs/>
          <w:vertAlign w:val="superscript"/>
        </w:rPr>
        <w:t>th</w:t>
      </w:r>
      <w:r w:rsidR="00CF68B3" w:rsidRPr="0073615F">
        <w:rPr>
          <w:bCs/>
        </w:rPr>
        <w:t xml:space="preserve"> February 2024)</w:t>
      </w:r>
    </w:p>
    <w:p w14:paraId="347467F2" w14:textId="3393ABC0" w:rsidR="00EE5B1E" w:rsidRPr="0073615F" w:rsidRDefault="00EE5B1E" w:rsidP="0073615F">
      <w:pPr>
        <w:pStyle w:val="AssignBody"/>
        <w:spacing w:line="480" w:lineRule="auto"/>
        <w:ind w:left="720" w:hanging="720"/>
        <w:rPr>
          <w:bCs/>
        </w:rPr>
      </w:pPr>
      <w:r w:rsidRPr="0073615F">
        <w:rPr>
          <w:bCs/>
        </w:rPr>
        <w:t>Brown, K. &amp; Cullen, C. (2006) ‘Maslow’s hierarchy of needs used to measure motivation for religious behaviour</w:t>
      </w:r>
      <w:r w:rsidR="00277C75" w:rsidRPr="0073615F">
        <w:rPr>
          <w:bCs/>
        </w:rPr>
        <w:t xml:space="preserve">’, </w:t>
      </w:r>
      <w:r w:rsidR="00277C75" w:rsidRPr="0073615F">
        <w:rPr>
          <w:bCs/>
          <w:i/>
          <w:iCs/>
        </w:rPr>
        <w:t>Mental Health, Religion &amp; Culture</w:t>
      </w:r>
      <w:r w:rsidR="00277C75" w:rsidRPr="0073615F">
        <w:rPr>
          <w:bCs/>
        </w:rPr>
        <w:t xml:space="preserve">, 9(1), </w:t>
      </w:r>
      <w:r w:rsidR="007D474F" w:rsidRPr="0073615F">
        <w:rPr>
          <w:bCs/>
        </w:rPr>
        <w:t>pp.</w:t>
      </w:r>
      <w:r w:rsidR="00277C75" w:rsidRPr="0073615F">
        <w:rPr>
          <w:bCs/>
        </w:rPr>
        <w:t>99-108</w:t>
      </w:r>
      <w:r w:rsidR="0082761D" w:rsidRPr="0073615F">
        <w:rPr>
          <w:bCs/>
        </w:rPr>
        <w:t>. DOI: 10.1080/1369467050007</w:t>
      </w:r>
      <w:r w:rsidR="00510553" w:rsidRPr="0073615F">
        <w:rPr>
          <w:bCs/>
        </w:rPr>
        <w:t>1695</w:t>
      </w:r>
    </w:p>
    <w:p w14:paraId="40A8F45A" w14:textId="2433428C" w:rsidR="00F45D30" w:rsidRPr="0073615F" w:rsidRDefault="00F45D30" w:rsidP="0073615F">
      <w:pPr>
        <w:pStyle w:val="AssignBody"/>
        <w:spacing w:line="480" w:lineRule="auto"/>
        <w:ind w:left="720" w:hanging="720"/>
        <w:rPr>
          <w:bCs/>
        </w:rPr>
      </w:pPr>
      <w:r w:rsidRPr="0073615F">
        <w:rPr>
          <w:bCs/>
        </w:rPr>
        <w:lastRenderedPageBreak/>
        <w:t>Carmichael, C. L., Schwartz, A. M., Coyle, M. A. &amp; Goldberg, M. H. (2019)</w:t>
      </w:r>
      <w:r w:rsidR="002B6ED8" w:rsidRPr="0073615F">
        <w:rPr>
          <w:bCs/>
        </w:rPr>
        <w:t xml:space="preserve"> ‘A Classroom Activity for Teaching Kohlberg’s Theory of Moral Development’, </w:t>
      </w:r>
      <w:r w:rsidR="002B6ED8" w:rsidRPr="0073615F">
        <w:rPr>
          <w:bCs/>
          <w:i/>
          <w:iCs/>
        </w:rPr>
        <w:t>Teaching of Psychology</w:t>
      </w:r>
      <w:r w:rsidR="002B6ED8" w:rsidRPr="0073615F">
        <w:rPr>
          <w:bCs/>
        </w:rPr>
        <w:t>, 46(1), pp.80-86. DOI: 10.1177</w:t>
      </w:r>
      <w:r w:rsidR="00A31F68" w:rsidRPr="0073615F">
        <w:rPr>
          <w:bCs/>
        </w:rPr>
        <w:t>/0098628318816189</w:t>
      </w:r>
    </w:p>
    <w:p w14:paraId="34A53F67" w14:textId="6C677EA4" w:rsidR="005D483E" w:rsidRPr="0073615F" w:rsidRDefault="005D483E" w:rsidP="0073615F">
      <w:pPr>
        <w:pStyle w:val="AssignBody"/>
        <w:spacing w:line="480" w:lineRule="auto"/>
        <w:ind w:left="720" w:hanging="720"/>
        <w:rPr>
          <w:bCs/>
        </w:rPr>
      </w:pPr>
      <w:r w:rsidRPr="0073615F">
        <w:rPr>
          <w:bCs/>
        </w:rPr>
        <w:t xml:space="preserve">Cherry, K. </w:t>
      </w:r>
      <w:r w:rsidR="00BD1931" w:rsidRPr="0073615F">
        <w:rPr>
          <w:bCs/>
        </w:rPr>
        <w:t xml:space="preserve">(2022) </w:t>
      </w:r>
      <w:r w:rsidR="00BD1931" w:rsidRPr="0073615F">
        <w:rPr>
          <w:bCs/>
          <w:i/>
          <w:iCs/>
        </w:rPr>
        <w:t>Kohlberg’s Theory of Moral Development. Very Well Mind</w:t>
      </w:r>
      <w:r w:rsidR="00BD1931" w:rsidRPr="0073615F">
        <w:rPr>
          <w:bCs/>
        </w:rPr>
        <w:t xml:space="preserve">. Available at: </w:t>
      </w:r>
      <w:hyperlink r:id="rId10" w:history="1">
        <w:r w:rsidR="00171712" w:rsidRPr="0073615F">
          <w:rPr>
            <w:rStyle w:val="Hyperlink"/>
            <w:bCs/>
            <w:color w:val="auto"/>
            <w:u w:val="none"/>
          </w:rPr>
          <w:t>https://www.verywellmind.com/kohlbergs-theory-of-moral-development-2795071</w:t>
        </w:r>
      </w:hyperlink>
      <w:r w:rsidR="00171712" w:rsidRPr="0073615F">
        <w:rPr>
          <w:bCs/>
        </w:rPr>
        <w:t xml:space="preserve"> (Accessed: 1</w:t>
      </w:r>
      <w:r w:rsidR="00171712" w:rsidRPr="0073615F">
        <w:rPr>
          <w:bCs/>
          <w:vertAlign w:val="superscript"/>
        </w:rPr>
        <w:t>st</w:t>
      </w:r>
      <w:r w:rsidR="00171712" w:rsidRPr="0073615F">
        <w:rPr>
          <w:bCs/>
        </w:rPr>
        <w:t xml:space="preserve"> March 2024)</w:t>
      </w:r>
    </w:p>
    <w:p w14:paraId="7A33B1A2" w14:textId="1365F607" w:rsidR="007E7259" w:rsidRPr="0073615F" w:rsidRDefault="001963C9" w:rsidP="0073615F">
      <w:pPr>
        <w:pStyle w:val="AssignBody"/>
        <w:spacing w:line="480" w:lineRule="auto"/>
        <w:ind w:left="720" w:hanging="720"/>
        <w:rPr>
          <w:bCs/>
        </w:rPr>
      </w:pPr>
      <w:r w:rsidRPr="0073615F">
        <w:rPr>
          <w:bCs/>
        </w:rPr>
        <w:t xml:space="preserve">Coe, G. G. (2017) </w:t>
      </w:r>
      <w:r w:rsidRPr="0073615F">
        <w:rPr>
          <w:bCs/>
          <w:i/>
          <w:iCs/>
        </w:rPr>
        <w:t>Colum</w:t>
      </w:r>
      <w:r w:rsidR="007A0A72" w:rsidRPr="0073615F">
        <w:rPr>
          <w:bCs/>
          <w:i/>
          <w:iCs/>
        </w:rPr>
        <w:t>n: Teaching students to appreciate a world of religions and resist intolerance</w:t>
      </w:r>
      <w:r w:rsidR="004138EA" w:rsidRPr="0073615F">
        <w:rPr>
          <w:bCs/>
          <w:i/>
          <w:iCs/>
        </w:rPr>
        <w:t>. PBS</w:t>
      </w:r>
      <w:r w:rsidR="004138EA" w:rsidRPr="0073615F">
        <w:rPr>
          <w:bCs/>
        </w:rPr>
        <w:t xml:space="preserve">. Available at: </w:t>
      </w:r>
      <w:hyperlink r:id="rId11" w:history="1">
        <w:r w:rsidR="004138EA" w:rsidRPr="0073615F">
          <w:rPr>
            <w:rStyle w:val="Hyperlink"/>
            <w:bCs/>
            <w:color w:val="auto"/>
            <w:u w:val="none"/>
          </w:rPr>
          <w:t>https://www.pbs.org/newshour/education/column-teaching-students-appreciate-world-religions-resist-intolerance</w:t>
        </w:r>
      </w:hyperlink>
      <w:r w:rsidR="004138EA" w:rsidRPr="0073615F">
        <w:rPr>
          <w:bCs/>
        </w:rPr>
        <w:t xml:space="preserve"> (Accessed: 21</w:t>
      </w:r>
      <w:r w:rsidR="004138EA" w:rsidRPr="0073615F">
        <w:rPr>
          <w:bCs/>
          <w:vertAlign w:val="superscript"/>
        </w:rPr>
        <w:t>st</w:t>
      </w:r>
      <w:r w:rsidR="004138EA" w:rsidRPr="0073615F">
        <w:rPr>
          <w:bCs/>
        </w:rPr>
        <w:t xml:space="preserve"> February 2024</w:t>
      </w:r>
      <w:r w:rsidR="00E10E0C" w:rsidRPr="0073615F">
        <w:rPr>
          <w:bCs/>
        </w:rPr>
        <w:t>)</w:t>
      </w:r>
    </w:p>
    <w:p w14:paraId="32E128B7" w14:textId="3A28BB9A" w:rsidR="004E6BAE" w:rsidRPr="0073615F" w:rsidRDefault="000E6A7F" w:rsidP="0073615F">
      <w:pPr>
        <w:pStyle w:val="AssignBody"/>
        <w:spacing w:line="480" w:lineRule="auto"/>
        <w:ind w:left="720" w:hanging="720"/>
        <w:rPr>
          <w:bCs/>
        </w:rPr>
      </w:pPr>
      <w:r w:rsidRPr="0073615F">
        <w:rPr>
          <w:bCs/>
        </w:rPr>
        <w:t>Donaldson, G. (2015) Successful Futures</w:t>
      </w:r>
      <w:r w:rsidR="00C64146" w:rsidRPr="0073615F">
        <w:rPr>
          <w:bCs/>
        </w:rPr>
        <w:t>: Independent Review of Curriculum and Assessment Arrangements in Wales</w:t>
      </w:r>
      <w:r w:rsidR="004E6BAE" w:rsidRPr="0073615F">
        <w:rPr>
          <w:bCs/>
        </w:rPr>
        <w:t xml:space="preserve">. Available at: </w:t>
      </w:r>
      <w:hyperlink r:id="rId12" w:history="1">
        <w:r w:rsidR="004E6BAE" w:rsidRPr="0073615F">
          <w:rPr>
            <w:rStyle w:val="Hyperlink"/>
            <w:bCs/>
            <w:color w:val="auto"/>
            <w:u w:val="none"/>
          </w:rPr>
          <w:t>https://www.gov.wales/sites/default/files/publications/2018-03/successful-futures.pdf</w:t>
        </w:r>
      </w:hyperlink>
      <w:r w:rsidR="004E6BAE" w:rsidRPr="0073615F">
        <w:rPr>
          <w:bCs/>
        </w:rPr>
        <w:t xml:space="preserve"> (Accessed: 21</w:t>
      </w:r>
      <w:r w:rsidR="004E6BAE" w:rsidRPr="0073615F">
        <w:rPr>
          <w:bCs/>
          <w:vertAlign w:val="superscript"/>
        </w:rPr>
        <w:t>st</w:t>
      </w:r>
      <w:r w:rsidR="004E6BAE" w:rsidRPr="0073615F">
        <w:rPr>
          <w:bCs/>
        </w:rPr>
        <w:t xml:space="preserve"> February 2024)</w:t>
      </w:r>
    </w:p>
    <w:p w14:paraId="0B731396" w14:textId="675ADB82" w:rsidR="00662777" w:rsidRPr="0073615F" w:rsidRDefault="00662777" w:rsidP="0073615F">
      <w:pPr>
        <w:pStyle w:val="AssignBody"/>
        <w:spacing w:line="480" w:lineRule="auto"/>
        <w:ind w:left="720" w:hanging="720"/>
        <w:rPr>
          <w:bCs/>
        </w:rPr>
      </w:pPr>
      <w:r w:rsidRPr="0073615F">
        <w:rPr>
          <w:bCs/>
        </w:rPr>
        <w:t xml:space="preserve">Estyn (2018) Religious education at key stage </w:t>
      </w:r>
      <w:r w:rsidR="00720B90" w:rsidRPr="0073615F">
        <w:rPr>
          <w:bCs/>
        </w:rPr>
        <w:t xml:space="preserve">2 and key stage 3. Estyn. Available at: </w:t>
      </w:r>
      <w:hyperlink r:id="rId13" w:history="1">
        <w:r w:rsidR="00720B90" w:rsidRPr="0073615F">
          <w:rPr>
            <w:rStyle w:val="Hyperlink"/>
            <w:bCs/>
            <w:color w:val="auto"/>
            <w:u w:val="none"/>
          </w:rPr>
          <w:t>https://www.estyn.gov.wales/thematic-report/religious-education-key-stage-2-and-key-stage-3</w:t>
        </w:r>
      </w:hyperlink>
      <w:r w:rsidR="00720B90" w:rsidRPr="0073615F">
        <w:rPr>
          <w:bCs/>
        </w:rPr>
        <w:t xml:space="preserve"> (Accessed: 28</w:t>
      </w:r>
      <w:r w:rsidR="00720B90" w:rsidRPr="0073615F">
        <w:rPr>
          <w:bCs/>
          <w:vertAlign w:val="superscript"/>
        </w:rPr>
        <w:t>th</w:t>
      </w:r>
      <w:r w:rsidR="00720B90" w:rsidRPr="0073615F">
        <w:rPr>
          <w:bCs/>
        </w:rPr>
        <w:t xml:space="preserve"> February 2024).</w:t>
      </w:r>
    </w:p>
    <w:p w14:paraId="4E8E08FB" w14:textId="7CDF83E2" w:rsidR="00485029" w:rsidRPr="0073615F" w:rsidRDefault="00542605" w:rsidP="0073615F">
      <w:pPr>
        <w:pStyle w:val="AssignBody"/>
        <w:spacing w:line="480" w:lineRule="auto"/>
        <w:ind w:left="720" w:hanging="720"/>
        <w:rPr>
          <w:bCs/>
        </w:rPr>
      </w:pPr>
      <w:r w:rsidRPr="0073615F">
        <w:rPr>
          <w:bCs/>
        </w:rPr>
        <w:t xml:space="preserve">Estyn (2021) </w:t>
      </w:r>
      <w:r w:rsidRPr="0073615F">
        <w:rPr>
          <w:bCs/>
          <w:i/>
          <w:iCs/>
        </w:rPr>
        <w:t>Guid</w:t>
      </w:r>
      <w:r w:rsidR="00757552" w:rsidRPr="0073615F">
        <w:rPr>
          <w:bCs/>
          <w:i/>
          <w:iCs/>
        </w:rPr>
        <w:t>ance on the design and d</w:t>
      </w:r>
      <w:r w:rsidR="00082774" w:rsidRPr="0073615F">
        <w:rPr>
          <w:bCs/>
          <w:i/>
          <w:iCs/>
        </w:rPr>
        <w:t>elivery of mandatory Religion, Values and Ethics (RVE)</w:t>
      </w:r>
      <w:r w:rsidR="0018781D" w:rsidRPr="0073615F">
        <w:rPr>
          <w:bCs/>
          <w:i/>
          <w:iCs/>
        </w:rPr>
        <w:t>. Estyn</w:t>
      </w:r>
      <w:r w:rsidR="0018781D" w:rsidRPr="0073615F">
        <w:rPr>
          <w:bCs/>
        </w:rPr>
        <w:t xml:space="preserve">. Available at: </w:t>
      </w:r>
      <w:hyperlink r:id="rId14" w:history="1">
        <w:r w:rsidR="0018781D" w:rsidRPr="0073615F">
          <w:rPr>
            <w:rStyle w:val="Hyperlink"/>
            <w:bCs/>
            <w:color w:val="auto"/>
            <w:u w:val="none"/>
          </w:rPr>
          <w:t>https://www.estyn.gov.wales/system/files/2021-11/16.07.21%20-%20response%20re%20Guidance%20on%20the%20design%20and%20delivery%20of%20mandatory%20Religion%2C%20Values%20and%20Ethics%20%28RVE%29.pdf</w:t>
        </w:r>
      </w:hyperlink>
      <w:r w:rsidR="0018781D" w:rsidRPr="0073615F">
        <w:rPr>
          <w:bCs/>
        </w:rPr>
        <w:t xml:space="preserve"> (Accessed: 27</w:t>
      </w:r>
      <w:r w:rsidR="0018781D" w:rsidRPr="0073615F">
        <w:rPr>
          <w:bCs/>
          <w:vertAlign w:val="superscript"/>
        </w:rPr>
        <w:t>th</w:t>
      </w:r>
      <w:r w:rsidR="0018781D" w:rsidRPr="0073615F">
        <w:rPr>
          <w:bCs/>
        </w:rPr>
        <w:t xml:space="preserve"> February 2024)</w:t>
      </w:r>
    </w:p>
    <w:p w14:paraId="2DB7B0ED" w14:textId="49325633" w:rsidR="003A0D3B" w:rsidRPr="0073615F" w:rsidRDefault="00811119" w:rsidP="0073615F">
      <w:pPr>
        <w:pStyle w:val="AssignBody"/>
        <w:spacing w:line="480" w:lineRule="auto"/>
        <w:ind w:left="720" w:hanging="720"/>
        <w:rPr>
          <w:bCs/>
        </w:rPr>
      </w:pPr>
      <w:r w:rsidRPr="0073615F">
        <w:rPr>
          <w:bCs/>
        </w:rPr>
        <w:t>Estyn (20</w:t>
      </w:r>
      <w:r w:rsidR="006F6FB9" w:rsidRPr="0073615F">
        <w:rPr>
          <w:bCs/>
        </w:rPr>
        <w:t>2</w:t>
      </w:r>
      <w:r w:rsidRPr="0073615F">
        <w:rPr>
          <w:bCs/>
        </w:rPr>
        <w:t xml:space="preserve">3) </w:t>
      </w:r>
      <w:r w:rsidR="003740BB" w:rsidRPr="0073615F">
        <w:rPr>
          <w:bCs/>
          <w:i/>
          <w:iCs/>
        </w:rPr>
        <w:t xml:space="preserve">A report on </w:t>
      </w:r>
      <w:proofErr w:type="spellStart"/>
      <w:r w:rsidR="003740BB" w:rsidRPr="0073615F">
        <w:rPr>
          <w:bCs/>
          <w:i/>
          <w:iCs/>
        </w:rPr>
        <w:t>Gwyrosydd</w:t>
      </w:r>
      <w:proofErr w:type="spellEnd"/>
      <w:r w:rsidR="003740BB" w:rsidRPr="0073615F">
        <w:rPr>
          <w:bCs/>
          <w:i/>
          <w:iCs/>
        </w:rPr>
        <w:t xml:space="preserve"> Primary</w:t>
      </w:r>
      <w:r w:rsidR="003740BB" w:rsidRPr="0073615F">
        <w:rPr>
          <w:bCs/>
        </w:rPr>
        <w:t xml:space="preserve">. Available at: </w:t>
      </w:r>
      <w:hyperlink r:id="rId15" w:history="1">
        <w:r w:rsidR="003740BB" w:rsidRPr="0073615F">
          <w:rPr>
            <w:rStyle w:val="Hyperlink"/>
            <w:bCs/>
            <w:color w:val="auto"/>
            <w:u w:val="none"/>
          </w:rPr>
          <w:t>https://www.estyn.gov.wales/system/files/2023-03/Inspection%20report%20Gwyrosydd%20Primary%202023.pdf</w:t>
        </w:r>
      </w:hyperlink>
      <w:r w:rsidR="003740BB" w:rsidRPr="0073615F">
        <w:rPr>
          <w:bCs/>
        </w:rPr>
        <w:t xml:space="preserve"> </w:t>
      </w:r>
      <w:r w:rsidR="006F6FB9" w:rsidRPr="0073615F">
        <w:rPr>
          <w:bCs/>
        </w:rPr>
        <w:t>(Accessed: 27</w:t>
      </w:r>
      <w:r w:rsidR="006F6FB9" w:rsidRPr="0073615F">
        <w:rPr>
          <w:bCs/>
          <w:vertAlign w:val="superscript"/>
        </w:rPr>
        <w:t>th</w:t>
      </w:r>
      <w:r w:rsidR="006F6FB9" w:rsidRPr="0073615F">
        <w:rPr>
          <w:bCs/>
        </w:rPr>
        <w:t xml:space="preserve"> February 2024)</w:t>
      </w:r>
    </w:p>
    <w:p w14:paraId="43A3197D" w14:textId="2A79B1CC" w:rsidR="00FE6155" w:rsidRPr="0073615F" w:rsidRDefault="00FE6155" w:rsidP="0073615F">
      <w:pPr>
        <w:pStyle w:val="AssignBody"/>
        <w:spacing w:line="480" w:lineRule="auto"/>
        <w:ind w:left="720" w:hanging="720"/>
        <w:rPr>
          <w:bCs/>
        </w:rPr>
      </w:pPr>
      <w:r w:rsidRPr="0073615F">
        <w:rPr>
          <w:bCs/>
        </w:rPr>
        <w:lastRenderedPageBreak/>
        <w:t xml:space="preserve">Guy-Evans, O. (2024) </w:t>
      </w:r>
      <w:r w:rsidRPr="0073615F">
        <w:rPr>
          <w:bCs/>
          <w:i/>
          <w:iCs/>
        </w:rPr>
        <w:t>Bronfenbrenner’s Ecological Systems Theory</w:t>
      </w:r>
      <w:r w:rsidR="00637D8B" w:rsidRPr="0073615F">
        <w:rPr>
          <w:bCs/>
          <w:i/>
          <w:iCs/>
        </w:rPr>
        <w:t xml:space="preserve">. </w:t>
      </w:r>
      <w:proofErr w:type="spellStart"/>
      <w:r w:rsidR="00637D8B" w:rsidRPr="0073615F">
        <w:rPr>
          <w:bCs/>
          <w:i/>
          <w:iCs/>
        </w:rPr>
        <w:t>SimplyPsychology</w:t>
      </w:r>
      <w:proofErr w:type="spellEnd"/>
      <w:r w:rsidR="00637D8B" w:rsidRPr="0073615F">
        <w:rPr>
          <w:bCs/>
          <w:i/>
          <w:iCs/>
        </w:rPr>
        <w:t>.</w:t>
      </w:r>
      <w:r w:rsidR="00637D8B" w:rsidRPr="0073615F">
        <w:rPr>
          <w:bCs/>
        </w:rPr>
        <w:t xml:space="preserve"> Available at: </w:t>
      </w:r>
      <w:hyperlink r:id="rId16" w:history="1">
        <w:r w:rsidR="00637D8B" w:rsidRPr="0073615F">
          <w:rPr>
            <w:rStyle w:val="Hyperlink"/>
            <w:bCs/>
            <w:color w:val="auto"/>
            <w:u w:val="none"/>
          </w:rPr>
          <w:t>https://www.simplypsychology.org/bronfenbrenner.html</w:t>
        </w:r>
      </w:hyperlink>
      <w:r w:rsidR="00637D8B" w:rsidRPr="0073615F">
        <w:rPr>
          <w:bCs/>
        </w:rPr>
        <w:t xml:space="preserve"> (Accessed: 27</w:t>
      </w:r>
      <w:r w:rsidR="00637D8B" w:rsidRPr="0073615F">
        <w:rPr>
          <w:bCs/>
          <w:vertAlign w:val="superscript"/>
        </w:rPr>
        <w:t>th</w:t>
      </w:r>
      <w:r w:rsidR="00637D8B" w:rsidRPr="0073615F">
        <w:rPr>
          <w:bCs/>
        </w:rPr>
        <w:t xml:space="preserve"> February 2024)</w:t>
      </w:r>
    </w:p>
    <w:p w14:paraId="7CB287F0" w14:textId="196B6F3F" w:rsidR="00944CD1" w:rsidRPr="0073615F" w:rsidRDefault="002B6894" w:rsidP="0073615F">
      <w:pPr>
        <w:pStyle w:val="AssignBody"/>
        <w:spacing w:line="480" w:lineRule="auto"/>
        <w:ind w:left="720" w:hanging="720"/>
        <w:rPr>
          <w:bCs/>
        </w:rPr>
      </w:pPr>
      <w:r w:rsidRPr="0073615F">
        <w:rPr>
          <w:bCs/>
        </w:rPr>
        <w:t>Hanley, T., Winter, L. A. &amp; Burrell, K. (2019)</w:t>
      </w:r>
      <w:r w:rsidR="00986E00" w:rsidRPr="0073615F">
        <w:rPr>
          <w:bCs/>
        </w:rPr>
        <w:t xml:space="preserve"> </w:t>
      </w:r>
      <w:proofErr w:type="gramStart"/>
      <w:r w:rsidR="00986E00" w:rsidRPr="0073615F">
        <w:rPr>
          <w:bCs/>
        </w:rPr>
        <w:t>‘ Supporting</w:t>
      </w:r>
      <w:proofErr w:type="gramEnd"/>
      <w:r w:rsidR="00986E00" w:rsidRPr="0073615F">
        <w:rPr>
          <w:bCs/>
        </w:rPr>
        <w:t xml:space="preserve"> emotional well-being in schools in the context of austerity: An ecologically informed humanistic perspective</w:t>
      </w:r>
      <w:r w:rsidR="00D00419" w:rsidRPr="0073615F">
        <w:rPr>
          <w:bCs/>
        </w:rPr>
        <w:t xml:space="preserve">’, </w:t>
      </w:r>
      <w:r w:rsidR="00D00419" w:rsidRPr="0073615F">
        <w:rPr>
          <w:bCs/>
          <w:i/>
          <w:iCs/>
        </w:rPr>
        <w:t>British Journal of Educational Psychology</w:t>
      </w:r>
      <w:r w:rsidR="00D00419" w:rsidRPr="0073615F">
        <w:rPr>
          <w:bCs/>
        </w:rPr>
        <w:t>, 90(1), pp.1-18. DOI: 10.1111/bjep.122</w:t>
      </w:r>
      <w:r w:rsidR="00BC4EF9" w:rsidRPr="0073615F">
        <w:rPr>
          <w:bCs/>
        </w:rPr>
        <w:t>75</w:t>
      </w:r>
    </w:p>
    <w:p w14:paraId="25588BA8" w14:textId="31089485" w:rsidR="007724EB" w:rsidRPr="0073615F" w:rsidRDefault="007724EB" w:rsidP="0073615F">
      <w:pPr>
        <w:pStyle w:val="AssignBody"/>
        <w:spacing w:line="480" w:lineRule="auto"/>
        <w:ind w:left="720" w:hanging="720"/>
        <w:rPr>
          <w:bCs/>
        </w:rPr>
      </w:pPr>
      <w:r w:rsidRPr="0073615F">
        <w:rPr>
          <w:bCs/>
        </w:rPr>
        <w:t>H</w:t>
      </w:r>
      <w:r w:rsidR="003A1C29" w:rsidRPr="0073615F">
        <w:rPr>
          <w:bCs/>
        </w:rPr>
        <w:t>opper, E. (2020) ‘Maslow’s hierarchy of needs explained</w:t>
      </w:r>
      <w:r w:rsidR="00C416C4" w:rsidRPr="0073615F">
        <w:rPr>
          <w:bCs/>
        </w:rPr>
        <w:t xml:space="preserve">’, </w:t>
      </w:r>
      <w:r w:rsidR="00C416C4" w:rsidRPr="0073615F">
        <w:rPr>
          <w:bCs/>
          <w:i/>
          <w:iCs/>
        </w:rPr>
        <w:t>ThoughtCo</w:t>
      </w:r>
      <w:r w:rsidR="00C416C4" w:rsidRPr="0073615F">
        <w:rPr>
          <w:bCs/>
        </w:rPr>
        <w:t>, 24, pp.1-</w:t>
      </w:r>
      <w:proofErr w:type="gramStart"/>
      <w:r w:rsidR="00C416C4" w:rsidRPr="0073615F">
        <w:rPr>
          <w:bCs/>
        </w:rPr>
        <w:t>3</w:t>
      </w:r>
      <w:proofErr w:type="gramEnd"/>
    </w:p>
    <w:p w14:paraId="3478FCE0" w14:textId="049D26C4" w:rsidR="00704C8C" w:rsidRPr="0073615F" w:rsidRDefault="00704C8C" w:rsidP="0073615F">
      <w:pPr>
        <w:pStyle w:val="AssignBody"/>
        <w:spacing w:line="480" w:lineRule="auto"/>
        <w:ind w:left="720" w:hanging="720"/>
        <w:rPr>
          <w:bCs/>
        </w:rPr>
      </w:pPr>
      <w:r w:rsidRPr="0073615F">
        <w:rPr>
          <w:bCs/>
        </w:rPr>
        <w:t>Keddie, A., Wilkinson, J., Howie, L.</w:t>
      </w:r>
      <w:r w:rsidR="00B62ECA" w:rsidRPr="0073615F">
        <w:rPr>
          <w:bCs/>
        </w:rPr>
        <w:t xml:space="preserve"> &amp; Walsh, L. (2019) </w:t>
      </w:r>
      <w:r w:rsidR="00387749" w:rsidRPr="0073615F">
        <w:rPr>
          <w:bCs/>
          <w:i/>
          <w:iCs/>
        </w:rPr>
        <w:t>‘‘</w:t>
      </w:r>
      <w:r w:rsidR="007B01B3" w:rsidRPr="0073615F">
        <w:rPr>
          <w:bCs/>
          <w:i/>
          <w:iCs/>
        </w:rPr>
        <w:t>…we don’t bring religion into school’:</w:t>
      </w:r>
      <w:r w:rsidR="006E7D74" w:rsidRPr="0073615F">
        <w:rPr>
          <w:bCs/>
          <w:i/>
          <w:iCs/>
        </w:rPr>
        <w:t xml:space="preserve"> issues of religious inclusion and social cohesion’</w:t>
      </w:r>
      <w:r w:rsidR="00BE446F" w:rsidRPr="0073615F">
        <w:rPr>
          <w:bCs/>
        </w:rPr>
        <w:t>, The Australian Educational Researcher, 46, pp</w:t>
      </w:r>
      <w:r w:rsidR="00730620" w:rsidRPr="0073615F">
        <w:rPr>
          <w:bCs/>
        </w:rPr>
        <w:t>1-15. DOI: 10.1007/s13384-018</w:t>
      </w:r>
      <w:r w:rsidR="006422B4" w:rsidRPr="0073615F">
        <w:rPr>
          <w:bCs/>
        </w:rPr>
        <w:t>-0289-4</w:t>
      </w:r>
    </w:p>
    <w:p w14:paraId="21DB831D" w14:textId="745DD5B6" w:rsidR="00C8314A" w:rsidRPr="0073615F" w:rsidRDefault="00C8314A" w:rsidP="0073615F">
      <w:pPr>
        <w:pStyle w:val="AssignBody"/>
        <w:spacing w:line="480" w:lineRule="auto"/>
        <w:ind w:left="720" w:hanging="720"/>
        <w:rPr>
          <w:rFonts w:cs="Arial"/>
        </w:rPr>
      </w:pPr>
      <w:r w:rsidRPr="0073615F">
        <w:rPr>
          <w:bCs/>
        </w:rPr>
        <w:t>Metcalfe, J. &amp; Moulin-</w:t>
      </w:r>
      <w:proofErr w:type="spellStart"/>
      <w:r w:rsidRPr="0073615F">
        <w:rPr>
          <w:bCs/>
        </w:rPr>
        <w:t>S</w:t>
      </w:r>
      <w:r w:rsidR="003F18A4" w:rsidRPr="0073615F">
        <w:rPr>
          <w:bCs/>
        </w:rPr>
        <w:t>t</w:t>
      </w:r>
      <w:r w:rsidR="003F18A4" w:rsidRPr="0073615F">
        <w:rPr>
          <w:rFonts w:cs="Arial"/>
          <w:bCs/>
        </w:rPr>
        <w:t>o</w:t>
      </w:r>
      <w:hyperlink r:id="rId17" w:history="1">
        <w:r w:rsidR="003F18A4" w:rsidRPr="0073615F">
          <w:rPr>
            <w:rStyle w:val="Hyperlink"/>
            <w:rFonts w:cs="Arial"/>
            <w:color w:val="auto"/>
            <w:u w:val="none"/>
          </w:rPr>
          <w:t>ż</w:t>
        </w:r>
      </w:hyperlink>
      <w:r w:rsidR="003F18A4" w:rsidRPr="0073615F">
        <w:rPr>
          <w:rFonts w:cs="Arial"/>
        </w:rPr>
        <w:t>ek</w:t>
      </w:r>
      <w:proofErr w:type="spellEnd"/>
      <w:r w:rsidR="00AA3085" w:rsidRPr="0073615F">
        <w:rPr>
          <w:rFonts w:cs="Arial"/>
        </w:rPr>
        <w:t xml:space="preserve"> </w:t>
      </w:r>
      <w:r w:rsidR="00C42D38" w:rsidRPr="0073615F">
        <w:rPr>
          <w:rFonts w:cs="Arial"/>
        </w:rPr>
        <w:t xml:space="preserve">(2021) ‘Religious education teachers’ perspectives on character education’, </w:t>
      </w:r>
      <w:r w:rsidR="00C42D38" w:rsidRPr="0073615F">
        <w:rPr>
          <w:rFonts w:cs="Arial"/>
          <w:i/>
          <w:iCs/>
        </w:rPr>
        <w:t>British Journal of Religious Education</w:t>
      </w:r>
      <w:r w:rsidR="00DA6357" w:rsidRPr="0073615F">
        <w:rPr>
          <w:rFonts w:cs="Arial"/>
        </w:rPr>
        <w:t>, 43(3), pp.</w:t>
      </w:r>
      <w:r w:rsidR="000E6712" w:rsidRPr="0073615F">
        <w:rPr>
          <w:rFonts w:cs="Arial"/>
        </w:rPr>
        <w:t>349-360. DOI: 10.1080/01416200.2020</w:t>
      </w:r>
      <w:r w:rsidR="00274C7F" w:rsidRPr="0073615F">
        <w:rPr>
          <w:rFonts w:cs="Arial"/>
        </w:rPr>
        <w:t>.1713049</w:t>
      </w:r>
    </w:p>
    <w:p w14:paraId="0915B782" w14:textId="22BE3930" w:rsidR="00E65CF2" w:rsidRPr="0073615F" w:rsidRDefault="00E65CF2" w:rsidP="0073615F">
      <w:pPr>
        <w:pStyle w:val="AssignBody"/>
        <w:spacing w:line="480" w:lineRule="auto"/>
        <w:ind w:left="720" w:hanging="720"/>
        <w:rPr>
          <w:rFonts w:cs="Arial"/>
        </w:rPr>
      </w:pPr>
      <w:r w:rsidRPr="0073615F">
        <w:rPr>
          <w:rFonts w:cs="Arial"/>
          <w:shd w:val="clear" w:color="auto" w:fill="FFFFFF"/>
        </w:rPr>
        <w:t>Pospíšil</w:t>
      </w:r>
      <w:r w:rsidR="00583CF4" w:rsidRPr="0073615F">
        <w:rPr>
          <w:rFonts w:cs="Arial"/>
          <w:shd w:val="clear" w:color="auto" w:fill="FFFFFF"/>
        </w:rPr>
        <w:t>,</w:t>
      </w:r>
      <w:r w:rsidRPr="0073615F">
        <w:rPr>
          <w:rFonts w:cs="Arial"/>
          <w:shd w:val="clear" w:color="auto" w:fill="FFFFFF"/>
        </w:rPr>
        <w:t xml:space="preserve"> J.</w:t>
      </w:r>
      <w:r w:rsidR="00583CF4" w:rsidRPr="0073615F">
        <w:rPr>
          <w:rFonts w:cs="Arial"/>
          <w:shd w:val="clear" w:color="auto" w:fill="FFFFFF"/>
        </w:rPr>
        <w:t xml:space="preserve"> &amp;</w:t>
      </w:r>
      <w:r w:rsidRPr="0073615F">
        <w:rPr>
          <w:rFonts w:cs="Arial"/>
          <w:shd w:val="clear" w:color="auto" w:fill="FFFFFF"/>
        </w:rPr>
        <w:t xml:space="preserve"> Macháčková</w:t>
      </w:r>
      <w:r w:rsidR="00583CF4" w:rsidRPr="0073615F">
        <w:rPr>
          <w:rFonts w:cs="Arial"/>
          <w:shd w:val="clear" w:color="auto" w:fill="FFFFFF"/>
        </w:rPr>
        <w:t>,</w:t>
      </w:r>
      <w:r w:rsidRPr="0073615F">
        <w:rPr>
          <w:rFonts w:cs="Arial"/>
          <w:shd w:val="clear" w:color="auto" w:fill="FFFFFF"/>
        </w:rPr>
        <w:t xml:space="preserve"> P</w:t>
      </w:r>
      <w:r w:rsidR="00583CF4" w:rsidRPr="0073615F">
        <w:rPr>
          <w:rFonts w:cs="Arial"/>
          <w:shd w:val="clear" w:color="auto" w:fill="FFFFFF"/>
        </w:rPr>
        <w:t>. (2021) ‘The Value of Belongingness in Relation to Religious Belief</w:t>
      </w:r>
      <w:r w:rsidR="00A63027" w:rsidRPr="0073615F">
        <w:rPr>
          <w:rFonts w:cs="Arial"/>
          <w:shd w:val="clear" w:color="auto" w:fill="FFFFFF"/>
        </w:rPr>
        <w:t xml:space="preserve">, </w:t>
      </w:r>
      <w:r w:rsidR="002F1A50" w:rsidRPr="0073615F">
        <w:rPr>
          <w:rFonts w:cs="Arial"/>
          <w:shd w:val="clear" w:color="auto" w:fill="FFFFFF"/>
        </w:rPr>
        <w:t>Institutionalized Religion, Moral Judgement and Solidarity</w:t>
      </w:r>
      <w:r w:rsidR="00AE204B" w:rsidRPr="0073615F">
        <w:rPr>
          <w:rFonts w:cs="Arial"/>
          <w:shd w:val="clear" w:color="auto" w:fill="FFFFFF"/>
        </w:rPr>
        <w:t>’</w:t>
      </w:r>
      <w:r w:rsidR="00CB24E5" w:rsidRPr="0073615F">
        <w:rPr>
          <w:rFonts w:cs="Arial"/>
          <w:shd w:val="clear" w:color="auto" w:fill="FFFFFF"/>
        </w:rPr>
        <w:t xml:space="preserve">, </w:t>
      </w:r>
      <w:r w:rsidR="00CB24E5" w:rsidRPr="0073615F">
        <w:rPr>
          <w:rFonts w:cs="Arial"/>
          <w:i/>
          <w:iCs/>
          <w:shd w:val="clear" w:color="auto" w:fill="FFFFFF"/>
        </w:rPr>
        <w:t>Religions</w:t>
      </w:r>
      <w:r w:rsidR="00CB24E5" w:rsidRPr="0073615F">
        <w:rPr>
          <w:rFonts w:cs="Arial"/>
          <w:shd w:val="clear" w:color="auto" w:fill="FFFFFF"/>
        </w:rPr>
        <w:t xml:space="preserve">, 12(12), pp.1052. DOI: </w:t>
      </w:r>
      <w:r w:rsidR="0030167D" w:rsidRPr="0073615F">
        <w:rPr>
          <w:rFonts w:cs="Arial"/>
          <w:shd w:val="clear" w:color="auto" w:fill="FFFFFF"/>
        </w:rPr>
        <w:t>10.3390/rel12121052</w:t>
      </w:r>
    </w:p>
    <w:p w14:paraId="2FAF0725" w14:textId="0F3B35B2" w:rsidR="00CA3DD7" w:rsidRPr="0073615F" w:rsidRDefault="00CA3DD7" w:rsidP="0073615F">
      <w:pPr>
        <w:pStyle w:val="AssignBody"/>
        <w:spacing w:line="480" w:lineRule="auto"/>
        <w:ind w:left="720" w:hanging="720"/>
        <w:rPr>
          <w:bCs/>
        </w:rPr>
      </w:pPr>
      <w:r w:rsidRPr="0073615F">
        <w:rPr>
          <w:rFonts w:cs="Arial"/>
        </w:rPr>
        <w:t>Virat, M., Leoni, V. &amp; Archambault, I. (</w:t>
      </w:r>
      <w:r w:rsidR="006271F5" w:rsidRPr="0073615F">
        <w:rPr>
          <w:rFonts w:cs="Arial"/>
        </w:rPr>
        <w:t xml:space="preserve">2023) ‘Teachers’ compassionate love, teachers’ esteem and students’ attitudes towards the justice system: the mediating role of school belonging’, </w:t>
      </w:r>
      <w:r w:rsidR="006271F5" w:rsidRPr="0073615F">
        <w:rPr>
          <w:rFonts w:cs="Arial"/>
          <w:i/>
          <w:iCs/>
        </w:rPr>
        <w:t>European Journal of Developmenta</w:t>
      </w:r>
      <w:r w:rsidR="009C49A5" w:rsidRPr="0073615F">
        <w:rPr>
          <w:rFonts w:cs="Arial"/>
          <w:i/>
          <w:iCs/>
        </w:rPr>
        <w:t>l Psychology</w:t>
      </w:r>
      <w:r w:rsidR="009C49A5" w:rsidRPr="0073615F">
        <w:rPr>
          <w:rFonts w:cs="Arial"/>
        </w:rPr>
        <w:t>, 20(2), pp.287-306. DOI: 10</w:t>
      </w:r>
      <w:r w:rsidR="00533D81" w:rsidRPr="0073615F">
        <w:rPr>
          <w:rFonts w:cs="Arial"/>
        </w:rPr>
        <w:t>.1080/</w:t>
      </w:r>
      <w:r w:rsidR="00226A99" w:rsidRPr="0073615F">
        <w:rPr>
          <w:rFonts w:cs="Arial"/>
        </w:rPr>
        <w:t>17</w:t>
      </w:r>
      <w:r w:rsidR="00F50B6B" w:rsidRPr="0073615F">
        <w:rPr>
          <w:rFonts w:cs="Arial"/>
        </w:rPr>
        <w:t>405629.2022.2087627</w:t>
      </w:r>
    </w:p>
    <w:p w14:paraId="2B92FE92" w14:textId="6CB5B697" w:rsidR="000313F1" w:rsidRPr="0073615F" w:rsidRDefault="000313F1" w:rsidP="0073615F">
      <w:pPr>
        <w:pStyle w:val="AssignBody"/>
        <w:spacing w:line="480" w:lineRule="auto"/>
        <w:ind w:left="720" w:hanging="720"/>
        <w:rPr>
          <w:bCs/>
        </w:rPr>
      </w:pPr>
      <w:r w:rsidRPr="0073615F">
        <w:rPr>
          <w:bCs/>
        </w:rPr>
        <w:t xml:space="preserve">Welsh </w:t>
      </w:r>
      <w:r w:rsidR="00852682" w:rsidRPr="0073615F">
        <w:rPr>
          <w:bCs/>
        </w:rPr>
        <w:t xml:space="preserve">Government (2019) </w:t>
      </w:r>
      <w:r w:rsidR="00852682" w:rsidRPr="0073615F">
        <w:rPr>
          <w:bCs/>
          <w:i/>
          <w:iCs/>
        </w:rPr>
        <w:t xml:space="preserve">Area of Learning </w:t>
      </w:r>
      <w:r w:rsidR="00504AC2" w:rsidRPr="0073615F">
        <w:rPr>
          <w:bCs/>
          <w:i/>
          <w:iCs/>
        </w:rPr>
        <w:t xml:space="preserve">and </w:t>
      </w:r>
      <w:r w:rsidR="00911B1D" w:rsidRPr="0073615F">
        <w:rPr>
          <w:bCs/>
          <w:i/>
          <w:iCs/>
        </w:rPr>
        <w:t>Experience: Humanities. Education Wales.</w:t>
      </w:r>
      <w:r w:rsidR="00911B1D" w:rsidRPr="0073615F">
        <w:rPr>
          <w:bCs/>
        </w:rPr>
        <w:t xml:space="preserve"> Available at: </w:t>
      </w:r>
      <w:hyperlink r:id="rId18" w:history="1">
        <w:r w:rsidR="00911B1D" w:rsidRPr="0073615F">
          <w:rPr>
            <w:rStyle w:val="Hyperlink"/>
            <w:bCs/>
            <w:color w:val="auto"/>
            <w:u w:val="none"/>
          </w:rPr>
          <w:t>https://hwb.gov.wales/curriculum-for-wales/humanities/designing-your-curriculum</w:t>
        </w:r>
      </w:hyperlink>
      <w:r w:rsidR="00911B1D" w:rsidRPr="0073615F">
        <w:rPr>
          <w:bCs/>
        </w:rPr>
        <w:t xml:space="preserve"> (Accessed: 21</w:t>
      </w:r>
      <w:r w:rsidR="00911B1D" w:rsidRPr="0073615F">
        <w:rPr>
          <w:bCs/>
          <w:vertAlign w:val="superscript"/>
        </w:rPr>
        <w:t>st</w:t>
      </w:r>
      <w:r w:rsidR="00911B1D" w:rsidRPr="0073615F">
        <w:rPr>
          <w:bCs/>
        </w:rPr>
        <w:t xml:space="preserve"> February 2024)</w:t>
      </w:r>
    </w:p>
    <w:p w14:paraId="36595FF7" w14:textId="5A490E2F" w:rsidR="000C5D84" w:rsidRPr="0073615F" w:rsidRDefault="000C5D84" w:rsidP="0073615F">
      <w:pPr>
        <w:pStyle w:val="AssignBody"/>
        <w:spacing w:line="480" w:lineRule="auto"/>
        <w:ind w:left="720" w:hanging="720"/>
        <w:rPr>
          <w:bCs/>
        </w:rPr>
      </w:pPr>
      <w:r w:rsidRPr="0073615F">
        <w:rPr>
          <w:bCs/>
        </w:rPr>
        <w:t xml:space="preserve">Welsh Government (2020) </w:t>
      </w:r>
      <w:r w:rsidRPr="0073615F">
        <w:rPr>
          <w:bCs/>
          <w:i/>
          <w:iCs/>
        </w:rPr>
        <w:t>Developing a vision for curriculum desi</w:t>
      </w:r>
      <w:r w:rsidR="005E0738" w:rsidRPr="0073615F">
        <w:rPr>
          <w:bCs/>
          <w:i/>
          <w:iCs/>
        </w:rPr>
        <w:t>gn. Education Wales</w:t>
      </w:r>
      <w:r w:rsidR="005E0738" w:rsidRPr="0073615F">
        <w:rPr>
          <w:bCs/>
        </w:rPr>
        <w:t xml:space="preserve">. Available at: </w:t>
      </w:r>
      <w:hyperlink r:id="rId19" w:history="1">
        <w:r w:rsidR="005E0738" w:rsidRPr="0073615F">
          <w:rPr>
            <w:rStyle w:val="Hyperlink"/>
            <w:bCs/>
            <w:color w:val="auto"/>
            <w:u w:val="none"/>
          </w:rPr>
          <w:t>https://hwb.gov.wales/curriculum-for-wales/designing-your-curriculum/developing-a-vision-for-curriculum-design</w:t>
        </w:r>
      </w:hyperlink>
      <w:r w:rsidR="005E0738" w:rsidRPr="0073615F">
        <w:rPr>
          <w:bCs/>
        </w:rPr>
        <w:t xml:space="preserve"> (Accessed: 20</w:t>
      </w:r>
      <w:r w:rsidR="005E0738" w:rsidRPr="0073615F">
        <w:rPr>
          <w:bCs/>
          <w:vertAlign w:val="superscript"/>
        </w:rPr>
        <w:t>th</w:t>
      </w:r>
      <w:r w:rsidR="005E0738" w:rsidRPr="0073615F">
        <w:rPr>
          <w:bCs/>
        </w:rPr>
        <w:t xml:space="preserve"> February 2024)</w:t>
      </w:r>
    </w:p>
    <w:p w14:paraId="74EDA3D1" w14:textId="77777777" w:rsidR="00E05FF7" w:rsidRPr="009B47AE" w:rsidRDefault="00E05FF7" w:rsidP="00E05FF7">
      <w:pPr>
        <w:pStyle w:val="AssignBody"/>
        <w:ind w:left="720" w:hanging="720"/>
        <w:rPr>
          <w:b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52D38" w14:textId="77777777" w:rsidR="008C37D9" w:rsidRDefault="008C37D9" w:rsidP="00E611D9">
      <w:pPr>
        <w:spacing w:after="0" w:line="240" w:lineRule="auto"/>
      </w:pPr>
      <w:r>
        <w:separator/>
      </w:r>
    </w:p>
  </w:endnote>
  <w:endnote w:type="continuationSeparator" w:id="0">
    <w:p w14:paraId="6D0BCF6D" w14:textId="77777777" w:rsidR="008C37D9" w:rsidRDefault="008C37D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7FAC7" w14:textId="77777777" w:rsidR="008C37D9" w:rsidRDefault="008C37D9" w:rsidP="00E611D9">
      <w:pPr>
        <w:spacing w:after="0" w:line="240" w:lineRule="auto"/>
      </w:pPr>
      <w:r>
        <w:separator/>
      </w:r>
    </w:p>
  </w:footnote>
  <w:footnote w:type="continuationSeparator" w:id="0">
    <w:p w14:paraId="66BAE90A" w14:textId="77777777" w:rsidR="008C37D9" w:rsidRDefault="008C37D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6923113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E05FF7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3D83C8D5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r w:rsidR="00E05FF7">
            <w:rPr>
              <w:rFonts w:ascii="Arial" w:hAnsi="Arial" w:cs="Arial"/>
            </w:rPr>
            <w:t>Student Number</w:t>
          </w:r>
          <w:r>
            <w:rPr>
              <w:rFonts w:ascii="Arial" w:hAnsi="Arial" w:cs="Arial"/>
            </w:rPr>
            <w:t>:</w:t>
          </w:r>
          <w:r w:rsidR="00E05FF7">
            <w:rPr>
              <w:rFonts w:ascii="Arial" w:hAnsi="Arial" w:cs="Arial"/>
            </w:rPr>
            <w:t xml:space="preserve"> 2302338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313F1"/>
    <w:rsid w:val="00044331"/>
    <w:rsid w:val="00082774"/>
    <w:rsid w:val="00087FFD"/>
    <w:rsid w:val="000A6363"/>
    <w:rsid w:val="000C5D84"/>
    <w:rsid w:val="000E6712"/>
    <w:rsid w:val="000E6A7F"/>
    <w:rsid w:val="000F2173"/>
    <w:rsid w:val="00171712"/>
    <w:rsid w:val="001872A6"/>
    <w:rsid w:val="0018781D"/>
    <w:rsid w:val="001963C9"/>
    <w:rsid w:val="001D2CF5"/>
    <w:rsid w:val="00211F1B"/>
    <w:rsid w:val="002229F0"/>
    <w:rsid w:val="00226A99"/>
    <w:rsid w:val="00274C7F"/>
    <w:rsid w:val="00277C75"/>
    <w:rsid w:val="00291ACF"/>
    <w:rsid w:val="002B6894"/>
    <w:rsid w:val="002B6ED8"/>
    <w:rsid w:val="002E7979"/>
    <w:rsid w:val="002F1A50"/>
    <w:rsid w:val="0030167D"/>
    <w:rsid w:val="00360897"/>
    <w:rsid w:val="003740BB"/>
    <w:rsid w:val="00387749"/>
    <w:rsid w:val="003A0D3B"/>
    <w:rsid w:val="003A1C29"/>
    <w:rsid w:val="003B567F"/>
    <w:rsid w:val="003E55AE"/>
    <w:rsid w:val="003F18A4"/>
    <w:rsid w:val="004138EA"/>
    <w:rsid w:val="00433F17"/>
    <w:rsid w:val="00485029"/>
    <w:rsid w:val="004B5C04"/>
    <w:rsid w:val="004E3DCD"/>
    <w:rsid w:val="004E6BAE"/>
    <w:rsid w:val="00504AC2"/>
    <w:rsid w:val="00510553"/>
    <w:rsid w:val="00533D81"/>
    <w:rsid w:val="00542605"/>
    <w:rsid w:val="00564647"/>
    <w:rsid w:val="005839BF"/>
    <w:rsid w:val="00583CF4"/>
    <w:rsid w:val="00593900"/>
    <w:rsid w:val="005956FB"/>
    <w:rsid w:val="005B255F"/>
    <w:rsid w:val="005D483E"/>
    <w:rsid w:val="005E0738"/>
    <w:rsid w:val="00616BD3"/>
    <w:rsid w:val="006224A7"/>
    <w:rsid w:val="006271F5"/>
    <w:rsid w:val="00637D8B"/>
    <w:rsid w:val="006419C3"/>
    <w:rsid w:val="006422B4"/>
    <w:rsid w:val="00662777"/>
    <w:rsid w:val="00691A46"/>
    <w:rsid w:val="006B5861"/>
    <w:rsid w:val="006E291D"/>
    <w:rsid w:val="006E7D74"/>
    <w:rsid w:val="006F66FD"/>
    <w:rsid w:val="006F6FB9"/>
    <w:rsid w:val="00704C8C"/>
    <w:rsid w:val="00713F04"/>
    <w:rsid w:val="00720B90"/>
    <w:rsid w:val="00730620"/>
    <w:rsid w:val="0073615F"/>
    <w:rsid w:val="00757552"/>
    <w:rsid w:val="007724EB"/>
    <w:rsid w:val="00775132"/>
    <w:rsid w:val="007A0A72"/>
    <w:rsid w:val="007B01B3"/>
    <w:rsid w:val="007D474F"/>
    <w:rsid w:val="007E7259"/>
    <w:rsid w:val="00811119"/>
    <w:rsid w:val="00817F7A"/>
    <w:rsid w:val="0082761D"/>
    <w:rsid w:val="00852682"/>
    <w:rsid w:val="00877A8E"/>
    <w:rsid w:val="008926DC"/>
    <w:rsid w:val="008C37D9"/>
    <w:rsid w:val="008E05AB"/>
    <w:rsid w:val="00911B1D"/>
    <w:rsid w:val="00944CD1"/>
    <w:rsid w:val="00986E00"/>
    <w:rsid w:val="009A0ECE"/>
    <w:rsid w:val="009B47AE"/>
    <w:rsid w:val="009C49A5"/>
    <w:rsid w:val="00A31F68"/>
    <w:rsid w:val="00A60B18"/>
    <w:rsid w:val="00A63027"/>
    <w:rsid w:val="00A851DE"/>
    <w:rsid w:val="00A87C1E"/>
    <w:rsid w:val="00AA3085"/>
    <w:rsid w:val="00AD4EBD"/>
    <w:rsid w:val="00AE204B"/>
    <w:rsid w:val="00B348D1"/>
    <w:rsid w:val="00B62ECA"/>
    <w:rsid w:val="00B67895"/>
    <w:rsid w:val="00BC4EF9"/>
    <w:rsid w:val="00BC651E"/>
    <w:rsid w:val="00BD1931"/>
    <w:rsid w:val="00BE446F"/>
    <w:rsid w:val="00C34CFB"/>
    <w:rsid w:val="00C416C4"/>
    <w:rsid w:val="00C42D38"/>
    <w:rsid w:val="00C54585"/>
    <w:rsid w:val="00C5716F"/>
    <w:rsid w:val="00C64146"/>
    <w:rsid w:val="00C735BC"/>
    <w:rsid w:val="00C8314A"/>
    <w:rsid w:val="00CA3DD7"/>
    <w:rsid w:val="00CB24E5"/>
    <w:rsid w:val="00CD1240"/>
    <w:rsid w:val="00CF68B3"/>
    <w:rsid w:val="00D00419"/>
    <w:rsid w:val="00D57A05"/>
    <w:rsid w:val="00DA6357"/>
    <w:rsid w:val="00E05FF7"/>
    <w:rsid w:val="00E10E0C"/>
    <w:rsid w:val="00E33E17"/>
    <w:rsid w:val="00E611D9"/>
    <w:rsid w:val="00E64BD4"/>
    <w:rsid w:val="00E65CF2"/>
    <w:rsid w:val="00EE5B1E"/>
    <w:rsid w:val="00F40DF5"/>
    <w:rsid w:val="00F45D30"/>
    <w:rsid w:val="00F50B6B"/>
    <w:rsid w:val="00F517E6"/>
    <w:rsid w:val="00FE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851D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68B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313F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estyn.gov.wales/thematic-report/religious-education-key-stage-2-and-key-stage-3" TargetMode="External"/><Relationship Id="rId18" Type="http://schemas.openxmlformats.org/officeDocument/2006/relationships/hyperlink" Target="https://hwb.gov.wales/curriculum-for-wales/humanities/designing-your-curriculum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www.gov.wales/sites/default/files/publications/2018-03/successful-futures.pdf" TargetMode="External"/><Relationship Id="rId17" Type="http://schemas.openxmlformats.org/officeDocument/2006/relationships/hyperlink" Target="https://www.tandfonline.com/author/Moulin-Sto%C5%BCek%2C+Danie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implypsychology.org/bronfenbrenner.html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pbs.org/newshour/education/column-teaching-students-appreciate-world-religions-resist-intolerance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estyn.gov.wales/system/files/2023-03/Inspection%20report%20Gwyrosydd%20Primary%202023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verywellmind.com/kohlbergs-theory-of-moral-development-2795071" TargetMode="External"/><Relationship Id="rId19" Type="http://schemas.openxmlformats.org/officeDocument/2006/relationships/hyperlink" Target="https://hwb.gov.wales/curriculum-for-wales/designing-your-curriculum/developing-a-vision-for-curriculum-design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era.ac.uk/publication/ethical-guidelines-for-educational-research-2018-online" TargetMode="External"/><Relationship Id="rId14" Type="http://schemas.openxmlformats.org/officeDocument/2006/relationships/hyperlink" Target="https://www.estyn.gov.wales/system/files/2021-11/16.07.21%20-%20response%20re%20Guidance%20on%20the%20design%20and%20delivery%20of%20mandatory%20Religion%2C%20Values%20and%20Ethics%20%28RVE%29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Neela I</cp:lastModifiedBy>
  <cp:revision>102</cp:revision>
  <dcterms:created xsi:type="dcterms:W3CDTF">2024-02-09T19:51:00Z</dcterms:created>
  <dcterms:modified xsi:type="dcterms:W3CDTF">2024-03-03T21:03:00Z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