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2" w14:textId="07631F60" w:rsidR="00E7385D" w:rsidRDefault="003C5579" w:rsidP="00717A1E">
      <w:pPr>
        <w:spacing w:line="360" w:lineRule="auto"/>
        <w:rPr>
          <w:b/>
          <w:bCs/>
          <w:sz w:val="32"/>
          <w:szCs w:val="32"/>
        </w:rPr>
      </w:pPr>
      <w:r>
        <w:rPr>
          <w:b/>
          <w:bCs/>
          <w:sz w:val="32"/>
          <w:szCs w:val="32"/>
        </w:rPr>
        <w:t>Student name</w:t>
      </w:r>
      <w:r w:rsidR="00717A1E">
        <w:rPr>
          <w:b/>
          <w:bCs/>
          <w:sz w:val="32"/>
          <w:szCs w:val="32"/>
        </w:rPr>
        <w:t>:</w:t>
      </w:r>
    </w:p>
    <w:p w14:paraId="00000003" w14:textId="033C23A5" w:rsidR="00E7385D" w:rsidRDefault="003C5579" w:rsidP="00717A1E">
      <w:pPr>
        <w:spacing w:line="360" w:lineRule="auto"/>
        <w:rPr>
          <w:sz w:val="32"/>
          <w:szCs w:val="32"/>
        </w:rPr>
      </w:pPr>
      <w:r>
        <w:rPr>
          <w:sz w:val="32"/>
          <w:szCs w:val="32"/>
        </w:rPr>
        <w:t>Sumay</w:t>
      </w:r>
      <w:r w:rsidR="00717A1E">
        <w:rPr>
          <w:sz w:val="32"/>
          <w:szCs w:val="32"/>
        </w:rPr>
        <w:t>y</w:t>
      </w:r>
      <w:r>
        <w:rPr>
          <w:sz w:val="32"/>
          <w:szCs w:val="32"/>
        </w:rPr>
        <w:t>a Batool</w:t>
      </w:r>
    </w:p>
    <w:p w14:paraId="00000004" w14:textId="77777777" w:rsidR="00E7385D" w:rsidRDefault="00E7385D" w:rsidP="00717A1E">
      <w:pPr>
        <w:spacing w:line="360" w:lineRule="auto"/>
      </w:pPr>
    </w:p>
    <w:p w14:paraId="00000006" w14:textId="70F070F8" w:rsidR="00E7385D" w:rsidRDefault="003C5579" w:rsidP="00717A1E">
      <w:pPr>
        <w:spacing w:line="360" w:lineRule="auto"/>
        <w:rPr>
          <w:b/>
          <w:bCs/>
          <w:sz w:val="32"/>
          <w:szCs w:val="32"/>
        </w:rPr>
      </w:pPr>
      <w:r>
        <w:rPr>
          <w:b/>
          <w:bCs/>
          <w:sz w:val="32"/>
          <w:szCs w:val="32"/>
        </w:rPr>
        <w:t>Student number</w:t>
      </w:r>
      <w:r w:rsidR="00717A1E">
        <w:rPr>
          <w:b/>
          <w:bCs/>
          <w:sz w:val="32"/>
          <w:szCs w:val="32"/>
        </w:rPr>
        <w:t>:</w:t>
      </w:r>
    </w:p>
    <w:p w14:paraId="00000008" w14:textId="0CED5503" w:rsidR="00E7385D" w:rsidRDefault="000C21E2" w:rsidP="00717A1E">
      <w:pPr>
        <w:spacing w:line="360" w:lineRule="auto"/>
        <w:rPr>
          <w:sz w:val="32"/>
          <w:szCs w:val="32"/>
        </w:rPr>
      </w:pPr>
      <w:r w:rsidRPr="000C21E2">
        <w:rPr>
          <w:sz w:val="32"/>
          <w:szCs w:val="32"/>
        </w:rPr>
        <w:t>2419540</w:t>
      </w:r>
    </w:p>
    <w:p w14:paraId="118E1B2A" w14:textId="77777777" w:rsidR="000C21E2" w:rsidRDefault="000C21E2" w:rsidP="00717A1E">
      <w:pPr>
        <w:spacing w:line="360" w:lineRule="auto"/>
        <w:rPr>
          <w:sz w:val="32"/>
          <w:szCs w:val="32"/>
        </w:rPr>
      </w:pPr>
    </w:p>
    <w:p w14:paraId="0000000A" w14:textId="12A577C5" w:rsidR="00E7385D" w:rsidRDefault="003C5579" w:rsidP="00717A1E">
      <w:pPr>
        <w:spacing w:line="360" w:lineRule="auto"/>
        <w:rPr>
          <w:b/>
          <w:bCs/>
          <w:sz w:val="32"/>
          <w:szCs w:val="32"/>
        </w:rPr>
      </w:pPr>
      <w:r>
        <w:rPr>
          <w:b/>
          <w:bCs/>
          <w:sz w:val="32"/>
          <w:szCs w:val="32"/>
        </w:rPr>
        <w:t>Module code and title</w:t>
      </w:r>
      <w:r w:rsidR="00717A1E">
        <w:rPr>
          <w:b/>
          <w:bCs/>
          <w:sz w:val="32"/>
          <w:szCs w:val="32"/>
        </w:rPr>
        <w:t>:</w:t>
      </w:r>
    </w:p>
    <w:p w14:paraId="0000000B" w14:textId="11BB7C84" w:rsidR="00E7385D" w:rsidRDefault="003C5579" w:rsidP="00717A1E">
      <w:pPr>
        <w:spacing w:line="360" w:lineRule="auto"/>
        <w:rPr>
          <w:sz w:val="32"/>
          <w:szCs w:val="32"/>
        </w:rPr>
      </w:pPr>
      <w:r>
        <w:rPr>
          <w:sz w:val="32"/>
          <w:szCs w:val="32"/>
        </w:rPr>
        <w:t>BMHP5016</w:t>
      </w:r>
      <w:r w:rsidR="00717A1E">
        <w:rPr>
          <w:sz w:val="32"/>
          <w:szCs w:val="32"/>
        </w:rPr>
        <w:t xml:space="preserve"> </w:t>
      </w:r>
      <w:r>
        <w:rPr>
          <w:sz w:val="32"/>
          <w:szCs w:val="32"/>
        </w:rPr>
        <w:t>(Principles of Health and Social Care Practice)</w:t>
      </w:r>
    </w:p>
    <w:p w14:paraId="0000000C" w14:textId="77777777" w:rsidR="00E7385D" w:rsidRDefault="00E7385D" w:rsidP="00717A1E">
      <w:pPr>
        <w:spacing w:line="360" w:lineRule="auto"/>
        <w:rPr>
          <w:sz w:val="32"/>
          <w:szCs w:val="32"/>
        </w:rPr>
      </w:pPr>
    </w:p>
    <w:p w14:paraId="0000000E" w14:textId="30D5BC4C" w:rsidR="00E7385D" w:rsidRPr="00717A1E" w:rsidRDefault="003C5579" w:rsidP="00717A1E">
      <w:pPr>
        <w:spacing w:line="360" w:lineRule="auto"/>
        <w:rPr>
          <w:sz w:val="32"/>
          <w:szCs w:val="32"/>
        </w:rPr>
      </w:pPr>
      <w:r>
        <w:rPr>
          <w:b/>
          <w:bCs/>
          <w:sz w:val="32"/>
          <w:szCs w:val="32"/>
        </w:rPr>
        <w:t>Assignment titl</w:t>
      </w:r>
      <w:r w:rsidR="00717A1E">
        <w:rPr>
          <w:b/>
          <w:bCs/>
          <w:sz w:val="32"/>
          <w:szCs w:val="32"/>
        </w:rPr>
        <w:t>e:</w:t>
      </w:r>
    </w:p>
    <w:p w14:paraId="0000000F" w14:textId="5B3A02D6" w:rsidR="00E7385D" w:rsidRDefault="003C5579" w:rsidP="00717A1E">
      <w:pPr>
        <w:spacing w:line="360" w:lineRule="auto"/>
      </w:pPr>
      <w:r>
        <w:rPr>
          <w:sz w:val="32"/>
          <w:szCs w:val="32"/>
        </w:rPr>
        <w:t>Reflective Report</w:t>
      </w:r>
    </w:p>
    <w:p w14:paraId="00000010" w14:textId="77777777" w:rsidR="00E7385D" w:rsidRDefault="00E7385D">
      <w:pPr>
        <w:spacing w:line="360" w:lineRule="auto"/>
      </w:pPr>
    </w:p>
    <w:p w14:paraId="00000011" w14:textId="77777777" w:rsidR="00E7385D" w:rsidRDefault="00E7385D">
      <w:pPr>
        <w:spacing w:line="360" w:lineRule="auto"/>
      </w:pPr>
    </w:p>
    <w:p w14:paraId="00000012" w14:textId="77777777" w:rsidR="00E7385D" w:rsidRDefault="00E7385D">
      <w:pPr>
        <w:spacing w:line="360" w:lineRule="auto"/>
      </w:pPr>
    </w:p>
    <w:p w14:paraId="00000013" w14:textId="77777777" w:rsidR="00E7385D" w:rsidRDefault="00E7385D">
      <w:pPr>
        <w:spacing w:line="360" w:lineRule="auto"/>
      </w:pPr>
    </w:p>
    <w:p w14:paraId="00000014" w14:textId="77777777" w:rsidR="00E7385D" w:rsidRDefault="00E7385D">
      <w:pPr>
        <w:spacing w:line="360" w:lineRule="auto"/>
      </w:pPr>
    </w:p>
    <w:p w14:paraId="00000015" w14:textId="77777777" w:rsidR="00E7385D" w:rsidRDefault="00E7385D">
      <w:pPr>
        <w:spacing w:line="360" w:lineRule="auto"/>
      </w:pPr>
    </w:p>
    <w:p w14:paraId="00000016" w14:textId="77777777" w:rsidR="00E7385D" w:rsidRDefault="00E7385D">
      <w:pPr>
        <w:spacing w:line="360" w:lineRule="auto"/>
      </w:pPr>
    </w:p>
    <w:p w14:paraId="00000017" w14:textId="77777777" w:rsidR="00E7385D" w:rsidRDefault="00E7385D">
      <w:pPr>
        <w:spacing w:line="360" w:lineRule="auto"/>
      </w:pPr>
    </w:p>
    <w:p w14:paraId="00000018" w14:textId="77777777" w:rsidR="00E7385D" w:rsidRDefault="00E7385D">
      <w:pPr>
        <w:spacing w:line="360" w:lineRule="auto"/>
      </w:pPr>
    </w:p>
    <w:p w14:paraId="00000019" w14:textId="77777777" w:rsidR="00E7385D" w:rsidRDefault="00E7385D">
      <w:pPr>
        <w:spacing w:line="360" w:lineRule="auto"/>
      </w:pPr>
    </w:p>
    <w:p w14:paraId="0000001A" w14:textId="77777777" w:rsidR="00E7385D" w:rsidRDefault="00E7385D">
      <w:pPr>
        <w:spacing w:line="360" w:lineRule="auto"/>
      </w:pPr>
    </w:p>
    <w:p w14:paraId="0000001B" w14:textId="77777777" w:rsidR="00E7385D" w:rsidRDefault="00E7385D">
      <w:pPr>
        <w:spacing w:line="360" w:lineRule="auto"/>
      </w:pPr>
    </w:p>
    <w:p w14:paraId="0000001C" w14:textId="77777777" w:rsidR="00E7385D" w:rsidRDefault="00E7385D">
      <w:pPr>
        <w:spacing w:line="360" w:lineRule="auto"/>
      </w:pPr>
    </w:p>
    <w:p w14:paraId="1695103B" w14:textId="77777777" w:rsidR="00717A1E" w:rsidRDefault="00717A1E">
      <w:pPr>
        <w:spacing w:line="360" w:lineRule="auto"/>
      </w:pPr>
    </w:p>
    <w:p w14:paraId="5CDCB3DE" w14:textId="77777777" w:rsidR="00717A1E" w:rsidRDefault="00717A1E">
      <w:pPr>
        <w:spacing w:line="360" w:lineRule="auto"/>
      </w:pPr>
    </w:p>
    <w:p w14:paraId="3C3C61A2" w14:textId="77777777" w:rsidR="00717A1E" w:rsidRDefault="00717A1E">
      <w:pPr>
        <w:spacing w:line="360" w:lineRule="auto"/>
      </w:pPr>
    </w:p>
    <w:p w14:paraId="34B48BA7" w14:textId="77777777" w:rsidR="00717A1E" w:rsidRDefault="00717A1E">
      <w:pPr>
        <w:spacing w:line="360" w:lineRule="auto"/>
      </w:pPr>
    </w:p>
    <w:p w14:paraId="7546F524" w14:textId="77777777" w:rsidR="00717A1E" w:rsidRDefault="00717A1E">
      <w:pPr>
        <w:spacing w:line="360" w:lineRule="auto"/>
      </w:pPr>
    </w:p>
    <w:p w14:paraId="0000001D" w14:textId="77777777" w:rsidR="00E7385D" w:rsidRDefault="003C5579">
      <w:pPr>
        <w:pStyle w:val="Heading2"/>
        <w:keepNext w:val="0"/>
        <w:keepLines w:val="0"/>
        <w:spacing w:after="80" w:line="360" w:lineRule="auto"/>
        <w:rPr>
          <w:b/>
          <w:bCs/>
          <w:sz w:val="34"/>
          <w:szCs w:val="34"/>
        </w:rPr>
      </w:pPr>
      <w:bookmarkStart w:id="0" w:name="_jbjq91lkihnn" w:colFirst="0" w:colLast="0"/>
      <w:bookmarkEnd w:id="0"/>
      <w:r>
        <w:rPr>
          <w:b/>
          <w:bCs/>
          <w:sz w:val="34"/>
          <w:szCs w:val="34"/>
        </w:rPr>
        <w:lastRenderedPageBreak/>
        <w:t>INTRODUCTION</w:t>
      </w:r>
    </w:p>
    <w:p w14:paraId="0000001F" w14:textId="3E37636F" w:rsidR="00E7385D" w:rsidRDefault="003C5579" w:rsidP="00717A1E">
      <w:pPr>
        <w:spacing w:before="240" w:after="240" w:line="360" w:lineRule="auto"/>
      </w:pPr>
      <w:r>
        <w:t>Adult social care and health in the UK is working to the imperatives of need, workforce constraints and limited resources. The Social care 360 evidence reveals pressure in adult social care in England, such as rising demand for support and tension in capacity and availability (</w:t>
      </w:r>
      <w:proofErr w:type="spellStart"/>
      <w:r>
        <w:t>Bottery</w:t>
      </w:r>
      <w:proofErr w:type="spellEnd"/>
      <w:r>
        <w:t xml:space="preserve"> and Mallorie, 2023). In this environment, quality is not just about clinical outcomes; it is about dignity, safety, the continuity of services and whether services include what is important to the individual. This reflective account will describe why (Task 1), demonstrates how knowledge and theories are applied through a UK practice example (Task 2) and critically consider how these principles will be applied and enhanced in my prospective practice as a professional (Task 3). </w:t>
      </w:r>
    </w:p>
    <w:p w14:paraId="00000020" w14:textId="77777777" w:rsidR="00E7385D" w:rsidRDefault="003C5579">
      <w:pPr>
        <w:pStyle w:val="Heading2"/>
        <w:keepNext w:val="0"/>
        <w:keepLines w:val="0"/>
        <w:spacing w:after="80" w:line="360" w:lineRule="auto"/>
        <w:rPr>
          <w:b/>
          <w:bCs/>
          <w:sz w:val="34"/>
          <w:szCs w:val="34"/>
        </w:rPr>
      </w:pPr>
      <w:bookmarkStart w:id="1" w:name="_8g2skj2dta8" w:colFirst="0" w:colLast="0"/>
      <w:bookmarkEnd w:id="1"/>
      <w:r>
        <w:rPr>
          <w:b/>
          <w:bCs/>
          <w:sz w:val="34"/>
          <w:szCs w:val="34"/>
        </w:rPr>
        <w:t xml:space="preserve">TASK 1: </w:t>
      </w:r>
    </w:p>
    <w:p w14:paraId="00000021" w14:textId="77777777" w:rsidR="00E7385D" w:rsidRDefault="003C5579">
      <w:pPr>
        <w:pStyle w:val="Heading3"/>
        <w:keepNext w:val="0"/>
        <w:keepLines w:val="0"/>
        <w:spacing w:before="280" w:line="360" w:lineRule="auto"/>
        <w:rPr>
          <w:b/>
          <w:bCs/>
          <w:color w:val="000000"/>
          <w:sz w:val="26"/>
          <w:szCs w:val="26"/>
        </w:rPr>
      </w:pPr>
      <w:bookmarkStart w:id="2" w:name="_di13vms6qcde" w:colFirst="0" w:colLast="0"/>
      <w:bookmarkEnd w:id="2"/>
      <w:r>
        <w:rPr>
          <w:b/>
          <w:bCs/>
          <w:color w:val="000000"/>
          <w:sz w:val="26"/>
          <w:szCs w:val="26"/>
        </w:rPr>
        <w:t>1. Person-</w:t>
      </w:r>
      <w:proofErr w:type="spellStart"/>
      <w:r>
        <w:rPr>
          <w:b/>
          <w:bCs/>
          <w:color w:val="000000"/>
          <w:sz w:val="26"/>
          <w:szCs w:val="26"/>
        </w:rPr>
        <w:t>Centred</w:t>
      </w:r>
      <w:proofErr w:type="spellEnd"/>
      <w:r>
        <w:rPr>
          <w:b/>
          <w:bCs/>
          <w:color w:val="000000"/>
          <w:sz w:val="26"/>
          <w:szCs w:val="26"/>
        </w:rPr>
        <w:t xml:space="preserve"> Care: Dignity, Choice and Safety</w:t>
      </w:r>
    </w:p>
    <w:p w14:paraId="00000022" w14:textId="77777777" w:rsidR="00E7385D" w:rsidRDefault="003C5579">
      <w:pPr>
        <w:spacing w:before="240" w:after="240" w:line="360" w:lineRule="auto"/>
      </w:pPr>
      <w:r>
        <w:t>Person-</w:t>
      </w:r>
      <w:proofErr w:type="spellStart"/>
      <w:r>
        <w:t>centred</w:t>
      </w:r>
      <w:proofErr w:type="spellEnd"/>
      <w:r>
        <w:t xml:space="preserve"> care is </w:t>
      </w:r>
      <w:proofErr w:type="gramStart"/>
      <w:r>
        <w:t>really just</w:t>
      </w:r>
      <w:proofErr w:type="gramEnd"/>
      <w:r>
        <w:t xml:space="preserve"> the implementation of treating a person and not their condition or a “case”. UK regulation caters for this. be relevant, adequately meet needs and be consistent with the </w:t>
      </w:r>
      <w:proofErr w:type="gramStart"/>
      <w:r>
        <w:t>individuals</w:t>
      </w:r>
      <w:proofErr w:type="gramEnd"/>
      <w:r>
        <w:t xml:space="preserve"> wants and needs (Care Quality Commission, 2015). This principle is a powerful way of promoting dignity and autonomy as the individual’s values, culture and aspirations are woven into how support is planned, delivered and reviewed. It also improves safety since care is more standardized and discrepancies are noticed sooner when staff are familiar with an individual’s routines, triggers, and priorities. Person-</w:t>
      </w:r>
      <w:proofErr w:type="spellStart"/>
      <w:r>
        <w:t>centred</w:t>
      </w:r>
      <w:proofErr w:type="spellEnd"/>
      <w:r>
        <w:t xml:space="preserve"> care thus improves both the emotional experience of care (respect, dignity and trust) and the instrumental aspects of care (continuity, safer decisions and more meaningful engagement). </w:t>
      </w:r>
    </w:p>
    <w:p w14:paraId="00000023" w14:textId="77777777" w:rsidR="00E7385D" w:rsidRDefault="00E7385D">
      <w:pPr>
        <w:pStyle w:val="Heading3"/>
        <w:keepNext w:val="0"/>
        <w:keepLines w:val="0"/>
        <w:spacing w:before="280" w:line="360" w:lineRule="auto"/>
        <w:rPr>
          <w:b/>
          <w:bCs/>
          <w:color w:val="000000"/>
          <w:sz w:val="26"/>
          <w:szCs w:val="26"/>
        </w:rPr>
      </w:pPr>
      <w:bookmarkStart w:id="3" w:name="_aljhdv4wowh1" w:colFirst="0" w:colLast="0"/>
      <w:bookmarkEnd w:id="3"/>
    </w:p>
    <w:p w14:paraId="00000024" w14:textId="77777777" w:rsidR="00E7385D" w:rsidRDefault="00E7385D">
      <w:pPr>
        <w:pStyle w:val="Heading3"/>
        <w:keepNext w:val="0"/>
        <w:keepLines w:val="0"/>
        <w:spacing w:before="280" w:line="360" w:lineRule="auto"/>
        <w:rPr>
          <w:b/>
          <w:bCs/>
          <w:color w:val="000000"/>
          <w:sz w:val="26"/>
          <w:szCs w:val="26"/>
        </w:rPr>
      </w:pPr>
      <w:bookmarkStart w:id="4" w:name="_v1wipkh6ag9t" w:colFirst="0" w:colLast="0"/>
      <w:bookmarkEnd w:id="4"/>
    </w:p>
    <w:p w14:paraId="00000025" w14:textId="77777777" w:rsidR="00E7385D" w:rsidRDefault="00E7385D">
      <w:pPr>
        <w:pStyle w:val="Heading3"/>
        <w:keepNext w:val="0"/>
        <w:keepLines w:val="0"/>
        <w:spacing w:before="280" w:line="360" w:lineRule="auto"/>
        <w:rPr>
          <w:b/>
          <w:bCs/>
          <w:color w:val="000000"/>
          <w:sz w:val="26"/>
          <w:szCs w:val="26"/>
        </w:rPr>
      </w:pPr>
      <w:bookmarkStart w:id="5" w:name="_bzl2f8y3ohb" w:colFirst="0" w:colLast="0"/>
      <w:bookmarkEnd w:id="5"/>
    </w:p>
    <w:p w14:paraId="00000026" w14:textId="77777777" w:rsidR="00E7385D" w:rsidRDefault="00E7385D">
      <w:pPr>
        <w:pStyle w:val="Heading3"/>
        <w:keepNext w:val="0"/>
        <w:keepLines w:val="0"/>
        <w:spacing w:before="280" w:line="360" w:lineRule="auto"/>
        <w:rPr>
          <w:b/>
          <w:bCs/>
          <w:color w:val="000000"/>
          <w:sz w:val="26"/>
          <w:szCs w:val="26"/>
        </w:rPr>
      </w:pPr>
      <w:bookmarkStart w:id="6" w:name="_g9ndbxi4dghy" w:colFirst="0" w:colLast="0"/>
      <w:bookmarkEnd w:id="6"/>
    </w:p>
    <w:p w14:paraId="00000027" w14:textId="77777777" w:rsidR="00E7385D" w:rsidRDefault="003C5579">
      <w:pPr>
        <w:pStyle w:val="Heading3"/>
        <w:keepNext w:val="0"/>
        <w:keepLines w:val="0"/>
        <w:spacing w:before="280" w:line="360" w:lineRule="auto"/>
        <w:rPr>
          <w:b/>
          <w:bCs/>
          <w:color w:val="000000"/>
          <w:sz w:val="26"/>
          <w:szCs w:val="26"/>
        </w:rPr>
      </w:pPr>
      <w:bookmarkStart w:id="7" w:name="_odvsey7oy8xs" w:colFirst="0" w:colLast="0"/>
      <w:bookmarkEnd w:id="7"/>
      <w:r>
        <w:rPr>
          <w:b/>
          <w:bCs/>
          <w:color w:val="000000"/>
          <w:sz w:val="26"/>
          <w:szCs w:val="26"/>
        </w:rPr>
        <w:lastRenderedPageBreak/>
        <w:t>2. Person-</w:t>
      </w:r>
      <w:proofErr w:type="spellStart"/>
      <w:r>
        <w:rPr>
          <w:b/>
          <w:bCs/>
          <w:color w:val="000000"/>
          <w:sz w:val="26"/>
          <w:szCs w:val="26"/>
        </w:rPr>
        <w:t>Centred</w:t>
      </w:r>
      <w:proofErr w:type="spellEnd"/>
      <w:r>
        <w:rPr>
          <w:b/>
          <w:bCs/>
          <w:color w:val="000000"/>
          <w:sz w:val="26"/>
          <w:szCs w:val="26"/>
        </w:rPr>
        <w:t xml:space="preserve"> Care in Theory: Maslow’s Hierarchy of Needs</w:t>
      </w:r>
    </w:p>
    <w:p w14:paraId="00000028" w14:textId="77777777" w:rsidR="00E7385D" w:rsidRDefault="003C5579">
      <w:pPr>
        <w:spacing w:before="240" w:after="240" w:line="360" w:lineRule="auto"/>
      </w:pPr>
      <w:r>
        <w:t>Person-</w:t>
      </w:r>
      <w:proofErr w:type="spellStart"/>
      <w:r>
        <w:t>centred</w:t>
      </w:r>
      <w:proofErr w:type="spellEnd"/>
      <w:r>
        <w:t xml:space="preserve"> care promotes quality by connecting the delivery of care and services through human experiences and relationships. According to Maslow’s Hierarchy of Needs, which could be a good lens for this theory to view through, necessary needs such as physical comfort and safety need to be fulfilled before an individual is able to attend to “higher” needs like social belonging, self-esteem, and self-actualization (Maslow, 1943). What this looks like in real life is that good care often starts very </w:t>
      </w:r>
      <w:proofErr w:type="gramStart"/>
      <w:r>
        <w:t>simply ,</w:t>
      </w:r>
      <w:proofErr w:type="gramEnd"/>
      <w:r>
        <w:t xml:space="preserve"> with managing pain, making sure you’re hydrated and rested, that you have some privacy and emotional comfort. A person-</w:t>
      </w:r>
      <w:proofErr w:type="spellStart"/>
      <w:r>
        <w:t>centred</w:t>
      </w:r>
      <w:proofErr w:type="spellEnd"/>
      <w:r>
        <w:t xml:space="preserve"> approach mitigates this misinterpretation by inviting staff to wonder about what the person is conveying, and to tailor care accordingly, rather than </w:t>
      </w:r>
      <w:proofErr w:type="spellStart"/>
      <w:r>
        <w:t>conceptualising</w:t>
      </w:r>
      <w:proofErr w:type="spellEnd"/>
      <w:r>
        <w:t xml:space="preserve"> refusal or disengagement as a “problem </w:t>
      </w:r>
      <w:proofErr w:type="spellStart"/>
      <w:r>
        <w:t>behaviour</w:t>
      </w:r>
      <w:proofErr w:type="spellEnd"/>
      <w:r>
        <w:t xml:space="preserve">”. </w:t>
      </w:r>
    </w:p>
    <w:p w14:paraId="00000029" w14:textId="77777777" w:rsidR="00E7385D" w:rsidRDefault="003C5579">
      <w:pPr>
        <w:pStyle w:val="Heading3"/>
        <w:keepNext w:val="0"/>
        <w:keepLines w:val="0"/>
        <w:spacing w:before="280" w:line="360" w:lineRule="auto"/>
        <w:rPr>
          <w:b/>
          <w:bCs/>
          <w:color w:val="000000"/>
          <w:sz w:val="26"/>
          <w:szCs w:val="26"/>
        </w:rPr>
      </w:pPr>
      <w:bookmarkStart w:id="8" w:name="_f2zenhdlc0q6" w:colFirst="0" w:colLast="0"/>
      <w:bookmarkEnd w:id="8"/>
      <w:r>
        <w:rPr>
          <w:b/>
          <w:bCs/>
          <w:color w:val="000000"/>
          <w:sz w:val="26"/>
          <w:szCs w:val="26"/>
        </w:rPr>
        <w:t>3. Partnership Working: Joined-Up Care Across Services</w:t>
      </w:r>
    </w:p>
    <w:p w14:paraId="0000002A" w14:textId="77777777" w:rsidR="00E7385D" w:rsidRDefault="003C5579">
      <w:pPr>
        <w:spacing w:before="240" w:after="240" w:line="360" w:lineRule="auto"/>
      </w:pPr>
      <w:r>
        <w:t xml:space="preserve">Collaboration is as important as the needs themselves when it comes to health and social care, which are rarely fulfilled by one service. Integrated care reforms in England aim to more closely integrate health and social care. The role of ICSs is further developed by the Health and Care Act 2022 and ICBs are under a duty to have regard to the importance of involving patients and carers in planning and commissioning (Health and Care Act, 2022). By and large, partnerships have the potential to improve quality by reducing duplication and leading to better experiences (discharge from hospital to home, for example), and by adapting responses to particularly complex needs. It is also a good respect for the person, since integrated services frustrate less, engender less confusion and cause less preventable harm. </w:t>
      </w:r>
    </w:p>
    <w:p w14:paraId="0000002B" w14:textId="77777777" w:rsidR="00E7385D" w:rsidRDefault="003C5579">
      <w:pPr>
        <w:pStyle w:val="Heading3"/>
        <w:keepNext w:val="0"/>
        <w:keepLines w:val="0"/>
        <w:spacing w:before="280" w:line="360" w:lineRule="auto"/>
        <w:rPr>
          <w:b/>
          <w:bCs/>
          <w:color w:val="000000"/>
          <w:sz w:val="26"/>
          <w:szCs w:val="26"/>
        </w:rPr>
      </w:pPr>
      <w:bookmarkStart w:id="9" w:name="_rjb3592cs116" w:colFirst="0" w:colLast="0"/>
      <w:bookmarkEnd w:id="9"/>
      <w:r>
        <w:rPr>
          <w:b/>
          <w:bCs/>
          <w:color w:val="000000"/>
          <w:sz w:val="26"/>
          <w:szCs w:val="26"/>
        </w:rPr>
        <w:t>4. Ethics: Making Fair and Safe Decisions in Practice</w:t>
      </w:r>
    </w:p>
    <w:p w14:paraId="0000002C" w14:textId="77777777" w:rsidR="00E7385D" w:rsidRDefault="003C5579">
      <w:pPr>
        <w:spacing w:before="240" w:after="240" w:line="360" w:lineRule="auto"/>
      </w:pPr>
      <w:r>
        <w:t>Ethics is integral to both person-</w:t>
      </w:r>
      <w:proofErr w:type="spellStart"/>
      <w:r>
        <w:t>centred</w:t>
      </w:r>
      <w:proofErr w:type="spellEnd"/>
      <w:r>
        <w:t xml:space="preserve"> care and collaborative </w:t>
      </w:r>
      <w:proofErr w:type="gramStart"/>
      <w:r>
        <w:t>working</w:t>
      </w:r>
      <w:proofErr w:type="gramEnd"/>
      <w:r>
        <w:t xml:space="preserve">. Ethical practice is the application of values, including respect, fairness, accountability and </w:t>
      </w:r>
      <w:proofErr w:type="gramStart"/>
      <w:r>
        <w:t>confidentiality</w:t>
      </w:r>
      <w:proofErr w:type="gramEnd"/>
      <w:r>
        <w:t xml:space="preserve"> to decisions, particularly where there can be tension between rights and risks. A popular framework is the four principles of biomedical ethics: autonomy, beneficence, non-maleficence and justice (Beauchamp and Childress, 2019). These principles inform ethical decisions by asking professionals to determine if the individuals’ decisions are being honored (autonomy), if actions are favorable to well-being (beneficence), if harm is being minimized (non-maleficence), and if the care provided is equitable and impartial (justice). Ethical decision-making in UK practice is </w:t>
      </w:r>
      <w:r>
        <w:lastRenderedPageBreak/>
        <w:t xml:space="preserve">informed by legislation and professional codes of conduct (MHCA 2005, data protection etc.) These inform the approach professionals take to balancing choice, safety and confidentiality. </w:t>
      </w:r>
    </w:p>
    <w:p w14:paraId="0000002D" w14:textId="77777777" w:rsidR="00E7385D" w:rsidRDefault="003C5579">
      <w:pPr>
        <w:spacing w:before="240" w:after="240" w:line="360" w:lineRule="auto"/>
        <w:rPr>
          <w:b/>
          <w:bCs/>
          <w:sz w:val="34"/>
          <w:szCs w:val="34"/>
        </w:rPr>
      </w:pPr>
      <w:r>
        <w:rPr>
          <w:b/>
          <w:bCs/>
          <w:sz w:val="34"/>
          <w:szCs w:val="34"/>
        </w:rPr>
        <w:t>TASK 2:</w:t>
      </w:r>
    </w:p>
    <w:p w14:paraId="0000002E" w14:textId="77777777" w:rsidR="00E7385D" w:rsidRDefault="003C5579">
      <w:pPr>
        <w:pStyle w:val="Heading3"/>
        <w:keepNext w:val="0"/>
        <w:keepLines w:val="0"/>
        <w:spacing w:before="280" w:line="360" w:lineRule="auto"/>
        <w:rPr>
          <w:b/>
          <w:bCs/>
          <w:color w:val="000000"/>
          <w:sz w:val="26"/>
          <w:szCs w:val="26"/>
        </w:rPr>
      </w:pPr>
      <w:bookmarkStart w:id="10" w:name="_ubnhnv4h8286" w:colFirst="0" w:colLast="0"/>
      <w:bookmarkEnd w:id="10"/>
      <w:r>
        <w:rPr>
          <w:b/>
          <w:bCs/>
          <w:color w:val="000000"/>
          <w:sz w:val="26"/>
          <w:szCs w:val="26"/>
        </w:rPr>
        <w:t>1. Example from UK Practice: NHS England – “Robyn’s story”</w:t>
      </w:r>
    </w:p>
    <w:p w14:paraId="0000002F" w14:textId="77777777" w:rsidR="00E7385D" w:rsidRDefault="003C5579">
      <w:pPr>
        <w:spacing w:before="240" w:after="240" w:line="360" w:lineRule="auto"/>
      </w:pPr>
      <w:r>
        <w:t>One particularly strong UK example of person-</w:t>
      </w:r>
      <w:proofErr w:type="spellStart"/>
      <w:r>
        <w:t>centred</w:t>
      </w:r>
      <w:proofErr w:type="spellEnd"/>
      <w:r>
        <w:t xml:space="preserve"> care and partnership working is Robyn’s story from NHS England. It describes how a personal health budget gave Robyn, a young woman with tetraplegia, the opportunity to have greater control of her life following a spinal injury. She received joint funding for her care via NHS Continuing Healthcare and the local authority, highlighting partnership in assessment, funding and review (NHS England, n.d.). This demonstrates that </w:t>
      </w:r>
      <w:proofErr w:type="spellStart"/>
      <w:r>
        <w:t>personalisation</w:t>
      </w:r>
      <w:proofErr w:type="spellEnd"/>
      <w:r>
        <w:t xml:space="preserve"> is more than a ‘nice idea’; it is a rigorous method of matching resources to outcomes that can be personal such as being independent, having privacy, maintaining relationships or pursuing meaningful activity anytime of the day. </w:t>
      </w:r>
    </w:p>
    <w:p w14:paraId="00000030" w14:textId="77777777" w:rsidR="00E7385D" w:rsidRDefault="003C5579">
      <w:pPr>
        <w:pStyle w:val="Heading3"/>
        <w:keepNext w:val="0"/>
        <w:keepLines w:val="0"/>
        <w:spacing w:before="280" w:line="360" w:lineRule="auto"/>
        <w:rPr>
          <w:b/>
          <w:bCs/>
          <w:color w:val="000000"/>
          <w:sz w:val="26"/>
          <w:szCs w:val="26"/>
        </w:rPr>
      </w:pPr>
      <w:bookmarkStart w:id="11" w:name="_xvqj83ybx7di" w:colFirst="0" w:colLast="0"/>
      <w:bookmarkEnd w:id="11"/>
      <w:r>
        <w:rPr>
          <w:b/>
          <w:bCs/>
          <w:color w:val="000000"/>
          <w:sz w:val="26"/>
          <w:szCs w:val="26"/>
        </w:rPr>
        <w:t>2. Person-</w:t>
      </w:r>
      <w:proofErr w:type="spellStart"/>
      <w:r>
        <w:rPr>
          <w:b/>
          <w:bCs/>
          <w:color w:val="000000"/>
          <w:sz w:val="26"/>
          <w:szCs w:val="26"/>
        </w:rPr>
        <w:t>Centred</w:t>
      </w:r>
      <w:proofErr w:type="spellEnd"/>
      <w:r>
        <w:rPr>
          <w:b/>
          <w:bCs/>
          <w:color w:val="000000"/>
          <w:sz w:val="26"/>
          <w:szCs w:val="26"/>
        </w:rPr>
        <w:t xml:space="preserve"> Care in Practice: Choice, Control and Outcomes</w:t>
      </w:r>
    </w:p>
    <w:p w14:paraId="00000034" w14:textId="6F1E2B6E" w:rsidR="00E7385D" w:rsidRPr="00717A1E" w:rsidRDefault="003C5579" w:rsidP="00717A1E">
      <w:pPr>
        <w:spacing w:before="240" w:after="240" w:line="360" w:lineRule="auto"/>
      </w:pPr>
      <w:r>
        <w:t>The story of Robyn demonstrates person-</w:t>
      </w:r>
      <w:proofErr w:type="spellStart"/>
      <w:r>
        <w:t>centred</w:t>
      </w:r>
      <w:proofErr w:type="spellEnd"/>
      <w:r>
        <w:t xml:space="preserve"> care in three practical ways. What begins as a service routine or professional convenience is turned upside down and inside out when the lived experiences and personal goals of a person like Robyn are at the </w:t>
      </w:r>
      <w:proofErr w:type="spellStart"/>
      <w:r>
        <w:t>centre</w:t>
      </w:r>
      <w:proofErr w:type="spellEnd"/>
      <w:r>
        <w:t xml:space="preserve"> of care planning. It promotes autonomy by expanding options and control regarding who delivers the support, when it is delivered, and how it is delivered. Third, it understands that disability impacts on identity, confidence and participation as well as physical functioning. This </w:t>
      </w:r>
      <w:proofErr w:type="gramStart"/>
      <w:r>
        <w:t>is a reflection of</w:t>
      </w:r>
      <w:proofErr w:type="gramEnd"/>
      <w:r>
        <w:t xml:space="preserve"> the social model of disability which states that social and environmental barriers can be just as disabling as the impairment itself (Scope, 2020). In practice this equates to quality care is removing barriers, promoting independence, and assisting people to live </w:t>
      </w:r>
      <w:proofErr w:type="gramStart"/>
      <w:r>
        <w:t>the ‘</w:t>
      </w:r>
      <w:proofErr w:type="gramEnd"/>
      <w:r>
        <w:t xml:space="preserve">good life.’ </w:t>
      </w:r>
      <w:bookmarkStart w:id="12" w:name="_a4qcgkebjcgs" w:colFirst="0" w:colLast="0"/>
      <w:bookmarkStart w:id="13" w:name="_8tuy1tge4g0m" w:colFirst="0" w:colLast="0"/>
      <w:bookmarkStart w:id="14" w:name="_sq6d21efydum" w:colFirst="0" w:colLast="0"/>
      <w:bookmarkEnd w:id="12"/>
      <w:bookmarkEnd w:id="13"/>
      <w:bookmarkEnd w:id="14"/>
    </w:p>
    <w:p w14:paraId="00000035" w14:textId="77777777" w:rsidR="00E7385D" w:rsidRDefault="003C5579">
      <w:pPr>
        <w:pStyle w:val="Heading3"/>
        <w:keepNext w:val="0"/>
        <w:keepLines w:val="0"/>
        <w:spacing w:before="280" w:line="360" w:lineRule="auto"/>
        <w:rPr>
          <w:b/>
          <w:bCs/>
          <w:color w:val="000000"/>
          <w:sz w:val="26"/>
          <w:szCs w:val="26"/>
        </w:rPr>
      </w:pPr>
      <w:bookmarkStart w:id="15" w:name="_gb3ui8hhq4n7" w:colFirst="0" w:colLast="0"/>
      <w:bookmarkEnd w:id="15"/>
      <w:r>
        <w:rPr>
          <w:b/>
          <w:bCs/>
          <w:color w:val="000000"/>
          <w:sz w:val="26"/>
          <w:szCs w:val="26"/>
        </w:rPr>
        <w:t>3. Partnership Working: Joined-Up Care Across Agencies</w:t>
      </w:r>
    </w:p>
    <w:p w14:paraId="00000036" w14:textId="77777777" w:rsidR="00E7385D" w:rsidRDefault="003C5579">
      <w:pPr>
        <w:spacing w:before="240" w:after="240" w:line="360" w:lineRule="auto"/>
      </w:pPr>
      <w:r>
        <w:t xml:space="preserve">Partnership </w:t>
      </w:r>
      <w:proofErr w:type="gramStart"/>
      <w:r>
        <w:t>working</w:t>
      </w:r>
      <w:proofErr w:type="gramEnd"/>
      <w:r>
        <w:t xml:space="preserve"> is evident in the way agency funding, risk management and support continuity all </w:t>
      </w:r>
      <w:proofErr w:type="gramStart"/>
      <w:r>
        <w:t>have to</w:t>
      </w:r>
      <w:proofErr w:type="gramEnd"/>
      <w:r>
        <w:t xml:space="preserve"> be negotiated. In England, Integrated Care Systems are defined as partnerships between health and care </w:t>
      </w:r>
      <w:proofErr w:type="spellStart"/>
      <w:r>
        <w:t>organisations</w:t>
      </w:r>
      <w:proofErr w:type="spellEnd"/>
      <w:r>
        <w:t xml:space="preserve"> that collaborate to create collective strategies and provide integrated services (NHS England, 2024). The Health and Care Act 2022 </w:t>
      </w:r>
      <w:proofErr w:type="gramStart"/>
      <w:r>
        <w:t>strengthens</w:t>
      </w:r>
      <w:proofErr w:type="gramEnd"/>
      <w:r>
        <w:t xml:space="preserve"> the involvement of patients and carers in planning and developing services, </w:t>
      </w:r>
      <w:r>
        <w:lastRenderedPageBreak/>
        <w:t xml:space="preserve">which aligns with the rationale underpinning personal health budgets and shared decision-making (Health and Care Act, 2022). This is particularly critical when transitioning—whether at discharge or transfer of care setting—because communication breakdowns can result in delay, distress, repeated assessments, and potentially harm. </w:t>
      </w:r>
    </w:p>
    <w:p w14:paraId="00000037" w14:textId="77777777" w:rsidR="00E7385D" w:rsidRDefault="003C5579">
      <w:pPr>
        <w:pStyle w:val="Heading3"/>
        <w:keepNext w:val="0"/>
        <w:keepLines w:val="0"/>
        <w:spacing w:before="280" w:line="360" w:lineRule="auto"/>
        <w:rPr>
          <w:b/>
          <w:bCs/>
          <w:color w:val="000000"/>
          <w:sz w:val="26"/>
          <w:szCs w:val="26"/>
        </w:rPr>
      </w:pPr>
      <w:bookmarkStart w:id="16" w:name="_lxm7fwtymvf2" w:colFirst="0" w:colLast="0"/>
      <w:bookmarkEnd w:id="16"/>
      <w:r>
        <w:rPr>
          <w:b/>
          <w:bCs/>
          <w:color w:val="000000"/>
          <w:sz w:val="26"/>
          <w:szCs w:val="26"/>
        </w:rPr>
        <w:t>4. Ethics in Practice: Balancing Autonomy, Safety and Fairness</w:t>
      </w:r>
    </w:p>
    <w:p w14:paraId="0000003C" w14:textId="7374FD30" w:rsidR="00E7385D" w:rsidRPr="00717A1E" w:rsidRDefault="003C5579" w:rsidP="00717A1E">
      <w:pPr>
        <w:spacing w:before="240" w:after="240" w:line="360" w:lineRule="auto"/>
      </w:pPr>
      <w:r>
        <w:t xml:space="preserve">Ethics is at the heart of Robyn’s story because the balance of care is autonomy and safety. Practitioners need to </w:t>
      </w:r>
      <w:proofErr w:type="spellStart"/>
      <w:r>
        <w:t>honour</w:t>
      </w:r>
      <w:proofErr w:type="spellEnd"/>
      <w:r>
        <w:t xml:space="preserve"> Robyn’s decisions and keep her safe from unnecessary </w:t>
      </w:r>
      <w:proofErr w:type="gramStart"/>
      <w:r>
        <w:t>risks, and</w:t>
      </w:r>
      <w:proofErr w:type="gramEnd"/>
      <w:r>
        <w:t xml:space="preserve"> ensure that public resources are used responsibly. A practical tactic is positive risk-taking – consenting support to facilitate independence while providing appropriate safeguards (such as training for personal assistants, clear contingency plans, regular review). CQC Regulation 9 underpins this type of practice by having person-</w:t>
      </w:r>
      <w:proofErr w:type="spellStart"/>
      <w:r>
        <w:t>centred</w:t>
      </w:r>
      <w:proofErr w:type="spellEnd"/>
      <w:r>
        <w:t xml:space="preserve"> care planning that is reflective of the person’s assessed needs and preferences (Care Quality Commission, 2025). In summary, Robyn’s story illustrates that when person-</w:t>
      </w:r>
      <w:proofErr w:type="spellStart"/>
      <w:r>
        <w:t>centred</w:t>
      </w:r>
      <w:proofErr w:type="spellEnd"/>
      <w:r>
        <w:t xml:space="preserve"> planning, collaboration </w:t>
      </w:r>
      <w:proofErr w:type="gramStart"/>
      <w:r>
        <w:t>working</w:t>
      </w:r>
      <w:proofErr w:type="gramEnd"/>
      <w:r>
        <w:t xml:space="preserve"> and ethical reasoning are aligned, services can address complexity in a way that is safer, more respectful and more successful. </w:t>
      </w:r>
      <w:bookmarkStart w:id="17" w:name="_c106nwlvlndj" w:colFirst="0" w:colLast="0"/>
      <w:bookmarkStart w:id="18" w:name="_b81oxqolqe3m" w:colFirst="0" w:colLast="0"/>
      <w:bookmarkStart w:id="19" w:name="_e5itn3jgi9zm" w:colFirst="0" w:colLast="0"/>
      <w:bookmarkEnd w:id="17"/>
      <w:bookmarkEnd w:id="18"/>
      <w:bookmarkEnd w:id="19"/>
    </w:p>
    <w:p w14:paraId="0000003D" w14:textId="77777777" w:rsidR="00E7385D" w:rsidRDefault="003C5579">
      <w:pPr>
        <w:pStyle w:val="Heading2"/>
        <w:keepNext w:val="0"/>
        <w:keepLines w:val="0"/>
        <w:spacing w:after="80" w:line="360" w:lineRule="auto"/>
        <w:rPr>
          <w:b/>
          <w:bCs/>
          <w:sz w:val="34"/>
          <w:szCs w:val="34"/>
        </w:rPr>
      </w:pPr>
      <w:bookmarkStart w:id="20" w:name="_ipndan4n6gp4" w:colFirst="0" w:colLast="0"/>
      <w:bookmarkEnd w:id="20"/>
      <w:r>
        <w:rPr>
          <w:b/>
          <w:bCs/>
          <w:sz w:val="34"/>
          <w:szCs w:val="34"/>
        </w:rPr>
        <w:t xml:space="preserve">TASK 3: Self-Reflection </w:t>
      </w:r>
    </w:p>
    <w:p w14:paraId="0000003E" w14:textId="77777777" w:rsidR="00E7385D" w:rsidRDefault="003C5579">
      <w:pPr>
        <w:pStyle w:val="Heading3"/>
        <w:keepNext w:val="0"/>
        <w:keepLines w:val="0"/>
        <w:spacing w:before="280" w:line="360" w:lineRule="auto"/>
        <w:rPr>
          <w:b/>
          <w:bCs/>
          <w:color w:val="000000"/>
          <w:sz w:val="26"/>
          <w:szCs w:val="26"/>
        </w:rPr>
      </w:pPr>
      <w:bookmarkStart w:id="21" w:name="_qitwnttc8xlw" w:colFirst="0" w:colLast="0"/>
      <w:bookmarkEnd w:id="21"/>
      <w:r>
        <w:rPr>
          <w:b/>
          <w:bCs/>
          <w:color w:val="000000"/>
          <w:sz w:val="26"/>
          <w:szCs w:val="26"/>
        </w:rPr>
        <w:t>1. Making Person-</w:t>
      </w:r>
      <w:proofErr w:type="spellStart"/>
      <w:r>
        <w:rPr>
          <w:b/>
          <w:bCs/>
          <w:color w:val="000000"/>
          <w:sz w:val="26"/>
          <w:szCs w:val="26"/>
        </w:rPr>
        <w:t>Centred</w:t>
      </w:r>
      <w:proofErr w:type="spellEnd"/>
      <w:r>
        <w:rPr>
          <w:b/>
          <w:bCs/>
          <w:color w:val="000000"/>
          <w:sz w:val="26"/>
          <w:szCs w:val="26"/>
        </w:rPr>
        <w:t xml:space="preserve"> Care My Default Practice</w:t>
      </w:r>
    </w:p>
    <w:p w14:paraId="0000003F" w14:textId="77777777" w:rsidR="00E7385D" w:rsidRDefault="003C5579">
      <w:pPr>
        <w:spacing w:before="240" w:after="240" w:line="360" w:lineRule="auto"/>
      </w:pPr>
      <w:r>
        <w:t>In my practice going forward, I want person-</w:t>
      </w:r>
      <w:proofErr w:type="spellStart"/>
      <w:r>
        <w:t>centred</w:t>
      </w:r>
      <w:proofErr w:type="spellEnd"/>
      <w:r>
        <w:t xml:space="preserve"> care to be my default, rather than an “extra” that I provide. I’ll start our interactions by getting a clear sense of the person’s priorities, strengths, culture, and concerns, and I’ll document these in a way that the entire team can maintain consistency. I will ensure that I attend carefully to the communication needs of the person so that they can meaningfully contribute to decisions pertaining to their care. When I </w:t>
      </w:r>
      <w:proofErr w:type="gramStart"/>
      <w:r>
        <w:t>practice</w:t>
      </w:r>
      <w:proofErr w:type="gramEnd"/>
      <w:r>
        <w:t xml:space="preserve"> I’ll confirm understanding, present choices in a way the person can use, and include advocates as appropriate so the choice is real and not just token. It promotes dignity, as it acknowledges the person’s values and life situation, and it enhances quality, since care becomes person-</w:t>
      </w:r>
      <w:proofErr w:type="spellStart"/>
      <w:r>
        <w:t>centred</w:t>
      </w:r>
      <w:proofErr w:type="spellEnd"/>
      <w:r>
        <w:t xml:space="preserve">, realistic and achievable. </w:t>
      </w:r>
    </w:p>
    <w:p w14:paraId="3A284E88" w14:textId="77777777" w:rsidR="00717A1E" w:rsidRDefault="00717A1E">
      <w:pPr>
        <w:spacing w:before="240" w:after="240" w:line="360" w:lineRule="auto"/>
      </w:pPr>
    </w:p>
    <w:p w14:paraId="015F987C" w14:textId="77777777" w:rsidR="00717A1E" w:rsidRDefault="00717A1E">
      <w:pPr>
        <w:spacing w:before="240" w:after="240" w:line="360" w:lineRule="auto"/>
      </w:pPr>
    </w:p>
    <w:p w14:paraId="00000040" w14:textId="77777777" w:rsidR="00E7385D" w:rsidRDefault="003C5579">
      <w:pPr>
        <w:pStyle w:val="Heading3"/>
        <w:keepNext w:val="0"/>
        <w:keepLines w:val="0"/>
        <w:spacing w:before="280" w:line="360" w:lineRule="auto"/>
        <w:rPr>
          <w:b/>
          <w:bCs/>
          <w:color w:val="000000"/>
          <w:sz w:val="26"/>
          <w:szCs w:val="26"/>
        </w:rPr>
      </w:pPr>
      <w:bookmarkStart w:id="22" w:name="_50zlcfoxvgoi" w:colFirst="0" w:colLast="0"/>
      <w:bookmarkEnd w:id="22"/>
      <w:r>
        <w:rPr>
          <w:b/>
          <w:bCs/>
          <w:color w:val="000000"/>
          <w:sz w:val="26"/>
          <w:szCs w:val="26"/>
        </w:rPr>
        <w:lastRenderedPageBreak/>
        <w:t>2. Using Theory to Guide Everyday Decisions (Maslow and Unmet Needs)</w:t>
      </w:r>
    </w:p>
    <w:p w14:paraId="00000041" w14:textId="77777777" w:rsidR="00E7385D" w:rsidRDefault="003C5579">
      <w:pPr>
        <w:spacing w:before="240" w:after="240" w:line="360" w:lineRule="auto"/>
      </w:pPr>
      <w:r>
        <w:t xml:space="preserve">Maslow’s Hierarchy </w:t>
      </w:r>
      <w:proofErr w:type="gramStart"/>
      <w:r>
        <w:t>Of</w:t>
      </w:r>
      <w:proofErr w:type="gramEnd"/>
      <w:r>
        <w:t xml:space="preserve"> Needs allows me to put person-</w:t>
      </w:r>
      <w:proofErr w:type="spellStart"/>
      <w:r>
        <w:t>centred</w:t>
      </w:r>
      <w:proofErr w:type="spellEnd"/>
      <w:r>
        <w:t xml:space="preserve"> principles into line with what is most important </w:t>
      </w:r>
      <w:proofErr w:type="gramStart"/>
      <w:r>
        <w:t>on a daily basis</w:t>
      </w:r>
      <w:proofErr w:type="gramEnd"/>
      <w:r>
        <w:t xml:space="preserve">. It reminds me that people frequently require comfort and safety before they can attend to higher level needs such as confidence, independence or social engagement. In real life if somebody seems agitated, shut down or not wanting care I will always start by asking if their most basic needs and sense of safety have been met—Are they in pain, hungry, tired, scared, lacking in privacy, or just overwhelmed. Without these needs met, it's not realistic to expect engagement in rehabilitation or </w:t>
      </w:r>
      <w:proofErr w:type="spellStart"/>
      <w:r>
        <w:t>behaviour</w:t>
      </w:r>
      <w:proofErr w:type="spellEnd"/>
      <w:r>
        <w:t xml:space="preserve"> change. So, I will make comfort, reassurance and safety the priorities, rather than considering those as “soft” aspects. This also promotes compassion because I am now wondering “what need is not being met?” rather than asking </w:t>
      </w:r>
      <w:proofErr w:type="gramStart"/>
      <w:r>
        <w:t>myself</w:t>
      </w:r>
      <w:proofErr w:type="gramEnd"/>
      <w:r>
        <w:t xml:space="preserve"> “why won’t they cooperate?”.</w:t>
      </w:r>
    </w:p>
    <w:p w14:paraId="00000042" w14:textId="77777777" w:rsidR="00E7385D" w:rsidRDefault="003C5579">
      <w:pPr>
        <w:spacing w:before="240" w:after="240" w:line="360" w:lineRule="auto"/>
        <w:rPr>
          <w:b/>
          <w:bCs/>
          <w:color w:val="000000"/>
          <w:sz w:val="26"/>
          <w:szCs w:val="26"/>
        </w:rPr>
      </w:pPr>
      <w:r>
        <w:t xml:space="preserve">Alongside Maslow I will remember that needs are not always articulated. Because of fear, barriers to communication, stigma, or trust, a few people might not say what they need openly. </w:t>
      </w:r>
      <w:proofErr w:type="gramStart"/>
      <w:r>
        <w:t>So</w:t>
      </w:r>
      <w:proofErr w:type="gramEnd"/>
      <w:r>
        <w:t xml:space="preserve"> I will also listen for indirect evidence, I will look for patterns (such as multiple falls or disengagement, non-attendance, restlessness or low mood) and I will liaise with colleagues to build a fuller picture so that covert needs can be identified upfront. This can help prevent situations where problems escalate to crises because we missed early warning signs. </w:t>
      </w:r>
    </w:p>
    <w:p w14:paraId="00000043" w14:textId="77777777" w:rsidR="00E7385D" w:rsidRDefault="003C5579">
      <w:pPr>
        <w:pStyle w:val="Heading3"/>
        <w:keepNext w:val="0"/>
        <w:keepLines w:val="0"/>
        <w:spacing w:before="280" w:line="360" w:lineRule="auto"/>
        <w:rPr>
          <w:b/>
          <w:bCs/>
          <w:color w:val="000000"/>
          <w:sz w:val="26"/>
          <w:szCs w:val="26"/>
        </w:rPr>
      </w:pPr>
      <w:bookmarkStart w:id="23" w:name="_r9s5meabftwi" w:colFirst="0" w:colLast="0"/>
      <w:bookmarkEnd w:id="23"/>
      <w:r>
        <w:rPr>
          <w:b/>
          <w:bCs/>
          <w:color w:val="000000"/>
          <w:sz w:val="26"/>
          <w:szCs w:val="26"/>
        </w:rPr>
        <w:t>3. Ethical Decision-Making in Day-to-Day Practice (Autonomy and Safeguarding)</w:t>
      </w:r>
    </w:p>
    <w:p w14:paraId="00000044" w14:textId="77777777" w:rsidR="00E7385D" w:rsidRDefault="003C5579">
      <w:pPr>
        <w:spacing w:before="240" w:after="240" w:line="360" w:lineRule="auto"/>
      </w:pPr>
      <w:r>
        <w:t xml:space="preserve">My choices will be informed by ethical practice, particularly in situations where rights and risks are at odds. I will think of the four principles of biomedical ethics as a kind of structured “stop sign” before I take a course of action. I will think about autonomy(are they competent and have the right to make their own decisions?), beneficence(what outcome would best promote the wellbeing of everyone involved?),non-maleficence(what damage might occur </w:t>
      </w:r>
      <w:proofErr w:type="spellStart"/>
      <w:r>
        <w:t>debería</w:t>
      </w:r>
      <w:proofErr w:type="spellEnd"/>
      <w:r>
        <w:t xml:space="preserve"> </w:t>
      </w:r>
      <w:proofErr w:type="spellStart"/>
      <w:r>
        <w:t>hacer</w:t>
      </w:r>
      <w:proofErr w:type="spellEnd"/>
      <w:r>
        <w:t xml:space="preserve"> o no </w:t>
      </w:r>
      <w:proofErr w:type="spellStart"/>
      <w:r>
        <w:t>hacer</w:t>
      </w:r>
      <w:proofErr w:type="spellEnd"/>
      <w:r>
        <w:t>?), and justice(I'm being fair to all parties involved?). The model keeps me from responding emotionally or by rote and towards more measured, defensible outcomes.</w:t>
      </w:r>
    </w:p>
    <w:p w14:paraId="00000045" w14:textId="77777777" w:rsidR="00E7385D" w:rsidRDefault="003C5579">
      <w:pPr>
        <w:spacing w:before="240" w:after="240" w:line="360" w:lineRule="auto"/>
      </w:pPr>
      <w:r>
        <w:t xml:space="preserve">The Mental Capacity Act 2005 has an integral role to play in such complex decision-making. In general, I will take a presumption of capacity and support the person to </w:t>
      </w:r>
      <w:proofErr w:type="gramStart"/>
      <w:r>
        <w:t>make a decision</w:t>
      </w:r>
      <w:proofErr w:type="gramEnd"/>
      <w:r>
        <w:t xml:space="preserve"> and to know </w:t>
      </w:r>
      <w:proofErr w:type="gramStart"/>
      <w:r>
        <w:t>whether or not</w:t>
      </w:r>
      <w:proofErr w:type="gramEnd"/>
      <w:r>
        <w:t xml:space="preserve"> they are capable. I will also ensure that decisions are made on behalf of someone who lacks capacity to decide </w:t>
      </w:r>
      <w:proofErr w:type="gramStart"/>
      <w:r>
        <w:t>in</w:t>
      </w:r>
      <w:proofErr w:type="gramEnd"/>
      <w:r>
        <w:t xml:space="preserve"> their best interests and are the least restrictive option. </w:t>
      </w:r>
      <w:r>
        <w:lastRenderedPageBreak/>
        <w:t xml:space="preserve">I will also be explicit in my documentation about my reasoning, because ethical decisions need to risk be transparent and accountable. </w:t>
      </w:r>
    </w:p>
    <w:p w14:paraId="00000046" w14:textId="77777777" w:rsidR="00E7385D" w:rsidRDefault="00E7385D">
      <w:pPr>
        <w:spacing w:before="240" w:after="240" w:line="360" w:lineRule="auto"/>
      </w:pPr>
    </w:p>
    <w:p w14:paraId="00000047" w14:textId="77777777" w:rsidR="00E7385D" w:rsidRDefault="003C5579">
      <w:pPr>
        <w:pStyle w:val="Heading3"/>
        <w:keepNext w:val="0"/>
        <w:keepLines w:val="0"/>
        <w:spacing w:before="280" w:line="360" w:lineRule="auto"/>
        <w:rPr>
          <w:b/>
          <w:bCs/>
          <w:color w:val="000000"/>
          <w:sz w:val="26"/>
          <w:szCs w:val="26"/>
        </w:rPr>
      </w:pPr>
      <w:bookmarkStart w:id="24" w:name="_k89aod5blvym" w:colFirst="0" w:colLast="0"/>
      <w:bookmarkEnd w:id="24"/>
      <w:r>
        <w:rPr>
          <w:b/>
          <w:bCs/>
          <w:color w:val="000000"/>
          <w:sz w:val="26"/>
          <w:szCs w:val="26"/>
        </w:rPr>
        <w:t>4. Confidentiality, Information Sharing and Professional Trust</w:t>
      </w:r>
    </w:p>
    <w:p w14:paraId="00000048" w14:textId="77777777" w:rsidR="00E7385D" w:rsidRDefault="003C5579">
      <w:pPr>
        <w:spacing w:before="240" w:after="240" w:line="360" w:lineRule="auto"/>
      </w:pPr>
      <w:r>
        <w:t xml:space="preserve">Confidentiality is going to be an area of ethics I will be very cautious about. The public expect health and social care professionals to protect personal </w:t>
      </w:r>
      <w:proofErr w:type="gramStart"/>
      <w:r>
        <w:t>information</w:t>
      </w:r>
      <w:proofErr w:type="gramEnd"/>
      <w:r>
        <w:t xml:space="preserve"> and confidentiality is at the heart of trust. I will only need to know information to inform what action I take, I will adhere to </w:t>
      </w:r>
      <w:proofErr w:type="spellStart"/>
      <w:r>
        <w:t>organisational</w:t>
      </w:r>
      <w:proofErr w:type="spellEnd"/>
      <w:r>
        <w:t xml:space="preserve"> policy and compliance with GDPR and Dpa 2018.</w:t>
      </w:r>
    </w:p>
    <w:p w14:paraId="0000004A" w14:textId="4B698FE2" w:rsidR="00E7385D" w:rsidRDefault="003C5579" w:rsidP="00717A1E">
      <w:pPr>
        <w:spacing w:before="240" w:after="240" w:line="360" w:lineRule="auto"/>
        <w:rPr>
          <w:b/>
          <w:bCs/>
          <w:color w:val="000000"/>
          <w:sz w:val="26"/>
          <w:szCs w:val="26"/>
        </w:rPr>
      </w:pPr>
      <w:r>
        <w:t xml:space="preserve">That said, I do understand confidentiality isn't everything. Safeguarding responsibilities do apply if a person is in danger of being harmed. What I will do </w:t>
      </w:r>
      <w:proofErr w:type="gramStart"/>
      <w:r>
        <w:t>in reality is</w:t>
      </w:r>
      <w:proofErr w:type="gramEnd"/>
      <w:r>
        <w:t xml:space="preserve"> tell the person why I </w:t>
      </w:r>
      <w:proofErr w:type="gramStart"/>
      <w:r>
        <w:t>have to</w:t>
      </w:r>
      <w:proofErr w:type="gramEnd"/>
      <w:r>
        <w:t xml:space="preserve"> share the information, what will happen next and how they will be supported. Treating confidentiality with respect also ensures that trust is maintained, even in challenging circumstances, and provides reassurance to those whose information is shared that it is for the purpose of protection rather than punishment. </w:t>
      </w:r>
      <w:bookmarkStart w:id="25" w:name="_2rv73aqybyfc" w:colFirst="0" w:colLast="0"/>
      <w:bookmarkEnd w:id="25"/>
    </w:p>
    <w:p w14:paraId="0000004B" w14:textId="77777777" w:rsidR="00E7385D" w:rsidRDefault="003C5579">
      <w:pPr>
        <w:pStyle w:val="Heading3"/>
        <w:keepNext w:val="0"/>
        <w:keepLines w:val="0"/>
        <w:spacing w:before="280" w:line="360" w:lineRule="auto"/>
        <w:rPr>
          <w:b/>
          <w:bCs/>
          <w:color w:val="000000"/>
          <w:sz w:val="26"/>
          <w:szCs w:val="26"/>
        </w:rPr>
      </w:pPr>
      <w:bookmarkStart w:id="26" w:name="_lo9wtmywzwuw" w:colFirst="0" w:colLast="0"/>
      <w:bookmarkEnd w:id="26"/>
      <w:r>
        <w:rPr>
          <w:b/>
          <w:bCs/>
          <w:color w:val="000000"/>
          <w:sz w:val="26"/>
          <w:szCs w:val="26"/>
        </w:rPr>
        <w:t>5. Partnership Working as a Daily Habit (Joined-Up Support)</w:t>
      </w:r>
    </w:p>
    <w:p w14:paraId="0000004C" w14:textId="77777777" w:rsidR="00E7385D" w:rsidRDefault="003C5579">
      <w:pPr>
        <w:spacing w:before="240" w:after="240" w:line="360" w:lineRule="auto"/>
      </w:pPr>
      <w:r>
        <w:t xml:space="preserve">Working in partnership will dictate how I plan my daily practice. I will communicate proactively with other professionals and agencies, particularly at points of transition e.g. discharge, </w:t>
      </w:r>
      <w:proofErr w:type="gramStart"/>
      <w:r>
        <w:t>referral on</w:t>
      </w:r>
      <w:proofErr w:type="gramEnd"/>
      <w:r>
        <w:t xml:space="preserve"> to community etc. and in the event of a decline in a patient's health. I will see </w:t>
      </w:r>
      <w:proofErr w:type="gramStart"/>
      <w:r>
        <w:t>the families</w:t>
      </w:r>
      <w:proofErr w:type="gramEnd"/>
      <w:r>
        <w:t xml:space="preserve"> and carers as partners (with consent) as they are in many cases </w:t>
      </w:r>
      <w:proofErr w:type="gramStart"/>
      <w:r>
        <w:t>possess</w:t>
      </w:r>
      <w:proofErr w:type="gramEnd"/>
      <w:r>
        <w:t xml:space="preserve"> vital information about routines, cultural needs and what a "good day" is for the individual. I just need to know the bigger picture--primary, secondary, tertiary and community care--so I can liaise and point people in the right direction.</w:t>
      </w:r>
    </w:p>
    <w:p w14:paraId="0000004D" w14:textId="77777777" w:rsidR="00E7385D" w:rsidRDefault="003C5579">
      <w:pPr>
        <w:spacing w:before="240" w:after="240" w:line="360" w:lineRule="auto"/>
      </w:pPr>
      <w:r>
        <w:t xml:space="preserve">An effective partnership bridges silos. And </w:t>
      </w:r>
      <w:proofErr w:type="gramStart"/>
      <w:r>
        <w:t>so</w:t>
      </w:r>
      <w:proofErr w:type="gramEnd"/>
      <w:r>
        <w:t xml:space="preserve"> I will be the one to “connect the dots,” instead of working in silos – because disjointed care can all too easily result in bad outcomes and needless anguish. </w:t>
      </w:r>
    </w:p>
    <w:p w14:paraId="3FEA3B23" w14:textId="77777777" w:rsidR="00717A1E" w:rsidRDefault="00717A1E">
      <w:pPr>
        <w:spacing w:before="240" w:after="240" w:line="360" w:lineRule="auto"/>
      </w:pPr>
    </w:p>
    <w:p w14:paraId="3ECDE603" w14:textId="77777777" w:rsidR="00717A1E" w:rsidRDefault="00717A1E">
      <w:pPr>
        <w:spacing w:before="240" w:after="240" w:line="360" w:lineRule="auto"/>
        <w:rPr>
          <w:b/>
          <w:bCs/>
          <w:color w:val="000000"/>
          <w:sz w:val="26"/>
          <w:szCs w:val="26"/>
        </w:rPr>
      </w:pPr>
    </w:p>
    <w:p w14:paraId="0000004E" w14:textId="77777777" w:rsidR="00E7385D" w:rsidRDefault="003C5579">
      <w:pPr>
        <w:pStyle w:val="Heading3"/>
        <w:keepNext w:val="0"/>
        <w:keepLines w:val="0"/>
        <w:spacing w:before="280" w:line="360" w:lineRule="auto"/>
        <w:rPr>
          <w:b/>
          <w:bCs/>
          <w:color w:val="000000"/>
          <w:sz w:val="26"/>
          <w:szCs w:val="26"/>
        </w:rPr>
      </w:pPr>
      <w:bookmarkStart w:id="27" w:name="_g12y067xtcmn" w:colFirst="0" w:colLast="0"/>
      <w:bookmarkEnd w:id="27"/>
      <w:r>
        <w:rPr>
          <w:b/>
          <w:bCs/>
          <w:color w:val="000000"/>
          <w:sz w:val="26"/>
          <w:szCs w:val="26"/>
        </w:rPr>
        <w:lastRenderedPageBreak/>
        <w:t>6. My Current Strengths and Areas for Improvement</w:t>
      </w:r>
    </w:p>
    <w:p w14:paraId="0000004F" w14:textId="77777777" w:rsidR="00E7385D" w:rsidRDefault="003C5579">
      <w:pPr>
        <w:spacing w:before="240" w:after="240" w:line="360" w:lineRule="auto"/>
      </w:pPr>
      <w:r>
        <w:t xml:space="preserve">Among my strengths at present are empathy, communication in a respectful manner and having a team player mindset. I am at ease listening, seeking clarity on what is required and I respect people. And I believe in the importance of collaboration as the </w:t>
      </w:r>
      <w:proofErr w:type="gramStart"/>
      <w:r>
        <w:t>living-healthy</w:t>
      </w:r>
      <w:proofErr w:type="gramEnd"/>
      <w:r>
        <w:t xml:space="preserve"> complexity of care is a process of shared decisions. These are both strengths which underpin person-</w:t>
      </w:r>
      <w:proofErr w:type="spellStart"/>
      <w:r>
        <w:t>centred</w:t>
      </w:r>
      <w:proofErr w:type="spellEnd"/>
      <w:r>
        <w:t xml:space="preserve"> care and partnership working, as they enable me to build trust with individuals and facilitate effective communication with colleagues.</w:t>
      </w:r>
    </w:p>
    <w:p w14:paraId="00000053" w14:textId="7BFDDBE6" w:rsidR="00E7385D" w:rsidRPr="00717A1E" w:rsidRDefault="003C5579" w:rsidP="00717A1E">
      <w:pPr>
        <w:spacing w:before="240" w:after="240" w:line="360" w:lineRule="auto"/>
      </w:pPr>
      <w:r>
        <w:t xml:space="preserve">What I need to work on is my confidence in complex ethical decision making, a more </w:t>
      </w:r>
      <w:proofErr w:type="gramStart"/>
      <w:r>
        <w:t>in depth</w:t>
      </w:r>
      <w:proofErr w:type="gramEnd"/>
      <w:r>
        <w:t xml:space="preserve"> knowledge of UK legislation, and becoming a bit more assertive when raising concerns. In reality, it can be challenging to question poor care or raise safeguarding concerns – particularly when just starting out as a professional. I </w:t>
      </w:r>
      <w:proofErr w:type="gramStart"/>
      <w:r>
        <w:t>like</w:t>
      </w:r>
      <w:proofErr w:type="gramEnd"/>
      <w:r>
        <w:t xml:space="preserve"> to improve the quality of my documentation as well. Accurate records safeguard a person’s rights and safety, facilitate continuity and serve as evidence of ethical thinking and professional responsibility.</w:t>
      </w:r>
      <w:bookmarkStart w:id="28" w:name="_707yccdqih1k" w:colFirst="0" w:colLast="0"/>
      <w:bookmarkStart w:id="29" w:name="_nvnlq8ywp2rm" w:colFirst="0" w:colLast="0"/>
      <w:bookmarkStart w:id="30" w:name="_ed7fl9en31w0" w:colFirst="0" w:colLast="0"/>
      <w:bookmarkEnd w:id="28"/>
      <w:bookmarkEnd w:id="29"/>
      <w:bookmarkEnd w:id="30"/>
    </w:p>
    <w:p w14:paraId="00000054" w14:textId="77777777" w:rsidR="00E7385D" w:rsidRDefault="003C5579">
      <w:pPr>
        <w:pStyle w:val="Heading3"/>
        <w:keepNext w:val="0"/>
        <w:keepLines w:val="0"/>
        <w:spacing w:before="280" w:line="360" w:lineRule="auto"/>
        <w:rPr>
          <w:b/>
          <w:bCs/>
          <w:color w:val="000000"/>
          <w:sz w:val="26"/>
          <w:szCs w:val="26"/>
        </w:rPr>
      </w:pPr>
      <w:bookmarkStart w:id="31" w:name="_44d861s9hpop" w:colFirst="0" w:colLast="0"/>
      <w:bookmarkEnd w:id="31"/>
      <w:r>
        <w:rPr>
          <w:b/>
          <w:bCs/>
          <w:color w:val="000000"/>
          <w:sz w:val="26"/>
          <w:szCs w:val="26"/>
        </w:rPr>
        <w:t>7. My Professional Development Plan (Actions for Growth)</w:t>
      </w:r>
    </w:p>
    <w:p w14:paraId="00000055" w14:textId="77777777" w:rsidR="00E7385D" w:rsidRDefault="003C5579">
      <w:pPr>
        <w:spacing w:before="240" w:after="240" w:line="360" w:lineRule="auto"/>
      </w:pPr>
      <w:r>
        <w:t>To that end, here are the actions I am going to take to get there. To begin with, I am going to establish a basic understanding of the most important pieces of UK law and guidance that inform everyday decisions: the Care Act 2014 (wellbeing, assessment and safeguarding), the Health and Social Care Act 2022 (integration and involvement), the Human Rights Act 1998 (rights such as private and family life), the Equality Act 2010 (non-discrimination and reasonable adjustments), the Mental Capacity Act 2005, as well as data protection regulations. I will also refer to regulator guidance including CQC Regulation 9 to find out what person-</w:t>
      </w:r>
      <w:proofErr w:type="spellStart"/>
      <w:r>
        <w:t>centred</w:t>
      </w:r>
      <w:proofErr w:type="spellEnd"/>
      <w:r>
        <w:t xml:space="preserve"> care looks like in services.</w:t>
      </w:r>
    </w:p>
    <w:p w14:paraId="00000056" w14:textId="77777777" w:rsidR="00E7385D" w:rsidRDefault="003C5579">
      <w:pPr>
        <w:spacing w:before="240" w:after="240" w:line="360" w:lineRule="auto"/>
      </w:pPr>
      <w:r>
        <w:t xml:space="preserve">Second, I will receive training and supervision in matters that commonly present dilemmas (Mental Capacity Act, Safeguarding, DCC and disputes). This will enable me to remain calm, assured and consistent when I am under fire. </w:t>
      </w:r>
      <w:proofErr w:type="gramStart"/>
      <w:r>
        <w:t>Finally</w:t>
      </w:r>
      <w:proofErr w:type="gramEnd"/>
      <w:r>
        <w:t xml:space="preserve"> I will ask for </w:t>
      </w:r>
      <w:proofErr w:type="gramStart"/>
      <w:r>
        <w:t>comment</w:t>
      </w:r>
      <w:proofErr w:type="gramEnd"/>
      <w:r>
        <w:t xml:space="preserve"> from my peers and the users of the service when it is appropriate because chastening critique is what enables my good intentions to line up with impact and to support ongoing development. </w:t>
      </w:r>
    </w:p>
    <w:p w14:paraId="00000057" w14:textId="77777777" w:rsidR="00E7385D" w:rsidRDefault="00E7385D">
      <w:pPr>
        <w:spacing w:before="240" w:after="240" w:line="360" w:lineRule="auto"/>
      </w:pPr>
    </w:p>
    <w:p w14:paraId="1EE146BE" w14:textId="77777777" w:rsidR="00717A1E" w:rsidRDefault="00717A1E">
      <w:pPr>
        <w:spacing w:before="240" w:after="240" w:line="360" w:lineRule="auto"/>
      </w:pPr>
    </w:p>
    <w:p w14:paraId="00000058" w14:textId="77777777" w:rsidR="00E7385D" w:rsidRDefault="003C5579">
      <w:pPr>
        <w:pStyle w:val="Heading3"/>
        <w:keepNext w:val="0"/>
        <w:keepLines w:val="0"/>
        <w:spacing w:before="280" w:line="360" w:lineRule="auto"/>
      </w:pPr>
      <w:bookmarkStart w:id="32" w:name="_x0b4ldmbdw3l" w:colFirst="0" w:colLast="0"/>
      <w:bookmarkEnd w:id="32"/>
      <w:r>
        <w:rPr>
          <w:b/>
          <w:bCs/>
          <w:color w:val="000000"/>
          <w:sz w:val="26"/>
          <w:szCs w:val="26"/>
        </w:rPr>
        <w:lastRenderedPageBreak/>
        <w:t>8. Summary: How These Principles Will Shape My Professional Identity</w:t>
      </w:r>
    </w:p>
    <w:p w14:paraId="00000059" w14:textId="77777777" w:rsidR="00E7385D" w:rsidRDefault="003C5579">
      <w:pPr>
        <w:spacing w:before="240" w:after="240" w:line="360" w:lineRule="auto"/>
      </w:pPr>
      <w:r>
        <w:t>So is person-</w:t>
      </w:r>
      <w:proofErr w:type="spellStart"/>
      <w:r>
        <w:t>centred</w:t>
      </w:r>
      <w:proofErr w:type="spellEnd"/>
      <w:r>
        <w:t xml:space="preserve"> care, partnership working and ethics should be treated as separate “topics”; but they are a practical set of tools that, if used together, will make the delivery of care safer and more humane. Person-</w:t>
      </w:r>
      <w:proofErr w:type="spellStart"/>
      <w:r>
        <w:t>centred</w:t>
      </w:r>
      <w:proofErr w:type="spellEnd"/>
      <w:r>
        <w:t xml:space="preserve"> care affirms personhood and priority, partnership working provides continuity across services, and ethics keeps decisions equitable, respectful and justifiable in the face of complex situations. I believe I will have the best chance of being able to offer safe, effective care, and of becoming a reflective practitioner who's able to contribute to improved quality over time. </w:t>
      </w:r>
    </w:p>
    <w:p w14:paraId="0000005A" w14:textId="77777777" w:rsidR="00E7385D" w:rsidRDefault="00E7385D">
      <w:pPr>
        <w:spacing w:before="240" w:after="240" w:line="360" w:lineRule="auto"/>
      </w:pPr>
    </w:p>
    <w:p w14:paraId="0000005B" w14:textId="77777777" w:rsidR="00E7385D" w:rsidRDefault="00E7385D">
      <w:pPr>
        <w:spacing w:line="360" w:lineRule="auto"/>
      </w:pPr>
    </w:p>
    <w:p w14:paraId="0000005C" w14:textId="77777777" w:rsidR="00E7385D" w:rsidRDefault="00E7385D">
      <w:pPr>
        <w:pStyle w:val="Heading2"/>
        <w:keepNext w:val="0"/>
        <w:keepLines w:val="0"/>
        <w:spacing w:after="80"/>
        <w:rPr>
          <w:b/>
          <w:bCs/>
          <w:sz w:val="34"/>
          <w:szCs w:val="34"/>
        </w:rPr>
      </w:pPr>
      <w:bookmarkStart w:id="33" w:name="_g18dfw4u6tkw" w:colFirst="0" w:colLast="0"/>
      <w:bookmarkEnd w:id="33"/>
    </w:p>
    <w:p w14:paraId="63D3DC80" w14:textId="77777777" w:rsidR="00717A1E" w:rsidRDefault="00717A1E" w:rsidP="00717A1E"/>
    <w:p w14:paraId="28094440" w14:textId="77777777" w:rsidR="00717A1E" w:rsidRDefault="00717A1E" w:rsidP="00717A1E"/>
    <w:p w14:paraId="46CE73AD" w14:textId="77777777" w:rsidR="00717A1E" w:rsidRDefault="00717A1E" w:rsidP="00717A1E"/>
    <w:p w14:paraId="0C32ACFF" w14:textId="77777777" w:rsidR="00717A1E" w:rsidRDefault="00717A1E" w:rsidP="00717A1E"/>
    <w:p w14:paraId="5E501E57" w14:textId="77777777" w:rsidR="00717A1E" w:rsidRDefault="00717A1E" w:rsidP="00717A1E"/>
    <w:p w14:paraId="632A8AB8" w14:textId="77777777" w:rsidR="00717A1E" w:rsidRDefault="00717A1E" w:rsidP="00717A1E"/>
    <w:p w14:paraId="34B90F24" w14:textId="77777777" w:rsidR="00717A1E" w:rsidRDefault="00717A1E" w:rsidP="00717A1E"/>
    <w:p w14:paraId="5C1F5925" w14:textId="77777777" w:rsidR="00717A1E" w:rsidRDefault="00717A1E" w:rsidP="00717A1E"/>
    <w:p w14:paraId="0F57C854" w14:textId="77777777" w:rsidR="00717A1E" w:rsidRDefault="00717A1E" w:rsidP="00717A1E"/>
    <w:p w14:paraId="45DAF9CF" w14:textId="77777777" w:rsidR="00717A1E" w:rsidRDefault="00717A1E" w:rsidP="00717A1E"/>
    <w:p w14:paraId="46EC1487" w14:textId="77777777" w:rsidR="00717A1E" w:rsidRDefault="00717A1E" w:rsidP="00717A1E"/>
    <w:p w14:paraId="47449103" w14:textId="77777777" w:rsidR="00717A1E" w:rsidRDefault="00717A1E" w:rsidP="00717A1E"/>
    <w:p w14:paraId="2BA8ABB4" w14:textId="77777777" w:rsidR="00717A1E" w:rsidRDefault="00717A1E" w:rsidP="00717A1E"/>
    <w:p w14:paraId="418A35C4" w14:textId="77777777" w:rsidR="00717A1E" w:rsidRDefault="00717A1E" w:rsidP="00717A1E"/>
    <w:p w14:paraId="463823E0" w14:textId="77777777" w:rsidR="00717A1E" w:rsidRDefault="00717A1E" w:rsidP="00717A1E"/>
    <w:p w14:paraId="0FE6A7D8" w14:textId="77777777" w:rsidR="00717A1E" w:rsidRPr="00717A1E" w:rsidRDefault="00717A1E" w:rsidP="00717A1E"/>
    <w:p w14:paraId="0000005D" w14:textId="77777777" w:rsidR="00E7385D" w:rsidRDefault="00E7385D">
      <w:pPr>
        <w:pStyle w:val="Heading2"/>
        <w:keepNext w:val="0"/>
        <w:keepLines w:val="0"/>
        <w:spacing w:after="80"/>
        <w:rPr>
          <w:b/>
          <w:bCs/>
          <w:sz w:val="34"/>
          <w:szCs w:val="34"/>
        </w:rPr>
      </w:pPr>
      <w:bookmarkStart w:id="34" w:name="_i9hunzww40rz" w:colFirst="0" w:colLast="0"/>
      <w:bookmarkEnd w:id="34"/>
    </w:p>
    <w:p w14:paraId="0C434184" w14:textId="77777777" w:rsidR="00717A1E" w:rsidRDefault="00717A1E" w:rsidP="00717A1E"/>
    <w:p w14:paraId="10F6AE9E" w14:textId="77777777" w:rsidR="00717A1E" w:rsidRDefault="00717A1E" w:rsidP="00717A1E"/>
    <w:p w14:paraId="1F0669D8" w14:textId="77777777" w:rsidR="00717A1E" w:rsidRDefault="00717A1E" w:rsidP="00717A1E"/>
    <w:p w14:paraId="1B52E031" w14:textId="77777777" w:rsidR="00717A1E" w:rsidRDefault="00717A1E" w:rsidP="00717A1E"/>
    <w:p w14:paraId="2DBB5CBE" w14:textId="77777777" w:rsidR="00717A1E" w:rsidRPr="00717A1E" w:rsidRDefault="00717A1E" w:rsidP="00717A1E"/>
    <w:p w14:paraId="0000005E" w14:textId="77777777" w:rsidR="00E7385D" w:rsidRDefault="003C5579">
      <w:pPr>
        <w:pStyle w:val="Heading2"/>
        <w:keepNext w:val="0"/>
        <w:keepLines w:val="0"/>
        <w:spacing w:after="80"/>
        <w:rPr>
          <w:b/>
          <w:bCs/>
          <w:sz w:val="34"/>
          <w:szCs w:val="34"/>
        </w:rPr>
      </w:pPr>
      <w:bookmarkStart w:id="35" w:name="_ltxkfyopz6h5" w:colFirst="0" w:colLast="0"/>
      <w:bookmarkEnd w:id="35"/>
      <w:proofErr w:type="gramStart"/>
      <w:r>
        <w:rPr>
          <w:b/>
          <w:bCs/>
          <w:sz w:val="34"/>
          <w:szCs w:val="34"/>
        </w:rPr>
        <w:lastRenderedPageBreak/>
        <w:t>REFERENCES</w:t>
      </w:r>
      <w:proofErr w:type="gramEnd"/>
      <w:r>
        <w:rPr>
          <w:b/>
          <w:bCs/>
          <w:sz w:val="34"/>
          <w:szCs w:val="34"/>
        </w:rPr>
        <w:t>:</w:t>
      </w:r>
    </w:p>
    <w:p w14:paraId="00000060" w14:textId="4BE87568" w:rsidR="00E7385D" w:rsidRDefault="003C5579" w:rsidP="00717A1E">
      <w:pPr>
        <w:numPr>
          <w:ilvl w:val="0"/>
          <w:numId w:val="1"/>
        </w:numPr>
        <w:spacing w:before="240" w:after="240"/>
      </w:pPr>
      <w:r>
        <w:t xml:space="preserve">Beauchamp, T.L. and Childress, J.F. (2019) </w:t>
      </w:r>
      <w:r>
        <w:rPr>
          <w:i/>
          <w:iCs/>
        </w:rPr>
        <w:t>Principles of Biomedical Ethics</w:t>
      </w:r>
      <w:r>
        <w:t xml:space="preserve">. 8th </w:t>
      </w:r>
      <w:proofErr w:type="spellStart"/>
      <w:proofErr w:type="gramStart"/>
      <w:r>
        <w:t>edn</w:t>
      </w:r>
      <w:proofErr w:type="spellEnd"/>
      <w:proofErr w:type="gramEnd"/>
      <w:r>
        <w:t>. New York: Oxford University Press.</w:t>
      </w:r>
    </w:p>
    <w:p w14:paraId="00000062" w14:textId="61AEEE5D" w:rsidR="00E7385D" w:rsidRDefault="003C5579" w:rsidP="00717A1E">
      <w:pPr>
        <w:numPr>
          <w:ilvl w:val="0"/>
          <w:numId w:val="1"/>
        </w:numPr>
        <w:spacing w:before="240" w:after="240"/>
      </w:pPr>
      <w:proofErr w:type="spellStart"/>
      <w:r>
        <w:t>Bottery</w:t>
      </w:r>
      <w:proofErr w:type="spellEnd"/>
      <w:r>
        <w:t xml:space="preserve">, S. and Mallorie, S. (2023) </w:t>
      </w:r>
      <w:r>
        <w:rPr>
          <w:i/>
          <w:iCs/>
        </w:rPr>
        <w:t>Social care 360</w:t>
      </w:r>
      <w:r>
        <w:t>. London: The King’s Fund. Available at:</w:t>
      </w:r>
      <w:hyperlink r:id="rId7">
        <w:r>
          <w:t xml:space="preserve"> </w:t>
        </w:r>
      </w:hyperlink>
      <w:hyperlink r:id="rId8">
        <w:r>
          <w:rPr>
            <w:color w:val="1155CC"/>
            <w:u w:val="single"/>
          </w:rPr>
          <w:t>https://assets.kingsfund.org.uk/f/256914/x/573d46916f/social_care_360_2023.pdf</w:t>
        </w:r>
      </w:hyperlink>
      <w:r>
        <w:t xml:space="preserve"> (Accessed: 27 February 2026).</w:t>
      </w:r>
    </w:p>
    <w:p w14:paraId="00000064" w14:textId="17CE2DED" w:rsidR="00E7385D" w:rsidRDefault="003C5579" w:rsidP="00717A1E">
      <w:pPr>
        <w:numPr>
          <w:ilvl w:val="0"/>
          <w:numId w:val="1"/>
        </w:numPr>
        <w:spacing w:before="240" w:after="240"/>
      </w:pPr>
      <w:r>
        <w:t xml:space="preserve">Care Quality Commission (2025) </w:t>
      </w:r>
      <w:r>
        <w:rPr>
          <w:i/>
          <w:iCs/>
        </w:rPr>
        <w:t>Regulation 9: Person-</w:t>
      </w:r>
      <w:proofErr w:type="spellStart"/>
      <w:r>
        <w:rPr>
          <w:i/>
          <w:iCs/>
        </w:rPr>
        <w:t>centred</w:t>
      </w:r>
      <w:proofErr w:type="spellEnd"/>
      <w:r>
        <w:rPr>
          <w:i/>
          <w:iCs/>
        </w:rPr>
        <w:t xml:space="preserve"> care</w:t>
      </w:r>
      <w:r>
        <w:t>. Available at:</w:t>
      </w:r>
      <w:hyperlink r:id="rId9">
        <w:r>
          <w:t xml:space="preserve"> </w:t>
        </w:r>
      </w:hyperlink>
      <w:hyperlink r:id="rId10">
        <w:r>
          <w:rPr>
            <w:color w:val="1155CC"/>
            <w:u w:val="single"/>
          </w:rPr>
          <w:t>https://www.cqc.org.uk/guidance-regulation/providers/regulations-service-providers-and-managers/health-social-care-act/regulation-9</w:t>
        </w:r>
      </w:hyperlink>
      <w:r>
        <w:t xml:space="preserve"> (Accessed: 27 February 2026).</w:t>
      </w:r>
    </w:p>
    <w:p w14:paraId="00000065" w14:textId="5BC4942B" w:rsidR="00E7385D" w:rsidRDefault="003C5579">
      <w:pPr>
        <w:numPr>
          <w:ilvl w:val="0"/>
          <w:numId w:val="1"/>
        </w:numPr>
        <w:spacing w:before="240"/>
      </w:pPr>
      <w:r>
        <w:t xml:space="preserve">Health and Care Act (2022) </w:t>
      </w:r>
      <w:r>
        <w:rPr>
          <w:i/>
          <w:iCs/>
        </w:rPr>
        <w:t>Legislation.gov.uk</w:t>
      </w:r>
      <w:r>
        <w:t>. Available at:</w:t>
      </w:r>
      <w:hyperlink r:id="rId11">
        <w:r>
          <w:t xml:space="preserve"> </w:t>
        </w:r>
      </w:hyperlink>
      <w:hyperlink r:id="rId12">
        <w:r>
          <w:rPr>
            <w:color w:val="1155CC"/>
            <w:u w:val="single"/>
          </w:rPr>
          <w:t>https://www.legislation.gov.uk/ukpga/2022/31/contents</w:t>
        </w:r>
      </w:hyperlink>
      <w:r>
        <w:t xml:space="preserve"> (Accessed: 27 February 2026).</w:t>
      </w:r>
      <w:r>
        <w:br/>
      </w:r>
    </w:p>
    <w:p w14:paraId="00000067" w14:textId="5B69B04B" w:rsidR="00E7385D" w:rsidRDefault="003C5579" w:rsidP="00717A1E">
      <w:pPr>
        <w:numPr>
          <w:ilvl w:val="0"/>
          <w:numId w:val="1"/>
        </w:numPr>
        <w:spacing w:after="240"/>
      </w:pPr>
      <w:r>
        <w:t xml:space="preserve">Maslow, A.H. (1943) ‘A theory of human motivation’, </w:t>
      </w:r>
      <w:r>
        <w:rPr>
          <w:i/>
          <w:iCs/>
        </w:rPr>
        <w:t>Psychological Review</w:t>
      </w:r>
      <w:r>
        <w:t>, 50(4), pp. 370–396.</w:t>
      </w:r>
      <w:r>
        <w:br/>
        <w:t xml:space="preserve">NHS England (n.d.) </w:t>
      </w:r>
      <w:r>
        <w:rPr>
          <w:i/>
          <w:iCs/>
        </w:rPr>
        <w:t>Robyn’s story</w:t>
      </w:r>
      <w:r>
        <w:t>. Available at:</w:t>
      </w:r>
      <w:hyperlink r:id="rId13">
        <w:r>
          <w:t xml:space="preserve"> </w:t>
        </w:r>
      </w:hyperlink>
      <w:hyperlink r:id="rId14">
        <w:r>
          <w:rPr>
            <w:color w:val="1155CC"/>
            <w:u w:val="single"/>
          </w:rPr>
          <w:t>https://www.england.nhs.uk/personalisedcare/comprehensive-model/case-studies/robyns-story/</w:t>
        </w:r>
      </w:hyperlink>
      <w:r>
        <w:t xml:space="preserve"> (Accessed: 27 February 2026).</w:t>
      </w:r>
    </w:p>
    <w:p w14:paraId="00000069" w14:textId="17234C50" w:rsidR="00E7385D" w:rsidRDefault="003C5579" w:rsidP="00717A1E">
      <w:pPr>
        <w:numPr>
          <w:ilvl w:val="0"/>
          <w:numId w:val="1"/>
        </w:numPr>
        <w:spacing w:before="240" w:after="240"/>
      </w:pPr>
      <w:r>
        <w:t xml:space="preserve">NHS England (2024) </w:t>
      </w:r>
      <w:r>
        <w:rPr>
          <w:i/>
          <w:iCs/>
        </w:rPr>
        <w:t>What are integrated care systems?</w:t>
      </w:r>
      <w:r>
        <w:t xml:space="preserve"> Available at:</w:t>
      </w:r>
      <w:hyperlink r:id="rId15">
        <w:r>
          <w:t xml:space="preserve"> </w:t>
        </w:r>
      </w:hyperlink>
      <w:hyperlink r:id="rId16">
        <w:r>
          <w:rPr>
            <w:color w:val="1155CC"/>
            <w:u w:val="single"/>
          </w:rPr>
          <w:t>https://www.england.nhs.uk/integratedcare/what-is-integrated-care/</w:t>
        </w:r>
      </w:hyperlink>
      <w:r>
        <w:t xml:space="preserve"> (Accessed: 27 February 2026).</w:t>
      </w:r>
    </w:p>
    <w:p w14:paraId="0000006A" w14:textId="77777777" w:rsidR="00E7385D" w:rsidRDefault="003C5579">
      <w:pPr>
        <w:numPr>
          <w:ilvl w:val="0"/>
          <w:numId w:val="1"/>
        </w:numPr>
        <w:spacing w:before="240" w:after="240"/>
      </w:pPr>
      <w:r>
        <w:t xml:space="preserve">Scope (2020) </w:t>
      </w:r>
      <w:r>
        <w:rPr>
          <w:i/>
          <w:iCs/>
        </w:rPr>
        <w:t>Social model of disability</w:t>
      </w:r>
      <w:r>
        <w:t>. Available at:</w:t>
      </w:r>
      <w:hyperlink r:id="rId17">
        <w:r>
          <w:t xml:space="preserve"> </w:t>
        </w:r>
      </w:hyperlink>
      <w:hyperlink r:id="rId18">
        <w:r>
          <w:rPr>
            <w:color w:val="1155CC"/>
            <w:u w:val="single"/>
          </w:rPr>
          <w:t>https://www.scope.org.uk/social-model-of-disability</w:t>
        </w:r>
      </w:hyperlink>
      <w:r>
        <w:t xml:space="preserve"> (Accessed: 27 February 2026).</w:t>
      </w:r>
      <w:r>
        <w:br/>
      </w:r>
      <w:r>
        <w:br/>
      </w:r>
    </w:p>
    <w:p w14:paraId="0000006B" w14:textId="77777777" w:rsidR="00E7385D" w:rsidRDefault="003C5579">
      <w:pPr>
        <w:spacing w:before="240" w:after="240"/>
      </w:pPr>
      <w:r>
        <w:br/>
      </w:r>
    </w:p>
    <w:p w14:paraId="0000006C" w14:textId="77777777" w:rsidR="00E7385D" w:rsidRDefault="00E7385D">
      <w:pPr>
        <w:ind w:left="720"/>
      </w:pPr>
    </w:p>
    <w:sectPr w:rsidR="00E7385D">
      <w:head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B16DD" w14:textId="77777777" w:rsidR="00954C36" w:rsidRDefault="00954C36">
      <w:pPr>
        <w:spacing w:line="240" w:lineRule="auto"/>
      </w:pPr>
      <w:r>
        <w:separator/>
      </w:r>
    </w:p>
  </w:endnote>
  <w:endnote w:type="continuationSeparator" w:id="0">
    <w:p w14:paraId="31065DE3" w14:textId="77777777" w:rsidR="00954C36" w:rsidRDefault="00954C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CD6BAC8-E644-400C-878C-C1E770040036}"/>
  </w:font>
  <w:font w:name="Cambria">
    <w:panose1 w:val="02040503050406030204"/>
    <w:charset w:val="00"/>
    <w:family w:val="roman"/>
    <w:pitch w:val="variable"/>
    <w:sig w:usb0="E00006FF" w:usb1="420024FF" w:usb2="02000000" w:usb3="00000000" w:csb0="0000019F" w:csb1="00000000"/>
    <w:embedRegular r:id="rId2" w:fontKey="{CD007A6C-8B7C-4211-BE60-43B7EBB5A89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90C709" w14:textId="77777777" w:rsidR="00954C36" w:rsidRDefault="00954C36">
      <w:pPr>
        <w:spacing w:line="240" w:lineRule="auto"/>
      </w:pPr>
      <w:r>
        <w:separator/>
      </w:r>
    </w:p>
  </w:footnote>
  <w:footnote w:type="continuationSeparator" w:id="0">
    <w:p w14:paraId="628F1879" w14:textId="77777777" w:rsidR="00954C36" w:rsidRDefault="00954C3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D" w14:textId="30862523" w:rsidR="00E7385D" w:rsidRDefault="003C5579">
    <w:pPr>
      <w:jc w:val="right"/>
    </w:pPr>
    <w:r>
      <w:fldChar w:fldCharType="begin"/>
    </w:r>
    <w:r>
      <w:instrText>PAGE</w:instrText>
    </w:r>
    <w:r>
      <w:fldChar w:fldCharType="separate"/>
    </w:r>
    <w:r w:rsidR="00717A1E">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7B3045"/>
    <w:multiLevelType w:val="multilevel"/>
    <w:tmpl w:val="1B0AB1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1852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385D"/>
    <w:rsid w:val="000C21E2"/>
    <w:rsid w:val="003C5579"/>
    <w:rsid w:val="005C2718"/>
    <w:rsid w:val="005F5E49"/>
    <w:rsid w:val="00717A1E"/>
    <w:rsid w:val="00954C36"/>
    <w:rsid w:val="00E73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BBEC1"/>
  <w15:docId w15:val="{0708CB82-5DD3-4DF6-95EB-092AC3BDE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717A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ssets.kingsfund.org.uk/f/256914/x/573d46916f/social_care_360_2023.pdf?utm_source=chatgpt.com" TargetMode="External"/><Relationship Id="rId13" Type="http://schemas.openxmlformats.org/officeDocument/2006/relationships/hyperlink" Target="https://www.england.nhs.uk/personalisedcare/comprehensive-model/case-studies/robyns-story/?utm_source=chatgpt.com" TargetMode="External"/><Relationship Id="rId18" Type="http://schemas.openxmlformats.org/officeDocument/2006/relationships/hyperlink" Target="https://www.scope.org.uk/social-model-of-disability?utm_source=chatgp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ssets.kingsfund.org.uk/f/256914/x/573d46916f/social_care_360_2023.pdf?utm_source=chatgpt.com" TargetMode="External"/><Relationship Id="rId12" Type="http://schemas.openxmlformats.org/officeDocument/2006/relationships/hyperlink" Target="https://www.legislation.gov.uk/ukpga/2022/31/contents" TargetMode="External"/><Relationship Id="rId17" Type="http://schemas.openxmlformats.org/officeDocument/2006/relationships/hyperlink" Target="https://www.scope.org.uk/social-model-of-disability?utm_source=chatgpt.com" TargetMode="External"/><Relationship Id="rId2" Type="http://schemas.openxmlformats.org/officeDocument/2006/relationships/styles" Target="styles.xml"/><Relationship Id="rId16" Type="http://schemas.openxmlformats.org/officeDocument/2006/relationships/hyperlink" Target="https://www.england.nhs.uk/integratedcare/what-is-integrated-care/?utm_source=chatgp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22/31/contents" TargetMode="External"/><Relationship Id="rId5" Type="http://schemas.openxmlformats.org/officeDocument/2006/relationships/footnotes" Target="footnotes.xml"/><Relationship Id="rId15" Type="http://schemas.openxmlformats.org/officeDocument/2006/relationships/hyperlink" Target="https://www.england.nhs.uk/integratedcare/what-is-integrated-care/?utm_source=chatgpt.com" TargetMode="External"/><Relationship Id="rId10" Type="http://schemas.openxmlformats.org/officeDocument/2006/relationships/hyperlink" Target="https://www.cqc.org.uk/guidance-regulation/providers/regulations-service-providers-and-managers/health-social-care-act/regulation-9?utm_source=chatgpt.com"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qc.org.uk/guidance-regulation/providers/regulations-service-providers-and-managers/health-social-care-act/regulation-9?utm_source=chatgpt.com" TargetMode="External"/><Relationship Id="rId14" Type="http://schemas.openxmlformats.org/officeDocument/2006/relationships/hyperlink" Target="https://www.england.nhs.uk/personalisedcare/comprehensive-model/case-studies/robyns-story/?utm_source=chatgpt.com"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2869</Words>
  <Characters>16359</Characters>
  <Application>Microsoft Office Word</Application>
  <DocSecurity>0</DocSecurity>
  <Lines>136</Lines>
  <Paragraphs>38</Paragraphs>
  <ScaleCrop>false</ScaleCrop>
  <Company/>
  <LinksUpToDate>false</LinksUpToDate>
  <CharactersWithSpaces>19190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Ibrar Hussain</dc:creator>
  <cp:lastModifiedBy>Ibrar Hussain</cp:lastModifiedBy>
  <cp:revision>2</cp:revision>
  <dcterms:created xsi:type="dcterms:W3CDTF">2026-03-01T22:48:00Z</dcterms:created>
  <dcterms:modified xsi:type="dcterms:W3CDTF">2026-03-01T22:48:00Z</dcterms:modified>
</cp:coreProperties>
</file>