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DE7C1" w14:textId="49BE28CB" w:rsidR="00A44C8A" w:rsidRPr="00A44C8A" w:rsidRDefault="00A44C8A" w:rsidP="007E05E0">
      <w:pPr>
        <w:spacing w:line="360" w:lineRule="auto"/>
        <w:jc w:val="center"/>
        <w:rPr>
          <w:b/>
          <w:bCs/>
          <w:sz w:val="32"/>
          <w:szCs w:val="32"/>
        </w:rPr>
      </w:pPr>
      <w:bookmarkStart w:id="0" w:name="_Hlk190431971"/>
      <w:r w:rsidRPr="0079497C">
        <w:rPr>
          <w:b/>
          <w:bCs/>
          <w:sz w:val="32"/>
          <w:szCs w:val="32"/>
        </w:rPr>
        <w:t>ECAD7005</w:t>
      </w:r>
      <w:r>
        <w:rPr>
          <w:b/>
          <w:bCs/>
          <w:sz w:val="32"/>
          <w:szCs w:val="32"/>
        </w:rPr>
        <w:t xml:space="preserve"> </w:t>
      </w:r>
      <w:r>
        <w:rPr>
          <w:b/>
          <w:bCs/>
          <w:sz w:val="32"/>
          <w:szCs w:val="32"/>
        </w:rPr>
        <w:t xml:space="preserve">Part B </w:t>
      </w:r>
      <w:bookmarkEnd w:id="0"/>
    </w:p>
    <w:p w14:paraId="0410BCA5" w14:textId="4140F68E" w:rsidR="00A44C8A" w:rsidRPr="0079497C" w:rsidRDefault="00A44C8A" w:rsidP="007E05E0">
      <w:pPr>
        <w:spacing w:line="360" w:lineRule="auto"/>
        <w:jc w:val="center"/>
        <w:rPr>
          <w:b/>
          <w:bCs/>
          <w:sz w:val="24"/>
          <w:szCs w:val="24"/>
        </w:rPr>
      </w:pPr>
      <w:bookmarkStart w:id="1" w:name="_Hlk190431931"/>
      <w:r w:rsidRPr="0079497C">
        <w:rPr>
          <w:b/>
          <w:bCs/>
          <w:sz w:val="24"/>
          <w:szCs w:val="24"/>
        </w:rPr>
        <w:t>A Critical Evaluation of the Development of a Strategic Target in a School</w:t>
      </w:r>
    </w:p>
    <w:p w14:paraId="1121BE24" w14:textId="77777777" w:rsidR="00A44C8A" w:rsidRDefault="00A44C8A" w:rsidP="007E05E0">
      <w:pPr>
        <w:spacing w:line="360" w:lineRule="auto"/>
        <w:jc w:val="center"/>
        <w:rPr>
          <w:b/>
          <w:bCs/>
          <w:sz w:val="24"/>
          <w:szCs w:val="24"/>
        </w:rPr>
      </w:pPr>
      <w:r w:rsidRPr="0079497C">
        <w:rPr>
          <w:b/>
          <w:bCs/>
          <w:sz w:val="24"/>
          <w:szCs w:val="24"/>
        </w:rPr>
        <w:t>Development Plan: Actions, Impact, and Evidence-Based Reflections</w:t>
      </w:r>
    </w:p>
    <w:bookmarkEnd w:id="1"/>
    <w:p w14:paraId="0ABFE23D" w14:textId="77777777" w:rsidR="00B63429" w:rsidRDefault="00B63429" w:rsidP="007E05E0">
      <w:pPr>
        <w:spacing w:line="360" w:lineRule="auto"/>
      </w:pPr>
    </w:p>
    <w:p w14:paraId="5EEA06A9" w14:textId="771D5765" w:rsidR="00B63429" w:rsidRPr="00B63429" w:rsidRDefault="00B63429" w:rsidP="007E05E0">
      <w:pPr>
        <w:spacing w:line="360" w:lineRule="auto"/>
      </w:pPr>
      <w:r w:rsidRPr="00B63429">
        <w:t xml:space="preserve">This essay critically evaluates a key action point from the School Development Plan (SDP), assessing its effectiveness and impact on school improvement. The chosen action point, </w:t>
      </w:r>
      <w:r w:rsidRPr="00B63429">
        <w:t>‘</w:t>
      </w:r>
      <w:r w:rsidRPr="00B63429">
        <w:t>Improve our understanding of how children make progress by exploring the relationship between curriculum and assessment,</w:t>
      </w:r>
      <w:r>
        <w:t>’</w:t>
      </w:r>
      <w:r w:rsidRPr="00B63429">
        <w:t xml:space="preserve"> aims to </w:t>
      </w:r>
      <w:r>
        <w:t>strengthen</w:t>
      </w:r>
      <w:r w:rsidRPr="00B63429">
        <w:t xml:space="preserve"> teachers’ abilit</w:t>
      </w:r>
      <w:r>
        <w:t>ies</w:t>
      </w:r>
      <w:r w:rsidRPr="00B63429">
        <w:t xml:space="preserve"> to track and support pupil development through more informed assessment practices.</w:t>
      </w:r>
    </w:p>
    <w:p w14:paraId="530E6D11" w14:textId="1F8A2FC5" w:rsidR="00B63429" w:rsidRPr="00B63429" w:rsidRDefault="00B63429" w:rsidP="007E05E0">
      <w:pPr>
        <w:spacing w:line="360" w:lineRule="auto"/>
      </w:pPr>
      <w:r w:rsidRPr="00B63429">
        <w:t xml:space="preserve">In line with ethical research principles set by the British Educational Research Association (BERA, 2024), the school will be referred to as </w:t>
      </w:r>
      <w:r w:rsidRPr="00B63429">
        <w:rPr>
          <w:i/>
          <w:iCs/>
        </w:rPr>
        <w:t>School A</w:t>
      </w:r>
      <w:r w:rsidRPr="00B63429">
        <w:t xml:space="preserve"> throughout this essay to maintain confidentiality.</w:t>
      </w:r>
      <w:r>
        <w:t xml:space="preserve"> </w:t>
      </w:r>
      <w:r w:rsidRPr="00B63429">
        <w:t xml:space="preserve">To provide context, </w:t>
      </w:r>
      <w:r w:rsidRPr="00B63429">
        <w:rPr>
          <w:i/>
          <w:iCs/>
        </w:rPr>
        <w:t>School A</w:t>
      </w:r>
      <w:r w:rsidRPr="00B63429">
        <w:t xml:space="preserve"> educates 427 pupils aged 3 to 11 across 16 classes. Approximately 21% of pupils are eligible for free school meals, slightly above the Welsh average, while 30% have identified special educational needs. (Estyn, 2022). </w:t>
      </w:r>
    </w:p>
    <w:p w14:paraId="4E422AB7" w14:textId="02A8C495" w:rsidR="00B63429" w:rsidRPr="00B63429" w:rsidRDefault="00B63429" w:rsidP="007E05E0">
      <w:pPr>
        <w:spacing w:line="360" w:lineRule="auto"/>
      </w:pPr>
      <w:r w:rsidRPr="00B63429">
        <w:t>This assignment is structured as follows: the literature review explores the relationship between curriculum and assessment, drawing on key educational frameworks, academic research, and polic</w:t>
      </w:r>
      <w:r>
        <w:t xml:space="preserve">ies </w:t>
      </w:r>
      <w:r w:rsidRPr="00B63429">
        <w:t>to highlight best practices and common challenges. The development of the action point examines how School A has implemented strategies to improve understanding of student progress, detailing specific initiatives. The reflection and evaluation section critically assesses the effectiveness of the chosen action point, considering both its impact and areas for improvement, supported by evidence from practice. Finally, the conclusion summarises key findings, discusses the broader implications for teaching and learning, and offers recommendations for future improvements in assessment and curriculum alignment.</w:t>
      </w:r>
    </w:p>
    <w:p w14:paraId="1C17A7D3" w14:textId="77777777" w:rsidR="00C709BD" w:rsidRDefault="00C709BD" w:rsidP="007E05E0">
      <w:pPr>
        <w:spacing w:line="360" w:lineRule="auto"/>
        <w:rPr>
          <w:b/>
          <w:bCs/>
        </w:rPr>
      </w:pPr>
    </w:p>
    <w:p w14:paraId="3FB227E2" w14:textId="681307DC" w:rsidR="00B136F2" w:rsidRDefault="00B136F2" w:rsidP="007E05E0">
      <w:pPr>
        <w:spacing w:line="360" w:lineRule="auto"/>
        <w:rPr>
          <w:b/>
          <w:bCs/>
        </w:rPr>
      </w:pPr>
      <w:r>
        <w:rPr>
          <w:b/>
          <w:bCs/>
        </w:rPr>
        <w:t>Literature review</w:t>
      </w:r>
    </w:p>
    <w:p w14:paraId="27C2A5C7" w14:textId="77777777" w:rsidR="00C709BD" w:rsidRPr="00C709BD" w:rsidRDefault="00C709BD" w:rsidP="007E05E0">
      <w:pPr>
        <w:spacing w:line="360" w:lineRule="auto"/>
        <w:rPr>
          <w:b/>
          <w:bCs/>
        </w:rPr>
      </w:pPr>
      <w:r w:rsidRPr="00C709BD">
        <w:rPr>
          <w:b/>
          <w:bCs/>
        </w:rPr>
        <w:t>Overview of the School Development Process</w:t>
      </w:r>
    </w:p>
    <w:p w14:paraId="715E8EF8" w14:textId="3EF61B8C" w:rsidR="00C709BD" w:rsidRPr="00C709BD" w:rsidRDefault="00C709BD" w:rsidP="007E05E0">
      <w:pPr>
        <w:spacing w:line="360" w:lineRule="auto"/>
      </w:pPr>
      <w:r w:rsidRPr="00C709BD">
        <w:t>A School Development Plan (SDP) is a framework for guiding a school's educational improvements. It outlines specific goals</w:t>
      </w:r>
      <w:r w:rsidR="0050463B">
        <w:t xml:space="preserve"> and </w:t>
      </w:r>
      <w:r w:rsidRPr="00C709BD">
        <w:t>actions</w:t>
      </w:r>
      <w:r w:rsidR="0050463B">
        <w:t xml:space="preserve"> </w:t>
      </w:r>
      <w:r w:rsidRPr="00C709BD">
        <w:t>to enhance teaching, learning, and student outcomes. The SDP plays a</w:t>
      </w:r>
      <w:r w:rsidR="0050463B">
        <w:t xml:space="preserve">n important </w:t>
      </w:r>
      <w:r w:rsidRPr="00C709BD">
        <w:t xml:space="preserve">role in helping schools align with national educational standards while addressing </w:t>
      </w:r>
      <w:r w:rsidR="0050463B">
        <w:t>their own</w:t>
      </w:r>
      <w:r w:rsidRPr="00C709BD">
        <w:t xml:space="preserve"> priorities and challenges (Welsh Government, 2021).</w:t>
      </w:r>
    </w:p>
    <w:p w14:paraId="2F81D94F" w14:textId="011D8A8B" w:rsidR="00C709BD" w:rsidRPr="00C709BD" w:rsidRDefault="00C709BD" w:rsidP="007E05E0">
      <w:pPr>
        <w:spacing w:line="360" w:lineRule="auto"/>
      </w:pPr>
      <w:r w:rsidRPr="00C709BD">
        <w:lastRenderedPageBreak/>
        <w:t>The purpose of an SDP is to drive school improvement by identifying areas of development, setting clear targets, and outlining actionable strategies.</w:t>
      </w:r>
      <w:r w:rsidR="008650EC">
        <w:t xml:space="preserve"> </w:t>
      </w:r>
      <w:r w:rsidRPr="00C709BD">
        <w:t xml:space="preserve">The SDP addresses both short-term and long-term educational goals, allowing schools to reflect on their practices, assess their strengths and weaknesses, and </w:t>
      </w:r>
      <w:r w:rsidR="0050463B" w:rsidRPr="00C709BD">
        <w:t>adjust</w:t>
      </w:r>
      <w:r w:rsidR="0050463B">
        <w:t xml:space="preserve"> where </w:t>
      </w:r>
      <w:r w:rsidR="0050463B" w:rsidRPr="00C709BD">
        <w:t>necessary</w:t>
      </w:r>
      <w:r w:rsidRPr="00C709BD">
        <w:t xml:space="preserve"> (Welsh Government, 2017).</w:t>
      </w:r>
    </w:p>
    <w:p w14:paraId="237A86D0" w14:textId="06F1F773" w:rsidR="00C709BD" w:rsidRPr="00C709BD" w:rsidRDefault="00C709BD" w:rsidP="007E05E0">
      <w:pPr>
        <w:spacing w:line="360" w:lineRule="auto"/>
      </w:pPr>
      <w:r w:rsidRPr="00C709BD">
        <w:t>A</w:t>
      </w:r>
      <w:r w:rsidR="00061636">
        <w:t xml:space="preserve">n </w:t>
      </w:r>
      <w:r w:rsidRPr="00C709BD">
        <w:t xml:space="preserve">SDP </w:t>
      </w:r>
      <w:r w:rsidR="007E05E0">
        <w:t>uses</w:t>
      </w:r>
      <w:r w:rsidRPr="00C709BD">
        <w:t xml:space="preserve"> data from assessments</w:t>
      </w:r>
      <w:r w:rsidR="007E05E0">
        <w:t xml:space="preserve"> </w:t>
      </w:r>
      <w:r w:rsidRPr="00C709BD">
        <w:t>and teacher evaluations</w:t>
      </w:r>
      <w:r w:rsidR="007E05E0">
        <w:t xml:space="preserve"> </w:t>
      </w:r>
      <w:r w:rsidRPr="00C709BD">
        <w:t>to inform decisions about teaching methods</w:t>
      </w:r>
      <w:r w:rsidR="007E05E0">
        <w:t xml:space="preserve"> </w:t>
      </w:r>
      <w:r w:rsidRPr="00C709BD">
        <w:t>and assessment strategies. This cycle of reflection and refinement helps schools meet local and national priorities, improving the educational experience for all students (Donaldson, 2015).</w:t>
      </w:r>
    </w:p>
    <w:p w14:paraId="2E92AE9C" w14:textId="77777777" w:rsidR="00C709BD" w:rsidRPr="00C709BD" w:rsidRDefault="00C709BD" w:rsidP="007E05E0">
      <w:pPr>
        <w:spacing w:line="360" w:lineRule="auto"/>
        <w:rPr>
          <w:b/>
          <w:bCs/>
        </w:rPr>
      </w:pPr>
      <w:r w:rsidRPr="00C709BD">
        <w:rPr>
          <w:b/>
          <w:bCs/>
        </w:rPr>
        <w:t>Key Stages of the SDP Process</w:t>
      </w:r>
    </w:p>
    <w:p w14:paraId="4C41505E" w14:textId="77777777" w:rsidR="00C709BD" w:rsidRPr="00C709BD" w:rsidRDefault="00C709BD" w:rsidP="007E05E0">
      <w:pPr>
        <w:spacing w:line="360" w:lineRule="auto"/>
      </w:pPr>
      <w:r w:rsidRPr="00C709BD">
        <w:t>The SDP process typically involves four key stages: planning, implementation, monitoring, and evaluation.</w:t>
      </w:r>
    </w:p>
    <w:p w14:paraId="00B4FABF" w14:textId="6A623C41" w:rsidR="00C709BD" w:rsidRPr="00C709BD" w:rsidRDefault="00C709BD" w:rsidP="007E05E0">
      <w:pPr>
        <w:spacing w:line="360" w:lineRule="auto"/>
      </w:pPr>
      <w:r w:rsidRPr="00C709BD">
        <w:t>The planning phase involves setting clear objectives that align with both the school's vision and external priorities. These objectives are informed by data from student performance</w:t>
      </w:r>
      <w:r w:rsidR="007E05E0">
        <w:t xml:space="preserve"> </w:t>
      </w:r>
      <w:r w:rsidRPr="00C709BD">
        <w:t xml:space="preserve">and external evaluations such as Estyn inspections. During this phase, school leaders collaborate with staff to identify the key areas that need improvement. </w:t>
      </w:r>
      <w:r w:rsidR="00061636">
        <w:t>School A has chosen</w:t>
      </w:r>
      <w:r w:rsidRPr="00C709BD">
        <w:t xml:space="preserve"> to focus on enhancing its assessment practices to improve the understanding of student progress, which aligns with national priorities set out in the Curriculum for Wales (Welsh Government, 2022).</w:t>
      </w:r>
    </w:p>
    <w:p w14:paraId="4C715F2C" w14:textId="7E47849B" w:rsidR="00C709BD" w:rsidRPr="00C709BD" w:rsidRDefault="00C709BD" w:rsidP="007E05E0">
      <w:pPr>
        <w:spacing w:line="360" w:lineRule="auto"/>
      </w:pPr>
      <w:r w:rsidRPr="00C709BD">
        <w:t>During the implementation phase, the school puts the plans into action. This stage requires the allocation of resources such as professional development</w:t>
      </w:r>
      <w:r w:rsidR="00620CBA">
        <w:t xml:space="preserve"> </w:t>
      </w:r>
      <w:r w:rsidRPr="00C709BD">
        <w:t>and the introduction of new assessment methods. Effective implementation requires ongoing communication to ensure that all staff are informed and equipped to carry out the strategies laid out in the plan (Welsh Government, 2021).</w:t>
      </w:r>
    </w:p>
    <w:p w14:paraId="47FFBC0C" w14:textId="2F496E96" w:rsidR="00C709BD" w:rsidRPr="00C709BD" w:rsidRDefault="00620CBA" w:rsidP="007E05E0">
      <w:pPr>
        <w:spacing w:line="360" w:lineRule="auto"/>
      </w:pPr>
      <w:r>
        <w:t>The m</w:t>
      </w:r>
      <w:r w:rsidR="00C709BD" w:rsidRPr="00C709BD">
        <w:t xml:space="preserve">onitoring </w:t>
      </w:r>
      <w:r>
        <w:t xml:space="preserve">phase </w:t>
      </w:r>
      <w:r w:rsidR="00C709BD" w:rsidRPr="00C709BD">
        <w:t xml:space="preserve">involves tracking progress to ensure that the actions are having the desired impact. </w:t>
      </w:r>
      <w:r w:rsidR="00061636">
        <w:t>Classroom</w:t>
      </w:r>
      <w:r w:rsidR="00C709BD" w:rsidRPr="00C709BD">
        <w:t xml:space="preserve"> observations, </w:t>
      </w:r>
      <w:r w:rsidR="00061636">
        <w:t xml:space="preserve">learning walks, </w:t>
      </w:r>
      <w:r w:rsidR="00C709BD" w:rsidRPr="00C709BD">
        <w:t>feedback from teachers</w:t>
      </w:r>
      <w:r>
        <w:t xml:space="preserve"> </w:t>
      </w:r>
      <w:r w:rsidR="00C709BD" w:rsidRPr="00C709BD">
        <w:t xml:space="preserve">and formative assessments are essential </w:t>
      </w:r>
      <w:r w:rsidR="002F23BE">
        <w:t>for this to be effective</w:t>
      </w:r>
      <w:r w:rsidR="00C709BD" w:rsidRPr="00C709BD">
        <w:t>. Schools often use performance indicators, such as student achievement and attendance data, to measure how well the strategies are working (Conway and Murphy, 2022).</w:t>
      </w:r>
      <w:r w:rsidR="002F23BE">
        <w:t xml:space="preserve"> This ensures that schools </w:t>
      </w:r>
      <w:r w:rsidR="008650EC">
        <w:t>can</w:t>
      </w:r>
      <w:r w:rsidR="002F23BE">
        <w:t xml:space="preserve"> </w:t>
      </w:r>
      <w:r w:rsidR="00C709BD" w:rsidRPr="00C709BD">
        <w:t>identify areas where adjustments are needed.</w:t>
      </w:r>
    </w:p>
    <w:p w14:paraId="43CFCB44" w14:textId="4CD8B7B6" w:rsidR="00C709BD" w:rsidRDefault="00C709BD" w:rsidP="007E05E0">
      <w:pPr>
        <w:spacing w:line="360" w:lineRule="auto"/>
      </w:pPr>
      <w:r w:rsidRPr="00C709BD">
        <w:t xml:space="preserve">Evaluation is the final </w:t>
      </w:r>
      <w:r w:rsidR="002F23BE">
        <w:t>phase of this</w:t>
      </w:r>
      <w:r w:rsidRPr="00C709BD">
        <w:t xml:space="preserve">, where the success of the action is assessed against the intended outcomes. School leaders and staff critically </w:t>
      </w:r>
      <w:r w:rsidR="002F23BE">
        <w:t>analyse</w:t>
      </w:r>
      <w:r w:rsidRPr="00C709BD">
        <w:t xml:space="preserve"> data</w:t>
      </w:r>
      <w:r w:rsidR="00620CBA">
        <w:t xml:space="preserve"> and </w:t>
      </w:r>
      <w:r w:rsidRPr="00C709BD">
        <w:t>performance to determine whether the objectives have been achieved. The evaluation process is crucial for identifying what worked well, what didn’t, and where further improvements are ne</w:t>
      </w:r>
      <w:r w:rsidR="00620CBA">
        <w:t>eded</w:t>
      </w:r>
      <w:r w:rsidRPr="00C709BD">
        <w:t xml:space="preserve"> (Welsh Government, 2017)</w:t>
      </w:r>
      <w:r w:rsidR="008650EC">
        <w:t xml:space="preserve">. </w:t>
      </w:r>
      <w:r w:rsidRPr="00C709BD">
        <w:t>After evaluating the outcomes, schools typically adjust their strategies or reframe their objectives for the next planning cycle</w:t>
      </w:r>
      <w:r w:rsidR="002F23BE">
        <w:t xml:space="preserve"> in which was seen in School A</w:t>
      </w:r>
      <w:r w:rsidRPr="00C709BD">
        <w:t xml:space="preserve">. This process encourages continuous improvement and provides insights into the effectiveness of </w:t>
      </w:r>
      <w:r w:rsidR="00483A92">
        <w:t xml:space="preserve">specific </w:t>
      </w:r>
      <w:r w:rsidRPr="00C709BD">
        <w:t>school practices.</w:t>
      </w:r>
    </w:p>
    <w:p w14:paraId="71AE6B91" w14:textId="77777777" w:rsidR="00C709BD" w:rsidRPr="00C709BD" w:rsidRDefault="00C709BD" w:rsidP="007E05E0">
      <w:pPr>
        <w:spacing w:line="360" w:lineRule="auto"/>
      </w:pPr>
    </w:p>
    <w:p w14:paraId="15B5C9C5" w14:textId="77777777" w:rsidR="00C709BD" w:rsidRPr="00C709BD" w:rsidRDefault="00C709BD" w:rsidP="007E05E0">
      <w:pPr>
        <w:spacing w:line="360" w:lineRule="auto"/>
        <w:rPr>
          <w:b/>
          <w:bCs/>
        </w:rPr>
      </w:pPr>
      <w:r w:rsidRPr="00C709BD">
        <w:rPr>
          <w:b/>
          <w:bCs/>
        </w:rPr>
        <w:t>Focus on the Strategic Target</w:t>
      </w:r>
    </w:p>
    <w:p w14:paraId="7A0A4AC7" w14:textId="395654F8" w:rsidR="00C709BD" w:rsidRPr="00C709BD" w:rsidRDefault="00C709BD" w:rsidP="007E05E0">
      <w:pPr>
        <w:spacing w:line="360" w:lineRule="auto"/>
      </w:pPr>
      <w:r w:rsidRPr="00C709BD">
        <w:t xml:space="preserve">The chosen strategic target for this essay is </w:t>
      </w:r>
      <w:r w:rsidR="008650EC">
        <w:t>‘</w:t>
      </w:r>
      <w:r w:rsidRPr="00C709BD">
        <w:t>improving the understanding of how children make progress by exploring the relationship between curriculum and assessment</w:t>
      </w:r>
      <w:r w:rsidR="008650EC">
        <w:t>’</w:t>
      </w:r>
      <w:r w:rsidRPr="00C709BD">
        <w:t xml:space="preserve">. </w:t>
      </w:r>
      <w:r w:rsidR="008650EC">
        <w:t>Assessment</w:t>
      </w:r>
      <w:r w:rsidRPr="00C709BD">
        <w:t xml:space="preserve"> practices are integral to measuring and supporting student progress. However, there are several challenges in aligning with the curriculum, particularly in relation to traditional assessment methods.</w:t>
      </w:r>
    </w:p>
    <w:p w14:paraId="77E3A7AE" w14:textId="77777777" w:rsidR="00C709BD" w:rsidRPr="00C709BD" w:rsidRDefault="00C709BD" w:rsidP="007E05E0">
      <w:pPr>
        <w:spacing w:line="360" w:lineRule="auto"/>
        <w:rPr>
          <w:b/>
          <w:bCs/>
        </w:rPr>
      </w:pPr>
      <w:r w:rsidRPr="00C709BD">
        <w:rPr>
          <w:b/>
          <w:bCs/>
        </w:rPr>
        <w:t>Key Challenges in Understanding Student Progress</w:t>
      </w:r>
    </w:p>
    <w:p w14:paraId="73A4B3EC" w14:textId="3A925433" w:rsidR="00C709BD" w:rsidRPr="00C709BD" w:rsidRDefault="00C709BD" w:rsidP="007E05E0">
      <w:pPr>
        <w:spacing w:line="360" w:lineRule="auto"/>
      </w:pPr>
      <w:r w:rsidRPr="00C709BD">
        <w:t>Traditional assessment methods, such as standardi</w:t>
      </w:r>
      <w:r w:rsidR="00483A92">
        <w:t>s</w:t>
      </w:r>
      <w:r w:rsidRPr="00C709BD">
        <w:t>ed tests,</w:t>
      </w:r>
      <w:r w:rsidR="008650EC">
        <w:t xml:space="preserve"> </w:t>
      </w:r>
      <w:r w:rsidRPr="00C709BD">
        <w:t xml:space="preserve">often fail to capture a </w:t>
      </w:r>
      <w:r w:rsidR="00483A92">
        <w:t>true</w:t>
      </w:r>
      <w:r w:rsidRPr="00C709BD">
        <w:t xml:space="preserve"> picture of student progress. These </w:t>
      </w:r>
      <w:r w:rsidR="008650EC">
        <w:t xml:space="preserve">assessments </w:t>
      </w:r>
      <w:r w:rsidRPr="00C709BD">
        <w:t xml:space="preserve">typically measure </w:t>
      </w:r>
      <w:r w:rsidR="008650EC">
        <w:t xml:space="preserve">memorisation, </w:t>
      </w:r>
      <w:r w:rsidRPr="00C709BD">
        <w:t>without considering how students are developing their skills</w:t>
      </w:r>
      <w:r w:rsidR="00483A92">
        <w:t xml:space="preserve"> and knowledge</w:t>
      </w:r>
      <w:r w:rsidRPr="00C709BD">
        <w:t xml:space="preserve"> over time. This can create a disconnect between what is taught in the curriculum and what is assessed (Senedd Research, 2015).</w:t>
      </w:r>
    </w:p>
    <w:p w14:paraId="5713310B" w14:textId="371F76ED" w:rsidR="00C709BD" w:rsidRPr="00C709BD" w:rsidRDefault="00C709BD" w:rsidP="007E05E0">
      <w:pPr>
        <w:spacing w:line="360" w:lineRule="auto"/>
      </w:pPr>
      <w:r w:rsidRPr="00C709BD">
        <w:t xml:space="preserve">Formative assessments (such as quizzes, peer assessments, and observational data) offer a more holistic view of student progress. However, many schools struggle to implement these effectively due to time constraints or a lack of resources. </w:t>
      </w:r>
      <w:r w:rsidR="00483A92">
        <w:t>T</w:t>
      </w:r>
      <w:r w:rsidRPr="00C709BD">
        <w:t>here is often resistance to moving away from standardi</w:t>
      </w:r>
      <w:r w:rsidR="00483A92">
        <w:t>s</w:t>
      </w:r>
      <w:r w:rsidRPr="00C709BD">
        <w:t>ed testing in favo</w:t>
      </w:r>
      <w:r w:rsidR="00483A92">
        <w:t>u</w:t>
      </w:r>
      <w:r w:rsidRPr="00C709BD">
        <w:t>r of more ongoing assessment methods (Case, Jorgensen, and Zucker, 2018).</w:t>
      </w:r>
      <w:r w:rsidR="00B136F2">
        <w:t xml:space="preserve"> </w:t>
      </w:r>
      <w:r w:rsidRPr="00C709BD">
        <w:t>The Curriculum for Wales (Welsh Government, 2022)</w:t>
      </w:r>
      <w:r w:rsidR="00620CBA">
        <w:t xml:space="preserve"> also</w:t>
      </w:r>
      <w:r w:rsidR="00B136F2">
        <w:t xml:space="preserve"> empha</w:t>
      </w:r>
      <w:r w:rsidR="00620CBA">
        <w:t>sises</w:t>
      </w:r>
      <w:r w:rsidRPr="00C709BD">
        <w:t xml:space="preserve"> the importance of a holistic approach to learning, focusing on the development of skills, attitudes, and knowledge. </w:t>
      </w:r>
    </w:p>
    <w:p w14:paraId="164D5BAC" w14:textId="4B6188F2" w:rsidR="00C709BD" w:rsidRPr="00C709BD" w:rsidRDefault="00C709BD" w:rsidP="007E05E0">
      <w:pPr>
        <w:spacing w:line="360" w:lineRule="auto"/>
      </w:pPr>
    </w:p>
    <w:p w14:paraId="30C2A5CF" w14:textId="77777777" w:rsidR="00C709BD" w:rsidRPr="00C709BD" w:rsidRDefault="00C709BD" w:rsidP="007E05E0">
      <w:pPr>
        <w:spacing w:line="360" w:lineRule="auto"/>
        <w:rPr>
          <w:b/>
          <w:bCs/>
        </w:rPr>
      </w:pPr>
      <w:r w:rsidRPr="00C709BD">
        <w:rPr>
          <w:b/>
          <w:bCs/>
        </w:rPr>
        <w:t>Evidence-Based Strategies</w:t>
      </w:r>
    </w:p>
    <w:p w14:paraId="365FC540" w14:textId="77777777" w:rsidR="00C709BD" w:rsidRPr="00C709BD" w:rsidRDefault="00C709BD" w:rsidP="007E05E0">
      <w:pPr>
        <w:spacing w:line="360" w:lineRule="auto"/>
      </w:pPr>
      <w:r w:rsidRPr="00C709BD">
        <w:t>Research has shown that the integration of curriculum and assessment can have a significant impact on student progress. Several evidence-based strategies can help schools address these challenges.</w:t>
      </w:r>
    </w:p>
    <w:p w14:paraId="131EF3EE" w14:textId="13F4E60D" w:rsidR="00C709BD" w:rsidRPr="00C709BD" w:rsidRDefault="008D11FA" w:rsidP="007E05E0">
      <w:pPr>
        <w:spacing w:line="360" w:lineRule="auto"/>
      </w:pPr>
      <w:r>
        <w:t>Assessment For Learning (</w:t>
      </w:r>
      <w:proofErr w:type="spellStart"/>
      <w:r w:rsidR="00C709BD" w:rsidRPr="00C709BD">
        <w:t>AfL</w:t>
      </w:r>
      <w:proofErr w:type="spellEnd"/>
      <w:r>
        <w:t xml:space="preserve">) </w:t>
      </w:r>
      <w:r w:rsidR="00C709BD" w:rsidRPr="00C709BD">
        <w:t xml:space="preserve">focuses on using assessment as a tool for improving teaching and learning. It encourages the use of formative assessments that provide ongoing feedback to students, allowing them to understand their strengths and areas for improvement. This approach aligns with the Curriculum for Wales, which stresses the importance of progression and skill development. </w:t>
      </w:r>
      <w:proofErr w:type="spellStart"/>
      <w:r w:rsidR="00C709BD" w:rsidRPr="00C709BD">
        <w:t>AfL</w:t>
      </w:r>
      <w:proofErr w:type="spellEnd"/>
      <w:r w:rsidR="00C709BD" w:rsidRPr="00C709BD">
        <w:t xml:space="preserve"> allows teachers to adjust their instruction based on student needs</w:t>
      </w:r>
      <w:r>
        <w:t xml:space="preserve"> in the moment</w:t>
      </w:r>
      <w:r w:rsidR="00C709BD" w:rsidRPr="00C709BD">
        <w:t xml:space="preserve">, ensuring that the assessment is directly linked to the learning process </w:t>
      </w:r>
      <w:r>
        <w:t xml:space="preserve">happening in the classroom </w:t>
      </w:r>
      <w:r w:rsidR="00C709BD" w:rsidRPr="00C709BD">
        <w:t>(Welsh Government, 2021).</w:t>
      </w:r>
    </w:p>
    <w:p w14:paraId="2580B679" w14:textId="31455A52" w:rsidR="00C709BD" w:rsidRPr="00C709BD" w:rsidRDefault="00C709BD" w:rsidP="007E05E0">
      <w:pPr>
        <w:spacing w:line="360" w:lineRule="auto"/>
      </w:pPr>
      <w:r w:rsidRPr="00C709BD">
        <w:t>Mastery learning is an approach that emphasi</w:t>
      </w:r>
      <w:r w:rsidR="008D11FA">
        <w:t>s</w:t>
      </w:r>
      <w:r w:rsidRPr="00C709BD">
        <w:t xml:space="preserve">es student mastery of a subject before moving on to the next concept. This approach ensures that assessments are linked to a student’s ability to </w:t>
      </w:r>
      <w:r w:rsidRPr="00C709BD">
        <w:lastRenderedPageBreak/>
        <w:t>demonstrate proficiency in key skills, rather than simply measuring their performance against a standard (OECD, 2017).</w:t>
      </w:r>
    </w:p>
    <w:p w14:paraId="55E4FE99" w14:textId="48651916" w:rsidR="00C709BD" w:rsidRPr="00C709BD" w:rsidRDefault="00C709BD" w:rsidP="007E05E0">
      <w:pPr>
        <w:spacing w:line="360" w:lineRule="auto"/>
      </w:pPr>
      <w:r w:rsidRPr="00C709BD">
        <w:t xml:space="preserve">Regular feedback is </w:t>
      </w:r>
      <w:r w:rsidR="008D11FA">
        <w:t xml:space="preserve">also </w:t>
      </w:r>
      <w:r w:rsidRPr="00C709BD">
        <w:t>essential in helping students understand their progress and next steps. Research has shown that formative feedback, which is specific and actionable, can significantly enhance student achievement. Schools that prioriti</w:t>
      </w:r>
      <w:r w:rsidR="008D11FA">
        <w:t>s</w:t>
      </w:r>
      <w:r w:rsidRPr="00C709BD">
        <w:t xml:space="preserve">e </w:t>
      </w:r>
      <w:r w:rsidR="008D11FA">
        <w:t>this form of</w:t>
      </w:r>
      <w:r w:rsidRPr="00C709BD">
        <w:t xml:space="preserve"> feedback</w:t>
      </w:r>
      <w:r w:rsidR="00620CBA">
        <w:t xml:space="preserve">, </w:t>
      </w:r>
      <w:r w:rsidRPr="00C709BD">
        <w:t>create a system where students can continuously improve and progress at their own pace (Welsh Government, 2018).</w:t>
      </w:r>
    </w:p>
    <w:p w14:paraId="4D0807BA" w14:textId="77777777" w:rsidR="00C709BD" w:rsidRPr="00C709BD" w:rsidRDefault="00C709BD" w:rsidP="007E05E0">
      <w:pPr>
        <w:spacing w:line="360" w:lineRule="auto"/>
      </w:pPr>
      <w:r w:rsidRPr="00C709BD">
        <w:t>Case studies from schools that have integrated these strategies show that schools with well-aligned curriculum-assessment frameworks tend to see higher student engagement and better learning outcomes (Conway and Murphy, 2022).</w:t>
      </w:r>
    </w:p>
    <w:p w14:paraId="481D43BC" w14:textId="77CF7BB6" w:rsidR="00C709BD" w:rsidRPr="00C709BD" w:rsidRDefault="00C709BD" w:rsidP="007E05E0">
      <w:pPr>
        <w:spacing w:line="360" w:lineRule="auto"/>
      </w:pPr>
    </w:p>
    <w:p w14:paraId="25BC62FB" w14:textId="77777777" w:rsidR="00C709BD" w:rsidRPr="00C709BD" w:rsidRDefault="00C709BD" w:rsidP="007E05E0">
      <w:pPr>
        <w:spacing w:line="360" w:lineRule="auto"/>
        <w:rPr>
          <w:b/>
          <w:bCs/>
        </w:rPr>
      </w:pPr>
      <w:r w:rsidRPr="00C709BD">
        <w:rPr>
          <w:b/>
          <w:bCs/>
        </w:rPr>
        <w:t>Critical Engagement</w:t>
      </w:r>
    </w:p>
    <w:p w14:paraId="5CD4BBF7" w14:textId="75CEE6B8" w:rsidR="00807E9D" w:rsidRDefault="00C709BD" w:rsidP="007E05E0">
      <w:pPr>
        <w:spacing w:line="360" w:lineRule="auto"/>
      </w:pPr>
      <w:r w:rsidRPr="00C709BD">
        <w:t>While there is evidence supporting the integration of curriculum and assessment, there are also gaps in the research. One area of ongoing debate is the effectiveness of adaptive assessments or AI-driven tools for tracking student progress. Some argue that these technologies offer the potential for personali</w:t>
      </w:r>
      <w:r w:rsidR="008D11FA">
        <w:t>s</w:t>
      </w:r>
      <w:r w:rsidRPr="00C709BD">
        <w:t xml:space="preserve">ed learning experiences, but others </w:t>
      </w:r>
      <w:r w:rsidR="00B136F2">
        <w:t xml:space="preserve">have </w:t>
      </w:r>
      <w:r w:rsidRPr="00C709BD">
        <w:t>concerns about their ability to assess the development of skills like critical thinking or creativity</w:t>
      </w:r>
      <w:r w:rsidR="00807E9D">
        <w:t xml:space="preserve"> (OECD, 2019).</w:t>
      </w:r>
    </w:p>
    <w:p w14:paraId="2A260CBA" w14:textId="2A4CBBFE" w:rsidR="00B63429" w:rsidRPr="00B63429" w:rsidRDefault="00C709BD" w:rsidP="007E05E0">
      <w:pPr>
        <w:spacing w:line="360" w:lineRule="auto"/>
      </w:pPr>
      <w:r w:rsidRPr="00C709BD">
        <w:t>Furthermore, emerging trends suggest that more schools are adopting competency-based assessments, which focus on students demonstrating mastery of skills, rather than simply accumulating knowledge</w:t>
      </w:r>
      <w:r w:rsidR="008D11FA">
        <w:t xml:space="preserve"> or answering recall correctly</w:t>
      </w:r>
      <w:r w:rsidRPr="00C709BD">
        <w:t xml:space="preserve">. However, there is still limited evidence on the long-term effectiveness of these approaches in improving educational outcomes across </w:t>
      </w:r>
      <w:r w:rsidR="00B136F2">
        <w:t xml:space="preserve">learners </w:t>
      </w:r>
      <w:r w:rsidRPr="00C709BD">
        <w:t>(Donaldson, 2015).</w:t>
      </w:r>
    </w:p>
    <w:p w14:paraId="2503B46F" w14:textId="77777777" w:rsidR="00325EF3" w:rsidRPr="00325EF3" w:rsidRDefault="00325EF3" w:rsidP="007E05E0">
      <w:pPr>
        <w:spacing w:line="360" w:lineRule="auto"/>
        <w:rPr>
          <w:b/>
          <w:bCs/>
          <w:sz w:val="24"/>
          <w:szCs w:val="24"/>
          <w:u w:val="single"/>
        </w:rPr>
      </w:pPr>
      <w:r w:rsidRPr="00325EF3">
        <w:rPr>
          <w:b/>
          <w:bCs/>
          <w:sz w:val="24"/>
          <w:szCs w:val="24"/>
          <w:u w:val="single"/>
        </w:rPr>
        <w:t>Developing an Action Point</w:t>
      </w:r>
    </w:p>
    <w:p w14:paraId="1A2DC50B" w14:textId="77777777" w:rsidR="00325EF3" w:rsidRPr="00325EF3" w:rsidRDefault="00325EF3" w:rsidP="007E05E0">
      <w:pPr>
        <w:spacing w:line="360" w:lineRule="auto"/>
        <w:rPr>
          <w:b/>
          <w:bCs/>
        </w:rPr>
      </w:pPr>
      <w:r w:rsidRPr="00325EF3">
        <w:rPr>
          <w:b/>
          <w:bCs/>
        </w:rPr>
        <w:t>Context of the Target</w:t>
      </w:r>
    </w:p>
    <w:p w14:paraId="68ECEBBE" w14:textId="1E348323" w:rsidR="00325EF3" w:rsidRPr="00325EF3" w:rsidRDefault="00FF525D" w:rsidP="007E05E0">
      <w:pPr>
        <w:spacing w:line="360" w:lineRule="auto"/>
      </w:pPr>
      <w:r>
        <w:t>School A’s</w:t>
      </w:r>
      <w:r w:rsidR="00325EF3" w:rsidRPr="00325EF3">
        <w:t xml:space="preserve"> broader mission focus</w:t>
      </w:r>
      <w:r w:rsidR="00325EF3">
        <w:t>es</w:t>
      </w:r>
      <w:r w:rsidR="00325EF3" w:rsidRPr="00325EF3">
        <w:t xml:space="preserve"> on </w:t>
      </w:r>
      <w:r>
        <w:t>creating</w:t>
      </w:r>
      <w:r w:rsidR="00325EF3" w:rsidRPr="00325EF3">
        <w:t xml:space="preserve"> an inclusive, collaborative, and progressive learning environment. The school aims to develop processes, practices, and a culture that support an anti-racism learning environment, ensure the full and confidential implementation of the Additional Learning Needs and Education Tribunal (ALNET) Act, and promote a learning organisation that encourages team learning and staff collaboration through initiatives like unseen observations. These objectives align with national priorities, such as the Curriculum for Wales (Welsh Government, 2022), which emphasises inclusivity, well-being, and the development of ethical and informed citizens.</w:t>
      </w:r>
    </w:p>
    <w:p w14:paraId="641CD36E" w14:textId="753D504F" w:rsidR="00325EF3" w:rsidRPr="00325EF3" w:rsidRDefault="00325EF3" w:rsidP="007E05E0">
      <w:pPr>
        <w:spacing w:line="360" w:lineRule="auto"/>
      </w:pPr>
      <w:r w:rsidRPr="00325EF3">
        <w:lastRenderedPageBreak/>
        <w:t>The strategic target in focus originated from a collaborative process where all teachers participated in discussions about the School Development Plan (SDP), contributing ideas for potential targets. The Senior Leadership Team (SLT) then reviewed these ideas into four key improvement areas, with this particular action point emerging as a school priority.</w:t>
      </w:r>
    </w:p>
    <w:p w14:paraId="40E80305" w14:textId="5A49228D" w:rsidR="00325EF3" w:rsidRPr="00325EF3" w:rsidRDefault="00325EF3" w:rsidP="007E05E0">
      <w:pPr>
        <w:spacing w:line="360" w:lineRule="auto"/>
      </w:pPr>
      <w:r w:rsidRPr="00325EF3">
        <w:t>Although the 2020 Estyn inspection influenced the target selection</w:t>
      </w:r>
      <w:r w:rsidR="00FF525D">
        <w:t>s</w:t>
      </w:r>
      <w:r w:rsidRPr="00325EF3">
        <w:t xml:space="preserve">, it was not the sole factor. The priorities were also shaped by the needs of the school community, ensuring that the SDP reflects both external expectations and internal school values. </w:t>
      </w:r>
      <w:r w:rsidR="00FF525D">
        <w:t>Meeting</w:t>
      </w:r>
      <w:r w:rsidRPr="00325EF3">
        <w:t xml:space="preserve"> new curriculum and assessment standards </w:t>
      </w:r>
      <w:r w:rsidR="00FF525D">
        <w:t xml:space="preserve">also </w:t>
      </w:r>
      <w:r w:rsidRPr="00325EF3">
        <w:t>played a role in prioritising this target, as schools must align with evolving educational expectations outlined in the Curriculum for Wales (Welsh Government, 2022).</w:t>
      </w:r>
    </w:p>
    <w:p w14:paraId="1DBFBD38" w14:textId="77777777" w:rsidR="001025AB" w:rsidRPr="00AA4A61" w:rsidRDefault="001025AB" w:rsidP="007E05E0">
      <w:pPr>
        <w:spacing w:line="360" w:lineRule="auto"/>
        <w:rPr>
          <w:b/>
          <w:bCs/>
          <w:sz w:val="24"/>
          <w:szCs w:val="24"/>
        </w:rPr>
      </w:pPr>
    </w:p>
    <w:p w14:paraId="1FC8AB6A" w14:textId="0E6397B5" w:rsidR="00325EF3" w:rsidRPr="00325EF3" w:rsidRDefault="00325EF3" w:rsidP="007E05E0">
      <w:pPr>
        <w:spacing w:line="360" w:lineRule="auto"/>
        <w:rPr>
          <w:b/>
          <w:bCs/>
          <w:sz w:val="24"/>
          <w:szCs w:val="24"/>
          <w:u w:val="single"/>
        </w:rPr>
      </w:pPr>
      <w:r w:rsidRPr="00325EF3">
        <w:rPr>
          <w:b/>
          <w:bCs/>
          <w:sz w:val="24"/>
          <w:szCs w:val="24"/>
          <w:u w:val="single"/>
        </w:rPr>
        <w:t>Implementation</w:t>
      </w:r>
    </w:p>
    <w:p w14:paraId="7064B7C1" w14:textId="25FD8805" w:rsidR="00325EF3" w:rsidRPr="00325EF3" w:rsidRDefault="00325EF3" w:rsidP="007E05E0">
      <w:pPr>
        <w:spacing w:line="360" w:lineRule="auto"/>
      </w:pPr>
      <w:r w:rsidRPr="00325EF3">
        <w:t xml:space="preserve">To implement this strategic target effectively, </w:t>
      </w:r>
      <w:r w:rsidR="008F1185">
        <w:t>School A</w:t>
      </w:r>
      <w:r w:rsidRPr="00325EF3">
        <w:t xml:space="preserve"> has taken </w:t>
      </w:r>
      <w:r w:rsidR="008F1185">
        <w:t>an</w:t>
      </w:r>
      <w:r w:rsidRPr="00325EF3">
        <w:t xml:space="preserve"> approach involving teacher training, assessment framework revisions, and stakeholder engagement.</w:t>
      </w:r>
    </w:p>
    <w:p w14:paraId="62EA546F" w14:textId="77777777" w:rsidR="00325EF3" w:rsidRPr="00325EF3" w:rsidRDefault="00325EF3" w:rsidP="007E05E0">
      <w:pPr>
        <w:spacing w:line="360" w:lineRule="auto"/>
        <w:rPr>
          <w:b/>
          <w:bCs/>
        </w:rPr>
      </w:pPr>
      <w:r w:rsidRPr="00325EF3">
        <w:rPr>
          <w:b/>
          <w:bCs/>
        </w:rPr>
        <w:t>Steps Taken:</w:t>
      </w:r>
    </w:p>
    <w:p w14:paraId="58DC8E0B" w14:textId="0A57F48C" w:rsidR="00325EF3" w:rsidRPr="00325EF3" w:rsidRDefault="00CF237B" w:rsidP="007E05E0">
      <w:pPr>
        <w:spacing w:line="360" w:lineRule="auto"/>
      </w:pPr>
      <w:r>
        <w:t>Teachers</w:t>
      </w:r>
      <w:r w:rsidR="00325EF3" w:rsidRPr="00325EF3">
        <w:t xml:space="preserve"> participated in training sessions to improve their understanding of practices, ALN provisions, and anti-racism education</w:t>
      </w:r>
      <w:r w:rsidR="00FF525D">
        <w:t>. This t</w:t>
      </w:r>
      <w:r w:rsidR="00325EF3" w:rsidRPr="00325EF3">
        <w:t>raining also introduced the concept of unseen observations, aimed at fostering a culture of professional trust and collaboration among staff.</w:t>
      </w:r>
      <w:r w:rsidR="00FF525D">
        <w:t xml:space="preserve"> </w:t>
      </w:r>
    </w:p>
    <w:p w14:paraId="666935A5" w14:textId="6D3BDD8B" w:rsidR="00F244BF" w:rsidRDefault="00325EF3" w:rsidP="007E05E0">
      <w:pPr>
        <w:spacing w:line="360" w:lineRule="auto"/>
      </w:pPr>
      <w:r w:rsidRPr="00325EF3">
        <w:t>Current assessment methods aim to measure learning effectively, but there is room for improvement in balancing high expectations for students with differentiated support for ALN pupils.</w:t>
      </w:r>
      <w:r w:rsidR="00FF525D">
        <w:t xml:space="preserve"> </w:t>
      </w:r>
      <w:r w:rsidRPr="00325EF3">
        <w:t>The school could enhance its approach by integrating more formative assessment strategies, ensuring that students receive continuous feedback and appropriate challenge</w:t>
      </w:r>
      <w:r w:rsidR="00F244BF">
        <w:t>.</w:t>
      </w:r>
    </w:p>
    <w:p w14:paraId="554CAB30" w14:textId="77777777" w:rsidR="00F244BF" w:rsidRPr="00F244BF" w:rsidRDefault="00F244BF" w:rsidP="007E05E0">
      <w:pPr>
        <w:spacing w:line="360" w:lineRule="auto"/>
      </w:pPr>
    </w:p>
    <w:p w14:paraId="44304BDA" w14:textId="3EAEF3D6" w:rsidR="00325EF3" w:rsidRPr="00325EF3" w:rsidRDefault="00325EF3" w:rsidP="007E05E0">
      <w:pPr>
        <w:spacing w:line="360" w:lineRule="auto"/>
        <w:rPr>
          <w:b/>
          <w:bCs/>
        </w:rPr>
      </w:pPr>
      <w:r w:rsidRPr="00325EF3">
        <w:rPr>
          <w:b/>
          <w:bCs/>
        </w:rPr>
        <w:t>Stakeholder Involvement</w:t>
      </w:r>
    </w:p>
    <w:p w14:paraId="15809033" w14:textId="301EB5B2" w:rsidR="00325EF3" w:rsidRDefault="00325EF3" w:rsidP="007E05E0">
      <w:pPr>
        <w:spacing w:line="360" w:lineRule="auto"/>
      </w:pPr>
      <w:r w:rsidRPr="00325EF3">
        <w:t>Staff, students, and parents have been involved in discussions about the changes being implemented</w:t>
      </w:r>
      <w:r w:rsidR="001025AB">
        <w:t xml:space="preserve"> with everyone being included in having a voice on improvements of the school. S</w:t>
      </w:r>
      <w:r w:rsidRPr="00325EF3">
        <w:t>tudent voice initiatives have provided valuable insights into their experiences with the curriculum and assessment practices</w:t>
      </w:r>
      <w:r w:rsidR="001025AB">
        <w:t xml:space="preserve"> with c</w:t>
      </w:r>
      <w:r w:rsidRPr="00325EF3">
        <w:t xml:space="preserve">ollaboration </w:t>
      </w:r>
      <w:r w:rsidR="001025AB">
        <w:t>with external educational sources helping to</w:t>
      </w:r>
      <w:r w:rsidRPr="00325EF3">
        <w:t xml:space="preserve"> refine strategies to ensure compliance with ALNET requirements.</w:t>
      </w:r>
    </w:p>
    <w:p w14:paraId="75746C17" w14:textId="77777777" w:rsidR="001025AB" w:rsidRPr="00325EF3" w:rsidRDefault="001025AB" w:rsidP="007E05E0">
      <w:pPr>
        <w:spacing w:line="360" w:lineRule="auto"/>
      </w:pPr>
    </w:p>
    <w:p w14:paraId="1392560C" w14:textId="77777777" w:rsidR="00F244BF" w:rsidRDefault="00F244BF" w:rsidP="007E05E0">
      <w:pPr>
        <w:spacing w:line="360" w:lineRule="auto"/>
        <w:rPr>
          <w:b/>
          <w:bCs/>
        </w:rPr>
      </w:pPr>
    </w:p>
    <w:p w14:paraId="0028B8F1" w14:textId="37590E9D" w:rsidR="00325EF3" w:rsidRPr="00325EF3" w:rsidRDefault="00325EF3" w:rsidP="007E05E0">
      <w:pPr>
        <w:spacing w:line="360" w:lineRule="auto"/>
        <w:rPr>
          <w:b/>
          <w:bCs/>
        </w:rPr>
      </w:pPr>
      <w:r w:rsidRPr="00325EF3">
        <w:rPr>
          <w:b/>
          <w:bCs/>
        </w:rPr>
        <w:lastRenderedPageBreak/>
        <w:t>Timeline of Actions</w:t>
      </w:r>
      <w:r w:rsidR="00F244BF">
        <w:rPr>
          <w:b/>
          <w:bCs/>
        </w:rPr>
        <w:t>:</w:t>
      </w:r>
    </w:p>
    <w:p w14:paraId="354BA2CF" w14:textId="77777777" w:rsidR="00325EF3" w:rsidRPr="00325EF3" w:rsidRDefault="00325EF3" w:rsidP="007E05E0">
      <w:pPr>
        <w:numPr>
          <w:ilvl w:val="0"/>
          <w:numId w:val="18"/>
        </w:numPr>
        <w:spacing w:line="360" w:lineRule="auto"/>
      </w:pPr>
      <w:r w:rsidRPr="00325EF3">
        <w:t>Phase 1 (2021-2022): Identifying key targets through staff discussions and SLT meetings.</w:t>
      </w:r>
    </w:p>
    <w:p w14:paraId="31B1ADF4" w14:textId="77777777" w:rsidR="00325EF3" w:rsidRPr="00325EF3" w:rsidRDefault="00325EF3" w:rsidP="007E05E0">
      <w:pPr>
        <w:numPr>
          <w:ilvl w:val="0"/>
          <w:numId w:val="18"/>
        </w:numPr>
        <w:spacing w:line="360" w:lineRule="auto"/>
      </w:pPr>
      <w:r w:rsidRPr="00325EF3">
        <w:t>Phase 2 (2022-2023): Initial teacher training and introduction of unseen observations.</w:t>
      </w:r>
    </w:p>
    <w:p w14:paraId="086B27D6" w14:textId="77777777" w:rsidR="00325EF3" w:rsidRPr="00325EF3" w:rsidRDefault="00325EF3" w:rsidP="007E05E0">
      <w:pPr>
        <w:numPr>
          <w:ilvl w:val="0"/>
          <w:numId w:val="18"/>
        </w:numPr>
        <w:spacing w:line="360" w:lineRule="auto"/>
      </w:pPr>
      <w:r w:rsidRPr="00325EF3">
        <w:t>Phase 3 (2023-2024): Continuous refinement of assessment frameworks, curriculum audits, and stakeholder involvement.</w:t>
      </w:r>
    </w:p>
    <w:p w14:paraId="6F24B5CA" w14:textId="77777777" w:rsidR="00325EF3" w:rsidRPr="00325EF3" w:rsidRDefault="00325EF3" w:rsidP="007E05E0">
      <w:pPr>
        <w:spacing w:line="360" w:lineRule="auto"/>
        <w:rPr>
          <w:b/>
          <w:bCs/>
          <w:sz w:val="24"/>
          <w:szCs w:val="24"/>
          <w:u w:val="single"/>
        </w:rPr>
      </w:pPr>
      <w:r w:rsidRPr="00325EF3">
        <w:rPr>
          <w:b/>
          <w:bCs/>
          <w:sz w:val="24"/>
          <w:szCs w:val="24"/>
          <w:u w:val="single"/>
        </w:rPr>
        <w:t>Impact Measurement</w:t>
      </w:r>
    </w:p>
    <w:p w14:paraId="6E5F0A2E" w14:textId="367657CB" w:rsidR="00325EF3" w:rsidRPr="00325EF3" w:rsidRDefault="00325EF3" w:rsidP="007E05E0">
      <w:pPr>
        <w:spacing w:line="360" w:lineRule="auto"/>
      </w:pPr>
      <w:r w:rsidRPr="00325EF3">
        <w:t xml:space="preserve">To track progress, </w:t>
      </w:r>
      <w:r w:rsidR="00E74C3B">
        <w:t>School A</w:t>
      </w:r>
      <w:r w:rsidRPr="00325EF3">
        <w:t xml:space="preserve"> employs a combination of qualitative and quantitative methods, ensuring a data-informed approach to evaluating the action point.</w:t>
      </w:r>
    </w:p>
    <w:p w14:paraId="4F167408" w14:textId="77777777" w:rsidR="00325EF3" w:rsidRPr="00325EF3" w:rsidRDefault="00325EF3" w:rsidP="007E05E0">
      <w:pPr>
        <w:spacing w:line="360" w:lineRule="auto"/>
      </w:pPr>
      <w:r w:rsidRPr="00325EF3">
        <w:t>Methods Used:</w:t>
      </w:r>
    </w:p>
    <w:p w14:paraId="2B6E3159" w14:textId="77777777" w:rsidR="00325EF3" w:rsidRPr="00325EF3" w:rsidRDefault="00325EF3" w:rsidP="007E05E0">
      <w:pPr>
        <w:spacing w:line="360" w:lineRule="auto"/>
      </w:pPr>
      <w:r w:rsidRPr="00325EF3">
        <w:t>Student Progress Data:</w:t>
      </w:r>
    </w:p>
    <w:p w14:paraId="19FC90BD" w14:textId="6BEC1D60" w:rsidR="001025AB" w:rsidRDefault="00325EF3" w:rsidP="007E05E0">
      <w:pPr>
        <w:pStyle w:val="ListParagraph"/>
        <w:numPr>
          <w:ilvl w:val="0"/>
          <w:numId w:val="25"/>
        </w:numPr>
        <w:spacing w:line="360" w:lineRule="auto"/>
      </w:pPr>
      <w:r w:rsidRPr="00325EF3">
        <w:t>Standardised test scores</w:t>
      </w:r>
      <w:r>
        <w:t xml:space="preserve"> and </w:t>
      </w:r>
      <w:r w:rsidRPr="00325EF3">
        <w:t>formative assessments provide measurable indicators of student progress.</w:t>
      </w:r>
    </w:p>
    <w:p w14:paraId="0138E8F5" w14:textId="3616CE65" w:rsidR="00325EF3" w:rsidRPr="00325EF3" w:rsidRDefault="00325EF3" w:rsidP="007E05E0">
      <w:pPr>
        <w:spacing w:line="360" w:lineRule="auto"/>
      </w:pPr>
      <w:r w:rsidRPr="00325EF3">
        <w:t>Teacher Observations and Feedback:</w:t>
      </w:r>
    </w:p>
    <w:p w14:paraId="1F6EE09A" w14:textId="77777777" w:rsidR="00E74C3B" w:rsidRDefault="00325EF3" w:rsidP="007E05E0">
      <w:pPr>
        <w:pStyle w:val="ListParagraph"/>
        <w:numPr>
          <w:ilvl w:val="0"/>
          <w:numId w:val="25"/>
        </w:numPr>
        <w:spacing w:line="360" w:lineRule="auto"/>
      </w:pPr>
      <w:r w:rsidRPr="00325EF3">
        <w:t>Unseen observations allow teachers to reflect on their practices without the pressure of formal evaluation, fostering a culture of collaborative improvement</w:t>
      </w:r>
      <w:r w:rsidR="00E74C3B">
        <w:t xml:space="preserve">. </w:t>
      </w:r>
    </w:p>
    <w:p w14:paraId="022784BA" w14:textId="77777777" w:rsidR="00E74C3B" w:rsidRDefault="00E74C3B" w:rsidP="007E05E0">
      <w:pPr>
        <w:pStyle w:val="ListParagraph"/>
        <w:spacing w:line="360" w:lineRule="auto"/>
      </w:pPr>
    </w:p>
    <w:p w14:paraId="622F7114" w14:textId="1BA021A3" w:rsidR="00325EF3" w:rsidRPr="00325EF3" w:rsidRDefault="00325EF3" w:rsidP="007E05E0">
      <w:pPr>
        <w:pStyle w:val="ListParagraph"/>
        <w:numPr>
          <w:ilvl w:val="0"/>
          <w:numId w:val="25"/>
        </w:numPr>
        <w:spacing w:line="360" w:lineRule="auto"/>
      </w:pPr>
      <w:r w:rsidRPr="00325EF3">
        <w:t>Peer feedback sessions enable teachers to exchange best practices and refine instructional methods.</w:t>
      </w:r>
    </w:p>
    <w:p w14:paraId="19192CF8" w14:textId="77777777" w:rsidR="00325EF3" w:rsidRPr="00325EF3" w:rsidRDefault="00325EF3" w:rsidP="007E05E0">
      <w:pPr>
        <w:spacing w:line="360" w:lineRule="auto"/>
      </w:pPr>
      <w:r w:rsidRPr="00325EF3">
        <w:t>Curriculum and Assessment Review:</w:t>
      </w:r>
    </w:p>
    <w:p w14:paraId="75DEED0C" w14:textId="136DCFAC" w:rsidR="00325EF3" w:rsidRPr="00325EF3" w:rsidRDefault="00325EF3" w:rsidP="007E05E0">
      <w:pPr>
        <w:pStyle w:val="ListParagraph"/>
        <w:numPr>
          <w:ilvl w:val="0"/>
          <w:numId w:val="25"/>
        </w:numPr>
        <w:spacing w:line="360" w:lineRule="auto"/>
      </w:pPr>
      <w:r w:rsidRPr="00325EF3">
        <w:t>Book looks and curriculum audits provide insights into whether the school is successfully aligning its curriculum with national priorities.</w:t>
      </w:r>
    </w:p>
    <w:p w14:paraId="0438E617" w14:textId="77777777" w:rsidR="00325EF3" w:rsidRPr="00325EF3" w:rsidRDefault="00325EF3" w:rsidP="007E05E0">
      <w:pPr>
        <w:spacing w:line="360" w:lineRule="auto"/>
      </w:pPr>
      <w:r w:rsidRPr="00325EF3">
        <w:t>Preliminary Results and Trends:</w:t>
      </w:r>
    </w:p>
    <w:p w14:paraId="351FCDBA" w14:textId="415B697D" w:rsidR="00E74C3B" w:rsidRDefault="001025AB" w:rsidP="007E05E0">
      <w:pPr>
        <w:pStyle w:val="ListParagraph"/>
        <w:numPr>
          <w:ilvl w:val="0"/>
          <w:numId w:val="25"/>
        </w:numPr>
        <w:spacing w:line="360" w:lineRule="auto"/>
      </w:pPr>
      <w:r>
        <w:t>I</w:t>
      </w:r>
      <w:r w:rsidR="00325EF3" w:rsidRPr="00325EF3">
        <w:t>ncreased teacher confidence in implementing inclusive assessment practices.</w:t>
      </w:r>
    </w:p>
    <w:p w14:paraId="46F59D95" w14:textId="77777777" w:rsidR="00E74C3B" w:rsidRDefault="00E74C3B" w:rsidP="007E05E0">
      <w:pPr>
        <w:pStyle w:val="ListParagraph"/>
        <w:spacing w:line="360" w:lineRule="auto"/>
      </w:pPr>
    </w:p>
    <w:p w14:paraId="23D16652" w14:textId="3EA7CF6D" w:rsidR="00AA4A61" w:rsidRDefault="00325EF3" w:rsidP="007E05E0">
      <w:pPr>
        <w:pStyle w:val="ListParagraph"/>
        <w:numPr>
          <w:ilvl w:val="0"/>
          <w:numId w:val="25"/>
        </w:numPr>
        <w:spacing w:line="360" w:lineRule="auto"/>
      </w:pPr>
      <w:r w:rsidRPr="00325EF3">
        <w:t>Challenges remain in ensuring that assessment frameworks are continually revised to balance rigour and accessibility.</w:t>
      </w:r>
    </w:p>
    <w:p w14:paraId="5D26A840" w14:textId="77777777" w:rsidR="00E74C3B" w:rsidRPr="00325EF3" w:rsidRDefault="00E74C3B" w:rsidP="007E05E0">
      <w:pPr>
        <w:spacing w:line="360" w:lineRule="auto"/>
      </w:pPr>
    </w:p>
    <w:p w14:paraId="5F040190" w14:textId="77777777" w:rsidR="00E74C3B" w:rsidRPr="00E74C3B" w:rsidRDefault="00E74C3B" w:rsidP="007E05E0">
      <w:pPr>
        <w:spacing w:line="360" w:lineRule="auto"/>
        <w:rPr>
          <w:b/>
          <w:bCs/>
        </w:rPr>
      </w:pPr>
      <w:r w:rsidRPr="00E74C3B">
        <w:rPr>
          <w:b/>
          <w:bCs/>
        </w:rPr>
        <w:t>Critical Analysis</w:t>
      </w:r>
    </w:p>
    <w:p w14:paraId="37BCE2E8" w14:textId="07EEB098" w:rsidR="00E74C3B" w:rsidRPr="00E74C3B" w:rsidRDefault="00E74C3B" w:rsidP="007E05E0">
      <w:pPr>
        <w:spacing w:line="360" w:lineRule="auto"/>
      </w:pPr>
      <w:r w:rsidRPr="00E74C3B">
        <w:lastRenderedPageBreak/>
        <w:t>The focus on professional development within School A has provided teachers with the skills to support learners</w:t>
      </w:r>
      <w:r w:rsidR="00AC1F0A">
        <w:t xml:space="preserve">, including using unseen observations, </w:t>
      </w:r>
      <w:r w:rsidRPr="00E74C3B">
        <w:t xml:space="preserve">creating a culture of trust and collaboration. Research highlights that collaborative professional learning </w:t>
      </w:r>
      <w:r w:rsidR="00AC1F0A">
        <w:t xml:space="preserve">shows </w:t>
      </w:r>
      <w:r w:rsidRPr="00E74C3B">
        <w:t>improved teacher confidence in aligning assessment with curriculum objectives (OECD, 2017).</w:t>
      </w:r>
    </w:p>
    <w:p w14:paraId="64599FD7" w14:textId="43194DE3" w:rsidR="00E74C3B" w:rsidRPr="00E74C3B" w:rsidRDefault="00E74C3B" w:rsidP="007E05E0">
      <w:pPr>
        <w:spacing w:line="360" w:lineRule="auto"/>
      </w:pPr>
      <w:r w:rsidRPr="00E74C3B">
        <w:t>Even though these strengths are present, challenges remain. Assessment frameworks need further revision to ensure they are inclusive</w:t>
      </w:r>
      <w:r w:rsidR="00AC1F0A">
        <w:t xml:space="preserve"> and </w:t>
      </w:r>
      <w:r w:rsidRPr="00E74C3B">
        <w:t>align with the Curriculum for Wales (Welsh Government, 2021). Similarly, more tracking of ALN student progress is needed to ensur</w:t>
      </w:r>
      <w:r w:rsidR="00AC1F0A">
        <w:t>e</w:t>
      </w:r>
      <w:r w:rsidRPr="00E74C3B">
        <w:t xml:space="preserve"> appropriate challenge and support (Welsh Government, 2018). Further collaboration with external experts could also strengthen the school’s approach to implementing ALNET provisions (Donaldson, 2015).</w:t>
      </w:r>
    </w:p>
    <w:p w14:paraId="5D55F8D5" w14:textId="77777777" w:rsidR="00E74C3B" w:rsidRPr="00E74C3B" w:rsidRDefault="00E74C3B" w:rsidP="007E05E0">
      <w:pPr>
        <w:spacing w:line="360" w:lineRule="auto"/>
        <w:rPr>
          <w:b/>
          <w:bCs/>
        </w:rPr>
      </w:pPr>
      <w:r w:rsidRPr="00E74C3B">
        <w:rPr>
          <w:b/>
          <w:bCs/>
        </w:rPr>
        <w:t>Potential Solutions and Refinements</w:t>
      </w:r>
    </w:p>
    <w:p w14:paraId="4637FBA4" w14:textId="4755ECDA" w:rsidR="00E74C3B" w:rsidRPr="00E74C3B" w:rsidRDefault="00E74C3B" w:rsidP="007E05E0">
      <w:pPr>
        <w:spacing w:line="360" w:lineRule="auto"/>
      </w:pPr>
      <w:r w:rsidRPr="00E74C3B">
        <w:t xml:space="preserve">Some potential refinements for School A to bring further development to the SDP targets could be to implement a structured assessment review cycle, ensuring that assessment frameworks are revised annually to remain relevant and appropriate for all students (Case, Jorgensen, &amp; Zucker, 2018). Additionally, developing a formalised system for tracking student progress that </w:t>
      </w:r>
      <w:r w:rsidR="00AC1F0A">
        <w:t xml:space="preserve">contains </w:t>
      </w:r>
      <w:r w:rsidRPr="00E74C3B">
        <w:t>formative and summative assessments more effectively would align with best practices in assessment research (Conway &amp; Murphy, 2022). Another aspect would be to increase teacher training on differentiated instruction to enhance ALN support (Senedd Research, 2015), which could be further strengthened by exploring AI-driven adaptive assessment tools to personalise learning for diverse student needs (OECD, 2017).</w:t>
      </w:r>
    </w:p>
    <w:p w14:paraId="754488F7" w14:textId="77777777" w:rsidR="00C73CD1" w:rsidRPr="00C73CD1" w:rsidRDefault="00C73CD1" w:rsidP="007E05E0">
      <w:pPr>
        <w:spacing w:line="360" w:lineRule="auto"/>
        <w:rPr>
          <w:b/>
          <w:bCs/>
          <w:sz w:val="24"/>
          <w:szCs w:val="24"/>
        </w:rPr>
      </w:pPr>
    </w:p>
    <w:p w14:paraId="3E674C00" w14:textId="77777777" w:rsidR="00C73CD1" w:rsidRPr="00C73CD1" w:rsidRDefault="00C73CD1" w:rsidP="007E05E0">
      <w:pPr>
        <w:spacing w:line="360" w:lineRule="auto"/>
        <w:rPr>
          <w:b/>
          <w:bCs/>
          <w:sz w:val="24"/>
          <w:szCs w:val="24"/>
          <w:u w:val="single"/>
        </w:rPr>
      </w:pPr>
      <w:r w:rsidRPr="00C73CD1">
        <w:rPr>
          <w:b/>
          <w:bCs/>
          <w:sz w:val="24"/>
          <w:szCs w:val="24"/>
          <w:u w:val="single"/>
        </w:rPr>
        <w:t>Reflection and Evaluation</w:t>
      </w:r>
    </w:p>
    <w:p w14:paraId="1BDB837A" w14:textId="77777777" w:rsidR="00C73CD1" w:rsidRPr="00C73CD1" w:rsidRDefault="00C73CD1" w:rsidP="007E05E0">
      <w:pPr>
        <w:spacing w:line="360" w:lineRule="auto"/>
        <w:rPr>
          <w:b/>
          <w:bCs/>
        </w:rPr>
      </w:pPr>
      <w:r w:rsidRPr="00C73CD1">
        <w:rPr>
          <w:b/>
          <w:bCs/>
        </w:rPr>
        <w:t>Personal Reflection</w:t>
      </w:r>
    </w:p>
    <w:p w14:paraId="3F9C15C9" w14:textId="466C5275" w:rsidR="00C73CD1" w:rsidRDefault="00C73CD1" w:rsidP="007E05E0">
      <w:pPr>
        <w:spacing w:line="360" w:lineRule="auto"/>
      </w:pPr>
      <w:r>
        <w:t xml:space="preserve">Through engaging in this process, I have developed a deeper understanding of curriculum and assessment and how the two must work </w:t>
      </w:r>
      <w:r>
        <w:t>together</w:t>
      </w:r>
      <w:r>
        <w:t xml:space="preserve"> to support meaningful student progress. The traditional emphasis on test-based and recall-driven assessment has limitations, as it primarily measures what students remember within a short time frame, rather than assessing long-term understanding and skill development (Conway &amp; Murphy, 2022). In contrast, the Curriculum for Wales promotes a holistic and competency-based approach, aiming to develop learners who are capable, creative, and critical thinkers (Welsh Government, 2022). This highlights the need for assessment methods that capture students' progress over time, rather than just </w:t>
      </w:r>
      <w:r>
        <w:t>memorisation</w:t>
      </w:r>
      <w:r>
        <w:t>.</w:t>
      </w:r>
    </w:p>
    <w:p w14:paraId="78E45B04" w14:textId="77777777" w:rsidR="00AC1F0A" w:rsidRDefault="00C73CD1" w:rsidP="007E05E0">
      <w:pPr>
        <w:spacing w:line="360" w:lineRule="auto"/>
      </w:pPr>
      <w:r>
        <w:lastRenderedPageBreak/>
        <w:t>I hav</w:t>
      </w:r>
      <w:r w:rsidR="00AC1F0A">
        <w:t>e also</w:t>
      </w:r>
      <w:r>
        <w:t xml:space="preserve"> recognise</w:t>
      </w:r>
      <w:r w:rsidR="00AC1F0A">
        <w:t xml:space="preserve">d </w:t>
      </w:r>
      <w:r>
        <w:t>the importance of formative assessment strategies</w:t>
      </w:r>
      <w:r>
        <w:t xml:space="preserve">, </w:t>
      </w:r>
      <w:r>
        <w:t>such as Assessment for Learning (</w:t>
      </w:r>
      <w:proofErr w:type="spellStart"/>
      <w:r>
        <w:t>AfL</w:t>
      </w:r>
      <w:proofErr w:type="spellEnd"/>
      <w:r>
        <w:t>), self-assessment, and peer feedback</w:t>
      </w:r>
      <w:r>
        <w:t xml:space="preserve">, </w:t>
      </w:r>
      <w:r>
        <w:t>in creating a more inclusive and reflective learning environment (Senedd Research, 2015). These methods align more effectively with continuous learning and skill progression, which is a key principle of</w:t>
      </w:r>
    </w:p>
    <w:p w14:paraId="61FC85B3" w14:textId="14F7938E" w:rsidR="00C73CD1" w:rsidRDefault="00C73CD1" w:rsidP="007E05E0">
      <w:pPr>
        <w:spacing w:line="360" w:lineRule="auto"/>
      </w:pPr>
      <w:r>
        <w:t xml:space="preserve"> Curriculum and Assessment (Wales) Act 2021 (Welsh Government, 2021).</w:t>
      </w:r>
    </w:p>
    <w:p w14:paraId="2FA22162" w14:textId="77777777" w:rsidR="00C73CD1" w:rsidRPr="00C73CD1" w:rsidRDefault="00C73CD1" w:rsidP="007E05E0">
      <w:pPr>
        <w:spacing w:line="360" w:lineRule="auto"/>
        <w:rPr>
          <w:b/>
          <w:bCs/>
        </w:rPr>
      </w:pPr>
    </w:p>
    <w:p w14:paraId="79E78204" w14:textId="77777777" w:rsidR="00C73CD1" w:rsidRPr="00C73CD1" w:rsidRDefault="00C73CD1" w:rsidP="007E05E0">
      <w:pPr>
        <w:spacing w:line="360" w:lineRule="auto"/>
        <w:rPr>
          <w:b/>
          <w:bCs/>
        </w:rPr>
      </w:pPr>
      <w:r w:rsidRPr="00C73CD1">
        <w:rPr>
          <w:b/>
          <w:bCs/>
        </w:rPr>
        <w:t>School-Wide Impact</w:t>
      </w:r>
    </w:p>
    <w:p w14:paraId="714A87B6" w14:textId="002D10B2" w:rsidR="00C73CD1" w:rsidRDefault="00C73CD1" w:rsidP="007E05E0">
      <w:pPr>
        <w:spacing w:line="360" w:lineRule="auto"/>
      </w:pPr>
      <w:r>
        <w:t>School A’s</w:t>
      </w:r>
      <w:r>
        <w:t xml:space="preserve"> strategy has been </w:t>
      </w:r>
      <w:r>
        <w:t xml:space="preserve">quite </w:t>
      </w:r>
      <w:r>
        <w:t>effective in fostering a more collaborative and reflective teaching culture, particularly through initiatives such as unseen observations and professional development opportunities. These have empowered teachers to adapt their approaches to better support students of all abilities</w:t>
      </w:r>
      <w:r w:rsidR="00AC1F0A">
        <w:t xml:space="preserve">. </w:t>
      </w:r>
      <w:r>
        <w:t>However, while progress has been made, there are still gaps in assessment practices. Current book looks and periodic assessment framework revisions are helpful but insufficient in ensuring that assessments truly reflect student learning over time</w:t>
      </w:r>
      <w:r>
        <w:t xml:space="preserve"> also due to moving between subjects quite quickly</w:t>
      </w:r>
      <w:r>
        <w:t>. According to the OECD (2017), effective assessment should be adaptive and ongoing, allowing teachers to track students' individual progress in a way that informs teaching and learning, rather than simply measuring achievement.</w:t>
      </w:r>
    </w:p>
    <w:p w14:paraId="53454F12" w14:textId="77777777" w:rsidR="00C73CD1" w:rsidRPr="00C73CD1" w:rsidRDefault="00C73CD1" w:rsidP="007E05E0">
      <w:pPr>
        <w:spacing w:line="360" w:lineRule="auto"/>
        <w:rPr>
          <w:b/>
          <w:bCs/>
        </w:rPr>
      </w:pPr>
    </w:p>
    <w:p w14:paraId="24F74C6B" w14:textId="77777777" w:rsidR="00C73CD1" w:rsidRPr="00C73CD1" w:rsidRDefault="00C73CD1" w:rsidP="007E05E0">
      <w:pPr>
        <w:spacing w:line="360" w:lineRule="auto"/>
        <w:rPr>
          <w:b/>
          <w:bCs/>
          <w:sz w:val="24"/>
          <w:szCs w:val="24"/>
          <w:u w:val="single"/>
        </w:rPr>
      </w:pPr>
      <w:r w:rsidRPr="00C73CD1">
        <w:rPr>
          <w:b/>
          <w:bCs/>
          <w:sz w:val="24"/>
          <w:szCs w:val="24"/>
          <w:u w:val="single"/>
        </w:rPr>
        <w:t>Evidence-Based Recommendations</w:t>
      </w:r>
    </w:p>
    <w:p w14:paraId="3E3B6768" w14:textId="77777777" w:rsidR="00C73CD1" w:rsidRPr="00C73CD1" w:rsidRDefault="00C73CD1" w:rsidP="007E05E0">
      <w:pPr>
        <w:spacing w:line="360" w:lineRule="auto"/>
        <w:rPr>
          <w:b/>
          <w:bCs/>
        </w:rPr>
      </w:pPr>
      <w:r w:rsidRPr="00C73CD1">
        <w:rPr>
          <w:b/>
          <w:bCs/>
        </w:rPr>
        <w:t>Move Away from Test-Based Assessment</w:t>
      </w:r>
    </w:p>
    <w:p w14:paraId="7EA17617" w14:textId="1D9F378D" w:rsidR="00C73CD1" w:rsidRDefault="00C73CD1" w:rsidP="007E05E0">
      <w:pPr>
        <w:spacing w:line="360" w:lineRule="auto"/>
      </w:pPr>
      <w:r>
        <w:t>School A could</w:t>
      </w:r>
      <w:r>
        <w:t xml:space="preserve"> adopt alternative assessment strategies that focus on skills, application, and deeper learning, rather than just memorisation.</w:t>
      </w:r>
      <w:r>
        <w:t xml:space="preserve"> </w:t>
      </w:r>
      <w:r>
        <w:t>Strategies such as project-based assessments</w:t>
      </w:r>
      <w:r w:rsidR="00AC1F0A">
        <w:t xml:space="preserve"> </w:t>
      </w:r>
      <w:r>
        <w:t>and formative learning checkpoints allow students to demonstrate knowledge in a variety of ways (Case et al., 2018).</w:t>
      </w:r>
    </w:p>
    <w:p w14:paraId="0CF6A399" w14:textId="1318662A" w:rsidR="00C73CD1" w:rsidRPr="00C73CD1" w:rsidRDefault="00C73CD1" w:rsidP="007E05E0">
      <w:pPr>
        <w:spacing w:line="360" w:lineRule="auto"/>
        <w:rPr>
          <w:b/>
          <w:bCs/>
        </w:rPr>
      </w:pPr>
      <w:r w:rsidRPr="00C73CD1">
        <w:rPr>
          <w:b/>
          <w:bCs/>
        </w:rPr>
        <w:t>Enhance ALN Support within Assessment Frameworks</w:t>
      </w:r>
    </w:p>
    <w:p w14:paraId="21E0A941" w14:textId="6083BF96" w:rsidR="00C73CD1" w:rsidRDefault="00C73CD1" w:rsidP="007E05E0">
      <w:pPr>
        <w:spacing w:line="360" w:lineRule="auto"/>
      </w:pPr>
      <w:r>
        <w:t>While the school provides some differentiated learning, more structured support and challenge for ALN pupils is needed.</w:t>
      </w:r>
      <w:r>
        <w:t xml:space="preserve"> </w:t>
      </w:r>
      <w:r>
        <w:t>Mastery-based learning, where students progress at individual paces, could be explored as an alternative to rigid time-bound assessments (Donaldson, 2015).</w:t>
      </w:r>
    </w:p>
    <w:p w14:paraId="42C9D9D6" w14:textId="77777777" w:rsidR="00C73CD1" w:rsidRPr="00C73CD1" w:rsidRDefault="00C73CD1" w:rsidP="007E05E0">
      <w:pPr>
        <w:spacing w:line="360" w:lineRule="auto"/>
        <w:rPr>
          <w:b/>
          <w:bCs/>
        </w:rPr>
      </w:pPr>
      <w:r w:rsidRPr="00C73CD1">
        <w:rPr>
          <w:b/>
          <w:bCs/>
        </w:rPr>
        <w:t>Develop a Continuous Assessment Cycle</w:t>
      </w:r>
    </w:p>
    <w:p w14:paraId="013D0C31" w14:textId="00F0F130" w:rsidR="00C73CD1" w:rsidRDefault="00C73CD1" w:rsidP="007E05E0">
      <w:pPr>
        <w:spacing w:line="360" w:lineRule="auto"/>
      </w:pPr>
      <w:r>
        <w:t xml:space="preserve">The school should implement a formalised system for regularly reviewing and adapting assessment frameworks, ensuring they remain aligned with the Curriculum for Wales and inclusive of diverse </w:t>
      </w:r>
      <w:r>
        <w:lastRenderedPageBreak/>
        <w:t>learners (Welsh Government, 2022).</w:t>
      </w:r>
      <w:r>
        <w:t xml:space="preserve"> </w:t>
      </w:r>
      <w:r>
        <w:t>This should involve teacher collaboration, student feedback, and evidence-based modifications.</w:t>
      </w:r>
    </w:p>
    <w:p w14:paraId="1E0968EE" w14:textId="77777777" w:rsidR="00C73CD1" w:rsidRPr="00C73CD1" w:rsidRDefault="00C73CD1" w:rsidP="007E05E0">
      <w:pPr>
        <w:spacing w:line="360" w:lineRule="auto"/>
        <w:rPr>
          <w:b/>
          <w:bCs/>
        </w:rPr>
      </w:pPr>
      <w:r w:rsidRPr="00C73CD1">
        <w:rPr>
          <w:b/>
          <w:bCs/>
        </w:rPr>
        <w:t>Explore Digital and Adaptive Assessment Tools</w:t>
      </w:r>
    </w:p>
    <w:p w14:paraId="44F15517" w14:textId="040B3522" w:rsidR="00AA4A61" w:rsidRDefault="00C73CD1" w:rsidP="007E05E0">
      <w:pPr>
        <w:spacing w:line="360" w:lineRule="auto"/>
      </w:pPr>
      <w:r>
        <w:t>AI-driven adaptive assessment technologies could help track long-term student progress and offer insights into individual learning needs.</w:t>
      </w:r>
      <w:r>
        <w:t xml:space="preserve"> </w:t>
      </w:r>
      <w:r>
        <w:t>OECD (2017) suggests that technology-enhanced assessment can provide real-time feedback, benefiting both teachers and students.</w:t>
      </w:r>
    </w:p>
    <w:p w14:paraId="1265562F" w14:textId="77777777" w:rsidR="00150D84" w:rsidRPr="00AA4A61" w:rsidRDefault="00150D84" w:rsidP="007E05E0">
      <w:pPr>
        <w:spacing w:line="360" w:lineRule="auto"/>
      </w:pPr>
    </w:p>
    <w:p w14:paraId="597121BB" w14:textId="77777777" w:rsidR="00AA4A61" w:rsidRPr="00AA4A61" w:rsidRDefault="00AA4A61" w:rsidP="007E05E0">
      <w:pPr>
        <w:spacing w:line="360" w:lineRule="auto"/>
        <w:rPr>
          <w:b/>
          <w:bCs/>
          <w:sz w:val="24"/>
          <w:szCs w:val="24"/>
          <w:u w:val="single"/>
        </w:rPr>
      </w:pPr>
      <w:r w:rsidRPr="00AA4A61">
        <w:rPr>
          <w:b/>
          <w:bCs/>
          <w:sz w:val="24"/>
          <w:szCs w:val="24"/>
          <w:u w:val="single"/>
        </w:rPr>
        <w:t>Conclusion</w:t>
      </w:r>
    </w:p>
    <w:p w14:paraId="6427D5A7" w14:textId="41688527" w:rsidR="00AA4A61" w:rsidRPr="00AA4A61" w:rsidRDefault="00AA4A61" w:rsidP="007E05E0">
      <w:pPr>
        <w:spacing w:line="360" w:lineRule="auto"/>
      </w:pPr>
      <w:r w:rsidRPr="00AA4A61">
        <w:t>This essay has critically evaluated the target of improving the understanding of how children make progress by exploring the relationship between curriculum and assessment. Through an analysis of School A’s approach, it is evident that while progress has been made in aligning assessment with the Curriculum for Wales, there remains room for improvement in moving away from test-based assessments and towards more formative and adaptive approaches. Research has highlighted the importance of continuous assessment, mastery learning, and differentiated strategies to better support long-term student progress, particularly for ALN learners (Donaldson, 2015; Welsh Government, 2022).</w:t>
      </w:r>
    </w:p>
    <w:p w14:paraId="673C55E3" w14:textId="77777777" w:rsidR="00AA4A61" w:rsidRPr="00AA4A61" w:rsidRDefault="00AA4A61" w:rsidP="007E05E0">
      <w:pPr>
        <w:spacing w:line="360" w:lineRule="auto"/>
      </w:pPr>
      <w:r w:rsidRPr="00AA4A61">
        <w:t>This process has reinforced the importance of evidence-based decision-making in school development, ensuring that assessment frameworks are regularly reviewed and adapted in response to student needs. The role of collaborative professional learning has also been highlighted, as teacher training and shared reflective practices play a key role in enhancing assessment literacy and effectiveness (OECD, 2017).</w:t>
      </w:r>
    </w:p>
    <w:p w14:paraId="10B7C6BA" w14:textId="77777777" w:rsidR="00AA4A61" w:rsidRPr="00AA4A61" w:rsidRDefault="00AA4A61" w:rsidP="007E05E0">
      <w:pPr>
        <w:spacing w:line="360" w:lineRule="auto"/>
      </w:pPr>
      <w:r w:rsidRPr="00AA4A61">
        <w:t>Moving forward, this experience will shape my future teaching by encouraging me to adopt more flexible and learner-centred assessment methods. It has also deepened my understanding of how curriculum and assessment must work together to support inclusive, meaningful, and progressive learning.</w:t>
      </w:r>
    </w:p>
    <w:p w14:paraId="14ACBB85" w14:textId="77777777" w:rsidR="00AA4A61" w:rsidRDefault="00AA4A61" w:rsidP="007E05E0">
      <w:pPr>
        <w:spacing w:line="360" w:lineRule="auto"/>
      </w:pPr>
    </w:p>
    <w:p w14:paraId="4DE1F783" w14:textId="77777777" w:rsidR="00FD7B0C" w:rsidRPr="00325EF3" w:rsidRDefault="00FD7B0C" w:rsidP="007E05E0">
      <w:pPr>
        <w:spacing w:line="360" w:lineRule="auto"/>
      </w:pPr>
    </w:p>
    <w:p w14:paraId="3D1F75B8" w14:textId="77777777" w:rsidR="00FD0628" w:rsidRDefault="00FD0628" w:rsidP="007E05E0">
      <w:pPr>
        <w:spacing w:line="360" w:lineRule="auto"/>
      </w:pPr>
    </w:p>
    <w:p w14:paraId="7AF7E3FC" w14:textId="77777777" w:rsidR="00FD0628" w:rsidRDefault="00FD0628" w:rsidP="007E05E0">
      <w:pPr>
        <w:spacing w:line="360" w:lineRule="auto"/>
      </w:pPr>
    </w:p>
    <w:p w14:paraId="0268F240" w14:textId="77777777" w:rsidR="00F244BF" w:rsidRDefault="00F244BF" w:rsidP="007E05E0">
      <w:pPr>
        <w:spacing w:line="360" w:lineRule="auto"/>
      </w:pPr>
    </w:p>
    <w:p w14:paraId="33C9B971" w14:textId="77777777" w:rsidR="00F244BF" w:rsidRPr="00F244BF" w:rsidRDefault="00F244BF" w:rsidP="00F244BF">
      <w:pPr>
        <w:spacing w:line="360" w:lineRule="auto"/>
      </w:pPr>
      <w:r w:rsidRPr="00F244BF">
        <w:rPr>
          <w:b/>
          <w:bCs/>
        </w:rPr>
        <w:lastRenderedPageBreak/>
        <w:t>References</w:t>
      </w:r>
    </w:p>
    <w:p w14:paraId="5CDC0468" w14:textId="1915981E" w:rsidR="00F244BF" w:rsidRPr="00F244BF" w:rsidRDefault="00F244BF" w:rsidP="00F244BF">
      <w:pPr>
        <w:spacing w:line="360" w:lineRule="auto"/>
      </w:pPr>
      <w:r w:rsidRPr="00F244BF">
        <w:t xml:space="preserve">Case, B.J., Jorgensen, M.A. and Zucker, S., 2018. Standards alignment to curriculum and assessment. </w:t>
      </w:r>
      <w:r w:rsidRPr="00F244BF">
        <w:rPr>
          <w:i/>
          <w:iCs/>
        </w:rPr>
        <w:t>Pearson Education, Inc.</w:t>
      </w:r>
      <w:r w:rsidRPr="00F244BF">
        <w:t xml:space="preserve"> Available at: </w:t>
      </w:r>
      <w:hyperlink r:id="rId5" w:tgtFrame="_new" w:history="1">
        <w:r w:rsidRPr="00F244BF">
          <w:rPr>
            <w:rStyle w:val="Hyperlink"/>
          </w:rPr>
          <w:t>https://files.eric.ed.gov/fulltext/ED588503.pdf</w:t>
        </w:r>
      </w:hyperlink>
      <w:r w:rsidRPr="00F244BF">
        <w:t xml:space="preserve"> [Accessed </w:t>
      </w:r>
      <w:r>
        <w:t>28th February</w:t>
      </w:r>
      <w:r w:rsidRPr="00F244BF">
        <w:t xml:space="preserve"> 2025].</w:t>
      </w:r>
    </w:p>
    <w:p w14:paraId="7FA1FA3F" w14:textId="7D766A1F" w:rsidR="00F244BF" w:rsidRPr="00F244BF" w:rsidRDefault="00F244BF" w:rsidP="00F244BF">
      <w:pPr>
        <w:spacing w:line="360" w:lineRule="auto"/>
      </w:pPr>
      <w:r w:rsidRPr="00F244BF">
        <w:t xml:space="preserve">Conway, P.F. and Murphy, R., 2022. Heads or tails: the relationship between curriculum and assessment. </w:t>
      </w:r>
      <w:r w:rsidRPr="00F244BF">
        <w:rPr>
          <w:i/>
          <w:iCs/>
        </w:rPr>
        <w:t>Irish Educational Studies</w:t>
      </w:r>
      <w:r w:rsidRPr="00F244BF">
        <w:t xml:space="preserve">, 41(2), pp.255-271. Available at: https://www.tandfonline.com/doi/full/10.1080/03323315.2022.2063941 [Accessed </w:t>
      </w:r>
      <w:r>
        <w:t xml:space="preserve">2nd March </w:t>
      </w:r>
      <w:r w:rsidRPr="00F244BF">
        <w:t>2025].</w:t>
      </w:r>
    </w:p>
    <w:p w14:paraId="040A3562" w14:textId="10B4F01F" w:rsidR="00F244BF" w:rsidRPr="00F244BF" w:rsidRDefault="00F244BF" w:rsidP="00F244BF">
      <w:pPr>
        <w:spacing w:line="360" w:lineRule="auto"/>
      </w:pPr>
      <w:r w:rsidRPr="00F244BF">
        <w:t xml:space="preserve">Donaldson, G., 2015. </w:t>
      </w:r>
      <w:r w:rsidRPr="00F244BF">
        <w:rPr>
          <w:i/>
          <w:iCs/>
        </w:rPr>
        <w:t>Successful Futures: Independent Review of Curriculum and Assessment Arrangements in Wales</w:t>
      </w:r>
      <w:r w:rsidRPr="00F244BF">
        <w:t xml:space="preserve">. Cardiff: Welsh Government. Available at: </w:t>
      </w:r>
      <w:hyperlink r:id="rId6" w:tgtFrame="_new" w:history="1">
        <w:r w:rsidRPr="00F244BF">
          <w:rPr>
            <w:rStyle w:val="Hyperlink"/>
          </w:rPr>
          <w:t>https://gov.wales/successful-futures-review-curriculum-and-assessment-arrangements-wales</w:t>
        </w:r>
      </w:hyperlink>
      <w:r w:rsidRPr="00F244BF">
        <w:t xml:space="preserve"> [Accessed </w:t>
      </w:r>
      <w:r>
        <w:t>25th February</w:t>
      </w:r>
      <w:r w:rsidRPr="00F244BF">
        <w:t xml:space="preserve"> 2025].</w:t>
      </w:r>
    </w:p>
    <w:p w14:paraId="16AE92B2" w14:textId="6B7F503F" w:rsidR="00F244BF" w:rsidRPr="00F244BF" w:rsidRDefault="00F244BF" w:rsidP="00F244BF">
      <w:pPr>
        <w:spacing w:line="360" w:lineRule="auto"/>
      </w:pPr>
      <w:r w:rsidRPr="00F244BF">
        <w:t xml:space="preserve">OECD, 2017. Curriculum alignment and progression between early childhood education and care and primary school. </w:t>
      </w:r>
      <w:r w:rsidRPr="00F244BF">
        <w:rPr>
          <w:i/>
          <w:iCs/>
        </w:rPr>
        <w:t>OECD Education Working Papers</w:t>
      </w:r>
      <w:r w:rsidRPr="00F244BF">
        <w:t xml:space="preserve">, No. 162. Available at: </w:t>
      </w:r>
      <w:hyperlink r:id="rId7" w:tgtFrame="_new" w:history="1">
        <w:r w:rsidRPr="00F244BF">
          <w:rPr>
            <w:rStyle w:val="Hyperlink"/>
          </w:rPr>
          <w:t>https://www.oecd.org/content/dam/oecd/en/publications/reports/2019/01/curriculum-alignment-and-progression-between-early-childhood-education-and-care-and-primary-school_043fcd24/d2821a65-en.pdf</w:t>
        </w:r>
      </w:hyperlink>
      <w:r w:rsidRPr="00F244BF">
        <w:t xml:space="preserve"> [Accessed </w:t>
      </w:r>
      <w:r>
        <w:t>22nd</w:t>
      </w:r>
      <w:r w:rsidRPr="00F244BF">
        <w:t xml:space="preserve"> </w:t>
      </w:r>
      <w:r>
        <w:t xml:space="preserve">February </w:t>
      </w:r>
      <w:r w:rsidRPr="00F244BF">
        <w:t>2025].</w:t>
      </w:r>
    </w:p>
    <w:p w14:paraId="423E82F1" w14:textId="25AC005D" w:rsidR="00F244BF" w:rsidRPr="00F244BF" w:rsidRDefault="00F244BF" w:rsidP="00F244BF">
      <w:pPr>
        <w:spacing w:line="360" w:lineRule="auto"/>
      </w:pPr>
      <w:r w:rsidRPr="00F244BF">
        <w:t xml:space="preserve">OECD, 2019. </w:t>
      </w:r>
      <w:r w:rsidRPr="00F244BF">
        <w:rPr>
          <w:i/>
          <w:iCs/>
        </w:rPr>
        <w:t>The Future of Education and Skills: Education 2030</w:t>
      </w:r>
      <w:r w:rsidRPr="00F244BF">
        <w:t xml:space="preserve">. Available at: https://www.oecd.org/education/2030/ [Accessed </w:t>
      </w:r>
      <w:r>
        <w:t>27</w:t>
      </w:r>
      <w:r w:rsidRPr="00F244BF">
        <w:rPr>
          <w:vertAlign w:val="superscript"/>
        </w:rPr>
        <w:t>th</w:t>
      </w:r>
      <w:r>
        <w:t xml:space="preserve"> February</w:t>
      </w:r>
      <w:r w:rsidRPr="00F244BF">
        <w:t xml:space="preserve"> 2025].</w:t>
      </w:r>
    </w:p>
    <w:p w14:paraId="73322DF1" w14:textId="396DCE74" w:rsidR="00F244BF" w:rsidRPr="00F244BF" w:rsidRDefault="00F244BF" w:rsidP="00F244BF">
      <w:pPr>
        <w:spacing w:line="360" w:lineRule="auto"/>
      </w:pPr>
      <w:r w:rsidRPr="00F244BF">
        <w:t xml:space="preserve">Senedd Research, 2015. </w:t>
      </w:r>
      <w:r w:rsidRPr="00F244BF">
        <w:rPr>
          <w:i/>
          <w:iCs/>
        </w:rPr>
        <w:t>Assessment for Learning or Accountability?</w:t>
      </w:r>
      <w:r w:rsidRPr="00F244BF">
        <w:t xml:space="preserve"> Available at: https://senedd.wales/Research%20Documents/Assessment%20for%20Learning%20or%20Accountability-17052015-364241/15-019.pdf [Accessed </w:t>
      </w:r>
      <w:r>
        <w:t>1st</w:t>
      </w:r>
      <w:r w:rsidRPr="00F244BF">
        <w:t xml:space="preserve"> March 2025].</w:t>
      </w:r>
    </w:p>
    <w:p w14:paraId="671960F2" w14:textId="77777777" w:rsidR="00F244BF" w:rsidRPr="00F244BF" w:rsidRDefault="00F244BF" w:rsidP="00F244BF">
      <w:pPr>
        <w:spacing w:line="360" w:lineRule="auto"/>
      </w:pPr>
      <w:r w:rsidRPr="00F244BF">
        <w:t xml:space="preserve">Welsh Government, 2017. </w:t>
      </w:r>
      <w:r w:rsidRPr="00F244BF">
        <w:rPr>
          <w:i/>
          <w:iCs/>
        </w:rPr>
        <w:t>Assessment Standards Framework</w:t>
      </w:r>
      <w:r w:rsidRPr="00F244BF">
        <w:t>. Cardiff: Welsh Government.</w:t>
      </w:r>
    </w:p>
    <w:p w14:paraId="53A9216B" w14:textId="77777777" w:rsidR="00F244BF" w:rsidRPr="00F244BF" w:rsidRDefault="00F244BF" w:rsidP="00F244BF">
      <w:pPr>
        <w:spacing w:line="360" w:lineRule="auto"/>
      </w:pPr>
      <w:r w:rsidRPr="00F244BF">
        <w:t xml:space="preserve">Welsh Government, 2018. </w:t>
      </w:r>
      <w:r w:rsidRPr="00F244BF">
        <w:rPr>
          <w:i/>
          <w:iCs/>
        </w:rPr>
        <w:t>Wellbeing and Achievement Framework</w:t>
      </w:r>
      <w:r w:rsidRPr="00F244BF">
        <w:t>. Cardiff: Welsh Government.</w:t>
      </w:r>
    </w:p>
    <w:p w14:paraId="1A73E93B" w14:textId="1D0A35F5" w:rsidR="00F244BF" w:rsidRPr="00F244BF" w:rsidRDefault="00F244BF" w:rsidP="00F244BF">
      <w:pPr>
        <w:spacing w:line="360" w:lineRule="auto"/>
      </w:pPr>
      <w:r w:rsidRPr="00F244BF">
        <w:t xml:space="preserve">Welsh Government, 2021. </w:t>
      </w:r>
      <w:r w:rsidRPr="00F244BF">
        <w:rPr>
          <w:i/>
          <w:iCs/>
        </w:rPr>
        <w:t>Curriculum and Assessment (Wales) Act 2021</w:t>
      </w:r>
      <w:r w:rsidRPr="00F244BF">
        <w:t xml:space="preserve">. Available at: https://gov.wales/curriculum-and-assessment-wales-act-2021 [Accessed </w:t>
      </w:r>
      <w:r>
        <w:t>20th February</w:t>
      </w:r>
      <w:r w:rsidRPr="00F244BF">
        <w:t xml:space="preserve"> 2025].</w:t>
      </w:r>
    </w:p>
    <w:p w14:paraId="6BC72A5D" w14:textId="780804DC" w:rsidR="00F244BF" w:rsidRPr="00F244BF" w:rsidRDefault="00F244BF" w:rsidP="00F244BF">
      <w:pPr>
        <w:spacing w:line="360" w:lineRule="auto"/>
      </w:pPr>
      <w:r w:rsidRPr="00F244BF">
        <w:t xml:space="preserve">Welsh Government, 2022. </w:t>
      </w:r>
      <w:r w:rsidRPr="00F244BF">
        <w:rPr>
          <w:i/>
          <w:iCs/>
        </w:rPr>
        <w:t>Curriculum for Wales 2022 Framework</w:t>
      </w:r>
      <w:r w:rsidRPr="00F244BF">
        <w:t xml:space="preserve">. Available at: https://gov.wales/curriculum-wales-framework [Accessed </w:t>
      </w:r>
      <w:r>
        <w:t>1st</w:t>
      </w:r>
      <w:r w:rsidRPr="00F244BF">
        <w:t xml:space="preserve"> March 2025].</w:t>
      </w:r>
    </w:p>
    <w:p w14:paraId="52B118E3" w14:textId="06A0E279" w:rsidR="00F244BF" w:rsidRPr="00F244BF" w:rsidRDefault="00F244BF" w:rsidP="00F244BF">
      <w:pPr>
        <w:spacing w:line="360" w:lineRule="auto"/>
      </w:pPr>
      <w:r w:rsidRPr="00F244BF">
        <w:t xml:space="preserve">Welsh Government, 2022. </w:t>
      </w:r>
      <w:r w:rsidRPr="00F244BF">
        <w:rPr>
          <w:i/>
          <w:iCs/>
        </w:rPr>
        <w:t>Supporting Progression in Language Learning: Assessment in the Curriculum for Wales</w:t>
      </w:r>
      <w:r w:rsidRPr="00F244BF">
        <w:t xml:space="preserve">. Available at: https://gov.wales/supporting-progression-language-learning-assessment-curriculum-wales [Accessed </w:t>
      </w:r>
      <w:r>
        <w:t>24th February</w:t>
      </w:r>
      <w:r w:rsidRPr="00F244BF">
        <w:t xml:space="preserve"> 2025].</w:t>
      </w:r>
    </w:p>
    <w:p w14:paraId="0CECB9F0" w14:textId="77777777" w:rsidR="006B68CD" w:rsidRDefault="006B68CD" w:rsidP="007E05E0">
      <w:pPr>
        <w:spacing w:line="360" w:lineRule="auto"/>
      </w:pPr>
    </w:p>
    <w:p w14:paraId="27B0F2F7" w14:textId="77777777" w:rsidR="00FD0628" w:rsidRDefault="00FD0628" w:rsidP="007E05E0">
      <w:pPr>
        <w:spacing w:line="360" w:lineRule="auto"/>
      </w:pPr>
    </w:p>
    <w:p w14:paraId="3A44C4A3" w14:textId="77777777" w:rsidR="00FD0628" w:rsidRPr="00B63429" w:rsidRDefault="00FD0628" w:rsidP="007E05E0">
      <w:pPr>
        <w:spacing w:line="360" w:lineRule="auto"/>
      </w:pPr>
    </w:p>
    <w:p w14:paraId="35BD655C" w14:textId="77777777" w:rsidR="008C4FB5" w:rsidRDefault="008C4FB5" w:rsidP="007E05E0">
      <w:pPr>
        <w:spacing w:line="360" w:lineRule="auto"/>
      </w:pPr>
    </w:p>
    <w:sectPr w:rsidR="008C4F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211F7"/>
    <w:multiLevelType w:val="multilevel"/>
    <w:tmpl w:val="AB462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67E9F"/>
    <w:multiLevelType w:val="multilevel"/>
    <w:tmpl w:val="F4CA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42705"/>
    <w:multiLevelType w:val="multilevel"/>
    <w:tmpl w:val="41DA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D0546D"/>
    <w:multiLevelType w:val="hybridMultilevel"/>
    <w:tmpl w:val="90741B46"/>
    <w:lvl w:ilvl="0" w:tplc="0D4A1F1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105EF"/>
    <w:multiLevelType w:val="multilevel"/>
    <w:tmpl w:val="9C725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E52569"/>
    <w:multiLevelType w:val="multilevel"/>
    <w:tmpl w:val="CB8A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D83192"/>
    <w:multiLevelType w:val="multilevel"/>
    <w:tmpl w:val="B8FE8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A91B80"/>
    <w:multiLevelType w:val="multilevel"/>
    <w:tmpl w:val="74BE1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74694D"/>
    <w:multiLevelType w:val="multilevel"/>
    <w:tmpl w:val="1A023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F96893"/>
    <w:multiLevelType w:val="multilevel"/>
    <w:tmpl w:val="28F0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04615"/>
    <w:multiLevelType w:val="multilevel"/>
    <w:tmpl w:val="AF7C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62D1B"/>
    <w:multiLevelType w:val="multilevel"/>
    <w:tmpl w:val="4A341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C06208"/>
    <w:multiLevelType w:val="multilevel"/>
    <w:tmpl w:val="1744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A9564C"/>
    <w:multiLevelType w:val="multilevel"/>
    <w:tmpl w:val="CC38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3E73BD"/>
    <w:multiLevelType w:val="multilevel"/>
    <w:tmpl w:val="B7FCC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96729F"/>
    <w:multiLevelType w:val="multilevel"/>
    <w:tmpl w:val="243A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1B5351"/>
    <w:multiLevelType w:val="multilevel"/>
    <w:tmpl w:val="04242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0A78BC"/>
    <w:multiLevelType w:val="multilevel"/>
    <w:tmpl w:val="2BC6D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2B5703"/>
    <w:multiLevelType w:val="multilevel"/>
    <w:tmpl w:val="9486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DC764E"/>
    <w:multiLevelType w:val="multilevel"/>
    <w:tmpl w:val="CF3C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D72707"/>
    <w:multiLevelType w:val="hybridMultilevel"/>
    <w:tmpl w:val="C4B25564"/>
    <w:lvl w:ilvl="0" w:tplc="5F42C5A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196A1C"/>
    <w:multiLevelType w:val="multilevel"/>
    <w:tmpl w:val="24984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243D63"/>
    <w:multiLevelType w:val="multilevel"/>
    <w:tmpl w:val="8592BC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CE2C7A"/>
    <w:multiLevelType w:val="multilevel"/>
    <w:tmpl w:val="FB6AB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F721CB"/>
    <w:multiLevelType w:val="multilevel"/>
    <w:tmpl w:val="290C1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1091954">
    <w:abstractNumId w:val="17"/>
  </w:num>
  <w:num w:numId="2" w16cid:durableId="1444421231">
    <w:abstractNumId w:val="12"/>
  </w:num>
  <w:num w:numId="3" w16cid:durableId="1956675166">
    <w:abstractNumId w:val="11"/>
  </w:num>
  <w:num w:numId="4" w16cid:durableId="674964885">
    <w:abstractNumId w:val="9"/>
  </w:num>
  <w:num w:numId="5" w16cid:durableId="1122307810">
    <w:abstractNumId w:val="23"/>
  </w:num>
  <w:num w:numId="6" w16cid:durableId="1945725257">
    <w:abstractNumId w:val="5"/>
  </w:num>
  <w:num w:numId="7" w16cid:durableId="582029634">
    <w:abstractNumId w:val="19"/>
  </w:num>
  <w:num w:numId="8" w16cid:durableId="786048692">
    <w:abstractNumId w:val="13"/>
  </w:num>
  <w:num w:numId="9" w16cid:durableId="921647361">
    <w:abstractNumId w:val="0"/>
  </w:num>
  <w:num w:numId="10" w16cid:durableId="1322005305">
    <w:abstractNumId w:val="1"/>
  </w:num>
  <w:num w:numId="11" w16cid:durableId="1339692871">
    <w:abstractNumId w:val="8"/>
  </w:num>
  <w:num w:numId="12" w16cid:durableId="1994942085">
    <w:abstractNumId w:val="7"/>
  </w:num>
  <w:num w:numId="13" w16cid:durableId="272714992">
    <w:abstractNumId w:val="14"/>
  </w:num>
  <w:num w:numId="14" w16cid:durableId="1960211410">
    <w:abstractNumId w:val="16"/>
  </w:num>
  <w:num w:numId="15" w16cid:durableId="929123200">
    <w:abstractNumId w:val="24"/>
  </w:num>
  <w:num w:numId="16" w16cid:durableId="2090611812">
    <w:abstractNumId w:val="4"/>
  </w:num>
  <w:num w:numId="17" w16cid:durableId="574242169">
    <w:abstractNumId w:val="21"/>
  </w:num>
  <w:num w:numId="18" w16cid:durableId="1806704267">
    <w:abstractNumId w:val="2"/>
  </w:num>
  <w:num w:numId="19" w16cid:durableId="705253428">
    <w:abstractNumId w:val="22"/>
  </w:num>
  <w:num w:numId="20" w16cid:durableId="161311893">
    <w:abstractNumId w:val="6"/>
  </w:num>
  <w:num w:numId="21" w16cid:durableId="1191605501">
    <w:abstractNumId w:val="18"/>
  </w:num>
  <w:num w:numId="22" w16cid:durableId="792672731">
    <w:abstractNumId w:val="15"/>
  </w:num>
  <w:num w:numId="23" w16cid:durableId="1022704250">
    <w:abstractNumId w:val="10"/>
  </w:num>
  <w:num w:numId="24" w16cid:durableId="1553426168">
    <w:abstractNumId w:val="3"/>
  </w:num>
  <w:num w:numId="25" w16cid:durableId="10439892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429"/>
    <w:rsid w:val="00061636"/>
    <w:rsid w:val="001025AB"/>
    <w:rsid w:val="00150D84"/>
    <w:rsid w:val="002F23BE"/>
    <w:rsid w:val="00325EF3"/>
    <w:rsid w:val="00483A92"/>
    <w:rsid w:val="0050463B"/>
    <w:rsid w:val="00620CBA"/>
    <w:rsid w:val="006B68CD"/>
    <w:rsid w:val="007E05E0"/>
    <w:rsid w:val="00807E9D"/>
    <w:rsid w:val="008650EC"/>
    <w:rsid w:val="008C4FB5"/>
    <w:rsid w:val="008D11FA"/>
    <w:rsid w:val="008F1185"/>
    <w:rsid w:val="009070CF"/>
    <w:rsid w:val="00A020EA"/>
    <w:rsid w:val="00A44C8A"/>
    <w:rsid w:val="00AA4A61"/>
    <w:rsid w:val="00AC1F0A"/>
    <w:rsid w:val="00B136F2"/>
    <w:rsid w:val="00B63429"/>
    <w:rsid w:val="00C709BD"/>
    <w:rsid w:val="00C73CD1"/>
    <w:rsid w:val="00CF237B"/>
    <w:rsid w:val="00E74C3B"/>
    <w:rsid w:val="00F244BF"/>
    <w:rsid w:val="00F72D6A"/>
    <w:rsid w:val="00FD0628"/>
    <w:rsid w:val="00FD7B0C"/>
    <w:rsid w:val="00FF5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85CB"/>
  <w15:chartTrackingRefBased/>
  <w15:docId w15:val="{20EF0EE3-8E29-49C2-94E3-C0E790387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4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34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34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34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34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34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4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4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4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4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34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34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34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34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34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4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4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429"/>
    <w:rPr>
      <w:rFonts w:eastAsiaTheme="majorEastAsia" w:cstheme="majorBidi"/>
      <w:color w:val="272727" w:themeColor="text1" w:themeTint="D8"/>
    </w:rPr>
  </w:style>
  <w:style w:type="paragraph" w:styleId="Title">
    <w:name w:val="Title"/>
    <w:basedOn w:val="Normal"/>
    <w:next w:val="Normal"/>
    <w:link w:val="TitleChar"/>
    <w:uiPriority w:val="10"/>
    <w:qFormat/>
    <w:rsid w:val="00B634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4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4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4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429"/>
    <w:pPr>
      <w:spacing w:before="160"/>
      <w:jc w:val="center"/>
    </w:pPr>
    <w:rPr>
      <w:i/>
      <w:iCs/>
      <w:color w:val="404040" w:themeColor="text1" w:themeTint="BF"/>
    </w:rPr>
  </w:style>
  <w:style w:type="character" w:customStyle="1" w:styleId="QuoteChar">
    <w:name w:val="Quote Char"/>
    <w:basedOn w:val="DefaultParagraphFont"/>
    <w:link w:val="Quote"/>
    <w:uiPriority w:val="29"/>
    <w:rsid w:val="00B63429"/>
    <w:rPr>
      <w:i/>
      <w:iCs/>
      <w:color w:val="404040" w:themeColor="text1" w:themeTint="BF"/>
    </w:rPr>
  </w:style>
  <w:style w:type="paragraph" w:styleId="ListParagraph">
    <w:name w:val="List Paragraph"/>
    <w:basedOn w:val="Normal"/>
    <w:uiPriority w:val="34"/>
    <w:qFormat/>
    <w:rsid w:val="00B63429"/>
    <w:pPr>
      <w:ind w:left="720"/>
      <w:contextualSpacing/>
    </w:pPr>
  </w:style>
  <w:style w:type="character" w:styleId="IntenseEmphasis">
    <w:name w:val="Intense Emphasis"/>
    <w:basedOn w:val="DefaultParagraphFont"/>
    <w:uiPriority w:val="21"/>
    <w:qFormat/>
    <w:rsid w:val="00B63429"/>
    <w:rPr>
      <w:i/>
      <w:iCs/>
      <w:color w:val="2F5496" w:themeColor="accent1" w:themeShade="BF"/>
    </w:rPr>
  </w:style>
  <w:style w:type="paragraph" w:styleId="IntenseQuote">
    <w:name w:val="Intense Quote"/>
    <w:basedOn w:val="Normal"/>
    <w:next w:val="Normal"/>
    <w:link w:val="IntenseQuoteChar"/>
    <w:uiPriority w:val="30"/>
    <w:qFormat/>
    <w:rsid w:val="00B634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3429"/>
    <w:rPr>
      <w:i/>
      <w:iCs/>
      <w:color w:val="2F5496" w:themeColor="accent1" w:themeShade="BF"/>
    </w:rPr>
  </w:style>
  <w:style w:type="character" w:styleId="IntenseReference">
    <w:name w:val="Intense Reference"/>
    <w:basedOn w:val="DefaultParagraphFont"/>
    <w:uiPriority w:val="32"/>
    <w:qFormat/>
    <w:rsid w:val="00B63429"/>
    <w:rPr>
      <w:b/>
      <w:bCs/>
      <w:smallCaps/>
      <w:color w:val="2F5496" w:themeColor="accent1" w:themeShade="BF"/>
      <w:spacing w:val="5"/>
    </w:rPr>
  </w:style>
  <w:style w:type="character" w:styleId="Hyperlink">
    <w:name w:val="Hyperlink"/>
    <w:basedOn w:val="DefaultParagraphFont"/>
    <w:uiPriority w:val="99"/>
    <w:unhideWhenUsed/>
    <w:rsid w:val="00FD0628"/>
    <w:rPr>
      <w:color w:val="0563C1" w:themeColor="hyperlink"/>
      <w:u w:val="single"/>
    </w:rPr>
  </w:style>
  <w:style w:type="character" w:styleId="UnresolvedMention">
    <w:name w:val="Unresolved Mention"/>
    <w:basedOn w:val="DefaultParagraphFont"/>
    <w:uiPriority w:val="99"/>
    <w:semiHidden/>
    <w:unhideWhenUsed/>
    <w:rsid w:val="00FD0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57012">
      <w:bodyDiv w:val="1"/>
      <w:marLeft w:val="0"/>
      <w:marRight w:val="0"/>
      <w:marTop w:val="0"/>
      <w:marBottom w:val="0"/>
      <w:divBdr>
        <w:top w:val="none" w:sz="0" w:space="0" w:color="auto"/>
        <w:left w:val="none" w:sz="0" w:space="0" w:color="auto"/>
        <w:bottom w:val="none" w:sz="0" w:space="0" w:color="auto"/>
        <w:right w:val="none" w:sz="0" w:space="0" w:color="auto"/>
      </w:divBdr>
    </w:div>
    <w:div w:id="266163458">
      <w:bodyDiv w:val="1"/>
      <w:marLeft w:val="0"/>
      <w:marRight w:val="0"/>
      <w:marTop w:val="0"/>
      <w:marBottom w:val="0"/>
      <w:divBdr>
        <w:top w:val="none" w:sz="0" w:space="0" w:color="auto"/>
        <w:left w:val="none" w:sz="0" w:space="0" w:color="auto"/>
        <w:bottom w:val="none" w:sz="0" w:space="0" w:color="auto"/>
        <w:right w:val="none" w:sz="0" w:space="0" w:color="auto"/>
      </w:divBdr>
    </w:div>
    <w:div w:id="308023787">
      <w:bodyDiv w:val="1"/>
      <w:marLeft w:val="0"/>
      <w:marRight w:val="0"/>
      <w:marTop w:val="0"/>
      <w:marBottom w:val="0"/>
      <w:divBdr>
        <w:top w:val="none" w:sz="0" w:space="0" w:color="auto"/>
        <w:left w:val="none" w:sz="0" w:space="0" w:color="auto"/>
        <w:bottom w:val="none" w:sz="0" w:space="0" w:color="auto"/>
        <w:right w:val="none" w:sz="0" w:space="0" w:color="auto"/>
      </w:divBdr>
    </w:div>
    <w:div w:id="323362079">
      <w:bodyDiv w:val="1"/>
      <w:marLeft w:val="0"/>
      <w:marRight w:val="0"/>
      <w:marTop w:val="0"/>
      <w:marBottom w:val="0"/>
      <w:divBdr>
        <w:top w:val="none" w:sz="0" w:space="0" w:color="auto"/>
        <w:left w:val="none" w:sz="0" w:space="0" w:color="auto"/>
        <w:bottom w:val="none" w:sz="0" w:space="0" w:color="auto"/>
        <w:right w:val="none" w:sz="0" w:space="0" w:color="auto"/>
      </w:divBdr>
    </w:div>
    <w:div w:id="387070940">
      <w:bodyDiv w:val="1"/>
      <w:marLeft w:val="0"/>
      <w:marRight w:val="0"/>
      <w:marTop w:val="0"/>
      <w:marBottom w:val="0"/>
      <w:divBdr>
        <w:top w:val="none" w:sz="0" w:space="0" w:color="auto"/>
        <w:left w:val="none" w:sz="0" w:space="0" w:color="auto"/>
        <w:bottom w:val="none" w:sz="0" w:space="0" w:color="auto"/>
        <w:right w:val="none" w:sz="0" w:space="0" w:color="auto"/>
      </w:divBdr>
    </w:div>
    <w:div w:id="434057081">
      <w:bodyDiv w:val="1"/>
      <w:marLeft w:val="0"/>
      <w:marRight w:val="0"/>
      <w:marTop w:val="0"/>
      <w:marBottom w:val="0"/>
      <w:divBdr>
        <w:top w:val="none" w:sz="0" w:space="0" w:color="auto"/>
        <w:left w:val="none" w:sz="0" w:space="0" w:color="auto"/>
        <w:bottom w:val="none" w:sz="0" w:space="0" w:color="auto"/>
        <w:right w:val="none" w:sz="0" w:space="0" w:color="auto"/>
      </w:divBdr>
    </w:div>
    <w:div w:id="434835134">
      <w:bodyDiv w:val="1"/>
      <w:marLeft w:val="0"/>
      <w:marRight w:val="0"/>
      <w:marTop w:val="0"/>
      <w:marBottom w:val="0"/>
      <w:divBdr>
        <w:top w:val="none" w:sz="0" w:space="0" w:color="auto"/>
        <w:left w:val="none" w:sz="0" w:space="0" w:color="auto"/>
        <w:bottom w:val="none" w:sz="0" w:space="0" w:color="auto"/>
        <w:right w:val="none" w:sz="0" w:space="0" w:color="auto"/>
      </w:divBdr>
    </w:div>
    <w:div w:id="445468860">
      <w:bodyDiv w:val="1"/>
      <w:marLeft w:val="0"/>
      <w:marRight w:val="0"/>
      <w:marTop w:val="0"/>
      <w:marBottom w:val="0"/>
      <w:divBdr>
        <w:top w:val="none" w:sz="0" w:space="0" w:color="auto"/>
        <w:left w:val="none" w:sz="0" w:space="0" w:color="auto"/>
        <w:bottom w:val="none" w:sz="0" w:space="0" w:color="auto"/>
        <w:right w:val="none" w:sz="0" w:space="0" w:color="auto"/>
      </w:divBdr>
    </w:div>
    <w:div w:id="495802123">
      <w:bodyDiv w:val="1"/>
      <w:marLeft w:val="0"/>
      <w:marRight w:val="0"/>
      <w:marTop w:val="0"/>
      <w:marBottom w:val="0"/>
      <w:divBdr>
        <w:top w:val="none" w:sz="0" w:space="0" w:color="auto"/>
        <w:left w:val="none" w:sz="0" w:space="0" w:color="auto"/>
        <w:bottom w:val="none" w:sz="0" w:space="0" w:color="auto"/>
        <w:right w:val="none" w:sz="0" w:space="0" w:color="auto"/>
      </w:divBdr>
    </w:div>
    <w:div w:id="662660680">
      <w:bodyDiv w:val="1"/>
      <w:marLeft w:val="0"/>
      <w:marRight w:val="0"/>
      <w:marTop w:val="0"/>
      <w:marBottom w:val="0"/>
      <w:divBdr>
        <w:top w:val="none" w:sz="0" w:space="0" w:color="auto"/>
        <w:left w:val="none" w:sz="0" w:space="0" w:color="auto"/>
        <w:bottom w:val="none" w:sz="0" w:space="0" w:color="auto"/>
        <w:right w:val="none" w:sz="0" w:space="0" w:color="auto"/>
      </w:divBdr>
    </w:div>
    <w:div w:id="781533205">
      <w:bodyDiv w:val="1"/>
      <w:marLeft w:val="0"/>
      <w:marRight w:val="0"/>
      <w:marTop w:val="0"/>
      <w:marBottom w:val="0"/>
      <w:divBdr>
        <w:top w:val="none" w:sz="0" w:space="0" w:color="auto"/>
        <w:left w:val="none" w:sz="0" w:space="0" w:color="auto"/>
        <w:bottom w:val="none" w:sz="0" w:space="0" w:color="auto"/>
        <w:right w:val="none" w:sz="0" w:space="0" w:color="auto"/>
      </w:divBdr>
    </w:div>
    <w:div w:id="895631375">
      <w:bodyDiv w:val="1"/>
      <w:marLeft w:val="0"/>
      <w:marRight w:val="0"/>
      <w:marTop w:val="0"/>
      <w:marBottom w:val="0"/>
      <w:divBdr>
        <w:top w:val="none" w:sz="0" w:space="0" w:color="auto"/>
        <w:left w:val="none" w:sz="0" w:space="0" w:color="auto"/>
        <w:bottom w:val="none" w:sz="0" w:space="0" w:color="auto"/>
        <w:right w:val="none" w:sz="0" w:space="0" w:color="auto"/>
      </w:divBdr>
    </w:div>
    <w:div w:id="919170191">
      <w:bodyDiv w:val="1"/>
      <w:marLeft w:val="0"/>
      <w:marRight w:val="0"/>
      <w:marTop w:val="0"/>
      <w:marBottom w:val="0"/>
      <w:divBdr>
        <w:top w:val="none" w:sz="0" w:space="0" w:color="auto"/>
        <w:left w:val="none" w:sz="0" w:space="0" w:color="auto"/>
        <w:bottom w:val="none" w:sz="0" w:space="0" w:color="auto"/>
        <w:right w:val="none" w:sz="0" w:space="0" w:color="auto"/>
      </w:divBdr>
    </w:div>
    <w:div w:id="1009987557">
      <w:bodyDiv w:val="1"/>
      <w:marLeft w:val="0"/>
      <w:marRight w:val="0"/>
      <w:marTop w:val="0"/>
      <w:marBottom w:val="0"/>
      <w:divBdr>
        <w:top w:val="none" w:sz="0" w:space="0" w:color="auto"/>
        <w:left w:val="none" w:sz="0" w:space="0" w:color="auto"/>
        <w:bottom w:val="none" w:sz="0" w:space="0" w:color="auto"/>
        <w:right w:val="none" w:sz="0" w:space="0" w:color="auto"/>
      </w:divBdr>
    </w:div>
    <w:div w:id="1090929867">
      <w:bodyDiv w:val="1"/>
      <w:marLeft w:val="0"/>
      <w:marRight w:val="0"/>
      <w:marTop w:val="0"/>
      <w:marBottom w:val="0"/>
      <w:divBdr>
        <w:top w:val="none" w:sz="0" w:space="0" w:color="auto"/>
        <w:left w:val="none" w:sz="0" w:space="0" w:color="auto"/>
        <w:bottom w:val="none" w:sz="0" w:space="0" w:color="auto"/>
        <w:right w:val="none" w:sz="0" w:space="0" w:color="auto"/>
      </w:divBdr>
    </w:div>
    <w:div w:id="1095131217">
      <w:bodyDiv w:val="1"/>
      <w:marLeft w:val="0"/>
      <w:marRight w:val="0"/>
      <w:marTop w:val="0"/>
      <w:marBottom w:val="0"/>
      <w:divBdr>
        <w:top w:val="none" w:sz="0" w:space="0" w:color="auto"/>
        <w:left w:val="none" w:sz="0" w:space="0" w:color="auto"/>
        <w:bottom w:val="none" w:sz="0" w:space="0" w:color="auto"/>
        <w:right w:val="none" w:sz="0" w:space="0" w:color="auto"/>
      </w:divBdr>
    </w:div>
    <w:div w:id="1127118359">
      <w:bodyDiv w:val="1"/>
      <w:marLeft w:val="0"/>
      <w:marRight w:val="0"/>
      <w:marTop w:val="0"/>
      <w:marBottom w:val="0"/>
      <w:divBdr>
        <w:top w:val="none" w:sz="0" w:space="0" w:color="auto"/>
        <w:left w:val="none" w:sz="0" w:space="0" w:color="auto"/>
        <w:bottom w:val="none" w:sz="0" w:space="0" w:color="auto"/>
        <w:right w:val="none" w:sz="0" w:space="0" w:color="auto"/>
      </w:divBdr>
    </w:div>
    <w:div w:id="1140535669">
      <w:bodyDiv w:val="1"/>
      <w:marLeft w:val="0"/>
      <w:marRight w:val="0"/>
      <w:marTop w:val="0"/>
      <w:marBottom w:val="0"/>
      <w:divBdr>
        <w:top w:val="none" w:sz="0" w:space="0" w:color="auto"/>
        <w:left w:val="none" w:sz="0" w:space="0" w:color="auto"/>
        <w:bottom w:val="none" w:sz="0" w:space="0" w:color="auto"/>
        <w:right w:val="none" w:sz="0" w:space="0" w:color="auto"/>
      </w:divBdr>
    </w:div>
    <w:div w:id="1340694383">
      <w:bodyDiv w:val="1"/>
      <w:marLeft w:val="0"/>
      <w:marRight w:val="0"/>
      <w:marTop w:val="0"/>
      <w:marBottom w:val="0"/>
      <w:divBdr>
        <w:top w:val="none" w:sz="0" w:space="0" w:color="auto"/>
        <w:left w:val="none" w:sz="0" w:space="0" w:color="auto"/>
        <w:bottom w:val="none" w:sz="0" w:space="0" w:color="auto"/>
        <w:right w:val="none" w:sz="0" w:space="0" w:color="auto"/>
      </w:divBdr>
    </w:div>
    <w:div w:id="1344939606">
      <w:bodyDiv w:val="1"/>
      <w:marLeft w:val="0"/>
      <w:marRight w:val="0"/>
      <w:marTop w:val="0"/>
      <w:marBottom w:val="0"/>
      <w:divBdr>
        <w:top w:val="none" w:sz="0" w:space="0" w:color="auto"/>
        <w:left w:val="none" w:sz="0" w:space="0" w:color="auto"/>
        <w:bottom w:val="none" w:sz="0" w:space="0" w:color="auto"/>
        <w:right w:val="none" w:sz="0" w:space="0" w:color="auto"/>
      </w:divBdr>
    </w:div>
    <w:div w:id="1365986714">
      <w:bodyDiv w:val="1"/>
      <w:marLeft w:val="0"/>
      <w:marRight w:val="0"/>
      <w:marTop w:val="0"/>
      <w:marBottom w:val="0"/>
      <w:divBdr>
        <w:top w:val="none" w:sz="0" w:space="0" w:color="auto"/>
        <w:left w:val="none" w:sz="0" w:space="0" w:color="auto"/>
        <w:bottom w:val="none" w:sz="0" w:space="0" w:color="auto"/>
        <w:right w:val="none" w:sz="0" w:space="0" w:color="auto"/>
      </w:divBdr>
    </w:div>
    <w:div w:id="1390375463">
      <w:bodyDiv w:val="1"/>
      <w:marLeft w:val="0"/>
      <w:marRight w:val="0"/>
      <w:marTop w:val="0"/>
      <w:marBottom w:val="0"/>
      <w:divBdr>
        <w:top w:val="none" w:sz="0" w:space="0" w:color="auto"/>
        <w:left w:val="none" w:sz="0" w:space="0" w:color="auto"/>
        <w:bottom w:val="none" w:sz="0" w:space="0" w:color="auto"/>
        <w:right w:val="none" w:sz="0" w:space="0" w:color="auto"/>
      </w:divBdr>
    </w:div>
    <w:div w:id="1404454129">
      <w:bodyDiv w:val="1"/>
      <w:marLeft w:val="0"/>
      <w:marRight w:val="0"/>
      <w:marTop w:val="0"/>
      <w:marBottom w:val="0"/>
      <w:divBdr>
        <w:top w:val="none" w:sz="0" w:space="0" w:color="auto"/>
        <w:left w:val="none" w:sz="0" w:space="0" w:color="auto"/>
        <w:bottom w:val="none" w:sz="0" w:space="0" w:color="auto"/>
        <w:right w:val="none" w:sz="0" w:space="0" w:color="auto"/>
      </w:divBdr>
    </w:div>
    <w:div w:id="1445418304">
      <w:bodyDiv w:val="1"/>
      <w:marLeft w:val="0"/>
      <w:marRight w:val="0"/>
      <w:marTop w:val="0"/>
      <w:marBottom w:val="0"/>
      <w:divBdr>
        <w:top w:val="none" w:sz="0" w:space="0" w:color="auto"/>
        <w:left w:val="none" w:sz="0" w:space="0" w:color="auto"/>
        <w:bottom w:val="none" w:sz="0" w:space="0" w:color="auto"/>
        <w:right w:val="none" w:sz="0" w:space="0" w:color="auto"/>
      </w:divBdr>
    </w:div>
    <w:div w:id="1621379583">
      <w:bodyDiv w:val="1"/>
      <w:marLeft w:val="0"/>
      <w:marRight w:val="0"/>
      <w:marTop w:val="0"/>
      <w:marBottom w:val="0"/>
      <w:divBdr>
        <w:top w:val="none" w:sz="0" w:space="0" w:color="auto"/>
        <w:left w:val="none" w:sz="0" w:space="0" w:color="auto"/>
        <w:bottom w:val="none" w:sz="0" w:space="0" w:color="auto"/>
        <w:right w:val="none" w:sz="0" w:space="0" w:color="auto"/>
      </w:divBdr>
    </w:div>
    <w:div w:id="1773739655">
      <w:bodyDiv w:val="1"/>
      <w:marLeft w:val="0"/>
      <w:marRight w:val="0"/>
      <w:marTop w:val="0"/>
      <w:marBottom w:val="0"/>
      <w:divBdr>
        <w:top w:val="none" w:sz="0" w:space="0" w:color="auto"/>
        <w:left w:val="none" w:sz="0" w:space="0" w:color="auto"/>
        <w:bottom w:val="none" w:sz="0" w:space="0" w:color="auto"/>
        <w:right w:val="none" w:sz="0" w:space="0" w:color="auto"/>
      </w:divBdr>
    </w:div>
    <w:div w:id="1840389883">
      <w:bodyDiv w:val="1"/>
      <w:marLeft w:val="0"/>
      <w:marRight w:val="0"/>
      <w:marTop w:val="0"/>
      <w:marBottom w:val="0"/>
      <w:divBdr>
        <w:top w:val="none" w:sz="0" w:space="0" w:color="auto"/>
        <w:left w:val="none" w:sz="0" w:space="0" w:color="auto"/>
        <w:bottom w:val="none" w:sz="0" w:space="0" w:color="auto"/>
        <w:right w:val="none" w:sz="0" w:space="0" w:color="auto"/>
      </w:divBdr>
    </w:div>
    <w:div w:id="1944990063">
      <w:bodyDiv w:val="1"/>
      <w:marLeft w:val="0"/>
      <w:marRight w:val="0"/>
      <w:marTop w:val="0"/>
      <w:marBottom w:val="0"/>
      <w:divBdr>
        <w:top w:val="none" w:sz="0" w:space="0" w:color="auto"/>
        <w:left w:val="none" w:sz="0" w:space="0" w:color="auto"/>
        <w:bottom w:val="none" w:sz="0" w:space="0" w:color="auto"/>
        <w:right w:val="none" w:sz="0" w:space="0" w:color="auto"/>
      </w:divBdr>
    </w:div>
    <w:div w:id="1967852161">
      <w:bodyDiv w:val="1"/>
      <w:marLeft w:val="0"/>
      <w:marRight w:val="0"/>
      <w:marTop w:val="0"/>
      <w:marBottom w:val="0"/>
      <w:divBdr>
        <w:top w:val="none" w:sz="0" w:space="0" w:color="auto"/>
        <w:left w:val="none" w:sz="0" w:space="0" w:color="auto"/>
        <w:bottom w:val="none" w:sz="0" w:space="0" w:color="auto"/>
        <w:right w:val="none" w:sz="0" w:space="0" w:color="auto"/>
      </w:divBdr>
    </w:div>
    <w:div w:id="207993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ecd.org/content/dam/oecd/en/publications/reports/2019/01/curriculum-alignment-and-progression-between-early-childhood-education-and-care-and-primary-school_043fcd24/d2821a65-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successful-futures-review-curriculum-and-assessment-arrangements-wales" TargetMode="External"/><Relationship Id="rId5" Type="http://schemas.openxmlformats.org/officeDocument/2006/relationships/hyperlink" Target="https://files.eric.ed.gov/fulltext/ED588503.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3359</Words>
  <Characters>19147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Anicia Harry (2405322)</dc:creator>
  <cp:keywords/>
  <dc:description/>
  <cp:lastModifiedBy>Anicia Harry (2405322)</cp:lastModifiedBy>
  <cp:revision>2</cp:revision>
  <dcterms:created xsi:type="dcterms:W3CDTF">2025-03-06T17:18:00Z</dcterms:created>
  <dcterms:modified xsi:type="dcterms:W3CDTF">2025-03-06T17:18:00Z</dcterms:modified>
</cp:coreProperties>
</file>