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38E728" w14:textId="67FBEFF8" w:rsidR="00FD629B" w:rsidRDefault="008A60A9">
      <w:r>
        <w:t>Literature on the topic of unarmed techniques used by UK Police forces can be summed up into two categories. Literature based around the content of information given to officers on how to apply techniques that are taught across UK police forces</w:t>
      </w:r>
      <w:r w:rsidR="00E35A54">
        <w:t xml:space="preserve"> along with </w:t>
      </w:r>
      <w:r w:rsidR="00F744F7">
        <w:t>statistic-based</w:t>
      </w:r>
      <w:r w:rsidR="00E35A54">
        <w:t xml:space="preserve"> reports</w:t>
      </w:r>
      <w:r>
        <w:t xml:space="preserve"> and literature based around the public perception of how use of force is received by the public. Due to the topic of reviewing unarmed techniques used </w:t>
      </w:r>
      <w:r w:rsidR="00B1079D">
        <w:t>by UK police forces, both types of literature will be relevant. Therefore, I will be exploring both types of literature and explaining why they are relevant to the research of this topic.</w:t>
      </w:r>
      <w:r w:rsidR="002930E1">
        <w:t xml:space="preserve"> The aim of this section </w:t>
      </w:r>
      <w:r w:rsidR="00BC3FDA">
        <w:t>is to review literature based on this topic and to find gaps in research</w:t>
      </w:r>
      <w:r w:rsidR="00406199">
        <w:t xml:space="preserve"> found to be able to fill them with my own with to create more comprehension and understanding on the subject.</w:t>
      </w:r>
    </w:p>
    <w:p w14:paraId="25A1E0E1" w14:textId="0EBF9DF9" w:rsidR="00F67CFE" w:rsidRDefault="00B5523A">
      <w:r>
        <w:t xml:space="preserve">The first type of literature </w:t>
      </w:r>
      <w:r w:rsidR="00406199">
        <w:t xml:space="preserve">I will review is that which discusses operational information given to officers and trainers to be able to convey training to active Police officers.  </w:t>
      </w:r>
      <w:r w:rsidR="00F37681">
        <w:t>In terms of reviewing use of Force</w:t>
      </w:r>
      <w:r w:rsidR="00893E46">
        <w:t>,</w:t>
      </w:r>
      <w:r w:rsidR="00F37681">
        <w:t xml:space="preserve"> </w:t>
      </w:r>
      <w:r w:rsidR="00893E46">
        <w:t>t</w:t>
      </w:r>
      <w:r w:rsidR="00F37681">
        <w:t>he commissioner of Dyfed Powys Police crated a deep dive report into their own Police force’s use of force in September 2018. Within this document there is a reflection on t</w:t>
      </w:r>
      <w:r w:rsidR="00F37681">
        <w:t xml:space="preserve">he use of force </w:t>
      </w:r>
      <w:r w:rsidR="00F37681">
        <w:t xml:space="preserve">involving </w:t>
      </w:r>
      <w:r w:rsidR="00F37681">
        <w:t>Public feedback</w:t>
      </w:r>
      <w:r w:rsidR="00F37681">
        <w:t>,</w:t>
      </w:r>
      <w:r w:rsidR="00F37681">
        <w:t xml:space="preserve"> Alcohol, drugs and mental health</w:t>
      </w:r>
      <w:r w:rsidR="00893E46">
        <w:t xml:space="preserve"> factors and</w:t>
      </w:r>
      <w:r w:rsidR="00F37681">
        <w:t xml:space="preserve"> </w:t>
      </w:r>
      <w:r w:rsidR="00893E46">
        <w:t>u</w:t>
      </w:r>
      <w:r w:rsidR="00F37681">
        <w:t>narmed skills</w:t>
      </w:r>
      <w:r w:rsidR="00893E46">
        <w:t xml:space="preserve"> including </w:t>
      </w:r>
      <w:r w:rsidR="00893E46">
        <w:t xml:space="preserve">ground restraints </w:t>
      </w:r>
      <w:r w:rsidR="00893E46">
        <w:t xml:space="preserve">and </w:t>
      </w:r>
      <w:r w:rsidR="00F37681">
        <w:t xml:space="preserve">handcuffing </w:t>
      </w:r>
      <w:r w:rsidR="00893E46">
        <w:t>which were the</w:t>
      </w:r>
      <w:r w:rsidR="00F37681">
        <w:t xml:space="preserve"> majority of tactics giving rise to complaints of excessive force</w:t>
      </w:r>
      <w:r w:rsidR="00893E46">
        <w:t>. (</w:t>
      </w:r>
      <w:r w:rsidR="00893E46" w:rsidRPr="00893E46">
        <w:t>Police and Crime Commissioner for Dyfed-Powys</w:t>
      </w:r>
      <w:r w:rsidR="00893E46">
        <w:t>-</w:t>
      </w:r>
      <w:r w:rsidR="00893E46" w:rsidRPr="00893E46">
        <w:t>2018)</w:t>
      </w:r>
      <w:r w:rsidR="00893E46">
        <w:t xml:space="preserve"> Due to the outcomes of this deep dive report, one of the outcoming conclusions was for there to be a r</w:t>
      </w:r>
      <w:r w:rsidR="00893E46" w:rsidRPr="00893E46">
        <w:t>eview with officers on the current use of force training package to ensure this reflects reality as far as possible and includes sufficient coverage of reporting requirements</w:t>
      </w:r>
      <w:r w:rsidR="00893E46">
        <w:t xml:space="preserve">. One of the motivations </w:t>
      </w:r>
      <w:r w:rsidR="00F67CFE">
        <w:t>for creating this report was due to a</w:t>
      </w:r>
      <w:r w:rsidR="00F67CFE">
        <w:t xml:space="preserve">n increase in </w:t>
      </w:r>
      <w:r w:rsidR="00F67CFE">
        <w:t>complaints</w:t>
      </w:r>
      <w:r w:rsidR="00F67CFE">
        <w:t xml:space="preserve"> of </w:t>
      </w:r>
      <w:r w:rsidR="00F67CFE">
        <w:t>negative outcomes</w:t>
      </w:r>
      <w:r w:rsidR="00F67CFE">
        <w:t xml:space="preserve"> recorded by the Public Service Bureau </w:t>
      </w:r>
      <w:r w:rsidR="00F67CFE">
        <w:t xml:space="preserve">accusing </w:t>
      </w:r>
      <w:r w:rsidR="00F67CFE">
        <w:t xml:space="preserve"> officers used </w:t>
      </w:r>
      <w:r w:rsidR="00F67CFE">
        <w:t>unnecessary</w:t>
      </w:r>
      <w:r w:rsidR="00F67CFE">
        <w:t xml:space="preserve"> force or </w:t>
      </w:r>
      <w:r w:rsidR="00F67CFE">
        <w:t>suspects/defendants</w:t>
      </w:r>
      <w:r w:rsidR="00F67CFE">
        <w:t xml:space="preserve"> experiencing </w:t>
      </w:r>
      <w:r w:rsidR="00F67CFE">
        <w:t>harm</w:t>
      </w:r>
      <w:r w:rsidR="00F67CFE">
        <w:t xml:space="preserve"> upon arrest</w:t>
      </w:r>
      <w:r w:rsidR="00F67CFE">
        <w:t xml:space="preserve"> and contact with Police showing that there may be need for change in the area of techniques taught to Police officers. </w:t>
      </w:r>
      <w:r w:rsidR="00F67CFE">
        <w:t>(</w:t>
      </w:r>
      <w:r w:rsidR="00F67CFE" w:rsidRPr="00893E46">
        <w:t>Police and Crime Commissioner for Dyfed-Powys</w:t>
      </w:r>
      <w:r w:rsidR="00F67CFE">
        <w:t>-</w:t>
      </w:r>
      <w:r w:rsidR="00F67CFE" w:rsidRPr="00893E46">
        <w:t>2018)</w:t>
      </w:r>
    </w:p>
    <w:p w14:paraId="681C11F3" w14:textId="7E48B497" w:rsidR="00F67CFE" w:rsidRDefault="00F67CFE">
      <w:r>
        <w:t xml:space="preserve">Within this piece of literature </w:t>
      </w:r>
      <w:r w:rsidR="008D051A">
        <w:t xml:space="preserve">it mentions within </w:t>
      </w:r>
      <w:r w:rsidR="008D051A">
        <w:t xml:space="preserve">Ten Key Principles Governing the Use of Force by the Police Service </w:t>
      </w:r>
      <w:r w:rsidR="008D051A">
        <w:t xml:space="preserve">from the college of Policing that Police officers should use the minimum use of force possible, should attempt non-violent outcomes before resorting to force and that force should be exercised with restraint.  </w:t>
      </w:r>
      <w:r w:rsidR="008D051A" w:rsidRPr="008D051A">
        <w:t>Police officers shall, as far as possible, apply non-violent methods before resorting to any use of force</w:t>
      </w:r>
      <w:r w:rsidR="008D051A">
        <w:t xml:space="preserve"> and used to provide a lawful objective</w:t>
      </w:r>
      <w:r w:rsidR="008D051A" w:rsidRPr="008D051A">
        <w:t xml:space="preserve">. </w:t>
      </w:r>
      <w:r w:rsidR="008D051A">
        <w:t xml:space="preserve">This was therefore taken into account whilst conducting this research. </w:t>
      </w:r>
      <w:r w:rsidR="00E8623A">
        <w:t xml:space="preserve">Statistics gathered for Dyfed Powys force area shown is </w:t>
      </w:r>
      <w:proofErr w:type="gramStart"/>
      <w:r w:rsidR="00E8623A">
        <w:t>this  in</w:t>
      </w:r>
      <w:proofErr w:type="gramEnd"/>
      <w:r w:rsidR="00E8623A">
        <w:t xml:space="preserve"> this literature show that unarmed techniques being shown as the third highest use of force amongst use of force reports after handcuffing (compliant and uncompliant) and tactical communications. </w:t>
      </w:r>
      <w:r w:rsidR="00E8623A">
        <w:t>(</w:t>
      </w:r>
      <w:r w:rsidR="00E8623A" w:rsidRPr="00893E46">
        <w:t>Police and Crime Commissioner for Dyfed-Powys</w:t>
      </w:r>
      <w:r w:rsidR="00E8623A">
        <w:t>-</w:t>
      </w:r>
      <w:r w:rsidR="00E8623A" w:rsidRPr="00893E46">
        <w:t>2018</w:t>
      </w:r>
      <w:r w:rsidR="00C25728">
        <w:t>)</w:t>
      </w:r>
    </w:p>
    <w:p w14:paraId="30DFB5F2" w14:textId="5C120846" w:rsidR="008C5994" w:rsidRDefault="00C25728">
      <w:r>
        <w:t xml:space="preserve">Within this deep dive report, officers in unanimous focus groups expressed that “training </w:t>
      </w:r>
      <w:r>
        <w:t>use of force training should be more often, more intensive and more realistic</w:t>
      </w:r>
      <w:r>
        <w:t>”</w:t>
      </w:r>
      <w:r w:rsidRPr="00C25728">
        <w:t xml:space="preserve"> </w:t>
      </w:r>
      <w:r>
        <w:t>(</w:t>
      </w:r>
      <w:r w:rsidRPr="00893E46">
        <w:t>Police and Crime Commissioner for Dyfed-Powys</w:t>
      </w:r>
      <w:r>
        <w:t>-</w:t>
      </w:r>
      <w:r w:rsidRPr="00893E46">
        <w:t>2018</w:t>
      </w:r>
      <w:r>
        <w:t>)</w:t>
      </w:r>
      <w:r>
        <w:t>. The report goes onto say that officer expressed that there was a “</w:t>
      </w:r>
      <w:r>
        <w:t>disconnect between training and reality, with the restraints demonstrated in training being ineffective in reality.</w:t>
      </w:r>
      <w:r>
        <w:t xml:space="preserve">” One example </w:t>
      </w:r>
      <w:r w:rsidR="008C5994">
        <w:t>was given where one individual required 4 officers to restrain due to techniques taught.</w:t>
      </w:r>
      <w:r>
        <w:t xml:space="preserve"> </w:t>
      </w:r>
      <w:r w:rsidR="008C5994">
        <w:t>S</w:t>
      </w:r>
      <w:r>
        <w:t>uggestion</w:t>
      </w:r>
      <w:r w:rsidR="008C5994">
        <w:t xml:space="preserve"> were made that they would feel more comfortable working towards a basic self-defence qualification to learn more effective techniques. Officers also suggested that </w:t>
      </w:r>
      <w:proofErr w:type="gramStart"/>
      <w:r w:rsidR="008C5994">
        <w:t>their</w:t>
      </w:r>
      <w:proofErr w:type="gramEnd"/>
      <w:r w:rsidR="008C5994">
        <w:t xml:space="preserve"> should be more time dedicated to learning officer safety to improve their confidence. </w:t>
      </w:r>
    </w:p>
    <w:p w14:paraId="3AD45021" w14:textId="0898B92D" w:rsidR="00745D05" w:rsidRDefault="00745D05">
      <w:r>
        <w:t xml:space="preserve">At the conclusion of this deep dive report, there are many actions that Dyfed Powys Police state they will change including better recording of information and analysis of data however does not suggest they will change techniques taught in Officer Safety training although Officers expressed that change would be effective in building their confidence. </w:t>
      </w:r>
    </w:p>
    <w:p w14:paraId="3BDF65AB" w14:textId="1289FEDC" w:rsidR="0021294F" w:rsidRDefault="0021294F">
      <w:pPr>
        <w:rPr>
          <w:rFonts w:cstheme="minorHAnsi"/>
          <w:color w:val="000000"/>
        </w:rPr>
      </w:pPr>
      <w:r>
        <w:lastRenderedPageBreak/>
        <w:t xml:space="preserve">Another piece of literature based on the topic of unarmed use of force is the </w:t>
      </w:r>
      <w:r>
        <w:t>Police use of force statistics, England and Wales April 2018 to March 2019</w:t>
      </w:r>
      <w:r>
        <w:t xml:space="preserve">. Within this document it shows that the most used unarmed use of force tactics </w:t>
      </w:r>
      <w:proofErr w:type="gramStart"/>
      <w:r>
        <w:t>were</w:t>
      </w:r>
      <w:proofErr w:type="gramEnd"/>
      <w:r>
        <w:t xml:space="preserve"> used for restraint and firearms being the least used tactics showing that officers use unarmed tactics more regular. This report also shows that the main reason officers chose to use force was to protect themselves and other people around them including members of the public and other officers which should be taken into account when reviewing unarmed techniques. This report also acknowledges that impact factors were also taken into account when officers decided to use force including the size/height/weight when dealing with </w:t>
      </w:r>
      <w:r w:rsidRPr="0021294F">
        <w:rPr>
          <w:rFonts w:cstheme="minorHAnsi"/>
        </w:rPr>
        <w:t>subjects</w:t>
      </w:r>
      <w:r>
        <w:rPr>
          <w:rFonts w:cstheme="minorHAnsi"/>
        </w:rPr>
        <w:t>.</w:t>
      </w:r>
      <w:r w:rsidRPr="0021294F">
        <w:rPr>
          <w:rFonts w:cstheme="minorHAnsi"/>
        </w:rPr>
        <w:t xml:space="preserve"> (</w:t>
      </w:r>
      <w:r w:rsidRPr="0021294F">
        <w:rPr>
          <w:rFonts w:cstheme="minorHAnsi"/>
          <w:color w:val="000000"/>
        </w:rPr>
        <w:t>Home Offic</w:t>
      </w:r>
      <w:r w:rsidRPr="0021294F">
        <w:rPr>
          <w:rFonts w:cstheme="minorHAnsi"/>
          <w:color w:val="000000"/>
        </w:rPr>
        <w:t>e-</w:t>
      </w:r>
      <w:r w:rsidRPr="0021294F">
        <w:rPr>
          <w:rFonts w:cstheme="minorHAnsi"/>
          <w:color w:val="000000"/>
        </w:rPr>
        <w:t>2019)</w:t>
      </w:r>
      <w:r>
        <w:rPr>
          <w:rFonts w:cstheme="minorHAnsi"/>
          <w:color w:val="000000"/>
        </w:rPr>
        <w:t xml:space="preserve"> Therefore these are also </w:t>
      </w:r>
      <w:proofErr w:type="gramStart"/>
      <w:r>
        <w:rPr>
          <w:rFonts w:cstheme="minorHAnsi"/>
          <w:color w:val="000000"/>
        </w:rPr>
        <w:t>factors</w:t>
      </w:r>
      <w:proofErr w:type="gramEnd"/>
      <w:r>
        <w:rPr>
          <w:rFonts w:cstheme="minorHAnsi"/>
          <w:color w:val="000000"/>
        </w:rPr>
        <w:t xml:space="preserve"> that need to be taken into account when inspecting unarmed techniques taught to operational officers. Subject injury statistics are also shown in this report which convey that 6% of subjects receive injuries after having forced used against them by officers </w:t>
      </w:r>
      <w:r w:rsidR="00E35A54">
        <w:rPr>
          <w:rFonts w:cstheme="minorHAnsi"/>
          <w:color w:val="000000"/>
        </w:rPr>
        <w:t xml:space="preserve">with 2 % of them being listed as severe. </w:t>
      </w:r>
      <w:r w:rsidR="00E35A54" w:rsidRPr="0021294F">
        <w:rPr>
          <w:rFonts w:cstheme="minorHAnsi"/>
        </w:rPr>
        <w:t>(</w:t>
      </w:r>
      <w:r w:rsidR="00E35A54" w:rsidRPr="0021294F">
        <w:rPr>
          <w:rFonts w:cstheme="minorHAnsi"/>
          <w:color w:val="000000"/>
        </w:rPr>
        <w:t>Home Office-2019</w:t>
      </w:r>
      <w:r w:rsidR="00E35A54">
        <w:rPr>
          <w:rFonts w:cstheme="minorHAnsi"/>
          <w:color w:val="000000"/>
        </w:rPr>
        <w:t>)</w:t>
      </w:r>
    </w:p>
    <w:p w14:paraId="6B8C38DB" w14:textId="32FFB337" w:rsidR="00E35A54" w:rsidRDefault="00E35A54">
      <w:pPr>
        <w:rPr>
          <w:rFonts w:cstheme="minorHAnsi"/>
          <w:color w:val="000000"/>
        </w:rPr>
      </w:pPr>
      <w:r>
        <w:rPr>
          <w:rFonts w:cstheme="minorHAnsi"/>
          <w:color w:val="000000"/>
        </w:rPr>
        <w:t xml:space="preserve">As mentioned above there is also literature based around how the public perceives the use of force used by officers. </w:t>
      </w:r>
      <w:r w:rsidR="000477FA">
        <w:rPr>
          <w:rFonts w:cstheme="minorHAnsi"/>
          <w:color w:val="000000"/>
        </w:rPr>
        <w:t>A journal entry of</w:t>
      </w:r>
      <w:r w:rsidR="000477FA" w:rsidRPr="000477FA">
        <w:rPr>
          <w:rFonts w:cstheme="minorHAnsi"/>
          <w:color w:val="000000"/>
        </w:rPr>
        <w:t xml:space="preserve"> </w:t>
      </w:r>
      <w:r w:rsidR="000477FA" w:rsidRPr="000477FA">
        <w:rPr>
          <w:rFonts w:cstheme="minorHAnsi"/>
          <w:color w:val="000000"/>
        </w:rPr>
        <w:t xml:space="preserve">Journal of Global </w:t>
      </w:r>
      <w:r w:rsidR="000477FA" w:rsidRPr="000477FA">
        <w:rPr>
          <w:rFonts w:cstheme="minorHAnsi"/>
          <w:color w:val="000000"/>
        </w:rPr>
        <w:t xml:space="preserve">Faultline’s </w:t>
      </w:r>
      <w:r w:rsidR="000477FA">
        <w:rPr>
          <w:rFonts w:cstheme="minorHAnsi"/>
          <w:color w:val="000000"/>
        </w:rPr>
        <w:t xml:space="preserve">tackles the subject of use of force by Police and military in the UK amidst social and cultural events of 2021. This piece of literature explains how Policing in the UK is based around the </w:t>
      </w:r>
      <w:proofErr w:type="spellStart"/>
      <w:r w:rsidR="000477FA">
        <w:rPr>
          <w:rFonts w:cstheme="minorHAnsi"/>
          <w:color w:val="000000"/>
        </w:rPr>
        <w:t>Peelian</w:t>
      </w:r>
      <w:proofErr w:type="spellEnd"/>
      <w:r w:rsidR="000477FA">
        <w:rPr>
          <w:rFonts w:cstheme="minorHAnsi"/>
          <w:color w:val="000000"/>
        </w:rPr>
        <w:t xml:space="preserve"> Principles and the European convention of human rights however this has come into recent scrutiny due to recent events such as the death of George Floyd in the Untied States whilst in the control of Police officers. </w:t>
      </w:r>
      <w:r w:rsidR="00474B2C">
        <w:rPr>
          <w:rFonts w:cstheme="minorHAnsi"/>
          <w:color w:val="000000"/>
        </w:rPr>
        <w:t xml:space="preserve">This article goes on to explain the use of a “Prone Position” restraint, which due to the explanation given, I recognise as the conventional ground pin or modified ground pin technique. It goes onto discuss the </w:t>
      </w:r>
      <w:r w:rsidR="000265E5">
        <w:rPr>
          <w:rFonts w:cstheme="minorHAnsi"/>
          <w:color w:val="000000"/>
        </w:rPr>
        <w:t>potential risks of positional asphyxia when subjects are in this position and states that officers are still carless when leaning a knee on a subject. (</w:t>
      </w:r>
      <w:proofErr w:type="spellStart"/>
      <w:r w:rsidR="000265E5">
        <w:rPr>
          <w:rFonts w:ascii="Verdana" w:hAnsi="Verdana"/>
          <w:color w:val="000000"/>
          <w:sz w:val="20"/>
          <w:szCs w:val="20"/>
        </w:rPr>
        <w:t>Hamourtziadou</w:t>
      </w:r>
      <w:proofErr w:type="spellEnd"/>
      <w:r w:rsidR="000265E5">
        <w:rPr>
          <w:rFonts w:ascii="Verdana" w:hAnsi="Verdana"/>
          <w:color w:val="000000"/>
          <w:sz w:val="20"/>
          <w:szCs w:val="20"/>
        </w:rPr>
        <w:t xml:space="preserve">, </w:t>
      </w:r>
      <w:proofErr w:type="spellStart"/>
      <w:r w:rsidR="000265E5">
        <w:rPr>
          <w:rFonts w:ascii="Verdana" w:hAnsi="Verdana"/>
          <w:color w:val="000000"/>
          <w:sz w:val="20"/>
          <w:szCs w:val="20"/>
        </w:rPr>
        <w:t>Headech</w:t>
      </w:r>
      <w:proofErr w:type="spellEnd"/>
      <w:r w:rsidR="000265E5">
        <w:rPr>
          <w:rFonts w:ascii="Verdana" w:hAnsi="Verdana"/>
          <w:color w:val="000000"/>
          <w:sz w:val="20"/>
          <w:szCs w:val="20"/>
        </w:rPr>
        <w:t xml:space="preserve"> </w:t>
      </w:r>
      <w:r w:rsidR="000265E5">
        <w:rPr>
          <w:rFonts w:ascii="Verdana" w:hAnsi="Verdana"/>
          <w:color w:val="000000"/>
          <w:sz w:val="20"/>
          <w:szCs w:val="20"/>
        </w:rPr>
        <w:t xml:space="preserve">&amp; </w:t>
      </w:r>
      <w:r w:rsidR="000265E5">
        <w:rPr>
          <w:rFonts w:ascii="Verdana" w:hAnsi="Verdana"/>
          <w:color w:val="000000"/>
          <w:sz w:val="20"/>
          <w:szCs w:val="20"/>
        </w:rPr>
        <w:t>Jackso</w:t>
      </w:r>
      <w:r w:rsidR="000265E5">
        <w:rPr>
          <w:rFonts w:ascii="Verdana" w:hAnsi="Verdana"/>
          <w:color w:val="000000"/>
          <w:sz w:val="20"/>
          <w:szCs w:val="20"/>
        </w:rPr>
        <w:t>n-</w:t>
      </w:r>
      <w:r w:rsidR="000265E5">
        <w:rPr>
          <w:rFonts w:ascii="Verdana" w:hAnsi="Verdana"/>
          <w:color w:val="000000"/>
          <w:sz w:val="20"/>
          <w:szCs w:val="20"/>
        </w:rPr>
        <w:t>2021</w:t>
      </w:r>
      <w:r w:rsidR="000265E5">
        <w:rPr>
          <w:rFonts w:cstheme="minorHAnsi"/>
          <w:color w:val="000000"/>
        </w:rPr>
        <w:t xml:space="preserve">) The subject of use of unarmed force is then concluded in this article by stating that the college of Policing teaches that all force must be proportional, however goes onto state that placing a knee on the back of someone on the floor in questionable in terms of being proportionate. </w:t>
      </w:r>
    </w:p>
    <w:p w14:paraId="168B0A5E" w14:textId="19567577" w:rsidR="000265E5" w:rsidRDefault="000265E5">
      <w:pPr>
        <w:rPr>
          <w:rFonts w:cstheme="minorHAnsi"/>
          <w:color w:val="000000"/>
        </w:rPr>
      </w:pPr>
      <w:r>
        <w:rPr>
          <w:rFonts w:cstheme="minorHAnsi"/>
          <w:color w:val="000000"/>
        </w:rPr>
        <w:t xml:space="preserve">Although the subject matter of critiquing specific techniques is scarce amongst publicly shared documents, the recurring theme amongst reviewing techniques used by officers is that there seems to be a heavy lean on pointing out what the problem with techniques </w:t>
      </w:r>
      <w:r w:rsidR="00F744F7">
        <w:rPr>
          <w:rFonts w:cstheme="minorHAnsi"/>
          <w:color w:val="000000"/>
        </w:rPr>
        <w:t>or negative response with officers to training. However, there seems to be a lack of information or discussion in attempt to improve techniques used by officers to make them more efficient for officers and better received by the public. Therefore, I see a gap in the existing literature on the discussion of this subject and aim to add more comprehension and explore this subject.</w:t>
      </w:r>
    </w:p>
    <w:p w14:paraId="22C29433" w14:textId="1DBC2705" w:rsidR="00F744F7" w:rsidRDefault="00F744F7">
      <w:pPr>
        <w:rPr>
          <w:rFonts w:cstheme="minorHAnsi"/>
          <w:color w:val="000000"/>
        </w:rPr>
      </w:pPr>
    </w:p>
    <w:p w14:paraId="5631B106" w14:textId="7A51971D" w:rsidR="00F744F7" w:rsidRPr="00F744F7" w:rsidRDefault="00F744F7">
      <w:pPr>
        <w:rPr>
          <w:rFonts w:cstheme="minorHAnsi"/>
          <w:b/>
          <w:bCs/>
          <w:color w:val="000000"/>
        </w:rPr>
      </w:pPr>
      <w:r>
        <w:rPr>
          <w:rFonts w:cstheme="minorHAnsi"/>
          <w:b/>
          <w:bCs/>
          <w:color w:val="000000"/>
        </w:rPr>
        <w:t>1200 Words</w:t>
      </w:r>
    </w:p>
    <w:p w14:paraId="36B9A535" w14:textId="4731F701" w:rsidR="00F744F7" w:rsidRDefault="00F744F7">
      <w:pPr>
        <w:rPr>
          <w:rFonts w:cstheme="minorHAnsi"/>
          <w:color w:val="000000"/>
        </w:rPr>
      </w:pPr>
    </w:p>
    <w:p w14:paraId="62DDA925" w14:textId="7A7298A2" w:rsidR="00F744F7" w:rsidRPr="00F744F7" w:rsidRDefault="00F744F7">
      <w:pPr>
        <w:rPr>
          <w:rFonts w:cstheme="minorHAnsi"/>
          <w:b/>
          <w:bCs/>
          <w:color w:val="000000"/>
        </w:rPr>
      </w:pPr>
      <w:r>
        <w:rPr>
          <w:rFonts w:cstheme="minorHAnsi"/>
          <w:b/>
          <w:bCs/>
          <w:color w:val="000000"/>
        </w:rPr>
        <w:t>References</w:t>
      </w:r>
    </w:p>
    <w:p w14:paraId="2AF01D99" w14:textId="77777777" w:rsidR="00F744F7" w:rsidRDefault="00F744F7" w:rsidP="00F744F7">
      <w:pPr>
        <w:rPr>
          <w:rFonts w:ascii="Verdana" w:hAnsi="Verdana"/>
          <w:color w:val="000000"/>
          <w:sz w:val="20"/>
          <w:szCs w:val="20"/>
        </w:rPr>
      </w:pPr>
      <w:r>
        <w:rPr>
          <w:rFonts w:ascii="Verdana" w:hAnsi="Verdana"/>
          <w:color w:val="000000"/>
          <w:sz w:val="20"/>
          <w:szCs w:val="20"/>
        </w:rPr>
        <w:t>Police and Crime Commissioner for Dyfed-Powys. (2018). </w:t>
      </w:r>
      <w:r>
        <w:rPr>
          <w:rFonts w:ascii="Verdana" w:hAnsi="Verdana"/>
          <w:i/>
          <w:iCs/>
          <w:color w:val="000000"/>
          <w:sz w:val="20"/>
          <w:szCs w:val="20"/>
        </w:rPr>
        <w:t>Deep Dive Scrutiny Report into Dyfed-Powys Police’s Use of Force.</w:t>
      </w:r>
      <w:r>
        <w:rPr>
          <w:rFonts w:ascii="Verdana" w:hAnsi="Verdana"/>
          <w:color w:val="000000"/>
          <w:sz w:val="20"/>
          <w:szCs w:val="20"/>
        </w:rPr>
        <w:t> Available: https://www.dyfedpowys-pcc.org.uk/media/6719/use-of-force-report.pdf. Last accessed 24th Jun 2021.</w:t>
      </w:r>
    </w:p>
    <w:p w14:paraId="58AC336C" w14:textId="77777777" w:rsidR="00F744F7" w:rsidRDefault="00F744F7" w:rsidP="00F744F7">
      <w:pPr>
        <w:rPr>
          <w:rFonts w:ascii="Verdana" w:hAnsi="Verdana"/>
          <w:color w:val="000000"/>
          <w:sz w:val="20"/>
          <w:szCs w:val="20"/>
        </w:rPr>
      </w:pPr>
      <w:bookmarkStart w:id="0" w:name="_Hlk78220360"/>
      <w:r>
        <w:rPr>
          <w:rFonts w:ascii="Verdana" w:hAnsi="Verdana"/>
          <w:color w:val="000000"/>
          <w:sz w:val="20"/>
          <w:szCs w:val="20"/>
        </w:rPr>
        <w:t>Home Office. (2019). </w:t>
      </w:r>
      <w:bookmarkEnd w:id="0"/>
      <w:r>
        <w:rPr>
          <w:rFonts w:ascii="Verdana" w:hAnsi="Verdana"/>
          <w:i/>
          <w:iCs/>
          <w:color w:val="000000"/>
          <w:sz w:val="20"/>
          <w:szCs w:val="20"/>
        </w:rPr>
        <w:t>Police use of force statistics, England and Wales April 2018 to March 2019.</w:t>
      </w:r>
      <w:r>
        <w:rPr>
          <w:rFonts w:ascii="Verdana" w:hAnsi="Verdana"/>
          <w:color w:val="000000"/>
          <w:sz w:val="20"/>
          <w:szCs w:val="20"/>
        </w:rPr>
        <w:t> Available: https://assets.publishing.service.gov.uk/government/uploads/system/uploads/attachment_data/file/853204/police-use-of-force-apr2018-mar2019-hosb3319.pdf. Last accessed 14 Jun 2021.</w:t>
      </w:r>
    </w:p>
    <w:p w14:paraId="613DA2F4" w14:textId="77777777" w:rsidR="00F744F7" w:rsidRDefault="00F744F7" w:rsidP="00F744F7">
      <w:bookmarkStart w:id="1" w:name="_Hlk78223344"/>
      <w:r>
        <w:rPr>
          <w:rFonts w:ascii="Verdana" w:hAnsi="Verdana"/>
          <w:color w:val="000000"/>
          <w:sz w:val="20"/>
          <w:szCs w:val="20"/>
        </w:rPr>
        <w:lastRenderedPageBreak/>
        <w:t xml:space="preserve">Lily </w:t>
      </w:r>
      <w:proofErr w:type="spellStart"/>
      <w:r>
        <w:rPr>
          <w:rFonts w:ascii="Verdana" w:hAnsi="Verdana"/>
          <w:color w:val="000000"/>
          <w:sz w:val="20"/>
          <w:szCs w:val="20"/>
        </w:rPr>
        <w:t>Hamourtziadou</w:t>
      </w:r>
      <w:proofErr w:type="spellEnd"/>
      <w:r>
        <w:rPr>
          <w:rFonts w:ascii="Verdana" w:hAnsi="Verdana"/>
          <w:color w:val="000000"/>
          <w:sz w:val="20"/>
          <w:szCs w:val="20"/>
        </w:rPr>
        <w:t xml:space="preserve">, Saffron </w:t>
      </w:r>
      <w:proofErr w:type="spellStart"/>
      <w:r>
        <w:rPr>
          <w:rFonts w:ascii="Verdana" w:hAnsi="Verdana"/>
          <w:color w:val="000000"/>
          <w:sz w:val="20"/>
          <w:szCs w:val="20"/>
        </w:rPr>
        <w:t>Headech</w:t>
      </w:r>
      <w:proofErr w:type="spellEnd"/>
      <w:r>
        <w:rPr>
          <w:rFonts w:ascii="Verdana" w:hAnsi="Verdana"/>
          <w:color w:val="000000"/>
          <w:sz w:val="20"/>
          <w:szCs w:val="20"/>
        </w:rPr>
        <w:t xml:space="preserve"> and Jonathan Jackson. (2021</w:t>
      </w:r>
      <w:bookmarkEnd w:id="1"/>
      <w:r>
        <w:rPr>
          <w:rFonts w:ascii="Verdana" w:hAnsi="Verdana"/>
          <w:color w:val="000000"/>
          <w:sz w:val="20"/>
          <w:szCs w:val="20"/>
        </w:rPr>
        <w:t>). Security Legitimacy and Crisis in the Aftermath of Colonialism and in the Midst of a Pandemic: The Role of State Organs. </w:t>
      </w:r>
      <w:bookmarkStart w:id="2" w:name="_Hlk78221998"/>
      <w:r>
        <w:rPr>
          <w:rFonts w:ascii="Verdana" w:hAnsi="Verdana"/>
          <w:i/>
          <w:iCs/>
          <w:color w:val="000000"/>
          <w:sz w:val="20"/>
          <w:szCs w:val="20"/>
        </w:rPr>
        <w:t xml:space="preserve">Journal of Global </w:t>
      </w:r>
      <w:proofErr w:type="spellStart"/>
      <w:r>
        <w:rPr>
          <w:rFonts w:ascii="Verdana" w:hAnsi="Verdana"/>
          <w:i/>
          <w:iCs/>
          <w:color w:val="000000"/>
          <w:sz w:val="20"/>
          <w:szCs w:val="20"/>
        </w:rPr>
        <w:t>Faultlines</w:t>
      </w:r>
      <w:bookmarkEnd w:id="2"/>
      <w:proofErr w:type="spellEnd"/>
      <w:r>
        <w:rPr>
          <w:rFonts w:ascii="Verdana" w:hAnsi="Verdana"/>
          <w:color w:val="000000"/>
          <w:sz w:val="20"/>
          <w:szCs w:val="20"/>
        </w:rPr>
        <w:t>. 8 (1), p9-p22</w:t>
      </w:r>
    </w:p>
    <w:p w14:paraId="29F4AF26" w14:textId="77777777" w:rsidR="00F744F7" w:rsidRPr="000477FA" w:rsidRDefault="00F744F7">
      <w:pPr>
        <w:rPr>
          <w:rFonts w:cstheme="minorHAnsi"/>
          <w:color w:val="000000"/>
        </w:rPr>
      </w:pPr>
    </w:p>
    <w:sectPr w:rsidR="00F744F7" w:rsidRPr="000477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7423B6" w14:textId="77777777" w:rsidR="003A4887" w:rsidRDefault="003A4887" w:rsidP="003A4887">
      <w:pPr>
        <w:spacing w:after="0" w:line="240" w:lineRule="auto"/>
      </w:pPr>
      <w:r>
        <w:separator/>
      </w:r>
    </w:p>
  </w:endnote>
  <w:endnote w:type="continuationSeparator" w:id="0">
    <w:p w14:paraId="05E1C3C1" w14:textId="77777777" w:rsidR="003A4887" w:rsidRDefault="003A4887" w:rsidP="003A48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37C8DD" w14:textId="77777777" w:rsidR="003A4887" w:rsidRDefault="003A4887" w:rsidP="003A4887">
      <w:pPr>
        <w:spacing w:after="0" w:line="240" w:lineRule="auto"/>
      </w:pPr>
      <w:r>
        <w:separator/>
      </w:r>
    </w:p>
  </w:footnote>
  <w:footnote w:type="continuationSeparator" w:id="0">
    <w:p w14:paraId="4EDDD5D9" w14:textId="77777777" w:rsidR="003A4887" w:rsidRDefault="003A4887" w:rsidP="003A488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887"/>
    <w:rsid w:val="000265E5"/>
    <w:rsid w:val="000477FA"/>
    <w:rsid w:val="0021294F"/>
    <w:rsid w:val="00225875"/>
    <w:rsid w:val="002930E1"/>
    <w:rsid w:val="003A4887"/>
    <w:rsid w:val="00406199"/>
    <w:rsid w:val="00474B2C"/>
    <w:rsid w:val="00745D05"/>
    <w:rsid w:val="00893E46"/>
    <w:rsid w:val="008A60A9"/>
    <w:rsid w:val="008C5994"/>
    <w:rsid w:val="008D051A"/>
    <w:rsid w:val="00B1079D"/>
    <w:rsid w:val="00B5523A"/>
    <w:rsid w:val="00BC3FDA"/>
    <w:rsid w:val="00C25728"/>
    <w:rsid w:val="00E35A54"/>
    <w:rsid w:val="00E8623A"/>
    <w:rsid w:val="00F37681"/>
    <w:rsid w:val="00F67CFE"/>
    <w:rsid w:val="00F744F7"/>
    <w:rsid w:val="00FD62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44DBD1"/>
  <w15:chartTrackingRefBased/>
  <w15:docId w15:val="{81EF1923-9262-47FA-BBC3-18C7AAD0AB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1194</Words>
  <Characters>6810</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Hall,Rikki swp6396</dc:creator>
  <cp:keywords/>
  <dc:description/>
  <cp:lastModifiedBy>Hall,Rikki swp6396</cp:lastModifiedBy>
  <cp:revision>2</cp:revision>
  <dcterms:created xsi:type="dcterms:W3CDTF">2021-07-26T19:37:00Z</dcterms:created>
  <dcterms:modified xsi:type="dcterms:W3CDTF">2021-07-26T19:37:00Z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2021-07-26T13:03:54Z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7593dcb2-8e86-4081-8fe0-8f3d194baa2f</vt:lpwstr>
  </property>
  <property fmtid="{D5CDD505-2E9C-101B-9397-08002B2CF9AE}" pid="8" name="MSIP_Label_66cf8fe5-b7b7-4df7-b38d-1c61ac2f6639_ContentBits">
    <vt:lpwstr>0</vt:lpwstr>
  </property>
</Properties>
</file>