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257816" w14:textId="77777777" w:rsidR="006458EA" w:rsidRDefault="006458EA" w:rsidP="005C63C1">
      <w:pPr>
        <w:spacing w:line="360" w:lineRule="auto"/>
        <w:rPr>
          <w:rFonts w:ascii="Georgia" w:hAnsi="Georgia"/>
          <w:sz w:val="24"/>
          <w:szCs w:val="24"/>
        </w:rPr>
      </w:pPr>
    </w:p>
    <w:p w14:paraId="2A129BA3" w14:textId="11D52628" w:rsidR="00673CCC" w:rsidRDefault="00673CCC" w:rsidP="005C63C1">
      <w:pPr>
        <w:spacing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In this appraisal I am assessing an essay that explores the effects that media had on youth culture in the 1950s.</w:t>
      </w:r>
    </w:p>
    <w:p w14:paraId="124645AE" w14:textId="08A21F4D" w:rsidR="005C4018" w:rsidRDefault="00EC640E" w:rsidP="005C63C1">
      <w:pPr>
        <w:spacing w:line="360" w:lineRule="auto"/>
        <w:rPr>
          <w:rFonts w:ascii="Georgia" w:hAnsi="Georgia" w:cs="Times New Roman"/>
          <w:sz w:val="24"/>
          <w:szCs w:val="20"/>
        </w:rPr>
      </w:pPr>
      <w:r>
        <w:rPr>
          <w:rFonts w:ascii="Georgia" w:hAnsi="Georgia"/>
          <w:sz w:val="24"/>
          <w:szCs w:val="24"/>
        </w:rPr>
        <w:t xml:space="preserve">The essay </w:t>
      </w:r>
      <w:r w:rsidR="00457EB5">
        <w:rPr>
          <w:rFonts w:ascii="Georgia" w:hAnsi="Georgia"/>
          <w:sz w:val="24"/>
          <w:szCs w:val="24"/>
        </w:rPr>
        <w:t>includes</w:t>
      </w:r>
      <w:r w:rsidR="00210D3A">
        <w:rPr>
          <w:rFonts w:ascii="Georgia" w:hAnsi="Georgia"/>
          <w:sz w:val="24"/>
          <w:szCs w:val="24"/>
        </w:rPr>
        <w:t xml:space="preserve"> many</w:t>
      </w:r>
      <w:r>
        <w:rPr>
          <w:rFonts w:ascii="Georgia" w:hAnsi="Georgia"/>
          <w:sz w:val="24"/>
          <w:szCs w:val="24"/>
        </w:rPr>
        <w:t xml:space="preserve"> secondary</w:t>
      </w:r>
      <w:r w:rsidR="005C4018">
        <w:rPr>
          <w:rFonts w:ascii="Georgia" w:hAnsi="Georgia"/>
          <w:sz w:val="24"/>
          <w:szCs w:val="24"/>
        </w:rPr>
        <w:t xml:space="preserve"> sources</w:t>
      </w:r>
      <w:r w:rsidR="00457EB5">
        <w:rPr>
          <w:rFonts w:ascii="Georgia" w:hAnsi="Georgia"/>
          <w:sz w:val="24"/>
          <w:szCs w:val="24"/>
        </w:rPr>
        <w:t>,</w:t>
      </w:r>
      <w:r w:rsidR="005C4018">
        <w:rPr>
          <w:rFonts w:ascii="Georgia" w:hAnsi="Georgia"/>
          <w:sz w:val="24"/>
          <w:szCs w:val="24"/>
        </w:rPr>
        <w:t xml:space="preserve"> which </w:t>
      </w:r>
      <w:r w:rsidR="007C5236">
        <w:rPr>
          <w:rFonts w:ascii="Georgia" w:hAnsi="Georgia"/>
          <w:sz w:val="24"/>
          <w:szCs w:val="24"/>
        </w:rPr>
        <w:t xml:space="preserve">suggests it </w:t>
      </w:r>
      <w:r w:rsidR="00077749">
        <w:rPr>
          <w:rFonts w:ascii="Georgia" w:hAnsi="Georgia"/>
          <w:sz w:val="24"/>
          <w:szCs w:val="24"/>
        </w:rPr>
        <w:t>could be further enhanced</w:t>
      </w:r>
      <w:r w:rsidR="005C4018">
        <w:rPr>
          <w:rFonts w:ascii="Georgia" w:hAnsi="Georgia"/>
          <w:sz w:val="24"/>
          <w:szCs w:val="24"/>
        </w:rPr>
        <w:t xml:space="preserve"> with more</w:t>
      </w:r>
      <w:r w:rsidR="00077749">
        <w:rPr>
          <w:rFonts w:ascii="Georgia" w:hAnsi="Georgia"/>
          <w:sz w:val="24"/>
          <w:szCs w:val="24"/>
        </w:rPr>
        <w:t xml:space="preserve"> primary sources</w:t>
      </w:r>
      <w:r w:rsidR="00A026EF">
        <w:rPr>
          <w:rFonts w:ascii="Georgia" w:hAnsi="Georgia"/>
          <w:sz w:val="24"/>
          <w:szCs w:val="24"/>
        </w:rPr>
        <w:t xml:space="preserve">. </w:t>
      </w:r>
      <w:proofErr w:type="spellStart"/>
      <w:r w:rsidR="00DB2E36">
        <w:rPr>
          <w:rFonts w:ascii="Georgia" w:hAnsi="Georgia"/>
          <w:sz w:val="24"/>
          <w:szCs w:val="24"/>
        </w:rPr>
        <w:t>Bogard’s</w:t>
      </w:r>
      <w:proofErr w:type="spellEnd"/>
      <w:r w:rsidR="00DB2E36">
        <w:rPr>
          <w:rFonts w:ascii="Georgia" w:hAnsi="Georgia"/>
          <w:sz w:val="24"/>
          <w:szCs w:val="24"/>
        </w:rPr>
        <w:t xml:space="preserve"> </w:t>
      </w:r>
      <w:r w:rsidR="005C4018" w:rsidRPr="005C4018">
        <w:rPr>
          <w:rFonts w:ascii="Georgia" w:hAnsi="Georgia" w:cs="Times New Roman"/>
          <w:i/>
          <w:sz w:val="24"/>
          <w:szCs w:val="24"/>
        </w:rPr>
        <w:t xml:space="preserve">The Age of </w:t>
      </w:r>
      <w:r w:rsidR="007C5236">
        <w:rPr>
          <w:rStyle w:val="text3"/>
          <w:rFonts w:ascii="Georgia" w:hAnsi="Georgia" w:cs="Times New Roman"/>
          <w:i/>
          <w:sz w:val="24"/>
          <w:szCs w:val="24"/>
        </w:rPr>
        <w:t>Television</w:t>
      </w:r>
      <w:r w:rsidR="005C4018">
        <w:rPr>
          <w:rFonts w:ascii="Georgia" w:hAnsi="Georgia" w:cs="Times New Roman"/>
          <w:i/>
          <w:sz w:val="24"/>
          <w:szCs w:val="24"/>
        </w:rPr>
        <w:t xml:space="preserve"> </w:t>
      </w:r>
      <w:r w:rsidR="00DB2E36">
        <w:rPr>
          <w:rFonts w:ascii="Georgia" w:hAnsi="Georgia" w:cs="Times New Roman"/>
          <w:sz w:val="24"/>
          <w:szCs w:val="24"/>
        </w:rPr>
        <w:t xml:space="preserve">and Coleman’s </w:t>
      </w:r>
      <w:r w:rsidR="005C4018" w:rsidRPr="005C4018">
        <w:rPr>
          <w:rFonts w:ascii="Georgia" w:hAnsi="Georgia" w:cs="Times New Roman"/>
          <w:i/>
          <w:sz w:val="24"/>
          <w:szCs w:val="20"/>
        </w:rPr>
        <w:t>The Adolescent Society</w:t>
      </w:r>
      <w:r w:rsidR="00DB2E36">
        <w:rPr>
          <w:rFonts w:ascii="Georgia" w:hAnsi="Georgia" w:cs="Times New Roman"/>
          <w:i/>
          <w:sz w:val="24"/>
          <w:szCs w:val="20"/>
        </w:rPr>
        <w:t xml:space="preserve"> </w:t>
      </w:r>
      <w:r w:rsidR="00457EB5">
        <w:rPr>
          <w:rFonts w:ascii="Georgia" w:hAnsi="Georgia" w:cs="Times New Roman"/>
          <w:sz w:val="24"/>
          <w:szCs w:val="20"/>
        </w:rPr>
        <w:t>are</w:t>
      </w:r>
      <w:r w:rsidR="005C4018">
        <w:rPr>
          <w:rFonts w:ascii="Georgia" w:hAnsi="Georgia" w:cs="Times New Roman"/>
          <w:sz w:val="24"/>
          <w:szCs w:val="20"/>
        </w:rPr>
        <w:t xml:space="preserve"> the primary sources used</w:t>
      </w:r>
      <w:r w:rsidR="00457EB5">
        <w:rPr>
          <w:rFonts w:ascii="Georgia" w:hAnsi="Georgia" w:cs="Times New Roman"/>
          <w:sz w:val="24"/>
          <w:szCs w:val="20"/>
        </w:rPr>
        <w:t xml:space="preserve"> in the essay</w:t>
      </w:r>
      <w:r w:rsidR="005C4018">
        <w:rPr>
          <w:rFonts w:ascii="Georgia" w:hAnsi="Georgia" w:cs="Times New Roman"/>
          <w:sz w:val="24"/>
          <w:szCs w:val="20"/>
        </w:rPr>
        <w:t xml:space="preserve"> that are most relevant to the question asked</w:t>
      </w:r>
      <w:r>
        <w:rPr>
          <w:rFonts w:ascii="Georgia" w:hAnsi="Georgia" w:cs="Times New Roman"/>
          <w:sz w:val="24"/>
          <w:szCs w:val="20"/>
        </w:rPr>
        <w:t xml:space="preserve">. Most of the other sources </w:t>
      </w:r>
      <w:r w:rsidR="005C4018">
        <w:rPr>
          <w:rFonts w:ascii="Georgia" w:hAnsi="Georgia" w:cs="Times New Roman"/>
          <w:sz w:val="24"/>
          <w:szCs w:val="20"/>
        </w:rPr>
        <w:t>are secondary sources from the decades after the 1950s</w:t>
      </w:r>
      <w:r w:rsidR="00457EB5">
        <w:rPr>
          <w:rFonts w:ascii="Georgia" w:hAnsi="Georgia" w:cs="Times New Roman"/>
          <w:sz w:val="24"/>
          <w:szCs w:val="20"/>
        </w:rPr>
        <w:t>,</w:t>
      </w:r>
      <w:r w:rsidR="005C4018">
        <w:rPr>
          <w:rFonts w:ascii="Georgia" w:hAnsi="Georgia" w:cs="Times New Roman"/>
          <w:sz w:val="24"/>
          <w:szCs w:val="20"/>
        </w:rPr>
        <w:t xml:space="preserve"> such as Doherty’s </w:t>
      </w:r>
      <w:r w:rsidR="005C4018" w:rsidRPr="005C4018">
        <w:rPr>
          <w:rFonts w:ascii="Georgia" w:hAnsi="Georgia" w:cs="Times New Roman"/>
          <w:i/>
          <w:sz w:val="24"/>
          <w:szCs w:val="20"/>
        </w:rPr>
        <w:t xml:space="preserve">Teenagers and </w:t>
      </w:r>
      <w:proofErr w:type="spellStart"/>
      <w:r w:rsidR="005C4018" w:rsidRPr="005C4018">
        <w:rPr>
          <w:rFonts w:ascii="Georgia" w:hAnsi="Georgia" w:cs="Times New Roman"/>
          <w:i/>
          <w:sz w:val="24"/>
          <w:szCs w:val="20"/>
        </w:rPr>
        <w:t>Teenpics</w:t>
      </w:r>
      <w:bookmarkStart w:id="0" w:name="_GoBack"/>
      <w:bookmarkEnd w:id="0"/>
      <w:proofErr w:type="spellEnd"/>
      <w:r w:rsidR="005C4018">
        <w:rPr>
          <w:rFonts w:ascii="Georgia" w:hAnsi="Georgia" w:cs="Times New Roman"/>
          <w:i/>
          <w:sz w:val="24"/>
          <w:szCs w:val="20"/>
        </w:rPr>
        <w:t xml:space="preserve"> </w:t>
      </w:r>
      <w:r w:rsidR="005C4018" w:rsidRPr="005C4018">
        <w:rPr>
          <w:rFonts w:ascii="Georgia" w:hAnsi="Georgia" w:cs="Times New Roman"/>
          <w:sz w:val="24"/>
          <w:szCs w:val="20"/>
        </w:rPr>
        <w:t>which was published in 1985</w:t>
      </w:r>
      <w:r w:rsidR="005C4018">
        <w:rPr>
          <w:rFonts w:ascii="Georgia" w:hAnsi="Georgia" w:cs="Times New Roman"/>
          <w:sz w:val="24"/>
          <w:szCs w:val="20"/>
        </w:rPr>
        <w:t>.</w:t>
      </w:r>
      <w:r w:rsidR="00DB2E36">
        <w:rPr>
          <w:rFonts w:ascii="Georgia" w:hAnsi="Georgia" w:cs="Times New Roman"/>
          <w:sz w:val="24"/>
          <w:szCs w:val="20"/>
        </w:rPr>
        <w:t xml:space="preserve"> </w:t>
      </w:r>
      <w:r w:rsidR="007C5236">
        <w:rPr>
          <w:rFonts w:ascii="Georgia" w:hAnsi="Georgia" w:cs="Times New Roman"/>
          <w:sz w:val="24"/>
          <w:szCs w:val="20"/>
        </w:rPr>
        <w:t xml:space="preserve">The other </w:t>
      </w:r>
      <w:r w:rsidR="005C4018">
        <w:rPr>
          <w:rFonts w:ascii="Georgia" w:hAnsi="Georgia" w:cs="Times New Roman"/>
          <w:sz w:val="24"/>
          <w:szCs w:val="20"/>
        </w:rPr>
        <w:t xml:space="preserve">primary sources used in the essay relate to youth culture in the 1920s rather than the 1950s and although they may provide context they are </w:t>
      </w:r>
      <w:r w:rsidR="007C5236">
        <w:rPr>
          <w:rFonts w:ascii="Georgia" w:hAnsi="Georgia" w:cs="Times New Roman"/>
          <w:sz w:val="24"/>
          <w:szCs w:val="20"/>
        </w:rPr>
        <w:t xml:space="preserve">not </w:t>
      </w:r>
      <w:r w:rsidR="005C4018">
        <w:rPr>
          <w:rFonts w:ascii="Georgia" w:hAnsi="Georgia" w:cs="Times New Roman"/>
          <w:sz w:val="24"/>
          <w:szCs w:val="20"/>
        </w:rPr>
        <w:t>relevant to the question asked. The secondary sources, however, are relevant as they provide information of the medias contribution to the growth of youth culture in the 1950s.</w:t>
      </w:r>
      <w:r w:rsidR="006A72F5">
        <w:rPr>
          <w:rFonts w:ascii="Georgia" w:hAnsi="Georgia" w:cs="Times New Roman"/>
          <w:sz w:val="24"/>
          <w:szCs w:val="20"/>
        </w:rPr>
        <w:t xml:space="preserve"> </w:t>
      </w:r>
      <w:r>
        <w:rPr>
          <w:rFonts w:ascii="Georgia" w:hAnsi="Georgia" w:cs="Times New Roman"/>
          <w:sz w:val="24"/>
          <w:szCs w:val="20"/>
        </w:rPr>
        <w:t>A strength is that t</w:t>
      </w:r>
      <w:r w:rsidR="000875D2">
        <w:rPr>
          <w:rFonts w:ascii="Georgia" w:hAnsi="Georgia" w:cs="Times New Roman"/>
          <w:sz w:val="24"/>
          <w:szCs w:val="20"/>
        </w:rPr>
        <w:t xml:space="preserve">hese </w:t>
      </w:r>
      <w:r w:rsidR="005C4018">
        <w:rPr>
          <w:rFonts w:ascii="Georgia" w:hAnsi="Georgia" w:cs="Times New Roman"/>
          <w:sz w:val="24"/>
          <w:szCs w:val="20"/>
        </w:rPr>
        <w:t xml:space="preserve">sources </w:t>
      </w:r>
      <w:r w:rsidR="007C5236">
        <w:rPr>
          <w:rFonts w:ascii="Georgia" w:hAnsi="Georgia" w:cs="Times New Roman"/>
          <w:sz w:val="24"/>
          <w:szCs w:val="20"/>
        </w:rPr>
        <w:t xml:space="preserve">are </w:t>
      </w:r>
      <w:r w:rsidR="005C4018">
        <w:rPr>
          <w:rFonts w:ascii="Georgia" w:hAnsi="Georgia" w:cs="Times New Roman"/>
          <w:sz w:val="24"/>
          <w:szCs w:val="20"/>
        </w:rPr>
        <w:t xml:space="preserve">authoritative sources, </w:t>
      </w:r>
      <w:r w:rsidR="007C5236">
        <w:rPr>
          <w:rFonts w:ascii="Georgia" w:hAnsi="Georgia" w:cs="Times New Roman"/>
          <w:sz w:val="24"/>
          <w:szCs w:val="20"/>
        </w:rPr>
        <w:t>since</w:t>
      </w:r>
      <w:r w:rsidR="005C4018">
        <w:rPr>
          <w:rFonts w:ascii="Georgia" w:hAnsi="Georgia" w:cs="Times New Roman"/>
          <w:sz w:val="24"/>
          <w:szCs w:val="20"/>
        </w:rPr>
        <w:t xml:space="preserve"> they are published by reputable publishers and universities. </w:t>
      </w:r>
    </w:p>
    <w:p w14:paraId="639B68D2" w14:textId="31E375CF" w:rsidR="006A72F5" w:rsidRPr="00DB2E36" w:rsidRDefault="00457EB5" w:rsidP="00DB2E36">
      <w:pPr>
        <w:spacing w:line="360" w:lineRule="auto"/>
        <w:rPr>
          <w:rFonts w:ascii="Georgia" w:hAnsi="Georgia" w:cs="Times New Roman"/>
          <w:sz w:val="24"/>
          <w:szCs w:val="20"/>
        </w:rPr>
      </w:pPr>
      <w:r>
        <w:rPr>
          <w:rFonts w:ascii="Georgia" w:hAnsi="Georgia" w:cs="Times New Roman"/>
          <w:sz w:val="24"/>
          <w:szCs w:val="20"/>
        </w:rPr>
        <w:t>The author does not</w:t>
      </w:r>
      <w:r w:rsidR="000B66A0">
        <w:rPr>
          <w:rFonts w:ascii="Georgia" w:hAnsi="Georgia" w:cs="Times New Roman"/>
          <w:sz w:val="24"/>
          <w:szCs w:val="20"/>
        </w:rPr>
        <w:t xml:space="preserve"> discuss </w:t>
      </w:r>
      <w:r>
        <w:rPr>
          <w:rFonts w:ascii="Georgia" w:hAnsi="Georgia" w:cs="Times New Roman"/>
          <w:sz w:val="24"/>
          <w:szCs w:val="20"/>
        </w:rPr>
        <w:t>any of the sources in much detail,</w:t>
      </w:r>
      <w:r w:rsidR="005118DB">
        <w:rPr>
          <w:rFonts w:ascii="Georgia" w:hAnsi="Georgia" w:cs="Times New Roman"/>
          <w:sz w:val="24"/>
          <w:szCs w:val="20"/>
        </w:rPr>
        <w:t xml:space="preserve"> which is a</w:t>
      </w:r>
      <w:r>
        <w:rPr>
          <w:rFonts w:ascii="Georgia" w:hAnsi="Georgia" w:cs="Times New Roman"/>
          <w:sz w:val="24"/>
          <w:szCs w:val="20"/>
        </w:rPr>
        <w:t xml:space="preserve"> weakness of the essay</w:t>
      </w:r>
      <w:r w:rsidR="000B66A0">
        <w:rPr>
          <w:rFonts w:ascii="Georgia" w:hAnsi="Georgia" w:cs="Times New Roman"/>
          <w:sz w:val="24"/>
          <w:szCs w:val="20"/>
        </w:rPr>
        <w:t>.</w:t>
      </w:r>
      <w:r w:rsidR="007C5236">
        <w:rPr>
          <w:rFonts w:ascii="Georgia" w:hAnsi="Georgia" w:cs="Times New Roman"/>
          <w:sz w:val="24"/>
          <w:szCs w:val="20"/>
        </w:rPr>
        <w:t xml:space="preserve"> If</w:t>
      </w:r>
      <w:r w:rsidR="000B66A0">
        <w:rPr>
          <w:rFonts w:ascii="Georgia" w:hAnsi="Georgia" w:cs="Times New Roman"/>
          <w:sz w:val="24"/>
          <w:szCs w:val="20"/>
        </w:rPr>
        <w:t xml:space="preserve"> </w:t>
      </w:r>
      <w:r w:rsidR="007C5236">
        <w:rPr>
          <w:rFonts w:ascii="Georgia" w:hAnsi="Georgia" w:cs="Times New Roman"/>
          <w:sz w:val="24"/>
          <w:szCs w:val="20"/>
        </w:rPr>
        <w:t>they</w:t>
      </w:r>
      <w:r w:rsidR="000B66A0">
        <w:rPr>
          <w:rFonts w:ascii="Georgia" w:hAnsi="Georgia" w:cs="Times New Roman"/>
          <w:sz w:val="24"/>
          <w:szCs w:val="20"/>
        </w:rPr>
        <w:t xml:space="preserve"> were more thoroughly assessed, it would provide a bigger basis for analytical discussion</w:t>
      </w:r>
      <w:r w:rsidR="00D33F32">
        <w:rPr>
          <w:rFonts w:ascii="Georgia" w:hAnsi="Georgia" w:cs="Times New Roman"/>
          <w:sz w:val="24"/>
          <w:szCs w:val="20"/>
        </w:rPr>
        <w:t xml:space="preserve"> </w:t>
      </w:r>
      <w:r w:rsidR="007C5236">
        <w:rPr>
          <w:rFonts w:ascii="Georgia" w:hAnsi="Georgia" w:cs="Times New Roman"/>
          <w:sz w:val="24"/>
          <w:szCs w:val="20"/>
        </w:rPr>
        <w:t xml:space="preserve">and would </w:t>
      </w:r>
      <w:r w:rsidR="00D33F32">
        <w:rPr>
          <w:rFonts w:ascii="Georgia" w:hAnsi="Georgia" w:cs="Times New Roman"/>
          <w:sz w:val="24"/>
          <w:szCs w:val="20"/>
        </w:rPr>
        <w:t xml:space="preserve">advance the writer’s answer to the question asked, as well as helping to develop an enhanced </w:t>
      </w:r>
      <w:r w:rsidR="007C5236">
        <w:rPr>
          <w:rFonts w:ascii="Georgia" w:hAnsi="Georgia" w:cs="Times New Roman"/>
          <w:sz w:val="24"/>
          <w:szCs w:val="20"/>
        </w:rPr>
        <w:t>opinion</w:t>
      </w:r>
      <w:r w:rsidR="00D33F32">
        <w:rPr>
          <w:rFonts w:ascii="Georgia" w:hAnsi="Georgia" w:cs="Times New Roman"/>
          <w:sz w:val="24"/>
          <w:szCs w:val="20"/>
        </w:rPr>
        <w:t xml:space="preserve"> on the </w:t>
      </w:r>
      <w:r w:rsidR="00DB2E36">
        <w:rPr>
          <w:rFonts w:ascii="Georgia" w:hAnsi="Georgia" w:cs="Times New Roman"/>
          <w:sz w:val="24"/>
          <w:szCs w:val="20"/>
        </w:rPr>
        <w:t>sources.</w:t>
      </w:r>
      <w:r w:rsidR="00DB2E36">
        <w:rPr>
          <w:rFonts w:ascii="Georgia" w:eastAsia="Times New Roman" w:hAnsi="Georgia" w:cs="Arial"/>
          <w:sz w:val="24"/>
          <w:szCs w:val="24"/>
          <w:lang w:eastAsia="en-GB"/>
        </w:rPr>
        <w:t xml:space="preserve"> The</w:t>
      </w:r>
      <w:r w:rsidR="006A72F5">
        <w:rPr>
          <w:rFonts w:ascii="Georgia" w:eastAsia="Times New Roman" w:hAnsi="Georgia" w:cs="Arial"/>
          <w:sz w:val="24"/>
          <w:szCs w:val="24"/>
          <w:lang w:eastAsia="en-GB"/>
        </w:rPr>
        <w:t xml:space="preserve"> </w:t>
      </w:r>
      <w:r w:rsidR="00DD3139">
        <w:rPr>
          <w:rFonts w:ascii="Georgia" w:eastAsia="Times New Roman" w:hAnsi="Georgia" w:cs="Arial"/>
          <w:sz w:val="24"/>
          <w:szCs w:val="24"/>
          <w:lang w:eastAsia="en-GB"/>
        </w:rPr>
        <w:t>argument that</w:t>
      </w:r>
      <w:r w:rsidR="006A72F5" w:rsidRPr="00316109">
        <w:rPr>
          <w:rFonts w:ascii="Georgia" w:eastAsia="Times New Roman" w:hAnsi="Georgia" w:cs="Arial"/>
          <w:sz w:val="24"/>
          <w:szCs w:val="24"/>
          <w:lang w:eastAsia="en-GB"/>
        </w:rPr>
        <w:t xml:space="preserve"> comedy </w:t>
      </w:r>
      <w:proofErr w:type="gramStart"/>
      <w:r w:rsidR="00487123">
        <w:rPr>
          <w:rFonts w:ascii="Georgia" w:eastAsia="Times New Roman" w:hAnsi="Georgia" w:cs="Arial"/>
          <w:sz w:val="24"/>
          <w:szCs w:val="24"/>
          <w:lang w:eastAsia="en-GB"/>
        </w:rPr>
        <w:t>shows</w:t>
      </w:r>
      <w:proofErr w:type="gramEnd"/>
      <w:r w:rsidR="006A72F5" w:rsidRPr="00316109">
        <w:rPr>
          <w:rFonts w:ascii="Georgia" w:eastAsia="Times New Roman" w:hAnsi="Georgia" w:cs="Arial"/>
          <w:sz w:val="24"/>
          <w:szCs w:val="24"/>
          <w:lang w:eastAsia="en-GB"/>
        </w:rPr>
        <w:t xml:space="preserve"> and other programming were transferred to television</w:t>
      </w:r>
      <w:r>
        <w:rPr>
          <w:rFonts w:ascii="Georgia" w:eastAsia="Times New Roman" w:hAnsi="Georgia" w:cs="Arial"/>
          <w:sz w:val="24"/>
          <w:szCs w:val="24"/>
          <w:lang w:eastAsia="en-GB"/>
        </w:rPr>
        <w:t>,</w:t>
      </w:r>
      <w:r w:rsidR="006A72F5" w:rsidRPr="00316109">
        <w:rPr>
          <w:rFonts w:ascii="Georgia" w:eastAsia="Times New Roman" w:hAnsi="Georgia" w:cs="Arial"/>
          <w:sz w:val="24"/>
          <w:szCs w:val="24"/>
          <w:lang w:eastAsia="en-GB"/>
        </w:rPr>
        <w:t xml:space="preserve"> leaving more air time on the radio for rock </w:t>
      </w:r>
      <w:r w:rsidR="006A72F5">
        <w:rPr>
          <w:rFonts w:ascii="Georgia" w:eastAsia="Times New Roman" w:hAnsi="Georgia" w:cs="Arial"/>
          <w:sz w:val="24"/>
          <w:szCs w:val="24"/>
          <w:lang w:eastAsia="en-GB"/>
        </w:rPr>
        <w:t>‘</w:t>
      </w:r>
      <w:r w:rsidR="006A72F5" w:rsidRPr="00316109">
        <w:rPr>
          <w:rFonts w:ascii="Georgia" w:eastAsia="Times New Roman" w:hAnsi="Georgia" w:cs="Arial"/>
          <w:sz w:val="24"/>
          <w:szCs w:val="24"/>
          <w:lang w:eastAsia="en-GB"/>
        </w:rPr>
        <w:t>n</w:t>
      </w:r>
      <w:r w:rsidR="006A72F5">
        <w:rPr>
          <w:rFonts w:ascii="Georgia" w:eastAsia="Times New Roman" w:hAnsi="Georgia" w:cs="Arial"/>
          <w:sz w:val="24"/>
          <w:szCs w:val="24"/>
          <w:lang w:eastAsia="en-GB"/>
        </w:rPr>
        <w:t>’</w:t>
      </w:r>
      <w:r w:rsidR="006A72F5" w:rsidRPr="00316109">
        <w:rPr>
          <w:rFonts w:ascii="Georgia" w:eastAsia="Times New Roman" w:hAnsi="Georgia" w:cs="Arial"/>
          <w:sz w:val="24"/>
          <w:szCs w:val="24"/>
          <w:lang w:eastAsia="en-GB"/>
        </w:rPr>
        <w:t xml:space="preserve"> roll</w:t>
      </w:r>
      <w:r>
        <w:rPr>
          <w:rFonts w:ascii="Georgia" w:eastAsia="Times New Roman" w:hAnsi="Georgia" w:cs="Arial"/>
          <w:sz w:val="24"/>
          <w:szCs w:val="24"/>
          <w:lang w:eastAsia="en-GB"/>
        </w:rPr>
        <w:t>,</w:t>
      </w:r>
      <w:r w:rsidR="00DD3139">
        <w:rPr>
          <w:rFonts w:ascii="Georgia" w:eastAsia="Times New Roman" w:hAnsi="Georgia" w:cs="Arial"/>
          <w:sz w:val="24"/>
          <w:szCs w:val="24"/>
          <w:lang w:eastAsia="en-GB"/>
        </w:rPr>
        <w:t xml:space="preserve"> is persuasive</w:t>
      </w:r>
      <w:r w:rsidR="00EC640E">
        <w:rPr>
          <w:rFonts w:ascii="Georgia" w:eastAsia="Times New Roman" w:hAnsi="Georgia" w:cs="Arial"/>
          <w:sz w:val="24"/>
          <w:szCs w:val="24"/>
          <w:lang w:eastAsia="en-GB"/>
        </w:rPr>
        <w:t xml:space="preserve"> because it had a </w:t>
      </w:r>
      <w:r w:rsidR="00EC640E" w:rsidRPr="00316109">
        <w:rPr>
          <w:rFonts w:ascii="Georgia" w:eastAsia="Times New Roman" w:hAnsi="Georgia" w:cs="Arial"/>
          <w:sz w:val="24"/>
          <w:szCs w:val="24"/>
          <w:lang w:eastAsia="en-GB"/>
        </w:rPr>
        <w:t>big impact on the growth</w:t>
      </w:r>
      <w:r w:rsidR="00EC640E">
        <w:rPr>
          <w:rFonts w:ascii="Georgia" w:eastAsia="Times New Roman" w:hAnsi="Georgia" w:cs="Arial"/>
          <w:sz w:val="24"/>
          <w:szCs w:val="24"/>
          <w:lang w:eastAsia="en-GB"/>
        </w:rPr>
        <w:t xml:space="preserve"> of youth culture at that time</w:t>
      </w:r>
      <w:r>
        <w:rPr>
          <w:rFonts w:ascii="Georgia" w:eastAsia="Times New Roman" w:hAnsi="Georgia" w:cs="Arial"/>
          <w:sz w:val="24"/>
          <w:szCs w:val="24"/>
          <w:lang w:eastAsia="en-GB"/>
        </w:rPr>
        <w:t>.</w:t>
      </w:r>
      <w:r w:rsidR="00DD3139">
        <w:rPr>
          <w:rFonts w:ascii="Georgia" w:eastAsia="Times New Roman" w:hAnsi="Georgia" w:cs="Arial"/>
          <w:sz w:val="24"/>
          <w:szCs w:val="24"/>
          <w:lang w:eastAsia="en-GB"/>
        </w:rPr>
        <w:t xml:space="preserve"> Colemans </w:t>
      </w:r>
      <w:r>
        <w:rPr>
          <w:rFonts w:ascii="Georgia" w:eastAsia="Times New Roman" w:hAnsi="Georgia" w:cs="Arial"/>
          <w:sz w:val="24"/>
          <w:szCs w:val="24"/>
          <w:lang w:eastAsia="en-GB"/>
        </w:rPr>
        <w:t>study supports this argument.</w:t>
      </w:r>
      <w:r w:rsidR="000B608D" w:rsidRPr="00316109">
        <w:rPr>
          <w:rFonts w:ascii="Georgia" w:eastAsia="Times New Roman" w:hAnsi="Georgia" w:cs="Arial"/>
          <w:sz w:val="24"/>
          <w:szCs w:val="24"/>
          <w:lang w:eastAsia="en-GB"/>
        </w:rPr>
        <w:t xml:space="preserve"> </w:t>
      </w:r>
    </w:p>
    <w:p w14:paraId="18160B80" w14:textId="34CFCBEC" w:rsidR="00457EB5" w:rsidRPr="00DB2E36" w:rsidRDefault="006A72F5" w:rsidP="00FD028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eastAsia="Times New Roman" w:hAnsi="Georgia" w:cs="Arial"/>
          <w:sz w:val="24"/>
          <w:szCs w:val="24"/>
          <w:lang w:eastAsia="en-GB"/>
        </w:rPr>
      </w:pPr>
      <w:r>
        <w:rPr>
          <w:rFonts w:ascii="Georgia" w:eastAsia="Times New Roman" w:hAnsi="Georgia" w:cs="Arial"/>
          <w:sz w:val="24"/>
          <w:szCs w:val="24"/>
          <w:lang w:eastAsia="en-GB"/>
        </w:rPr>
        <w:t xml:space="preserve">The </w:t>
      </w:r>
      <w:r w:rsidRPr="00316109">
        <w:rPr>
          <w:rFonts w:ascii="Georgia" w:eastAsia="Times New Roman" w:hAnsi="Georgia" w:cs="Arial"/>
          <w:sz w:val="24"/>
          <w:szCs w:val="24"/>
          <w:lang w:eastAsia="en-GB"/>
        </w:rPr>
        <w:t>thesis</w:t>
      </w:r>
      <w:r w:rsidR="000B608D" w:rsidRPr="00316109">
        <w:rPr>
          <w:rFonts w:ascii="Georgia" w:eastAsia="Times New Roman" w:hAnsi="Georgia" w:cs="Arial"/>
          <w:sz w:val="24"/>
          <w:szCs w:val="24"/>
          <w:lang w:eastAsia="en-GB"/>
        </w:rPr>
        <w:t xml:space="preserve"> </w:t>
      </w:r>
      <w:r w:rsidR="00316109" w:rsidRPr="00316109">
        <w:rPr>
          <w:rFonts w:ascii="Georgia" w:eastAsia="Times New Roman" w:hAnsi="Georgia" w:cs="Arial"/>
          <w:sz w:val="24"/>
          <w:szCs w:val="24"/>
          <w:lang w:eastAsia="en-GB"/>
        </w:rPr>
        <w:t>statement is</w:t>
      </w:r>
      <w:r w:rsidR="001E4ED5" w:rsidRPr="00316109">
        <w:rPr>
          <w:rFonts w:ascii="Georgia" w:eastAsia="Times New Roman" w:hAnsi="Georgia" w:cs="Arial"/>
          <w:sz w:val="24"/>
          <w:szCs w:val="24"/>
          <w:lang w:eastAsia="en-GB"/>
        </w:rPr>
        <w:t xml:space="preserve"> that the media was central to</w:t>
      </w:r>
      <w:r w:rsidR="009A3A02">
        <w:rPr>
          <w:rFonts w:ascii="Georgia" w:eastAsia="Times New Roman" w:hAnsi="Georgia" w:cs="Arial"/>
          <w:sz w:val="24"/>
          <w:szCs w:val="24"/>
          <w:lang w:eastAsia="en-GB"/>
        </w:rPr>
        <w:t xml:space="preserve"> the growth of </w:t>
      </w:r>
      <w:r w:rsidR="009A3A02" w:rsidRPr="00316109">
        <w:rPr>
          <w:rFonts w:ascii="Georgia" w:eastAsia="Times New Roman" w:hAnsi="Georgia" w:cs="Arial"/>
          <w:sz w:val="24"/>
          <w:szCs w:val="24"/>
          <w:lang w:eastAsia="en-GB"/>
        </w:rPr>
        <w:t>youth</w:t>
      </w:r>
      <w:r w:rsidR="000B608D" w:rsidRPr="00316109">
        <w:rPr>
          <w:rFonts w:ascii="Georgia" w:eastAsia="Times New Roman" w:hAnsi="Georgia" w:cs="Arial"/>
          <w:sz w:val="24"/>
          <w:szCs w:val="24"/>
          <w:lang w:eastAsia="en-GB"/>
        </w:rPr>
        <w:t xml:space="preserve"> culture in the 1950s</w:t>
      </w:r>
      <w:r w:rsidR="009A3A02">
        <w:rPr>
          <w:rFonts w:ascii="Georgia" w:eastAsia="Times New Roman" w:hAnsi="Georgia" w:cs="Arial"/>
          <w:sz w:val="24"/>
          <w:szCs w:val="24"/>
          <w:lang w:eastAsia="en-GB"/>
        </w:rPr>
        <w:t>.T</w:t>
      </w:r>
      <w:r w:rsidR="001E4ED5" w:rsidRPr="00316109">
        <w:rPr>
          <w:rFonts w:ascii="Georgia" w:eastAsia="Times New Roman" w:hAnsi="Georgia" w:cs="Arial"/>
          <w:sz w:val="24"/>
          <w:szCs w:val="24"/>
          <w:lang w:eastAsia="en-GB"/>
        </w:rPr>
        <w:t>his is expressed very succinctly</w:t>
      </w:r>
      <w:r w:rsidR="00316109" w:rsidRPr="00316109">
        <w:rPr>
          <w:rFonts w:ascii="Georgia" w:eastAsia="Times New Roman" w:hAnsi="Georgia" w:cs="Arial"/>
          <w:sz w:val="24"/>
          <w:szCs w:val="24"/>
          <w:lang w:eastAsia="en-GB"/>
        </w:rPr>
        <w:t xml:space="preserve"> and comes across as effective as it gets straight to the point.</w:t>
      </w:r>
      <w:r w:rsidR="00316109" w:rsidRPr="00316109">
        <w:rPr>
          <w:rFonts w:ascii="Georgia" w:hAnsi="Georgia"/>
          <w:sz w:val="24"/>
          <w:lang w:eastAsia="en-GB"/>
        </w:rPr>
        <w:t xml:space="preserve"> The</w:t>
      </w:r>
      <w:r w:rsidR="003516EE" w:rsidRPr="00316109">
        <w:rPr>
          <w:rFonts w:ascii="Georgia" w:hAnsi="Georgia"/>
          <w:sz w:val="24"/>
          <w:lang w:eastAsia="en-GB"/>
        </w:rPr>
        <w:t xml:space="preserve"> thesis statement is sustained throughout the essay with each argument suggesting that media was central to the </w:t>
      </w:r>
      <w:r w:rsidR="00316109" w:rsidRPr="00316109">
        <w:rPr>
          <w:rFonts w:ascii="Georgia" w:hAnsi="Georgia"/>
          <w:sz w:val="24"/>
          <w:lang w:eastAsia="en-GB"/>
        </w:rPr>
        <w:t>growth of youth culture.</w:t>
      </w:r>
      <w:r w:rsidR="00DB2E36">
        <w:rPr>
          <w:rFonts w:ascii="Georgia" w:eastAsia="Times New Roman" w:hAnsi="Georgia" w:cs="Arial"/>
          <w:sz w:val="24"/>
          <w:szCs w:val="24"/>
          <w:lang w:eastAsia="en-GB"/>
        </w:rPr>
        <w:t xml:space="preserve"> </w:t>
      </w:r>
      <w:r w:rsidR="00316109">
        <w:rPr>
          <w:rFonts w:ascii="Georgia" w:hAnsi="Georgia"/>
          <w:sz w:val="24"/>
          <w:lang w:eastAsia="en-GB"/>
        </w:rPr>
        <w:t xml:space="preserve">The essay </w:t>
      </w:r>
      <w:r w:rsidR="000130E4">
        <w:rPr>
          <w:rFonts w:ascii="Georgia" w:hAnsi="Georgia"/>
          <w:sz w:val="24"/>
          <w:lang w:eastAsia="en-GB"/>
        </w:rPr>
        <w:t>does answer</w:t>
      </w:r>
      <w:r w:rsidR="00D00B2C">
        <w:rPr>
          <w:rFonts w:ascii="Georgia" w:hAnsi="Georgia"/>
          <w:sz w:val="24"/>
          <w:lang w:eastAsia="en-GB"/>
        </w:rPr>
        <w:t xml:space="preserve"> the assigned </w:t>
      </w:r>
      <w:r w:rsidR="00077749">
        <w:rPr>
          <w:rFonts w:ascii="Georgia" w:hAnsi="Georgia"/>
          <w:sz w:val="24"/>
          <w:lang w:eastAsia="en-GB"/>
        </w:rPr>
        <w:t>question;</w:t>
      </w:r>
      <w:r w:rsidR="00316109">
        <w:rPr>
          <w:rFonts w:ascii="Georgia" w:hAnsi="Georgia"/>
          <w:sz w:val="24"/>
          <w:lang w:eastAsia="en-GB"/>
        </w:rPr>
        <w:t xml:space="preserve"> </w:t>
      </w:r>
      <w:r w:rsidR="00077749">
        <w:rPr>
          <w:rFonts w:ascii="Georgia" w:hAnsi="Georgia"/>
          <w:sz w:val="24"/>
          <w:lang w:eastAsia="en-GB"/>
        </w:rPr>
        <w:t>however,</w:t>
      </w:r>
      <w:r w:rsidR="005267AD">
        <w:rPr>
          <w:rFonts w:ascii="Georgia" w:hAnsi="Georgia"/>
          <w:sz w:val="24"/>
          <w:lang w:eastAsia="en-GB"/>
        </w:rPr>
        <w:t xml:space="preserve"> </w:t>
      </w:r>
      <w:r w:rsidR="00316109">
        <w:rPr>
          <w:rFonts w:ascii="Georgia" w:hAnsi="Georgia"/>
          <w:sz w:val="24"/>
          <w:lang w:eastAsia="en-GB"/>
        </w:rPr>
        <w:t xml:space="preserve">it </w:t>
      </w:r>
      <w:r w:rsidR="005267AD">
        <w:rPr>
          <w:rFonts w:ascii="Georgia" w:hAnsi="Georgia"/>
          <w:sz w:val="24"/>
          <w:lang w:eastAsia="en-GB"/>
        </w:rPr>
        <w:t>could have been expressed better with more specific refe</w:t>
      </w:r>
      <w:r w:rsidR="00EC640E">
        <w:rPr>
          <w:rFonts w:ascii="Georgia" w:hAnsi="Georgia"/>
          <w:sz w:val="24"/>
          <w:lang w:eastAsia="en-GB"/>
        </w:rPr>
        <w:t xml:space="preserve">rences </w:t>
      </w:r>
      <w:r w:rsidR="00457EB5">
        <w:rPr>
          <w:rFonts w:ascii="Georgia" w:hAnsi="Georgia"/>
          <w:sz w:val="24"/>
          <w:lang w:eastAsia="en-GB"/>
        </w:rPr>
        <w:t>about the</w:t>
      </w:r>
      <w:r w:rsidR="00316109">
        <w:rPr>
          <w:rFonts w:ascii="Georgia" w:hAnsi="Georgia"/>
          <w:sz w:val="24"/>
          <w:lang w:eastAsia="en-GB"/>
        </w:rPr>
        <w:t xml:space="preserve"> growth of </w:t>
      </w:r>
      <w:r w:rsidR="00457EB5">
        <w:rPr>
          <w:rFonts w:ascii="Georgia" w:hAnsi="Georgia"/>
          <w:sz w:val="24"/>
          <w:lang w:eastAsia="en-GB"/>
        </w:rPr>
        <w:t xml:space="preserve">1950s </w:t>
      </w:r>
      <w:r w:rsidR="00316109">
        <w:rPr>
          <w:rFonts w:ascii="Georgia" w:hAnsi="Georgia"/>
          <w:sz w:val="24"/>
          <w:lang w:eastAsia="en-GB"/>
        </w:rPr>
        <w:t xml:space="preserve">youth </w:t>
      </w:r>
      <w:r w:rsidR="009A3A02">
        <w:rPr>
          <w:rFonts w:ascii="Georgia" w:hAnsi="Georgia"/>
          <w:sz w:val="24"/>
          <w:lang w:eastAsia="en-GB"/>
        </w:rPr>
        <w:t>culture. The</w:t>
      </w:r>
      <w:r w:rsidR="001128F1">
        <w:rPr>
          <w:rFonts w:ascii="Georgia" w:hAnsi="Georgia"/>
          <w:sz w:val="24"/>
          <w:lang w:eastAsia="en-GB"/>
        </w:rPr>
        <w:t xml:space="preserve"> answer is sustained throughout the essay; </w:t>
      </w:r>
      <w:r w:rsidR="00316109">
        <w:rPr>
          <w:rFonts w:ascii="Georgia" w:hAnsi="Georgia"/>
          <w:sz w:val="24"/>
          <w:lang w:eastAsia="en-GB"/>
        </w:rPr>
        <w:t>nevertheless</w:t>
      </w:r>
      <w:r w:rsidR="001128F1">
        <w:rPr>
          <w:rFonts w:ascii="Georgia" w:hAnsi="Georgia"/>
          <w:sz w:val="24"/>
          <w:lang w:eastAsia="en-GB"/>
        </w:rPr>
        <w:t xml:space="preserve">, </w:t>
      </w:r>
      <w:r w:rsidR="00457EB5">
        <w:rPr>
          <w:rFonts w:ascii="Georgia" w:hAnsi="Georgia"/>
          <w:sz w:val="24"/>
          <w:lang w:eastAsia="en-GB"/>
        </w:rPr>
        <w:t>the author mentions irrelevant information far too often in the essay.</w:t>
      </w:r>
    </w:p>
    <w:p w14:paraId="3546C3D3" w14:textId="77777777" w:rsidR="000130E4" w:rsidRDefault="000130E4" w:rsidP="000F479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eastAsia="Times New Roman" w:hAnsi="Georgia" w:cs="Arial"/>
          <w:sz w:val="24"/>
          <w:szCs w:val="24"/>
          <w:highlight w:val="yellow"/>
          <w:lang w:eastAsia="en-GB"/>
        </w:rPr>
      </w:pPr>
    </w:p>
    <w:p w14:paraId="302B7849" w14:textId="3A1AB3F8" w:rsidR="0012006F" w:rsidRPr="00DB2E36" w:rsidRDefault="005C6D98" w:rsidP="00DB2E36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eastAsia="Times New Roman" w:hAnsi="Georgia" w:cs="Arial"/>
          <w:sz w:val="24"/>
          <w:szCs w:val="24"/>
          <w:lang w:eastAsia="en-GB"/>
        </w:rPr>
      </w:pPr>
      <w:r>
        <w:rPr>
          <w:rFonts w:ascii="Georgia" w:eastAsia="Times New Roman" w:hAnsi="Georgia" w:cs="Arial"/>
          <w:sz w:val="24"/>
          <w:szCs w:val="24"/>
          <w:lang w:eastAsia="en-GB"/>
        </w:rPr>
        <w:t>Although i</w:t>
      </w:r>
      <w:r w:rsidR="000130E4">
        <w:rPr>
          <w:rFonts w:ascii="Georgia" w:eastAsia="Times New Roman" w:hAnsi="Georgia" w:cs="Arial"/>
          <w:sz w:val="24"/>
          <w:szCs w:val="24"/>
          <w:lang w:eastAsia="en-GB"/>
        </w:rPr>
        <w:t xml:space="preserve">t does have a thesis, </w:t>
      </w:r>
      <w:r w:rsidR="006A72F5">
        <w:rPr>
          <w:rFonts w:ascii="Georgia" w:eastAsia="Times New Roman" w:hAnsi="Georgia" w:cs="Arial"/>
          <w:sz w:val="24"/>
          <w:szCs w:val="24"/>
          <w:lang w:eastAsia="en-GB"/>
        </w:rPr>
        <w:t xml:space="preserve">the introduction </w:t>
      </w:r>
      <w:r>
        <w:rPr>
          <w:rFonts w:ascii="Georgia" w:eastAsia="Times New Roman" w:hAnsi="Georgia" w:cs="Arial"/>
          <w:sz w:val="24"/>
          <w:szCs w:val="24"/>
          <w:lang w:eastAsia="en-GB"/>
        </w:rPr>
        <w:t>goes straight into answering the question.</w:t>
      </w:r>
      <w:r w:rsidR="00457EB5">
        <w:rPr>
          <w:rFonts w:ascii="Georgia" w:eastAsia="Times New Roman" w:hAnsi="Georgia" w:cs="Arial"/>
          <w:sz w:val="24"/>
          <w:szCs w:val="24"/>
          <w:lang w:eastAsia="en-GB"/>
        </w:rPr>
        <w:t xml:space="preserve"> The author </w:t>
      </w:r>
      <w:r w:rsidR="000130E4">
        <w:rPr>
          <w:rFonts w:ascii="Georgia" w:eastAsia="Times New Roman" w:hAnsi="Georgia" w:cs="Arial"/>
          <w:sz w:val="24"/>
          <w:szCs w:val="24"/>
          <w:lang w:eastAsia="en-GB"/>
        </w:rPr>
        <w:t xml:space="preserve">does not specifically state what </w:t>
      </w:r>
      <w:r w:rsidR="00457EB5">
        <w:rPr>
          <w:rFonts w:ascii="Georgia" w:eastAsia="Times New Roman" w:hAnsi="Georgia" w:cs="Arial"/>
          <w:sz w:val="24"/>
          <w:szCs w:val="24"/>
          <w:lang w:eastAsia="en-GB"/>
        </w:rPr>
        <w:t>will be discussed</w:t>
      </w:r>
      <w:r w:rsidR="000130E4">
        <w:rPr>
          <w:rFonts w:ascii="Georgia" w:eastAsia="Times New Roman" w:hAnsi="Georgia" w:cs="Arial"/>
          <w:sz w:val="24"/>
          <w:szCs w:val="24"/>
          <w:lang w:eastAsia="en-GB"/>
        </w:rPr>
        <w:t xml:space="preserve"> in the following </w:t>
      </w:r>
      <w:r w:rsidR="000130E4">
        <w:rPr>
          <w:rFonts w:ascii="Georgia" w:eastAsia="Times New Roman" w:hAnsi="Georgia" w:cs="Arial"/>
          <w:sz w:val="24"/>
          <w:szCs w:val="24"/>
          <w:lang w:eastAsia="en-GB"/>
        </w:rPr>
        <w:lastRenderedPageBreak/>
        <w:t>paragraphs</w:t>
      </w:r>
      <w:r w:rsidR="00457EB5">
        <w:rPr>
          <w:rFonts w:ascii="Georgia" w:eastAsia="Times New Roman" w:hAnsi="Georgia" w:cs="Arial"/>
          <w:sz w:val="24"/>
          <w:szCs w:val="24"/>
          <w:lang w:eastAsia="en-GB"/>
        </w:rPr>
        <w:t>. The author does</w:t>
      </w:r>
      <w:r>
        <w:rPr>
          <w:rFonts w:ascii="Georgia" w:eastAsia="Times New Roman" w:hAnsi="Georgia" w:cs="Arial"/>
          <w:sz w:val="24"/>
          <w:szCs w:val="24"/>
          <w:lang w:eastAsia="en-GB"/>
        </w:rPr>
        <w:t>, however, talk about the relationship between youths and the media</w:t>
      </w:r>
      <w:r w:rsidR="006458EA">
        <w:rPr>
          <w:rFonts w:ascii="Georgia" w:eastAsia="Times New Roman" w:hAnsi="Georgia" w:cs="Arial"/>
          <w:sz w:val="24"/>
          <w:szCs w:val="24"/>
          <w:lang w:eastAsia="en-GB"/>
        </w:rPr>
        <w:t>,</w:t>
      </w:r>
      <w:r>
        <w:rPr>
          <w:rFonts w:ascii="Georgia" w:eastAsia="Times New Roman" w:hAnsi="Georgia" w:cs="Arial"/>
          <w:sz w:val="24"/>
          <w:szCs w:val="24"/>
          <w:lang w:eastAsia="en-GB"/>
        </w:rPr>
        <w:t xml:space="preserve"> whi</w:t>
      </w:r>
      <w:r w:rsidR="006458EA">
        <w:rPr>
          <w:rFonts w:ascii="Georgia" w:eastAsia="Times New Roman" w:hAnsi="Georgia" w:cs="Arial"/>
          <w:sz w:val="24"/>
          <w:szCs w:val="24"/>
          <w:lang w:eastAsia="en-GB"/>
        </w:rPr>
        <w:t xml:space="preserve">ch </w:t>
      </w:r>
      <w:r w:rsidR="000130E4">
        <w:rPr>
          <w:rFonts w:ascii="Georgia" w:eastAsia="Times New Roman" w:hAnsi="Georgia" w:cs="Arial"/>
          <w:sz w:val="24"/>
          <w:szCs w:val="24"/>
          <w:lang w:eastAsia="en-GB"/>
        </w:rPr>
        <w:t xml:space="preserve">links </w:t>
      </w:r>
      <w:r w:rsidR="006458EA">
        <w:rPr>
          <w:rFonts w:ascii="Georgia" w:eastAsia="Times New Roman" w:hAnsi="Georgia" w:cs="Arial"/>
          <w:sz w:val="24"/>
          <w:szCs w:val="24"/>
          <w:lang w:eastAsia="en-GB"/>
        </w:rPr>
        <w:t>back to the question</w:t>
      </w:r>
      <w:r w:rsidR="009A3A02">
        <w:rPr>
          <w:rFonts w:ascii="Georgia" w:eastAsia="Times New Roman" w:hAnsi="Georgia" w:cs="Arial"/>
          <w:sz w:val="24"/>
          <w:szCs w:val="24"/>
          <w:lang w:eastAsia="en-GB"/>
        </w:rPr>
        <w:t>.</w:t>
      </w:r>
      <w:r w:rsidR="000F4790">
        <w:rPr>
          <w:rFonts w:ascii="Georgia" w:hAnsi="Georgia"/>
          <w:sz w:val="24"/>
          <w:lang w:eastAsia="en-GB"/>
        </w:rPr>
        <w:t xml:space="preserve"> Each paragraph is related to the</w:t>
      </w:r>
      <w:r w:rsidR="006458EA">
        <w:rPr>
          <w:rFonts w:ascii="Georgia" w:hAnsi="Georgia"/>
          <w:sz w:val="24"/>
          <w:lang w:eastAsia="en-GB"/>
        </w:rPr>
        <w:t xml:space="preserve"> prior</w:t>
      </w:r>
      <w:r w:rsidR="000F4790">
        <w:rPr>
          <w:rFonts w:ascii="Georgia" w:hAnsi="Georgia"/>
          <w:sz w:val="24"/>
          <w:lang w:eastAsia="en-GB"/>
        </w:rPr>
        <w:t xml:space="preserve">, </w:t>
      </w:r>
      <w:r w:rsidR="006458EA">
        <w:rPr>
          <w:rFonts w:ascii="Georgia" w:hAnsi="Georgia"/>
          <w:sz w:val="24"/>
          <w:lang w:eastAsia="en-GB"/>
        </w:rPr>
        <w:t>meaning</w:t>
      </w:r>
      <w:r w:rsidR="00673CCC">
        <w:rPr>
          <w:rFonts w:ascii="Georgia" w:hAnsi="Georgia"/>
          <w:sz w:val="24"/>
          <w:lang w:eastAsia="en-GB"/>
        </w:rPr>
        <w:t xml:space="preserve"> that</w:t>
      </w:r>
      <w:r w:rsidR="000130E4">
        <w:rPr>
          <w:rFonts w:ascii="Georgia" w:hAnsi="Georgia"/>
          <w:sz w:val="24"/>
          <w:lang w:eastAsia="en-GB"/>
        </w:rPr>
        <w:t xml:space="preserve"> transitioning from one paragraph to the next is easy to follow</w:t>
      </w:r>
      <w:r w:rsidR="00673CCC">
        <w:rPr>
          <w:rFonts w:ascii="Georgia" w:hAnsi="Georgia"/>
          <w:sz w:val="24"/>
          <w:lang w:eastAsia="en-GB"/>
        </w:rPr>
        <w:t xml:space="preserve"> and is</w:t>
      </w:r>
      <w:r w:rsidR="006458EA">
        <w:rPr>
          <w:rFonts w:ascii="Georgia" w:hAnsi="Georgia"/>
          <w:sz w:val="24"/>
          <w:lang w:eastAsia="en-GB"/>
        </w:rPr>
        <w:t xml:space="preserve"> thus</w:t>
      </w:r>
      <w:r w:rsidR="00673CCC">
        <w:rPr>
          <w:rFonts w:ascii="Georgia" w:hAnsi="Georgia"/>
          <w:sz w:val="24"/>
          <w:lang w:eastAsia="en-GB"/>
        </w:rPr>
        <w:t xml:space="preserve"> a strength</w:t>
      </w:r>
      <w:r w:rsidR="006458EA">
        <w:rPr>
          <w:rFonts w:ascii="Georgia" w:hAnsi="Georgia"/>
          <w:sz w:val="24"/>
          <w:lang w:eastAsia="en-GB"/>
        </w:rPr>
        <w:t xml:space="preserve"> of the essay</w:t>
      </w:r>
      <w:r w:rsidR="000130E4">
        <w:rPr>
          <w:rFonts w:ascii="Georgia" w:hAnsi="Georgia"/>
          <w:sz w:val="24"/>
          <w:lang w:eastAsia="en-GB"/>
        </w:rPr>
        <w:t>.</w:t>
      </w:r>
      <w:r w:rsidR="005B3E6E">
        <w:rPr>
          <w:rFonts w:ascii="Georgia" w:eastAsia="Times New Roman" w:hAnsi="Georgia" w:cs="Arial"/>
          <w:sz w:val="24"/>
          <w:szCs w:val="24"/>
          <w:lang w:eastAsia="en-GB"/>
        </w:rPr>
        <w:t xml:space="preserve"> </w:t>
      </w:r>
      <w:r w:rsidR="00DB2E36">
        <w:rPr>
          <w:rFonts w:ascii="Georgia" w:eastAsia="Times New Roman" w:hAnsi="Georgia" w:cs="Arial"/>
          <w:sz w:val="24"/>
          <w:szCs w:val="24"/>
          <w:lang w:eastAsia="en-GB"/>
        </w:rPr>
        <w:t xml:space="preserve"> Even though</w:t>
      </w:r>
      <w:r w:rsidR="006043F8" w:rsidRPr="006471D1">
        <w:rPr>
          <w:rFonts w:ascii="Georgia" w:eastAsia="Times New Roman" w:hAnsi="Georgia" w:cs="Arial"/>
          <w:sz w:val="24"/>
          <w:szCs w:val="24"/>
          <w:lang w:eastAsia="en-GB"/>
        </w:rPr>
        <w:t xml:space="preserve"> the essay has been written in a way which is</w:t>
      </w:r>
      <w:r w:rsidR="006458EA">
        <w:rPr>
          <w:rFonts w:ascii="Georgia" w:eastAsia="Times New Roman" w:hAnsi="Georgia" w:cs="Arial"/>
          <w:sz w:val="24"/>
          <w:szCs w:val="24"/>
          <w:lang w:eastAsia="en-GB"/>
        </w:rPr>
        <w:t xml:space="preserve"> easy to understand, the </w:t>
      </w:r>
      <w:r w:rsidR="006043F8" w:rsidRPr="006471D1">
        <w:rPr>
          <w:rFonts w:ascii="Georgia" w:eastAsia="Times New Roman" w:hAnsi="Georgia" w:cs="Arial"/>
          <w:sz w:val="24"/>
          <w:szCs w:val="24"/>
          <w:lang w:eastAsia="en-GB"/>
        </w:rPr>
        <w:t xml:space="preserve">structure of the essay could have been </w:t>
      </w:r>
      <w:r w:rsidR="006458EA">
        <w:rPr>
          <w:rFonts w:ascii="Georgia" w:eastAsia="Times New Roman" w:hAnsi="Georgia" w:cs="Arial"/>
          <w:sz w:val="24"/>
          <w:szCs w:val="24"/>
          <w:lang w:eastAsia="en-GB"/>
        </w:rPr>
        <w:t xml:space="preserve">thought out </w:t>
      </w:r>
      <w:r w:rsidR="006043F8" w:rsidRPr="006471D1">
        <w:rPr>
          <w:rFonts w:ascii="Georgia" w:eastAsia="Times New Roman" w:hAnsi="Georgia" w:cs="Arial"/>
          <w:sz w:val="24"/>
          <w:szCs w:val="24"/>
          <w:lang w:eastAsia="en-GB"/>
        </w:rPr>
        <w:t>with proper planning</w:t>
      </w:r>
      <w:r w:rsidR="0041611E" w:rsidRPr="006471D1">
        <w:rPr>
          <w:rFonts w:ascii="Georgia" w:eastAsia="Times New Roman" w:hAnsi="Georgia" w:cs="Arial"/>
          <w:sz w:val="24"/>
          <w:szCs w:val="24"/>
          <w:lang w:eastAsia="en-GB"/>
        </w:rPr>
        <w:t xml:space="preserve"> and a redrafting process</w:t>
      </w:r>
      <w:r w:rsidR="006458EA">
        <w:rPr>
          <w:rFonts w:ascii="Georgia" w:eastAsia="Times New Roman" w:hAnsi="Georgia" w:cs="Arial"/>
          <w:sz w:val="24"/>
          <w:szCs w:val="24"/>
          <w:lang w:eastAsia="en-GB"/>
        </w:rPr>
        <w:t xml:space="preserve"> (for example,</w:t>
      </w:r>
      <w:r w:rsidR="007C5236">
        <w:rPr>
          <w:rFonts w:ascii="Georgia" w:eastAsia="Times New Roman" w:hAnsi="Georgia" w:cs="Arial"/>
          <w:sz w:val="24"/>
          <w:szCs w:val="24"/>
          <w:lang w:eastAsia="en-GB"/>
        </w:rPr>
        <w:t xml:space="preserve"> the paragraphs </w:t>
      </w:r>
      <w:r w:rsidR="00077749">
        <w:rPr>
          <w:rFonts w:ascii="Georgia" w:eastAsia="Times New Roman" w:hAnsi="Georgia" w:cs="Arial"/>
          <w:sz w:val="24"/>
          <w:szCs w:val="24"/>
          <w:lang w:eastAsia="en-GB"/>
        </w:rPr>
        <w:t>could be</w:t>
      </w:r>
      <w:r w:rsidR="00BE1499" w:rsidRPr="006471D1">
        <w:rPr>
          <w:rFonts w:ascii="Georgia" w:eastAsia="Times New Roman" w:hAnsi="Georgia" w:cs="Arial"/>
          <w:sz w:val="24"/>
          <w:szCs w:val="24"/>
          <w:lang w:eastAsia="en-GB"/>
        </w:rPr>
        <w:t xml:space="preserve"> shorter</w:t>
      </w:r>
      <w:r w:rsidR="006458EA">
        <w:rPr>
          <w:rFonts w:ascii="Georgia" w:eastAsia="Times New Roman" w:hAnsi="Georgia" w:cs="Arial"/>
          <w:sz w:val="24"/>
          <w:szCs w:val="24"/>
          <w:lang w:eastAsia="en-GB"/>
        </w:rPr>
        <w:t>)</w:t>
      </w:r>
      <w:r w:rsidR="00BE1499" w:rsidRPr="006471D1">
        <w:rPr>
          <w:rFonts w:ascii="Georgia" w:eastAsia="Times New Roman" w:hAnsi="Georgia" w:cs="Arial"/>
          <w:sz w:val="24"/>
          <w:szCs w:val="24"/>
          <w:lang w:eastAsia="en-GB"/>
        </w:rPr>
        <w:t xml:space="preserve">. </w:t>
      </w:r>
      <w:r w:rsidR="006471D1" w:rsidRPr="006471D1">
        <w:rPr>
          <w:rFonts w:ascii="Georgia" w:eastAsia="Times New Roman" w:hAnsi="Georgia" w:cs="Arial"/>
          <w:sz w:val="24"/>
          <w:szCs w:val="24"/>
          <w:lang w:eastAsia="en-GB"/>
        </w:rPr>
        <w:t xml:space="preserve">However, the presentation </w:t>
      </w:r>
      <w:r w:rsidR="006458EA">
        <w:rPr>
          <w:rFonts w:ascii="Georgia" w:eastAsia="Times New Roman" w:hAnsi="Georgia" w:cs="Arial"/>
          <w:sz w:val="24"/>
          <w:szCs w:val="24"/>
          <w:lang w:eastAsia="en-GB"/>
        </w:rPr>
        <w:t>is methodical</w:t>
      </w:r>
      <w:r w:rsidR="00A026EF" w:rsidRPr="006471D1">
        <w:rPr>
          <w:rFonts w:ascii="Georgia" w:eastAsia="Times New Roman" w:hAnsi="Georgia" w:cs="Arial"/>
          <w:sz w:val="24"/>
          <w:szCs w:val="24"/>
          <w:lang w:eastAsia="en-GB"/>
        </w:rPr>
        <w:t xml:space="preserve"> and</w:t>
      </w:r>
      <w:r w:rsidR="006471D1" w:rsidRPr="006471D1">
        <w:rPr>
          <w:rFonts w:ascii="Georgia" w:eastAsia="Times New Roman" w:hAnsi="Georgia" w:cs="Arial"/>
          <w:sz w:val="24"/>
          <w:szCs w:val="24"/>
          <w:lang w:eastAsia="en-GB"/>
        </w:rPr>
        <w:t xml:space="preserve"> easy to read. </w:t>
      </w:r>
    </w:p>
    <w:p w14:paraId="11D91219" w14:textId="77777777" w:rsidR="00DB2E36" w:rsidRDefault="00DB2E36" w:rsidP="00077749">
      <w:pPr>
        <w:spacing w:after="0" w:line="360" w:lineRule="auto"/>
        <w:jc w:val="both"/>
        <w:rPr>
          <w:rFonts w:ascii="Georgia" w:eastAsia="Times New Roman" w:hAnsi="Georgia" w:cs="Arial"/>
          <w:sz w:val="24"/>
          <w:szCs w:val="24"/>
          <w:lang w:eastAsia="en-GB"/>
        </w:rPr>
      </w:pPr>
    </w:p>
    <w:p w14:paraId="59888502" w14:textId="4830C3EC" w:rsidR="00C0520B" w:rsidRPr="00DB2E36" w:rsidRDefault="00DB2E36" w:rsidP="00077749">
      <w:pPr>
        <w:spacing w:after="0" w:line="360" w:lineRule="auto"/>
        <w:jc w:val="both"/>
        <w:rPr>
          <w:rFonts w:ascii="Georgia" w:eastAsia="Times New Roman" w:hAnsi="Georgia" w:cs="Arial"/>
          <w:sz w:val="24"/>
          <w:szCs w:val="24"/>
          <w:lang w:eastAsia="en-GB"/>
        </w:rPr>
      </w:pPr>
      <w:r>
        <w:rPr>
          <w:rFonts w:ascii="Georgia" w:eastAsia="Times New Roman" w:hAnsi="Georgia" w:cs="Arial"/>
          <w:sz w:val="24"/>
          <w:szCs w:val="24"/>
          <w:lang w:eastAsia="en-GB"/>
        </w:rPr>
        <w:t>In conclusion</w:t>
      </w:r>
      <w:r>
        <w:rPr>
          <w:rFonts w:ascii="Georgia" w:eastAsia="Times New Roman" w:hAnsi="Georgia" w:cs="Arial"/>
          <w:sz w:val="24"/>
          <w:szCs w:val="24"/>
          <w:lang w:eastAsia="en-GB"/>
        </w:rPr>
        <w:t xml:space="preserve">, the </w:t>
      </w:r>
      <w:r w:rsidR="006458EA">
        <w:rPr>
          <w:rFonts w:ascii="Georgia" w:eastAsia="Times New Roman" w:hAnsi="Georgia" w:cs="Arial"/>
          <w:sz w:val="24"/>
          <w:szCs w:val="24"/>
          <w:lang w:eastAsia="en-GB"/>
        </w:rPr>
        <w:t>MHRA referencing system has been sustained</w:t>
      </w:r>
      <w:r w:rsidR="002017D7" w:rsidRPr="007C5236">
        <w:rPr>
          <w:rFonts w:ascii="Georgia" w:eastAsia="Times New Roman" w:hAnsi="Georgia" w:cs="Arial"/>
          <w:sz w:val="24"/>
          <w:szCs w:val="24"/>
          <w:lang w:eastAsia="en-GB"/>
        </w:rPr>
        <w:t xml:space="preserve"> well throughout the </w:t>
      </w:r>
      <w:r>
        <w:rPr>
          <w:rFonts w:ascii="Georgia" w:eastAsia="Times New Roman" w:hAnsi="Georgia" w:cs="Arial"/>
          <w:sz w:val="24"/>
          <w:szCs w:val="24"/>
          <w:lang w:eastAsia="en-GB"/>
        </w:rPr>
        <w:t>essay</w:t>
      </w:r>
      <w:r w:rsidR="006458EA">
        <w:rPr>
          <w:rFonts w:ascii="Georgia" w:eastAsia="Times New Roman" w:hAnsi="Georgia" w:cs="Arial"/>
          <w:sz w:val="24"/>
          <w:szCs w:val="24"/>
          <w:lang w:eastAsia="en-GB"/>
        </w:rPr>
        <w:t xml:space="preserve">. This </w:t>
      </w:r>
      <w:r w:rsidR="002017D7" w:rsidRPr="007C5236">
        <w:rPr>
          <w:rFonts w:ascii="Georgia" w:eastAsia="Times New Roman" w:hAnsi="Georgia" w:cs="Arial"/>
          <w:sz w:val="24"/>
          <w:szCs w:val="24"/>
          <w:lang w:eastAsia="en-GB"/>
        </w:rPr>
        <w:t xml:space="preserve">makes it easy for the reader to find the references if they needed </w:t>
      </w:r>
      <w:r w:rsidRPr="007C5236">
        <w:rPr>
          <w:rFonts w:ascii="Georgia" w:eastAsia="Times New Roman" w:hAnsi="Georgia" w:cs="Arial"/>
          <w:sz w:val="24"/>
          <w:szCs w:val="24"/>
          <w:lang w:eastAsia="en-GB"/>
        </w:rPr>
        <w:t>to.</w:t>
      </w:r>
      <w:r>
        <w:rPr>
          <w:rFonts w:ascii="Georgia" w:eastAsia="Times New Roman" w:hAnsi="Georgia" w:cs="Arial"/>
          <w:sz w:val="24"/>
          <w:szCs w:val="24"/>
          <w:lang w:eastAsia="en-GB"/>
        </w:rPr>
        <w:t xml:space="preserve"> Based upo</w:t>
      </w:r>
      <w:r w:rsidR="002D7768" w:rsidRPr="00077749">
        <w:rPr>
          <w:rFonts w:ascii="Georgia" w:eastAsia="Times New Roman" w:hAnsi="Georgia" w:cs="Arial"/>
          <w:sz w:val="24"/>
          <w:szCs w:val="24"/>
          <w:lang w:eastAsia="en-GB"/>
        </w:rPr>
        <w:t>n the assessment criteria I would award the essay</w:t>
      </w:r>
      <w:r w:rsidR="006471D1" w:rsidRPr="00077749">
        <w:rPr>
          <w:rFonts w:ascii="Georgia" w:eastAsia="Times New Roman" w:hAnsi="Georgia" w:cs="Arial"/>
          <w:sz w:val="24"/>
          <w:szCs w:val="24"/>
          <w:lang w:eastAsia="en-GB"/>
        </w:rPr>
        <w:t xml:space="preserve"> a grade of 57.</w:t>
      </w:r>
    </w:p>
    <w:p w14:paraId="69720131" w14:textId="77777777" w:rsidR="0041611E" w:rsidRPr="000F4790" w:rsidRDefault="0041611E" w:rsidP="000F479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eastAsia="Times New Roman" w:hAnsi="Georgia" w:cs="Arial"/>
          <w:sz w:val="24"/>
          <w:szCs w:val="24"/>
          <w:lang w:eastAsia="en-GB"/>
        </w:rPr>
      </w:pPr>
    </w:p>
    <w:p w14:paraId="6EC7070B" w14:textId="77777777" w:rsidR="000F4790" w:rsidRPr="000F4790" w:rsidRDefault="000F4790" w:rsidP="000F4790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eastAsia="Times New Roman" w:hAnsi="Georgia" w:cs="Arial"/>
          <w:sz w:val="28"/>
          <w:szCs w:val="24"/>
          <w:lang w:eastAsia="en-GB"/>
        </w:rPr>
      </w:pPr>
    </w:p>
    <w:p w14:paraId="1298BE87" w14:textId="77777777" w:rsidR="0034633A" w:rsidRDefault="0034633A" w:rsidP="00FD028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hAnsi="Georgia"/>
          <w:sz w:val="24"/>
          <w:lang w:eastAsia="en-GB"/>
        </w:rPr>
      </w:pPr>
    </w:p>
    <w:p w14:paraId="719CFE33" w14:textId="4FB2AFB2" w:rsidR="001128F1" w:rsidRPr="00FD028C" w:rsidRDefault="006458EA" w:rsidP="00FD028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hAnsi="Georgia"/>
          <w:sz w:val="24"/>
          <w:lang w:eastAsia="en-GB"/>
        </w:rPr>
      </w:pPr>
      <w:r>
        <w:rPr>
          <w:rFonts w:ascii="Georgia" w:hAnsi="Georgia"/>
          <w:sz w:val="24"/>
          <w:lang w:eastAsia="en-GB"/>
        </w:rPr>
        <w:t xml:space="preserve">Word </w:t>
      </w:r>
      <w:r w:rsidR="00DB2E36">
        <w:rPr>
          <w:rFonts w:ascii="Georgia" w:hAnsi="Georgia"/>
          <w:sz w:val="24"/>
          <w:lang w:eastAsia="en-GB"/>
        </w:rPr>
        <w:t>count: 529</w:t>
      </w:r>
    </w:p>
    <w:p w14:paraId="78FE4863" w14:textId="105378DE" w:rsidR="00FD028C" w:rsidRPr="00FD028C" w:rsidRDefault="00FD028C" w:rsidP="00FD028C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Georgia" w:eastAsia="Times New Roman" w:hAnsi="Georgia" w:cs="Arial"/>
          <w:sz w:val="24"/>
          <w:szCs w:val="24"/>
          <w:lang w:eastAsia="en-GB"/>
        </w:rPr>
      </w:pPr>
    </w:p>
    <w:p w14:paraId="6EEA4797" w14:textId="02C43A5E" w:rsidR="00D33F32" w:rsidRPr="000875D2" w:rsidRDefault="00D33F32" w:rsidP="005C63C1">
      <w:pPr>
        <w:spacing w:line="360" w:lineRule="auto"/>
        <w:rPr>
          <w:rFonts w:ascii="Georgia" w:hAnsi="Georgia" w:cs="Times New Roman"/>
          <w:sz w:val="24"/>
          <w:szCs w:val="20"/>
        </w:rPr>
      </w:pPr>
    </w:p>
    <w:sectPr w:rsidR="00D33F32" w:rsidRPr="000875D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80196" w14:textId="77777777" w:rsidR="00856BDF" w:rsidRDefault="00856BDF" w:rsidP="006458EA">
      <w:pPr>
        <w:spacing w:after="0" w:line="240" w:lineRule="auto"/>
      </w:pPr>
      <w:r>
        <w:separator/>
      </w:r>
    </w:p>
  </w:endnote>
  <w:endnote w:type="continuationSeparator" w:id="0">
    <w:p w14:paraId="52B637DB" w14:textId="77777777" w:rsidR="00856BDF" w:rsidRDefault="00856BDF" w:rsidP="00645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C18D0E" w14:textId="77777777" w:rsidR="00856BDF" w:rsidRDefault="00856BDF" w:rsidP="006458EA">
      <w:pPr>
        <w:spacing w:after="0" w:line="240" w:lineRule="auto"/>
      </w:pPr>
      <w:r>
        <w:separator/>
      </w:r>
    </w:p>
  </w:footnote>
  <w:footnote w:type="continuationSeparator" w:id="0">
    <w:p w14:paraId="2B311C16" w14:textId="77777777" w:rsidR="00856BDF" w:rsidRDefault="00856BDF" w:rsidP="00645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CC1235" w14:textId="038EA178" w:rsidR="006458EA" w:rsidRPr="006458EA" w:rsidRDefault="006458EA">
    <w:pPr>
      <w:pStyle w:val="Header"/>
      <w:rPr>
        <w:rFonts w:ascii="Georgia" w:hAnsi="Georgia"/>
      </w:rPr>
    </w:pPr>
    <w:r>
      <w:rPr>
        <w:rFonts w:ascii="Georgia" w:hAnsi="Georgia"/>
      </w:rPr>
      <w:t>Joshua Kemp – 1702828</w:t>
    </w:r>
    <w:r>
      <w:rPr>
        <w:rFonts w:ascii="Georgia" w:hAnsi="Georgia"/>
      </w:rPr>
      <w:tab/>
    </w:r>
    <w:r>
      <w:rPr>
        <w:rFonts w:ascii="Georgia" w:hAnsi="Georgia"/>
      </w:rPr>
      <w:tab/>
      <w:t>HPHI4002 Writing History – Essay Appraisal</w:t>
    </w:r>
  </w:p>
  <w:p w14:paraId="1C425717" w14:textId="77777777" w:rsidR="006458EA" w:rsidRDefault="006458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57DB5"/>
    <w:multiLevelType w:val="hybridMultilevel"/>
    <w:tmpl w:val="2174B3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CA58C6"/>
    <w:multiLevelType w:val="hybridMultilevel"/>
    <w:tmpl w:val="F08CD7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916EA5"/>
    <w:multiLevelType w:val="hybridMultilevel"/>
    <w:tmpl w:val="19DECF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C0119C"/>
    <w:multiLevelType w:val="hybridMultilevel"/>
    <w:tmpl w:val="8F6C9B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8531321"/>
    <w:multiLevelType w:val="hybridMultilevel"/>
    <w:tmpl w:val="043CDB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5093729"/>
    <w:multiLevelType w:val="hybridMultilevel"/>
    <w:tmpl w:val="CDD272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3C1"/>
    <w:rsid w:val="000130E4"/>
    <w:rsid w:val="00077749"/>
    <w:rsid w:val="000875D2"/>
    <w:rsid w:val="000B608D"/>
    <w:rsid w:val="000B66A0"/>
    <w:rsid w:val="000D7EA0"/>
    <w:rsid w:val="000F4790"/>
    <w:rsid w:val="001128F1"/>
    <w:rsid w:val="0012006F"/>
    <w:rsid w:val="00155FEF"/>
    <w:rsid w:val="001E3568"/>
    <w:rsid w:val="001E4ED5"/>
    <w:rsid w:val="002017D7"/>
    <w:rsid w:val="00210D3A"/>
    <w:rsid w:val="002241E0"/>
    <w:rsid w:val="002A6F42"/>
    <w:rsid w:val="002D7768"/>
    <w:rsid w:val="00316109"/>
    <w:rsid w:val="0034633A"/>
    <w:rsid w:val="003516EE"/>
    <w:rsid w:val="0041611E"/>
    <w:rsid w:val="00457EB5"/>
    <w:rsid w:val="00487123"/>
    <w:rsid w:val="004B48F9"/>
    <w:rsid w:val="005118DB"/>
    <w:rsid w:val="005267AD"/>
    <w:rsid w:val="005615E0"/>
    <w:rsid w:val="005778E5"/>
    <w:rsid w:val="005B3E6E"/>
    <w:rsid w:val="005C4018"/>
    <w:rsid w:val="005C63C1"/>
    <w:rsid w:val="005C6D98"/>
    <w:rsid w:val="005E32E5"/>
    <w:rsid w:val="006043F8"/>
    <w:rsid w:val="00637628"/>
    <w:rsid w:val="006458EA"/>
    <w:rsid w:val="006471D1"/>
    <w:rsid w:val="006550AC"/>
    <w:rsid w:val="00673CCC"/>
    <w:rsid w:val="006A72F5"/>
    <w:rsid w:val="00757D64"/>
    <w:rsid w:val="007C5236"/>
    <w:rsid w:val="008114F6"/>
    <w:rsid w:val="0084062A"/>
    <w:rsid w:val="00856BDF"/>
    <w:rsid w:val="00925A93"/>
    <w:rsid w:val="009A3A02"/>
    <w:rsid w:val="009B187F"/>
    <w:rsid w:val="00A026EF"/>
    <w:rsid w:val="00AC1F40"/>
    <w:rsid w:val="00B00E59"/>
    <w:rsid w:val="00B13D38"/>
    <w:rsid w:val="00BE1499"/>
    <w:rsid w:val="00C0520B"/>
    <w:rsid w:val="00D00B2C"/>
    <w:rsid w:val="00D33F32"/>
    <w:rsid w:val="00D65159"/>
    <w:rsid w:val="00DB2E36"/>
    <w:rsid w:val="00DD3139"/>
    <w:rsid w:val="00E932E2"/>
    <w:rsid w:val="00EC640E"/>
    <w:rsid w:val="00FD0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0E6B1"/>
  <w15:chartTrackingRefBased/>
  <w15:docId w15:val="{E46EB3E5-4CC1-4E03-AD33-DF0B1A73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63C1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C4018"/>
    <w:rPr>
      <w:color w:val="0563C1" w:themeColor="hyperlink"/>
      <w:u w:val="single"/>
    </w:rPr>
  </w:style>
  <w:style w:type="character" w:customStyle="1" w:styleId="text3">
    <w:name w:val="text3"/>
    <w:basedOn w:val="DefaultParagraphFont"/>
    <w:rsid w:val="005C4018"/>
  </w:style>
  <w:style w:type="paragraph" w:styleId="ListParagraph">
    <w:name w:val="List Paragraph"/>
    <w:basedOn w:val="Normal"/>
    <w:uiPriority w:val="34"/>
    <w:qFormat/>
    <w:rsid w:val="00D33F32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58EA"/>
  </w:style>
  <w:style w:type="paragraph" w:styleId="Footer">
    <w:name w:val="footer"/>
    <w:basedOn w:val="Normal"/>
    <w:link w:val="FooterChar"/>
    <w:uiPriority w:val="99"/>
    <w:unhideWhenUsed/>
    <w:rsid w:val="006458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58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585BD-2AA4-4ECC-B7EB-425E88A15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Kemp (1702828)</dc:creator>
  <cp:keywords/>
  <dc:description/>
  <cp:lastModifiedBy>Joshua Kemp</cp:lastModifiedBy>
  <cp:revision>2</cp:revision>
  <dcterms:created xsi:type="dcterms:W3CDTF">2017-10-27T15:25:00Z</dcterms:created>
  <dcterms:modified xsi:type="dcterms:W3CDTF">2017-10-27T15:25:00Z</dcterms:modified>
</cp:coreProperties>
</file>