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98902" w14:textId="77777777" w:rsidR="00BD4E96" w:rsidRPr="00A12889" w:rsidRDefault="00BD4E96" w:rsidP="006A539B">
      <w:pPr>
        <w:pStyle w:val="NoSpacing"/>
        <w:tabs>
          <w:tab w:val="left" w:pos="720"/>
        </w:tabs>
        <w:snapToGrid w:val="0"/>
        <w:jc w:val="center"/>
        <w:rPr>
          <w:rFonts w:ascii="Times New Roman" w:eastAsia="SimSun" w:hAnsi="Times New Roman" w:cs="Times New Roman"/>
          <w:sz w:val="28"/>
          <w:szCs w:val="28"/>
        </w:rPr>
      </w:pPr>
      <w:bookmarkStart w:id="0" w:name="_Hlk49003885"/>
      <w:bookmarkStart w:id="1" w:name="_Hlk54247976"/>
    </w:p>
    <w:p w14:paraId="429AFC04" w14:textId="77777777" w:rsidR="00BD4E96" w:rsidRPr="00A12889" w:rsidRDefault="00BD4E96" w:rsidP="006A539B">
      <w:pPr>
        <w:pStyle w:val="NoSpacing"/>
        <w:tabs>
          <w:tab w:val="left" w:pos="720"/>
        </w:tabs>
        <w:snapToGrid w:val="0"/>
        <w:jc w:val="center"/>
        <w:rPr>
          <w:rFonts w:ascii="Times New Roman" w:eastAsia="SimSun" w:hAnsi="Times New Roman" w:cs="Times New Roman"/>
          <w:sz w:val="28"/>
          <w:szCs w:val="28"/>
        </w:rPr>
      </w:pPr>
    </w:p>
    <w:p w14:paraId="56AEA89D" w14:textId="146A06FE" w:rsidR="00FD7A14" w:rsidRPr="00A12889" w:rsidRDefault="00FD7A14" w:rsidP="006A539B">
      <w:pPr>
        <w:pStyle w:val="NoSpacing"/>
        <w:tabs>
          <w:tab w:val="left" w:pos="720"/>
        </w:tabs>
        <w:snapToGrid w:val="0"/>
        <w:jc w:val="center"/>
        <w:rPr>
          <w:rFonts w:ascii="Times New Roman" w:eastAsia="SimSun" w:hAnsi="Times New Roman" w:cs="Times New Roman"/>
          <w:sz w:val="28"/>
          <w:szCs w:val="28"/>
        </w:rPr>
      </w:pPr>
      <w:r w:rsidRPr="00A12889">
        <w:rPr>
          <w:rFonts w:ascii="Times New Roman" w:eastAsia="SimSun" w:hAnsi="Times New Roman" w:cs="Times New Roman"/>
          <w:sz w:val="28"/>
          <w:szCs w:val="28"/>
        </w:rPr>
        <w:t xml:space="preserve">Primary education in the </w:t>
      </w:r>
      <w:r w:rsidR="00AF39AD" w:rsidRPr="00A12889">
        <w:rPr>
          <w:rFonts w:ascii="Times New Roman" w:eastAsia="SimSun" w:hAnsi="Times New Roman" w:cs="Times New Roman"/>
          <w:sz w:val="28"/>
          <w:szCs w:val="28"/>
        </w:rPr>
        <w:t xml:space="preserve">Qing </w:t>
      </w:r>
      <w:r w:rsidR="00811D79" w:rsidRPr="00A12889">
        <w:rPr>
          <w:rFonts w:ascii="Times New Roman" w:eastAsia="SimSun" w:hAnsi="Times New Roman" w:cs="Times New Roman"/>
          <w:sz w:val="28"/>
          <w:szCs w:val="28"/>
        </w:rPr>
        <w:t>d</w:t>
      </w:r>
      <w:r w:rsidR="006A03CC" w:rsidRPr="00A12889">
        <w:rPr>
          <w:rFonts w:ascii="Times New Roman" w:eastAsia="SimSun" w:hAnsi="Times New Roman" w:cs="Times New Roman"/>
          <w:sz w:val="28"/>
          <w:szCs w:val="28"/>
        </w:rPr>
        <w:t>ynasty</w:t>
      </w:r>
      <w:r w:rsidRPr="00A12889">
        <w:rPr>
          <w:rFonts w:ascii="Times New Roman" w:eastAsia="SimSun" w:hAnsi="Times New Roman" w:cs="Times New Roman"/>
          <w:sz w:val="28"/>
          <w:szCs w:val="28"/>
        </w:rPr>
        <w:t>:</w:t>
      </w:r>
    </w:p>
    <w:p w14:paraId="7BD8B54E" w14:textId="577BC8D9" w:rsidR="00FD7A14" w:rsidRPr="00A12889" w:rsidRDefault="00FD7A14" w:rsidP="006A539B">
      <w:pPr>
        <w:pStyle w:val="NoSpacing"/>
        <w:tabs>
          <w:tab w:val="left" w:pos="720"/>
        </w:tabs>
        <w:snapToGrid w:val="0"/>
        <w:jc w:val="center"/>
        <w:rPr>
          <w:rFonts w:ascii="Times New Roman" w:eastAsia="SimSun" w:hAnsi="Times New Roman" w:cs="Times New Roman"/>
          <w:iCs/>
          <w:sz w:val="28"/>
          <w:szCs w:val="28"/>
        </w:rPr>
      </w:pPr>
      <w:r w:rsidRPr="00A12889">
        <w:rPr>
          <w:rFonts w:ascii="Times New Roman" w:eastAsia="SimSun" w:hAnsi="Times New Roman" w:cs="Times New Roman"/>
          <w:sz w:val="28"/>
          <w:szCs w:val="28"/>
        </w:rPr>
        <w:t xml:space="preserve">Unlocking </w:t>
      </w:r>
      <w:r w:rsidR="00AF39AD" w:rsidRPr="00A12889">
        <w:rPr>
          <w:rFonts w:ascii="Times New Roman" w:eastAsia="SimSun" w:hAnsi="Times New Roman" w:cs="Times New Roman"/>
          <w:sz w:val="28"/>
          <w:szCs w:val="28"/>
        </w:rPr>
        <w:t>the</w:t>
      </w:r>
      <w:r w:rsidR="00C62073" w:rsidRPr="00A12889">
        <w:rPr>
          <w:rFonts w:ascii="Times New Roman" w:eastAsia="SimSun" w:hAnsi="Times New Roman" w:cs="Times New Roman"/>
          <w:sz w:val="28"/>
          <w:szCs w:val="28"/>
        </w:rPr>
        <w:t xml:space="preserve"> </w:t>
      </w:r>
      <w:r w:rsidR="00AF39AD" w:rsidRPr="00A12889">
        <w:rPr>
          <w:rFonts w:ascii="Times New Roman" w:eastAsia="SimSun" w:hAnsi="Times New Roman" w:cs="Times New Roman"/>
          <w:i/>
          <w:sz w:val="28"/>
          <w:szCs w:val="28"/>
        </w:rPr>
        <w:t>Treasury of Elementary Learning</w:t>
      </w:r>
      <w:r w:rsidRPr="00A12889">
        <w:rPr>
          <w:rFonts w:ascii="Times New Roman" w:eastAsia="SimSun" w:hAnsi="Times New Roman" w:cs="Times New Roman"/>
          <w:iCs/>
          <w:sz w:val="28"/>
          <w:szCs w:val="28"/>
        </w:rPr>
        <w:t xml:space="preserve"> </w:t>
      </w:r>
    </w:p>
    <w:p w14:paraId="4CA783DD" w14:textId="0316A192" w:rsidR="00AF39AD" w:rsidRPr="00A12889" w:rsidRDefault="00FD7A14" w:rsidP="006A539B">
      <w:pPr>
        <w:pStyle w:val="NoSpacing"/>
        <w:tabs>
          <w:tab w:val="left" w:pos="720"/>
        </w:tabs>
        <w:snapToGrid w:val="0"/>
        <w:jc w:val="center"/>
        <w:rPr>
          <w:rFonts w:ascii="Times New Roman" w:eastAsia="SimSun" w:hAnsi="Times New Roman" w:cs="Times New Roman"/>
          <w:sz w:val="28"/>
          <w:szCs w:val="28"/>
        </w:rPr>
      </w:pPr>
      <w:r w:rsidRPr="00A12889">
        <w:rPr>
          <w:rFonts w:ascii="Times New Roman" w:eastAsia="SimSun" w:hAnsi="Times New Roman" w:cs="Times New Roman"/>
          <w:iCs/>
          <w:sz w:val="28"/>
          <w:szCs w:val="28"/>
        </w:rPr>
        <w:t xml:space="preserve">(Youxue qionglin </w:t>
      </w:r>
      <w:r w:rsidRPr="00A12889">
        <w:rPr>
          <w:rFonts w:ascii="Times New Roman" w:eastAsia="SimSun" w:hAnsi="Times New Roman" w:cs="Times New Roman"/>
          <w:iCs/>
          <w:sz w:val="28"/>
          <w:szCs w:val="28"/>
        </w:rPr>
        <w:t>幼學瓊林</w:t>
      </w:r>
      <w:r w:rsidRPr="00A12889">
        <w:rPr>
          <w:rFonts w:ascii="Times New Roman" w:eastAsia="SimSun" w:hAnsi="Times New Roman" w:cs="Times New Roman"/>
          <w:iCs/>
          <w:sz w:val="28"/>
          <w:szCs w:val="28"/>
        </w:rPr>
        <w:t>)</w:t>
      </w:r>
    </w:p>
    <w:bookmarkEnd w:id="0"/>
    <w:p w14:paraId="31435B8D" w14:textId="7B4EC893" w:rsidR="008C7647" w:rsidRDefault="008C7647" w:rsidP="006A539B">
      <w:pPr>
        <w:pStyle w:val="NoSpacing"/>
        <w:tabs>
          <w:tab w:val="left" w:pos="720"/>
        </w:tabs>
        <w:snapToGrid w:val="0"/>
        <w:rPr>
          <w:rFonts w:ascii="Times New Roman" w:eastAsia="SimSun" w:hAnsi="Times New Roman" w:cs="Times New Roman"/>
          <w:sz w:val="28"/>
          <w:szCs w:val="28"/>
        </w:rPr>
      </w:pPr>
    </w:p>
    <w:p w14:paraId="1871B8C0" w14:textId="5DC94F47" w:rsidR="006A539B" w:rsidRDefault="006A539B" w:rsidP="006A539B">
      <w:pPr>
        <w:pStyle w:val="NoSpacing"/>
        <w:tabs>
          <w:tab w:val="left" w:pos="720"/>
        </w:tabs>
        <w:snapToGrid w:val="0"/>
        <w:rPr>
          <w:rFonts w:ascii="Times New Roman" w:eastAsia="SimSun" w:hAnsi="Times New Roman" w:cs="Times New Roman"/>
          <w:sz w:val="28"/>
          <w:szCs w:val="28"/>
        </w:rPr>
      </w:pPr>
    </w:p>
    <w:p w14:paraId="0EF3331C" w14:textId="22FC6442" w:rsidR="006A539B" w:rsidRDefault="006A539B" w:rsidP="006A539B">
      <w:pPr>
        <w:pStyle w:val="NoSpacing"/>
        <w:tabs>
          <w:tab w:val="left" w:pos="720"/>
        </w:tabs>
        <w:snapToGrid w:val="0"/>
        <w:rPr>
          <w:rFonts w:ascii="Times New Roman" w:eastAsia="SimSun" w:hAnsi="Times New Roman" w:cs="Times New Roman"/>
          <w:sz w:val="28"/>
          <w:szCs w:val="28"/>
        </w:rPr>
      </w:pPr>
    </w:p>
    <w:p w14:paraId="479EFC76" w14:textId="39481575" w:rsidR="006A539B" w:rsidRDefault="006A539B" w:rsidP="006A539B">
      <w:pPr>
        <w:pStyle w:val="NoSpacing"/>
        <w:tabs>
          <w:tab w:val="left" w:pos="720"/>
        </w:tabs>
        <w:snapToGrid w:val="0"/>
        <w:rPr>
          <w:rFonts w:ascii="Times New Roman" w:eastAsia="SimSun" w:hAnsi="Times New Roman" w:cs="Times New Roman"/>
          <w:sz w:val="28"/>
          <w:szCs w:val="28"/>
        </w:rPr>
      </w:pPr>
    </w:p>
    <w:p w14:paraId="1D6BF423" w14:textId="77777777" w:rsidR="006A539B" w:rsidRPr="00A12889" w:rsidRDefault="006A539B" w:rsidP="006A539B">
      <w:pPr>
        <w:pStyle w:val="NoSpacing"/>
        <w:tabs>
          <w:tab w:val="left" w:pos="720"/>
        </w:tabs>
        <w:snapToGrid w:val="0"/>
        <w:rPr>
          <w:rFonts w:ascii="Times New Roman" w:eastAsia="SimSun" w:hAnsi="Times New Roman" w:cs="Times New Roman"/>
          <w:sz w:val="28"/>
          <w:szCs w:val="28"/>
        </w:rPr>
      </w:pPr>
    </w:p>
    <w:p w14:paraId="69322F59" w14:textId="77718BDF" w:rsidR="00FD7A14" w:rsidRPr="00A12889" w:rsidRDefault="00FD7A14" w:rsidP="006A539B">
      <w:pPr>
        <w:pStyle w:val="NoSpacing"/>
        <w:tabs>
          <w:tab w:val="left" w:pos="720"/>
        </w:tabs>
        <w:snapToGrid w:val="0"/>
        <w:jc w:val="center"/>
        <w:rPr>
          <w:rFonts w:ascii="Times New Roman" w:eastAsia="SimSun" w:hAnsi="Times New Roman" w:cs="Times New Roman"/>
          <w:szCs w:val="24"/>
        </w:rPr>
      </w:pPr>
      <w:r w:rsidRPr="00A12889">
        <w:rPr>
          <w:rFonts w:ascii="Times New Roman" w:eastAsia="SimSun" w:hAnsi="Times New Roman" w:cs="Times New Roman"/>
          <w:szCs w:val="24"/>
        </w:rPr>
        <w:t>Katherine Ngo</w:t>
      </w:r>
      <w:r w:rsidR="000E4118" w:rsidRPr="00A12889">
        <w:rPr>
          <w:rFonts w:ascii="Times New Roman" w:eastAsia="SimSun" w:hAnsi="Times New Roman" w:cs="Times New Roman"/>
          <w:szCs w:val="24"/>
        </w:rPr>
        <w:t>, MBBS(Hons I), B</w:t>
      </w:r>
      <w:r w:rsidR="00485F69" w:rsidRPr="00A12889">
        <w:rPr>
          <w:rFonts w:ascii="Times New Roman" w:eastAsia="SimSun" w:hAnsi="Times New Roman" w:cs="Times New Roman"/>
          <w:szCs w:val="24"/>
        </w:rPr>
        <w:t>Med</w:t>
      </w:r>
      <w:r w:rsidR="000E4118" w:rsidRPr="00A12889">
        <w:rPr>
          <w:rFonts w:ascii="Times New Roman" w:eastAsia="SimSun" w:hAnsi="Times New Roman" w:cs="Times New Roman"/>
          <w:szCs w:val="24"/>
        </w:rPr>
        <w:t>Sc(Hons I), MA</w:t>
      </w:r>
    </w:p>
    <w:p w14:paraId="72D2AA4D" w14:textId="16DC412A" w:rsidR="00FD7A14" w:rsidRPr="00A12889" w:rsidRDefault="00FD7A14" w:rsidP="006A539B">
      <w:pPr>
        <w:pStyle w:val="NoSpacing"/>
        <w:tabs>
          <w:tab w:val="left" w:pos="720"/>
        </w:tabs>
        <w:snapToGrid w:val="0"/>
        <w:jc w:val="center"/>
        <w:rPr>
          <w:rFonts w:ascii="Times New Roman" w:eastAsia="SimSun" w:hAnsi="Times New Roman" w:cs="Times New Roman"/>
          <w:szCs w:val="24"/>
        </w:rPr>
      </w:pPr>
    </w:p>
    <w:p w14:paraId="1ABC9F08" w14:textId="518192E5" w:rsidR="00FD7A14" w:rsidRDefault="00FD7A14" w:rsidP="006A539B">
      <w:pPr>
        <w:pStyle w:val="NoSpacing"/>
        <w:tabs>
          <w:tab w:val="left" w:pos="720"/>
        </w:tabs>
        <w:snapToGrid w:val="0"/>
        <w:jc w:val="center"/>
        <w:rPr>
          <w:rFonts w:ascii="Times New Roman" w:eastAsia="SimSun" w:hAnsi="Times New Roman" w:cs="Times New Roman"/>
          <w:szCs w:val="24"/>
        </w:rPr>
      </w:pPr>
      <w:r w:rsidRPr="00A12889">
        <w:rPr>
          <w:rFonts w:ascii="Times New Roman" w:eastAsia="SimSun" w:hAnsi="Times New Roman" w:cs="Times New Roman"/>
          <w:szCs w:val="24"/>
        </w:rPr>
        <w:t xml:space="preserve">Supervised by: Associate Professor </w:t>
      </w:r>
      <w:r w:rsidR="00485F69" w:rsidRPr="00A12889">
        <w:rPr>
          <w:rFonts w:ascii="Times New Roman" w:eastAsia="SimSun" w:hAnsi="Times New Roman" w:cs="Times New Roman"/>
          <w:szCs w:val="24"/>
        </w:rPr>
        <w:t xml:space="preserve">Thomas </w:t>
      </w:r>
      <w:r w:rsidRPr="00A12889">
        <w:rPr>
          <w:rFonts w:ascii="Times New Roman" w:eastAsia="SimSun" w:hAnsi="Times New Roman" w:cs="Times New Roman"/>
          <w:szCs w:val="24"/>
        </w:rPr>
        <w:t>Jansen, Dr Rebekah Humphreys</w:t>
      </w:r>
    </w:p>
    <w:p w14:paraId="72ED2D29" w14:textId="0FEA7329" w:rsidR="006A539B" w:rsidRDefault="006A539B" w:rsidP="006A539B">
      <w:pPr>
        <w:pStyle w:val="NoSpacing"/>
        <w:tabs>
          <w:tab w:val="left" w:pos="720"/>
        </w:tabs>
        <w:snapToGrid w:val="0"/>
        <w:jc w:val="center"/>
        <w:rPr>
          <w:rFonts w:ascii="Times New Roman" w:eastAsia="SimSun" w:hAnsi="Times New Roman" w:cs="Times New Roman"/>
          <w:szCs w:val="24"/>
        </w:rPr>
      </w:pPr>
    </w:p>
    <w:p w14:paraId="3050A9B6" w14:textId="218B7F57" w:rsidR="006A539B" w:rsidRDefault="006A539B" w:rsidP="006A539B">
      <w:pPr>
        <w:pStyle w:val="NoSpacing"/>
        <w:tabs>
          <w:tab w:val="left" w:pos="720"/>
        </w:tabs>
        <w:snapToGrid w:val="0"/>
        <w:jc w:val="center"/>
        <w:rPr>
          <w:rFonts w:ascii="Times New Roman" w:eastAsia="SimSun" w:hAnsi="Times New Roman" w:cs="Times New Roman"/>
          <w:szCs w:val="24"/>
        </w:rPr>
      </w:pPr>
    </w:p>
    <w:p w14:paraId="7FA0E65F" w14:textId="77777777" w:rsidR="006A539B" w:rsidRPr="00A12889" w:rsidRDefault="006A539B" w:rsidP="006A539B">
      <w:pPr>
        <w:pStyle w:val="NoSpacing"/>
        <w:tabs>
          <w:tab w:val="left" w:pos="720"/>
        </w:tabs>
        <w:snapToGrid w:val="0"/>
        <w:jc w:val="center"/>
        <w:rPr>
          <w:rFonts w:ascii="Times New Roman" w:eastAsia="SimSun" w:hAnsi="Times New Roman" w:cs="Times New Roman"/>
          <w:szCs w:val="24"/>
          <w:lang w:eastAsia="zh-CN"/>
        </w:rPr>
      </w:pPr>
    </w:p>
    <w:p w14:paraId="07F2363D" w14:textId="72178944" w:rsidR="00FD7A14" w:rsidRPr="00A12889" w:rsidRDefault="00FD7A14" w:rsidP="006A539B">
      <w:pPr>
        <w:pStyle w:val="NoSpacing"/>
        <w:tabs>
          <w:tab w:val="left" w:pos="720"/>
        </w:tabs>
        <w:snapToGrid w:val="0"/>
        <w:jc w:val="center"/>
        <w:rPr>
          <w:rFonts w:ascii="Times New Roman" w:eastAsia="SimSun" w:hAnsi="Times New Roman" w:cs="Times New Roman"/>
          <w:szCs w:val="24"/>
          <w:lang w:eastAsia="zh-CN"/>
        </w:rPr>
      </w:pPr>
    </w:p>
    <w:p w14:paraId="0BF9DE02" w14:textId="45661282" w:rsidR="00FD7A14" w:rsidRPr="00A12889" w:rsidRDefault="00BD4E96" w:rsidP="006A539B">
      <w:pPr>
        <w:pStyle w:val="NoSpacing"/>
        <w:tabs>
          <w:tab w:val="left" w:pos="720"/>
        </w:tabs>
        <w:snapToGrid w:val="0"/>
        <w:jc w:val="center"/>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This research was undertaken under the auspices of University of Wales Trinity Saint David</w:t>
      </w:r>
      <w:r w:rsidR="00BB7933" w:rsidRPr="00A12889">
        <w:rPr>
          <w:rFonts w:ascii="Times New Roman" w:eastAsia="SimSun" w:hAnsi="Times New Roman" w:cs="Times New Roman"/>
          <w:szCs w:val="24"/>
          <w:lang w:eastAsia="zh-CN"/>
        </w:rPr>
        <w:t xml:space="preserve"> and s</w:t>
      </w:r>
      <w:r w:rsidR="00FD7A14" w:rsidRPr="00A12889">
        <w:rPr>
          <w:rFonts w:ascii="Times New Roman" w:eastAsia="SimSun" w:hAnsi="Times New Roman" w:cs="Times New Roman"/>
          <w:szCs w:val="24"/>
          <w:lang w:eastAsia="zh-CN"/>
        </w:rPr>
        <w:t>ubmitted in partial fulfilment for the award of the degree of PhD by Research.</w:t>
      </w:r>
    </w:p>
    <w:p w14:paraId="167F47CD" w14:textId="2BF23E25" w:rsidR="00BD4E96" w:rsidRPr="00A12889" w:rsidRDefault="00BD4E96" w:rsidP="006A539B">
      <w:pPr>
        <w:pStyle w:val="NoSpacing"/>
        <w:tabs>
          <w:tab w:val="left" w:pos="720"/>
        </w:tabs>
        <w:snapToGrid w:val="0"/>
        <w:jc w:val="center"/>
        <w:rPr>
          <w:rFonts w:ascii="Times New Roman" w:eastAsia="SimSun" w:hAnsi="Times New Roman" w:cs="Times New Roman"/>
          <w:szCs w:val="24"/>
          <w:lang w:eastAsia="zh-CN"/>
        </w:rPr>
      </w:pPr>
    </w:p>
    <w:p w14:paraId="0746CD8A" w14:textId="7126CD8E" w:rsidR="00BD4E96" w:rsidRPr="00A12889" w:rsidRDefault="00BD4E96" w:rsidP="006A539B">
      <w:pPr>
        <w:pStyle w:val="NoSpacing"/>
        <w:tabs>
          <w:tab w:val="left" w:pos="720"/>
        </w:tabs>
        <w:snapToGrid w:val="0"/>
        <w:jc w:val="center"/>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University of Wales Trinity Saint David</w:t>
      </w:r>
    </w:p>
    <w:p w14:paraId="78A8C641" w14:textId="7DCAAD9C" w:rsidR="00BD4E96" w:rsidRPr="00A12889" w:rsidRDefault="00BD4E96" w:rsidP="006A539B">
      <w:pPr>
        <w:pStyle w:val="NoSpacing"/>
        <w:tabs>
          <w:tab w:val="left" w:pos="720"/>
        </w:tabs>
        <w:snapToGrid w:val="0"/>
        <w:jc w:val="center"/>
        <w:rPr>
          <w:rFonts w:ascii="Times New Roman" w:eastAsia="SimSun" w:hAnsi="Times New Roman" w:cs="Times New Roman"/>
          <w:szCs w:val="24"/>
          <w:lang w:eastAsia="zh-CN"/>
        </w:rPr>
      </w:pPr>
    </w:p>
    <w:p w14:paraId="63733F91" w14:textId="54BBEED1" w:rsidR="00BD4E96" w:rsidRPr="00A12889" w:rsidRDefault="00BD4E96" w:rsidP="006A539B">
      <w:pPr>
        <w:pStyle w:val="NoSpacing"/>
        <w:tabs>
          <w:tab w:val="left" w:pos="720"/>
        </w:tabs>
        <w:snapToGrid w:val="0"/>
        <w:jc w:val="center"/>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2021</w:t>
      </w:r>
    </w:p>
    <w:p w14:paraId="603C1332" w14:textId="0CFC42C5" w:rsidR="00C973C5" w:rsidRPr="00A12889" w:rsidRDefault="00D30F56" w:rsidP="006A539B">
      <w:pPr>
        <w:widowControl/>
        <w:spacing w:after="160"/>
        <w:rPr>
          <w:rFonts w:ascii="Times New Roman" w:eastAsia="SimSun" w:hAnsi="Times New Roman" w:cs="Times New Roman"/>
        </w:rPr>
      </w:pPr>
      <w:r w:rsidRPr="00A12889">
        <w:rPr>
          <w:rFonts w:ascii="Times New Roman" w:eastAsia="SimSun" w:hAnsi="Times New Roman" w:cs="Times New Roman"/>
        </w:rPr>
        <w:br w:type="page"/>
      </w:r>
    </w:p>
    <w:p w14:paraId="13CA6EC5" w14:textId="77777777" w:rsidR="00C973C5" w:rsidRPr="00A12889" w:rsidRDefault="00C973C5" w:rsidP="006A539B">
      <w:pPr>
        <w:ind w:left="720"/>
        <w:jc w:val="both"/>
        <w:rPr>
          <w:rFonts w:ascii="Times New Roman" w:eastAsia="SimSun" w:hAnsi="Times New Roman" w:cs="Times New Roman"/>
          <w:spacing w:val="-2"/>
          <w:szCs w:val="24"/>
        </w:rPr>
      </w:pPr>
      <w:r w:rsidRPr="00A12889">
        <w:rPr>
          <w:rFonts w:ascii="Times New Roman" w:eastAsia="SimSun" w:hAnsi="Times New Roman" w:cs="Times New Roman"/>
          <w:spacing w:val="-2"/>
          <w:szCs w:val="24"/>
        </w:rPr>
        <w:lastRenderedPageBreak/>
        <w:t>DECLARATION</w:t>
      </w:r>
    </w:p>
    <w:p w14:paraId="580836D5" w14:textId="77777777" w:rsidR="00C973C5" w:rsidRPr="00A12889" w:rsidRDefault="00C973C5" w:rsidP="006A539B">
      <w:pPr>
        <w:ind w:left="720" w:hanging="630"/>
        <w:jc w:val="both"/>
        <w:rPr>
          <w:rFonts w:ascii="Times New Roman" w:eastAsia="SimSun" w:hAnsi="Times New Roman" w:cs="Times New Roman"/>
          <w:spacing w:val="-2"/>
          <w:szCs w:val="24"/>
        </w:rPr>
      </w:pPr>
      <w:r w:rsidRPr="00A12889">
        <w:rPr>
          <w:rFonts w:ascii="Times New Roman" w:eastAsia="SimSun" w:hAnsi="Times New Roman" w:cs="Times New Roman"/>
          <w:spacing w:val="-2"/>
          <w:szCs w:val="24"/>
        </w:rPr>
        <w:tab/>
        <w:t>This work has not previously been accepted in substance for any degree and is not being concurrently submitted in candidature for any degree.</w:t>
      </w:r>
      <w:r w:rsidRPr="00A12889">
        <w:rPr>
          <w:rFonts w:ascii="Times New Roman" w:eastAsia="SimSun" w:hAnsi="Times New Roman" w:cs="Times New Roman"/>
          <w:spacing w:val="-2"/>
          <w:szCs w:val="24"/>
        </w:rPr>
        <w:tab/>
      </w:r>
    </w:p>
    <w:p w14:paraId="4E2C7D38" w14:textId="77777777" w:rsidR="00C973C5" w:rsidRPr="00A12889" w:rsidRDefault="00C973C5" w:rsidP="006A539B">
      <w:pPr>
        <w:ind w:left="720"/>
        <w:jc w:val="both"/>
        <w:rPr>
          <w:rFonts w:ascii="Times New Roman" w:eastAsia="SimSun" w:hAnsi="Times New Roman" w:cs="Times New Roman"/>
          <w:spacing w:val="-2"/>
          <w:szCs w:val="24"/>
        </w:rPr>
      </w:pPr>
    </w:p>
    <w:p w14:paraId="1BCCA024" w14:textId="77777777" w:rsidR="00C973C5" w:rsidRPr="00A12889" w:rsidRDefault="00C973C5" w:rsidP="006A539B">
      <w:pPr>
        <w:ind w:left="720"/>
        <w:jc w:val="both"/>
        <w:rPr>
          <w:rFonts w:ascii="Times New Roman" w:eastAsia="SimSun" w:hAnsi="Times New Roman" w:cs="Times New Roman"/>
          <w:spacing w:val="-2"/>
          <w:szCs w:val="24"/>
        </w:rPr>
      </w:pPr>
    </w:p>
    <w:p w14:paraId="142853E8" w14:textId="420A7625" w:rsidR="00C973C5" w:rsidRPr="00A12889" w:rsidRDefault="00C973C5" w:rsidP="006A539B">
      <w:pPr>
        <w:ind w:left="720"/>
        <w:jc w:val="both"/>
        <w:rPr>
          <w:rFonts w:ascii="Times New Roman" w:eastAsia="SimSun" w:hAnsi="Times New Roman" w:cs="Times New Roman"/>
          <w:spacing w:val="-2"/>
          <w:szCs w:val="24"/>
        </w:rPr>
      </w:pPr>
      <w:r w:rsidRPr="00A12889">
        <w:rPr>
          <w:rFonts w:ascii="Times New Roman" w:eastAsia="SimSun" w:hAnsi="Times New Roman" w:cs="Times New Roman"/>
          <w:spacing w:val="-2"/>
          <w:szCs w:val="24"/>
        </w:rPr>
        <w:t>Signed ...</w:t>
      </w:r>
      <w:r w:rsidR="00DD7797" w:rsidRPr="00A12889">
        <w:rPr>
          <w:rFonts w:ascii="Times New Roman" w:eastAsia="SimSun" w:hAnsi="Times New Roman" w:cs="Times New Roman"/>
          <w:spacing w:val="-2"/>
          <w:szCs w:val="24"/>
        </w:rPr>
        <w:t>Katherine Ngo</w:t>
      </w:r>
      <w:r w:rsidRPr="00A12889">
        <w:rPr>
          <w:rFonts w:ascii="Times New Roman" w:eastAsia="SimSun" w:hAnsi="Times New Roman" w:cs="Times New Roman"/>
          <w:spacing w:val="-2"/>
          <w:szCs w:val="24"/>
        </w:rPr>
        <w:t>................................................................... (candidate)</w:t>
      </w:r>
      <w:r w:rsidRPr="00A12889">
        <w:rPr>
          <w:rFonts w:ascii="Times New Roman" w:eastAsia="SimSun" w:hAnsi="Times New Roman" w:cs="Times New Roman"/>
          <w:spacing w:val="-2"/>
          <w:szCs w:val="24"/>
        </w:rPr>
        <w:tab/>
      </w:r>
    </w:p>
    <w:p w14:paraId="6A27A20D" w14:textId="77777777" w:rsidR="00C973C5" w:rsidRPr="00A12889" w:rsidRDefault="00C973C5" w:rsidP="006A539B">
      <w:pPr>
        <w:ind w:left="720"/>
        <w:jc w:val="both"/>
        <w:rPr>
          <w:rFonts w:ascii="Times New Roman" w:eastAsia="SimSun" w:hAnsi="Times New Roman" w:cs="Times New Roman"/>
          <w:spacing w:val="-2"/>
          <w:szCs w:val="24"/>
        </w:rPr>
      </w:pPr>
    </w:p>
    <w:p w14:paraId="0D80C476" w14:textId="22E4A127" w:rsidR="00C973C5" w:rsidRPr="00A12889" w:rsidRDefault="00C973C5" w:rsidP="006A539B">
      <w:pPr>
        <w:ind w:left="720"/>
        <w:jc w:val="both"/>
        <w:rPr>
          <w:rFonts w:ascii="Times New Roman" w:eastAsia="SimSun" w:hAnsi="Times New Roman" w:cs="Times New Roman"/>
          <w:spacing w:val="-2"/>
          <w:szCs w:val="24"/>
        </w:rPr>
      </w:pPr>
      <w:r w:rsidRPr="00A12889">
        <w:rPr>
          <w:rFonts w:ascii="Times New Roman" w:eastAsia="SimSun" w:hAnsi="Times New Roman" w:cs="Times New Roman"/>
          <w:spacing w:val="-2"/>
          <w:szCs w:val="24"/>
        </w:rPr>
        <w:t>Date ...</w:t>
      </w:r>
      <w:r w:rsidR="00DD7797" w:rsidRPr="00A12889">
        <w:rPr>
          <w:rFonts w:ascii="Times New Roman" w:eastAsia="SimSun" w:hAnsi="Times New Roman" w:cs="Times New Roman"/>
          <w:spacing w:val="-2"/>
          <w:szCs w:val="24"/>
        </w:rPr>
        <w:t>1/10/2021</w:t>
      </w:r>
      <w:r w:rsidRPr="00A12889">
        <w:rPr>
          <w:rFonts w:ascii="Times New Roman" w:eastAsia="SimSun" w:hAnsi="Times New Roman" w:cs="Times New Roman"/>
          <w:spacing w:val="-2"/>
          <w:szCs w:val="24"/>
        </w:rPr>
        <w:t>.....................................................................</w:t>
      </w:r>
      <w:r w:rsidRPr="00A12889">
        <w:rPr>
          <w:rFonts w:ascii="Times New Roman" w:eastAsia="SimSun" w:hAnsi="Times New Roman" w:cs="Times New Roman"/>
          <w:spacing w:val="-2"/>
          <w:szCs w:val="24"/>
        </w:rPr>
        <w:tab/>
      </w:r>
    </w:p>
    <w:p w14:paraId="1FFDA063" w14:textId="77777777" w:rsidR="00C973C5" w:rsidRPr="00A12889" w:rsidRDefault="00C973C5" w:rsidP="006A539B">
      <w:pPr>
        <w:ind w:left="720"/>
        <w:jc w:val="both"/>
        <w:rPr>
          <w:rFonts w:ascii="Times New Roman" w:eastAsia="SimSun" w:hAnsi="Times New Roman" w:cs="Times New Roman"/>
          <w:spacing w:val="-2"/>
          <w:szCs w:val="24"/>
        </w:rPr>
      </w:pPr>
    </w:p>
    <w:p w14:paraId="5FFEAE4F" w14:textId="77777777" w:rsidR="00C973C5" w:rsidRPr="00A12889" w:rsidRDefault="00C973C5" w:rsidP="006A539B">
      <w:pPr>
        <w:ind w:left="720"/>
        <w:jc w:val="both"/>
        <w:rPr>
          <w:rFonts w:ascii="Times New Roman" w:eastAsia="SimSun" w:hAnsi="Times New Roman" w:cs="Times New Roman"/>
          <w:spacing w:val="-2"/>
          <w:szCs w:val="24"/>
        </w:rPr>
      </w:pPr>
    </w:p>
    <w:p w14:paraId="4871FD51" w14:textId="77777777" w:rsidR="00C973C5" w:rsidRPr="00A12889" w:rsidRDefault="00C973C5" w:rsidP="006A539B">
      <w:pPr>
        <w:ind w:left="720"/>
        <w:jc w:val="both"/>
        <w:rPr>
          <w:rFonts w:ascii="Times New Roman" w:eastAsia="SimSun" w:hAnsi="Times New Roman" w:cs="Times New Roman"/>
          <w:spacing w:val="-2"/>
          <w:szCs w:val="24"/>
        </w:rPr>
      </w:pPr>
      <w:r w:rsidRPr="00A12889">
        <w:rPr>
          <w:rFonts w:ascii="Times New Roman" w:eastAsia="SimSun" w:hAnsi="Times New Roman" w:cs="Times New Roman"/>
          <w:spacing w:val="-2"/>
          <w:szCs w:val="24"/>
        </w:rPr>
        <w:t>STATEMENT 1</w:t>
      </w:r>
      <w:r w:rsidRPr="00A12889">
        <w:rPr>
          <w:rFonts w:ascii="Times New Roman" w:eastAsia="SimSun" w:hAnsi="Times New Roman" w:cs="Times New Roman"/>
          <w:spacing w:val="-2"/>
          <w:szCs w:val="24"/>
        </w:rPr>
        <w:tab/>
      </w:r>
    </w:p>
    <w:p w14:paraId="580FE67D" w14:textId="77777777" w:rsidR="00C973C5" w:rsidRPr="00A12889" w:rsidRDefault="00C973C5" w:rsidP="006A539B">
      <w:pPr>
        <w:ind w:left="720"/>
        <w:jc w:val="both"/>
        <w:rPr>
          <w:rFonts w:ascii="Times New Roman" w:eastAsia="SimSun" w:hAnsi="Times New Roman" w:cs="Times New Roman"/>
          <w:spacing w:val="-2"/>
          <w:szCs w:val="24"/>
        </w:rPr>
      </w:pPr>
      <w:r w:rsidRPr="00A12889">
        <w:rPr>
          <w:rFonts w:ascii="Times New Roman" w:eastAsia="SimSun" w:hAnsi="Times New Roman" w:cs="Times New Roman"/>
          <w:spacing w:val="-2"/>
          <w:szCs w:val="24"/>
        </w:rPr>
        <w:t xml:space="preserve">This thesis is the result of my own investigations, except where otherwise stated. </w:t>
      </w:r>
      <w:r w:rsidRPr="00A12889">
        <w:rPr>
          <w:rFonts w:ascii="Times New Roman" w:eastAsia="SimSun" w:hAnsi="Times New Roman" w:cs="Times New Roman"/>
          <w:bCs/>
          <w:szCs w:val="24"/>
        </w:rPr>
        <w:t>Where correction services have been used the extent and nature of the correction is clearly marked in a footnote(s</w:t>
      </w:r>
      <w:r w:rsidRPr="00A12889">
        <w:rPr>
          <w:rFonts w:ascii="Times New Roman" w:eastAsia="SimSun" w:hAnsi="Times New Roman" w:cs="Times New Roman"/>
          <w:szCs w:val="24"/>
        </w:rPr>
        <w:t xml:space="preserve">). </w:t>
      </w:r>
      <w:r w:rsidRPr="00A12889">
        <w:rPr>
          <w:rFonts w:ascii="Times New Roman" w:eastAsia="SimSun" w:hAnsi="Times New Roman" w:cs="Times New Roman"/>
          <w:spacing w:val="-2"/>
          <w:szCs w:val="24"/>
        </w:rPr>
        <w:t>Other sources are acknowledged by footnotes giving explicit references.   A bibliography is appended.</w:t>
      </w:r>
    </w:p>
    <w:p w14:paraId="750A2FFC" w14:textId="77777777" w:rsidR="00C973C5" w:rsidRPr="00A12889" w:rsidRDefault="00C973C5" w:rsidP="006A539B">
      <w:pPr>
        <w:ind w:left="720"/>
        <w:jc w:val="both"/>
        <w:rPr>
          <w:rFonts w:ascii="Times New Roman" w:eastAsia="SimSun" w:hAnsi="Times New Roman" w:cs="Times New Roman"/>
          <w:spacing w:val="-2"/>
          <w:szCs w:val="24"/>
        </w:rPr>
      </w:pPr>
    </w:p>
    <w:p w14:paraId="22DFC9F0" w14:textId="77777777" w:rsidR="00C973C5" w:rsidRPr="00A12889" w:rsidRDefault="00C973C5" w:rsidP="006A539B">
      <w:pPr>
        <w:ind w:left="720"/>
        <w:jc w:val="both"/>
        <w:rPr>
          <w:rFonts w:ascii="Times New Roman" w:eastAsia="SimSun" w:hAnsi="Times New Roman" w:cs="Times New Roman"/>
          <w:spacing w:val="-2"/>
          <w:szCs w:val="24"/>
        </w:rPr>
      </w:pPr>
    </w:p>
    <w:p w14:paraId="7E52CB88" w14:textId="60EF2527" w:rsidR="00C973C5" w:rsidRPr="00A12889" w:rsidRDefault="00C973C5" w:rsidP="006A539B">
      <w:pPr>
        <w:ind w:left="720"/>
        <w:jc w:val="both"/>
        <w:rPr>
          <w:rFonts w:ascii="Times New Roman" w:eastAsia="SimSun" w:hAnsi="Times New Roman" w:cs="Times New Roman"/>
          <w:spacing w:val="-2"/>
          <w:szCs w:val="24"/>
        </w:rPr>
      </w:pPr>
      <w:r w:rsidRPr="00A12889">
        <w:rPr>
          <w:rFonts w:ascii="Times New Roman" w:eastAsia="SimSun" w:hAnsi="Times New Roman" w:cs="Times New Roman"/>
          <w:spacing w:val="-2"/>
          <w:szCs w:val="24"/>
        </w:rPr>
        <w:t>Signed ...</w:t>
      </w:r>
      <w:r w:rsidR="00DD7797" w:rsidRPr="00A12889">
        <w:rPr>
          <w:rFonts w:ascii="Times New Roman" w:eastAsia="SimSun" w:hAnsi="Times New Roman" w:cs="Times New Roman"/>
          <w:spacing w:val="-2"/>
          <w:szCs w:val="24"/>
        </w:rPr>
        <w:t>Katherine Ngo</w:t>
      </w:r>
      <w:r w:rsidRPr="00A12889">
        <w:rPr>
          <w:rFonts w:ascii="Times New Roman" w:eastAsia="SimSun" w:hAnsi="Times New Roman" w:cs="Times New Roman"/>
          <w:spacing w:val="-2"/>
          <w:szCs w:val="24"/>
        </w:rPr>
        <w:t>.................................................................. (candidate)</w:t>
      </w:r>
      <w:r w:rsidRPr="00A12889">
        <w:rPr>
          <w:rFonts w:ascii="Times New Roman" w:eastAsia="SimSun" w:hAnsi="Times New Roman" w:cs="Times New Roman"/>
          <w:spacing w:val="-2"/>
          <w:szCs w:val="24"/>
        </w:rPr>
        <w:tab/>
      </w:r>
    </w:p>
    <w:p w14:paraId="49572E52" w14:textId="77777777" w:rsidR="00C973C5" w:rsidRPr="00A12889" w:rsidRDefault="00C973C5" w:rsidP="006A539B">
      <w:pPr>
        <w:ind w:left="720"/>
        <w:jc w:val="both"/>
        <w:rPr>
          <w:rFonts w:ascii="Times New Roman" w:eastAsia="SimSun" w:hAnsi="Times New Roman" w:cs="Times New Roman"/>
          <w:spacing w:val="-2"/>
          <w:szCs w:val="24"/>
        </w:rPr>
      </w:pPr>
    </w:p>
    <w:p w14:paraId="3098DAD4" w14:textId="3A21BFD2" w:rsidR="00C973C5" w:rsidRPr="00A12889" w:rsidRDefault="00C973C5" w:rsidP="006A539B">
      <w:pPr>
        <w:ind w:left="720"/>
        <w:jc w:val="both"/>
        <w:rPr>
          <w:rFonts w:ascii="Times New Roman" w:eastAsia="SimSun" w:hAnsi="Times New Roman" w:cs="Times New Roman"/>
          <w:spacing w:val="-2"/>
          <w:szCs w:val="24"/>
        </w:rPr>
      </w:pPr>
      <w:r w:rsidRPr="00A12889">
        <w:rPr>
          <w:rFonts w:ascii="Times New Roman" w:eastAsia="SimSun" w:hAnsi="Times New Roman" w:cs="Times New Roman"/>
          <w:spacing w:val="-2"/>
          <w:szCs w:val="24"/>
        </w:rPr>
        <w:t>Date ...</w:t>
      </w:r>
      <w:r w:rsidR="00DD7797" w:rsidRPr="00A12889">
        <w:rPr>
          <w:rFonts w:ascii="Times New Roman" w:eastAsia="SimSun" w:hAnsi="Times New Roman" w:cs="Times New Roman"/>
          <w:spacing w:val="-2"/>
          <w:szCs w:val="24"/>
        </w:rPr>
        <w:t>1/10/2021</w:t>
      </w:r>
      <w:r w:rsidRPr="00A12889">
        <w:rPr>
          <w:rFonts w:ascii="Times New Roman" w:eastAsia="SimSun" w:hAnsi="Times New Roman" w:cs="Times New Roman"/>
          <w:spacing w:val="-2"/>
          <w:szCs w:val="24"/>
        </w:rPr>
        <w:t>.....................................................................</w:t>
      </w:r>
      <w:r w:rsidRPr="00A12889">
        <w:rPr>
          <w:rFonts w:ascii="Times New Roman" w:eastAsia="SimSun" w:hAnsi="Times New Roman" w:cs="Times New Roman"/>
          <w:spacing w:val="-2"/>
          <w:szCs w:val="24"/>
        </w:rPr>
        <w:tab/>
      </w:r>
    </w:p>
    <w:p w14:paraId="730FC517" w14:textId="77777777" w:rsidR="00C973C5" w:rsidRPr="00A12889" w:rsidRDefault="00C973C5" w:rsidP="006A539B">
      <w:pPr>
        <w:ind w:left="720"/>
        <w:jc w:val="both"/>
        <w:rPr>
          <w:rFonts w:ascii="Times New Roman" w:eastAsia="SimSun" w:hAnsi="Times New Roman" w:cs="Times New Roman"/>
          <w:spacing w:val="-2"/>
          <w:szCs w:val="24"/>
        </w:rPr>
      </w:pPr>
    </w:p>
    <w:p w14:paraId="3F08E789" w14:textId="77777777" w:rsidR="00C973C5" w:rsidRPr="00A12889" w:rsidRDefault="00C973C5" w:rsidP="006A539B">
      <w:pPr>
        <w:ind w:left="720"/>
        <w:jc w:val="both"/>
        <w:rPr>
          <w:rFonts w:ascii="Times New Roman" w:eastAsia="SimSun" w:hAnsi="Times New Roman" w:cs="Times New Roman"/>
          <w:spacing w:val="-2"/>
          <w:szCs w:val="24"/>
        </w:rPr>
      </w:pPr>
    </w:p>
    <w:p w14:paraId="53A74710" w14:textId="77777777" w:rsidR="00C973C5" w:rsidRPr="00A12889" w:rsidRDefault="00C973C5" w:rsidP="006A539B">
      <w:pPr>
        <w:ind w:left="720"/>
        <w:jc w:val="both"/>
        <w:rPr>
          <w:rFonts w:ascii="Times New Roman" w:eastAsia="SimSun" w:hAnsi="Times New Roman" w:cs="Times New Roman"/>
          <w:spacing w:val="-2"/>
          <w:szCs w:val="24"/>
        </w:rPr>
      </w:pPr>
      <w:r w:rsidRPr="00A12889">
        <w:rPr>
          <w:rFonts w:ascii="Times New Roman" w:eastAsia="SimSun" w:hAnsi="Times New Roman" w:cs="Times New Roman"/>
          <w:i/>
          <w:spacing w:val="-2"/>
          <w:szCs w:val="24"/>
        </w:rPr>
        <w:t>STATEMENT 2</w:t>
      </w:r>
      <w:r w:rsidRPr="00A12889">
        <w:rPr>
          <w:rFonts w:ascii="Times New Roman" w:eastAsia="SimSun" w:hAnsi="Times New Roman" w:cs="Times New Roman"/>
          <w:spacing w:val="-2"/>
          <w:szCs w:val="24"/>
        </w:rPr>
        <w:tab/>
      </w:r>
    </w:p>
    <w:p w14:paraId="535E17EA" w14:textId="77777777" w:rsidR="00C973C5" w:rsidRPr="00A12889" w:rsidRDefault="00C973C5" w:rsidP="006A539B">
      <w:pPr>
        <w:ind w:left="720"/>
        <w:jc w:val="both"/>
        <w:rPr>
          <w:rFonts w:ascii="Times New Roman" w:eastAsia="SimSun" w:hAnsi="Times New Roman" w:cs="Times New Roman"/>
          <w:spacing w:val="-2"/>
          <w:szCs w:val="24"/>
        </w:rPr>
      </w:pPr>
    </w:p>
    <w:p w14:paraId="5BC84373" w14:textId="77777777" w:rsidR="00C973C5" w:rsidRPr="00A12889" w:rsidRDefault="00C973C5" w:rsidP="006A539B">
      <w:pPr>
        <w:ind w:left="720"/>
        <w:jc w:val="both"/>
        <w:rPr>
          <w:rFonts w:ascii="Times New Roman" w:eastAsia="SimSun" w:hAnsi="Times New Roman" w:cs="Times New Roman"/>
          <w:b/>
          <w:spacing w:val="-2"/>
          <w:szCs w:val="24"/>
        </w:rPr>
      </w:pPr>
      <w:r w:rsidRPr="00A12889">
        <w:rPr>
          <w:rFonts w:ascii="Times New Roman" w:eastAsia="SimSun" w:hAnsi="Times New Roman" w:cs="Times New Roman"/>
          <w:spacing w:val="-2"/>
          <w:szCs w:val="24"/>
        </w:rPr>
        <w:t>I hereby give consent for my thesis, if accepted, to be available for deposit in the University’s digital repository</w:t>
      </w:r>
      <w:r w:rsidRPr="00A12889">
        <w:rPr>
          <w:rFonts w:ascii="Times New Roman" w:eastAsia="SimSun" w:hAnsi="Times New Roman" w:cs="Times New Roman"/>
          <w:b/>
          <w:spacing w:val="-2"/>
          <w:szCs w:val="24"/>
        </w:rPr>
        <w:t>.</w:t>
      </w:r>
    </w:p>
    <w:p w14:paraId="2CD06BA5" w14:textId="77777777" w:rsidR="00C973C5" w:rsidRPr="00A12889" w:rsidRDefault="00C973C5" w:rsidP="006A539B">
      <w:pPr>
        <w:ind w:left="1440"/>
        <w:jc w:val="both"/>
        <w:rPr>
          <w:rFonts w:ascii="Times New Roman" w:eastAsia="SimSun" w:hAnsi="Times New Roman" w:cs="Times New Roman"/>
          <w:b/>
          <w:spacing w:val="-2"/>
          <w:szCs w:val="24"/>
        </w:rPr>
      </w:pPr>
    </w:p>
    <w:p w14:paraId="52BE5CC0" w14:textId="6C5ACB82" w:rsidR="00C973C5" w:rsidRPr="00A12889" w:rsidRDefault="00C973C5" w:rsidP="006A539B">
      <w:pPr>
        <w:ind w:left="720"/>
        <w:jc w:val="both"/>
        <w:rPr>
          <w:rFonts w:ascii="Times New Roman" w:eastAsia="SimSun" w:hAnsi="Times New Roman" w:cs="Times New Roman"/>
          <w:spacing w:val="-2"/>
          <w:szCs w:val="24"/>
        </w:rPr>
      </w:pPr>
      <w:r w:rsidRPr="00A12889">
        <w:rPr>
          <w:rFonts w:ascii="Times New Roman" w:eastAsia="SimSun" w:hAnsi="Times New Roman" w:cs="Times New Roman"/>
          <w:spacing w:val="-2"/>
          <w:szCs w:val="24"/>
        </w:rPr>
        <w:t>Signed ...</w:t>
      </w:r>
      <w:r w:rsidR="00DD7797" w:rsidRPr="00A12889">
        <w:rPr>
          <w:rFonts w:ascii="Times New Roman" w:eastAsia="SimSun" w:hAnsi="Times New Roman" w:cs="Times New Roman"/>
          <w:spacing w:val="-2"/>
          <w:szCs w:val="24"/>
        </w:rPr>
        <w:t>Katherine Ngo</w:t>
      </w:r>
      <w:r w:rsidRPr="00A12889">
        <w:rPr>
          <w:rFonts w:ascii="Times New Roman" w:eastAsia="SimSun" w:hAnsi="Times New Roman" w:cs="Times New Roman"/>
          <w:spacing w:val="-2"/>
          <w:szCs w:val="24"/>
        </w:rPr>
        <w:t>.................................................................. (candidate)</w:t>
      </w:r>
    </w:p>
    <w:p w14:paraId="6BF91A59" w14:textId="77777777" w:rsidR="00C973C5" w:rsidRPr="00A12889" w:rsidRDefault="00C973C5" w:rsidP="006A539B">
      <w:pPr>
        <w:tabs>
          <w:tab w:val="left" w:pos="-720"/>
        </w:tabs>
        <w:suppressAutoHyphens/>
        <w:jc w:val="both"/>
        <w:rPr>
          <w:rFonts w:ascii="Times New Roman" w:eastAsia="SimSun" w:hAnsi="Times New Roman" w:cs="Times New Roman"/>
          <w:spacing w:val="-2"/>
          <w:szCs w:val="24"/>
        </w:rPr>
      </w:pPr>
    </w:p>
    <w:p w14:paraId="4E74B80D" w14:textId="59CA0A06" w:rsidR="00C973C5" w:rsidRPr="00A12889" w:rsidRDefault="00C973C5" w:rsidP="006A539B">
      <w:pPr>
        <w:tabs>
          <w:tab w:val="left" w:pos="-720"/>
        </w:tabs>
        <w:suppressAutoHyphens/>
        <w:jc w:val="both"/>
        <w:rPr>
          <w:rFonts w:ascii="Times New Roman" w:eastAsia="SimSun" w:hAnsi="Times New Roman" w:cs="Times New Roman"/>
          <w:spacing w:val="-2"/>
          <w:szCs w:val="24"/>
        </w:rPr>
      </w:pPr>
      <w:r w:rsidRPr="00A12889">
        <w:rPr>
          <w:rFonts w:ascii="Times New Roman" w:eastAsia="SimSun" w:hAnsi="Times New Roman" w:cs="Times New Roman"/>
          <w:spacing w:val="-2"/>
          <w:szCs w:val="24"/>
        </w:rPr>
        <w:tab/>
        <w:t>Date ...</w:t>
      </w:r>
      <w:r w:rsidR="00DD7797" w:rsidRPr="00A12889">
        <w:rPr>
          <w:rFonts w:ascii="Times New Roman" w:eastAsia="SimSun" w:hAnsi="Times New Roman" w:cs="Times New Roman"/>
          <w:spacing w:val="-2"/>
          <w:szCs w:val="24"/>
        </w:rPr>
        <w:t>1/10/2021</w:t>
      </w:r>
      <w:r w:rsidRPr="00A12889">
        <w:rPr>
          <w:rFonts w:ascii="Times New Roman" w:eastAsia="SimSun" w:hAnsi="Times New Roman" w:cs="Times New Roman"/>
          <w:spacing w:val="-2"/>
          <w:szCs w:val="24"/>
        </w:rPr>
        <w:t>.....................................................................</w:t>
      </w:r>
    </w:p>
    <w:p w14:paraId="6EC59DF7" w14:textId="77777777" w:rsidR="00C973C5" w:rsidRPr="00A12889" w:rsidRDefault="00C973C5" w:rsidP="006A539B">
      <w:pPr>
        <w:ind w:left="720"/>
        <w:jc w:val="both"/>
        <w:rPr>
          <w:rFonts w:ascii="Times New Roman" w:eastAsia="SimSun" w:hAnsi="Times New Roman" w:cs="Times New Roman"/>
          <w:spacing w:val="-2"/>
          <w:sz w:val="20"/>
          <w:szCs w:val="20"/>
        </w:rPr>
      </w:pPr>
    </w:p>
    <w:p w14:paraId="6DDEB4C9" w14:textId="77777777" w:rsidR="00C973C5" w:rsidRPr="00A12889" w:rsidRDefault="00C973C5" w:rsidP="006A539B">
      <w:pPr>
        <w:widowControl/>
        <w:spacing w:after="160"/>
        <w:rPr>
          <w:rFonts w:ascii="Times New Roman" w:eastAsia="SimSun" w:hAnsi="Times New Roman" w:cs="Times New Roman"/>
        </w:rPr>
      </w:pPr>
    </w:p>
    <w:p w14:paraId="2A9F5AA5" w14:textId="77777777" w:rsidR="00B40251" w:rsidRDefault="00B40251" w:rsidP="006A539B">
      <w:pPr>
        <w:widowControl/>
        <w:spacing w:after="160"/>
        <w:rPr>
          <w:rFonts w:ascii="Times New Roman" w:eastAsia="SimSun" w:hAnsi="Times New Roman" w:cs="Times New Roman"/>
          <w:noProof/>
          <w:szCs w:val="24"/>
          <w:lang w:eastAsia="zh-CN"/>
        </w:rPr>
        <w:sectPr w:rsidR="00B40251" w:rsidSect="00B40251">
          <w:footerReference w:type="default" r:id="rId8"/>
          <w:pgSz w:w="12240" w:h="15840"/>
          <w:pgMar w:top="1440" w:right="1440" w:bottom="1440" w:left="1440" w:header="720" w:footer="720" w:gutter="0"/>
          <w:pgNumType w:fmt="lowerRoman" w:start="1"/>
          <w:cols w:space="720"/>
          <w:docGrid w:linePitch="360"/>
        </w:sectPr>
      </w:pPr>
    </w:p>
    <w:p w14:paraId="3C8DE8CC" w14:textId="29142050" w:rsidR="00D30F56" w:rsidRPr="00A12889" w:rsidRDefault="00D30F56" w:rsidP="006A539B">
      <w:pPr>
        <w:jc w:val="center"/>
        <w:rPr>
          <w:rFonts w:ascii="Times New Roman" w:eastAsia="SimSun" w:hAnsi="Times New Roman" w:cs="Times New Roman"/>
          <w:sz w:val="28"/>
          <w:szCs w:val="28"/>
        </w:rPr>
      </w:pPr>
      <w:r w:rsidRPr="00A12889">
        <w:rPr>
          <w:rFonts w:ascii="Times New Roman" w:eastAsia="SimSun" w:hAnsi="Times New Roman" w:cs="Times New Roman"/>
          <w:sz w:val="28"/>
          <w:szCs w:val="28"/>
        </w:rPr>
        <w:lastRenderedPageBreak/>
        <w:t>Abstract</w:t>
      </w:r>
    </w:p>
    <w:p w14:paraId="2B28B4D9" w14:textId="77777777" w:rsidR="00D30F56" w:rsidRPr="00A12889" w:rsidRDefault="00D30F56" w:rsidP="006A539B">
      <w:pPr>
        <w:rPr>
          <w:rFonts w:ascii="Times New Roman" w:eastAsia="SimSun" w:hAnsi="Times New Roman" w:cs="Times New Roman"/>
          <w:szCs w:val="24"/>
        </w:rPr>
      </w:pPr>
    </w:p>
    <w:p w14:paraId="53AEC165" w14:textId="77777777" w:rsidR="00D30F56" w:rsidRPr="00A12889" w:rsidRDefault="00D30F56" w:rsidP="006A539B">
      <w:pPr>
        <w:rPr>
          <w:rFonts w:ascii="Times New Roman" w:eastAsia="SimSun" w:hAnsi="Times New Roman" w:cs="Times New Roman"/>
          <w:szCs w:val="24"/>
        </w:rPr>
      </w:pPr>
      <w:r w:rsidRPr="00A12889">
        <w:rPr>
          <w:rFonts w:ascii="Times New Roman" w:eastAsia="SimSun" w:hAnsi="Times New Roman" w:cs="Times New Roman"/>
          <w:szCs w:val="24"/>
        </w:rPr>
        <w:t xml:space="preserve">The importance of early influences on the child learner was well-accepted in premodern Chinese scholarship. However, the study of traditional Chinese elementary education and its related texts have been notably limited throughout history. This study aims to address the imbalance by analysing the primary educational concerns and strategies underlying the Qing dynasty elementary primer, the </w:t>
      </w:r>
      <w:r w:rsidRPr="00A12889">
        <w:rPr>
          <w:rFonts w:ascii="Times New Roman" w:eastAsia="SimSun" w:hAnsi="Times New Roman" w:cs="Times New Roman"/>
          <w:i/>
          <w:szCs w:val="24"/>
        </w:rPr>
        <w:t>Youxue qionglin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幼學瓊林</w:t>
      </w:r>
      <w:r w:rsidRPr="00A12889">
        <w:rPr>
          <w:rFonts w:ascii="Times New Roman" w:eastAsia="SimSun" w:hAnsi="Times New Roman" w:cs="Times New Roman"/>
          <w:szCs w:val="24"/>
        </w:rPr>
        <w:t xml:space="preserve"> (</w:t>
      </w:r>
      <w:r w:rsidRPr="00A12889">
        <w:rPr>
          <w:rFonts w:ascii="Times New Roman" w:eastAsia="SimSun" w:hAnsi="Times New Roman" w:cs="Times New Roman"/>
          <w:iCs/>
          <w:szCs w:val="24"/>
        </w:rPr>
        <w:t xml:space="preserve">Treasury of elementary learning). </w:t>
      </w:r>
      <w:r w:rsidRPr="00A12889">
        <w:rPr>
          <w:rFonts w:ascii="Times New Roman" w:eastAsia="SimSun" w:hAnsi="Times New Roman" w:cs="Times New Roman"/>
          <w:szCs w:val="24"/>
        </w:rPr>
        <w:t xml:space="preserve">The main research questions are: (1) What are the main philosophical and intellectual trends identifiable in Qing dynasty elementary education? (2) How are these premodern Chinese elementary educational theories and practices expressed through the textual information and literary structures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(3) How does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mediate the child’s learning process and how is this significant for modern education scholars? </w:t>
      </w:r>
    </w:p>
    <w:p w14:paraId="723E345A" w14:textId="01D17E48" w:rsidR="00D30F56" w:rsidRPr="00A12889" w:rsidRDefault="00D30F56" w:rsidP="006A539B">
      <w:pPr>
        <w:rPr>
          <w:rFonts w:ascii="Times New Roman" w:eastAsia="SimSun" w:hAnsi="Times New Roman" w:cs="Times New Roman"/>
          <w:szCs w:val="24"/>
        </w:rPr>
      </w:pPr>
      <w:r w:rsidRPr="00A12889">
        <w:rPr>
          <w:rFonts w:ascii="Times New Roman" w:eastAsia="SimSun" w:hAnsi="Times New Roman" w:cs="Times New Roman"/>
          <w:szCs w:val="24"/>
        </w:rPr>
        <w:tab/>
        <w:t xml:space="preserve">The research argues that elementary learning in the Qing dynasty offered a sophisticated and complex educational agenda. The </w:t>
      </w:r>
      <w:r w:rsidRPr="00A12889">
        <w:rPr>
          <w:rFonts w:ascii="Times New Roman" w:eastAsia="SimSun" w:hAnsi="Times New Roman" w:cs="Times New Roman"/>
          <w:i/>
          <w:iCs/>
          <w:szCs w:val="24"/>
        </w:rPr>
        <w:t xml:space="preserve">Treasury </w:t>
      </w:r>
      <w:r w:rsidRPr="00A12889">
        <w:rPr>
          <w:rFonts w:ascii="Times New Roman" w:eastAsia="SimSun" w:hAnsi="Times New Roman" w:cs="Times New Roman"/>
          <w:szCs w:val="24"/>
        </w:rPr>
        <w:t xml:space="preserve">advanced diverse learning goals that were shaped by intellectual trends. This study uses the concept of interpretive communities to explore how socio-political influences and the different schools of thought – the school of principle, the school of heart-mind and practical learning – were reflected in the composition of the text. As such, the teaching objectives of examination preparation, moral development and textual scholarship training were divergent concerns in the primer. Learning practices surrounding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’s topical categorisation, chapter structure, interlinear annotations, literary allusions, ritual expressions, exemplary figures, and mnemonic techniques are first evaluated by reference to Qing prescriptive teaching discourse and intellectual traditions. The premodern pedagogy manifested in the text is further corroborated by modern psychological and education research. As a microcosm of a rich educational tradition, the findings from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are then framed in terms of curricular theory: goals, content, skills, values, learning and teaching approaches for insights into broader transcultural dialogue in contemporary education. </w:t>
      </w:r>
    </w:p>
    <w:p w14:paraId="76AA8682" w14:textId="77777777" w:rsidR="00D30F56" w:rsidRPr="00A12889" w:rsidRDefault="00D30F56" w:rsidP="006A539B">
      <w:pPr>
        <w:widowControl/>
        <w:spacing w:after="160"/>
        <w:rPr>
          <w:rFonts w:ascii="Times New Roman" w:eastAsia="SimSun" w:hAnsi="Times New Roman" w:cs="Times New Roman"/>
          <w:noProof/>
          <w:szCs w:val="24"/>
          <w:lang w:eastAsia="zh-CN"/>
        </w:rPr>
      </w:pPr>
      <w:r w:rsidRPr="00A12889">
        <w:rPr>
          <w:rFonts w:ascii="Times New Roman" w:eastAsia="SimSun" w:hAnsi="Times New Roman" w:cs="Times New Roman"/>
        </w:rPr>
        <w:br w:type="page"/>
      </w:r>
    </w:p>
    <w:p w14:paraId="517AA48E" w14:textId="7FF860E7" w:rsidR="00DD4ED7" w:rsidRPr="0018570E" w:rsidRDefault="00DD4ED7" w:rsidP="006A539B">
      <w:pPr>
        <w:pStyle w:val="TOC1"/>
        <w:spacing w:line="240" w:lineRule="auto"/>
      </w:pPr>
      <w:r w:rsidRPr="0018570E">
        <w:lastRenderedPageBreak/>
        <w:t>Table of Contents</w:t>
      </w:r>
    </w:p>
    <w:p w14:paraId="6602DE13" w14:textId="77777777" w:rsidR="00783202" w:rsidRPr="00A12889" w:rsidRDefault="00783202" w:rsidP="006A539B">
      <w:pPr>
        <w:tabs>
          <w:tab w:val="left" w:pos="720"/>
        </w:tabs>
        <w:rPr>
          <w:rFonts w:ascii="Times New Roman" w:eastAsia="SimSun" w:hAnsi="Times New Roman" w:cs="Times New Roman"/>
          <w:lang w:eastAsia="zh-CN"/>
        </w:rPr>
      </w:pPr>
    </w:p>
    <w:p w14:paraId="60EF1D41" w14:textId="381959E2" w:rsidR="00B75256" w:rsidRDefault="00DD4ED7" w:rsidP="006A539B">
      <w:pPr>
        <w:pStyle w:val="TOC1"/>
        <w:spacing w:line="240" w:lineRule="auto"/>
        <w:rPr>
          <w:rFonts w:asciiTheme="minorHAnsi" w:eastAsiaTheme="minorEastAsia" w:hAnsiTheme="minorHAnsi" w:cstheme="minorBidi"/>
          <w:kern w:val="0"/>
          <w:sz w:val="22"/>
          <w:szCs w:val="22"/>
          <w:lang w:val="en-AU"/>
        </w:rPr>
      </w:pPr>
      <w:r w:rsidRPr="00A12889">
        <w:fldChar w:fldCharType="begin"/>
      </w:r>
      <w:r w:rsidRPr="00A12889">
        <w:instrText xml:space="preserve"> TOC \o "1-3" \h \z \u </w:instrText>
      </w:r>
      <w:r w:rsidRPr="00A12889">
        <w:fldChar w:fldCharType="separate"/>
      </w:r>
      <w:hyperlink w:anchor="_Toc78826535" w:history="1">
        <w:r w:rsidR="00B75256" w:rsidRPr="002F3C1D">
          <w:rPr>
            <w:rStyle w:val="Hyperlink"/>
          </w:rPr>
          <w:t>Timeline of Chinese Dynasties</w:t>
        </w:r>
        <w:r w:rsidR="00B75256">
          <w:rPr>
            <w:webHidden/>
          </w:rPr>
          <w:tab/>
        </w:r>
        <w:r w:rsidR="00B75256">
          <w:rPr>
            <w:webHidden/>
          </w:rPr>
          <w:fldChar w:fldCharType="begin"/>
        </w:r>
        <w:r w:rsidR="00B75256">
          <w:rPr>
            <w:webHidden/>
          </w:rPr>
          <w:instrText xml:space="preserve"> PAGEREF _Toc78826535 \h </w:instrText>
        </w:r>
        <w:r w:rsidR="00B75256">
          <w:rPr>
            <w:webHidden/>
          </w:rPr>
        </w:r>
        <w:r w:rsidR="00B75256">
          <w:rPr>
            <w:webHidden/>
          </w:rPr>
          <w:fldChar w:fldCharType="separate"/>
        </w:r>
        <w:r w:rsidR="00B75256">
          <w:rPr>
            <w:webHidden/>
          </w:rPr>
          <w:t>i</w:t>
        </w:r>
        <w:r w:rsidR="00B75256">
          <w:rPr>
            <w:webHidden/>
          </w:rPr>
          <w:fldChar w:fldCharType="end"/>
        </w:r>
      </w:hyperlink>
    </w:p>
    <w:p w14:paraId="50423A87" w14:textId="1B88E22D" w:rsidR="00B75256" w:rsidRDefault="00130B40" w:rsidP="006A539B">
      <w:pPr>
        <w:pStyle w:val="TOC1"/>
        <w:spacing w:line="240" w:lineRule="auto"/>
        <w:rPr>
          <w:rFonts w:asciiTheme="minorHAnsi" w:eastAsiaTheme="minorEastAsia" w:hAnsiTheme="minorHAnsi" w:cstheme="minorBidi"/>
          <w:kern w:val="0"/>
          <w:sz w:val="22"/>
          <w:szCs w:val="22"/>
          <w:lang w:val="en-AU"/>
        </w:rPr>
      </w:pPr>
      <w:hyperlink w:anchor="_Toc78826536" w:history="1">
        <w:r w:rsidR="00B75256" w:rsidRPr="002F3C1D">
          <w:rPr>
            <w:rStyle w:val="Hyperlink"/>
            <w:bCs/>
          </w:rPr>
          <w:t>Technical Notes</w:t>
        </w:r>
        <w:r w:rsidR="00B75256">
          <w:rPr>
            <w:webHidden/>
          </w:rPr>
          <w:tab/>
        </w:r>
        <w:r w:rsidR="00B75256">
          <w:rPr>
            <w:webHidden/>
          </w:rPr>
          <w:fldChar w:fldCharType="begin"/>
        </w:r>
        <w:r w:rsidR="00B75256">
          <w:rPr>
            <w:webHidden/>
          </w:rPr>
          <w:instrText xml:space="preserve"> PAGEREF _Toc78826536 \h </w:instrText>
        </w:r>
        <w:r w:rsidR="00B75256">
          <w:rPr>
            <w:webHidden/>
          </w:rPr>
        </w:r>
        <w:r w:rsidR="00B75256">
          <w:rPr>
            <w:webHidden/>
          </w:rPr>
          <w:fldChar w:fldCharType="separate"/>
        </w:r>
        <w:r w:rsidR="00B75256">
          <w:rPr>
            <w:webHidden/>
          </w:rPr>
          <w:t>iii</w:t>
        </w:r>
        <w:r w:rsidR="00B75256">
          <w:rPr>
            <w:webHidden/>
          </w:rPr>
          <w:fldChar w:fldCharType="end"/>
        </w:r>
      </w:hyperlink>
    </w:p>
    <w:p w14:paraId="17CC26CF" w14:textId="3F5F4F32" w:rsidR="00B75256" w:rsidRDefault="00130B40" w:rsidP="006A539B">
      <w:pPr>
        <w:pStyle w:val="TOC1"/>
        <w:spacing w:line="240" w:lineRule="auto"/>
        <w:rPr>
          <w:rFonts w:asciiTheme="minorHAnsi" w:eastAsiaTheme="minorEastAsia" w:hAnsiTheme="minorHAnsi" w:cstheme="minorBidi"/>
          <w:kern w:val="0"/>
          <w:sz w:val="22"/>
          <w:szCs w:val="22"/>
          <w:lang w:val="en-AU"/>
        </w:rPr>
      </w:pPr>
      <w:hyperlink w:anchor="_Toc78826537" w:history="1">
        <w:r w:rsidR="00B75256" w:rsidRPr="002F3C1D">
          <w:rPr>
            <w:rStyle w:val="Hyperlink"/>
          </w:rPr>
          <w:t>1. Introduction</w:t>
        </w:r>
        <w:r w:rsidR="00B75256">
          <w:rPr>
            <w:webHidden/>
          </w:rPr>
          <w:tab/>
        </w:r>
        <w:r w:rsidR="00B75256">
          <w:rPr>
            <w:webHidden/>
          </w:rPr>
          <w:fldChar w:fldCharType="begin"/>
        </w:r>
        <w:r w:rsidR="00B75256">
          <w:rPr>
            <w:webHidden/>
          </w:rPr>
          <w:instrText xml:space="preserve"> PAGEREF _Toc78826537 \h </w:instrText>
        </w:r>
        <w:r w:rsidR="00B75256">
          <w:rPr>
            <w:webHidden/>
          </w:rPr>
        </w:r>
        <w:r w:rsidR="00B75256">
          <w:rPr>
            <w:webHidden/>
          </w:rPr>
          <w:fldChar w:fldCharType="separate"/>
        </w:r>
        <w:r w:rsidR="00B75256">
          <w:rPr>
            <w:webHidden/>
          </w:rPr>
          <w:t>1</w:t>
        </w:r>
        <w:r w:rsidR="00B75256">
          <w:rPr>
            <w:webHidden/>
          </w:rPr>
          <w:fldChar w:fldCharType="end"/>
        </w:r>
      </w:hyperlink>
    </w:p>
    <w:p w14:paraId="0DF99DE8" w14:textId="799830F8" w:rsidR="00B75256" w:rsidRDefault="00130B40" w:rsidP="006A539B">
      <w:pPr>
        <w:pStyle w:val="TOC2"/>
        <w:tabs>
          <w:tab w:val="right" w:leader="dot" w:pos="9350"/>
        </w:tabs>
        <w:rPr>
          <w:noProof/>
          <w:kern w:val="0"/>
          <w:sz w:val="22"/>
          <w:lang w:val="en-AU" w:eastAsia="zh-CN"/>
        </w:rPr>
      </w:pPr>
      <w:hyperlink w:anchor="_Toc78826538" w:history="1">
        <w:r w:rsidR="00B75256" w:rsidRPr="002F3C1D">
          <w:rPr>
            <w:rStyle w:val="Hyperlink"/>
            <w:rFonts w:eastAsia="SimSun" w:cs="Times New Roman"/>
            <w:noProof/>
          </w:rPr>
          <w:t>1.1 Aims of the study</w:t>
        </w:r>
        <w:r w:rsidR="00B75256">
          <w:rPr>
            <w:noProof/>
            <w:webHidden/>
          </w:rPr>
          <w:tab/>
        </w:r>
        <w:r w:rsidR="00B75256">
          <w:rPr>
            <w:noProof/>
            <w:webHidden/>
          </w:rPr>
          <w:fldChar w:fldCharType="begin"/>
        </w:r>
        <w:r w:rsidR="00B75256">
          <w:rPr>
            <w:noProof/>
            <w:webHidden/>
          </w:rPr>
          <w:instrText xml:space="preserve"> PAGEREF _Toc78826538 \h </w:instrText>
        </w:r>
        <w:r w:rsidR="00B75256">
          <w:rPr>
            <w:noProof/>
            <w:webHidden/>
          </w:rPr>
        </w:r>
        <w:r w:rsidR="00B75256">
          <w:rPr>
            <w:noProof/>
            <w:webHidden/>
          </w:rPr>
          <w:fldChar w:fldCharType="separate"/>
        </w:r>
        <w:r w:rsidR="00B75256">
          <w:rPr>
            <w:noProof/>
            <w:webHidden/>
          </w:rPr>
          <w:t>6</w:t>
        </w:r>
        <w:r w:rsidR="00B75256">
          <w:rPr>
            <w:noProof/>
            <w:webHidden/>
          </w:rPr>
          <w:fldChar w:fldCharType="end"/>
        </w:r>
      </w:hyperlink>
    </w:p>
    <w:p w14:paraId="3C2B846E" w14:textId="74F0EB70" w:rsidR="00B75256" w:rsidRDefault="00130B40" w:rsidP="006A539B">
      <w:pPr>
        <w:pStyle w:val="TOC2"/>
        <w:tabs>
          <w:tab w:val="right" w:leader="dot" w:pos="9350"/>
        </w:tabs>
        <w:rPr>
          <w:noProof/>
          <w:kern w:val="0"/>
          <w:sz w:val="22"/>
          <w:lang w:val="en-AU" w:eastAsia="zh-CN"/>
        </w:rPr>
      </w:pPr>
      <w:hyperlink w:anchor="_Toc78826539" w:history="1">
        <w:r w:rsidR="00B75256" w:rsidRPr="002F3C1D">
          <w:rPr>
            <w:rStyle w:val="Hyperlink"/>
            <w:rFonts w:eastAsia="SimSun" w:cs="Times New Roman"/>
            <w:noProof/>
          </w:rPr>
          <w:t>1.2 Terminology</w:t>
        </w:r>
        <w:r w:rsidR="00B75256">
          <w:rPr>
            <w:noProof/>
            <w:webHidden/>
          </w:rPr>
          <w:tab/>
        </w:r>
        <w:r w:rsidR="00B75256">
          <w:rPr>
            <w:noProof/>
            <w:webHidden/>
          </w:rPr>
          <w:fldChar w:fldCharType="begin"/>
        </w:r>
        <w:r w:rsidR="00B75256">
          <w:rPr>
            <w:noProof/>
            <w:webHidden/>
          </w:rPr>
          <w:instrText xml:space="preserve"> PAGEREF _Toc78826539 \h </w:instrText>
        </w:r>
        <w:r w:rsidR="00B75256">
          <w:rPr>
            <w:noProof/>
            <w:webHidden/>
          </w:rPr>
        </w:r>
        <w:r w:rsidR="00B75256">
          <w:rPr>
            <w:noProof/>
            <w:webHidden/>
          </w:rPr>
          <w:fldChar w:fldCharType="separate"/>
        </w:r>
        <w:r w:rsidR="00B75256">
          <w:rPr>
            <w:noProof/>
            <w:webHidden/>
          </w:rPr>
          <w:t>7</w:t>
        </w:r>
        <w:r w:rsidR="00B75256">
          <w:rPr>
            <w:noProof/>
            <w:webHidden/>
          </w:rPr>
          <w:fldChar w:fldCharType="end"/>
        </w:r>
      </w:hyperlink>
    </w:p>
    <w:p w14:paraId="6C843DCF" w14:textId="614B5DB5" w:rsidR="00B75256" w:rsidRDefault="00130B40" w:rsidP="006A539B">
      <w:pPr>
        <w:pStyle w:val="TOC3"/>
        <w:tabs>
          <w:tab w:val="right" w:leader="dot" w:pos="9350"/>
        </w:tabs>
        <w:rPr>
          <w:noProof/>
          <w:kern w:val="0"/>
          <w:sz w:val="22"/>
          <w:lang w:val="en-AU" w:eastAsia="zh-CN"/>
        </w:rPr>
      </w:pPr>
      <w:hyperlink w:anchor="_Toc78826540" w:history="1">
        <w:r w:rsidR="00B75256" w:rsidRPr="002F3C1D">
          <w:rPr>
            <w:rStyle w:val="Hyperlink"/>
            <w:rFonts w:eastAsia="SimSun" w:cs="Times New Roman"/>
            <w:noProof/>
          </w:rPr>
          <w:t>1.2.1 Primary education</w:t>
        </w:r>
        <w:r w:rsidR="00B75256">
          <w:rPr>
            <w:noProof/>
            <w:webHidden/>
          </w:rPr>
          <w:tab/>
        </w:r>
        <w:r w:rsidR="00B75256">
          <w:rPr>
            <w:noProof/>
            <w:webHidden/>
          </w:rPr>
          <w:fldChar w:fldCharType="begin"/>
        </w:r>
        <w:r w:rsidR="00B75256">
          <w:rPr>
            <w:noProof/>
            <w:webHidden/>
          </w:rPr>
          <w:instrText xml:space="preserve"> PAGEREF _Toc78826540 \h </w:instrText>
        </w:r>
        <w:r w:rsidR="00B75256">
          <w:rPr>
            <w:noProof/>
            <w:webHidden/>
          </w:rPr>
        </w:r>
        <w:r w:rsidR="00B75256">
          <w:rPr>
            <w:noProof/>
            <w:webHidden/>
          </w:rPr>
          <w:fldChar w:fldCharType="separate"/>
        </w:r>
        <w:r w:rsidR="00B75256">
          <w:rPr>
            <w:noProof/>
            <w:webHidden/>
          </w:rPr>
          <w:t>7</w:t>
        </w:r>
        <w:r w:rsidR="00B75256">
          <w:rPr>
            <w:noProof/>
            <w:webHidden/>
          </w:rPr>
          <w:fldChar w:fldCharType="end"/>
        </w:r>
      </w:hyperlink>
    </w:p>
    <w:p w14:paraId="284423D7" w14:textId="05F0B77E" w:rsidR="00B75256" w:rsidRDefault="00130B40" w:rsidP="006A539B">
      <w:pPr>
        <w:pStyle w:val="TOC3"/>
        <w:tabs>
          <w:tab w:val="right" w:leader="dot" w:pos="9350"/>
        </w:tabs>
        <w:rPr>
          <w:noProof/>
          <w:kern w:val="0"/>
          <w:sz w:val="22"/>
          <w:lang w:val="en-AU" w:eastAsia="zh-CN"/>
        </w:rPr>
      </w:pPr>
      <w:hyperlink w:anchor="_Toc78826541" w:history="1">
        <w:r w:rsidR="00B75256" w:rsidRPr="002F3C1D">
          <w:rPr>
            <w:rStyle w:val="Hyperlink"/>
            <w:rFonts w:eastAsia="SimSun" w:cs="Times New Roman"/>
            <w:noProof/>
            <w:lang w:eastAsia="zh-CN"/>
          </w:rPr>
          <w:t>1.2.2 Moral education</w:t>
        </w:r>
        <w:r w:rsidR="00B75256">
          <w:rPr>
            <w:noProof/>
            <w:webHidden/>
          </w:rPr>
          <w:tab/>
        </w:r>
        <w:r w:rsidR="00B75256">
          <w:rPr>
            <w:noProof/>
            <w:webHidden/>
          </w:rPr>
          <w:fldChar w:fldCharType="begin"/>
        </w:r>
        <w:r w:rsidR="00B75256">
          <w:rPr>
            <w:noProof/>
            <w:webHidden/>
          </w:rPr>
          <w:instrText xml:space="preserve"> PAGEREF _Toc78826541 \h </w:instrText>
        </w:r>
        <w:r w:rsidR="00B75256">
          <w:rPr>
            <w:noProof/>
            <w:webHidden/>
          </w:rPr>
        </w:r>
        <w:r w:rsidR="00B75256">
          <w:rPr>
            <w:noProof/>
            <w:webHidden/>
          </w:rPr>
          <w:fldChar w:fldCharType="separate"/>
        </w:r>
        <w:r w:rsidR="00B75256">
          <w:rPr>
            <w:noProof/>
            <w:webHidden/>
          </w:rPr>
          <w:t>10</w:t>
        </w:r>
        <w:r w:rsidR="00B75256">
          <w:rPr>
            <w:noProof/>
            <w:webHidden/>
          </w:rPr>
          <w:fldChar w:fldCharType="end"/>
        </w:r>
      </w:hyperlink>
    </w:p>
    <w:p w14:paraId="591FA979" w14:textId="0D67A169" w:rsidR="00B75256" w:rsidRDefault="00130B40" w:rsidP="006A539B">
      <w:pPr>
        <w:pStyle w:val="TOC2"/>
        <w:tabs>
          <w:tab w:val="right" w:leader="dot" w:pos="9350"/>
        </w:tabs>
        <w:rPr>
          <w:noProof/>
          <w:kern w:val="0"/>
          <w:sz w:val="22"/>
          <w:lang w:val="en-AU" w:eastAsia="zh-CN"/>
        </w:rPr>
      </w:pPr>
      <w:hyperlink w:anchor="_Toc78826542" w:history="1">
        <w:r w:rsidR="00B75256" w:rsidRPr="002F3C1D">
          <w:rPr>
            <w:rStyle w:val="Hyperlink"/>
            <w:rFonts w:eastAsia="SimSun" w:cs="Times New Roman"/>
            <w:noProof/>
          </w:rPr>
          <w:t xml:space="preserve">1.3 About the </w:t>
        </w:r>
        <w:r w:rsidR="00B75256" w:rsidRPr="002F3C1D">
          <w:rPr>
            <w:rStyle w:val="Hyperlink"/>
            <w:rFonts w:eastAsia="SimSun" w:cs="Times New Roman"/>
            <w:i/>
            <w:iCs/>
            <w:noProof/>
          </w:rPr>
          <w:t>Treasury of Elementary Learning</w:t>
        </w:r>
        <w:r w:rsidR="00B75256">
          <w:rPr>
            <w:noProof/>
            <w:webHidden/>
          </w:rPr>
          <w:tab/>
        </w:r>
        <w:r w:rsidR="00B75256">
          <w:rPr>
            <w:noProof/>
            <w:webHidden/>
          </w:rPr>
          <w:fldChar w:fldCharType="begin"/>
        </w:r>
        <w:r w:rsidR="00B75256">
          <w:rPr>
            <w:noProof/>
            <w:webHidden/>
          </w:rPr>
          <w:instrText xml:space="preserve"> PAGEREF _Toc78826542 \h </w:instrText>
        </w:r>
        <w:r w:rsidR="00B75256">
          <w:rPr>
            <w:noProof/>
            <w:webHidden/>
          </w:rPr>
        </w:r>
        <w:r w:rsidR="00B75256">
          <w:rPr>
            <w:noProof/>
            <w:webHidden/>
          </w:rPr>
          <w:fldChar w:fldCharType="separate"/>
        </w:r>
        <w:r w:rsidR="00B75256">
          <w:rPr>
            <w:noProof/>
            <w:webHidden/>
          </w:rPr>
          <w:t>14</w:t>
        </w:r>
        <w:r w:rsidR="00B75256">
          <w:rPr>
            <w:noProof/>
            <w:webHidden/>
          </w:rPr>
          <w:fldChar w:fldCharType="end"/>
        </w:r>
      </w:hyperlink>
    </w:p>
    <w:p w14:paraId="2EB573E7" w14:textId="7568A759" w:rsidR="00B75256" w:rsidRDefault="00130B40" w:rsidP="006A539B">
      <w:pPr>
        <w:pStyle w:val="TOC3"/>
        <w:tabs>
          <w:tab w:val="right" w:leader="dot" w:pos="9350"/>
        </w:tabs>
        <w:rPr>
          <w:noProof/>
          <w:kern w:val="0"/>
          <w:sz w:val="22"/>
          <w:lang w:val="en-AU" w:eastAsia="zh-CN"/>
        </w:rPr>
      </w:pPr>
      <w:hyperlink w:anchor="_Toc78826543" w:history="1">
        <w:r w:rsidR="00B75256" w:rsidRPr="002F3C1D">
          <w:rPr>
            <w:rStyle w:val="Hyperlink"/>
            <w:rFonts w:eastAsia="SimSun" w:cs="Times New Roman"/>
            <w:noProof/>
          </w:rPr>
          <w:t>1.3.1 Textual history</w:t>
        </w:r>
        <w:r w:rsidR="00B75256">
          <w:rPr>
            <w:noProof/>
            <w:webHidden/>
          </w:rPr>
          <w:tab/>
        </w:r>
        <w:r w:rsidR="00B75256">
          <w:rPr>
            <w:noProof/>
            <w:webHidden/>
          </w:rPr>
          <w:fldChar w:fldCharType="begin"/>
        </w:r>
        <w:r w:rsidR="00B75256">
          <w:rPr>
            <w:noProof/>
            <w:webHidden/>
          </w:rPr>
          <w:instrText xml:space="preserve"> PAGEREF _Toc78826543 \h </w:instrText>
        </w:r>
        <w:r w:rsidR="00B75256">
          <w:rPr>
            <w:noProof/>
            <w:webHidden/>
          </w:rPr>
        </w:r>
        <w:r w:rsidR="00B75256">
          <w:rPr>
            <w:noProof/>
            <w:webHidden/>
          </w:rPr>
          <w:fldChar w:fldCharType="separate"/>
        </w:r>
        <w:r w:rsidR="00B75256">
          <w:rPr>
            <w:noProof/>
            <w:webHidden/>
          </w:rPr>
          <w:t>14</w:t>
        </w:r>
        <w:r w:rsidR="00B75256">
          <w:rPr>
            <w:noProof/>
            <w:webHidden/>
          </w:rPr>
          <w:fldChar w:fldCharType="end"/>
        </w:r>
      </w:hyperlink>
    </w:p>
    <w:p w14:paraId="022C42CF" w14:textId="5C4159EE" w:rsidR="00B75256" w:rsidRDefault="00130B40" w:rsidP="006A539B">
      <w:pPr>
        <w:pStyle w:val="TOC3"/>
        <w:tabs>
          <w:tab w:val="right" w:leader="dot" w:pos="9350"/>
        </w:tabs>
        <w:rPr>
          <w:noProof/>
          <w:kern w:val="0"/>
          <w:sz w:val="22"/>
          <w:lang w:val="en-AU" w:eastAsia="zh-CN"/>
        </w:rPr>
      </w:pPr>
      <w:hyperlink w:anchor="_Toc78826544" w:history="1">
        <w:r w:rsidR="00B75256" w:rsidRPr="002F3C1D">
          <w:rPr>
            <w:rStyle w:val="Hyperlink"/>
            <w:rFonts w:eastAsia="SimSun" w:cs="Times New Roman"/>
            <w:noProof/>
          </w:rPr>
          <w:t>1.3.2 Authorial background</w:t>
        </w:r>
        <w:r w:rsidR="00B75256">
          <w:rPr>
            <w:noProof/>
            <w:webHidden/>
          </w:rPr>
          <w:tab/>
        </w:r>
        <w:r w:rsidR="00B75256">
          <w:rPr>
            <w:noProof/>
            <w:webHidden/>
          </w:rPr>
          <w:fldChar w:fldCharType="begin"/>
        </w:r>
        <w:r w:rsidR="00B75256">
          <w:rPr>
            <w:noProof/>
            <w:webHidden/>
          </w:rPr>
          <w:instrText xml:space="preserve"> PAGEREF _Toc78826544 \h </w:instrText>
        </w:r>
        <w:r w:rsidR="00B75256">
          <w:rPr>
            <w:noProof/>
            <w:webHidden/>
          </w:rPr>
        </w:r>
        <w:r w:rsidR="00B75256">
          <w:rPr>
            <w:noProof/>
            <w:webHidden/>
          </w:rPr>
          <w:fldChar w:fldCharType="separate"/>
        </w:r>
        <w:r w:rsidR="00B75256">
          <w:rPr>
            <w:noProof/>
            <w:webHidden/>
          </w:rPr>
          <w:t>16</w:t>
        </w:r>
        <w:r w:rsidR="00B75256">
          <w:rPr>
            <w:noProof/>
            <w:webHidden/>
          </w:rPr>
          <w:fldChar w:fldCharType="end"/>
        </w:r>
      </w:hyperlink>
    </w:p>
    <w:p w14:paraId="770BA329" w14:textId="3BDC6944" w:rsidR="00B75256" w:rsidRDefault="00130B40" w:rsidP="006A539B">
      <w:pPr>
        <w:pStyle w:val="TOC3"/>
        <w:tabs>
          <w:tab w:val="right" w:leader="dot" w:pos="9350"/>
        </w:tabs>
        <w:rPr>
          <w:noProof/>
          <w:kern w:val="0"/>
          <w:sz w:val="22"/>
          <w:lang w:val="en-AU" w:eastAsia="zh-CN"/>
        </w:rPr>
      </w:pPr>
      <w:hyperlink w:anchor="_Toc78826545" w:history="1">
        <w:r w:rsidR="00B75256" w:rsidRPr="002F3C1D">
          <w:rPr>
            <w:rStyle w:val="Hyperlink"/>
            <w:rFonts w:eastAsia="SimSun" w:cs="Times New Roman"/>
            <w:noProof/>
          </w:rPr>
          <w:t>1.3.3 Title of the text</w:t>
        </w:r>
        <w:r w:rsidR="00B75256">
          <w:rPr>
            <w:noProof/>
            <w:webHidden/>
          </w:rPr>
          <w:tab/>
        </w:r>
        <w:r w:rsidR="00B75256">
          <w:rPr>
            <w:noProof/>
            <w:webHidden/>
          </w:rPr>
          <w:fldChar w:fldCharType="begin"/>
        </w:r>
        <w:r w:rsidR="00B75256">
          <w:rPr>
            <w:noProof/>
            <w:webHidden/>
          </w:rPr>
          <w:instrText xml:space="preserve"> PAGEREF _Toc78826545 \h </w:instrText>
        </w:r>
        <w:r w:rsidR="00B75256">
          <w:rPr>
            <w:noProof/>
            <w:webHidden/>
          </w:rPr>
        </w:r>
        <w:r w:rsidR="00B75256">
          <w:rPr>
            <w:noProof/>
            <w:webHidden/>
          </w:rPr>
          <w:fldChar w:fldCharType="separate"/>
        </w:r>
        <w:r w:rsidR="00B75256">
          <w:rPr>
            <w:noProof/>
            <w:webHidden/>
          </w:rPr>
          <w:t>18</w:t>
        </w:r>
        <w:r w:rsidR="00B75256">
          <w:rPr>
            <w:noProof/>
            <w:webHidden/>
          </w:rPr>
          <w:fldChar w:fldCharType="end"/>
        </w:r>
      </w:hyperlink>
    </w:p>
    <w:p w14:paraId="147F634C" w14:textId="4FCC6533" w:rsidR="00B75256" w:rsidRDefault="00130B40" w:rsidP="006A539B">
      <w:pPr>
        <w:pStyle w:val="TOC2"/>
        <w:tabs>
          <w:tab w:val="right" w:leader="dot" w:pos="9350"/>
        </w:tabs>
        <w:rPr>
          <w:noProof/>
          <w:kern w:val="0"/>
          <w:sz w:val="22"/>
          <w:lang w:val="en-AU" w:eastAsia="zh-CN"/>
        </w:rPr>
      </w:pPr>
      <w:hyperlink w:anchor="_Toc78826546" w:history="1">
        <w:r w:rsidR="00B75256" w:rsidRPr="002F3C1D">
          <w:rPr>
            <w:rStyle w:val="Hyperlink"/>
            <w:rFonts w:eastAsia="SimSun" w:cs="Times New Roman"/>
            <w:noProof/>
          </w:rPr>
          <w:t>1.4 Literature Review</w:t>
        </w:r>
        <w:r w:rsidR="00B75256">
          <w:rPr>
            <w:noProof/>
            <w:webHidden/>
          </w:rPr>
          <w:tab/>
        </w:r>
        <w:r w:rsidR="00B75256">
          <w:rPr>
            <w:noProof/>
            <w:webHidden/>
          </w:rPr>
          <w:fldChar w:fldCharType="begin"/>
        </w:r>
        <w:r w:rsidR="00B75256">
          <w:rPr>
            <w:noProof/>
            <w:webHidden/>
          </w:rPr>
          <w:instrText xml:space="preserve"> PAGEREF _Toc78826546 \h </w:instrText>
        </w:r>
        <w:r w:rsidR="00B75256">
          <w:rPr>
            <w:noProof/>
            <w:webHidden/>
          </w:rPr>
        </w:r>
        <w:r w:rsidR="00B75256">
          <w:rPr>
            <w:noProof/>
            <w:webHidden/>
          </w:rPr>
          <w:fldChar w:fldCharType="separate"/>
        </w:r>
        <w:r w:rsidR="00B75256">
          <w:rPr>
            <w:noProof/>
            <w:webHidden/>
          </w:rPr>
          <w:t>19</w:t>
        </w:r>
        <w:r w:rsidR="00B75256">
          <w:rPr>
            <w:noProof/>
            <w:webHidden/>
          </w:rPr>
          <w:fldChar w:fldCharType="end"/>
        </w:r>
      </w:hyperlink>
    </w:p>
    <w:p w14:paraId="76110757" w14:textId="75B44C33" w:rsidR="00B75256" w:rsidRDefault="00130B40" w:rsidP="006A539B">
      <w:pPr>
        <w:pStyle w:val="TOC3"/>
        <w:tabs>
          <w:tab w:val="right" w:leader="dot" w:pos="9350"/>
        </w:tabs>
        <w:rPr>
          <w:noProof/>
          <w:kern w:val="0"/>
          <w:sz w:val="22"/>
          <w:lang w:val="en-AU" w:eastAsia="zh-CN"/>
        </w:rPr>
      </w:pPr>
      <w:hyperlink w:anchor="_Toc78826547" w:history="1">
        <w:r w:rsidR="00B75256" w:rsidRPr="002F3C1D">
          <w:rPr>
            <w:rStyle w:val="Hyperlink"/>
            <w:rFonts w:eastAsia="SimSun" w:cs="Times New Roman"/>
            <w:noProof/>
          </w:rPr>
          <w:t>1.4.1 Primary education in the Qing dynasty</w:t>
        </w:r>
        <w:r w:rsidR="00B75256">
          <w:rPr>
            <w:noProof/>
            <w:webHidden/>
          </w:rPr>
          <w:tab/>
        </w:r>
        <w:r w:rsidR="00B75256">
          <w:rPr>
            <w:noProof/>
            <w:webHidden/>
          </w:rPr>
          <w:fldChar w:fldCharType="begin"/>
        </w:r>
        <w:r w:rsidR="00B75256">
          <w:rPr>
            <w:noProof/>
            <w:webHidden/>
          </w:rPr>
          <w:instrText xml:space="preserve"> PAGEREF _Toc78826547 \h </w:instrText>
        </w:r>
        <w:r w:rsidR="00B75256">
          <w:rPr>
            <w:noProof/>
            <w:webHidden/>
          </w:rPr>
        </w:r>
        <w:r w:rsidR="00B75256">
          <w:rPr>
            <w:noProof/>
            <w:webHidden/>
          </w:rPr>
          <w:fldChar w:fldCharType="separate"/>
        </w:r>
        <w:r w:rsidR="00B75256">
          <w:rPr>
            <w:noProof/>
            <w:webHidden/>
          </w:rPr>
          <w:t>19</w:t>
        </w:r>
        <w:r w:rsidR="00B75256">
          <w:rPr>
            <w:noProof/>
            <w:webHidden/>
          </w:rPr>
          <w:fldChar w:fldCharType="end"/>
        </w:r>
      </w:hyperlink>
    </w:p>
    <w:p w14:paraId="06537F4F" w14:textId="1201FF3D" w:rsidR="00B75256" w:rsidRDefault="00130B40" w:rsidP="006A539B">
      <w:pPr>
        <w:pStyle w:val="TOC3"/>
        <w:tabs>
          <w:tab w:val="right" w:leader="dot" w:pos="9350"/>
        </w:tabs>
        <w:rPr>
          <w:noProof/>
          <w:kern w:val="0"/>
          <w:sz w:val="22"/>
          <w:lang w:val="en-AU" w:eastAsia="zh-CN"/>
        </w:rPr>
      </w:pPr>
      <w:hyperlink w:anchor="_Toc78826548" w:history="1">
        <w:r w:rsidR="00B75256" w:rsidRPr="002F3C1D">
          <w:rPr>
            <w:rStyle w:val="Hyperlink"/>
            <w:rFonts w:eastAsia="SimSun" w:cs="Times New Roman"/>
            <w:noProof/>
          </w:rPr>
          <w:t>1.4.2 Elementary textbooks</w:t>
        </w:r>
        <w:r w:rsidR="00B75256">
          <w:rPr>
            <w:noProof/>
            <w:webHidden/>
          </w:rPr>
          <w:tab/>
        </w:r>
        <w:r w:rsidR="00B75256">
          <w:rPr>
            <w:noProof/>
            <w:webHidden/>
          </w:rPr>
          <w:fldChar w:fldCharType="begin"/>
        </w:r>
        <w:r w:rsidR="00B75256">
          <w:rPr>
            <w:noProof/>
            <w:webHidden/>
          </w:rPr>
          <w:instrText xml:space="preserve"> PAGEREF _Toc78826548 \h </w:instrText>
        </w:r>
        <w:r w:rsidR="00B75256">
          <w:rPr>
            <w:noProof/>
            <w:webHidden/>
          </w:rPr>
        </w:r>
        <w:r w:rsidR="00B75256">
          <w:rPr>
            <w:noProof/>
            <w:webHidden/>
          </w:rPr>
          <w:fldChar w:fldCharType="separate"/>
        </w:r>
        <w:r w:rsidR="00B75256">
          <w:rPr>
            <w:noProof/>
            <w:webHidden/>
          </w:rPr>
          <w:t>23</w:t>
        </w:r>
        <w:r w:rsidR="00B75256">
          <w:rPr>
            <w:noProof/>
            <w:webHidden/>
          </w:rPr>
          <w:fldChar w:fldCharType="end"/>
        </w:r>
      </w:hyperlink>
    </w:p>
    <w:p w14:paraId="4C479FFD" w14:textId="5CB18C60" w:rsidR="00B75256" w:rsidRDefault="00130B40" w:rsidP="006A539B">
      <w:pPr>
        <w:pStyle w:val="TOC3"/>
        <w:tabs>
          <w:tab w:val="right" w:leader="dot" w:pos="9350"/>
        </w:tabs>
        <w:rPr>
          <w:noProof/>
          <w:kern w:val="0"/>
          <w:sz w:val="22"/>
          <w:lang w:val="en-AU" w:eastAsia="zh-CN"/>
        </w:rPr>
      </w:pPr>
      <w:hyperlink w:anchor="_Toc78826549" w:history="1">
        <w:r w:rsidR="00B75256" w:rsidRPr="002F3C1D">
          <w:rPr>
            <w:rStyle w:val="Hyperlink"/>
            <w:rFonts w:eastAsia="SimSun" w:cs="Times New Roman"/>
            <w:noProof/>
          </w:rPr>
          <w:t xml:space="preserve">1.4.3 The </w:t>
        </w:r>
        <w:r w:rsidR="00B75256" w:rsidRPr="002F3C1D">
          <w:rPr>
            <w:rStyle w:val="Hyperlink"/>
            <w:rFonts w:eastAsia="SimSun" w:cs="Times New Roman"/>
            <w:i/>
            <w:noProof/>
          </w:rPr>
          <w:t>Treasury of Elementary Learning</w:t>
        </w:r>
        <w:r w:rsidR="00B75256">
          <w:rPr>
            <w:noProof/>
            <w:webHidden/>
          </w:rPr>
          <w:tab/>
        </w:r>
        <w:r w:rsidR="00B75256">
          <w:rPr>
            <w:noProof/>
            <w:webHidden/>
          </w:rPr>
          <w:fldChar w:fldCharType="begin"/>
        </w:r>
        <w:r w:rsidR="00B75256">
          <w:rPr>
            <w:noProof/>
            <w:webHidden/>
          </w:rPr>
          <w:instrText xml:space="preserve"> PAGEREF _Toc78826549 \h </w:instrText>
        </w:r>
        <w:r w:rsidR="00B75256">
          <w:rPr>
            <w:noProof/>
            <w:webHidden/>
          </w:rPr>
        </w:r>
        <w:r w:rsidR="00B75256">
          <w:rPr>
            <w:noProof/>
            <w:webHidden/>
          </w:rPr>
          <w:fldChar w:fldCharType="separate"/>
        </w:r>
        <w:r w:rsidR="00B75256">
          <w:rPr>
            <w:noProof/>
            <w:webHidden/>
          </w:rPr>
          <w:t>29</w:t>
        </w:r>
        <w:r w:rsidR="00B75256">
          <w:rPr>
            <w:noProof/>
            <w:webHidden/>
          </w:rPr>
          <w:fldChar w:fldCharType="end"/>
        </w:r>
      </w:hyperlink>
    </w:p>
    <w:p w14:paraId="72D17FC7" w14:textId="750592C1" w:rsidR="00B75256" w:rsidRDefault="00130B40" w:rsidP="006A539B">
      <w:pPr>
        <w:pStyle w:val="TOC2"/>
        <w:tabs>
          <w:tab w:val="right" w:leader="dot" w:pos="9350"/>
        </w:tabs>
        <w:rPr>
          <w:noProof/>
          <w:kern w:val="0"/>
          <w:sz w:val="22"/>
          <w:lang w:val="en-AU" w:eastAsia="zh-CN"/>
        </w:rPr>
      </w:pPr>
      <w:hyperlink w:anchor="_Toc78826550" w:history="1">
        <w:r w:rsidR="00B75256" w:rsidRPr="002F3C1D">
          <w:rPr>
            <w:rStyle w:val="Hyperlink"/>
            <w:rFonts w:eastAsia="SimSun" w:cs="Times New Roman"/>
            <w:noProof/>
          </w:rPr>
          <w:t>1.5 Methodology</w:t>
        </w:r>
        <w:r w:rsidR="00B75256">
          <w:rPr>
            <w:noProof/>
            <w:webHidden/>
          </w:rPr>
          <w:tab/>
        </w:r>
        <w:r w:rsidR="00B75256">
          <w:rPr>
            <w:noProof/>
            <w:webHidden/>
          </w:rPr>
          <w:fldChar w:fldCharType="begin"/>
        </w:r>
        <w:r w:rsidR="00B75256">
          <w:rPr>
            <w:noProof/>
            <w:webHidden/>
          </w:rPr>
          <w:instrText xml:space="preserve"> PAGEREF _Toc78826550 \h </w:instrText>
        </w:r>
        <w:r w:rsidR="00B75256">
          <w:rPr>
            <w:noProof/>
            <w:webHidden/>
          </w:rPr>
        </w:r>
        <w:r w:rsidR="00B75256">
          <w:rPr>
            <w:noProof/>
            <w:webHidden/>
          </w:rPr>
          <w:fldChar w:fldCharType="separate"/>
        </w:r>
        <w:r w:rsidR="00B75256">
          <w:rPr>
            <w:noProof/>
            <w:webHidden/>
          </w:rPr>
          <w:t>32</w:t>
        </w:r>
        <w:r w:rsidR="00B75256">
          <w:rPr>
            <w:noProof/>
            <w:webHidden/>
          </w:rPr>
          <w:fldChar w:fldCharType="end"/>
        </w:r>
      </w:hyperlink>
    </w:p>
    <w:p w14:paraId="6A1FF172" w14:textId="03833DC9" w:rsidR="00B75256" w:rsidRDefault="00130B40" w:rsidP="006A539B">
      <w:pPr>
        <w:pStyle w:val="TOC3"/>
        <w:tabs>
          <w:tab w:val="right" w:leader="dot" w:pos="9350"/>
        </w:tabs>
        <w:rPr>
          <w:noProof/>
          <w:kern w:val="0"/>
          <w:sz w:val="22"/>
          <w:lang w:val="en-AU" w:eastAsia="zh-CN"/>
        </w:rPr>
      </w:pPr>
      <w:hyperlink w:anchor="_Toc78826551" w:history="1">
        <w:r w:rsidR="00B75256" w:rsidRPr="002F3C1D">
          <w:rPr>
            <w:rStyle w:val="Hyperlink"/>
            <w:rFonts w:eastAsia="SimSun" w:cs="Times New Roman"/>
            <w:noProof/>
            <w:shd w:val="clear" w:color="auto" w:fill="FFFFFF"/>
          </w:rPr>
          <w:t>1.5.1 Curriculum theory</w:t>
        </w:r>
        <w:r w:rsidR="00B75256">
          <w:rPr>
            <w:noProof/>
            <w:webHidden/>
          </w:rPr>
          <w:tab/>
        </w:r>
        <w:r w:rsidR="00B75256">
          <w:rPr>
            <w:noProof/>
            <w:webHidden/>
          </w:rPr>
          <w:fldChar w:fldCharType="begin"/>
        </w:r>
        <w:r w:rsidR="00B75256">
          <w:rPr>
            <w:noProof/>
            <w:webHidden/>
          </w:rPr>
          <w:instrText xml:space="preserve"> PAGEREF _Toc78826551 \h </w:instrText>
        </w:r>
        <w:r w:rsidR="00B75256">
          <w:rPr>
            <w:noProof/>
            <w:webHidden/>
          </w:rPr>
        </w:r>
        <w:r w:rsidR="00B75256">
          <w:rPr>
            <w:noProof/>
            <w:webHidden/>
          </w:rPr>
          <w:fldChar w:fldCharType="separate"/>
        </w:r>
        <w:r w:rsidR="00B75256">
          <w:rPr>
            <w:noProof/>
            <w:webHidden/>
          </w:rPr>
          <w:t>33</w:t>
        </w:r>
        <w:r w:rsidR="00B75256">
          <w:rPr>
            <w:noProof/>
            <w:webHidden/>
          </w:rPr>
          <w:fldChar w:fldCharType="end"/>
        </w:r>
      </w:hyperlink>
    </w:p>
    <w:p w14:paraId="667EA1DD" w14:textId="37EF182A" w:rsidR="00B75256" w:rsidRDefault="00130B40" w:rsidP="006A539B">
      <w:pPr>
        <w:pStyle w:val="TOC3"/>
        <w:tabs>
          <w:tab w:val="right" w:leader="dot" w:pos="9350"/>
        </w:tabs>
        <w:rPr>
          <w:noProof/>
          <w:kern w:val="0"/>
          <w:sz w:val="22"/>
          <w:lang w:val="en-AU" w:eastAsia="zh-CN"/>
        </w:rPr>
      </w:pPr>
      <w:hyperlink w:anchor="_Toc78826552" w:history="1">
        <w:r w:rsidR="00B75256" w:rsidRPr="002F3C1D">
          <w:rPr>
            <w:rStyle w:val="Hyperlink"/>
            <w:rFonts w:eastAsia="SimSun" w:cs="Times New Roman"/>
            <w:noProof/>
            <w:shd w:val="clear" w:color="auto" w:fill="FFFFFF"/>
          </w:rPr>
          <w:t xml:space="preserve">1.5.2 </w:t>
        </w:r>
        <w:r w:rsidR="00B75256" w:rsidRPr="002F3C1D">
          <w:rPr>
            <w:rStyle w:val="Hyperlink"/>
            <w:rFonts w:eastAsia="SimSun" w:cs="Times New Roman"/>
            <w:noProof/>
          </w:rPr>
          <w:t>Conceptual metaphor theory</w:t>
        </w:r>
        <w:r w:rsidR="00B75256">
          <w:rPr>
            <w:noProof/>
            <w:webHidden/>
          </w:rPr>
          <w:tab/>
        </w:r>
        <w:r w:rsidR="00B75256">
          <w:rPr>
            <w:noProof/>
            <w:webHidden/>
          </w:rPr>
          <w:fldChar w:fldCharType="begin"/>
        </w:r>
        <w:r w:rsidR="00B75256">
          <w:rPr>
            <w:noProof/>
            <w:webHidden/>
          </w:rPr>
          <w:instrText xml:space="preserve"> PAGEREF _Toc78826552 \h </w:instrText>
        </w:r>
        <w:r w:rsidR="00B75256">
          <w:rPr>
            <w:noProof/>
            <w:webHidden/>
          </w:rPr>
        </w:r>
        <w:r w:rsidR="00B75256">
          <w:rPr>
            <w:noProof/>
            <w:webHidden/>
          </w:rPr>
          <w:fldChar w:fldCharType="separate"/>
        </w:r>
        <w:r w:rsidR="00B75256">
          <w:rPr>
            <w:noProof/>
            <w:webHidden/>
          </w:rPr>
          <w:t>35</w:t>
        </w:r>
        <w:r w:rsidR="00B75256">
          <w:rPr>
            <w:noProof/>
            <w:webHidden/>
          </w:rPr>
          <w:fldChar w:fldCharType="end"/>
        </w:r>
      </w:hyperlink>
    </w:p>
    <w:p w14:paraId="23149A5E" w14:textId="364E613A" w:rsidR="00B75256" w:rsidRDefault="00130B40" w:rsidP="006A539B">
      <w:pPr>
        <w:pStyle w:val="TOC3"/>
        <w:tabs>
          <w:tab w:val="right" w:leader="dot" w:pos="9350"/>
        </w:tabs>
        <w:rPr>
          <w:noProof/>
          <w:kern w:val="0"/>
          <w:sz w:val="22"/>
          <w:lang w:val="en-AU" w:eastAsia="zh-CN"/>
        </w:rPr>
      </w:pPr>
      <w:hyperlink w:anchor="_Toc78826553" w:history="1">
        <w:r w:rsidR="00B75256" w:rsidRPr="002F3C1D">
          <w:rPr>
            <w:rStyle w:val="Hyperlink"/>
            <w:rFonts w:eastAsia="SimSun" w:cs="Times New Roman"/>
            <w:noProof/>
            <w:lang w:val="en-GB"/>
          </w:rPr>
          <w:t>1.6.3 Interpretive communities</w:t>
        </w:r>
        <w:r w:rsidR="00B75256">
          <w:rPr>
            <w:noProof/>
            <w:webHidden/>
          </w:rPr>
          <w:tab/>
        </w:r>
        <w:r w:rsidR="00B75256">
          <w:rPr>
            <w:noProof/>
            <w:webHidden/>
          </w:rPr>
          <w:fldChar w:fldCharType="begin"/>
        </w:r>
        <w:r w:rsidR="00B75256">
          <w:rPr>
            <w:noProof/>
            <w:webHidden/>
          </w:rPr>
          <w:instrText xml:space="preserve"> PAGEREF _Toc78826553 \h </w:instrText>
        </w:r>
        <w:r w:rsidR="00B75256">
          <w:rPr>
            <w:noProof/>
            <w:webHidden/>
          </w:rPr>
        </w:r>
        <w:r w:rsidR="00B75256">
          <w:rPr>
            <w:noProof/>
            <w:webHidden/>
          </w:rPr>
          <w:fldChar w:fldCharType="separate"/>
        </w:r>
        <w:r w:rsidR="00B75256">
          <w:rPr>
            <w:noProof/>
            <w:webHidden/>
          </w:rPr>
          <w:t>36</w:t>
        </w:r>
        <w:r w:rsidR="00B75256">
          <w:rPr>
            <w:noProof/>
            <w:webHidden/>
          </w:rPr>
          <w:fldChar w:fldCharType="end"/>
        </w:r>
      </w:hyperlink>
    </w:p>
    <w:p w14:paraId="6872BE05" w14:textId="68541E3B" w:rsidR="00B75256" w:rsidRDefault="00130B40" w:rsidP="006A539B">
      <w:pPr>
        <w:pStyle w:val="TOC2"/>
        <w:tabs>
          <w:tab w:val="right" w:leader="dot" w:pos="9350"/>
        </w:tabs>
        <w:rPr>
          <w:noProof/>
          <w:kern w:val="0"/>
          <w:sz w:val="22"/>
          <w:lang w:val="en-AU" w:eastAsia="zh-CN"/>
        </w:rPr>
      </w:pPr>
      <w:hyperlink w:anchor="_Toc78826554" w:history="1">
        <w:r w:rsidR="00B75256" w:rsidRPr="002F3C1D">
          <w:rPr>
            <w:rStyle w:val="Hyperlink"/>
            <w:rFonts w:eastAsia="SimSun" w:cs="Times New Roman"/>
            <w:noProof/>
          </w:rPr>
          <w:t>1.6 Chapter outline</w:t>
        </w:r>
        <w:r w:rsidR="00B75256">
          <w:rPr>
            <w:noProof/>
            <w:webHidden/>
          </w:rPr>
          <w:tab/>
        </w:r>
        <w:r w:rsidR="00B75256">
          <w:rPr>
            <w:noProof/>
            <w:webHidden/>
          </w:rPr>
          <w:fldChar w:fldCharType="begin"/>
        </w:r>
        <w:r w:rsidR="00B75256">
          <w:rPr>
            <w:noProof/>
            <w:webHidden/>
          </w:rPr>
          <w:instrText xml:space="preserve"> PAGEREF _Toc78826554 \h </w:instrText>
        </w:r>
        <w:r w:rsidR="00B75256">
          <w:rPr>
            <w:noProof/>
            <w:webHidden/>
          </w:rPr>
        </w:r>
        <w:r w:rsidR="00B75256">
          <w:rPr>
            <w:noProof/>
            <w:webHidden/>
          </w:rPr>
          <w:fldChar w:fldCharType="separate"/>
        </w:r>
        <w:r w:rsidR="00B75256">
          <w:rPr>
            <w:noProof/>
            <w:webHidden/>
          </w:rPr>
          <w:t>37</w:t>
        </w:r>
        <w:r w:rsidR="00B75256">
          <w:rPr>
            <w:noProof/>
            <w:webHidden/>
          </w:rPr>
          <w:fldChar w:fldCharType="end"/>
        </w:r>
      </w:hyperlink>
    </w:p>
    <w:p w14:paraId="14F0B6A9" w14:textId="10A81E7A" w:rsidR="00B75256" w:rsidRDefault="00130B40" w:rsidP="006A539B">
      <w:pPr>
        <w:pStyle w:val="TOC1"/>
        <w:spacing w:line="240" w:lineRule="auto"/>
        <w:rPr>
          <w:rFonts w:asciiTheme="minorHAnsi" w:eastAsiaTheme="minorEastAsia" w:hAnsiTheme="minorHAnsi" w:cstheme="minorBidi"/>
          <w:kern w:val="0"/>
          <w:sz w:val="22"/>
          <w:szCs w:val="22"/>
          <w:lang w:val="en-AU"/>
        </w:rPr>
      </w:pPr>
      <w:hyperlink w:anchor="_Toc78826555" w:history="1">
        <w:r w:rsidR="00B75256" w:rsidRPr="002F3C1D">
          <w:rPr>
            <w:rStyle w:val="Hyperlink"/>
          </w:rPr>
          <w:t>2. The Eclectic Nature of Qing Primary Educational Thought</w:t>
        </w:r>
        <w:r w:rsidR="00B75256">
          <w:rPr>
            <w:webHidden/>
          </w:rPr>
          <w:tab/>
        </w:r>
        <w:r w:rsidR="00B75256">
          <w:rPr>
            <w:webHidden/>
          </w:rPr>
          <w:fldChar w:fldCharType="begin"/>
        </w:r>
        <w:r w:rsidR="00B75256">
          <w:rPr>
            <w:webHidden/>
          </w:rPr>
          <w:instrText xml:space="preserve"> PAGEREF _Toc78826555 \h </w:instrText>
        </w:r>
        <w:r w:rsidR="00B75256">
          <w:rPr>
            <w:webHidden/>
          </w:rPr>
        </w:r>
        <w:r w:rsidR="00B75256">
          <w:rPr>
            <w:webHidden/>
          </w:rPr>
          <w:fldChar w:fldCharType="separate"/>
        </w:r>
        <w:r w:rsidR="00B75256">
          <w:rPr>
            <w:webHidden/>
          </w:rPr>
          <w:t>38</w:t>
        </w:r>
        <w:r w:rsidR="00B75256">
          <w:rPr>
            <w:webHidden/>
          </w:rPr>
          <w:fldChar w:fldCharType="end"/>
        </w:r>
      </w:hyperlink>
    </w:p>
    <w:p w14:paraId="719C39FF" w14:textId="3CE64196" w:rsidR="00B75256" w:rsidRDefault="00130B40" w:rsidP="006A539B">
      <w:pPr>
        <w:pStyle w:val="TOC2"/>
        <w:tabs>
          <w:tab w:val="right" w:leader="dot" w:pos="9350"/>
        </w:tabs>
        <w:rPr>
          <w:noProof/>
          <w:kern w:val="0"/>
          <w:sz w:val="22"/>
          <w:lang w:val="en-AU" w:eastAsia="zh-CN"/>
        </w:rPr>
      </w:pPr>
      <w:hyperlink w:anchor="_Toc78826556" w:history="1">
        <w:r w:rsidR="00B75256" w:rsidRPr="002F3C1D">
          <w:rPr>
            <w:rStyle w:val="Hyperlink"/>
            <w:rFonts w:ascii="Times New Roman" w:eastAsia="SimSun" w:hAnsi="Times New Roman" w:cs="Times New Roman"/>
            <w:noProof/>
            <w:lang w:eastAsia="zh-CN"/>
          </w:rPr>
          <w:t>2.1 Sociopolitical background</w:t>
        </w:r>
        <w:r w:rsidR="00B75256">
          <w:rPr>
            <w:noProof/>
            <w:webHidden/>
          </w:rPr>
          <w:tab/>
        </w:r>
        <w:r w:rsidR="00B75256">
          <w:rPr>
            <w:noProof/>
            <w:webHidden/>
          </w:rPr>
          <w:fldChar w:fldCharType="begin"/>
        </w:r>
        <w:r w:rsidR="00B75256">
          <w:rPr>
            <w:noProof/>
            <w:webHidden/>
          </w:rPr>
          <w:instrText xml:space="preserve"> PAGEREF _Toc78826556 \h </w:instrText>
        </w:r>
        <w:r w:rsidR="00B75256">
          <w:rPr>
            <w:noProof/>
            <w:webHidden/>
          </w:rPr>
        </w:r>
        <w:r w:rsidR="00B75256">
          <w:rPr>
            <w:noProof/>
            <w:webHidden/>
          </w:rPr>
          <w:fldChar w:fldCharType="separate"/>
        </w:r>
        <w:r w:rsidR="00B75256">
          <w:rPr>
            <w:noProof/>
            <w:webHidden/>
          </w:rPr>
          <w:t>39</w:t>
        </w:r>
        <w:r w:rsidR="00B75256">
          <w:rPr>
            <w:noProof/>
            <w:webHidden/>
          </w:rPr>
          <w:fldChar w:fldCharType="end"/>
        </w:r>
      </w:hyperlink>
    </w:p>
    <w:p w14:paraId="1169EC38" w14:textId="2CFACB78" w:rsidR="00B75256" w:rsidRDefault="00130B40" w:rsidP="006A539B">
      <w:pPr>
        <w:pStyle w:val="TOC2"/>
        <w:tabs>
          <w:tab w:val="right" w:leader="dot" w:pos="9350"/>
        </w:tabs>
        <w:rPr>
          <w:noProof/>
          <w:kern w:val="0"/>
          <w:sz w:val="22"/>
          <w:lang w:val="en-AU" w:eastAsia="zh-CN"/>
        </w:rPr>
      </w:pPr>
      <w:hyperlink w:anchor="_Toc78826557" w:history="1">
        <w:r w:rsidR="00B75256" w:rsidRPr="002F3C1D">
          <w:rPr>
            <w:rStyle w:val="Hyperlink"/>
            <w:rFonts w:ascii="Times New Roman" w:eastAsia="SimSun" w:hAnsi="Times New Roman" w:cs="Times New Roman"/>
            <w:noProof/>
            <w:lang w:eastAsia="zh-CN"/>
          </w:rPr>
          <w:t>2.2 Theoretical basis of primary education</w:t>
        </w:r>
        <w:r w:rsidR="00B75256">
          <w:rPr>
            <w:noProof/>
            <w:webHidden/>
          </w:rPr>
          <w:tab/>
        </w:r>
        <w:r w:rsidR="00B75256">
          <w:rPr>
            <w:noProof/>
            <w:webHidden/>
          </w:rPr>
          <w:fldChar w:fldCharType="begin"/>
        </w:r>
        <w:r w:rsidR="00B75256">
          <w:rPr>
            <w:noProof/>
            <w:webHidden/>
          </w:rPr>
          <w:instrText xml:space="preserve"> PAGEREF _Toc78826557 \h </w:instrText>
        </w:r>
        <w:r w:rsidR="00B75256">
          <w:rPr>
            <w:noProof/>
            <w:webHidden/>
          </w:rPr>
        </w:r>
        <w:r w:rsidR="00B75256">
          <w:rPr>
            <w:noProof/>
            <w:webHidden/>
          </w:rPr>
          <w:fldChar w:fldCharType="separate"/>
        </w:r>
        <w:r w:rsidR="00B75256">
          <w:rPr>
            <w:noProof/>
            <w:webHidden/>
          </w:rPr>
          <w:t>45</w:t>
        </w:r>
        <w:r w:rsidR="00B75256">
          <w:rPr>
            <w:noProof/>
            <w:webHidden/>
          </w:rPr>
          <w:fldChar w:fldCharType="end"/>
        </w:r>
      </w:hyperlink>
    </w:p>
    <w:p w14:paraId="2797C822" w14:textId="095A9400" w:rsidR="00B75256" w:rsidRDefault="00130B40" w:rsidP="006A539B">
      <w:pPr>
        <w:pStyle w:val="TOC3"/>
        <w:tabs>
          <w:tab w:val="right" w:leader="dot" w:pos="9350"/>
        </w:tabs>
        <w:rPr>
          <w:noProof/>
          <w:kern w:val="0"/>
          <w:sz w:val="22"/>
          <w:lang w:val="en-AU" w:eastAsia="zh-CN"/>
        </w:rPr>
      </w:pPr>
      <w:hyperlink w:anchor="_Toc78826558" w:history="1">
        <w:r w:rsidR="00B75256" w:rsidRPr="002F3C1D">
          <w:rPr>
            <w:rStyle w:val="Hyperlink"/>
            <w:rFonts w:ascii="Times New Roman" w:eastAsia="SimSun" w:hAnsi="Times New Roman" w:cs="Times New Roman"/>
            <w:noProof/>
            <w:lang w:eastAsia="zh-CN"/>
          </w:rPr>
          <w:t>2.2.1 Zhu Xi and the school of principle</w:t>
        </w:r>
        <w:r w:rsidR="00B75256">
          <w:rPr>
            <w:noProof/>
            <w:webHidden/>
          </w:rPr>
          <w:tab/>
        </w:r>
        <w:r w:rsidR="00B75256">
          <w:rPr>
            <w:noProof/>
            <w:webHidden/>
          </w:rPr>
          <w:fldChar w:fldCharType="begin"/>
        </w:r>
        <w:r w:rsidR="00B75256">
          <w:rPr>
            <w:noProof/>
            <w:webHidden/>
          </w:rPr>
          <w:instrText xml:space="preserve"> PAGEREF _Toc78826558 \h </w:instrText>
        </w:r>
        <w:r w:rsidR="00B75256">
          <w:rPr>
            <w:noProof/>
            <w:webHidden/>
          </w:rPr>
        </w:r>
        <w:r w:rsidR="00B75256">
          <w:rPr>
            <w:noProof/>
            <w:webHidden/>
          </w:rPr>
          <w:fldChar w:fldCharType="separate"/>
        </w:r>
        <w:r w:rsidR="00B75256">
          <w:rPr>
            <w:noProof/>
            <w:webHidden/>
          </w:rPr>
          <w:t>48</w:t>
        </w:r>
        <w:r w:rsidR="00B75256">
          <w:rPr>
            <w:noProof/>
            <w:webHidden/>
          </w:rPr>
          <w:fldChar w:fldCharType="end"/>
        </w:r>
      </w:hyperlink>
    </w:p>
    <w:p w14:paraId="04E58524" w14:textId="6190E8FC" w:rsidR="00B75256" w:rsidRDefault="00130B40" w:rsidP="006A539B">
      <w:pPr>
        <w:pStyle w:val="TOC3"/>
        <w:tabs>
          <w:tab w:val="right" w:leader="dot" w:pos="9350"/>
        </w:tabs>
        <w:rPr>
          <w:noProof/>
          <w:kern w:val="0"/>
          <w:sz w:val="22"/>
          <w:lang w:val="en-AU" w:eastAsia="zh-CN"/>
        </w:rPr>
      </w:pPr>
      <w:hyperlink w:anchor="_Toc78826559" w:history="1">
        <w:r w:rsidR="00B75256" w:rsidRPr="002F3C1D">
          <w:rPr>
            <w:rStyle w:val="Hyperlink"/>
            <w:rFonts w:ascii="Times New Roman" w:eastAsia="SimSun" w:hAnsi="Times New Roman" w:cs="Times New Roman"/>
            <w:noProof/>
          </w:rPr>
          <w:t>2.2.2 Wang Yangming and the school of heart-mind</w:t>
        </w:r>
        <w:r w:rsidR="00B75256">
          <w:rPr>
            <w:noProof/>
            <w:webHidden/>
          </w:rPr>
          <w:tab/>
        </w:r>
        <w:r w:rsidR="00B75256">
          <w:rPr>
            <w:noProof/>
            <w:webHidden/>
          </w:rPr>
          <w:fldChar w:fldCharType="begin"/>
        </w:r>
        <w:r w:rsidR="00B75256">
          <w:rPr>
            <w:noProof/>
            <w:webHidden/>
          </w:rPr>
          <w:instrText xml:space="preserve"> PAGEREF _Toc78826559 \h </w:instrText>
        </w:r>
        <w:r w:rsidR="00B75256">
          <w:rPr>
            <w:noProof/>
            <w:webHidden/>
          </w:rPr>
        </w:r>
        <w:r w:rsidR="00B75256">
          <w:rPr>
            <w:noProof/>
            <w:webHidden/>
          </w:rPr>
          <w:fldChar w:fldCharType="separate"/>
        </w:r>
        <w:r w:rsidR="00B75256">
          <w:rPr>
            <w:noProof/>
            <w:webHidden/>
          </w:rPr>
          <w:t>58</w:t>
        </w:r>
        <w:r w:rsidR="00B75256">
          <w:rPr>
            <w:noProof/>
            <w:webHidden/>
          </w:rPr>
          <w:fldChar w:fldCharType="end"/>
        </w:r>
      </w:hyperlink>
    </w:p>
    <w:p w14:paraId="74315FCF" w14:textId="58F6193F" w:rsidR="00B75256" w:rsidRDefault="00130B40" w:rsidP="006A539B">
      <w:pPr>
        <w:pStyle w:val="TOC3"/>
        <w:tabs>
          <w:tab w:val="right" w:leader="dot" w:pos="9350"/>
        </w:tabs>
        <w:rPr>
          <w:noProof/>
          <w:kern w:val="0"/>
          <w:sz w:val="22"/>
          <w:lang w:val="en-AU" w:eastAsia="zh-CN"/>
        </w:rPr>
      </w:pPr>
      <w:hyperlink w:anchor="_Toc78826560" w:history="1">
        <w:r w:rsidR="00B75256" w:rsidRPr="002F3C1D">
          <w:rPr>
            <w:rStyle w:val="Hyperlink"/>
            <w:rFonts w:ascii="Times New Roman" w:eastAsia="SimSun" w:hAnsi="Times New Roman" w:cs="Times New Roman"/>
            <w:noProof/>
            <w:lang w:eastAsia="zh-CN"/>
          </w:rPr>
          <w:t>2.2.3 Gu Yanwu and practical learning</w:t>
        </w:r>
        <w:r w:rsidR="00B75256">
          <w:rPr>
            <w:noProof/>
            <w:webHidden/>
          </w:rPr>
          <w:tab/>
        </w:r>
        <w:r w:rsidR="00B75256">
          <w:rPr>
            <w:noProof/>
            <w:webHidden/>
          </w:rPr>
          <w:fldChar w:fldCharType="begin"/>
        </w:r>
        <w:r w:rsidR="00B75256">
          <w:rPr>
            <w:noProof/>
            <w:webHidden/>
          </w:rPr>
          <w:instrText xml:space="preserve"> PAGEREF _Toc78826560 \h </w:instrText>
        </w:r>
        <w:r w:rsidR="00B75256">
          <w:rPr>
            <w:noProof/>
            <w:webHidden/>
          </w:rPr>
        </w:r>
        <w:r w:rsidR="00B75256">
          <w:rPr>
            <w:noProof/>
            <w:webHidden/>
          </w:rPr>
          <w:fldChar w:fldCharType="separate"/>
        </w:r>
        <w:r w:rsidR="00B75256">
          <w:rPr>
            <w:noProof/>
            <w:webHidden/>
          </w:rPr>
          <w:t>65</w:t>
        </w:r>
        <w:r w:rsidR="00B75256">
          <w:rPr>
            <w:noProof/>
            <w:webHidden/>
          </w:rPr>
          <w:fldChar w:fldCharType="end"/>
        </w:r>
      </w:hyperlink>
    </w:p>
    <w:p w14:paraId="25358F12" w14:textId="070F4D70" w:rsidR="00B75256" w:rsidRDefault="00130B40" w:rsidP="006A539B">
      <w:pPr>
        <w:pStyle w:val="TOC2"/>
        <w:tabs>
          <w:tab w:val="right" w:leader="dot" w:pos="9350"/>
        </w:tabs>
        <w:rPr>
          <w:noProof/>
          <w:kern w:val="0"/>
          <w:sz w:val="22"/>
          <w:lang w:val="en-AU" w:eastAsia="zh-CN"/>
        </w:rPr>
      </w:pPr>
      <w:hyperlink w:anchor="_Toc78826561" w:history="1">
        <w:r w:rsidR="00B75256" w:rsidRPr="002F3C1D">
          <w:rPr>
            <w:rStyle w:val="Hyperlink"/>
            <w:rFonts w:eastAsia="SimSun" w:cs="Times New Roman"/>
            <w:bCs/>
            <w:noProof/>
          </w:rPr>
          <w:t>2.3 The Qing primary educational paradigm</w:t>
        </w:r>
        <w:r w:rsidR="00B75256">
          <w:rPr>
            <w:noProof/>
            <w:webHidden/>
          </w:rPr>
          <w:tab/>
        </w:r>
        <w:r w:rsidR="00B75256">
          <w:rPr>
            <w:noProof/>
            <w:webHidden/>
          </w:rPr>
          <w:fldChar w:fldCharType="begin"/>
        </w:r>
        <w:r w:rsidR="00B75256">
          <w:rPr>
            <w:noProof/>
            <w:webHidden/>
          </w:rPr>
          <w:instrText xml:space="preserve"> PAGEREF _Toc78826561 \h </w:instrText>
        </w:r>
        <w:r w:rsidR="00B75256">
          <w:rPr>
            <w:noProof/>
            <w:webHidden/>
          </w:rPr>
        </w:r>
        <w:r w:rsidR="00B75256">
          <w:rPr>
            <w:noProof/>
            <w:webHidden/>
          </w:rPr>
          <w:fldChar w:fldCharType="separate"/>
        </w:r>
        <w:r w:rsidR="00B75256">
          <w:rPr>
            <w:noProof/>
            <w:webHidden/>
          </w:rPr>
          <w:t>70</w:t>
        </w:r>
        <w:r w:rsidR="00B75256">
          <w:rPr>
            <w:noProof/>
            <w:webHidden/>
          </w:rPr>
          <w:fldChar w:fldCharType="end"/>
        </w:r>
      </w:hyperlink>
    </w:p>
    <w:p w14:paraId="12BE7D95" w14:textId="77DB3260" w:rsidR="00B75256" w:rsidRDefault="00130B40" w:rsidP="006A539B">
      <w:pPr>
        <w:pStyle w:val="TOC1"/>
        <w:spacing w:line="240" w:lineRule="auto"/>
        <w:rPr>
          <w:rFonts w:asciiTheme="minorHAnsi" w:eastAsiaTheme="minorEastAsia" w:hAnsiTheme="minorHAnsi" w:cstheme="minorBidi"/>
          <w:kern w:val="0"/>
          <w:sz w:val="22"/>
          <w:szCs w:val="22"/>
          <w:lang w:val="en-AU"/>
        </w:rPr>
      </w:pPr>
      <w:hyperlink w:anchor="_Toc78826562" w:history="1">
        <w:r w:rsidR="00B75256" w:rsidRPr="002F3C1D">
          <w:rPr>
            <w:rStyle w:val="Hyperlink"/>
          </w:rPr>
          <w:t>3. Structure: Approaching Practical Learning</w:t>
        </w:r>
        <w:r w:rsidR="00B75256">
          <w:rPr>
            <w:webHidden/>
          </w:rPr>
          <w:tab/>
        </w:r>
        <w:r w:rsidR="00B75256">
          <w:rPr>
            <w:webHidden/>
          </w:rPr>
          <w:fldChar w:fldCharType="begin"/>
        </w:r>
        <w:r w:rsidR="00B75256">
          <w:rPr>
            <w:webHidden/>
          </w:rPr>
          <w:instrText xml:space="preserve"> PAGEREF _Toc78826562 \h </w:instrText>
        </w:r>
        <w:r w:rsidR="00B75256">
          <w:rPr>
            <w:webHidden/>
          </w:rPr>
        </w:r>
        <w:r w:rsidR="00B75256">
          <w:rPr>
            <w:webHidden/>
          </w:rPr>
          <w:fldChar w:fldCharType="separate"/>
        </w:r>
        <w:r w:rsidR="00B75256">
          <w:rPr>
            <w:webHidden/>
          </w:rPr>
          <w:t>73</w:t>
        </w:r>
        <w:r w:rsidR="00B75256">
          <w:rPr>
            <w:webHidden/>
          </w:rPr>
          <w:fldChar w:fldCharType="end"/>
        </w:r>
      </w:hyperlink>
    </w:p>
    <w:p w14:paraId="30E48104" w14:textId="311A0A64" w:rsidR="00B75256" w:rsidRDefault="00130B40" w:rsidP="006A539B">
      <w:pPr>
        <w:pStyle w:val="TOC2"/>
        <w:tabs>
          <w:tab w:val="right" w:leader="dot" w:pos="9350"/>
        </w:tabs>
        <w:rPr>
          <w:noProof/>
          <w:kern w:val="0"/>
          <w:sz w:val="22"/>
          <w:lang w:val="en-AU" w:eastAsia="zh-CN"/>
        </w:rPr>
      </w:pPr>
      <w:hyperlink w:anchor="_Toc78826563" w:history="1">
        <w:r w:rsidR="00B75256" w:rsidRPr="002F3C1D">
          <w:rPr>
            <w:rStyle w:val="Hyperlink"/>
            <w:rFonts w:eastAsia="SimSun" w:cs="Times New Roman"/>
            <w:noProof/>
          </w:rPr>
          <w:t>3.1 Categorisation: The broader worldview</w:t>
        </w:r>
        <w:r w:rsidR="00B75256">
          <w:rPr>
            <w:noProof/>
            <w:webHidden/>
          </w:rPr>
          <w:tab/>
        </w:r>
        <w:r w:rsidR="00B75256">
          <w:rPr>
            <w:noProof/>
            <w:webHidden/>
          </w:rPr>
          <w:fldChar w:fldCharType="begin"/>
        </w:r>
        <w:r w:rsidR="00B75256">
          <w:rPr>
            <w:noProof/>
            <w:webHidden/>
          </w:rPr>
          <w:instrText xml:space="preserve"> PAGEREF _Toc78826563 \h </w:instrText>
        </w:r>
        <w:r w:rsidR="00B75256">
          <w:rPr>
            <w:noProof/>
            <w:webHidden/>
          </w:rPr>
        </w:r>
        <w:r w:rsidR="00B75256">
          <w:rPr>
            <w:noProof/>
            <w:webHidden/>
          </w:rPr>
          <w:fldChar w:fldCharType="separate"/>
        </w:r>
        <w:r w:rsidR="00B75256">
          <w:rPr>
            <w:noProof/>
            <w:webHidden/>
          </w:rPr>
          <w:t>75</w:t>
        </w:r>
        <w:r w:rsidR="00B75256">
          <w:rPr>
            <w:noProof/>
            <w:webHidden/>
          </w:rPr>
          <w:fldChar w:fldCharType="end"/>
        </w:r>
      </w:hyperlink>
    </w:p>
    <w:p w14:paraId="49363FA8" w14:textId="0385FBDB" w:rsidR="00B75256" w:rsidRDefault="00130B40" w:rsidP="006A539B">
      <w:pPr>
        <w:pStyle w:val="TOC2"/>
        <w:tabs>
          <w:tab w:val="right" w:leader="dot" w:pos="9350"/>
        </w:tabs>
        <w:rPr>
          <w:noProof/>
          <w:kern w:val="0"/>
          <w:sz w:val="22"/>
          <w:lang w:val="en-AU" w:eastAsia="zh-CN"/>
        </w:rPr>
      </w:pPr>
      <w:hyperlink w:anchor="_Toc78826564" w:history="1">
        <w:r w:rsidR="00B75256" w:rsidRPr="002F3C1D">
          <w:rPr>
            <w:rStyle w:val="Hyperlink"/>
            <w:rFonts w:eastAsia="SimSun" w:cs="Times New Roman"/>
            <w:noProof/>
          </w:rPr>
          <w:t>3.2 Chapter structure: A learner’s dictionary</w:t>
        </w:r>
        <w:r w:rsidR="00B75256">
          <w:rPr>
            <w:noProof/>
            <w:webHidden/>
          </w:rPr>
          <w:tab/>
        </w:r>
        <w:r w:rsidR="00B75256">
          <w:rPr>
            <w:noProof/>
            <w:webHidden/>
          </w:rPr>
          <w:fldChar w:fldCharType="begin"/>
        </w:r>
        <w:r w:rsidR="00B75256">
          <w:rPr>
            <w:noProof/>
            <w:webHidden/>
          </w:rPr>
          <w:instrText xml:space="preserve"> PAGEREF _Toc78826564 \h </w:instrText>
        </w:r>
        <w:r w:rsidR="00B75256">
          <w:rPr>
            <w:noProof/>
            <w:webHidden/>
          </w:rPr>
        </w:r>
        <w:r w:rsidR="00B75256">
          <w:rPr>
            <w:noProof/>
            <w:webHidden/>
          </w:rPr>
          <w:fldChar w:fldCharType="separate"/>
        </w:r>
        <w:r w:rsidR="00B75256">
          <w:rPr>
            <w:noProof/>
            <w:webHidden/>
          </w:rPr>
          <w:t>84</w:t>
        </w:r>
        <w:r w:rsidR="00B75256">
          <w:rPr>
            <w:noProof/>
            <w:webHidden/>
          </w:rPr>
          <w:fldChar w:fldCharType="end"/>
        </w:r>
      </w:hyperlink>
    </w:p>
    <w:p w14:paraId="4134FBA1" w14:textId="054625DF" w:rsidR="00B75256" w:rsidRDefault="00130B40" w:rsidP="006A539B">
      <w:pPr>
        <w:pStyle w:val="TOC2"/>
        <w:tabs>
          <w:tab w:val="right" w:leader="dot" w:pos="9350"/>
        </w:tabs>
        <w:rPr>
          <w:noProof/>
          <w:kern w:val="0"/>
          <w:sz w:val="22"/>
          <w:lang w:val="en-AU" w:eastAsia="zh-CN"/>
        </w:rPr>
      </w:pPr>
      <w:hyperlink w:anchor="_Toc78826565" w:history="1">
        <w:r w:rsidR="00B75256" w:rsidRPr="002F3C1D">
          <w:rPr>
            <w:rStyle w:val="Hyperlink"/>
            <w:rFonts w:eastAsia="SimSun" w:cs="Times New Roman"/>
            <w:noProof/>
          </w:rPr>
          <w:t>3.3 Annotations: The scholarly apparatus</w:t>
        </w:r>
        <w:r w:rsidR="00B75256">
          <w:rPr>
            <w:noProof/>
            <w:webHidden/>
          </w:rPr>
          <w:tab/>
        </w:r>
        <w:r w:rsidR="00B75256">
          <w:rPr>
            <w:noProof/>
            <w:webHidden/>
          </w:rPr>
          <w:fldChar w:fldCharType="begin"/>
        </w:r>
        <w:r w:rsidR="00B75256">
          <w:rPr>
            <w:noProof/>
            <w:webHidden/>
          </w:rPr>
          <w:instrText xml:space="preserve"> PAGEREF _Toc78826565 \h </w:instrText>
        </w:r>
        <w:r w:rsidR="00B75256">
          <w:rPr>
            <w:noProof/>
            <w:webHidden/>
          </w:rPr>
        </w:r>
        <w:r w:rsidR="00B75256">
          <w:rPr>
            <w:noProof/>
            <w:webHidden/>
          </w:rPr>
          <w:fldChar w:fldCharType="separate"/>
        </w:r>
        <w:r w:rsidR="00B75256">
          <w:rPr>
            <w:noProof/>
            <w:webHidden/>
          </w:rPr>
          <w:t>101</w:t>
        </w:r>
        <w:r w:rsidR="00B75256">
          <w:rPr>
            <w:noProof/>
            <w:webHidden/>
          </w:rPr>
          <w:fldChar w:fldCharType="end"/>
        </w:r>
      </w:hyperlink>
    </w:p>
    <w:p w14:paraId="28A62309" w14:textId="01583989" w:rsidR="00B75256" w:rsidRDefault="00130B40" w:rsidP="006A539B">
      <w:pPr>
        <w:pStyle w:val="TOC1"/>
        <w:spacing w:line="240" w:lineRule="auto"/>
        <w:rPr>
          <w:rFonts w:asciiTheme="minorHAnsi" w:eastAsiaTheme="minorEastAsia" w:hAnsiTheme="minorHAnsi" w:cstheme="minorBidi"/>
          <w:kern w:val="0"/>
          <w:sz w:val="22"/>
          <w:szCs w:val="22"/>
          <w:lang w:val="en-AU"/>
        </w:rPr>
      </w:pPr>
      <w:hyperlink w:anchor="_Toc78826566" w:history="1">
        <w:r w:rsidR="00B75256" w:rsidRPr="002F3C1D">
          <w:rPr>
            <w:rStyle w:val="Hyperlink"/>
          </w:rPr>
          <w:t>4. Allusions: Engaging with Moral Values</w:t>
        </w:r>
        <w:r w:rsidR="00B75256">
          <w:rPr>
            <w:webHidden/>
          </w:rPr>
          <w:tab/>
        </w:r>
        <w:r w:rsidR="00B75256">
          <w:rPr>
            <w:webHidden/>
          </w:rPr>
          <w:fldChar w:fldCharType="begin"/>
        </w:r>
        <w:r w:rsidR="00B75256">
          <w:rPr>
            <w:webHidden/>
          </w:rPr>
          <w:instrText xml:space="preserve"> PAGEREF _Toc78826566 \h </w:instrText>
        </w:r>
        <w:r w:rsidR="00B75256">
          <w:rPr>
            <w:webHidden/>
          </w:rPr>
        </w:r>
        <w:r w:rsidR="00B75256">
          <w:rPr>
            <w:webHidden/>
          </w:rPr>
          <w:fldChar w:fldCharType="separate"/>
        </w:r>
        <w:r w:rsidR="00B75256">
          <w:rPr>
            <w:webHidden/>
          </w:rPr>
          <w:t>110</w:t>
        </w:r>
        <w:r w:rsidR="00B75256">
          <w:rPr>
            <w:webHidden/>
          </w:rPr>
          <w:fldChar w:fldCharType="end"/>
        </w:r>
      </w:hyperlink>
    </w:p>
    <w:p w14:paraId="089AD80E" w14:textId="53190893" w:rsidR="00B75256" w:rsidRDefault="00130B40" w:rsidP="006A539B">
      <w:pPr>
        <w:pStyle w:val="TOC2"/>
        <w:tabs>
          <w:tab w:val="right" w:leader="dot" w:pos="9350"/>
        </w:tabs>
        <w:rPr>
          <w:noProof/>
          <w:kern w:val="0"/>
          <w:sz w:val="22"/>
          <w:lang w:val="en-AU" w:eastAsia="zh-CN"/>
        </w:rPr>
      </w:pPr>
      <w:hyperlink w:anchor="_Toc78826567" w:history="1">
        <w:r w:rsidR="00B75256" w:rsidRPr="002F3C1D">
          <w:rPr>
            <w:rStyle w:val="Hyperlink"/>
            <w:rFonts w:eastAsia="SimSun" w:cs="Times New Roman"/>
            <w:noProof/>
          </w:rPr>
          <w:t>4.1 Metaphors: Discovering nature</w:t>
        </w:r>
        <w:r w:rsidR="00B75256">
          <w:rPr>
            <w:noProof/>
            <w:webHidden/>
          </w:rPr>
          <w:tab/>
        </w:r>
        <w:r w:rsidR="00B75256">
          <w:rPr>
            <w:noProof/>
            <w:webHidden/>
          </w:rPr>
          <w:fldChar w:fldCharType="begin"/>
        </w:r>
        <w:r w:rsidR="00B75256">
          <w:rPr>
            <w:noProof/>
            <w:webHidden/>
          </w:rPr>
          <w:instrText xml:space="preserve"> PAGEREF _Toc78826567 \h </w:instrText>
        </w:r>
        <w:r w:rsidR="00B75256">
          <w:rPr>
            <w:noProof/>
            <w:webHidden/>
          </w:rPr>
        </w:r>
        <w:r w:rsidR="00B75256">
          <w:rPr>
            <w:noProof/>
            <w:webHidden/>
          </w:rPr>
          <w:fldChar w:fldCharType="separate"/>
        </w:r>
        <w:r w:rsidR="00B75256">
          <w:rPr>
            <w:noProof/>
            <w:webHidden/>
          </w:rPr>
          <w:t>113</w:t>
        </w:r>
        <w:r w:rsidR="00B75256">
          <w:rPr>
            <w:noProof/>
            <w:webHidden/>
          </w:rPr>
          <w:fldChar w:fldCharType="end"/>
        </w:r>
      </w:hyperlink>
    </w:p>
    <w:p w14:paraId="375F4503" w14:textId="747A8BDA" w:rsidR="00B75256" w:rsidRDefault="00130B40" w:rsidP="006A539B">
      <w:pPr>
        <w:pStyle w:val="TOC2"/>
        <w:tabs>
          <w:tab w:val="right" w:leader="dot" w:pos="9350"/>
        </w:tabs>
        <w:rPr>
          <w:noProof/>
          <w:kern w:val="0"/>
          <w:sz w:val="22"/>
          <w:lang w:val="en-AU" w:eastAsia="zh-CN"/>
        </w:rPr>
      </w:pPr>
      <w:hyperlink w:anchor="_Toc78826568" w:history="1">
        <w:r w:rsidR="00B75256" w:rsidRPr="002F3C1D">
          <w:rPr>
            <w:rStyle w:val="Hyperlink"/>
            <w:rFonts w:eastAsia="SimSun" w:cs="Times New Roman"/>
            <w:noProof/>
          </w:rPr>
          <w:t>4.2 Ritual expressions: From politeness to respect</w:t>
        </w:r>
        <w:r w:rsidR="00B75256">
          <w:rPr>
            <w:noProof/>
            <w:webHidden/>
          </w:rPr>
          <w:tab/>
        </w:r>
        <w:r w:rsidR="00B75256">
          <w:rPr>
            <w:noProof/>
            <w:webHidden/>
          </w:rPr>
          <w:fldChar w:fldCharType="begin"/>
        </w:r>
        <w:r w:rsidR="00B75256">
          <w:rPr>
            <w:noProof/>
            <w:webHidden/>
          </w:rPr>
          <w:instrText xml:space="preserve"> PAGEREF _Toc78826568 \h </w:instrText>
        </w:r>
        <w:r w:rsidR="00B75256">
          <w:rPr>
            <w:noProof/>
            <w:webHidden/>
          </w:rPr>
        </w:r>
        <w:r w:rsidR="00B75256">
          <w:rPr>
            <w:noProof/>
            <w:webHidden/>
          </w:rPr>
          <w:fldChar w:fldCharType="separate"/>
        </w:r>
        <w:r w:rsidR="00B75256">
          <w:rPr>
            <w:noProof/>
            <w:webHidden/>
          </w:rPr>
          <w:t>123</w:t>
        </w:r>
        <w:r w:rsidR="00B75256">
          <w:rPr>
            <w:noProof/>
            <w:webHidden/>
          </w:rPr>
          <w:fldChar w:fldCharType="end"/>
        </w:r>
      </w:hyperlink>
    </w:p>
    <w:p w14:paraId="5CE75935" w14:textId="064C9D79" w:rsidR="00B75256" w:rsidRDefault="00130B40" w:rsidP="006A539B">
      <w:pPr>
        <w:pStyle w:val="TOC2"/>
        <w:tabs>
          <w:tab w:val="right" w:leader="dot" w:pos="9350"/>
        </w:tabs>
        <w:rPr>
          <w:noProof/>
          <w:kern w:val="0"/>
          <w:sz w:val="22"/>
          <w:lang w:val="en-AU" w:eastAsia="zh-CN"/>
        </w:rPr>
      </w:pPr>
      <w:hyperlink w:anchor="_Toc78826569" w:history="1">
        <w:r w:rsidR="00B75256" w:rsidRPr="002F3C1D">
          <w:rPr>
            <w:rStyle w:val="Hyperlink"/>
            <w:rFonts w:eastAsia="SimSun" w:cs="Times New Roman"/>
            <w:noProof/>
          </w:rPr>
          <w:t>4.3 Exemplars: Heroes or villains</w:t>
        </w:r>
        <w:r w:rsidR="00B75256">
          <w:rPr>
            <w:noProof/>
            <w:webHidden/>
          </w:rPr>
          <w:tab/>
        </w:r>
        <w:r w:rsidR="00B75256">
          <w:rPr>
            <w:noProof/>
            <w:webHidden/>
          </w:rPr>
          <w:fldChar w:fldCharType="begin"/>
        </w:r>
        <w:r w:rsidR="00B75256">
          <w:rPr>
            <w:noProof/>
            <w:webHidden/>
          </w:rPr>
          <w:instrText xml:space="preserve"> PAGEREF _Toc78826569 \h </w:instrText>
        </w:r>
        <w:r w:rsidR="00B75256">
          <w:rPr>
            <w:noProof/>
            <w:webHidden/>
          </w:rPr>
        </w:r>
        <w:r w:rsidR="00B75256">
          <w:rPr>
            <w:noProof/>
            <w:webHidden/>
          </w:rPr>
          <w:fldChar w:fldCharType="separate"/>
        </w:r>
        <w:r w:rsidR="00B75256">
          <w:rPr>
            <w:noProof/>
            <w:webHidden/>
          </w:rPr>
          <w:t>135</w:t>
        </w:r>
        <w:r w:rsidR="00B75256">
          <w:rPr>
            <w:noProof/>
            <w:webHidden/>
          </w:rPr>
          <w:fldChar w:fldCharType="end"/>
        </w:r>
      </w:hyperlink>
    </w:p>
    <w:p w14:paraId="32562D48" w14:textId="65BB5EF8" w:rsidR="00B75256" w:rsidRDefault="00130B40" w:rsidP="006A539B">
      <w:pPr>
        <w:pStyle w:val="TOC1"/>
        <w:spacing w:line="240" w:lineRule="auto"/>
        <w:rPr>
          <w:rFonts w:asciiTheme="minorHAnsi" w:eastAsiaTheme="minorEastAsia" w:hAnsiTheme="minorHAnsi" w:cstheme="minorBidi"/>
          <w:kern w:val="0"/>
          <w:sz w:val="22"/>
          <w:szCs w:val="22"/>
          <w:lang w:val="en-AU"/>
        </w:rPr>
      </w:pPr>
      <w:hyperlink w:anchor="_Toc78826570" w:history="1">
        <w:r w:rsidR="00B75256" w:rsidRPr="002F3C1D">
          <w:rPr>
            <w:rStyle w:val="Hyperlink"/>
          </w:rPr>
          <w:t>5. Between the Lines: Training for the Examinations</w:t>
        </w:r>
        <w:r w:rsidR="00B75256">
          <w:rPr>
            <w:webHidden/>
          </w:rPr>
          <w:tab/>
        </w:r>
        <w:r w:rsidR="00B75256">
          <w:rPr>
            <w:webHidden/>
          </w:rPr>
          <w:fldChar w:fldCharType="begin"/>
        </w:r>
        <w:r w:rsidR="00B75256">
          <w:rPr>
            <w:webHidden/>
          </w:rPr>
          <w:instrText xml:space="preserve"> PAGEREF _Toc78826570 \h </w:instrText>
        </w:r>
        <w:r w:rsidR="00B75256">
          <w:rPr>
            <w:webHidden/>
          </w:rPr>
        </w:r>
        <w:r w:rsidR="00B75256">
          <w:rPr>
            <w:webHidden/>
          </w:rPr>
          <w:fldChar w:fldCharType="separate"/>
        </w:r>
        <w:r w:rsidR="00B75256">
          <w:rPr>
            <w:webHidden/>
          </w:rPr>
          <w:t>149</w:t>
        </w:r>
        <w:r w:rsidR="00B75256">
          <w:rPr>
            <w:webHidden/>
          </w:rPr>
          <w:fldChar w:fldCharType="end"/>
        </w:r>
      </w:hyperlink>
    </w:p>
    <w:p w14:paraId="2F13F3A1" w14:textId="34950991" w:rsidR="00B75256" w:rsidRDefault="00130B40" w:rsidP="006A539B">
      <w:pPr>
        <w:pStyle w:val="TOC2"/>
        <w:tabs>
          <w:tab w:val="right" w:leader="dot" w:pos="9350"/>
        </w:tabs>
        <w:rPr>
          <w:noProof/>
          <w:kern w:val="0"/>
          <w:sz w:val="22"/>
          <w:lang w:val="en-AU" w:eastAsia="zh-CN"/>
        </w:rPr>
      </w:pPr>
      <w:hyperlink w:anchor="_Toc78826571" w:history="1">
        <w:r w:rsidR="00B75256" w:rsidRPr="002F3C1D">
          <w:rPr>
            <w:rStyle w:val="Hyperlink"/>
            <w:rFonts w:eastAsia="SimSun" w:cs="Times New Roman"/>
            <w:noProof/>
          </w:rPr>
          <w:t>5.1 Mnemonics: The literary language</w:t>
        </w:r>
        <w:r w:rsidR="00B75256">
          <w:rPr>
            <w:noProof/>
            <w:webHidden/>
          </w:rPr>
          <w:tab/>
        </w:r>
        <w:r w:rsidR="00B75256">
          <w:rPr>
            <w:noProof/>
            <w:webHidden/>
          </w:rPr>
          <w:fldChar w:fldCharType="begin"/>
        </w:r>
        <w:r w:rsidR="00B75256">
          <w:rPr>
            <w:noProof/>
            <w:webHidden/>
          </w:rPr>
          <w:instrText xml:space="preserve"> PAGEREF _Toc78826571 \h </w:instrText>
        </w:r>
        <w:r w:rsidR="00B75256">
          <w:rPr>
            <w:noProof/>
            <w:webHidden/>
          </w:rPr>
        </w:r>
        <w:r w:rsidR="00B75256">
          <w:rPr>
            <w:noProof/>
            <w:webHidden/>
          </w:rPr>
          <w:fldChar w:fldCharType="separate"/>
        </w:r>
        <w:r w:rsidR="00B75256">
          <w:rPr>
            <w:noProof/>
            <w:webHidden/>
          </w:rPr>
          <w:t>150</w:t>
        </w:r>
        <w:r w:rsidR="00B75256">
          <w:rPr>
            <w:noProof/>
            <w:webHidden/>
          </w:rPr>
          <w:fldChar w:fldCharType="end"/>
        </w:r>
      </w:hyperlink>
    </w:p>
    <w:p w14:paraId="2B76447A" w14:textId="169F944C" w:rsidR="00B75256" w:rsidRDefault="00130B40" w:rsidP="006A539B">
      <w:pPr>
        <w:pStyle w:val="TOC3"/>
        <w:tabs>
          <w:tab w:val="right" w:leader="dot" w:pos="9350"/>
        </w:tabs>
        <w:rPr>
          <w:noProof/>
          <w:kern w:val="0"/>
          <w:sz w:val="22"/>
          <w:lang w:val="en-AU" w:eastAsia="zh-CN"/>
        </w:rPr>
      </w:pPr>
      <w:hyperlink w:anchor="_Toc78826572" w:history="1">
        <w:r w:rsidR="00B75256" w:rsidRPr="002F3C1D">
          <w:rPr>
            <w:rStyle w:val="Hyperlink"/>
            <w:rFonts w:eastAsia="SimSun" w:cs="Times New Roman"/>
            <w:noProof/>
          </w:rPr>
          <w:t>5.1.1 Semantics and pronunciation</w:t>
        </w:r>
        <w:r w:rsidR="00B75256">
          <w:rPr>
            <w:noProof/>
            <w:webHidden/>
          </w:rPr>
          <w:tab/>
        </w:r>
        <w:r w:rsidR="00B75256">
          <w:rPr>
            <w:noProof/>
            <w:webHidden/>
          </w:rPr>
          <w:fldChar w:fldCharType="begin"/>
        </w:r>
        <w:r w:rsidR="00B75256">
          <w:rPr>
            <w:noProof/>
            <w:webHidden/>
          </w:rPr>
          <w:instrText xml:space="preserve"> PAGEREF _Toc78826572 \h </w:instrText>
        </w:r>
        <w:r w:rsidR="00B75256">
          <w:rPr>
            <w:noProof/>
            <w:webHidden/>
          </w:rPr>
        </w:r>
        <w:r w:rsidR="00B75256">
          <w:rPr>
            <w:noProof/>
            <w:webHidden/>
          </w:rPr>
          <w:fldChar w:fldCharType="separate"/>
        </w:r>
        <w:r w:rsidR="00B75256">
          <w:rPr>
            <w:noProof/>
            <w:webHidden/>
          </w:rPr>
          <w:t>153</w:t>
        </w:r>
        <w:r w:rsidR="00B75256">
          <w:rPr>
            <w:noProof/>
            <w:webHidden/>
          </w:rPr>
          <w:fldChar w:fldCharType="end"/>
        </w:r>
      </w:hyperlink>
    </w:p>
    <w:p w14:paraId="732DBFC1" w14:textId="3077F553" w:rsidR="00B75256" w:rsidRDefault="00130B40" w:rsidP="006A539B">
      <w:pPr>
        <w:pStyle w:val="TOC3"/>
        <w:tabs>
          <w:tab w:val="right" w:leader="dot" w:pos="9350"/>
        </w:tabs>
        <w:rPr>
          <w:noProof/>
          <w:kern w:val="0"/>
          <w:sz w:val="22"/>
          <w:lang w:val="en-AU" w:eastAsia="zh-CN"/>
        </w:rPr>
      </w:pPr>
      <w:hyperlink w:anchor="_Toc78826573" w:history="1">
        <w:r w:rsidR="00B75256" w:rsidRPr="002F3C1D">
          <w:rPr>
            <w:rStyle w:val="Hyperlink"/>
            <w:rFonts w:eastAsia="SimSun" w:cs="Times New Roman"/>
            <w:noProof/>
          </w:rPr>
          <w:t>5.1.2 Syntax and parallelism</w:t>
        </w:r>
        <w:r w:rsidR="00B75256">
          <w:rPr>
            <w:noProof/>
            <w:webHidden/>
          </w:rPr>
          <w:tab/>
        </w:r>
        <w:r w:rsidR="00B75256">
          <w:rPr>
            <w:noProof/>
            <w:webHidden/>
          </w:rPr>
          <w:fldChar w:fldCharType="begin"/>
        </w:r>
        <w:r w:rsidR="00B75256">
          <w:rPr>
            <w:noProof/>
            <w:webHidden/>
          </w:rPr>
          <w:instrText xml:space="preserve"> PAGEREF _Toc78826573 \h </w:instrText>
        </w:r>
        <w:r w:rsidR="00B75256">
          <w:rPr>
            <w:noProof/>
            <w:webHidden/>
          </w:rPr>
        </w:r>
        <w:r w:rsidR="00B75256">
          <w:rPr>
            <w:noProof/>
            <w:webHidden/>
          </w:rPr>
          <w:fldChar w:fldCharType="separate"/>
        </w:r>
        <w:r w:rsidR="00B75256">
          <w:rPr>
            <w:noProof/>
            <w:webHidden/>
          </w:rPr>
          <w:t>158</w:t>
        </w:r>
        <w:r w:rsidR="00B75256">
          <w:rPr>
            <w:noProof/>
            <w:webHidden/>
          </w:rPr>
          <w:fldChar w:fldCharType="end"/>
        </w:r>
      </w:hyperlink>
    </w:p>
    <w:p w14:paraId="3D223B3C" w14:textId="287DD63D" w:rsidR="00B75256" w:rsidRDefault="00130B40" w:rsidP="006A539B">
      <w:pPr>
        <w:pStyle w:val="TOC2"/>
        <w:tabs>
          <w:tab w:val="right" w:leader="dot" w:pos="9350"/>
        </w:tabs>
        <w:rPr>
          <w:noProof/>
          <w:kern w:val="0"/>
          <w:sz w:val="22"/>
          <w:lang w:val="en-AU" w:eastAsia="zh-CN"/>
        </w:rPr>
      </w:pPr>
      <w:hyperlink w:anchor="_Toc78826574" w:history="1">
        <w:r w:rsidR="00B75256" w:rsidRPr="002F3C1D">
          <w:rPr>
            <w:rStyle w:val="Hyperlink"/>
            <w:rFonts w:eastAsia="SimSun" w:cs="Times New Roman"/>
            <w:noProof/>
          </w:rPr>
          <w:t>5.2 Cultural literacy: Literary knowledge</w:t>
        </w:r>
        <w:r w:rsidR="00B75256">
          <w:rPr>
            <w:noProof/>
            <w:webHidden/>
          </w:rPr>
          <w:tab/>
        </w:r>
        <w:r w:rsidR="00B75256">
          <w:rPr>
            <w:noProof/>
            <w:webHidden/>
          </w:rPr>
          <w:fldChar w:fldCharType="begin"/>
        </w:r>
        <w:r w:rsidR="00B75256">
          <w:rPr>
            <w:noProof/>
            <w:webHidden/>
          </w:rPr>
          <w:instrText xml:space="preserve"> PAGEREF _Toc78826574 \h </w:instrText>
        </w:r>
        <w:r w:rsidR="00B75256">
          <w:rPr>
            <w:noProof/>
            <w:webHidden/>
          </w:rPr>
        </w:r>
        <w:r w:rsidR="00B75256">
          <w:rPr>
            <w:noProof/>
            <w:webHidden/>
          </w:rPr>
          <w:fldChar w:fldCharType="separate"/>
        </w:r>
        <w:r w:rsidR="00B75256">
          <w:rPr>
            <w:noProof/>
            <w:webHidden/>
          </w:rPr>
          <w:t>167</w:t>
        </w:r>
        <w:r w:rsidR="00B75256">
          <w:rPr>
            <w:noProof/>
            <w:webHidden/>
          </w:rPr>
          <w:fldChar w:fldCharType="end"/>
        </w:r>
      </w:hyperlink>
    </w:p>
    <w:p w14:paraId="65474AD4" w14:textId="7EBF434F" w:rsidR="00B75256" w:rsidRDefault="00130B40" w:rsidP="006A539B">
      <w:pPr>
        <w:pStyle w:val="TOC3"/>
        <w:tabs>
          <w:tab w:val="right" w:leader="dot" w:pos="9350"/>
        </w:tabs>
        <w:rPr>
          <w:noProof/>
          <w:kern w:val="0"/>
          <w:sz w:val="22"/>
          <w:lang w:val="en-AU" w:eastAsia="zh-CN"/>
        </w:rPr>
      </w:pPr>
      <w:hyperlink w:anchor="_Toc78826575" w:history="1">
        <w:r w:rsidR="00B75256" w:rsidRPr="002F3C1D">
          <w:rPr>
            <w:rStyle w:val="Hyperlink"/>
            <w:rFonts w:eastAsia="SimSun" w:cs="Times New Roman"/>
            <w:noProof/>
          </w:rPr>
          <w:t>5.2.1 Personages</w:t>
        </w:r>
        <w:r w:rsidR="00B75256">
          <w:rPr>
            <w:noProof/>
            <w:webHidden/>
          </w:rPr>
          <w:tab/>
        </w:r>
        <w:r w:rsidR="00B75256">
          <w:rPr>
            <w:noProof/>
            <w:webHidden/>
          </w:rPr>
          <w:fldChar w:fldCharType="begin"/>
        </w:r>
        <w:r w:rsidR="00B75256">
          <w:rPr>
            <w:noProof/>
            <w:webHidden/>
          </w:rPr>
          <w:instrText xml:space="preserve"> PAGEREF _Toc78826575 \h </w:instrText>
        </w:r>
        <w:r w:rsidR="00B75256">
          <w:rPr>
            <w:noProof/>
            <w:webHidden/>
          </w:rPr>
        </w:r>
        <w:r w:rsidR="00B75256">
          <w:rPr>
            <w:noProof/>
            <w:webHidden/>
          </w:rPr>
          <w:fldChar w:fldCharType="separate"/>
        </w:r>
        <w:r w:rsidR="00B75256">
          <w:rPr>
            <w:noProof/>
            <w:webHidden/>
          </w:rPr>
          <w:t>171</w:t>
        </w:r>
        <w:r w:rsidR="00B75256">
          <w:rPr>
            <w:noProof/>
            <w:webHidden/>
          </w:rPr>
          <w:fldChar w:fldCharType="end"/>
        </w:r>
      </w:hyperlink>
    </w:p>
    <w:p w14:paraId="7B0EA5A4" w14:textId="04C47FB8" w:rsidR="00B75256" w:rsidRDefault="00130B40" w:rsidP="006A539B">
      <w:pPr>
        <w:pStyle w:val="TOC3"/>
        <w:tabs>
          <w:tab w:val="right" w:leader="dot" w:pos="9350"/>
        </w:tabs>
        <w:rPr>
          <w:noProof/>
          <w:kern w:val="0"/>
          <w:sz w:val="22"/>
          <w:lang w:val="en-AU" w:eastAsia="zh-CN"/>
        </w:rPr>
      </w:pPr>
      <w:hyperlink w:anchor="_Toc78826576" w:history="1">
        <w:r w:rsidR="00B75256" w:rsidRPr="002F3C1D">
          <w:rPr>
            <w:rStyle w:val="Hyperlink"/>
            <w:rFonts w:eastAsia="SimSun" w:cs="Times New Roman"/>
            <w:noProof/>
          </w:rPr>
          <w:t>5.2.1 Literature</w:t>
        </w:r>
        <w:r w:rsidR="00B75256">
          <w:rPr>
            <w:noProof/>
            <w:webHidden/>
          </w:rPr>
          <w:tab/>
        </w:r>
        <w:r w:rsidR="00B75256">
          <w:rPr>
            <w:noProof/>
            <w:webHidden/>
          </w:rPr>
          <w:fldChar w:fldCharType="begin"/>
        </w:r>
        <w:r w:rsidR="00B75256">
          <w:rPr>
            <w:noProof/>
            <w:webHidden/>
          </w:rPr>
          <w:instrText xml:space="preserve"> PAGEREF _Toc78826576 \h </w:instrText>
        </w:r>
        <w:r w:rsidR="00B75256">
          <w:rPr>
            <w:noProof/>
            <w:webHidden/>
          </w:rPr>
        </w:r>
        <w:r w:rsidR="00B75256">
          <w:rPr>
            <w:noProof/>
            <w:webHidden/>
          </w:rPr>
          <w:fldChar w:fldCharType="separate"/>
        </w:r>
        <w:r w:rsidR="00B75256">
          <w:rPr>
            <w:noProof/>
            <w:webHidden/>
          </w:rPr>
          <w:t>179</w:t>
        </w:r>
        <w:r w:rsidR="00B75256">
          <w:rPr>
            <w:noProof/>
            <w:webHidden/>
          </w:rPr>
          <w:fldChar w:fldCharType="end"/>
        </w:r>
      </w:hyperlink>
    </w:p>
    <w:p w14:paraId="7BF583BA" w14:textId="50894474" w:rsidR="00B75256" w:rsidRDefault="00130B40" w:rsidP="006A539B">
      <w:pPr>
        <w:pStyle w:val="TOC1"/>
        <w:spacing w:line="240" w:lineRule="auto"/>
        <w:rPr>
          <w:rFonts w:asciiTheme="minorHAnsi" w:eastAsiaTheme="minorEastAsia" w:hAnsiTheme="minorHAnsi" w:cstheme="minorBidi"/>
          <w:kern w:val="0"/>
          <w:sz w:val="22"/>
          <w:szCs w:val="22"/>
          <w:lang w:val="en-AU"/>
        </w:rPr>
      </w:pPr>
      <w:hyperlink w:anchor="_Toc78826577" w:history="1">
        <w:r w:rsidR="00B75256" w:rsidRPr="002F3C1D">
          <w:rPr>
            <w:rStyle w:val="Hyperlink"/>
            <w:bCs/>
          </w:rPr>
          <w:t>6. Conclusion</w:t>
        </w:r>
        <w:r w:rsidR="00B75256">
          <w:rPr>
            <w:webHidden/>
          </w:rPr>
          <w:tab/>
        </w:r>
        <w:r w:rsidR="00B75256">
          <w:rPr>
            <w:webHidden/>
          </w:rPr>
          <w:fldChar w:fldCharType="begin"/>
        </w:r>
        <w:r w:rsidR="00B75256">
          <w:rPr>
            <w:webHidden/>
          </w:rPr>
          <w:instrText xml:space="preserve"> PAGEREF _Toc78826577 \h </w:instrText>
        </w:r>
        <w:r w:rsidR="00B75256">
          <w:rPr>
            <w:webHidden/>
          </w:rPr>
        </w:r>
        <w:r w:rsidR="00B75256">
          <w:rPr>
            <w:webHidden/>
          </w:rPr>
          <w:fldChar w:fldCharType="separate"/>
        </w:r>
        <w:r w:rsidR="00B75256">
          <w:rPr>
            <w:webHidden/>
          </w:rPr>
          <w:t>189</w:t>
        </w:r>
        <w:r w:rsidR="00B75256">
          <w:rPr>
            <w:webHidden/>
          </w:rPr>
          <w:fldChar w:fldCharType="end"/>
        </w:r>
      </w:hyperlink>
    </w:p>
    <w:p w14:paraId="14CB8037" w14:textId="09CC653A" w:rsidR="00B75256" w:rsidRDefault="00130B40" w:rsidP="006A539B">
      <w:pPr>
        <w:pStyle w:val="TOC2"/>
        <w:tabs>
          <w:tab w:val="right" w:leader="dot" w:pos="9350"/>
        </w:tabs>
        <w:rPr>
          <w:noProof/>
          <w:kern w:val="0"/>
          <w:sz w:val="22"/>
          <w:lang w:val="en-AU" w:eastAsia="zh-CN"/>
        </w:rPr>
      </w:pPr>
      <w:hyperlink w:anchor="_Toc78826578" w:history="1">
        <w:r w:rsidR="00B75256" w:rsidRPr="002F3C1D">
          <w:rPr>
            <w:rStyle w:val="Hyperlink"/>
            <w:rFonts w:eastAsia="SimSun" w:cs="Times New Roman"/>
            <w:bCs/>
            <w:noProof/>
          </w:rPr>
          <w:t>6.1 Curricular goals and content</w:t>
        </w:r>
        <w:r w:rsidR="00B75256">
          <w:rPr>
            <w:noProof/>
            <w:webHidden/>
          </w:rPr>
          <w:tab/>
        </w:r>
        <w:r w:rsidR="00B75256">
          <w:rPr>
            <w:noProof/>
            <w:webHidden/>
          </w:rPr>
          <w:fldChar w:fldCharType="begin"/>
        </w:r>
        <w:r w:rsidR="00B75256">
          <w:rPr>
            <w:noProof/>
            <w:webHidden/>
          </w:rPr>
          <w:instrText xml:space="preserve"> PAGEREF _Toc78826578 \h </w:instrText>
        </w:r>
        <w:r w:rsidR="00B75256">
          <w:rPr>
            <w:noProof/>
            <w:webHidden/>
          </w:rPr>
        </w:r>
        <w:r w:rsidR="00B75256">
          <w:rPr>
            <w:noProof/>
            <w:webHidden/>
          </w:rPr>
          <w:fldChar w:fldCharType="separate"/>
        </w:r>
        <w:r w:rsidR="00B75256">
          <w:rPr>
            <w:noProof/>
            <w:webHidden/>
          </w:rPr>
          <w:t>192</w:t>
        </w:r>
        <w:r w:rsidR="00B75256">
          <w:rPr>
            <w:noProof/>
            <w:webHidden/>
          </w:rPr>
          <w:fldChar w:fldCharType="end"/>
        </w:r>
      </w:hyperlink>
    </w:p>
    <w:p w14:paraId="5E028B61" w14:textId="074B14B8" w:rsidR="00B75256" w:rsidRDefault="00130B40" w:rsidP="006A539B">
      <w:pPr>
        <w:pStyle w:val="TOC2"/>
        <w:tabs>
          <w:tab w:val="right" w:leader="dot" w:pos="9350"/>
        </w:tabs>
        <w:rPr>
          <w:noProof/>
          <w:kern w:val="0"/>
          <w:sz w:val="22"/>
          <w:lang w:val="en-AU" w:eastAsia="zh-CN"/>
        </w:rPr>
      </w:pPr>
      <w:hyperlink w:anchor="_Toc78826579" w:history="1">
        <w:r w:rsidR="00B75256" w:rsidRPr="002F3C1D">
          <w:rPr>
            <w:rStyle w:val="Hyperlink"/>
            <w:rFonts w:eastAsia="SimSun" w:cs="Times New Roman"/>
            <w:bCs/>
            <w:noProof/>
          </w:rPr>
          <w:t>6.2 Skills and values</w:t>
        </w:r>
        <w:r w:rsidR="00B75256">
          <w:rPr>
            <w:noProof/>
            <w:webHidden/>
          </w:rPr>
          <w:tab/>
        </w:r>
        <w:r w:rsidR="00B75256">
          <w:rPr>
            <w:noProof/>
            <w:webHidden/>
          </w:rPr>
          <w:fldChar w:fldCharType="begin"/>
        </w:r>
        <w:r w:rsidR="00B75256">
          <w:rPr>
            <w:noProof/>
            <w:webHidden/>
          </w:rPr>
          <w:instrText xml:space="preserve"> PAGEREF _Toc78826579 \h </w:instrText>
        </w:r>
        <w:r w:rsidR="00B75256">
          <w:rPr>
            <w:noProof/>
            <w:webHidden/>
          </w:rPr>
        </w:r>
        <w:r w:rsidR="00B75256">
          <w:rPr>
            <w:noProof/>
            <w:webHidden/>
          </w:rPr>
          <w:fldChar w:fldCharType="separate"/>
        </w:r>
        <w:r w:rsidR="00B75256">
          <w:rPr>
            <w:noProof/>
            <w:webHidden/>
          </w:rPr>
          <w:t>196</w:t>
        </w:r>
        <w:r w:rsidR="00B75256">
          <w:rPr>
            <w:noProof/>
            <w:webHidden/>
          </w:rPr>
          <w:fldChar w:fldCharType="end"/>
        </w:r>
      </w:hyperlink>
    </w:p>
    <w:p w14:paraId="22A9FA6E" w14:textId="0E014E55" w:rsidR="00B75256" w:rsidRDefault="00130B40" w:rsidP="006A539B">
      <w:pPr>
        <w:pStyle w:val="TOC2"/>
        <w:tabs>
          <w:tab w:val="right" w:leader="dot" w:pos="9350"/>
        </w:tabs>
        <w:rPr>
          <w:noProof/>
          <w:kern w:val="0"/>
          <w:sz w:val="22"/>
          <w:lang w:val="en-AU" w:eastAsia="zh-CN"/>
        </w:rPr>
      </w:pPr>
      <w:hyperlink w:anchor="_Toc78826580" w:history="1">
        <w:r w:rsidR="00B75256" w:rsidRPr="002F3C1D">
          <w:rPr>
            <w:rStyle w:val="Hyperlink"/>
            <w:rFonts w:eastAsia="SimSun" w:cs="Times New Roman"/>
            <w:bCs/>
            <w:noProof/>
          </w:rPr>
          <w:t>6.3 The learner and learning</w:t>
        </w:r>
        <w:r w:rsidR="00B75256">
          <w:rPr>
            <w:noProof/>
            <w:webHidden/>
          </w:rPr>
          <w:tab/>
        </w:r>
        <w:r w:rsidR="00B75256">
          <w:rPr>
            <w:noProof/>
            <w:webHidden/>
          </w:rPr>
          <w:fldChar w:fldCharType="begin"/>
        </w:r>
        <w:r w:rsidR="00B75256">
          <w:rPr>
            <w:noProof/>
            <w:webHidden/>
          </w:rPr>
          <w:instrText xml:space="preserve"> PAGEREF _Toc78826580 \h </w:instrText>
        </w:r>
        <w:r w:rsidR="00B75256">
          <w:rPr>
            <w:noProof/>
            <w:webHidden/>
          </w:rPr>
        </w:r>
        <w:r w:rsidR="00B75256">
          <w:rPr>
            <w:noProof/>
            <w:webHidden/>
          </w:rPr>
          <w:fldChar w:fldCharType="separate"/>
        </w:r>
        <w:r w:rsidR="00B75256">
          <w:rPr>
            <w:noProof/>
            <w:webHidden/>
          </w:rPr>
          <w:t>199</w:t>
        </w:r>
        <w:r w:rsidR="00B75256">
          <w:rPr>
            <w:noProof/>
            <w:webHidden/>
          </w:rPr>
          <w:fldChar w:fldCharType="end"/>
        </w:r>
      </w:hyperlink>
    </w:p>
    <w:p w14:paraId="6DF920E7" w14:textId="208FD1A8" w:rsidR="00B75256" w:rsidRDefault="00130B40" w:rsidP="006A539B">
      <w:pPr>
        <w:pStyle w:val="TOC2"/>
        <w:tabs>
          <w:tab w:val="right" w:leader="dot" w:pos="9350"/>
        </w:tabs>
        <w:rPr>
          <w:noProof/>
          <w:kern w:val="0"/>
          <w:sz w:val="22"/>
          <w:lang w:val="en-AU" w:eastAsia="zh-CN"/>
        </w:rPr>
      </w:pPr>
      <w:hyperlink w:anchor="_Toc78826581" w:history="1">
        <w:r w:rsidR="00B75256" w:rsidRPr="002F3C1D">
          <w:rPr>
            <w:rStyle w:val="Hyperlink"/>
            <w:rFonts w:eastAsia="SimSun" w:cs="Times New Roman"/>
            <w:bCs/>
            <w:noProof/>
          </w:rPr>
          <w:t>6.4 Teaching and textbooks</w:t>
        </w:r>
        <w:r w:rsidR="00B75256">
          <w:rPr>
            <w:noProof/>
            <w:webHidden/>
          </w:rPr>
          <w:tab/>
        </w:r>
        <w:r w:rsidR="00B75256">
          <w:rPr>
            <w:noProof/>
            <w:webHidden/>
          </w:rPr>
          <w:fldChar w:fldCharType="begin"/>
        </w:r>
        <w:r w:rsidR="00B75256">
          <w:rPr>
            <w:noProof/>
            <w:webHidden/>
          </w:rPr>
          <w:instrText xml:space="preserve"> PAGEREF _Toc78826581 \h </w:instrText>
        </w:r>
        <w:r w:rsidR="00B75256">
          <w:rPr>
            <w:noProof/>
            <w:webHidden/>
          </w:rPr>
        </w:r>
        <w:r w:rsidR="00B75256">
          <w:rPr>
            <w:noProof/>
            <w:webHidden/>
          </w:rPr>
          <w:fldChar w:fldCharType="separate"/>
        </w:r>
        <w:r w:rsidR="00B75256">
          <w:rPr>
            <w:noProof/>
            <w:webHidden/>
          </w:rPr>
          <w:t>203</w:t>
        </w:r>
        <w:r w:rsidR="00B75256">
          <w:rPr>
            <w:noProof/>
            <w:webHidden/>
          </w:rPr>
          <w:fldChar w:fldCharType="end"/>
        </w:r>
      </w:hyperlink>
    </w:p>
    <w:p w14:paraId="0970410C" w14:textId="2B804BA7" w:rsidR="00B75256" w:rsidRDefault="00130B40" w:rsidP="006A539B">
      <w:pPr>
        <w:pStyle w:val="TOC1"/>
        <w:spacing w:line="240" w:lineRule="auto"/>
        <w:rPr>
          <w:rFonts w:asciiTheme="minorHAnsi" w:eastAsiaTheme="minorEastAsia" w:hAnsiTheme="minorHAnsi" w:cstheme="minorBidi"/>
          <w:kern w:val="0"/>
          <w:sz w:val="22"/>
          <w:szCs w:val="22"/>
          <w:lang w:val="en-AU"/>
        </w:rPr>
      </w:pPr>
      <w:hyperlink w:anchor="_Toc78826582" w:history="1">
        <w:r w:rsidR="00B75256" w:rsidRPr="002F3C1D">
          <w:rPr>
            <w:rStyle w:val="Hyperlink"/>
          </w:rPr>
          <w:t>Bibliography</w:t>
        </w:r>
        <w:r w:rsidR="00B75256">
          <w:rPr>
            <w:webHidden/>
          </w:rPr>
          <w:tab/>
        </w:r>
        <w:r w:rsidR="00B75256">
          <w:rPr>
            <w:webHidden/>
          </w:rPr>
          <w:fldChar w:fldCharType="begin"/>
        </w:r>
        <w:r w:rsidR="00B75256">
          <w:rPr>
            <w:webHidden/>
          </w:rPr>
          <w:instrText xml:space="preserve"> PAGEREF _Toc78826582 \h </w:instrText>
        </w:r>
        <w:r w:rsidR="00B75256">
          <w:rPr>
            <w:webHidden/>
          </w:rPr>
        </w:r>
        <w:r w:rsidR="00B75256">
          <w:rPr>
            <w:webHidden/>
          </w:rPr>
          <w:fldChar w:fldCharType="separate"/>
        </w:r>
        <w:r w:rsidR="00B75256">
          <w:rPr>
            <w:webHidden/>
          </w:rPr>
          <w:t>207</w:t>
        </w:r>
        <w:r w:rsidR="00B75256">
          <w:rPr>
            <w:webHidden/>
          </w:rPr>
          <w:fldChar w:fldCharType="end"/>
        </w:r>
      </w:hyperlink>
    </w:p>
    <w:p w14:paraId="327C180A" w14:textId="01299967" w:rsidR="00B75256" w:rsidRDefault="00130B40" w:rsidP="006A539B">
      <w:pPr>
        <w:pStyle w:val="TOC1"/>
        <w:spacing w:line="240" w:lineRule="auto"/>
        <w:rPr>
          <w:rFonts w:asciiTheme="minorHAnsi" w:eastAsiaTheme="minorEastAsia" w:hAnsiTheme="minorHAnsi" w:cstheme="minorBidi"/>
          <w:kern w:val="0"/>
          <w:sz w:val="22"/>
          <w:szCs w:val="22"/>
          <w:lang w:val="en-AU"/>
        </w:rPr>
      </w:pPr>
      <w:hyperlink w:anchor="_Toc78826583" w:history="1">
        <w:r w:rsidR="00B75256" w:rsidRPr="002F3C1D">
          <w:rPr>
            <w:rStyle w:val="Hyperlink"/>
          </w:rPr>
          <w:t xml:space="preserve">Appendix 1. Sentence patterns in the </w:t>
        </w:r>
        <w:r w:rsidR="00B75256" w:rsidRPr="002F3C1D">
          <w:rPr>
            <w:rStyle w:val="Hyperlink"/>
            <w:i/>
            <w:iCs/>
          </w:rPr>
          <w:t>Treasury</w:t>
        </w:r>
        <w:r w:rsidR="00B75256" w:rsidRPr="002F3C1D">
          <w:rPr>
            <w:rStyle w:val="Hyperlink"/>
          </w:rPr>
          <w:t>.</w:t>
        </w:r>
        <w:r w:rsidR="00B75256">
          <w:rPr>
            <w:webHidden/>
          </w:rPr>
          <w:tab/>
        </w:r>
        <w:r w:rsidR="00B75256">
          <w:rPr>
            <w:webHidden/>
          </w:rPr>
          <w:fldChar w:fldCharType="begin"/>
        </w:r>
        <w:r w:rsidR="00B75256">
          <w:rPr>
            <w:webHidden/>
          </w:rPr>
          <w:instrText xml:space="preserve"> PAGEREF _Toc78826583 \h </w:instrText>
        </w:r>
        <w:r w:rsidR="00B75256">
          <w:rPr>
            <w:webHidden/>
          </w:rPr>
        </w:r>
        <w:r w:rsidR="00B75256">
          <w:rPr>
            <w:webHidden/>
          </w:rPr>
          <w:fldChar w:fldCharType="separate"/>
        </w:r>
        <w:r w:rsidR="00B75256">
          <w:rPr>
            <w:webHidden/>
          </w:rPr>
          <w:t>224</w:t>
        </w:r>
        <w:r w:rsidR="00B75256">
          <w:rPr>
            <w:webHidden/>
          </w:rPr>
          <w:fldChar w:fldCharType="end"/>
        </w:r>
      </w:hyperlink>
    </w:p>
    <w:p w14:paraId="5DB317B0" w14:textId="1A9CA5EE" w:rsidR="00B75256" w:rsidRDefault="00130B40" w:rsidP="006A539B">
      <w:pPr>
        <w:pStyle w:val="TOC1"/>
        <w:spacing w:line="240" w:lineRule="auto"/>
        <w:rPr>
          <w:rFonts w:asciiTheme="minorHAnsi" w:eastAsiaTheme="minorEastAsia" w:hAnsiTheme="minorHAnsi" w:cstheme="minorBidi"/>
          <w:kern w:val="0"/>
          <w:sz w:val="22"/>
          <w:szCs w:val="22"/>
          <w:lang w:val="en-AU"/>
        </w:rPr>
      </w:pPr>
      <w:hyperlink w:anchor="_Toc78826584" w:history="1">
        <w:r w:rsidR="00B75256" w:rsidRPr="002F3C1D">
          <w:rPr>
            <w:rStyle w:val="Hyperlink"/>
          </w:rPr>
          <w:t xml:space="preserve">Appendix 2. Extracts from the </w:t>
        </w:r>
        <w:r w:rsidR="00B75256" w:rsidRPr="002F3C1D">
          <w:rPr>
            <w:rStyle w:val="Hyperlink"/>
            <w:i/>
            <w:iCs/>
          </w:rPr>
          <w:t>Treasury</w:t>
        </w:r>
        <w:r w:rsidR="00B75256" w:rsidRPr="002F3C1D">
          <w:rPr>
            <w:rStyle w:val="Hyperlink"/>
          </w:rPr>
          <w:t xml:space="preserve"> on the Duke of Zhou.</w:t>
        </w:r>
        <w:r w:rsidR="00B75256">
          <w:rPr>
            <w:webHidden/>
          </w:rPr>
          <w:tab/>
        </w:r>
        <w:r w:rsidR="00B75256">
          <w:rPr>
            <w:webHidden/>
          </w:rPr>
          <w:fldChar w:fldCharType="begin"/>
        </w:r>
        <w:r w:rsidR="00B75256">
          <w:rPr>
            <w:webHidden/>
          </w:rPr>
          <w:instrText xml:space="preserve"> PAGEREF _Toc78826584 \h </w:instrText>
        </w:r>
        <w:r w:rsidR="00B75256">
          <w:rPr>
            <w:webHidden/>
          </w:rPr>
        </w:r>
        <w:r w:rsidR="00B75256">
          <w:rPr>
            <w:webHidden/>
          </w:rPr>
          <w:fldChar w:fldCharType="separate"/>
        </w:r>
        <w:r w:rsidR="00B75256">
          <w:rPr>
            <w:webHidden/>
          </w:rPr>
          <w:t>230</w:t>
        </w:r>
        <w:r w:rsidR="00B75256">
          <w:rPr>
            <w:webHidden/>
          </w:rPr>
          <w:fldChar w:fldCharType="end"/>
        </w:r>
      </w:hyperlink>
    </w:p>
    <w:p w14:paraId="66F1A77A" w14:textId="3AA0B5E5" w:rsidR="00427439" w:rsidRPr="00A12889" w:rsidRDefault="00DD4ED7" w:rsidP="006A539B">
      <w:pPr>
        <w:pStyle w:val="TOC1"/>
        <w:spacing w:line="240" w:lineRule="auto"/>
      </w:pPr>
      <w:r w:rsidRPr="00A12889">
        <w:fldChar w:fldCharType="end"/>
      </w:r>
    </w:p>
    <w:p w14:paraId="76E2A680" w14:textId="77777777" w:rsidR="00B40251" w:rsidRDefault="00A1373A" w:rsidP="006A539B">
      <w:pPr>
        <w:tabs>
          <w:tab w:val="left" w:pos="720"/>
        </w:tabs>
        <w:rPr>
          <w:rFonts w:ascii="Times New Roman" w:eastAsia="SimSun" w:hAnsi="Times New Roman" w:cs="Times New Roman"/>
          <w:szCs w:val="24"/>
        </w:rPr>
        <w:sectPr w:rsidR="00B40251" w:rsidSect="00B40251">
          <w:pgSz w:w="12240" w:h="15840"/>
          <w:pgMar w:top="1440" w:right="1440" w:bottom="1440" w:left="1440" w:header="720" w:footer="720" w:gutter="0"/>
          <w:pgNumType w:fmt="lowerRoman" w:start="1"/>
          <w:cols w:space="720"/>
          <w:docGrid w:linePitch="360"/>
        </w:sectPr>
      </w:pPr>
      <w:r w:rsidRPr="00A12889">
        <w:rPr>
          <w:rFonts w:ascii="Times New Roman" w:eastAsia="SimSun" w:hAnsi="Times New Roman" w:cs="Times New Roman"/>
          <w:szCs w:val="24"/>
        </w:rPr>
        <w:br w:type="page"/>
      </w:r>
    </w:p>
    <w:p w14:paraId="4BEC344A" w14:textId="10BDB8B9" w:rsidR="00FB4B96" w:rsidRPr="00A12889" w:rsidRDefault="00FB4B96" w:rsidP="006A539B">
      <w:pPr>
        <w:pStyle w:val="Heading1"/>
        <w:tabs>
          <w:tab w:val="left" w:pos="720"/>
        </w:tabs>
        <w:spacing w:before="0"/>
        <w:rPr>
          <w:rFonts w:eastAsia="SimSun" w:cs="Times New Roman"/>
          <w:b w:val="0"/>
          <w:sz w:val="32"/>
        </w:rPr>
      </w:pPr>
      <w:bookmarkStart w:id="2" w:name="_Toc78826535"/>
      <w:r w:rsidRPr="00A12889">
        <w:rPr>
          <w:rFonts w:eastAsia="SimSun" w:cs="Times New Roman"/>
          <w:b w:val="0"/>
          <w:sz w:val="32"/>
        </w:rPr>
        <w:lastRenderedPageBreak/>
        <w:t>Timeline of Chinese Dynasties</w:t>
      </w:r>
      <w:bookmarkEnd w:id="2"/>
    </w:p>
    <w:p w14:paraId="41EEDB1E" w14:textId="77777777" w:rsidR="00FB4B96" w:rsidRPr="00A12889" w:rsidRDefault="00FB4B96" w:rsidP="006A539B">
      <w:pPr>
        <w:tabs>
          <w:tab w:val="left" w:pos="720"/>
        </w:tabs>
        <w:rPr>
          <w:rFonts w:ascii="Times New Roman" w:eastAsia="SimSun" w:hAnsi="Times New Roman" w:cs="Times New Roman"/>
        </w:rPr>
      </w:pP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3005"/>
        <w:gridCol w:w="3511"/>
        <w:gridCol w:w="2500"/>
      </w:tblGrid>
      <w:tr w:rsidR="0042114A" w:rsidRPr="00A12889" w14:paraId="2A0A22F0" w14:textId="77777777" w:rsidTr="004D341C">
        <w:tc>
          <w:tcPr>
            <w:tcW w:w="3005" w:type="dxa"/>
          </w:tcPr>
          <w:p w14:paraId="3F9EDD44" w14:textId="12C1F10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Xia Dynasty</w:t>
            </w:r>
          </w:p>
          <w:p w14:paraId="4C9B4B99" w14:textId="77777777" w:rsidR="00FB4B96" w:rsidRPr="00A12889" w:rsidRDefault="00FB4B96" w:rsidP="006A539B">
            <w:pPr>
              <w:tabs>
                <w:tab w:val="left" w:pos="720"/>
              </w:tabs>
              <w:rPr>
                <w:rFonts w:ascii="Times New Roman" w:eastAsia="SimSun" w:hAnsi="Times New Roman" w:cs="Times New Roman"/>
              </w:rPr>
            </w:pPr>
          </w:p>
        </w:tc>
        <w:tc>
          <w:tcPr>
            <w:tcW w:w="3511" w:type="dxa"/>
          </w:tcPr>
          <w:p w14:paraId="7CB01AE0"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0B03EB9B"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(ca. 2070–1600 BCE)</w:t>
            </w:r>
          </w:p>
          <w:p w14:paraId="30723FE6" w14:textId="77777777" w:rsidR="00FB4B96" w:rsidRPr="00A12889" w:rsidRDefault="00FB4B96" w:rsidP="006A539B">
            <w:pPr>
              <w:tabs>
                <w:tab w:val="left" w:pos="720"/>
              </w:tabs>
              <w:rPr>
                <w:rFonts w:ascii="Times New Roman" w:eastAsia="SimSun" w:hAnsi="Times New Roman" w:cs="Times New Roman"/>
              </w:rPr>
            </w:pPr>
          </w:p>
        </w:tc>
      </w:tr>
      <w:tr w:rsidR="0042114A" w:rsidRPr="00A12889" w14:paraId="3FFA521F" w14:textId="77777777" w:rsidTr="004D341C">
        <w:tc>
          <w:tcPr>
            <w:tcW w:w="3005" w:type="dxa"/>
          </w:tcPr>
          <w:p w14:paraId="61EB167F"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Shang Dynasty</w:t>
            </w:r>
          </w:p>
          <w:p w14:paraId="12CAE0A7" w14:textId="77777777" w:rsidR="00FB4B96" w:rsidRPr="00A12889" w:rsidRDefault="00FB4B96" w:rsidP="006A539B">
            <w:pPr>
              <w:tabs>
                <w:tab w:val="left" w:pos="720"/>
              </w:tabs>
              <w:rPr>
                <w:rFonts w:ascii="Times New Roman" w:eastAsia="SimSun" w:hAnsi="Times New Roman" w:cs="Times New Roman"/>
              </w:rPr>
            </w:pPr>
          </w:p>
        </w:tc>
        <w:tc>
          <w:tcPr>
            <w:tcW w:w="3511" w:type="dxa"/>
          </w:tcPr>
          <w:p w14:paraId="0C192A55"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3C79B32E"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(ca. 1600–1046 BCE)</w:t>
            </w:r>
          </w:p>
          <w:p w14:paraId="23DBBD4F" w14:textId="77777777" w:rsidR="00FB4B96" w:rsidRPr="00A12889" w:rsidRDefault="00FB4B96" w:rsidP="006A539B">
            <w:pPr>
              <w:tabs>
                <w:tab w:val="left" w:pos="720"/>
              </w:tabs>
              <w:rPr>
                <w:rFonts w:ascii="Times New Roman" w:eastAsia="SimSun" w:hAnsi="Times New Roman" w:cs="Times New Roman"/>
              </w:rPr>
            </w:pPr>
          </w:p>
        </w:tc>
      </w:tr>
      <w:tr w:rsidR="0042114A" w:rsidRPr="00A12889" w14:paraId="1FC6E0B4" w14:textId="77777777" w:rsidTr="004D341C">
        <w:tc>
          <w:tcPr>
            <w:tcW w:w="3005" w:type="dxa"/>
          </w:tcPr>
          <w:p w14:paraId="012D419D"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Zhou Dynasty</w:t>
            </w:r>
          </w:p>
          <w:p w14:paraId="403AC90D" w14:textId="77777777" w:rsidR="00FB4B96" w:rsidRPr="00A12889" w:rsidRDefault="00FB4B96" w:rsidP="006A539B">
            <w:pPr>
              <w:tabs>
                <w:tab w:val="left" w:pos="720"/>
              </w:tabs>
              <w:rPr>
                <w:rFonts w:ascii="Times New Roman" w:eastAsia="SimSun" w:hAnsi="Times New Roman" w:cs="Times New Roman"/>
              </w:rPr>
            </w:pPr>
          </w:p>
        </w:tc>
        <w:tc>
          <w:tcPr>
            <w:tcW w:w="3511" w:type="dxa"/>
          </w:tcPr>
          <w:p w14:paraId="2A3FC739"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6BCAB04B"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(ca. 1050–256 BCE)</w:t>
            </w:r>
          </w:p>
          <w:p w14:paraId="59DA1E3D" w14:textId="77777777" w:rsidR="00FB4B96" w:rsidRPr="00A12889" w:rsidRDefault="00FB4B96" w:rsidP="006A539B">
            <w:pPr>
              <w:tabs>
                <w:tab w:val="left" w:pos="720"/>
              </w:tabs>
              <w:rPr>
                <w:rFonts w:ascii="Times New Roman" w:eastAsia="SimSun" w:hAnsi="Times New Roman" w:cs="Times New Roman"/>
              </w:rPr>
            </w:pPr>
          </w:p>
        </w:tc>
      </w:tr>
      <w:tr w:rsidR="0042114A" w:rsidRPr="00A12889" w14:paraId="47DA2214" w14:textId="77777777" w:rsidTr="004D341C">
        <w:tc>
          <w:tcPr>
            <w:tcW w:w="3005" w:type="dxa"/>
          </w:tcPr>
          <w:p w14:paraId="2BA72B5D" w14:textId="77777777" w:rsidR="00FB4B96" w:rsidRPr="00A12889" w:rsidRDefault="00FB4B96" w:rsidP="006A539B">
            <w:pPr>
              <w:tabs>
                <w:tab w:val="left" w:pos="720"/>
              </w:tabs>
              <w:rPr>
                <w:rFonts w:ascii="Times New Roman" w:eastAsia="SimSun" w:hAnsi="Times New Roman" w:cs="Times New Roman"/>
              </w:rPr>
            </w:pPr>
          </w:p>
        </w:tc>
        <w:tc>
          <w:tcPr>
            <w:tcW w:w="3511" w:type="dxa"/>
          </w:tcPr>
          <w:p w14:paraId="47375DAF"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Western Zhou</w:t>
            </w:r>
          </w:p>
          <w:p w14:paraId="3211E6AE"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Eastern Zhou</w:t>
            </w:r>
          </w:p>
          <w:p w14:paraId="73CB6E76" w14:textId="77777777" w:rsidR="00FB4B96" w:rsidRPr="00A12889" w:rsidRDefault="00FB4B96" w:rsidP="006A539B">
            <w:pPr>
              <w:tabs>
                <w:tab w:val="left" w:pos="720"/>
              </w:tabs>
              <w:ind w:left="720"/>
              <w:rPr>
                <w:rFonts w:ascii="Times New Roman" w:eastAsia="SimSun" w:hAnsi="Times New Roman" w:cs="Times New Roman"/>
              </w:rPr>
            </w:pPr>
            <w:r w:rsidRPr="00A12889">
              <w:rPr>
                <w:rFonts w:ascii="Times New Roman" w:eastAsia="SimSun" w:hAnsi="Times New Roman" w:cs="Times New Roman"/>
              </w:rPr>
              <w:t>Spring and Autumn Period</w:t>
            </w:r>
          </w:p>
          <w:p w14:paraId="5E59891F" w14:textId="77777777" w:rsidR="00FB4B96" w:rsidRPr="00A12889" w:rsidRDefault="00FB4B96" w:rsidP="006A539B">
            <w:pPr>
              <w:tabs>
                <w:tab w:val="left" w:pos="720"/>
              </w:tabs>
              <w:ind w:left="720"/>
              <w:rPr>
                <w:rFonts w:ascii="Times New Roman" w:eastAsia="SimSun" w:hAnsi="Times New Roman" w:cs="Times New Roman"/>
              </w:rPr>
            </w:pPr>
            <w:r w:rsidRPr="00A12889">
              <w:rPr>
                <w:rFonts w:ascii="Times New Roman" w:eastAsia="SimSun" w:hAnsi="Times New Roman" w:cs="Times New Roman"/>
              </w:rPr>
              <w:t>Warring States Period</w:t>
            </w:r>
          </w:p>
          <w:p w14:paraId="2BEE459A"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6EF0E887"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(ca. 1050–771 BCE)</w:t>
            </w:r>
          </w:p>
          <w:p w14:paraId="2B157D1A"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(ca. 770–256 BCE)</w:t>
            </w:r>
          </w:p>
          <w:p w14:paraId="726D243C"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(722–ca. 476 BCE)</w:t>
            </w:r>
          </w:p>
          <w:p w14:paraId="6014112C"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(ca. 475–221 BCE)</w:t>
            </w:r>
          </w:p>
          <w:p w14:paraId="7CE3BD17" w14:textId="77777777" w:rsidR="00FB4B96" w:rsidRPr="00A12889" w:rsidRDefault="00FB4B96" w:rsidP="006A539B">
            <w:pPr>
              <w:tabs>
                <w:tab w:val="left" w:pos="720"/>
              </w:tabs>
              <w:rPr>
                <w:rFonts w:ascii="Times New Roman" w:eastAsia="SimSun" w:hAnsi="Times New Roman" w:cs="Times New Roman"/>
              </w:rPr>
            </w:pPr>
          </w:p>
        </w:tc>
      </w:tr>
      <w:tr w:rsidR="0042114A" w:rsidRPr="00A12889" w14:paraId="10A8BC8A" w14:textId="77777777" w:rsidTr="004D341C">
        <w:tc>
          <w:tcPr>
            <w:tcW w:w="3005" w:type="dxa"/>
          </w:tcPr>
          <w:p w14:paraId="165A2386"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Qin Dynasty</w:t>
            </w:r>
          </w:p>
          <w:p w14:paraId="1B117F62" w14:textId="77777777" w:rsidR="00FB4B96" w:rsidRPr="00A12889" w:rsidRDefault="00FB4B96" w:rsidP="006A539B">
            <w:pPr>
              <w:tabs>
                <w:tab w:val="left" w:pos="720"/>
              </w:tabs>
              <w:rPr>
                <w:rFonts w:ascii="Times New Roman" w:eastAsia="SimSun" w:hAnsi="Times New Roman" w:cs="Times New Roman"/>
              </w:rPr>
            </w:pPr>
          </w:p>
        </w:tc>
        <w:tc>
          <w:tcPr>
            <w:tcW w:w="3511" w:type="dxa"/>
          </w:tcPr>
          <w:p w14:paraId="095092D2"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731D28F3"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(221–206 BCE)</w:t>
            </w:r>
          </w:p>
          <w:p w14:paraId="40B8E7FD" w14:textId="77777777" w:rsidR="00FB4B96" w:rsidRPr="00A12889" w:rsidRDefault="00FB4B96" w:rsidP="006A539B">
            <w:pPr>
              <w:tabs>
                <w:tab w:val="left" w:pos="720"/>
              </w:tabs>
              <w:rPr>
                <w:rFonts w:ascii="Times New Roman" w:eastAsia="SimSun" w:hAnsi="Times New Roman" w:cs="Times New Roman"/>
              </w:rPr>
            </w:pPr>
          </w:p>
        </w:tc>
      </w:tr>
      <w:tr w:rsidR="0042114A" w:rsidRPr="00A12889" w14:paraId="1AF2356B" w14:textId="77777777" w:rsidTr="004D341C">
        <w:tc>
          <w:tcPr>
            <w:tcW w:w="3005" w:type="dxa"/>
          </w:tcPr>
          <w:p w14:paraId="3455B5A0"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Han Dynasty</w:t>
            </w:r>
          </w:p>
          <w:p w14:paraId="57259D81" w14:textId="77777777" w:rsidR="00FB4B96" w:rsidRPr="00A12889" w:rsidRDefault="00FB4B96" w:rsidP="006A539B">
            <w:pPr>
              <w:tabs>
                <w:tab w:val="left" w:pos="720"/>
              </w:tabs>
              <w:rPr>
                <w:rFonts w:ascii="Times New Roman" w:eastAsia="SimSun" w:hAnsi="Times New Roman" w:cs="Times New Roman"/>
              </w:rPr>
            </w:pPr>
          </w:p>
        </w:tc>
        <w:tc>
          <w:tcPr>
            <w:tcW w:w="3511" w:type="dxa"/>
          </w:tcPr>
          <w:p w14:paraId="59184AA8"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13F50559"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(202 BCE–220 CE)</w:t>
            </w:r>
          </w:p>
          <w:p w14:paraId="39DAD38A" w14:textId="77777777" w:rsidR="00FB4B96" w:rsidRPr="00A12889" w:rsidRDefault="00FB4B96" w:rsidP="006A539B">
            <w:pPr>
              <w:tabs>
                <w:tab w:val="left" w:pos="720"/>
              </w:tabs>
              <w:rPr>
                <w:rFonts w:ascii="Times New Roman" w:eastAsia="SimSun" w:hAnsi="Times New Roman" w:cs="Times New Roman"/>
              </w:rPr>
            </w:pPr>
          </w:p>
        </w:tc>
      </w:tr>
      <w:tr w:rsidR="0042114A" w:rsidRPr="00A12889" w14:paraId="3FF97BD8" w14:textId="77777777" w:rsidTr="004D341C">
        <w:tc>
          <w:tcPr>
            <w:tcW w:w="3005" w:type="dxa"/>
          </w:tcPr>
          <w:p w14:paraId="58F80D01" w14:textId="77777777" w:rsidR="00FB4B96" w:rsidRPr="00A12889" w:rsidRDefault="00FB4B96" w:rsidP="006A539B">
            <w:pPr>
              <w:tabs>
                <w:tab w:val="left" w:pos="720"/>
              </w:tabs>
              <w:rPr>
                <w:rFonts w:ascii="Times New Roman" w:eastAsia="SimSun" w:hAnsi="Times New Roman" w:cs="Times New Roman"/>
              </w:rPr>
            </w:pPr>
          </w:p>
        </w:tc>
        <w:tc>
          <w:tcPr>
            <w:tcW w:w="3511" w:type="dxa"/>
          </w:tcPr>
          <w:p w14:paraId="3F17D5FA"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Former (Western) Han</w:t>
            </w:r>
          </w:p>
          <w:p w14:paraId="41DDE4D9"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Later (Eastern) Han</w:t>
            </w:r>
          </w:p>
          <w:p w14:paraId="10789FE8"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7E9B30B7"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(202 BCE–8 CE)</w:t>
            </w:r>
          </w:p>
          <w:p w14:paraId="22A8C77B" w14:textId="66D3071D"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(27–220)</w:t>
            </w:r>
          </w:p>
        </w:tc>
      </w:tr>
      <w:tr w:rsidR="0042114A" w:rsidRPr="00A12889" w14:paraId="7F3720DA" w14:textId="77777777" w:rsidTr="004D341C">
        <w:tc>
          <w:tcPr>
            <w:tcW w:w="3005" w:type="dxa"/>
          </w:tcPr>
          <w:p w14:paraId="32101F86"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Six Dynasties</w:t>
            </w:r>
          </w:p>
          <w:p w14:paraId="2F962DB3" w14:textId="77777777" w:rsidR="00FB4B96" w:rsidRPr="00A12889" w:rsidRDefault="00FB4B96" w:rsidP="006A539B">
            <w:pPr>
              <w:tabs>
                <w:tab w:val="left" w:pos="720"/>
              </w:tabs>
              <w:rPr>
                <w:rFonts w:ascii="Times New Roman" w:eastAsia="SimSun" w:hAnsi="Times New Roman" w:cs="Times New Roman"/>
              </w:rPr>
            </w:pPr>
          </w:p>
        </w:tc>
        <w:tc>
          <w:tcPr>
            <w:tcW w:w="3511" w:type="dxa"/>
          </w:tcPr>
          <w:p w14:paraId="2F63F396"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288486E1"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 xml:space="preserve">(220–589) </w:t>
            </w:r>
          </w:p>
        </w:tc>
      </w:tr>
      <w:tr w:rsidR="0042114A" w:rsidRPr="00A12889" w14:paraId="35EAE0B4" w14:textId="77777777" w:rsidTr="004D341C">
        <w:tc>
          <w:tcPr>
            <w:tcW w:w="3005" w:type="dxa"/>
          </w:tcPr>
          <w:p w14:paraId="00F45777" w14:textId="77777777" w:rsidR="00FB4B96" w:rsidRPr="00A12889" w:rsidRDefault="00FB4B96" w:rsidP="006A539B">
            <w:pPr>
              <w:tabs>
                <w:tab w:val="left" w:pos="720"/>
              </w:tabs>
              <w:rPr>
                <w:rFonts w:ascii="Times New Roman" w:eastAsia="SimSun" w:hAnsi="Times New Roman" w:cs="Times New Roman"/>
              </w:rPr>
            </w:pPr>
          </w:p>
        </w:tc>
        <w:tc>
          <w:tcPr>
            <w:tcW w:w="3511" w:type="dxa"/>
          </w:tcPr>
          <w:p w14:paraId="38CC24E8"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Three Kingdoms</w:t>
            </w:r>
          </w:p>
        </w:tc>
        <w:tc>
          <w:tcPr>
            <w:tcW w:w="2500" w:type="dxa"/>
          </w:tcPr>
          <w:p w14:paraId="0AB0A65C"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(220–265)</w:t>
            </w:r>
          </w:p>
        </w:tc>
      </w:tr>
      <w:tr w:rsidR="0042114A" w:rsidRPr="00A12889" w14:paraId="053B4EDA" w14:textId="77777777" w:rsidTr="004D341C">
        <w:tc>
          <w:tcPr>
            <w:tcW w:w="3005" w:type="dxa"/>
          </w:tcPr>
          <w:p w14:paraId="0EBB2599" w14:textId="77777777" w:rsidR="00FB4B96" w:rsidRPr="00A12889" w:rsidRDefault="00FB4B96" w:rsidP="006A539B">
            <w:pPr>
              <w:tabs>
                <w:tab w:val="left" w:pos="720"/>
              </w:tabs>
              <w:rPr>
                <w:rFonts w:ascii="Times New Roman" w:eastAsia="SimSun" w:hAnsi="Times New Roman" w:cs="Times New Roman"/>
              </w:rPr>
            </w:pPr>
          </w:p>
        </w:tc>
        <w:tc>
          <w:tcPr>
            <w:tcW w:w="3511" w:type="dxa"/>
          </w:tcPr>
          <w:p w14:paraId="3C9E07A5"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Western Jin Dynasty</w:t>
            </w:r>
          </w:p>
        </w:tc>
        <w:tc>
          <w:tcPr>
            <w:tcW w:w="2500" w:type="dxa"/>
          </w:tcPr>
          <w:p w14:paraId="15980D1A"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(265–316)</w:t>
            </w:r>
          </w:p>
        </w:tc>
      </w:tr>
      <w:tr w:rsidR="0042114A" w:rsidRPr="00A12889" w14:paraId="0775A63F" w14:textId="77777777" w:rsidTr="004D341C">
        <w:tc>
          <w:tcPr>
            <w:tcW w:w="3005" w:type="dxa"/>
          </w:tcPr>
          <w:p w14:paraId="4F4CC1B5" w14:textId="77777777" w:rsidR="00FB4B96" w:rsidRPr="00A12889" w:rsidRDefault="00FB4B96" w:rsidP="006A539B">
            <w:pPr>
              <w:tabs>
                <w:tab w:val="left" w:pos="720"/>
              </w:tabs>
              <w:rPr>
                <w:rFonts w:ascii="Times New Roman" w:eastAsia="SimSun" w:hAnsi="Times New Roman" w:cs="Times New Roman"/>
              </w:rPr>
            </w:pPr>
          </w:p>
        </w:tc>
        <w:tc>
          <w:tcPr>
            <w:tcW w:w="3511" w:type="dxa"/>
          </w:tcPr>
          <w:p w14:paraId="4EB025A7"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Eastern Jin Dynasty</w:t>
            </w:r>
          </w:p>
        </w:tc>
        <w:tc>
          <w:tcPr>
            <w:tcW w:w="2500" w:type="dxa"/>
          </w:tcPr>
          <w:p w14:paraId="56A15CE5"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(317–420)</w:t>
            </w:r>
          </w:p>
        </w:tc>
      </w:tr>
      <w:tr w:rsidR="0042114A" w:rsidRPr="00A12889" w14:paraId="6DA39C22" w14:textId="77777777" w:rsidTr="004D341C">
        <w:tc>
          <w:tcPr>
            <w:tcW w:w="3005" w:type="dxa"/>
          </w:tcPr>
          <w:p w14:paraId="47776553" w14:textId="77777777" w:rsidR="00FB4B96" w:rsidRPr="00A12889" w:rsidRDefault="00FB4B96" w:rsidP="006A539B">
            <w:pPr>
              <w:tabs>
                <w:tab w:val="left" w:pos="720"/>
              </w:tabs>
              <w:rPr>
                <w:rFonts w:ascii="Times New Roman" w:eastAsia="SimSun" w:hAnsi="Times New Roman" w:cs="Times New Roman"/>
              </w:rPr>
            </w:pPr>
          </w:p>
        </w:tc>
        <w:tc>
          <w:tcPr>
            <w:tcW w:w="3511" w:type="dxa"/>
          </w:tcPr>
          <w:p w14:paraId="4A7701F6"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Sixteen Kingdoms</w:t>
            </w:r>
          </w:p>
        </w:tc>
        <w:tc>
          <w:tcPr>
            <w:tcW w:w="2500" w:type="dxa"/>
          </w:tcPr>
          <w:p w14:paraId="529307EB"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(304–439)</w:t>
            </w:r>
          </w:p>
        </w:tc>
      </w:tr>
      <w:tr w:rsidR="0042114A" w:rsidRPr="00A12889" w14:paraId="1026234F" w14:textId="77777777" w:rsidTr="004D341C">
        <w:tc>
          <w:tcPr>
            <w:tcW w:w="3005" w:type="dxa"/>
          </w:tcPr>
          <w:p w14:paraId="38A9B56B" w14:textId="77777777" w:rsidR="00FB4B96" w:rsidRPr="00A12889" w:rsidRDefault="00FB4B96" w:rsidP="006A539B">
            <w:pPr>
              <w:tabs>
                <w:tab w:val="left" w:pos="720"/>
              </w:tabs>
              <w:rPr>
                <w:rFonts w:ascii="Times New Roman" w:eastAsia="SimSun" w:hAnsi="Times New Roman" w:cs="Times New Roman"/>
              </w:rPr>
            </w:pPr>
          </w:p>
        </w:tc>
        <w:tc>
          <w:tcPr>
            <w:tcW w:w="3511" w:type="dxa"/>
          </w:tcPr>
          <w:p w14:paraId="61A1A774"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Northern and Southern Dynasties</w:t>
            </w:r>
          </w:p>
        </w:tc>
        <w:tc>
          <w:tcPr>
            <w:tcW w:w="2500" w:type="dxa"/>
          </w:tcPr>
          <w:p w14:paraId="11A20853"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(420–589)</w:t>
            </w:r>
          </w:p>
        </w:tc>
      </w:tr>
      <w:tr w:rsidR="0042114A" w:rsidRPr="00A12889" w14:paraId="293B6CBE" w14:textId="77777777" w:rsidTr="004D341C">
        <w:tc>
          <w:tcPr>
            <w:tcW w:w="3005" w:type="dxa"/>
          </w:tcPr>
          <w:p w14:paraId="2225484C"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Sui Dynasty</w:t>
            </w:r>
          </w:p>
        </w:tc>
        <w:tc>
          <w:tcPr>
            <w:tcW w:w="3511" w:type="dxa"/>
          </w:tcPr>
          <w:p w14:paraId="0B5340BD"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13E73DD2"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(581–618)</w:t>
            </w:r>
          </w:p>
        </w:tc>
      </w:tr>
      <w:tr w:rsidR="0042114A" w:rsidRPr="00A12889" w14:paraId="4C6C94CB" w14:textId="77777777" w:rsidTr="004D341C">
        <w:tc>
          <w:tcPr>
            <w:tcW w:w="3005" w:type="dxa"/>
          </w:tcPr>
          <w:p w14:paraId="67C78B7D"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Tang Dynasty</w:t>
            </w:r>
          </w:p>
        </w:tc>
        <w:tc>
          <w:tcPr>
            <w:tcW w:w="3511" w:type="dxa"/>
          </w:tcPr>
          <w:p w14:paraId="6D3F2BC6"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2B7F4451"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(618–907)</w:t>
            </w:r>
          </w:p>
        </w:tc>
      </w:tr>
      <w:tr w:rsidR="0042114A" w:rsidRPr="00A12889" w14:paraId="142692F2" w14:textId="77777777" w:rsidTr="004D341C">
        <w:tc>
          <w:tcPr>
            <w:tcW w:w="3005" w:type="dxa"/>
          </w:tcPr>
          <w:p w14:paraId="7C950084"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Five Dynasties</w:t>
            </w:r>
          </w:p>
        </w:tc>
        <w:tc>
          <w:tcPr>
            <w:tcW w:w="3511" w:type="dxa"/>
          </w:tcPr>
          <w:p w14:paraId="7B41C0CF"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248EC4F4"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(907–960)</w:t>
            </w:r>
          </w:p>
        </w:tc>
      </w:tr>
      <w:tr w:rsidR="0042114A" w:rsidRPr="00A12889" w14:paraId="35BD9F71" w14:textId="77777777" w:rsidTr="004D341C">
        <w:tc>
          <w:tcPr>
            <w:tcW w:w="3005" w:type="dxa"/>
          </w:tcPr>
          <w:p w14:paraId="26DFFA46"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Liao Dynasty</w:t>
            </w:r>
          </w:p>
        </w:tc>
        <w:tc>
          <w:tcPr>
            <w:tcW w:w="3511" w:type="dxa"/>
          </w:tcPr>
          <w:p w14:paraId="79911748"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4E372CC7"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(916–1125)</w:t>
            </w:r>
          </w:p>
        </w:tc>
      </w:tr>
      <w:tr w:rsidR="0042114A" w:rsidRPr="00A12889" w14:paraId="132EA9A8" w14:textId="77777777" w:rsidTr="004D341C">
        <w:tc>
          <w:tcPr>
            <w:tcW w:w="3005" w:type="dxa"/>
          </w:tcPr>
          <w:p w14:paraId="469A8106"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Song Dynasty</w:t>
            </w:r>
          </w:p>
        </w:tc>
        <w:tc>
          <w:tcPr>
            <w:tcW w:w="3511" w:type="dxa"/>
          </w:tcPr>
          <w:p w14:paraId="3054AE41"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3BADBCBE"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(960–1279)</w:t>
            </w:r>
          </w:p>
        </w:tc>
      </w:tr>
      <w:tr w:rsidR="0042114A" w:rsidRPr="00A12889" w14:paraId="47E81FA5" w14:textId="77777777" w:rsidTr="004D341C">
        <w:tc>
          <w:tcPr>
            <w:tcW w:w="3005" w:type="dxa"/>
          </w:tcPr>
          <w:p w14:paraId="002F4357" w14:textId="77777777" w:rsidR="00FB4B96" w:rsidRPr="00A12889" w:rsidRDefault="00FB4B96" w:rsidP="006A539B">
            <w:pPr>
              <w:tabs>
                <w:tab w:val="left" w:pos="720"/>
              </w:tabs>
              <w:rPr>
                <w:rFonts w:ascii="Times New Roman" w:eastAsia="SimSun" w:hAnsi="Times New Roman" w:cs="Times New Roman"/>
              </w:rPr>
            </w:pPr>
          </w:p>
        </w:tc>
        <w:tc>
          <w:tcPr>
            <w:tcW w:w="3511" w:type="dxa"/>
          </w:tcPr>
          <w:p w14:paraId="303701A6"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Northern Song</w:t>
            </w:r>
          </w:p>
        </w:tc>
        <w:tc>
          <w:tcPr>
            <w:tcW w:w="2500" w:type="dxa"/>
          </w:tcPr>
          <w:p w14:paraId="49471B1E"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(960–1127)</w:t>
            </w:r>
          </w:p>
        </w:tc>
      </w:tr>
      <w:tr w:rsidR="0042114A" w:rsidRPr="00A12889" w14:paraId="7F1EEF25" w14:textId="77777777" w:rsidTr="004D341C">
        <w:tc>
          <w:tcPr>
            <w:tcW w:w="3005" w:type="dxa"/>
          </w:tcPr>
          <w:p w14:paraId="2F12DD4D" w14:textId="77777777" w:rsidR="00FB4B96" w:rsidRPr="00A12889" w:rsidRDefault="00FB4B96" w:rsidP="006A539B">
            <w:pPr>
              <w:tabs>
                <w:tab w:val="left" w:pos="720"/>
              </w:tabs>
              <w:rPr>
                <w:rFonts w:ascii="Times New Roman" w:eastAsia="SimSun" w:hAnsi="Times New Roman" w:cs="Times New Roman"/>
              </w:rPr>
            </w:pPr>
          </w:p>
        </w:tc>
        <w:tc>
          <w:tcPr>
            <w:tcW w:w="3511" w:type="dxa"/>
          </w:tcPr>
          <w:p w14:paraId="01C09D15"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Southern Song</w:t>
            </w:r>
          </w:p>
        </w:tc>
        <w:tc>
          <w:tcPr>
            <w:tcW w:w="2500" w:type="dxa"/>
          </w:tcPr>
          <w:p w14:paraId="5556D464"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(1127–1279)</w:t>
            </w:r>
          </w:p>
        </w:tc>
      </w:tr>
      <w:tr w:rsidR="0042114A" w:rsidRPr="00A12889" w14:paraId="57E1E043" w14:textId="77777777" w:rsidTr="004D341C">
        <w:tc>
          <w:tcPr>
            <w:tcW w:w="3005" w:type="dxa"/>
          </w:tcPr>
          <w:p w14:paraId="60C96815"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Yuan Dynasty</w:t>
            </w:r>
          </w:p>
        </w:tc>
        <w:tc>
          <w:tcPr>
            <w:tcW w:w="3511" w:type="dxa"/>
          </w:tcPr>
          <w:p w14:paraId="29AAE165"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1B95AB85"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(1271–1368)</w:t>
            </w:r>
          </w:p>
        </w:tc>
      </w:tr>
      <w:tr w:rsidR="0042114A" w:rsidRPr="00A12889" w14:paraId="1AF5B869" w14:textId="77777777" w:rsidTr="004D341C">
        <w:tc>
          <w:tcPr>
            <w:tcW w:w="3005" w:type="dxa"/>
          </w:tcPr>
          <w:p w14:paraId="0F65471B"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Ming Dynasty</w:t>
            </w:r>
          </w:p>
        </w:tc>
        <w:tc>
          <w:tcPr>
            <w:tcW w:w="3511" w:type="dxa"/>
          </w:tcPr>
          <w:p w14:paraId="3B658557"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40B92CBA"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(1368–1644)</w:t>
            </w:r>
          </w:p>
        </w:tc>
      </w:tr>
      <w:tr w:rsidR="00FB4B96" w:rsidRPr="00A12889" w14:paraId="41AC4F2E" w14:textId="77777777" w:rsidTr="004D341C">
        <w:tc>
          <w:tcPr>
            <w:tcW w:w="3005" w:type="dxa"/>
          </w:tcPr>
          <w:p w14:paraId="5FB049A4"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Qing Dynasty</w:t>
            </w:r>
          </w:p>
        </w:tc>
        <w:tc>
          <w:tcPr>
            <w:tcW w:w="3511" w:type="dxa"/>
          </w:tcPr>
          <w:p w14:paraId="09060CF2" w14:textId="77777777" w:rsidR="00FB4B96" w:rsidRPr="00A12889" w:rsidRDefault="00FB4B96" w:rsidP="006A539B">
            <w:pPr>
              <w:tabs>
                <w:tab w:val="left" w:pos="720"/>
              </w:tabs>
              <w:rPr>
                <w:rFonts w:ascii="Times New Roman" w:eastAsia="SimSun" w:hAnsi="Times New Roman" w:cs="Times New Roman"/>
              </w:rPr>
            </w:pPr>
          </w:p>
        </w:tc>
        <w:tc>
          <w:tcPr>
            <w:tcW w:w="2500" w:type="dxa"/>
          </w:tcPr>
          <w:p w14:paraId="482B56C3" w14:textId="77777777" w:rsidR="00FB4B96" w:rsidRPr="00A12889" w:rsidRDefault="00FB4B96" w:rsidP="006A539B">
            <w:pPr>
              <w:tabs>
                <w:tab w:val="left" w:pos="720"/>
              </w:tabs>
              <w:rPr>
                <w:rFonts w:ascii="Times New Roman" w:eastAsia="SimSun" w:hAnsi="Times New Roman" w:cs="Times New Roman"/>
              </w:rPr>
            </w:pPr>
            <w:r w:rsidRPr="00A12889">
              <w:rPr>
                <w:rFonts w:ascii="Times New Roman" w:eastAsia="SimSun" w:hAnsi="Times New Roman" w:cs="Times New Roman"/>
              </w:rPr>
              <w:t>(1644–1912)</w:t>
            </w:r>
          </w:p>
        </w:tc>
      </w:tr>
    </w:tbl>
    <w:p w14:paraId="0A667779" w14:textId="2B25A855" w:rsidR="00A77380" w:rsidRDefault="00A77380" w:rsidP="006A539B">
      <w:pPr>
        <w:tabs>
          <w:tab w:val="left" w:pos="720"/>
        </w:tabs>
        <w:rPr>
          <w:rFonts w:ascii="Times New Roman" w:eastAsia="SimSun" w:hAnsi="Times New Roman" w:cs="Times New Roman"/>
        </w:rPr>
      </w:pPr>
    </w:p>
    <w:p w14:paraId="5EB79055" w14:textId="77777777" w:rsidR="00A77380" w:rsidRDefault="00A77380" w:rsidP="006A539B">
      <w:pPr>
        <w:widowControl/>
        <w:spacing w:after="160"/>
        <w:rPr>
          <w:rFonts w:ascii="Times New Roman" w:eastAsia="SimSun" w:hAnsi="Times New Roman" w:cs="Times New Roman"/>
        </w:rPr>
      </w:pPr>
      <w:r>
        <w:rPr>
          <w:rFonts w:ascii="Times New Roman" w:eastAsia="SimSun" w:hAnsi="Times New Roman" w:cs="Times New Roman"/>
        </w:rPr>
        <w:br w:type="page"/>
      </w:r>
    </w:p>
    <w:p w14:paraId="7BD1653C" w14:textId="4BC00DA1" w:rsidR="00FB4B96" w:rsidRPr="00B40251" w:rsidRDefault="00A77380" w:rsidP="006A539B">
      <w:pPr>
        <w:pStyle w:val="Heading1"/>
        <w:rPr>
          <w:b w:val="0"/>
          <w:bCs/>
          <w:sz w:val="32"/>
        </w:rPr>
      </w:pPr>
      <w:bookmarkStart w:id="3" w:name="_Toc78826536"/>
      <w:r w:rsidRPr="00B40251">
        <w:rPr>
          <w:b w:val="0"/>
          <w:bCs/>
          <w:sz w:val="32"/>
        </w:rPr>
        <w:lastRenderedPageBreak/>
        <w:t>Technical Note</w:t>
      </w:r>
      <w:r w:rsidR="004E6370" w:rsidRPr="00B40251">
        <w:rPr>
          <w:b w:val="0"/>
          <w:bCs/>
          <w:sz w:val="32"/>
        </w:rPr>
        <w:t>s</w:t>
      </w:r>
      <w:bookmarkEnd w:id="3"/>
    </w:p>
    <w:p w14:paraId="407B03E7" w14:textId="77777777" w:rsidR="0025218D" w:rsidRDefault="0025218D" w:rsidP="006A539B">
      <w:pPr>
        <w:tabs>
          <w:tab w:val="left" w:pos="720"/>
        </w:tabs>
        <w:rPr>
          <w:rFonts w:ascii="Times New Roman" w:eastAsia="SimSun" w:hAnsi="Times New Roman" w:cs="Times New Roman"/>
        </w:rPr>
      </w:pPr>
    </w:p>
    <w:p w14:paraId="4256F473" w14:textId="45C114C9" w:rsidR="00A77380" w:rsidRPr="00A12889" w:rsidRDefault="00A77380" w:rsidP="006A539B">
      <w:pPr>
        <w:tabs>
          <w:tab w:val="left" w:pos="720"/>
        </w:tabs>
        <w:rPr>
          <w:rFonts w:ascii="Times New Roman" w:eastAsia="SimSun" w:hAnsi="Times New Roman" w:cs="Times New Roman"/>
        </w:rPr>
      </w:pPr>
      <w:r>
        <w:rPr>
          <w:rFonts w:ascii="Times New Roman" w:eastAsia="SimSun" w:hAnsi="Times New Roman" w:cs="Times New Roman"/>
        </w:rPr>
        <w:t xml:space="preserve">In the thesis, </w:t>
      </w:r>
      <w:r w:rsidRPr="00A77380">
        <w:rPr>
          <w:rFonts w:ascii="Times New Roman" w:eastAsia="SimSun" w:hAnsi="Times New Roman" w:cs="Times New Roman"/>
        </w:rPr>
        <w:t xml:space="preserve">Chinese </w:t>
      </w:r>
      <w:r>
        <w:rPr>
          <w:rFonts w:ascii="Times New Roman" w:eastAsia="SimSun" w:hAnsi="Times New Roman" w:cs="Times New Roman"/>
        </w:rPr>
        <w:t xml:space="preserve">names, concepts, </w:t>
      </w:r>
      <w:r w:rsidR="004E6370">
        <w:rPr>
          <w:rFonts w:ascii="Times New Roman" w:eastAsia="SimSun" w:hAnsi="Times New Roman" w:cs="Times New Roman"/>
        </w:rPr>
        <w:t xml:space="preserve">place names </w:t>
      </w:r>
      <w:r w:rsidRPr="00A77380">
        <w:rPr>
          <w:rFonts w:ascii="Times New Roman" w:eastAsia="SimSun" w:hAnsi="Times New Roman" w:cs="Times New Roman"/>
        </w:rPr>
        <w:t xml:space="preserve">and </w:t>
      </w:r>
      <w:r>
        <w:rPr>
          <w:rFonts w:ascii="Times New Roman" w:eastAsia="SimSun" w:hAnsi="Times New Roman" w:cs="Times New Roman"/>
        </w:rPr>
        <w:t xml:space="preserve">book titles </w:t>
      </w:r>
      <w:r w:rsidRPr="00A77380">
        <w:rPr>
          <w:rFonts w:ascii="Times New Roman" w:eastAsia="SimSun" w:hAnsi="Times New Roman" w:cs="Times New Roman"/>
        </w:rPr>
        <w:t>are transliterated in Hanyu pinyin</w:t>
      </w:r>
      <w:r>
        <w:rPr>
          <w:rFonts w:ascii="Times New Roman" w:eastAsia="SimSun" w:hAnsi="Times New Roman" w:cs="Times New Roman"/>
        </w:rPr>
        <w:t xml:space="preserve"> without</w:t>
      </w:r>
      <w:r w:rsidRPr="00A77380">
        <w:rPr>
          <w:rFonts w:ascii="Times New Roman" w:eastAsia="SimSun" w:hAnsi="Times New Roman" w:cs="Times New Roman"/>
        </w:rPr>
        <w:t xml:space="preserve"> tone marks</w:t>
      </w:r>
      <w:r>
        <w:rPr>
          <w:rFonts w:ascii="Times New Roman" w:eastAsia="SimSun" w:hAnsi="Times New Roman" w:cs="Times New Roman"/>
        </w:rPr>
        <w:t>.</w:t>
      </w:r>
      <w:r w:rsidRPr="00A77380">
        <w:rPr>
          <w:rFonts w:ascii="Times New Roman" w:eastAsia="SimSun" w:hAnsi="Times New Roman" w:cs="Times New Roman"/>
        </w:rPr>
        <w:t xml:space="preserve"> Chinese characters are </w:t>
      </w:r>
      <w:r>
        <w:rPr>
          <w:rFonts w:ascii="Times New Roman" w:eastAsia="SimSun" w:hAnsi="Times New Roman" w:cs="Times New Roman"/>
        </w:rPr>
        <w:t>provided with the transliteration</w:t>
      </w:r>
      <w:r w:rsidR="0025218D">
        <w:rPr>
          <w:rFonts w:ascii="Times New Roman" w:eastAsia="SimSun" w:hAnsi="Times New Roman" w:cs="Times New Roman"/>
        </w:rPr>
        <w:t xml:space="preserve"> the </w:t>
      </w:r>
      <w:r w:rsidR="0025218D" w:rsidRPr="00A77380">
        <w:rPr>
          <w:rFonts w:ascii="Times New Roman" w:eastAsia="SimSun" w:hAnsi="Times New Roman" w:cs="Times New Roman"/>
        </w:rPr>
        <w:t>first time</w:t>
      </w:r>
      <w:r w:rsidR="0025218D">
        <w:rPr>
          <w:rFonts w:ascii="Times New Roman" w:eastAsia="SimSun" w:hAnsi="Times New Roman" w:cs="Times New Roman"/>
        </w:rPr>
        <w:t xml:space="preserve"> the term is encountered</w:t>
      </w:r>
      <w:r>
        <w:rPr>
          <w:rFonts w:ascii="Times New Roman" w:eastAsia="SimSun" w:hAnsi="Times New Roman" w:cs="Times New Roman"/>
        </w:rPr>
        <w:t xml:space="preserve">. All Chinese names </w:t>
      </w:r>
      <w:r w:rsidRPr="00A77380">
        <w:rPr>
          <w:rFonts w:ascii="Times New Roman" w:eastAsia="SimSun" w:hAnsi="Times New Roman" w:cs="Times New Roman"/>
        </w:rPr>
        <w:t>begin with the family name</w:t>
      </w:r>
      <w:r w:rsidR="0025218D">
        <w:rPr>
          <w:rFonts w:ascii="Times New Roman" w:eastAsia="SimSun" w:hAnsi="Times New Roman" w:cs="Times New Roman"/>
        </w:rPr>
        <w:t>.</w:t>
      </w:r>
      <w:r w:rsidRPr="00A77380">
        <w:rPr>
          <w:rFonts w:ascii="Times New Roman" w:eastAsia="SimSun" w:hAnsi="Times New Roman" w:cs="Times New Roman"/>
        </w:rPr>
        <w:t xml:space="preserve"> </w:t>
      </w:r>
      <w:r w:rsidR="00B6005C">
        <w:rPr>
          <w:rFonts w:ascii="Times New Roman" w:eastAsia="SimSun" w:hAnsi="Times New Roman" w:cs="Times New Roman"/>
        </w:rPr>
        <w:t xml:space="preserve">Dates for dynasties and personages of premodern China are also provided on initial mention. </w:t>
      </w:r>
      <w:r w:rsidRPr="00A77380">
        <w:rPr>
          <w:rFonts w:ascii="Times New Roman" w:eastAsia="SimSun" w:hAnsi="Times New Roman" w:cs="Times New Roman"/>
        </w:rPr>
        <w:t xml:space="preserve">I have added the Chinese text for </w:t>
      </w:r>
      <w:r w:rsidR="0025218D">
        <w:rPr>
          <w:rFonts w:ascii="Times New Roman" w:eastAsia="SimSun" w:hAnsi="Times New Roman" w:cs="Times New Roman"/>
        </w:rPr>
        <w:t xml:space="preserve">quotes from </w:t>
      </w:r>
      <w:r w:rsidRPr="00A77380">
        <w:rPr>
          <w:rFonts w:ascii="Times New Roman" w:eastAsia="SimSun" w:hAnsi="Times New Roman" w:cs="Times New Roman"/>
        </w:rPr>
        <w:t>all primary sources.</w:t>
      </w:r>
      <w:r w:rsidR="00B6005C">
        <w:rPr>
          <w:rFonts w:ascii="Times New Roman" w:eastAsia="SimSun" w:hAnsi="Times New Roman" w:cs="Times New Roman"/>
        </w:rPr>
        <w:t xml:space="preserve"> When referring to Chinese premodern education, a</w:t>
      </w:r>
      <w:r w:rsidR="00B6005C" w:rsidRPr="00B6005C">
        <w:rPr>
          <w:rFonts w:ascii="Times New Roman" w:eastAsia="SimSun" w:hAnsi="Times New Roman" w:cs="Times New Roman" w:hint="eastAsia"/>
        </w:rPr>
        <w:t xml:space="preserve">ges will be based on the traditional </w:t>
      </w:r>
      <w:r w:rsidR="008614AC">
        <w:rPr>
          <w:rFonts w:ascii="Times New Roman" w:eastAsia="SimSun" w:hAnsi="Times New Roman" w:cs="Times New Roman"/>
        </w:rPr>
        <w:t xml:space="preserve">concept of </w:t>
      </w:r>
      <w:r w:rsidR="00B6005C" w:rsidRPr="008614AC">
        <w:rPr>
          <w:rFonts w:ascii="Times New Roman" w:eastAsia="SimSun" w:hAnsi="Times New Roman" w:cs="Times New Roman" w:hint="eastAsia"/>
          <w:i/>
          <w:iCs/>
        </w:rPr>
        <w:t>sui</w:t>
      </w:r>
      <w:r w:rsidR="00B6005C" w:rsidRPr="00B6005C">
        <w:rPr>
          <w:rFonts w:ascii="Times New Roman" w:eastAsia="SimSun" w:hAnsi="Times New Roman" w:cs="Times New Roman" w:hint="eastAsia"/>
        </w:rPr>
        <w:t xml:space="preserve"> </w:t>
      </w:r>
      <w:r w:rsidR="00B6005C" w:rsidRPr="00B6005C">
        <w:rPr>
          <w:rFonts w:ascii="Times New Roman" w:eastAsia="SimSun" w:hAnsi="Times New Roman" w:cs="Times New Roman" w:hint="eastAsia"/>
        </w:rPr>
        <w:t>歲</w:t>
      </w:r>
      <w:r w:rsidR="00B6005C" w:rsidRPr="00B6005C">
        <w:rPr>
          <w:rFonts w:ascii="Times New Roman" w:eastAsia="SimSun" w:hAnsi="Times New Roman" w:cs="Times New Roman" w:hint="eastAsia"/>
        </w:rPr>
        <w:t xml:space="preserve"> </w:t>
      </w:r>
      <w:r w:rsidR="008614AC">
        <w:rPr>
          <w:rFonts w:ascii="Times New Roman" w:eastAsia="SimSun" w:hAnsi="Times New Roman" w:cs="Times New Roman"/>
        </w:rPr>
        <w:t xml:space="preserve">(years old) </w:t>
      </w:r>
      <w:r w:rsidR="00B6005C" w:rsidRPr="00B6005C">
        <w:rPr>
          <w:rFonts w:ascii="Times New Roman" w:eastAsia="SimSun" w:hAnsi="Times New Roman" w:cs="Times New Roman" w:hint="eastAsia"/>
        </w:rPr>
        <w:t xml:space="preserve">with the child considered aged one </w:t>
      </w:r>
      <w:r w:rsidR="00B6005C" w:rsidRPr="008614AC">
        <w:rPr>
          <w:rFonts w:ascii="Times New Roman" w:eastAsia="SimSun" w:hAnsi="Times New Roman" w:cs="Times New Roman" w:hint="eastAsia"/>
          <w:i/>
          <w:iCs/>
        </w:rPr>
        <w:t>sui</w:t>
      </w:r>
      <w:r w:rsidR="00B6005C" w:rsidRPr="00B6005C">
        <w:rPr>
          <w:rFonts w:ascii="Times New Roman" w:eastAsia="SimSun" w:hAnsi="Times New Roman" w:cs="Times New Roman" w:hint="eastAsia"/>
        </w:rPr>
        <w:t xml:space="preserve"> at birth</w:t>
      </w:r>
      <w:r w:rsidR="008614AC">
        <w:rPr>
          <w:rFonts w:ascii="Times New Roman" w:eastAsia="SimSun" w:hAnsi="Times New Roman" w:cs="Times New Roman"/>
        </w:rPr>
        <w:t xml:space="preserve">, hence the ‘age of eight’ would be </w:t>
      </w:r>
      <w:r w:rsidR="006A539B">
        <w:rPr>
          <w:rFonts w:ascii="Times New Roman" w:eastAsia="SimSun" w:hAnsi="Times New Roman" w:cs="Times New Roman"/>
        </w:rPr>
        <w:t>nine years old</w:t>
      </w:r>
      <w:r w:rsidR="008614AC">
        <w:rPr>
          <w:rFonts w:ascii="Times New Roman" w:eastAsia="SimSun" w:hAnsi="Times New Roman" w:cs="Times New Roman"/>
        </w:rPr>
        <w:t xml:space="preserve"> in conventional terms</w:t>
      </w:r>
      <w:r w:rsidR="00B6005C" w:rsidRPr="00B6005C">
        <w:rPr>
          <w:rFonts w:ascii="Times New Roman" w:eastAsia="SimSun" w:hAnsi="Times New Roman" w:cs="Times New Roman" w:hint="eastAsia"/>
        </w:rPr>
        <w:t xml:space="preserve">. </w:t>
      </w:r>
      <w:r w:rsidR="004E6370">
        <w:rPr>
          <w:rFonts w:ascii="Times New Roman" w:eastAsia="SimSun" w:hAnsi="Times New Roman" w:cs="Times New Roman"/>
        </w:rPr>
        <w:t>A</w:t>
      </w:r>
      <w:r w:rsidR="004E6370" w:rsidRPr="00A77380">
        <w:rPr>
          <w:rFonts w:ascii="Times New Roman" w:eastAsia="SimSun" w:hAnsi="Times New Roman" w:cs="Times New Roman"/>
        </w:rPr>
        <w:t>ll translations are my own unless otherwise cited.</w:t>
      </w:r>
    </w:p>
    <w:p w14:paraId="180215AE" w14:textId="77777777" w:rsidR="00FB4B96" w:rsidRPr="00A12889" w:rsidRDefault="00FB4B96" w:rsidP="006A539B">
      <w:pPr>
        <w:tabs>
          <w:tab w:val="left" w:pos="720"/>
        </w:tabs>
        <w:rPr>
          <w:rFonts w:ascii="Times New Roman" w:eastAsia="SimSun" w:hAnsi="Times New Roman" w:cs="Times New Roman"/>
        </w:rPr>
      </w:pPr>
    </w:p>
    <w:p w14:paraId="699428D0" w14:textId="23067AF2" w:rsidR="00FB4B96" w:rsidRPr="00A12889" w:rsidRDefault="00FB4B96" w:rsidP="006A539B">
      <w:pPr>
        <w:widowControl/>
        <w:tabs>
          <w:tab w:val="left" w:pos="720"/>
        </w:tabs>
        <w:rPr>
          <w:rFonts w:ascii="Times New Roman" w:eastAsia="SimSun" w:hAnsi="Times New Roman" w:cs="Times New Roman"/>
          <w:szCs w:val="24"/>
        </w:rPr>
      </w:pPr>
      <w:r w:rsidRPr="00A12889">
        <w:rPr>
          <w:rFonts w:ascii="Times New Roman" w:eastAsia="SimSun" w:hAnsi="Times New Roman" w:cs="Times New Roman"/>
          <w:szCs w:val="24"/>
        </w:rPr>
        <w:br w:type="page"/>
      </w:r>
    </w:p>
    <w:p w14:paraId="7EAD4AFD" w14:textId="77777777" w:rsidR="00AB1EC1" w:rsidRPr="00A12889" w:rsidRDefault="00AB1EC1" w:rsidP="006A539B">
      <w:pPr>
        <w:pStyle w:val="Heading1"/>
        <w:tabs>
          <w:tab w:val="left" w:pos="720"/>
        </w:tabs>
        <w:spacing w:before="0" w:line="480" w:lineRule="auto"/>
        <w:rPr>
          <w:rFonts w:eastAsia="SimSun" w:cs="Times New Roman"/>
          <w:b w:val="0"/>
          <w:sz w:val="32"/>
        </w:rPr>
        <w:sectPr w:rsidR="00AB1EC1" w:rsidRPr="00A12889" w:rsidSect="00B40251">
          <w:footerReference w:type="default" r:id="rId9"/>
          <w:pgSz w:w="12240" w:h="15840"/>
          <w:pgMar w:top="1440" w:right="1440" w:bottom="1440" w:left="1440" w:header="720" w:footer="720" w:gutter="0"/>
          <w:pgNumType w:fmt="lowerRoman" w:start="1"/>
          <w:cols w:space="720"/>
          <w:docGrid w:linePitch="360"/>
        </w:sectPr>
      </w:pPr>
    </w:p>
    <w:p w14:paraId="7930ACC6" w14:textId="0DFDA655" w:rsidR="00EE7FB0" w:rsidRPr="00A12889" w:rsidRDefault="00DE7215" w:rsidP="006A539B">
      <w:pPr>
        <w:pStyle w:val="Heading1"/>
        <w:tabs>
          <w:tab w:val="left" w:pos="720"/>
        </w:tabs>
        <w:spacing w:before="0" w:line="480" w:lineRule="auto"/>
        <w:rPr>
          <w:rFonts w:eastAsia="SimSun" w:cs="Times New Roman"/>
          <w:b w:val="0"/>
          <w:sz w:val="32"/>
        </w:rPr>
      </w:pPr>
      <w:bookmarkStart w:id="4" w:name="_Toc78826537"/>
      <w:r w:rsidRPr="00A12889">
        <w:rPr>
          <w:rFonts w:eastAsia="SimSun" w:cs="Times New Roman"/>
          <w:b w:val="0"/>
          <w:sz w:val="32"/>
        </w:rPr>
        <w:lastRenderedPageBreak/>
        <w:t>1. Introduction</w:t>
      </w:r>
      <w:bookmarkEnd w:id="4"/>
    </w:p>
    <w:p w14:paraId="5B8211F1" w14:textId="63EAF657" w:rsidR="00FC55FA" w:rsidRDefault="00F64877" w:rsidP="006A539B">
      <w:pPr>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Premodern Chinese education at its broadest sense was a lifelong learning </w:t>
      </w:r>
      <w:r w:rsidR="006153F2" w:rsidRPr="00A12889">
        <w:rPr>
          <w:rFonts w:ascii="Times New Roman" w:eastAsia="SimSun" w:hAnsi="Times New Roman" w:cs="Times New Roman"/>
          <w:szCs w:val="24"/>
        </w:rPr>
        <w:t>about</w:t>
      </w:r>
      <w:r w:rsidRPr="00A12889">
        <w:rPr>
          <w:rFonts w:ascii="Times New Roman" w:eastAsia="SimSun" w:hAnsi="Times New Roman" w:cs="Times New Roman"/>
          <w:szCs w:val="24"/>
        </w:rPr>
        <w:t xml:space="preserve"> living. But rather than view all periods of one’s existence as equivalent in the educational endeavour, the first stages of instruction were considered foundational for life. Primary education was one of such crucial stages.</w:t>
      </w:r>
      <w:r w:rsidRPr="00A12889">
        <w:rPr>
          <w:rStyle w:val="FootnoteReference"/>
          <w:rFonts w:ascii="Times New Roman" w:eastAsia="SimSun" w:hAnsi="Times New Roman" w:cs="Times New Roman"/>
          <w:szCs w:val="24"/>
        </w:rPr>
        <w:footnoteReference w:id="1"/>
      </w:r>
      <w:r w:rsidRPr="00A12889">
        <w:rPr>
          <w:rFonts w:ascii="Times New Roman" w:eastAsia="SimSun" w:hAnsi="Times New Roman" w:cs="Times New Roman"/>
          <w:szCs w:val="24"/>
        </w:rPr>
        <w:t xml:space="preserve"> </w:t>
      </w:r>
      <w:r w:rsidR="00983A5A" w:rsidRPr="00A12889">
        <w:rPr>
          <w:rFonts w:ascii="Times New Roman" w:eastAsia="SimSun" w:hAnsi="Times New Roman" w:cs="Times New Roman"/>
          <w:szCs w:val="24"/>
        </w:rPr>
        <w:t xml:space="preserve">Evidence </w:t>
      </w:r>
      <w:r w:rsidRPr="00A12889">
        <w:rPr>
          <w:rFonts w:ascii="Times New Roman" w:eastAsia="SimSun" w:hAnsi="Times New Roman" w:cs="Times New Roman"/>
          <w:szCs w:val="24"/>
        </w:rPr>
        <w:t>over the past several decades</w:t>
      </w:r>
      <w:r w:rsidR="00983A5A" w:rsidRPr="00A12889">
        <w:rPr>
          <w:rFonts w:ascii="Times New Roman" w:eastAsia="SimSun" w:hAnsi="Times New Roman" w:cs="Times New Roman"/>
          <w:szCs w:val="24"/>
        </w:rPr>
        <w:t xml:space="preserve"> through</w:t>
      </w:r>
      <w:r w:rsidRPr="00A12889">
        <w:rPr>
          <w:rFonts w:ascii="Times New Roman" w:eastAsia="SimSun" w:hAnsi="Times New Roman" w:cs="Times New Roman"/>
          <w:szCs w:val="24"/>
        </w:rPr>
        <w:t xml:space="preserve"> prenatal and early childhood </w:t>
      </w:r>
      <w:r w:rsidR="00983A5A" w:rsidRPr="00A12889">
        <w:rPr>
          <w:rFonts w:ascii="Times New Roman" w:eastAsia="SimSun" w:hAnsi="Times New Roman" w:cs="Times New Roman"/>
          <w:szCs w:val="24"/>
        </w:rPr>
        <w:t xml:space="preserve">studies </w:t>
      </w:r>
      <w:r w:rsidRPr="00A12889">
        <w:rPr>
          <w:rFonts w:ascii="Times New Roman" w:eastAsia="SimSun" w:hAnsi="Times New Roman" w:cs="Times New Roman"/>
          <w:szCs w:val="24"/>
        </w:rPr>
        <w:t>confirm</w:t>
      </w:r>
      <w:r w:rsidR="00983A5A"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 the importance of early experiences </w:t>
      </w:r>
      <w:r w:rsidR="008B0637" w:rsidRPr="00A12889">
        <w:rPr>
          <w:rFonts w:ascii="Times New Roman" w:eastAsia="SimSun" w:hAnsi="Times New Roman" w:cs="Times New Roman"/>
          <w:szCs w:val="24"/>
        </w:rPr>
        <w:t>o</w:t>
      </w:r>
      <w:r w:rsidRPr="00A12889">
        <w:rPr>
          <w:rFonts w:ascii="Times New Roman" w:eastAsia="SimSun" w:hAnsi="Times New Roman" w:cs="Times New Roman"/>
          <w:szCs w:val="24"/>
        </w:rPr>
        <w:t xml:space="preserve">n </w:t>
      </w:r>
      <w:r w:rsidR="00983A5A" w:rsidRPr="00A12889">
        <w:rPr>
          <w:rFonts w:ascii="Times New Roman" w:eastAsia="SimSun" w:hAnsi="Times New Roman" w:cs="Times New Roman"/>
          <w:szCs w:val="24"/>
        </w:rPr>
        <w:t>brain development and cognition</w:t>
      </w:r>
      <w:r w:rsidRPr="00A12889">
        <w:rPr>
          <w:rFonts w:ascii="Times New Roman" w:eastAsia="SimSun" w:hAnsi="Times New Roman" w:cs="Times New Roman"/>
          <w:szCs w:val="24"/>
        </w:rPr>
        <w:t>.</w:t>
      </w:r>
      <w:r w:rsidR="00245C06" w:rsidRPr="00A12889">
        <w:rPr>
          <w:rStyle w:val="FootnoteReference"/>
          <w:rFonts w:ascii="Times New Roman" w:eastAsia="SimSun" w:hAnsi="Times New Roman" w:cs="Times New Roman"/>
          <w:szCs w:val="24"/>
        </w:rPr>
        <w:footnoteReference w:id="2"/>
      </w:r>
      <w:r w:rsidRPr="00A12889">
        <w:rPr>
          <w:rFonts w:ascii="Times New Roman" w:eastAsia="SimSun" w:hAnsi="Times New Roman" w:cs="Times New Roman"/>
          <w:szCs w:val="24"/>
        </w:rPr>
        <w:t xml:space="preserve"> Indeed, ancient Chinese thinkers and modern developmental scientists have established that nature and nurture </w:t>
      </w:r>
      <w:r w:rsidR="006153F2" w:rsidRPr="00A12889">
        <w:rPr>
          <w:rFonts w:ascii="Times New Roman" w:eastAsia="SimSun" w:hAnsi="Times New Roman" w:cs="Times New Roman"/>
          <w:szCs w:val="24"/>
        </w:rPr>
        <w:t xml:space="preserve">both </w:t>
      </w:r>
      <w:r w:rsidR="008B65CF" w:rsidRPr="00A12889">
        <w:rPr>
          <w:rFonts w:ascii="Times New Roman" w:eastAsia="SimSun" w:hAnsi="Times New Roman" w:cs="Times New Roman"/>
          <w:szCs w:val="24"/>
        </w:rPr>
        <w:t>matters</w:t>
      </w:r>
      <w:r w:rsidRPr="00A12889">
        <w:rPr>
          <w:rFonts w:ascii="Times New Roman" w:eastAsia="SimSun" w:hAnsi="Times New Roman" w:cs="Times New Roman"/>
          <w:szCs w:val="24"/>
        </w:rPr>
        <w:t xml:space="preserve">. </w:t>
      </w:r>
      <w:r w:rsidR="00FC55FA" w:rsidRPr="00A12889">
        <w:rPr>
          <w:rFonts w:ascii="Times New Roman" w:eastAsia="SimSun" w:hAnsi="Times New Roman" w:cs="Times New Roman"/>
          <w:szCs w:val="24"/>
        </w:rPr>
        <w:t xml:space="preserve">The </w:t>
      </w:r>
      <w:r w:rsidR="00FC55FA" w:rsidRPr="00A12889">
        <w:rPr>
          <w:rFonts w:ascii="Times New Roman" w:eastAsia="SimSun" w:hAnsi="Times New Roman" w:cs="Times New Roman"/>
          <w:kern w:val="0"/>
          <w:szCs w:val="24"/>
          <w:lang w:eastAsia="zh-CN"/>
        </w:rPr>
        <w:t>earliest writing on educational theory in China</w:t>
      </w:r>
      <w:r w:rsidR="006153F2" w:rsidRPr="00A12889">
        <w:rPr>
          <w:rFonts w:ascii="Times New Roman" w:eastAsia="SimSun" w:hAnsi="Times New Roman" w:cs="Times New Roman"/>
          <w:kern w:val="0"/>
          <w:szCs w:val="24"/>
          <w:lang w:eastAsia="zh-CN"/>
        </w:rPr>
        <w:t xml:space="preserve"> is</w:t>
      </w:r>
      <w:r w:rsidR="00FC55FA" w:rsidRPr="00A12889">
        <w:rPr>
          <w:rFonts w:ascii="Times New Roman" w:eastAsia="SimSun" w:hAnsi="Times New Roman" w:cs="Times New Roman"/>
          <w:kern w:val="0"/>
          <w:szCs w:val="24"/>
          <w:lang w:eastAsia="zh-CN"/>
        </w:rPr>
        <w:t xml:space="preserve"> the eighteenth chapter in the </w:t>
      </w:r>
      <w:r w:rsidR="00FC55FA" w:rsidRPr="00A12889">
        <w:rPr>
          <w:rFonts w:ascii="Times New Roman" w:eastAsia="SimSun" w:hAnsi="Times New Roman" w:cs="Times New Roman"/>
          <w:i/>
          <w:iCs/>
          <w:szCs w:val="24"/>
        </w:rPr>
        <w:t>Liji</w:t>
      </w:r>
      <w:r w:rsidR="00FC55FA" w:rsidRPr="00A12889">
        <w:rPr>
          <w:rFonts w:ascii="Times New Roman" w:eastAsia="SimSun" w:hAnsi="Times New Roman" w:cs="Times New Roman"/>
          <w:szCs w:val="24"/>
        </w:rPr>
        <w:t xml:space="preserve"> </w:t>
      </w:r>
      <w:r w:rsidR="00FC55FA" w:rsidRPr="00A12889">
        <w:rPr>
          <w:rFonts w:ascii="Times New Roman" w:eastAsia="SimSun" w:hAnsi="Times New Roman" w:cs="Times New Roman"/>
          <w:szCs w:val="24"/>
        </w:rPr>
        <w:t>禮記</w:t>
      </w:r>
      <w:r w:rsidR="00FC55FA" w:rsidRPr="00A12889">
        <w:rPr>
          <w:rFonts w:ascii="Times New Roman" w:eastAsia="SimSun" w:hAnsi="Times New Roman" w:cs="Times New Roman"/>
          <w:szCs w:val="24"/>
        </w:rPr>
        <w:t xml:space="preserve"> (Records of ritual)</w:t>
      </w:r>
      <w:r w:rsidR="00FC55FA" w:rsidRPr="00A12889">
        <w:rPr>
          <w:rFonts w:ascii="Times New Roman" w:eastAsia="SimSun" w:hAnsi="Times New Roman" w:cs="Times New Roman"/>
          <w:kern w:val="0"/>
          <w:szCs w:val="24"/>
          <w:lang w:eastAsia="zh-CN"/>
        </w:rPr>
        <w:t xml:space="preserve"> </w:t>
      </w:r>
      <w:r w:rsidR="006153F2" w:rsidRPr="00A12889">
        <w:rPr>
          <w:rFonts w:ascii="Times New Roman" w:eastAsia="SimSun" w:hAnsi="Times New Roman" w:cs="Times New Roman"/>
          <w:kern w:val="0"/>
          <w:szCs w:val="24"/>
          <w:lang w:eastAsia="zh-CN"/>
        </w:rPr>
        <w:t>en</w:t>
      </w:r>
      <w:r w:rsidR="00FC55FA" w:rsidRPr="00A12889">
        <w:rPr>
          <w:rFonts w:ascii="Times New Roman" w:eastAsia="SimSun" w:hAnsi="Times New Roman" w:cs="Times New Roman"/>
          <w:kern w:val="0"/>
          <w:szCs w:val="24"/>
          <w:lang w:eastAsia="zh-CN"/>
        </w:rPr>
        <w:t xml:space="preserve">titled </w:t>
      </w:r>
      <w:r w:rsidRPr="00A12889">
        <w:rPr>
          <w:rFonts w:ascii="Times New Roman" w:eastAsia="SimSun" w:hAnsi="Times New Roman" w:cs="Times New Roman"/>
          <w:szCs w:val="24"/>
        </w:rPr>
        <w:t>the ‘</w:t>
      </w:r>
      <w:r w:rsidR="00FC55FA" w:rsidRPr="00A12889">
        <w:rPr>
          <w:rFonts w:ascii="Times New Roman" w:eastAsia="SimSun" w:hAnsi="Times New Roman" w:cs="Times New Roman"/>
          <w:i/>
          <w:iCs/>
          <w:szCs w:val="24"/>
        </w:rPr>
        <w:t>Xue ji</w:t>
      </w:r>
      <w:r w:rsidR="00FC55FA" w:rsidRPr="00A12889">
        <w:rPr>
          <w:rFonts w:ascii="Times New Roman" w:eastAsia="SimSun" w:hAnsi="Times New Roman" w:cs="Times New Roman"/>
          <w:szCs w:val="24"/>
        </w:rPr>
        <w:t xml:space="preserve"> </w:t>
      </w:r>
      <w:r w:rsidR="00FC55FA" w:rsidRPr="00A12889">
        <w:rPr>
          <w:rFonts w:ascii="Times New Roman" w:eastAsia="SimSun" w:hAnsi="Times New Roman" w:cs="Times New Roman"/>
          <w:szCs w:val="24"/>
        </w:rPr>
        <w:t>學記</w:t>
      </w:r>
      <w:r w:rsidRPr="00A12889">
        <w:rPr>
          <w:rFonts w:ascii="Times New Roman" w:eastAsia="SimSun" w:hAnsi="Times New Roman" w:cs="Times New Roman"/>
          <w:szCs w:val="24"/>
        </w:rPr>
        <w:t>’ (</w:t>
      </w:r>
      <w:r w:rsidR="008B65CF" w:rsidRPr="00A12889">
        <w:rPr>
          <w:rFonts w:ascii="Times New Roman" w:eastAsia="SimSun" w:hAnsi="Times New Roman" w:cs="Times New Roman"/>
          <w:szCs w:val="24"/>
        </w:rPr>
        <w:t>O</w:t>
      </w:r>
      <w:r w:rsidR="00FC55FA" w:rsidRPr="00A12889">
        <w:rPr>
          <w:rFonts w:ascii="Times New Roman" w:eastAsia="SimSun" w:hAnsi="Times New Roman" w:cs="Times New Roman"/>
          <w:szCs w:val="24"/>
        </w:rPr>
        <w:t>n learning and teaching</w:t>
      </w:r>
      <w:r w:rsidRPr="00A12889">
        <w:rPr>
          <w:rFonts w:ascii="Times New Roman" w:eastAsia="SimSun" w:hAnsi="Times New Roman" w:cs="Times New Roman"/>
          <w:szCs w:val="24"/>
        </w:rPr>
        <w:t>)</w:t>
      </w:r>
      <w:r w:rsidR="006153F2" w:rsidRPr="00A12889">
        <w:rPr>
          <w:rFonts w:ascii="Times New Roman" w:eastAsia="SimSun" w:hAnsi="Times New Roman" w:cs="Times New Roman"/>
          <w:szCs w:val="24"/>
        </w:rPr>
        <w:t>. It</w:t>
      </w:r>
      <w:r w:rsidRPr="00A12889">
        <w:rPr>
          <w:rFonts w:ascii="Times New Roman" w:eastAsia="SimSun" w:hAnsi="Times New Roman" w:cs="Times New Roman"/>
          <w:szCs w:val="24"/>
        </w:rPr>
        <w:t xml:space="preserve"> uses the metaphor of unpolished jade for the uneducated: </w:t>
      </w:r>
    </w:p>
    <w:p w14:paraId="0BA8C1F6" w14:textId="77777777" w:rsidR="00F60AD4" w:rsidRPr="00A12889" w:rsidRDefault="00F60AD4" w:rsidP="006A539B">
      <w:pPr>
        <w:ind w:left="720"/>
        <w:rPr>
          <w:rFonts w:ascii="Times New Roman" w:eastAsia="SimSun" w:hAnsi="Times New Roman" w:cs="Times New Roman"/>
          <w:szCs w:val="24"/>
        </w:rPr>
      </w:pPr>
      <w:r w:rsidRPr="00A12889">
        <w:rPr>
          <w:rFonts w:ascii="Times New Roman" w:eastAsia="SimSun" w:hAnsi="Times New Roman" w:cs="Times New Roman"/>
          <w:szCs w:val="24"/>
        </w:rPr>
        <w:t>玉不琢，不成器；人不學，不知道。</w:t>
      </w:r>
    </w:p>
    <w:p w14:paraId="56CF4E1D" w14:textId="44585459" w:rsidR="00FC55FA" w:rsidRPr="00A12889" w:rsidRDefault="00F64877" w:rsidP="006A539B">
      <w:pPr>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A piece of jade that remains uncut will never become a sacred vessel, and a person that does not learn will never realise the proper way.</w:t>
      </w:r>
      <w:r w:rsidRPr="00A12889">
        <w:rPr>
          <w:rStyle w:val="FootnoteReference"/>
          <w:rFonts w:ascii="Times New Roman" w:eastAsia="SimSun" w:hAnsi="Times New Roman" w:cs="Times New Roman"/>
          <w:szCs w:val="24"/>
        </w:rPr>
        <w:footnoteReference w:id="3"/>
      </w:r>
      <w:r w:rsidRPr="00A12889">
        <w:rPr>
          <w:rFonts w:ascii="Times New Roman" w:eastAsia="SimSun" w:hAnsi="Times New Roman" w:cs="Times New Roman"/>
          <w:szCs w:val="24"/>
        </w:rPr>
        <w:t xml:space="preserve"> </w:t>
      </w:r>
    </w:p>
    <w:p w14:paraId="6AC42119" w14:textId="563B511B" w:rsidR="00F64877" w:rsidRPr="00A12889" w:rsidRDefault="00F64877" w:rsidP="006A539B">
      <w:pPr>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Over a thousand years later, this sentence was included almost verbatim in the late imperial primer </w:t>
      </w:r>
      <w:r w:rsidRPr="00A12889">
        <w:rPr>
          <w:rFonts w:ascii="Times New Roman" w:eastAsia="SimSun" w:hAnsi="Times New Roman" w:cs="Times New Roman"/>
          <w:i/>
          <w:szCs w:val="24"/>
        </w:rPr>
        <w:t>Sanzi</w:t>
      </w:r>
      <w:r w:rsidR="00CD738D" w:rsidRPr="00A12889">
        <w:rPr>
          <w:rFonts w:ascii="Times New Roman" w:eastAsia="SimSun" w:hAnsi="Times New Roman" w:cs="Times New Roman"/>
          <w:i/>
          <w:szCs w:val="24"/>
        </w:rPr>
        <w:t xml:space="preserve"> </w:t>
      </w:r>
      <w:r w:rsidRPr="00A12889">
        <w:rPr>
          <w:rFonts w:ascii="Times New Roman" w:eastAsia="SimSun" w:hAnsi="Times New Roman" w:cs="Times New Roman"/>
          <w:i/>
          <w:szCs w:val="24"/>
        </w:rPr>
        <w:t>jing</w:t>
      </w:r>
      <w:r w:rsidRPr="00A12889">
        <w:rPr>
          <w:rFonts w:ascii="Times New Roman" w:eastAsia="SimSun" w:hAnsi="Times New Roman" w:cs="Times New Roman"/>
          <w:iCs/>
          <w:szCs w:val="24"/>
        </w:rPr>
        <w:t xml:space="preserve"> </w:t>
      </w:r>
      <w:r w:rsidRPr="00A12889">
        <w:rPr>
          <w:rFonts w:ascii="Times New Roman" w:eastAsia="SimSun" w:hAnsi="Times New Roman" w:cs="Times New Roman"/>
          <w:iCs/>
          <w:szCs w:val="24"/>
        </w:rPr>
        <w:t>三字經</w:t>
      </w:r>
      <w:r w:rsidRPr="00A12889">
        <w:rPr>
          <w:rFonts w:ascii="Times New Roman" w:eastAsia="SimSun" w:hAnsi="Times New Roman" w:cs="Times New Roman"/>
          <w:szCs w:val="24"/>
        </w:rPr>
        <w:t xml:space="preserve"> (Three </w:t>
      </w:r>
      <w:r w:rsidR="006153F2" w:rsidRPr="00A12889">
        <w:rPr>
          <w:rFonts w:ascii="Times New Roman" w:eastAsia="SimSun" w:hAnsi="Times New Roman" w:cs="Times New Roman"/>
          <w:szCs w:val="24"/>
        </w:rPr>
        <w:t>c</w:t>
      </w:r>
      <w:r w:rsidRPr="00A12889">
        <w:rPr>
          <w:rFonts w:ascii="Times New Roman" w:eastAsia="SimSun" w:hAnsi="Times New Roman" w:cs="Times New Roman"/>
          <w:szCs w:val="24"/>
        </w:rPr>
        <w:t xml:space="preserve">haracter </w:t>
      </w:r>
      <w:r w:rsidR="006153F2" w:rsidRPr="00A12889">
        <w:rPr>
          <w:rFonts w:ascii="Times New Roman" w:eastAsia="SimSun" w:hAnsi="Times New Roman" w:cs="Times New Roman"/>
          <w:szCs w:val="24"/>
        </w:rPr>
        <w:t>c</w:t>
      </w:r>
      <w:r w:rsidRPr="00A12889">
        <w:rPr>
          <w:rFonts w:ascii="Times New Roman" w:eastAsia="SimSun" w:hAnsi="Times New Roman" w:cs="Times New Roman"/>
          <w:szCs w:val="24"/>
        </w:rPr>
        <w:t xml:space="preserve">lassic), which was recited by children </w:t>
      </w:r>
      <w:r w:rsidR="002361DD" w:rsidRPr="00A12889">
        <w:rPr>
          <w:rFonts w:ascii="Times New Roman" w:eastAsia="SimSun" w:hAnsi="Times New Roman" w:cs="Times New Roman"/>
          <w:szCs w:val="24"/>
        </w:rPr>
        <w:t xml:space="preserve">throughout </w:t>
      </w:r>
      <w:r w:rsidRPr="00A12889">
        <w:rPr>
          <w:rFonts w:ascii="Times New Roman" w:eastAsia="SimSun" w:hAnsi="Times New Roman" w:cs="Times New Roman"/>
          <w:szCs w:val="24"/>
        </w:rPr>
        <w:t>the empire.</w:t>
      </w:r>
      <w:r w:rsidR="005662E5" w:rsidRPr="00A12889">
        <w:rPr>
          <w:rStyle w:val="FootnoteReference"/>
          <w:rFonts w:ascii="Times New Roman" w:eastAsia="SimSun" w:hAnsi="Times New Roman" w:cs="Times New Roman"/>
          <w:szCs w:val="24"/>
        </w:rPr>
        <w:footnoteReference w:id="4"/>
      </w:r>
      <w:r w:rsidRPr="00A12889">
        <w:rPr>
          <w:rFonts w:ascii="Times New Roman" w:eastAsia="SimSun" w:hAnsi="Times New Roman" w:cs="Times New Roman"/>
          <w:szCs w:val="24"/>
        </w:rPr>
        <w:t xml:space="preserve"> </w:t>
      </w:r>
      <w:r w:rsidR="006153F2" w:rsidRPr="00A12889">
        <w:rPr>
          <w:rFonts w:ascii="Times New Roman" w:eastAsia="SimSun" w:hAnsi="Times New Roman" w:cs="Times New Roman"/>
          <w:szCs w:val="24"/>
        </w:rPr>
        <w:t>Just a</w:t>
      </w:r>
      <w:r w:rsidRPr="00A12889">
        <w:rPr>
          <w:rFonts w:ascii="Times New Roman" w:eastAsia="SimSun" w:hAnsi="Times New Roman" w:cs="Times New Roman"/>
          <w:szCs w:val="24"/>
        </w:rPr>
        <w:t>s the raw jade mineral must undergo refinement to realise its worth as a precious object, human</w:t>
      </w:r>
      <w:r w:rsidR="006153F2" w:rsidRPr="00A12889">
        <w:rPr>
          <w:rFonts w:ascii="Times New Roman" w:eastAsia="SimSun" w:hAnsi="Times New Roman" w:cs="Times New Roman"/>
          <w:szCs w:val="24"/>
        </w:rPr>
        <w:t xml:space="preserve"> being</w:t>
      </w:r>
      <w:r w:rsidRPr="00A12889">
        <w:rPr>
          <w:rFonts w:ascii="Times New Roman" w:eastAsia="SimSun" w:hAnsi="Times New Roman" w:cs="Times New Roman"/>
          <w:szCs w:val="24"/>
        </w:rPr>
        <w:t>s ha</w:t>
      </w:r>
      <w:r w:rsidR="006153F2" w:rsidRPr="00A12889">
        <w:rPr>
          <w:rFonts w:ascii="Times New Roman" w:eastAsia="SimSun" w:hAnsi="Times New Roman" w:cs="Times New Roman"/>
          <w:szCs w:val="24"/>
        </w:rPr>
        <w:t>ve</w:t>
      </w:r>
      <w:r w:rsidRPr="00A12889">
        <w:rPr>
          <w:rFonts w:ascii="Times New Roman" w:eastAsia="SimSun" w:hAnsi="Times New Roman" w:cs="Times New Roman"/>
          <w:szCs w:val="24"/>
        </w:rPr>
        <w:t xml:space="preserve"> an innate potential (‘nature’) that require</w:t>
      </w:r>
      <w:r w:rsidR="006153F2"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 education (‘nurture’) to be </w:t>
      </w:r>
      <w:r w:rsidR="006153F2" w:rsidRPr="00A12889">
        <w:rPr>
          <w:rFonts w:ascii="Times New Roman" w:eastAsia="SimSun" w:hAnsi="Times New Roman" w:cs="Times New Roman"/>
          <w:szCs w:val="24"/>
        </w:rPr>
        <w:t>fully realised</w:t>
      </w:r>
      <w:r w:rsidRPr="00A12889">
        <w:rPr>
          <w:rFonts w:ascii="Times New Roman" w:eastAsia="SimSun" w:hAnsi="Times New Roman" w:cs="Times New Roman"/>
          <w:szCs w:val="24"/>
        </w:rPr>
        <w:t xml:space="preserve">. Similarly, developmental psychologist Daniel P. Keating </w:t>
      </w:r>
      <w:r w:rsidRPr="00A12889">
        <w:rPr>
          <w:rFonts w:ascii="Times New Roman" w:eastAsia="SimSun" w:hAnsi="Times New Roman" w:cs="Times New Roman"/>
          <w:szCs w:val="24"/>
        </w:rPr>
        <w:lastRenderedPageBreak/>
        <w:t>decisively states:</w:t>
      </w:r>
    </w:p>
    <w:p w14:paraId="0136B2C6" w14:textId="77777777" w:rsidR="00F64877" w:rsidRPr="00A12889" w:rsidRDefault="00F64877" w:rsidP="006A539B">
      <w:pPr>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For developmental scientists, the nature versus nurture debate has been settled for some time. Neither nature nor nurture alone provides the answer. It is always nature and nurture in concert that shape developmental pathways and outcomes, from health to behavior to competence.</w:t>
      </w:r>
      <w:r w:rsidRPr="00A12889">
        <w:rPr>
          <w:rStyle w:val="FootnoteReference"/>
          <w:rFonts w:ascii="Times New Roman" w:eastAsia="SimSun" w:hAnsi="Times New Roman" w:cs="Times New Roman"/>
          <w:szCs w:val="24"/>
        </w:rPr>
        <w:footnoteReference w:id="5"/>
      </w:r>
      <w:r w:rsidRPr="00A12889">
        <w:rPr>
          <w:rFonts w:ascii="Times New Roman" w:eastAsia="SimSun" w:hAnsi="Times New Roman" w:cs="Times New Roman"/>
          <w:szCs w:val="24"/>
        </w:rPr>
        <w:t xml:space="preserve"> </w:t>
      </w:r>
    </w:p>
    <w:p w14:paraId="2A74FE9E" w14:textId="5FBDBF83" w:rsidR="00F64877" w:rsidRPr="00A12889" w:rsidRDefault="00F64877" w:rsidP="006A539B">
      <w:pPr>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As the first stages in jade processing mould its shape before the later stages of fine polishing creates detail, </w:t>
      </w:r>
      <w:r w:rsidR="0094774A" w:rsidRPr="00A12889">
        <w:rPr>
          <w:rFonts w:ascii="Times New Roman" w:eastAsia="SimSun" w:hAnsi="Times New Roman" w:cs="Times New Roman"/>
          <w:szCs w:val="24"/>
        </w:rPr>
        <w:t>the Neo-Confucian</w:t>
      </w:r>
      <w:r w:rsidR="0094774A" w:rsidRPr="00A12889">
        <w:rPr>
          <w:rStyle w:val="FootnoteReference"/>
          <w:rFonts w:ascii="Times New Roman" w:eastAsia="SimSun" w:hAnsi="Times New Roman" w:cs="Times New Roman"/>
          <w:szCs w:val="24"/>
        </w:rPr>
        <w:footnoteReference w:id="6"/>
      </w:r>
      <w:r w:rsidR="0094774A" w:rsidRPr="00A12889">
        <w:rPr>
          <w:rFonts w:ascii="Times New Roman" w:eastAsia="SimSun" w:hAnsi="Times New Roman" w:cs="Times New Roman"/>
          <w:szCs w:val="24"/>
        </w:rPr>
        <w:t xml:space="preserve"> philosopher </w:t>
      </w:r>
      <w:r w:rsidRPr="00A12889">
        <w:rPr>
          <w:rFonts w:ascii="Times New Roman" w:eastAsia="SimSun" w:hAnsi="Times New Roman" w:cs="Times New Roman"/>
          <w:szCs w:val="24"/>
        </w:rPr>
        <w:t xml:space="preserve">Zhu Xi </w:t>
      </w:r>
      <w:r w:rsidRPr="00A12889">
        <w:rPr>
          <w:rFonts w:ascii="Times New Roman" w:eastAsia="SimSun" w:hAnsi="Times New Roman" w:cs="Times New Roman"/>
          <w:szCs w:val="24"/>
        </w:rPr>
        <w:t>朱熹</w:t>
      </w:r>
      <w:r w:rsidRPr="00A12889">
        <w:rPr>
          <w:rFonts w:ascii="Times New Roman" w:eastAsia="SimSun" w:hAnsi="Times New Roman" w:cs="Times New Roman"/>
          <w:szCs w:val="24"/>
        </w:rPr>
        <w:t xml:space="preserve"> (1130–1200) explained that for the human, the mould of a sage is created in these elementary years:</w:t>
      </w:r>
    </w:p>
    <w:p w14:paraId="0E0A2121" w14:textId="77777777" w:rsidR="000A034A" w:rsidRPr="00A12889" w:rsidRDefault="000A034A" w:rsidP="006A539B">
      <w:pPr>
        <w:ind w:left="720"/>
        <w:rPr>
          <w:rFonts w:ascii="Times New Roman" w:eastAsia="SimSun" w:hAnsi="Times New Roman" w:cs="Times New Roman"/>
          <w:szCs w:val="24"/>
        </w:rPr>
      </w:pPr>
      <w:r w:rsidRPr="00A12889">
        <w:rPr>
          <w:rFonts w:ascii="Times New Roman" w:eastAsia="SimSun" w:hAnsi="Times New Roman" w:cs="Times New Roman"/>
          <w:szCs w:val="24"/>
        </w:rPr>
        <w:t>古者，小學已自暗養成了，到長來，已自有聖賢坯模，只就上面加光飾。</w:t>
      </w:r>
    </w:p>
    <w:p w14:paraId="6558BF13" w14:textId="689DEFEC" w:rsidR="00F64877" w:rsidRPr="00A12889" w:rsidRDefault="00F64877" w:rsidP="006A539B">
      <w:pPr>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In antiquity, elementary learning nurtured people without their even knowing it. So that as they got older, they were naturally moulded as a sage or worthy and simply added some finishing touches.</w:t>
      </w:r>
      <w:r w:rsidRPr="00A12889">
        <w:rPr>
          <w:rStyle w:val="FootnoteReference"/>
          <w:rFonts w:ascii="Times New Roman" w:eastAsia="SimSun" w:hAnsi="Times New Roman" w:cs="Times New Roman"/>
          <w:szCs w:val="24"/>
        </w:rPr>
        <w:footnoteReference w:id="7"/>
      </w:r>
    </w:p>
    <w:p w14:paraId="18A732C7" w14:textId="0F4CB0CF" w:rsidR="00F64877" w:rsidRPr="00A12889" w:rsidRDefault="00F64877"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concept of a crucial period of early education was engrained in the mindset of parents and teachers and underpinned the compilation of children’s texts known as </w:t>
      </w:r>
      <w:r w:rsidRPr="00A12889">
        <w:rPr>
          <w:rFonts w:ascii="Times New Roman" w:eastAsia="SimSun" w:hAnsi="Times New Roman" w:cs="Times New Roman"/>
          <w:i/>
          <w:szCs w:val="24"/>
        </w:rPr>
        <w:t>mengshu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蒙書</w:t>
      </w:r>
      <w:r w:rsidRPr="00A12889">
        <w:rPr>
          <w:rFonts w:ascii="Times New Roman" w:eastAsia="SimSun" w:hAnsi="Times New Roman" w:cs="Times New Roman"/>
          <w:szCs w:val="24"/>
        </w:rPr>
        <w:t xml:space="preserve"> (beginners’ books). </w:t>
      </w:r>
      <w:r w:rsidR="00844D2F" w:rsidRPr="00A12889">
        <w:rPr>
          <w:rFonts w:ascii="Times New Roman" w:eastAsia="SimSun" w:hAnsi="Times New Roman" w:cs="Times New Roman"/>
          <w:szCs w:val="24"/>
        </w:rPr>
        <w:t>These were the textbooks for early and elementary learning.</w:t>
      </w:r>
    </w:p>
    <w:p w14:paraId="6153C99E" w14:textId="0C279F03" w:rsidR="00F64877" w:rsidRPr="00A12889" w:rsidRDefault="00F64877"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t xml:space="preserve">The premodern Chinese elementary textbook was a unique genre designed for primary education. These textbooks were taught to children less than fifteen years old in homes or village schools. The texts were repeatedly read until they could be recited and even explicated by the students. </w:t>
      </w:r>
      <w:r w:rsidR="002361DD" w:rsidRPr="00A12889">
        <w:rPr>
          <w:rFonts w:ascii="Times New Roman" w:eastAsia="SimSun" w:hAnsi="Times New Roman" w:cs="Times New Roman"/>
          <w:szCs w:val="24"/>
        </w:rPr>
        <w:t>The significance of t</w:t>
      </w:r>
      <w:r w:rsidRPr="00A12889">
        <w:rPr>
          <w:rFonts w:ascii="Times New Roman" w:eastAsia="SimSun" w:hAnsi="Times New Roman" w:cs="Times New Roman"/>
          <w:szCs w:val="24"/>
        </w:rPr>
        <w:t xml:space="preserve">hese texts </w:t>
      </w:r>
      <w:r w:rsidR="002361DD" w:rsidRPr="00A12889">
        <w:rPr>
          <w:rFonts w:ascii="Times New Roman" w:eastAsia="SimSun" w:hAnsi="Times New Roman" w:cs="Times New Roman"/>
          <w:szCs w:val="24"/>
        </w:rPr>
        <w:t xml:space="preserve">can be surmised through two aspects: these texts </w:t>
      </w:r>
      <w:r w:rsidRPr="00A12889">
        <w:rPr>
          <w:rFonts w:ascii="Times New Roman" w:eastAsia="SimSun" w:hAnsi="Times New Roman" w:cs="Times New Roman"/>
          <w:szCs w:val="24"/>
        </w:rPr>
        <w:t xml:space="preserve">engaged the reader in the formative years of their life and for a prolonged period to the point of </w:t>
      </w:r>
      <w:r w:rsidR="002361DD" w:rsidRPr="00A12889">
        <w:rPr>
          <w:rFonts w:ascii="Times New Roman" w:eastAsia="SimSun" w:hAnsi="Times New Roman" w:cs="Times New Roman"/>
          <w:szCs w:val="24"/>
        </w:rPr>
        <w:t>committing them to memory</w:t>
      </w:r>
      <w:r w:rsidRPr="00A12889">
        <w:rPr>
          <w:rFonts w:ascii="Times New Roman" w:eastAsia="SimSun" w:hAnsi="Times New Roman" w:cs="Times New Roman"/>
          <w:szCs w:val="24"/>
        </w:rPr>
        <w:t xml:space="preserve">. </w:t>
      </w:r>
      <w:r w:rsidR="002361DD" w:rsidRPr="00A12889">
        <w:rPr>
          <w:rFonts w:ascii="Times New Roman" w:eastAsia="SimSun" w:hAnsi="Times New Roman" w:cs="Times New Roman"/>
          <w:szCs w:val="24"/>
        </w:rPr>
        <w:t>Despite this history</w:t>
      </w:r>
      <w:r w:rsidRPr="00A12889">
        <w:rPr>
          <w:rFonts w:ascii="Times New Roman" w:eastAsia="SimSun" w:hAnsi="Times New Roman" w:cs="Times New Roman"/>
          <w:szCs w:val="24"/>
        </w:rPr>
        <w:t xml:space="preserve">, in the long-established, rich, and hierarchical tradition of Chinese literature, with canonical works being most </w:t>
      </w:r>
      <w:r w:rsidR="006153F2" w:rsidRPr="00A12889">
        <w:rPr>
          <w:rFonts w:ascii="Times New Roman" w:eastAsia="SimSun" w:hAnsi="Times New Roman" w:cs="Times New Roman"/>
          <w:szCs w:val="24"/>
        </w:rPr>
        <w:t>researched</w:t>
      </w:r>
      <w:r w:rsidRPr="00A12889">
        <w:rPr>
          <w:rFonts w:ascii="Times New Roman" w:eastAsia="SimSun" w:hAnsi="Times New Roman" w:cs="Times New Roman"/>
          <w:szCs w:val="24"/>
        </w:rPr>
        <w:t xml:space="preserve">, the genre of elementary textbooks has long been neglected. </w:t>
      </w:r>
    </w:p>
    <w:p w14:paraId="666A9D9E" w14:textId="22EE6586" w:rsidR="00F64877" w:rsidRPr="00A12889" w:rsidRDefault="00F64877"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t xml:space="preserve">Bibliographies offer the earliest record of primary education texts. The </w:t>
      </w:r>
      <w:r w:rsidRPr="00A12889">
        <w:rPr>
          <w:rFonts w:ascii="Times New Roman" w:eastAsia="SimSun" w:hAnsi="Times New Roman" w:cs="Times New Roman"/>
          <w:i/>
          <w:szCs w:val="24"/>
        </w:rPr>
        <w:t xml:space="preserve">Hanshu </w:t>
      </w:r>
      <w:r w:rsidRPr="00A12889">
        <w:rPr>
          <w:rFonts w:ascii="Times New Roman" w:eastAsia="SimSun" w:hAnsi="Times New Roman" w:cs="Times New Roman"/>
          <w:iCs/>
          <w:szCs w:val="24"/>
        </w:rPr>
        <w:t>漢書</w:t>
      </w:r>
      <w:r w:rsidRPr="00A12889">
        <w:rPr>
          <w:rFonts w:ascii="Times New Roman" w:eastAsia="SimSun" w:hAnsi="Times New Roman" w:cs="Times New Roman"/>
          <w:iCs/>
          <w:szCs w:val="24"/>
        </w:rPr>
        <w:t xml:space="preserve"> </w:t>
      </w:r>
      <w:r w:rsidRPr="00A12889">
        <w:rPr>
          <w:rFonts w:ascii="Times New Roman" w:eastAsia="SimSun" w:hAnsi="Times New Roman" w:cs="Times New Roman"/>
          <w:iCs/>
          <w:szCs w:val="24"/>
        </w:rPr>
        <w:lastRenderedPageBreak/>
        <w:t>(</w:t>
      </w:r>
      <w:r w:rsidR="006153F2" w:rsidRPr="00A12889">
        <w:rPr>
          <w:rFonts w:ascii="Times New Roman" w:eastAsia="SimSun" w:hAnsi="Times New Roman" w:cs="Times New Roman"/>
          <w:iCs/>
          <w:szCs w:val="24"/>
        </w:rPr>
        <w:t xml:space="preserve">History </w:t>
      </w:r>
      <w:r w:rsidRPr="00A12889">
        <w:rPr>
          <w:rFonts w:ascii="Times New Roman" w:eastAsia="SimSun" w:hAnsi="Times New Roman" w:cs="Times New Roman"/>
          <w:iCs/>
          <w:szCs w:val="24"/>
        </w:rPr>
        <w:t>of the Former Han</w:t>
      </w:r>
      <w:r w:rsidR="006153F2" w:rsidRPr="00A12889">
        <w:rPr>
          <w:rFonts w:ascii="Times New Roman" w:eastAsia="SimSun" w:hAnsi="Times New Roman" w:cs="Times New Roman"/>
          <w:iCs/>
          <w:szCs w:val="24"/>
        </w:rPr>
        <w:t xml:space="preserve"> dynasty</w:t>
      </w:r>
      <w:r w:rsidRPr="00A12889">
        <w:rPr>
          <w:rFonts w:ascii="Times New Roman" w:eastAsia="SimSun" w:hAnsi="Times New Roman" w:cs="Times New Roman"/>
          <w:iCs/>
          <w:szCs w:val="24"/>
        </w:rPr>
        <w:t xml:space="preserve">) </w:t>
      </w:r>
      <w:r w:rsidRPr="00A12889">
        <w:rPr>
          <w:rFonts w:ascii="Times New Roman" w:eastAsia="SimSun" w:hAnsi="Times New Roman" w:cs="Times New Roman"/>
          <w:szCs w:val="24"/>
        </w:rPr>
        <w:t>mentions that elementary texts were used by official scribes to teach the young.</w:t>
      </w:r>
      <w:r w:rsidRPr="00A12889">
        <w:rPr>
          <w:rStyle w:val="FootnoteReference"/>
          <w:rFonts w:ascii="Times New Roman" w:eastAsia="SimSun" w:hAnsi="Times New Roman" w:cs="Times New Roman"/>
          <w:szCs w:val="24"/>
        </w:rPr>
        <w:footnoteReference w:id="8"/>
      </w:r>
      <w:r w:rsidRPr="00A12889">
        <w:rPr>
          <w:rFonts w:ascii="Times New Roman" w:eastAsia="SimSun" w:hAnsi="Times New Roman" w:cs="Times New Roman"/>
          <w:szCs w:val="24"/>
        </w:rPr>
        <w:t xml:space="preserve"> The first text being the </w:t>
      </w:r>
      <w:r w:rsidRPr="00A12889">
        <w:rPr>
          <w:rFonts w:ascii="Times New Roman" w:eastAsia="SimSun" w:hAnsi="Times New Roman" w:cs="Times New Roman"/>
          <w:i/>
          <w:szCs w:val="24"/>
        </w:rPr>
        <w:t>Shi zhou pian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史籀篇</w:t>
      </w:r>
      <w:r w:rsidRPr="00A12889">
        <w:rPr>
          <w:rFonts w:ascii="Times New Roman" w:eastAsia="SimSun" w:hAnsi="Times New Roman" w:cs="Times New Roman"/>
          <w:szCs w:val="24"/>
        </w:rPr>
        <w:t xml:space="preserve"> written during the time of King Xuan of Zhou (r. 827–782 BCE). Subsequent Qin dynasty (221–206 BCE) texts were based on the </w:t>
      </w:r>
      <w:r w:rsidRPr="00A12889">
        <w:rPr>
          <w:rFonts w:ascii="Times New Roman" w:eastAsia="SimSun" w:hAnsi="Times New Roman" w:cs="Times New Roman"/>
          <w:i/>
          <w:szCs w:val="24"/>
        </w:rPr>
        <w:t>Shi zhou pian</w:t>
      </w:r>
      <w:r w:rsidRPr="00A12889">
        <w:rPr>
          <w:rFonts w:ascii="Times New Roman" w:eastAsia="SimSun" w:hAnsi="Times New Roman" w:cs="Times New Roman"/>
          <w:szCs w:val="24"/>
        </w:rPr>
        <w:t xml:space="preserve">, including the </w:t>
      </w:r>
      <w:r w:rsidRPr="00A12889">
        <w:rPr>
          <w:rFonts w:ascii="Times New Roman" w:eastAsia="SimSun" w:hAnsi="Times New Roman" w:cs="Times New Roman"/>
          <w:i/>
          <w:szCs w:val="24"/>
        </w:rPr>
        <w:t>Cang</w:t>
      </w:r>
      <w:r w:rsidR="007E38D5" w:rsidRPr="00A12889">
        <w:rPr>
          <w:rFonts w:ascii="Times New Roman" w:eastAsia="SimSun" w:hAnsi="Times New Roman" w:cs="Times New Roman"/>
          <w:i/>
          <w:szCs w:val="24"/>
        </w:rPr>
        <w:t xml:space="preserve"> j</w:t>
      </w:r>
      <w:r w:rsidRPr="00A12889">
        <w:rPr>
          <w:rFonts w:ascii="Times New Roman" w:eastAsia="SimSun" w:hAnsi="Times New Roman" w:cs="Times New Roman"/>
          <w:i/>
          <w:szCs w:val="24"/>
        </w:rPr>
        <w:t xml:space="preserve">ie pian </w:t>
      </w:r>
      <w:r w:rsidRPr="00A12889">
        <w:rPr>
          <w:rFonts w:ascii="Times New Roman" w:eastAsia="SimSun" w:hAnsi="Times New Roman" w:cs="Times New Roman"/>
          <w:iCs/>
          <w:szCs w:val="24"/>
        </w:rPr>
        <w:t>倉頡篇</w:t>
      </w:r>
      <w:r w:rsidRPr="00A12889">
        <w:rPr>
          <w:rFonts w:ascii="Times New Roman" w:eastAsia="SimSun" w:hAnsi="Times New Roman" w:cs="Times New Roman"/>
          <w:szCs w:val="24"/>
        </w:rPr>
        <w:t xml:space="preserve">, </w:t>
      </w:r>
      <w:r w:rsidR="006153F2" w:rsidRPr="00A12889">
        <w:rPr>
          <w:rFonts w:ascii="Times New Roman" w:eastAsia="SimSun" w:hAnsi="Times New Roman" w:cs="Times New Roman"/>
          <w:szCs w:val="24"/>
        </w:rPr>
        <w:t xml:space="preserve">the </w:t>
      </w:r>
      <w:r w:rsidRPr="00A12889">
        <w:rPr>
          <w:rFonts w:ascii="Times New Roman" w:eastAsia="SimSun" w:hAnsi="Times New Roman" w:cs="Times New Roman"/>
          <w:i/>
          <w:szCs w:val="24"/>
        </w:rPr>
        <w:t>Yuan li pian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爰歷</w:t>
      </w:r>
      <w:r w:rsidRPr="00A12889">
        <w:rPr>
          <w:rFonts w:ascii="Times New Roman" w:eastAsia="SimSun" w:hAnsi="Times New Roman" w:cs="Times New Roman"/>
          <w:iCs/>
          <w:szCs w:val="24"/>
        </w:rPr>
        <w:t>篇</w:t>
      </w:r>
      <w:r w:rsidR="006153F2" w:rsidRPr="00A12889">
        <w:rPr>
          <w:rFonts w:ascii="Times New Roman" w:eastAsia="SimSun" w:hAnsi="Times New Roman" w:cs="Times New Roman"/>
          <w:iCs/>
          <w:szCs w:val="24"/>
          <w:lang w:eastAsia="zh-CN"/>
        </w:rPr>
        <w:t>,</w:t>
      </w:r>
      <w:r w:rsidRPr="00A12889">
        <w:rPr>
          <w:rFonts w:ascii="Times New Roman" w:eastAsia="SimSun" w:hAnsi="Times New Roman" w:cs="Times New Roman"/>
          <w:iCs/>
          <w:szCs w:val="24"/>
        </w:rPr>
        <w:t xml:space="preserve"> </w:t>
      </w:r>
      <w:r w:rsidRPr="00A12889">
        <w:rPr>
          <w:rFonts w:ascii="Times New Roman" w:eastAsia="SimSun" w:hAnsi="Times New Roman" w:cs="Times New Roman"/>
          <w:szCs w:val="24"/>
        </w:rPr>
        <w:t xml:space="preserve">and </w:t>
      </w:r>
      <w:r w:rsidR="006153F2" w:rsidRPr="00A12889">
        <w:rPr>
          <w:rFonts w:ascii="Times New Roman" w:eastAsia="SimSun" w:hAnsi="Times New Roman" w:cs="Times New Roman"/>
          <w:szCs w:val="24"/>
        </w:rPr>
        <w:t xml:space="preserve">the </w:t>
      </w:r>
      <w:r w:rsidRPr="00A12889">
        <w:rPr>
          <w:rFonts w:ascii="Times New Roman" w:eastAsia="SimSun" w:hAnsi="Times New Roman" w:cs="Times New Roman"/>
          <w:i/>
          <w:szCs w:val="24"/>
        </w:rPr>
        <w:t>Boxue pian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博學篇</w:t>
      </w:r>
      <w:r w:rsidR="006153F2" w:rsidRPr="00A12889">
        <w:rPr>
          <w:rFonts w:ascii="Times New Roman" w:eastAsia="SimSun" w:hAnsi="Times New Roman" w:cs="Times New Roman"/>
          <w:szCs w:val="24"/>
          <w:lang w:eastAsia="zh-CN"/>
        </w:rPr>
        <w:t xml:space="preserve">, which have been traditionally </w:t>
      </w:r>
      <w:r w:rsidRPr="00A12889">
        <w:rPr>
          <w:rFonts w:ascii="Times New Roman" w:eastAsia="SimSun" w:hAnsi="Times New Roman" w:cs="Times New Roman"/>
          <w:szCs w:val="24"/>
        </w:rPr>
        <w:t xml:space="preserve">attributed to the most senior government ministers of the time – Chancellor Li Si </w:t>
      </w:r>
      <w:r w:rsidRPr="00A12889">
        <w:rPr>
          <w:rFonts w:ascii="Times New Roman" w:eastAsia="SimSun" w:hAnsi="Times New Roman" w:cs="Times New Roman"/>
          <w:szCs w:val="24"/>
        </w:rPr>
        <w:t>李斯</w:t>
      </w:r>
      <w:r w:rsidR="00EC0CD2" w:rsidRPr="00A12889">
        <w:rPr>
          <w:rFonts w:ascii="Times New Roman" w:eastAsia="SimSun" w:hAnsi="Times New Roman" w:cs="Times New Roman"/>
          <w:szCs w:val="24"/>
          <w:lang w:eastAsia="zh-CN"/>
        </w:rPr>
        <w:t xml:space="preserve"> (d. 208 BCE)</w:t>
      </w:r>
      <w:r w:rsidRPr="00A12889">
        <w:rPr>
          <w:rFonts w:ascii="Times New Roman" w:eastAsia="SimSun" w:hAnsi="Times New Roman" w:cs="Times New Roman"/>
          <w:szCs w:val="24"/>
        </w:rPr>
        <w:t>, Zhao Gao</w:t>
      </w:r>
      <w:r w:rsidRPr="00A12889">
        <w:rPr>
          <w:rFonts w:ascii="Times New Roman" w:eastAsia="SimSun" w:hAnsi="Times New Roman" w:cs="Times New Roman"/>
          <w:szCs w:val="24"/>
        </w:rPr>
        <w:t>趙高</w:t>
      </w:r>
      <w:r w:rsidRPr="00A12889">
        <w:rPr>
          <w:rFonts w:ascii="Times New Roman" w:eastAsia="SimSun" w:hAnsi="Times New Roman" w:cs="Times New Roman"/>
          <w:szCs w:val="24"/>
        </w:rPr>
        <w:t xml:space="preserve"> </w:t>
      </w:r>
      <w:r w:rsidR="00EC0CD2" w:rsidRPr="00A12889">
        <w:rPr>
          <w:rFonts w:ascii="Times New Roman" w:eastAsia="SimSun" w:hAnsi="Times New Roman" w:cs="Times New Roman"/>
          <w:szCs w:val="24"/>
        </w:rPr>
        <w:t xml:space="preserve">(d. 207 BCE) </w:t>
      </w:r>
      <w:r w:rsidRPr="00A12889">
        <w:rPr>
          <w:rFonts w:ascii="Times New Roman" w:eastAsia="SimSun" w:hAnsi="Times New Roman" w:cs="Times New Roman"/>
          <w:szCs w:val="24"/>
        </w:rPr>
        <w:t>and Hu Wujing</w:t>
      </w:r>
      <w:r w:rsidRPr="00A12889">
        <w:rPr>
          <w:rFonts w:ascii="Times New Roman" w:eastAsia="SimSun" w:hAnsi="Times New Roman" w:cs="Times New Roman"/>
          <w:szCs w:val="24"/>
        </w:rPr>
        <w:t>胡毋敬</w:t>
      </w:r>
      <w:r w:rsidRPr="00A12889">
        <w:rPr>
          <w:rFonts w:ascii="Times New Roman" w:eastAsia="SimSun" w:hAnsi="Times New Roman" w:cs="Times New Roman"/>
          <w:szCs w:val="24"/>
        </w:rPr>
        <w:t xml:space="preserve"> </w:t>
      </w:r>
      <w:r w:rsidR="007D5CE0" w:rsidRPr="00A12889">
        <w:rPr>
          <w:rFonts w:ascii="Times New Roman" w:eastAsia="SimSun" w:hAnsi="Times New Roman" w:cs="Times New Roman"/>
          <w:szCs w:val="24"/>
        </w:rPr>
        <w:t xml:space="preserve">(dates unknown) </w:t>
      </w:r>
      <w:r w:rsidRPr="00A12889">
        <w:rPr>
          <w:rFonts w:ascii="Times New Roman" w:eastAsia="SimSun" w:hAnsi="Times New Roman" w:cs="Times New Roman"/>
          <w:szCs w:val="24"/>
        </w:rPr>
        <w:t xml:space="preserve">respectively. These early primers were used </w:t>
      </w:r>
      <w:r w:rsidR="006153F2" w:rsidRPr="00A12889">
        <w:rPr>
          <w:rFonts w:ascii="Times New Roman" w:eastAsia="SimSun" w:hAnsi="Times New Roman" w:cs="Times New Roman"/>
          <w:szCs w:val="24"/>
        </w:rPr>
        <w:t xml:space="preserve">principally </w:t>
      </w:r>
      <w:r w:rsidRPr="00A12889">
        <w:rPr>
          <w:rFonts w:ascii="Times New Roman" w:eastAsia="SimSun" w:hAnsi="Times New Roman" w:cs="Times New Roman"/>
          <w:szCs w:val="24"/>
        </w:rPr>
        <w:t>for teaching Chinese literacy.</w:t>
      </w:r>
      <w:r w:rsidRPr="00A12889">
        <w:rPr>
          <w:rFonts w:ascii="Times New Roman" w:eastAsia="SimSun" w:hAnsi="Times New Roman" w:cs="Times New Roman"/>
          <w:szCs w:val="24"/>
          <w:vertAlign w:val="superscript"/>
        </w:rPr>
        <w:footnoteReference w:id="9"/>
      </w:r>
      <w:r w:rsidRPr="00A12889">
        <w:rPr>
          <w:rFonts w:ascii="Times New Roman" w:eastAsia="SimSun" w:hAnsi="Times New Roman" w:cs="Times New Roman"/>
          <w:szCs w:val="24"/>
        </w:rPr>
        <w:t xml:space="preserve"> However, the function of children’s textbooks evolved as they proliferated in late imperial China and reached their zenith in the Ming-Qing period.</w:t>
      </w:r>
      <w:r w:rsidRPr="00A12889">
        <w:rPr>
          <w:rFonts w:ascii="Times New Roman" w:eastAsia="SimSun" w:hAnsi="Times New Roman" w:cs="Times New Roman"/>
          <w:szCs w:val="24"/>
          <w:vertAlign w:val="superscript"/>
        </w:rPr>
        <w:t xml:space="preserve"> </w:t>
      </w:r>
      <w:r w:rsidRPr="00A12889">
        <w:rPr>
          <w:rFonts w:ascii="Times New Roman" w:eastAsia="SimSun" w:hAnsi="Times New Roman" w:cs="Times New Roman"/>
          <w:szCs w:val="24"/>
        </w:rPr>
        <w:t>Notwithstanding their authorship, elementary texts were traditionally confined to the ranks of popular literature and were not well researched in imperial China.</w:t>
      </w:r>
      <w:r w:rsidRPr="00A12889">
        <w:rPr>
          <w:rStyle w:val="FootnoteReference"/>
          <w:rFonts w:ascii="Times New Roman" w:eastAsia="SimSun" w:hAnsi="Times New Roman" w:cs="Times New Roman"/>
          <w:szCs w:val="24"/>
        </w:rPr>
        <w:footnoteReference w:id="10"/>
      </w:r>
      <w:r w:rsidRPr="00A12889">
        <w:rPr>
          <w:rFonts w:ascii="Times New Roman" w:eastAsia="SimSun" w:hAnsi="Times New Roman" w:cs="Times New Roman"/>
          <w:szCs w:val="24"/>
        </w:rPr>
        <w:t xml:space="preserve"> Children’s literature around the world shared </w:t>
      </w:r>
      <w:r w:rsidR="006153F2" w:rsidRPr="00A12889">
        <w:rPr>
          <w:rFonts w:ascii="Times New Roman" w:eastAsia="SimSun" w:hAnsi="Times New Roman" w:cs="Times New Roman"/>
          <w:szCs w:val="24"/>
        </w:rPr>
        <w:t xml:space="preserve">a similar </w:t>
      </w:r>
      <w:r w:rsidRPr="00A12889">
        <w:rPr>
          <w:rFonts w:ascii="Times New Roman" w:eastAsia="SimSun" w:hAnsi="Times New Roman" w:cs="Times New Roman"/>
          <w:szCs w:val="24"/>
        </w:rPr>
        <w:t xml:space="preserve">fate as Peter Hunt aptly explains: </w:t>
      </w:r>
    </w:p>
    <w:p w14:paraId="232DB3D5" w14:textId="77777777" w:rsidR="00F64877" w:rsidRPr="00A12889" w:rsidRDefault="00F64877" w:rsidP="006A539B">
      <w:pPr>
        <w:tabs>
          <w:tab w:val="left" w:pos="720"/>
        </w:tabs>
        <w:snapToGrid w:val="0"/>
        <w:spacing w:after="240"/>
        <w:ind w:left="720"/>
        <w:rPr>
          <w:rFonts w:ascii="Times New Roman" w:eastAsia="SimSun" w:hAnsi="Times New Roman" w:cs="Times New Roman"/>
          <w:szCs w:val="24"/>
          <w:lang w:eastAsia="zh-CN"/>
        </w:rPr>
      </w:pPr>
      <w:r w:rsidRPr="00A12889">
        <w:rPr>
          <w:rFonts w:ascii="Times New Roman" w:eastAsia="SimSun" w:hAnsi="Times New Roman" w:cs="Times New Roman"/>
          <w:szCs w:val="24"/>
        </w:rPr>
        <w:t>To some, ‘children’s literature’ might well be a contradiction in terms: the values and qualities which constitute ‘literariness’ naturally cannot be sustained either by books designed for an audience of limited experience, knowledge, skill and sophistication, or by the readers.</w:t>
      </w:r>
      <w:r w:rsidRPr="00A12889">
        <w:rPr>
          <w:rStyle w:val="FootnoteReference"/>
          <w:rFonts w:ascii="Times New Roman" w:eastAsia="SimSun" w:hAnsi="Times New Roman" w:cs="Times New Roman"/>
          <w:szCs w:val="24"/>
          <w:lang w:eastAsia="zh-CN"/>
        </w:rPr>
        <w:footnoteReference w:id="11"/>
      </w:r>
    </w:p>
    <w:p w14:paraId="2B58A867" w14:textId="15DA6153" w:rsidR="00F64877" w:rsidRPr="00A12889" w:rsidRDefault="00F64877"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In China, commentaries were written for a few textbooks such as the </w:t>
      </w:r>
      <w:r w:rsidRPr="00A12889">
        <w:rPr>
          <w:rFonts w:ascii="Times New Roman" w:eastAsia="SimSun" w:hAnsi="Times New Roman" w:cs="Times New Roman"/>
          <w:i/>
          <w:szCs w:val="24"/>
        </w:rPr>
        <w:t>Three Character Classic</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szCs w:val="24"/>
        </w:rPr>
        <w:t>Qian zi wen</w:t>
      </w:r>
      <w:r w:rsidRPr="00A12889">
        <w:rPr>
          <w:rFonts w:ascii="Times New Roman" w:eastAsia="SimSun" w:hAnsi="Times New Roman" w:cs="Times New Roman"/>
          <w:iCs/>
          <w:szCs w:val="24"/>
        </w:rPr>
        <w:t xml:space="preserve"> </w:t>
      </w:r>
      <w:r w:rsidRPr="00A12889">
        <w:rPr>
          <w:rFonts w:ascii="Times New Roman" w:eastAsia="SimSun" w:hAnsi="Times New Roman" w:cs="Times New Roman"/>
          <w:iCs/>
          <w:szCs w:val="24"/>
        </w:rPr>
        <w:t>千字文</w:t>
      </w:r>
      <w:r w:rsidRPr="00A12889">
        <w:rPr>
          <w:rFonts w:ascii="Times New Roman" w:eastAsia="SimSun" w:hAnsi="Times New Roman" w:cs="Times New Roman"/>
          <w:i/>
          <w:szCs w:val="24"/>
        </w:rPr>
        <w:t xml:space="preserve"> </w:t>
      </w:r>
      <w:r w:rsidRPr="00A12889">
        <w:rPr>
          <w:rFonts w:ascii="Times New Roman" w:eastAsia="SimSun" w:hAnsi="Times New Roman" w:cs="Times New Roman"/>
          <w:iCs/>
          <w:szCs w:val="24"/>
        </w:rPr>
        <w:t xml:space="preserve">(Thousand </w:t>
      </w:r>
      <w:r w:rsidR="006153F2" w:rsidRPr="00A12889">
        <w:rPr>
          <w:rFonts w:ascii="Times New Roman" w:eastAsia="SimSun" w:hAnsi="Times New Roman" w:cs="Times New Roman"/>
          <w:iCs/>
          <w:szCs w:val="24"/>
        </w:rPr>
        <w:t>c</w:t>
      </w:r>
      <w:r w:rsidRPr="00A12889">
        <w:rPr>
          <w:rFonts w:ascii="Times New Roman" w:eastAsia="SimSun" w:hAnsi="Times New Roman" w:cs="Times New Roman"/>
          <w:iCs/>
          <w:szCs w:val="24"/>
        </w:rPr>
        <w:t xml:space="preserve">haracter </w:t>
      </w:r>
      <w:r w:rsidR="006153F2" w:rsidRPr="00A12889">
        <w:rPr>
          <w:rFonts w:ascii="Times New Roman" w:eastAsia="SimSun" w:hAnsi="Times New Roman" w:cs="Times New Roman"/>
          <w:iCs/>
          <w:szCs w:val="24"/>
        </w:rPr>
        <w:t>e</w:t>
      </w:r>
      <w:r w:rsidRPr="00A12889">
        <w:rPr>
          <w:rFonts w:ascii="Times New Roman" w:eastAsia="SimSun" w:hAnsi="Times New Roman" w:cs="Times New Roman"/>
          <w:iCs/>
          <w:szCs w:val="24"/>
        </w:rPr>
        <w:t xml:space="preserve">ssay) </w:t>
      </w:r>
      <w:r w:rsidRPr="00A12889">
        <w:rPr>
          <w:rFonts w:ascii="Times New Roman" w:eastAsia="SimSun" w:hAnsi="Times New Roman" w:cs="Times New Roman"/>
          <w:szCs w:val="24"/>
        </w:rPr>
        <w:t xml:space="preserve">and Zhu Xi’s </w:t>
      </w:r>
      <w:r w:rsidRPr="00A12889">
        <w:rPr>
          <w:rFonts w:ascii="Times New Roman" w:eastAsia="SimSun" w:hAnsi="Times New Roman" w:cs="Times New Roman"/>
          <w:i/>
          <w:iCs/>
          <w:szCs w:val="24"/>
        </w:rPr>
        <w:t>Xiaoxue</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小學</w:t>
      </w:r>
      <w:r w:rsidRPr="00A12889">
        <w:rPr>
          <w:rFonts w:ascii="Times New Roman" w:eastAsia="SimSun" w:hAnsi="Times New Roman" w:cs="Times New Roman"/>
          <w:szCs w:val="24"/>
        </w:rPr>
        <w:t xml:space="preserve"> (Elementary learning). However, the annotations and layers of textual analyses afforded to works of the Confucian canon were largely absent from primary education textbooks that were accessible in style, instruction</w:t>
      </w:r>
      <w:r w:rsidR="00E53BB8"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and language. Indeed, in the 1960s Zhang Zhigong lamented: </w:t>
      </w:r>
    </w:p>
    <w:p w14:paraId="03414FD6" w14:textId="00505331" w:rsidR="00F64877" w:rsidRPr="00A12889" w:rsidRDefault="00F64877" w:rsidP="006A539B">
      <w:pPr>
        <w:tabs>
          <w:tab w:val="left" w:pos="720"/>
        </w:tabs>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 xml:space="preserve">Elementary education was rarely recorded. Book collectors did not value elementary textbooks and many are now lost, such that it is challenging to acquire texts nowadays. </w:t>
      </w:r>
      <w:r w:rsidRPr="00A12889">
        <w:rPr>
          <w:rFonts w:ascii="Times New Roman" w:eastAsia="SimSun" w:hAnsi="Times New Roman" w:cs="Times New Roman"/>
          <w:szCs w:val="24"/>
        </w:rPr>
        <w:lastRenderedPageBreak/>
        <w:t>The texts were seldom documented and even bibliographic details are difficult to find today.</w:t>
      </w:r>
      <w:r w:rsidRPr="00A12889">
        <w:rPr>
          <w:rStyle w:val="FootnoteReference"/>
          <w:rFonts w:ascii="Times New Roman" w:eastAsia="SimSun" w:hAnsi="Times New Roman" w:cs="Times New Roman"/>
          <w:szCs w:val="24"/>
          <w:lang w:eastAsia="zh-CN"/>
        </w:rPr>
        <w:footnoteReference w:id="12"/>
      </w:r>
      <w:r w:rsidRPr="00A12889">
        <w:rPr>
          <w:rFonts w:ascii="Times New Roman" w:eastAsia="SimSun" w:hAnsi="Times New Roman" w:cs="Times New Roman"/>
          <w:szCs w:val="24"/>
        </w:rPr>
        <w:t xml:space="preserve"> </w:t>
      </w:r>
    </w:p>
    <w:p w14:paraId="7BA0851A" w14:textId="59A3054E" w:rsidR="00F64877" w:rsidRPr="00A12889" w:rsidRDefault="00F64877" w:rsidP="006A539B">
      <w:pPr>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For the imperial scholar, why annotate a book that even children could read, or write a commentary on texts that were merely stepping</w:t>
      </w:r>
      <w:r w:rsidR="00E53BB8"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stones to advanced learning texts that </w:t>
      </w:r>
      <w:r w:rsidR="00E53BB8" w:rsidRPr="00A12889">
        <w:rPr>
          <w:rFonts w:ascii="Times New Roman" w:eastAsia="SimSun" w:hAnsi="Times New Roman" w:cs="Times New Roman"/>
          <w:szCs w:val="24"/>
        </w:rPr>
        <w:t>were the subjects of more formal study</w:t>
      </w:r>
      <w:r w:rsidRPr="00A12889">
        <w:rPr>
          <w:rFonts w:ascii="Times New Roman" w:eastAsia="SimSun" w:hAnsi="Times New Roman" w:cs="Times New Roman"/>
          <w:szCs w:val="24"/>
        </w:rPr>
        <w:t xml:space="preserve">. For the modern scholar, why analyse a book that was simply memorised for the purpose of </w:t>
      </w:r>
      <w:r w:rsidR="00E53BB8" w:rsidRPr="00A12889">
        <w:rPr>
          <w:rFonts w:ascii="Times New Roman" w:eastAsia="SimSun" w:hAnsi="Times New Roman" w:cs="Times New Roman"/>
          <w:szCs w:val="24"/>
        </w:rPr>
        <w:t xml:space="preserve">classical Chinese </w:t>
      </w:r>
      <w:r w:rsidRPr="00A12889">
        <w:rPr>
          <w:rFonts w:ascii="Times New Roman" w:eastAsia="SimSun" w:hAnsi="Times New Roman" w:cs="Times New Roman"/>
          <w:szCs w:val="24"/>
        </w:rPr>
        <w:t xml:space="preserve">literacy. These </w:t>
      </w:r>
      <w:r w:rsidR="00E53BB8" w:rsidRPr="00A12889">
        <w:rPr>
          <w:rFonts w:ascii="Times New Roman" w:eastAsia="SimSun" w:hAnsi="Times New Roman" w:cs="Times New Roman"/>
          <w:szCs w:val="24"/>
        </w:rPr>
        <w:t xml:space="preserve">common though </w:t>
      </w:r>
      <w:r w:rsidRPr="00A12889">
        <w:rPr>
          <w:rFonts w:ascii="Times New Roman" w:eastAsia="SimSun" w:hAnsi="Times New Roman" w:cs="Times New Roman"/>
          <w:szCs w:val="24"/>
        </w:rPr>
        <w:t xml:space="preserve">unfounded assumptions meant that important questions of education have remained largely unresearched until recent years. </w:t>
      </w:r>
    </w:p>
    <w:p w14:paraId="581F37C6" w14:textId="5943E25D" w:rsidR="00F64877" w:rsidRPr="00A12889" w:rsidRDefault="00F64877" w:rsidP="006A539B">
      <w:pPr>
        <w:widowControl/>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t xml:space="preserve">Elementary learning and its texts arguably provide a microcosm of the educational debates that were occurring – inextricably linked to and reflecting philosophical thought in general. The Qing dynasty (1644–1902) being the last dynasty of imperial China represents </w:t>
      </w:r>
      <w:r w:rsidR="0004388C" w:rsidRPr="00A12889">
        <w:rPr>
          <w:rFonts w:ascii="Times New Roman" w:eastAsia="SimSun" w:hAnsi="Times New Roman" w:cs="Times New Roman"/>
          <w:szCs w:val="24"/>
        </w:rPr>
        <w:t xml:space="preserve">a </w:t>
      </w:r>
      <w:r w:rsidRPr="00A12889">
        <w:rPr>
          <w:rFonts w:ascii="Times New Roman" w:eastAsia="SimSun" w:hAnsi="Times New Roman" w:cs="Times New Roman"/>
          <w:szCs w:val="24"/>
        </w:rPr>
        <w:t xml:space="preserve">culmination of imperial educational thought, particularly elementary education. The Qing period was characterised by shifting intellectual attitudes and educators accommodated various strands of thinking. A popular elementary textbook in the Qing dynasty, the </w:t>
      </w:r>
      <w:r w:rsidRPr="00A12889">
        <w:rPr>
          <w:rFonts w:ascii="Times New Roman" w:eastAsia="SimSun" w:hAnsi="Times New Roman" w:cs="Times New Roman"/>
          <w:i/>
          <w:szCs w:val="24"/>
        </w:rPr>
        <w:t>Youxue gushi qionglin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幼學瓊林</w:t>
      </w:r>
      <w:r w:rsidRPr="00A12889">
        <w:rPr>
          <w:rFonts w:ascii="Times New Roman" w:eastAsia="SimSun" w:hAnsi="Times New Roman" w:cs="Times New Roman"/>
          <w:szCs w:val="24"/>
        </w:rPr>
        <w:t xml:space="preserve"> (‘</w:t>
      </w:r>
      <w:r w:rsidRPr="00A12889">
        <w:rPr>
          <w:rFonts w:ascii="Times New Roman" w:eastAsia="SimSun" w:hAnsi="Times New Roman" w:cs="Times New Roman"/>
          <w:iCs/>
          <w:szCs w:val="24"/>
        </w:rPr>
        <w:t>Treasury of elementary learning’</w:t>
      </w:r>
      <w:r w:rsidRPr="00A12889">
        <w:rPr>
          <w:rFonts w:ascii="Times New Roman" w:eastAsia="SimSun" w:hAnsi="Times New Roman" w:cs="Times New Roman"/>
          <w:szCs w:val="24"/>
        </w:rPr>
        <w:t xml:space="preserve">, hereafter referred to as the ‘Treasury’) forms the focus of this study in understanding the theoretical foundations of educative literature. The </w:t>
      </w:r>
      <w:r w:rsidRPr="00A12889">
        <w:rPr>
          <w:rFonts w:ascii="Times New Roman" w:eastAsia="SimSun" w:hAnsi="Times New Roman" w:cs="Times New Roman"/>
          <w:i/>
          <w:szCs w:val="24"/>
        </w:rPr>
        <w:t xml:space="preserve">Treasury </w:t>
      </w:r>
      <w:r w:rsidRPr="00A12889">
        <w:rPr>
          <w:rFonts w:ascii="Times New Roman" w:eastAsia="SimSun" w:hAnsi="Times New Roman" w:cs="Times New Roman"/>
          <w:szCs w:val="24"/>
        </w:rPr>
        <w:t xml:space="preserve">was </w:t>
      </w:r>
      <w:r w:rsidR="00C10830" w:rsidRPr="00A12889">
        <w:rPr>
          <w:rFonts w:ascii="Times New Roman" w:eastAsia="SimSun" w:hAnsi="Times New Roman" w:cs="Times New Roman"/>
          <w:szCs w:val="24"/>
        </w:rPr>
        <w:t xml:space="preserve">one of </w:t>
      </w:r>
      <w:r w:rsidRPr="00A12889">
        <w:rPr>
          <w:rFonts w:ascii="Times New Roman" w:eastAsia="SimSun" w:hAnsi="Times New Roman" w:cs="Times New Roman"/>
          <w:szCs w:val="24"/>
        </w:rPr>
        <w:t xml:space="preserve">the lengthiest children’s primer used in the Qing dynasty and integrated many of the strengths of its predecessors in an innovative form. Written in prose with parallel </w:t>
      </w:r>
      <w:r w:rsidR="00C10830" w:rsidRPr="00A12889">
        <w:rPr>
          <w:rFonts w:ascii="Times New Roman" w:eastAsia="SimSun" w:hAnsi="Times New Roman" w:cs="Times New Roman"/>
          <w:szCs w:val="24"/>
        </w:rPr>
        <w:t>sentences</w:t>
      </w:r>
      <w:r w:rsidRPr="00A12889">
        <w:rPr>
          <w:rFonts w:ascii="Times New Roman" w:eastAsia="SimSun" w:hAnsi="Times New Roman" w:cs="Times New Roman"/>
          <w:szCs w:val="24"/>
        </w:rPr>
        <w:t>, the lines were rich in classical allusions and idioms. The text provided an encyclopaedia of knowledge cover</w:t>
      </w:r>
      <w:r w:rsidR="002361DD" w:rsidRPr="00A12889">
        <w:rPr>
          <w:rFonts w:ascii="Times New Roman" w:eastAsia="SimSun" w:hAnsi="Times New Roman" w:cs="Times New Roman"/>
          <w:szCs w:val="24"/>
        </w:rPr>
        <w:t>ing</w:t>
      </w:r>
      <w:r w:rsidRPr="00A12889">
        <w:rPr>
          <w:rFonts w:ascii="Times New Roman" w:eastAsia="SimSun" w:hAnsi="Times New Roman" w:cs="Times New Roman"/>
          <w:szCs w:val="24"/>
        </w:rPr>
        <w:t xml:space="preserve"> a diversity of topics from geography, guest etiquette to parents and poverty. The </w:t>
      </w:r>
      <w:r w:rsidRPr="00A12889">
        <w:rPr>
          <w:rFonts w:ascii="Times New Roman" w:eastAsia="SimSun" w:hAnsi="Times New Roman" w:cs="Times New Roman"/>
          <w:i/>
          <w:szCs w:val="24"/>
        </w:rPr>
        <w:t xml:space="preserve">Treasury </w:t>
      </w:r>
      <w:r w:rsidRPr="00A12889">
        <w:rPr>
          <w:rFonts w:ascii="Times New Roman" w:eastAsia="SimSun" w:hAnsi="Times New Roman" w:cs="Times New Roman"/>
          <w:szCs w:val="24"/>
        </w:rPr>
        <w:t xml:space="preserve">struck a chord with the masses after it was published, which lasted for </w:t>
      </w:r>
      <w:r w:rsidR="00CD25BD" w:rsidRPr="00A12889">
        <w:rPr>
          <w:rFonts w:ascii="Times New Roman" w:eastAsia="SimSun" w:hAnsi="Times New Roman" w:cs="Times New Roman"/>
          <w:szCs w:val="24"/>
        </w:rPr>
        <w:t>over one</w:t>
      </w:r>
      <w:r w:rsidRPr="00A12889">
        <w:rPr>
          <w:rFonts w:ascii="Times New Roman" w:eastAsia="SimSun" w:hAnsi="Times New Roman" w:cs="Times New Roman"/>
          <w:szCs w:val="24"/>
        </w:rPr>
        <w:t xml:space="preserve"> hundred years. In Cai Dongfan’s </w:t>
      </w:r>
      <w:r w:rsidRPr="00A12889">
        <w:rPr>
          <w:rFonts w:ascii="Times New Roman" w:eastAsia="SimSun" w:hAnsi="Times New Roman" w:cs="Times New Roman"/>
          <w:szCs w:val="24"/>
        </w:rPr>
        <w:t>蔡東藩</w:t>
      </w:r>
      <w:r w:rsidRPr="00A12889">
        <w:rPr>
          <w:rFonts w:ascii="Times New Roman" w:eastAsia="SimSun" w:hAnsi="Times New Roman" w:cs="Times New Roman"/>
          <w:szCs w:val="24"/>
        </w:rPr>
        <w:t xml:space="preserve"> (1877</w:t>
      </w:r>
      <w:r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1945) </w:t>
      </w:r>
      <w:r w:rsidRPr="00A12889">
        <w:rPr>
          <w:rFonts w:ascii="Times New Roman" w:eastAsia="SimSun" w:hAnsi="Times New Roman" w:cs="Times New Roman"/>
          <w:szCs w:val="24"/>
        </w:rPr>
        <w:lastRenderedPageBreak/>
        <w:t xml:space="preserve">foreword to the revised edition of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 xml:space="preserve"> published after the end of the Qing dynasty in 1912, he recollects:</w:t>
      </w:r>
    </w:p>
    <w:p w14:paraId="40AB851D" w14:textId="5295C42B" w:rsidR="00F64877" w:rsidRPr="00A12889" w:rsidRDefault="00F64877" w:rsidP="006A539B">
      <w:pPr>
        <w:widowControl/>
        <w:tabs>
          <w:tab w:val="left" w:pos="720"/>
        </w:tabs>
        <w:autoSpaceDE w:val="0"/>
        <w:autoSpaceDN w:val="0"/>
        <w:adjustRightInd w:val="0"/>
        <w:snapToGrid w:val="0"/>
        <w:spacing w:after="240"/>
        <w:ind w:left="482"/>
        <w:rPr>
          <w:rFonts w:ascii="Times New Roman" w:eastAsia="SimSun" w:hAnsi="Times New Roman" w:cs="Times New Roman"/>
          <w:szCs w:val="24"/>
        </w:rPr>
      </w:pPr>
      <w:r w:rsidRPr="00A12889">
        <w:rPr>
          <w:rFonts w:ascii="Times New Roman" w:eastAsia="SimSun" w:hAnsi="Times New Roman" w:cs="Times New Roman"/>
          <w:szCs w:val="24"/>
        </w:rPr>
        <w:t xml:space="preserve">When walking through the streets in my youth, I could hear reciting voices emanating from the village school. Listening closely, they were not reciting the Four Books but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 xml:space="preserve">. When educational reforms were enacted, there was a transient phase during which the Four Books were no longer taught but the teaching of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 xml:space="preserve"> continued unabated.</w:t>
      </w:r>
      <w:r w:rsidRPr="00A12889">
        <w:rPr>
          <w:rStyle w:val="FootnoteReference"/>
          <w:rFonts w:ascii="Times New Roman" w:eastAsia="SimSun" w:hAnsi="Times New Roman" w:cs="Times New Roman"/>
          <w:szCs w:val="24"/>
        </w:rPr>
        <w:footnoteReference w:id="13"/>
      </w:r>
      <w:r w:rsidRPr="00A12889">
        <w:rPr>
          <w:rFonts w:ascii="Times New Roman" w:eastAsia="SimSun" w:hAnsi="Times New Roman" w:cs="Times New Roman"/>
          <w:szCs w:val="24"/>
        </w:rPr>
        <w:t xml:space="preserve"> </w:t>
      </w:r>
    </w:p>
    <w:p w14:paraId="0F1E8FBE" w14:textId="62D51177" w:rsidR="00F64877" w:rsidRPr="00A12889" w:rsidRDefault="00F6487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The Four Books</w:t>
      </w:r>
      <w:r w:rsidRPr="00A12889">
        <w:rPr>
          <w:rStyle w:val="FootnoteReference"/>
          <w:rFonts w:ascii="Times New Roman" w:eastAsia="SimSun" w:hAnsi="Times New Roman" w:cs="Times New Roman"/>
          <w:szCs w:val="24"/>
        </w:rPr>
        <w:footnoteReference w:id="14"/>
      </w:r>
      <w:r w:rsidRPr="00A12889">
        <w:rPr>
          <w:rFonts w:ascii="Times New Roman" w:eastAsia="SimSun" w:hAnsi="Times New Roman" w:cs="Times New Roman"/>
          <w:szCs w:val="24"/>
        </w:rPr>
        <w:t xml:space="preserve"> were no longer compulsory learning following the abolition of the civil service examinations in 1905. However, one may plausibly infer from Cai’s observation of the enduring popularity of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 xml:space="preserve"> that the textbook fulfilled certain primary educational needs beyond examination preparation. Indeed, there was a common saying: </w:t>
      </w:r>
    </w:p>
    <w:p w14:paraId="1D19E145" w14:textId="3C924C57" w:rsidR="00CD25BD" w:rsidRPr="00A12889" w:rsidRDefault="00F64877" w:rsidP="006A539B">
      <w:pPr>
        <w:widowControl/>
        <w:tabs>
          <w:tab w:val="left" w:pos="720"/>
        </w:tabs>
        <w:autoSpaceDE w:val="0"/>
        <w:autoSpaceDN w:val="0"/>
        <w:adjustRightInd w:val="0"/>
        <w:snapToGrid w:val="0"/>
        <w:ind w:left="482"/>
        <w:rPr>
          <w:rFonts w:ascii="Times New Roman" w:eastAsia="SimSun" w:hAnsi="Times New Roman" w:cs="Times New Roman"/>
          <w:szCs w:val="24"/>
        </w:rPr>
      </w:pPr>
      <w:r w:rsidRPr="00A12889">
        <w:rPr>
          <w:rFonts w:ascii="Times New Roman" w:eastAsia="SimSun" w:hAnsi="Times New Roman" w:cs="Times New Roman"/>
          <w:szCs w:val="24"/>
        </w:rPr>
        <w:t>讀了《增廣》會說話，讀了《幼學》會讀書</w:t>
      </w:r>
      <w:r w:rsidR="00844D2F" w:rsidRPr="00A12889">
        <w:rPr>
          <w:rFonts w:ascii="Times New Roman" w:eastAsia="SimSun" w:hAnsi="Times New Roman" w:cs="Times New Roman"/>
          <w:szCs w:val="24"/>
        </w:rPr>
        <w:t>。</w:t>
      </w:r>
    </w:p>
    <w:p w14:paraId="227D1636" w14:textId="673C25B4" w:rsidR="00F64877" w:rsidRPr="00A12889" w:rsidRDefault="00F64877" w:rsidP="006A539B">
      <w:pPr>
        <w:widowControl/>
        <w:tabs>
          <w:tab w:val="left" w:pos="720"/>
        </w:tabs>
        <w:autoSpaceDE w:val="0"/>
        <w:autoSpaceDN w:val="0"/>
        <w:adjustRightInd w:val="0"/>
        <w:snapToGrid w:val="0"/>
        <w:spacing w:after="240"/>
        <w:ind w:left="482"/>
        <w:rPr>
          <w:rFonts w:ascii="Times New Roman" w:eastAsia="SimSun" w:hAnsi="Times New Roman" w:cs="Times New Roman"/>
          <w:szCs w:val="24"/>
        </w:rPr>
      </w:pPr>
      <w:r w:rsidRPr="00A12889">
        <w:rPr>
          <w:rFonts w:ascii="Times New Roman" w:eastAsia="SimSun" w:hAnsi="Times New Roman" w:cs="Times New Roman"/>
          <w:szCs w:val="24"/>
        </w:rPr>
        <w:t xml:space="preserve">Children will know how to speak after reading </w:t>
      </w:r>
      <w:r w:rsidRPr="00A12889">
        <w:rPr>
          <w:rFonts w:ascii="Times New Roman" w:eastAsia="SimSun" w:hAnsi="Times New Roman" w:cs="Times New Roman"/>
          <w:i/>
          <w:szCs w:val="24"/>
        </w:rPr>
        <w:t>Zengguan</w:t>
      </w:r>
      <w:r w:rsidRPr="00A12889">
        <w:rPr>
          <w:rFonts w:ascii="Times New Roman" w:eastAsia="SimSun" w:hAnsi="Times New Roman" w:cs="Times New Roman"/>
          <w:szCs w:val="24"/>
        </w:rPr>
        <w:t xml:space="preserve"> and they will know how to read books after reading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15"/>
      </w:r>
      <w:r w:rsidRPr="00A12889">
        <w:rPr>
          <w:rFonts w:ascii="Times New Roman" w:eastAsia="SimSun" w:hAnsi="Times New Roman" w:cs="Times New Roman"/>
          <w:szCs w:val="24"/>
        </w:rPr>
        <w:t xml:space="preserve"> </w:t>
      </w:r>
    </w:p>
    <w:p w14:paraId="33C9D336" w14:textId="5387854A" w:rsidR="00F64877" w:rsidRPr="00A12889" w:rsidRDefault="00F6487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w:t>
      </w:r>
      <w:r w:rsidR="00CD25BD" w:rsidRPr="00A12889">
        <w:rPr>
          <w:rFonts w:ascii="Times New Roman" w:eastAsia="SimSun" w:hAnsi="Times New Roman" w:cs="Times New Roman"/>
          <w:szCs w:val="24"/>
        </w:rPr>
        <w:t xml:space="preserve"> rhymed </w:t>
      </w:r>
      <w:r w:rsidRPr="00A12889">
        <w:rPr>
          <w:rFonts w:ascii="Times New Roman" w:eastAsia="SimSun" w:hAnsi="Times New Roman" w:cs="Times New Roman"/>
          <w:szCs w:val="24"/>
        </w:rPr>
        <w:t xml:space="preserve">version of the saying was: </w:t>
      </w:r>
    </w:p>
    <w:p w14:paraId="35BDB54A" w14:textId="327BD78D" w:rsidR="00CD25BD" w:rsidRPr="00A12889" w:rsidRDefault="00F64877" w:rsidP="006A539B">
      <w:pPr>
        <w:widowControl/>
        <w:tabs>
          <w:tab w:val="left" w:pos="720"/>
        </w:tabs>
        <w:autoSpaceDE w:val="0"/>
        <w:autoSpaceDN w:val="0"/>
        <w:adjustRightInd w:val="0"/>
        <w:snapToGrid w:val="0"/>
        <w:ind w:left="482"/>
        <w:rPr>
          <w:rFonts w:ascii="Times New Roman" w:eastAsia="SimSun" w:hAnsi="Times New Roman" w:cs="Times New Roman"/>
          <w:szCs w:val="24"/>
        </w:rPr>
      </w:pPr>
      <w:r w:rsidRPr="00A12889">
        <w:rPr>
          <w:rFonts w:ascii="Times New Roman" w:eastAsia="SimSun" w:hAnsi="Times New Roman" w:cs="Times New Roman"/>
          <w:szCs w:val="24"/>
        </w:rPr>
        <w:t>讀了《增廣》會說話，讀了《幼學》走天下</w:t>
      </w:r>
      <w:r w:rsidR="00844D2F" w:rsidRPr="00A12889">
        <w:rPr>
          <w:rFonts w:ascii="Times New Roman" w:eastAsia="SimSun" w:hAnsi="Times New Roman" w:cs="Times New Roman"/>
          <w:szCs w:val="24"/>
        </w:rPr>
        <w:t>。</w:t>
      </w:r>
    </w:p>
    <w:p w14:paraId="60B87DEE" w14:textId="11114000" w:rsidR="00F64877" w:rsidRPr="00A12889" w:rsidRDefault="00F64877" w:rsidP="006A539B">
      <w:pPr>
        <w:widowControl/>
        <w:tabs>
          <w:tab w:val="left" w:pos="720"/>
        </w:tabs>
        <w:autoSpaceDE w:val="0"/>
        <w:autoSpaceDN w:val="0"/>
        <w:adjustRightInd w:val="0"/>
        <w:snapToGrid w:val="0"/>
        <w:spacing w:after="240"/>
        <w:ind w:left="482"/>
        <w:rPr>
          <w:rFonts w:ascii="Times New Roman" w:eastAsia="SimSun" w:hAnsi="Times New Roman" w:cs="Times New Roman"/>
          <w:szCs w:val="24"/>
        </w:rPr>
      </w:pPr>
      <w:r w:rsidRPr="00A12889">
        <w:rPr>
          <w:rFonts w:ascii="Times New Roman" w:eastAsia="SimSun" w:hAnsi="Times New Roman" w:cs="Times New Roman"/>
          <w:szCs w:val="24"/>
        </w:rPr>
        <w:t xml:space="preserve">Children will know how to speak after reading </w:t>
      </w:r>
      <w:r w:rsidRPr="00A12889">
        <w:rPr>
          <w:rFonts w:ascii="Times New Roman" w:eastAsia="SimSun" w:hAnsi="Times New Roman" w:cs="Times New Roman"/>
          <w:i/>
          <w:szCs w:val="24"/>
        </w:rPr>
        <w:t>Zengguan</w:t>
      </w:r>
      <w:r w:rsidRPr="00A12889">
        <w:rPr>
          <w:rFonts w:ascii="Times New Roman" w:eastAsia="SimSun" w:hAnsi="Times New Roman" w:cs="Times New Roman"/>
          <w:szCs w:val="24"/>
        </w:rPr>
        <w:t xml:space="preserve"> and they will be able to make their way in the world after studying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16"/>
      </w:r>
    </w:p>
    <w:p w14:paraId="20C3FFF6" w14:textId="754E141F" w:rsidR="00F64877" w:rsidRPr="00A12889" w:rsidRDefault="00F64877" w:rsidP="006A539B">
      <w:pPr>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Although there were no laws prescribing a national curriculum for primary education prior to 1904,</w:t>
      </w:r>
      <w:r w:rsidRPr="00A12889">
        <w:rPr>
          <w:rFonts w:ascii="Times New Roman" w:eastAsia="SimSun" w:hAnsi="Times New Roman" w:cs="Times New Roman"/>
          <w:szCs w:val="24"/>
          <w:vertAlign w:val="superscript"/>
        </w:rPr>
        <w:footnoteReference w:id="17"/>
      </w:r>
      <w:r w:rsidRPr="00A12889">
        <w:rPr>
          <w:rFonts w:ascii="Times New Roman" w:eastAsia="SimSun" w:hAnsi="Times New Roman" w:cs="Times New Roman"/>
          <w:szCs w:val="24"/>
        </w:rPr>
        <w:t xml:space="preserve"> many sources have highlighted the widespread use of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w:t>
      </w:r>
      <w:r w:rsidRPr="00A12889">
        <w:rPr>
          <w:rFonts w:ascii="Times New Roman" w:eastAsia="SimSun" w:hAnsi="Times New Roman" w:cs="Times New Roman"/>
          <w:szCs w:val="24"/>
          <w:vertAlign w:val="superscript"/>
        </w:rPr>
        <w:footnoteReference w:id="18"/>
      </w:r>
      <w:r w:rsidRPr="00A12889">
        <w:rPr>
          <w:rFonts w:ascii="Times New Roman" w:eastAsia="SimSun" w:hAnsi="Times New Roman" w:cs="Times New Roman"/>
          <w:szCs w:val="24"/>
        </w:rPr>
        <w:t xml:space="preserve"> Circulation and readership of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 xml:space="preserve"> during the Qing dynasty may be broadly surmised from various studies and autobiographical sources. Cynthia Brokaw’s study of late imperial print culture </w:t>
      </w:r>
      <w:r w:rsidRPr="00A12889">
        <w:rPr>
          <w:rFonts w:ascii="Times New Roman" w:eastAsia="SimSun" w:hAnsi="Times New Roman" w:cs="Times New Roman"/>
          <w:szCs w:val="24"/>
        </w:rPr>
        <w:lastRenderedPageBreak/>
        <w:t xml:space="preserve">shows that reading primers, including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 xml:space="preserve">, were staples of the publishers at Sibao </w:t>
      </w:r>
      <w:r w:rsidRPr="00A12889">
        <w:rPr>
          <w:rFonts w:ascii="Times New Roman" w:eastAsia="SimSun" w:hAnsi="Times New Roman" w:cs="Times New Roman"/>
          <w:szCs w:val="24"/>
        </w:rPr>
        <w:t>四堡鄉</w:t>
      </w:r>
      <w:r w:rsidRPr="00A12889">
        <w:rPr>
          <w:rFonts w:ascii="Times New Roman" w:eastAsia="SimSun" w:hAnsi="Times New Roman" w:cs="Times New Roman"/>
          <w:szCs w:val="24"/>
        </w:rPr>
        <w:t>, Fujian</w:t>
      </w:r>
      <w:r w:rsidR="00CD25BD" w:rsidRPr="00A12889">
        <w:rPr>
          <w:rFonts w:ascii="Times New Roman" w:eastAsia="SimSun" w:hAnsi="Times New Roman" w:cs="Times New Roman"/>
          <w:szCs w:val="24"/>
        </w:rPr>
        <w:t xml:space="preserve"> Province</w:t>
      </w:r>
      <w:r w:rsidRPr="00A12889">
        <w:rPr>
          <w:rFonts w:ascii="Times New Roman" w:eastAsia="SimSun" w:hAnsi="Times New Roman" w:cs="Times New Roman"/>
          <w:szCs w:val="24"/>
        </w:rPr>
        <w:t>, China, with the Sibao township being one of the four largest publishing centres during the Qing period. Indeed, she provides evidence that the Sibao textbooks were also bestsellers throughout southern China in the nineteenth century.</w:t>
      </w:r>
      <w:r w:rsidRPr="00A12889">
        <w:rPr>
          <w:rFonts w:ascii="Times New Roman" w:eastAsia="SimSun" w:hAnsi="Times New Roman" w:cs="Times New Roman"/>
          <w:szCs w:val="24"/>
          <w:vertAlign w:val="superscript"/>
        </w:rPr>
        <w:footnoteReference w:id="19"/>
      </w:r>
      <w:r w:rsidRPr="00A12889">
        <w:rPr>
          <w:rFonts w:ascii="Times New Roman" w:eastAsia="SimSun" w:hAnsi="Times New Roman" w:cs="Times New Roman"/>
          <w:szCs w:val="24"/>
        </w:rPr>
        <w:t xml:space="preserve"> Historical studies of Taiwan primary schools during the Qing dynasty have recorded that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was used in the fourth and fifth years of school when the children were aged </w:t>
      </w:r>
      <w:r w:rsidR="00CD25BD" w:rsidRPr="00A12889">
        <w:rPr>
          <w:rFonts w:ascii="Times New Roman" w:eastAsia="SimSun" w:hAnsi="Times New Roman" w:cs="Times New Roman"/>
          <w:szCs w:val="24"/>
        </w:rPr>
        <w:t xml:space="preserve">between </w:t>
      </w:r>
      <w:r w:rsidRPr="00A12889">
        <w:rPr>
          <w:rFonts w:ascii="Times New Roman" w:eastAsia="SimSun" w:hAnsi="Times New Roman" w:cs="Times New Roman"/>
          <w:szCs w:val="24"/>
        </w:rPr>
        <w:t>ten to eleven years,</w:t>
      </w:r>
      <w:r w:rsidRPr="00A12889">
        <w:rPr>
          <w:rStyle w:val="FootnoteReference"/>
          <w:rFonts w:ascii="Times New Roman" w:eastAsia="SimSun" w:hAnsi="Times New Roman" w:cs="Times New Roman"/>
          <w:szCs w:val="24"/>
        </w:rPr>
        <w:footnoteReference w:id="20"/>
      </w:r>
      <w:r w:rsidRPr="00A12889">
        <w:rPr>
          <w:rFonts w:ascii="Times New Roman" w:eastAsia="SimSun" w:hAnsi="Times New Roman" w:cs="Times New Roman"/>
          <w:szCs w:val="24"/>
        </w:rPr>
        <w:t xml:space="preserve"> or </w:t>
      </w:r>
      <w:r w:rsidR="00CD25BD" w:rsidRPr="00A12889">
        <w:rPr>
          <w:rFonts w:ascii="Times New Roman" w:eastAsia="SimSun" w:hAnsi="Times New Roman" w:cs="Times New Roman"/>
          <w:szCs w:val="24"/>
        </w:rPr>
        <w:t>dur</w:t>
      </w:r>
      <w:r w:rsidRPr="00A12889">
        <w:rPr>
          <w:rFonts w:ascii="Times New Roman" w:eastAsia="SimSun" w:hAnsi="Times New Roman" w:cs="Times New Roman"/>
          <w:szCs w:val="24"/>
        </w:rPr>
        <w:t>in</w:t>
      </w:r>
      <w:r w:rsidR="00CD25BD" w:rsidRPr="00A12889">
        <w:rPr>
          <w:rFonts w:ascii="Times New Roman" w:eastAsia="SimSun" w:hAnsi="Times New Roman" w:cs="Times New Roman"/>
          <w:szCs w:val="24"/>
        </w:rPr>
        <w:t>g</w:t>
      </w:r>
      <w:r w:rsidRPr="00A12889">
        <w:rPr>
          <w:rFonts w:ascii="Times New Roman" w:eastAsia="SimSun" w:hAnsi="Times New Roman" w:cs="Times New Roman"/>
          <w:szCs w:val="24"/>
        </w:rPr>
        <w:t xml:space="preserve"> the third year of schooling at the age of nine.</w:t>
      </w:r>
      <w:r w:rsidRPr="00A12889">
        <w:rPr>
          <w:rStyle w:val="FootnoteReference"/>
          <w:rFonts w:ascii="Times New Roman" w:eastAsia="SimSun" w:hAnsi="Times New Roman" w:cs="Times New Roman"/>
          <w:szCs w:val="24"/>
        </w:rPr>
        <w:footnoteReference w:id="21"/>
      </w:r>
      <w:r w:rsidRPr="00A12889">
        <w:rPr>
          <w:rFonts w:ascii="Times New Roman" w:eastAsia="SimSun" w:hAnsi="Times New Roman" w:cs="Times New Roman"/>
          <w:szCs w:val="24"/>
        </w:rPr>
        <w:t xml:space="preserve"> </w:t>
      </w:r>
      <w:r w:rsidR="002361DD" w:rsidRPr="00A12889">
        <w:rPr>
          <w:rFonts w:ascii="Times New Roman" w:eastAsia="SimSun" w:hAnsi="Times New Roman" w:cs="Times New Roman"/>
          <w:szCs w:val="24"/>
          <w:lang w:eastAsia="zh-CN"/>
        </w:rPr>
        <w:t xml:space="preserve">From autobiographical sources, </w:t>
      </w:r>
      <w:r w:rsidRPr="00A12889">
        <w:rPr>
          <w:rFonts w:ascii="Times New Roman" w:eastAsia="SimSun" w:hAnsi="Times New Roman" w:cs="Times New Roman"/>
          <w:szCs w:val="24"/>
        </w:rPr>
        <w:t xml:space="preserve">Lu Xun </w:t>
      </w:r>
      <w:r w:rsidRPr="00A12889">
        <w:rPr>
          <w:rFonts w:ascii="Times New Roman" w:eastAsia="SimSun" w:hAnsi="Times New Roman" w:cs="Times New Roman"/>
          <w:szCs w:val="24"/>
        </w:rPr>
        <w:t>魯迅</w:t>
      </w:r>
      <w:r w:rsidRPr="00A12889">
        <w:rPr>
          <w:rFonts w:ascii="Times New Roman" w:eastAsia="SimSun" w:hAnsi="Times New Roman" w:cs="Times New Roman"/>
          <w:szCs w:val="24"/>
          <w:lang w:eastAsia="zh-CN"/>
        </w:rPr>
        <w:t xml:space="preserve"> (1881–1936) records that some used the </w:t>
      </w:r>
      <w:r w:rsidRPr="00A12889">
        <w:rPr>
          <w:rFonts w:ascii="Times New Roman" w:eastAsia="SimSun" w:hAnsi="Times New Roman" w:cs="Times New Roman"/>
          <w:i/>
          <w:szCs w:val="24"/>
          <w:lang w:eastAsia="zh-CN"/>
        </w:rPr>
        <w:t>Treasury</w:t>
      </w:r>
      <w:r w:rsidRPr="00A12889">
        <w:rPr>
          <w:rFonts w:ascii="Times New Roman" w:eastAsia="SimSun" w:hAnsi="Times New Roman" w:cs="Times New Roman"/>
          <w:szCs w:val="24"/>
          <w:lang w:eastAsia="zh-CN"/>
        </w:rPr>
        <w:t xml:space="preserve"> to teach students classical Chinese, which would evidence its use as a primary school textbook in the late Qing period.</w:t>
      </w:r>
      <w:r w:rsidRPr="00A12889">
        <w:rPr>
          <w:rStyle w:val="FootnoteReference"/>
          <w:rFonts w:ascii="Times New Roman" w:eastAsia="SimSun" w:hAnsi="Times New Roman" w:cs="Times New Roman"/>
          <w:szCs w:val="24"/>
          <w:lang w:eastAsia="zh-CN"/>
        </w:rPr>
        <w:footnoteReference w:id="22"/>
      </w:r>
      <w:r w:rsidRPr="00A12889">
        <w:rPr>
          <w:rFonts w:ascii="Times New Roman" w:eastAsia="SimSun" w:hAnsi="Times New Roman" w:cs="Times New Roman"/>
          <w:szCs w:val="24"/>
          <w:lang w:eastAsia="zh-CN"/>
        </w:rPr>
        <w:t xml:space="preserve"> Hu Shih </w:t>
      </w:r>
      <w:r w:rsidRPr="00A12889">
        <w:rPr>
          <w:rFonts w:ascii="Times New Roman" w:eastAsia="SimSun" w:hAnsi="Times New Roman" w:cs="Times New Roman"/>
          <w:szCs w:val="24"/>
        </w:rPr>
        <w:t>胡適</w:t>
      </w:r>
      <w:r w:rsidRPr="00A12889">
        <w:rPr>
          <w:rFonts w:ascii="Times New Roman" w:eastAsia="SimSun" w:hAnsi="Times New Roman" w:cs="Times New Roman"/>
          <w:szCs w:val="24"/>
          <w:lang w:eastAsia="zh-CN"/>
        </w:rPr>
        <w:t xml:space="preserve"> (1895–1962) </w:t>
      </w:r>
      <w:r w:rsidR="002361DD" w:rsidRPr="00A12889">
        <w:rPr>
          <w:rFonts w:ascii="Times New Roman" w:eastAsia="SimSun" w:hAnsi="Times New Roman" w:cs="Times New Roman"/>
          <w:szCs w:val="24"/>
          <w:lang w:eastAsia="zh-CN"/>
        </w:rPr>
        <w:t xml:space="preserve">also </w:t>
      </w:r>
      <w:r w:rsidRPr="00A12889">
        <w:rPr>
          <w:rFonts w:ascii="Times New Roman" w:eastAsia="SimSun" w:hAnsi="Times New Roman" w:cs="Times New Roman"/>
          <w:szCs w:val="24"/>
          <w:lang w:eastAsia="zh-CN"/>
        </w:rPr>
        <w:t xml:space="preserve">noted that students at his primary school would read the </w:t>
      </w:r>
      <w:r w:rsidRPr="00A12889">
        <w:rPr>
          <w:rFonts w:ascii="Times New Roman" w:eastAsia="SimSun" w:hAnsi="Times New Roman" w:cs="Times New Roman"/>
          <w:i/>
          <w:szCs w:val="24"/>
          <w:lang w:eastAsia="zh-CN"/>
        </w:rPr>
        <w:t>Treasury</w:t>
      </w:r>
      <w:r w:rsidRPr="00A12889">
        <w:rPr>
          <w:rFonts w:ascii="Times New Roman" w:eastAsia="SimSun" w:hAnsi="Times New Roman" w:cs="Times New Roman"/>
          <w:szCs w:val="24"/>
          <w:lang w:eastAsia="zh-CN"/>
        </w:rPr>
        <w:t xml:space="preserve"> and the Four Books after mastering the rhyming texts.</w:t>
      </w:r>
      <w:r w:rsidRPr="00A12889">
        <w:rPr>
          <w:rFonts w:ascii="Times New Roman" w:eastAsia="SimSun" w:hAnsi="Times New Roman" w:cs="Times New Roman"/>
          <w:szCs w:val="24"/>
          <w:vertAlign w:val="superscript"/>
          <w:lang w:eastAsia="zh-CN"/>
        </w:rPr>
        <w:footnoteReference w:id="23"/>
      </w:r>
      <w:r w:rsidRPr="00A12889">
        <w:rPr>
          <w:rFonts w:ascii="Times New Roman" w:eastAsia="SimSun" w:hAnsi="Times New Roman" w:cs="Times New Roman"/>
          <w:szCs w:val="24"/>
          <w:lang w:eastAsia="zh-CN"/>
        </w:rPr>
        <w:t xml:space="preserve"> He recalls helping his classmates with new vocabulary in the </w:t>
      </w:r>
      <w:r w:rsidRPr="00A12889">
        <w:rPr>
          <w:rFonts w:ascii="Times New Roman" w:eastAsia="SimSun" w:hAnsi="Times New Roman" w:cs="Times New Roman"/>
          <w:i/>
          <w:szCs w:val="24"/>
          <w:lang w:eastAsia="zh-CN"/>
        </w:rPr>
        <w:t>Treasury</w:t>
      </w:r>
      <w:r w:rsidRPr="00A12889">
        <w:rPr>
          <w:rFonts w:ascii="Times New Roman" w:eastAsia="SimSun" w:hAnsi="Times New Roman" w:cs="Times New Roman"/>
          <w:szCs w:val="24"/>
          <w:lang w:eastAsia="zh-CN"/>
        </w:rPr>
        <w:t xml:space="preserve"> and enjoying the annotations relating to its myths and stories.</w:t>
      </w:r>
      <w:r w:rsidRPr="00A12889">
        <w:rPr>
          <w:rFonts w:ascii="Times New Roman" w:eastAsia="SimSun" w:hAnsi="Times New Roman" w:cs="Times New Roman"/>
          <w:szCs w:val="24"/>
          <w:vertAlign w:val="superscript"/>
          <w:lang w:eastAsia="zh-CN"/>
        </w:rPr>
        <w:footnoteReference w:id="24"/>
      </w:r>
      <w:r w:rsidRPr="00A12889">
        <w:rPr>
          <w:rFonts w:ascii="Times New Roman" w:eastAsia="SimSun" w:hAnsi="Times New Roman" w:cs="Times New Roman"/>
          <w:szCs w:val="24"/>
          <w:lang w:eastAsia="zh-CN"/>
        </w:rPr>
        <w:t xml:space="preserve"> Feng Youlan </w:t>
      </w:r>
      <w:r w:rsidRPr="00A12889">
        <w:rPr>
          <w:rFonts w:ascii="Times New Roman" w:eastAsia="SimSun" w:hAnsi="Times New Roman" w:cs="Times New Roman"/>
          <w:szCs w:val="24"/>
        </w:rPr>
        <w:t>馮友蘭</w:t>
      </w:r>
      <w:r w:rsidRPr="00A12889">
        <w:rPr>
          <w:rFonts w:ascii="Times New Roman" w:eastAsia="SimSun" w:hAnsi="Times New Roman" w:cs="Times New Roman"/>
          <w:szCs w:val="24"/>
          <w:lang w:eastAsia="zh-CN"/>
        </w:rPr>
        <w:t xml:space="preserve"> (1895–1990) documents that schools in his time generally taught textbooks with classical allusions and terms </w:t>
      </w:r>
      <w:r w:rsidR="00CD25BD" w:rsidRPr="00A12889">
        <w:rPr>
          <w:rFonts w:ascii="Times New Roman" w:eastAsia="SimSun" w:hAnsi="Times New Roman" w:cs="Times New Roman"/>
          <w:szCs w:val="24"/>
          <w:lang w:eastAsia="zh-CN"/>
        </w:rPr>
        <w:t xml:space="preserve">such as the </w:t>
      </w:r>
      <w:r w:rsidR="00CD25BD" w:rsidRPr="00A12889">
        <w:rPr>
          <w:rFonts w:ascii="Times New Roman" w:eastAsia="SimSun" w:hAnsi="Times New Roman" w:cs="Times New Roman"/>
          <w:i/>
          <w:szCs w:val="24"/>
          <w:lang w:eastAsia="zh-CN"/>
        </w:rPr>
        <w:t>Treasury</w:t>
      </w:r>
      <w:r w:rsidR="00CD25BD" w:rsidRPr="00A12889">
        <w:rPr>
          <w:rFonts w:ascii="Times New Roman" w:eastAsia="SimSun" w:hAnsi="Times New Roman" w:cs="Times New Roman"/>
          <w:iCs/>
          <w:szCs w:val="24"/>
          <w:lang w:eastAsia="zh-CN"/>
        </w:rPr>
        <w:t>,</w:t>
      </w:r>
      <w:r w:rsidR="00CD25BD"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lang w:eastAsia="zh-CN"/>
        </w:rPr>
        <w:t xml:space="preserve">in preparation for the </w:t>
      </w:r>
      <w:r w:rsidR="002C4159" w:rsidRPr="00A12889">
        <w:rPr>
          <w:rFonts w:ascii="Times New Roman" w:eastAsia="SimSun" w:hAnsi="Times New Roman" w:cs="Times New Roman"/>
          <w:szCs w:val="24"/>
          <w:lang w:eastAsia="zh-CN"/>
        </w:rPr>
        <w:t>examination</w:t>
      </w:r>
      <w:r w:rsidRPr="00A12889">
        <w:rPr>
          <w:rFonts w:ascii="Times New Roman" w:eastAsia="SimSun" w:hAnsi="Times New Roman" w:cs="Times New Roman"/>
          <w:szCs w:val="24"/>
          <w:lang w:eastAsia="zh-CN"/>
        </w:rPr>
        <w:t xml:space="preserve"> essay.</w:t>
      </w:r>
      <w:r w:rsidRPr="00A12889">
        <w:rPr>
          <w:rFonts w:ascii="Times New Roman" w:eastAsia="SimSun" w:hAnsi="Times New Roman" w:cs="Times New Roman"/>
          <w:szCs w:val="24"/>
          <w:vertAlign w:val="superscript"/>
          <w:lang w:eastAsia="zh-CN"/>
        </w:rPr>
        <w:footnoteReference w:id="25"/>
      </w:r>
      <w:r w:rsidRPr="00A12889">
        <w:rPr>
          <w:rFonts w:ascii="Times New Roman" w:eastAsia="SimSun" w:hAnsi="Times New Roman" w:cs="Times New Roman"/>
          <w:szCs w:val="24"/>
          <w:lang w:eastAsia="zh-CN"/>
        </w:rPr>
        <w:t xml:space="preserve"> </w:t>
      </w:r>
    </w:p>
    <w:p w14:paraId="1A3F3472" w14:textId="4361DBAC" w:rsidR="00F64877" w:rsidRPr="00A12889" w:rsidRDefault="002E61DC" w:rsidP="006A539B">
      <w:pPr>
        <w:widowControl/>
        <w:autoSpaceDE w:val="0"/>
        <w:autoSpaceDN w:val="0"/>
        <w:adjustRightInd w:val="0"/>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As the title suggests, the text presented a treasure trove of knowledge and learning strategies. </w:t>
      </w:r>
      <w:r w:rsidR="00F64877" w:rsidRPr="00A12889">
        <w:rPr>
          <w:rFonts w:ascii="Times New Roman" w:eastAsia="SimSun" w:hAnsi="Times New Roman" w:cs="Times New Roman"/>
          <w:szCs w:val="24"/>
        </w:rPr>
        <w:t xml:space="preserve">Different </w:t>
      </w:r>
      <w:r w:rsidR="00CD25BD" w:rsidRPr="00A12889">
        <w:rPr>
          <w:rFonts w:ascii="Times New Roman" w:eastAsia="SimSun" w:hAnsi="Times New Roman" w:cs="Times New Roman"/>
          <w:szCs w:val="24"/>
        </w:rPr>
        <w:t xml:space="preserve">orientations of </w:t>
      </w:r>
      <w:r w:rsidR="00F64877" w:rsidRPr="00A12889">
        <w:rPr>
          <w:rFonts w:ascii="Times New Roman" w:eastAsia="SimSun" w:hAnsi="Times New Roman" w:cs="Times New Roman"/>
          <w:szCs w:val="24"/>
        </w:rPr>
        <w:t>developmental theor</w:t>
      </w:r>
      <w:r w:rsidR="00CD25BD" w:rsidRPr="00A12889">
        <w:rPr>
          <w:rFonts w:ascii="Times New Roman" w:eastAsia="SimSun" w:hAnsi="Times New Roman" w:cs="Times New Roman"/>
          <w:szCs w:val="24"/>
        </w:rPr>
        <w:t>y</w:t>
      </w:r>
      <w:r w:rsidR="00F64877" w:rsidRPr="00A12889">
        <w:rPr>
          <w:rFonts w:ascii="Times New Roman" w:eastAsia="SimSun" w:hAnsi="Times New Roman" w:cs="Times New Roman"/>
          <w:szCs w:val="24"/>
        </w:rPr>
        <w:t xml:space="preserve"> and curricular thought intersect on the pages of the </w:t>
      </w:r>
      <w:r w:rsidR="00F64877" w:rsidRPr="00A12889">
        <w:rPr>
          <w:rFonts w:ascii="Times New Roman" w:eastAsia="SimSun" w:hAnsi="Times New Roman" w:cs="Times New Roman"/>
          <w:i/>
          <w:iCs/>
          <w:szCs w:val="24"/>
        </w:rPr>
        <w:t>Treasury</w:t>
      </w:r>
      <w:r w:rsidR="00EF18DF" w:rsidRPr="00A12889">
        <w:rPr>
          <w:rFonts w:ascii="Times New Roman" w:eastAsia="SimSun" w:hAnsi="Times New Roman" w:cs="Times New Roman"/>
          <w:szCs w:val="24"/>
        </w:rPr>
        <w:t xml:space="preserve"> for two main reasons</w:t>
      </w:r>
      <w:r w:rsidR="00F64877" w:rsidRPr="00A12889">
        <w:rPr>
          <w:rFonts w:ascii="Times New Roman" w:eastAsia="SimSun" w:hAnsi="Times New Roman" w:cs="Times New Roman"/>
          <w:szCs w:val="24"/>
        </w:rPr>
        <w:t xml:space="preserve">. </w:t>
      </w:r>
      <w:r w:rsidR="00EF18DF" w:rsidRPr="00A12889">
        <w:rPr>
          <w:rFonts w:ascii="Times New Roman" w:eastAsia="SimSun" w:hAnsi="Times New Roman" w:cs="Times New Roman"/>
          <w:szCs w:val="24"/>
        </w:rPr>
        <w:t>First, t</w:t>
      </w:r>
      <w:r w:rsidR="00F64877" w:rsidRPr="00A12889">
        <w:rPr>
          <w:rFonts w:ascii="Times New Roman" w:eastAsia="SimSun" w:hAnsi="Times New Roman" w:cs="Times New Roman"/>
          <w:szCs w:val="24"/>
        </w:rPr>
        <w:t xml:space="preserve">he likely age of the </w:t>
      </w:r>
      <w:r w:rsidR="00F64877" w:rsidRPr="00A12889">
        <w:rPr>
          <w:rFonts w:ascii="Times New Roman" w:eastAsia="SimSun" w:hAnsi="Times New Roman" w:cs="Times New Roman"/>
          <w:i/>
          <w:iCs/>
          <w:szCs w:val="24"/>
        </w:rPr>
        <w:t>Treasury</w:t>
      </w:r>
      <w:r w:rsidR="00F64877" w:rsidRPr="00A12889">
        <w:rPr>
          <w:rFonts w:ascii="Times New Roman" w:eastAsia="SimSun" w:hAnsi="Times New Roman" w:cs="Times New Roman"/>
          <w:szCs w:val="24"/>
        </w:rPr>
        <w:t xml:space="preserve">’s reader was ten years and at this stage they were beginning to make the transition into mature forms of </w:t>
      </w:r>
      <w:r w:rsidR="00F64877" w:rsidRPr="00A12889">
        <w:rPr>
          <w:rFonts w:ascii="Times New Roman" w:eastAsia="SimSun" w:hAnsi="Times New Roman" w:cs="Times New Roman"/>
          <w:szCs w:val="24"/>
        </w:rPr>
        <w:lastRenderedPageBreak/>
        <w:t xml:space="preserve">cognitive and moral understanding. </w:t>
      </w:r>
      <w:r w:rsidR="00EF18DF" w:rsidRPr="00A12889">
        <w:rPr>
          <w:rFonts w:ascii="Times New Roman" w:eastAsia="SimSun" w:hAnsi="Times New Roman" w:cs="Times New Roman"/>
          <w:szCs w:val="24"/>
        </w:rPr>
        <w:t>Second</w:t>
      </w:r>
      <w:r w:rsidR="00F64877" w:rsidRPr="00A12889">
        <w:rPr>
          <w:rFonts w:ascii="Times New Roman" w:eastAsia="SimSun" w:hAnsi="Times New Roman" w:cs="Times New Roman"/>
          <w:szCs w:val="24"/>
        </w:rPr>
        <w:t xml:space="preserve">, the </w:t>
      </w:r>
      <w:r w:rsidR="00F64877" w:rsidRPr="00A12889">
        <w:rPr>
          <w:rFonts w:ascii="Times New Roman" w:eastAsia="SimSun" w:hAnsi="Times New Roman" w:cs="Times New Roman"/>
          <w:i/>
          <w:iCs/>
          <w:szCs w:val="24"/>
        </w:rPr>
        <w:t>Treasury</w:t>
      </w:r>
      <w:r w:rsidR="00F64877" w:rsidRPr="00A12889">
        <w:rPr>
          <w:rFonts w:ascii="Times New Roman" w:eastAsia="SimSun" w:hAnsi="Times New Roman" w:cs="Times New Roman"/>
          <w:szCs w:val="24"/>
        </w:rPr>
        <w:t xml:space="preserve"> was training its readers to navigate the diverse schools of thought in the Qing dynasty, all of whom had their views on living the good life and becoming a sage. The content and structure of the </w:t>
      </w:r>
      <w:r w:rsidR="00F64877" w:rsidRPr="00A12889">
        <w:rPr>
          <w:rFonts w:ascii="Times New Roman" w:eastAsia="SimSun" w:hAnsi="Times New Roman" w:cs="Times New Roman"/>
          <w:i/>
          <w:iCs/>
          <w:szCs w:val="24"/>
        </w:rPr>
        <w:t>Treasury</w:t>
      </w:r>
      <w:r w:rsidR="00F64877" w:rsidRPr="00A12889">
        <w:rPr>
          <w:rFonts w:ascii="Times New Roman" w:eastAsia="SimSun" w:hAnsi="Times New Roman" w:cs="Times New Roman"/>
          <w:szCs w:val="24"/>
        </w:rPr>
        <w:t xml:space="preserve"> mirrors how the readership </w:t>
      </w:r>
      <w:r w:rsidRPr="00A12889">
        <w:rPr>
          <w:rFonts w:ascii="Times New Roman" w:eastAsia="SimSun" w:hAnsi="Times New Roman" w:cs="Times New Roman"/>
          <w:szCs w:val="24"/>
        </w:rPr>
        <w:t>was</w:t>
      </w:r>
      <w:r w:rsidR="00F64877" w:rsidRPr="00A12889">
        <w:rPr>
          <w:rFonts w:ascii="Times New Roman" w:eastAsia="SimSun" w:hAnsi="Times New Roman" w:cs="Times New Roman"/>
          <w:szCs w:val="24"/>
        </w:rPr>
        <w:t xml:space="preserve"> at the centre of </w:t>
      </w:r>
      <w:r w:rsidR="00A469CC" w:rsidRPr="00A12889">
        <w:rPr>
          <w:rFonts w:ascii="Times New Roman" w:eastAsia="SimSun" w:hAnsi="Times New Roman" w:cs="Times New Roman"/>
          <w:szCs w:val="24"/>
        </w:rPr>
        <w:t xml:space="preserve">complex </w:t>
      </w:r>
      <w:r w:rsidR="00F64877" w:rsidRPr="00A12889">
        <w:rPr>
          <w:rFonts w:ascii="Times New Roman" w:eastAsia="SimSun" w:hAnsi="Times New Roman" w:cs="Times New Roman"/>
          <w:szCs w:val="24"/>
        </w:rPr>
        <w:t xml:space="preserve">educational concerns both at the individual and cultural level. This study thus focuses on </w:t>
      </w:r>
      <w:r w:rsidRPr="00A12889">
        <w:rPr>
          <w:rFonts w:ascii="Times New Roman" w:eastAsia="SimSun" w:hAnsi="Times New Roman" w:cs="Times New Roman"/>
          <w:szCs w:val="24"/>
        </w:rPr>
        <w:t>Qing dynasty</w:t>
      </w:r>
      <w:r w:rsidR="00ED129C" w:rsidRPr="00A12889">
        <w:rPr>
          <w:rFonts w:ascii="Times New Roman" w:eastAsia="SimSun" w:hAnsi="Times New Roman" w:cs="Times New Roman"/>
          <w:szCs w:val="24"/>
        </w:rPr>
        <w:t xml:space="preserve"> </w:t>
      </w:r>
      <w:r w:rsidR="00F64877" w:rsidRPr="00A12889">
        <w:rPr>
          <w:rFonts w:ascii="Times New Roman" w:eastAsia="SimSun" w:hAnsi="Times New Roman" w:cs="Times New Roman"/>
          <w:szCs w:val="24"/>
        </w:rPr>
        <w:t xml:space="preserve">primary educational theory and practices manifested in the </w:t>
      </w:r>
      <w:r w:rsidR="00F64877" w:rsidRPr="00A12889">
        <w:rPr>
          <w:rFonts w:ascii="Times New Roman" w:eastAsia="SimSun" w:hAnsi="Times New Roman" w:cs="Times New Roman"/>
          <w:i/>
          <w:iCs/>
          <w:szCs w:val="24"/>
        </w:rPr>
        <w:t>Treasury</w:t>
      </w:r>
      <w:r w:rsidR="003B0D65"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w:t>
      </w:r>
      <w:r w:rsidR="003B0D65" w:rsidRPr="00A12889">
        <w:rPr>
          <w:rFonts w:ascii="Times New Roman" w:eastAsia="SimSun" w:hAnsi="Times New Roman" w:cs="Times New Roman"/>
          <w:szCs w:val="24"/>
        </w:rPr>
        <w:t xml:space="preserve"> </w:t>
      </w:r>
      <w:r w:rsidR="00850E06" w:rsidRPr="00A12889">
        <w:rPr>
          <w:rFonts w:ascii="Times New Roman" w:eastAsia="SimSun" w:hAnsi="Times New Roman" w:cs="Times New Roman"/>
          <w:szCs w:val="24"/>
        </w:rPr>
        <w:t>unlocking the strategies</w:t>
      </w:r>
      <w:r w:rsidR="003B0D65" w:rsidRPr="00A12889">
        <w:rPr>
          <w:rFonts w:ascii="Times New Roman" w:eastAsia="SimSun" w:hAnsi="Times New Roman" w:cs="Times New Roman"/>
          <w:szCs w:val="24"/>
        </w:rPr>
        <w:t xml:space="preserve"> </w:t>
      </w:r>
      <w:r w:rsidR="00850E06" w:rsidRPr="00A12889">
        <w:rPr>
          <w:rFonts w:ascii="Times New Roman" w:eastAsia="SimSun" w:hAnsi="Times New Roman" w:cs="Times New Roman"/>
          <w:szCs w:val="24"/>
        </w:rPr>
        <w:t xml:space="preserve">and illuminating </w:t>
      </w:r>
      <w:r w:rsidR="00CD25BD" w:rsidRPr="00A12889">
        <w:rPr>
          <w:rFonts w:ascii="Times New Roman" w:eastAsia="SimSun" w:hAnsi="Times New Roman" w:cs="Times New Roman"/>
          <w:szCs w:val="24"/>
        </w:rPr>
        <w:t xml:space="preserve">its </w:t>
      </w:r>
      <w:r w:rsidR="003B0D65" w:rsidRPr="00A12889">
        <w:rPr>
          <w:rFonts w:ascii="Times New Roman" w:eastAsia="SimSun" w:hAnsi="Times New Roman" w:cs="Times New Roman"/>
          <w:szCs w:val="24"/>
        </w:rPr>
        <w:t>riches for the young reader</w:t>
      </w:r>
      <w:r w:rsidR="00F64877" w:rsidRPr="00A12889">
        <w:rPr>
          <w:rFonts w:ascii="Times New Roman" w:eastAsia="SimSun" w:hAnsi="Times New Roman" w:cs="Times New Roman"/>
          <w:szCs w:val="24"/>
        </w:rPr>
        <w:t xml:space="preserve">. </w:t>
      </w:r>
    </w:p>
    <w:p w14:paraId="317AF172" w14:textId="1948669B" w:rsidR="00A4088D" w:rsidRPr="00A12889" w:rsidRDefault="00EF18DF" w:rsidP="006A539B">
      <w:pPr>
        <w:tabs>
          <w:tab w:val="left" w:pos="720"/>
        </w:tabs>
        <w:snapToGrid w:val="0"/>
        <w:spacing w:line="480" w:lineRule="auto"/>
        <w:rPr>
          <w:rFonts w:ascii="Times New Roman" w:eastAsia="SimSun" w:hAnsi="Times New Roman" w:cs="Times New Roman"/>
          <w:szCs w:val="24"/>
          <w:lang w:val="en-GB"/>
        </w:rPr>
      </w:pPr>
      <w:r w:rsidRPr="00A12889">
        <w:rPr>
          <w:rFonts w:ascii="Times New Roman" w:eastAsia="SimSun" w:hAnsi="Times New Roman" w:cs="Times New Roman"/>
          <w:szCs w:val="24"/>
          <w:lang w:val="en-GB"/>
        </w:rPr>
        <w:tab/>
      </w:r>
      <w:r w:rsidR="00A4088D" w:rsidRPr="00A12889">
        <w:rPr>
          <w:rFonts w:ascii="Times New Roman" w:eastAsia="SimSun" w:hAnsi="Times New Roman" w:cs="Times New Roman"/>
          <w:szCs w:val="24"/>
          <w:lang w:val="en-GB"/>
        </w:rPr>
        <w:t xml:space="preserve">This </w:t>
      </w:r>
      <w:r w:rsidRPr="00A12889">
        <w:rPr>
          <w:rFonts w:ascii="Times New Roman" w:eastAsia="SimSun" w:hAnsi="Times New Roman" w:cs="Times New Roman"/>
          <w:szCs w:val="24"/>
          <w:lang w:val="en-GB"/>
        </w:rPr>
        <w:t xml:space="preserve">thesis will </w:t>
      </w:r>
      <w:r w:rsidR="00345D44" w:rsidRPr="00A12889">
        <w:rPr>
          <w:rFonts w:ascii="Times New Roman" w:eastAsia="SimSun" w:hAnsi="Times New Roman" w:cs="Times New Roman"/>
          <w:szCs w:val="24"/>
          <w:lang w:val="en-GB"/>
        </w:rPr>
        <w:t xml:space="preserve">be the first substantial work </w:t>
      </w:r>
      <w:r w:rsidR="00CD25BD" w:rsidRPr="00A12889">
        <w:rPr>
          <w:rFonts w:ascii="Times New Roman" w:eastAsia="SimSun" w:hAnsi="Times New Roman" w:cs="Times New Roman"/>
          <w:szCs w:val="24"/>
          <w:lang w:val="en-GB"/>
        </w:rPr>
        <w:t xml:space="preserve">on the </w:t>
      </w:r>
      <w:r w:rsidR="00CD25BD" w:rsidRPr="00A12889">
        <w:rPr>
          <w:rFonts w:ascii="Times New Roman" w:eastAsia="SimSun" w:hAnsi="Times New Roman" w:cs="Times New Roman"/>
          <w:i/>
          <w:iCs/>
          <w:szCs w:val="24"/>
          <w:lang w:val="en-GB"/>
        </w:rPr>
        <w:t>Treasury</w:t>
      </w:r>
      <w:r w:rsidR="00CD25BD" w:rsidRPr="00A12889">
        <w:rPr>
          <w:rFonts w:ascii="Times New Roman" w:eastAsia="SimSun" w:hAnsi="Times New Roman" w:cs="Times New Roman"/>
          <w:szCs w:val="24"/>
          <w:lang w:val="en-GB"/>
        </w:rPr>
        <w:t xml:space="preserve"> </w:t>
      </w:r>
      <w:r w:rsidR="00345D44" w:rsidRPr="00A12889">
        <w:rPr>
          <w:rFonts w:ascii="Times New Roman" w:eastAsia="SimSun" w:hAnsi="Times New Roman" w:cs="Times New Roman"/>
          <w:szCs w:val="24"/>
          <w:lang w:val="en-GB"/>
        </w:rPr>
        <w:t xml:space="preserve">in </w:t>
      </w:r>
      <w:r w:rsidR="00BA3F0D" w:rsidRPr="00A12889">
        <w:rPr>
          <w:rFonts w:ascii="Times New Roman" w:eastAsia="SimSun" w:hAnsi="Times New Roman" w:cs="Times New Roman"/>
          <w:szCs w:val="24"/>
          <w:lang w:val="en-GB"/>
        </w:rPr>
        <w:t>a</w:t>
      </w:r>
      <w:r w:rsidR="00CD25BD" w:rsidRPr="00A12889">
        <w:rPr>
          <w:rFonts w:ascii="Times New Roman" w:eastAsia="SimSun" w:hAnsi="Times New Roman" w:cs="Times New Roman"/>
          <w:szCs w:val="24"/>
          <w:lang w:val="en-GB"/>
        </w:rPr>
        <w:t xml:space="preserve"> European</w:t>
      </w:r>
      <w:r w:rsidR="00345D44" w:rsidRPr="00A12889">
        <w:rPr>
          <w:rFonts w:ascii="Times New Roman" w:eastAsia="SimSun" w:hAnsi="Times New Roman" w:cs="Times New Roman"/>
          <w:szCs w:val="24"/>
          <w:lang w:val="en-GB"/>
        </w:rPr>
        <w:t xml:space="preserve"> language. </w:t>
      </w:r>
      <w:r w:rsidR="006527FC" w:rsidRPr="00A12889">
        <w:rPr>
          <w:rFonts w:ascii="Times New Roman" w:eastAsia="SimSun" w:hAnsi="Times New Roman" w:cs="Times New Roman"/>
          <w:szCs w:val="24"/>
          <w:lang w:val="en-GB"/>
        </w:rPr>
        <w:t xml:space="preserve">I will </w:t>
      </w:r>
      <w:r w:rsidR="00345D44" w:rsidRPr="00A12889">
        <w:rPr>
          <w:rFonts w:ascii="Times New Roman" w:eastAsia="SimSun" w:hAnsi="Times New Roman" w:cs="Times New Roman"/>
          <w:szCs w:val="24"/>
          <w:lang w:val="en-GB"/>
        </w:rPr>
        <w:t>analys</w:t>
      </w:r>
      <w:r w:rsidR="006527FC" w:rsidRPr="00A12889">
        <w:rPr>
          <w:rFonts w:ascii="Times New Roman" w:eastAsia="SimSun" w:hAnsi="Times New Roman" w:cs="Times New Roman"/>
          <w:szCs w:val="24"/>
          <w:lang w:val="en-GB"/>
        </w:rPr>
        <w:t>e</w:t>
      </w:r>
      <w:r w:rsidR="00A4088D" w:rsidRPr="00A12889">
        <w:rPr>
          <w:rFonts w:ascii="Times New Roman" w:eastAsia="SimSun" w:hAnsi="Times New Roman" w:cs="Times New Roman"/>
          <w:szCs w:val="24"/>
          <w:lang w:val="en-GB"/>
        </w:rPr>
        <w:t xml:space="preserve"> </w:t>
      </w:r>
      <w:r w:rsidR="00345D44" w:rsidRPr="00A12889">
        <w:rPr>
          <w:rFonts w:ascii="Times New Roman" w:eastAsia="SimSun" w:hAnsi="Times New Roman" w:cs="Times New Roman"/>
          <w:szCs w:val="24"/>
          <w:lang w:val="en-GB"/>
        </w:rPr>
        <w:t xml:space="preserve">the </w:t>
      </w:r>
      <w:r w:rsidR="006527FC" w:rsidRPr="00A12889">
        <w:rPr>
          <w:rFonts w:ascii="Times New Roman" w:eastAsia="SimSun" w:hAnsi="Times New Roman" w:cs="Times New Roman"/>
          <w:szCs w:val="24"/>
          <w:lang w:val="en-GB"/>
        </w:rPr>
        <w:t xml:space="preserve">learning mechanisms employed by the </w:t>
      </w:r>
      <w:r w:rsidR="006527FC" w:rsidRPr="00A12889">
        <w:rPr>
          <w:rFonts w:ascii="Times New Roman" w:eastAsia="SimSun" w:hAnsi="Times New Roman" w:cs="Times New Roman"/>
          <w:i/>
          <w:szCs w:val="24"/>
          <w:lang w:val="en-GB"/>
        </w:rPr>
        <w:t>Treasury</w:t>
      </w:r>
      <w:r w:rsidR="006527FC" w:rsidRPr="00A12889">
        <w:rPr>
          <w:rFonts w:ascii="Times New Roman" w:eastAsia="SimSun" w:hAnsi="Times New Roman" w:cs="Times New Roman"/>
          <w:szCs w:val="24"/>
          <w:lang w:val="en-GB"/>
        </w:rPr>
        <w:t xml:space="preserve"> tools in the context of the </w:t>
      </w:r>
      <w:r w:rsidR="00345D44" w:rsidRPr="00A12889">
        <w:rPr>
          <w:rFonts w:ascii="Times New Roman" w:eastAsia="SimSun" w:hAnsi="Times New Roman" w:cs="Times New Roman"/>
          <w:szCs w:val="24"/>
          <w:lang w:val="en-GB"/>
        </w:rPr>
        <w:t>intellectual basis for traditional Chinese pedagogy</w:t>
      </w:r>
      <w:r w:rsidR="00A4088D" w:rsidRPr="00A12889">
        <w:rPr>
          <w:rFonts w:ascii="Times New Roman" w:eastAsia="SimSun" w:hAnsi="Times New Roman" w:cs="Times New Roman"/>
          <w:szCs w:val="24"/>
          <w:lang w:val="en-GB"/>
        </w:rPr>
        <w:t xml:space="preserve">. The research </w:t>
      </w:r>
      <w:r w:rsidR="006527FC" w:rsidRPr="00A12889">
        <w:rPr>
          <w:rFonts w:ascii="Times New Roman" w:eastAsia="SimSun" w:hAnsi="Times New Roman" w:cs="Times New Roman"/>
          <w:szCs w:val="24"/>
          <w:lang w:val="en-GB"/>
        </w:rPr>
        <w:t xml:space="preserve">thus </w:t>
      </w:r>
      <w:r w:rsidR="00A4088D" w:rsidRPr="00A12889">
        <w:rPr>
          <w:rFonts w:ascii="Times New Roman" w:eastAsia="SimSun" w:hAnsi="Times New Roman" w:cs="Times New Roman"/>
          <w:szCs w:val="24"/>
          <w:lang w:val="en-GB"/>
        </w:rPr>
        <w:t xml:space="preserve">seeks to advance understanding on </w:t>
      </w:r>
      <w:r w:rsidR="006527FC" w:rsidRPr="00A12889">
        <w:rPr>
          <w:rFonts w:ascii="Times New Roman" w:eastAsia="SimSun" w:hAnsi="Times New Roman" w:cs="Times New Roman"/>
          <w:szCs w:val="24"/>
          <w:lang w:val="en-GB"/>
        </w:rPr>
        <w:t xml:space="preserve">the premodern elementary </w:t>
      </w:r>
      <w:r w:rsidR="00A4088D" w:rsidRPr="00A12889">
        <w:rPr>
          <w:rFonts w:ascii="Times New Roman" w:eastAsia="SimSun" w:hAnsi="Times New Roman" w:cs="Times New Roman"/>
          <w:szCs w:val="24"/>
          <w:lang w:val="en-GB"/>
        </w:rPr>
        <w:t>pedagogy</w:t>
      </w:r>
      <w:r w:rsidR="006527FC" w:rsidRPr="00A12889">
        <w:rPr>
          <w:rFonts w:ascii="Times New Roman" w:eastAsia="SimSun" w:hAnsi="Times New Roman" w:cs="Times New Roman"/>
          <w:szCs w:val="24"/>
          <w:lang w:val="en-GB"/>
        </w:rPr>
        <w:t xml:space="preserve"> inherent in </w:t>
      </w:r>
      <w:r w:rsidR="00CD25BD" w:rsidRPr="00A12889">
        <w:rPr>
          <w:rFonts w:ascii="Times New Roman" w:eastAsia="SimSun" w:hAnsi="Times New Roman" w:cs="Times New Roman"/>
          <w:szCs w:val="24"/>
          <w:lang w:val="en-GB"/>
        </w:rPr>
        <w:t xml:space="preserve">traditional Chinese </w:t>
      </w:r>
      <w:r w:rsidR="006527FC" w:rsidRPr="00A12889">
        <w:rPr>
          <w:rFonts w:ascii="Times New Roman" w:eastAsia="SimSun" w:hAnsi="Times New Roman" w:cs="Times New Roman"/>
          <w:szCs w:val="24"/>
          <w:lang w:val="en-GB"/>
        </w:rPr>
        <w:t xml:space="preserve">children’s </w:t>
      </w:r>
      <w:r w:rsidR="00A4088D" w:rsidRPr="00A12889">
        <w:rPr>
          <w:rFonts w:ascii="Times New Roman" w:eastAsia="SimSun" w:hAnsi="Times New Roman" w:cs="Times New Roman"/>
          <w:szCs w:val="24"/>
          <w:lang w:val="en-GB"/>
        </w:rPr>
        <w:t xml:space="preserve">texts as linked to the </w:t>
      </w:r>
      <w:r w:rsidRPr="00A12889">
        <w:rPr>
          <w:rFonts w:ascii="Times New Roman" w:eastAsia="SimSun" w:hAnsi="Times New Roman" w:cs="Times New Roman"/>
          <w:szCs w:val="24"/>
          <w:lang w:val="en-GB"/>
        </w:rPr>
        <w:t xml:space="preserve">educational </w:t>
      </w:r>
      <w:r w:rsidR="00A4088D" w:rsidRPr="00A12889">
        <w:rPr>
          <w:rFonts w:ascii="Times New Roman" w:eastAsia="SimSun" w:hAnsi="Times New Roman" w:cs="Times New Roman"/>
          <w:szCs w:val="24"/>
          <w:lang w:val="en-GB"/>
        </w:rPr>
        <w:t xml:space="preserve">aims </w:t>
      </w:r>
      <w:r w:rsidRPr="00A12889">
        <w:rPr>
          <w:rFonts w:ascii="Times New Roman" w:eastAsia="SimSun" w:hAnsi="Times New Roman" w:cs="Times New Roman"/>
          <w:szCs w:val="24"/>
          <w:lang w:val="en-GB"/>
        </w:rPr>
        <w:t xml:space="preserve">and approaches </w:t>
      </w:r>
      <w:r w:rsidR="00A4088D" w:rsidRPr="00A12889">
        <w:rPr>
          <w:rFonts w:ascii="Times New Roman" w:eastAsia="SimSun" w:hAnsi="Times New Roman" w:cs="Times New Roman"/>
          <w:szCs w:val="24"/>
          <w:lang w:val="en-GB"/>
        </w:rPr>
        <w:t xml:space="preserve">at the time.  </w:t>
      </w:r>
    </w:p>
    <w:p w14:paraId="58D2C8A7" w14:textId="548D7CA0" w:rsidR="00A4088D" w:rsidRPr="00A12889" w:rsidRDefault="00A4088D" w:rsidP="006A539B">
      <w:pPr>
        <w:spacing w:line="480" w:lineRule="auto"/>
        <w:rPr>
          <w:rFonts w:ascii="Times New Roman" w:eastAsia="SimSun" w:hAnsi="Times New Roman" w:cs="Times New Roman"/>
        </w:rPr>
      </w:pPr>
    </w:p>
    <w:p w14:paraId="3FB1CF8E" w14:textId="52C2FBF9" w:rsidR="00DE7215" w:rsidRPr="00A12889" w:rsidRDefault="00847285" w:rsidP="006A539B">
      <w:pPr>
        <w:pStyle w:val="Heading2"/>
        <w:tabs>
          <w:tab w:val="left" w:pos="720"/>
        </w:tabs>
        <w:snapToGrid w:val="0"/>
        <w:spacing w:before="0" w:line="480" w:lineRule="auto"/>
        <w:rPr>
          <w:rFonts w:eastAsia="SimSun" w:cs="Times New Roman"/>
          <w:b w:val="0"/>
          <w:szCs w:val="24"/>
        </w:rPr>
      </w:pPr>
      <w:bookmarkStart w:id="5" w:name="_Toc78826538"/>
      <w:r w:rsidRPr="00A12889">
        <w:rPr>
          <w:rFonts w:eastAsia="SimSun" w:cs="Times New Roman"/>
          <w:b w:val="0"/>
          <w:szCs w:val="24"/>
        </w:rPr>
        <w:t>1.</w:t>
      </w:r>
      <w:r w:rsidR="009A0D8D" w:rsidRPr="00A12889">
        <w:rPr>
          <w:rFonts w:eastAsia="SimSun" w:cs="Times New Roman"/>
          <w:b w:val="0"/>
          <w:szCs w:val="24"/>
        </w:rPr>
        <w:t>1</w:t>
      </w:r>
      <w:r w:rsidR="00DE7215" w:rsidRPr="00A12889">
        <w:rPr>
          <w:rFonts w:eastAsia="SimSun" w:cs="Times New Roman"/>
          <w:b w:val="0"/>
          <w:szCs w:val="24"/>
        </w:rPr>
        <w:t xml:space="preserve"> Aim</w:t>
      </w:r>
      <w:r w:rsidR="000F093A" w:rsidRPr="00A12889">
        <w:rPr>
          <w:rFonts w:eastAsia="SimSun" w:cs="Times New Roman"/>
          <w:b w:val="0"/>
          <w:szCs w:val="24"/>
        </w:rPr>
        <w:t>s</w:t>
      </w:r>
      <w:r w:rsidR="009A0D8D" w:rsidRPr="00A12889">
        <w:rPr>
          <w:rFonts w:eastAsia="SimSun" w:cs="Times New Roman"/>
          <w:b w:val="0"/>
          <w:szCs w:val="24"/>
        </w:rPr>
        <w:t xml:space="preserve"> of the study</w:t>
      </w:r>
      <w:bookmarkEnd w:id="5"/>
    </w:p>
    <w:p w14:paraId="49C833F6" w14:textId="027B5A68" w:rsidR="00ED2F87" w:rsidRPr="00A12889" w:rsidRDefault="002E61DC" w:rsidP="006A539B">
      <w:pPr>
        <w:tabs>
          <w:tab w:val="left" w:pos="720"/>
        </w:tabs>
        <w:snapToGrid w:val="0"/>
        <w:spacing w:line="480" w:lineRule="auto"/>
        <w:rPr>
          <w:rFonts w:ascii="Times New Roman" w:eastAsia="SimSun" w:hAnsi="Times New Roman" w:cs="Times New Roman"/>
          <w:szCs w:val="24"/>
          <w:lang w:val="en-GB"/>
        </w:rPr>
      </w:pPr>
      <w:bookmarkStart w:id="6" w:name="_Hlk76124857"/>
      <w:r w:rsidRPr="00A12889">
        <w:rPr>
          <w:rFonts w:ascii="Times New Roman" w:eastAsia="SimSun" w:hAnsi="Times New Roman" w:cs="Times New Roman"/>
          <w:szCs w:val="24"/>
          <w:lang w:val="en-GB"/>
        </w:rPr>
        <w:t xml:space="preserve">The </w:t>
      </w:r>
      <w:r w:rsidR="00ED2F87" w:rsidRPr="00A12889">
        <w:rPr>
          <w:rFonts w:ascii="Times New Roman" w:eastAsia="SimSun" w:hAnsi="Times New Roman" w:cs="Times New Roman"/>
          <w:szCs w:val="24"/>
          <w:lang w:val="en-GB"/>
        </w:rPr>
        <w:t xml:space="preserve">three </w:t>
      </w:r>
      <w:r w:rsidRPr="00A12889">
        <w:rPr>
          <w:rFonts w:ascii="Times New Roman" w:eastAsia="SimSun" w:hAnsi="Times New Roman" w:cs="Times New Roman"/>
          <w:szCs w:val="24"/>
          <w:lang w:val="en-GB"/>
        </w:rPr>
        <w:t xml:space="preserve">main research questions in this study are: </w:t>
      </w:r>
    </w:p>
    <w:p w14:paraId="284F60C1" w14:textId="649B38DB" w:rsidR="00ED2F87" w:rsidRPr="00A12889" w:rsidRDefault="00ED2F87" w:rsidP="006A539B">
      <w:pPr>
        <w:pStyle w:val="ListParagraph"/>
        <w:numPr>
          <w:ilvl w:val="0"/>
          <w:numId w:val="18"/>
        </w:numPr>
        <w:tabs>
          <w:tab w:val="left" w:pos="720"/>
        </w:tabs>
        <w:snapToGrid w:val="0"/>
        <w:spacing w:line="480" w:lineRule="auto"/>
        <w:rPr>
          <w:rFonts w:ascii="Times New Roman" w:eastAsia="SimSun" w:hAnsi="Times New Roman" w:cs="Times New Roman"/>
          <w:szCs w:val="24"/>
          <w:lang w:val="en-GB"/>
        </w:rPr>
      </w:pPr>
      <w:bookmarkStart w:id="7" w:name="_Hlk76461596"/>
      <w:r w:rsidRPr="00A12889">
        <w:rPr>
          <w:rFonts w:ascii="Times New Roman" w:eastAsia="SimSun" w:hAnsi="Times New Roman" w:cs="Times New Roman"/>
          <w:szCs w:val="24"/>
          <w:lang w:val="en-GB"/>
        </w:rPr>
        <w:t>What are the main philosophical and intellectual trends identifiable in Qing dynasty elementary education?</w:t>
      </w:r>
    </w:p>
    <w:p w14:paraId="0A2A20E4" w14:textId="34EFEB39" w:rsidR="00ED2F87" w:rsidRPr="00A12889" w:rsidRDefault="00A4088D" w:rsidP="006A539B">
      <w:pPr>
        <w:pStyle w:val="ListParagraph"/>
        <w:numPr>
          <w:ilvl w:val="0"/>
          <w:numId w:val="18"/>
        </w:numPr>
        <w:tabs>
          <w:tab w:val="left" w:pos="720"/>
        </w:tabs>
        <w:snapToGrid w:val="0"/>
        <w:spacing w:line="480" w:lineRule="auto"/>
        <w:rPr>
          <w:rFonts w:ascii="Times New Roman" w:eastAsia="SimSun" w:hAnsi="Times New Roman" w:cs="Times New Roman"/>
          <w:szCs w:val="24"/>
          <w:lang w:val="en-GB"/>
        </w:rPr>
      </w:pPr>
      <w:bookmarkStart w:id="8" w:name="_Hlk76462928"/>
      <w:bookmarkEnd w:id="7"/>
      <w:r w:rsidRPr="00A12889">
        <w:rPr>
          <w:rFonts w:ascii="Times New Roman" w:eastAsia="SimSun" w:hAnsi="Times New Roman" w:cs="Times New Roman"/>
          <w:szCs w:val="24"/>
          <w:lang w:val="en-GB"/>
        </w:rPr>
        <w:t xml:space="preserve">How </w:t>
      </w:r>
      <w:r w:rsidR="00A469CC" w:rsidRPr="00A12889">
        <w:rPr>
          <w:rFonts w:ascii="Times New Roman" w:eastAsia="SimSun" w:hAnsi="Times New Roman" w:cs="Times New Roman"/>
          <w:szCs w:val="24"/>
          <w:lang w:val="en-GB"/>
        </w:rPr>
        <w:t xml:space="preserve">are </w:t>
      </w:r>
      <w:r w:rsidR="009A48C3" w:rsidRPr="00A12889">
        <w:rPr>
          <w:rFonts w:ascii="Times New Roman" w:eastAsia="SimSun" w:hAnsi="Times New Roman" w:cs="Times New Roman"/>
          <w:szCs w:val="24"/>
          <w:lang w:val="en-GB"/>
        </w:rPr>
        <w:t xml:space="preserve">these </w:t>
      </w:r>
      <w:r w:rsidR="00ED2F87" w:rsidRPr="00A12889">
        <w:rPr>
          <w:rFonts w:ascii="Times New Roman" w:eastAsia="SimSun" w:hAnsi="Times New Roman" w:cs="Times New Roman"/>
          <w:szCs w:val="24"/>
          <w:lang w:val="en-GB"/>
        </w:rPr>
        <w:t xml:space="preserve">premodern Chinese </w:t>
      </w:r>
      <w:r w:rsidR="00A469CC" w:rsidRPr="00A12889">
        <w:rPr>
          <w:rFonts w:ascii="Times New Roman" w:eastAsia="SimSun" w:hAnsi="Times New Roman" w:cs="Times New Roman"/>
          <w:szCs w:val="24"/>
          <w:lang w:val="en-GB"/>
        </w:rPr>
        <w:t xml:space="preserve">elementary educational theories and practices expressed through </w:t>
      </w:r>
      <w:r w:rsidRPr="00A12889">
        <w:rPr>
          <w:rFonts w:ascii="Times New Roman" w:eastAsia="SimSun" w:hAnsi="Times New Roman" w:cs="Times New Roman"/>
          <w:szCs w:val="24"/>
          <w:lang w:val="en-GB"/>
        </w:rPr>
        <w:t xml:space="preserve">the textual information and literary structures of the </w:t>
      </w:r>
      <w:r w:rsidRPr="00A12889">
        <w:rPr>
          <w:rFonts w:ascii="Times New Roman" w:eastAsia="SimSun" w:hAnsi="Times New Roman" w:cs="Times New Roman"/>
          <w:i/>
          <w:iCs/>
          <w:szCs w:val="24"/>
          <w:lang w:val="en-GB"/>
        </w:rPr>
        <w:t>Treasury</w:t>
      </w:r>
      <w:r w:rsidRPr="00A12889">
        <w:rPr>
          <w:rFonts w:ascii="Times New Roman" w:eastAsia="SimSun" w:hAnsi="Times New Roman" w:cs="Times New Roman"/>
          <w:szCs w:val="24"/>
          <w:lang w:val="en-GB"/>
        </w:rPr>
        <w:t xml:space="preserve">? </w:t>
      </w:r>
    </w:p>
    <w:p w14:paraId="05C16E73" w14:textId="7DA1E608" w:rsidR="00A4088D" w:rsidRPr="00A12889" w:rsidRDefault="00087927" w:rsidP="006A539B">
      <w:pPr>
        <w:pStyle w:val="ListParagraph"/>
        <w:numPr>
          <w:ilvl w:val="0"/>
          <w:numId w:val="18"/>
        </w:numPr>
        <w:tabs>
          <w:tab w:val="left" w:pos="720"/>
        </w:tabs>
        <w:snapToGrid w:val="0"/>
        <w:spacing w:line="480" w:lineRule="auto"/>
        <w:rPr>
          <w:rFonts w:ascii="Times New Roman" w:eastAsia="SimSun" w:hAnsi="Times New Roman" w:cs="Times New Roman"/>
          <w:szCs w:val="24"/>
          <w:lang w:val="en-GB"/>
        </w:rPr>
      </w:pPr>
      <w:r w:rsidRPr="00A12889">
        <w:rPr>
          <w:rFonts w:ascii="Times New Roman" w:eastAsia="SimSun" w:hAnsi="Times New Roman" w:cs="Times New Roman"/>
          <w:szCs w:val="24"/>
          <w:lang w:val="en-GB"/>
        </w:rPr>
        <w:t xml:space="preserve">How does the </w:t>
      </w:r>
      <w:r w:rsidRPr="00A12889">
        <w:rPr>
          <w:rFonts w:ascii="Times New Roman" w:eastAsia="SimSun" w:hAnsi="Times New Roman" w:cs="Times New Roman"/>
          <w:i/>
          <w:iCs/>
          <w:szCs w:val="24"/>
          <w:lang w:val="en-GB"/>
        </w:rPr>
        <w:t>Treasury</w:t>
      </w:r>
      <w:r w:rsidRPr="00A12889">
        <w:rPr>
          <w:rFonts w:ascii="Times New Roman" w:eastAsia="SimSun" w:hAnsi="Times New Roman" w:cs="Times New Roman"/>
          <w:szCs w:val="24"/>
          <w:lang w:val="en-GB"/>
        </w:rPr>
        <w:t xml:space="preserve"> </w:t>
      </w:r>
      <w:r w:rsidR="00964F8C" w:rsidRPr="00A12889">
        <w:rPr>
          <w:rFonts w:ascii="Times New Roman" w:eastAsia="SimSun" w:hAnsi="Times New Roman" w:cs="Times New Roman"/>
          <w:szCs w:val="24"/>
          <w:lang w:val="en-GB"/>
        </w:rPr>
        <w:t>mediate</w:t>
      </w:r>
      <w:r w:rsidRPr="00A12889">
        <w:rPr>
          <w:rFonts w:ascii="Times New Roman" w:eastAsia="SimSun" w:hAnsi="Times New Roman" w:cs="Times New Roman"/>
          <w:szCs w:val="24"/>
          <w:lang w:val="en-GB"/>
        </w:rPr>
        <w:t xml:space="preserve"> the child’s learning process</w:t>
      </w:r>
      <w:r w:rsidR="00ED2F87" w:rsidRPr="00A12889">
        <w:rPr>
          <w:rFonts w:ascii="Times New Roman" w:eastAsia="SimSun" w:hAnsi="Times New Roman" w:cs="Times New Roman"/>
          <w:szCs w:val="24"/>
          <w:lang w:val="en-GB"/>
        </w:rPr>
        <w:t xml:space="preserve"> and </w:t>
      </w:r>
      <w:r w:rsidR="00964F8C" w:rsidRPr="00A12889">
        <w:rPr>
          <w:rFonts w:ascii="Times New Roman" w:eastAsia="SimSun" w:hAnsi="Times New Roman" w:cs="Times New Roman"/>
          <w:szCs w:val="24"/>
          <w:lang w:val="en-GB"/>
        </w:rPr>
        <w:t>how is this significant for modern education scholars</w:t>
      </w:r>
      <w:r w:rsidRPr="00A12889">
        <w:rPr>
          <w:rFonts w:ascii="Times New Roman" w:eastAsia="SimSun" w:hAnsi="Times New Roman" w:cs="Times New Roman"/>
          <w:szCs w:val="24"/>
          <w:lang w:val="en-GB"/>
        </w:rPr>
        <w:t>?</w:t>
      </w:r>
      <w:r w:rsidR="00A469CC" w:rsidRPr="00A12889">
        <w:rPr>
          <w:rFonts w:ascii="Times New Roman" w:eastAsia="SimSun" w:hAnsi="Times New Roman" w:cs="Times New Roman"/>
          <w:szCs w:val="24"/>
          <w:lang w:val="en-GB"/>
        </w:rPr>
        <w:t xml:space="preserve"> </w:t>
      </w:r>
    </w:p>
    <w:bookmarkEnd w:id="6"/>
    <w:bookmarkEnd w:id="8"/>
    <w:p w14:paraId="431B4DE2" w14:textId="30355EC0" w:rsidR="0073193C" w:rsidRPr="00A12889" w:rsidRDefault="0073193C"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The demographic group in this study is the common population rather than children of the imperial court</w:t>
      </w:r>
      <w:r w:rsidR="0076180E" w:rsidRPr="00A12889">
        <w:rPr>
          <w:rFonts w:ascii="Times New Roman" w:eastAsia="SimSun" w:hAnsi="Times New Roman" w:cs="Times New Roman"/>
          <w:szCs w:val="24"/>
        </w:rPr>
        <w:t xml:space="preserve"> and household</w:t>
      </w:r>
      <w:r w:rsidRPr="00A12889">
        <w:rPr>
          <w:rFonts w:ascii="Times New Roman" w:eastAsia="SimSun" w:hAnsi="Times New Roman" w:cs="Times New Roman"/>
          <w:szCs w:val="24"/>
        </w:rPr>
        <w:t xml:space="preserve">. Moreover, there was no formal education for women in the Qing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Pr="00A12889">
        <w:rPr>
          <w:rFonts w:ascii="Times New Roman" w:eastAsia="SimSun" w:hAnsi="Times New Roman" w:cs="Times New Roman"/>
          <w:szCs w:val="24"/>
        </w:rPr>
        <w:t xml:space="preserve"> as in the past. While female literacy was common in elite families, education for </w:t>
      </w:r>
      <w:r w:rsidRPr="00A12889">
        <w:rPr>
          <w:rFonts w:ascii="Times New Roman" w:eastAsia="SimSun" w:hAnsi="Times New Roman" w:cs="Times New Roman"/>
          <w:szCs w:val="24"/>
        </w:rPr>
        <w:lastRenderedPageBreak/>
        <w:t>girls was limited to their domestic role</w:t>
      </w:r>
      <w:r w:rsidR="00850E06"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and conducted in the home setting.</w:t>
      </w:r>
      <w:r w:rsidR="00377B63" w:rsidRPr="00A12889">
        <w:rPr>
          <w:rStyle w:val="FootnoteReference"/>
          <w:rFonts w:ascii="Times New Roman" w:eastAsia="SimSun" w:hAnsi="Times New Roman" w:cs="Times New Roman"/>
          <w:szCs w:val="24"/>
        </w:rPr>
        <w:footnoteReference w:id="26"/>
      </w:r>
      <w:r w:rsidRPr="00A12889">
        <w:rPr>
          <w:rFonts w:ascii="Times New Roman" w:eastAsia="SimSun" w:hAnsi="Times New Roman" w:cs="Times New Roman"/>
          <w:szCs w:val="24"/>
        </w:rPr>
        <w:t xml:space="preserve"> As this paper explores traditional primary education, female education is beyond its scope.</w:t>
      </w:r>
      <w:r w:rsidR="008B5BF4" w:rsidRPr="00A12889">
        <w:rPr>
          <w:rFonts w:ascii="Times New Roman" w:eastAsia="SimSun" w:hAnsi="Times New Roman" w:cs="Times New Roman"/>
          <w:szCs w:val="24"/>
        </w:rPr>
        <w:t xml:space="preserve"> While the </w:t>
      </w:r>
      <w:r w:rsidR="008B5BF4" w:rsidRPr="00A12889">
        <w:rPr>
          <w:rFonts w:ascii="Times New Roman" w:eastAsia="SimSun" w:hAnsi="Times New Roman" w:cs="Times New Roman"/>
          <w:i/>
          <w:szCs w:val="24"/>
        </w:rPr>
        <w:t>Treasury</w:t>
      </w:r>
      <w:r w:rsidR="008B5BF4" w:rsidRPr="00A12889">
        <w:rPr>
          <w:rFonts w:ascii="Times New Roman" w:eastAsia="SimSun" w:hAnsi="Times New Roman" w:cs="Times New Roman"/>
          <w:szCs w:val="24"/>
        </w:rPr>
        <w:t xml:space="preserve"> is not representative of all primary education textbooks in the period, the questions </w:t>
      </w:r>
      <w:r w:rsidR="00BA3F0D" w:rsidRPr="00A12889">
        <w:rPr>
          <w:rFonts w:ascii="Times New Roman" w:eastAsia="SimSun" w:hAnsi="Times New Roman" w:cs="Times New Roman"/>
          <w:szCs w:val="24"/>
        </w:rPr>
        <w:t>raised,</w:t>
      </w:r>
      <w:r w:rsidR="008B5BF4" w:rsidRPr="00A12889">
        <w:rPr>
          <w:rFonts w:ascii="Times New Roman" w:eastAsia="SimSun" w:hAnsi="Times New Roman" w:cs="Times New Roman"/>
          <w:szCs w:val="24"/>
        </w:rPr>
        <w:t xml:space="preserve"> and issues addressed in this analysis </w:t>
      </w:r>
      <w:r w:rsidR="00850E06" w:rsidRPr="00A12889">
        <w:rPr>
          <w:rFonts w:ascii="Times New Roman" w:eastAsia="SimSun" w:hAnsi="Times New Roman" w:cs="Times New Roman"/>
          <w:szCs w:val="24"/>
        </w:rPr>
        <w:t xml:space="preserve">hopes to </w:t>
      </w:r>
      <w:r w:rsidR="008B5BF4" w:rsidRPr="00A12889">
        <w:rPr>
          <w:rFonts w:ascii="Times New Roman" w:eastAsia="SimSun" w:hAnsi="Times New Roman" w:cs="Times New Roman"/>
          <w:szCs w:val="24"/>
        </w:rPr>
        <w:t xml:space="preserve">provide </w:t>
      </w:r>
      <w:r w:rsidR="00345D44" w:rsidRPr="00A12889">
        <w:rPr>
          <w:rFonts w:ascii="Times New Roman" w:eastAsia="SimSun" w:hAnsi="Times New Roman" w:cs="Times New Roman"/>
          <w:szCs w:val="24"/>
        </w:rPr>
        <w:t xml:space="preserve">a preliminary framework for understanding </w:t>
      </w:r>
      <w:r w:rsidR="008B5BF4" w:rsidRPr="00A12889">
        <w:rPr>
          <w:rFonts w:ascii="Times New Roman" w:eastAsia="SimSun" w:hAnsi="Times New Roman" w:cs="Times New Roman"/>
          <w:szCs w:val="24"/>
        </w:rPr>
        <w:t>related texts.</w:t>
      </w:r>
    </w:p>
    <w:p w14:paraId="0987ABB3" w14:textId="77777777" w:rsidR="00C12FFD" w:rsidRPr="00A12889" w:rsidRDefault="00C12FFD" w:rsidP="006A539B">
      <w:pPr>
        <w:tabs>
          <w:tab w:val="left" w:pos="720"/>
        </w:tabs>
        <w:snapToGrid w:val="0"/>
        <w:spacing w:line="480" w:lineRule="auto"/>
        <w:rPr>
          <w:rFonts w:ascii="Times New Roman" w:eastAsia="SimSun" w:hAnsi="Times New Roman" w:cs="Times New Roman"/>
          <w:szCs w:val="24"/>
        </w:rPr>
      </w:pPr>
    </w:p>
    <w:p w14:paraId="34D2A847" w14:textId="64789C2C" w:rsidR="00174517" w:rsidRPr="00A12889" w:rsidRDefault="00847285" w:rsidP="006A539B">
      <w:pPr>
        <w:pStyle w:val="Heading2"/>
        <w:tabs>
          <w:tab w:val="left" w:pos="720"/>
        </w:tabs>
        <w:snapToGrid w:val="0"/>
        <w:spacing w:before="0" w:line="480" w:lineRule="auto"/>
        <w:rPr>
          <w:rFonts w:eastAsia="SimSun" w:cs="Times New Roman"/>
          <w:b w:val="0"/>
          <w:szCs w:val="24"/>
        </w:rPr>
      </w:pPr>
      <w:bookmarkStart w:id="9" w:name="_Toc78826539"/>
      <w:r w:rsidRPr="00A12889">
        <w:rPr>
          <w:rFonts w:eastAsia="SimSun" w:cs="Times New Roman"/>
          <w:b w:val="0"/>
          <w:szCs w:val="24"/>
        </w:rPr>
        <w:t>1.</w:t>
      </w:r>
      <w:r w:rsidR="009A0D8D" w:rsidRPr="00A12889">
        <w:rPr>
          <w:rFonts w:eastAsia="SimSun" w:cs="Times New Roman"/>
          <w:b w:val="0"/>
          <w:szCs w:val="24"/>
        </w:rPr>
        <w:t>2</w:t>
      </w:r>
      <w:r w:rsidR="00DE7215" w:rsidRPr="00A12889">
        <w:rPr>
          <w:rFonts w:eastAsia="SimSun" w:cs="Times New Roman"/>
          <w:b w:val="0"/>
          <w:szCs w:val="24"/>
        </w:rPr>
        <w:t xml:space="preserve"> </w:t>
      </w:r>
      <w:r w:rsidR="00174517" w:rsidRPr="00A12889">
        <w:rPr>
          <w:rFonts w:eastAsia="SimSun" w:cs="Times New Roman"/>
          <w:b w:val="0"/>
          <w:szCs w:val="24"/>
        </w:rPr>
        <w:t>Terminology</w:t>
      </w:r>
      <w:bookmarkEnd w:id="9"/>
    </w:p>
    <w:p w14:paraId="108E72C1" w14:textId="6EF6DDD7" w:rsidR="00174517" w:rsidRPr="00A12889" w:rsidRDefault="00847285" w:rsidP="006A539B">
      <w:pPr>
        <w:pStyle w:val="Heading3"/>
        <w:tabs>
          <w:tab w:val="left" w:pos="720"/>
        </w:tabs>
        <w:snapToGrid w:val="0"/>
        <w:spacing w:before="0" w:after="0" w:line="480" w:lineRule="auto"/>
        <w:rPr>
          <w:rFonts w:eastAsia="SimSun" w:cs="Times New Roman"/>
        </w:rPr>
      </w:pPr>
      <w:bookmarkStart w:id="10" w:name="_Toc78826540"/>
      <w:r w:rsidRPr="00A12889">
        <w:rPr>
          <w:rFonts w:eastAsia="SimSun" w:cs="Times New Roman"/>
        </w:rPr>
        <w:t>1.</w:t>
      </w:r>
      <w:r w:rsidR="009A0D8D" w:rsidRPr="00A12889">
        <w:rPr>
          <w:rFonts w:eastAsia="SimSun" w:cs="Times New Roman"/>
        </w:rPr>
        <w:t>2</w:t>
      </w:r>
      <w:r w:rsidR="00DE7215" w:rsidRPr="00A12889">
        <w:rPr>
          <w:rFonts w:eastAsia="SimSun" w:cs="Times New Roman"/>
        </w:rPr>
        <w:t>.</w:t>
      </w:r>
      <w:r w:rsidR="00174517" w:rsidRPr="00A12889">
        <w:rPr>
          <w:rFonts w:eastAsia="SimSun" w:cs="Times New Roman"/>
        </w:rPr>
        <w:t xml:space="preserve">1 Primary </w:t>
      </w:r>
      <w:r w:rsidR="009B4C56" w:rsidRPr="00A12889">
        <w:rPr>
          <w:rFonts w:eastAsia="SimSun" w:cs="Times New Roman"/>
        </w:rPr>
        <w:t>e</w:t>
      </w:r>
      <w:r w:rsidR="00174517" w:rsidRPr="00A12889">
        <w:rPr>
          <w:rFonts w:eastAsia="SimSun" w:cs="Times New Roman"/>
        </w:rPr>
        <w:t>ducation</w:t>
      </w:r>
      <w:bookmarkEnd w:id="10"/>
    </w:p>
    <w:p w14:paraId="43D50A1D" w14:textId="2EDF3E0F" w:rsidR="009B4C56" w:rsidRPr="00A12889" w:rsidRDefault="00D75D75"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modern definition of </w:t>
      </w:r>
      <w:r w:rsidR="009B4C56" w:rsidRPr="00A12889">
        <w:rPr>
          <w:rFonts w:ascii="Times New Roman" w:eastAsia="SimSun" w:hAnsi="Times New Roman" w:cs="Times New Roman"/>
          <w:szCs w:val="24"/>
        </w:rPr>
        <w:t>‘</w:t>
      </w:r>
      <w:r w:rsidRPr="00A12889">
        <w:rPr>
          <w:rFonts w:ascii="Times New Roman" w:eastAsia="SimSun" w:hAnsi="Times New Roman" w:cs="Times New Roman"/>
          <w:szCs w:val="24"/>
        </w:rPr>
        <w:t>p</w:t>
      </w:r>
      <w:r w:rsidR="009B4C56" w:rsidRPr="00A12889">
        <w:rPr>
          <w:rFonts w:ascii="Times New Roman" w:eastAsia="SimSun" w:hAnsi="Times New Roman" w:cs="Times New Roman"/>
          <w:szCs w:val="24"/>
        </w:rPr>
        <w:t xml:space="preserve">rimary education’ </w:t>
      </w:r>
      <w:r w:rsidR="008F31E7" w:rsidRPr="00A12889">
        <w:rPr>
          <w:rFonts w:ascii="Times New Roman" w:eastAsia="SimSun" w:hAnsi="Times New Roman" w:cs="Times New Roman"/>
          <w:szCs w:val="24"/>
        </w:rPr>
        <w:t>is the first stage of compulsory formal education characterised by systematic studies, such as reading, writing and mathematics, beginning at the ages five or six and lasting for four to six years.</w:t>
      </w:r>
      <w:r w:rsidR="00C71A1B" w:rsidRPr="00A12889">
        <w:rPr>
          <w:rStyle w:val="FootnoteReference"/>
          <w:rFonts w:ascii="Times New Roman" w:eastAsia="SimSun" w:hAnsi="Times New Roman" w:cs="Times New Roman"/>
          <w:szCs w:val="24"/>
        </w:rPr>
        <w:footnoteReference w:id="27"/>
      </w:r>
      <w:r w:rsidR="00C71A1B" w:rsidRPr="00A12889">
        <w:rPr>
          <w:rFonts w:ascii="Times New Roman" w:eastAsia="SimSun" w:hAnsi="Times New Roman" w:cs="Times New Roman"/>
          <w:szCs w:val="24"/>
        </w:rPr>
        <w:t> </w:t>
      </w:r>
      <w:r w:rsidRPr="00A12889">
        <w:rPr>
          <w:rFonts w:ascii="Times New Roman" w:eastAsia="SimSun" w:hAnsi="Times New Roman" w:cs="Times New Roman"/>
          <w:szCs w:val="24"/>
        </w:rPr>
        <w:t>However, t</w:t>
      </w:r>
      <w:r w:rsidR="008F31E7" w:rsidRPr="00A12889">
        <w:rPr>
          <w:rFonts w:ascii="Times New Roman" w:eastAsia="SimSun" w:hAnsi="Times New Roman" w:cs="Times New Roman"/>
          <w:szCs w:val="24"/>
        </w:rPr>
        <w:t xml:space="preserve">here are key differences </w:t>
      </w:r>
      <w:r w:rsidR="00017386" w:rsidRPr="00A12889">
        <w:rPr>
          <w:rFonts w:ascii="Times New Roman" w:eastAsia="SimSun" w:hAnsi="Times New Roman" w:cs="Times New Roman"/>
          <w:szCs w:val="24"/>
        </w:rPr>
        <w:t xml:space="preserve">in the concept of </w:t>
      </w:r>
      <w:r w:rsidR="008F31E7" w:rsidRPr="00A12889">
        <w:rPr>
          <w:rFonts w:ascii="Times New Roman" w:eastAsia="SimSun" w:hAnsi="Times New Roman" w:cs="Times New Roman"/>
          <w:szCs w:val="24"/>
        </w:rPr>
        <w:t xml:space="preserve">primary education in </w:t>
      </w:r>
      <w:r w:rsidR="00FE460A" w:rsidRPr="00A12889">
        <w:rPr>
          <w:rFonts w:ascii="Times New Roman" w:eastAsia="SimSun" w:hAnsi="Times New Roman" w:cs="Times New Roman"/>
          <w:szCs w:val="24"/>
        </w:rPr>
        <w:t>pre-modern China.</w:t>
      </w:r>
      <w:r w:rsidR="00F80275" w:rsidRPr="00A12889">
        <w:rPr>
          <w:rStyle w:val="FootnoteReference"/>
          <w:rFonts w:ascii="Times New Roman" w:eastAsia="SimSun" w:hAnsi="Times New Roman" w:cs="Times New Roman"/>
          <w:szCs w:val="24"/>
        </w:rPr>
        <w:footnoteReference w:id="28"/>
      </w:r>
      <w:r w:rsidR="008F31E7" w:rsidRPr="00A12889">
        <w:rPr>
          <w:rFonts w:ascii="Times New Roman" w:eastAsia="SimSun" w:hAnsi="Times New Roman" w:cs="Times New Roman"/>
          <w:szCs w:val="24"/>
        </w:rPr>
        <w:t xml:space="preserve"> </w:t>
      </w:r>
      <w:r w:rsidR="00C01202" w:rsidRPr="00A12889">
        <w:rPr>
          <w:rFonts w:ascii="Times New Roman" w:eastAsia="SimSun" w:hAnsi="Times New Roman" w:cs="Times New Roman"/>
          <w:szCs w:val="24"/>
        </w:rPr>
        <w:t xml:space="preserve">The three-tiered educational system of primary school, secondary school and tertiary education was </w:t>
      </w:r>
      <w:r w:rsidR="00017386" w:rsidRPr="00A12889">
        <w:rPr>
          <w:rFonts w:ascii="Times New Roman" w:eastAsia="SimSun" w:hAnsi="Times New Roman" w:cs="Times New Roman"/>
          <w:szCs w:val="24"/>
        </w:rPr>
        <w:t xml:space="preserve">only </w:t>
      </w:r>
      <w:r w:rsidR="00C01202" w:rsidRPr="00A12889">
        <w:rPr>
          <w:rFonts w:ascii="Times New Roman" w:eastAsia="SimSun" w:hAnsi="Times New Roman" w:cs="Times New Roman"/>
          <w:szCs w:val="24"/>
        </w:rPr>
        <w:t xml:space="preserve">adopted by China in 1902. </w:t>
      </w:r>
      <w:r w:rsidR="00B53FA8" w:rsidRPr="00A12889">
        <w:rPr>
          <w:rFonts w:ascii="Times New Roman" w:eastAsia="SimSun" w:hAnsi="Times New Roman" w:cs="Times New Roman"/>
          <w:szCs w:val="24"/>
        </w:rPr>
        <w:t>P</w:t>
      </w:r>
      <w:r w:rsidR="00C01202" w:rsidRPr="00A12889">
        <w:rPr>
          <w:rFonts w:ascii="Times New Roman" w:eastAsia="SimSun" w:hAnsi="Times New Roman" w:cs="Times New Roman"/>
          <w:szCs w:val="24"/>
        </w:rPr>
        <w:t>rior to 1902</w:t>
      </w:r>
      <w:r w:rsidR="00B53FA8" w:rsidRPr="00A12889">
        <w:rPr>
          <w:rFonts w:ascii="Times New Roman" w:eastAsia="SimSun" w:hAnsi="Times New Roman" w:cs="Times New Roman"/>
          <w:szCs w:val="24"/>
        </w:rPr>
        <w:t>, formal schooling</w:t>
      </w:r>
      <w:r w:rsidR="00C01202" w:rsidRPr="00A12889">
        <w:rPr>
          <w:rFonts w:ascii="Times New Roman" w:eastAsia="SimSun" w:hAnsi="Times New Roman" w:cs="Times New Roman"/>
          <w:szCs w:val="24"/>
        </w:rPr>
        <w:t xml:space="preserve"> was simply divided into two stages: primary education (</w:t>
      </w:r>
      <w:r w:rsidR="00C01202" w:rsidRPr="00A12889">
        <w:rPr>
          <w:rFonts w:ascii="Times New Roman" w:eastAsia="SimSun" w:hAnsi="Times New Roman" w:cs="Times New Roman"/>
          <w:i/>
          <w:szCs w:val="24"/>
        </w:rPr>
        <w:t>xiaoxue</w:t>
      </w:r>
      <w:r w:rsidR="00850E06" w:rsidRPr="00A12889">
        <w:rPr>
          <w:rFonts w:ascii="Times New Roman" w:eastAsia="SimSun" w:hAnsi="Times New Roman" w:cs="Times New Roman"/>
          <w:i/>
          <w:szCs w:val="24"/>
        </w:rPr>
        <w:t xml:space="preserve"> </w:t>
      </w:r>
      <w:r w:rsidR="00C01202" w:rsidRPr="00A12889">
        <w:rPr>
          <w:rFonts w:ascii="Times New Roman" w:eastAsia="SimSun" w:hAnsi="Times New Roman" w:cs="Times New Roman"/>
          <w:szCs w:val="24"/>
        </w:rPr>
        <w:t>小學</w:t>
      </w:r>
      <w:r w:rsidR="00C01202" w:rsidRPr="00A12889">
        <w:rPr>
          <w:rFonts w:ascii="Times New Roman" w:eastAsia="SimSun" w:hAnsi="Times New Roman" w:cs="Times New Roman"/>
          <w:szCs w:val="24"/>
        </w:rPr>
        <w:t>) and advanced education (</w:t>
      </w:r>
      <w:r w:rsidR="00C01202" w:rsidRPr="00A12889">
        <w:rPr>
          <w:rFonts w:ascii="Times New Roman" w:eastAsia="SimSun" w:hAnsi="Times New Roman" w:cs="Times New Roman"/>
          <w:i/>
          <w:szCs w:val="24"/>
        </w:rPr>
        <w:t>daxue</w:t>
      </w:r>
      <w:r w:rsidR="00850E06" w:rsidRPr="00A12889">
        <w:rPr>
          <w:rFonts w:ascii="Times New Roman" w:eastAsia="SimSun" w:hAnsi="Times New Roman" w:cs="Times New Roman"/>
          <w:i/>
          <w:szCs w:val="24"/>
        </w:rPr>
        <w:t xml:space="preserve"> </w:t>
      </w:r>
      <w:r w:rsidR="00C01202" w:rsidRPr="00A12889">
        <w:rPr>
          <w:rFonts w:ascii="Times New Roman" w:eastAsia="SimSun" w:hAnsi="Times New Roman" w:cs="Times New Roman"/>
          <w:szCs w:val="24"/>
        </w:rPr>
        <w:t>大學</w:t>
      </w:r>
      <w:r w:rsidR="00C01202" w:rsidRPr="00A12889">
        <w:rPr>
          <w:rFonts w:ascii="Times New Roman" w:eastAsia="SimSun" w:hAnsi="Times New Roman" w:cs="Times New Roman"/>
          <w:szCs w:val="24"/>
        </w:rPr>
        <w:t xml:space="preserve">). </w:t>
      </w:r>
      <w:r w:rsidR="00017386" w:rsidRPr="00A12889">
        <w:rPr>
          <w:rFonts w:ascii="Times New Roman" w:eastAsia="SimSun" w:hAnsi="Times New Roman" w:cs="Times New Roman"/>
          <w:szCs w:val="24"/>
        </w:rPr>
        <w:t xml:space="preserve">Throughout history, </w:t>
      </w:r>
      <w:r w:rsidR="00B53FA8" w:rsidRPr="00A12889">
        <w:rPr>
          <w:rFonts w:ascii="Times New Roman" w:eastAsia="SimSun" w:hAnsi="Times New Roman" w:cs="Times New Roman"/>
          <w:szCs w:val="24"/>
        </w:rPr>
        <w:t xml:space="preserve">the terms </w:t>
      </w:r>
      <w:r w:rsidR="00B53FA8" w:rsidRPr="00A12889">
        <w:rPr>
          <w:rFonts w:ascii="Times New Roman" w:eastAsia="SimSun" w:hAnsi="Times New Roman" w:cs="Times New Roman"/>
          <w:i/>
          <w:szCs w:val="24"/>
        </w:rPr>
        <w:t>xiaoxue</w:t>
      </w:r>
      <w:r w:rsidR="00B53FA8" w:rsidRPr="00A12889">
        <w:rPr>
          <w:rFonts w:ascii="Times New Roman" w:eastAsia="SimSun" w:hAnsi="Times New Roman" w:cs="Times New Roman"/>
          <w:szCs w:val="24"/>
        </w:rPr>
        <w:t>小學</w:t>
      </w:r>
      <w:r w:rsidR="00DE795F" w:rsidRPr="00A12889">
        <w:rPr>
          <w:rFonts w:ascii="Times New Roman" w:eastAsia="SimSun" w:hAnsi="Times New Roman" w:cs="Times New Roman"/>
          <w:szCs w:val="24"/>
        </w:rPr>
        <w:t xml:space="preserve"> and</w:t>
      </w:r>
      <w:r w:rsidR="00B53FA8" w:rsidRPr="00A12889">
        <w:rPr>
          <w:rFonts w:ascii="Times New Roman" w:eastAsia="SimSun" w:hAnsi="Times New Roman" w:cs="Times New Roman"/>
          <w:szCs w:val="24"/>
        </w:rPr>
        <w:t xml:space="preserve"> </w:t>
      </w:r>
      <w:r w:rsidR="00B53FA8" w:rsidRPr="00A12889">
        <w:rPr>
          <w:rFonts w:ascii="Times New Roman" w:eastAsia="SimSun" w:hAnsi="Times New Roman" w:cs="Times New Roman"/>
          <w:i/>
          <w:szCs w:val="24"/>
        </w:rPr>
        <w:t>mengxue</w:t>
      </w:r>
      <w:r w:rsidR="00850E06" w:rsidRPr="00A12889">
        <w:rPr>
          <w:rFonts w:ascii="Times New Roman" w:eastAsia="SimSun" w:hAnsi="Times New Roman" w:cs="Times New Roman"/>
          <w:i/>
          <w:szCs w:val="24"/>
        </w:rPr>
        <w:t xml:space="preserve"> </w:t>
      </w:r>
      <w:r w:rsidR="00B53FA8" w:rsidRPr="00A12889">
        <w:rPr>
          <w:rFonts w:ascii="Times New Roman" w:eastAsia="SimSun" w:hAnsi="Times New Roman" w:cs="Times New Roman"/>
          <w:szCs w:val="24"/>
        </w:rPr>
        <w:t>蒙學</w:t>
      </w:r>
      <w:r w:rsidR="00B53FA8" w:rsidRPr="00A12889">
        <w:rPr>
          <w:rFonts w:ascii="Times New Roman" w:eastAsia="SimSun" w:hAnsi="Times New Roman" w:cs="Times New Roman"/>
          <w:szCs w:val="24"/>
        </w:rPr>
        <w:t xml:space="preserve">were used interchangeably to refer to </w:t>
      </w:r>
      <w:r w:rsidR="00017386" w:rsidRPr="00A12889">
        <w:rPr>
          <w:rFonts w:ascii="Times New Roman" w:eastAsia="SimSun" w:hAnsi="Times New Roman" w:cs="Times New Roman"/>
          <w:szCs w:val="24"/>
        </w:rPr>
        <w:t>this first stage of formal schooling</w:t>
      </w:r>
      <w:r w:rsidR="00184FE1" w:rsidRPr="00A12889">
        <w:rPr>
          <w:rFonts w:ascii="Times New Roman" w:eastAsia="SimSun" w:hAnsi="Times New Roman" w:cs="Times New Roman"/>
          <w:szCs w:val="24"/>
        </w:rPr>
        <w:t xml:space="preserve"> and </w:t>
      </w:r>
      <w:r w:rsidR="00AF75DC" w:rsidRPr="00A12889">
        <w:rPr>
          <w:rFonts w:ascii="Times New Roman" w:eastAsia="SimSun" w:hAnsi="Times New Roman" w:cs="Times New Roman"/>
          <w:szCs w:val="24"/>
        </w:rPr>
        <w:t xml:space="preserve">may each </w:t>
      </w:r>
      <w:r w:rsidR="00C16D03" w:rsidRPr="00A12889">
        <w:rPr>
          <w:rFonts w:ascii="Times New Roman" w:eastAsia="SimSun" w:hAnsi="Times New Roman" w:cs="Times New Roman"/>
          <w:szCs w:val="24"/>
        </w:rPr>
        <w:t>be translated as ‘primary education’</w:t>
      </w:r>
      <w:r w:rsidR="00B53FA8"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w:t>
      </w:r>
      <w:r w:rsidR="00184FE1" w:rsidRPr="00A12889">
        <w:rPr>
          <w:rFonts w:ascii="Times New Roman" w:eastAsia="SimSun" w:hAnsi="Times New Roman" w:cs="Times New Roman"/>
          <w:szCs w:val="24"/>
        </w:rPr>
        <w:t>These</w:t>
      </w:r>
      <w:r w:rsidRPr="00A12889">
        <w:rPr>
          <w:rFonts w:ascii="Times New Roman" w:eastAsia="SimSun" w:hAnsi="Times New Roman" w:cs="Times New Roman"/>
          <w:szCs w:val="24"/>
        </w:rPr>
        <w:t xml:space="preserve"> </w:t>
      </w:r>
      <w:r w:rsidR="009B4C56" w:rsidRPr="00A12889">
        <w:rPr>
          <w:rFonts w:ascii="Times New Roman" w:eastAsia="SimSun" w:hAnsi="Times New Roman" w:cs="Times New Roman"/>
          <w:szCs w:val="24"/>
        </w:rPr>
        <w:t>terms</w:t>
      </w:r>
      <w:r w:rsidR="00184FE1" w:rsidRPr="00A12889">
        <w:rPr>
          <w:rFonts w:ascii="Times New Roman" w:eastAsia="SimSun" w:hAnsi="Times New Roman" w:cs="Times New Roman"/>
          <w:szCs w:val="24"/>
        </w:rPr>
        <w:t xml:space="preserve"> </w:t>
      </w:r>
      <w:r w:rsidR="009B4C56" w:rsidRPr="00A12889">
        <w:rPr>
          <w:rFonts w:ascii="Times New Roman" w:eastAsia="SimSun" w:hAnsi="Times New Roman" w:cs="Times New Roman"/>
          <w:szCs w:val="24"/>
        </w:rPr>
        <w:t>and their respective connotations will be explored</w:t>
      </w:r>
      <w:r w:rsidR="00184FE1" w:rsidRPr="00A12889">
        <w:rPr>
          <w:rFonts w:ascii="Times New Roman" w:eastAsia="SimSun" w:hAnsi="Times New Roman" w:cs="Times New Roman"/>
          <w:szCs w:val="24"/>
        </w:rPr>
        <w:t xml:space="preserve"> to understand the term ‘primary education’ as used in the Qing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009B4C56"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w:t>
      </w:r>
      <w:r w:rsidR="00C16D03" w:rsidRPr="00A12889">
        <w:rPr>
          <w:rFonts w:ascii="Times New Roman" w:eastAsia="SimSun" w:hAnsi="Times New Roman" w:cs="Times New Roman"/>
          <w:szCs w:val="24"/>
        </w:rPr>
        <w:t>In this thesis</w:t>
      </w:r>
      <w:r w:rsidR="00C01202"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the terms ‘primary education’, ‘elementary education’ and ‘elementary learning’ will be used synonymously. </w:t>
      </w:r>
    </w:p>
    <w:p w14:paraId="5EF1D69F" w14:textId="77777777" w:rsidR="00C01202" w:rsidRPr="00A12889" w:rsidRDefault="00C01202" w:rsidP="006A539B">
      <w:pPr>
        <w:tabs>
          <w:tab w:val="left" w:pos="720"/>
        </w:tabs>
        <w:snapToGrid w:val="0"/>
        <w:spacing w:line="480" w:lineRule="auto"/>
        <w:rPr>
          <w:rFonts w:ascii="Times New Roman" w:eastAsia="SimSun" w:hAnsi="Times New Roman" w:cs="Times New Roman"/>
          <w:szCs w:val="24"/>
        </w:rPr>
      </w:pPr>
    </w:p>
    <w:p w14:paraId="7EC374AA" w14:textId="68E04A47" w:rsidR="00174517" w:rsidRPr="00A12889" w:rsidRDefault="00174517" w:rsidP="006A539B">
      <w:pPr>
        <w:spacing w:line="480" w:lineRule="auto"/>
        <w:rPr>
          <w:rFonts w:ascii="Times New Roman" w:eastAsia="SimSun" w:hAnsi="Times New Roman" w:cs="Times New Roman"/>
          <w:i/>
          <w:iCs/>
        </w:rPr>
      </w:pPr>
      <w:r w:rsidRPr="00A12889">
        <w:rPr>
          <w:rFonts w:ascii="Times New Roman" w:eastAsia="SimSun" w:hAnsi="Times New Roman" w:cs="Times New Roman"/>
          <w:i/>
          <w:iCs/>
        </w:rPr>
        <w:t xml:space="preserve">Xiaoxue </w:t>
      </w:r>
    </w:p>
    <w:p w14:paraId="2B5F94F8" w14:textId="2EB99807" w:rsidR="009C3A19" w:rsidRPr="00A12889" w:rsidRDefault="006C541A"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In the first English language monograph on traditional Chinese education, Thomas Lee explains three meanings of </w:t>
      </w:r>
      <w:r w:rsidRPr="00A12889">
        <w:rPr>
          <w:rFonts w:ascii="Times New Roman" w:eastAsia="SimSun" w:hAnsi="Times New Roman" w:cs="Times New Roman"/>
          <w:i/>
          <w:iCs/>
          <w:szCs w:val="24"/>
        </w:rPr>
        <w:t xml:space="preserve">xiaoxue </w:t>
      </w:r>
      <w:r w:rsidRPr="00A12889">
        <w:rPr>
          <w:rFonts w:ascii="Times New Roman" w:eastAsia="SimSun" w:hAnsi="Times New Roman" w:cs="Times New Roman"/>
          <w:szCs w:val="24"/>
        </w:rPr>
        <w:t>小學</w:t>
      </w:r>
      <w:r w:rsidRPr="00A12889">
        <w:rPr>
          <w:rFonts w:ascii="Times New Roman" w:eastAsia="SimSun" w:hAnsi="Times New Roman" w:cs="Times New Roman"/>
          <w:szCs w:val="24"/>
          <w:lang w:eastAsia="zh-CN"/>
        </w:rPr>
        <w:t xml:space="preserve"> (‘elementary education’)</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iCs/>
          <w:szCs w:val="24"/>
        </w:rPr>
        <w:footnoteReference w:id="29"/>
      </w:r>
      <w:r w:rsidRPr="00A12889">
        <w:rPr>
          <w:rFonts w:ascii="Times New Roman" w:eastAsia="SimSun" w:hAnsi="Times New Roman" w:cs="Times New Roman"/>
          <w:szCs w:val="24"/>
        </w:rPr>
        <w:t xml:space="preserve"> which I further develop below. </w:t>
      </w:r>
      <w:r w:rsidR="00C01202" w:rsidRPr="00A12889">
        <w:rPr>
          <w:rFonts w:ascii="Times New Roman" w:eastAsia="SimSun" w:hAnsi="Times New Roman" w:cs="Times New Roman"/>
          <w:szCs w:val="24"/>
        </w:rPr>
        <w:t xml:space="preserve">The term </w:t>
      </w:r>
      <w:r w:rsidR="00C01202" w:rsidRPr="00A12889">
        <w:rPr>
          <w:rFonts w:ascii="Times New Roman" w:eastAsia="SimSun" w:hAnsi="Times New Roman" w:cs="Times New Roman"/>
          <w:i/>
          <w:szCs w:val="24"/>
        </w:rPr>
        <w:t>x</w:t>
      </w:r>
      <w:r w:rsidR="00174517" w:rsidRPr="00A12889">
        <w:rPr>
          <w:rFonts w:ascii="Times New Roman" w:eastAsia="SimSun" w:hAnsi="Times New Roman" w:cs="Times New Roman"/>
          <w:i/>
          <w:szCs w:val="24"/>
        </w:rPr>
        <w:t>iaoxue</w:t>
      </w:r>
      <w:r w:rsidR="00174517" w:rsidRPr="00A12889">
        <w:rPr>
          <w:rFonts w:ascii="Times New Roman" w:eastAsia="SimSun" w:hAnsi="Times New Roman" w:cs="Times New Roman"/>
          <w:szCs w:val="24"/>
        </w:rPr>
        <w:t xml:space="preserve"> </w:t>
      </w:r>
      <w:r w:rsidR="00C01202" w:rsidRPr="00A12889">
        <w:rPr>
          <w:rFonts w:ascii="Times New Roman" w:eastAsia="SimSun" w:hAnsi="Times New Roman" w:cs="Times New Roman"/>
          <w:szCs w:val="24"/>
        </w:rPr>
        <w:t>first appeared in t</w:t>
      </w:r>
      <w:r w:rsidR="00174517" w:rsidRPr="00A12889">
        <w:rPr>
          <w:rFonts w:ascii="Times New Roman" w:eastAsia="SimSun" w:hAnsi="Times New Roman" w:cs="Times New Roman"/>
          <w:szCs w:val="24"/>
        </w:rPr>
        <w:t xml:space="preserve">he </w:t>
      </w:r>
      <w:r w:rsidR="00174517" w:rsidRPr="00A12889">
        <w:rPr>
          <w:rFonts w:ascii="Times New Roman" w:eastAsia="SimSun" w:hAnsi="Times New Roman" w:cs="Times New Roman"/>
          <w:i/>
          <w:szCs w:val="24"/>
        </w:rPr>
        <w:t>Hanshu</w:t>
      </w:r>
      <w:r w:rsidR="00174517" w:rsidRPr="00A12889">
        <w:rPr>
          <w:rFonts w:ascii="Times New Roman" w:eastAsia="SimSun" w:hAnsi="Times New Roman" w:cs="Times New Roman"/>
          <w:szCs w:val="24"/>
        </w:rPr>
        <w:t xml:space="preserve"> </w:t>
      </w:r>
      <w:r w:rsidR="00AF75DC" w:rsidRPr="00A12889">
        <w:rPr>
          <w:rFonts w:ascii="Times New Roman" w:eastAsia="SimSun" w:hAnsi="Times New Roman" w:cs="Times New Roman"/>
          <w:szCs w:val="24"/>
        </w:rPr>
        <w:t xml:space="preserve">where it </w:t>
      </w:r>
      <w:r w:rsidR="00BE5FB7" w:rsidRPr="00A12889">
        <w:rPr>
          <w:rFonts w:ascii="Times New Roman" w:eastAsia="SimSun" w:hAnsi="Times New Roman" w:cs="Times New Roman"/>
          <w:szCs w:val="24"/>
        </w:rPr>
        <w:t xml:space="preserve">denoted </w:t>
      </w:r>
      <w:r w:rsidR="00AA6948" w:rsidRPr="00A12889">
        <w:rPr>
          <w:rFonts w:ascii="Times New Roman" w:eastAsia="SimSun" w:hAnsi="Times New Roman" w:cs="Times New Roman"/>
          <w:szCs w:val="24"/>
        </w:rPr>
        <w:t>the first stage of formal schooling</w:t>
      </w:r>
      <w:r w:rsidR="006A6ECE" w:rsidRPr="00A12889">
        <w:rPr>
          <w:rFonts w:ascii="Times New Roman" w:eastAsia="SimSun" w:hAnsi="Times New Roman" w:cs="Times New Roman"/>
          <w:szCs w:val="24"/>
        </w:rPr>
        <w:t xml:space="preserve"> </w:t>
      </w:r>
      <w:r w:rsidR="00AF75DC" w:rsidRPr="00A12889">
        <w:rPr>
          <w:rFonts w:ascii="Times New Roman" w:eastAsia="SimSun" w:hAnsi="Times New Roman" w:cs="Times New Roman"/>
          <w:szCs w:val="24"/>
        </w:rPr>
        <w:t xml:space="preserve">or </w:t>
      </w:r>
      <w:r w:rsidR="00BE5FB7" w:rsidRPr="00A12889">
        <w:rPr>
          <w:rFonts w:ascii="Times New Roman" w:eastAsia="SimSun" w:hAnsi="Times New Roman" w:cs="Times New Roman"/>
          <w:szCs w:val="24"/>
        </w:rPr>
        <w:t xml:space="preserve">its related </w:t>
      </w:r>
      <w:r w:rsidR="006A6ECE" w:rsidRPr="00A12889">
        <w:rPr>
          <w:rFonts w:ascii="Times New Roman" w:eastAsia="SimSun" w:hAnsi="Times New Roman" w:cs="Times New Roman"/>
          <w:szCs w:val="24"/>
        </w:rPr>
        <w:t>textbooks</w:t>
      </w:r>
      <w:r w:rsidR="00AF75DC" w:rsidRPr="00A12889">
        <w:rPr>
          <w:rFonts w:ascii="Times New Roman" w:eastAsia="SimSun" w:hAnsi="Times New Roman" w:cs="Times New Roman"/>
          <w:szCs w:val="24"/>
        </w:rPr>
        <w:t>, depending on the context</w:t>
      </w:r>
      <w:r w:rsidR="006A6ECE" w:rsidRPr="00A12889">
        <w:rPr>
          <w:rFonts w:ascii="Times New Roman" w:eastAsia="SimSun" w:hAnsi="Times New Roman" w:cs="Times New Roman"/>
          <w:szCs w:val="24"/>
        </w:rPr>
        <w:t xml:space="preserve">. For example, </w:t>
      </w:r>
      <w:r w:rsidR="00BE5FB7" w:rsidRPr="00A12889">
        <w:rPr>
          <w:rFonts w:ascii="Times New Roman" w:eastAsia="SimSun" w:hAnsi="Times New Roman" w:cs="Times New Roman"/>
          <w:szCs w:val="24"/>
        </w:rPr>
        <w:t xml:space="preserve">the </w:t>
      </w:r>
      <w:r w:rsidR="006A6ECE" w:rsidRPr="00A12889">
        <w:rPr>
          <w:rFonts w:ascii="Times New Roman" w:eastAsia="SimSun" w:hAnsi="Times New Roman" w:cs="Times New Roman"/>
          <w:i/>
          <w:szCs w:val="24"/>
        </w:rPr>
        <w:t>Hanshu</w:t>
      </w:r>
      <w:r w:rsidR="006A6ECE" w:rsidRPr="00A12889">
        <w:rPr>
          <w:rFonts w:ascii="Times New Roman" w:eastAsia="SimSun" w:hAnsi="Times New Roman" w:cs="Times New Roman"/>
          <w:szCs w:val="24"/>
        </w:rPr>
        <w:t xml:space="preserve"> states</w:t>
      </w:r>
      <w:r w:rsidR="00174517" w:rsidRPr="00A12889">
        <w:rPr>
          <w:rFonts w:ascii="Times New Roman" w:eastAsia="SimSun" w:hAnsi="Times New Roman" w:cs="Times New Roman"/>
          <w:szCs w:val="24"/>
        </w:rPr>
        <w:t>: ‘</w:t>
      </w:r>
      <w:r w:rsidR="00BC7F4F" w:rsidRPr="00A12889">
        <w:rPr>
          <w:rFonts w:ascii="Times New Roman" w:eastAsia="SimSun" w:hAnsi="Times New Roman" w:cs="Times New Roman"/>
          <w:szCs w:val="24"/>
        </w:rPr>
        <w:t>古者八歲入小學</w:t>
      </w:r>
      <w:r w:rsidR="00BC7F4F" w:rsidRPr="00A12889">
        <w:rPr>
          <w:rFonts w:ascii="Times New Roman" w:eastAsia="SimSun" w:hAnsi="Times New Roman" w:cs="Times New Roman"/>
          <w:szCs w:val="24"/>
          <w:lang w:eastAsia="zh-CN"/>
        </w:rPr>
        <w:t xml:space="preserve"> </w:t>
      </w:r>
      <w:r w:rsidR="00174517" w:rsidRPr="00A12889">
        <w:rPr>
          <w:rFonts w:ascii="Times New Roman" w:eastAsia="SimSun" w:hAnsi="Times New Roman" w:cs="Times New Roman"/>
          <w:szCs w:val="24"/>
        </w:rPr>
        <w:t xml:space="preserve">In the past, children started elementary school at the age of eight </w:t>
      </w:r>
      <w:r w:rsidR="00174517" w:rsidRPr="00A12889">
        <w:rPr>
          <w:rFonts w:ascii="Times New Roman" w:eastAsia="SimSun" w:hAnsi="Times New Roman" w:cs="Times New Roman"/>
          <w:i/>
          <w:szCs w:val="24"/>
        </w:rPr>
        <w:t>sui</w:t>
      </w:r>
      <w:r w:rsidR="006A6ECE" w:rsidRPr="00A12889">
        <w:rPr>
          <w:rFonts w:ascii="Times New Roman" w:eastAsia="SimSun" w:hAnsi="Times New Roman" w:cs="Times New Roman"/>
          <w:szCs w:val="24"/>
        </w:rPr>
        <w:t>.</w:t>
      </w:r>
      <w:r w:rsidR="00174517" w:rsidRPr="00A12889">
        <w:rPr>
          <w:rFonts w:ascii="Times New Roman" w:eastAsia="SimSun" w:hAnsi="Times New Roman" w:cs="Times New Roman"/>
          <w:szCs w:val="24"/>
        </w:rPr>
        <w:t>’</w:t>
      </w:r>
      <w:r w:rsidR="00174517" w:rsidRPr="00A12889">
        <w:rPr>
          <w:rFonts w:ascii="Times New Roman" w:eastAsia="SimSun" w:hAnsi="Times New Roman" w:cs="Times New Roman"/>
          <w:szCs w:val="24"/>
          <w:vertAlign w:val="superscript"/>
        </w:rPr>
        <w:footnoteReference w:id="30"/>
      </w:r>
      <w:r w:rsidR="00174517" w:rsidRPr="00A12889">
        <w:rPr>
          <w:rFonts w:ascii="Times New Roman" w:eastAsia="SimSun" w:hAnsi="Times New Roman" w:cs="Times New Roman"/>
          <w:szCs w:val="24"/>
        </w:rPr>
        <w:t xml:space="preserve"> </w:t>
      </w:r>
      <w:r w:rsidR="00E54EC9" w:rsidRPr="00A12889">
        <w:rPr>
          <w:rFonts w:ascii="Times New Roman" w:eastAsia="SimSun" w:hAnsi="Times New Roman" w:cs="Times New Roman"/>
          <w:szCs w:val="24"/>
        </w:rPr>
        <w:t xml:space="preserve">State-sponsored primary schools emerged </w:t>
      </w:r>
      <w:r w:rsidR="006A6ECE" w:rsidRPr="00A12889">
        <w:rPr>
          <w:rFonts w:ascii="Times New Roman" w:eastAsia="SimSun" w:hAnsi="Times New Roman" w:cs="Times New Roman"/>
          <w:szCs w:val="24"/>
        </w:rPr>
        <w:t xml:space="preserve">in the Han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006A6ECE" w:rsidRPr="00A12889">
        <w:rPr>
          <w:rFonts w:ascii="Times New Roman" w:eastAsia="SimSun" w:hAnsi="Times New Roman" w:cs="Times New Roman"/>
          <w:szCs w:val="24"/>
        </w:rPr>
        <w:t xml:space="preserve"> (202 BCE–220</w:t>
      </w:r>
      <w:r w:rsidR="0076180E" w:rsidRPr="00A12889">
        <w:rPr>
          <w:rFonts w:ascii="Times New Roman" w:eastAsia="SimSun" w:hAnsi="Times New Roman" w:cs="Times New Roman"/>
          <w:szCs w:val="24"/>
        </w:rPr>
        <w:t xml:space="preserve"> </w:t>
      </w:r>
      <w:r w:rsidR="006A6ECE" w:rsidRPr="00A12889">
        <w:rPr>
          <w:rFonts w:ascii="Times New Roman" w:eastAsia="SimSun" w:hAnsi="Times New Roman" w:cs="Times New Roman"/>
          <w:szCs w:val="24"/>
        </w:rPr>
        <w:t xml:space="preserve">CE) </w:t>
      </w:r>
      <w:r w:rsidR="00BE5FB7" w:rsidRPr="00A12889">
        <w:rPr>
          <w:rFonts w:ascii="Times New Roman" w:eastAsia="SimSun" w:hAnsi="Times New Roman" w:cs="Times New Roman"/>
          <w:szCs w:val="24"/>
        </w:rPr>
        <w:t xml:space="preserve">for children </w:t>
      </w:r>
      <w:r w:rsidR="00001D29" w:rsidRPr="00A12889">
        <w:rPr>
          <w:rFonts w:ascii="Times New Roman" w:eastAsia="SimSun" w:hAnsi="Times New Roman" w:cs="Times New Roman"/>
          <w:szCs w:val="24"/>
        </w:rPr>
        <w:t>from the age</w:t>
      </w:r>
      <w:r w:rsidR="00AF75DC" w:rsidRPr="00A12889">
        <w:rPr>
          <w:rFonts w:ascii="Times New Roman" w:eastAsia="SimSun" w:hAnsi="Times New Roman" w:cs="Times New Roman"/>
          <w:szCs w:val="24"/>
        </w:rPr>
        <w:t>s</w:t>
      </w:r>
      <w:r w:rsidR="00001D29" w:rsidRPr="00A12889">
        <w:rPr>
          <w:rFonts w:ascii="Times New Roman" w:eastAsia="SimSun" w:hAnsi="Times New Roman" w:cs="Times New Roman"/>
          <w:szCs w:val="24"/>
        </w:rPr>
        <w:t xml:space="preserve"> of eight to fifteen</w:t>
      </w:r>
      <w:r w:rsidR="00E54EC9" w:rsidRPr="00A12889">
        <w:rPr>
          <w:rFonts w:ascii="Times New Roman" w:eastAsia="SimSun" w:hAnsi="Times New Roman" w:cs="Times New Roman"/>
          <w:szCs w:val="24"/>
        </w:rPr>
        <w:t>.</w:t>
      </w:r>
      <w:r w:rsidR="00E54EC9" w:rsidRPr="00A12889">
        <w:rPr>
          <w:rStyle w:val="FootnoteReference"/>
          <w:rFonts w:ascii="Times New Roman" w:eastAsia="SimSun" w:hAnsi="Times New Roman" w:cs="Times New Roman"/>
          <w:szCs w:val="24"/>
        </w:rPr>
        <w:footnoteReference w:id="31"/>
      </w:r>
      <w:r w:rsidR="00001D29" w:rsidRPr="00A12889">
        <w:rPr>
          <w:rFonts w:ascii="Times New Roman" w:eastAsia="SimSun" w:hAnsi="Times New Roman" w:cs="Times New Roman"/>
          <w:szCs w:val="24"/>
        </w:rPr>
        <w:t xml:space="preserve"> </w:t>
      </w:r>
      <w:r w:rsidR="00E54EC9" w:rsidRPr="00A12889">
        <w:rPr>
          <w:rFonts w:ascii="Times New Roman" w:eastAsia="SimSun" w:hAnsi="Times New Roman" w:cs="Times New Roman"/>
          <w:szCs w:val="24"/>
        </w:rPr>
        <w:t xml:space="preserve">At fifteen, </w:t>
      </w:r>
      <w:r w:rsidR="00001D29" w:rsidRPr="00A12889">
        <w:rPr>
          <w:rFonts w:ascii="Times New Roman" w:eastAsia="SimSun" w:hAnsi="Times New Roman" w:cs="Times New Roman"/>
          <w:szCs w:val="24"/>
        </w:rPr>
        <w:t xml:space="preserve">students </w:t>
      </w:r>
      <w:r w:rsidR="00BE5FB7" w:rsidRPr="00A12889">
        <w:rPr>
          <w:rFonts w:ascii="Times New Roman" w:eastAsia="SimSun" w:hAnsi="Times New Roman" w:cs="Times New Roman"/>
          <w:szCs w:val="24"/>
        </w:rPr>
        <w:t>c</w:t>
      </w:r>
      <w:r w:rsidR="00001D29" w:rsidRPr="00A12889">
        <w:rPr>
          <w:rFonts w:ascii="Times New Roman" w:eastAsia="SimSun" w:hAnsi="Times New Roman" w:cs="Times New Roman"/>
          <w:szCs w:val="24"/>
        </w:rPr>
        <w:t xml:space="preserve">ould continue onto </w:t>
      </w:r>
      <w:r w:rsidR="00174517" w:rsidRPr="00A12889">
        <w:rPr>
          <w:rFonts w:ascii="Times New Roman" w:eastAsia="SimSun" w:hAnsi="Times New Roman" w:cs="Times New Roman"/>
          <w:szCs w:val="24"/>
        </w:rPr>
        <w:t>advanced education</w:t>
      </w:r>
      <w:r w:rsidR="00174517" w:rsidRPr="00A12889">
        <w:rPr>
          <w:rFonts w:ascii="Times New Roman" w:eastAsia="SimSun" w:hAnsi="Times New Roman" w:cs="Times New Roman"/>
          <w:i/>
          <w:szCs w:val="24"/>
        </w:rPr>
        <w:t xml:space="preserve"> </w:t>
      </w:r>
      <w:r w:rsidR="00174517" w:rsidRPr="00A12889">
        <w:rPr>
          <w:rFonts w:ascii="Times New Roman" w:eastAsia="SimSun" w:hAnsi="Times New Roman" w:cs="Times New Roman"/>
          <w:szCs w:val="24"/>
        </w:rPr>
        <w:t>(</w:t>
      </w:r>
      <w:r w:rsidR="00174517" w:rsidRPr="00A12889">
        <w:rPr>
          <w:rFonts w:ascii="Times New Roman" w:eastAsia="SimSun" w:hAnsi="Times New Roman" w:cs="Times New Roman"/>
          <w:i/>
          <w:szCs w:val="24"/>
        </w:rPr>
        <w:t>daxue</w:t>
      </w:r>
      <w:r w:rsidR="00174517" w:rsidRPr="00A12889">
        <w:rPr>
          <w:rFonts w:ascii="Times New Roman" w:eastAsia="SimSun" w:hAnsi="Times New Roman" w:cs="Times New Roman"/>
          <w:szCs w:val="24"/>
        </w:rPr>
        <w:t xml:space="preserve"> </w:t>
      </w:r>
      <w:r w:rsidR="00174517" w:rsidRPr="00A12889">
        <w:rPr>
          <w:rFonts w:ascii="Times New Roman" w:eastAsia="SimSun" w:hAnsi="Times New Roman" w:cs="Times New Roman"/>
          <w:szCs w:val="24"/>
        </w:rPr>
        <w:t>大學</w:t>
      </w:r>
      <w:r w:rsidR="00174517" w:rsidRPr="00A12889">
        <w:rPr>
          <w:rFonts w:ascii="Times New Roman" w:eastAsia="SimSun" w:hAnsi="Times New Roman" w:cs="Times New Roman"/>
          <w:szCs w:val="24"/>
        </w:rPr>
        <w:t xml:space="preserve"> or </w:t>
      </w:r>
      <w:r w:rsidR="00174517" w:rsidRPr="00A12889">
        <w:rPr>
          <w:rFonts w:ascii="Times New Roman" w:eastAsia="SimSun" w:hAnsi="Times New Roman" w:cs="Times New Roman"/>
          <w:i/>
          <w:szCs w:val="24"/>
        </w:rPr>
        <w:t>taixue</w:t>
      </w:r>
      <w:r w:rsidR="00806187" w:rsidRPr="00A12889">
        <w:rPr>
          <w:rFonts w:ascii="Times New Roman" w:eastAsia="SimSun" w:hAnsi="Times New Roman" w:cs="Times New Roman"/>
          <w:i/>
          <w:szCs w:val="24"/>
        </w:rPr>
        <w:t xml:space="preserve"> </w:t>
      </w:r>
      <w:r w:rsidR="00174517" w:rsidRPr="00A12889">
        <w:rPr>
          <w:rFonts w:ascii="Times New Roman" w:eastAsia="SimSun" w:hAnsi="Times New Roman" w:cs="Times New Roman"/>
          <w:szCs w:val="24"/>
        </w:rPr>
        <w:t>太學</w:t>
      </w:r>
      <w:r w:rsidR="00174517" w:rsidRPr="00A12889">
        <w:rPr>
          <w:rFonts w:ascii="Times New Roman" w:eastAsia="SimSun" w:hAnsi="Times New Roman" w:cs="Times New Roman"/>
          <w:szCs w:val="24"/>
        </w:rPr>
        <w:t>).</w:t>
      </w:r>
      <w:r w:rsidR="00174517" w:rsidRPr="00A12889">
        <w:rPr>
          <w:rFonts w:ascii="Times New Roman" w:eastAsia="SimSun" w:hAnsi="Times New Roman" w:cs="Times New Roman"/>
          <w:szCs w:val="24"/>
          <w:vertAlign w:val="superscript"/>
        </w:rPr>
        <w:footnoteReference w:id="32"/>
      </w:r>
      <w:r w:rsidR="00174517" w:rsidRPr="00A12889">
        <w:rPr>
          <w:rFonts w:ascii="Times New Roman" w:eastAsia="SimSun" w:hAnsi="Times New Roman" w:cs="Times New Roman"/>
          <w:szCs w:val="24"/>
        </w:rPr>
        <w:t xml:space="preserve"> </w:t>
      </w:r>
      <w:r w:rsidR="007D19B4" w:rsidRPr="00A12889">
        <w:rPr>
          <w:rFonts w:ascii="Times New Roman" w:eastAsia="SimSun" w:hAnsi="Times New Roman" w:cs="Times New Roman"/>
          <w:szCs w:val="24"/>
        </w:rPr>
        <w:t>T</w:t>
      </w:r>
      <w:r w:rsidR="00174517" w:rsidRPr="00A12889">
        <w:rPr>
          <w:rFonts w:ascii="Times New Roman" w:eastAsia="SimSun" w:hAnsi="Times New Roman" w:cs="Times New Roman"/>
          <w:szCs w:val="24"/>
        </w:rPr>
        <w:t xml:space="preserve">he term </w:t>
      </w:r>
      <w:r w:rsidR="00174517" w:rsidRPr="00A12889">
        <w:rPr>
          <w:rFonts w:ascii="Times New Roman" w:eastAsia="SimSun" w:hAnsi="Times New Roman" w:cs="Times New Roman"/>
          <w:i/>
          <w:szCs w:val="24"/>
        </w:rPr>
        <w:t>xiaoxue</w:t>
      </w:r>
      <w:r w:rsidR="00174517" w:rsidRPr="00A12889">
        <w:rPr>
          <w:rFonts w:ascii="Times New Roman" w:eastAsia="SimSun" w:hAnsi="Times New Roman" w:cs="Times New Roman"/>
          <w:szCs w:val="24"/>
        </w:rPr>
        <w:t xml:space="preserve"> was</w:t>
      </w:r>
      <w:r w:rsidR="00174517" w:rsidRPr="00A12889">
        <w:rPr>
          <w:rFonts w:ascii="Times New Roman" w:eastAsia="SimSun" w:hAnsi="Times New Roman" w:cs="Times New Roman"/>
          <w:i/>
          <w:szCs w:val="24"/>
        </w:rPr>
        <w:t xml:space="preserve"> </w:t>
      </w:r>
      <w:r w:rsidR="007D19B4" w:rsidRPr="00A12889">
        <w:rPr>
          <w:rFonts w:ascii="Times New Roman" w:eastAsia="SimSun" w:hAnsi="Times New Roman" w:cs="Times New Roman"/>
          <w:szCs w:val="24"/>
        </w:rPr>
        <w:t xml:space="preserve">also </w:t>
      </w:r>
      <w:r w:rsidR="00174517" w:rsidRPr="00A12889">
        <w:rPr>
          <w:rFonts w:ascii="Times New Roman" w:eastAsia="SimSun" w:hAnsi="Times New Roman" w:cs="Times New Roman"/>
          <w:szCs w:val="24"/>
        </w:rPr>
        <w:t xml:space="preserve">used </w:t>
      </w:r>
      <w:r w:rsidR="007D19B4" w:rsidRPr="00A12889">
        <w:rPr>
          <w:rFonts w:ascii="Times New Roman" w:eastAsia="SimSun" w:hAnsi="Times New Roman" w:cs="Times New Roman"/>
          <w:szCs w:val="24"/>
        </w:rPr>
        <w:t xml:space="preserve">to refer to a </w:t>
      </w:r>
      <w:r w:rsidR="00174517" w:rsidRPr="00A12889">
        <w:rPr>
          <w:rFonts w:ascii="Times New Roman" w:eastAsia="SimSun" w:hAnsi="Times New Roman" w:cs="Times New Roman"/>
          <w:szCs w:val="24"/>
        </w:rPr>
        <w:t xml:space="preserve">category of texts for teaching </w:t>
      </w:r>
      <w:r w:rsidR="007D19B4" w:rsidRPr="00A12889">
        <w:rPr>
          <w:rFonts w:ascii="Times New Roman" w:eastAsia="SimSun" w:hAnsi="Times New Roman" w:cs="Times New Roman"/>
          <w:szCs w:val="24"/>
        </w:rPr>
        <w:t xml:space="preserve">literacy </w:t>
      </w:r>
      <w:r w:rsidR="00174517" w:rsidRPr="00A12889">
        <w:rPr>
          <w:rFonts w:ascii="Times New Roman" w:eastAsia="SimSun" w:hAnsi="Times New Roman" w:cs="Times New Roman"/>
          <w:szCs w:val="24"/>
        </w:rPr>
        <w:t>to the young</w:t>
      </w:r>
      <w:r w:rsidR="00DC2EA1" w:rsidRPr="00A12889">
        <w:rPr>
          <w:rFonts w:ascii="Times New Roman" w:eastAsia="SimSun" w:hAnsi="Times New Roman" w:cs="Times New Roman"/>
          <w:szCs w:val="24"/>
        </w:rPr>
        <w:t xml:space="preserve"> (</w:t>
      </w:r>
      <w:r w:rsidR="009C3A19" w:rsidRPr="00A12889">
        <w:rPr>
          <w:rFonts w:ascii="Times New Roman" w:eastAsia="SimSun" w:hAnsi="Times New Roman" w:cs="Times New Roman"/>
          <w:szCs w:val="24"/>
        </w:rPr>
        <w:t>‘literary primers’</w:t>
      </w:r>
      <w:r w:rsidR="00DC2EA1" w:rsidRPr="00A12889">
        <w:rPr>
          <w:rFonts w:ascii="Times New Roman" w:eastAsia="SimSun" w:hAnsi="Times New Roman" w:cs="Times New Roman"/>
          <w:szCs w:val="24"/>
        </w:rPr>
        <w:t xml:space="preserve">), such as the </w:t>
      </w:r>
      <w:r w:rsidR="00DC2EA1" w:rsidRPr="00A12889">
        <w:rPr>
          <w:rFonts w:ascii="Times New Roman" w:eastAsia="SimSun" w:hAnsi="Times New Roman" w:cs="Times New Roman"/>
          <w:i/>
          <w:iCs/>
          <w:szCs w:val="24"/>
        </w:rPr>
        <w:t>Cang</w:t>
      </w:r>
      <w:r w:rsidR="007E38D5" w:rsidRPr="00A12889">
        <w:rPr>
          <w:rFonts w:ascii="Times New Roman" w:eastAsia="SimSun" w:hAnsi="Times New Roman" w:cs="Times New Roman"/>
          <w:i/>
          <w:iCs/>
          <w:szCs w:val="24"/>
        </w:rPr>
        <w:t xml:space="preserve"> </w:t>
      </w:r>
      <w:r w:rsidR="00DC2EA1" w:rsidRPr="00A12889">
        <w:rPr>
          <w:rFonts w:ascii="Times New Roman" w:eastAsia="SimSun" w:hAnsi="Times New Roman" w:cs="Times New Roman"/>
          <w:i/>
          <w:iCs/>
          <w:szCs w:val="24"/>
        </w:rPr>
        <w:t>jie pian</w:t>
      </w:r>
      <w:r w:rsidR="00DC2EA1" w:rsidRPr="00A12889">
        <w:rPr>
          <w:rFonts w:ascii="Times New Roman" w:eastAsia="SimSun" w:hAnsi="Times New Roman" w:cs="Times New Roman"/>
          <w:szCs w:val="24"/>
        </w:rPr>
        <w:t xml:space="preserve"> </w:t>
      </w:r>
      <w:r w:rsidR="00DC2EA1" w:rsidRPr="00A12889">
        <w:rPr>
          <w:rFonts w:ascii="Times New Roman" w:eastAsia="SimSun" w:hAnsi="Times New Roman" w:cs="Times New Roman"/>
          <w:szCs w:val="24"/>
          <w:lang w:eastAsia="zh-CN"/>
        </w:rPr>
        <w:t>wri</w:t>
      </w:r>
      <w:r w:rsidR="00DC2EA1" w:rsidRPr="00A12889">
        <w:rPr>
          <w:rFonts w:ascii="Times New Roman" w:eastAsia="SimSun" w:hAnsi="Times New Roman" w:cs="Times New Roman"/>
          <w:szCs w:val="24"/>
        </w:rPr>
        <w:t>tten in the Qin dynasty</w:t>
      </w:r>
      <w:r w:rsidR="00174517" w:rsidRPr="00A12889">
        <w:rPr>
          <w:rFonts w:ascii="Times New Roman" w:eastAsia="SimSun" w:hAnsi="Times New Roman" w:cs="Times New Roman"/>
          <w:szCs w:val="24"/>
        </w:rPr>
        <w:t>.</w:t>
      </w:r>
      <w:r w:rsidR="007D19B4" w:rsidRPr="00A12889">
        <w:rPr>
          <w:rFonts w:ascii="Times New Roman" w:eastAsia="SimSun" w:hAnsi="Times New Roman" w:cs="Times New Roman"/>
          <w:szCs w:val="24"/>
        </w:rPr>
        <w:t xml:space="preserve"> </w:t>
      </w:r>
      <w:r w:rsidR="009C3A19" w:rsidRPr="00A12889">
        <w:rPr>
          <w:rFonts w:ascii="Times New Roman" w:eastAsia="SimSun" w:hAnsi="Times New Roman" w:cs="Times New Roman"/>
          <w:szCs w:val="24"/>
        </w:rPr>
        <w:t xml:space="preserve">Hence it can be seen that </w:t>
      </w:r>
      <w:r w:rsidR="00174517" w:rsidRPr="00A12889">
        <w:rPr>
          <w:rFonts w:ascii="Times New Roman" w:eastAsia="SimSun" w:hAnsi="Times New Roman" w:cs="Times New Roman"/>
          <w:szCs w:val="24"/>
        </w:rPr>
        <w:t xml:space="preserve">elementary education </w:t>
      </w:r>
      <w:r w:rsidR="009C3A19" w:rsidRPr="00A12889">
        <w:rPr>
          <w:rFonts w:ascii="Times New Roman" w:eastAsia="SimSun" w:hAnsi="Times New Roman" w:cs="Times New Roman"/>
          <w:szCs w:val="24"/>
        </w:rPr>
        <w:t xml:space="preserve">was closely </w:t>
      </w:r>
      <w:r w:rsidR="00174517" w:rsidRPr="00A12889">
        <w:rPr>
          <w:rFonts w:ascii="Times New Roman" w:eastAsia="SimSun" w:hAnsi="Times New Roman" w:cs="Times New Roman"/>
          <w:szCs w:val="24"/>
        </w:rPr>
        <w:t>associated with literacy education</w:t>
      </w:r>
      <w:r w:rsidR="009C3A19" w:rsidRPr="00A12889">
        <w:rPr>
          <w:rFonts w:ascii="Times New Roman" w:eastAsia="SimSun" w:hAnsi="Times New Roman" w:cs="Times New Roman"/>
          <w:szCs w:val="24"/>
        </w:rPr>
        <w:t xml:space="preserve"> in the Han period</w:t>
      </w:r>
      <w:r w:rsidR="00174517" w:rsidRPr="00A12889">
        <w:rPr>
          <w:rFonts w:ascii="Times New Roman" w:eastAsia="SimSun" w:hAnsi="Times New Roman" w:cs="Times New Roman"/>
          <w:szCs w:val="24"/>
        </w:rPr>
        <w:t xml:space="preserve">. </w:t>
      </w:r>
    </w:p>
    <w:p w14:paraId="0CE2C7A3" w14:textId="385A4981" w:rsidR="00174517" w:rsidRPr="00A12889" w:rsidRDefault="00013D3C"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i/>
          <w:szCs w:val="24"/>
        </w:rPr>
        <w:tab/>
      </w:r>
      <w:r w:rsidR="009C30AC" w:rsidRPr="00A12889">
        <w:rPr>
          <w:rFonts w:ascii="Times New Roman" w:eastAsia="SimSun" w:hAnsi="Times New Roman" w:cs="Times New Roman"/>
          <w:i/>
          <w:szCs w:val="24"/>
        </w:rPr>
        <w:t>Xiaoxue</w:t>
      </w:r>
      <w:r w:rsidR="009C30AC" w:rsidRPr="00A12889">
        <w:rPr>
          <w:rFonts w:ascii="Times New Roman" w:eastAsia="SimSun" w:hAnsi="Times New Roman" w:cs="Times New Roman"/>
          <w:szCs w:val="24"/>
        </w:rPr>
        <w:t xml:space="preserve"> developed a </w:t>
      </w:r>
      <w:r w:rsidR="009C3A19" w:rsidRPr="00A12889">
        <w:rPr>
          <w:rFonts w:ascii="Times New Roman" w:eastAsia="SimSun" w:hAnsi="Times New Roman" w:cs="Times New Roman"/>
          <w:szCs w:val="24"/>
        </w:rPr>
        <w:t xml:space="preserve">third connotation </w:t>
      </w:r>
      <w:r w:rsidR="009C30AC" w:rsidRPr="00A12889">
        <w:rPr>
          <w:rFonts w:ascii="Times New Roman" w:eastAsia="SimSun" w:hAnsi="Times New Roman" w:cs="Times New Roman"/>
          <w:szCs w:val="24"/>
        </w:rPr>
        <w:t xml:space="preserve">during the Song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009C30AC" w:rsidRPr="00A12889">
        <w:rPr>
          <w:rFonts w:ascii="Times New Roman" w:eastAsia="SimSun" w:hAnsi="Times New Roman" w:cs="Times New Roman"/>
          <w:szCs w:val="24"/>
        </w:rPr>
        <w:t xml:space="preserve"> </w:t>
      </w:r>
      <w:r w:rsidR="00BC1C9D" w:rsidRPr="00A12889">
        <w:rPr>
          <w:rFonts w:ascii="Times New Roman" w:eastAsia="SimSun" w:hAnsi="Times New Roman" w:cs="Times New Roman"/>
          <w:szCs w:val="24"/>
        </w:rPr>
        <w:t xml:space="preserve">(960–1279) </w:t>
      </w:r>
      <w:r w:rsidR="009C3A19" w:rsidRPr="00A12889">
        <w:rPr>
          <w:rFonts w:ascii="Times New Roman" w:eastAsia="SimSun" w:hAnsi="Times New Roman" w:cs="Times New Roman"/>
          <w:szCs w:val="24"/>
        </w:rPr>
        <w:t xml:space="preserve">based on Zhu Xi’s </w:t>
      </w:r>
      <w:r w:rsidR="00BE5FB7" w:rsidRPr="00A12889">
        <w:rPr>
          <w:rFonts w:ascii="Times New Roman" w:eastAsia="SimSun" w:hAnsi="Times New Roman" w:cs="Times New Roman"/>
          <w:szCs w:val="24"/>
        </w:rPr>
        <w:t xml:space="preserve">writings on </w:t>
      </w:r>
      <w:r w:rsidR="009C3A19" w:rsidRPr="00A12889">
        <w:rPr>
          <w:rFonts w:ascii="Times New Roman" w:eastAsia="SimSun" w:hAnsi="Times New Roman" w:cs="Times New Roman"/>
          <w:szCs w:val="24"/>
        </w:rPr>
        <w:t xml:space="preserve">primary educational thoughts encapsulated by his textbook </w:t>
      </w:r>
      <w:r w:rsidR="002B4870" w:rsidRPr="00A12889">
        <w:rPr>
          <w:rFonts w:ascii="Times New Roman" w:eastAsia="SimSun" w:hAnsi="Times New Roman" w:cs="Times New Roman"/>
          <w:szCs w:val="24"/>
        </w:rPr>
        <w:t>entitled</w:t>
      </w:r>
      <w:r w:rsidR="009C3A19" w:rsidRPr="00A12889">
        <w:rPr>
          <w:rFonts w:ascii="Times New Roman" w:eastAsia="SimSun" w:hAnsi="Times New Roman" w:cs="Times New Roman"/>
          <w:szCs w:val="24"/>
        </w:rPr>
        <w:t xml:space="preserve"> </w:t>
      </w:r>
      <w:r w:rsidR="009C3A19" w:rsidRPr="00A12889">
        <w:rPr>
          <w:rFonts w:ascii="Times New Roman" w:eastAsia="SimSun" w:hAnsi="Times New Roman" w:cs="Times New Roman"/>
          <w:i/>
          <w:szCs w:val="24"/>
        </w:rPr>
        <w:t>Xiaoxue</w:t>
      </w:r>
      <w:r w:rsidR="009C3A19" w:rsidRPr="00A12889">
        <w:rPr>
          <w:rFonts w:ascii="Times New Roman" w:eastAsia="SimSun" w:hAnsi="Times New Roman" w:cs="Times New Roman"/>
          <w:szCs w:val="24"/>
        </w:rPr>
        <w:t xml:space="preserve"> </w:t>
      </w:r>
      <w:r w:rsidR="009C3A19" w:rsidRPr="00A12889">
        <w:rPr>
          <w:rFonts w:ascii="Times New Roman" w:eastAsia="SimSun" w:hAnsi="Times New Roman" w:cs="Times New Roman"/>
          <w:szCs w:val="24"/>
        </w:rPr>
        <w:t>小學</w:t>
      </w:r>
      <w:r w:rsidR="009C3A19" w:rsidRPr="00A12889">
        <w:rPr>
          <w:rFonts w:ascii="Times New Roman" w:eastAsia="SimSun" w:hAnsi="Times New Roman" w:cs="Times New Roman"/>
          <w:szCs w:val="24"/>
        </w:rPr>
        <w:t xml:space="preserve"> (Elementary learning). </w:t>
      </w:r>
      <w:r w:rsidR="00A12BF4" w:rsidRPr="00A12889">
        <w:rPr>
          <w:rFonts w:ascii="Times New Roman" w:eastAsia="SimSun" w:hAnsi="Times New Roman" w:cs="Times New Roman"/>
          <w:szCs w:val="24"/>
        </w:rPr>
        <w:t>Zhu redefined the</w:t>
      </w:r>
      <w:r w:rsidR="00BC1C9D" w:rsidRPr="00A12889">
        <w:rPr>
          <w:rFonts w:ascii="Times New Roman" w:eastAsia="SimSun" w:hAnsi="Times New Roman" w:cs="Times New Roman"/>
          <w:szCs w:val="24"/>
        </w:rPr>
        <w:t xml:space="preserve"> roles of </w:t>
      </w:r>
      <w:r w:rsidR="00A12BF4" w:rsidRPr="00A12889">
        <w:rPr>
          <w:rFonts w:ascii="Times New Roman" w:eastAsia="SimSun" w:hAnsi="Times New Roman" w:cs="Times New Roman"/>
          <w:szCs w:val="24"/>
        </w:rPr>
        <w:t xml:space="preserve">primary and advanced education. </w:t>
      </w:r>
      <w:r w:rsidR="00DC1327" w:rsidRPr="00A12889">
        <w:rPr>
          <w:rFonts w:ascii="Times New Roman" w:eastAsia="SimSun" w:hAnsi="Times New Roman" w:cs="Times New Roman"/>
          <w:szCs w:val="24"/>
        </w:rPr>
        <w:t>T</w:t>
      </w:r>
      <w:r w:rsidR="00BC1C9D" w:rsidRPr="00A12889">
        <w:rPr>
          <w:rFonts w:ascii="Times New Roman" w:eastAsia="SimSun" w:hAnsi="Times New Roman" w:cs="Times New Roman"/>
          <w:szCs w:val="24"/>
        </w:rPr>
        <w:t>his elementary stage</w:t>
      </w:r>
      <w:r w:rsidR="00DC1327" w:rsidRPr="00A12889">
        <w:rPr>
          <w:rFonts w:ascii="Times New Roman" w:eastAsia="SimSun" w:hAnsi="Times New Roman" w:cs="Times New Roman"/>
          <w:szCs w:val="24"/>
        </w:rPr>
        <w:t xml:space="preserve"> emphasised moral education and</w:t>
      </w:r>
      <w:r w:rsidR="00BC1C9D" w:rsidRPr="00A12889">
        <w:rPr>
          <w:rFonts w:ascii="Times New Roman" w:eastAsia="SimSun" w:hAnsi="Times New Roman" w:cs="Times New Roman"/>
          <w:szCs w:val="24"/>
        </w:rPr>
        <w:t xml:space="preserve"> students would learn to perform and understand the rudiments of </w:t>
      </w:r>
      <w:r w:rsidR="0076180E" w:rsidRPr="00A12889">
        <w:rPr>
          <w:rFonts w:ascii="Times New Roman" w:eastAsia="SimSun" w:hAnsi="Times New Roman" w:cs="Times New Roman"/>
          <w:szCs w:val="24"/>
        </w:rPr>
        <w:t xml:space="preserve">common </w:t>
      </w:r>
      <w:r w:rsidR="00BC1C9D" w:rsidRPr="00A12889">
        <w:rPr>
          <w:rFonts w:ascii="Times New Roman" w:eastAsia="SimSun" w:hAnsi="Times New Roman" w:cs="Times New Roman"/>
          <w:szCs w:val="24"/>
        </w:rPr>
        <w:t>tasks (</w:t>
      </w:r>
      <w:r w:rsidR="00BC1C9D" w:rsidRPr="00A12889">
        <w:rPr>
          <w:rFonts w:ascii="Times New Roman" w:eastAsia="SimSun" w:hAnsi="Times New Roman" w:cs="Times New Roman"/>
          <w:i/>
          <w:szCs w:val="24"/>
        </w:rPr>
        <w:t>shi</w:t>
      </w:r>
      <w:r w:rsidR="00BC1C9D" w:rsidRPr="00A12889">
        <w:rPr>
          <w:rFonts w:ascii="Times New Roman" w:eastAsia="SimSun" w:hAnsi="Times New Roman" w:cs="Times New Roman"/>
          <w:szCs w:val="24"/>
        </w:rPr>
        <w:t>事</w:t>
      </w:r>
      <w:r w:rsidR="00BC1C9D" w:rsidRPr="00A12889">
        <w:rPr>
          <w:rFonts w:ascii="Times New Roman" w:eastAsia="SimSun" w:hAnsi="Times New Roman" w:cs="Times New Roman"/>
          <w:szCs w:val="24"/>
        </w:rPr>
        <w:t>). On the other hand, students undertaking advanced learning ‘</w:t>
      </w:r>
      <w:r w:rsidR="00806187" w:rsidRPr="00A12889">
        <w:rPr>
          <w:rFonts w:ascii="Times New Roman" w:eastAsia="SimSun" w:hAnsi="Times New Roman" w:cs="Times New Roman"/>
          <w:szCs w:val="24"/>
        </w:rPr>
        <w:t>教之以窮理、正心、修己、治人之道</w:t>
      </w:r>
      <w:r w:rsidR="00806187" w:rsidRPr="00A12889">
        <w:rPr>
          <w:rFonts w:ascii="Times New Roman" w:eastAsia="SimSun" w:hAnsi="Times New Roman" w:cs="Times New Roman"/>
          <w:szCs w:val="24"/>
          <w:lang w:eastAsia="zh-CN"/>
        </w:rPr>
        <w:t xml:space="preserve"> </w:t>
      </w:r>
      <w:r w:rsidR="00BC1C9D" w:rsidRPr="00A12889">
        <w:rPr>
          <w:rFonts w:ascii="Times New Roman" w:eastAsia="SimSun" w:hAnsi="Times New Roman" w:cs="Times New Roman"/>
          <w:szCs w:val="24"/>
        </w:rPr>
        <w:t>were instructed in the Way of probing principle (</w:t>
      </w:r>
      <w:r w:rsidR="00BC1C9D" w:rsidRPr="00A12889">
        <w:rPr>
          <w:rFonts w:ascii="Times New Roman" w:eastAsia="SimSun" w:hAnsi="Times New Roman" w:cs="Times New Roman"/>
          <w:i/>
          <w:szCs w:val="24"/>
        </w:rPr>
        <w:t>li</w:t>
      </w:r>
      <w:r w:rsidR="00BC1C9D" w:rsidRPr="00A12889">
        <w:rPr>
          <w:rFonts w:ascii="Times New Roman" w:eastAsia="SimSun" w:hAnsi="Times New Roman" w:cs="Times New Roman"/>
          <w:szCs w:val="24"/>
        </w:rPr>
        <w:t>理</w:t>
      </w:r>
      <w:r w:rsidR="00BC1C9D" w:rsidRPr="00A12889">
        <w:rPr>
          <w:rFonts w:ascii="Times New Roman" w:eastAsia="SimSun" w:hAnsi="Times New Roman" w:cs="Times New Roman"/>
          <w:szCs w:val="24"/>
        </w:rPr>
        <w:t>), cultivating oneself, and governing others.’</w:t>
      </w:r>
      <w:r w:rsidR="00BC1C9D" w:rsidRPr="00A12889">
        <w:rPr>
          <w:rFonts w:ascii="Times New Roman" w:eastAsia="SimSun" w:hAnsi="Times New Roman" w:cs="Times New Roman"/>
          <w:szCs w:val="24"/>
          <w:vertAlign w:val="superscript"/>
        </w:rPr>
        <w:footnoteReference w:id="33"/>
      </w:r>
      <w:r w:rsidR="00BC1C9D" w:rsidRPr="00A12889">
        <w:rPr>
          <w:rFonts w:ascii="Times New Roman" w:eastAsia="SimSun" w:hAnsi="Times New Roman" w:cs="Times New Roman"/>
          <w:szCs w:val="24"/>
        </w:rPr>
        <w:t xml:space="preserve"> In other words, </w:t>
      </w:r>
      <w:r w:rsidR="00BC1C9D" w:rsidRPr="00A12889">
        <w:rPr>
          <w:rFonts w:ascii="Times New Roman" w:eastAsia="SimSun" w:hAnsi="Times New Roman" w:cs="Times New Roman"/>
          <w:szCs w:val="24"/>
        </w:rPr>
        <w:lastRenderedPageBreak/>
        <w:t xml:space="preserve">they would learn the principles and reasoning behind what they had been taught. </w:t>
      </w:r>
      <w:r w:rsidR="00806187" w:rsidRPr="00A12889">
        <w:rPr>
          <w:rFonts w:ascii="Times New Roman" w:eastAsia="SimSun" w:hAnsi="Times New Roman" w:cs="Times New Roman"/>
          <w:szCs w:val="24"/>
        </w:rPr>
        <w:t>(</w:t>
      </w:r>
      <w:r w:rsidR="00DC1327" w:rsidRPr="00A12889">
        <w:rPr>
          <w:rFonts w:ascii="Times New Roman" w:eastAsia="SimSun" w:hAnsi="Times New Roman" w:cs="Times New Roman"/>
          <w:szCs w:val="24"/>
        </w:rPr>
        <w:t>Zhu’s theories will be covered in more detail in Chapter 2.</w:t>
      </w:r>
      <w:r w:rsidR="00806187" w:rsidRPr="00A12889">
        <w:rPr>
          <w:rFonts w:ascii="Times New Roman" w:eastAsia="SimSun" w:hAnsi="Times New Roman" w:cs="Times New Roman"/>
          <w:szCs w:val="24"/>
        </w:rPr>
        <w:t>)</w:t>
      </w:r>
      <w:r w:rsidR="00DC1327" w:rsidRPr="00A12889">
        <w:rPr>
          <w:rFonts w:ascii="Times New Roman" w:eastAsia="SimSun" w:hAnsi="Times New Roman" w:cs="Times New Roman"/>
          <w:szCs w:val="24"/>
        </w:rPr>
        <w:t xml:space="preserve"> </w:t>
      </w:r>
      <w:r w:rsidR="00BE5FB7" w:rsidRPr="00A12889">
        <w:rPr>
          <w:rFonts w:ascii="Times New Roman" w:eastAsia="SimSun" w:hAnsi="Times New Roman" w:cs="Times New Roman"/>
          <w:szCs w:val="24"/>
        </w:rPr>
        <w:t>S</w:t>
      </w:r>
      <w:r w:rsidR="00174517" w:rsidRPr="00A12889">
        <w:rPr>
          <w:rFonts w:ascii="Times New Roman" w:eastAsia="SimSun" w:hAnsi="Times New Roman" w:cs="Times New Roman"/>
          <w:szCs w:val="24"/>
        </w:rPr>
        <w:t xml:space="preserve">ince the Song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00174517" w:rsidRPr="00A12889">
        <w:rPr>
          <w:rFonts w:ascii="Times New Roman" w:eastAsia="SimSun" w:hAnsi="Times New Roman" w:cs="Times New Roman"/>
          <w:szCs w:val="24"/>
        </w:rPr>
        <w:t xml:space="preserve">, </w:t>
      </w:r>
      <w:r w:rsidR="00174517" w:rsidRPr="00A12889">
        <w:rPr>
          <w:rFonts w:ascii="Times New Roman" w:eastAsia="SimSun" w:hAnsi="Times New Roman" w:cs="Times New Roman"/>
          <w:i/>
          <w:szCs w:val="24"/>
        </w:rPr>
        <w:t>xiaoxue</w:t>
      </w:r>
      <w:r w:rsidR="00174517" w:rsidRPr="00A12889">
        <w:rPr>
          <w:rFonts w:ascii="Times New Roman" w:eastAsia="SimSun" w:hAnsi="Times New Roman" w:cs="Times New Roman"/>
          <w:szCs w:val="24"/>
        </w:rPr>
        <w:t xml:space="preserve"> </w:t>
      </w:r>
      <w:r w:rsidR="00806187" w:rsidRPr="00A12889">
        <w:rPr>
          <w:rFonts w:ascii="Times New Roman" w:eastAsia="SimSun" w:hAnsi="Times New Roman" w:cs="Times New Roman"/>
          <w:szCs w:val="24"/>
        </w:rPr>
        <w:t xml:space="preserve">thus </w:t>
      </w:r>
      <w:r w:rsidR="00174517" w:rsidRPr="00A12889">
        <w:rPr>
          <w:rFonts w:ascii="Times New Roman" w:eastAsia="SimSun" w:hAnsi="Times New Roman" w:cs="Times New Roman"/>
          <w:szCs w:val="24"/>
        </w:rPr>
        <w:t xml:space="preserve">also referred to the primer </w:t>
      </w:r>
      <w:r w:rsidR="00C33AB6" w:rsidRPr="00A12889">
        <w:rPr>
          <w:rFonts w:ascii="Times New Roman" w:eastAsia="SimSun" w:hAnsi="Times New Roman" w:cs="Times New Roman"/>
          <w:szCs w:val="24"/>
        </w:rPr>
        <w:t xml:space="preserve">by </w:t>
      </w:r>
      <w:r w:rsidR="00C33AB6" w:rsidRPr="00A12889">
        <w:rPr>
          <w:rFonts w:ascii="Times New Roman" w:eastAsia="SimSun" w:hAnsi="Times New Roman" w:cs="Times New Roman"/>
          <w:szCs w:val="24"/>
          <w:lang w:eastAsia="zh-CN"/>
        </w:rPr>
        <w:t xml:space="preserve">Zhu </w:t>
      </w:r>
      <w:r w:rsidR="00174517" w:rsidRPr="00A12889">
        <w:rPr>
          <w:rFonts w:ascii="Times New Roman" w:eastAsia="SimSun" w:hAnsi="Times New Roman" w:cs="Times New Roman"/>
          <w:szCs w:val="24"/>
        </w:rPr>
        <w:t xml:space="preserve">and </w:t>
      </w:r>
      <w:r w:rsidR="002E3420" w:rsidRPr="00A12889">
        <w:rPr>
          <w:rFonts w:ascii="Times New Roman" w:eastAsia="SimSun" w:hAnsi="Times New Roman" w:cs="Times New Roman"/>
          <w:szCs w:val="24"/>
        </w:rPr>
        <w:t xml:space="preserve">its </w:t>
      </w:r>
      <w:r w:rsidR="0076180E" w:rsidRPr="00A12889">
        <w:rPr>
          <w:rFonts w:ascii="Times New Roman" w:eastAsia="SimSun" w:hAnsi="Times New Roman" w:cs="Times New Roman"/>
          <w:szCs w:val="24"/>
        </w:rPr>
        <w:t xml:space="preserve">prescribed </w:t>
      </w:r>
      <w:r w:rsidR="00174517" w:rsidRPr="00A12889">
        <w:rPr>
          <w:rFonts w:ascii="Times New Roman" w:eastAsia="SimSun" w:hAnsi="Times New Roman" w:cs="Times New Roman"/>
          <w:szCs w:val="24"/>
        </w:rPr>
        <w:t xml:space="preserve">curriculum. </w:t>
      </w:r>
    </w:p>
    <w:p w14:paraId="73116E03" w14:textId="1BB636A0" w:rsidR="009C3A19" w:rsidRPr="00A12889" w:rsidRDefault="00013D3C"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98290B" w:rsidRPr="00A12889">
        <w:rPr>
          <w:rFonts w:ascii="Times New Roman" w:eastAsia="SimSun" w:hAnsi="Times New Roman" w:cs="Times New Roman"/>
          <w:szCs w:val="24"/>
        </w:rPr>
        <w:t xml:space="preserve">The concept of </w:t>
      </w:r>
      <w:r w:rsidR="0098290B" w:rsidRPr="00A12889">
        <w:rPr>
          <w:rFonts w:ascii="Times New Roman" w:eastAsia="SimSun" w:hAnsi="Times New Roman" w:cs="Times New Roman"/>
          <w:i/>
          <w:szCs w:val="24"/>
        </w:rPr>
        <w:t>xiaoxue</w:t>
      </w:r>
      <w:r w:rsidR="0098290B" w:rsidRPr="00A12889">
        <w:rPr>
          <w:rFonts w:ascii="Times New Roman" w:eastAsia="SimSun" w:hAnsi="Times New Roman" w:cs="Times New Roman"/>
          <w:szCs w:val="24"/>
        </w:rPr>
        <w:t xml:space="preserve"> </w:t>
      </w:r>
      <w:r w:rsidR="007964EA" w:rsidRPr="00A12889">
        <w:rPr>
          <w:rFonts w:ascii="Times New Roman" w:eastAsia="SimSun" w:hAnsi="Times New Roman" w:cs="Times New Roman"/>
          <w:szCs w:val="24"/>
        </w:rPr>
        <w:t>developed a f</w:t>
      </w:r>
      <w:r w:rsidR="0073193C" w:rsidRPr="00A12889">
        <w:rPr>
          <w:rFonts w:ascii="Times New Roman" w:eastAsia="SimSun" w:hAnsi="Times New Roman" w:cs="Times New Roman"/>
          <w:szCs w:val="24"/>
        </w:rPr>
        <w:t>ourth</w:t>
      </w:r>
      <w:r w:rsidR="007964EA" w:rsidRPr="00A12889">
        <w:rPr>
          <w:rFonts w:ascii="Times New Roman" w:eastAsia="SimSun" w:hAnsi="Times New Roman" w:cs="Times New Roman"/>
          <w:szCs w:val="24"/>
        </w:rPr>
        <w:t xml:space="preserve"> meaning </w:t>
      </w:r>
      <w:r w:rsidR="00BE5FB7" w:rsidRPr="00A12889">
        <w:rPr>
          <w:rFonts w:ascii="Times New Roman" w:eastAsia="SimSun" w:hAnsi="Times New Roman" w:cs="Times New Roman"/>
          <w:szCs w:val="24"/>
        </w:rPr>
        <w:t>dur</w:t>
      </w:r>
      <w:r w:rsidR="007964EA" w:rsidRPr="00A12889">
        <w:rPr>
          <w:rFonts w:ascii="Times New Roman" w:eastAsia="SimSun" w:hAnsi="Times New Roman" w:cs="Times New Roman"/>
          <w:szCs w:val="24"/>
        </w:rPr>
        <w:t>in</w:t>
      </w:r>
      <w:r w:rsidR="00BE5FB7" w:rsidRPr="00A12889">
        <w:rPr>
          <w:rFonts w:ascii="Times New Roman" w:eastAsia="SimSun" w:hAnsi="Times New Roman" w:cs="Times New Roman"/>
          <w:szCs w:val="24"/>
        </w:rPr>
        <w:t>g</w:t>
      </w:r>
      <w:r w:rsidR="007964EA" w:rsidRPr="00A12889">
        <w:rPr>
          <w:rFonts w:ascii="Times New Roman" w:eastAsia="SimSun" w:hAnsi="Times New Roman" w:cs="Times New Roman"/>
          <w:szCs w:val="24"/>
        </w:rPr>
        <w:t xml:space="preserve"> the Qing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007964EA" w:rsidRPr="00A12889">
        <w:rPr>
          <w:rFonts w:ascii="Times New Roman" w:eastAsia="SimSun" w:hAnsi="Times New Roman" w:cs="Times New Roman"/>
          <w:szCs w:val="24"/>
        </w:rPr>
        <w:t>.</w:t>
      </w:r>
      <w:r w:rsidR="0098290B" w:rsidRPr="00A12889">
        <w:rPr>
          <w:rFonts w:ascii="Times New Roman" w:eastAsia="SimSun" w:hAnsi="Times New Roman" w:cs="Times New Roman"/>
          <w:szCs w:val="24"/>
        </w:rPr>
        <w:t xml:space="preserve"> </w:t>
      </w:r>
      <w:r w:rsidR="009C3A19" w:rsidRPr="00A12889">
        <w:rPr>
          <w:rFonts w:ascii="Times New Roman" w:eastAsia="SimSun" w:hAnsi="Times New Roman" w:cs="Times New Roman"/>
          <w:szCs w:val="24"/>
        </w:rPr>
        <w:t xml:space="preserve">The Han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009C3A19" w:rsidRPr="00A12889">
        <w:rPr>
          <w:rFonts w:ascii="Times New Roman" w:eastAsia="SimSun" w:hAnsi="Times New Roman" w:cs="Times New Roman"/>
          <w:szCs w:val="24"/>
        </w:rPr>
        <w:t xml:space="preserve"> </w:t>
      </w:r>
      <w:r w:rsidR="007964EA" w:rsidRPr="00A12889">
        <w:rPr>
          <w:rFonts w:ascii="Times New Roman" w:eastAsia="SimSun" w:hAnsi="Times New Roman" w:cs="Times New Roman"/>
          <w:szCs w:val="24"/>
        </w:rPr>
        <w:t xml:space="preserve">texts used for exegesis of Confucian </w:t>
      </w:r>
      <w:r w:rsidR="0042647C" w:rsidRPr="00A12889">
        <w:rPr>
          <w:rFonts w:ascii="Times New Roman" w:eastAsia="SimSun" w:hAnsi="Times New Roman" w:cs="Times New Roman"/>
          <w:szCs w:val="24"/>
        </w:rPr>
        <w:t>canonical works</w:t>
      </w:r>
      <w:r w:rsidR="007964EA" w:rsidRPr="00A12889">
        <w:rPr>
          <w:rFonts w:ascii="Times New Roman" w:eastAsia="SimSun" w:hAnsi="Times New Roman" w:cs="Times New Roman"/>
          <w:szCs w:val="24"/>
        </w:rPr>
        <w:t xml:space="preserve"> and ancient books were </w:t>
      </w:r>
      <w:r w:rsidR="009C3A19" w:rsidRPr="00A12889">
        <w:rPr>
          <w:rFonts w:ascii="Times New Roman" w:eastAsia="SimSun" w:hAnsi="Times New Roman" w:cs="Times New Roman"/>
          <w:szCs w:val="24"/>
        </w:rPr>
        <w:t>later brought to the forefront in the school of evidential learning (</w:t>
      </w:r>
      <w:r w:rsidR="009C3A19" w:rsidRPr="00A12889">
        <w:rPr>
          <w:rFonts w:ascii="Times New Roman" w:eastAsia="SimSun" w:hAnsi="Times New Roman" w:cs="Times New Roman"/>
          <w:i/>
          <w:szCs w:val="24"/>
        </w:rPr>
        <w:t>kaoju</w:t>
      </w:r>
      <w:r w:rsidR="00587040" w:rsidRPr="00A12889">
        <w:rPr>
          <w:rFonts w:ascii="Times New Roman" w:eastAsia="SimSun" w:hAnsi="Times New Roman" w:cs="Times New Roman"/>
          <w:i/>
          <w:szCs w:val="24"/>
        </w:rPr>
        <w:t xml:space="preserve"> </w:t>
      </w:r>
      <w:r w:rsidR="009C3A19" w:rsidRPr="00A12889">
        <w:rPr>
          <w:rFonts w:ascii="Times New Roman" w:eastAsia="SimSun" w:hAnsi="Times New Roman" w:cs="Times New Roman"/>
          <w:i/>
          <w:szCs w:val="24"/>
        </w:rPr>
        <w:t>xue</w:t>
      </w:r>
      <w:r w:rsidR="00806187" w:rsidRPr="00A12889">
        <w:rPr>
          <w:rFonts w:ascii="Times New Roman" w:eastAsia="SimSun" w:hAnsi="Times New Roman" w:cs="Times New Roman"/>
          <w:i/>
          <w:szCs w:val="24"/>
        </w:rPr>
        <w:t xml:space="preserve"> </w:t>
      </w:r>
      <w:r w:rsidR="009C3A19" w:rsidRPr="00A12889">
        <w:rPr>
          <w:rFonts w:ascii="Times New Roman" w:eastAsia="SimSun" w:hAnsi="Times New Roman" w:cs="Times New Roman"/>
          <w:szCs w:val="24"/>
        </w:rPr>
        <w:t>考據學</w:t>
      </w:r>
      <w:r w:rsidR="009C3A19" w:rsidRPr="00A12889">
        <w:rPr>
          <w:rFonts w:ascii="Times New Roman" w:eastAsia="SimSun" w:hAnsi="Times New Roman" w:cs="Times New Roman"/>
          <w:szCs w:val="24"/>
        </w:rPr>
        <w:t xml:space="preserve">or </w:t>
      </w:r>
      <w:r w:rsidR="009C3A19" w:rsidRPr="00A12889">
        <w:rPr>
          <w:rFonts w:ascii="Times New Roman" w:eastAsia="SimSun" w:hAnsi="Times New Roman" w:cs="Times New Roman"/>
          <w:i/>
          <w:szCs w:val="24"/>
        </w:rPr>
        <w:t>kaozheng</w:t>
      </w:r>
      <w:r w:rsidR="00587040" w:rsidRPr="00A12889">
        <w:rPr>
          <w:rFonts w:ascii="Times New Roman" w:eastAsia="SimSun" w:hAnsi="Times New Roman" w:cs="Times New Roman"/>
          <w:i/>
          <w:szCs w:val="24"/>
        </w:rPr>
        <w:t xml:space="preserve"> </w:t>
      </w:r>
      <w:r w:rsidR="009C3A19" w:rsidRPr="00A12889">
        <w:rPr>
          <w:rFonts w:ascii="Times New Roman" w:eastAsia="SimSun" w:hAnsi="Times New Roman" w:cs="Times New Roman"/>
          <w:i/>
          <w:szCs w:val="24"/>
        </w:rPr>
        <w:t>xue</w:t>
      </w:r>
      <w:r w:rsidR="00806187" w:rsidRPr="00A12889">
        <w:rPr>
          <w:rFonts w:ascii="Times New Roman" w:eastAsia="SimSun" w:hAnsi="Times New Roman" w:cs="Times New Roman"/>
          <w:i/>
          <w:szCs w:val="24"/>
        </w:rPr>
        <w:t xml:space="preserve"> </w:t>
      </w:r>
      <w:r w:rsidR="009C3A19" w:rsidRPr="00A12889">
        <w:rPr>
          <w:rFonts w:ascii="Times New Roman" w:eastAsia="SimSun" w:hAnsi="Times New Roman" w:cs="Times New Roman"/>
          <w:szCs w:val="24"/>
        </w:rPr>
        <w:t>考證學</w:t>
      </w:r>
      <w:r w:rsidR="009C3A19" w:rsidRPr="00A12889">
        <w:rPr>
          <w:rFonts w:ascii="Times New Roman" w:eastAsia="SimSun" w:hAnsi="Times New Roman" w:cs="Times New Roman"/>
          <w:szCs w:val="24"/>
        </w:rPr>
        <w:t>) in the eighteenth century and formed the foundation of the field of modern Chinese linguistics (</w:t>
      </w:r>
      <w:r w:rsidR="009C3A19" w:rsidRPr="00A12889">
        <w:rPr>
          <w:rFonts w:ascii="Times New Roman" w:eastAsia="SimSun" w:hAnsi="Times New Roman" w:cs="Times New Roman"/>
          <w:i/>
          <w:szCs w:val="24"/>
        </w:rPr>
        <w:t>yuyan</w:t>
      </w:r>
      <w:r w:rsidR="00587040" w:rsidRPr="00A12889">
        <w:rPr>
          <w:rFonts w:ascii="Times New Roman" w:eastAsia="SimSun" w:hAnsi="Times New Roman" w:cs="Times New Roman"/>
          <w:i/>
          <w:szCs w:val="24"/>
        </w:rPr>
        <w:t xml:space="preserve"> </w:t>
      </w:r>
      <w:r w:rsidR="009C3A19" w:rsidRPr="00A12889">
        <w:rPr>
          <w:rFonts w:ascii="Times New Roman" w:eastAsia="SimSun" w:hAnsi="Times New Roman" w:cs="Times New Roman"/>
          <w:i/>
          <w:szCs w:val="24"/>
        </w:rPr>
        <w:t>xue</w:t>
      </w:r>
      <w:r w:rsidR="00806187" w:rsidRPr="00A12889">
        <w:rPr>
          <w:rFonts w:ascii="Times New Roman" w:eastAsia="SimSun" w:hAnsi="Times New Roman" w:cs="Times New Roman"/>
          <w:i/>
          <w:szCs w:val="24"/>
        </w:rPr>
        <w:t xml:space="preserve"> </w:t>
      </w:r>
      <w:r w:rsidR="009C3A19" w:rsidRPr="00A12889">
        <w:rPr>
          <w:rFonts w:ascii="Times New Roman" w:eastAsia="SimSun" w:hAnsi="Times New Roman" w:cs="Times New Roman"/>
          <w:szCs w:val="24"/>
        </w:rPr>
        <w:t>語言學</w:t>
      </w:r>
      <w:r w:rsidR="009C3A19" w:rsidRPr="00A12889">
        <w:rPr>
          <w:rFonts w:ascii="Times New Roman" w:eastAsia="SimSun" w:hAnsi="Times New Roman" w:cs="Times New Roman"/>
          <w:szCs w:val="24"/>
        </w:rPr>
        <w:t xml:space="preserve">). As the linguistic subjects of philology, phonology and semantics were considered prerequisite knowledge for the exegesis of texts in advanced learning, this foundational learning also came to be known as </w:t>
      </w:r>
      <w:r w:rsidR="009C3A19" w:rsidRPr="00A12889">
        <w:rPr>
          <w:rFonts w:ascii="Times New Roman" w:eastAsia="SimSun" w:hAnsi="Times New Roman" w:cs="Times New Roman"/>
          <w:i/>
          <w:szCs w:val="24"/>
        </w:rPr>
        <w:t>xiaoxue</w:t>
      </w:r>
      <w:r w:rsidR="009C3A19" w:rsidRPr="00A12889">
        <w:rPr>
          <w:rFonts w:ascii="Times New Roman" w:eastAsia="SimSun" w:hAnsi="Times New Roman" w:cs="Times New Roman"/>
          <w:szCs w:val="24"/>
        </w:rPr>
        <w:t xml:space="preserve">. </w:t>
      </w:r>
      <w:r w:rsidR="00BE5FB7" w:rsidRPr="00A12889">
        <w:rPr>
          <w:rFonts w:ascii="Times New Roman" w:eastAsia="SimSun" w:hAnsi="Times New Roman" w:cs="Times New Roman"/>
          <w:szCs w:val="24"/>
        </w:rPr>
        <w:t xml:space="preserve">Thus, </w:t>
      </w:r>
      <w:r w:rsidR="009C3A19" w:rsidRPr="00A12889">
        <w:rPr>
          <w:rFonts w:ascii="Times New Roman" w:eastAsia="SimSun" w:hAnsi="Times New Roman" w:cs="Times New Roman"/>
          <w:i/>
          <w:szCs w:val="24"/>
        </w:rPr>
        <w:t>xiaoxue</w:t>
      </w:r>
      <w:r w:rsidR="009C3A19" w:rsidRPr="00A12889">
        <w:rPr>
          <w:rFonts w:ascii="Times New Roman" w:eastAsia="SimSun" w:hAnsi="Times New Roman" w:cs="Times New Roman"/>
          <w:szCs w:val="24"/>
        </w:rPr>
        <w:t xml:space="preserve"> extended to denote the field of linguistics and its related texts. </w:t>
      </w:r>
    </w:p>
    <w:p w14:paraId="7EB652F6" w14:textId="0600D65A" w:rsidR="007964EA" w:rsidRPr="00A12889" w:rsidRDefault="007964EA"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The</w:t>
      </w:r>
      <w:r w:rsidR="00017386" w:rsidRPr="00A12889">
        <w:rPr>
          <w:rFonts w:ascii="Times New Roman" w:eastAsia="SimSun" w:hAnsi="Times New Roman" w:cs="Times New Roman"/>
          <w:szCs w:val="24"/>
        </w:rPr>
        <w:t>se</w:t>
      </w:r>
      <w:r w:rsidRPr="00A12889">
        <w:rPr>
          <w:rFonts w:ascii="Times New Roman" w:eastAsia="SimSun" w:hAnsi="Times New Roman" w:cs="Times New Roman"/>
          <w:szCs w:val="24"/>
        </w:rPr>
        <w:t xml:space="preserve"> </w:t>
      </w:r>
      <w:r w:rsidR="0073193C" w:rsidRPr="00A12889">
        <w:rPr>
          <w:rFonts w:ascii="Times New Roman" w:eastAsia="SimSun" w:hAnsi="Times New Roman" w:cs="Times New Roman"/>
          <w:szCs w:val="24"/>
        </w:rPr>
        <w:t>four</w:t>
      </w:r>
      <w:r w:rsidRPr="00A12889">
        <w:rPr>
          <w:rFonts w:ascii="Times New Roman" w:eastAsia="SimSun" w:hAnsi="Times New Roman" w:cs="Times New Roman"/>
          <w:szCs w:val="24"/>
        </w:rPr>
        <w:t xml:space="preserve"> </w:t>
      </w:r>
      <w:r w:rsidR="00017386" w:rsidRPr="00A12889">
        <w:rPr>
          <w:rFonts w:ascii="Times New Roman" w:eastAsia="SimSun" w:hAnsi="Times New Roman" w:cs="Times New Roman"/>
          <w:szCs w:val="24"/>
        </w:rPr>
        <w:t xml:space="preserve">interrelated </w:t>
      </w:r>
      <w:r w:rsidRPr="00A12889">
        <w:rPr>
          <w:rFonts w:ascii="Times New Roman" w:eastAsia="SimSun" w:hAnsi="Times New Roman" w:cs="Times New Roman"/>
          <w:szCs w:val="24"/>
        </w:rPr>
        <w:t xml:space="preserve">meanings of </w:t>
      </w:r>
      <w:r w:rsidRPr="00A12889">
        <w:rPr>
          <w:rFonts w:ascii="Times New Roman" w:eastAsia="SimSun" w:hAnsi="Times New Roman" w:cs="Times New Roman"/>
          <w:i/>
          <w:szCs w:val="24"/>
        </w:rPr>
        <w:t>xiaoxue</w:t>
      </w:r>
      <w:r w:rsidRPr="00A12889">
        <w:rPr>
          <w:rFonts w:ascii="Times New Roman" w:eastAsia="SimSun" w:hAnsi="Times New Roman" w:cs="Times New Roman"/>
          <w:szCs w:val="24"/>
        </w:rPr>
        <w:t xml:space="preserve"> were all used </w:t>
      </w:r>
      <w:r w:rsidR="00587040" w:rsidRPr="00A12889">
        <w:rPr>
          <w:rFonts w:ascii="Times New Roman" w:eastAsia="SimSun" w:hAnsi="Times New Roman" w:cs="Times New Roman"/>
          <w:szCs w:val="24"/>
        </w:rPr>
        <w:t xml:space="preserve">during </w:t>
      </w:r>
      <w:r w:rsidRPr="00A12889">
        <w:rPr>
          <w:rFonts w:ascii="Times New Roman" w:eastAsia="SimSun" w:hAnsi="Times New Roman" w:cs="Times New Roman"/>
          <w:szCs w:val="24"/>
        </w:rPr>
        <w:t xml:space="preserve">the </w:t>
      </w:r>
      <w:r w:rsidR="00587040" w:rsidRPr="00A12889">
        <w:rPr>
          <w:rFonts w:ascii="Times New Roman" w:eastAsia="SimSun" w:hAnsi="Times New Roman" w:cs="Times New Roman"/>
          <w:szCs w:val="24"/>
        </w:rPr>
        <w:t xml:space="preserve">Qing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00587040" w:rsidRPr="00A12889">
        <w:rPr>
          <w:rFonts w:ascii="Times New Roman" w:eastAsia="SimSun" w:hAnsi="Times New Roman" w:cs="Times New Roman"/>
          <w:szCs w:val="24"/>
        </w:rPr>
        <w:t xml:space="preserve">: the first stage of formal schooling, the elementary textbooks used, the </w:t>
      </w:r>
      <w:r w:rsidR="00BE5FB7" w:rsidRPr="00A12889">
        <w:rPr>
          <w:rFonts w:ascii="Times New Roman" w:eastAsia="SimSun" w:hAnsi="Times New Roman" w:cs="Times New Roman"/>
          <w:szCs w:val="24"/>
        </w:rPr>
        <w:t xml:space="preserve">textbook on the educational theory of early moral training by </w:t>
      </w:r>
      <w:r w:rsidR="00587040" w:rsidRPr="00A12889">
        <w:rPr>
          <w:rFonts w:ascii="Times New Roman" w:eastAsia="SimSun" w:hAnsi="Times New Roman" w:cs="Times New Roman"/>
          <w:szCs w:val="24"/>
        </w:rPr>
        <w:t xml:space="preserve">Zhu Xi, and </w:t>
      </w:r>
      <w:r w:rsidR="00017386" w:rsidRPr="00A12889">
        <w:rPr>
          <w:rFonts w:ascii="Times New Roman" w:eastAsia="SimSun" w:hAnsi="Times New Roman" w:cs="Times New Roman"/>
          <w:szCs w:val="24"/>
        </w:rPr>
        <w:t xml:space="preserve">as </w:t>
      </w:r>
      <w:r w:rsidR="00587040" w:rsidRPr="00A12889">
        <w:rPr>
          <w:rFonts w:ascii="Times New Roman" w:eastAsia="SimSun" w:hAnsi="Times New Roman" w:cs="Times New Roman"/>
          <w:szCs w:val="24"/>
        </w:rPr>
        <w:t>the foundational subjects for linguistics.</w:t>
      </w:r>
      <w:r w:rsidR="00017386" w:rsidRPr="00A12889">
        <w:rPr>
          <w:rFonts w:ascii="Times New Roman" w:eastAsia="SimSun" w:hAnsi="Times New Roman" w:cs="Times New Roman"/>
          <w:szCs w:val="24"/>
        </w:rPr>
        <w:t xml:space="preserve"> </w:t>
      </w:r>
      <w:r w:rsidR="00472D7D" w:rsidRPr="00A12889">
        <w:rPr>
          <w:rFonts w:ascii="Times New Roman" w:eastAsia="SimSun" w:hAnsi="Times New Roman" w:cs="Times New Roman"/>
          <w:szCs w:val="24"/>
        </w:rPr>
        <w:t>T</w:t>
      </w:r>
      <w:r w:rsidR="00017386" w:rsidRPr="00A12889">
        <w:rPr>
          <w:rFonts w:ascii="Times New Roman" w:eastAsia="SimSun" w:hAnsi="Times New Roman" w:cs="Times New Roman"/>
          <w:szCs w:val="24"/>
        </w:rPr>
        <w:t xml:space="preserve">he first </w:t>
      </w:r>
      <w:r w:rsidR="0073193C" w:rsidRPr="00A12889">
        <w:rPr>
          <w:rFonts w:ascii="Times New Roman" w:eastAsia="SimSun" w:hAnsi="Times New Roman" w:cs="Times New Roman"/>
          <w:szCs w:val="24"/>
        </w:rPr>
        <w:t>three</w:t>
      </w:r>
      <w:r w:rsidR="00017386" w:rsidRPr="00A12889">
        <w:rPr>
          <w:rFonts w:ascii="Times New Roman" w:eastAsia="SimSun" w:hAnsi="Times New Roman" w:cs="Times New Roman"/>
          <w:szCs w:val="24"/>
        </w:rPr>
        <w:t xml:space="preserve"> </w:t>
      </w:r>
      <w:r w:rsidR="00BE5FB7" w:rsidRPr="00A12889">
        <w:rPr>
          <w:rFonts w:ascii="Times New Roman" w:eastAsia="SimSun" w:hAnsi="Times New Roman" w:cs="Times New Roman"/>
          <w:szCs w:val="24"/>
        </w:rPr>
        <w:t xml:space="preserve">of these </w:t>
      </w:r>
      <w:r w:rsidR="00017386" w:rsidRPr="00A12889">
        <w:rPr>
          <w:rFonts w:ascii="Times New Roman" w:eastAsia="SimSun" w:hAnsi="Times New Roman" w:cs="Times New Roman"/>
          <w:szCs w:val="24"/>
        </w:rPr>
        <w:t>connotation</w:t>
      </w:r>
      <w:r w:rsidR="00BD2F5C" w:rsidRPr="00A12889">
        <w:rPr>
          <w:rFonts w:ascii="Times New Roman" w:eastAsia="SimSun" w:hAnsi="Times New Roman" w:cs="Times New Roman"/>
          <w:szCs w:val="24"/>
        </w:rPr>
        <w:t>s</w:t>
      </w:r>
      <w:r w:rsidR="00017386" w:rsidRPr="00A12889">
        <w:rPr>
          <w:rFonts w:ascii="Times New Roman" w:eastAsia="SimSun" w:hAnsi="Times New Roman" w:cs="Times New Roman"/>
          <w:szCs w:val="24"/>
        </w:rPr>
        <w:t xml:space="preserve"> </w:t>
      </w:r>
      <w:r w:rsidR="00BE5FB7" w:rsidRPr="00A12889">
        <w:rPr>
          <w:rFonts w:ascii="Times New Roman" w:eastAsia="SimSun" w:hAnsi="Times New Roman" w:cs="Times New Roman"/>
          <w:szCs w:val="24"/>
        </w:rPr>
        <w:t xml:space="preserve">are </w:t>
      </w:r>
      <w:r w:rsidR="00017386" w:rsidRPr="00A12889">
        <w:rPr>
          <w:rFonts w:ascii="Times New Roman" w:eastAsia="SimSun" w:hAnsi="Times New Roman" w:cs="Times New Roman"/>
          <w:szCs w:val="24"/>
        </w:rPr>
        <w:t xml:space="preserve">directly relevant to this </w:t>
      </w:r>
      <w:r w:rsidR="006C541A" w:rsidRPr="00A12889">
        <w:rPr>
          <w:rFonts w:ascii="Times New Roman" w:eastAsia="SimSun" w:hAnsi="Times New Roman" w:cs="Times New Roman"/>
          <w:szCs w:val="24"/>
        </w:rPr>
        <w:t>thesis</w:t>
      </w:r>
      <w:r w:rsidR="00017386" w:rsidRPr="00A12889">
        <w:rPr>
          <w:rFonts w:ascii="Times New Roman" w:eastAsia="SimSun" w:hAnsi="Times New Roman" w:cs="Times New Roman"/>
          <w:szCs w:val="24"/>
        </w:rPr>
        <w:t>.</w:t>
      </w:r>
    </w:p>
    <w:p w14:paraId="33999A88" w14:textId="77777777" w:rsidR="00C01202" w:rsidRPr="00A12889" w:rsidRDefault="00C01202" w:rsidP="006A539B">
      <w:pPr>
        <w:tabs>
          <w:tab w:val="left" w:pos="720"/>
        </w:tabs>
        <w:snapToGrid w:val="0"/>
        <w:spacing w:line="480" w:lineRule="auto"/>
        <w:ind w:firstLine="720"/>
        <w:rPr>
          <w:rFonts w:ascii="Times New Roman" w:eastAsia="SimSun" w:hAnsi="Times New Roman" w:cs="Times New Roman"/>
          <w:szCs w:val="24"/>
        </w:rPr>
      </w:pPr>
    </w:p>
    <w:p w14:paraId="26CA344A" w14:textId="77777777" w:rsidR="00C01202" w:rsidRPr="00A12889" w:rsidRDefault="00C01202" w:rsidP="006A539B">
      <w:pPr>
        <w:spacing w:line="480" w:lineRule="auto"/>
        <w:rPr>
          <w:rFonts w:ascii="Times New Roman" w:eastAsia="SimSun" w:hAnsi="Times New Roman" w:cs="Times New Roman"/>
          <w:i/>
          <w:iCs/>
        </w:rPr>
      </w:pPr>
      <w:r w:rsidRPr="00A12889">
        <w:rPr>
          <w:rFonts w:ascii="Times New Roman" w:eastAsia="SimSun" w:hAnsi="Times New Roman" w:cs="Times New Roman"/>
          <w:i/>
          <w:iCs/>
        </w:rPr>
        <w:t xml:space="preserve">Mengxue </w:t>
      </w:r>
    </w:p>
    <w:p w14:paraId="3644CF67" w14:textId="1A1D7F02" w:rsidR="00C01202" w:rsidRPr="00A12889" w:rsidRDefault="00C16D03"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The term ‘</w:t>
      </w:r>
      <w:r w:rsidRPr="00A12889">
        <w:rPr>
          <w:rFonts w:ascii="Times New Roman" w:eastAsia="SimSun" w:hAnsi="Times New Roman" w:cs="Times New Roman"/>
          <w:i/>
          <w:szCs w:val="24"/>
        </w:rPr>
        <w:t>m</w:t>
      </w:r>
      <w:r w:rsidR="00017386" w:rsidRPr="00A12889">
        <w:rPr>
          <w:rFonts w:ascii="Times New Roman" w:eastAsia="SimSun" w:hAnsi="Times New Roman" w:cs="Times New Roman"/>
          <w:i/>
          <w:szCs w:val="24"/>
        </w:rPr>
        <w:t>engxue</w:t>
      </w:r>
      <w:r w:rsidR="00017386" w:rsidRPr="00A12889">
        <w:rPr>
          <w:rFonts w:ascii="Times New Roman" w:eastAsia="SimSun" w:hAnsi="Times New Roman" w:cs="Times New Roman"/>
          <w:szCs w:val="24"/>
        </w:rPr>
        <w:t xml:space="preserve"> </w:t>
      </w:r>
      <w:r w:rsidR="00017386" w:rsidRPr="00A12889">
        <w:rPr>
          <w:rFonts w:ascii="Times New Roman" w:eastAsia="SimSun" w:hAnsi="Times New Roman" w:cs="Times New Roman"/>
          <w:szCs w:val="24"/>
          <w:lang w:eastAsia="zh-CN"/>
        </w:rPr>
        <w:t>蒙學</w:t>
      </w:r>
      <w:r w:rsidRPr="00A12889">
        <w:rPr>
          <w:rFonts w:ascii="Times New Roman" w:eastAsia="SimSun" w:hAnsi="Times New Roman" w:cs="Times New Roman"/>
          <w:szCs w:val="24"/>
          <w:lang w:eastAsia="zh-CN"/>
        </w:rPr>
        <w:t>’</w:t>
      </w:r>
      <w:r w:rsidR="00017386" w:rsidRPr="00A12889">
        <w:rPr>
          <w:rFonts w:ascii="Times New Roman" w:eastAsia="SimSun" w:hAnsi="Times New Roman" w:cs="Times New Roman"/>
          <w:szCs w:val="24"/>
        </w:rPr>
        <w:t xml:space="preserve"> </w:t>
      </w:r>
      <w:r w:rsidR="00BE5FB7" w:rsidRPr="00A12889">
        <w:rPr>
          <w:rFonts w:ascii="Times New Roman" w:eastAsia="SimSun" w:hAnsi="Times New Roman" w:cs="Times New Roman"/>
          <w:szCs w:val="24"/>
        </w:rPr>
        <w:t>sheds light on the</w:t>
      </w:r>
      <w:r w:rsidRPr="00A12889">
        <w:rPr>
          <w:rFonts w:ascii="Times New Roman" w:eastAsia="SimSun" w:hAnsi="Times New Roman" w:cs="Times New Roman"/>
          <w:szCs w:val="24"/>
        </w:rPr>
        <w:t xml:space="preserve"> philosophical thought underpinning primary education. </w:t>
      </w:r>
      <w:r w:rsidR="00C01202" w:rsidRPr="00A12889">
        <w:rPr>
          <w:rFonts w:ascii="Times New Roman" w:eastAsia="SimSun" w:hAnsi="Times New Roman" w:cs="Times New Roman"/>
          <w:szCs w:val="24"/>
        </w:rPr>
        <w:t>The c</w:t>
      </w:r>
      <w:r w:rsidR="0036520A" w:rsidRPr="00A12889">
        <w:rPr>
          <w:rFonts w:ascii="Times New Roman" w:eastAsia="SimSun" w:hAnsi="Times New Roman" w:cs="Times New Roman"/>
          <w:szCs w:val="24"/>
        </w:rPr>
        <w:t>anonical</w:t>
      </w:r>
      <w:r w:rsidR="00C01202" w:rsidRPr="00A12889">
        <w:rPr>
          <w:rFonts w:ascii="Times New Roman" w:eastAsia="SimSun" w:hAnsi="Times New Roman" w:cs="Times New Roman"/>
          <w:szCs w:val="24"/>
        </w:rPr>
        <w:t xml:space="preserve"> reference </w:t>
      </w:r>
      <w:r w:rsidR="001727B5" w:rsidRPr="00A12889">
        <w:rPr>
          <w:rFonts w:ascii="Times New Roman" w:eastAsia="SimSun" w:hAnsi="Times New Roman" w:cs="Times New Roman"/>
          <w:szCs w:val="24"/>
        </w:rPr>
        <w:t xml:space="preserve">for this term </w:t>
      </w:r>
      <w:r w:rsidR="0042509E" w:rsidRPr="00A12889">
        <w:rPr>
          <w:rFonts w:ascii="Times New Roman" w:eastAsia="SimSun" w:hAnsi="Times New Roman" w:cs="Times New Roman"/>
          <w:szCs w:val="24"/>
        </w:rPr>
        <w:t>is</w:t>
      </w:r>
      <w:r w:rsidR="00C01202" w:rsidRPr="00A12889">
        <w:rPr>
          <w:rFonts w:ascii="Times New Roman" w:eastAsia="SimSun" w:hAnsi="Times New Roman" w:cs="Times New Roman"/>
          <w:szCs w:val="24"/>
        </w:rPr>
        <w:t xml:space="preserve"> the fourth hexagram entitled </w:t>
      </w:r>
      <w:r w:rsidR="00B77A01" w:rsidRPr="00A12889">
        <w:rPr>
          <w:rFonts w:ascii="Times New Roman" w:eastAsia="SimSun" w:hAnsi="Times New Roman" w:cs="Times New Roman"/>
          <w:szCs w:val="24"/>
        </w:rPr>
        <w:t>‘</w:t>
      </w:r>
      <w:r w:rsidR="00C01202" w:rsidRPr="00A12889">
        <w:rPr>
          <w:rFonts w:ascii="Times New Roman" w:eastAsia="SimSun" w:hAnsi="Times New Roman" w:cs="Times New Roman"/>
          <w:i/>
          <w:szCs w:val="24"/>
        </w:rPr>
        <w:t>Meng</w:t>
      </w:r>
      <w:r w:rsidR="00C01202" w:rsidRPr="00A12889">
        <w:rPr>
          <w:rFonts w:ascii="Times New Roman" w:eastAsia="SimSun" w:hAnsi="Times New Roman" w:cs="Times New Roman"/>
          <w:szCs w:val="24"/>
        </w:rPr>
        <w:t>蒙</w:t>
      </w:r>
      <w:r w:rsidR="00B77A01" w:rsidRPr="00A12889">
        <w:rPr>
          <w:rFonts w:ascii="Times New Roman" w:eastAsia="SimSun" w:hAnsi="Times New Roman" w:cs="Times New Roman"/>
          <w:szCs w:val="24"/>
          <w:lang w:eastAsia="zh-CN"/>
        </w:rPr>
        <w:t>’</w:t>
      </w:r>
      <w:r w:rsidR="00C01202" w:rsidRPr="00A12889">
        <w:rPr>
          <w:rFonts w:ascii="Times New Roman" w:eastAsia="SimSun" w:hAnsi="Times New Roman" w:cs="Times New Roman"/>
          <w:szCs w:val="24"/>
        </w:rPr>
        <w:t xml:space="preserve"> in the </w:t>
      </w:r>
      <w:r w:rsidR="00B77A01" w:rsidRPr="00A12889">
        <w:rPr>
          <w:rFonts w:ascii="Times New Roman" w:eastAsia="SimSun" w:hAnsi="Times New Roman" w:cs="Times New Roman"/>
          <w:szCs w:val="24"/>
        </w:rPr>
        <w:t>易經</w:t>
      </w:r>
      <w:r w:rsidR="0042509E" w:rsidRPr="00A12889">
        <w:rPr>
          <w:rFonts w:ascii="Times New Roman" w:eastAsia="SimSun" w:hAnsi="Times New Roman" w:cs="Times New Roman"/>
          <w:i/>
          <w:szCs w:val="24"/>
        </w:rPr>
        <w:t>Yijing</w:t>
      </w:r>
      <w:r w:rsidR="001727B5" w:rsidRPr="00A12889">
        <w:rPr>
          <w:rFonts w:ascii="Times New Roman" w:eastAsia="SimSun" w:hAnsi="Times New Roman" w:cs="Times New Roman"/>
          <w:i/>
          <w:szCs w:val="24"/>
        </w:rPr>
        <w:t xml:space="preserve"> </w:t>
      </w:r>
      <w:r w:rsidR="001727B5" w:rsidRPr="00A12889">
        <w:rPr>
          <w:rFonts w:ascii="Times New Roman" w:eastAsia="SimSun" w:hAnsi="Times New Roman" w:cs="Times New Roman"/>
          <w:iCs/>
          <w:szCs w:val="24"/>
        </w:rPr>
        <w:t>(</w:t>
      </w:r>
      <w:r w:rsidR="00B77A01" w:rsidRPr="00A12889">
        <w:rPr>
          <w:rFonts w:ascii="Times New Roman" w:eastAsia="SimSun" w:hAnsi="Times New Roman" w:cs="Times New Roman"/>
          <w:iCs/>
          <w:szCs w:val="24"/>
        </w:rPr>
        <w:t xml:space="preserve">Classic </w:t>
      </w:r>
      <w:r w:rsidR="001727B5" w:rsidRPr="00A12889">
        <w:rPr>
          <w:rFonts w:ascii="Times New Roman" w:eastAsia="SimSun" w:hAnsi="Times New Roman" w:cs="Times New Roman"/>
          <w:iCs/>
          <w:szCs w:val="24"/>
        </w:rPr>
        <w:t xml:space="preserve">of </w:t>
      </w:r>
      <w:r w:rsidR="00B77A01" w:rsidRPr="00A12889">
        <w:rPr>
          <w:rFonts w:ascii="Times New Roman" w:eastAsia="SimSun" w:hAnsi="Times New Roman" w:cs="Times New Roman"/>
          <w:iCs/>
          <w:szCs w:val="24"/>
        </w:rPr>
        <w:t>c</w:t>
      </w:r>
      <w:r w:rsidR="001727B5" w:rsidRPr="00A12889">
        <w:rPr>
          <w:rFonts w:ascii="Times New Roman" w:eastAsia="SimSun" w:hAnsi="Times New Roman" w:cs="Times New Roman"/>
          <w:iCs/>
          <w:szCs w:val="24"/>
        </w:rPr>
        <w:t>hanges</w:t>
      </w:r>
      <w:r w:rsidR="001727B5" w:rsidRPr="00A12889">
        <w:rPr>
          <w:rFonts w:ascii="Times New Roman" w:eastAsia="SimSun" w:hAnsi="Times New Roman" w:cs="Times New Roman"/>
          <w:szCs w:val="24"/>
          <w:lang w:eastAsia="zh-CN"/>
        </w:rPr>
        <w:t>)</w:t>
      </w:r>
      <w:r w:rsidR="00D36EF7" w:rsidRPr="00A12889">
        <w:rPr>
          <w:rFonts w:ascii="Times New Roman" w:eastAsia="SimSun" w:hAnsi="Times New Roman" w:cs="Times New Roman"/>
          <w:szCs w:val="24"/>
        </w:rPr>
        <w:t xml:space="preserve">. Wording from the text and </w:t>
      </w:r>
      <w:r w:rsidR="00D412DE" w:rsidRPr="00A12889">
        <w:rPr>
          <w:rFonts w:ascii="Times New Roman" w:eastAsia="SimSun" w:hAnsi="Times New Roman" w:cs="Times New Roman"/>
          <w:szCs w:val="24"/>
        </w:rPr>
        <w:t xml:space="preserve">the </w:t>
      </w:r>
      <w:r w:rsidR="00D36EF7" w:rsidRPr="00A12889">
        <w:rPr>
          <w:rFonts w:ascii="Times New Roman" w:eastAsia="SimSun" w:hAnsi="Times New Roman" w:cs="Times New Roman"/>
          <w:szCs w:val="24"/>
        </w:rPr>
        <w:t xml:space="preserve">first appendix of the </w:t>
      </w:r>
      <w:r w:rsidR="00D36EF7" w:rsidRPr="00A12889">
        <w:rPr>
          <w:rFonts w:ascii="Times New Roman" w:eastAsia="SimSun" w:hAnsi="Times New Roman" w:cs="Times New Roman"/>
          <w:i/>
          <w:iCs/>
          <w:szCs w:val="24"/>
        </w:rPr>
        <w:t>Meng</w:t>
      </w:r>
      <w:r w:rsidR="00D36EF7" w:rsidRPr="00A12889">
        <w:rPr>
          <w:rFonts w:ascii="Times New Roman" w:eastAsia="SimSun" w:hAnsi="Times New Roman" w:cs="Times New Roman"/>
          <w:szCs w:val="24"/>
        </w:rPr>
        <w:t xml:space="preserve"> hexagram </w:t>
      </w:r>
      <w:r w:rsidR="00BB55C0" w:rsidRPr="00A12889">
        <w:rPr>
          <w:rFonts w:ascii="Times New Roman" w:eastAsia="SimSun" w:hAnsi="Times New Roman" w:cs="Times New Roman"/>
          <w:szCs w:val="24"/>
        </w:rPr>
        <w:t xml:space="preserve">appears regularly </w:t>
      </w:r>
      <w:r w:rsidR="00D36EF7" w:rsidRPr="00A12889">
        <w:rPr>
          <w:rFonts w:ascii="Times New Roman" w:eastAsia="SimSun" w:hAnsi="Times New Roman" w:cs="Times New Roman"/>
          <w:szCs w:val="24"/>
        </w:rPr>
        <w:t>in later educational discourse, including that of the Qing dynasty</w:t>
      </w:r>
      <w:r w:rsidR="00BB55C0" w:rsidRPr="00A12889">
        <w:rPr>
          <w:rFonts w:ascii="Times New Roman" w:eastAsia="SimSun" w:hAnsi="Times New Roman" w:cs="Times New Roman"/>
          <w:szCs w:val="24"/>
        </w:rPr>
        <w:t xml:space="preserve">, </w:t>
      </w:r>
      <w:r w:rsidR="00385316" w:rsidRPr="00A12889">
        <w:rPr>
          <w:rFonts w:ascii="Times New Roman" w:eastAsia="SimSun" w:hAnsi="Times New Roman" w:cs="Times New Roman"/>
          <w:szCs w:val="24"/>
        </w:rPr>
        <w:t xml:space="preserve">being common practice to </w:t>
      </w:r>
      <w:r w:rsidR="00BB55C0" w:rsidRPr="00A12889">
        <w:rPr>
          <w:rFonts w:ascii="Times New Roman" w:eastAsia="SimSun" w:hAnsi="Times New Roman" w:cs="Times New Roman"/>
          <w:szCs w:val="24"/>
        </w:rPr>
        <w:t>cit</w:t>
      </w:r>
      <w:r w:rsidR="00385316" w:rsidRPr="00A12889">
        <w:rPr>
          <w:rFonts w:ascii="Times New Roman" w:eastAsia="SimSun" w:hAnsi="Times New Roman" w:cs="Times New Roman"/>
          <w:szCs w:val="24"/>
        </w:rPr>
        <w:t>e</w:t>
      </w:r>
      <w:r w:rsidR="00BB55C0" w:rsidRPr="00A12889">
        <w:rPr>
          <w:rFonts w:ascii="Times New Roman" w:eastAsia="SimSun" w:hAnsi="Times New Roman" w:cs="Times New Roman"/>
          <w:szCs w:val="24"/>
        </w:rPr>
        <w:t xml:space="preserve"> </w:t>
      </w:r>
      <w:r w:rsidR="00D412DE" w:rsidRPr="00A12889">
        <w:rPr>
          <w:rFonts w:ascii="Times New Roman" w:eastAsia="SimSun" w:hAnsi="Times New Roman" w:cs="Times New Roman"/>
          <w:szCs w:val="24"/>
        </w:rPr>
        <w:t xml:space="preserve">the authority of </w:t>
      </w:r>
      <w:r w:rsidR="00BB55C0" w:rsidRPr="00A12889">
        <w:rPr>
          <w:rFonts w:ascii="Times New Roman" w:eastAsia="SimSun" w:hAnsi="Times New Roman" w:cs="Times New Roman"/>
          <w:szCs w:val="24"/>
        </w:rPr>
        <w:t xml:space="preserve">canonical </w:t>
      </w:r>
      <w:r w:rsidR="00D412DE" w:rsidRPr="00A12889">
        <w:rPr>
          <w:rFonts w:ascii="Times New Roman" w:eastAsia="SimSun" w:hAnsi="Times New Roman" w:cs="Times New Roman"/>
          <w:szCs w:val="24"/>
        </w:rPr>
        <w:t>writings associated with Confucian scholarship</w:t>
      </w:r>
      <w:r w:rsidR="00D36EF7" w:rsidRPr="00A12889">
        <w:rPr>
          <w:rFonts w:ascii="Times New Roman" w:eastAsia="SimSun" w:hAnsi="Times New Roman" w:cs="Times New Roman"/>
          <w:szCs w:val="24"/>
        </w:rPr>
        <w:t xml:space="preserve">. </w:t>
      </w:r>
      <w:r w:rsidR="00BB55C0" w:rsidRPr="00A12889">
        <w:rPr>
          <w:rFonts w:ascii="Times New Roman" w:eastAsia="SimSun" w:hAnsi="Times New Roman" w:cs="Times New Roman"/>
          <w:szCs w:val="24"/>
        </w:rPr>
        <w:t>It is important to note that t</w:t>
      </w:r>
      <w:r w:rsidR="006A6679" w:rsidRPr="00A12889">
        <w:rPr>
          <w:rFonts w:ascii="Times New Roman" w:eastAsia="SimSun" w:hAnsi="Times New Roman" w:cs="Times New Roman"/>
          <w:szCs w:val="24"/>
        </w:rPr>
        <w:t xml:space="preserve">he </w:t>
      </w:r>
      <w:r w:rsidR="00D412DE" w:rsidRPr="00A12889">
        <w:rPr>
          <w:rFonts w:ascii="Times New Roman" w:eastAsia="SimSun" w:hAnsi="Times New Roman" w:cs="Times New Roman"/>
          <w:i/>
          <w:iCs/>
          <w:szCs w:val="24"/>
        </w:rPr>
        <w:t xml:space="preserve">Classic of Changes </w:t>
      </w:r>
      <w:r w:rsidR="00D412DE" w:rsidRPr="00A12889">
        <w:rPr>
          <w:rFonts w:ascii="Times New Roman" w:eastAsia="SimSun" w:hAnsi="Times New Roman" w:cs="Times New Roman"/>
          <w:szCs w:val="24"/>
        </w:rPr>
        <w:t xml:space="preserve">originated </w:t>
      </w:r>
      <w:r w:rsidR="006A6679" w:rsidRPr="00A12889">
        <w:rPr>
          <w:rFonts w:ascii="Times New Roman" w:eastAsia="SimSun" w:hAnsi="Times New Roman" w:cs="Times New Roman"/>
          <w:szCs w:val="24"/>
        </w:rPr>
        <w:t>as a divination text and the wording is manifestly enigmatic and symbolic. The commentarial</w:t>
      </w:r>
      <w:r w:rsidR="008C652C" w:rsidRPr="00A12889">
        <w:rPr>
          <w:rFonts w:ascii="Times New Roman" w:eastAsia="SimSun" w:hAnsi="Times New Roman" w:cs="Times New Roman"/>
          <w:szCs w:val="24"/>
        </w:rPr>
        <w:t xml:space="preserve"> </w:t>
      </w:r>
      <w:r w:rsidR="006A6679" w:rsidRPr="00A12889">
        <w:rPr>
          <w:rFonts w:ascii="Times New Roman" w:eastAsia="SimSun" w:hAnsi="Times New Roman" w:cs="Times New Roman"/>
          <w:szCs w:val="24"/>
        </w:rPr>
        <w:t xml:space="preserve">tradition is also </w:t>
      </w:r>
      <w:r w:rsidR="006A6679" w:rsidRPr="00A12889">
        <w:rPr>
          <w:rFonts w:ascii="Times New Roman" w:eastAsia="SimSun" w:hAnsi="Times New Roman" w:cs="Times New Roman"/>
          <w:szCs w:val="24"/>
        </w:rPr>
        <w:lastRenderedPageBreak/>
        <w:t>complex</w:t>
      </w:r>
      <w:r w:rsidR="003B4DDE" w:rsidRPr="00A12889">
        <w:rPr>
          <w:rFonts w:ascii="Times New Roman" w:eastAsia="SimSun" w:hAnsi="Times New Roman" w:cs="Times New Roman"/>
          <w:szCs w:val="24"/>
        </w:rPr>
        <w:t xml:space="preserve"> and difficult for modern readers to understand</w:t>
      </w:r>
      <w:r w:rsidR="006A6679" w:rsidRPr="00A12889">
        <w:rPr>
          <w:rFonts w:ascii="Times New Roman" w:eastAsia="SimSun" w:hAnsi="Times New Roman" w:cs="Times New Roman"/>
          <w:szCs w:val="24"/>
        </w:rPr>
        <w:t xml:space="preserve">. </w:t>
      </w:r>
      <w:r w:rsidR="003B4DDE" w:rsidRPr="00A12889">
        <w:rPr>
          <w:rFonts w:ascii="Times New Roman" w:eastAsia="SimSun" w:hAnsi="Times New Roman" w:cs="Times New Roman"/>
          <w:szCs w:val="24"/>
        </w:rPr>
        <w:t xml:space="preserve">However, focusing on Qing </w:t>
      </w:r>
      <w:r w:rsidR="004613A6" w:rsidRPr="00A12889">
        <w:rPr>
          <w:rFonts w:ascii="Times New Roman" w:eastAsia="SimSun" w:hAnsi="Times New Roman" w:cs="Times New Roman"/>
          <w:szCs w:val="24"/>
        </w:rPr>
        <w:t xml:space="preserve">period </w:t>
      </w:r>
      <w:r w:rsidR="003B4DDE" w:rsidRPr="00A12889">
        <w:rPr>
          <w:rFonts w:ascii="Times New Roman" w:eastAsia="SimSun" w:hAnsi="Times New Roman" w:cs="Times New Roman"/>
          <w:szCs w:val="24"/>
        </w:rPr>
        <w:t xml:space="preserve">interpretations provide </w:t>
      </w:r>
      <w:r w:rsidR="004613A6" w:rsidRPr="00A12889">
        <w:rPr>
          <w:rFonts w:ascii="Times New Roman" w:eastAsia="SimSun" w:hAnsi="Times New Roman" w:cs="Times New Roman"/>
          <w:szCs w:val="24"/>
        </w:rPr>
        <w:t xml:space="preserve">a necessary </w:t>
      </w:r>
      <w:r w:rsidR="003B4DDE" w:rsidRPr="00A12889">
        <w:rPr>
          <w:rFonts w:ascii="Times New Roman" w:eastAsia="SimSun" w:hAnsi="Times New Roman" w:cs="Times New Roman"/>
          <w:szCs w:val="24"/>
        </w:rPr>
        <w:t xml:space="preserve">context for this </w:t>
      </w:r>
      <w:r w:rsidR="004613A6" w:rsidRPr="00A12889">
        <w:rPr>
          <w:rFonts w:ascii="Times New Roman" w:eastAsia="SimSun" w:hAnsi="Times New Roman" w:cs="Times New Roman"/>
          <w:szCs w:val="24"/>
        </w:rPr>
        <w:t xml:space="preserve">study. </w:t>
      </w:r>
      <w:r w:rsidR="00757C8B" w:rsidRPr="00A12889">
        <w:rPr>
          <w:rFonts w:ascii="Times New Roman" w:eastAsia="SimSun" w:hAnsi="Times New Roman" w:cs="Times New Roman"/>
          <w:szCs w:val="24"/>
        </w:rPr>
        <w:t xml:space="preserve">In reprinting the </w:t>
      </w:r>
      <w:r w:rsidR="00757C8B" w:rsidRPr="00A12889">
        <w:rPr>
          <w:rFonts w:ascii="Times New Roman" w:eastAsia="SimSun" w:hAnsi="Times New Roman" w:cs="Times New Roman"/>
          <w:i/>
          <w:iCs/>
          <w:szCs w:val="24"/>
        </w:rPr>
        <w:t>Shisan jing zhushu</w:t>
      </w:r>
      <w:r w:rsidR="00757C8B" w:rsidRPr="00A12889">
        <w:rPr>
          <w:rFonts w:ascii="Times New Roman" w:eastAsia="SimSun" w:hAnsi="Times New Roman" w:cs="Times New Roman"/>
          <w:szCs w:val="24"/>
        </w:rPr>
        <w:t>十三經</w:t>
      </w:r>
      <w:r w:rsidR="00757C8B" w:rsidRPr="00A12889">
        <w:rPr>
          <w:rFonts w:ascii="Times New Roman" w:eastAsia="SimSun" w:hAnsi="Times New Roman" w:cs="Times New Roman"/>
          <w:szCs w:val="24"/>
          <w:lang w:eastAsia="zh-CN"/>
        </w:rPr>
        <w:t>注</w:t>
      </w:r>
      <w:r w:rsidR="00757C8B" w:rsidRPr="00A12889">
        <w:rPr>
          <w:rFonts w:ascii="Times New Roman" w:eastAsia="SimSun" w:hAnsi="Times New Roman" w:cs="Times New Roman"/>
          <w:szCs w:val="24"/>
        </w:rPr>
        <w:t>疏</w:t>
      </w:r>
      <w:r w:rsidR="00757C8B" w:rsidRPr="00A12889">
        <w:rPr>
          <w:rFonts w:ascii="Times New Roman" w:eastAsia="SimSun" w:hAnsi="Times New Roman" w:cs="Times New Roman"/>
          <w:szCs w:val="24"/>
          <w:lang w:eastAsia="zh-CN"/>
        </w:rPr>
        <w:t xml:space="preserve"> (Exegeses of thirteen canonical works) in 181</w:t>
      </w:r>
      <w:r w:rsidR="00FC448D" w:rsidRPr="00A12889">
        <w:rPr>
          <w:rFonts w:ascii="Times New Roman" w:eastAsia="SimSun" w:hAnsi="Times New Roman" w:cs="Times New Roman"/>
          <w:szCs w:val="24"/>
          <w:lang w:eastAsia="zh-CN"/>
        </w:rPr>
        <w:t>5</w:t>
      </w:r>
      <w:r w:rsidR="00757C8B" w:rsidRPr="00A12889">
        <w:rPr>
          <w:rFonts w:ascii="Times New Roman" w:eastAsia="SimSun" w:hAnsi="Times New Roman" w:cs="Times New Roman"/>
          <w:szCs w:val="24"/>
          <w:lang w:eastAsia="zh-CN"/>
        </w:rPr>
        <w:t xml:space="preserve">, Ruan Yuan </w:t>
      </w:r>
      <w:r w:rsidR="00757C8B" w:rsidRPr="00A12889">
        <w:rPr>
          <w:rFonts w:ascii="Times New Roman" w:eastAsia="SimSun" w:hAnsi="Times New Roman" w:cs="Times New Roman"/>
          <w:szCs w:val="24"/>
          <w:lang w:eastAsia="zh-CN"/>
        </w:rPr>
        <w:t>阮元</w:t>
      </w:r>
      <w:r w:rsidR="00757C8B" w:rsidRPr="00A12889">
        <w:rPr>
          <w:rFonts w:ascii="Times New Roman" w:eastAsia="SimSun" w:hAnsi="Times New Roman" w:cs="Times New Roman"/>
          <w:szCs w:val="24"/>
          <w:lang w:eastAsia="zh-CN"/>
        </w:rPr>
        <w:t xml:space="preserve"> (1764</w:t>
      </w:r>
      <w:r w:rsidR="00297803" w:rsidRPr="00A12889">
        <w:rPr>
          <w:rFonts w:ascii="Times New Roman" w:eastAsia="SimSun" w:hAnsi="Times New Roman" w:cs="Times New Roman"/>
          <w:color w:val="222222"/>
          <w:shd w:val="clear" w:color="auto" w:fill="FFFFFF"/>
        </w:rPr>
        <w:t>–</w:t>
      </w:r>
      <w:r w:rsidR="00757C8B" w:rsidRPr="00A12889">
        <w:rPr>
          <w:rFonts w:ascii="Times New Roman" w:eastAsia="SimSun" w:hAnsi="Times New Roman" w:cs="Times New Roman"/>
          <w:szCs w:val="24"/>
          <w:lang w:eastAsia="zh-CN"/>
        </w:rPr>
        <w:t xml:space="preserve">1849) included the </w:t>
      </w:r>
      <w:r w:rsidR="00757C8B" w:rsidRPr="00A12889">
        <w:rPr>
          <w:rFonts w:ascii="Times New Roman" w:eastAsia="SimSun" w:hAnsi="Times New Roman" w:cs="Times New Roman"/>
          <w:i/>
          <w:iCs/>
          <w:szCs w:val="24"/>
          <w:lang w:eastAsia="zh-CN"/>
        </w:rPr>
        <w:t>Zhouyi zhengyi</w:t>
      </w:r>
      <w:r w:rsidR="00757C8B" w:rsidRPr="00A12889">
        <w:rPr>
          <w:rFonts w:ascii="Times New Roman" w:eastAsia="SimSun" w:hAnsi="Times New Roman" w:cs="Times New Roman"/>
          <w:szCs w:val="24"/>
          <w:lang w:eastAsia="zh-CN"/>
        </w:rPr>
        <w:t xml:space="preserve"> </w:t>
      </w:r>
      <w:r w:rsidR="00757C8B" w:rsidRPr="00A12889">
        <w:rPr>
          <w:rFonts w:ascii="Times New Roman" w:eastAsia="SimSun" w:hAnsi="Times New Roman" w:cs="Times New Roman"/>
          <w:szCs w:val="24"/>
        </w:rPr>
        <w:t>周易正義</w:t>
      </w:r>
      <w:r w:rsidR="00FC448D" w:rsidRPr="00A12889">
        <w:rPr>
          <w:rFonts w:ascii="Times New Roman" w:eastAsia="SimSun" w:hAnsi="Times New Roman" w:cs="Times New Roman"/>
          <w:szCs w:val="24"/>
          <w:lang w:eastAsia="zh-CN"/>
        </w:rPr>
        <w:t xml:space="preserve"> (The </w:t>
      </w:r>
      <w:r w:rsidR="0036520A" w:rsidRPr="00A12889">
        <w:rPr>
          <w:rFonts w:ascii="Times New Roman" w:eastAsia="SimSun" w:hAnsi="Times New Roman" w:cs="Times New Roman"/>
          <w:szCs w:val="24"/>
          <w:lang w:eastAsia="zh-CN"/>
        </w:rPr>
        <w:t xml:space="preserve">orthodox interpretation </w:t>
      </w:r>
      <w:r w:rsidR="00FC448D" w:rsidRPr="00A12889">
        <w:rPr>
          <w:rFonts w:ascii="Times New Roman" w:eastAsia="SimSun" w:hAnsi="Times New Roman" w:cs="Times New Roman"/>
          <w:szCs w:val="24"/>
          <w:lang w:eastAsia="zh-CN"/>
        </w:rPr>
        <w:t xml:space="preserve">of the </w:t>
      </w:r>
      <w:r w:rsidR="00D412DE" w:rsidRPr="00A12889">
        <w:rPr>
          <w:rFonts w:ascii="Times New Roman" w:eastAsia="SimSun" w:hAnsi="Times New Roman" w:cs="Times New Roman"/>
          <w:szCs w:val="24"/>
          <w:lang w:eastAsia="zh-CN"/>
        </w:rPr>
        <w:t xml:space="preserve">Classic </w:t>
      </w:r>
      <w:r w:rsidR="00FC448D" w:rsidRPr="00A12889">
        <w:rPr>
          <w:rFonts w:ascii="Times New Roman" w:eastAsia="SimSun" w:hAnsi="Times New Roman" w:cs="Times New Roman"/>
          <w:szCs w:val="24"/>
          <w:lang w:eastAsia="zh-CN"/>
        </w:rPr>
        <w:t xml:space="preserve">of Changes) </w:t>
      </w:r>
      <w:r w:rsidR="00757C8B" w:rsidRPr="00A12889">
        <w:rPr>
          <w:rFonts w:ascii="Times New Roman" w:eastAsia="SimSun" w:hAnsi="Times New Roman" w:cs="Times New Roman"/>
          <w:szCs w:val="24"/>
          <w:lang w:eastAsia="zh-CN"/>
        </w:rPr>
        <w:t>with c</w:t>
      </w:r>
      <w:r w:rsidR="00757C8B" w:rsidRPr="00A12889">
        <w:rPr>
          <w:rFonts w:ascii="Times New Roman" w:eastAsia="SimSun" w:hAnsi="Times New Roman" w:cs="Times New Roman"/>
          <w:szCs w:val="24"/>
        </w:rPr>
        <w:t xml:space="preserve">ommentary by Wang Bi </w:t>
      </w:r>
      <w:r w:rsidR="00757C8B" w:rsidRPr="00A12889">
        <w:rPr>
          <w:rFonts w:ascii="Times New Roman" w:eastAsia="SimSun" w:hAnsi="Times New Roman" w:cs="Times New Roman"/>
          <w:szCs w:val="24"/>
        </w:rPr>
        <w:t>王弼</w:t>
      </w:r>
      <w:r w:rsidR="00757C8B" w:rsidRPr="00A12889">
        <w:rPr>
          <w:rFonts w:ascii="Times New Roman" w:eastAsia="SimSun" w:hAnsi="Times New Roman" w:cs="Times New Roman"/>
          <w:szCs w:val="24"/>
          <w:lang w:eastAsia="zh-CN"/>
        </w:rPr>
        <w:t xml:space="preserve"> </w:t>
      </w:r>
      <w:r w:rsidR="00757C8B" w:rsidRPr="00A12889">
        <w:rPr>
          <w:rFonts w:ascii="Times New Roman" w:eastAsia="SimSun" w:hAnsi="Times New Roman" w:cs="Times New Roman"/>
          <w:szCs w:val="24"/>
          <w:shd w:val="clear" w:color="auto" w:fill="FFFFFF"/>
        </w:rPr>
        <w:t>(226–249)</w:t>
      </w:r>
      <w:r w:rsidR="00757C8B" w:rsidRPr="00A12889">
        <w:rPr>
          <w:rFonts w:ascii="Times New Roman" w:eastAsia="SimSun" w:hAnsi="Times New Roman" w:cs="Times New Roman"/>
          <w:szCs w:val="24"/>
          <w:lang w:eastAsia="zh-CN"/>
        </w:rPr>
        <w:t xml:space="preserve"> and</w:t>
      </w:r>
      <w:r w:rsidR="00757C8B" w:rsidRPr="00A12889">
        <w:rPr>
          <w:rFonts w:ascii="Times New Roman" w:eastAsia="SimSun" w:hAnsi="Times New Roman" w:cs="Times New Roman"/>
          <w:szCs w:val="24"/>
        </w:rPr>
        <w:t xml:space="preserve"> sub-commentary by</w:t>
      </w:r>
      <w:r w:rsidR="00757C8B" w:rsidRPr="00A12889">
        <w:rPr>
          <w:rFonts w:ascii="Times New Roman" w:eastAsia="SimSun" w:hAnsi="Times New Roman" w:cs="Times New Roman"/>
          <w:szCs w:val="24"/>
          <w:lang w:eastAsia="zh-CN"/>
        </w:rPr>
        <w:t xml:space="preserve"> Kong Yingda </w:t>
      </w:r>
      <w:r w:rsidR="00757C8B" w:rsidRPr="00A12889">
        <w:rPr>
          <w:rFonts w:ascii="Times New Roman" w:eastAsia="SimSun" w:hAnsi="Times New Roman" w:cs="Times New Roman"/>
          <w:szCs w:val="24"/>
          <w:lang w:eastAsia="zh-CN"/>
        </w:rPr>
        <w:t>孔穎達</w:t>
      </w:r>
      <w:r w:rsidR="00757C8B" w:rsidRPr="00A12889">
        <w:rPr>
          <w:rFonts w:ascii="Times New Roman" w:eastAsia="SimSun" w:hAnsi="Times New Roman" w:cs="Times New Roman"/>
          <w:szCs w:val="24"/>
        </w:rPr>
        <w:t xml:space="preserve"> (574</w:t>
      </w:r>
      <w:r w:rsidR="00297803" w:rsidRPr="00A12889">
        <w:rPr>
          <w:rFonts w:ascii="Times New Roman" w:eastAsia="SimSun" w:hAnsi="Times New Roman" w:cs="Times New Roman"/>
          <w:szCs w:val="24"/>
          <w:shd w:val="clear" w:color="auto" w:fill="FFFFFF"/>
        </w:rPr>
        <w:t>–</w:t>
      </w:r>
      <w:r w:rsidR="00757C8B" w:rsidRPr="00A12889">
        <w:rPr>
          <w:rFonts w:ascii="Times New Roman" w:eastAsia="SimSun" w:hAnsi="Times New Roman" w:cs="Times New Roman"/>
          <w:szCs w:val="24"/>
        </w:rPr>
        <w:t>648)</w:t>
      </w:r>
      <w:r w:rsidR="00757C8B" w:rsidRPr="00A12889">
        <w:rPr>
          <w:rFonts w:ascii="Times New Roman" w:eastAsia="SimSun" w:hAnsi="Times New Roman" w:cs="Times New Roman"/>
          <w:szCs w:val="24"/>
          <w:lang w:eastAsia="zh-CN"/>
        </w:rPr>
        <w:t>.</w:t>
      </w:r>
      <w:r w:rsidR="00947E9E" w:rsidRPr="00A12889">
        <w:rPr>
          <w:rStyle w:val="FootnoteReference"/>
          <w:rFonts w:ascii="Times New Roman" w:eastAsia="SimSun" w:hAnsi="Times New Roman" w:cs="Times New Roman"/>
          <w:szCs w:val="24"/>
          <w:lang w:eastAsia="zh-CN"/>
        </w:rPr>
        <w:footnoteReference w:id="34"/>
      </w:r>
      <w:r w:rsidR="00385316" w:rsidRPr="00A12889">
        <w:rPr>
          <w:rFonts w:ascii="Times New Roman" w:eastAsia="SimSun" w:hAnsi="Times New Roman" w:cs="Times New Roman"/>
          <w:szCs w:val="24"/>
          <w:lang w:eastAsia="zh-CN"/>
        </w:rPr>
        <w:t xml:space="preserve"> </w:t>
      </w:r>
      <w:r w:rsidR="00C01202" w:rsidRPr="00A12889">
        <w:rPr>
          <w:rFonts w:ascii="Times New Roman" w:eastAsia="SimSun" w:hAnsi="Times New Roman" w:cs="Times New Roman"/>
          <w:szCs w:val="24"/>
        </w:rPr>
        <w:t xml:space="preserve">The </w:t>
      </w:r>
      <w:r w:rsidR="003B4DDE" w:rsidRPr="00A12889">
        <w:rPr>
          <w:rFonts w:ascii="Times New Roman" w:eastAsia="SimSun" w:hAnsi="Times New Roman" w:cs="Times New Roman"/>
          <w:i/>
          <w:iCs/>
          <w:szCs w:val="24"/>
        </w:rPr>
        <w:t>Meng</w:t>
      </w:r>
      <w:r w:rsidR="003B4DDE" w:rsidRPr="00A12889">
        <w:rPr>
          <w:rFonts w:ascii="Times New Roman" w:eastAsia="SimSun" w:hAnsi="Times New Roman" w:cs="Times New Roman"/>
          <w:szCs w:val="24"/>
        </w:rPr>
        <w:t xml:space="preserve"> </w:t>
      </w:r>
      <w:r w:rsidR="00C01202" w:rsidRPr="00A12889">
        <w:rPr>
          <w:rFonts w:ascii="Times New Roman" w:eastAsia="SimSun" w:hAnsi="Times New Roman" w:cs="Times New Roman"/>
          <w:szCs w:val="24"/>
        </w:rPr>
        <w:t xml:space="preserve">hexagram is composed of the trigrams </w:t>
      </w:r>
      <w:r w:rsidR="00C01202" w:rsidRPr="00A12889">
        <w:rPr>
          <w:rFonts w:ascii="Times New Roman" w:eastAsia="SimSun" w:hAnsi="Times New Roman" w:cs="Times New Roman"/>
          <w:i/>
          <w:szCs w:val="24"/>
        </w:rPr>
        <w:t>Gen</w:t>
      </w:r>
      <w:r w:rsidR="00C01202" w:rsidRPr="00A12889">
        <w:rPr>
          <w:rFonts w:ascii="Times New Roman" w:eastAsia="SimSun" w:hAnsi="Times New Roman" w:cs="Times New Roman"/>
          <w:szCs w:val="24"/>
        </w:rPr>
        <w:t>艮</w:t>
      </w:r>
      <w:r w:rsidR="00D412DE" w:rsidRPr="00A12889">
        <w:rPr>
          <w:rFonts w:ascii="Times New Roman" w:eastAsia="SimSun" w:hAnsi="Times New Roman" w:cs="Times New Roman"/>
          <w:szCs w:val="24"/>
          <w:lang w:eastAsia="zh-CN"/>
        </w:rPr>
        <w:t xml:space="preserve"> </w:t>
      </w:r>
      <w:r w:rsidR="00C01202" w:rsidRPr="00A12889">
        <w:rPr>
          <w:rFonts w:ascii="Times New Roman" w:eastAsia="SimSun" w:hAnsi="Times New Roman" w:cs="Times New Roman"/>
          <w:szCs w:val="24"/>
        </w:rPr>
        <w:t xml:space="preserve">(mountain) above </w:t>
      </w:r>
      <w:r w:rsidR="00C01202" w:rsidRPr="00A12889">
        <w:rPr>
          <w:rFonts w:ascii="Times New Roman" w:eastAsia="SimSun" w:hAnsi="Times New Roman" w:cs="Times New Roman"/>
          <w:i/>
          <w:szCs w:val="24"/>
        </w:rPr>
        <w:t>Kan</w:t>
      </w:r>
      <w:r w:rsidR="00C01202" w:rsidRPr="00A12889">
        <w:rPr>
          <w:rFonts w:ascii="Times New Roman" w:eastAsia="SimSun" w:hAnsi="Times New Roman" w:cs="Times New Roman"/>
          <w:szCs w:val="24"/>
        </w:rPr>
        <w:t xml:space="preserve"> </w:t>
      </w:r>
      <w:r w:rsidR="00C01202" w:rsidRPr="00A12889">
        <w:rPr>
          <w:rFonts w:ascii="Times New Roman" w:eastAsia="SimSun" w:hAnsi="Times New Roman" w:cs="Times New Roman"/>
          <w:szCs w:val="24"/>
        </w:rPr>
        <w:t>坎</w:t>
      </w:r>
      <w:r w:rsidR="00BB55C0" w:rsidRPr="00A12889">
        <w:rPr>
          <w:rFonts w:ascii="Times New Roman" w:eastAsia="SimSun" w:hAnsi="Times New Roman" w:cs="Times New Roman"/>
          <w:szCs w:val="24"/>
          <w:lang w:eastAsia="zh-CN"/>
        </w:rPr>
        <w:t xml:space="preserve"> </w:t>
      </w:r>
      <w:r w:rsidR="00C01202" w:rsidRPr="00A12889">
        <w:rPr>
          <w:rFonts w:ascii="Times New Roman" w:eastAsia="SimSun" w:hAnsi="Times New Roman" w:cs="Times New Roman"/>
          <w:szCs w:val="24"/>
        </w:rPr>
        <w:t xml:space="preserve">(water). </w:t>
      </w:r>
      <w:r w:rsidR="00BB55C0" w:rsidRPr="00A12889">
        <w:rPr>
          <w:rFonts w:ascii="Times New Roman" w:eastAsia="SimSun" w:hAnsi="Times New Roman" w:cs="Times New Roman"/>
          <w:szCs w:val="24"/>
        </w:rPr>
        <w:t xml:space="preserve">According to </w:t>
      </w:r>
      <w:r w:rsidR="00385316" w:rsidRPr="00A12889">
        <w:rPr>
          <w:rFonts w:ascii="Times New Roman" w:eastAsia="SimSun" w:hAnsi="Times New Roman" w:cs="Times New Roman"/>
          <w:szCs w:val="24"/>
        </w:rPr>
        <w:t>Wang Bi, t</w:t>
      </w:r>
      <w:r w:rsidR="00C01202" w:rsidRPr="00A12889">
        <w:rPr>
          <w:rFonts w:ascii="Times New Roman" w:eastAsia="SimSun" w:hAnsi="Times New Roman" w:cs="Times New Roman"/>
          <w:szCs w:val="24"/>
        </w:rPr>
        <w:t>he water represents a dangerous abyss, while the mountains present a hindrance</w:t>
      </w:r>
      <w:r w:rsidR="00385316" w:rsidRPr="00A12889">
        <w:rPr>
          <w:rFonts w:ascii="Times New Roman" w:eastAsia="SimSun" w:hAnsi="Times New Roman" w:cs="Times New Roman"/>
          <w:szCs w:val="24"/>
        </w:rPr>
        <w:t>, t</w:t>
      </w:r>
      <w:r w:rsidR="00C01202" w:rsidRPr="00A12889">
        <w:rPr>
          <w:rFonts w:ascii="Times New Roman" w:eastAsia="SimSun" w:hAnsi="Times New Roman" w:cs="Times New Roman"/>
          <w:szCs w:val="24"/>
        </w:rPr>
        <w:t xml:space="preserve">he </w:t>
      </w:r>
      <w:r w:rsidR="00C01202" w:rsidRPr="00A12889">
        <w:rPr>
          <w:rFonts w:ascii="Times New Roman" w:eastAsia="SimSun" w:hAnsi="Times New Roman" w:cs="Times New Roman"/>
          <w:i/>
          <w:szCs w:val="24"/>
        </w:rPr>
        <w:t xml:space="preserve">Meng </w:t>
      </w:r>
      <w:r w:rsidR="00C01202" w:rsidRPr="00A12889">
        <w:rPr>
          <w:rFonts w:ascii="Times New Roman" w:eastAsia="SimSun" w:hAnsi="Times New Roman" w:cs="Times New Roman"/>
          <w:szCs w:val="24"/>
        </w:rPr>
        <w:t xml:space="preserve">hexagram thus conveys perplexity in the face of peril, a depiction of </w:t>
      </w:r>
      <w:r w:rsidR="008D0691" w:rsidRPr="00A12889">
        <w:rPr>
          <w:rFonts w:ascii="Times New Roman" w:eastAsia="SimSun" w:hAnsi="Times New Roman" w:cs="Times New Roman"/>
          <w:szCs w:val="24"/>
        </w:rPr>
        <w:t>juvenile ignorance</w:t>
      </w:r>
      <w:r w:rsidR="00C01202" w:rsidRPr="00A12889">
        <w:rPr>
          <w:rFonts w:ascii="Times New Roman" w:eastAsia="SimSun" w:hAnsi="Times New Roman" w:cs="Times New Roman"/>
          <w:szCs w:val="24"/>
        </w:rPr>
        <w:t>.</w:t>
      </w:r>
      <w:bookmarkStart w:id="13" w:name="_Hlk27365271"/>
      <w:r w:rsidR="00C01202" w:rsidRPr="00A12889">
        <w:rPr>
          <w:rFonts w:ascii="Times New Roman" w:eastAsia="SimSun" w:hAnsi="Times New Roman" w:cs="Times New Roman"/>
          <w:szCs w:val="24"/>
          <w:vertAlign w:val="superscript"/>
        </w:rPr>
        <w:footnoteReference w:id="35"/>
      </w:r>
      <w:bookmarkEnd w:id="13"/>
      <w:r w:rsidR="00C01202" w:rsidRPr="00A12889">
        <w:rPr>
          <w:rFonts w:ascii="Times New Roman" w:eastAsia="SimSun" w:hAnsi="Times New Roman" w:cs="Times New Roman"/>
          <w:szCs w:val="24"/>
        </w:rPr>
        <w:t xml:space="preserve"> </w:t>
      </w:r>
      <w:r w:rsidR="003B4DDE" w:rsidRPr="00A12889">
        <w:rPr>
          <w:rFonts w:ascii="Times New Roman" w:eastAsia="SimSun" w:hAnsi="Times New Roman" w:cs="Times New Roman"/>
          <w:szCs w:val="24"/>
        </w:rPr>
        <w:t xml:space="preserve">This interpretation is corroborated by Zhu Xi’s commentary </w:t>
      </w:r>
      <w:r w:rsidR="003B4DDE" w:rsidRPr="00A12889">
        <w:rPr>
          <w:rFonts w:ascii="Times New Roman" w:eastAsia="SimSun" w:hAnsi="Times New Roman" w:cs="Times New Roman"/>
          <w:i/>
          <w:iCs/>
          <w:szCs w:val="24"/>
        </w:rPr>
        <w:t>Zhouyi benyi</w:t>
      </w:r>
      <w:r w:rsidR="003B4DDE" w:rsidRPr="00A12889">
        <w:rPr>
          <w:rFonts w:ascii="Times New Roman" w:eastAsia="SimSun" w:hAnsi="Times New Roman" w:cs="Times New Roman"/>
          <w:szCs w:val="24"/>
        </w:rPr>
        <w:t xml:space="preserve"> </w:t>
      </w:r>
      <w:r w:rsidR="003B4DDE" w:rsidRPr="00A12889">
        <w:rPr>
          <w:rFonts w:ascii="Times New Roman" w:eastAsia="SimSun" w:hAnsi="Times New Roman" w:cs="Times New Roman"/>
          <w:szCs w:val="24"/>
        </w:rPr>
        <w:t>周易本義</w:t>
      </w:r>
      <w:r w:rsidR="003B4DDE" w:rsidRPr="00A12889">
        <w:rPr>
          <w:rFonts w:ascii="Times New Roman" w:eastAsia="SimSun" w:hAnsi="Times New Roman" w:cs="Times New Roman"/>
          <w:szCs w:val="24"/>
        </w:rPr>
        <w:t xml:space="preserve"> endorsed by the Qing regime.</w:t>
      </w:r>
      <w:r w:rsidR="00D87D99" w:rsidRPr="00A12889">
        <w:rPr>
          <w:rStyle w:val="FootnoteReference"/>
          <w:rFonts w:ascii="Times New Roman" w:eastAsia="SimSun" w:hAnsi="Times New Roman" w:cs="Times New Roman"/>
          <w:szCs w:val="24"/>
        </w:rPr>
        <w:footnoteReference w:id="36"/>
      </w:r>
      <w:r w:rsidR="003B4DDE" w:rsidRPr="00A12889">
        <w:rPr>
          <w:rFonts w:ascii="Times New Roman" w:eastAsia="SimSun" w:hAnsi="Times New Roman" w:cs="Times New Roman"/>
          <w:szCs w:val="24"/>
        </w:rPr>
        <w:t xml:space="preserve"> Wang Bi’s </w:t>
      </w:r>
      <w:r w:rsidR="00C01202" w:rsidRPr="00A12889">
        <w:rPr>
          <w:rFonts w:ascii="Times New Roman" w:eastAsia="SimSun" w:hAnsi="Times New Roman" w:cs="Times New Roman"/>
          <w:szCs w:val="24"/>
        </w:rPr>
        <w:t>commentary concludes: ‘</w:t>
      </w:r>
      <w:r w:rsidR="00297803" w:rsidRPr="00A12889">
        <w:rPr>
          <w:rFonts w:ascii="Times New Roman" w:eastAsia="SimSun" w:hAnsi="Times New Roman" w:cs="Times New Roman"/>
          <w:szCs w:val="24"/>
        </w:rPr>
        <w:t>蒙以養正，乃聖功也。</w:t>
      </w:r>
      <w:r w:rsidR="00C01202" w:rsidRPr="00A12889">
        <w:rPr>
          <w:rFonts w:ascii="Times New Roman" w:eastAsia="SimSun" w:hAnsi="Times New Roman" w:cs="Times New Roman"/>
          <w:szCs w:val="24"/>
        </w:rPr>
        <w:t>(The method of dealing with) the young and ignorant is to nourish the correct (nature belonging to them); - this accomplishes the service of the sage.’</w:t>
      </w:r>
      <w:r w:rsidR="00C01202" w:rsidRPr="00A12889">
        <w:rPr>
          <w:rFonts w:ascii="Times New Roman" w:eastAsia="SimSun" w:hAnsi="Times New Roman" w:cs="Times New Roman"/>
          <w:szCs w:val="24"/>
          <w:vertAlign w:val="superscript"/>
        </w:rPr>
        <w:footnoteReference w:id="37"/>
      </w:r>
      <w:r w:rsidR="00C01202" w:rsidRPr="00A12889">
        <w:rPr>
          <w:rFonts w:ascii="Times New Roman" w:eastAsia="SimSun" w:hAnsi="Times New Roman" w:cs="Times New Roman"/>
          <w:szCs w:val="24"/>
        </w:rPr>
        <w:t xml:space="preserve"> </w:t>
      </w:r>
      <w:bookmarkStart w:id="14" w:name="_Hlk20331528"/>
      <w:r w:rsidR="006C6590" w:rsidRPr="00A12889">
        <w:rPr>
          <w:rFonts w:ascii="Times New Roman" w:eastAsia="SimSun" w:hAnsi="Times New Roman" w:cs="Times New Roman"/>
          <w:szCs w:val="24"/>
        </w:rPr>
        <w:t>Kong Yingda</w:t>
      </w:r>
      <w:bookmarkEnd w:id="14"/>
      <w:r w:rsidR="00385316" w:rsidRPr="00A12889">
        <w:rPr>
          <w:rFonts w:ascii="Times New Roman" w:eastAsia="SimSun" w:hAnsi="Times New Roman" w:cs="Times New Roman"/>
          <w:szCs w:val="24"/>
        </w:rPr>
        <w:t xml:space="preserve"> further adds that </w:t>
      </w:r>
      <w:r w:rsidR="00C01202" w:rsidRPr="00A12889">
        <w:rPr>
          <w:rFonts w:ascii="Times New Roman" w:eastAsia="SimSun" w:hAnsi="Times New Roman" w:cs="Times New Roman"/>
          <w:szCs w:val="24"/>
        </w:rPr>
        <w:t xml:space="preserve">the ignorant child needed to be taught the proper way of living to recover their innate </w:t>
      </w:r>
      <w:r w:rsidR="00792D83" w:rsidRPr="00A12889">
        <w:rPr>
          <w:rFonts w:ascii="Times New Roman" w:eastAsia="SimSun" w:hAnsi="Times New Roman" w:cs="Times New Roman"/>
          <w:szCs w:val="24"/>
        </w:rPr>
        <w:t>nature</w:t>
      </w:r>
      <w:r w:rsidR="00C01202" w:rsidRPr="00A12889">
        <w:rPr>
          <w:rFonts w:ascii="Times New Roman" w:eastAsia="SimSun" w:hAnsi="Times New Roman" w:cs="Times New Roman"/>
          <w:szCs w:val="24"/>
        </w:rPr>
        <w:t>, thereby becom</w:t>
      </w:r>
      <w:r w:rsidR="00EA1832" w:rsidRPr="00A12889">
        <w:rPr>
          <w:rFonts w:ascii="Times New Roman" w:eastAsia="SimSun" w:hAnsi="Times New Roman" w:cs="Times New Roman"/>
          <w:szCs w:val="24"/>
        </w:rPr>
        <w:t>ing</w:t>
      </w:r>
      <w:r w:rsidR="00C01202" w:rsidRPr="00A12889">
        <w:rPr>
          <w:rFonts w:ascii="Times New Roman" w:eastAsia="SimSun" w:hAnsi="Times New Roman" w:cs="Times New Roman"/>
          <w:szCs w:val="24"/>
        </w:rPr>
        <w:t xml:space="preserve"> a sage. This was the goal of education for the ancient sages.</w:t>
      </w:r>
      <w:r w:rsidR="00C01202" w:rsidRPr="00A12889">
        <w:rPr>
          <w:rFonts w:ascii="Times New Roman" w:eastAsia="SimSun" w:hAnsi="Times New Roman" w:cs="Times New Roman"/>
          <w:szCs w:val="24"/>
          <w:vertAlign w:val="superscript"/>
        </w:rPr>
        <w:footnoteReference w:id="38"/>
      </w:r>
      <w:r w:rsidR="00C01202" w:rsidRPr="00A12889">
        <w:rPr>
          <w:rFonts w:ascii="Times New Roman" w:eastAsia="SimSun" w:hAnsi="Times New Roman" w:cs="Times New Roman"/>
          <w:szCs w:val="24"/>
        </w:rPr>
        <w:t xml:space="preserve"> </w:t>
      </w:r>
    </w:p>
    <w:p w14:paraId="08D57811" w14:textId="526E13B5" w:rsidR="007D19B4" w:rsidRPr="00A12889" w:rsidRDefault="00C01202" w:rsidP="006A539B">
      <w:pPr>
        <w:tabs>
          <w:tab w:val="left" w:pos="720"/>
        </w:tabs>
        <w:snapToGrid w:val="0"/>
        <w:spacing w:line="480" w:lineRule="auto"/>
        <w:ind w:firstLine="720"/>
        <w:rPr>
          <w:rFonts w:ascii="Times New Roman" w:eastAsia="SimSun" w:hAnsi="Times New Roman" w:cs="Times New Roman"/>
          <w:szCs w:val="24"/>
          <w:lang w:eastAsia="zh-CN"/>
        </w:rPr>
      </w:pPr>
      <w:r w:rsidRPr="00A12889">
        <w:rPr>
          <w:rFonts w:ascii="Times New Roman" w:eastAsia="SimSun" w:hAnsi="Times New Roman" w:cs="Times New Roman"/>
          <w:szCs w:val="24"/>
        </w:rPr>
        <w:t xml:space="preserve">Indeed, </w:t>
      </w:r>
      <w:r w:rsidR="003B4DDE" w:rsidRPr="00A12889">
        <w:rPr>
          <w:rFonts w:ascii="Times New Roman" w:eastAsia="SimSun" w:hAnsi="Times New Roman" w:cs="Times New Roman"/>
          <w:szCs w:val="24"/>
        </w:rPr>
        <w:t xml:space="preserve">Qing philologist Duan Yucai (1735–1815) who is </w:t>
      </w:r>
      <w:r w:rsidR="00D412DE" w:rsidRPr="00A12889">
        <w:rPr>
          <w:rFonts w:ascii="Times New Roman" w:eastAsia="SimSun" w:hAnsi="Times New Roman" w:cs="Times New Roman"/>
          <w:szCs w:val="24"/>
        </w:rPr>
        <w:t xml:space="preserve">best </w:t>
      </w:r>
      <w:r w:rsidR="003B4DDE" w:rsidRPr="00A12889">
        <w:rPr>
          <w:rFonts w:ascii="Times New Roman" w:eastAsia="SimSun" w:hAnsi="Times New Roman" w:cs="Times New Roman"/>
          <w:szCs w:val="24"/>
        </w:rPr>
        <w:t xml:space="preserve">known for his annotated edition of the etymological Han dynasty dictionary </w:t>
      </w:r>
      <w:r w:rsidR="003B4DDE" w:rsidRPr="00A12889">
        <w:rPr>
          <w:rFonts w:ascii="Times New Roman" w:eastAsia="SimSun" w:hAnsi="Times New Roman" w:cs="Times New Roman"/>
          <w:i/>
          <w:iCs/>
          <w:szCs w:val="24"/>
        </w:rPr>
        <w:t>Shuowen jiezi</w:t>
      </w:r>
      <w:r w:rsidR="003B4DDE" w:rsidRPr="00A12889">
        <w:rPr>
          <w:rFonts w:ascii="Times New Roman" w:eastAsia="SimSun" w:hAnsi="Times New Roman" w:cs="Times New Roman"/>
          <w:szCs w:val="24"/>
        </w:rPr>
        <w:t xml:space="preserve"> </w:t>
      </w:r>
      <w:r w:rsidR="003B4DDE" w:rsidRPr="00A12889">
        <w:rPr>
          <w:rFonts w:ascii="Times New Roman" w:eastAsia="SimSun" w:hAnsi="Times New Roman" w:cs="Times New Roman"/>
          <w:szCs w:val="24"/>
        </w:rPr>
        <w:t>說文解字</w:t>
      </w:r>
      <w:r w:rsidR="003B4DDE" w:rsidRPr="00A12889">
        <w:rPr>
          <w:rFonts w:ascii="Times New Roman" w:eastAsia="SimSun" w:hAnsi="Times New Roman" w:cs="Times New Roman"/>
          <w:szCs w:val="24"/>
          <w:lang w:eastAsia="zh-CN"/>
        </w:rPr>
        <w:t xml:space="preserve"> glosses </w:t>
      </w:r>
      <w:r w:rsidRPr="00A12889">
        <w:rPr>
          <w:rFonts w:ascii="Times New Roman" w:eastAsia="SimSun" w:hAnsi="Times New Roman" w:cs="Times New Roman"/>
          <w:szCs w:val="24"/>
        </w:rPr>
        <w:t>the character ‘</w:t>
      </w:r>
      <w:r w:rsidRPr="00A12889">
        <w:rPr>
          <w:rFonts w:ascii="Times New Roman" w:eastAsia="SimSun" w:hAnsi="Times New Roman" w:cs="Times New Roman"/>
          <w:i/>
          <w:szCs w:val="24"/>
        </w:rPr>
        <w:t>meng</w:t>
      </w:r>
      <w:r w:rsidRPr="00A12889">
        <w:rPr>
          <w:rFonts w:ascii="Times New Roman" w:eastAsia="SimSun" w:hAnsi="Times New Roman" w:cs="Times New Roman"/>
          <w:szCs w:val="24"/>
        </w:rPr>
        <w:t>蒙</w:t>
      </w:r>
      <w:r w:rsidRPr="00A12889">
        <w:rPr>
          <w:rFonts w:ascii="Times New Roman" w:eastAsia="SimSun" w:hAnsi="Times New Roman" w:cs="Times New Roman"/>
          <w:szCs w:val="24"/>
        </w:rPr>
        <w:t xml:space="preserve">’ </w:t>
      </w:r>
      <w:r w:rsidR="003B4DDE" w:rsidRPr="00A12889">
        <w:rPr>
          <w:rFonts w:ascii="Times New Roman" w:eastAsia="SimSun" w:hAnsi="Times New Roman" w:cs="Times New Roman"/>
          <w:szCs w:val="24"/>
        </w:rPr>
        <w:t xml:space="preserve">consistent with the </w:t>
      </w:r>
      <w:r w:rsidR="00D412DE" w:rsidRPr="00A12889">
        <w:rPr>
          <w:rFonts w:ascii="Times New Roman" w:eastAsia="SimSun" w:hAnsi="Times New Roman" w:cs="Times New Roman"/>
          <w:szCs w:val="24"/>
        </w:rPr>
        <w:t>concept</w:t>
      </w:r>
      <w:r w:rsidR="00D412DE" w:rsidRPr="00A12889" w:rsidDel="00D412DE">
        <w:rPr>
          <w:rFonts w:ascii="Times New Roman" w:eastAsia="SimSun" w:hAnsi="Times New Roman" w:cs="Times New Roman"/>
          <w:i/>
          <w:iCs/>
          <w:szCs w:val="24"/>
        </w:rPr>
        <w:t xml:space="preserve"> </w:t>
      </w:r>
      <w:r w:rsidR="00D412DE" w:rsidRPr="00A12889">
        <w:rPr>
          <w:rFonts w:ascii="Times New Roman" w:eastAsia="SimSun" w:hAnsi="Times New Roman" w:cs="Times New Roman"/>
          <w:szCs w:val="24"/>
        </w:rPr>
        <w:t>in</w:t>
      </w:r>
      <w:r w:rsidR="00D412DE" w:rsidRPr="00A12889">
        <w:rPr>
          <w:rFonts w:ascii="Times New Roman" w:eastAsia="SimSun" w:hAnsi="Times New Roman" w:cs="Times New Roman"/>
          <w:i/>
          <w:iCs/>
          <w:szCs w:val="24"/>
        </w:rPr>
        <w:t xml:space="preserve"> </w:t>
      </w:r>
      <w:r w:rsidR="00D412DE" w:rsidRPr="00A12889">
        <w:rPr>
          <w:rFonts w:ascii="Times New Roman" w:eastAsia="SimSun" w:hAnsi="Times New Roman" w:cs="Times New Roman"/>
          <w:szCs w:val="24"/>
        </w:rPr>
        <w:t>the</w:t>
      </w:r>
      <w:r w:rsidR="00D412DE" w:rsidRPr="00A12889">
        <w:rPr>
          <w:rFonts w:ascii="Times New Roman" w:eastAsia="SimSun" w:hAnsi="Times New Roman" w:cs="Times New Roman"/>
          <w:i/>
          <w:iCs/>
          <w:szCs w:val="24"/>
        </w:rPr>
        <w:t xml:space="preserve"> Classic of Changes</w:t>
      </w:r>
      <w:r w:rsidR="003B4DDE" w:rsidRPr="00A12889">
        <w:rPr>
          <w:rFonts w:ascii="Times New Roman" w:eastAsia="SimSun" w:hAnsi="Times New Roman" w:cs="Times New Roman"/>
          <w:szCs w:val="24"/>
        </w:rPr>
        <w:t xml:space="preserve">. Duan states that </w:t>
      </w:r>
      <w:r w:rsidR="003B4DDE" w:rsidRPr="00A12889">
        <w:rPr>
          <w:rFonts w:ascii="Times New Roman" w:eastAsia="SimSun" w:hAnsi="Times New Roman" w:cs="Times New Roman"/>
          <w:szCs w:val="24"/>
        </w:rPr>
        <w:t>蒙</w:t>
      </w:r>
      <w:r w:rsidR="003B4DDE"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was originally written as ‘</w:t>
      </w:r>
      <w:r w:rsidRPr="00A12889">
        <w:rPr>
          <w:rFonts w:ascii="Times New Roman" w:eastAsia="SimSun" w:hAnsi="Times New Roman" w:cs="Times New Roman"/>
          <w:i/>
          <w:szCs w:val="24"/>
        </w:rPr>
        <w:t>meng</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冡</w:t>
      </w:r>
      <w:r w:rsidRPr="00A12889">
        <w:rPr>
          <w:rFonts w:ascii="Times New Roman" w:eastAsia="SimSun" w:hAnsi="Times New Roman" w:cs="Times New Roman"/>
          <w:szCs w:val="24"/>
        </w:rPr>
        <w:t xml:space="preserve">’ composed of the graph for ‘cover </w:t>
      </w:r>
      <w:r w:rsidRPr="00A12889">
        <w:rPr>
          <w:rFonts w:ascii="Times New Roman" w:eastAsia="SimSun" w:hAnsi="Times New Roman" w:cs="Times New Roman"/>
          <w:szCs w:val="24"/>
        </w:rPr>
        <w:t>冃</w:t>
      </w:r>
      <w:r w:rsidRPr="00A12889">
        <w:rPr>
          <w:rFonts w:ascii="Times New Roman" w:eastAsia="SimSun" w:hAnsi="Times New Roman" w:cs="Times New Roman"/>
          <w:szCs w:val="24"/>
        </w:rPr>
        <w:t xml:space="preserve">’ </w:t>
      </w:r>
      <w:r w:rsidR="0036520A" w:rsidRPr="00A12889">
        <w:rPr>
          <w:rFonts w:ascii="Times New Roman" w:eastAsia="SimSun" w:hAnsi="Times New Roman" w:cs="Times New Roman"/>
          <w:szCs w:val="24"/>
        </w:rPr>
        <w:t xml:space="preserve">above the graph for </w:t>
      </w:r>
      <w:r w:rsidRPr="00A12889">
        <w:rPr>
          <w:rFonts w:ascii="Times New Roman" w:eastAsia="SimSun" w:hAnsi="Times New Roman" w:cs="Times New Roman"/>
          <w:szCs w:val="24"/>
        </w:rPr>
        <w:lastRenderedPageBreak/>
        <w:t xml:space="preserve">‘pig </w:t>
      </w:r>
      <w:r w:rsidRPr="00A12889">
        <w:rPr>
          <w:rFonts w:ascii="Times New Roman" w:eastAsia="SimSun" w:hAnsi="Times New Roman" w:cs="Times New Roman"/>
          <w:szCs w:val="24"/>
        </w:rPr>
        <w:t>豕</w:t>
      </w:r>
      <w:r w:rsidRPr="00A12889">
        <w:rPr>
          <w:rFonts w:ascii="Times New Roman" w:eastAsia="SimSun" w:hAnsi="Times New Roman" w:cs="Times New Roman"/>
          <w:szCs w:val="24"/>
        </w:rPr>
        <w:t>’.</w:t>
      </w:r>
      <w:r w:rsidRPr="00A12889">
        <w:rPr>
          <w:rFonts w:ascii="Times New Roman" w:eastAsia="SimSun" w:hAnsi="Times New Roman" w:cs="Times New Roman"/>
          <w:szCs w:val="24"/>
          <w:vertAlign w:val="superscript"/>
        </w:rPr>
        <w:footnoteReference w:id="39"/>
      </w:r>
      <w:r w:rsidRPr="00A12889">
        <w:rPr>
          <w:rFonts w:ascii="Times New Roman" w:eastAsia="SimSun" w:hAnsi="Times New Roman" w:cs="Times New Roman"/>
          <w:szCs w:val="24"/>
        </w:rPr>
        <w:t xml:space="preserve"> The meaning of ‘</w:t>
      </w:r>
      <w:r w:rsidRPr="00A12889">
        <w:rPr>
          <w:rFonts w:ascii="Times New Roman" w:eastAsia="SimSun" w:hAnsi="Times New Roman" w:cs="Times New Roman"/>
          <w:i/>
          <w:szCs w:val="24"/>
        </w:rPr>
        <w:t>meng</w:t>
      </w:r>
      <w:r w:rsidRPr="00A12889">
        <w:rPr>
          <w:rFonts w:ascii="Times New Roman" w:eastAsia="SimSun" w:hAnsi="Times New Roman" w:cs="Times New Roman"/>
          <w:szCs w:val="24"/>
        </w:rPr>
        <w:t xml:space="preserve">’ extended to denote ‘unknowing’. </w:t>
      </w:r>
      <w:r w:rsidR="00B475D0" w:rsidRPr="00A12889">
        <w:rPr>
          <w:rFonts w:ascii="Times New Roman" w:eastAsia="SimSun" w:hAnsi="Times New Roman" w:cs="Times New Roman"/>
          <w:szCs w:val="24"/>
        </w:rPr>
        <w:t>C</w:t>
      </w:r>
      <w:r w:rsidRPr="00A12889">
        <w:rPr>
          <w:rFonts w:ascii="Times New Roman" w:eastAsia="SimSun" w:hAnsi="Times New Roman" w:cs="Times New Roman"/>
          <w:szCs w:val="24"/>
        </w:rPr>
        <w:t xml:space="preserve">hildren were referred to as </w:t>
      </w:r>
      <w:r w:rsidR="00567FB0" w:rsidRPr="00A12889">
        <w:rPr>
          <w:rFonts w:ascii="Times New Roman" w:eastAsia="SimSun" w:hAnsi="Times New Roman" w:cs="Times New Roman"/>
          <w:szCs w:val="24"/>
        </w:rPr>
        <w:t>‘</w:t>
      </w:r>
      <w:r w:rsidRPr="00A12889">
        <w:rPr>
          <w:rFonts w:ascii="Times New Roman" w:eastAsia="SimSun" w:hAnsi="Times New Roman" w:cs="Times New Roman"/>
          <w:i/>
          <w:szCs w:val="24"/>
        </w:rPr>
        <w:t>mengtong</w:t>
      </w:r>
      <w:r w:rsidR="005C1FE4" w:rsidRPr="00A12889">
        <w:rPr>
          <w:rFonts w:ascii="Times New Roman" w:eastAsia="SimSun" w:hAnsi="Times New Roman" w:cs="Times New Roman"/>
          <w:i/>
          <w:szCs w:val="24"/>
        </w:rPr>
        <w:t xml:space="preserve"> </w:t>
      </w:r>
      <w:r w:rsidRPr="00A12889">
        <w:rPr>
          <w:rFonts w:ascii="Times New Roman" w:eastAsia="SimSun" w:hAnsi="Times New Roman" w:cs="Times New Roman"/>
          <w:szCs w:val="24"/>
        </w:rPr>
        <w:t>蒙</w:t>
      </w:r>
      <w:r w:rsidR="0073193C" w:rsidRPr="00A12889">
        <w:rPr>
          <w:rFonts w:ascii="Times New Roman" w:eastAsia="SimSun" w:hAnsi="Times New Roman" w:cs="Times New Roman"/>
          <w:szCs w:val="24"/>
        </w:rPr>
        <w:t>童</w:t>
      </w:r>
      <w:r w:rsidR="00567FB0" w:rsidRPr="00A12889">
        <w:rPr>
          <w:rFonts w:ascii="Times New Roman" w:eastAsia="SimSun" w:hAnsi="Times New Roman" w:cs="Times New Roman"/>
          <w:szCs w:val="24"/>
          <w:lang w:eastAsia="zh-CN"/>
        </w:rPr>
        <w:t>’</w:t>
      </w:r>
      <w:r w:rsidRPr="00A12889">
        <w:rPr>
          <w:rFonts w:ascii="Times New Roman" w:eastAsia="SimSun" w:hAnsi="Times New Roman" w:cs="Times New Roman"/>
          <w:szCs w:val="24"/>
        </w:rPr>
        <w:t xml:space="preserve">or </w:t>
      </w:r>
      <w:r w:rsidR="00567FB0" w:rsidRPr="00A12889">
        <w:rPr>
          <w:rFonts w:ascii="Times New Roman" w:eastAsia="SimSun" w:hAnsi="Times New Roman" w:cs="Times New Roman"/>
          <w:szCs w:val="24"/>
        </w:rPr>
        <w:t>‘</w:t>
      </w:r>
      <w:r w:rsidRPr="00A12889">
        <w:rPr>
          <w:rFonts w:ascii="Times New Roman" w:eastAsia="SimSun" w:hAnsi="Times New Roman" w:cs="Times New Roman"/>
          <w:i/>
          <w:szCs w:val="24"/>
        </w:rPr>
        <w:t>tongmeng</w:t>
      </w:r>
      <w:r w:rsidR="005C1FE4" w:rsidRPr="00A12889">
        <w:rPr>
          <w:rFonts w:ascii="Times New Roman" w:eastAsia="SimSun" w:hAnsi="Times New Roman" w:cs="Times New Roman"/>
          <w:i/>
          <w:szCs w:val="24"/>
        </w:rPr>
        <w:t xml:space="preserve"> </w:t>
      </w:r>
      <w:r w:rsidRPr="00A12889">
        <w:rPr>
          <w:rFonts w:ascii="Times New Roman" w:eastAsia="SimSun" w:hAnsi="Times New Roman" w:cs="Times New Roman"/>
          <w:szCs w:val="24"/>
        </w:rPr>
        <w:t>童蒙</w:t>
      </w:r>
      <w:r w:rsidR="00567FB0" w:rsidRPr="00A12889">
        <w:rPr>
          <w:rFonts w:ascii="Times New Roman" w:eastAsia="SimSun" w:hAnsi="Times New Roman" w:cs="Times New Roman"/>
          <w:szCs w:val="24"/>
          <w:lang w:eastAsia="zh-CN"/>
        </w:rPr>
        <w:t>’</w:t>
      </w:r>
      <w:r w:rsidR="00C16D03" w:rsidRPr="00A12889">
        <w:rPr>
          <w:rFonts w:ascii="Times New Roman" w:eastAsia="SimSun" w:hAnsi="Times New Roman" w:cs="Times New Roman"/>
          <w:szCs w:val="24"/>
          <w:lang w:eastAsia="zh-CN"/>
        </w:rPr>
        <w:t xml:space="preserve">, both </w:t>
      </w:r>
      <w:r w:rsidR="00567FB0" w:rsidRPr="00A12889">
        <w:rPr>
          <w:rFonts w:ascii="Times New Roman" w:eastAsia="SimSun" w:hAnsi="Times New Roman" w:cs="Times New Roman"/>
          <w:szCs w:val="24"/>
          <w:lang w:eastAsia="zh-CN"/>
        </w:rPr>
        <w:t xml:space="preserve">of which </w:t>
      </w:r>
      <w:r w:rsidR="00C16D03" w:rsidRPr="00A12889">
        <w:rPr>
          <w:rFonts w:ascii="Times New Roman" w:eastAsia="SimSun" w:hAnsi="Times New Roman" w:cs="Times New Roman"/>
          <w:szCs w:val="24"/>
          <w:lang w:eastAsia="zh-CN"/>
        </w:rPr>
        <w:t xml:space="preserve">can be </w:t>
      </w:r>
      <w:r w:rsidR="00567FB0" w:rsidRPr="00A12889">
        <w:rPr>
          <w:rFonts w:ascii="Times New Roman" w:eastAsia="SimSun" w:hAnsi="Times New Roman" w:cs="Times New Roman"/>
          <w:szCs w:val="24"/>
          <w:lang w:eastAsia="zh-CN"/>
        </w:rPr>
        <w:t>parsed</w:t>
      </w:r>
      <w:r w:rsidR="00C16D03" w:rsidRPr="00A12889">
        <w:rPr>
          <w:rFonts w:ascii="Times New Roman" w:eastAsia="SimSun" w:hAnsi="Times New Roman" w:cs="Times New Roman"/>
          <w:szCs w:val="24"/>
          <w:lang w:eastAsia="zh-CN"/>
        </w:rPr>
        <w:t xml:space="preserve"> as ‘</w:t>
      </w:r>
      <w:r w:rsidRPr="00A12889">
        <w:rPr>
          <w:rFonts w:ascii="Times New Roman" w:eastAsia="SimSun" w:hAnsi="Times New Roman" w:cs="Times New Roman"/>
          <w:szCs w:val="24"/>
        </w:rPr>
        <w:t>the ignorant child</w:t>
      </w:r>
      <w:r w:rsidR="00C16D03" w:rsidRPr="00A12889">
        <w:rPr>
          <w:rFonts w:ascii="Times New Roman" w:eastAsia="SimSun" w:hAnsi="Times New Roman" w:cs="Times New Roman"/>
          <w:szCs w:val="24"/>
        </w:rPr>
        <w:t>’</w:t>
      </w:r>
      <w:r w:rsidRPr="00A12889">
        <w:rPr>
          <w:rFonts w:ascii="Times New Roman" w:eastAsia="SimSun" w:hAnsi="Times New Roman" w:cs="Times New Roman"/>
          <w:szCs w:val="24"/>
        </w:rPr>
        <w:t>. The term for elementary education also alludes to overcoming the ignorance of child</w:t>
      </w:r>
      <w:r w:rsidR="00567FB0" w:rsidRPr="00A12889">
        <w:rPr>
          <w:rFonts w:ascii="Times New Roman" w:eastAsia="SimSun" w:hAnsi="Times New Roman" w:cs="Times New Roman"/>
          <w:szCs w:val="24"/>
        </w:rPr>
        <w:t>hood</w:t>
      </w:r>
      <w:r w:rsidRPr="00A12889">
        <w:rPr>
          <w:rFonts w:ascii="Times New Roman" w:eastAsia="SimSun" w:hAnsi="Times New Roman" w:cs="Times New Roman"/>
          <w:szCs w:val="24"/>
        </w:rPr>
        <w:t xml:space="preserve"> through the word ‘</w:t>
      </w:r>
      <w:r w:rsidRPr="00A12889">
        <w:rPr>
          <w:rFonts w:ascii="Times New Roman" w:eastAsia="SimSun" w:hAnsi="Times New Roman" w:cs="Times New Roman"/>
          <w:i/>
          <w:szCs w:val="24"/>
        </w:rPr>
        <w:t>meng</w:t>
      </w:r>
      <w:r w:rsidR="005C1FE4" w:rsidRPr="00A12889">
        <w:rPr>
          <w:rFonts w:ascii="Times New Roman" w:eastAsia="SimSun" w:hAnsi="Times New Roman" w:cs="Times New Roman"/>
          <w:i/>
          <w:szCs w:val="24"/>
        </w:rPr>
        <w:t xml:space="preserve"> </w:t>
      </w:r>
      <w:r w:rsidRPr="00A12889">
        <w:rPr>
          <w:rFonts w:ascii="Times New Roman" w:eastAsia="SimSun" w:hAnsi="Times New Roman" w:cs="Times New Roman"/>
          <w:szCs w:val="24"/>
        </w:rPr>
        <w:t>蒙</w:t>
      </w:r>
      <w:r w:rsidRPr="00A12889">
        <w:rPr>
          <w:rFonts w:ascii="Times New Roman" w:eastAsia="SimSun" w:hAnsi="Times New Roman" w:cs="Times New Roman"/>
          <w:szCs w:val="24"/>
        </w:rPr>
        <w:t xml:space="preserve">’, for example </w:t>
      </w:r>
      <w:r w:rsidRPr="00A12889">
        <w:rPr>
          <w:rFonts w:ascii="Times New Roman" w:eastAsia="SimSun" w:hAnsi="Times New Roman" w:cs="Times New Roman"/>
          <w:i/>
          <w:szCs w:val="24"/>
        </w:rPr>
        <w:t>tongmeng jiaoyu</w:t>
      </w:r>
      <w:r w:rsidR="005C1FE4" w:rsidRPr="00A12889">
        <w:rPr>
          <w:rFonts w:ascii="Times New Roman" w:eastAsia="SimSun" w:hAnsi="Times New Roman" w:cs="Times New Roman"/>
          <w:i/>
          <w:szCs w:val="24"/>
        </w:rPr>
        <w:t xml:space="preserve"> </w:t>
      </w:r>
      <w:r w:rsidRPr="00A12889">
        <w:rPr>
          <w:rFonts w:ascii="Times New Roman" w:eastAsia="SimSun" w:hAnsi="Times New Roman" w:cs="Times New Roman"/>
          <w:szCs w:val="24"/>
        </w:rPr>
        <w:t>童蒙教育</w:t>
      </w:r>
      <w:r w:rsidR="0017708B"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lang w:eastAsia="zh-CN"/>
        </w:rPr>
        <w:t>(literally, education for the ignorant child)</w:t>
      </w:r>
      <w:r w:rsidRPr="00A12889">
        <w:rPr>
          <w:rFonts w:ascii="Times New Roman" w:eastAsia="SimSun" w:hAnsi="Times New Roman" w:cs="Times New Roman"/>
          <w:szCs w:val="24"/>
        </w:rPr>
        <w:t xml:space="preserve">, </w:t>
      </w:r>
      <w:r w:rsidRPr="00A12889">
        <w:rPr>
          <w:rFonts w:ascii="Times New Roman" w:eastAsia="SimSun" w:hAnsi="Times New Roman" w:cs="Times New Roman"/>
          <w:i/>
          <w:szCs w:val="24"/>
        </w:rPr>
        <w:t>qimeng jiaoyu</w:t>
      </w:r>
      <w:r w:rsidR="005C1FE4" w:rsidRPr="00A12889">
        <w:rPr>
          <w:rFonts w:ascii="Times New Roman" w:eastAsia="SimSun" w:hAnsi="Times New Roman" w:cs="Times New Roman"/>
          <w:i/>
          <w:szCs w:val="24"/>
        </w:rPr>
        <w:t xml:space="preserve"> </w:t>
      </w:r>
      <w:r w:rsidRPr="00A12889">
        <w:rPr>
          <w:rFonts w:ascii="Times New Roman" w:eastAsia="SimSun" w:hAnsi="Times New Roman" w:cs="Times New Roman"/>
          <w:szCs w:val="24"/>
        </w:rPr>
        <w:t>啟蒙教育</w:t>
      </w:r>
      <w:r w:rsidR="0017708B"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lang w:eastAsia="zh-CN"/>
        </w:rPr>
        <w:t>(education for enlightening the ignorant)</w:t>
      </w:r>
      <w:r w:rsidRPr="00A12889">
        <w:rPr>
          <w:rFonts w:ascii="Times New Roman" w:eastAsia="SimSun" w:hAnsi="Times New Roman" w:cs="Times New Roman"/>
          <w:szCs w:val="24"/>
        </w:rPr>
        <w:t xml:space="preserve">, </w:t>
      </w:r>
      <w:r w:rsidRPr="00A12889">
        <w:rPr>
          <w:rFonts w:ascii="Times New Roman" w:eastAsia="SimSun" w:hAnsi="Times New Roman" w:cs="Times New Roman"/>
          <w:i/>
          <w:szCs w:val="24"/>
        </w:rPr>
        <w:t>mengxue</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蒙學</w:t>
      </w:r>
      <w:r w:rsidR="0017708B"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lang w:eastAsia="zh-CN"/>
        </w:rPr>
        <w:t xml:space="preserve">(studies for the ignorant child). The term </w:t>
      </w:r>
      <w:r w:rsidR="0017708B" w:rsidRPr="00A12889">
        <w:rPr>
          <w:rFonts w:ascii="Times New Roman" w:eastAsia="SimSun" w:hAnsi="Times New Roman" w:cs="Times New Roman"/>
          <w:i/>
          <w:szCs w:val="24"/>
          <w:lang w:eastAsia="zh-CN"/>
        </w:rPr>
        <w:t>meng</w:t>
      </w:r>
      <w:r w:rsidR="0017708B"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lang w:eastAsia="zh-CN"/>
        </w:rPr>
        <w:t xml:space="preserve">is also used to </w:t>
      </w:r>
      <w:r w:rsidR="0036520A" w:rsidRPr="00A12889">
        <w:rPr>
          <w:rFonts w:ascii="Times New Roman" w:eastAsia="SimSun" w:hAnsi="Times New Roman" w:cs="Times New Roman"/>
          <w:szCs w:val="24"/>
          <w:lang w:eastAsia="zh-CN"/>
        </w:rPr>
        <w:t xml:space="preserve">describe </w:t>
      </w:r>
      <w:r w:rsidR="0017708B" w:rsidRPr="00A12889">
        <w:rPr>
          <w:rFonts w:ascii="Times New Roman" w:eastAsia="SimSun" w:hAnsi="Times New Roman" w:cs="Times New Roman"/>
          <w:szCs w:val="24"/>
          <w:lang w:eastAsia="zh-CN"/>
        </w:rPr>
        <w:t xml:space="preserve">primary school </w:t>
      </w:r>
      <w:r w:rsidRPr="00A12889">
        <w:rPr>
          <w:rFonts w:ascii="Times New Roman" w:eastAsia="SimSun" w:hAnsi="Times New Roman" w:cs="Times New Roman"/>
          <w:szCs w:val="24"/>
          <w:lang w:eastAsia="zh-CN"/>
        </w:rPr>
        <w:t>textbooks</w:t>
      </w:r>
      <w:r w:rsidRPr="00A12889">
        <w:rPr>
          <w:rFonts w:ascii="Times New Roman" w:eastAsia="SimSun" w:hAnsi="Times New Roman" w:cs="Times New Roman"/>
          <w:szCs w:val="24"/>
        </w:rPr>
        <w:t xml:space="preserve">, such as </w:t>
      </w:r>
      <w:bookmarkStart w:id="16" w:name="_Hlk76022067"/>
      <w:r w:rsidRPr="00A12889">
        <w:rPr>
          <w:rFonts w:ascii="Times New Roman" w:eastAsia="SimSun" w:hAnsi="Times New Roman" w:cs="Times New Roman"/>
          <w:i/>
          <w:szCs w:val="24"/>
        </w:rPr>
        <w:t>mengshu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蒙書</w:t>
      </w:r>
      <w:r w:rsidR="0017708B" w:rsidRPr="00A12889">
        <w:rPr>
          <w:rFonts w:ascii="Times New Roman" w:eastAsia="SimSun" w:hAnsi="Times New Roman" w:cs="Times New Roman"/>
          <w:szCs w:val="24"/>
          <w:lang w:eastAsia="zh-CN"/>
        </w:rPr>
        <w:t xml:space="preserve"> </w:t>
      </w:r>
      <w:bookmarkEnd w:id="16"/>
      <w:r w:rsidRPr="00A12889">
        <w:rPr>
          <w:rFonts w:ascii="Times New Roman" w:eastAsia="SimSun" w:hAnsi="Times New Roman" w:cs="Times New Roman"/>
          <w:szCs w:val="24"/>
          <w:lang w:eastAsia="zh-CN"/>
        </w:rPr>
        <w:t>(</w:t>
      </w:r>
      <w:r w:rsidR="00B75F0C" w:rsidRPr="00A12889">
        <w:rPr>
          <w:rFonts w:ascii="Times New Roman" w:eastAsia="SimSun" w:hAnsi="Times New Roman" w:cs="Times New Roman"/>
          <w:szCs w:val="24"/>
          <w:lang w:eastAsia="zh-CN"/>
        </w:rPr>
        <w:t>literally ‘books for the ignorant’</w:t>
      </w:r>
      <w:r w:rsidRPr="00A12889">
        <w:rPr>
          <w:rFonts w:ascii="Times New Roman" w:eastAsia="SimSun" w:hAnsi="Times New Roman" w:cs="Times New Roman"/>
          <w:szCs w:val="24"/>
          <w:lang w:eastAsia="zh-CN"/>
        </w:rPr>
        <w:t>)</w:t>
      </w:r>
      <w:r w:rsidRPr="00A12889">
        <w:rPr>
          <w:rFonts w:ascii="Times New Roman" w:eastAsia="SimSun" w:hAnsi="Times New Roman" w:cs="Times New Roman"/>
          <w:szCs w:val="24"/>
        </w:rPr>
        <w:t xml:space="preserve"> and </w:t>
      </w:r>
      <w:r w:rsidRPr="00A12889">
        <w:rPr>
          <w:rFonts w:ascii="Times New Roman" w:eastAsia="SimSun" w:hAnsi="Times New Roman" w:cs="Times New Roman"/>
          <w:i/>
          <w:szCs w:val="24"/>
        </w:rPr>
        <w:t>qimeng jiaocai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啟蒙教材</w:t>
      </w:r>
      <w:r w:rsidR="00401293"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lang w:eastAsia="zh-CN"/>
        </w:rPr>
        <w:t xml:space="preserve">(educational </w:t>
      </w:r>
      <w:r w:rsidR="00567FB0" w:rsidRPr="00A12889">
        <w:rPr>
          <w:rFonts w:ascii="Times New Roman" w:eastAsia="SimSun" w:hAnsi="Times New Roman" w:cs="Times New Roman"/>
          <w:szCs w:val="24"/>
          <w:lang w:eastAsia="zh-CN"/>
        </w:rPr>
        <w:t>resources</w:t>
      </w:r>
      <w:r w:rsidRPr="00A12889">
        <w:rPr>
          <w:rFonts w:ascii="Times New Roman" w:eastAsia="SimSun" w:hAnsi="Times New Roman" w:cs="Times New Roman"/>
          <w:szCs w:val="24"/>
          <w:lang w:eastAsia="zh-CN"/>
        </w:rPr>
        <w:t xml:space="preserve"> for enlightening the ignorant)</w:t>
      </w:r>
      <w:r w:rsidRPr="00A12889">
        <w:rPr>
          <w:rFonts w:ascii="Times New Roman" w:eastAsia="SimSun" w:hAnsi="Times New Roman" w:cs="Times New Roman"/>
          <w:szCs w:val="24"/>
        </w:rPr>
        <w:t>.</w:t>
      </w:r>
    </w:p>
    <w:p w14:paraId="006BC8E5" w14:textId="77777777" w:rsidR="00174517" w:rsidRPr="00A12889" w:rsidRDefault="007D19B4"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On the difference between </w:t>
      </w:r>
      <w:r w:rsidRPr="00A12889">
        <w:rPr>
          <w:rFonts w:ascii="Times New Roman" w:eastAsia="SimSun" w:hAnsi="Times New Roman" w:cs="Times New Roman"/>
          <w:i/>
          <w:szCs w:val="24"/>
        </w:rPr>
        <w:t>xiaoxue</w:t>
      </w:r>
      <w:r w:rsidRPr="00A12889">
        <w:rPr>
          <w:rFonts w:ascii="Times New Roman" w:eastAsia="SimSun" w:hAnsi="Times New Roman" w:cs="Times New Roman"/>
          <w:szCs w:val="24"/>
        </w:rPr>
        <w:t xml:space="preserve"> and </w:t>
      </w:r>
      <w:r w:rsidRPr="00A12889">
        <w:rPr>
          <w:rFonts w:ascii="Times New Roman" w:eastAsia="SimSun" w:hAnsi="Times New Roman" w:cs="Times New Roman"/>
          <w:i/>
          <w:szCs w:val="24"/>
        </w:rPr>
        <w:t>mengxue</w:t>
      </w:r>
      <w:r w:rsidRPr="00A12889">
        <w:rPr>
          <w:rFonts w:ascii="Times New Roman" w:eastAsia="SimSun" w:hAnsi="Times New Roman" w:cs="Times New Roman"/>
          <w:szCs w:val="24"/>
        </w:rPr>
        <w:t xml:space="preserve">, Chi Xiaofang </w:t>
      </w:r>
      <w:r w:rsidRPr="00A12889">
        <w:rPr>
          <w:rFonts w:ascii="Times New Roman" w:eastAsia="SimSun" w:hAnsi="Times New Roman" w:cs="Times New Roman"/>
          <w:szCs w:val="24"/>
        </w:rPr>
        <w:t>池小芳</w:t>
      </w:r>
      <w:r w:rsidRPr="00A12889">
        <w:rPr>
          <w:rFonts w:ascii="Times New Roman" w:eastAsia="SimSun" w:hAnsi="Times New Roman" w:cs="Times New Roman"/>
          <w:szCs w:val="24"/>
        </w:rPr>
        <w:t xml:space="preserve">explains that </w:t>
      </w:r>
      <w:r w:rsidRPr="00A12889">
        <w:rPr>
          <w:rFonts w:ascii="Times New Roman" w:eastAsia="SimSun" w:hAnsi="Times New Roman" w:cs="Times New Roman"/>
          <w:i/>
          <w:szCs w:val="24"/>
        </w:rPr>
        <w:t>xiaoxue</w:t>
      </w:r>
      <w:r w:rsidRPr="00A12889">
        <w:rPr>
          <w:rFonts w:ascii="Times New Roman" w:eastAsia="SimSun" w:hAnsi="Times New Roman" w:cs="Times New Roman"/>
          <w:szCs w:val="24"/>
        </w:rPr>
        <w:t xml:space="preserve"> specifically refers to the learning received in elementary schooling, while </w:t>
      </w:r>
      <w:r w:rsidRPr="00A12889">
        <w:rPr>
          <w:rFonts w:ascii="Times New Roman" w:eastAsia="SimSun" w:hAnsi="Times New Roman" w:cs="Times New Roman"/>
          <w:i/>
          <w:szCs w:val="24"/>
        </w:rPr>
        <w:t>mengxue</w:t>
      </w:r>
      <w:r w:rsidRPr="00A12889">
        <w:rPr>
          <w:rFonts w:ascii="Times New Roman" w:eastAsia="SimSun" w:hAnsi="Times New Roman" w:cs="Times New Roman"/>
          <w:szCs w:val="24"/>
        </w:rPr>
        <w:t xml:space="preserve"> has a broader definition including instruction received in primary school, at home, through society and through educational materials for the young.</w:t>
      </w:r>
      <w:r w:rsidRPr="00A12889">
        <w:rPr>
          <w:rFonts w:ascii="Times New Roman" w:eastAsia="SimSun" w:hAnsi="Times New Roman" w:cs="Times New Roman"/>
          <w:szCs w:val="24"/>
          <w:vertAlign w:val="superscript"/>
        </w:rPr>
        <w:footnoteReference w:id="40"/>
      </w:r>
    </w:p>
    <w:p w14:paraId="4206ACD1" w14:textId="77777777" w:rsidR="00174517" w:rsidRPr="00A12889" w:rsidRDefault="00174517" w:rsidP="006A539B">
      <w:pPr>
        <w:tabs>
          <w:tab w:val="left" w:pos="720"/>
        </w:tabs>
        <w:snapToGrid w:val="0"/>
        <w:spacing w:line="480" w:lineRule="auto"/>
        <w:rPr>
          <w:rFonts w:ascii="Times New Roman" w:eastAsia="SimSun" w:hAnsi="Times New Roman" w:cs="Times New Roman"/>
          <w:szCs w:val="24"/>
        </w:rPr>
      </w:pPr>
    </w:p>
    <w:p w14:paraId="1520AD8A" w14:textId="3D9CCB58" w:rsidR="00E54EC9" w:rsidRPr="00A12889" w:rsidRDefault="00174517"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This brief survey of the complexity of the different Chinese terms </w:t>
      </w:r>
      <w:r w:rsidR="009D7839" w:rsidRPr="00A12889">
        <w:rPr>
          <w:rFonts w:ascii="Times New Roman" w:eastAsia="SimSun" w:hAnsi="Times New Roman" w:cs="Times New Roman"/>
          <w:szCs w:val="24"/>
        </w:rPr>
        <w:t xml:space="preserve">hopefully helps one to navigate </w:t>
      </w:r>
      <w:r w:rsidRPr="00A12889">
        <w:rPr>
          <w:rFonts w:ascii="Times New Roman" w:eastAsia="SimSun" w:hAnsi="Times New Roman" w:cs="Times New Roman"/>
          <w:szCs w:val="24"/>
        </w:rPr>
        <w:t xml:space="preserve">the </w:t>
      </w:r>
      <w:r w:rsidR="009D7839" w:rsidRPr="00A12889">
        <w:rPr>
          <w:rFonts w:ascii="Times New Roman" w:eastAsia="SimSun" w:hAnsi="Times New Roman" w:cs="Times New Roman"/>
          <w:szCs w:val="24"/>
        </w:rPr>
        <w:t xml:space="preserve">ideas </w:t>
      </w:r>
      <w:r w:rsidRPr="00A12889">
        <w:rPr>
          <w:rFonts w:ascii="Times New Roman" w:eastAsia="SimSun" w:hAnsi="Times New Roman" w:cs="Times New Roman"/>
          <w:szCs w:val="24"/>
        </w:rPr>
        <w:t>behind ‘primary education’. These ideas formed</w:t>
      </w:r>
      <w:r w:rsidR="00B475D0" w:rsidRPr="00A12889">
        <w:rPr>
          <w:rFonts w:ascii="Times New Roman" w:eastAsia="SimSun" w:hAnsi="Times New Roman" w:cs="Times New Roman"/>
          <w:szCs w:val="24"/>
        </w:rPr>
        <w:t xml:space="preserve"> part of</w:t>
      </w:r>
      <w:r w:rsidRPr="00A12889">
        <w:rPr>
          <w:rFonts w:ascii="Times New Roman" w:eastAsia="SimSun" w:hAnsi="Times New Roman" w:cs="Times New Roman"/>
          <w:szCs w:val="24"/>
        </w:rPr>
        <w:t xml:space="preserve"> the tradition and the source of innovation for Qing </w:t>
      </w:r>
      <w:r w:rsidR="006A03CC" w:rsidRPr="00A12889">
        <w:rPr>
          <w:rFonts w:ascii="Times New Roman" w:eastAsia="SimSun" w:hAnsi="Times New Roman" w:cs="Times New Roman"/>
          <w:szCs w:val="24"/>
        </w:rPr>
        <w:t>dynasty</w:t>
      </w:r>
      <w:r w:rsidRPr="00A12889">
        <w:rPr>
          <w:rFonts w:ascii="Times New Roman" w:eastAsia="SimSun" w:hAnsi="Times New Roman" w:cs="Times New Roman"/>
          <w:szCs w:val="24"/>
        </w:rPr>
        <w:t xml:space="preserve"> educators</w:t>
      </w:r>
      <w:r w:rsidR="004613A6" w:rsidRPr="00A12889">
        <w:rPr>
          <w:rFonts w:ascii="Times New Roman" w:eastAsia="SimSun" w:hAnsi="Times New Roman" w:cs="Times New Roman"/>
          <w:szCs w:val="24"/>
        </w:rPr>
        <w:t>, which will be further discussed in Chapter 2</w:t>
      </w:r>
      <w:r w:rsidRPr="00A12889">
        <w:rPr>
          <w:rFonts w:ascii="Times New Roman" w:eastAsia="SimSun" w:hAnsi="Times New Roman" w:cs="Times New Roman"/>
          <w:szCs w:val="24"/>
        </w:rPr>
        <w:t xml:space="preserve">. </w:t>
      </w:r>
    </w:p>
    <w:p w14:paraId="21AE3D62" w14:textId="4D5A578C" w:rsidR="00E54EC9" w:rsidRPr="00A12889" w:rsidRDefault="00174517"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In this study, </w:t>
      </w:r>
      <w:r w:rsidR="009D7839" w:rsidRPr="00A12889">
        <w:rPr>
          <w:rFonts w:ascii="Times New Roman" w:eastAsia="SimSun" w:hAnsi="Times New Roman" w:cs="Times New Roman"/>
          <w:szCs w:val="24"/>
        </w:rPr>
        <w:t>the term ‘</w:t>
      </w:r>
      <w:r w:rsidRPr="00A12889">
        <w:rPr>
          <w:rFonts w:ascii="Times New Roman" w:eastAsia="SimSun" w:hAnsi="Times New Roman" w:cs="Times New Roman"/>
          <w:szCs w:val="24"/>
        </w:rPr>
        <w:t>primary education</w:t>
      </w:r>
      <w:r w:rsidR="009D7839"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w:t>
      </w:r>
      <w:r w:rsidR="009D7839" w:rsidRPr="00A12889">
        <w:rPr>
          <w:rFonts w:ascii="Times New Roman" w:eastAsia="SimSun" w:hAnsi="Times New Roman" w:cs="Times New Roman"/>
          <w:szCs w:val="24"/>
        </w:rPr>
        <w:t xml:space="preserve">will be used to </w:t>
      </w:r>
      <w:r w:rsidRPr="00A12889">
        <w:rPr>
          <w:rFonts w:ascii="Times New Roman" w:eastAsia="SimSun" w:hAnsi="Times New Roman" w:cs="Times New Roman"/>
          <w:szCs w:val="24"/>
        </w:rPr>
        <w:t xml:space="preserve">refer to the phase of </w:t>
      </w:r>
      <w:r w:rsidR="00E54EC9" w:rsidRPr="00A12889">
        <w:rPr>
          <w:rFonts w:ascii="Times New Roman" w:eastAsia="SimSun" w:hAnsi="Times New Roman" w:cs="Times New Roman"/>
          <w:szCs w:val="24"/>
        </w:rPr>
        <w:t xml:space="preserve">formal </w:t>
      </w:r>
      <w:r w:rsidRPr="00A12889">
        <w:rPr>
          <w:rFonts w:ascii="Times New Roman" w:eastAsia="SimSun" w:hAnsi="Times New Roman" w:cs="Times New Roman"/>
          <w:szCs w:val="24"/>
        </w:rPr>
        <w:t>schooling before advanced learning</w:t>
      </w:r>
      <w:r w:rsidR="00BD2F5C" w:rsidRPr="00A12889">
        <w:rPr>
          <w:rFonts w:ascii="Times New Roman" w:eastAsia="SimSun" w:hAnsi="Times New Roman" w:cs="Times New Roman"/>
          <w:szCs w:val="24"/>
        </w:rPr>
        <w:t xml:space="preserve"> in premodern China</w:t>
      </w:r>
      <w:r w:rsidRPr="00A12889">
        <w:rPr>
          <w:rFonts w:ascii="Times New Roman" w:eastAsia="SimSun" w:hAnsi="Times New Roman" w:cs="Times New Roman"/>
          <w:szCs w:val="24"/>
        </w:rPr>
        <w:t>.</w:t>
      </w:r>
      <w:r w:rsidR="00E54EC9" w:rsidRPr="00A12889">
        <w:rPr>
          <w:rFonts w:ascii="Times New Roman" w:eastAsia="SimSun" w:hAnsi="Times New Roman" w:cs="Times New Roman"/>
          <w:szCs w:val="24"/>
        </w:rPr>
        <w:t xml:space="preserve"> </w:t>
      </w:r>
      <w:r w:rsidR="00B475D0" w:rsidRPr="00A12889">
        <w:rPr>
          <w:rFonts w:ascii="Times New Roman" w:eastAsia="SimSun" w:hAnsi="Times New Roman" w:cs="Times New Roman"/>
          <w:szCs w:val="24"/>
        </w:rPr>
        <w:t xml:space="preserve">During </w:t>
      </w:r>
      <w:r w:rsidR="007964EA" w:rsidRPr="00A12889">
        <w:rPr>
          <w:rFonts w:ascii="Times New Roman" w:eastAsia="SimSun" w:hAnsi="Times New Roman" w:cs="Times New Roman"/>
          <w:szCs w:val="24"/>
        </w:rPr>
        <w:t xml:space="preserve">the Qing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007964EA" w:rsidRPr="00A12889">
        <w:rPr>
          <w:rFonts w:ascii="Times New Roman" w:eastAsia="SimSun" w:hAnsi="Times New Roman" w:cs="Times New Roman"/>
          <w:szCs w:val="24"/>
        </w:rPr>
        <w:t xml:space="preserve">, the enrolment age </w:t>
      </w:r>
      <w:r w:rsidR="00E54EC9" w:rsidRPr="00A12889">
        <w:rPr>
          <w:rFonts w:ascii="Times New Roman" w:eastAsia="SimSun" w:hAnsi="Times New Roman" w:cs="Times New Roman"/>
          <w:szCs w:val="24"/>
        </w:rPr>
        <w:t xml:space="preserve">for primary education </w:t>
      </w:r>
      <w:r w:rsidR="00B475D0" w:rsidRPr="00A12889">
        <w:rPr>
          <w:rFonts w:ascii="Times New Roman" w:eastAsia="SimSun" w:hAnsi="Times New Roman" w:cs="Times New Roman"/>
          <w:szCs w:val="24"/>
        </w:rPr>
        <w:t>ranged from six to twenty,</w:t>
      </w:r>
      <w:r w:rsidR="007964EA" w:rsidRPr="00A12889">
        <w:rPr>
          <w:rFonts w:ascii="Times New Roman" w:eastAsia="SimSun" w:hAnsi="Times New Roman" w:cs="Times New Roman"/>
          <w:szCs w:val="24"/>
          <w:vertAlign w:val="superscript"/>
        </w:rPr>
        <w:footnoteReference w:id="41"/>
      </w:r>
      <w:r w:rsidR="007964EA" w:rsidRPr="00A12889">
        <w:rPr>
          <w:rFonts w:ascii="Times New Roman" w:eastAsia="SimSun" w:hAnsi="Times New Roman" w:cs="Times New Roman"/>
          <w:szCs w:val="24"/>
        </w:rPr>
        <w:t xml:space="preserve"> </w:t>
      </w:r>
      <w:r w:rsidR="00B475D0" w:rsidRPr="00A12889">
        <w:rPr>
          <w:rFonts w:ascii="Times New Roman" w:eastAsia="SimSun" w:hAnsi="Times New Roman" w:cs="Times New Roman"/>
          <w:szCs w:val="24"/>
        </w:rPr>
        <w:t>and advanced education generally began from the age of fifteen</w:t>
      </w:r>
      <w:r w:rsidR="007964EA" w:rsidRPr="00A12889">
        <w:rPr>
          <w:rFonts w:ascii="Times New Roman" w:eastAsia="SimSun" w:hAnsi="Times New Roman" w:cs="Times New Roman"/>
          <w:szCs w:val="24"/>
        </w:rPr>
        <w:t>.</w:t>
      </w:r>
      <w:r w:rsidR="007964EA" w:rsidRPr="00A12889">
        <w:rPr>
          <w:rFonts w:ascii="Times New Roman" w:eastAsia="SimSun" w:hAnsi="Times New Roman" w:cs="Times New Roman"/>
          <w:szCs w:val="24"/>
          <w:vertAlign w:val="superscript"/>
        </w:rPr>
        <w:footnoteReference w:id="42"/>
      </w:r>
      <w:r w:rsidR="00E54EC9" w:rsidRPr="00A12889">
        <w:rPr>
          <w:rFonts w:ascii="Times New Roman" w:eastAsia="SimSun" w:hAnsi="Times New Roman" w:cs="Times New Roman"/>
          <w:szCs w:val="24"/>
        </w:rPr>
        <w:t xml:space="preserve"> </w:t>
      </w:r>
    </w:p>
    <w:p w14:paraId="34759F8F" w14:textId="43BF6E2D" w:rsidR="00174517" w:rsidRPr="00A12889" w:rsidRDefault="00174517" w:rsidP="006A539B">
      <w:pPr>
        <w:tabs>
          <w:tab w:val="left" w:pos="720"/>
        </w:tabs>
        <w:snapToGrid w:val="0"/>
        <w:spacing w:line="480" w:lineRule="auto"/>
        <w:rPr>
          <w:rFonts w:ascii="Times New Roman" w:eastAsia="SimSun" w:hAnsi="Times New Roman" w:cs="Times New Roman"/>
          <w:szCs w:val="24"/>
        </w:rPr>
      </w:pPr>
    </w:p>
    <w:p w14:paraId="141F5DE1" w14:textId="73851472" w:rsidR="00810245" w:rsidRPr="00A12889" w:rsidRDefault="00810245" w:rsidP="006A539B">
      <w:pPr>
        <w:pStyle w:val="Heading3"/>
        <w:tabs>
          <w:tab w:val="left" w:pos="720"/>
        </w:tabs>
        <w:snapToGrid w:val="0"/>
        <w:spacing w:before="0" w:after="0" w:line="480" w:lineRule="auto"/>
        <w:rPr>
          <w:rFonts w:eastAsia="SimSun" w:cs="Times New Roman"/>
          <w:lang w:eastAsia="zh-CN"/>
        </w:rPr>
      </w:pPr>
      <w:bookmarkStart w:id="17" w:name="_Toc78826541"/>
      <w:r w:rsidRPr="00A12889">
        <w:rPr>
          <w:rFonts w:eastAsia="SimSun" w:cs="Times New Roman"/>
          <w:lang w:eastAsia="zh-CN"/>
        </w:rPr>
        <w:t>1.</w:t>
      </w:r>
      <w:r w:rsidR="009A0D8D" w:rsidRPr="00A12889">
        <w:rPr>
          <w:rFonts w:eastAsia="SimSun" w:cs="Times New Roman"/>
          <w:lang w:eastAsia="zh-CN"/>
        </w:rPr>
        <w:t>2</w:t>
      </w:r>
      <w:r w:rsidRPr="00A12889">
        <w:rPr>
          <w:rFonts w:eastAsia="SimSun" w:cs="Times New Roman"/>
          <w:lang w:eastAsia="zh-CN"/>
        </w:rPr>
        <w:t>.2 Moral education</w:t>
      </w:r>
      <w:bookmarkEnd w:id="17"/>
    </w:p>
    <w:p w14:paraId="12613FE8" w14:textId="77777777" w:rsidR="00810245" w:rsidRPr="00A12889" w:rsidRDefault="00810245"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According to Norman J. Bull, the term ‘morality’ refers to the generally accepted code of conduct in a society but can also mean the pursuit of the ‘good life’, which may not necessarily be consistent with the social codes.</w:t>
      </w:r>
      <w:r w:rsidRPr="00A12889">
        <w:rPr>
          <w:rFonts w:ascii="Times New Roman" w:eastAsia="SimSun" w:hAnsi="Times New Roman" w:cs="Times New Roman"/>
          <w:kern w:val="0"/>
          <w:szCs w:val="24"/>
          <w:vertAlign w:val="superscript"/>
          <w:lang w:eastAsia="zh-CN"/>
        </w:rPr>
        <w:footnoteReference w:id="43"/>
      </w:r>
      <w:r w:rsidRPr="00A12889">
        <w:rPr>
          <w:rFonts w:ascii="Times New Roman" w:eastAsia="SimSun" w:hAnsi="Times New Roman" w:cs="Times New Roman"/>
          <w:kern w:val="0"/>
          <w:szCs w:val="24"/>
          <w:lang w:eastAsia="zh-CN"/>
        </w:rPr>
        <w:t xml:space="preserve"> It is the second definition that this thesis adopts in the use of the term ‘morality’ and ‘moral’ as related to traditional Chinese educational thought. While the Western ethical tradition deliberates on the questions of ‘what is good’ and ‘how to know the good’, Chinese thinkers have instead focused on ‘how to become good’.</w:t>
      </w:r>
      <w:r w:rsidRPr="00A12889">
        <w:rPr>
          <w:rFonts w:ascii="Times New Roman" w:eastAsia="SimSun" w:hAnsi="Times New Roman" w:cs="Times New Roman"/>
          <w:kern w:val="0"/>
          <w:szCs w:val="24"/>
          <w:vertAlign w:val="superscript"/>
          <w:lang w:eastAsia="zh-CN"/>
        </w:rPr>
        <w:footnoteReference w:id="44"/>
      </w:r>
      <w:r w:rsidRPr="00A12889">
        <w:rPr>
          <w:rFonts w:ascii="Times New Roman" w:eastAsia="SimSun" w:hAnsi="Times New Roman" w:cs="Times New Roman"/>
          <w:kern w:val="0"/>
          <w:szCs w:val="24"/>
          <w:lang w:eastAsia="zh-CN"/>
        </w:rPr>
        <w:t xml:space="preserve"> Hence, the definition of morality is based on how Chinese philosophers have defined the ‘good’. </w:t>
      </w:r>
    </w:p>
    <w:p w14:paraId="37DD5F7A" w14:textId="5FEE7CEE" w:rsidR="00810245" w:rsidRPr="00A12889" w:rsidRDefault="00013D3C"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ab/>
      </w:r>
      <w:r w:rsidR="00810245" w:rsidRPr="00A12889">
        <w:rPr>
          <w:rFonts w:ascii="Times New Roman" w:eastAsia="SimSun" w:hAnsi="Times New Roman" w:cs="Times New Roman"/>
          <w:kern w:val="0"/>
          <w:szCs w:val="24"/>
          <w:lang w:eastAsia="zh-CN"/>
        </w:rPr>
        <w:t xml:space="preserve">To clarify the ‘good’ in Chinese thought, we naturally turn to Confucius </w:t>
      </w:r>
      <w:r w:rsidR="00955A06" w:rsidRPr="00A12889">
        <w:rPr>
          <w:rFonts w:ascii="Times New Roman" w:eastAsia="SimSun" w:hAnsi="Times New Roman" w:cs="Times New Roman"/>
          <w:szCs w:val="24"/>
        </w:rPr>
        <w:t>孔子</w:t>
      </w:r>
      <w:r w:rsidR="00955A06" w:rsidRPr="00A12889">
        <w:rPr>
          <w:rFonts w:ascii="Times New Roman" w:eastAsia="SimSun" w:hAnsi="Times New Roman" w:cs="Times New Roman"/>
          <w:kern w:val="0"/>
          <w:szCs w:val="24"/>
          <w:lang w:eastAsia="zh-CN"/>
        </w:rPr>
        <w:t xml:space="preserve"> (551</w:t>
      </w:r>
      <w:r w:rsidR="00955A06" w:rsidRPr="00A12889">
        <w:rPr>
          <w:rFonts w:ascii="Times New Roman" w:eastAsia="SimSun" w:hAnsi="Times New Roman" w:cs="Times New Roman"/>
          <w:szCs w:val="24"/>
          <w:lang w:eastAsia="zh-CN"/>
        </w:rPr>
        <w:t>–479 BCE</w:t>
      </w:r>
      <w:r w:rsidR="00955A06" w:rsidRPr="00A12889">
        <w:rPr>
          <w:rFonts w:ascii="Times New Roman" w:eastAsia="SimSun" w:hAnsi="Times New Roman" w:cs="Times New Roman"/>
          <w:kern w:val="0"/>
          <w:szCs w:val="24"/>
          <w:lang w:eastAsia="zh-CN"/>
        </w:rPr>
        <w:t xml:space="preserve">) </w:t>
      </w:r>
      <w:r w:rsidR="00810245" w:rsidRPr="00A12889">
        <w:rPr>
          <w:rFonts w:ascii="Times New Roman" w:eastAsia="SimSun" w:hAnsi="Times New Roman" w:cs="Times New Roman"/>
          <w:kern w:val="0"/>
          <w:szCs w:val="24"/>
          <w:lang w:eastAsia="zh-CN"/>
        </w:rPr>
        <w:t>who was the first Chinese thinker to articulate a system of thought on the ‘good life’ for human</w:t>
      </w:r>
      <w:r w:rsidR="00567FB0" w:rsidRPr="00A12889">
        <w:rPr>
          <w:rFonts w:ascii="Times New Roman" w:eastAsia="SimSun" w:hAnsi="Times New Roman" w:cs="Times New Roman"/>
          <w:kern w:val="0"/>
          <w:szCs w:val="24"/>
          <w:lang w:eastAsia="zh-CN"/>
        </w:rPr>
        <w:t xml:space="preserve"> being</w:t>
      </w:r>
      <w:r w:rsidR="00810245" w:rsidRPr="00A12889">
        <w:rPr>
          <w:rFonts w:ascii="Times New Roman" w:eastAsia="SimSun" w:hAnsi="Times New Roman" w:cs="Times New Roman"/>
          <w:kern w:val="0"/>
          <w:szCs w:val="24"/>
          <w:lang w:eastAsia="zh-CN"/>
        </w:rPr>
        <w:t>s – the Way (</w:t>
      </w:r>
      <w:r w:rsidR="00810245" w:rsidRPr="00A12889">
        <w:rPr>
          <w:rFonts w:ascii="Times New Roman" w:eastAsia="SimSun" w:hAnsi="Times New Roman" w:cs="Times New Roman"/>
          <w:i/>
          <w:iCs/>
          <w:kern w:val="0"/>
          <w:szCs w:val="24"/>
          <w:lang w:eastAsia="zh-CN"/>
        </w:rPr>
        <w:t>dao</w:t>
      </w:r>
      <w:r w:rsidR="00810245" w:rsidRPr="00A12889">
        <w:rPr>
          <w:rFonts w:ascii="Times New Roman" w:eastAsia="SimSun" w:hAnsi="Times New Roman" w:cs="Times New Roman"/>
          <w:kern w:val="0"/>
          <w:szCs w:val="24"/>
          <w:lang w:eastAsia="zh-CN"/>
        </w:rPr>
        <w:t xml:space="preserve"> </w:t>
      </w:r>
      <w:r w:rsidR="00810245" w:rsidRPr="00A12889">
        <w:rPr>
          <w:rFonts w:ascii="Times New Roman" w:eastAsia="SimSun" w:hAnsi="Times New Roman" w:cs="Times New Roman"/>
          <w:kern w:val="0"/>
          <w:szCs w:val="24"/>
          <w:lang w:eastAsia="zh-CN"/>
        </w:rPr>
        <w:t>道</w:t>
      </w:r>
      <w:r w:rsidR="00810245"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vertAlign w:val="superscript"/>
          <w:lang w:eastAsia="zh-CN"/>
        </w:rPr>
        <w:footnoteReference w:id="45"/>
      </w:r>
      <w:r w:rsidR="00810245" w:rsidRPr="00A12889">
        <w:rPr>
          <w:rFonts w:ascii="Times New Roman" w:eastAsia="SimSun" w:hAnsi="Times New Roman" w:cs="Times New Roman"/>
          <w:kern w:val="0"/>
          <w:szCs w:val="24"/>
          <w:lang w:eastAsia="zh-CN"/>
        </w:rPr>
        <w:t xml:space="preserve"> The Way is a governing rule or cosmic pattern for all existence in the universe and is also the life-giving force that creates all things.</w:t>
      </w:r>
      <w:r w:rsidR="00810245" w:rsidRPr="00A12889">
        <w:rPr>
          <w:rFonts w:ascii="Times New Roman" w:eastAsia="SimSun" w:hAnsi="Times New Roman" w:cs="Times New Roman"/>
          <w:kern w:val="0"/>
          <w:szCs w:val="24"/>
          <w:vertAlign w:val="superscript"/>
          <w:lang w:eastAsia="zh-CN"/>
        </w:rPr>
        <w:footnoteReference w:id="46"/>
      </w:r>
      <w:r w:rsidR="00810245" w:rsidRPr="00A12889">
        <w:rPr>
          <w:rFonts w:ascii="Times New Roman" w:eastAsia="SimSun" w:hAnsi="Times New Roman" w:cs="Times New Roman"/>
          <w:kern w:val="0"/>
          <w:szCs w:val="24"/>
          <w:lang w:eastAsia="zh-CN"/>
        </w:rPr>
        <w:t xml:space="preserve"> The Way being the proper workings of the universe was also the right way of human living. In Chinese cosmology, the human world and natural world are united as an organic whole.</w:t>
      </w:r>
      <w:r w:rsidR="00810245" w:rsidRPr="00A12889">
        <w:rPr>
          <w:rFonts w:ascii="Times New Roman" w:eastAsia="SimSun" w:hAnsi="Times New Roman" w:cs="Times New Roman"/>
          <w:kern w:val="0"/>
          <w:szCs w:val="24"/>
          <w:vertAlign w:val="superscript"/>
          <w:lang w:eastAsia="zh-CN"/>
        </w:rPr>
        <w:footnoteReference w:id="47"/>
      </w:r>
      <w:r w:rsidR="00810245" w:rsidRPr="00A12889">
        <w:rPr>
          <w:rFonts w:ascii="Times New Roman" w:eastAsia="SimSun" w:hAnsi="Times New Roman" w:cs="Times New Roman"/>
          <w:kern w:val="0"/>
          <w:szCs w:val="24"/>
          <w:lang w:eastAsia="zh-CN"/>
        </w:rPr>
        <w:t xml:space="preserve"> The relationship between humans and nature has been likened to a hall of mirrors in which </w:t>
      </w:r>
      <w:r w:rsidR="00567FB0" w:rsidRPr="00A12889">
        <w:rPr>
          <w:rFonts w:ascii="Times New Roman" w:eastAsia="SimSun" w:hAnsi="Times New Roman" w:cs="Times New Roman"/>
          <w:kern w:val="0"/>
          <w:szCs w:val="24"/>
          <w:lang w:eastAsia="zh-CN"/>
        </w:rPr>
        <w:t xml:space="preserve">each and </w:t>
      </w:r>
      <w:r w:rsidR="00810245" w:rsidRPr="00A12889">
        <w:rPr>
          <w:rFonts w:ascii="Times New Roman" w:eastAsia="SimSun" w:hAnsi="Times New Roman" w:cs="Times New Roman"/>
          <w:kern w:val="0"/>
          <w:szCs w:val="24"/>
          <w:lang w:eastAsia="zh-CN"/>
        </w:rPr>
        <w:t xml:space="preserve">every mirror reflects and </w:t>
      </w:r>
      <w:r w:rsidR="00567FB0" w:rsidRPr="00A12889">
        <w:rPr>
          <w:rFonts w:ascii="Times New Roman" w:eastAsia="SimSun" w:hAnsi="Times New Roman" w:cs="Times New Roman"/>
          <w:kern w:val="0"/>
          <w:szCs w:val="24"/>
          <w:lang w:eastAsia="zh-CN"/>
        </w:rPr>
        <w:t>is reflected by</w:t>
      </w:r>
      <w:r w:rsidR="00810245" w:rsidRPr="00A12889">
        <w:rPr>
          <w:rFonts w:ascii="Times New Roman" w:eastAsia="SimSun" w:hAnsi="Times New Roman" w:cs="Times New Roman"/>
          <w:kern w:val="0"/>
          <w:szCs w:val="24"/>
          <w:lang w:eastAsia="zh-CN"/>
        </w:rPr>
        <w:t xml:space="preserve"> all other mirrors, there is one in all and all in one.</w:t>
      </w:r>
      <w:r w:rsidR="00810245" w:rsidRPr="00A12889">
        <w:rPr>
          <w:rFonts w:ascii="Times New Roman" w:eastAsia="SimSun" w:hAnsi="Times New Roman" w:cs="Times New Roman"/>
          <w:kern w:val="0"/>
          <w:szCs w:val="24"/>
          <w:vertAlign w:val="superscript"/>
          <w:lang w:eastAsia="zh-CN"/>
        </w:rPr>
        <w:footnoteReference w:id="48"/>
      </w:r>
      <w:r w:rsidR="00810245" w:rsidRPr="00A12889">
        <w:rPr>
          <w:rFonts w:ascii="Times New Roman" w:eastAsia="SimSun" w:hAnsi="Times New Roman" w:cs="Times New Roman"/>
          <w:kern w:val="0"/>
          <w:szCs w:val="24"/>
          <w:lang w:eastAsia="zh-CN"/>
        </w:rPr>
        <w:t xml:space="preserve"> Similarly, each individual has the potential to manifest the Way through their actions, </w:t>
      </w:r>
      <w:r w:rsidR="00810245" w:rsidRPr="00A12889">
        <w:rPr>
          <w:rFonts w:ascii="Times New Roman" w:eastAsia="SimSun" w:hAnsi="Times New Roman" w:cs="Times New Roman"/>
          <w:kern w:val="0"/>
          <w:szCs w:val="24"/>
          <w:lang w:eastAsia="zh-CN"/>
        </w:rPr>
        <w:lastRenderedPageBreak/>
        <w:t>resulting in a harmonious family and society. Hence, the Way provides ‘the highest moral precept for human beings.’</w:t>
      </w:r>
      <w:r w:rsidR="00810245" w:rsidRPr="00A12889">
        <w:rPr>
          <w:rFonts w:ascii="Times New Roman" w:eastAsia="SimSun" w:hAnsi="Times New Roman" w:cs="Times New Roman"/>
          <w:kern w:val="0"/>
          <w:szCs w:val="24"/>
          <w:vertAlign w:val="superscript"/>
          <w:lang w:eastAsia="zh-CN"/>
        </w:rPr>
        <w:footnoteReference w:id="49"/>
      </w:r>
      <w:r w:rsidR="00810245" w:rsidRPr="00A12889">
        <w:rPr>
          <w:rFonts w:ascii="Times New Roman" w:eastAsia="SimSun" w:hAnsi="Times New Roman" w:cs="Times New Roman"/>
          <w:kern w:val="0"/>
          <w:szCs w:val="24"/>
          <w:lang w:eastAsia="zh-CN"/>
        </w:rPr>
        <w:t xml:space="preserve"> The Way was later termed the cosmic principle or ‘heavenly principle (</w:t>
      </w:r>
      <w:r w:rsidR="00810245" w:rsidRPr="00A12889">
        <w:rPr>
          <w:rFonts w:ascii="Times New Roman" w:eastAsia="SimSun" w:hAnsi="Times New Roman" w:cs="Times New Roman"/>
          <w:i/>
          <w:iCs/>
          <w:kern w:val="0"/>
          <w:szCs w:val="24"/>
          <w:lang w:eastAsia="zh-CN"/>
        </w:rPr>
        <w:t>tianli</w:t>
      </w:r>
      <w:r w:rsidR="00810245" w:rsidRPr="00A12889">
        <w:rPr>
          <w:rFonts w:ascii="Times New Roman" w:eastAsia="SimSun" w:hAnsi="Times New Roman" w:cs="Times New Roman"/>
          <w:kern w:val="0"/>
          <w:szCs w:val="24"/>
          <w:lang w:eastAsia="zh-CN"/>
        </w:rPr>
        <w:t xml:space="preserve"> </w:t>
      </w:r>
      <w:r w:rsidR="00810245" w:rsidRPr="00A12889">
        <w:rPr>
          <w:rFonts w:ascii="Times New Roman" w:eastAsia="SimSun" w:hAnsi="Times New Roman" w:cs="Times New Roman"/>
          <w:kern w:val="0"/>
          <w:szCs w:val="24"/>
          <w:lang w:eastAsia="zh-CN"/>
        </w:rPr>
        <w:t>天理</w:t>
      </w:r>
      <w:r w:rsidR="00810245" w:rsidRPr="00A12889">
        <w:rPr>
          <w:rFonts w:ascii="Times New Roman" w:eastAsia="SimSun" w:hAnsi="Times New Roman" w:cs="Times New Roman"/>
          <w:kern w:val="0"/>
          <w:szCs w:val="24"/>
          <w:lang w:eastAsia="zh-CN"/>
        </w:rPr>
        <w:t xml:space="preserve">) used by Neo-Confucians in the Song </w:t>
      </w:r>
      <w:r w:rsidR="00357F2F" w:rsidRPr="00A12889">
        <w:rPr>
          <w:rFonts w:ascii="Times New Roman" w:eastAsia="SimSun" w:hAnsi="Times New Roman" w:cs="Times New Roman"/>
          <w:kern w:val="0"/>
          <w:szCs w:val="24"/>
          <w:lang w:eastAsia="zh-CN"/>
        </w:rPr>
        <w:t>d</w:t>
      </w:r>
      <w:r w:rsidR="00810245" w:rsidRPr="00A12889">
        <w:rPr>
          <w:rFonts w:ascii="Times New Roman" w:eastAsia="SimSun" w:hAnsi="Times New Roman" w:cs="Times New Roman"/>
          <w:kern w:val="0"/>
          <w:szCs w:val="24"/>
          <w:lang w:eastAsia="zh-CN"/>
        </w:rPr>
        <w:t>ynasty.</w:t>
      </w:r>
      <w:r w:rsidR="00810245" w:rsidRPr="00A12889">
        <w:rPr>
          <w:rFonts w:ascii="Times New Roman" w:eastAsia="SimSun" w:hAnsi="Times New Roman" w:cs="Times New Roman"/>
          <w:kern w:val="0"/>
          <w:szCs w:val="24"/>
          <w:vertAlign w:val="superscript"/>
          <w:lang w:eastAsia="zh-CN"/>
        </w:rPr>
        <w:footnoteReference w:id="50"/>
      </w:r>
      <w:r w:rsidR="00810245" w:rsidRPr="00A12889">
        <w:rPr>
          <w:rFonts w:ascii="Times New Roman" w:eastAsia="SimSun" w:hAnsi="Times New Roman" w:cs="Times New Roman"/>
          <w:kern w:val="0"/>
          <w:szCs w:val="24"/>
          <w:lang w:eastAsia="zh-CN"/>
        </w:rPr>
        <w:t xml:space="preserve"> </w:t>
      </w:r>
    </w:p>
    <w:p w14:paraId="42A4AE00" w14:textId="34F2DD7B" w:rsidR="00810245" w:rsidRPr="00A12889" w:rsidRDefault="00013D3C" w:rsidP="006A539B">
      <w:pPr>
        <w:widowControl/>
        <w:tabs>
          <w:tab w:val="left" w:pos="720"/>
        </w:tabs>
        <w:autoSpaceDE w:val="0"/>
        <w:autoSpaceDN w:val="0"/>
        <w:adjustRightInd w:val="0"/>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ab/>
      </w:r>
      <w:r w:rsidR="00810245" w:rsidRPr="00A12889">
        <w:rPr>
          <w:rFonts w:ascii="Times New Roman" w:eastAsia="SimSun" w:hAnsi="Times New Roman" w:cs="Times New Roman"/>
          <w:kern w:val="0"/>
          <w:szCs w:val="24"/>
          <w:lang w:eastAsia="zh-CN"/>
        </w:rPr>
        <w:t xml:space="preserve">Teaching or learning to live according to the Way is ‘moral education’. And the process of becoming ‘good’ or in concert with the Way is known as ‘self-cultivation’ or ‘moral self-cultivation’. Indeed, traditional Chinese education is essentially </w:t>
      </w:r>
      <w:r w:rsidR="00472D7D" w:rsidRPr="00A12889">
        <w:rPr>
          <w:rFonts w:ascii="Times New Roman" w:eastAsia="SimSun" w:hAnsi="Times New Roman" w:cs="Times New Roman"/>
          <w:kern w:val="0"/>
          <w:szCs w:val="24"/>
          <w:lang w:eastAsia="zh-CN"/>
        </w:rPr>
        <w:t xml:space="preserve">the </w:t>
      </w:r>
      <w:r w:rsidR="00810245" w:rsidRPr="00A12889">
        <w:rPr>
          <w:rFonts w:ascii="Times New Roman" w:eastAsia="SimSun" w:hAnsi="Times New Roman" w:cs="Times New Roman"/>
          <w:kern w:val="0"/>
          <w:szCs w:val="24"/>
          <w:lang w:eastAsia="zh-CN"/>
        </w:rPr>
        <w:t>education</w:t>
      </w:r>
      <w:r w:rsidR="00472D7D" w:rsidRPr="00A12889">
        <w:rPr>
          <w:rFonts w:ascii="Times New Roman" w:eastAsia="SimSun" w:hAnsi="Times New Roman" w:cs="Times New Roman"/>
          <w:kern w:val="0"/>
          <w:szCs w:val="24"/>
          <w:lang w:eastAsia="zh-CN"/>
        </w:rPr>
        <w:t xml:space="preserve"> of self-cultivation</w:t>
      </w:r>
      <w:r w:rsidR="00810245" w:rsidRPr="00A12889">
        <w:rPr>
          <w:rFonts w:ascii="Times New Roman" w:eastAsia="SimSun" w:hAnsi="Times New Roman" w:cs="Times New Roman"/>
          <w:kern w:val="0"/>
          <w:szCs w:val="24"/>
          <w:lang w:eastAsia="zh-CN"/>
        </w:rPr>
        <w:t xml:space="preserve">, according to the </w:t>
      </w:r>
      <w:r w:rsidRPr="00A12889">
        <w:rPr>
          <w:rFonts w:ascii="Times New Roman" w:eastAsia="SimSun" w:hAnsi="Times New Roman" w:cs="Times New Roman"/>
          <w:i/>
          <w:iCs/>
          <w:kern w:val="0"/>
          <w:szCs w:val="24"/>
          <w:lang w:eastAsia="zh-CN"/>
        </w:rPr>
        <w:t>Zhongyong</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中庸</w:t>
      </w:r>
      <w:r w:rsidRPr="00A12889">
        <w:rPr>
          <w:rFonts w:ascii="Times New Roman" w:eastAsia="SimSun" w:hAnsi="Times New Roman" w:cs="Times New Roman"/>
          <w:kern w:val="0"/>
          <w:szCs w:val="24"/>
          <w:lang w:eastAsia="zh-CN"/>
        </w:rPr>
        <w:t xml:space="preserve"> (</w:t>
      </w:r>
      <w:r w:rsidR="00810245" w:rsidRPr="00A12889">
        <w:rPr>
          <w:rFonts w:ascii="Times New Roman" w:eastAsia="SimSun" w:hAnsi="Times New Roman" w:cs="Times New Roman"/>
          <w:kern w:val="0"/>
          <w:szCs w:val="24"/>
          <w:lang w:eastAsia="zh-CN"/>
        </w:rPr>
        <w:t xml:space="preserve">Doctrine of the </w:t>
      </w:r>
      <w:r w:rsidRPr="00A12889">
        <w:rPr>
          <w:rFonts w:ascii="Times New Roman" w:eastAsia="SimSun" w:hAnsi="Times New Roman" w:cs="Times New Roman"/>
          <w:kern w:val="0"/>
          <w:szCs w:val="24"/>
          <w:lang w:eastAsia="zh-CN"/>
        </w:rPr>
        <w:t>m</w:t>
      </w:r>
      <w:r w:rsidR="00810245" w:rsidRPr="00A12889">
        <w:rPr>
          <w:rFonts w:ascii="Times New Roman" w:eastAsia="SimSun" w:hAnsi="Times New Roman" w:cs="Times New Roman"/>
          <w:kern w:val="0"/>
          <w:szCs w:val="24"/>
          <w:lang w:eastAsia="zh-CN"/>
        </w:rPr>
        <w:t>ean</w:t>
      </w:r>
      <w:r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 ‘</w:t>
      </w:r>
      <w:r w:rsidRPr="00A12889">
        <w:rPr>
          <w:rFonts w:ascii="Times New Roman" w:eastAsia="SimSun" w:hAnsi="Times New Roman" w:cs="Times New Roman"/>
          <w:kern w:val="0"/>
          <w:szCs w:val="24"/>
          <w:lang w:eastAsia="zh-CN"/>
        </w:rPr>
        <w:t>天命之謂性，率性之謂道，脩道之謂教。</w:t>
      </w:r>
      <w:r w:rsidR="00810245" w:rsidRPr="00A12889">
        <w:rPr>
          <w:rFonts w:ascii="Times New Roman" w:eastAsia="SimSun" w:hAnsi="Times New Roman" w:cs="Times New Roman"/>
          <w:kern w:val="0"/>
          <w:szCs w:val="24"/>
          <w:lang w:eastAsia="zh-CN"/>
        </w:rPr>
        <w:t>What Nature (</w:t>
      </w:r>
      <w:r w:rsidR="00810245" w:rsidRPr="00A12889">
        <w:rPr>
          <w:rFonts w:ascii="Times New Roman" w:eastAsia="SimSun" w:hAnsi="Times New Roman" w:cs="Times New Roman"/>
          <w:i/>
          <w:iCs/>
          <w:kern w:val="0"/>
          <w:szCs w:val="24"/>
          <w:lang w:eastAsia="zh-CN"/>
        </w:rPr>
        <w:t>tian</w:t>
      </w:r>
      <w:r w:rsidR="00955A06" w:rsidRPr="00A12889">
        <w:rPr>
          <w:rFonts w:ascii="Times New Roman" w:eastAsia="SimSun" w:hAnsi="Times New Roman" w:cs="Times New Roman"/>
          <w:i/>
          <w:iCs/>
          <w:kern w:val="0"/>
          <w:szCs w:val="24"/>
          <w:lang w:eastAsia="zh-CN"/>
        </w:rPr>
        <w:t xml:space="preserve"> </w:t>
      </w:r>
      <w:r w:rsidR="00810245" w:rsidRPr="00A12889">
        <w:rPr>
          <w:rFonts w:ascii="Times New Roman" w:eastAsia="SimSun" w:hAnsi="Times New Roman" w:cs="Times New Roman"/>
          <w:kern w:val="0"/>
          <w:szCs w:val="24"/>
          <w:lang w:eastAsia="zh-CN"/>
        </w:rPr>
        <w:t>天</w:t>
      </w:r>
      <w:r w:rsidR="00810245" w:rsidRPr="00A12889">
        <w:rPr>
          <w:rFonts w:ascii="Times New Roman" w:eastAsia="SimSun" w:hAnsi="Times New Roman" w:cs="Times New Roman"/>
          <w:kern w:val="0"/>
          <w:szCs w:val="24"/>
          <w:lang w:eastAsia="zh-CN"/>
        </w:rPr>
        <w:t>) imparts to humans is called human nature (</w:t>
      </w:r>
      <w:r w:rsidR="00810245" w:rsidRPr="00A12889">
        <w:rPr>
          <w:rFonts w:ascii="Times New Roman" w:eastAsia="SimSun" w:hAnsi="Times New Roman" w:cs="Times New Roman"/>
          <w:i/>
          <w:iCs/>
          <w:kern w:val="0"/>
          <w:szCs w:val="24"/>
          <w:lang w:eastAsia="zh-CN"/>
        </w:rPr>
        <w:t>xing</w:t>
      </w:r>
      <w:r w:rsidR="00810245" w:rsidRPr="00A12889">
        <w:rPr>
          <w:rFonts w:ascii="Times New Roman" w:eastAsia="SimSun" w:hAnsi="Times New Roman" w:cs="Times New Roman"/>
          <w:kern w:val="0"/>
          <w:szCs w:val="24"/>
          <w:lang w:eastAsia="zh-CN"/>
        </w:rPr>
        <w:t xml:space="preserve"> </w:t>
      </w:r>
      <w:r w:rsidR="00810245" w:rsidRPr="00A12889">
        <w:rPr>
          <w:rFonts w:ascii="Times New Roman" w:eastAsia="SimSun" w:hAnsi="Times New Roman" w:cs="Times New Roman"/>
          <w:kern w:val="0"/>
          <w:szCs w:val="24"/>
          <w:lang w:eastAsia="zh-CN"/>
        </w:rPr>
        <w:t>性</w:t>
      </w:r>
      <w:r w:rsidR="00810245" w:rsidRPr="00A12889">
        <w:rPr>
          <w:rFonts w:ascii="Times New Roman" w:eastAsia="SimSun" w:hAnsi="Times New Roman" w:cs="Times New Roman"/>
          <w:kern w:val="0"/>
          <w:szCs w:val="24"/>
          <w:lang w:eastAsia="zh-CN"/>
        </w:rPr>
        <w:t>). To follow our nature is called the Way. Cultivating the Way is called education.’</w:t>
      </w:r>
      <w:r w:rsidR="00810245" w:rsidRPr="00A12889">
        <w:rPr>
          <w:rFonts w:ascii="Times New Roman" w:eastAsia="SimSun" w:hAnsi="Times New Roman" w:cs="Times New Roman"/>
          <w:kern w:val="0"/>
          <w:szCs w:val="24"/>
          <w:vertAlign w:val="superscript"/>
          <w:lang w:eastAsia="zh-CN"/>
        </w:rPr>
        <w:footnoteReference w:id="51"/>
      </w:r>
      <w:r w:rsidR="00810245" w:rsidRPr="00A12889">
        <w:rPr>
          <w:rFonts w:ascii="Times New Roman" w:eastAsia="SimSun" w:hAnsi="Times New Roman" w:cs="Times New Roman"/>
          <w:kern w:val="0"/>
          <w:szCs w:val="24"/>
          <w:lang w:eastAsia="zh-CN"/>
        </w:rPr>
        <w:t xml:space="preserve"> This extract also presents the Confucian concept of the human nature being innately moral. Following the Way is to accord with our innate human nature. Although implicitly mentioned by Confucius in the </w:t>
      </w:r>
      <w:r w:rsidR="00810245" w:rsidRPr="00A12889">
        <w:rPr>
          <w:rFonts w:ascii="Times New Roman" w:eastAsia="SimSun" w:hAnsi="Times New Roman" w:cs="Times New Roman"/>
          <w:i/>
          <w:iCs/>
          <w:kern w:val="0"/>
          <w:szCs w:val="24"/>
          <w:lang w:eastAsia="zh-CN"/>
        </w:rPr>
        <w:t>Analects</w:t>
      </w:r>
      <w:r w:rsidR="00810245" w:rsidRPr="00A12889">
        <w:rPr>
          <w:rFonts w:ascii="Times New Roman" w:eastAsia="SimSun" w:hAnsi="Times New Roman" w:cs="Times New Roman"/>
          <w:kern w:val="0"/>
          <w:szCs w:val="24"/>
          <w:lang w:eastAsia="zh-CN"/>
        </w:rPr>
        <w:t xml:space="preserve">, Mencius </w:t>
      </w:r>
      <w:r w:rsidR="00955A06" w:rsidRPr="00A12889">
        <w:rPr>
          <w:rFonts w:ascii="Times New Roman" w:eastAsia="SimSun" w:hAnsi="Times New Roman" w:cs="Times New Roman"/>
          <w:kern w:val="0"/>
          <w:szCs w:val="24"/>
          <w:lang w:eastAsia="zh-CN"/>
        </w:rPr>
        <w:t>孟子</w:t>
      </w:r>
      <w:r w:rsidR="00955A06" w:rsidRPr="00A12889">
        <w:rPr>
          <w:rFonts w:ascii="Times New Roman" w:eastAsia="SimSun" w:hAnsi="Times New Roman" w:cs="Times New Roman"/>
          <w:kern w:val="0"/>
          <w:szCs w:val="24"/>
          <w:lang w:eastAsia="zh-CN"/>
        </w:rPr>
        <w:t xml:space="preserve"> (391–308 BCE) </w:t>
      </w:r>
      <w:r w:rsidR="00810245" w:rsidRPr="00A12889">
        <w:rPr>
          <w:rFonts w:ascii="Times New Roman" w:eastAsia="SimSun" w:hAnsi="Times New Roman" w:cs="Times New Roman"/>
          <w:kern w:val="0"/>
          <w:szCs w:val="24"/>
          <w:lang w:eastAsia="zh-CN"/>
        </w:rPr>
        <w:t>was the first to propose that human nature is originally good.</w:t>
      </w:r>
      <w:r w:rsidR="00810245" w:rsidRPr="00A12889">
        <w:rPr>
          <w:rFonts w:ascii="Times New Roman" w:eastAsia="SimSun" w:hAnsi="Times New Roman" w:cs="Times New Roman"/>
          <w:kern w:val="0"/>
          <w:szCs w:val="24"/>
          <w:vertAlign w:val="superscript"/>
          <w:lang w:eastAsia="zh-CN"/>
        </w:rPr>
        <w:footnoteReference w:id="52"/>
      </w:r>
      <w:r w:rsidR="00810245" w:rsidRPr="00A12889">
        <w:rPr>
          <w:rFonts w:ascii="Times New Roman" w:eastAsia="SimSun" w:hAnsi="Times New Roman" w:cs="Times New Roman"/>
          <w:kern w:val="0"/>
          <w:szCs w:val="24"/>
          <w:lang w:eastAsia="zh-CN"/>
        </w:rPr>
        <w:t xml:space="preserve"> This argument was perpetuated by Song Neo-Confucians and Zhu Xi later selected the </w:t>
      </w:r>
      <w:r w:rsidR="00810245" w:rsidRPr="00A12889">
        <w:rPr>
          <w:rFonts w:ascii="Times New Roman" w:eastAsia="SimSun" w:hAnsi="Times New Roman" w:cs="Times New Roman"/>
          <w:i/>
          <w:iCs/>
          <w:kern w:val="0"/>
          <w:szCs w:val="24"/>
          <w:lang w:eastAsia="zh-CN"/>
        </w:rPr>
        <w:t>Doctrine of the Mean</w:t>
      </w:r>
      <w:r w:rsidR="00810245" w:rsidRPr="00A12889">
        <w:rPr>
          <w:rFonts w:ascii="Times New Roman" w:eastAsia="SimSun" w:hAnsi="Times New Roman" w:cs="Times New Roman"/>
          <w:kern w:val="0"/>
          <w:szCs w:val="24"/>
          <w:lang w:eastAsia="zh-CN"/>
        </w:rPr>
        <w:t xml:space="preserve"> as one of four core Confucian texts. Cultivation is thus moral development and realisation of our innate human nature, which is why moral education is also termed </w:t>
      </w:r>
      <w:r w:rsidR="0036520A"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learning to be a human being</w:t>
      </w:r>
      <w:r w:rsidR="0036520A"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 xml:space="preserve"> (</w:t>
      </w:r>
      <w:r w:rsidR="00810245" w:rsidRPr="00A12889">
        <w:rPr>
          <w:rFonts w:ascii="Times New Roman" w:eastAsia="SimSun" w:hAnsi="Times New Roman" w:cs="Times New Roman"/>
          <w:i/>
          <w:iCs/>
          <w:kern w:val="0"/>
          <w:szCs w:val="24"/>
          <w:lang w:eastAsia="zh-CN"/>
        </w:rPr>
        <w:t>xue zuoren</w:t>
      </w:r>
      <w:r w:rsidR="00810245" w:rsidRPr="00A12889">
        <w:rPr>
          <w:rFonts w:ascii="Times New Roman" w:eastAsia="SimSun" w:hAnsi="Times New Roman" w:cs="Times New Roman"/>
          <w:kern w:val="0"/>
          <w:szCs w:val="24"/>
          <w:lang w:eastAsia="zh-CN"/>
        </w:rPr>
        <w:t xml:space="preserve"> </w:t>
      </w:r>
      <w:r w:rsidR="00810245" w:rsidRPr="00A12889">
        <w:rPr>
          <w:rFonts w:ascii="Times New Roman" w:eastAsia="SimSun" w:hAnsi="Times New Roman" w:cs="Times New Roman"/>
          <w:kern w:val="0"/>
          <w:szCs w:val="24"/>
          <w:lang w:eastAsia="zh-CN"/>
        </w:rPr>
        <w:t>學做人</w:t>
      </w:r>
      <w:r w:rsidR="00810245" w:rsidRPr="00A12889">
        <w:rPr>
          <w:rFonts w:ascii="Times New Roman" w:eastAsia="SimSun" w:hAnsi="Times New Roman" w:cs="Times New Roman"/>
          <w:kern w:val="0"/>
          <w:szCs w:val="24"/>
          <w:lang w:eastAsia="zh-CN"/>
        </w:rPr>
        <w:t xml:space="preserve">) in Chinese. </w:t>
      </w:r>
    </w:p>
    <w:p w14:paraId="42B4184E" w14:textId="5B3BAF05" w:rsidR="00810245" w:rsidRPr="00A12889" w:rsidRDefault="00013D3C"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ab/>
      </w:r>
      <w:r w:rsidR="00810245" w:rsidRPr="00A12889">
        <w:rPr>
          <w:rFonts w:ascii="Times New Roman" w:eastAsia="SimSun" w:hAnsi="Times New Roman" w:cs="Times New Roman"/>
          <w:kern w:val="0"/>
          <w:szCs w:val="24"/>
          <w:lang w:eastAsia="zh-CN"/>
        </w:rPr>
        <w:t xml:space="preserve">How to cultivate the Way? To develop our innate moral qualities, known as </w:t>
      </w:r>
      <w:r w:rsidR="00810245" w:rsidRPr="00A12889">
        <w:rPr>
          <w:rFonts w:ascii="Times New Roman" w:eastAsia="SimSun" w:hAnsi="Times New Roman" w:cs="Times New Roman"/>
          <w:i/>
          <w:iCs/>
          <w:kern w:val="0"/>
          <w:szCs w:val="24"/>
          <w:lang w:eastAsia="zh-CN"/>
        </w:rPr>
        <w:t>de</w:t>
      </w:r>
      <w:r w:rsidR="00810245" w:rsidRPr="00A12889">
        <w:rPr>
          <w:rFonts w:ascii="Times New Roman" w:eastAsia="SimSun" w:hAnsi="Times New Roman" w:cs="Times New Roman"/>
          <w:kern w:val="0"/>
          <w:szCs w:val="24"/>
          <w:lang w:eastAsia="zh-CN"/>
        </w:rPr>
        <w:t>德</w:t>
      </w:r>
      <w:r w:rsidR="00810245" w:rsidRPr="00A12889">
        <w:rPr>
          <w:rFonts w:ascii="Times New Roman" w:eastAsia="SimSun" w:hAnsi="Times New Roman" w:cs="Times New Roman"/>
          <w:kern w:val="0"/>
          <w:szCs w:val="24"/>
          <w:lang w:eastAsia="zh-CN"/>
        </w:rPr>
        <w:t xml:space="preserve">. According to David Nivison who investigated the history of the term </w:t>
      </w:r>
      <w:r w:rsidR="00810245" w:rsidRPr="00A12889">
        <w:rPr>
          <w:rFonts w:ascii="Times New Roman" w:eastAsia="SimSun" w:hAnsi="Times New Roman" w:cs="Times New Roman"/>
          <w:i/>
          <w:iCs/>
          <w:kern w:val="0"/>
          <w:szCs w:val="24"/>
          <w:lang w:eastAsia="zh-CN"/>
        </w:rPr>
        <w:t>de</w:t>
      </w:r>
      <w:r w:rsidR="00810245" w:rsidRPr="00A12889">
        <w:rPr>
          <w:rFonts w:ascii="Times New Roman" w:eastAsia="SimSun" w:hAnsi="Times New Roman" w:cs="Times New Roman"/>
          <w:kern w:val="0"/>
          <w:szCs w:val="24"/>
          <w:lang w:eastAsia="zh-CN"/>
        </w:rPr>
        <w:t xml:space="preserve"> on oracle and bronze inscriptions, the earliest use referred to the mental propert</w:t>
      </w:r>
      <w:r w:rsidR="00A02152" w:rsidRPr="00A12889">
        <w:rPr>
          <w:rFonts w:ascii="Times New Roman" w:eastAsia="SimSun" w:hAnsi="Times New Roman" w:cs="Times New Roman"/>
          <w:kern w:val="0"/>
          <w:szCs w:val="24"/>
          <w:lang w:eastAsia="zh-CN"/>
        </w:rPr>
        <w:t>ies</w:t>
      </w:r>
      <w:r w:rsidR="00810245" w:rsidRPr="00A12889">
        <w:rPr>
          <w:rFonts w:ascii="Times New Roman" w:eastAsia="SimSun" w:hAnsi="Times New Roman" w:cs="Times New Roman"/>
          <w:kern w:val="0"/>
          <w:szCs w:val="24"/>
          <w:lang w:eastAsia="zh-CN"/>
        </w:rPr>
        <w:t xml:space="preserve"> of a good king who could thereby </w:t>
      </w:r>
      <w:r w:rsidR="00810245" w:rsidRPr="00A12889">
        <w:rPr>
          <w:rFonts w:ascii="Times New Roman" w:eastAsia="SimSun" w:hAnsi="Times New Roman" w:cs="Times New Roman"/>
          <w:kern w:val="0"/>
          <w:szCs w:val="24"/>
          <w:lang w:eastAsia="zh-CN"/>
        </w:rPr>
        <w:lastRenderedPageBreak/>
        <w:t xml:space="preserve">influence others with a </w:t>
      </w:r>
      <w:r w:rsidR="00A02152" w:rsidRPr="00A12889">
        <w:rPr>
          <w:rFonts w:ascii="Times New Roman" w:eastAsia="SimSun" w:hAnsi="Times New Roman" w:cs="Times New Roman"/>
          <w:kern w:val="0"/>
          <w:szCs w:val="24"/>
          <w:lang w:eastAsia="zh-CN"/>
        </w:rPr>
        <w:t xml:space="preserve">charismatic </w:t>
      </w:r>
      <w:r w:rsidR="00810245" w:rsidRPr="00A12889">
        <w:rPr>
          <w:rFonts w:ascii="Times New Roman" w:eastAsia="SimSun" w:hAnsi="Times New Roman" w:cs="Times New Roman"/>
          <w:kern w:val="0"/>
          <w:szCs w:val="24"/>
          <w:lang w:eastAsia="zh-CN"/>
        </w:rPr>
        <w:t>‘moral force’.</w:t>
      </w:r>
      <w:r w:rsidR="00810245" w:rsidRPr="00A12889">
        <w:rPr>
          <w:rFonts w:ascii="Times New Roman" w:eastAsia="SimSun" w:hAnsi="Times New Roman" w:cs="Times New Roman"/>
          <w:kern w:val="0"/>
          <w:szCs w:val="24"/>
          <w:vertAlign w:val="superscript"/>
          <w:lang w:eastAsia="zh-CN"/>
        </w:rPr>
        <w:footnoteReference w:id="53"/>
      </w:r>
      <w:r w:rsidR="00810245" w:rsidRPr="00A12889">
        <w:rPr>
          <w:rFonts w:ascii="Times New Roman" w:eastAsia="SimSun" w:hAnsi="Times New Roman" w:cs="Times New Roman"/>
          <w:kern w:val="0"/>
          <w:szCs w:val="24"/>
          <w:lang w:eastAsia="zh-CN"/>
        </w:rPr>
        <w:t xml:space="preserve"> However, Confucius later extended </w:t>
      </w:r>
      <w:r w:rsidR="00810245" w:rsidRPr="00A12889">
        <w:rPr>
          <w:rFonts w:ascii="Times New Roman" w:eastAsia="SimSun" w:hAnsi="Times New Roman" w:cs="Times New Roman"/>
          <w:i/>
          <w:iCs/>
          <w:kern w:val="0"/>
          <w:szCs w:val="24"/>
          <w:lang w:eastAsia="zh-CN"/>
        </w:rPr>
        <w:t>de</w:t>
      </w:r>
      <w:r w:rsidR="00810245" w:rsidRPr="00A12889">
        <w:rPr>
          <w:rFonts w:ascii="Times New Roman" w:eastAsia="SimSun" w:hAnsi="Times New Roman" w:cs="Times New Roman"/>
          <w:kern w:val="0"/>
          <w:szCs w:val="24"/>
          <w:lang w:eastAsia="zh-CN"/>
        </w:rPr>
        <w:t xml:space="preserve"> to mean the properties of any good person who lived in accordance with the Way, in particular the general quality of </w:t>
      </w:r>
      <w:r w:rsidR="00810245" w:rsidRPr="00A12889">
        <w:rPr>
          <w:rFonts w:ascii="Times New Roman" w:eastAsia="SimSun" w:hAnsi="Times New Roman" w:cs="Times New Roman"/>
          <w:i/>
          <w:iCs/>
          <w:kern w:val="0"/>
          <w:szCs w:val="24"/>
          <w:lang w:eastAsia="zh-CN"/>
        </w:rPr>
        <w:t>ren</w:t>
      </w:r>
      <w:r w:rsidR="00810245" w:rsidRPr="00A12889">
        <w:rPr>
          <w:rFonts w:ascii="Times New Roman" w:eastAsia="SimSun" w:hAnsi="Times New Roman" w:cs="Times New Roman"/>
          <w:kern w:val="0"/>
          <w:szCs w:val="24"/>
          <w:lang w:eastAsia="zh-CN"/>
        </w:rPr>
        <w:t xml:space="preserve"> </w:t>
      </w:r>
      <w:r w:rsidR="00810245" w:rsidRPr="00A12889">
        <w:rPr>
          <w:rFonts w:ascii="Times New Roman" w:eastAsia="SimSun" w:hAnsi="Times New Roman" w:cs="Times New Roman"/>
          <w:kern w:val="0"/>
          <w:szCs w:val="24"/>
          <w:lang w:eastAsia="zh-CN"/>
        </w:rPr>
        <w:t>仁</w:t>
      </w:r>
      <w:r w:rsidR="00810245" w:rsidRPr="00A12889">
        <w:rPr>
          <w:rFonts w:ascii="Times New Roman" w:eastAsia="SimSun" w:hAnsi="Times New Roman" w:cs="Times New Roman"/>
          <w:kern w:val="0"/>
          <w:szCs w:val="24"/>
          <w:lang w:eastAsia="zh-CN"/>
        </w:rPr>
        <w:t xml:space="preserve"> (often translated as ‘benevolence', ‘humanity’, ‘humaneness’). Another way of understanding the Confucian concept of </w:t>
      </w:r>
      <w:r w:rsidR="00810245" w:rsidRPr="00A12889">
        <w:rPr>
          <w:rFonts w:ascii="Times New Roman" w:eastAsia="SimSun" w:hAnsi="Times New Roman" w:cs="Times New Roman"/>
          <w:i/>
          <w:iCs/>
          <w:kern w:val="0"/>
          <w:szCs w:val="24"/>
          <w:lang w:eastAsia="zh-CN"/>
        </w:rPr>
        <w:t>de</w:t>
      </w:r>
      <w:r w:rsidR="00810245" w:rsidRPr="00A12889">
        <w:rPr>
          <w:rFonts w:ascii="Times New Roman" w:eastAsia="SimSun" w:hAnsi="Times New Roman" w:cs="Times New Roman"/>
          <w:kern w:val="0"/>
          <w:szCs w:val="24"/>
          <w:lang w:eastAsia="zh-CN"/>
        </w:rPr>
        <w:t xml:space="preserve"> is as a manifestation of the Way in particular settings in life. Roger Ames and Henry Rosemont Jr</w:t>
      </w:r>
      <w:r w:rsidR="00C31C12"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 xml:space="preserve"> explain: the ‘</w:t>
      </w:r>
      <w:r w:rsidR="00810245" w:rsidRPr="00A12889">
        <w:rPr>
          <w:rFonts w:ascii="Times New Roman" w:eastAsia="SimSun" w:hAnsi="Times New Roman" w:cs="Times New Roman"/>
          <w:i/>
          <w:iCs/>
          <w:kern w:val="0"/>
          <w:szCs w:val="24"/>
          <w:lang w:eastAsia="zh-CN"/>
        </w:rPr>
        <w:t>dao</w:t>
      </w:r>
      <w:r w:rsidR="00810245" w:rsidRPr="00A12889">
        <w:rPr>
          <w:rFonts w:ascii="Times New Roman" w:eastAsia="SimSun" w:hAnsi="Times New Roman" w:cs="Times New Roman"/>
          <w:kern w:val="0"/>
          <w:szCs w:val="24"/>
          <w:lang w:eastAsia="zh-CN"/>
        </w:rPr>
        <w:t xml:space="preserve"> [Way] speaks to the wholeness of experience as it unfolds, while its correlate, </w:t>
      </w:r>
      <w:r w:rsidR="00810245" w:rsidRPr="00A12889">
        <w:rPr>
          <w:rFonts w:ascii="Times New Roman" w:eastAsia="SimSun" w:hAnsi="Times New Roman" w:cs="Times New Roman"/>
          <w:i/>
          <w:iCs/>
          <w:kern w:val="0"/>
          <w:szCs w:val="24"/>
          <w:lang w:eastAsia="zh-CN"/>
        </w:rPr>
        <w:t>de</w:t>
      </w:r>
      <w:r w:rsidR="00810245" w:rsidRPr="00A12889">
        <w:rPr>
          <w:rFonts w:ascii="Times New Roman" w:eastAsia="SimSun" w:hAnsi="Times New Roman" w:cs="Times New Roman"/>
          <w:kern w:val="0"/>
          <w:szCs w:val="24"/>
          <w:lang w:eastAsia="zh-CN"/>
        </w:rPr>
        <w:t>, reflects the commitment to particularity. That is, the wholeness of experience is always entertained and engaged from one particular perspective or another.’</w:t>
      </w:r>
      <w:r w:rsidR="00810245" w:rsidRPr="00A12889">
        <w:rPr>
          <w:rFonts w:ascii="Times New Roman" w:eastAsia="SimSun" w:hAnsi="Times New Roman" w:cs="Times New Roman"/>
          <w:kern w:val="0"/>
          <w:szCs w:val="24"/>
          <w:vertAlign w:val="superscript"/>
          <w:lang w:eastAsia="zh-CN"/>
        </w:rPr>
        <w:footnoteReference w:id="54"/>
      </w:r>
      <w:r w:rsidR="00810245" w:rsidRPr="00A12889">
        <w:rPr>
          <w:rFonts w:ascii="Times New Roman" w:eastAsia="SimSun" w:hAnsi="Times New Roman" w:cs="Times New Roman"/>
          <w:kern w:val="0"/>
          <w:szCs w:val="24"/>
          <w:lang w:eastAsia="zh-CN"/>
        </w:rPr>
        <w:t xml:space="preserve"> For example, trustworthiness as a </w:t>
      </w:r>
      <w:r w:rsidR="00810245" w:rsidRPr="00A12889">
        <w:rPr>
          <w:rFonts w:ascii="Times New Roman" w:eastAsia="SimSun" w:hAnsi="Times New Roman" w:cs="Times New Roman"/>
          <w:i/>
          <w:iCs/>
          <w:kern w:val="0"/>
          <w:szCs w:val="24"/>
          <w:lang w:eastAsia="zh-CN"/>
        </w:rPr>
        <w:t>de</w:t>
      </w:r>
      <w:r w:rsidR="00810245" w:rsidRPr="00A12889">
        <w:rPr>
          <w:rFonts w:ascii="Times New Roman" w:eastAsia="SimSun" w:hAnsi="Times New Roman" w:cs="Times New Roman"/>
          <w:kern w:val="0"/>
          <w:szCs w:val="24"/>
          <w:lang w:eastAsia="zh-CN"/>
        </w:rPr>
        <w:t xml:space="preserve"> is exercised between friends. Different lists of moral qualities appear in the </w:t>
      </w:r>
      <w:r w:rsidR="00810245" w:rsidRPr="00A12889">
        <w:rPr>
          <w:rFonts w:ascii="Times New Roman" w:eastAsia="SimSun" w:hAnsi="Times New Roman" w:cs="Times New Roman"/>
          <w:i/>
          <w:iCs/>
          <w:kern w:val="0"/>
          <w:szCs w:val="24"/>
          <w:lang w:eastAsia="zh-CN"/>
        </w:rPr>
        <w:t>Analects</w:t>
      </w:r>
      <w:r w:rsidR="00810245" w:rsidRPr="00A12889">
        <w:rPr>
          <w:rFonts w:ascii="Times New Roman" w:eastAsia="SimSun" w:hAnsi="Times New Roman" w:cs="Times New Roman"/>
          <w:kern w:val="0"/>
          <w:szCs w:val="24"/>
          <w:lang w:eastAsia="zh-CN"/>
        </w:rPr>
        <w:t xml:space="preserve"> and Confucian canonical texts and these qualities have been re-emphasised by different thinkers through the history of the Confucian ethical tradition. </w:t>
      </w:r>
      <w:r w:rsidR="00810245" w:rsidRPr="00A12889">
        <w:rPr>
          <w:rFonts w:ascii="Times New Roman" w:eastAsia="SimSun" w:hAnsi="Times New Roman" w:cs="Times New Roman"/>
          <w:i/>
          <w:iCs/>
          <w:kern w:val="0"/>
          <w:szCs w:val="24"/>
          <w:lang w:eastAsia="zh-CN"/>
        </w:rPr>
        <w:t>De</w:t>
      </w:r>
      <w:r w:rsidR="00810245" w:rsidRPr="00A12889">
        <w:rPr>
          <w:rFonts w:ascii="Times New Roman" w:eastAsia="SimSun" w:hAnsi="Times New Roman" w:cs="Times New Roman"/>
          <w:kern w:val="0"/>
          <w:szCs w:val="24"/>
          <w:lang w:eastAsia="zh-CN"/>
        </w:rPr>
        <w:t xml:space="preserve"> has been variously translated a</w:t>
      </w:r>
      <w:r w:rsidR="00395FB7" w:rsidRPr="00A12889">
        <w:rPr>
          <w:rFonts w:ascii="Times New Roman" w:eastAsia="SimSun" w:hAnsi="Times New Roman" w:cs="Times New Roman"/>
          <w:kern w:val="0"/>
          <w:szCs w:val="24"/>
          <w:lang w:eastAsia="zh-CN"/>
        </w:rPr>
        <w:t>s</w:t>
      </w:r>
      <w:r w:rsidR="00810245" w:rsidRPr="00A12889">
        <w:rPr>
          <w:rFonts w:ascii="Times New Roman" w:eastAsia="SimSun" w:hAnsi="Times New Roman" w:cs="Times New Roman"/>
          <w:kern w:val="0"/>
          <w:szCs w:val="24"/>
          <w:lang w:eastAsia="zh-CN"/>
        </w:rPr>
        <w:t xml:space="preserve"> ‘virtue’, ‘moral power’ and ‘moral force’. Parallels with the </w:t>
      </w:r>
      <w:r w:rsidR="003549B6" w:rsidRPr="00A12889">
        <w:rPr>
          <w:rFonts w:ascii="Times New Roman" w:eastAsia="SimSun" w:hAnsi="Times New Roman" w:cs="Times New Roman"/>
          <w:kern w:val="0"/>
          <w:szCs w:val="24"/>
          <w:lang w:eastAsia="zh-CN"/>
        </w:rPr>
        <w:t>Aristotelian</w:t>
      </w:r>
      <w:r w:rsidR="00810245" w:rsidRPr="00A12889">
        <w:rPr>
          <w:rFonts w:ascii="Times New Roman" w:eastAsia="SimSun" w:hAnsi="Times New Roman" w:cs="Times New Roman"/>
          <w:kern w:val="0"/>
          <w:szCs w:val="24"/>
          <w:lang w:eastAsia="zh-CN"/>
        </w:rPr>
        <w:t xml:space="preserve"> virtues have been made, however as Bryan van Norden notes in his comparative study:</w:t>
      </w:r>
    </w:p>
    <w:p w14:paraId="12154E2B" w14:textId="07FE7F8A" w:rsidR="00810245" w:rsidRPr="00A12889" w:rsidRDefault="00810245" w:rsidP="00F543CB">
      <w:pPr>
        <w:widowControl/>
        <w:tabs>
          <w:tab w:val="left" w:pos="720"/>
        </w:tabs>
        <w:snapToGrid w:val="0"/>
        <w:spacing w:after="240"/>
        <w:ind w:left="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 xml:space="preserve">The term </w:t>
      </w:r>
      <w:r w:rsidRPr="00A12889">
        <w:rPr>
          <w:rFonts w:ascii="Times New Roman" w:eastAsia="SimSun" w:hAnsi="Times New Roman" w:cs="Times New Roman"/>
          <w:i/>
          <w:iCs/>
          <w:kern w:val="0"/>
          <w:szCs w:val="24"/>
          <w:lang w:eastAsia="zh-CN"/>
        </w:rPr>
        <w:t>de</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德</w:t>
      </w:r>
      <w:r w:rsidR="007A07E3"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 xml:space="preserve">is standardly translated as virtue but this is different from the notion of the English ‘virtue’ or the Classical Greek ‘arete’. </w:t>
      </w:r>
      <w:r w:rsidRPr="00A12889">
        <w:rPr>
          <w:rFonts w:ascii="Times New Roman" w:eastAsia="SimSun" w:hAnsi="Times New Roman" w:cs="Times New Roman"/>
          <w:i/>
          <w:iCs/>
          <w:kern w:val="0"/>
          <w:szCs w:val="24"/>
          <w:lang w:eastAsia="zh-CN"/>
        </w:rPr>
        <w:t>De</w:t>
      </w:r>
      <w:r w:rsidRPr="00A12889">
        <w:rPr>
          <w:rFonts w:ascii="Times New Roman" w:eastAsia="SimSun" w:hAnsi="Times New Roman" w:cs="Times New Roman"/>
          <w:kern w:val="0"/>
          <w:szCs w:val="24"/>
          <w:lang w:eastAsia="zh-CN"/>
        </w:rPr>
        <w:t xml:space="preserve"> is a sort of ‘ethical force’ that a person has, which can have a transformative effect on others. A person typically attains this force by possessing good qualities such as benevolence and righteousness (i.e. what we would call ‘virtues’). And </w:t>
      </w:r>
      <w:r w:rsidRPr="00A12889">
        <w:rPr>
          <w:rFonts w:ascii="Times New Roman" w:eastAsia="SimSun" w:hAnsi="Times New Roman" w:cs="Times New Roman"/>
          <w:i/>
          <w:iCs/>
          <w:kern w:val="0"/>
          <w:szCs w:val="24"/>
          <w:lang w:eastAsia="zh-CN"/>
        </w:rPr>
        <w:t>de</w:t>
      </w:r>
      <w:r w:rsidRPr="00A12889">
        <w:rPr>
          <w:rFonts w:ascii="Times New Roman" w:eastAsia="SimSun" w:hAnsi="Times New Roman" w:cs="Times New Roman"/>
          <w:kern w:val="0"/>
          <w:szCs w:val="24"/>
          <w:lang w:eastAsia="zh-CN"/>
        </w:rPr>
        <w:t xml:space="preserve"> is eventually used to refer to individual virtues.</w:t>
      </w:r>
      <w:r w:rsidRPr="00A12889">
        <w:rPr>
          <w:rFonts w:ascii="Times New Roman" w:eastAsia="SimSun" w:hAnsi="Times New Roman" w:cs="Times New Roman"/>
          <w:kern w:val="0"/>
          <w:szCs w:val="24"/>
          <w:vertAlign w:val="superscript"/>
          <w:lang w:eastAsia="zh-CN"/>
        </w:rPr>
        <w:footnoteReference w:id="55"/>
      </w:r>
      <w:r w:rsidRPr="00A12889">
        <w:rPr>
          <w:rFonts w:ascii="Times New Roman" w:eastAsia="SimSun" w:hAnsi="Times New Roman" w:cs="Times New Roman"/>
          <w:kern w:val="0"/>
          <w:szCs w:val="24"/>
          <w:lang w:eastAsia="zh-CN"/>
        </w:rPr>
        <w:t xml:space="preserve"> </w:t>
      </w:r>
    </w:p>
    <w:p w14:paraId="56647554" w14:textId="4970B8F2" w:rsidR="00810245" w:rsidRPr="00A12889" w:rsidRDefault="00651484"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Another comparative philosopher May Sim also notes that in Chinese philosophy, there is no term that corresponds to ‘virtue’.</w:t>
      </w:r>
      <w:r w:rsidRPr="00A12889">
        <w:rPr>
          <w:rStyle w:val="FootnoteReference"/>
          <w:rFonts w:ascii="Times New Roman" w:eastAsia="SimSun" w:hAnsi="Times New Roman" w:cs="Times New Roman"/>
          <w:kern w:val="0"/>
          <w:szCs w:val="24"/>
          <w:lang w:eastAsia="zh-CN"/>
        </w:rPr>
        <w:footnoteReference w:id="56"/>
      </w:r>
      <w:r w:rsidRPr="00A12889">
        <w:rPr>
          <w:rFonts w:ascii="Times New Roman" w:eastAsia="SimSun" w:hAnsi="Times New Roman" w:cs="Times New Roman"/>
          <w:kern w:val="0"/>
          <w:szCs w:val="24"/>
          <w:lang w:eastAsia="zh-CN"/>
        </w:rPr>
        <w:t xml:space="preserve"> </w:t>
      </w:r>
      <w:r w:rsidR="00810245" w:rsidRPr="00A12889">
        <w:rPr>
          <w:rFonts w:ascii="Times New Roman" w:eastAsia="SimSun" w:hAnsi="Times New Roman" w:cs="Times New Roman"/>
          <w:kern w:val="0"/>
          <w:szCs w:val="24"/>
          <w:lang w:eastAsia="zh-CN"/>
        </w:rPr>
        <w:t xml:space="preserve">To prevent ambiguity, this thesis will avoid translating </w:t>
      </w:r>
      <w:r w:rsidR="00810245" w:rsidRPr="00A12889">
        <w:rPr>
          <w:rFonts w:ascii="Times New Roman" w:eastAsia="SimSun" w:hAnsi="Times New Roman" w:cs="Times New Roman"/>
          <w:i/>
          <w:iCs/>
          <w:kern w:val="0"/>
          <w:szCs w:val="24"/>
          <w:lang w:eastAsia="zh-CN"/>
        </w:rPr>
        <w:t>de</w:t>
      </w:r>
      <w:r w:rsidR="00810245" w:rsidRPr="00A12889">
        <w:rPr>
          <w:rFonts w:ascii="Times New Roman" w:eastAsia="SimSun" w:hAnsi="Times New Roman" w:cs="Times New Roman"/>
          <w:kern w:val="0"/>
          <w:szCs w:val="24"/>
          <w:lang w:eastAsia="zh-CN"/>
        </w:rPr>
        <w:t xml:space="preserve"> as ‘virtue’ and instead use the terms ‘character trait(s)’ and ‘moral quality(ies)’. The methods of cultivation or education is a fundamental question in Chinese philosophy and will be covered in Chapter 2 with focus on the educational agenda </w:t>
      </w:r>
      <w:r w:rsidR="0036520A" w:rsidRPr="00A12889">
        <w:rPr>
          <w:rFonts w:ascii="Times New Roman" w:eastAsia="SimSun" w:hAnsi="Times New Roman" w:cs="Times New Roman"/>
          <w:kern w:val="0"/>
          <w:szCs w:val="24"/>
          <w:lang w:eastAsia="zh-CN"/>
        </w:rPr>
        <w:t>of</w:t>
      </w:r>
      <w:r w:rsidR="00810245" w:rsidRPr="00A12889">
        <w:rPr>
          <w:rFonts w:ascii="Times New Roman" w:eastAsia="SimSun" w:hAnsi="Times New Roman" w:cs="Times New Roman"/>
          <w:kern w:val="0"/>
          <w:szCs w:val="24"/>
          <w:lang w:eastAsia="zh-CN"/>
        </w:rPr>
        <w:t xml:space="preserve"> the Qing dynasty.</w:t>
      </w:r>
    </w:p>
    <w:p w14:paraId="66F5E9B6" w14:textId="3F735B59" w:rsidR="00810245" w:rsidRPr="00A12889" w:rsidRDefault="00F543CB" w:rsidP="00F543CB">
      <w:pPr>
        <w:widowControl/>
        <w:tabs>
          <w:tab w:val="left" w:pos="720"/>
        </w:tabs>
        <w:snapToGrid w:val="0"/>
        <w:spacing w:line="480" w:lineRule="auto"/>
        <w:rPr>
          <w:rFonts w:ascii="Times New Roman" w:eastAsia="SimSun" w:hAnsi="Times New Roman" w:cs="Times New Roman"/>
          <w:kern w:val="0"/>
          <w:szCs w:val="24"/>
          <w:lang w:eastAsia="zh-CN"/>
        </w:rPr>
      </w:pPr>
      <w:r>
        <w:rPr>
          <w:rFonts w:ascii="Times New Roman" w:eastAsia="SimSun" w:hAnsi="Times New Roman" w:cs="Times New Roman"/>
          <w:kern w:val="0"/>
          <w:szCs w:val="24"/>
          <w:lang w:eastAsia="zh-CN"/>
        </w:rPr>
        <w:lastRenderedPageBreak/>
        <w:tab/>
      </w:r>
      <w:r w:rsidR="00810245" w:rsidRPr="00A12889">
        <w:rPr>
          <w:rFonts w:ascii="Times New Roman" w:eastAsia="SimSun" w:hAnsi="Times New Roman" w:cs="Times New Roman"/>
          <w:kern w:val="0"/>
          <w:szCs w:val="24"/>
          <w:lang w:eastAsia="zh-CN"/>
        </w:rPr>
        <w:t xml:space="preserve">Clearly, the Chinese view of ‘morality’ corresponding to the Way is not commensurate with the notions of right or wrong in Western ethics. Chinese thinkers were deliberating on issues of life, but whether this can be considered </w:t>
      </w:r>
      <w:r w:rsidR="004C74A6"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philosophy</w:t>
      </w:r>
      <w:r w:rsidR="004C74A6"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 xml:space="preserve">, </w:t>
      </w:r>
      <w:r w:rsidR="004C74A6"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moral theory</w:t>
      </w:r>
      <w:r w:rsidR="004C74A6"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 xml:space="preserve"> or </w:t>
      </w:r>
      <w:r w:rsidR="004C74A6"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moral philosophy</w:t>
      </w:r>
      <w:r w:rsidR="004C74A6"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 xml:space="preserve"> from the perspective of modern Western philosophy</w:t>
      </w:r>
      <w:r w:rsidR="00F67FDB" w:rsidRPr="00A12889">
        <w:rPr>
          <w:rFonts w:ascii="Times New Roman" w:eastAsia="SimSun" w:hAnsi="Times New Roman" w:cs="Times New Roman"/>
          <w:kern w:val="0"/>
          <w:szCs w:val="24"/>
          <w:lang w:eastAsia="zh-CN"/>
        </w:rPr>
        <w:t xml:space="preserve"> </w:t>
      </w:r>
      <w:r w:rsidR="004C74A6" w:rsidRPr="00A12889">
        <w:rPr>
          <w:rFonts w:ascii="Times New Roman" w:eastAsia="SimSun" w:hAnsi="Times New Roman" w:cs="Times New Roman"/>
          <w:kern w:val="0"/>
          <w:szCs w:val="24"/>
          <w:lang w:eastAsia="zh-CN"/>
        </w:rPr>
        <w:t xml:space="preserve">has been </w:t>
      </w:r>
      <w:r w:rsidR="00F67FDB" w:rsidRPr="00A12889">
        <w:rPr>
          <w:rFonts w:ascii="Times New Roman" w:eastAsia="SimSun" w:hAnsi="Times New Roman" w:cs="Times New Roman"/>
          <w:kern w:val="0"/>
          <w:szCs w:val="24"/>
          <w:lang w:eastAsia="zh-CN"/>
        </w:rPr>
        <w:t>debated</w:t>
      </w:r>
      <w:r w:rsidR="00810245"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vertAlign w:val="superscript"/>
          <w:lang w:eastAsia="zh-CN"/>
        </w:rPr>
        <w:footnoteReference w:id="57"/>
      </w:r>
      <w:r w:rsidR="00810245" w:rsidRPr="00A12889">
        <w:rPr>
          <w:rFonts w:ascii="Times New Roman" w:eastAsia="SimSun" w:hAnsi="Times New Roman" w:cs="Times New Roman"/>
          <w:kern w:val="0"/>
          <w:szCs w:val="24"/>
          <w:lang w:eastAsia="zh-CN"/>
        </w:rPr>
        <w:t xml:space="preserve"> In particular, the early Confucian tradition, that is the thoughts of Confucius embodied in the </w:t>
      </w:r>
      <w:r w:rsidR="00810245" w:rsidRPr="00A12889">
        <w:rPr>
          <w:rFonts w:ascii="Times New Roman" w:eastAsia="SimSun" w:hAnsi="Times New Roman" w:cs="Times New Roman"/>
          <w:i/>
          <w:iCs/>
          <w:kern w:val="0"/>
          <w:szCs w:val="24"/>
          <w:lang w:eastAsia="zh-CN"/>
        </w:rPr>
        <w:t>Analects</w:t>
      </w:r>
      <w:r w:rsidR="00810245" w:rsidRPr="00A12889">
        <w:rPr>
          <w:rFonts w:ascii="Times New Roman" w:eastAsia="SimSun" w:hAnsi="Times New Roman" w:cs="Times New Roman"/>
          <w:kern w:val="0"/>
          <w:szCs w:val="24"/>
          <w:lang w:eastAsia="zh-CN"/>
        </w:rPr>
        <w:t>, has been analysed through the normative ethical approaches of Kantian deontology, virtue ethics and role ethics.</w:t>
      </w:r>
      <w:r w:rsidR="00810245" w:rsidRPr="00A12889">
        <w:rPr>
          <w:rFonts w:ascii="Times New Roman" w:eastAsia="SimSun" w:hAnsi="Times New Roman" w:cs="Times New Roman"/>
          <w:kern w:val="0"/>
          <w:szCs w:val="24"/>
          <w:vertAlign w:val="superscript"/>
          <w:lang w:eastAsia="zh-CN"/>
        </w:rPr>
        <w:footnoteReference w:id="58"/>
      </w:r>
      <w:r w:rsidR="00810245" w:rsidRPr="00A12889">
        <w:rPr>
          <w:rFonts w:ascii="Times New Roman" w:eastAsia="SimSun" w:hAnsi="Times New Roman" w:cs="Times New Roman"/>
          <w:kern w:val="0"/>
          <w:szCs w:val="24"/>
          <w:lang w:eastAsia="zh-CN"/>
        </w:rPr>
        <w:t xml:space="preserve"> Is there a need to assimilate Chinese thought into a Western category? Indeed, Kwong-loi Shun expresses concern over the asymmetrical tendency in comparative ethical studies of approaching Chinese thought from a Western philosophical lens.</w:t>
      </w:r>
      <w:r w:rsidR="00810245" w:rsidRPr="00A12889">
        <w:rPr>
          <w:rFonts w:ascii="Times New Roman" w:eastAsia="SimSun" w:hAnsi="Times New Roman" w:cs="Times New Roman"/>
          <w:kern w:val="0"/>
          <w:szCs w:val="24"/>
          <w:vertAlign w:val="superscript"/>
          <w:lang w:eastAsia="zh-CN"/>
        </w:rPr>
        <w:footnoteReference w:id="59"/>
      </w:r>
      <w:r w:rsidR="00810245" w:rsidRPr="00A12889">
        <w:rPr>
          <w:rFonts w:ascii="Times New Roman" w:eastAsia="SimSun" w:hAnsi="Times New Roman" w:cs="Times New Roman"/>
          <w:kern w:val="0"/>
          <w:szCs w:val="24"/>
          <w:lang w:eastAsia="zh-CN"/>
        </w:rPr>
        <w:t xml:space="preserve"> Adoption of Western frameworks may be useful for the purpose of cross-cultural interpretation, but the comparison of single texts or philosophers best lends itself to such an approach to effectively analyse individual concepts. This thesis explores the educational aims and theories within a time</w:t>
      </w:r>
      <w:r w:rsidR="000E585A" w:rsidRPr="00A12889">
        <w:rPr>
          <w:rFonts w:ascii="Times New Roman" w:eastAsia="SimSun" w:hAnsi="Times New Roman" w:cs="Times New Roman"/>
          <w:kern w:val="0"/>
          <w:szCs w:val="24"/>
          <w:lang w:eastAsia="zh-CN"/>
        </w:rPr>
        <w:t>frame</w:t>
      </w:r>
      <w:r w:rsidR="00810245" w:rsidRPr="00A12889">
        <w:rPr>
          <w:rFonts w:ascii="Times New Roman" w:eastAsia="SimSun" w:hAnsi="Times New Roman" w:cs="Times New Roman"/>
          <w:kern w:val="0"/>
          <w:szCs w:val="24"/>
          <w:lang w:eastAsia="zh-CN"/>
        </w:rPr>
        <w:t xml:space="preserve">, which have likely stemmed from several thought systems in premodern China. These thought systems may in turn share </w:t>
      </w:r>
      <w:r w:rsidR="000E585A" w:rsidRPr="00A12889">
        <w:rPr>
          <w:rFonts w:ascii="Times New Roman" w:eastAsia="SimSun" w:hAnsi="Times New Roman" w:cs="Times New Roman"/>
          <w:kern w:val="0"/>
          <w:szCs w:val="24"/>
          <w:lang w:eastAsia="zh-CN"/>
        </w:rPr>
        <w:t xml:space="preserve">the </w:t>
      </w:r>
      <w:r w:rsidR="00810245" w:rsidRPr="00A12889">
        <w:rPr>
          <w:rFonts w:ascii="Times New Roman" w:eastAsia="SimSun" w:hAnsi="Times New Roman" w:cs="Times New Roman"/>
          <w:kern w:val="0"/>
          <w:szCs w:val="24"/>
          <w:lang w:eastAsia="zh-CN"/>
        </w:rPr>
        <w:t xml:space="preserve">characteristics of a number of Western normative ethical approaches. To avoid ambiguity in juggling different concepts and terminology based in Western philosophy, </w:t>
      </w:r>
      <w:r w:rsidR="00046A28" w:rsidRPr="00A12889">
        <w:rPr>
          <w:rFonts w:ascii="Times New Roman" w:eastAsia="SimSun" w:hAnsi="Times New Roman" w:cs="Times New Roman"/>
          <w:kern w:val="0"/>
          <w:szCs w:val="24"/>
          <w:lang w:eastAsia="zh-CN"/>
        </w:rPr>
        <w:t>I</w:t>
      </w:r>
      <w:r w:rsidR="00810245" w:rsidRPr="00A12889">
        <w:rPr>
          <w:rFonts w:ascii="Times New Roman" w:eastAsia="SimSun" w:hAnsi="Times New Roman" w:cs="Times New Roman"/>
          <w:kern w:val="0"/>
          <w:szCs w:val="24"/>
          <w:lang w:eastAsia="zh-CN"/>
        </w:rPr>
        <w:t xml:space="preserve"> will focus on Chinese philosophy expressed through its native concepts. It is perhaps impossible to not use some Western philosophical terms, but this thesis will aim to use more neutral terms and clarify any that may have existing connotations. </w:t>
      </w:r>
    </w:p>
    <w:p w14:paraId="0313CEED" w14:textId="47843A3A" w:rsidR="00810245" w:rsidRPr="00A12889" w:rsidRDefault="00F543CB" w:rsidP="00F543CB">
      <w:pPr>
        <w:widowControl/>
        <w:tabs>
          <w:tab w:val="left" w:pos="720"/>
        </w:tabs>
        <w:snapToGrid w:val="0"/>
        <w:spacing w:line="480" w:lineRule="auto"/>
        <w:rPr>
          <w:rFonts w:ascii="Times New Roman" w:eastAsia="SimSun" w:hAnsi="Times New Roman" w:cs="Times New Roman"/>
          <w:kern w:val="0"/>
          <w:szCs w:val="24"/>
          <w:lang w:eastAsia="zh-CN"/>
        </w:rPr>
      </w:pPr>
      <w:r>
        <w:rPr>
          <w:rFonts w:ascii="Times New Roman" w:eastAsia="SimSun" w:hAnsi="Times New Roman" w:cs="Times New Roman"/>
          <w:kern w:val="0"/>
          <w:szCs w:val="24"/>
          <w:lang w:eastAsia="zh-CN"/>
        </w:rPr>
        <w:lastRenderedPageBreak/>
        <w:tab/>
      </w:r>
      <w:r w:rsidR="00810245" w:rsidRPr="00A12889">
        <w:rPr>
          <w:rFonts w:ascii="Times New Roman" w:eastAsia="SimSun" w:hAnsi="Times New Roman" w:cs="Times New Roman"/>
          <w:kern w:val="0"/>
          <w:szCs w:val="24"/>
          <w:lang w:eastAsia="zh-CN"/>
        </w:rPr>
        <w:t xml:space="preserve">Of particular note, </w:t>
      </w:r>
      <w:r w:rsidR="00C31A11"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moral</w:t>
      </w:r>
      <w:r w:rsidR="00C31A11"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 xml:space="preserve"> and </w:t>
      </w:r>
      <w:r w:rsidR="00C31A11"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ethical</w:t>
      </w:r>
      <w:r w:rsidR="00C31A11"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 xml:space="preserve"> have been used synonymously in the literature, for example </w:t>
      </w:r>
      <w:r w:rsidR="008D6AC4" w:rsidRPr="00A12889">
        <w:rPr>
          <w:rFonts w:ascii="Times New Roman" w:eastAsia="SimSun" w:hAnsi="Times New Roman" w:cs="Times New Roman"/>
          <w:kern w:val="0"/>
          <w:szCs w:val="24"/>
          <w:lang w:eastAsia="zh-CN"/>
        </w:rPr>
        <w:t>v</w:t>
      </w:r>
      <w:r w:rsidR="00810245" w:rsidRPr="00A12889">
        <w:rPr>
          <w:rFonts w:ascii="Times New Roman" w:eastAsia="SimSun" w:hAnsi="Times New Roman" w:cs="Times New Roman"/>
          <w:kern w:val="0"/>
          <w:szCs w:val="24"/>
          <w:lang w:eastAsia="zh-CN"/>
        </w:rPr>
        <w:t xml:space="preserve">an Norden refers to </w:t>
      </w:r>
      <w:r w:rsidR="00C31A11"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ethical cultivation</w:t>
      </w:r>
      <w:r w:rsidR="00C31A11"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vertAlign w:val="superscript"/>
          <w:lang w:eastAsia="zh-CN"/>
        </w:rPr>
        <w:footnoteReference w:id="60"/>
      </w:r>
      <w:r w:rsidR="00810245" w:rsidRPr="00A12889">
        <w:rPr>
          <w:rFonts w:ascii="Times New Roman" w:eastAsia="SimSun" w:hAnsi="Times New Roman" w:cs="Times New Roman"/>
          <w:kern w:val="0"/>
          <w:szCs w:val="24"/>
          <w:lang w:eastAsia="zh-CN"/>
        </w:rPr>
        <w:t xml:space="preserve"> However, Roger Ames and Henry Rosemont Jr</w:t>
      </w:r>
      <w:r w:rsidR="00C31C12" w:rsidRPr="00A12889">
        <w:rPr>
          <w:rFonts w:ascii="Times New Roman" w:eastAsia="SimSun" w:hAnsi="Times New Roman" w:cs="Times New Roman"/>
          <w:kern w:val="0"/>
          <w:szCs w:val="24"/>
          <w:lang w:eastAsia="zh-CN"/>
        </w:rPr>
        <w:t>.</w:t>
      </w:r>
      <w:r w:rsidR="00810245" w:rsidRPr="00A12889">
        <w:rPr>
          <w:rFonts w:ascii="Times New Roman" w:eastAsia="SimSun" w:hAnsi="Times New Roman" w:cs="Times New Roman"/>
          <w:kern w:val="0"/>
          <w:szCs w:val="24"/>
          <w:lang w:eastAsia="zh-CN"/>
        </w:rPr>
        <w:t xml:space="preserve"> argue that early Confucianism did not have a lexical item for ‘moral’ nor the concept cluster surrounding a Western rights-based moral system (for example ‘freedom’ and ‘liberty’).</w:t>
      </w:r>
      <w:r w:rsidR="00810245" w:rsidRPr="00A12889">
        <w:rPr>
          <w:rFonts w:ascii="Times New Roman" w:eastAsia="SimSun" w:hAnsi="Times New Roman" w:cs="Times New Roman"/>
          <w:kern w:val="0"/>
          <w:szCs w:val="24"/>
          <w:vertAlign w:val="superscript"/>
          <w:lang w:eastAsia="zh-CN"/>
        </w:rPr>
        <w:footnoteReference w:id="61"/>
      </w:r>
      <w:r w:rsidR="00810245" w:rsidRPr="00A12889">
        <w:rPr>
          <w:rFonts w:ascii="Times New Roman" w:eastAsia="SimSun" w:hAnsi="Times New Roman" w:cs="Times New Roman"/>
          <w:kern w:val="0"/>
          <w:szCs w:val="24"/>
          <w:lang w:eastAsia="zh-CN"/>
        </w:rPr>
        <w:t xml:space="preserve"> It is clear from their discourse that they refer to ‘morals’ as the social norms within a culture rather than the pursuit of the ‘good life’ in general.</w:t>
      </w:r>
      <w:r w:rsidR="00810245" w:rsidRPr="00A12889">
        <w:rPr>
          <w:rFonts w:ascii="Times New Roman" w:eastAsia="SimSun" w:hAnsi="Times New Roman" w:cs="Times New Roman"/>
          <w:kern w:val="0"/>
          <w:szCs w:val="24"/>
          <w:vertAlign w:val="superscript"/>
          <w:lang w:eastAsia="zh-CN"/>
        </w:rPr>
        <w:footnoteReference w:id="62"/>
      </w:r>
      <w:r w:rsidR="00810245" w:rsidRPr="00A12889">
        <w:rPr>
          <w:rFonts w:ascii="Times New Roman" w:eastAsia="SimSun" w:hAnsi="Times New Roman" w:cs="Times New Roman"/>
          <w:kern w:val="0"/>
          <w:szCs w:val="24"/>
          <w:lang w:eastAsia="zh-CN"/>
        </w:rPr>
        <w:t xml:space="preserve"> ‘Ethics’ is then defined as ‘the systematic study of the basic terms (concepts) employed in the description, analysis, and evaluation of human conduct.’</w:t>
      </w:r>
      <w:r w:rsidR="00810245" w:rsidRPr="00A12889">
        <w:rPr>
          <w:rFonts w:ascii="Times New Roman" w:eastAsia="SimSun" w:hAnsi="Times New Roman" w:cs="Times New Roman"/>
          <w:kern w:val="0"/>
          <w:szCs w:val="24"/>
          <w:vertAlign w:val="superscript"/>
          <w:lang w:eastAsia="zh-CN"/>
        </w:rPr>
        <w:footnoteReference w:id="63"/>
      </w:r>
      <w:r w:rsidR="00810245" w:rsidRPr="00A12889">
        <w:rPr>
          <w:rFonts w:ascii="Times New Roman" w:eastAsia="SimSun" w:hAnsi="Times New Roman" w:cs="Times New Roman"/>
          <w:kern w:val="0"/>
          <w:szCs w:val="24"/>
          <w:lang w:eastAsia="zh-CN"/>
        </w:rPr>
        <w:t xml:space="preserve"> This thesis will use the term ‘moral’, ‘morals’ and ‘morality’ based on the Chinese world view of the Way and hence use of the term ‘ethics’ will also refer to the same.</w:t>
      </w:r>
    </w:p>
    <w:p w14:paraId="375DAE81" w14:textId="77777777" w:rsidR="00810245" w:rsidRPr="00A12889" w:rsidRDefault="00810245" w:rsidP="006A539B">
      <w:pPr>
        <w:tabs>
          <w:tab w:val="left" w:pos="720"/>
        </w:tabs>
        <w:snapToGrid w:val="0"/>
        <w:spacing w:line="480" w:lineRule="auto"/>
        <w:rPr>
          <w:rFonts w:ascii="Times New Roman" w:eastAsia="SimSun" w:hAnsi="Times New Roman" w:cs="Times New Roman"/>
          <w:szCs w:val="24"/>
        </w:rPr>
      </w:pPr>
    </w:p>
    <w:p w14:paraId="3755A8F0" w14:textId="49518CAA" w:rsidR="005524B6" w:rsidRPr="00A12889" w:rsidRDefault="005524B6" w:rsidP="006A539B">
      <w:pPr>
        <w:pStyle w:val="Heading2"/>
        <w:tabs>
          <w:tab w:val="left" w:pos="720"/>
        </w:tabs>
        <w:snapToGrid w:val="0"/>
        <w:spacing w:before="0" w:line="480" w:lineRule="auto"/>
        <w:rPr>
          <w:rFonts w:eastAsia="SimSun" w:cs="Times New Roman"/>
          <w:b w:val="0"/>
          <w:szCs w:val="24"/>
        </w:rPr>
      </w:pPr>
      <w:bookmarkStart w:id="21" w:name="_Toc78826542"/>
      <w:r w:rsidRPr="00A12889">
        <w:rPr>
          <w:rFonts w:eastAsia="SimSun" w:cs="Times New Roman"/>
          <w:b w:val="0"/>
          <w:szCs w:val="24"/>
        </w:rPr>
        <w:t>1.</w:t>
      </w:r>
      <w:r w:rsidR="009A0D8D" w:rsidRPr="00A12889">
        <w:rPr>
          <w:rFonts w:eastAsia="SimSun" w:cs="Times New Roman"/>
          <w:b w:val="0"/>
          <w:szCs w:val="24"/>
        </w:rPr>
        <w:t>3</w:t>
      </w:r>
      <w:r w:rsidRPr="00A12889">
        <w:rPr>
          <w:rFonts w:eastAsia="SimSun" w:cs="Times New Roman"/>
          <w:b w:val="0"/>
          <w:szCs w:val="24"/>
        </w:rPr>
        <w:t xml:space="preserve"> About the </w:t>
      </w:r>
      <w:r w:rsidRPr="00A12889">
        <w:rPr>
          <w:rFonts w:eastAsia="SimSun" w:cs="Times New Roman"/>
          <w:b w:val="0"/>
          <w:i/>
          <w:iCs/>
          <w:szCs w:val="24"/>
        </w:rPr>
        <w:t>Treasury of Elementary Learning</w:t>
      </w:r>
      <w:bookmarkEnd w:id="21"/>
      <w:r w:rsidRPr="00A12889">
        <w:rPr>
          <w:rFonts w:eastAsia="SimSun" w:cs="Times New Roman"/>
          <w:b w:val="0"/>
          <w:szCs w:val="24"/>
        </w:rPr>
        <w:t xml:space="preserve"> </w:t>
      </w:r>
    </w:p>
    <w:p w14:paraId="1712B924" w14:textId="36BA9531" w:rsidR="005524B6" w:rsidRDefault="005524B6"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Treasury’s</w:t>
      </w:r>
      <w:r w:rsidRPr="00A12889">
        <w:rPr>
          <w:rFonts w:ascii="Times New Roman" w:eastAsia="SimSun" w:hAnsi="Times New Roman" w:cs="Times New Roman"/>
          <w:szCs w:val="24"/>
        </w:rPr>
        <w:t xml:space="preserve"> complex textual history with myriad revisions and supplementations at the hands of different authors </w:t>
      </w:r>
      <w:r w:rsidR="000E585A" w:rsidRPr="00A12889">
        <w:rPr>
          <w:rFonts w:ascii="Times New Roman" w:eastAsia="SimSun" w:hAnsi="Times New Roman" w:cs="Times New Roman"/>
          <w:szCs w:val="24"/>
        </w:rPr>
        <w:t xml:space="preserve">attests to </w:t>
      </w:r>
      <w:r w:rsidRPr="00A12889">
        <w:rPr>
          <w:rFonts w:ascii="Times New Roman" w:eastAsia="SimSun" w:hAnsi="Times New Roman" w:cs="Times New Roman"/>
          <w:szCs w:val="24"/>
        </w:rPr>
        <w:t xml:space="preserve">its popularity during the Ming-Qing period. </w:t>
      </w:r>
      <w:r w:rsidR="000E585A" w:rsidRPr="00A12889">
        <w:rPr>
          <w:rFonts w:ascii="Times New Roman" w:eastAsia="SimSun" w:hAnsi="Times New Roman" w:cs="Times New Roman"/>
          <w:szCs w:val="24"/>
        </w:rPr>
        <w:t>I</w:t>
      </w:r>
      <w:r w:rsidRPr="00A12889">
        <w:rPr>
          <w:rFonts w:ascii="Times New Roman" w:eastAsia="SimSun" w:hAnsi="Times New Roman" w:cs="Times New Roman"/>
          <w:szCs w:val="24"/>
        </w:rPr>
        <w:t>t can be argued that the new editions helped keep the text relevant to the needs of its readership</w:t>
      </w:r>
      <w:r w:rsidR="000E585A" w:rsidRPr="00A12889">
        <w:rPr>
          <w:rFonts w:ascii="Times New Roman" w:eastAsia="SimSun" w:hAnsi="Times New Roman" w:cs="Times New Roman"/>
          <w:szCs w:val="24"/>
        </w:rPr>
        <w:t xml:space="preserve"> over time</w:t>
      </w:r>
      <w:r w:rsidRPr="00A12889">
        <w:rPr>
          <w:rFonts w:ascii="Times New Roman" w:eastAsia="SimSun" w:hAnsi="Times New Roman" w:cs="Times New Roman"/>
          <w:szCs w:val="24"/>
        </w:rPr>
        <w:t xml:space="preserve">. The following section will outline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 xml:space="preserve">’s authorship and textual history as background to the educational ideas embodied in the text. </w:t>
      </w:r>
    </w:p>
    <w:p w14:paraId="2EFA55A3" w14:textId="77777777" w:rsidR="00F543CB" w:rsidRPr="00A12889" w:rsidRDefault="00F543CB"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p>
    <w:p w14:paraId="1B476753" w14:textId="5FC80925" w:rsidR="005524B6" w:rsidRPr="00A12889" w:rsidRDefault="005524B6" w:rsidP="006A539B">
      <w:pPr>
        <w:pStyle w:val="Heading3"/>
        <w:tabs>
          <w:tab w:val="left" w:pos="720"/>
        </w:tabs>
        <w:snapToGrid w:val="0"/>
        <w:spacing w:before="0" w:after="0" w:line="480" w:lineRule="auto"/>
        <w:rPr>
          <w:rFonts w:eastAsia="SimSun" w:cs="Times New Roman"/>
        </w:rPr>
      </w:pPr>
      <w:bookmarkStart w:id="22" w:name="_Toc78826543"/>
      <w:r w:rsidRPr="00A12889">
        <w:rPr>
          <w:rFonts w:eastAsia="SimSun" w:cs="Times New Roman"/>
        </w:rPr>
        <w:lastRenderedPageBreak/>
        <w:t>1.</w:t>
      </w:r>
      <w:r w:rsidR="009A0D8D" w:rsidRPr="00A12889">
        <w:rPr>
          <w:rFonts w:eastAsia="SimSun" w:cs="Times New Roman"/>
        </w:rPr>
        <w:t>3</w:t>
      </w:r>
      <w:r w:rsidRPr="00A12889">
        <w:rPr>
          <w:rFonts w:eastAsia="SimSun" w:cs="Times New Roman"/>
        </w:rPr>
        <w:t xml:space="preserve">.1 </w:t>
      </w:r>
      <w:r w:rsidR="00C01CFB" w:rsidRPr="00A12889">
        <w:rPr>
          <w:rFonts w:eastAsia="SimSun" w:cs="Times New Roman"/>
        </w:rPr>
        <w:t>Textual history</w:t>
      </w:r>
      <w:bookmarkEnd w:id="22"/>
    </w:p>
    <w:p w14:paraId="2B70B2B2" w14:textId="10717A6D" w:rsidR="005524B6" w:rsidRPr="00A12889" w:rsidRDefault="005524B6"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Although most agree that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was compiled sometime during the Ming dynasty, there has been some debate regarding the authorship of the original edition.</w:t>
      </w:r>
      <w:r w:rsidRPr="00A12889">
        <w:rPr>
          <w:rFonts w:ascii="Times New Roman" w:eastAsia="SimSun" w:hAnsi="Times New Roman" w:cs="Times New Roman"/>
          <w:szCs w:val="24"/>
          <w:vertAlign w:val="superscript"/>
        </w:rPr>
        <w:footnoteReference w:id="64"/>
      </w:r>
      <w:r w:rsidRPr="00A12889">
        <w:rPr>
          <w:rFonts w:ascii="Times New Roman" w:eastAsia="SimSun" w:hAnsi="Times New Roman" w:cs="Times New Roman"/>
          <w:szCs w:val="24"/>
        </w:rPr>
        <w:t xml:space="preserve"> The</w:t>
      </w:r>
      <w:r w:rsidRPr="00A12889">
        <w:rPr>
          <w:rFonts w:ascii="Times New Roman" w:eastAsia="SimSun" w:hAnsi="Times New Roman" w:cs="Times New Roman"/>
          <w:i/>
          <w:szCs w:val="24"/>
        </w:rPr>
        <w:t xml:space="preserve"> Treasury </w:t>
      </w:r>
      <w:r w:rsidRPr="00A12889">
        <w:rPr>
          <w:rFonts w:ascii="Times New Roman" w:eastAsia="SimSun" w:hAnsi="Times New Roman" w:cs="Times New Roman"/>
          <w:szCs w:val="24"/>
        </w:rPr>
        <w:t xml:space="preserve">has been traditionally attributed to Cheng Dengji </w:t>
      </w:r>
      <w:r w:rsidRPr="00A12889">
        <w:rPr>
          <w:rFonts w:ascii="Times New Roman" w:eastAsia="SimSun" w:hAnsi="Times New Roman" w:cs="Times New Roman"/>
          <w:szCs w:val="24"/>
        </w:rPr>
        <w:t>程登吉</w:t>
      </w:r>
      <w:r w:rsidRPr="00A12889">
        <w:rPr>
          <w:rFonts w:ascii="Times New Roman" w:eastAsia="SimSun" w:hAnsi="Times New Roman" w:cs="Times New Roman"/>
          <w:szCs w:val="24"/>
        </w:rPr>
        <w:t xml:space="preserve"> (1601–1648) who wrote </w:t>
      </w:r>
      <w:r w:rsidRPr="00A12889">
        <w:rPr>
          <w:rFonts w:ascii="Times New Roman" w:eastAsia="SimSun" w:hAnsi="Times New Roman" w:cs="Times New Roman"/>
          <w:i/>
          <w:szCs w:val="24"/>
        </w:rPr>
        <w:t>Youxue xuzhi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幼學須知</w:t>
      </w:r>
      <w:r w:rsidRPr="00A12889">
        <w:rPr>
          <w:rFonts w:ascii="Times New Roman" w:eastAsia="SimSun" w:hAnsi="Times New Roman" w:cs="Times New Roman"/>
          <w:szCs w:val="24"/>
        </w:rPr>
        <w:t xml:space="preserve"> (Required knowledge for elementary learning).</w:t>
      </w:r>
      <w:r w:rsidR="00015C39"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Others consider that Qiu </w:t>
      </w:r>
      <w:r w:rsidR="00727CF6" w:rsidRPr="00A12889">
        <w:rPr>
          <w:rFonts w:ascii="Times New Roman" w:eastAsia="SimSun" w:hAnsi="Times New Roman" w:cs="Times New Roman"/>
          <w:szCs w:val="24"/>
        </w:rPr>
        <w:t>Jun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邱浚</w:t>
      </w:r>
      <w:r w:rsidRPr="00A12889">
        <w:rPr>
          <w:rFonts w:ascii="Times New Roman" w:eastAsia="SimSun" w:hAnsi="Times New Roman" w:cs="Times New Roman"/>
          <w:szCs w:val="24"/>
        </w:rPr>
        <w:t xml:space="preserve"> (1419–1495) authored the original version, entitled </w:t>
      </w:r>
      <w:r w:rsidRPr="00A12889">
        <w:rPr>
          <w:rFonts w:ascii="Times New Roman" w:eastAsia="SimSun" w:hAnsi="Times New Roman" w:cs="Times New Roman"/>
          <w:i/>
          <w:szCs w:val="24"/>
        </w:rPr>
        <w:t>Chengyu kao</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成語考</w:t>
      </w:r>
      <w:r w:rsidRPr="00A12889">
        <w:rPr>
          <w:rFonts w:ascii="Times New Roman" w:eastAsia="SimSun" w:hAnsi="Times New Roman" w:cs="Times New Roman"/>
          <w:szCs w:val="24"/>
        </w:rPr>
        <w:t xml:space="preserve"> (Study of idioms). Qiu was a presented scholar (</w:t>
      </w:r>
      <w:r w:rsidRPr="00A12889">
        <w:rPr>
          <w:rFonts w:ascii="Times New Roman" w:eastAsia="SimSun" w:hAnsi="Times New Roman" w:cs="Times New Roman"/>
          <w:i/>
          <w:szCs w:val="24"/>
        </w:rPr>
        <w:t>jinshi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進士</w:t>
      </w:r>
      <w:r w:rsidRPr="00A12889">
        <w:rPr>
          <w:rFonts w:ascii="Times New Roman" w:eastAsia="SimSun" w:hAnsi="Times New Roman" w:cs="Times New Roman"/>
          <w:szCs w:val="24"/>
          <w:lang w:eastAsia="zh-CN"/>
        </w:rPr>
        <w:t>)</w:t>
      </w:r>
      <w:r w:rsidRPr="00A12889">
        <w:rPr>
          <w:rFonts w:ascii="Times New Roman" w:eastAsia="SimSun" w:hAnsi="Times New Roman" w:cs="Times New Roman"/>
          <w:szCs w:val="24"/>
        </w:rPr>
        <w:t xml:space="preserve"> during the Jingtai period (1450-1456) of the Ming dynasty and authored several works, including the </w:t>
      </w:r>
      <w:r w:rsidRPr="00A12889">
        <w:rPr>
          <w:rFonts w:ascii="Times New Roman" w:eastAsia="SimSun" w:hAnsi="Times New Roman" w:cs="Times New Roman"/>
          <w:i/>
          <w:szCs w:val="24"/>
        </w:rPr>
        <w:t>Daxue yanyi bu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大學衍義補</w:t>
      </w:r>
      <w:r w:rsidRPr="00A12889">
        <w:rPr>
          <w:rFonts w:ascii="Times New Roman" w:eastAsia="SimSun" w:hAnsi="Times New Roman" w:cs="Times New Roman"/>
          <w:szCs w:val="24"/>
        </w:rPr>
        <w:t xml:space="preserve"> (Supplement to the extended meaning of the great learning). Given that the earliest attribution of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 xml:space="preserve"> to Qiu appeared in an edition published during the reign of Emperor Kangxi (r. 1662–1722),</w:t>
      </w:r>
      <w:r w:rsidRPr="00A12889">
        <w:rPr>
          <w:rFonts w:ascii="Times New Roman" w:eastAsia="SimSun" w:hAnsi="Times New Roman" w:cs="Times New Roman"/>
          <w:szCs w:val="24"/>
          <w:vertAlign w:val="superscript"/>
        </w:rPr>
        <w:footnoteReference w:id="65"/>
      </w:r>
      <w:r w:rsidRPr="00A12889">
        <w:rPr>
          <w:rFonts w:ascii="Times New Roman" w:eastAsia="SimSun" w:hAnsi="Times New Roman" w:cs="Times New Roman"/>
          <w:szCs w:val="24"/>
        </w:rPr>
        <w:t xml:space="preserve"> it is likely that Qiu’s authorship was falsified by publishers to try to improve the reputation of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 xml:space="preserve"> by </w:t>
      </w:r>
      <w:r w:rsidR="000E585A" w:rsidRPr="00A12889">
        <w:rPr>
          <w:rFonts w:ascii="Times New Roman" w:eastAsia="SimSun" w:hAnsi="Times New Roman" w:cs="Times New Roman"/>
          <w:szCs w:val="24"/>
        </w:rPr>
        <w:t>association</w:t>
      </w:r>
      <w:r w:rsidRPr="00A12889">
        <w:rPr>
          <w:rFonts w:ascii="Times New Roman" w:eastAsia="SimSun" w:hAnsi="Times New Roman" w:cs="Times New Roman"/>
          <w:szCs w:val="24"/>
        </w:rPr>
        <w:t>.</w:t>
      </w:r>
      <w:r w:rsidRPr="00A12889">
        <w:rPr>
          <w:rFonts w:ascii="Times New Roman" w:eastAsia="SimSun" w:hAnsi="Times New Roman" w:cs="Times New Roman"/>
          <w:szCs w:val="24"/>
          <w:vertAlign w:val="superscript"/>
        </w:rPr>
        <w:footnoteReference w:id="66"/>
      </w:r>
    </w:p>
    <w:p w14:paraId="1D841023" w14:textId="22B980EB" w:rsidR="005524B6" w:rsidRPr="00A12889" w:rsidRDefault="00F543CB" w:rsidP="00F543C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Pr>
          <w:rFonts w:ascii="Times New Roman" w:eastAsia="SimSun" w:hAnsi="Times New Roman" w:cs="Times New Roman"/>
          <w:szCs w:val="24"/>
        </w:rPr>
        <w:tab/>
      </w:r>
      <w:r w:rsidR="005524B6" w:rsidRPr="00A12889">
        <w:rPr>
          <w:rFonts w:ascii="Times New Roman" w:eastAsia="SimSun" w:hAnsi="Times New Roman" w:cs="Times New Roman"/>
          <w:szCs w:val="24"/>
        </w:rPr>
        <w:t>The original edition by Cheng Dengji was subsequently supplemented, revised and annotated by different scholars resulting in six further editions during the Qing dynasty.</w:t>
      </w:r>
      <w:r w:rsidR="005524B6" w:rsidRPr="00A12889">
        <w:rPr>
          <w:rFonts w:ascii="Times New Roman" w:eastAsia="SimSun" w:hAnsi="Times New Roman" w:cs="Times New Roman"/>
          <w:szCs w:val="24"/>
          <w:vertAlign w:val="superscript"/>
        </w:rPr>
        <w:footnoteReference w:id="67"/>
      </w:r>
      <w:r w:rsidR="005524B6" w:rsidRPr="00A12889">
        <w:rPr>
          <w:rFonts w:ascii="Times New Roman" w:eastAsia="SimSun" w:hAnsi="Times New Roman" w:cs="Times New Roman"/>
          <w:szCs w:val="24"/>
        </w:rPr>
        <w:t xml:space="preserve"> The six editions were not published successively. Instead, there appears to be a complicated history of textual development with various versions </w:t>
      </w:r>
      <w:r w:rsidR="000E585A" w:rsidRPr="00A12889">
        <w:rPr>
          <w:rFonts w:ascii="Times New Roman" w:eastAsia="SimSun" w:hAnsi="Times New Roman" w:cs="Times New Roman"/>
          <w:szCs w:val="24"/>
        </w:rPr>
        <w:t xml:space="preserve">being generated </w:t>
      </w:r>
      <w:r w:rsidR="005524B6" w:rsidRPr="00A12889">
        <w:rPr>
          <w:rFonts w:ascii="Times New Roman" w:eastAsia="SimSun" w:hAnsi="Times New Roman" w:cs="Times New Roman"/>
          <w:szCs w:val="24"/>
        </w:rPr>
        <w:t xml:space="preserve">from different editions. Zou Shengmai </w:t>
      </w:r>
      <w:r w:rsidR="005524B6" w:rsidRPr="00A12889">
        <w:rPr>
          <w:rFonts w:ascii="Times New Roman" w:eastAsia="SimSun" w:hAnsi="Times New Roman" w:cs="Times New Roman"/>
          <w:szCs w:val="24"/>
          <w:lang w:eastAsia="zh-CN"/>
        </w:rPr>
        <w:t>鄒聖脈</w:t>
      </w:r>
      <w:r w:rsidR="005524B6" w:rsidRPr="00A12889">
        <w:rPr>
          <w:rFonts w:ascii="Times New Roman" w:eastAsia="SimSun" w:hAnsi="Times New Roman" w:cs="Times New Roman"/>
          <w:szCs w:val="24"/>
          <w:lang w:eastAsia="zh-CN"/>
        </w:rPr>
        <w:t xml:space="preserve"> </w:t>
      </w:r>
      <w:r w:rsidR="005524B6" w:rsidRPr="00A12889">
        <w:rPr>
          <w:rFonts w:ascii="Times New Roman" w:eastAsia="SimSun" w:hAnsi="Times New Roman" w:cs="Times New Roman"/>
          <w:szCs w:val="24"/>
        </w:rPr>
        <w:t xml:space="preserve">(1691–1762) edited and renamed the text </w:t>
      </w:r>
      <w:r w:rsidR="005524B6" w:rsidRPr="00A12889">
        <w:rPr>
          <w:rFonts w:ascii="Times New Roman" w:eastAsia="SimSun" w:hAnsi="Times New Roman" w:cs="Times New Roman"/>
          <w:i/>
          <w:iCs/>
          <w:szCs w:val="24"/>
        </w:rPr>
        <w:t>Youxue</w:t>
      </w:r>
      <w:r w:rsidR="005524B6" w:rsidRPr="00A12889">
        <w:rPr>
          <w:rFonts w:ascii="Times New Roman" w:eastAsia="SimSun" w:hAnsi="Times New Roman" w:cs="Times New Roman"/>
          <w:i/>
          <w:szCs w:val="24"/>
        </w:rPr>
        <w:t xml:space="preserve"> gushi qionglin </w:t>
      </w:r>
      <w:r w:rsidR="005524B6" w:rsidRPr="00A12889">
        <w:rPr>
          <w:rFonts w:ascii="Times New Roman" w:eastAsia="SimSun" w:hAnsi="Times New Roman" w:cs="Times New Roman"/>
          <w:szCs w:val="24"/>
        </w:rPr>
        <w:t>幼學故事瓊林</w:t>
      </w:r>
      <w:r w:rsidR="005524B6" w:rsidRPr="00A12889">
        <w:rPr>
          <w:rFonts w:ascii="Times New Roman" w:eastAsia="SimSun" w:hAnsi="Times New Roman" w:cs="Times New Roman"/>
          <w:szCs w:val="24"/>
        </w:rPr>
        <w:t xml:space="preserve">, which </w:t>
      </w:r>
      <w:r w:rsidR="000E585A" w:rsidRPr="00A12889">
        <w:rPr>
          <w:rFonts w:ascii="Times New Roman" w:eastAsia="SimSun" w:hAnsi="Times New Roman" w:cs="Times New Roman"/>
          <w:szCs w:val="24"/>
        </w:rPr>
        <w:t xml:space="preserve">is commonly </w:t>
      </w:r>
      <w:r w:rsidR="005524B6" w:rsidRPr="00A12889">
        <w:rPr>
          <w:rFonts w:ascii="Times New Roman" w:eastAsia="SimSun" w:hAnsi="Times New Roman" w:cs="Times New Roman"/>
          <w:szCs w:val="24"/>
        </w:rPr>
        <w:t>abbreviated as ‘</w:t>
      </w:r>
      <w:r w:rsidR="005524B6" w:rsidRPr="00A12889">
        <w:rPr>
          <w:rFonts w:ascii="Times New Roman" w:eastAsia="SimSun" w:hAnsi="Times New Roman" w:cs="Times New Roman"/>
          <w:i/>
          <w:szCs w:val="24"/>
        </w:rPr>
        <w:t>Youxue qionglin</w:t>
      </w:r>
      <w:r w:rsidR="00DE7F38" w:rsidRPr="00A12889">
        <w:rPr>
          <w:rFonts w:ascii="Times New Roman" w:eastAsia="SimSun" w:hAnsi="Times New Roman" w:cs="Times New Roman"/>
          <w:iCs/>
          <w:szCs w:val="24"/>
        </w:rPr>
        <w:t>’</w:t>
      </w:r>
      <w:r w:rsidR="005524B6" w:rsidRPr="00A12889">
        <w:rPr>
          <w:rFonts w:ascii="Times New Roman" w:eastAsia="SimSun" w:hAnsi="Times New Roman" w:cs="Times New Roman"/>
          <w:iCs/>
          <w:szCs w:val="24"/>
        </w:rPr>
        <w:t xml:space="preserve"> </w:t>
      </w:r>
      <w:r w:rsidR="005524B6" w:rsidRPr="00A12889">
        <w:rPr>
          <w:rFonts w:ascii="Times New Roman" w:eastAsia="SimSun" w:hAnsi="Times New Roman" w:cs="Times New Roman"/>
          <w:szCs w:val="24"/>
        </w:rPr>
        <w:t>幼學瓊林</w:t>
      </w:r>
      <w:r w:rsidR="00046A28" w:rsidRPr="00A12889">
        <w:rPr>
          <w:rFonts w:ascii="Times New Roman" w:eastAsia="SimSun" w:hAnsi="Times New Roman" w:cs="Times New Roman"/>
          <w:szCs w:val="24"/>
        </w:rPr>
        <w:t>,</w:t>
      </w:r>
      <w:r w:rsidR="005524B6" w:rsidRPr="00A12889">
        <w:rPr>
          <w:rFonts w:ascii="Times New Roman" w:eastAsia="SimSun" w:hAnsi="Times New Roman" w:cs="Times New Roman"/>
          <w:szCs w:val="24"/>
        </w:rPr>
        <w:t xml:space="preserve"> and </w:t>
      </w:r>
      <w:r w:rsidR="00046A28" w:rsidRPr="00A12889">
        <w:rPr>
          <w:rFonts w:ascii="Times New Roman" w:eastAsia="SimSun" w:hAnsi="Times New Roman" w:cs="Times New Roman"/>
          <w:szCs w:val="24"/>
        </w:rPr>
        <w:t xml:space="preserve">it was </w:t>
      </w:r>
      <w:r w:rsidR="005524B6" w:rsidRPr="00A12889">
        <w:rPr>
          <w:rFonts w:ascii="Times New Roman" w:eastAsia="SimSun" w:hAnsi="Times New Roman" w:cs="Times New Roman"/>
          <w:szCs w:val="24"/>
        </w:rPr>
        <w:t xml:space="preserve">published in 1760. Zou’s addition of explanatory text and annotations improved the readability and comprehension of the </w:t>
      </w:r>
      <w:r w:rsidR="005524B6" w:rsidRPr="00A12889">
        <w:rPr>
          <w:rFonts w:ascii="Times New Roman" w:eastAsia="SimSun" w:hAnsi="Times New Roman" w:cs="Times New Roman"/>
          <w:i/>
          <w:szCs w:val="24"/>
        </w:rPr>
        <w:t>Treasury</w:t>
      </w:r>
      <w:r w:rsidR="005524B6" w:rsidRPr="00A12889">
        <w:rPr>
          <w:rFonts w:ascii="Times New Roman" w:eastAsia="SimSun" w:hAnsi="Times New Roman" w:cs="Times New Roman"/>
          <w:szCs w:val="24"/>
        </w:rPr>
        <w:t xml:space="preserve">. Indeed, his edition </w:t>
      </w:r>
      <w:r w:rsidR="00A701FE" w:rsidRPr="00A12889">
        <w:rPr>
          <w:rFonts w:ascii="Times New Roman" w:eastAsia="SimSun" w:hAnsi="Times New Roman" w:cs="Times New Roman"/>
          <w:szCs w:val="24"/>
        </w:rPr>
        <w:t xml:space="preserve">became </w:t>
      </w:r>
      <w:r w:rsidR="005524B6" w:rsidRPr="00A12889">
        <w:rPr>
          <w:rFonts w:ascii="Times New Roman" w:eastAsia="SimSun" w:hAnsi="Times New Roman" w:cs="Times New Roman"/>
          <w:szCs w:val="24"/>
        </w:rPr>
        <w:t xml:space="preserve">more popular than the original </w:t>
      </w:r>
      <w:r w:rsidR="005524B6" w:rsidRPr="00A12889">
        <w:rPr>
          <w:rFonts w:ascii="Times New Roman" w:eastAsia="SimSun" w:hAnsi="Times New Roman" w:cs="Times New Roman"/>
          <w:szCs w:val="24"/>
        </w:rPr>
        <w:lastRenderedPageBreak/>
        <w:t>book and other versions during the Qing dynasty.</w:t>
      </w:r>
      <w:r w:rsidR="005524B6" w:rsidRPr="00A12889">
        <w:rPr>
          <w:rFonts w:ascii="Times New Roman" w:eastAsia="SimSun" w:hAnsi="Times New Roman" w:cs="Times New Roman"/>
          <w:szCs w:val="24"/>
          <w:vertAlign w:val="superscript"/>
        </w:rPr>
        <w:footnoteReference w:id="68"/>
      </w:r>
      <w:r w:rsidR="005524B6" w:rsidRPr="00A12889">
        <w:rPr>
          <w:rFonts w:ascii="Times New Roman" w:eastAsia="SimSun" w:hAnsi="Times New Roman" w:cs="Times New Roman"/>
          <w:szCs w:val="24"/>
        </w:rPr>
        <w:t xml:space="preserve"> Such critical acclaim is underscored by further amended versions and the publication of new editions of </w:t>
      </w:r>
      <w:r w:rsidR="00DE7F38" w:rsidRPr="00A12889">
        <w:rPr>
          <w:rFonts w:ascii="Times New Roman" w:eastAsia="SimSun" w:hAnsi="Times New Roman" w:cs="Times New Roman"/>
          <w:szCs w:val="24"/>
        </w:rPr>
        <w:t xml:space="preserve">Zou’s edition </w:t>
      </w:r>
      <w:r w:rsidR="005524B6" w:rsidRPr="00A12889">
        <w:rPr>
          <w:rFonts w:ascii="Times New Roman" w:eastAsia="SimSun" w:hAnsi="Times New Roman" w:cs="Times New Roman"/>
          <w:szCs w:val="24"/>
        </w:rPr>
        <w:t xml:space="preserve">even after the Qing period. During the founding of </w:t>
      </w:r>
      <w:r w:rsidR="00704F55" w:rsidRPr="00A12889">
        <w:rPr>
          <w:rFonts w:ascii="Times New Roman" w:eastAsia="SimSun" w:hAnsi="Times New Roman" w:cs="Times New Roman"/>
          <w:szCs w:val="24"/>
        </w:rPr>
        <w:t>the Republic of China</w:t>
      </w:r>
      <w:r w:rsidR="005220CA" w:rsidRPr="00A12889">
        <w:rPr>
          <w:rFonts w:ascii="Times New Roman" w:eastAsia="SimSun" w:hAnsi="Times New Roman" w:cs="Times New Roman"/>
          <w:szCs w:val="24"/>
        </w:rPr>
        <w:t xml:space="preserve"> (1912–1949)</w:t>
      </w:r>
      <w:r w:rsidR="00704F55" w:rsidRPr="00A12889">
        <w:rPr>
          <w:rFonts w:ascii="Times New Roman" w:eastAsia="SimSun" w:hAnsi="Times New Roman" w:cs="Times New Roman"/>
          <w:szCs w:val="24"/>
        </w:rPr>
        <w:t>, Cai Dongf</w:t>
      </w:r>
      <w:r w:rsidR="005524B6" w:rsidRPr="00A12889">
        <w:rPr>
          <w:rFonts w:ascii="Times New Roman" w:eastAsia="SimSun" w:hAnsi="Times New Roman" w:cs="Times New Roman"/>
          <w:szCs w:val="24"/>
        </w:rPr>
        <w:t xml:space="preserve">an and Dong Jianzhi </w:t>
      </w:r>
      <w:r w:rsidR="005524B6" w:rsidRPr="00A12889">
        <w:rPr>
          <w:rFonts w:ascii="Times New Roman" w:eastAsia="SimSun" w:hAnsi="Times New Roman" w:cs="Times New Roman"/>
          <w:szCs w:val="24"/>
        </w:rPr>
        <w:t>董堅志</w:t>
      </w:r>
      <w:r w:rsidR="005524B6" w:rsidRPr="00A12889">
        <w:rPr>
          <w:rFonts w:ascii="Times New Roman" w:eastAsia="SimSun" w:hAnsi="Times New Roman" w:cs="Times New Roman"/>
          <w:szCs w:val="24"/>
        </w:rPr>
        <w:t xml:space="preserve"> </w:t>
      </w:r>
      <w:r w:rsidR="0000675E" w:rsidRPr="00A12889">
        <w:rPr>
          <w:rFonts w:ascii="Times New Roman" w:eastAsia="SimSun" w:hAnsi="Times New Roman" w:cs="Times New Roman"/>
          <w:szCs w:val="24"/>
        </w:rPr>
        <w:t xml:space="preserve">(dates unknown) </w:t>
      </w:r>
      <w:r w:rsidR="009E0143" w:rsidRPr="00A12889">
        <w:rPr>
          <w:rFonts w:ascii="Times New Roman" w:eastAsia="SimSun" w:hAnsi="Times New Roman" w:cs="Times New Roman"/>
          <w:szCs w:val="24"/>
        </w:rPr>
        <w:t>includ</w:t>
      </w:r>
      <w:r w:rsidR="005524B6" w:rsidRPr="00A12889">
        <w:rPr>
          <w:rFonts w:ascii="Times New Roman" w:eastAsia="SimSun" w:hAnsi="Times New Roman" w:cs="Times New Roman"/>
          <w:szCs w:val="24"/>
        </w:rPr>
        <w:t>ed addendums at the end of every chapter and a</w:t>
      </w:r>
      <w:r w:rsidR="00D7745B" w:rsidRPr="00A12889">
        <w:rPr>
          <w:rFonts w:ascii="Times New Roman" w:eastAsia="SimSun" w:hAnsi="Times New Roman" w:cs="Times New Roman"/>
          <w:szCs w:val="24"/>
        </w:rPr>
        <w:t xml:space="preserve">n introductory scroll </w:t>
      </w:r>
      <w:r w:rsidR="0036520A" w:rsidRPr="00A12889">
        <w:rPr>
          <w:rFonts w:ascii="Times New Roman" w:eastAsia="SimSun" w:hAnsi="Times New Roman" w:cs="Times New Roman"/>
          <w:szCs w:val="24"/>
        </w:rPr>
        <w:t>(</w:t>
      </w:r>
      <w:r w:rsidR="00D7745B" w:rsidRPr="00A12889">
        <w:rPr>
          <w:rFonts w:ascii="Times New Roman" w:eastAsia="SimSun" w:hAnsi="Times New Roman" w:cs="Times New Roman"/>
          <w:i/>
          <w:szCs w:val="24"/>
        </w:rPr>
        <w:t>juan</w:t>
      </w:r>
      <w:r w:rsidR="00D7745B" w:rsidRPr="00A12889">
        <w:rPr>
          <w:rFonts w:ascii="Times New Roman" w:eastAsia="SimSun" w:hAnsi="Times New Roman" w:cs="Times New Roman"/>
          <w:szCs w:val="24"/>
        </w:rPr>
        <w:t xml:space="preserve"> </w:t>
      </w:r>
      <w:r w:rsidR="0036520A" w:rsidRPr="00A12889">
        <w:rPr>
          <w:rFonts w:ascii="Times New Roman" w:eastAsia="SimSun" w:hAnsi="Times New Roman" w:cs="Times New Roman"/>
          <w:szCs w:val="24"/>
        </w:rPr>
        <w:t>卷</w:t>
      </w:r>
      <w:r w:rsidR="0036520A" w:rsidRPr="00A12889">
        <w:rPr>
          <w:rFonts w:ascii="Times New Roman" w:eastAsia="SimSun" w:hAnsi="Times New Roman" w:cs="Times New Roman"/>
          <w:szCs w:val="24"/>
          <w:lang w:eastAsia="zh-CN"/>
        </w:rPr>
        <w:t xml:space="preserve">) </w:t>
      </w:r>
      <w:r w:rsidR="005524B6" w:rsidRPr="00A12889">
        <w:rPr>
          <w:rFonts w:ascii="Times New Roman" w:eastAsia="SimSun" w:hAnsi="Times New Roman" w:cs="Times New Roman"/>
          <w:szCs w:val="24"/>
        </w:rPr>
        <w:t xml:space="preserve">with educational aids, such as a </w:t>
      </w:r>
      <w:r w:rsidR="00D7745B" w:rsidRPr="00A12889">
        <w:rPr>
          <w:rFonts w:ascii="Times New Roman" w:eastAsia="SimSun" w:hAnsi="Times New Roman" w:cs="Times New Roman"/>
          <w:szCs w:val="24"/>
        </w:rPr>
        <w:t>summary of emperors throughout Chinese history</w:t>
      </w:r>
      <w:r w:rsidR="005524B6" w:rsidRPr="00A12889">
        <w:rPr>
          <w:rFonts w:ascii="Times New Roman" w:eastAsia="SimSun" w:hAnsi="Times New Roman" w:cs="Times New Roman"/>
          <w:szCs w:val="24"/>
        </w:rPr>
        <w:t>.</w:t>
      </w:r>
      <w:r w:rsidR="005524B6" w:rsidRPr="00A12889">
        <w:rPr>
          <w:rStyle w:val="FootnoteReference"/>
          <w:rFonts w:ascii="Times New Roman" w:eastAsia="SimSun" w:hAnsi="Times New Roman" w:cs="Times New Roman"/>
          <w:szCs w:val="24"/>
        </w:rPr>
        <w:footnoteReference w:id="69"/>
      </w:r>
      <w:r w:rsidR="005524B6" w:rsidRPr="00A12889">
        <w:rPr>
          <w:rFonts w:ascii="Times New Roman" w:eastAsia="SimSun" w:hAnsi="Times New Roman" w:cs="Times New Roman"/>
          <w:szCs w:val="24"/>
        </w:rPr>
        <w:t xml:space="preserve"> Following the establishment of the Republic of China, Fei Yourong </w:t>
      </w:r>
      <w:r w:rsidR="005524B6" w:rsidRPr="00A12889">
        <w:rPr>
          <w:rFonts w:ascii="Times New Roman" w:eastAsia="SimSun" w:hAnsi="Times New Roman" w:cs="Times New Roman"/>
          <w:szCs w:val="24"/>
        </w:rPr>
        <w:t>費有容</w:t>
      </w:r>
      <w:r w:rsidR="0000675E" w:rsidRPr="00A12889">
        <w:rPr>
          <w:rFonts w:ascii="Times New Roman" w:eastAsia="SimSun" w:hAnsi="Times New Roman" w:cs="Times New Roman"/>
          <w:szCs w:val="24"/>
          <w:lang w:eastAsia="zh-CN"/>
        </w:rPr>
        <w:t xml:space="preserve"> </w:t>
      </w:r>
      <w:r w:rsidR="0000675E" w:rsidRPr="00A12889">
        <w:rPr>
          <w:rFonts w:ascii="Times New Roman" w:eastAsia="SimSun" w:hAnsi="Times New Roman" w:cs="Times New Roman"/>
          <w:szCs w:val="24"/>
        </w:rPr>
        <w:t xml:space="preserve">(1874–1931) </w:t>
      </w:r>
      <w:r w:rsidR="005524B6" w:rsidRPr="00A12889">
        <w:rPr>
          <w:rFonts w:ascii="Times New Roman" w:eastAsia="SimSun" w:hAnsi="Times New Roman" w:cs="Times New Roman"/>
          <w:szCs w:val="24"/>
        </w:rPr>
        <w:t>wrote a supplement with new terms (</w:t>
      </w:r>
      <w:r w:rsidR="00454F8B" w:rsidRPr="00A12889">
        <w:rPr>
          <w:rFonts w:ascii="Times New Roman" w:eastAsia="SimSun" w:hAnsi="Times New Roman" w:cs="Times New Roman"/>
          <w:szCs w:val="24"/>
        </w:rPr>
        <w:t>e.g.</w:t>
      </w:r>
      <w:r w:rsidR="005524B6" w:rsidRPr="00A12889">
        <w:rPr>
          <w:rFonts w:ascii="Times New Roman" w:eastAsia="SimSun" w:hAnsi="Times New Roman" w:cs="Times New Roman"/>
          <w:szCs w:val="24"/>
        </w:rPr>
        <w:t xml:space="preserve"> ‘</w:t>
      </w:r>
      <w:r w:rsidR="00DE7F38" w:rsidRPr="00A12889">
        <w:rPr>
          <w:rFonts w:ascii="Times New Roman" w:eastAsia="SimSun" w:hAnsi="Times New Roman" w:cs="Times New Roman"/>
          <w:szCs w:val="24"/>
        </w:rPr>
        <w:t>法律有三大自由</w:t>
      </w:r>
      <w:r w:rsidR="00DE7F38" w:rsidRPr="00A12889">
        <w:rPr>
          <w:rFonts w:ascii="Times New Roman" w:eastAsia="SimSun" w:hAnsi="Times New Roman" w:cs="Times New Roman"/>
          <w:szCs w:val="24"/>
          <w:lang w:eastAsia="zh-CN"/>
        </w:rPr>
        <w:t xml:space="preserve"> </w:t>
      </w:r>
      <w:r w:rsidR="005524B6" w:rsidRPr="00A12889">
        <w:rPr>
          <w:rFonts w:ascii="Times New Roman" w:eastAsia="SimSun" w:hAnsi="Times New Roman" w:cs="Times New Roman"/>
          <w:szCs w:val="24"/>
        </w:rPr>
        <w:t xml:space="preserve">The law has three freedoms’), followed by Ye Puxun </w:t>
      </w:r>
      <w:r w:rsidR="005524B6" w:rsidRPr="00A12889">
        <w:rPr>
          <w:rFonts w:ascii="Times New Roman" w:eastAsia="SimSun" w:hAnsi="Times New Roman" w:cs="Times New Roman"/>
          <w:szCs w:val="24"/>
        </w:rPr>
        <w:t>葉浦遜</w:t>
      </w:r>
      <w:r w:rsidR="005524B6" w:rsidRPr="00A12889">
        <w:rPr>
          <w:rFonts w:ascii="Times New Roman" w:eastAsia="SimSun" w:hAnsi="Times New Roman" w:cs="Times New Roman"/>
          <w:szCs w:val="24"/>
        </w:rPr>
        <w:t xml:space="preserve"> </w:t>
      </w:r>
      <w:r w:rsidR="0000675E" w:rsidRPr="00A12889">
        <w:rPr>
          <w:rFonts w:ascii="Times New Roman" w:eastAsia="SimSun" w:hAnsi="Times New Roman" w:cs="Times New Roman"/>
          <w:szCs w:val="24"/>
        </w:rPr>
        <w:t xml:space="preserve">(dates unknown) </w:t>
      </w:r>
      <w:r w:rsidR="005524B6" w:rsidRPr="00A12889">
        <w:rPr>
          <w:rFonts w:ascii="Times New Roman" w:eastAsia="SimSun" w:hAnsi="Times New Roman" w:cs="Times New Roman"/>
          <w:szCs w:val="24"/>
        </w:rPr>
        <w:t xml:space="preserve">who </w:t>
      </w:r>
      <w:r w:rsidR="0036520A" w:rsidRPr="00A12889">
        <w:rPr>
          <w:rFonts w:ascii="Times New Roman" w:eastAsia="SimSun" w:hAnsi="Times New Roman" w:cs="Times New Roman"/>
          <w:szCs w:val="24"/>
        </w:rPr>
        <w:t xml:space="preserve">added </w:t>
      </w:r>
      <w:r w:rsidR="005524B6" w:rsidRPr="00A12889">
        <w:rPr>
          <w:rFonts w:ascii="Times New Roman" w:eastAsia="SimSun" w:hAnsi="Times New Roman" w:cs="Times New Roman"/>
          <w:szCs w:val="24"/>
        </w:rPr>
        <w:t>important historical figures and anecdotes.</w:t>
      </w:r>
      <w:r w:rsidR="005524B6" w:rsidRPr="00A12889">
        <w:rPr>
          <w:rStyle w:val="FootnoteReference"/>
          <w:rFonts w:ascii="Times New Roman" w:eastAsia="SimSun" w:hAnsi="Times New Roman" w:cs="Times New Roman"/>
          <w:szCs w:val="24"/>
        </w:rPr>
        <w:footnoteReference w:id="70"/>
      </w:r>
      <w:r w:rsidR="005524B6" w:rsidRPr="00A12889">
        <w:rPr>
          <w:rFonts w:ascii="Times New Roman" w:eastAsia="SimSun" w:hAnsi="Times New Roman" w:cs="Times New Roman"/>
          <w:szCs w:val="24"/>
        </w:rPr>
        <w:t xml:space="preserve"> This study has chosen to analyse Zou Shengmai’s edition to address the question of how the </w:t>
      </w:r>
      <w:r w:rsidR="005524B6" w:rsidRPr="00A12889">
        <w:rPr>
          <w:rFonts w:ascii="Times New Roman" w:eastAsia="SimSun" w:hAnsi="Times New Roman" w:cs="Times New Roman"/>
          <w:i/>
          <w:szCs w:val="24"/>
        </w:rPr>
        <w:t>Treasury</w:t>
      </w:r>
      <w:r w:rsidR="005524B6" w:rsidRPr="00A12889">
        <w:rPr>
          <w:rFonts w:ascii="Times New Roman" w:eastAsia="SimSun" w:hAnsi="Times New Roman" w:cs="Times New Roman"/>
          <w:szCs w:val="24"/>
        </w:rPr>
        <w:t xml:space="preserve"> resonated with and reflected Qing dynasty educational thought.</w:t>
      </w:r>
      <w:r w:rsidR="005524B6" w:rsidRPr="00A12889">
        <w:rPr>
          <w:rStyle w:val="FootnoteReference"/>
          <w:rFonts w:ascii="Times New Roman" w:eastAsia="SimSun" w:hAnsi="Times New Roman" w:cs="Times New Roman"/>
          <w:szCs w:val="24"/>
        </w:rPr>
        <w:footnoteReference w:id="71"/>
      </w:r>
      <w:r w:rsidR="005524B6" w:rsidRPr="00A12889">
        <w:rPr>
          <w:rFonts w:ascii="Times New Roman" w:eastAsia="SimSun" w:hAnsi="Times New Roman" w:cs="Times New Roman"/>
          <w:szCs w:val="24"/>
        </w:rPr>
        <w:t xml:space="preserve"> Specifically, the Shanghai Classics Publishing House 2018 edition will be used as it preserves Zou’s annotations without the paratexts added in the Republic of China versions or modern commentary.</w:t>
      </w:r>
    </w:p>
    <w:p w14:paraId="6E6BCE67" w14:textId="77777777" w:rsidR="005524B6" w:rsidRPr="00A12889" w:rsidRDefault="005524B6" w:rsidP="006A539B">
      <w:pPr>
        <w:widowControl/>
        <w:tabs>
          <w:tab w:val="left" w:pos="720"/>
        </w:tabs>
        <w:autoSpaceDE w:val="0"/>
        <w:autoSpaceDN w:val="0"/>
        <w:adjustRightInd w:val="0"/>
        <w:snapToGrid w:val="0"/>
        <w:spacing w:line="480" w:lineRule="auto"/>
        <w:ind w:firstLine="480"/>
        <w:rPr>
          <w:rFonts w:ascii="Times New Roman" w:eastAsia="SimSun" w:hAnsi="Times New Roman" w:cs="Times New Roman"/>
          <w:szCs w:val="24"/>
        </w:rPr>
      </w:pPr>
    </w:p>
    <w:p w14:paraId="38DA2E65" w14:textId="457B3DB3" w:rsidR="005524B6" w:rsidRPr="00A12889" w:rsidRDefault="005524B6" w:rsidP="006A539B">
      <w:pPr>
        <w:pStyle w:val="Heading3"/>
        <w:tabs>
          <w:tab w:val="left" w:pos="720"/>
        </w:tabs>
        <w:snapToGrid w:val="0"/>
        <w:spacing w:before="0" w:after="0" w:line="480" w:lineRule="auto"/>
        <w:rPr>
          <w:rFonts w:eastAsia="SimSun" w:cs="Times New Roman"/>
        </w:rPr>
      </w:pPr>
      <w:bookmarkStart w:id="23" w:name="_Toc78826544"/>
      <w:r w:rsidRPr="00A12889">
        <w:rPr>
          <w:rFonts w:eastAsia="SimSun" w:cs="Times New Roman"/>
        </w:rPr>
        <w:t>1.</w:t>
      </w:r>
      <w:r w:rsidR="009A0D8D" w:rsidRPr="00A12889">
        <w:rPr>
          <w:rFonts w:eastAsia="SimSun" w:cs="Times New Roman"/>
        </w:rPr>
        <w:t>3</w:t>
      </w:r>
      <w:r w:rsidRPr="00A12889">
        <w:rPr>
          <w:rFonts w:eastAsia="SimSun" w:cs="Times New Roman"/>
        </w:rPr>
        <w:t xml:space="preserve">.2 </w:t>
      </w:r>
      <w:r w:rsidR="00C01CFB" w:rsidRPr="00A12889">
        <w:rPr>
          <w:rFonts w:eastAsia="SimSun" w:cs="Times New Roman"/>
        </w:rPr>
        <w:t>Authorial background</w:t>
      </w:r>
      <w:bookmarkEnd w:id="23"/>
      <w:r w:rsidR="00C01CFB" w:rsidRPr="00A12889">
        <w:rPr>
          <w:rFonts w:eastAsia="SimSun" w:cs="Times New Roman"/>
        </w:rPr>
        <w:t xml:space="preserve"> </w:t>
      </w:r>
    </w:p>
    <w:p w14:paraId="1F5126CF" w14:textId="096371B5" w:rsidR="00C01CFB" w:rsidRPr="00A12889" w:rsidRDefault="005524B6"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Authorial background and intent are important elements in contextualising the text.  This section will examine </w:t>
      </w:r>
      <w:r w:rsidR="00C01CFB" w:rsidRPr="00A12889">
        <w:rPr>
          <w:rFonts w:ascii="Times New Roman" w:eastAsia="SimSun" w:hAnsi="Times New Roman" w:cs="Times New Roman"/>
          <w:szCs w:val="24"/>
        </w:rPr>
        <w:t xml:space="preserve">Cheng Dengji as the original author and </w:t>
      </w:r>
      <w:r w:rsidRPr="00A12889">
        <w:rPr>
          <w:rFonts w:ascii="Times New Roman" w:eastAsia="SimSun" w:hAnsi="Times New Roman" w:cs="Times New Roman"/>
          <w:szCs w:val="24"/>
        </w:rPr>
        <w:t>Zou Shengmai as the editor cum author</w:t>
      </w:r>
      <w:r w:rsidR="00C01CFB" w:rsidRPr="00A12889">
        <w:rPr>
          <w:rFonts w:ascii="Times New Roman" w:eastAsia="SimSun" w:hAnsi="Times New Roman" w:cs="Times New Roman"/>
          <w:szCs w:val="24"/>
        </w:rPr>
        <w:t xml:space="preserve"> of the edition to be studied</w:t>
      </w:r>
      <w:r w:rsidRPr="00A12889">
        <w:rPr>
          <w:rFonts w:ascii="Times New Roman" w:eastAsia="SimSun" w:hAnsi="Times New Roman" w:cs="Times New Roman"/>
          <w:szCs w:val="24"/>
        </w:rPr>
        <w:t xml:space="preserve">. </w:t>
      </w:r>
    </w:p>
    <w:p w14:paraId="07CB49C3" w14:textId="41936959" w:rsidR="00C01CFB" w:rsidRPr="00A12889" w:rsidRDefault="00F543CB" w:rsidP="00F543C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Pr>
          <w:rFonts w:ascii="Times New Roman" w:eastAsia="SimSun" w:hAnsi="Times New Roman" w:cs="Times New Roman"/>
          <w:szCs w:val="24"/>
        </w:rPr>
        <w:lastRenderedPageBreak/>
        <w:tab/>
      </w:r>
      <w:r w:rsidR="00C01CFB" w:rsidRPr="00A12889">
        <w:rPr>
          <w:rFonts w:ascii="Times New Roman" w:eastAsia="SimSun" w:hAnsi="Times New Roman" w:cs="Times New Roman"/>
          <w:szCs w:val="24"/>
        </w:rPr>
        <w:t xml:space="preserve">Biographical information on Cheng is limited and the main reference is from the </w:t>
      </w:r>
      <w:r w:rsidR="00C01CFB" w:rsidRPr="00A12889">
        <w:rPr>
          <w:rFonts w:ascii="Times New Roman" w:eastAsia="SimSun" w:hAnsi="Times New Roman" w:cs="Times New Roman"/>
          <w:i/>
          <w:szCs w:val="24"/>
        </w:rPr>
        <w:t>Jiangxi lishi mingren yanjiu</w:t>
      </w:r>
      <w:r w:rsidR="00C01CFB" w:rsidRPr="00A12889">
        <w:rPr>
          <w:rFonts w:ascii="Times New Roman" w:eastAsia="SimSun" w:hAnsi="Times New Roman" w:cs="Times New Roman"/>
          <w:szCs w:val="24"/>
        </w:rPr>
        <w:t xml:space="preserve"> </w:t>
      </w:r>
      <w:r w:rsidR="00C01CFB" w:rsidRPr="00A12889">
        <w:rPr>
          <w:rFonts w:ascii="Times New Roman" w:eastAsia="SimSun" w:hAnsi="Times New Roman" w:cs="Times New Roman"/>
          <w:szCs w:val="24"/>
        </w:rPr>
        <w:t>江西歷史名人研究</w:t>
      </w:r>
      <w:r w:rsidR="00C01CFB" w:rsidRPr="00A12889">
        <w:rPr>
          <w:rFonts w:ascii="Times New Roman" w:eastAsia="SimSun" w:hAnsi="Times New Roman" w:cs="Times New Roman"/>
          <w:szCs w:val="24"/>
        </w:rPr>
        <w:t xml:space="preserve"> (Research on historical figures in Jiangxi).</w:t>
      </w:r>
      <w:r w:rsidR="00C01CFB" w:rsidRPr="00A12889">
        <w:rPr>
          <w:rFonts w:ascii="Times New Roman" w:eastAsia="SimSun" w:hAnsi="Times New Roman" w:cs="Times New Roman"/>
          <w:szCs w:val="24"/>
          <w:vertAlign w:val="superscript"/>
        </w:rPr>
        <w:footnoteReference w:id="72"/>
      </w:r>
      <w:r w:rsidR="00C01CFB" w:rsidRPr="00A12889">
        <w:rPr>
          <w:rFonts w:ascii="Times New Roman" w:eastAsia="SimSun" w:hAnsi="Times New Roman" w:cs="Times New Roman"/>
          <w:szCs w:val="24"/>
        </w:rPr>
        <w:t xml:space="preserve"> Cheng Dengji (courtesy name Boyi </w:t>
      </w:r>
      <w:r w:rsidR="00C01CFB" w:rsidRPr="00A12889">
        <w:rPr>
          <w:rFonts w:ascii="Times New Roman" w:eastAsia="SimSun" w:hAnsi="Times New Roman" w:cs="Times New Roman"/>
          <w:szCs w:val="24"/>
        </w:rPr>
        <w:t>伯</w:t>
      </w:r>
      <w:r w:rsidR="00C01CFB" w:rsidRPr="00A12889">
        <w:rPr>
          <w:rFonts w:ascii="Times New Roman" w:eastAsia="SimSun-ExtB" w:hAnsi="Times New Roman" w:cs="Times New Roman"/>
          <w:szCs w:val="24"/>
        </w:rPr>
        <w:t>𥜥</w:t>
      </w:r>
      <w:r w:rsidR="00C01CFB" w:rsidRPr="00A12889">
        <w:rPr>
          <w:rFonts w:ascii="Times New Roman" w:eastAsia="SimSun" w:hAnsi="Times New Roman" w:cs="Times New Roman"/>
          <w:szCs w:val="24"/>
        </w:rPr>
        <w:t xml:space="preserve">, alias Yunsheng </w:t>
      </w:r>
      <w:r w:rsidR="00C01CFB" w:rsidRPr="00A12889">
        <w:rPr>
          <w:rFonts w:ascii="Times New Roman" w:eastAsia="SimSun" w:hAnsi="Times New Roman" w:cs="Times New Roman"/>
          <w:szCs w:val="24"/>
        </w:rPr>
        <w:t>允昇</w:t>
      </w:r>
      <w:r w:rsidR="00C01CFB" w:rsidRPr="00A12889">
        <w:rPr>
          <w:rFonts w:ascii="Times New Roman" w:eastAsia="SimSun" w:hAnsi="Times New Roman" w:cs="Times New Roman"/>
          <w:szCs w:val="24"/>
        </w:rPr>
        <w:t xml:space="preserve">) was born into a scholar-official family. Despite his brothers attending the civil service examinations, Cheng felt that the eight-legged essays </w:t>
      </w:r>
      <w:r w:rsidR="002C4159" w:rsidRPr="00A12889">
        <w:rPr>
          <w:rFonts w:ascii="Times New Roman" w:eastAsia="SimSun" w:hAnsi="Times New Roman" w:cs="Times New Roman"/>
          <w:szCs w:val="24"/>
        </w:rPr>
        <w:t>(</w:t>
      </w:r>
      <w:r w:rsidR="002C4159" w:rsidRPr="00A12889">
        <w:rPr>
          <w:rFonts w:ascii="Times New Roman" w:eastAsia="SimSun" w:hAnsi="Times New Roman" w:cs="Times New Roman"/>
          <w:i/>
          <w:iCs/>
          <w:szCs w:val="24"/>
        </w:rPr>
        <w:t>baguwen</w:t>
      </w:r>
      <w:r w:rsidR="002C4159" w:rsidRPr="00A12889">
        <w:rPr>
          <w:rFonts w:ascii="Times New Roman" w:eastAsia="SimSun" w:hAnsi="Times New Roman" w:cs="Times New Roman"/>
          <w:szCs w:val="24"/>
        </w:rPr>
        <w:t xml:space="preserve"> </w:t>
      </w:r>
      <w:r w:rsidR="002C4159" w:rsidRPr="00A12889">
        <w:rPr>
          <w:rFonts w:ascii="Times New Roman" w:eastAsia="SimSun" w:hAnsi="Times New Roman" w:cs="Times New Roman"/>
          <w:szCs w:val="24"/>
        </w:rPr>
        <w:t>八股文</w:t>
      </w:r>
      <w:r w:rsidR="002C4159" w:rsidRPr="00A12889">
        <w:rPr>
          <w:rFonts w:ascii="Times New Roman" w:eastAsia="SimSun" w:hAnsi="Times New Roman" w:cs="Times New Roman"/>
          <w:szCs w:val="24"/>
        </w:rPr>
        <w:t xml:space="preserve">) </w:t>
      </w:r>
      <w:r w:rsidR="00C01CFB" w:rsidRPr="00A12889">
        <w:rPr>
          <w:rFonts w:ascii="Times New Roman" w:eastAsia="SimSun" w:hAnsi="Times New Roman" w:cs="Times New Roman"/>
          <w:szCs w:val="24"/>
        </w:rPr>
        <w:t>bore no relevance to governance or administrative ability</w:t>
      </w:r>
      <w:r w:rsidR="009E0143" w:rsidRPr="00A12889">
        <w:rPr>
          <w:rFonts w:ascii="Times New Roman" w:eastAsia="SimSun" w:hAnsi="Times New Roman" w:cs="Times New Roman"/>
          <w:szCs w:val="24"/>
        </w:rPr>
        <w:t>,</w:t>
      </w:r>
      <w:r w:rsidR="00C01CFB" w:rsidRPr="00A12889">
        <w:rPr>
          <w:rFonts w:ascii="Times New Roman" w:eastAsia="SimSun" w:hAnsi="Times New Roman" w:cs="Times New Roman"/>
          <w:szCs w:val="24"/>
        </w:rPr>
        <w:t xml:space="preserve"> and </w:t>
      </w:r>
      <w:r w:rsidR="00204DDF" w:rsidRPr="00A12889">
        <w:rPr>
          <w:rFonts w:ascii="Times New Roman" w:eastAsia="SimSun" w:hAnsi="Times New Roman" w:cs="Times New Roman"/>
          <w:szCs w:val="24"/>
        </w:rPr>
        <w:t xml:space="preserve">allegedly </w:t>
      </w:r>
      <w:r w:rsidR="00C01CFB" w:rsidRPr="00A12889">
        <w:rPr>
          <w:rFonts w:ascii="Times New Roman" w:eastAsia="SimSun" w:hAnsi="Times New Roman" w:cs="Times New Roman"/>
          <w:szCs w:val="24"/>
        </w:rPr>
        <w:t xml:space="preserve">preferred a simple life rather than trying to join the bureaucracy. He was known for his </w:t>
      </w:r>
      <w:r w:rsidR="00046A28" w:rsidRPr="00A12889">
        <w:rPr>
          <w:rFonts w:ascii="Times New Roman" w:eastAsia="SimSun" w:hAnsi="Times New Roman" w:cs="Times New Roman"/>
          <w:szCs w:val="24"/>
        </w:rPr>
        <w:t>erudition,</w:t>
      </w:r>
      <w:r w:rsidR="00C01CFB" w:rsidRPr="00A12889">
        <w:rPr>
          <w:rFonts w:ascii="Times New Roman" w:eastAsia="SimSun" w:hAnsi="Times New Roman" w:cs="Times New Roman"/>
          <w:szCs w:val="24"/>
        </w:rPr>
        <w:t xml:space="preserve"> and he particularly enjoyed reading rare books and </w:t>
      </w:r>
      <w:r w:rsidR="009E0143" w:rsidRPr="00A12889">
        <w:rPr>
          <w:rFonts w:ascii="Times New Roman" w:eastAsia="SimSun" w:hAnsi="Times New Roman" w:cs="Times New Roman"/>
          <w:szCs w:val="24"/>
        </w:rPr>
        <w:t>the writing</w:t>
      </w:r>
      <w:r w:rsidR="00C01CFB" w:rsidRPr="00A12889">
        <w:rPr>
          <w:rFonts w:ascii="Times New Roman" w:eastAsia="SimSun" w:hAnsi="Times New Roman" w:cs="Times New Roman"/>
          <w:szCs w:val="24"/>
        </w:rPr>
        <w:t xml:space="preserve">s of the masters. Consequently, he was appointed as </w:t>
      </w:r>
      <w:r w:rsidR="00C34A3B" w:rsidRPr="00A12889">
        <w:rPr>
          <w:rFonts w:ascii="Times New Roman" w:eastAsia="SimSun" w:hAnsi="Times New Roman" w:cs="Times New Roman"/>
          <w:szCs w:val="24"/>
        </w:rPr>
        <w:t xml:space="preserve">a private </w:t>
      </w:r>
      <w:r w:rsidR="00C01CFB" w:rsidRPr="00A12889">
        <w:rPr>
          <w:rFonts w:ascii="Times New Roman" w:eastAsia="SimSun" w:hAnsi="Times New Roman" w:cs="Times New Roman"/>
          <w:szCs w:val="24"/>
        </w:rPr>
        <w:t xml:space="preserve">primary education teacher </w:t>
      </w:r>
      <w:r w:rsidR="0036520A" w:rsidRPr="00A12889">
        <w:rPr>
          <w:rFonts w:ascii="Times New Roman" w:eastAsia="SimSun" w:hAnsi="Times New Roman" w:cs="Times New Roman"/>
          <w:szCs w:val="24"/>
        </w:rPr>
        <w:t xml:space="preserve">by </w:t>
      </w:r>
      <w:r w:rsidR="00C01CFB" w:rsidRPr="00A12889">
        <w:rPr>
          <w:rFonts w:ascii="Times New Roman" w:eastAsia="SimSun" w:hAnsi="Times New Roman" w:cs="Times New Roman"/>
          <w:szCs w:val="24"/>
        </w:rPr>
        <w:t xml:space="preserve">many families. He also enjoyed writing and wrote the </w:t>
      </w:r>
      <w:r w:rsidR="00C34A3B" w:rsidRPr="00A12889">
        <w:rPr>
          <w:rFonts w:ascii="Times New Roman" w:eastAsia="SimSun" w:hAnsi="Times New Roman" w:cs="Times New Roman"/>
          <w:i/>
          <w:iCs/>
          <w:szCs w:val="24"/>
        </w:rPr>
        <w:t>Y</w:t>
      </w:r>
      <w:r w:rsidR="00C34A3B" w:rsidRPr="00A12889">
        <w:rPr>
          <w:rFonts w:ascii="Times New Roman" w:eastAsia="SimSun" w:hAnsi="Times New Roman" w:cs="Times New Roman"/>
          <w:i/>
          <w:szCs w:val="24"/>
        </w:rPr>
        <w:t>ouxue xu zhi</w:t>
      </w:r>
      <w:r w:rsidR="00C01CFB" w:rsidRPr="00A12889">
        <w:rPr>
          <w:rFonts w:ascii="Times New Roman" w:eastAsia="SimSun" w:hAnsi="Times New Roman" w:cs="Times New Roman"/>
          <w:i/>
          <w:szCs w:val="24"/>
        </w:rPr>
        <w:t xml:space="preserve"> </w:t>
      </w:r>
      <w:r w:rsidR="00C01CFB" w:rsidRPr="00A12889">
        <w:rPr>
          <w:rFonts w:ascii="Times New Roman" w:eastAsia="SimSun" w:hAnsi="Times New Roman" w:cs="Times New Roman"/>
          <w:szCs w:val="24"/>
        </w:rPr>
        <w:t>after several decades of professional experience in elementary education. As he lacked the funds to publish the text, it was primarily circulated as hand-written copies by his students. It was not until 1688 that the</w:t>
      </w:r>
      <w:r w:rsidR="00C34A3B" w:rsidRPr="00A12889">
        <w:rPr>
          <w:rFonts w:ascii="Times New Roman" w:eastAsia="SimSun" w:hAnsi="Times New Roman" w:cs="Times New Roman"/>
          <w:iCs/>
          <w:szCs w:val="24"/>
        </w:rPr>
        <w:t xml:space="preserve"> text</w:t>
      </w:r>
      <w:r w:rsidR="00C34A3B" w:rsidRPr="00A12889">
        <w:rPr>
          <w:rFonts w:ascii="Times New Roman" w:eastAsia="SimSun" w:hAnsi="Times New Roman" w:cs="Times New Roman"/>
          <w:i/>
          <w:szCs w:val="24"/>
        </w:rPr>
        <w:t xml:space="preserve"> </w:t>
      </w:r>
      <w:r w:rsidR="00C01CFB" w:rsidRPr="00A12889">
        <w:rPr>
          <w:rFonts w:ascii="Times New Roman" w:eastAsia="SimSun" w:hAnsi="Times New Roman" w:cs="Times New Roman"/>
          <w:szCs w:val="24"/>
        </w:rPr>
        <w:t xml:space="preserve">was published by the Provincial Administration Commissioner Song Luo </w:t>
      </w:r>
      <w:r w:rsidR="00C01CFB" w:rsidRPr="00A12889">
        <w:rPr>
          <w:rFonts w:ascii="Times New Roman" w:eastAsia="SimSun" w:hAnsi="Times New Roman" w:cs="Times New Roman"/>
          <w:szCs w:val="24"/>
        </w:rPr>
        <w:t>宋犖</w:t>
      </w:r>
      <w:r w:rsidR="00C01CFB" w:rsidRPr="00A12889">
        <w:rPr>
          <w:rFonts w:ascii="Times New Roman" w:eastAsia="SimSun" w:hAnsi="Times New Roman" w:cs="Times New Roman"/>
          <w:szCs w:val="24"/>
        </w:rPr>
        <w:t xml:space="preserve"> </w:t>
      </w:r>
      <w:r w:rsidR="00046A28" w:rsidRPr="00A12889">
        <w:rPr>
          <w:rFonts w:ascii="Times New Roman" w:eastAsia="SimSun" w:hAnsi="Times New Roman" w:cs="Times New Roman"/>
          <w:szCs w:val="24"/>
        </w:rPr>
        <w:t xml:space="preserve">(1634–1713) </w:t>
      </w:r>
      <w:r w:rsidR="00C01CFB" w:rsidRPr="00A12889">
        <w:rPr>
          <w:rFonts w:ascii="Times New Roman" w:eastAsia="SimSun" w:hAnsi="Times New Roman" w:cs="Times New Roman"/>
          <w:szCs w:val="24"/>
        </w:rPr>
        <w:t>as part of his efforts to preserve cultural writings.</w:t>
      </w:r>
      <w:r w:rsidR="00C01CFB" w:rsidRPr="00A12889">
        <w:rPr>
          <w:rStyle w:val="FootnoteReference"/>
          <w:rFonts w:ascii="Times New Roman" w:eastAsia="SimSun" w:hAnsi="Times New Roman" w:cs="Times New Roman"/>
          <w:szCs w:val="24"/>
        </w:rPr>
        <w:footnoteReference w:id="73"/>
      </w:r>
      <w:r w:rsidR="00C01CFB" w:rsidRPr="00A12889">
        <w:rPr>
          <w:rFonts w:ascii="Times New Roman" w:eastAsia="SimSun" w:hAnsi="Times New Roman" w:cs="Times New Roman"/>
          <w:szCs w:val="24"/>
        </w:rPr>
        <w:t xml:space="preserve"> </w:t>
      </w:r>
      <w:r w:rsidR="008A7653" w:rsidRPr="00A12889">
        <w:rPr>
          <w:rFonts w:ascii="Times New Roman" w:eastAsia="SimSun" w:hAnsi="Times New Roman" w:cs="Times New Roman"/>
          <w:szCs w:val="24"/>
        </w:rPr>
        <w:t>While it is unfortunate that Cheng Dengji’s original edition is no longer extant, his background provides a significant piece to the puzzle.</w:t>
      </w:r>
    </w:p>
    <w:p w14:paraId="25329E9A" w14:textId="4F3D5B17" w:rsidR="005524B6" w:rsidRPr="00A12889" w:rsidRDefault="00F543CB" w:rsidP="00F543C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Pr>
          <w:rFonts w:ascii="Times New Roman" w:eastAsia="SimSun" w:hAnsi="Times New Roman" w:cs="Times New Roman"/>
          <w:szCs w:val="24"/>
        </w:rPr>
        <w:tab/>
      </w:r>
      <w:r w:rsidR="005524B6" w:rsidRPr="00A12889">
        <w:rPr>
          <w:rFonts w:ascii="Times New Roman" w:eastAsia="SimSun" w:hAnsi="Times New Roman" w:cs="Times New Roman"/>
          <w:szCs w:val="24"/>
        </w:rPr>
        <w:t xml:space="preserve">Zou Shengmai (courtesy name Yiyan </w:t>
      </w:r>
      <w:r w:rsidR="005524B6" w:rsidRPr="00A12889">
        <w:rPr>
          <w:rFonts w:ascii="Times New Roman" w:eastAsia="SimSun" w:hAnsi="Times New Roman" w:cs="Times New Roman"/>
          <w:szCs w:val="24"/>
        </w:rPr>
        <w:t>宜彥</w:t>
      </w:r>
      <w:r w:rsidR="005524B6" w:rsidRPr="00A12889">
        <w:rPr>
          <w:rFonts w:ascii="Times New Roman" w:eastAsia="SimSun" w:hAnsi="Times New Roman" w:cs="Times New Roman"/>
          <w:szCs w:val="24"/>
        </w:rPr>
        <w:t xml:space="preserve">, alias Wu Gang </w:t>
      </w:r>
      <w:r w:rsidR="005524B6" w:rsidRPr="00A12889">
        <w:rPr>
          <w:rFonts w:ascii="Times New Roman" w:eastAsia="SimSun" w:hAnsi="Times New Roman" w:cs="Times New Roman"/>
          <w:szCs w:val="24"/>
        </w:rPr>
        <w:t>梧岡</w:t>
      </w:r>
      <w:r w:rsidR="005524B6" w:rsidRPr="00A12889">
        <w:rPr>
          <w:rFonts w:ascii="Times New Roman" w:eastAsia="SimSun" w:hAnsi="Times New Roman" w:cs="Times New Roman"/>
          <w:szCs w:val="24"/>
        </w:rPr>
        <w:t xml:space="preserve">) was born into a prominent publishing house family. His father was a scholar and self-made entrepreneur who collated, </w:t>
      </w:r>
      <w:r w:rsidR="00A701FE" w:rsidRPr="00A12889">
        <w:rPr>
          <w:rFonts w:ascii="Times New Roman" w:eastAsia="SimSun" w:hAnsi="Times New Roman" w:cs="Times New Roman"/>
          <w:szCs w:val="24"/>
        </w:rPr>
        <w:t>proofread,</w:t>
      </w:r>
      <w:r w:rsidR="005524B6" w:rsidRPr="00A12889">
        <w:rPr>
          <w:rFonts w:ascii="Times New Roman" w:eastAsia="SimSun" w:hAnsi="Times New Roman" w:cs="Times New Roman"/>
          <w:szCs w:val="24"/>
        </w:rPr>
        <w:t xml:space="preserve"> and published canonical and historical works that were widely circulated. Hoping his son could become an official, he constructed a study and appointed </w:t>
      </w:r>
      <w:r w:rsidR="0036520A" w:rsidRPr="00A12889">
        <w:rPr>
          <w:rFonts w:ascii="Times New Roman" w:eastAsia="SimSun" w:hAnsi="Times New Roman" w:cs="Times New Roman"/>
          <w:szCs w:val="24"/>
        </w:rPr>
        <w:t>renowned</w:t>
      </w:r>
      <w:r w:rsidR="005524B6" w:rsidRPr="00A12889">
        <w:rPr>
          <w:rFonts w:ascii="Times New Roman" w:eastAsia="SimSun" w:hAnsi="Times New Roman" w:cs="Times New Roman"/>
          <w:szCs w:val="24"/>
        </w:rPr>
        <w:t xml:space="preserve"> teachers. Zou Shengmai started home schooling at the age of six. He was studious and became known for his erudition as a young adult. However, he never became a government official. </w:t>
      </w:r>
      <w:r w:rsidR="005524B6" w:rsidRPr="00A12889">
        <w:rPr>
          <w:rFonts w:ascii="Times New Roman" w:eastAsia="SimSun" w:hAnsi="Times New Roman" w:cs="Times New Roman"/>
          <w:szCs w:val="24"/>
        </w:rPr>
        <w:lastRenderedPageBreak/>
        <w:t>Different explanations have been recorded. One account notes that he consistently failed the imperial examinations,</w:t>
      </w:r>
      <w:r w:rsidR="005524B6" w:rsidRPr="00A12889">
        <w:rPr>
          <w:rFonts w:ascii="Times New Roman" w:eastAsia="SimSun" w:hAnsi="Times New Roman" w:cs="Times New Roman"/>
          <w:szCs w:val="24"/>
          <w:vertAlign w:val="superscript"/>
          <w:lang w:eastAsia="zh-CN"/>
        </w:rPr>
        <w:footnoteReference w:id="74"/>
      </w:r>
      <w:r w:rsidR="005524B6" w:rsidRPr="00A12889">
        <w:rPr>
          <w:rFonts w:ascii="Times New Roman" w:eastAsia="SimSun" w:hAnsi="Times New Roman" w:cs="Times New Roman"/>
          <w:szCs w:val="24"/>
        </w:rPr>
        <w:t xml:space="preserve"> with local lore explain</w:t>
      </w:r>
      <w:r w:rsidR="0036520A" w:rsidRPr="00A12889">
        <w:rPr>
          <w:rFonts w:ascii="Times New Roman" w:eastAsia="SimSun" w:hAnsi="Times New Roman" w:cs="Times New Roman"/>
          <w:szCs w:val="24"/>
        </w:rPr>
        <w:t>ing</w:t>
      </w:r>
      <w:r w:rsidR="005524B6" w:rsidRPr="00A12889">
        <w:rPr>
          <w:rFonts w:ascii="Times New Roman" w:eastAsia="SimSun" w:hAnsi="Times New Roman" w:cs="Times New Roman"/>
          <w:szCs w:val="24"/>
        </w:rPr>
        <w:t xml:space="preserve"> that this was due to his aversion to the compulsory eight-legged essays.</w:t>
      </w:r>
      <w:r w:rsidR="005524B6" w:rsidRPr="00A12889">
        <w:rPr>
          <w:rFonts w:ascii="Times New Roman" w:eastAsia="SimSun" w:hAnsi="Times New Roman" w:cs="Times New Roman"/>
          <w:szCs w:val="24"/>
          <w:vertAlign w:val="superscript"/>
          <w:lang w:eastAsia="zh-CN"/>
        </w:rPr>
        <w:footnoteReference w:id="75"/>
      </w:r>
      <w:r w:rsidR="005524B6" w:rsidRPr="00A12889">
        <w:rPr>
          <w:rFonts w:ascii="Times New Roman" w:eastAsia="SimSun" w:hAnsi="Times New Roman" w:cs="Times New Roman"/>
          <w:szCs w:val="24"/>
        </w:rPr>
        <w:t xml:space="preserve"> Li Fengrui writes that Zou Shengmai was highly gifted but he was ‘born proud and unwilling to compose the vulgar eight-legged essays’,</w:t>
      </w:r>
      <w:r w:rsidR="005524B6" w:rsidRPr="00A12889">
        <w:rPr>
          <w:rFonts w:ascii="Times New Roman" w:eastAsia="SimSun" w:hAnsi="Times New Roman" w:cs="Times New Roman"/>
          <w:szCs w:val="24"/>
          <w:vertAlign w:val="superscript"/>
        </w:rPr>
        <w:footnoteReference w:id="76"/>
      </w:r>
      <w:r w:rsidR="005524B6" w:rsidRPr="00A12889">
        <w:rPr>
          <w:rFonts w:ascii="Times New Roman" w:eastAsia="SimSun" w:hAnsi="Times New Roman" w:cs="Times New Roman"/>
          <w:szCs w:val="24"/>
        </w:rPr>
        <w:t xml:space="preserve"> which destroyed any chance of examination success. He was ranked 101 in his last </w:t>
      </w:r>
      <w:r w:rsidR="00A701FE" w:rsidRPr="00A12889">
        <w:rPr>
          <w:rFonts w:ascii="Times New Roman" w:eastAsia="SimSun" w:hAnsi="Times New Roman" w:cs="Times New Roman"/>
          <w:szCs w:val="24"/>
        </w:rPr>
        <w:t>attempt,</w:t>
      </w:r>
      <w:r w:rsidR="005524B6" w:rsidRPr="00A12889">
        <w:rPr>
          <w:rFonts w:ascii="Times New Roman" w:eastAsia="SimSun" w:hAnsi="Times New Roman" w:cs="Times New Roman"/>
          <w:szCs w:val="24"/>
        </w:rPr>
        <w:t xml:space="preserve"> but the examiner arbitrarily chose only </w:t>
      </w:r>
      <w:r w:rsidR="0036520A" w:rsidRPr="00A12889">
        <w:rPr>
          <w:rFonts w:ascii="Times New Roman" w:eastAsia="SimSun" w:hAnsi="Times New Roman" w:cs="Times New Roman"/>
          <w:szCs w:val="24"/>
        </w:rPr>
        <w:t xml:space="preserve">the </w:t>
      </w:r>
      <w:r w:rsidR="005524B6" w:rsidRPr="00A12889">
        <w:rPr>
          <w:rFonts w:ascii="Times New Roman" w:eastAsia="SimSun" w:hAnsi="Times New Roman" w:cs="Times New Roman"/>
          <w:szCs w:val="24"/>
        </w:rPr>
        <w:t xml:space="preserve">first one hundred candidates to pass. Such misfortune ultimately destroyed his </w:t>
      </w:r>
      <w:r w:rsidR="000A61FD" w:rsidRPr="00A12889">
        <w:rPr>
          <w:rFonts w:ascii="Times New Roman" w:eastAsia="SimSun" w:hAnsi="Times New Roman" w:cs="Times New Roman"/>
          <w:szCs w:val="24"/>
        </w:rPr>
        <w:t>resolve,</w:t>
      </w:r>
      <w:r w:rsidR="005524B6" w:rsidRPr="00A12889">
        <w:rPr>
          <w:rFonts w:ascii="Times New Roman" w:eastAsia="SimSun" w:hAnsi="Times New Roman" w:cs="Times New Roman"/>
          <w:szCs w:val="24"/>
        </w:rPr>
        <w:t xml:space="preserve"> and he turned his efforts to the family business instead. </w:t>
      </w:r>
    </w:p>
    <w:p w14:paraId="21FB3F7B" w14:textId="7FDC6070" w:rsidR="005524B6" w:rsidRPr="00A12889" w:rsidRDefault="00F543CB" w:rsidP="00F543C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Pr>
          <w:rFonts w:ascii="Times New Roman" w:eastAsia="SimSun" w:hAnsi="Times New Roman" w:cs="Times New Roman"/>
          <w:szCs w:val="24"/>
        </w:rPr>
        <w:tab/>
      </w:r>
      <w:r w:rsidR="005524B6" w:rsidRPr="00A12889">
        <w:rPr>
          <w:rFonts w:ascii="Times New Roman" w:eastAsia="SimSun" w:hAnsi="Times New Roman" w:cs="Times New Roman"/>
          <w:szCs w:val="24"/>
        </w:rPr>
        <w:t>Other biographies paint the young Zou Shengmai as an upright, virtuous and talented scholar who was infuriated by the Manchu government’s literary inquisition.</w:t>
      </w:r>
      <w:r w:rsidR="005524B6" w:rsidRPr="00A12889">
        <w:rPr>
          <w:rFonts w:ascii="Times New Roman" w:eastAsia="SimSun" w:hAnsi="Times New Roman" w:cs="Times New Roman"/>
          <w:szCs w:val="24"/>
          <w:vertAlign w:val="superscript"/>
        </w:rPr>
        <w:footnoteReference w:id="77"/>
      </w:r>
      <w:r w:rsidR="005524B6" w:rsidRPr="00A12889">
        <w:rPr>
          <w:rFonts w:ascii="Times New Roman" w:eastAsia="SimSun" w:hAnsi="Times New Roman" w:cs="Times New Roman"/>
          <w:szCs w:val="24"/>
        </w:rPr>
        <w:t xml:space="preserve"> Determined to dissociate himself from such a regime, he spurned an official career and the </w:t>
      </w:r>
      <w:r w:rsidR="000A61FD" w:rsidRPr="00A12889">
        <w:rPr>
          <w:rFonts w:ascii="Times New Roman" w:eastAsia="SimSun" w:hAnsi="Times New Roman" w:cs="Times New Roman"/>
          <w:szCs w:val="24"/>
        </w:rPr>
        <w:t xml:space="preserve">civil service </w:t>
      </w:r>
      <w:r w:rsidR="005524B6" w:rsidRPr="00A12889">
        <w:rPr>
          <w:rFonts w:ascii="Times New Roman" w:eastAsia="SimSun" w:hAnsi="Times New Roman" w:cs="Times New Roman"/>
          <w:szCs w:val="24"/>
        </w:rPr>
        <w:t>examination</w:t>
      </w:r>
      <w:r w:rsidR="000A61FD" w:rsidRPr="00A12889">
        <w:rPr>
          <w:rFonts w:ascii="Times New Roman" w:eastAsia="SimSun" w:hAnsi="Times New Roman" w:cs="Times New Roman"/>
          <w:szCs w:val="24"/>
        </w:rPr>
        <w:t>s</w:t>
      </w:r>
      <w:r w:rsidR="005524B6" w:rsidRPr="00A12889">
        <w:rPr>
          <w:rFonts w:ascii="Times New Roman" w:eastAsia="SimSun" w:hAnsi="Times New Roman" w:cs="Times New Roman"/>
          <w:szCs w:val="24"/>
        </w:rPr>
        <w:t xml:space="preserve">. Instead, Zou dedicated his life to publishing, writing and editing and was prolific in his endeavours. In light of the above information, it is likely that the well-educated Zou never entered public service due to the examination format and his own disillusionment with the political situation. As Zou was renowned for his good character in his </w:t>
      </w:r>
      <w:r w:rsidR="009E0143" w:rsidRPr="00A12889">
        <w:rPr>
          <w:rFonts w:ascii="Times New Roman" w:eastAsia="SimSun" w:hAnsi="Times New Roman" w:cs="Times New Roman"/>
          <w:szCs w:val="24"/>
        </w:rPr>
        <w:t>native</w:t>
      </w:r>
      <w:r w:rsidR="005524B6" w:rsidRPr="00A12889">
        <w:rPr>
          <w:rFonts w:ascii="Times New Roman" w:eastAsia="SimSun" w:hAnsi="Times New Roman" w:cs="Times New Roman"/>
          <w:szCs w:val="24"/>
        </w:rPr>
        <w:t xml:space="preserve"> village, he was later offered an official post </w:t>
      </w:r>
      <w:r w:rsidR="000A61FD" w:rsidRPr="00A12889">
        <w:rPr>
          <w:rFonts w:ascii="Times New Roman" w:eastAsia="SimSun" w:hAnsi="Times New Roman" w:cs="Times New Roman"/>
          <w:szCs w:val="24"/>
        </w:rPr>
        <w:t>based on</w:t>
      </w:r>
      <w:r w:rsidR="005524B6" w:rsidRPr="00A12889">
        <w:rPr>
          <w:rFonts w:ascii="Times New Roman" w:eastAsia="SimSun" w:hAnsi="Times New Roman" w:cs="Times New Roman"/>
          <w:szCs w:val="24"/>
        </w:rPr>
        <w:t xml:space="preserve"> his character, but he declined the offer.</w:t>
      </w:r>
      <w:r w:rsidR="005524B6" w:rsidRPr="00A12889">
        <w:rPr>
          <w:rFonts w:ascii="Times New Roman" w:eastAsia="SimSun" w:hAnsi="Times New Roman" w:cs="Times New Roman"/>
          <w:szCs w:val="24"/>
          <w:vertAlign w:val="superscript"/>
        </w:rPr>
        <w:footnoteReference w:id="78"/>
      </w:r>
      <w:r w:rsidR="005524B6" w:rsidRPr="00A12889">
        <w:rPr>
          <w:rFonts w:ascii="Times New Roman" w:eastAsia="SimSun" w:hAnsi="Times New Roman" w:cs="Times New Roman"/>
          <w:szCs w:val="24"/>
        </w:rPr>
        <w:t xml:space="preserve"> According to the </w:t>
      </w:r>
      <w:r w:rsidR="000A61FD" w:rsidRPr="00A12889">
        <w:rPr>
          <w:rFonts w:ascii="Times New Roman" w:eastAsia="SimSun" w:hAnsi="Times New Roman" w:cs="Times New Roman"/>
          <w:i/>
          <w:iCs/>
          <w:szCs w:val="24"/>
        </w:rPr>
        <w:t>Liancheng xianzhi</w:t>
      </w:r>
      <w:r w:rsidR="000A61FD" w:rsidRPr="00A12889">
        <w:rPr>
          <w:rFonts w:ascii="Times New Roman" w:eastAsia="SimSun" w:hAnsi="Times New Roman" w:cs="Times New Roman"/>
          <w:szCs w:val="24"/>
        </w:rPr>
        <w:t xml:space="preserve"> </w:t>
      </w:r>
      <w:r w:rsidR="000A61FD" w:rsidRPr="00A12889">
        <w:rPr>
          <w:rFonts w:ascii="Times New Roman" w:eastAsia="SimSun" w:hAnsi="Times New Roman" w:cs="Times New Roman"/>
          <w:szCs w:val="24"/>
        </w:rPr>
        <w:t>連城縣誌</w:t>
      </w:r>
      <w:r w:rsidR="000A61FD" w:rsidRPr="00A12889">
        <w:rPr>
          <w:rFonts w:ascii="Times New Roman" w:eastAsia="SimSun" w:hAnsi="Times New Roman" w:cs="Times New Roman"/>
          <w:szCs w:val="24"/>
          <w:lang w:eastAsia="zh-CN"/>
        </w:rPr>
        <w:t xml:space="preserve"> (</w:t>
      </w:r>
      <w:r w:rsidR="005524B6" w:rsidRPr="00A12889">
        <w:rPr>
          <w:rFonts w:ascii="Times New Roman" w:eastAsia="SimSun" w:hAnsi="Times New Roman" w:cs="Times New Roman"/>
          <w:iCs/>
          <w:szCs w:val="24"/>
        </w:rPr>
        <w:t>Liancheng Gazetteer</w:t>
      </w:r>
      <w:r w:rsidR="005524B6" w:rsidRPr="00A12889">
        <w:rPr>
          <w:rFonts w:ascii="Times New Roman" w:eastAsia="SimSun" w:hAnsi="Times New Roman" w:cs="Times New Roman"/>
          <w:szCs w:val="24"/>
        </w:rPr>
        <w:t>):</w:t>
      </w:r>
    </w:p>
    <w:p w14:paraId="3EBF1ABD" w14:textId="77777777" w:rsidR="005524B6" w:rsidRPr="00A12889" w:rsidRDefault="005524B6" w:rsidP="00F543CB">
      <w:pPr>
        <w:widowControl/>
        <w:tabs>
          <w:tab w:val="left" w:pos="720"/>
        </w:tabs>
        <w:autoSpaceDE w:val="0"/>
        <w:autoSpaceDN w:val="0"/>
        <w:adjustRightInd w:val="0"/>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 xml:space="preserve">[Zou Shengmai] was a man of integrity throughout his life, his actions were consistent with his words, and he was studious and thoughtful. In his youth, he became aware that reading the canonical texts would help cultivate one’s character – to act in the best interests of the public without self-interest, greed or concealment, to be resolute, upright, helpful and to give with unstinting generosity. He realised that studying the historical works would help one to become astute: discern right from wrong, distinguish the wicked from the honest; to see the full picture; understand the rise and fall of dynasties; discriminate between correct and contrary; be adept at interpersonal </w:t>
      </w:r>
      <w:r w:rsidRPr="00A12889">
        <w:rPr>
          <w:rFonts w:ascii="Times New Roman" w:eastAsia="SimSun" w:hAnsi="Times New Roman" w:cs="Times New Roman"/>
          <w:szCs w:val="24"/>
        </w:rPr>
        <w:lastRenderedPageBreak/>
        <w:t>interactions; convince others through reasoning; and inspire them to cultivate their own characters. Moreover, learning poetry could further one’s cultivation by understanding the use of analogies and rhetoric, knowing the art of being reserved and magnanimous, improving one’s temperament, broadening knowledge, disciplining oneself and being accommodating towards others.</w:t>
      </w:r>
      <w:r w:rsidRPr="00A12889">
        <w:rPr>
          <w:rFonts w:ascii="Times New Roman" w:eastAsia="SimSun" w:hAnsi="Times New Roman" w:cs="Times New Roman"/>
          <w:szCs w:val="24"/>
          <w:vertAlign w:val="superscript"/>
        </w:rPr>
        <w:footnoteReference w:id="79"/>
      </w:r>
    </w:p>
    <w:p w14:paraId="3BED4E71" w14:textId="0DE59BD3" w:rsidR="005524B6" w:rsidRPr="00A12889" w:rsidRDefault="005524B6"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Zou’s awareness of the importance of book learning was arguably a key theme in his life. As a publisher, Zou was credited with advancing publishing technologies to the extent of leading the Sibao industry. However, he later retired at the age of fifty to focus on writing: ‘He built a residence at the Shiqing valley with an abundant book collection.’ It was during this time that he wrote the </w:t>
      </w:r>
      <w:r w:rsidRPr="00A12889">
        <w:rPr>
          <w:rFonts w:ascii="Times New Roman" w:eastAsia="SimSun" w:hAnsi="Times New Roman" w:cs="Times New Roman"/>
          <w:i/>
          <w:szCs w:val="24"/>
        </w:rPr>
        <w:t>Ji’ao shanfang shi wenji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寄傲山房詩文集</w:t>
      </w:r>
      <w:r w:rsidRPr="00A12889">
        <w:rPr>
          <w:rFonts w:ascii="Times New Roman" w:eastAsia="SimSun" w:hAnsi="Times New Roman" w:cs="Times New Roman"/>
          <w:szCs w:val="24"/>
        </w:rPr>
        <w:t xml:space="preserve"> (Anthology of poems </w:t>
      </w:r>
      <w:r w:rsidR="00204DDF" w:rsidRPr="00A12889">
        <w:rPr>
          <w:rFonts w:ascii="Times New Roman" w:eastAsia="SimSun" w:hAnsi="Times New Roman" w:cs="Times New Roman"/>
          <w:szCs w:val="24"/>
        </w:rPr>
        <w:t xml:space="preserve">and prose </w:t>
      </w:r>
      <w:r w:rsidRPr="00A12889">
        <w:rPr>
          <w:rFonts w:ascii="Times New Roman" w:eastAsia="SimSun" w:hAnsi="Times New Roman" w:cs="Times New Roman"/>
          <w:szCs w:val="24"/>
        </w:rPr>
        <w:t>from the noble mountain</w:t>
      </w:r>
      <w:r w:rsidR="0081773A" w:rsidRPr="00A12889">
        <w:rPr>
          <w:rFonts w:ascii="Times New Roman" w:eastAsia="SimSun" w:hAnsi="Times New Roman" w:cs="Times New Roman"/>
          <w:szCs w:val="24"/>
        </w:rPr>
        <w:t xml:space="preserve"> residence</w:t>
      </w:r>
      <w:r w:rsidRPr="00A12889">
        <w:rPr>
          <w:rFonts w:ascii="Times New Roman" w:eastAsia="SimSun" w:hAnsi="Times New Roman" w:cs="Times New Roman"/>
          <w:szCs w:val="24"/>
        </w:rPr>
        <w:t xml:space="preserve">), compiled the </w:t>
      </w:r>
      <w:r w:rsidRPr="00A12889">
        <w:rPr>
          <w:rFonts w:ascii="Times New Roman" w:eastAsia="SimSun" w:hAnsi="Times New Roman" w:cs="Times New Roman"/>
          <w:i/>
          <w:szCs w:val="24"/>
        </w:rPr>
        <w:t>Zengbu wujing beizhi cuijing</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增補五經備旨萃精</w:t>
      </w:r>
      <w:r w:rsidRPr="00A12889">
        <w:rPr>
          <w:rFonts w:ascii="Times New Roman" w:eastAsia="SimSun" w:hAnsi="Times New Roman" w:cs="Times New Roman"/>
          <w:szCs w:val="24"/>
        </w:rPr>
        <w:t xml:space="preserve"> (Supplemented essentials of the Five Classics) and revised the </w:t>
      </w:r>
      <w:r w:rsidRPr="00A12889">
        <w:rPr>
          <w:rFonts w:ascii="Times New Roman" w:eastAsia="SimSun" w:hAnsi="Times New Roman" w:cs="Times New Roman"/>
          <w:i/>
          <w:szCs w:val="24"/>
        </w:rPr>
        <w:t xml:space="preserve">Treasury </w:t>
      </w:r>
      <w:r w:rsidRPr="00A12889">
        <w:rPr>
          <w:rFonts w:ascii="Times New Roman" w:eastAsia="SimSun" w:hAnsi="Times New Roman" w:cs="Times New Roman"/>
          <w:szCs w:val="24"/>
        </w:rPr>
        <w:t>with the addition of further text and annotations.</w:t>
      </w:r>
      <w:r w:rsidRPr="00A12889">
        <w:rPr>
          <w:rFonts w:ascii="Times New Roman" w:eastAsia="SimSun" w:hAnsi="Times New Roman" w:cs="Times New Roman"/>
          <w:szCs w:val="24"/>
          <w:vertAlign w:val="superscript"/>
        </w:rPr>
        <w:footnoteReference w:id="80"/>
      </w:r>
      <w:r w:rsidRPr="00A12889">
        <w:rPr>
          <w:rFonts w:ascii="Times New Roman" w:eastAsia="SimSun" w:hAnsi="Times New Roman" w:cs="Times New Roman"/>
          <w:szCs w:val="24"/>
        </w:rPr>
        <w:t xml:space="preserve"> Zou added 36</w:t>
      </w:r>
      <w:r w:rsidR="00AD4308" w:rsidRPr="00A12889">
        <w:rPr>
          <w:rFonts w:ascii="Times New Roman" w:eastAsia="SimSun" w:hAnsi="Times New Roman" w:cs="Times New Roman"/>
          <w:szCs w:val="24"/>
        </w:rPr>
        <w:t>0</w:t>
      </w:r>
      <w:r w:rsidRPr="00A12889">
        <w:rPr>
          <w:rFonts w:ascii="Times New Roman" w:eastAsia="SimSun" w:hAnsi="Times New Roman" w:cs="Times New Roman"/>
          <w:szCs w:val="24"/>
        </w:rPr>
        <w:t xml:space="preserve"> couplets to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 xml:space="preserve"> and renamed the text: ‘</w:t>
      </w:r>
      <w:r w:rsidRPr="00A12889">
        <w:rPr>
          <w:rFonts w:ascii="Times New Roman" w:eastAsia="SimSun" w:hAnsi="Times New Roman" w:cs="Times New Roman"/>
          <w:iCs/>
          <w:szCs w:val="24"/>
        </w:rPr>
        <w:t>Youxue gushi qionglin</w:t>
      </w:r>
      <w:r w:rsidRPr="00A12889">
        <w:rPr>
          <w:rFonts w:ascii="Times New Roman" w:eastAsia="SimSun" w:hAnsi="Times New Roman" w:cs="Times New Roman"/>
          <w:szCs w:val="24"/>
        </w:rPr>
        <w:t>’</w:t>
      </w:r>
      <w:r w:rsidRPr="00A12889">
        <w:rPr>
          <w:rFonts w:ascii="Times New Roman" w:eastAsia="SimSun" w:hAnsi="Times New Roman" w:cs="Times New Roman"/>
          <w:i/>
          <w:szCs w:val="24"/>
        </w:rPr>
        <w:t>.</w:t>
      </w:r>
      <w:r w:rsidRPr="00A12889">
        <w:rPr>
          <w:rFonts w:ascii="Times New Roman" w:eastAsia="SimSun" w:hAnsi="Times New Roman" w:cs="Times New Roman"/>
          <w:szCs w:val="24"/>
        </w:rPr>
        <w:t xml:space="preserve"> </w:t>
      </w:r>
    </w:p>
    <w:p w14:paraId="19E71D05" w14:textId="77777777" w:rsidR="005524B6" w:rsidRPr="00A12889" w:rsidRDefault="005524B6"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p>
    <w:p w14:paraId="525105BB" w14:textId="683C1F35" w:rsidR="005524B6" w:rsidRPr="00A12889" w:rsidRDefault="005524B6" w:rsidP="006A539B">
      <w:pPr>
        <w:pStyle w:val="Heading3"/>
        <w:tabs>
          <w:tab w:val="left" w:pos="720"/>
        </w:tabs>
        <w:snapToGrid w:val="0"/>
        <w:spacing w:before="0" w:after="0" w:line="480" w:lineRule="auto"/>
        <w:rPr>
          <w:rFonts w:eastAsia="SimSun" w:cs="Times New Roman"/>
        </w:rPr>
      </w:pPr>
      <w:bookmarkStart w:id="24" w:name="_Toc78826545"/>
      <w:r w:rsidRPr="00A12889">
        <w:rPr>
          <w:rFonts w:eastAsia="SimSun" w:cs="Times New Roman"/>
        </w:rPr>
        <w:t>1.</w:t>
      </w:r>
      <w:r w:rsidR="009A0D8D" w:rsidRPr="00A12889">
        <w:rPr>
          <w:rFonts w:eastAsia="SimSun" w:cs="Times New Roman"/>
        </w:rPr>
        <w:t>3</w:t>
      </w:r>
      <w:r w:rsidRPr="00A12889">
        <w:rPr>
          <w:rFonts w:eastAsia="SimSun" w:cs="Times New Roman"/>
        </w:rPr>
        <w:t xml:space="preserve">.3 Title of the </w:t>
      </w:r>
      <w:r w:rsidR="00E50F58" w:rsidRPr="00A12889">
        <w:rPr>
          <w:rFonts w:eastAsia="SimSun" w:cs="Times New Roman"/>
        </w:rPr>
        <w:t>t</w:t>
      </w:r>
      <w:r w:rsidRPr="00A12889">
        <w:rPr>
          <w:rFonts w:eastAsia="SimSun" w:cs="Times New Roman"/>
        </w:rPr>
        <w:t>ext</w:t>
      </w:r>
      <w:bookmarkEnd w:id="24"/>
    </w:p>
    <w:p w14:paraId="0955CAA0" w14:textId="3C979ECE" w:rsidR="005524B6" w:rsidRPr="00A12889" w:rsidRDefault="005524B6"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An analysis of the title of Zou’s revised edition offers further insight into authorial intent. The full title, </w:t>
      </w:r>
      <w:r w:rsidRPr="00A12889">
        <w:rPr>
          <w:rFonts w:ascii="Times New Roman" w:eastAsia="SimSun" w:hAnsi="Times New Roman" w:cs="Times New Roman"/>
          <w:i/>
          <w:szCs w:val="24"/>
        </w:rPr>
        <w:t>Youxue gushi qionglin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幼學故事瓊林</w:t>
      </w:r>
      <w:r w:rsidRPr="00A12889">
        <w:rPr>
          <w:rFonts w:ascii="Times New Roman" w:eastAsia="SimSun" w:hAnsi="Times New Roman" w:cs="Times New Roman"/>
          <w:szCs w:val="24"/>
        </w:rPr>
        <w:t xml:space="preserve"> is composed of three disyllabic words: </w:t>
      </w:r>
      <w:r w:rsidRPr="00A12889">
        <w:rPr>
          <w:rFonts w:ascii="Times New Roman" w:eastAsia="SimSun" w:hAnsi="Times New Roman" w:cs="Times New Roman"/>
          <w:i/>
          <w:szCs w:val="24"/>
        </w:rPr>
        <w:t>youxue</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幼學</w:t>
      </w:r>
      <w:r w:rsidRPr="00A12889">
        <w:rPr>
          <w:rFonts w:ascii="Times New Roman" w:eastAsia="SimSun" w:hAnsi="Times New Roman" w:cs="Times New Roman"/>
          <w:szCs w:val="24"/>
        </w:rPr>
        <w:t xml:space="preserve">, </w:t>
      </w:r>
      <w:r w:rsidRPr="00A12889">
        <w:rPr>
          <w:rFonts w:ascii="Times New Roman" w:eastAsia="SimSun" w:hAnsi="Times New Roman" w:cs="Times New Roman"/>
          <w:i/>
          <w:szCs w:val="24"/>
        </w:rPr>
        <w:t>gushi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故事</w:t>
      </w:r>
      <w:r w:rsidRPr="00A12889">
        <w:rPr>
          <w:rFonts w:ascii="Times New Roman" w:eastAsia="SimSun" w:hAnsi="Times New Roman" w:cs="Times New Roman"/>
          <w:szCs w:val="24"/>
        </w:rPr>
        <w:t xml:space="preserve"> and </w:t>
      </w:r>
      <w:r w:rsidRPr="00A12889">
        <w:rPr>
          <w:rFonts w:ascii="Times New Roman" w:eastAsia="SimSun" w:hAnsi="Times New Roman" w:cs="Times New Roman"/>
          <w:i/>
          <w:szCs w:val="24"/>
        </w:rPr>
        <w:t>qionglin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瓊林</w:t>
      </w:r>
      <w:r w:rsidRPr="00A12889">
        <w:rPr>
          <w:rFonts w:ascii="Times New Roman" w:eastAsia="SimSun" w:hAnsi="Times New Roman" w:cs="Times New Roman"/>
          <w:szCs w:val="24"/>
        </w:rPr>
        <w:t xml:space="preserve">, which are discussed below. </w:t>
      </w:r>
    </w:p>
    <w:p w14:paraId="3B4B20FC" w14:textId="094765C0" w:rsidR="005524B6" w:rsidRPr="00A12889" w:rsidRDefault="00F543CB" w:rsidP="00F543C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Pr>
          <w:rFonts w:ascii="Times New Roman" w:eastAsia="SimSun" w:hAnsi="Times New Roman" w:cs="Times New Roman"/>
          <w:szCs w:val="24"/>
        </w:rPr>
        <w:tab/>
      </w:r>
      <w:r w:rsidR="005524B6" w:rsidRPr="00A12889">
        <w:rPr>
          <w:rFonts w:ascii="Times New Roman" w:eastAsia="SimSun" w:hAnsi="Times New Roman" w:cs="Times New Roman"/>
          <w:szCs w:val="24"/>
        </w:rPr>
        <w:t xml:space="preserve">The term </w:t>
      </w:r>
      <w:r w:rsidR="005524B6" w:rsidRPr="00A12889">
        <w:rPr>
          <w:rFonts w:ascii="Times New Roman" w:eastAsia="SimSun" w:hAnsi="Times New Roman" w:cs="Times New Roman"/>
          <w:i/>
          <w:szCs w:val="24"/>
        </w:rPr>
        <w:t xml:space="preserve">you </w:t>
      </w:r>
      <w:r w:rsidR="005524B6" w:rsidRPr="00A12889">
        <w:rPr>
          <w:rFonts w:ascii="Times New Roman" w:eastAsia="SimSun" w:hAnsi="Times New Roman" w:cs="Times New Roman"/>
          <w:szCs w:val="24"/>
        </w:rPr>
        <w:t>幼</w:t>
      </w:r>
      <w:r w:rsidR="005524B6" w:rsidRPr="00A12889">
        <w:rPr>
          <w:rFonts w:ascii="Times New Roman" w:eastAsia="SimSun" w:hAnsi="Times New Roman" w:cs="Times New Roman"/>
          <w:szCs w:val="24"/>
        </w:rPr>
        <w:t xml:space="preserve"> means ‘the young’, which generally refers</w:t>
      </w:r>
      <w:r w:rsidR="009E0143" w:rsidRPr="00A12889">
        <w:rPr>
          <w:rFonts w:ascii="Times New Roman" w:eastAsia="SimSun" w:hAnsi="Times New Roman" w:cs="Times New Roman"/>
          <w:szCs w:val="24"/>
        </w:rPr>
        <w:t xml:space="preserve"> to</w:t>
      </w:r>
      <w:r w:rsidR="005524B6" w:rsidRPr="00A12889">
        <w:rPr>
          <w:rFonts w:ascii="Times New Roman" w:eastAsia="SimSun" w:hAnsi="Times New Roman" w:cs="Times New Roman"/>
          <w:szCs w:val="24"/>
        </w:rPr>
        <w:t xml:space="preserve"> children up to the age of ten. </w:t>
      </w:r>
      <w:r w:rsidR="005524B6" w:rsidRPr="00A12889">
        <w:rPr>
          <w:rFonts w:ascii="Times New Roman" w:eastAsia="SimSun" w:hAnsi="Times New Roman" w:cs="Times New Roman"/>
          <w:i/>
          <w:szCs w:val="24"/>
        </w:rPr>
        <w:t>Xue</w:t>
      </w:r>
      <w:r w:rsidR="005524B6" w:rsidRPr="00A12889">
        <w:rPr>
          <w:rFonts w:ascii="Times New Roman" w:eastAsia="SimSun" w:hAnsi="Times New Roman" w:cs="Times New Roman"/>
          <w:szCs w:val="24"/>
        </w:rPr>
        <w:t xml:space="preserve"> </w:t>
      </w:r>
      <w:r w:rsidR="005524B6" w:rsidRPr="00A12889">
        <w:rPr>
          <w:rFonts w:ascii="Times New Roman" w:eastAsia="SimSun" w:hAnsi="Times New Roman" w:cs="Times New Roman"/>
          <w:szCs w:val="24"/>
        </w:rPr>
        <w:t>學</w:t>
      </w:r>
      <w:r w:rsidR="005524B6" w:rsidRPr="00A12889">
        <w:rPr>
          <w:rFonts w:ascii="Times New Roman" w:eastAsia="SimSun" w:hAnsi="Times New Roman" w:cs="Times New Roman"/>
          <w:szCs w:val="24"/>
        </w:rPr>
        <w:t xml:space="preserve"> means ‘to learn’ or ‘school’ according to the </w:t>
      </w:r>
      <w:r w:rsidR="001D12F6" w:rsidRPr="00A12889">
        <w:rPr>
          <w:rFonts w:ascii="Times New Roman" w:eastAsia="SimSun" w:hAnsi="Times New Roman" w:cs="Times New Roman"/>
          <w:i/>
          <w:iCs/>
          <w:kern w:val="0"/>
          <w:szCs w:val="24"/>
          <w:lang w:eastAsia="zh-CN"/>
        </w:rPr>
        <w:t>Records of Ritual</w:t>
      </w:r>
      <w:r w:rsidR="005524B6" w:rsidRPr="00A12889">
        <w:rPr>
          <w:rFonts w:ascii="Times New Roman" w:eastAsia="SimSun" w:hAnsi="Times New Roman" w:cs="Times New Roman"/>
          <w:szCs w:val="24"/>
        </w:rPr>
        <w:t>.</w:t>
      </w:r>
      <w:r w:rsidR="005524B6" w:rsidRPr="00A12889">
        <w:rPr>
          <w:rFonts w:ascii="Times New Roman" w:eastAsia="SimSun" w:hAnsi="Times New Roman" w:cs="Times New Roman"/>
          <w:szCs w:val="24"/>
          <w:vertAlign w:val="superscript"/>
          <w:lang w:eastAsia="zh-CN"/>
        </w:rPr>
        <w:footnoteReference w:id="81"/>
      </w:r>
      <w:r w:rsidR="005524B6" w:rsidRPr="00A12889">
        <w:rPr>
          <w:rFonts w:ascii="Times New Roman" w:eastAsia="SimSun" w:hAnsi="Times New Roman" w:cs="Times New Roman"/>
          <w:szCs w:val="24"/>
        </w:rPr>
        <w:t xml:space="preserve"> In the Han dynasty, children aged ten had commenced schooling and hence the term ‘</w:t>
      </w:r>
      <w:r w:rsidR="005524B6" w:rsidRPr="00A12889">
        <w:rPr>
          <w:rFonts w:ascii="Times New Roman" w:eastAsia="SimSun" w:hAnsi="Times New Roman" w:cs="Times New Roman"/>
          <w:i/>
          <w:szCs w:val="24"/>
        </w:rPr>
        <w:t>youxue</w:t>
      </w:r>
      <w:r w:rsidR="005524B6" w:rsidRPr="00A12889">
        <w:rPr>
          <w:rFonts w:ascii="Times New Roman" w:eastAsia="SimSun" w:hAnsi="Times New Roman" w:cs="Times New Roman"/>
          <w:szCs w:val="24"/>
        </w:rPr>
        <w:t xml:space="preserve"> </w:t>
      </w:r>
      <w:r w:rsidR="005524B6" w:rsidRPr="00A12889">
        <w:rPr>
          <w:rFonts w:ascii="Times New Roman" w:eastAsia="SimSun" w:hAnsi="Times New Roman" w:cs="Times New Roman"/>
          <w:szCs w:val="24"/>
        </w:rPr>
        <w:t>幼學</w:t>
      </w:r>
      <w:r w:rsidR="005524B6" w:rsidRPr="00A12889">
        <w:rPr>
          <w:rFonts w:ascii="Times New Roman" w:eastAsia="SimSun" w:hAnsi="Times New Roman" w:cs="Times New Roman"/>
          <w:szCs w:val="24"/>
          <w:lang w:eastAsia="zh-CN"/>
        </w:rPr>
        <w:t xml:space="preserve">’ </w:t>
      </w:r>
      <w:r w:rsidR="005524B6" w:rsidRPr="00A12889">
        <w:rPr>
          <w:rFonts w:ascii="Times New Roman" w:eastAsia="SimSun" w:hAnsi="Times New Roman" w:cs="Times New Roman"/>
          <w:szCs w:val="24"/>
        </w:rPr>
        <w:t>referred to elementary learning in general.</w:t>
      </w:r>
      <w:r w:rsidR="005524B6" w:rsidRPr="00A12889">
        <w:rPr>
          <w:rFonts w:ascii="Times New Roman" w:eastAsia="SimSun" w:hAnsi="Times New Roman" w:cs="Times New Roman"/>
          <w:szCs w:val="24"/>
          <w:vertAlign w:val="superscript"/>
        </w:rPr>
        <w:footnoteReference w:id="82"/>
      </w:r>
      <w:r w:rsidR="005524B6" w:rsidRPr="00A12889">
        <w:rPr>
          <w:rFonts w:ascii="Times New Roman" w:eastAsia="SimSun" w:hAnsi="Times New Roman" w:cs="Times New Roman"/>
          <w:szCs w:val="24"/>
        </w:rPr>
        <w:t xml:space="preserve"> </w:t>
      </w:r>
      <w:r w:rsidR="007F76AC" w:rsidRPr="00A12889">
        <w:rPr>
          <w:rFonts w:ascii="Times New Roman" w:eastAsia="SimSun" w:hAnsi="Times New Roman" w:cs="Times New Roman"/>
          <w:szCs w:val="24"/>
        </w:rPr>
        <w:t xml:space="preserve">Given that </w:t>
      </w:r>
      <w:r w:rsidR="005524B6" w:rsidRPr="00A12889">
        <w:rPr>
          <w:rFonts w:ascii="Times New Roman" w:eastAsia="SimSun" w:hAnsi="Times New Roman" w:cs="Times New Roman"/>
          <w:szCs w:val="24"/>
        </w:rPr>
        <w:t xml:space="preserve">Cheng Dengji and Zou Shengmai </w:t>
      </w:r>
      <w:r w:rsidR="005524B6" w:rsidRPr="00A12889">
        <w:rPr>
          <w:rFonts w:ascii="Times New Roman" w:eastAsia="SimSun" w:hAnsi="Times New Roman" w:cs="Times New Roman"/>
          <w:szCs w:val="24"/>
        </w:rPr>
        <w:lastRenderedPageBreak/>
        <w:t xml:space="preserve">included </w:t>
      </w:r>
      <w:r w:rsidR="005524B6" w:rsidRPr="00A12889">
        <w:rPr>
          <w:rFonts w:ascii="Times New Roman" w:eastAsia="SimSun" w:hAnsi="Times New Roman" w:cs="Times New Roman"/>
          <w:i/>
          <w:szCs w:val="24"/>
        </w:rPr>
        <w:t>youxue</w:t>
      </w:r>
      <w:r w:rsidR="005524B6" w:rsidRPr="00A12889">
        <w:rPr>
          <w:rFonts w:ascii="Times New Roman" w:eastAsia="SimSun" w:hAnsi="Times New Roman" w:cs="Times New Roman"/>
          <w:szCs w:val="24"/>
        </w:rPr>
        <w:t xml:space="preserve"> in their </w:t>
      </w:r>
      <w:r w:rsidR="007F76AC" w:rsidRPr="00A12889">
        <w:rPr>
          <w:rFonts w:ascii="Times New Roman" w:eastAsia="SimSun" w:hAnsi="Times New Roman" w:cs="Times New Roman"/>
          <w:szCs w:val="24"/>
        </w:rPr>
        <w:t xml:space="preserve">respective </w:t>
      </w:r>
      <w:r w:rsidR="005524B6" w:rsidRPr="00A12889">
        <w:rPr>
          <w:rFonts w:ascii="Times New Roman" w:eastAsia="SimSun" w:hAnsi="Times New Roman" w:cs="Times New Roman"/>
          <w:szCs w:val="24"/>
        </w:rPr>
        <w:t xml:space="preserve">titles, they would have had elementary students in mind as the target readership. </w:t>
      </w:r>
    </w:p>
    <w:p w14:paraId="4C3D3A9D" w14:textId="13171AF2" w:rsidR="005524B6" w:rsidRPr="00A12889" w:rsidRDefault="00F543CB" w:rsidP="00F543C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Pr>
          <w:rFonts w:ascii="Times New Roman" w:eastAsia="SimSun" w:hAnsi="Times New Roman" w:cs="Times New Roman"/>
          <w:i/>
          <w:szCs w:val="24"/>
        </w:rPr>
        <w:tab/>
      </w:r>
      <w:r w:rsidR="005524B6" w:rsidRPr="00A12889">
        <w:rPr>
          <w:rFonts w:ascii="Times New Roman" w:eastAsia="SimSun" w:hAnsi="Times New Roman" w:cs="Times New Roman"/>
          <w:i/>
          <w:szCs w:val="24"/>
        </w:rPr>
        <w:t>Gushi</w:t>
      </w:r>
      <w:r w:rsidR="005524B6" w:rsidRPr="00A12889">
        <w:rPr>
          <w:rFonts w:ascii="Times New Roman" w:eastAsia="SimSun" w:hAnsi="Times New Roman" w:cs="Times New Roman"/>
          <w:szCs w:val="24"/>
        </w:rPr>
        <w:t xml:space="preserve"> </w:t>
      </w:r>
      <w:r w:rsidR="005524B6" w:rsidRPr="00A12889">
        <w:rPr>
          <w:rFonts w:ascii="Times New Roman" w:eastAsia="SimSun" w:hAnsi="Times New Roman" w:cs="Times New Roman"/>
          <w:szCs w:val="24"/>
        </w:rPr>
        <w:t>故事</w:t>
      </w:r>
      <w:r w:rsidR="005524B6" w:rsidRPr="00A12889">
        <w:rPr>
          <w:rFonts w:ascii="Times New Roman" w:eastAsia="SimSun" w:hAnsi="Times New Roman" w:cs="Times New Roman"/>
          <w:szCs w:val="24"/>
        </w:rPr>
        <w:t xml:space="preserve"> does not mean fictional ‘stories’ in the modern context but refers to </w:t>
      </w:r>
      <w:r w:rsidR="009A64D9" w:rsidRPr="00A12889">
        <w:rPr>
          <w:rFonts w:ascii="Times New Roman" w:eastAsia="SimSun" w:hAnsi="Times New Roman" w:cs="Times New Roman"/>
          <w:szCs w:val="24"/>
        </w:rPr>
        <w:t xml:space="preserve">‘literary allusions’ and </w:t>
      </w:r>
      <w:r w:rsidR="005524B6" w:rsidRPr="00A12889">
        <w:rPr>
          <w:rFonts w:ascii="Times New Roman" w:eastAsia="SimSun" w:hAnsi="Times New Roman" w:cs="Times New Roman"/>
          <w:szCs w:val="24"/>
        </w:rPr>
        <w:t xml:space="preserve">‘historical </w:t>
      </w:r>
      <w:r w:rsidR="0000675E" w:rsidRPr="00A12889">
        <w:rPr>
          <w:rFonts w:ascii="Times New Roman" w:eastAsia="SimSun" w:hAnsi="Times New Roman" w:cs="Times New Roman"/>
          <w:szCs w:val="24"/>
        </w:rPr>
        <w:t>anecdotes’</w:t>
      </w:r>
      <w:r w:rsidR="005524B6" w:rsidRPr="00A12889">
        <w:rPr>
          <w:rFonts w:ascii="Times New Roman" w:eastAsia="SimSun" w:hAnsi="Times New Roman" w:cs="Times New Roman"/>
          <w:szCs w:val="24"/>
        </w:rPr>
        <w:t xml:space="preserve">. For example, Sima Qian </w:t>
      </w:r>
      <w:r w:rsidR="005524B6" w:rsidRPr="00A12889">
        <w:rPr>
          <w:rFonts w:ascii="Times New Roman" w:eastAsia="SimSun" w:hAnsi="Times New Roman" w:cs="Times New Roman"/>
          <w:szCs w:val="24"/>
        </w:rPr>
        <w:t>司馬遷</w:t>
      </w:r>
      <w:r w:rsidR="005524B6" w:rsidRPr="00A12889">
        <w:rPr>
          <w:rFonts w:ascii="Times New Roman" w:eastAsia="SimSun" w:hAnsi="Times New Roman" w:cs="Times New Roman"/>
          <w:szCs w:val="24"/>
        </w:rPr>
        <w:t xml:space="preserve"> (c. 145–c. 86 BCE) in the foreword to the </w:t>
      </w:r>
      <w:r w:rsidR="005524B6" w:rsidRPr="00A12889">
        <w:rPr>
          <w:rFonts w:ascii="Times New Roman" w:eastAsia="SimSun" w:hAnsi="Times New Roman" w:cs="Times New Roman"/>
          <w:i/>
          <w:szCs w:val="24"/>
        </w:rPr>
        <w:t>Shiji</w:t>
      </w:r>
      <w:r w:rsidR="005524B6" w:rsidRPr="00A12889">
        <w:rPr>
          <w:rFonts w:ascii="Times New Roman" w:eastAsia="SimSun" w:hAnsi="Times New Roman" w:cs="Times New Roman"/>
          <w:szCs w:val="24"/>
        </w:rPr>
        <w:t xml:space="preserve"> </w:t>
      </w:r>
      <w:r w:rsidR="005524B6" w:rsidRPr="00A12889">
        <w:rPr>
          <w:rFonts w:ascii="Times New Roman" w:eastAsia="SimSun" w:hAnsi="Times New Roman" w:cs="Times New Roman"/>
          <w:szCs w:val="24"/>
        </w:rPr>
        <w:t>史記</w:t>
      </w:r>
      <w:r w:rsidR="005524B6" w:rsidRPr="00A12889">
        <w:rPr>
          <w:rFonts w:ascii="Times New Roman" w:eastAsia="SimSun" w:hAnsi="Times New Roman" w:cs="Times New Roman"/>
          <w:szCs w:val="24"/>
        </w:rPr>
        <w:t xml:space="preserve"> </w:t>
      </w:r>
      <w:r w:rsidR="007F76AC" w:rsidRPr="00A12889">
        <w:rPr>
          <w:rFonts w:ascii="Times New Roman" w:eastAsia="SimSun" w:hAnsi="Times New Roman" w:cs="Times New Roman"/>
          <w:szCs w:val="24"/>
        </w:rPr>
        <w:t xml:space="preserve">(Historical records) </w:t>
      </w:r>
      <w:r w:rsidR="005524B6" w:rsidRPr="00A12889">
        <w:rPr>
          <w:rFonts w:ascii="Times New Roman" w:eastAsia="SimSun" w:hAnsi="Times New Roman" w:cs="Times New Roman"/>
          <w:szCs w:val="24"/>
        </w:rPr>
        <w:t xml:space="preserve">explains that the </w:t>
      </w:r>
      <w:r w:rsidR="005524B6" w:rsidRPr="00A12889">
        <w:rPr>
          <w:rFonts w:ascii="Times New Roman" w:eastAsia="SimSun" w:hAnsi="Times New Roman" w:cs="Times New Roman"/>
          <w:i/>
          <w:szCs w:val="24"/>
        </w:rPr>
        <w:t>gushi</w:t>
      </w:r>
      <w:r w:rsidR="005524B6" w:rsidRPr="00A12889">
        <w:rPr>
          <w:rFonts w:ascii="Times New Roman" w:eastAsia="SimSun" w:hAnsi="Times New Roman" w:cs="Times New Roman"/>
          <w:szCs w:val="24"/>
        </w:rPr>
        <w:t xml:space="preserve"> he documents are narratives transmitted throughout the generations and not his own creation.</w:t>
      </w:r>
      <w:r w:rsidR="00CB4BC3" w:rsidRPr="00A12889">
        <w:rPr>
          <w:rStyle w:val="FootnoteReference"/>
          <w:rFonts w:ascii="Times New Roman" w:eastAsia="SimSun" w:hAnsi="Times New Roman" w:cs="Times New Roman"/>
          <w:szCs w:val="24"/>
        </w:rPr>
        <w:footnoteReference w:id="83"/>
      </w:r>
      <w:r w:rsidR="005524B6" w:rsidRPr="00A12889">
        <w:rPr>
          <w:rFonts w:ascii="Times New Roman" w:eastAsia="SimSun" w:hAnsi="Times New Roman" w:cs="Times New Roman"/>
          <w:szCs w:val="24"/>
        </w:rPr>
        <w:t xml:space="preserve"> In the title of the </w:t>
      </w:r>
      <w:r w:rsidR="005524B6" w:rsidRPr="00A12889">
        <w:rPr>
          <w:rFonts w:ascii="Times New Roman" w:eastAsia="SimSun" w:hAnsi="Times New Roman" w:cs="Times New Roman"/>
          <w:i/>
          <w:szCs w:val="24"/>
        </w:rPr>
        <w:t>Treasury</w:t>
      </w:r>
      <w:r w:rsidR="005524B6" w:rsidRPr="00A12889">
        <w:rPr>
          <w:rFonts w:ascii="Times New Roman" w:eastAsia="SimSun" w:hAnsi="Times New Roman" w:cs="Times New Roman"/>
          <w:szCs w:val="24"/>
        </w:rPr>
        <w:t xml:space="preserve">, </w:t>
      </w:r>
      <w:r w:rsidR="005524B6" w:rsidRPr="00A12889">
        <w:rPr>
          <w:rFonts w:ascii="Times New Roman" w:eastAsia="SimSun" w:hAnsi="Times New Roman" w:cs="Times New Roman"/>
          <w:i/>
          <w:szCs w:val="24"/>
        </w:rPr>
        <w:t xml:space="preserve">gushi </w:t>
      </w:r>
      <w:r w:rsidR="007F76AC" w:rsidRPr="00A12889">
        <w:rPr>
          <w:rFonts w:ascii="Times New Roman" w:eastAsia="SimSun" w:hAnsi="Times New Roman" w:cs="Times New Roman"/>
          <w:iCs/>
          <w:szCs w:val="24"/>
        </w:rPr>
        <w:t xml:space="preserve">signals </w:t>
      </w:r>
      <w:r w:rsidR="005524B6" w:rsidRPr="00A12889">
        <w:rPr>
          <w:rFonts w:ascii="Times New Roman" w:eastAsia="SimSun" w:hAnsi="Times New Roman" w:cs="Times New Roman"/>
          <w:szCs w:val="24"/>
        </w:rPr>
        <w:t>the predominant use of classical allusions and historical anecdotes in the text.</w:t>
      </w:r>
    </w:p>
    <w:p w14:paraId="63FE756B" w14:textId="78715F1F" w:rsidR="005524B6" w:rsidRPr="00A12889" w:rsidRDefault="00F543CB" w:rsidP="00F543C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Pr>
          <w:rFonts w:ascii="Times New Roman" w:eastAsia="SimSun" w:hAnsi="Times New Roman" w:cs="Times New Roman"/>
          <w:i/>
          <w:szCs w:val="24"/>
        </w:rPr>
        <w:tab/>
      </w:r>
      <w:r w:rsidR="005524B6" w:rsidRPr="00A12889">
        <w:rPr>
          <w:rFonts w:ascii="Times New Roman" w:eastAsia="SimSun" w:hAnsi="Times New Roman" w:cs="Times New Roman"/>
          <w:i/>
          <w:szCs w:val="24"/>
        </w:rPr>
        <w:t>Qionglin</w:t>
      </w:r>
      <w:r w:rsidR="005524B6" w:rsidRPr="00A12889">
        <w:rPr>
          <w:rFonts w:ascii="Times New Roman" w:eastAsia="SimSun" w:hAnsi="Times New Roman" w:cs="Times New Roman"/>
          <w:szCs w:val="24"/>
        </w:rPr>
        <w:t xml:space="preserve"> </w:t>
      </w:r>
      <w:r w:rsidR="005524B6" w:rsidRPr="00A12889">
        <w:rPr>
          <w:rFonts w:ascii="Times New Roman" w:eastAsia="SimSun" w:hAnsi="Times New Roman" w:cs="Times New Roman"/>
          <w:szCs w:val="24"/>
        </w:rPr>
        <w:t>瓊林</w:t>
      </w:r>
      <w:r w:rsidR="005524B6" w:rsidRPr="00A12889">
        <w:rPr>
          <w:rFonts w:ascii="Times New Roman" w:eastAsia="SimSun" w:hAnsi="Times New Roman" w:cs="Times New Roman"/>
          <w:szCs w:val="24"/>
        </w:rPr>
        <w:t xml:space="preserve"> has two connotations. </w:t>
      </w:r>
      <w:r w:rsidR="005524B6" w:rsidRPr="00A12889">
        <w:rPr>
          <w:rFonts w:ascii="Times New Roman" w:eastAsia="SimSun" w:hAnsi="Times New Roman" w:cs="Times New Roman"/>
          <w:i/>
          <w:szCs w:val="24"/>
        </w:rPr>
        <w:t>Qiong</w:t>
      </w:r>
      <w:r w:rsidR="005524B6" w:rsidRPr="00A12889">
        <w:rPr>
          <w:rFonts w:ascii="Times New Roman" w:eastAsia="SimSun" w:hAnsi="Times New Roman" w:cs="Times New Roman"/>
          <w:szCs w:val="24"/>
        </w:rPr>
        <w:t xml:space="preserve"> </w:t>
      </w:r>
      <w:r w:rsidR="005524B6" w:rsidRPr="00A12889">
        <w:rPr>
          <w:rFonts w:ascii="Times New Roman" w:eastAsia="SimSun" w:hAnsi="Times New Roman" w:cs="Times New Roman"/>
          <w:szCs w:val="24"/>
        </w:rPr>
        <w:t>瓊</w:t>
      </w:r>
      <w:r w:rsidR="005524B6" w:rsidRPr="00A12889">
        <w:rPr>
          <w:rFonts w:ascii="Times New Roman" w:eastAsia="SimSun" w:hAnsi="Times New Roman" w:cs="Times New Roman"/>
          <w:szCs w:val="24"/>
        </w:rPr>
        <w:t xml:space="preserve"> originally referred to a type of jade and later developed the derived meaning of ‘beautiful jadestone’ according to the </w:t>
      </w:r>
      <w:r w:rsidR="005524B6" w:rsidRPr="00A12889">
        <w:rPr>
          <w:rFonts w:ascii="Times New Roman" w:eastAsia="SimSun" w:hAnsi="Times New Roman" w:cs="Times New Roman"/>
          <w:i/>
          <w:szCs w:val="24"/>
        </w:rPr>
        <w:t xml:space="preserve">Shuowen </w:t>
      </w:r>
      <w:r w:rsidR="00A83C0F" w:rsidRPr="00A12889">
        <w:rPr>
          <w:rFonts w:ascii="Times New Roman" w:eastAsia="SimSun" w:hAnsi="Times New Roman" w:cs="Times New Roman"/>
          <w:i/>
          <w:szCs w:val="24"/>
        </w:rPr>
        <w:t>j</w:t>
      </w:r>
      <w:r w:rsidR="005524B6" w:rsidRPr="00A12889">
        <w:rPr>
          <w:rFonts w:ascii="Times New Roman" w:eastAsia="SimSun" w:hAnsi="Times New Roman" w:cs="Times New Roman"/>
          <w:i/>
          <w:szCs w:val="24"/>
        </w:rPr>
        <w:t>iezi</w:t>
      </w:r>
      <w:r w:rsidR="005524B6" w:rsidRPr="00A12889">
        <w:rPr>
          <w:rFonts w:ascii="Times New Roman" w:eastAsia="SimSun" w:hAnsi="Times New Roman" w:cs="Times New Roman"/>
          <w:szCs w:val="24"/>
        </w:rPr>
        <w:t>.</w:t>
      </w:r>
      <w:r w:rsidR="005524B6" w:rsidRPr="00A12889">
        <w:rPr>
          <w:rFonts w:ascii="Times New Roman" w:eastAsia="SimSun" w:hAnsi="Times New Roman" w:cs="Times New Roman"/>
          <w:szCs w:val="24"/>
          <w:vertAlign w:val="superscript"/>
        </w:rPr>
        <w:footnoteReference w:id="84"/>
      </w:r>
      <w:r w:rsidR="005524B6" w:rsidRPr="00A12889">
        <w:rPr>
          <w:rFonts w:ascii="Times New Roman" w:eastAsia="SimSun" w:hAnsi="Times New Roman" w:cs="Times New Roman"/>
          <w:szCs w:val="24"/>
        </w:rPr>
        <w:t xml:space="preserve"> The </w:t>
      </w:r>
      <w:r w:rsidR="005524B6" w:rsidRPr="00A12889">
        <w:rPr>
          <w:rFonts w:ascii="Times New Roman" w:eastAsia="SimSun" w:hAnsi="Times New Roman" w:cs="Times New Roman"/>
          <w:i/>
          <w:szCs w:val="24"/>
        </w:rPr>
        <w:t xml:space="preserve">Xin </w:t>
      </w:r>
      <w:r w:rsidR="008C1279" w:rsidRPr="00A12889">
        <w:rPr>
          <w:rFonts w:ascii="Times New Roman" w:eastAsia="SimSun" w:hAnsi="Times New Roman" w:cs="Times New Roman"/>
          <w:i/>
          <w:szCs w:val="24"/>
        </w:rPr>
        <w:t>t</w:t>
      </w:r>
      <w:r w:rsidR="005524B6" w:rsidRPr="00A12889">
        <w:rPr>
          <w:rFonts w:ascii="Times New Roman" w:eastAsia="SimSun" w:hAnsi="Times New Roman" w:cs="Times New Roman"/>
          <w:i/>
          <w:szCs w:val="24"/>
        </w:rPr>
        <w:t xml:space="preserve">angshu </w:t>
      </w:r>
      <w:r w:rsidR="005524B6" w:rsidRPr="00A12889">
        <w:rPr>
          <w:rFonts w:ascii="Times New Roman" w:eastAsia="SimSun" w:hAnsi="Times New Roman" w:cs="Times New Roman"/>
          <w:szCs w:val="24"/>
        </w:rPr>
        <w:t>新唐書</w:t>
      </w:r>
      <w:r w:rsidR="005524B6" w:rsidRPr="00A12889">
        <w:rPr>
          <w:rFonts w:ascii="Times New Roman" w:eastAsia="SimSun" w:hAnsi="Times New Roman" w:cs="Times New Roman"/>
          <w:szCs w:val="24"/>
        </w:rPr>
        <w:t xml:space="preserve"> (New history of the Tang dynasty) notes that </w:t>
      </w:r>
      <w:r w:rsidR="005524B6" w:rsidRPr="00A12889">
        <w:rPr>
          <w:rFonts w:ascii="Times New Roman" w:eastAsia="SimSun" w:hAnsi="Times New Roman" w:cs="Times New Roman"/>
          <w:i/>
          <w:szCs w:val="24"/>
        </w:rPr>
        <w:t>qionglin</w:t>
      </w:r>
      <w:r w:rsidR="005524B6" w:rsidRPr="00A12889">
        <w:rPr>
          <w:rFonts w:ascii="Times New Roman" w:eastAsia="SimSun" w:hAnsi="Times New Roman" w:cs="Times New Roman"/>
          <w:szCs w:val="24"/>
        </w:rPr>
        <w:t xml:space="preserve"> was the name of one of two state treasuries for rare valuables during the reign of Emperor Xuanzong (r. 713–756) </w:t>
      </w:r>
      <w:r w:rsidR="007F76AC" w:rsidRPr="00A12889">
        <w:rPr>
          <w:rFonts w:ascii="Times New Roman" w:eastAsia="SimSun" w:hAnsi="Times New Roman" w:cs="Times New Roman"/>
          <w:szCs w:val="24"/>
        </w:rPr>
        <w:t>of</w:t>
      </w:r>
      <w:r w:rsidR="005524B6" w:rsidRPr="00A12889">
        <w:rPr>
          <w:rFonts w:ascii="Times New Roman" w:eastAsia="SimSun" w:hAnsi="Times New Roman" w:cs="Times New Roman"/>
          <w:szCs w:val="24"/>
        </w:rPr>
        <w:t xml:space="preserve"> the Tang dynasty</w:t>
      </w:r>
      <w:r w:rsidR="005220CA" w:rsidRPr="00A12889">
        <w:rPr>
          <w:rFonts w:ascii="Times New Roman" w:eastAsia="SimSun" w:hAnsi="Times New Roman" w:cs="Times New Roman"/>
          <w:szCs w:val="24"/>
        </w:rPr>
        <w:t xml:space="preserve"> (618–907)</w:t>
      </w:r>
      <w:r w:rsidR="005524B6" w:rsidRPr="00A12889">
        <w:rPr>
          <w:rFonts w:ascii="Times New Roman" w:eastAsia="SimSun" w:hAnsi="Times New Roman" w:cs="Times New Roman"/>
          <w:szCs w:val="24"/>
        </w:rPr>
        <w:t>.</w:t>
      </w:r>
      <w:r w:rsidR="00EF17B1" w:rsidRPr="00A12889">
        <w:rPr>
          <w:rFonts w:ascii="Times New Roman" w:eastAsia="SimSun" w:hAnsi="Times New Roman" w:cs="Times New Roman"/>
          <w:szCs w:val="24"/>
          <w:vertAlign w:val="superscript"/>
        </w:rPr>
        <w:footnoteReference w:id="85"/>
      </w:r>
      <w:r w:rsidR="00EF17B1" w:rsidRPr="00A12889">
        <w:rPr>
          <w:rFonts w:ascii="Times New Roman" w:eastAsia="SimSun" w:hAnsi="Times New Roman" w:cs="Times New Roman"/>
          <w:szCs w:val="24"/>
        </w:rPr>
        <w:t xml:space="preserve"> </w:t>
      </w:r>
      <w:r w:rsidR="005524B6" w:rsidRPr="00A12889">
        <w:rPr>
          <w:rFonts w:ascii="Times New Roman" w:eastAsia="SimSun" w:hAnsi="Times New Roman" w:cs="Times New Roman"/>
          <w:szCs w:val="24"/>
        </w:rPr>
        <w:t xml:space="preserve">It is therefore not surprising that </w:t>
      </w:r>
      <w:r w:rsidR="005524B6" w:rsidRPr="00A12889">
        <w:rPr>
          <w:rFonts w:ascii="Times New Roman" w:eastAsia="SimSun" w:hAnsi="Times New Roman" w:cs="Times New Roman"/>
          <w:i/>
          <w:szCs w:val="24"/>
        </w:rPr>
        <w:t>qionglin</w:t>
      </w:r>
      <w:r w:rsidR="005524B6" w:rsidRPr="00A12889">
        <w:rPr>
          <w:rFonts w:ascii="Times New Roman" w:eastAsia="SimSun" w:hAnsi="Times New Roman" w:cs="Times New Roman"/>
          <w:szCs w:val="24"/>
        </w:rPr>
        <w:t xml:space="preserve"> denotes ‘a treasury of knowledge’ in light of the scope and detail of topics covered </w:t>
      </w:r>
      <w:r w:rsidR="007F76AC" w:rsidRPr="00A12889">
        <w:rPr>
          <w:rFonts w:ascii="Times New Roman" w:eastAsia="SimSun" w:hAnsi="Times New Roman" w:cs="Times New Roman"/>
          <w:szCs w:val="24"/>
        </w:rPr>
        <w:t>by the text</w:t>
      </w:r>
      <w:r w:rsidR="005524B6" w:rsidRPr="00A12889">
        <w:rPr>
          <w:rFonts w:ascii="Times New Roman" w:eastAsia="SimSun" w:hAnsi="Times New Roman" w:cs="Times New Roman"/>
          <w:szCs w:val="24"/>
        </w:rPr>
        <w:t xml:space="preserve">. </w:t>
      </w:r>
      <w:r w:rsidR="00A83C0F" w:rsidRPr="00A12889">
        <w:rPr>
          <w:rFonts w:ascii="Times New Roman" w:eastAsia="SimSun" w:hAnsi="Times New Roman" w:cs="Times New Roman"/>
          <w:szCs w:val="24"/>
        </w:rPr>
        <w:t xml:space="preserve">The second connotation of the term originates from the Song dynasty. </w:t>
      </w:r>
      <w:r w:rsidR="005524B6" w:rsidRPr="00A12889">
        <w:rPr>
          <w:rFonts w:ascii="Times New Roman" w:eastAsia="SimSun" w:hAnsi="Times New Roman" w:cs="Times New Roman"/>
          <w:szCs w:val="24"/>
        </w:rPr>
        <w:t>Emperor Taizong (r. 976–997)</w:t>
      </w:r>
      <w:r w:rsidR="007F76AC" w:rsidRPr="00A12889">
        <w:rPr>
          <w:rFonts w:ascii="Times New Roman" w:eastAsia="SimSun" w:hAnsi="Times New Roman" w:cs="Times New Roman"/>
          <w:szCs w:val="24"/>
        </w:rPr>
        <w:t xml:space="preserve"> of the Song dynasty</w:t>
      </w:r>
      <w:r w:rsidR="005524B6" w:rsidRPr="00A12889">
        <w:rPr>
          <w:rFonts w:ascii="Times New Roman" w:eastAsia="SimSun" w:hAnsi="Times New Roman" w:cs="Times New Roman"/>
          <w:szCs w:val="24"/>
        </w:rPr>
        <w:t xml:space="preserve"> began the tradition of holding a reception for newly awarded presented scholars in his ‘Qionglin Garden’, </w:t>
      </w:r>
      <w:r w:rsidR="00A83C0F" w:rsidRPr="00A12889">
        <w:rPr>
          <w:rFonts w:ascii="Times New Roman" w:eastAsia="SimSun" w:hAnsi="Times New Roman" w:cs="Times New Roman"/>
          <w:szCs w:val="24"/>
        </w:rPr>
        <w:t xml:space="preserve">hence </w:t>
      </w:r>
      <w:r w:rsidR="005524B6" w:rsidRPr="00A12889">
        <w:rPr>
          <w:rFonts w:ascii="Times New Roman" w:eastAsia="SimSun" w:hAnsi="Times New Roman" w:cs="Times New Roman"/>
          <w:i/>
          <w:szCs w:val="24"/>
        </w:rPr>
        <w:t>qionglin</w:t>
      </w:r>
      <w:r w:rsidR="005524B6" w:rsidRPr="00A12889">
        <w:rPr>
          <w:rFonts w:ascii="Times New Roman" w:eastAsia="SimSun" w:hAnsi="Times New Roman" w:cs="Times New Roman"/>
          <w:szCs w:val="24"/>
        </w:rPr>
        <w:t xml:space="preserve"> later became an analogy for attaining the presented scholar degree.</w:t>
      </w:r>
      <w:r w:rsidR="00EF17B1" w:rsidRPr="00A12889">
        <w:rPr>
          <w:rStyle w:val="FootnoteReference"/>
          <w:rFonts w:ascii="Times New Roman" w:eastAsia="SimSun" w:hAnsi="Times New Roman" w:cs="Times New Roman"/>
          <w:szCs w:val="24"/>
        </w:rPr>
        <w:footnoteReference w:id="86"/>
      </w:r>
      <w:r w:rsidR="005524B6" w:rsidRPr="00A12889">
        <w:rPr>
          <w:rFonts w:ascii="Times New Roman" w:eastAsia="SimSun" w:hAnsi="Times New Roman" w:cs="Times New Roman"/>
          <w:szCs w:val="24"/>
        </w:rPr>
        <w:t xml:space="preserve"> In this way, the book’s title also offers a gentle reminder for students to be diligent in their efforts to pass the imperial examinations.</w:t>
      </w:r>
    </w:p>
    <w:p w14:paraId="33EB88A7" w14:textId="305B24B8" w:rsidR="005524B6" w:rsidRPr="00A12889" w:rsidRDefault="00F543CB" w:rsidP="00F543C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Pr>
          <w:rFonts w:ascii="Times New Roman" w:eastAsia="SimSun" w:hAnsi="Times New Roman" w:cs="Times New Roman"/>
          <w:szCs w:val="24"/>
        </w:rPr>
        <w:tab/>
      </w:r>
      <w:r w:rsidR="005524B6" w:rsidRPr="00A12889">
        <w:rPr>
          <w:rFonts w:ascii="Times New Roman" w:eastAsia="SimSun" w:hAnsi="Times New Roman" w:cs="Times New Roman"/>
          <w:szCs w:val="24"/>
        </w:rPr>
        <w:t xml:space="preserve">In summary, the title of the </w:t>
      </w:r>
      <w:r w:rsidR="005524B6" w:rsidRPr="00A12889">
        <w:rPr>
          <w:rFonts w:ascii="Times New Roman" w:eastAsia="SimSun" w:hAnsi="Times New Roman" w:cs="Times New Roman"/>
          <w:i/>
          <w:szCs w:val="24"/>
        </w:rPr>
        <w:t xml:space="preserve">Treasury </w:t>
      </w:r>
      <w:r w:rsidR="005524B6" w:rsidRPr="00A12889">
        <w:rPr>
          <w:rFonts w:ascii="Times New Roman" w:eastAsia="SimSun" w:hAnsi="Times New Roman" w:cs="Times New Roman"/>
          <w:szCs w:val="24"/>
        </w:rPr>
        <w:t xml:space="preserve">discloses: (1) the target audience of primary school students; (2) its main content of historical anecdotes; and (3) its purpose of providing </w:t>
      </w:r>
      <w:r w:rsidR="005524B6" w:rsidRPr="00A12889">
        <w:rPr>
          <w:rFonts w:ascii="Times New Roman" w:eastAsia="SimSun" w:hAnsi="Times New Roman" w:cs="Times New Roman"/>
          <w:szCs w:val="24"/>
        </w:rPr>
        <w:lastRenderedPageBreak/>
        <w:t>the extensive learning</w:t>
      </w:r>
      <w:r w:rsidR="007F76AC" w:rsidRPr="00A12889">
        <w:rPr>
          <w:rFonts w:ascii="Times New Roman" w:eastAsia="SimSun" w:hAnsi="Times New Roman" w:cs="Times New Roman"/>
          <w:szCs w:val="24"/>
        </w:rPr>
        <w:t xml:space="preserve"> considered to be</w:t>
      </w:r>
      <w:r w:rsidR="005524B6" w:rsidRPr="00A12889">
        <w:rPr>
          <w:rFonts w:ascii="Times New Roman" w:eastAsia="SimSun" w:hAnsi="Times New Roman" w:cs="Times New Roman"/>
          <w:szCs w:val="24"/>
        </w:rPr>
        <w:t xml:space="preserve"> essential for excelling in the civil service examinations.</w:t>
      </w:r>
    </w:p>
    <w:p w14:paraId="3334BC99" w14:textId="77777777" w:rsidR="005524B6" w:rsidRPr="00A12889" w:rsidRDefault="005524B6" w:rsidP="006A539B">
      <w:pPr>
        <w:tabs>
          <w:tab w:val="left" w:pos="720"/>
        </w:tabs>
        <w:snapToGrid w:val="0"/>
        <w:spacing w:line="480" w:lineRule="auto"/>
        <w:rPr>
          <w:rFonts w:ascii="Times New Roman" w:eastAsia="SimSun" w:hAnsi="Times New Roman" w:cs="Times New Roman"/>
          <w:szCs w:val="24"/>
        </w:rPr>
      </w:pPr>
    </w:p>
    <w:p w14:paraId="6FE60CB5" w14:textId="65F3BC91" w:rsidR="00313CB9" w:rsidRPr="00A12889" w:rsidRDefault="00DE795F" w:rsidP="006A539B">
      <w:pPr>
        <w:pStyle w:val="Heading2"/>
        <w:tabs>
          <w:tab w:val="left" w:pos="720"/>
        </w:tabs>
        <w:snapToGrid w:val="0"/>
        <w:spacing w:before="0" w:line="480" w:lineRule="auto"/>
        <w:rPr>
          <w:rFonts w:eastAsia="SimSun" w:cs="Times New Roman"/>
          <w:b w:val="0"/>
          <w:szCs w:val="24"/>
        </w:rPr>
      </w:pPr>
      <w:bookmarkStart w:id="25" w:name="_Toc78826546"/>
      <w:r w:rsidRPr="00A12889">
        <w:rPr>
          <w:rFonts w:eastAsia="SimSun" w:cs="Times New Roman"/>
          <w:b w:val="0"/>
          <w:szCs w:val="24"/>
        </w:rPr>
        <w:t>1.</w:t>
      </w:r>
      <w:r w:rsidR="009A0D8D" w:rsidRPr="00A12889">
        <w:rPr>
          <w:rFonts w:eastAsia="SimSun" w:cs="Times New Roman"/>
          <w:b w:val="0"/>
          <w:szCs w:val="24"/>
        </w:rPr>
        <w:t>4</w:t>
      </w:r>
      <w:r w:rsidR="00DE7215" w:rsidRPr="00A12889">
        <w:rPr>
          <w:rFonts w:eastAsia="SimSun" w:cs="Times New Roman"/>
          <w:b w:val="0"/>
          <w:szCs w:val="24"/>
        </w:rPr>
        <w:t xml:space="preserve"> </w:t>
      </w:r>
      <w:r w:rsidR="00313CB9" w:rsidRPr="00A12889">
        <w:rPr>
          <w:rFonts w:eastAsia="SimSun" w:cs="Times New Roman"/>
          <w:b w:val="0"/>
          <w:szCs w:val="24"/>
        </w:rPr>
        <w:t>Literature Review</w:t>
      </w:r>
      <w:bookmarkEnd w:id="25"/>
    </w:p>
    <w:p w14:paraId="678272F6" w14:textId="0D93C159" w:rsidR="00ED4394" w:rsidRPr="00A12889" w:rsidRDefault="0096699B"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In addressing the question of </w:t>
      </w:r>
      <w:r w:rsidR="00015C39" w:rsidRPr="00A12889">
        <w:rPr>
          <w:rFonts w:ascii="Times New Roman" w:eastAsia="SimSun" w:hAnsi="Times New Roman" w:cs="Times New Roman"/>
          <w:szCs w:val="24"/>
        </w:rPr>
        <w:t xml:space="preserve">how </w:t>
      </w:r>
      <w:r w:rsidRPr="00A12889">
        <w:rPr>
          <w:rFonts w:ascii="Times New Roman" w:eastAsia="SimSun" w:hAnsi="Times New Roman" w:cs="Times New Roman"/>
          <w:szCs w:val="24"/>
        </w:rPr>
        <w:t xml:space="preserve">the </w:t>
      </w:r>
      <w:r w:rsidRPr="00A12889">
        <w:rPr>
          <w:rFonts w:ascii="Times New Roman" w:eastAsia="SimSun" w:hAnsi="Times New Roman" w:cs="Times New Roman"/>
          <w:i/>
          <w:szCs w:val="24"/>
        </w:rPr>
        <w:t>Treasury</w:t>
      </w:r>
      <w:r w:rsidR="00015C39" w:rsidRPr="00A12889">
        <w:rPr>
          <w:rFonts w:ascii="Times New Roman" w:eastAsia="SimSun" w:hAnsi="Times New Roman" w:cs="Times New Roman"/>
          <w:szCs w:val="24"/>
        </w:rPr>
        <w:t xml:space="preserve"> reflects </w:t>
      </w:r>
      <w:r w:rsidRPr="00A12889">
        <w:rPr>
          <w:rFonts w:ascii="Times New Roman" w:eastAsia="SimSun" w:hAnsi="Times New Roman" w:cs="Times New Roman"/>
          <w:szCs w:val="24"/>
        </w:rPr>
        <w:t xml:space="preserve">primary education in the Qing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Pr="00A12889">
        <w:rPr>
          <w:rFonts w:ascii="Times New Roman" w:eastAsia="SimSun" w:hAnsi="Times New Roman" w:cs="Times New Roman"/>
          <w:szCs w:val="24"/>
        </w:rPr>
        <w:t>, it will be useful to divide the literature review into three themes</w:t>
      </w:r>
      <w:r w:rsidR="00835DE4"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thought</w:t>
      </w:r>
      <w:r w:rsidR="00B83AB8"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 on elementary learning in the Qing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Pr="00A12889">
        <w:rPr>
          <w:rFonts w:ascii="Times New Roman" w:eastAsia="SimSun" w:hAnsi="Times New Roman" w:cs="Times New Roman"/>
          <w:szCs w:val="24"/>
        </w:rPr>
        <w:t xml:space="preserve">, primary education texts and the </w:t>
      </w:r>
      <w:r w:rsidRPr="00A12889">
        <w:rPr>
          <w:rFonts w:ascii="Times New Roman" w:eastAsia="SimSun" w:hAnsi="Times New Roman" w:cs="Times New Roman"/>
          <w:i/>
          <w:szCs w:val="24"/>
        </w:rPr>
        <w:t>Treasury</w:t>
      </w:r>
      <w:r w:rsidR="00835DE4" w:rsidRPr="00A12889">
        <w:rPr>
          <w:rFonts w:ascii="Times New Roman" w:eastAsia="SimSun" w:hAnsi="Times New Roman" w:cs="Times New Roman"/>
          <w:szCs w:val="24"/>
        </w:rPr>
        <w:t>, respectively</w:t>
      </w:r>
      <w:r w:rsidRPr="00A12889">
        <w:rPr>
          <w:rFonts w:ascii="Times New Roman" w:eastAsia="SimSun" w:hAnsi="Times New Roman" w:cs="Times New Roman"/>
          <w:szCs w:val="24"/>
        </w:rPr>
        <w:t>.</w:t>
      </w:r>
    </w:p>
    <w:p w14:paraId="12814746" w14:textId="77777777" w:rsidR="00D52311" w:rsidRPr="00A12889" w:rsidRDefault="00D52311" w:rsidP="006A539B">
      <w:pPr>
        <w:tabs>
          <w:tab w:val="left" w:pos="720"/>
        </w:tabs>
        <w:snapToGrid w:val="0"/>
        <w:spacing w:line="480" w:lineRule="auto"/>
        <w:rPr>
          <w:rFonts w:ascii="Times New Roman" w:eastAsia="SimSun" w:hAnsi="Times New Roman" w:cs="Times New Roman"/>
          <w:szCs w:val="24"/>
        </w:rPr>
      </w:pPr>
    </w:p>
    <w:p w14:paraId="0497FE3B" w14:textId="5C290A3C" w:rsidR="00D52311" w:rsidRPr="00A12889" w:rsidRDefault="00DE795F" w:rsidP="006A539B">
      <w:pPr>
        <w:pStyle w:val="Heading3"/>
        <w:tabs>
          <w:tab w:val="left" w:pos="720"/>
        </w:tabs>
        <w:snapToGrid w:val="0"/>
        <w:spacing w:before="0" w:after="0" w:line="480" w:lineRule="auto"/>
        <w:rPr>
          <w:rFonts w:eastAsia="SimSun" w:cs="Times New Roman"/>
        </w:rPr>
      </w:pPr>
      <w:bookmarkStart w:id="26" w:name="_Toc78826547"/>
      <w:r w:rsidRPr="00A12889">
        <w:rPr>
          <w:rFonts w:eastAsia="SimSun" w:cs="Times New Roman"/>
        </w:rPr>
        <w:t>1.</w:t>
      </w:r>
      <w:r w:rsidR="009A0D8D" w:rsidRPr="00A12889">
        <w:rPr>
          <w:rFonts w:eastAsia="SimSun" w:cs="Times New Roman"/>
        </w:rPr>
        <w:t>4</w:t>
      </w:r>
      <w:r w:rsidR="00DE7215" w:rsidRPr="00A12889">
        <w:rPr>
          <w:rFonts w:eastAsia="SimSun" w:cs="Times New Roman"/>
        </w:rPr>
        <w:t>.</w:t>
      </w:r>
      <w:r w:rsidR="00B83AB8" w:rsidRPr="00A12889">
        <w:rPr>
          <w:rFonts w:eastAsia="SimSun" w:cs="Times New Roman"/>
        </w:rPr>
        <w:t xml:space="preserve">1 </w:t>
      </w:r>
      <w:r w:rsidR="0096699B" w:rsidRPr="00A12889">
        <w:rPr>
          <w:rFonts w:eastAsia="SimSun" w:cs="Times New Roman"/>
        </w:rPr>
        <w:t xml:space="preserve">Primary education in the Qing </w:t>
      </w:r>
      <w:r w:rsidR="00811D79" w:rsidRPr="00A12889">
        <w:rPr>
          <w:rFonts w:eastAsia="SimSun" w:cs="Times New Roman"/>
        </w:rPr>
        <w:t>d</w:t>
      </w:r>
      <w:r w:rsidR="006A03CC" w:rsidRPr="00A12889">
        <w:rPr>
          <w:rFonts w:eastAsia="SimSun" w:cs="Times New Roman"/>
        </w:rPr>
        <w:t>ynasty</w:t>
      </w:r>
      <w:bookmarkEnd w:id="26"/>
    </w:p>
    <w:p w14:paraId="17DC78DD" w14:textId="01C024D4" w:rsidR="00CD7F29" w:rsidRPr="00A12889" w:rsidRDefault="0096699B"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Primary education is situated within the broader field of the history of Chinese education – a research area that </w:t>
      </w:r>
      <w:r w:rsidR="00B83AB8" w:rsidRPr="00A12889">
        <w:rPr>
          <w:rFonts w:ascii="Times New Roman" w:eastAsia="SimSun" w:hAnsi="Times New Roman" w:cs="Times New Roman"/>
          <w:szCs w:val="24"/>
        </w:rPr>
        <w:t xml:space="preserve">in China </w:t>
      </w:r>
      <w:r w:rsidRPr="00A12889">
        <w:rPr>
          <w:rFonts w:ascii="Times New Roman" w:eastAsia="SimSun" w:hAnsi="Times New Roman" w:cs="Times New Roman"/>
          <w:szCs w:val="24"/>
        </w:rPr>
        <w:t xml:space="preserve">began in the 1980s. </w:t>
      </w:r>
      <w:r w:rsidR="006A03CC" w:rsidRPr="00A12889">
        <w:rPr>
          <w:rFonts w:ascii="Times New Roman" w:eastAsia="SimSun" w:hAnsi="Times New Roman" w:cs="Times New Roman"/>
          <w:szCs w:val="24"/>
        </w:rPr>
        <w:t xml:space="preserve">Literature on the history of primary education in China covers the questions of who, why, what, how and where, </w:t>
      </w:r>
      <w:r w:rsidR="00B83E13" w:rsidRPr="00A12889">
        <w:rPr>
          <w:rFonts w:ascii="Times New Roman" w:eastAsia="SimSun" w:hAnsi="Times New Roman" w:cs="Times New Roman"/>
          <w:szCs w:val="24"/>
        </w:rPr>
        <w:t>thereby</w:t>
      </w:r>
      <w:r w:rsidR="006A03CC" w:rsidRPr="00A12889">
        <w:rPr>
          <w:rFonts w:ascii="Times New Roman" w:eastAsia="SimSun" w:hAnsi="Times New Roman" w:cs="Times New Roman"/>
          <w:szCs w:val="24"/>
        </w:rPr>
        <w:t xml:space="preserve"> encompass</w:t>
      </w:r>
      <w:r w:rsidR="00B83E13" w:rsidRPr="00A12889">
        <w:rPr>
          <w:rFonts w:ascii="Times New Roman" w:eastAsia="SimSun" w:hAnsi="Times New Roman" w:cs="Times New Roman"/>
          <w:szCs w:val="24"/>
        </w:rPr>
        <w:t>ing</w:t>
      </w:r>
      <w:r w:rsidR="006A03CC" w:rsidRPr="00A12889">
        <w:rPr>
          <w:rFonts w:ascii="Times New Roman" w:eastAsia="SimSun" w:hAnsi="Times New Roman" w:cs="Times New Roman"/>
          <w:szCs w:val="24"/>
        </w:rPr>
        <w:t xml:space="preserve"> the various roles in the educational process, its aims and theoretical basis, and the curriculum, pedagogy and institutional history.</w:t>
      </w:r>
      <w:r w:rsidR="00532C0A"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Qiao Weiping and Cheng Peijie in one of the earliest studies </w:t>
      </w:r>
      <w:r w:rsidR="00001037" w:rsidRPr="00A12889">
        <w:rPr>
          <w:rFonts w:ascii="Times New Roman" w:eastAsia="SimSun" w:hAnsi="Times New Roman" w:cs="Times New Roman"/>
          <w:szCs w:val="24"/>
        </w:rPr>
        <w:t xml:space="preserve">on the history of elementary education </w:t>
      </w:r>
      <w:r w:rsidRPr="00A12889">
        <w:rPr>
          <w:rFonts w:ascii="Times New Roman" w:eastAsia="SimSun" w:hAnsi="Times New Roman" w:cs="Times New Roman"/>
          <w:szCs w:val="24"/>
        </w:rPr>
        <w:t xml:space="preserve">dated 1989 explain that Qing </w:t>
      </w:r>
      <w:r w:rsidR="00D628A8" w:rsidRPr="00A12889">
        <w:rPr>
          <w:rFonts w:ascii="Times New Roman" w:eastAsia="SimSun" w:hAnsi="Times New Roman" w:cs="Times New Roman"/>
          <w:szCs w:val="24"/>
        </w:rPr>
        <w:t xml:space="preserve">dynasty </w:t>
      </w:r>
      <w:r w:rsidRPr="00A12889">
        <w:rPr>
          <w:rFonts w:ascii="Times New Roman" w:eastAsia="SimSun" w:hAnsi="Times New Roman" w:cs="Times New Roman"/>
          <w:szCs w:val="24"/>
        </w:rPr>
        <w:t>pedagogy was more systematic than prior eras having drawn on accumulated experiential and theoretical discourse.</w:t>
      </w:r>
      <w:r w:rsidR="00685C5E" w:rsidRPr="00A12889">
        <w:rPr>
          <w:rStyle w:val="FootnoteReference"/>
          <w:rFonts w:ascii="Times New Roman" w:eastAsia="SimSun" w:hAnsi="Times New Roman" w:cs="Times New Roman"/>
          <w:szCs w:val="24"/>
          <w:lang w:eastAsia="zh-CN"/>
        </w:rPr>
        <w:footnoteReference w:id="87"/>
      </w:r>
      <w:r w:rsidRPr="00A12889">
        <w:rPr>
          <w:rFonts w:ascii="Times New Roman" w:eastAsia="SimSun" w:hAnsi="Times New Roman" w:cs="Times New Roman"/>
          <w:szCs w:val="24"/>
        </w:rPr>
        <w:t xml:space="preserve"> </w:t>
      </w:r>
      <w:r w:rsidR="00B83E13" w:rsidRPr="00A12889">
        <w:rPr>
          <w:rFonts w:ascii="Times New Roman" w:eastAsia="SimSun" w:hAnsi="Times New Roman" w:cs="Times New Roman"/>
          <w:szCs w:val="24"/>
        </w:rPr>
        <w:t>The Qing i</w:t>
      </w:r>
      <w:r w:rsidRPr="00A12889">
        <w:rPr>
          <w:rFonts w:ascii="Times New Roman" w:eastAsia="SimSun" w:hAnsi="Times New Roman" w:cs="Times New Roman"/>
          <w:szCs w:val="24"/>
        </w:rPr>
        <w:t xml:space="preserve">ntellectuals also sought to delineate new approaches and were prolific in their writings. However, </w:t>
      </w:r>
      <w:r w:rsidR="00B83E13" w:rsidRPr="00A12889">
        <w:rPr>
          <w:rFonts w:ascii="Times New Roman" w:eastAsia="SimSun" w:hAnsi="Times New Roman" w:cs="Times New Roman"/>
          <w:szCs w:val="24"/>
        </w:rPr>
        <w:t xml:space="preserve">Qiao and Cheng </w:t>
      </w:r>
      <w:r w:rsidRPr="00A12889">
        <w:rPr>
          <w:rFonts w:ascii="Times New Roman" w:eastAsia="SimSun" w:hAnsi="Times New Roman" w:cs="Times New Roman"/>
          <w:szCs w:val="24"/>
        </w:rPr>
        <w:t xml:space="preserve">claim that the moral aim of early childhood education as set out by the </w:t>
      </w:r>
      <w:r w:rsidR="007F76AC" w:rsidRPr="00A12889">
        <w:rPr>
          <w:rFonts w:ascii="Times New Roman" w:eastAsia="SimSun" w:hAnsi="Times New Roman" w:cs="Times New Roman"/>
          <w:i/>
          <w:szCs w:val="24"/>
        </w:rPr>
        <w:t>Classic</w:t>
      </w:r>
      <w:r w:rsidRPr="00A12889">
        <w:rPr>
          <w:rFonts w:ascii="Times New Roman" w:eastAsia="SimSun" w:hAnsi="Times New Roman" w:cs="Times New Roman"/>
          <w:i/>
          <w:szCs w:val="24"/>
        </w:rPr>
        <w:t xml:space="preserve"> of Changes</w:t>
      </w:r>
      <w:r w:rsidRPr="00A12889">
        <w:rPr>
          <w:rFonts w:ascii="Times New Roman" w:eastAsia="SimSun" w:hAnsi="Times New Roman" w:cs="Times New Roman"/>
          <w:szCs w:val="24"/>
        </w:rPr>
        <w:t xml:space="preserve"> as ‘N</w:t>
      </w:r>
      <w:r w:rsidR="00613F69" w:rsidRPr="00A12889">
        <w:rPr>
          <w:rFonts w:ascii="Times New Roman" w:eastAsia="SimSun" w:hAnsi="Times New Roman" w:cs="Times New Roman"/>
          <w:szCs w:val="24"/>
        </w:rPr>
        <w:t xml:space="preserve">ourish the </w:t>
      </w:r>
      <w:r w:rsidRPr="00A12889">
        <w:rPr>
          <w:rFonts w:ascii="Times New Roman" w:eastAsia="SimSun" w:hAnsi="Times New Roman" w:cs="Times New Roman"/>
          <w:szCs w:val="24"/>
        </w:rPr>
        <w:t>correct</w:t>
      </w:r>
      <w:r w:rsidR="00613F69" w:rsidRPr="00A12889">
        <w:rPr>
          <w:rFonts w:ascii="Times New Roman" w:eastAsia="SimSun" w:hAnsi="Times New Roman" w:cs="Times New Roman"/>
          <w:szCs w:val="24"/>
        </w:rPr>
        <w:t xml:space="preserve"> nature’</w:t>
      </w:r>
      <w:r w:rsidRPr="00A12889">
        <w:rPr>
          <w:rFonts w:ascii="Times New Roman" w:eastAsia="SimSun" w:hAnsi="Times New Roman" w:cs="Times New Roman"/>
          <w:szCs w:val="24"/>
        </w:rPr>
        <w:t xml:space="preserve"> (</w:t>
      </w:r>
      <w:r w:rsidRPr="00A12889">
        <w:rPr>
          <w:rFonts w:ascii="Times New Roman" w:eastAsia="SimSun" w:hAnsi="Times New Roman" w:cs="Times New Roman"/>
          <w:i/>
          <w:szCs w:val="24"/>
        </w:rPr>
        <w:t>meng yi yang zheng</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蒙以養正</w:t>
      </w:r>
      <w:r w:rsidRPr="00A12889">
        <w:rPr>
          <w:rFonts w:ascii="Times New Roman" w:eastAsia="SimSun" w:hAnsi="Times New Roman" w:cs="Times New Roman"/>
          <w:szCs w:val="24"/>
        </w:rPr>
        <w:t xml:space="preserve">) remained largely constant throughout history. A decade later, several works in the field also maintain that moral education was the </w:t>
      </w:r>
      <w:r w:rsidR="00B83E13" w:rsidRPr="00A12889">
        <w:rPr>
          <w:rFonts w:ascii="Times New Roman" w:eastAsia="SimSun" w:hAnsi="Times New Roman" w:cs="Times New Roman"/>
          <w:szCs w:val="24"/>
        </w:rPr>
        <w:t xml:space="preserve">foremost </w:t>
      </w:r>
      <w:r w:rsidRPr="00A12889">
        <w:rPr>
          <w:rFonts w:ascii="Times New Roman" w:eastAsia="SimSun" w:hAnsi="Times New Roman" w:cs="Times New Roman"/>
          <w:szCs w:val="24"/>
        </w:rPr>
        <w:t>priority of primary education.</w:t>
      </w:r>
      <w:r w:rsidR="00685C5E" w:rsidRPr="00A12889">
        <w:rPr>
          <w:rStyle w:val="FootnoteReference"/>
          <w:rFonts w:ascii="Times New Roman" w:eastAsia="SimSun" w:hAnsi="Times New Roman" w:cs="Times New Roman"/>
          <w:szCs w:val="24"/>
          <w:lang w:eastAsia="zh-CN"/>
        </w:rPr>
        <w:footnoteReference w:id="88"/>
      </w:r>
      <w:r w:rsidRPr="00A12889">
        <w:rPr>
          <w:rFonts w:ascii="Times New Roman" w:eastAsia="SimSun" w:hAnsi="Times New Roman" w:cs="Times New Roman"/>
          <w:szCs w:val="24"/>
        </w:rPr>
        <w:t xml:space="preserve"> </w:t>
      </w:r>
      <w:r w:rsidR="00A14426" w:rsidRPr="00A12889">
        <w:rPr>
          <w:rFonts w:ascii="Times New Roman" w:eastAsia="SimSun" w:hAnsi="Times New Roman" w:cs="Times New Roman"/>
          <w:szCs w:val="24"/>
        </w:rPr>
        <w:t>P</w:t>
      </w:r>
      <w:r w:rsidR="0029736C" w:rsidRPr="00A12889">
        <w:rPr>
          <w:rFonts w:ascii="Times New Roman" w:eastAsia="SimSun" w:hAnsi="Times New Roman" w:cs="Times New Roman"/>
          <w:szCs w:val="24"/>
        </w:rPr>
        <w:t xml:space="preserve">u Weizhong’s work discusses traditional pedagogy in the teaching of literacy, </w:t>
      </w:r>
      <w:r w:rsidR="0029736C" w:rsidRPr="00A12889">
        <w:rPr>
          <w:rFonts w:ascii="Times New Roman" w:eastAsia="SimSun" w:hAnsi="Times New Roman" w:cs="Times New Roman"/>
          <w:szCs w:val="24"/>
        </w:rPr>
        <w:lastRenderedPageBreak/>
        <w:t xml:space="preserve">writing </w:t>
      </w:r>
      <w:r w:rsidR="00B83E13" w:rsidRPr="00A12889">
        <w:rPr>
          <w:rFonts w:ascii="Times New Roman" w:eastAsia="SimSun" w:hAnsi="Times New Roman" w:cs="Times New Roman"/>
          <w:szCs w:val="24"/>
        </w:rPr>
        <w:t xml:space="preserve">Chinese </w:t>
      </w:r>
      <w:r w:rsidR="0029736C" w:rsidRPr="00A12889">
        <w:rPr>
          <w:rFonts w:ascii="Times New Roman" w:eastAsia="SimSun" w:hAnsi="Times New Roman" w:cs="Times New Roman"/>
          <w:szCs w:val="24"/>
        </w:rPr>
        <w:t>characters, reading and composition.</w:t>
      </w:r>
      <w:r w:rsidR="00A14426" w:rsidRPr="00A12889">
        <w:rPr>
          <w:rStyle w:val="FootnoteReference"/>
          <w:rFonts w:ascii="Times New Roman" w:eastAsia="SimSun" w:hAnsi="Times New Roman" w:cs="Times New Roman"/>
          <w:szCs w:val="24"/>
        </w:rPr>
        <w:footnoteReference w:id="89"/>
      </w:r>
      <w:r w:rsidR="0029736C" w:rsidRPr="00A12889">
        <w:rPr>
          <w:rFonts w:ascii="Times New Roman" w:eastAsia="SimSun" w:hAnsi="Times New Roman" w:cs="Times New Roman"/>
          <w:szCs w:val="24"/>
        </w:rPr>
        <w:t xml:space="preserve"> However, this is a general overview and without adequate referencing of primary source materials, it is difficult to ascertain the time period in which these practices originated or predominated. </w:t>
      </w:r>
      <w:r w:rsidRPr="00A12889">
        <w:rPr>
          <w:rFonts w:ascii="Times New Roman" w:eastAsia="SimSun" w:hAnsi="Times New Roman" w:cs="Times New Roman"/>
          <w:szCs w:val="24"/>
        </w:rPr>
        <w:t xml:space="preserve">Chi Xiaofang’s monograph summarises the </w:t>
      </w:r>
      <w:r w:rsidR="00EA6EFA" w:rsidRPr="00A12889">
        <w:rPr>
          <w:rFonts w:ascii="Times New Roman" w:eastAsia="SimSun" w:hAnsi="Times New Roman" w:cs="Times New Roman"/>
          <w:szCs w:val="24"/>
        </w:rPr>
        <w:t xml:space="preserve">key </w:t>
      </w:r>
      <w:r w:rsidRPr="00A12889">
        <w:rPr>
          <w:rFonts w:ascii="Times New Roman" w:eastAsia="SimSun" w:hAnsi="Times New Roman" w:cs="Times New Roman"/>
          <w:szCs w:val="24"/>
        </w:rPr>
        <w:t>teaching principles from various Qing educators</w:t>
      </w:r>
      <w:r w:rsidR="00B83E13"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w:t>
      </w:r>
      <w:r w:rsidR="00835DE4" w:rsidRPr="00A12889">
        <w:rPr>
          <w:rFonts w:ascii="Times New Roman" w:eastAsia="SimSun" w:hAnsi="Times New Roman" w:cs="Times New Roman"/>
          <w:szCs w:val="24"/>
        </w:rPr>
        <w:t xml:space="preserve">placing </w:t>
      </w:r>
      <w:r w:rsidRPr="00A12889">
        <w:rPr>
          <w:rFonts w:ascii="Times New Roman" w:eastAsia="SimSun" w:hAnsi="Times New Roman" w:cs="Times New Roman"/>
          <w:szCs w:val="24"/>
        </w:rPr>
        <w:t>emphasis on moral instruction and practice, employing a child-oriented pedagogy</w:t>
      </w:r>
      <w:r w:rsidR="00EA6EFA" w:rsidRPr="00A12889">
        <w:rPr>
          <w:rFonts w:ascii="Times New Roman" w:eastAsia="SimSun" w:hAnsi="Times New Roman" w:cs="Times New Roman"/>
          <w:szCs w:val="24"/>
        </w:rPr>
        <w:t xml:space="preserve">, </w:t>
      </w:r>
      <w:r w:rsidR="00835DE4" w:rsidRPr="00A12889">
        <w:rPr>
          <w:rFonts w:ascii="Times New Roman" w:eastAsia="SimSun" w:hAnsi="Times New Roman" w:cs="Times New Roman"/>
          <w:szCs w:val="24"/>
        </w:rPr>
        <w:t xml:space="preserve">having a </w:t>
      </w:r>
      <w:r w:rsidRPr="00A12889">
        <w:rPr>
          <w:rFonts w:ascii="Times New Roman" w:eastAsia="SimSun" w:hAnsi="Times New Roman" w:cs="Times New Roman"/>
          <w:szCs w:val="24"/>
        </w:rPr>
        <w:t>staged curriculum based on the child’s development</w:t>
      </w:r>
      <w:r w:rsidR="00835DE4"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and guiding students rather</w:t>
      </w:r>
      <w:r w:rsidR="00204DDF" w:rsidRPr="00A12889">
        <w:rPr>
          <w:rFonts w:ascii="Times New Roman" w:eastAsia="SimSun" w:hAnsi="Times New Roman" w:cs="Times New Roman"/>
          <w:szCs w:val="24"/>
        </w:rPr>
        <w:t xml:space="preserve"> than</w:t>
      </w:r>
      <w:r w:rsidRPr="00A12889">
        <w:rPr>
          <w:rFonts w:ascii="Times New Roman" w:eastAsia="SimSun" w:hAnsi="Times New Roman" w:cs="Times New Roman"/>
          <w:szCs w:val="24"/>
        </w:rPr>
        <w:t xml:space="preserve"> imposing expectations.</w:t>
      </w:r>
      <w:r w:rsidR="00641E98" w:rsidRPr="00A12889">
        <w:rPr>
          <w:rStyle w:val="FootnoteReference"/>
          <w:rFonts w:ascii="Times New Roman" w:eastAsia="SimSun" w:hAnsi="Times New Roman" w:cs="Times New Roman"/>
          <w:szCs w:val="24"/>
          <w:lang w:eastAsia="zh-CN"/>
        </w:rPr>
        <w:footnoteReference w:id="90"/>
      </w:r>
      <w:r w:rsidRPr="00A12889">
        <w:rPr>
          <w:rFonts w:ascii="Times New Roman" w:eastAsia="SimSun" w:hAnsi="Times New Roman" w:cs="Times New Roman"/>
          <w:szCs w:val="24"/>
        </w:rPr>
        <w:t xml:space="preserve"> </w:t>
      </w:r>
      <w:r w:rsidR="00B83E13" w:rsidRPr="00A12889">
        <w:rPr>
          <w:rFonts w:ascii="Times New Roman" w:eastAsia="SimSun" w:hAnsi="Times New Roman" w:cs="Times New Roman"/>
          <w:szCs w:val="24"/>
        </w:rPr>
        <w:t>The analyses conclude that moral instruction and practice was the fundamental aim of primary education.</w:t>
      </w:r>
    </w:p>
    <w:p w14:paraId="44A62A6E" w14:textId="082DA478" w:rsidR="00222014" w:rsidRPr="00A12889" w:rsidRDefault="00B83E13"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lang w:eastAsia="zh-CN"/>
        </w:rPr>
        <w:t xml:space="preserve">The </w:t>
      </w:r>
      <w:r w:rsidRPr="00A12889">
        <w:rPr>
          <w:rFonts w:ascii="Times New Roman" w:eastAsia="SimSun" w:hAnsi="Times New Roman" w:cs="Times New Roman"/>
          <w:szCs w:val="24"/>
        </w:rPr>
        <w:t>s</w:t>
      </w:r>
      <w:r w:rsidR="00C758E6" w:rsidRPr="00A12889">
        <w:rPr>
          <w:rFonts w:ascii="Times New Roman" w:eastAsia="SimSun" w:hAnsi="Times New Roman" w:cs="Times New Roman"/>
          <w:szCs w:val="24"/>
        </w:rPr>
        <w:t xml:space="preserve">ubjects </w:t>
      </w:r>
      <w:r w:rsidRPr="00A12889">
        <w:rPr>
          <w:rFonts w:ascii="Times New Roman" w:eastAsia="SimSun" w:hAnsi="Times New Roman" w:cs="Times New Roman"/>
          <w:szCs w:val="24"/>
        </w:rPr>
        <w:t xml:space="preserve">of learning </w:t>
      </w:r>
      <w:r w:rsidR="00C758E6" w:rsidRPr="00A12889">
        <w:rPr>
          <w:rFonts w:ascii="Times New Roman" w:eastAsia="SimSun" w:hAnsi="Times New Roman" w:cs="Times New Roman"/>
          <w:szCs w:val="24"/>
        </w:rPr>
        <w:t xml:space="preserve">in ancient Chinese primary education have also been explored. </w:t>
      </w:r>
      <w:r w:rsidR="00A817AA" w:rsidRPr="00A12889">
        <w:rPr>
          <w:rFonts w:ascii="Times New Roman" w:eastAsia="SimSun" w:hAnsi="Times New Roman" w:cs="Times New Roman"/>
          <w:szCs w:val="24"/>
        </w:rPr>
        <w:t>From 1995 to 1997, the Shandong Education Press published the ‘History of Chinese Primary Education Subjects</w:t>
      </w:r>
      <w:r w:rsidR="001F54AE" w:rsidRPr="00A12889">
        <w:rPr>
          <w:rFonts w:ascii="Times New Roman" w:eastAsia="SimSun" w:hAnsi="Times New Roman" w:cs="Times New Roman"/>
          <w:szCs w:val="24"/>
        </w:rPr>
        <w:t xml:space="preserve"> Series</w:t>
      </w:r>
      <w:r w:rsidR="00A817AA" w:rsidRPr="00A12889">
        <w:rPr>
          <w:rFonts w:ascii="Times New Roman" w:eastAsia="SimSun" w:hAnsi="Times New Roman" w:cs="Times New Roman"/>
          <w:szCs w:val="24"/>
        </w:rPr>
        <w:t>’</w:t>
      </w:r>
      <w:r w:rsidR="001F54AE" w:rsidRPr="00A12889">
        <w:rPr>
          <w:rFonts w:ascii="Times New Roman" w:eastAsia="SimSun" w:hAnsi="Times New Roman" w:cs="Times New Roman"/>
          <w:szCs w:val="24"/>
        </w:rPr>
        <w:t>. This series</w:t>
      </w:r>
      <w:r w:rsidR="0027574A" w:rsidRPr="00A12889">
        <w:rPr>
          <w:rFonts w:ascii="Times New Roman" w:eastAsia="SimSun" w:hAnsi="Times New Roman" w:cs="Times New Roman"/>
          <w:szCs w:val="24"/>
        </w:rPr>
        <w:t xml:space="preserve"> covered the subjects of </w:t>
      </w:r>
      <w:r w:rsidR="00164343" w:rsidRPr="00A12889">
        <w:rPr>
          <w:rFonts w:ascii="Times New Roman" w:eastAsia="SimSun" w:hAnsi="Times New Roman" w:cs="Times New Roman"/>
          <w:szCs w:val="24"/>
        </w:rPr>
        <w:t>literacy (</w:t>
      </w:r>
      <w:r w:rsidR="00164343" w:rsidRPr="00A12889">
        <w:rPr>
          <w:rFonts w:ascii="Times New Roman" w:eastAsia="SimSun" w:hAnsi="Times New Roman" w:cs="Times New Roman"/>
          <w:i/>
          <w:szCs w:val="24"/>
        </w:rPr>
        <w:t>yuwen jiaoxue</w:t>
      </w:r>
      <w:r w:rsidR="00164343" w:rsidRPr="00A12889">
        <w:rPr>
          <w:rFonts w:ascii="Times New Roman" w:eastAsia="SimSun" w:hAnsi="Times New Roman" w:cs="Times New Roman"/>
          <w:szCs w:val="24"/>
        </w:rPr>
        <w:t>語文教學</w:t>
      </w:r>
      <w:r w:rsidR="00164343" w:rsidRPr="00A12889">
        <w:rPr>
          <w:rFonts w:ascii="Times New Roman" w:eastAsia="SimSun" w:hAnsi="Times New Roman" w:cs="Times New Roman"/>
          <w:szCs w:val="24"/>
          <w:lang w:eastAsia="zh-CN"/>
        </w:rPr>
        <w:t>), mathematics (</w:t>
      </w:r>
      <w:r w:rsidR="00164343" w:rsidRPr="00A12889">
        <w:rPr>
          <w:rFonts w:ascii="Times New Roman" w:eastAsia="SimSun" w:hAnsi="Times New Roman" w:cs="Times New Roman"/>
          <w:i/>
          <w:szCs w:val="24"/>
          <w:lang w:eastAsia="zh-CN"/>
        </w:rPr>
        <w:t>shuxue jiaoxue</w:t>
      </w:r>
      <w:r w:rsidR="00164343" w:rsidRPr="00A12889">
        <w:rPr>
          <w:rFonts w:ascii="Times New Roman" w:eastAsia="SimSun" w:hAnsi="Times New Roman" w:cs="Times New Roman"/>
          <w:szCs w:val="24"/>
          <w:lang w:eastAsia="zh-CN"/>
        </w:rPr>
        <w:t>數學教學</w:t>
      </w:r>
      <w:r w:rsidR="00164343" w:rsidRPr="00A12889">
        <w:rPr>
          <w:rFonts w:ascii="Times New Roman" w:eastAsia="SimSun" w:hAnsi="Times New Roman" w:cs="Times New Roman"/>
          <w:szCs w:val="24"/>
          <w:lang w:eastAsia="zh-CN"/>
        </w:rPr>
        <w:t>), moral learning (</w:t>
      </w:r>
      <w:r w:rsidR="00164343" w:rsidRPr="00A12889">
        <w:rPr>
          <w:rFonts w:ascii="Times New Roman" w:eastAsia="SimSun" w:hAnsi="Times New Roman" w:cs="Times New Roman"/>
          <w:i/>
          <w:szCs w:val="24"/>
          <w:lang w:eastAsia="zh-CN"/>
        </w:rPr>
        <w:t>sixiang pinde jiaoxue</w:t>
      </w:r>
      <w:r w:rsidR="00164343" w:rsidRPr="00A12889">
        <w:rPr>
          <w:rFonts w:ascii="Times New Roman" w:eastAsia="SimSun" w:hAnsi="Times New Roman" w:cs="Times New Roman"/>
          <w:szCs w:val="24"/>
          <w:lang w:eastAsia="zh-CN"/>
        </w:rPr>
        <w:t xml:space="preserve"> </w:t>
      </w:r>
      <w:bookmarkStart w:id="28" w:name="_Hlk19292573"/>
      <w:r w:rsidR="00164343" w:rsidRPr="00A12889">
        <w:rPr>
          <w:rFonts w:ascii="Times New Roman" w:eastAsia="SimSun" w:hAnsi="Times New Roman" w:cs="Times New Roman"/>
          <w:szCs w:val="24"/>
          <w:lang w:eastAsia="zh-CN"/>
        </w:rPr>
        <w:t>思想品德</w:t>
      </w:r>
      <w:bookmarkEnd w:id="28"/>
      <w:r w:rsidR="00164343" w:rsidRPr="00A12889">
        <w:rPr>
          <w:rFonts w:ascii="Times New Roman" w:eastAsia="SimSun" w:hAnsi="Times New Roman" w:cs="Times New Roman"/>
          <w:szCs w:val="24"/>
          <w:lang w:eastAsia="zh-CN"/>
        </w:rPr>
        <w:t>教學</w:t>
      </w:r>
      <w:r w:rsidR="00164343" w:rsidRPr="00A12889">
        <w:rPr>
          <w:rFonts w:ascii="Times New Roman" w:eastAsia="SimSun" w:hAnsi="Times New Roman" w:cs="Times New Roman"/>
          <w:szCs w:val="24"/>
          <w:lang w:eastAsia="zh-CN"/>
        </w:rPr>
        <w:t>) and general knowledge (</w:t>
      </w:r>
      <w:r w:rsidR="00164343" w:rsidRPr="00A12889">
        <w:rPr>
          <w:rFonts w:ascii="Times New Roman" w:eastAsia="SimSun" w:hAnsi="Times New Roman" w:cs="Times New Roman"/>
          <w:i/>
          <w:szCs w:val="24"/>
          <w:lang w:eastAsia="zh-CN"/>
        </w:rPr>
        <w:t>changshi jiaoxue</w:t>
      </w:r>
      <w:r w:rsidR="00164343" w:rsidRPr="00A12889">
        <w:rPr>
          <w:rFonts w:ascii="Times New Roman" w:eastAsia="SimSun" w:hAnsi="Times New Roman" w:cs="Times New Roman"/>
          <w:szCs w:val="24"/>
          <w:lang w:eastAsia="zh-CN"/>
        </w:rPr>
        <w:t xml:space="preserve"> </w:t>
      </w:r>
      <w:r w:rsidR="00164343" w:rsidRPr="00A12889">
        <w:rPr>
          <w:rFonts w:ascii="Times New Roman" w:eastAsia="SimSun" w:hAnsi="Times New Roman" w:cs="Times New Roman"/>
          <w:szCs w:val="24"/>
          <w:lang w:eastAsia="zh-CN"/>
        </w:rPr>
        <w:t>常識教學</w:t>
      </w:r>
      <w:r w:rsidR="00164343" w:rsidRPr="00A12889">
        <w:rPr>
          <w:rFonts w:ascii="Times New Roman" w:eastAsia="SimSun" w:hAnsi="Times New Roman" w:cs="Times New Roman"/>
          <w:szCs w:val="24"/>
          <w:lang w:eastAsia="zh-CN"/>
        </w:rPr>
        <w:t>)</w:t>
      </w:r>
      <w:r w:rsidR="00C758E6" w:rsidRPr="00A12889">
        <w:rPr>
          <w:rFonts w:ascii="Times New Roman" w:eastAsia="SimSun" w:hAnsi="Times New Roman" w:cs="Times New Roman"/>
          <w:szCs w:val="24"/>
          <w:lang w:eastAsia="zh-CN"/>
        </w:rPr>
        <w:t xml:space="preserve"> as defined from the perspective of modern Chinese education</w:t>
      </w:r>
      <w:r w:rsidR="00164343" w:rsidRPr="00A12889">
        <w:rPr>
          <w:rFonts w:ascii="Times New Roman" w:eastAsia="SimSun" w:hAnsi="Times New Roman" w:cs="Times New Roman"/>
          <w:szCs w:val="24"/>
          <w:lang w:eastAsia="zh-CN"/>
        </w:rPr>
        <w:t>.</w:t>
      </w:r>
      <w:r w:rsidR="00C758E6" w:rsidRPr="00A12889">
        <w:rPr>
          <w:rFonts w:ascii="Times New Roman" w:eastAsia="SimSun" w:hAnsi="Times New Roman" w:cs="Times New Roman"/>
          <w:szCs w:val="24"/>
          <w:lang w:eastAsia="zh-CN"/>
        </w:rPr>
        <w:t xml:space="preserve"> There are chapters in each text devoted to Qing dynasty theories and pedagogy.</w:t>
      </w:r>
      <w:r w:rsidR="00164343"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lang w:eastAsia="zh-CN"/>
        </w:rPr>
        <w:t xml:space="preserve">The scope of </w:t>
      </w:r>
      <w:r w:rsidR="00687886" w:rsidRPr="00A12889">
        <w:rPr>
          <w:rFonts w:ascii="Times New Roman" w:eastAsia="SimSun" w:hAnsi="Times New Roman" w:cs="Times New Roman"/>
          <w:szCs w:val="24"/>
          <w:lang w:eastAsia="zh-CN"/>
        </w:rPr>
        <w:t xml:space="preserve">Tian Zhengping’s monograph on the history of general knowledge education in China is significant </w:t>
      </w:r>
      <w:r w:rsidRPr="00A12889">
        <w:rPr>
          <w:rFonts w:ascii="Times New Roman" w:eastAsia="SimSun" w:hAnsi="Times New Roman" w:cs="Times New Roman"/>
          <w:szCs w:val="24"/>
          <w:lang w:eastAsia="zh-CN"/>
        </w:rPr>
        <w:t xml:space="preserve">as </w:t>
      </w:r>
      <w:r w:rsidR="00687886" w:rsidRPr="00A12889">
        <w:rPr>
          <w:rFonts w:ascii="Times New Roman" w:eastAsia="SimSun" w:hAnsi="Times New Roman" w:cs="Times New Roman"/>
          <w:szCs w:val="24"/>
          <w:lang w:eastAsia="zh-CN"/>
        </w:rPr>
        <w:t xml:space="preserve">it </w:t>
      </w:r>
      <w:r w:rsidRPr="00A12889">
        <w:rPr>
          <w:rFonts w:ascii="Times New Roman" w:eastAsia="SimSun" w:hAnsi="Times New Roman" w:cs="Times New Roman"/>
          <w:szCs w:val="24"/>
          <w:lang w:eastAsia="zh-CN"/>
        </w:rPr>
        <w:t xml:space="preserve">spans a period from </w:t>
      </w:r>
      <w:r w:rsidR="00687886" w:rsidRPr="00A12889">
        <w:rPr>
          <w:rFonts w:ascii="Times New Roman" w:eastAsia="SimSun" w:hAnsi="Times New Roman" w:cs="Times New Roman"/>
          <w:szCs w:val="24"/>
          <w:lang w:eastAsia="zh-CN"/>
        </w:rPr>
        <w:t>the pre-Qin to the modern day.</w:t>
      </w:r>
      <w:r w:rsidR="00222014" w:rsidRPr="00A12889">
        <w:rPr>
          <w:rStyle w:val="FootnoteReference"/>
          <w:rFonts w:ascii="Times New Roman" w:eastAsia="SimSun" w:hAnsi="Times New Roman" w:cs="Times New Roman"/>
          <w:szCs w:val="24"/>
          <w:lang w:eastAsia="zh-CN"/>
        </w:rPr>
        <w:footnoteReference w:id="91"/>
      </w:r>
      <w:r w:rsidR="00687886" w:rsidRPr="00A12889">
        <w:rPr>
          <w:rFonts w:ascii="Times New Roman" w:eastAsia="SimSun" w:hAnsi="Times New Roman" w:cs="Times New Roman"/>
          <w:szCs w:val="24"/>
          <w:lang w:eastAsia="zh-CN"/>
        </w:rPr>
        <w:t xml:space="preserve"> First, education on general knowledge was largely humanistic, with emphasis placed on traditional ethical relationships and ancient societal facts, compared to science and technology. Second, learning </w:t>
      </w:r>
      <w:r w:rsidRPr="00A12889">
        <w:rPr>
          <w:rFonts w:ascii="Times New Roman" w:eastAsia="SimSun" w:hAnsi="Times New Roman" w:cs="Times New Roman"/>
          <w:szCs w:val="24"/>
          <w:lang w:eastAsia="zh-CN"/>
        </w:rPr>
        <w:t xml:space="preserve">the </w:t>
      </w:r>
      <w:r w:rsidR="00687886" w:rsidRPr="00A12889">
        <w:rPr>
          <w:rFonts w:ascii="Times New Roman" w:eastAsia="SimSun" w:hAnsi="Times New Roman" w:cs="Times New Roman"/>
          <w:szCs w:val="24"/>
          <w:lang w:eastAsia="zh-CN"/>
        </w:rPr>
        <w:t xml:space="preserve">general knowledge occurred </w:t>
      </w:r>
      <w:r w:rsidRPr="00A12889">
        <w:rPr>
          <w:rFonts w:ascii="Times New Roman" w:eastAsia="SimSun" w:hAnsi="Times New Roman" w:cs="Times New Roman"/>
          <w:szCs w:val="24"/>
          <w:lang w:eastAsia="zh-CN"/>
        </w:rPr>
        <w:t xml:space="preserve">as part and parcel of </w:t>
      </w:r>
      <w:r w:rsidR="00687886" w:rsidRPr="00A12889">
        <w:rPr>
          <w:rFonts w:ascii="Times New Roman" w:eastAsia="SimSun" w:hAnsi="Times New Roman" w:cs="Times New Roman"/>
          <w:szCs w:val="24"/>
          <w:lang w:eastAsia="zh-CN"/>
        </w:rPr>
        <w:t xml:space="preserve">learning to read and write, rather than as a distinct </w:t>
      </w:r>
      <w:r w:rsidR="00EC2EBF" w:rsidRPr="00A12889">
        <w:rPr>
          <w:rFonts w:ascii="Times New Roman" w:eastAsia="SimSun" w:hAnsi="Times New Roman" w:cs="Times New Roman"/>
          <w:szCs w:val="24"/>
          <w:lang w:eastAsia="zh-CN"/>
        </w:rPr>
        <w:t>subject</w:t>
      </w:r>
      <w:r w:rsidR="00687886" w:rsidRPr="00A12889">
        <w:rPr>
          <w:rFonts w:ascii="Times New Roman" w:eastAsia="SimSun" w:hAnsi="Times New Roman" w:cs="Times New Roman"/>
          <w:szCs w:val="24"/>
          <w:lang w:eastAsia="zh-CN"/>
        </w:rPr>
        <w:t>.</w:t>
      </w:r>
      <w:r w:rsidR="00222014" w:rsidRPr="00A12889">
        <w:rPr>
          <w:rFonts w:ascii="Times New Roman" w:eastAsia="SimSun" w:hAnsi="Times New Roman" w:cs="Times New Roman"/>
          <w:szCs w:val="24"/>
        </w:rPr>
        <w:t xml:space="preserve"> In </w:t>
      </w:r>
      <w:r w:rsidRPr="00A12889">
        <w:rPr>
          <w:rFonts w:ascii="Times New Roman" w:eastAsia="SimSun" w:hAnsi="Times New Roman" w:cs="Times New Roman"/>
          <w:szCs w:val="24"/>
        </w:rPr>
        <w:t xml:space="preserve">a </w:t>
      </w:r>
      <w:r w:rsidR="00222014" w:rsidRPr="00A12889">
        <w:rPr>
          <w:rFonts w:ascii="Times New Roman" w:eastAsia="SimSun" w:hAnsi="Times New Roman" w:cs="Times New Roman"/>
          <w:szCs w:val="24"/>
          <w:lang w:eastAsia="zh-CN"/>
        </w:rPr>
        <w:t>study o</w:t>
      </w:r>
      <w:r w:rsidRPr="00A12889">
        <w:rPr>
          <w:rFonts w:ascii="Times New Roman" w:eastAsia="SimSun" w:hAnsi="Times New Roman" w:cs="Times New Roman"/>
          <w:szCs w:val="24"/>
          <w:lang w:eastAsia="zh-CN"/>
        </w:rPr>
        <w:t>f</w:t>
      </w:r>
      <w:r w:rsidR="00222014" w:rsidRPr="00A12889">
        <w:rPr>
          <w:rFonts w:ascii="Times New Roman" w:eastAsia="SimSun" w:hAnsi="Times New Roman" w:cs="Times New Roman"/>
          <w:szCs w:val="24"/>
          <w:lang w:eastAsia="zh-CN"/>
        </w:rPr>
        <w:t xml:space="preserve"> the history of moral education in elementary schooling, </w:t>
      </w:r>
      <w:r w:rsidRPr="00A12889">
        <w:rPr>
          <w:rFonts w:ascii="Times New Roman" w:eastAsia="SimSun" w:hAnsi="Times New Roman" w:cs="Times New Roman"/>
          <w:szCs w:val="24"/>
          <w:lang w:eastAsia="zh-CN"/>
        </w:rPr>
        <w:t xml:space="preserve">Gao Qianmin </w:t>
      </w:r>
      <w:r w:rsidR="00222014" w:rsidRPr="00A12889">
        <w:rPr>
          <w:rFonts w:ascii="Times New Roman" w:eastAsia="SimSun" w:hAnsi="Times New Roman" w:cs="Times New Roman"/>
          <w:szCs w:val="24"/>
          <w:lang w:eastAsia="zh-CN"/>
        </w:rPr>
        <w:t xml:space="preserve">argues that Ming-Qing moral education practices were </w:t>
      </w:r>
      <w:r w:rsidR="00222014" w:rsidRPr="00A12889">
        <w:rPr>
          <w:rFonts w:ascii="Times New Roman" w:eastAsia="SimSun" w:hAnsi="Times New Roman" w:cs="Times New Roman"/>
          <w:szCs w:val="24"/>
          <w:lang w:eastAsia="zh-CN"/>
        </w:rPr>
        <w:lastRenderedPageBreak/>
        <w:t>largely inherited from past eras.</w:t>
      </w:r>
      <w:r w:rsidR="00222014" w:rsidRPr="00A12889">
        <w:rPr>
          <w:rFonts w:ascii="Times New Roman" w:eastAsia="SimSun" w:hAnsi="Times New Roman" w:cs="Times New Roman"/>
          <w:szCs w:val="24"/>
          <w:vertAlign w:val="superscript"/>
        </w:rPr>
        <w:t xml:space="preserve"> </w:t>
      </w:r>
      <w:r w:rsidR="00222014" w:rsidRPr="00A12889">
        <w:rPr>
          <w:rFonts w:ascii="Times New Roman" w:eastAsia="SimSun" w:hAnsi="Times New Roman" w:cs="Times New Roman"/>
          <w:szCs w:val="24"/>
          <w:vertAlign w:val="superscript"/>
          <w:lang w:eastAsia="zh-CN"/>
        </w:rPr>
        <w:footnoteReference w:id="92"/>
      </w:r>
      <w:r w:rsidR="00222014" w:rsidRPr="00A12889">
        <w:rPr>
          <w:rFonts w:ascii="Times New Roman" w:eastAsia="SimSun" w:hAnsi="Times New Roman" w:cs="Times New Roman"/>
          <w:szCs w:val="24"/>
        </w:rPr>
        <w:t xml:space="preserve"> Book learning was the fundamental basis of moral instruction. </w:t>
      </w:r>
      <w:r w:rsidRPr="00A12889">
        <w:rPr>
          <w:rFonts w:ascii="Times New Roman" w:eastAsia="SimSun" w:hAnsi="Times New Roman" w:cs="Times New Roman"/>
          <w:szCs w:val="24"/>
        </w:rPr>
        <w:t xml:space="preserve">While </w:t>
      </w:r>
      <w:r w:rsidR="00222014" w:rsidRPr="00A12889">
        <w:rPr>
          <w:rFonts w:ascii="Times New Roman" w:eastAsia="SimSun" w:hAnsi="Times New Roman" w:cs="Times New Roman"/>
          <w:szCs w:val="24"/>
        </w:rPr>
        <w:t xml:space="preserve">Gao refers to the moral educational thought of </w:t>
      </w:r>
      <w:r w:rsidRPr="00A12889">
        <w:rPr>
          <w:rFonts w:ascii="Times New Roman" w:eastAsia="SimSun" w:hAnsi="Times New Roman" w:cs="Times New Roman"/>
          <w:szCs w:val="24"/>
        </w:rPr>
        <w:t xml:space="preserve">specific </w:t>
      </w:r>
      <w:r w:rsidR="00222014" w:rsidRPr="00A12889">
        <w:rPr>
          <w:rFonts w:ascii="Times New Roman" w:eastAsia="SimSun" w:hAnsi="Times New Roman" w:cs="Times New Roman"/>
          <w:szCs w:val="24"/>
        </w:rPr>
        <w:t xml:space="preserve">Ming-Qing </w:t>
      </w:r>
      <w:r w:rsidRPr="00A12889">
        <w:rPr>
          <w:rFonts w:ascii="Times New Roman" w:eastAsia="SimSun" w:hAnsi="Times New Roman" w:cs="Times New Roman"/>
          <w:szCs w:val="24"/>
        </w:rPr>
        <w:t xml:space="preserve">thought leaders </w:t>
      </w:r>
      <w:r w:rsidR="00222014" w:rsidRPr="00A12889">
        <w:rPr>
          <w:rFonts w:ascii="Times New Roman" w:eastAsia="SimSun" w:hAnsi="Times New Roman" w:cs="Times New Roman"/>
          <w:szCs w:val="24"/>
        </w:rPr>
        <w:t xml:space="preserve">such as Lu Shiyi </w:t>
      </w:r>
      <w:r w:rsidR="00E3158D" w:rsidRPr="00A12889">
        <w:rPr>
          <w:rFonts w:ascii="Times New Roman" w:eastAsia="SimSun" w:hAnsi="Times New Roman" w:cs="Times New Roman"/>
          <w:szCs w:val="24"/>
        </w:rPr>
        <w:t>陸世儀</w:t>
      </w:r>
      <w:r w:rsidR="00E3158D" w:rsidRPr="00A12889">
        <w:rPr>
          <w:rFonts w:ascii="Times New Roman" w:eastAsia="SimSun" w:hAnsi="Times New Roman" w:cs="Times New Roman"/>
          <w:szCs w:val="24"/>
          <w:lang w:eastAsia="zh-CN"/>
        </w:rPr>
        <w:t xml:space="preserve"> (1611</w:t>
      </w:r>
      <w:r w:rsidR="00A83C0F" w:rsidRPr="00A12889">
        <w:rPr>
          <w:rFonts w:ascii="Times New Roman" w:eastAsia="SimSun" w:hAnsi="Times New Roman" w:cs="Times New Roman"/>
          <w:szCs w:val="24"/>
        </w:rPr>
        <w:t>–</w:t>
      </w:r>
      <w:r w:rsidR="00E3158D" w:rsidRPr="00A12889">
        <w:rPr>
          <w:rFonts w:ascii="Times New Roman" w:eastAsia="SimSun" w:hAnsi="Times New Roman" w:cs="Times New Roman"/>
          <w:szCs w:val="24"/>
          <w:lang w:eastAsia="zh-CN"/>
        </w:rPr>
        <w:t xml:space="preserve">1672) </w:t>
      </w:r>
      <w:r w:rsidR="00222014" w:rsidRPr="00A12889">
        <w:rPr>
          <w:rFonts w:ascii="Times New Roman" w:eastAsia="SimSun" w:hAnsi="Times New Roman" w:cs="Times New Roman"/>
          <w:szCs w:val="24"/>
        </w:rPr>
        <w:t xml:space="preserve">and Zhang Lüxiang </w:t>
      </w:r>
      <w:r w:rsidR="00222014" w:rsidRPr="00A12889">
        <w:rPr>
          <w:rFonts w:ascii="Times New Roman" w:eastAsia="SimSun" w:hAnsi="Times New Roman" w:cs="Times New Roman"/>
          <w:szCs w:val="24"/>
        </w:rPr>
        <w:t>張履祥</w:t>
      </w:r>
      <w:r w:rsidR="00E3158D" w:rsidRPr="00A12889">
        <w:rPr>
          <w:rFonts w:ascii="Times New Roman" w:eastAsia="SimSun" w:hAnsi="Times New Roman" w:cs="Times New Roman"/>
          <w:szCs w:val="24"/>
          <w:lang w:eastAsia="zh-CN"/>
        </w:rPr>
        <w:t xml:space="preserve"> (1611</w:t>
      </w:r>
      <w:r w:rsidR="00A83C0F" w:rsidRPr="00A12889">
        <w:rPr>
          <w:rFonts w:ascii="Times New Roman" w:eastAsia="SimSun" w:hAnsi="Times New Roman" w:cs="Times New Roman"/>
          <w:szCs w:val="24"/>
        </w:rPr>
        <w:t>–</w:t>
      </w:r>
      <w:r w:rsidR="00E3158D" w:rsidRPr="00A12889">
        <w:rPr>
          <w:rFonts w:ascii="Times New Roman" w:eastAsia="SimSun" w:hAnsi="Times New Roman" w:cs="Times New Roman"/>
          <w:szCs w:val="24"/>
          <w:lang w:eastAsia="zh-CN"/>
        </w:rPr>
        <w:t>1674)</w:t>
      </w:r>
      <w:r w:rsidRPr="00A12889">
        <w:rPr>
          <w:rFonts w:ascii="Times New Roman" w:eastAsia="SimSun" w:hAnsi="Times New Roman" w:cs="Times New Roman"/>
          <w:szCs w:val="24"/>
          <w:lang w:eastAsia="zh-CN"/>
        </w:rPr>
        <w:t>,</w:t>
      </w:r>
      <w:r w:rsidR="00222014"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he</w:t>
      </w:r>
      <w:r w:rsidR="00222014" w:rsidRPr="00A12889">
        <w:rPr>
          <w:rFonts w:ascii="Times New Roman" w:eastAsia="SimSun" w:hAnsi="Times New Roman" w:cs="Times New Roman"/>
          <w:szCs w:val="24"/>
        </w:rPr>
        <w:t xml:space="preserve"> does not appear to connect their ideas to his own argument. </w:t>
      </w:r>
      <w:r w:rsidR="00060E38" w:rsidRPr="00A12889">
        <w:rPr>
          <w:rFonts w:ascii="Times New Roman" w:eastAsia="SimSun" w:hAnsi="Times New Roman" w:cs="Times New Roman"/>
          <w:szCs w:val="24"/>
        </w:rPr>
        <w:t xml:space="preserve">In the history of language development in primary education, Lin </w:t>
      </w:r>
      <w:r w:rsidR="00060E38" w:rsidRPr="00A12889">
        <w:rPr>
          <w:rFonts w:ascii="Times New Roman" w:eastAsia="SimSun" w:hAnsi="Times New Roman" w:cs="Times New Roman"/>
          <w:szCs w:val="24"/>
          <w:lang w:val="en-GB"/>
        </w:rPr>
        <w:t>Zhijin and Ma Zhaoming explain the issues in reading pedagogy that were debated amongst Qing educators</w:t>
      </w:r>
      <w:r w:rsidRPr="00A12889">
        <w:rPr>
          <w:rFonts w:ascii="Times New Roman" w:eastAsia="SimSun" w:hAnsi="Times New Roman" w:cs="Times New Roman"/>
          <w:szCs w:val="24"/>
          <w:lang w:val="en-GB" w:eastAsia="zh-CN"/>
        </w:rPr>
        <w:t>, namely</w:t>
      </w:r>
      <w:r w:rsidR="00060E38" w:rsidRPr="00A12889">
        <w:rPr>
          <w:rFonts w:ascii="Times New Roman" w:eastAsia="SimSun" w:hAnsi="Times New Roman" w:cs="Times New Roman"/>
          <w:szCs w:val="24"/>
          <w:lang w:val="en-GB"/>
        </w:rPr>
        <w:t xml:space="preserve"> reading widely or adopting a specialised in-depth approach, memorising versus understanding</w:t>
      </w:r>
      <w:r w:rsidRPr="00A12889">
        <w:rPr>
          <w:rFonts w:ascii="Times New Roman" w:eastAsia="SimSun" w:hAnsi="Times New Roman" w:cs="Times New Roman"/>
          <w:szCs w:val="24"/>
          <w:lang w:val="en-GB"/>
        </w:rPr>
        <w:t>,</w:t>
      </w:r>
      <w:r w:rsidR="00060E38" w:rsidRPr="00A12889">
        <w:rPr>
          <w:rFonts w:ascii="Times New Roman" w:eastAsia="SimSun" w:hAnsi="Times New Roman" w:cs="Times New Roman"/>
          <w:szCs w:val="24"/>
          <w:lang w:val="en-GB"/>
        </w:rPr>
        <w:t xml:space="preserve"> and ensuring students have a questioning attitude to facilitate realisation of the principles.</w:t>
      </w:r>
      <w:r w:rsidR="00060E38" w:rsidRPr="00A12889">
        <w:rPr>
          <w:rFonts w:ascii="Times New Roman" w:eastAsia="SimSun" w:hAnsi="Times New Roman" w:cs="Times New Roman"/>
          <w:szCs w:val="24"/>
          <w:vertAlign w:val="superscript"/>
          <w:lang w:val="en-GB"/>
        </w:rPr>
        <w:footnoteReference w:id="93"/>
      </w:r>
      <w:r w:rsidR="00060E38" w:rsidRPr="00A12889">
        <w:rPr>
          <w:rFonts w:ascii="Times New Roman" w:eastAsia="SimSun" w:hAnsi="Times New Roman" w:cs="Times New Roman"/>
          <w:szCs w:val="24"/>
          <w:lang w:val="en-GB"/>
        </w:rPr>
        <w:t xml:space="preserve"> These books </w:t>
      </w:r>
      <w:r w:rsidR="00DC7865" w:rsidRPr="00A12889">
        <w:rPr>
          <w:rFonts w:ascii="Times New Roman" w:eastAsia="SimSun" w:hAnsi="Times New Roman" w:cs="Times New Roman"/>
          <w:szCs w:val="24"/>
          <w:lang w:val="en-GB"/>
        </w:rPr>
        <w:t xml:space="preserve">thus </w:t>
      </w:r>
      <w:r w:rsidRPr="00A12889">
        <w:rPr>
          <w:rFonts w:ascii="Times New Roman" w:eastAsia="SimSun" w:hAnsi="Times New Roman" w:cs="Times New Roman"/>
          <w:szCs w:val="24"/>
          <w:lang w:val="en-GB"/>
        </w:rPr>
        <w:t>provide</w:t>
      </w:r>
      <w:r w:rsidR="00DC7865" w:rsidRPr="00A12889">
        <w:rPr>
          <w:rFonts w:ascii="Times New Roman" w:eastAsia="SimSun" w:hAnsi="Times New Roman" w:cs="Times New Roman"/>
          <w:szCs w:val="24"/>
          <w:lang w:val="en-GB"/>
        </w:rPr>
        <w:t xml:space="preserve"> </w:t>
      </w:r>
      <w:r w:rsidR="00DC7865" w:rsidRPr="00A12889">
        <w:rPr>
          <w:rFonts w:ascii="Times New Roman" w:eastAsia="SimSun" w:hAnsi="Times New Roman" w:cs="Times New Roman"/>
          <w:szCs w:val="24"/>
        </w:rPr>
        <w:t xml:space="preserve">an </w:t>
      </w:r>
      <w:r w:rsidR="00060E38" w:rsidRPr="00A12889">
        <w:rPr>
          <w:rFonts w:ascii="Times New Roman" w:eastAsia="SimSun" w:hAnsi="Times New Roman" w:cs="Times New Roman"/>
          <w:szCs w:val="24"/>
        </w:rPr>
        <w:t>introductory overview of the Qing period for the</w:t>
      </w:r>
      <w:r w:rsidRPr="00A12889">
        <w:rPr>
          <w:rFonts w:ascii="Times New Roman" w:eastAsia="SimSun" w:hAnsi="Times New Roman" w:cs="Times New Roman"/>
          <w:szCs w:val="24"/>
        </w:rPr>
        <w:t>ir</w:t>
      </w:r>
      <w:r w:rsidR="00060E38"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respective </w:t>
      </w:r>
      <w:r w:rsidR="00060E38" w:rsidRPr="00A12889">
        <w:rPr>
          <w:rFonts w:ascii="Times New Roman" w:eastAsia="SimSun" w:hAnsi="Times New Roman" w:cs="Times New Roman"/>
          <w:szCs w:val="24"/>
        </w:rPr>
        <w:t>subject</w:t>
      </w:r>
      <w:r w:rsidRPr="00A12889">
        <w:rPr>
          <w:rFonts w:ascii="Times New Roman" w:eastAsia="SimSun" w:hAnsi="Times New Roman" w:cs="Times New Roman"/>
          <w:szCs w:val="24"/>
        </w:rPr>
        <w:t>s</w:t>
      </w:r>
      <w:r w:rsidR="00060E38" w:rsidRPr="00A12889">
        <w:rPr>
          <w:rFonts w:ascii="Times New Roman" w:eastAsia="SimSun" w:hAnsi="Times New Roman" w:cs="Times New Roman"/>
          <w:szCs w:val="24"/>
        </w:rPr>
        <w:t>.</w:t>
      </w:r>
    </w:p>
    <w:p w14:paraId="33B49C6F" w14:textId="339C7572" w:rsidR="00954F22" w:rsidRPr="00A12889" w:rsidRDefault="00F543CB" w:rsidP="00F543CB">
      <w:pPr>
        <w:tabs>
          <w:tab w:val="left" w:pos="720"/>
        </w:tabs>
        <w:snapToGrid w:val="0"/>
        <w:spacing w:line="480" w:lineRule="auto"/>
        <w:rPr>
          <w:rFonts w:ascii="Times New Roman" w:eastAsia="SimSun" w:hAnsi="Times New Roman" w:cs="Times New Roman"/>
          <w:szCs w:val="24"/>
        </w:rPr>
      </w:pPr>
      <w:r>
        <w:rPr>
          <w:rFonts w:ascii="Times New Roman" w:eastAsia="SimSun" w:hAnsi="Times New Roman" w:cs="Times New Roman"/>
          <w:szCs w:val="24"/>
        </w:rPr>
        <w:tab/>
      </w:r>
      <w:r w:rsidR="0029736C" w:rsidRPr="00A12889">
        <w:rPr>
          <w:rFonts w:ascii="Times New Roman" w:eastAsia="SimSun" w:hAnsi="Times New Roman" w:cs="Times New Roman"/>
          <w:szCs w:val="24"/>
        </w:rPr>
        <w:t xml:space="preserve">In terms of </w:t>
      </w:r>
      <w:r w:rsidR="00B83E13" w:rsidRPr="00A12889">
        <w:rPr>
          <w:rFonts w:ascii="Times New Roman" w:eastAsia="SimSun" w:hAnsi="Times New Roman" w:cs="Times New Roman"/>
          <w:szCs w:val="24"/>
        </w:rPr>
        <w:t xml:space="preserve">research on </w:t>
      </w:r>
      <w:r w:rsidR="00BB7715" w:rsidRPr="00A12889">
        <w:rPr>
          <w:rFonts w:ascii="Times New Roman" w:eastAsia="SimSun" w:hAnsi="Times New Roman" w:cs="Times New Roman"/>
          <w:szCs w:val="24"/>
        </w:rPr>
        <w:t>the history of education in China</w:t>
      </w:r>
      <w:r w:rsidR="00932322" w:rsidRPr="00A12889">
        <w:rPr>
          <w:rFonts w:ascii="Times New Roman" w:eastAsia="SimSun" w:hAnsi="Times New Roman" w:cs="Times New Roman"/>
          <w:szCs w:val="24"/>
        </w:rPr>
        <w:t xml:space="preserve"> </w:t>
      </w:r>
      <w:r w:rsidR="0029736C" w:rsidRPr="00A12889">
        <w:rPr>
          <w:rFonts w:ascii="Times New Roman" w:eastAsia="SimSun" w:hAnsi="Times New Roman" w:cs="Times New Roman"/>
          <w:szCs w:val="24"/>
        </w:rPr>
        <w:t xml:space="preserve">in </w:t>
      </w:r>
      <w:r w:rsidR="00C77E3F" w:rsidRPr="00A12889">
        <w:rPr>
          <w:rFonts w:ascii="Times New Roman" w:eastAsia="SimSun" w:hAnsi="Times New Roman" w:cs="Times New Roman"/>
          <w:szCs w:val="24"/>
        </w:rPr>
        <w:t xml:space="preserve">a </w:t>
      </w:r>
      <w:r w:rsidR="0029736C" w:rsidRPr="00A12889">
        <w:rPr>
          <w:rFonts w:ascii="Times New Roman" w:eastAsia="SimSun" w:hAnsi="Times New Roman" w:cs="Times New Roman"/>
          <w:szCs w:val="24"/>
        </w:rPr>
        <w:t xml:space="preserve">Western language, </w:t>
      </w:r>
      <w:r w:rsidR="00583B93" w:rsidRPr="00A12889">
        <w:rPr>
          <w:rFonts w:ascii="Times New Roman" w:eastAsia="SimSun" w:hAnsi="Times New Roman" w:cs="Times New Roman"/>
          <w:szCs w:val="24"/>
        </w:rPr>
        <w:t>Thomas Lee</w:t>
      </w:r>
      <w:r w:rsidR="00C204C6" w:rsidRPr="00A12889">
        <w:rPr>
          <w:rFonts w:ascii="Times New Roman" w:eastAsia="SimSun" w:hAnsi="Times New Roman" w:cs="Times New Roman"/>
          <w:szCs w:val="24"/>
        </w:rPr>
        <w:t>’s</w:t>
      </w:r>
      <w:r w:rsidR="00583B93" w:rsidRPr="00A12889">
        <w:rPr>
          <w:rFonts w:ascii="Times New Roman" w:eastAsia="SimSun" w:hAnsi="Times New Roman" w:cs="Times New Roman"/>
          <w:szCs w:val="24"/>
        </w:rPr>
        <w:t xml:space="preserve"> monograph on the cultural, institutional and intellectual elements of traditional education in China </w:t>
      </w:r>
      <w:r w:rsidR="00C204C6" w:rsidRPr="00A12889">
        <w:rPr>
          <w:rFonts w:ascii="Times New Roman" w:eastAsia="SimSun" w:hAnsi="Times New Roman" w:cs="Times New Roman"/>
          <w:szCs w:val="24"/>
        </w:rPr>
        <w:t xml:space="preserve">covers </w:t>
      </w:r>
      <w:r w:rsidR="00583B93" w:rsidRPr="00A12889">
        <w:rPr>
          <w:rFonts w:ascii="Times New Roman" w:eastAsia="SimSun" w:hAnsi="Times New Roman" w:cs="Times New Roman"/>
          <w:szCs w:val="24"/>
        </w:rPr>
        <w:t xml:space="preserve">literacy and family education </w:t>
      </w:r>
      <w:r w:rsidR="00C204C6" w:rsidRPr="00A12889">
        <w:rPr>
          <w:rFonts w:ascii="Times New Roman" w:eastAsia="SimSun" w:hAnsi="Times New Roman" w:cs="Times New Roman"/>
          <w:szCs w:val="24"/>
        </w:rPr>
        <w:t xml:space="preserve">as </w:t>
      </w:r>
      <w:r w:rsidR="00B83E13" w:rsidRPr="00A12889">
        <w:rPr>
          <w:rFonts w:ascii="Times New Roman" w:eastAsia="SimSun" w:hAnsi="Times New Roman" w:cs="Times New Roman"/>
          <w:szCs w:val="24"/>
        </w:rPr>
        <w:t xml:space="preserve">one of its </w:t>
      </w:r>
      <w:r w:rsidR="00583B93" w:rsidRPr="00A12889">
        <w:rPr>
          <w:rFonts w:ascii="Times New Roman" w:eastAsia="SimSun" w:hAnsi="Times New Roman" w:cs="Times New Roman"/>
          <w:szCs w:val="24"/>
        </w:rPr>
        <w:t>chapter</w:t>
      </w:r>
      <w:r w:rsidR="00B83E13" w:rsidRPr="00A12889">
        <w:rPr>
          <w:rFonts w:ascii="Times New Roman" w:eastAsia="SimSun" w:hAnsi="Times New Roman" w:cs="Times New Roman"/>
          <w:szCs w:val="24"/>
        </w:rPr>
        <w:t>s</w:t>
      </w:r>
      <w:r w:rsidR="00583B93" w:rsidRPr="00A12889">
        <w:rPr>
          <w:rFonts w:ascii="Times New Roman" w:eastAsia="SimSun" w:hAnsi="Times New Roman" w:cs="Times New Roman"/>
          <w:szCs w:val="24"/>
        </w:rPr>
        <w:t>.</w:t>
      </w:r>
      <w:r w:rsidR="00583B93" w:rsidRPr="00A12889">
        <w:rPr>
          <w:rStyle w:val="FootnoteReference"/>
          <w:rFonts w:ascii="Times New Roman" w:eastAsia="SimSun" w:hAnsi="Times New Roman" w:cs="Times New Roman"/>
          <w:szCs w:val="24"/>
          <w:lang w:eastAsia="zh-CN"/>
        </w:rPr>
        <w:footnoteReference w:id="94"/>
      </w:r>
      <w:r w:rsidR="00583B93" w:rsidRPr="00A12889">
        <w:rPr>
          <w:rFonts w:ascii="Times New Roman" w:eastAsia="SimSun" w:hAnsi="Times New Roman" w:cs="Times New Roman"/>
          <w:szCs w:val="24"/>
        </w:rPr>
        <w:t xml:space="preserve"> However, discussion was largely related to </w:t>
      </w:r>
      <w:r w:rsidR="00B83E13" w:rsidRPr="00A12889">
        <w:rPr>
          <w:rFonts w:ascii="Times New Roman" w:eastAsia="SimSun" w:hAnsi="Times New Roman" w:cs="Times New Roman"/>
          <w:szCs w:val="24"/>
        </w:rPr>
        <w:t xml:space="preserve">a </w:t>
      </w:r>
      <w:r w:rsidR="0029736C" w:rsidRPr="00A12889">
        <w:rPr>
          <w:rFonts w:ascii="Times New Roman" w:eastAsia="SimSun" w:hAnsi="Times New Roman" w:cs="Times New Roman"/>
          <w:szCs w:val="24"/>
        </w:rPr>
        <w:t xml:space="preserve">description of </w:t>
      </w:r>
      <w:r w:rsidR="00583B93" w:rsidRPr="00A12889">
        <w:rPr>
          <w:rFonts w:ascii="Times New Roman" w:eastAsia="SimSun" w:hAnsi="Times New Roman" w:cs="Times New Roman"/>
          <w:szCs w:val="24"/>
        </w:rPr>
        <w:t>primary education textbooks rather than educational theory</w:t>
      </w:r>
      <w:r w:rsidR="0029736C" w:rsidRPr="00A12889">
        <w:rPr>
          <w:rFonts w:ascii="Times New Roman" w:eastAsia="SimSun" w:hAnsi="Times New Roman" w:cs="Times New Roman"/>
          <w:szCs w:val="24"/>
        </w:rPr>
        <w:t xml:space="preserve"> and practice</w:t>
      </w:r>
      <w:r w:rsidR="00583B93" w:rsidRPr="00A12889">
        <w:rPr>
          <w:rFonts w:ascii="Times New Roman" w:eastAsia="SimSun" w:hAnsi="Times New Roman" w:cs="Times New Roman"/>
          <w:szCs w:val="24"/>
        </w:rPr>
        <w:t>.</w:t>
      </w:r>
      <w:r w:rsidR="0029736C" w:rsidRPr="00A12889">
        <w:rPr>
          <w:rFonts w:ascii="Times New Roman" w:eastAsia="SimSun" w:hAnsi="Times New Roman" w:cs="Times New Roman"/>
          <w:szCs w:val="24"/>
        </w:rPr>
        <w:t xml:space="preserve"> </w:t>
      </w:r>
      <w:r w:rsidR="00B83E13" w:rsidRPr="00A12889">
        <w:rPr>
          <w:rFonts w:ascii="Times New Roman" w:eastAsia="SimSun" w:hAnsi="Times New Roman" w:cs="Times New Roman"/>
          <w:szCs w:val="24"/>
        </w:rPr>
        <w:t xml:space="preserve">The English translation of </w:t>
      </w:r>
      <w:r w:rsidR="0029736C" w:rsidRPr="00A12889">
        <w:rPr>
          <w:rFonts w:ascii="Times New Roman" w:eastAsia="SimSun" w:hAnsi="Times New Roman" w:cs="Times New Roman"/>
          <w:szCs w:val="24"/>
        </w:rPr>
        <w:t>Zhu Yongxin</w:t>
      </w:r>
      <w:r w:rsidR="000F430A" w:rsidRPr="00A12889">
        <w:rPr>
          <w:rFonts w:ascii="Times New Roman" w:eastAsia="SimSun" w:hAnsi="Times New Roman" w:cs="Times New Roman"/>
          <w:szCs w:val="24"/>
        </w:rPr>
        <w:t>’s book on ancient Chinese educational thought includes a chapter on elementary education.</w:t>
      </w:r>
      <w:r w:rsidR="00E855AD" w:rsidRPr="00A12889">
        <w:rPr>
          <w:rStyle w:val="FootnoteReference"/>
          <w:rFonts w:ascii="Times New Roman" w:eastAsia="SimSun" w:hAnsi="Times New Roman" w:cs="Times New Roman"/>
          <w:szCs w:val="24"/>
        </w:rPr>
        <w:footnoteReference w:id="95"/>
      </w:r>
      <w:r w:rsidR="000F430A" w:rsidRPr="00A12889">
        <w:rPr>
          <w:rFonts w:ascii="Times New Roman" w:eastAsia="SimSun" w:hAnsi="Times New Roman" w:cs="Times New Roman"/>
          <w:szCs w:val="24"/>
        </w:rPr>
        <w:t xml:space="preserve"> </w:t>
      </w:r>
      <w:r w:rsidR="00B83E13" w:rsidRPr="00A12889">
        <w:rPr>
          <w:rFonts w:ascii="Times New Roman" w:eastAsia="SimSun" w:hAnsi="Times New Roman" w:cs="Times New Roman"/>
          <w:szCs w:val="24"/>
        </w:rPr>
        <w:t>It notes the following f</w:t>
      </w:r>
      <w:r w:rsidR="00B354A5" w:rsidRPr="00A12889">
        <w:rPr>
          <w:rFonts w:ascii="Times New Roman" w:eastAsia="SimSun" w:hAnsi="Times New Roman" w:cs="Times New Roman"/>
          <w:szCs w:val="24"/>
        </w:rPr>
        <w:t>our</w:t>
      </w:r>
      <w:r w:rsidR="000F430A" w:rsidRPr="00A12889">
        <w:rPr>
          <w:rFonts w:ascii="Times New Roman" w:eastAsia="SimSun" w:hAnsi="Times New Roman" w:cs="Times New Roman"/>
          <w:szCs w:val="24"/>
        </w:rPr>
        <w:t xml:space="preserve"> features of </w:t>
      </w:r>
      <w:r w:rsidR="002C77AC" w:rsidRPr="00A12889">
        <w:rPr>
          <w:rFonts w:ascii="Times New Roman" w:eastAsia="SimSun" w:hAnsi="Times New Roman" w:cs="Times New Roman"/>
          <w:szCs w:val="24"/>
        </w:rPr>
        <w:t xml:space="preserve">ancient </w:t>
      </w:r>
      <w:r w:rsidR="000F430A" w:rsidRPr="00A12889">
        <w:rPr>
          <w:rFonts w:ascii="Times New Roman" w:eastAsia="SimSun" w:hAnsi="Times New Roman" w:cs="Times New Roman"/>
          <w:szCs w:val="24"/>
        </w:rPr>
        <w:t xml:space="preserve">primary education: emphasis on the early years, family education, </w:t>
      </w:r>
      <w:r w:rsidR="002C77AC" w:rsidRPr="00A12889">
        <w:rPr>
          <w:rFonts w:ascii="Times New Roman" w:eastAsia="SimSun" w:hAnsi="Times New Roman" w:cs="Times New Roman"/>
          <w:szCs w:val="24"/>
        </w:rPr>
        <w:t>moral education and positive reinforcement.</w:t>
      </w:r>
      <w:r w:rsidR="00F8220C" w:rsidRPr="00A12889">
        <w:rPr>
          <w:rFonts w:ascii="Times New Roman" w:eastAsia="SimSun" w:hAnsi="Times New Roman" w:cs="Times New Roman"/>
          <w:szCs w:val="24"/>
        </w:rPr>
        <w:t xml:space="preserve"> Teaching methods for language development are outlined with reference to the discourse of </w:t>
      </w:r>
      <w:r w:rsidR="00B83E13" w:rsidRPr="00A12889">
        <w:rPr>
          <w:rFonts w:ascii="Times New Roman" w:eastAsia="SimSun" w:hAnsi="Times New Roman" w:cs="Times New Roman"/>
          <w:szCs w:val="24"/>
        </w:rPr>
        <w:t xml:space="preserve">educators from the </w:t>
      </w:r>
      <w:r w:rsidR="00F8220C" w:rsidRPr="00A12889">
        <w:rPr>
          <w:rFonts w:ascii="Times New Roman" w:eastAsia="SimSun" w:hAnsi="Times New Roman" w:cs="Times New Roman"/>
          <w:szCs w:val="24"/>
        </w:rPr>
        <w:t xml:space="preserve">Ming </w:t>
      </w:r>
      <w:r w:rsidR="00B83E13" w:rsidRPr="00A12889">
        <w:rPr>
          <w:rFonts w:ascii="Times New Roman" w:eastAsia="SimSun" w:hAnsi="Times New Roman" w:cs="Times New Roman"/>
          <w:szCs w:val="24"/>
        </w:rPr>
        <w:t xml:space="preserve">and </w:t>
      </w:r>
      <w:r w:rsidR="00F8220C" w:rsidRPr="00A12889">
        <w:rPr>
          <w:rFonts w:ascii="Times New Roman" w:eastAsia="SimSun" w:hAnsi="Times New Roman" w:cs="Times New Roman"/>
          <w:szCs w:val="24"/>
        </w:rPr>
        <w:t>Qing period</w:t>
      </w:r>
      <w:r w:rsidR="00B83E13" w:rsidRPr="00A12889">
        <w:rPr>
          <w:rFonts w:ascii="Times New Roman" w:eastAsia="SimSun" w:hAnsi="Times New Roman" w:cs="Times New Roman"/>
          <w:szCs w:val="24"/>
        </w:rPr>
        <w:t>s</w:t>
      </w:r>
      <w:r w:rsidR="00F8220C" w:rsidRPr="00A12889">
        <w:rPr>
          <w:rFonts w:ascii="Times New Roman" w:eastAsia="SimSun" w:hAnsi="Times New Roman" w:cs="Times New Roman"/>
          <w:szCs w:val="24"/>
        </w:rPr>
        <w:t xml:space="preserve">. </w:t>
      </w:r>
    </w:p>
    <w:p w14:paraId="0611CD75" w14:textId="72D14A8F" w:rsidR="001D51FA" w:rsidRPr="00A12889" w:rsidRDefault="00B83E13"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w:t>
      </w:r>
      <w:r w:rsidR="001D51FA" w:rsidRPr="00A12889">
        <w:rPr>
          <w:rFonts w:ascii="Times New Roman" w:eastAsia="SimSun" w:hAnsi="Times New Roman" w:cs="Times New Roman"/>
          <w:szCs w:val="24"/>
        </w:rPr>
        <w:t>three</w:t>
      </w:r>
      <w:r w:rsidRPr="00A12889">
        <w:rPr>
          <w:rFonts w:ascii="Times New Roman" w:eastAsia="SimSun" w:hAnsi="Times New Roman" w:cs="Times New Roman"/>
          <w:szCs w:val="24"/>
        </w:rPr>
        <w:t xml:space="preserve">-volume </w:t>
      </w:r>
      <w:r w:rsidR="009D28C1" w:rsidRPr="00A12889">
        <w:rPr>
          <w:rFonts w:ascii="Times New Roman" w:eastAsia="SimSun" w:hAnsi="Times New Roman" w:cs="Times New Roman"/>
          <w:szCs w:val="24"/>
        </w:rPr>
        <w:t xml:space="preserve">work </w:t>
      </w:r>
      <w:r w:rsidR="001D51FA" w:rsidRPr="00A12889">
        <w:rPr>
          <w:rFonts w:ascii="Times New Roman" w:eastAsia="SimSun" w:hAnsi="Times New Roman" w:cs="Times New Roman"/>
          <w:szCs w:val="24"/>
        </w:rPr>
        <w:t>on education and training in China</w:t>
      </w:r>
      <w:r w:rsidRPr="00A12889">
        <w:rPr>
          <w:rFonts w:ascii="Times New Roman" w:eastAsia="SimSun" w:hAnsi="Times New Roman" w:cs="Times New Roman"/>
          <w:szCs w:val="24"/>
        </w:rPr>
        <w:t xml:space="preserve"> edited by Christine Nguyen </w:t>
      </w:r>
      <w:r w:rsidRPr="00A12889">
        <w:rPr>
          <w:rFonts w:ascii="Times New Roman" w:eastAsia="SimSun" w:hAnsi="Times New Roman" w:cs="Times New Roman"/>
          <w:szCs w:val="24"/>
        </w:rPr>
        <w:lastRenderedPageBreak/>
        <w:t>Tri and Catherine Despeux</w:t>
      </w:r>
      <w:r w:rsidR="00EC2EBF" w:rsidRPr="00A12889">
        <w:rPr>
          <w:rFonts w:ascii="Times New Roman" w:eastAsia="SimSun" w:hAnsi="Times New Roman" w:cs="Times New Roman"/>
          <w:szCs w:val="24"/>
        </w:rPr>
        <w:t>,</w:t>
      </w:r>
      <w:r w:rsidR="001D51FA" w:rsidRPr="00A12889">
        <w:rPr>
          <w:rFonts w:ascii="Times New Roman" w:eastAsia="SimSun" w:hAnsi="Times New Roman" w:cs="Times New Roman"/>
          <w:szCs w:val="24"/>
        </w:rPr>
        <w:t xml:space="preserve"> </w:t>
      </w:r>
      <w:r w:rsidR="001D51FA" w:rsidRPr="00A12889">
        <w:rPr>
          <w:rFonts w:ascii="Times New Roman" w:eastAsia="SimSun" w:hAnsi="Times New Roman" w:cs="Times New Roman"/>
          <w:i/>
          <w:szCs w:val="24"/>
        </w:rPr>
        <w:t>Education et Instruction en Chine</w:t>
      </w:r>
      <w:r w:rsidR="00EC2EBF" w:rsidRPr="00A12889">
        <w:rPr>
          <w:rFonts w:ascii="Times New Roman" w:eastAsia="SimSun" w:hAnsi="Times New Roman" w:cs="Times New Roman"/>
          <w:iCs/>
          <w:szCs w:val="24"/>
        </w:rPr>
        <w:t>,</w:t>
      </w:r>
      <w:r w:rsidR="009D5F7D" w:rsidRPr="00A12889">
        <w:rPr>
          <w:rFonts w:ascii="Times New Roman" w:eastAsia="SimSun" w:hAnsi="Times New Roman" w:cs="Times New Roman"/>
          <w:szCs w:val="24"/>
        </w:rPr>
        <w:t xml:space="preserve"> cover</w:t>
      </w:r>
      <w:r w:rsidRPr="00A12889">
        <w:rPr>
          <w:rFonts w:ascii="Times New Roman" w:eastAsia="SimSun" w:hAnsi="Times New Roman" w:cs="Times New Roman"/>
          <w:szCs w:val="24"/>
        </w:rPr>
        <w:t>s</w:t>
      </w:r>
      <w:r w:rsidR="009D5F7D" w:rsidRPr="00A12889">
        <w:rPr>
          <w:rFonts w:ascii="Times New Roman" w:eastAsia="SimSun" w:hAnsi="Times New Roman" w:cs="Times New Roman"/>
          <w:szCs w:val="24"/>
        </w:rPr>
        <w:t xml:space="preserve"> long-neglected topics in Western sinological research. The first </w:t>
      </w:r>
      <w:r w:rsidRPr="00A12889">
        <w:rPr>
          <w:rFonts w:ascii="Times New Roman" w:eastAsia="SimSun" w:hAnsi="Times New Roman" w:cs="Times New Roman"/>
          <w:szCs w:val="24"/>
        </w:rPr>
        <w:t>volume</w:t>
      </w:r>
      <w:r w:rsidR="009D5F7D" w:rsidRPr="00A12889">
        <w:rPr>
          <w:rFonts w:ascii="Times New Roman" w:eastAsia="SimSun" w:hAnsi="Times New Roman" w:cs="Times New Roman"/>
          <w:szCs w:val="24"/>
        </w:rPr>
        <w:t xml:space="preserve"> </w:t>
      </w:r>
      <w:r w:rsidR="001D51FA" w:rsidRPr="00A12889">
        <w:rPr>
          <w:rFonts w:ascii="Times New Roman" w:eastAsia="SimSun" w:hAnsi="Times New Roman" w:cs="Times New Roman"/>
          <w:szCs w:val="24"/>
        </w:rPr>
        <w:t xml:space="preserve">examines elementary education </w:t>
      </w:r>
      <w:r w:rsidR="009D5F7D" w:rsidRPr="00A12889">
        <w:rPr>
          <w:rFonts w:ascii="Times New Roman" w:eastAsia="SimSun" w:hAnsi="Times New Roman" w:cs="Times New Roman"/>
          <w:szCs w:val="24"/>
        </w:rPr>
        <w:t xml:space="preserve">from a variety of perspectives including prenatal education, elementary textbooks discovered </w:t>
      </w:r>
      <w:r w:rsidRPr="00A12889">
        <w:rPr>
          <w:rFonts w:ascii="Times New Roman" w:eastAsia="SimSun" w:hAnsi="Times New Roman" w:cs="Times New Roman"/>
          <w:szCs w:val="24"/>
        </w:rPr>
        <w:t>at</w:t>
      </w:r>
      <w:r w:rsidR="009D5F7D" w:rsidRPr="00A12889">
        <w:rPr>
          <w:rFonts w:ascii="Times New Roman" w:eastAsia="SimSun" w:hAnsi="Times New Roman" w:cs="Times New Roman"/>
          <w:szCs w:val="24"/>
        </w:rPr>
        <w:t xml:space="preserve"> Dunhuang</w:t>
      </w:r>
      <w:r w:rsidR="00030347" w:rsidRPr="00A12889">
        <w:rPr>
          <w:rFonts w:ascii="Times New Roman" w:eastAsia="SimSun" w:hAnsi="Times New Roman" w:cs="Times New Roman"/>
          <w:szCs w:val="24"/>
        </w:rPr>
        <w:t xml:space="preserve">, </w:t>
      </w:r>
      <w:r w:rsidR="009D5F7D" w:rsidRPr="00A12889">
        <w:rPr>
          <w:rFonts w:ascii="Times New Roman" w:eastAsia="SimSun" w:hAnsi="Times New Roman" w:cs="Times New Roman"/>
          <w:szCs w:val="24"/>
        </w:rPr>
        <w:t xml:space="preserve">the </w:t>
      </w:r>
      <w:r w:rsidR="009D5F7D" w:rsidRPr="00A12889">
        <w:rPr>
          <w:rFonts w:ascii="Times New Roman" w:eastAsia="SimSun" w:hAnsi="Times New Roman" w:cs="Times New Roman"/>
          <w:i/>
          <w:szCs w:val="24"/>
        </w:rPr>
        <w:t>Three Character Classic</w:t>
      </w:r>
      <w:r w:rsidR="00030347" w:rsidRPr="00A12889">
        <w:rPr>
          <w:rFonts w:ascii="Times New Roman" w:eastAsia="SimSun" w:hAnsi="Times New Roman" w:cs="Times New Roman"/>
          <w:iCs/>
          <w:szCs w:val="24"/>
        </w:rPr>
        <w:t xml:space="preserve"> and </w:t>
      </w:r>
      <w:r w:rsidR="00030347" w:rsidRPr="00A12889">
        <w:rPr>
          <w:rFonts w:ascii="Times New Roman" w:eastAsia="SimSun" w:hAnsi="Times New Roman" w:cs="Times New Roman"/>
          <w:szCs w:val="24"/>
        </w:rPr>
        <w:t>the first modern children’s textbooks from 1897</w:t>
      </w:r>
      <w:r w:rsidR="009D5F7D" w:rsidRPr="00A12889">
        <w:rPr>
          <w:rFonts w:ascii="Times New Roman" w:eastAsia="SimSun" w:hAnsi="Times New Roman" w:cs="Times New Roman"/>
          <w:szCs w:val="24"/>
        </w:rPr>
        <w:t>.</w:t>
      </w:r>
      <w:r w:rsidR="00932322" w:rsidRPr="00A12889">
        <w:rPr>
          <w:rStyle w:val="FootnoteReference"/>
          <w:rFonts w:ascii="Times New Roman" w:eastAsia="SimSun" w:hAnsi="Times New Roman" w:cs="Times New Roman"/>
          <w:szCs w:val="24"/>
        </w:rPr>
        <w:footnoteReference w:id="96"/>
      </w:r>
      <w:r w:rsidR="009D5F7D" w:rsidRPr="00A12889">
        <w:rPr>
          <w:rFonts w:ascii="Times New Roman" w:eastAsia="SimSun" w:hAnsi="Times New Roman" w:cs="Times New Roman"/>
          <w:szCs w:val="24"/>
        </w:rPr>
        <w:t xml:space="preserve"> </w:t>
      </w:r>
      <w:r w:rsidR="00016FC8" w:rsidRPr="00A12889">
        <w:rPr>
          <w:rFonts w:ascii="Times New Roman" w:eastAsia="SimSun" w:hAnsi="Times New Roman" w:cs="Times New Roman"/>
          <w:szCs w:val="24"/>
        </w:rPr>
        <w:t>Jacques Gernet discusses</w:t>
      </w:r>
      <w:r w:rsidR="009D5F7D" w:rsidRPr="00A12889">
        <w:rPr>
          <w:rFonts w:ascii="Times New Roman" w:eastAsia="SimSun" w:hAnsi="Times New Roman" w:cs="Times New Roman"/>
          <w:szCs w:val="24"/>
        </w:rPr>
        <w:t xml:space="preserve"> the</w:t>
      </w:r>
      <w:r w:rsidR="00016FC8" w:rsidRPr="00A12889">
        <w:rPr>
          <w:rFonts w:ascii="Times New Roman" w:eastAsia="SimSun" w:hAnsi="Times New Roman" w:cs="Times New Roman"/>
          <w:szCs w:val="24"/>
        </w:rPr>
        <w:t xml:space="preserve"> history of primary education from the eleventh to seventeenth centuries</w:t>
      </w:r>
      <w:r w:rsidR="00030347" w:rsidRPr="00A12889">
        <w:rPr>
          <w:rFonts w:ascii="Times New Roman" w:eastAsia="SimSun" w:hAnsi="Times New Roman" w:cs="Times New Roman"/>
          <w:szCs w:val="24"/>
        </w:rPr>
        <w:t xml:space="preserve"> predominantly through a translation and commentary of many parts of Chen Hongmou’s </w:t>
      </w:r>
      <w:r w:rsidR="00030347" w:rsidRPr="00A12889">
        <w:rPr>
          <w:rFonts w:ascii="Times New Roman" w:eastAsia="SimSun" w:hAnsi="Times New Roman" w:cs="Times New Roman"/>
          <w:szCs w:val="24"/>
        </w:rPr>
        <w:t>陳宏謀</w:t>
      </w:r>
      <w:r w:rsidR="00030347" w:rsidRPr="00A12889">
        <w:rPr>
          <w:rFonts w:ascii="Times New Roman" w:eastAsia="SimSun" w:hAnsi="Times New Roman" w:cs="Times New Roman"/>
          <w:szCs w:val="24"/>
          <w:lang w:eastAsia="zh-CN"/>
        </w:rPr>
        <w:t xml:space="preserve"> </w:t>
      </w:r>
      <w:r w:rsidR="00030347" w:rsidRPr="00A12889">
        <w:rPr>
          <w:rFonts w:ascii="Times New Roman" w:eastAsia="SimSun" w:hAnsi="Times New Roman" w:cs="Times New Roman"/>
          <w:kern w:val="0"/>
          <w:szCs w:val="24"/>
        </w:rPr>
        <w:t xml:space="preserve">(1696–1771) </w:t>
      </w:r>
      <w:r w:rsidR="00030347" w:rsidRPr="00A12889">
        <w:rPr>
          <w:rFonts w:ascii="Times New Roman" w:eastAsia="SimSun" w:hAnsi="Times New Roman" w:cs="Times New Roman"/>
          <w:i/>
          <w:iCs/>
          <w:szCs w:val="24"/>
        </w:rPr>
        <w:t>Yang</w:t>
      </w:r>
      <w:r w:rsidR="009B3777" w:rsidRPr="00A12889">
        <w:rPr>
          <w:rFonts w:ascii="Times New Roman" w:eastAsia="SimSun" w:hAnsi="Times New Roman" w:cs="Times New Roman"/>
          <w:i/>
          <w:iCs/>
          <w:szCs w:val="24"/>
        </w:rPr>
        <w:t xml:space="preserve"> </w:t>
      </w:r>
      <w:r w:rsidR="00030347" w:rsidRPr="00A12889">
        <w:rPr>
          <w:rFonts w:ascii="Times New Roman" w:eastAsia="SimSun" w:hAnsi="Times New Roman" w:cs="Times New Roman"/>
          <w:i/>
          <w:iCs/>
          <w:szCs w:val="24"/>
        </w:rPr>
        <w:t>zheng yi</w:t>
      </w:r>
      <w:r w:rsidR="009B3777" w:rsidRPr="00A12889">
        <w:rPr>
          <w:rFonts w:ascii="Times New Roman" w:eastAsia="SimSun" w:hAnsi="Times New Roman" w:cs="Times New Roman"/>
          <w:i/>
          <w:iCs/>
          <w:szCs w:val="24"/>
        </w:rPr>
        <w:t xml:space="preserve"> </w:t>
      </w:r>
      <w:r w:rsidR="00030347" w:rsidRPr="00A12889">
        <w:rPr>
          <w:rFonts w:ascii="Times New Roman" w:eastAsia="SimSun" w:hAnsi="Times New Roman" w:cs="Times New Roman"/>
          <w:i/>
          <w:iCs/>
          <w:szCs w:val="24"/>
        </w:rPr>
        <w:t>gui</w:t>
      </w:r>
      <w:r w:rsidR="00030347" w:rsidRPr="00A12889">
        <w:rPr>
          <w:rFonts w:ascii="Times New Roman" w:eastAsia="SimSun" w:hAnsi="Times New Roman" w:cs="Times New Roman"/>
          <w:szCs w:val="24"/>
        </w:rPr>
        <w:t xml:space="preserve"> </w:t>
      </w:r>
      <w:r w:rsidR="00030347" w:rsidRPr="00A12889">
        <w:rPr>
          <w:rFonts w:ascii="Times New Roman" w:eastAsia="SimSun" w:hAnsi="Times New Roman" w:cs="Times New Roman"/>
          <w:szCs w:val="24"/>
        </w:rPr>
        <w:t>養正遺規</w:t>
      </w:r>
      <w:r w:rsidR="00030347" w:rsidRPr="00A12889">
        <w:rPr>
          <w:rFonts w:ascii="Times New Roman" w:eastAsia="SimSun" w:hAnsi="Times New Roman" w:cs="Times New Roman"/>
          <w:szCs w:val="24"/>
          <w:lang w:eastAsia="zh-CN"/>
        </w:rPr>
        <w:t xml:space="preserve"> (</w:t>
      </w:r>
      <w:r w:rsidR="00030347" w:rsidRPr="00A12889">
        <w:rPr>
          <w:rFonts w:ascii="Times New Roman" w:eastAsia="SimSun" w:hAnsi="Times New Roman" w:cs="Times New Roman"/>
          <w:kern w:val="0"/>
          <w:szCs w:val="24"/>
          <w:lang w:eastAsia="zh-CN"/>
        </w:rPr>
        <w:t>Sourcebook on childhood education</w:t>
      </w:r>
      <w:r w:rsidR="00030347" w:rsidRPr="00A12889">
        <w:rPr>
          <w:rFonts w:ascii="Times New Roman" w:eastAsia="SimSun" w:hAnsi="Times New Roman" w:cs="Times New Roman"/>
          <w:szCs w:val="24"/>
          <w:lang w:eastAsia="zh-CN"/>
        </w:rPr>
        <w:t>)</w:t>
      </w:r>
      <w:r w:rsidR="00016FC8" w:rsidRPr="00A12889">
        <w:rPr>
          <w:rFonts w:ascii="Times New Roman" w:eastAsia="SimSun" w:hAnsi="Times New Roman" w:cs="Times New Roman"/>
          <w:szCs w:val="24"/>
        </w:rPr>
        <w:t>.</w:t>
      </w:r>
      <w:r w:rsidR="00030347" w:rsidRPr="00A12889">
        <w:rPr>
          <w:rStyle w:val="FootnoteReference"/>
          <w:rFonts w:ascii="Times New Roman" w:eastAsia="SimSun" w:hAnsi="Times New Roman" w:cs="Times New Roman"/>
          <w:szCs w:val="24"/>
        </w:rPr>
        <w:footnoteReference w:id="97"/>
      </w:r>
      <w:r w:rsidR="00016FC8" w:rsidRPr="00A12889">
        <w:rPr>
          <w:rFonts w:ascii="Times New Roman" w:eastAsia="SimSun" w:hAnsi="Times New Roman" w:cs="Times New Roman"/>
          <w:szCs w:val="24"/>
        </w:rPr>
        <w:t xml:space="preserve"> </w:t>
      </w:r>
    </w:p>
    <w:p w14:paraId="03A7B934" w14:textId="7CF8C12F" w:rsidR="0096699B" w:rsidRPr="00A12889" w:rsidRDefault="00B16EDB"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E876EA" w:rsidRPr="00A12889">
        <w:rPr>
          <w:rFonts w:ascii="Times New Roman" w:eastAsia="SimSun" w:hAnsi="Times New Roman" w:cs="Times New Roman"/>
          <w:szCs w:val="24"/>
        </w:rPr>
        <w:t xml:space="preserve">There have been several notable studies on the topic of </w:t>
      </w:r>
      <w:r w:rsidRPr="00A12889">
        <w:rPr>
          <w:rFonts w:ascii="Times New Roman" w:eastAsia="SimSun" w:hAnsi="Times New Roman" w:cs="Times New Roman"/>
          <w:szCs w:val="24"/>
        </w:rPr>
        <w:t xml:space="preserve">elementary </w:t>
      </w:r>
      <w:r w:rsidR="00E876EA" w:rsidRPr="00A12889">
        <w:rPr>
          <w:rFonts w:ascii="Times New Roman" w:eastAsia="SimSun" w:hAnsi="Times New Roman" w:cs="Times New Roman"/>
          <w:szCs w:val="24"/>
        </w:rPr>
        <w:t xml:space="preserve">education in </w:t>
      </w:r>
      <w:r w:rsidR="006F4757" w:rsidRPr="00A12889">
        <w:rPr>
          <w:rFonts w:ascii="Times New Roman" w:eastAsia="SimSun" w:hAnsi="Times New Roman" w:cs="Times New Roman"/>
          <w:szCs w:val="24"/>
        </w:rPr>
        <w:t xml:space="preserve">Qing </w:t>
      </w:r>
      <w:r w:rsidR="00E876EA" w:rsidRPr="00A12889">
        <w:rPr>
          <w:rFonts w:ascii="Times New Roman" w:eastAsia="SimSun" w:hAnsi="Times New Roman" w:cs="Times New Roman"/>
          <w:szCs w:val="24"/>
        </w:rPr>
        <w:t xml:space="preserve">China. </w:t>
      </w:r>
      <w:r w:rsidR="00DB1081" w:rsidRPr="00A12889">
        <w:rPr>
          <w:rFonts w:ascii="Times New Roman" w:eastAsia="SimSun" w:hAnsi="Times New Roman" w:cs="Times New Roman"/>
          <w:szCs w:val="24"/>
        </w:rPr>
        <w:t xml:space="preserve">In Evelyn Rawski’s pioneering study in 1979 on popular literacy in </w:t>
      </w:r>
      <w:r w:rsidR="00E50F58" w:rsidRPr="00A12889">
        <w:rPr>
          <w:rFonts w:ascii="Times New Roman" w:eastAsia="SimSun" w:hAnsi="Times New Roman" w:cs="Times New Roman"/>
          <w:szCs w:val="24"/>
        </w:rPr>
        <w:t>China, she</w:t>
      </w:r>
      <w:r w:rsidR="00E876EA" w:rsidRPr="00A12889">
        <w:rPr>
          <w:rFonts w:ascii="Times New Roman" w:eastAsia="SimSun" w:hAnsi="Times New Roman" w:cs="Times New Roman"/>
          <w:szCs w:val="24"/>
        </w:rPr>
        <w:t xml:space="preserve"> </w:t>
      </w:r>
      <w:r w:rsidR="002A7A4B" w:rsidRPr="00A12889">
        <w:rPr>
          <w:rFonts w:ascii="Times New Roman" w:eastAsia="SimSun" w:hAnsi="Times New Roman" w:cs="Times New Roman"/>
          <w:szCs w:val="24"/>
        </w:rPr>
        <w:t xml:space="preserve">demonstrates </w:t>
      </w:r>
      <w:r w:rsidR="00B83E13" w:rsidRPr="00A12889">
        <w:rPr>
          <w:rFonts w:ascii="Times New Roman" w:eastAsia="SimSun" w:hAnsi="Times New Roman" w:cs="Times New Roman"/>
          <w:szCs w:val="24"/>
        </w:rPr>
        <w:t xml:space="preserve">the existence of </w:t>
      </w:r>
      <w:r w:rsidR="00C51463" w:rsidRPr="00A12889">
        <w:rPr>
          <w:rFonts w:ascii="Times New Roman" w:eastAsia="SimSun" w:hAnsi="Times New Roman" w:cs="Times New Roman"/>
          <w:szCs w:val="24"/>
        </w:rPr>
        <w:t xml:space="preserve">a continuum in literacy from </w:t>
      </w:r>
      <w:r w:rsidR="00B83E13" w:rsidRPr="00A12889">
        <w:rPr>
          <w:rFonts w:ascii="Times New Roman" w:eastAsia="SimSun" w:hAnsi="Times New Roman" w:cs="Times New Roman"/>
          <w:szCs w:val="24"/>
        </w:rPr>
        <w:t xml:space="preserve">the </w:t>
      </w:r>
      <w:r w:rsidR="00C51463" w:rsidRPr="00A12889">
        <w:rPr>
          <w:rFonts w:ascii="Times New Roman" w:eastAsia="SimSun" w:hAnsi="Times New Roman" w:cs="Times New Roman"/>
          <w:szCs w:val="24"/>
        </w:rPr>
        <w:t>barely literate to the highly educated scholar during the eighteenth and nineteenth centuries.</w:t>
      </w:r>
      <w:r w:rsidR="004C2B81" w:rsidRPr="00A12889">
        <w:rPr>
          <w:rStyle w:val="FootnoteReference"/>
          <w:rFonts w:ascii="Times New Roman" w:eastAsia="SimSun" w:hAnsi="Times New Roman" w:cs="Times New Roman"/>
          <w:szCs w:val="24"/>
        </w:rPr>
        <w:footnoteReference w:id="98"/>
      </w:r>
      <w:r w:rsidR="00C51463" w:rsidRPr="00A12889">
        <w:rPr>
          <w:rFonts w:ascii="Times New Roman" w:eastAsia="SimSun" w:hAnsi="Times New Roman" w:cs="Times New Roman"/>
          <w:szCs w:val="24"/>
        </w:rPr>
        <w:t xml:space="preserve"> F</w:t>
      </w:r>
      <w:r w:rsidR="002A7A4B" w:rsidRPr="00A12889">
        <w:rPr>
          <w:rFonts w:ascii="Times New Roman" w:eastAsia="SimSun" w:hAnsi="Times New Roman" w:cs="Times New Roman"/>
          <w:szCs w:val="24"/>
        </w:rPr>
        <w:t>unctional literacy</w:t>
      </w:r>
      <w:r w:rsidR="00C51463" w:rsidRPr="00A12889">
        <w:rPr>
          <w:rFonts w:ascii="Times New Roman" w:eastAsia="SimSun" w:hAnsi="Times New Roman" w:cs="Times New Roman"/>
          <w:szCs w:val="24"/>
        </w:rPr>
        <w:t xml:space="preserve"> was prevalent </w:t>
      </w:r>
      <w:r w:rsidR="00FC51C4" w:rsidRPr="00A12889">
        <w:rPr>
          <w:rFonts w:ascii="Times New Roman" w:eastAsia="SimSun" w:hAnsi="Times New Roman" w:cs="Times New Roman"/>
          <w:szCs w:val="24"/>
        </w:rPr>
        <w:t>– f</w:t>
      </w:r>
      <w:r w:rsidR="002A7A4B" w:rsidRPr="00A12889">
        <w:rPr>
          <w:rFonts w:ascii="Times New Roman" w:eastAsia="SimSun" w:hAnsi="Times New Roman" w:cs="Times New Roman"/>
          <w:szCs w:val="24"/>
        </w:rPr>
        <w:t xml:space="preserve">unctional literacy being defined as a mastery of fewer than </w:t>
      </w:r>
      <w:r w:rsidR="00EC12A8" w:rsidRPr="00A12889">
        <w:rPr>
          <w:rFonts w:ascii="Times New Roman" w:eastAsia="SimSun" w:hAnsi="Times New Roman" w:cs="Times New Roman"/>
          <w:szCs w:val="24"/>
        </w:rPr>
        <w:t>two-thousand</w:t>
      </w:r>
      <w:r w:rsidR="002A7A4B" w:rsidRPr="00A12889">
        <w:rPr>
          <w:rFonts w:ascii="Times New Roman" w:eastAsia="SimSun" w:hAnsi="Times New Roman" w:cs="Times New Roman"/>
          <w:szCs w:val="24"/>
        </w:rPr>
        <w:t xml:space="preserve"> characters including those who were </w:t>
      </w:r>
      <w:r w:rsidR="00B83E13" w:rsidRPr="00A12889">
        <w:rPr>
          <w:rFonts w:ascii="Times New Roman" w:eastAsia="SimSun" w:hAnsi="Times New Roman" w:cs="Times New Roman"/>
          <w:szCs w:val="24"/>
        </w:rPr>
        <w:t>schooled</w:t>
      </w:r>
      <w:r w:rsidR="002A7A4B" w:rsidRPr="00A12889">
        <w:rPr>
          <w:rFonts w:ascii="Times New Roman" w:eastAsia="SimSun" w:hAnsi="Times New Roman" w:cs="Times New Roman"/>
          <w:szCs w:val="24"/>
        </w:rPr>
        <w:t xml:space="preserve"> </w:t>
      </w:r>
      <w:r w:rsidR="00EC12A8" w:rsidRPr="00A12889">
        <w:rPr>
          <w:rFonts w:ascii="Times New Roman" w:eastAsia="SimSun" w:hAnsi="Times New Roman" w:cs="Times New Roman"/>
          <w:szCs w:val="24"/>
        </w:rPr>
        <w:t xml:space="preserve">to </w:t>
      </w:r>
      <w:r w:rsidR="002A7A4B" w:rsidRPr="00A12889">
        <w:rPr>
          <w:rFonts w:ascii="Times New Roman" w:eastAsia="SimSun" w:hAnsi="Times New Roman" w:cs="Times New Roman"/>
          <w:szCs w:val="24"/>
        </w:rPr>
        <w:t xml:space="preserve">the elementary curriculum but did not </w:t>
      </w:r>
      <w:r w:rsidR="00EC12A8" w:rsidRPr="00A12889">
        <w:rPr>
          <w:rFonts w:ascii="Times New Roman" w:eastAsia="SimSun" w:hAnsi="Times New Roman" w:cs="Times New Roman"/>
          <w:szCs w:val="24"/>
        </w:rPr>
        <w:t>undertake further studies</w:t>
      </w:r>
      <w:r w:rsidR="002A7A4B" w:rsidRPr="00A12889">
        <w:rPr>
          <w:rFonts w:ascii="Times New Roman" w:eastAsia="SimSun" w:hAnsi="Times New Roman" w:cs="Times New Roman"/>
          <w:szCs w:val="24"/>
        </w:rPr>
        <w:t>.</w:t>
      </w:r>
      <w:r w:rsidR="004C2B81" w:rsidRPr="00A12889">
        <w:rPr>
          <w:rStyle w:val="FootnoteReference"/>
          <w:rFonts w:ascii="Times New Roman" w:eastAsia="SimSun" w:hAnsi="Times New Roman" w:cs="Times New Roman"/>
          <w:szCs w:val="24"/>
        </w:rPr>
        <w:footnoteReference w:id="99"/>
      </w:r>
      <w:r w:rsidR="00FC6E57" w:rsidRPr="00A12889">
        <w:rPr>
          <w:rFonts w:ascii="Times New Roman" w:eastAsia="SimSun" w:hAnsi="Times New Roman" w:cs="Times New Roman"/>
          <w:szCs w:val="24"/>
        </w:rPr>
        <w:t xml:space="preserve"> </w:t>
      </w:r>
      <w:r w:rsidR="00C51463" w:rsidRPr="00A12889">
        <w:rPr>
          <w:rFonts w:ascii="Times New Roman" w:eastAsia="SimSun" w:hAnsi="Times New Roman" w:cs="Times New Roman"/>
          <w:szCs w:val="24"/>
        </w:rPr>
        <w:t xml:space="preserve">This highlights the significance of primary education and its textbooks for popular education. The research draws from a wide range of sources including local gazetteers, genealogies, traditional textbooks and </w:t>
      </w:r>
      <w:r w:rsidR="00B83E13" w:rsidRPr="00A12889">
        <w:rPr>
          <w:rFonts w:ascii="Times New Roman" w:eastAsia="SimSun" w:hAnsi="Times New Roman" w:cs="Times New Roman"/>
          <w:szCs w:val="24"/>
        </w:rPr>
        <w:t xml:space="preserve">secondary texts in </w:t>
      </w:r>
      <w:r w:rsidR="00C51463" w:rsidRPr="00A12889">
        <w:rPr>
          <w:rFonts w:ascii="Times New Roman" w:eastAsia="SimSun" w:hAnsi="Times New Roman" w:cs="Times New Roman"/>
          <w:szCs w:val="24"/>
        </w:rPr>
        <w:t>Chinese, Japanese and Western</w:t>
      </w:r>
      <w:r w:rsidR="00B83E13" w:rsidRPr="00A12889">
        <w:rPr>
          <w:rFonts w:ascii="Times New Roman" w:eastAsia="SimSun" w:hAnsi="Times New Roman" w:cs="Times New Roman"/>
          <w:szCs w:val="24"/>
        </w:rPr>
        <w:t xml:space="preserve"> languages</w:t>
      </w:r>
      <w:r w:rsidR="00C51463" w:rsidRPr="00A12889">
        <w:rPr>
          <w:rFonts w:ascii="Times New Roman" w:eastAsia="SimSun" w:hAnsi="Times New Roman" w:cs="Times New Roman"/>
          <w:szCs w:val="24"/>
        </w:rPr>
        <w:t xml:space="preserve">. Angela Ki Che </w:t>
      </w:r>
      <w:r w:rsidR="00DE3C55" w:rsidRPr="00A12889">
        <w:rPr>
          <w:rFonts w:ascii="Times New Roman" w:eastAsia="SimSun" w:hAnsi="Times New Roman" w:cs="Times New Roman"/>
          <w:szCs w:val="24"/>
        </w:rPr>
        <w:t>Leung corroborates such findings as she argues</w:t>
      </w:r>
      <w:r w:rsidR="00EC12A8" w:rsidRPr="00A12889">
        <w:rPr>
          <w:rFonts w:ascii="Times New Roman" w:eastAsia="SimSun" w:hAnsi="Times New Roman" w:cs="Times New Roman"/>
          <w:szCs w:val="24"/>
        </w:rPr>
        <w:t xml:space="preserve"> that</w:t>
      </w:r>
      <w:r w:rsidR="00DE3C55" w:rsidRPr="00A12889">
        <w:rPr>
          <w:rFonts w:ascii="Times New Roman" w:eastAsia="SimSun" w:hAnsi="Times New Roman" w:cs="Times New Roman"/>
          <w:szCs w:val="24"/>
        </w:rPr>
        <w:t xml:space="preserve"> </w:t>
      </w:r>
      <w:r w:rsidR="00037D36" w:rsidRPr="00A12889">
        <w:rPr>
          <w:rFonts w:ascii="Times New Roman" w:eastAsia="SimSun" w:hAnsi="Times New Roman" w:cs="Times New Roman"/>
          <w:szCs w:val="24"/>
        </w:rPr>
        <w:t>most</w:t>
      </w:r>
      <w:r w:rsidR="00DE3C55" w:rsidRPr="00A12889">
        <w:rPr>
          <w:rFonts w:ascii="Times New Roman" w:eastAsia="SimSun" w:hAnsi="Times New Roman" w:cs="Times New Roman"/>
          <w:szCs w:val="24"/>
        </w:rPr>
        <w:t xml:space="preserve"> </w:t>
      </w:r>
      <w:r w:rsidR="00EC12A8" w:rsidRPr="00A12889">
        <w:rPr>
          <w:rFonts w:ascii="Times New Roman" w:eastAsia="SimSun" w:hAnsi="Times New Roman" w:cs="Times New Roman"/>
          <w:szCs w:val="24"/>
        </w:rPr>
        <w:t xml:space="preserve">primary school </w:t>
      </w:r>
      <w:r w:rsidR="00DE3C55" w:rsidRPr="00A12889">
        <w:rPr>
          <w:rFonts w:ascii="Times New Roman" w:eastAsia="SimSun" w:hAnsi="Times New Roman" w:cs="Times New Roman"/>
          <w:szCs w:val="24"/>
        </w:rPr>
        <w:t>children would not sit the</w:t>
      </w:r>
      <w:r w:rsidR="00B83E13" w:rsidRPr="00A12889">
        <w:rPr>
          <w:rFonts w:ascii="Times New Roman" w:eastAsia="SimSun" w:hAnsi="Times New Roman" w:cs="Times New Roman"/>
          <w:szCs w:val="24"/>
        </w:rPr>
        <w:t xml:space="preserve"> civil service</w:t>
      </w:r>
      <w:r w:rsidR="00DE3C55" w:rsidRPr="00A12889">
        <w:rPr>
          <w:rFonts w:ascii="Times New Roman" w:eastAsia="SimSun" w:hAnsi="Times New Roman" w:cs="Times New Roman"/>
          <w:szCs w:val="24"/>
        </w:rPr>
        <w:t xml:space="preserve"> examinations. In her paper</w:t>
      </w:r>
      <w:r w:rsidR="00C51463" w:rsidRPr="00A12889">
        <w:rPr>
          <w:rFonts w:ascii="Times New Roman" w:eastAsia="SimSun" w:hAnsi="Times New Roman" w:cs="Times New Roman"/>
          <w:szCs w:val="24"/>
        </w:rPr>
        <w:t xml:space="preserve"> on “Elementary Education in the Lower Yangtze Region in the Seventeenth and Eighteenth Centuries,”</w:t>
      </w:r>
      <w:r w:rsidR="00DE3C55" w:rsidRPr="00A12889">
        <w:rPr>
          <w:rFonts w:ascii="Times New Roman" w:eastAsia="SimSun" w:hAnsi="Times New Roman" w:cs="Times New Roman"/>
          <w:szCs w:val="24"/>
        </w:rPr>
        <w:t xml:space="preserve"> </w:t>
      </w:r>
      <w:r w:rsidR="00CA1A3C" w:rsidRPr="00A12889">
        <w:rPr>
          <w:rFonts w:ascii="Times New Roman" w:eastAsia="SimSun" w:hAnsi="Times New Roman" w:cs="Times New Roman"/>
          <w:szCs w:val="24"/>
        </w:rPr>
        <w:t xml:space="preserve">the practical concerns of the family </w:t>
      </w:r>
      <w:r w:rsidRPr="00A12889">
        <w:rPr>
          <w:rFonts w:ascii="Times New Roman" w:eastAsia="SimSun" w:hAnsi="Times New Roman" w:cs="Times New Roman"/>
          <w:szCs w:val="24"/>
        </w:rPr>
        <w:t xml:space="preserve">clan </w:t>
      </w:r>
      <w:r w:rsidR="00A80F5B" w:rsidRPr="00A12889">
        <w:rPr>
          <w:rFonts w:ascii="Times New Roman" w:eastAsia="SimSun" w:hAnsi="Times New Roman" w:cs="Times New Roman"/>
          <w:szCs w:val="24"/>
        </w:rPr>
        <w:t xml:space="preserve">in achieving functional literacy </w:t>
      </w:r>
      <w:r w:rsidR="00CA1A3C" w:rsidRPr="00A12889">
        <w:rPr>
          <w:rFonts w:ascii="Times New Roman" w:eastAsia="SimSun" w:hAnsi="Times New Roman" w:cs="Times New Roman"/>
          <w:szCs w:val="24"/>
        </w:rPr>
        <w:t xml:space="preserve">are </w:t>
      </w:r>
      <w:r w:rsidR="00DE3C55" w:rsidRPr="00A12889">
        <w:rPr>
          <w:rFonts w:ascii="Times New Roman" w:eastAsia="SimSun" w:hAnsi="Times New Roman" w:cs="Times New Roman"/>
          <w:szCs w:val="24"/>
        </w:rPr>
        <w:lastRenderedPageBreak/>
        <w:t>juxtapose</w:t>
      </w:r>
      <w:r w:rsidR="00CA1A3C" w:rsidRPr="00A12889">
        <w:rPr>
          <w:rFonts w:ascii="Times New Roman" w:eastAsia="SimSun" w:hAnsi="Times New Roman" w:cs="Times New Roman"/>
          <w:szCs w:val="24"/>
        </w:rPr>
        <w:t xml:space="preserve">d </w:t>
      </w:r>
      <w:r w:rsidR="00B83E13" w:rsidRPr="00A12889">
        <w:rPr>
          <w:rFonts w:ascii="Times New Roman" w:eastAsia="SimSun" w:hAnsi="Times New Roman" w:cs="Times New Roman"/>
          <w:szCs w:val="24"/>
        </w:rPr>
        <w:t>with</w:t>
      </w:r>
      <w:r w:rsidR="00CA1A3C" w:rsidRPr="00A12889">
        <w:rPr>
          <w:rFonts w:ascii="Times New Roman" w:eastAsia="SimSun" w:hAnsi="Times New Roman" w:cs="Times New Roman"/>
          <w:szCs w:val="24"/>
        </w:rPr>
        <w:t xml:space="preserve"> the government’s </w:t>
      </w:r>
      <w:r w:rsidR="00A80F5B" w:rsidRPr="00A12889">
        <w:rPr>
          <w:rFonts w:ascii="Times New Roman" w:eastAsia="SimSun" w:hAnsi="Times New Roman" w:cs="Times New Roman"/>
          <w:szCs w:val="24"/>
        </w:rPr>
        <w:t xml:space="preserve">perpetuation of a </w:t>
      </w:r>
      <w:r w:rsidR="00CA1A3C" w:rsidRPr="00A12889">
        <w:rPr>
          <w:rFonts w:ascii="Times New Roman" w:eastAsia="SimSun" w:hAnsi="Times New Roman" w:cs="Times New Roman"/>
          <w:szCs w:val="24"/>
        </w:rPr>
        <w:t>common ideology.</w:t>
      </w:r>
      <w:r w:rsidR="00E50F58" w:rsidRPr="00A12889">
        <w:rPr>
          <w:rStyle w:val="FootnoteReference"/>
          <w:rFonts w:ascii="Times New Roman" w:eastAsia="SimSun" w:hAnsi="Times New Roman" w:cs="Times New Roman"/>
          <w:szCs w:val="24"/>
        </w:rPr>
        <w:footnoteReference w:id="100"/>
      </w:r>
      <w:r w:rsidR="00DE3C55" w:rsidRPr="00A12889">
        <w:rPr>
          <w:rFonts w:ascii="Times New Roman" w:eastAsia="SimSun" w:hAnsi="Times New Roman" w:cs="Times New Roman"/>
          <w:szCs w:val="24"/>
        </w:rPr>
        <w:t xml:space="preserve"> </w:t>
      </w:r>
      <w:r w:rsidR="00037D36" w:rsidRPr="00A12889">
        <w:rPr>
          <w:rFonts w:ascii="Times New Roman" w:eastAsia="SimSun" w:hAnsi="Times New Roman" w:cs="Times New Roman"/>
          <w:szCs w:val="24"/>
        </w:rPr>
        <w:t>The educational system</w:t>
      </w:r>
      <w:r w:rsidRPr="00A12889">
        <w:rPr>
          <w:rFonts w:ascii="Times New Roman" w:eastAsia="SimSun" w:hAnsi="Times New Roman" w:cs="Times New Roman"/>
          <w:szCs w:val="24"/>
        </w:rPr>
        <w:t xml:space="preserve">, </w:t>
      </w:r>
      <w:r w:rsidR="00B83E13" w:rsidRPr="00A12889">
        <w:rPr>
          <w:rFonts w:ascii="Times New Roman" w:eastAsia="SimSun" w:hAnsi="Times New Roman" w:cs="Times New Roman"/>
          <w:szCs w:val="24"/>
        </w:rPr>
        <w:t xml:space="preserve">and the </w:t>
      </w:r>
      <w:r w:rsidRPr="00A12889">
        <w:rPr>
          <w:rFonts w:ascii="Times New Roman" w:eastAsia="SimSun" w:hAnsi="Times New Roman" w:cs="Times New Roman"/>
          <w:szCs w:val="24"/>
        </w:rPr>
        <w:t>form and content</w:t>
      </w:r>
      <w:r w:rsidR="00037D36" w:rsidRPr="00A12889">
        <w:rPr>
          <w:rFonts w:ascii="Times New Roman" w:eastAsia="SimSun" w:hAnsi="Times New Roman" w:cs="Times New Roman"/>
          <w:szCs w:val="24"/>
        </w:rPr>
        <w:t xml:space="preserve"> </w:t>
      </w:r>
      <w:r w:rsidR="00B83E13" w:rsidRPr="00A12889">
        <w:rPr>
          <w:rFonts w:ascii="Times New Roman" w:eastAsia="SimSun" w:hAnsi="Times New Roman" w:cs="Times New Roman"/>
          <w:szCs w:val="24"/>
        </w:rPr>
        <w:t xml:space="preserve">of learning </w:t>
      </w:r>
      <w:r w:rsidR="00037D36" w:rsidRPr="00A12889">
        <w:rPr>
          <w:rFonts w:ascii="Times New Roman" w:eastAsia="SimSun" w:hAnsi="Times New Roman" w:cs="Times New Roman"/>
          <w:szCs w:val="24"/>
        </w:rPr>
        <w:t xml:space="preserve">is outlined through use of statistics and </w:t>
      </w:r>
      <w:r w:rsidRPr="00A12889">
        <w:rPr>
          <w:rFonts w:ascii="Times New Roman" w:eastAsia="SimSun" w:hAnsi="Times New Roman" w:cs="Times New Roman"/>
          <w:szCs w:val="24"/>
        </w:rPr>
        <w:t>linked to the sociohistorical context.</w:t>
      </w:r>
      <w:r w:rsidR="00C13347" w:rsidRPr="00A12889">
        <w:rPr>
          <w:rFonts w:ascii="Times New Roman" w:eastAsia="SimSun" w:hAnsi="Times New Roman" w:cs="Times New Roman"/>
          <w:szCs w:val="24"/>
        </w:rPr>
        <w:t xml:space="preserve"> </w:t>
      </w:r>
    </w:p>
    <w:p w14:paraId="11A8E9CF" w14:textId="4F3AAD5B" w:rsidR="00AE2D76" w:rsidRPr="00A12889" w:rsidRDefault="00B16EDB" w:rsidP="006A539B">
      <w:pPr>
        <w:tabs>
          <w:tab w:val="left" w:pos="720"/>
        </w:tabs>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ab/>
      </w:r>
      <w:r w:rsidR="0096699B" w:rsidRPr="00A12889">
        <w:rPr>
          <w:rFonts w:ascii="Times New Roman" w:eastAsia="SimSun" w:hAnsi="Times New Roman" w:cs="Times New Roman"/>
          <w:szCs w:val="24"/>
        </w:rPr>
        <w:t>Charles Ridley’s doctorate dissertation explores the link between social context, theories of moral and intellectual development and educational practices in teaching literary composition</w:t>
      </w:r>
      <w:r w:rsidRPr="00A12889">
        <w:rPr>
          <w:rFonts w:ascii="Times New Roman" w:eastAsia="SimSun" w:hAnsi="Times New Roman" w:cs="Times New Roman"/>
          <w:szCs w:val="24"/>
        </w:rPr>
        <w:t xml:space="preserve"> </w:t>
      </w:r>
      <w:r w:rsidR="00B83E13" w:rsidRPr="00A12889">
        <w:rPr>
          <w:rFonts w:ascii="Times New Roman" w:eastAsia="SimSun" w:hAnsi="Times New Roman" w:cs="Times New Roman"/>
          <w:szCs w:val="24"/>
        </w:rPr>
        <w:t>dur</w:t>
      </w:r>
      <w:r w:rsidRPr="00A12889">
        <w:rPr>
          <w:rFonts w:ascii="Times New Roman" w:eastAsia="SimSun" w:hAnsi="Times New Roman" w:cs="Times New Roman"/>
          <w:szCs w:val="24"/>
        </w:rPr>
        <w:t>in</w:t>
      </w:r>
      <w:r w:rsidR="00B83E13" w:rsidRPr="00A12889">
        <w:rPr>
          <w:rFonts w:ascii="Times New Roman" w:eastAsia="SimSun" w:hAnsi="Times New Roman" w:cs="Times New Roman"/>
          <w:szCs w:val="24"/>
        </w:rPr>
        <w:t>g</w:t>
      </w:r>
      <w:r w:rsidRPr="00A12889">
        <w:rPr>
          <w:rFonts w:ascii="Times New Roman" w:eastAsia="SimSun" w:hAnsi="Times New Roman" w:cs="Times New Roman"/>
          <w:szCs w:val="24"/>
        </w:rPr>
        <w:t xml:space="preserve"> late imperial China</w:t>
      </w:r>
      <w:r w:rsidR="0096699B"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101"/>
      </w:r>
      <w:r w:rsidR="0096699B"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He analyses the works of Ming-Qing intellectuals Lu Shiyi</w:t>
      </w:r>
      <w:r w:rsidR="00687886"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 xml:space="preserve">Zhang Xuecheng </w:t>
      </w:r>
      <w:r w:rsidRPr="00A12889">
        <w:rPr>
          <w:rFonts w:ascii="Times New Roman" w:eastAsia="SimSun" w:hAnsi="Times New Roman" w:cs="Times New Roman"/>
          <w:szCs w:val="24"/>
        </w:rPr>
        <w:t>章學誠</w:t>
      </w:r>
      <w:r w:rsidRPr="00A12889">
        <w:rPr>
          <w:rFonts w:ascii="Times New Roman" w:eastAsia="SimSun" w:hAnsi="Times New Roman" w:cs="Times New Roman"/>
          <w:szCs w:val="24"/>
          <w:lang w:eastAsia="zh-CN"/>
        </w:rPr>
        <w:t xml:space="preserve"> </w:t>
      </w:r>
      <w:r w:rsidR="00687886" w:rsidRPr="00A12889">
        <w:rPr>
          <w:rFonts w:ascii="Times New Roman" w:eastAsia="SimSun" w:hAnsi="Times New Roman" w:cs="Times New Roman"/>
          <w:szCs w:val="24"/>
          <w:lang w:eastAsia="zh-CN"/>
        </w:rPr>
        <w:t>(</w:t>
      </w:r>
      <w:r w:rsidRPr="00A12889">
        <w:rPr>
          <w:rFonts w:ascii="Times New Roman" w:eastAsia="SimSun" w:hAnsi="Times New Roman" w:cs="Times New Roman"/>
          <w:szCs w:val="24"/>
          <w:lang w:eastAsia="zh-CN"/>
        </w:rPr>
        <w:t>1738</w:t>
      </w:r>
      <w:r w:rsidR="00634CB8" w:rsidRPr="00A12889">
        <w:rPr>
          <w:rFonts w:ascii="Times New Roman" w:eastAsia="SimSun" w:hAnsi="Times New Roman" w:cs="Times New Roman"/>
          <w:szCs w:val="24"/>
        </w:rPr>
        <w:t>–</w:t>
      </w:r>
      <w:r w:rsidR="00687886" w:rsidRPr="00A12889">
        <w:rPr>
          <w:rFonts w:ascii="Times New Roman" w:eastAsia="SimSun" w:hAnsi="Times New Roman" w:cs="Times New Roman"/>
          <w:szCs w:val="24"/>
          <w:lang w:eastAsia="zh-CN"/>
        </w:rPr>
        <w:t>1801</w:t>
      </w:r>
      <w:r w:rsidRPr="00A12889">
        <w:rPr>
          <w:rFonts w:ascii="Times New Roman" w:eastAsia="SimSun" w:hAnsi="Times New Roman" w:cs="Times New Roman"/>
          <w:szCs w:val="24"/>
          <w:lang w:eastAsia="zh-CN"/>
        </w:rPr>
        <w:t>)</w:t>
      </w:r>
      <w:r w:rsidR="00687886"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and Wang Yun</w:t>
      </w:r>
      <w:r w:rsidR="00F37838"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王筠</w:t>
      </w:r>
      <w:r w:rsidRPr="00A12889">
        <w:rPr>
          <w:rFonts w:ascii="Times New Roman" w:eastAsia="SimSun" w:hAnsi="Times New Roman" w:cs="Times New Roman"/>
          <w:szCs w:val="24"/>
          <w:lang w:eastAsia="zh-CN"/>
        </w:rPr>
        <w:t xml:space="preserve"> (1784</w:t>
      </w:r>
      <w:r w:rsidR="00634CB8" w:rsidRPr="00A12889">
        <w:rPr>
          <w:rFonts w:ascii="Times New Roman" w:eastAsia="SimSun" w:hAnsi="Times New Roman" w:cs="Times New Roman"/>
          <w:color w:val="222222"/>
          <w:shd w:val="clear" w:color="auto" w:fill="FFFFFF"/>
        </w:rPr>
        <w:t>–</w:t>
      </w:r>
      <w:r w:rsidRPr="00A12889">
        <w:rPr>
          <w:rFonts w:ascii="Times New Roman" w:eastAsia="SimSun" w:hAnsi="Times New Roman" w:cs="Times New Roman"/>
          <w:szCs w:val="24"/>
          <w:lang w:eastAsia="zh-CN"/>
        </w:rPr>
        <w:t>1854)</w:t>
      </w:r>
      <w:r w:rsidR="00687886" w:rsidRPr="00A12889">
        <w:rPr>
          <w:rFonts w:ascii="Times New Roman" w:eastAsia="SimSun" w:hAnsi="Times New Roman" w:cs="Times New Roman"/>
          <w:szCs w:val="24"/>
          <w:lang w:eastAsia="zh-CN"/>
        </w:rPr>
        <w:t xml:space="preserve"> in formulating his views of traditional Chinese pedagogy</w:t>
      </w:r>
      <w:r w:rsidRPr="00A12889">
        <w:rPr>
          <w:rFonts w:ascii="Times New Roman" w:eastAsia="SimSun" w:hAnsi="Times New Roman" w:cs="Times New Roman"/>
          <w:szCs w:val="24"/>
        </w:rPr>
        <w:t xml:space="preserve">. </w:t>
      </w:r>
      <w:r w:rsidR="0096699B" w:rsidRPr="00A12889">
        <w:rPr>
          <w:rFonts w:ascii="Times New Roman" w:eastAsia="SimSun" w:hAnsi="Times New Roman" w:cs="Times New Roman"/>
          <w:szCs w:val="24"/>
        </w:rPr>
        <w:t xml:space="preserve">Using Western educational concepts as a frame of reference, Ridley argues that traditional Chinese </w:t>
      </w:r>
      <w:r w:rsidR="00687886" w:rsidRPr="00A12889">
        <w:rPr>
          <w:rFonts w:ascii="Times New Roman" w:eastAsia="SimSun" w:hAnsi="Times New Roman" w:cs="Times New Roman"/>
          <w:szCs w:val="24"/>
        </w:rPr>
        <w:t xml:space="preserve">education </w:t>
      </w:r>
      <w:r w:rsidR="0096699B" w:rsidRPr="00A12889">
        <w:rPr>
          <w:rFonts w:ascii="Times New Roman" w:eastAsia="SimSun" w:hAnsi="Times New Roman" w:cs="Times New Roman"/>
          <w:szCs w:val="24"/>
        </w:rPr>
        <w:t>involved a synthesis of environmental and developmental theories. In the early years, the ignorant and innocent child was vulnerable to the influence of the</w:t>
      </w:r>
      <w:r w:rsidR="00B83E13" w:rsidRPr="00A12889">
        <w:rPr>
          <w:rFonts w:ascii="Times New Roman" w:eastAsia="SimSun" w:hAnsi="Times New Roman" w:cs="Times New Roman"/>
          <w:szCs w:val="24"/>
        </w:rPr>
        <w:t>ir</w:t>
      </w:r>
      <w:r w:rsidR="0096699B" w:rsidRPr="00A12889">
        <w:rPr>
          <w:rFonts w:ascii="Times New Roman" w:eastAsia="SimSun" w:hAnsi="Times New Roman" w:cs="Times New Roman"/>
          <w:szCs w:val="24"/>
        </w:rPr>
        <w:t xml:space="preserve"> environment</w:t>
      </w:r>
      <w:r w:rsidR="00B83E13" w:rsidRPr="00A12889">
        <w:rPr>
          <w:rFonts w:ascii="Times New Roman" w:eastAsia="SimSun" w:hAnsi="Times New Roman" w:cs="Times New Roman"/>
          <w:szCs w:val="24"/>
        </w:rPr>
        <w:t>,</w:t>
      </w:r>
      <w:r w:rsidR="0096699B" w:rsidRPr="00A12889">
        <w:rPr>
          <w:rFonts w:ascii="Times New Roman" w:eastAsia="SimSun" w:hAnsi="Times New Roman" w:cs="Times New Roman"/>
          <w:szCs w:val="24"/>
        </w:rPr>
        <w:t xml:space="preserve"> but </w:t>
      </w:r>
      <w:r w:rsidR="00B83E13" w:rsidRPr="00A12889">
        <w:rPr>
          <w:rFonts w:ascii="Times New Roman" w:eastAsia="SimSun" w:hAnsi="Times New Roman" w:cs="Times New Roman"/>
          <w:szCs w:val="24"/>
        </w:rPr>
        <w:t>t</w:t>
      </w:r>
      <w:r w:rsidR="0096699B" w:rsidRPr="00A12889">
        <w:rPr>
          <w:rFonts w:ascii="Times New Roman" w:eastAsia="SimSun" w:hAnsi="Times New Roman" w:cs="Times New Roman"/>
          <w:szCs w:val="24"/>
        </w:rPr>
        <w:t>h</w:t>
      </w:r>
      <w:r w:rsidR="00B83E13" w:rsidRPr="00A12889">
        <w:rPr>
          <w:rFonts w:ascii="Times New Roman" w:eastAsia="SimSun" w:hAnsi="Times New Roman" w:cs="Times New Roman"/>
          <w:szCs w:val="24"/>
        </w:rPr>
        <w:t>eir</w:t>
      </w:r>
      <w:r w:rsidR="0096699B" w:rsidRPr="00A12889">
        <w:rPr>
          <w:rFonts w:ascii="Times New Roman" w:eastAsia="SimSun" w:hAnsi="Times New Roman" w:cs="Times New Roman"/>
          <w:szCs w:val="24"/>
        </w:rPr>
        <w:t xml:space="preserve"> memory capacity was </w:t>
      </w:r>
      <w:r w:rsidR="00B83E13" w:rsidRPr="00A12889">
        <w:rPr>
          <w:rFonts w:ascii="Times New Roman" w:eastAsia="SimSun" w:hAnsi="Times New Roman" w:cs="Times New Roman"/>
          <w:szCs w:val="24"/>
        </w:rPr>
        <w:t>at its peak</w:t>
      </w:r>
      <w:r w:rsidR="0096699B" w:rsidRPr="00A12889">
        <w:rPr>
          <w:rFonts w:ascii="Times New Roman" w:eastAsia="SimSun" w:hAnsi="Times New Roman" w:cs="Times New Roman"/>
          <w:szCs w:val="24"/>
        </w:rPr>
        <w:t xml:space="preserve">, hence initial learning </w:t>
      </w:r>
      <w:r w:rsidR="009D28C1" w:rsidRPr="00A12889">
        <w:rPr>
          <w:rFonts w:ascii="Times New Roman" w:eastAsia="SimSun" w:hAnsi="Times New Roman" w:cs="Times New Roman"/>
          <w:szCs w:val="24"/>
        </w:rPr>
        <w:t xml:space="preserve">through </w:t>
      </w:r>
      <w:r w:rsidR="005D1823" w:rsidRPr="00A12889">
        <w:rPr>
          <w:rFonts w:ascii="Times New Roman" w:eastAsia="SimSun" w:hAnsi="Times New Roman" w:cs="Times New Roman"/>
          <w:szCs w:val="24"/>
        </w:rPr>
        <w:t xml:space="preserve">memorisation </w:t>
      </w:r>
      <w:r w:rsidR="0096699B" w:rsidRPr="00A12889">
        <w:rPr>
          <w:rFonts w:ascii="Times New Roman" w:eastAsia="SimSun" w:hAnsi="Times New Roman" w:cs="Times New Roman"/>
          <w:szCs w:val="24"/>
        </w:rPr>
        <w:t>of language and even codes of conduct</w:t>
      </w:r>
      <w:r w:rsidR="009D28C1" w:rsidRPr="00A12889">
        <w:rPr>
          <w:rFonts w:ascii="Times New Roman" w:eastAsia="SimSun" w:hAnsi="Times New Roman" w:cs="Times New Roman"/>
          <w:szCs w:val="24"/>
        </w:rPr>
        <w:t xml:space="preserve"> was a matter of efficiency</w:t>
      </w:r>
      <w:r w:rsidR="0096699B" w:rsidRPr="00A12889">
        <w:rPr>
          <w:rFonts w:ascii="Times New Roman" w:eastAsia="SimSun" w:hAnsi="Times New Roman" w:cs="Times New Roman"/>
          <w:szCs w:val="24"/>
        </w:rPr>
        <w:t xml:space="preserve">. However, the child’s </w:t>
      </w:r>
      <w:r w:rsidR="0006596B" w:rsidRPr="00A12889">
        <w:rPr>
          <w:rFonts w:ascii="Times New Roman" w:eastAsia="SimSun" w:hAnsi="Times New Roman" w:cs="Times New Roman"/>
          <w:szCs w:val="24"/>
        </w:rPr>
        <w:t xml:space="preserve">cognitive </w:t>
      </w:r>
      <w:r w:rsidR="0096699B" w:rsidRPr="00A12889">
        <w:rPr>
          <w:rFonts w:ascii="Times New Roman" w:eastAsia="SimSun" w:hAnsi="Times New Roman" w:cs="Times New Roman"/>
          <w:szCs w:val="24"/>
        </w:rPr>
        <w:t xml:space="preserve">ability improved with age and would be fully developed by the age of fourteen or fifteen. Learning and teaching strategies therefore </w:t>
      </w:r>
      <w:r w:rsidR="00966C5F" w:rsidRPr="00A12889">
        <w:rPr>
          <w:rFonts w:ascii="Times New Roman" w:eastAsia="SimSun" w:hAnsi="Times New Roman" w:cs="Times New Roman"/>
          <w:szCs w:val="24"/>
        </w:rPr>
        <w:t xml:space="preserve">would progressively </w:t>
      </w:r>
      <w:r w:rsidR="0096699B" w:rsidRPr="00A12889">
        <w:rPr>
          <w:rFonts w:ascii="Times New Roman" w:eastAsia="SimSun" w:hAnsi="Times New Roman" w:cs="Times New Roman"/>
          <w:szCs w:val="24"/>
        </w:rPr>
        <w:t>change as the child could increasingly make moral and intellectual decisions.</w:t>
      </w:r>
      <w:r w:rsidR="00F74B82" w:rsidRPr="00A12889">
        <w:rPr>
          <w:rFonts w:ascii="Times New Roman" w:eastAsia="SimSun" w:hAnsi="Times New Roman" w:cs="Times New Roman"/>
          <w:szCs w:val="24"/>
        </w:rPr>
        <w:t xml:space="preserve"> Ridley provides a detailed analysis of the traditional pedagogy and underlying rationale</w:t>
      </w:r>
      <w:r w:rsidR="005D1823" w:rsidRPr="00A12889">
        <w:rPr>
          <w:rFonts w:ascii="Times New Roman" w:eastAsia="SimSun" w:hAnsi="Times New Roman" w:cs="Times New Roman"/>
          <w:szCs w:val="24"/>
        </w:rPr>
        <w:t xml:space="preserve"> for </w:t>
      </w:r>
      <w:r w:rsidR="00F74B82" w:rsidRPr="00A12889">
        <w:rPr>
          <w:rFonts w:ascii="Times New Roman" w:eastAsia="SimSun" w:hAnsi="Times New Roman" w:cs="Times New Roman"/>
          <w:szCs w:val="24"/>
        </w:rPr>
        <w:t>writing</w:t>
      </w:r>
      <w:r w:rsidR="00250A1C" w:rsidRPr="00A12889">
        <w:rPr>
          <w:rFonts w:ascii="Times New Roman" w:eastAsia="SimSun" w:hAnsi="Times New Roman" w:cs="Times New Roman"/>
          <w:szCs w:val="24"/>
        </w:rPr>
        <w:t>.</w:t>
      </w:r>
      <w:r w:rsidR="0006596B" w:rsidRPr="00A12889">
        <w:rPr>
          <w:rStyle w:val="FootnoteReference"/>
          <w:rFonts w:ascii="Times New Roman" w:eastAsia="SimSun" w:hAnsi="Times New Roman" w:cs="Times New Roman"/>
          <w:szCs w:val="24"/>
          <w:lang w:eastAsia="zh-CN"/>
        </w:rPr>
        <w:footnoteReference w:id="102"/>
      </w:r>
    </w:p>
    <w:p w14:paraId="11FC7261" w14:textId="050102B6" w:rsidR="009D4826" w:rsidRPr="00A12889" w:rsidRDefault="009D4826"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Reading aloud was the norm in </w:t>
      </w:r>
      <w:r w:rsidR="00427F62" w:rsidRPr="00A12889">
        <w:rPr>
          <w:rFonts w:ascii="Times New Roman" w:eastAsia="SimSun" w:hAnsi="Times New Roman" w:cs="Times New Roman"/>
          <w:szCs w:val="24"/>
        </w:rPr>
        <w:t xml:space="preserve">the educational pedagogy of premodern </w:t>
      </w:r>
      <w:r w:rsidRPr="00A12889">
        <w:rPr>
          <w:rFonts w:ascii="Times New Roman" w:eastAsia="SimSun" w:hAnsi="Times New Roman" w:cs="Times New Roman"/>
          <w:szCs w:val="24"/>
        </w:rPr>
        <w:t>Chin</w:t>
      </w:r>
      <w:r w:rsidR="00BF20F2" w:rsidRPr="00A12889">
        <w:rPr>
          <w:rFonts w:ascii="Times New Roman" w:eastAsia="SimSun" w:hAnsi="Times New Roman" w:cs="Times New Roman"/>
          <w:szCs w:val="24"/>
        </w:rPr>
        <w:t>a</w:t>
      </w:r>
      <w:r w:rsidR="00427F62" w:rsidRPr="00A12889">
        <w:rPr>
          <w:rFonts w:ascii="Times New Roman" w:eastAsia="SimSun" w:hAnsi="Times New Roman" w:cs="Times New Roman"/>
          <w:szCs w:val="24"/>
        </w:rPr>
        <w:t xml:space="preserve">. </w:t>
      </w:r>
      <w:r w:rsidR="00B83E13" w:rsidRPr="00A12889">
        <w:rPr>
          <w:rFonts w:ascii="Times New Roman" w:eastAsia="SimSun" w:hAnsi="Times New Roman" w:cs="Times New Roman"/>
          <w:szCs w:val="24"/>
        </w:rPr>
        <w:t>Although t</w:t>
      </w:r>
      <w:r w:rsidRPr="00A12889">
        <w:rPr>
          <w:rFonts w:ascii="Times New Roman" w:eastAsia="SimSun" w:hAnsi="Times New Roman" w:cs="Times New Roman"/>
          <w:szCs w:val="24"/>
        </w:rPr>
        <w:t>here has been an abundance of secondary literature in Chinese</w:t>
      </w:r>
      <w:r w:rsidR="002E4003"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w:t>
      </w:r>
      <w:r w:rsidR="002E4003" w:rsidRPr="00A12889">
        <w:rPr>
          <w:rFonts w:ascii="Times New Roman" w:eastAsia="SimSun" w:hAnsi="Times New Roman" w:cs="Times New Roman"/>
          <w:szCs w:val="24"/>
        </w:rPr>
        <w:t xml:space="preserve">including </w:t>
      </w:r>
      <w:r w:rsidRPr="00A12889">
        <w:rPr>
          <w:rFonts w:ascii="Times New Roman" w:eastAsia="SimSun" w:hAnsi="Times New Roman" w:cs="Times New Roman"/>
          <w:szCs w:val="24"/>
        </w:rPr>
        <w:t>journal</w:t>
      </w:r>
      <w:r w:rsidR="002E4003" w:rsidRPr="00A12889">
        <w:rPr>
          <w:rFonts w:ascii="Times New Roman" w:eastAsia="SimSun" w:hAnsi="Times New Roman" w:cs="Times New Roman"/>
          <w:szCs w:val="24"/>
        </w:rPr>
        <w:t xml:space="preserve"> article</w:t>
      </w:r>
      <w:r w:rsidRPr="00A12889">
        <w:rPr>
          <w:rFonts w:ascii="Times New Roman" w:eastAsia="SimSun" w:hAnsi="Times New Roman" w:cs="Times New Roman"/>
          <w:szCs w:val="24"/>
        </w:rPr>
        <w:t xml:space="preserve">s </w:t>
      </w:r>
      <w:r w:rsidR="002E4003" w:rsidRPr="00A12889">
        <w:rPr>
          <w:rFonts w:ascii="Times New Roman" w:eastAsia="SimSun" w:hAnsi="Times New Roman" w:cs="Times New Roman"/>
          <w:szCs w:val="24"/>
        </w:rPr>
        <w:t xml:space="preserve">and unpublished dissertations </w:t>
      </w:r>
      <w:r w:rsidRPr="00A12889">
        <w:rPr>
          <w:rFonts w:ascii="Times New Roman" w:eastAsia="SimSun" w:hAnsi="Times New Roman" w:cs="Times New Roman"/>
          <w:szCs w:val="24"/>
        </w:rPr>
        <w:t xml:space="preserve">on </w:t>
      </w:r>
      <w:r w:rsidR="002E4003" w:rsidRPr="00A12889">
        <w:rPr>
          <w:rFonts w:ascii="Times New Roman" w:eastAsia="SimSun" w:hAnsi="Times New Roman" w:cs="Times New Roman"/>
          <w:szCs w:val="24"/>
        </w:rPr>
        <w:t xml:space="preserve">learning </w:t>
      </w:r>
      <w:r w:rsidR="0042647C" w:rsidRPr="00A12889">
        <w:rPr>
          <w:rFonts w:ascii="Times New Roman" w:eastAsia="SimSun" w:hAnsi="Times New Roman" w:cs="Times New Roman"/>
          <w:szCs w:val="24"/>
        </w:rPr>
        <w:t>canonical texts</w:t>
      </w:r>
      <w:r w:rsidR="002E4003" w:rsidRPr="00A12889">
        <w:rPr>
          <w:rFonts w:ascii="Times New Roman" w:eastAsia="SimSun" w:hAnsi="Times New Roman" w:cs="Times New Roman"/>
          <w:szCs w:val="24"/>
        </w:rPr>
        <w:t xml:space="preserve"> </w:t>
      </w:r>
      <w:r w:rsidR="00143B04" w:rsidRPr="00A12889">
        <w:rPr>
          <w:rFonts w:ascii="Times New Roman" w:eastAsia="SimSun" w:hAnsi="Times New Roman" w:cs="Times New Roman"/>
          <w:szCs w:val="24"/>
        </w:rPr>
        <w:t>(</w:t>
      </w:r>
      <w:r w:rsidR="00143B04" w:rsidRPr="00A12889">
        <w:rPr>
          <w:rFonts w:ascii="Times New Roman" w:eastAsia="SimSun" w:hAnsi="Times New Roman" w:cs="Times New Roman"/>
          <w:i/>
          <w:szCs w:val="24"/>
        </w:rPr>
        <w:t>dujing</w:t>
      </w:r>
      <w:r w:rsidR="00143B04" w:rsidRPr="00A12889">
        <w:rPr>
          <w:rFonts w:ascii="Times New Roman" w:eastAsia="SimSun" w:hAnsi="Times New Roman" w:cs="Times New Roman"/>
          <w:szCs w:val="24"/>
        </w:rPr>
        <w:t xml:space="preserve"> </w:t>
      </w:r>
      <w:r w:rsidR="00143B04" w:rsidRPr="00A12889">
        <w:rPr>
          <w:rFonts w:ascii="Times New Roman" w:eastAsia="SimSun" w:hAnsi="Times New Roman" w:cs="Times New Roman"/>
          <w:szCs w:val="24"/>
        </w:rPr>
        <w:t>讀經</w:t>
      </w:r>
      <w:r w:rsidR="00143B04" w:rsidRPr="00A12889">
        <w:rPr>
          <w:rFonts w:ascii="Times New Roman" w:eastAsia="SimSun" w:hAnsi="Times New Roman" w:cs="Times New Roman"/>
          <w:szCs w:val="24"/>
          <w:lang w:eastAsia="zh-CN"/>
        </w:rPr>
        <w:t xml:space="preserve">) </w:t>
      </w:r>
      <w:r w:rsidR="002E4003" w:rsidRPr="00A12889">
        <w:rPr>
          <w:rFonts w:ascii="Times New Roman" w:eastAsia="SimSun" w:hAnsi="Times New Roman" w:cs="Times New Roman"/>
          <w:szCs w:val="24"/>
        </w:rPr>
        <w:t xml:space="preserve">in a modern </w:t>
      </w:r>
      <w:r w:rsidR="002E4003" w:rsidRPr="00A12889">
        <w:rPr>
          <w:rFonts w:ascii="Times New Roman" w:eastAsia="SimSun" w:hAnsi="Times New Roman" w:cs="Times New Roman"/>
          <w:szCs w:val="24"/>
        </w:rPr>
        <w:lastRenderedPageBreak/>
        <w:t>context</w:t>
      </w:r>
      <w:r w:rsidR="00F9523F" w:rsidRPr="00A12889">
        <w:rPr>
          <w:rFonts w:ascii="Times New Roman" w:eastAsia="SimSun" w:hAnsi="Times New Roman" w:cs="Times New Roman"/>
          <w:szCs w:val="24"/>
        </w:rPr>
        <w:t xml:space="preserve">, </w:t>
      </w:r>
      <w:r w:rsidR="00B83E13" w:rsidRPr="00A12889">
        <w:rPr>
          <w:rFonts w:ascii="Times New Roman" w:eastAsia="SimSun" w:hAnsi="Times New Roman" w:cs="Times New Roman"/>
          <w:szCs w:val="24"/>
        </w:rPr>
        <w:t xml:space="preserve">such writings </w:t>
      </w:r>
      <w:r w:rsidR="009D28C1" w:rsidRPr="00A12889">
        <w:rPr>
          <w:rFonts w:ascii="Times New Roman" w:eastAsia="SimSun" w:hAnsi="Times New Roman" w:cs="Times New Roman"/>
          <w:szCs w:val="24"/>
        </w:rPr>
        <w:t>are</w:t>
      </w:r>
      <w:r w:rsidR="00B83E13" w:rsidRPr="00A12889">
        <w:rPr>
          <w:rFonts w:ascii="Times New Roman" w:eastAsia="SimSun" w:hAnsi="Times New Roman" w:cs="Times New Roman"/>
          <w:szCs w:val="24"/>
        </w:rPr>
        <w:t xml:space="preserve"> </w:t>
      </w:r>
      <w:r w:rsidR="00F9523F" w:rsidRPr="00A12889">
        <w:rPr>
          <w:rFonts w:ascii="Times New Roman" w:eastAsia="SimSun" w:hAnsi="Times New Roman" w:cs="Times New Roman"/>
          <w:szCs w:val="24"/>
        </w:rPr>
        <w:t>beyond the scope of this study</w:t>
      </w:r>
      <w:r w:rsidRPr="00A12889">
        <w:rPr>
          <w:rFonts w:ascii="Times New Roman" w:eastAsia="SimSun" w:hAnsi="Times New Roman" w:cs="Times New Roman"/>
          <w:szCs w:val="24"/>
        </w:rPr>
        <w:t xml:space="preserve">. </w:t>
      </w:r>
      <w:r w:rsidR="00D15723" w:rsidRPr="00A12889">
        <w:rPr>
          <w:rFonts w:ascii="Times New Roman" w:eastAsia="SimSun" w:hAnsi="Times New Roman" w:cs="Times New Roman"/>
          <w:szCs w:val="24"/>
        </w:rPr>
        <w:t xml:space="preserve">In </w:t>
      </w:r>
      <w:r w:rsidRPr="00A12889">
        <w:rPr>
          <w:rFonts w:ascii="Times New Roman" w:eastAsia="SimSun" w:hAnsi="Times New Roman" w:cs="Times New Roman"/>
          <w:szCs w:val="24"/>
        </w:rPr>
        <w:t xml:space="preserve">Li Yu’s </w:t>
      </w:r>
      <w:r w:rsidR="00D15723" w:rsidRPr="00A12889">
        <w:rPr>
          <w:rFonts w:ascii="Times New Roman" w:eastAsia="SimSun" w:hAnsi="Times New Roman" w:cs="Times New Roman"/>
          <w:szCs w:val="24"/>
        </w:rPr>
        <w:t xml:space="preserve">doctorate thesis on the act of reading from the tenth to the eighteenth centuries in China, </w:t>
      </w:r>
      <w:r w:rsidRPr="00A12889">
        <w:rPr>
          <w:rFonts w:ascii="Times New Roman" w:eastAsia="SimSun" w:hAnsi="Times New Roman" w:cs="Times New Roman"/>
          <w:szCs w:val="24"/>
        </w:rPr>
        <w:t xml:space="preserve">she </w:t>
      </w:r>
      <w:r w:rsidR="00D15723" w:rsidRPr="00A12889">
        <w:rPr>
          <w:rFonts w:ascii="Times New Roman" w:eastAsia="SimSun" w:hAnsi="Times New Roman" w:cs="Times New Roman"/>
          <w:szCs w:val="24"/>
        </w:rPr>
        <w:t>explores how reading was conceptualised and conducted.</w:t>
      </w:r>
      <w:r w:rsidR="00F9523F" w:rsidRPr="00A12889">
        <w:rPr>
          <w:rStyle w:val="FootnoteReference"/>
          <w:rFonts w:ascii="Times New Roman" w:eastAsia="SimSun" w:hAnsi="Times New Roman" w:cs="Times New Roman"/>
          <w:szCs w:val="24"/>
        </w:rPr>
        <w:footnoteReference w:id="103"/>
      </w:r>
      <w:r w:rsidR="00D15723"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H</w:t>
      </w:r>
      <w:r w:rsidR="00D15723" w:rsidRPr="00A12889">
        <w:rPr>
          <w:rFonts w:ascii="Times New Roman" w:eastAsia="SimSun" w:hAnsi="Times New Roman" w:cs="Times New Roman"/>
          <w:szCs w:val="24"/>
        </w:rPr>
        <w:t xml:space="preserve">ow children read </w:t>
      </w:r>
      <w:r w:rsidRPr="00A12889">
        <w:rPr>
          <w:rFonts w:ascii="Times New Roman" w:eastAsia="SimSun" w:hAnsi="Times New Roman" w:cs="Times New Roman"/>
          <w:szCs w:val="24"/>
        </w:rPr>
        <w:t xml:space="preserve">texts </w:t>
      </w:r>
      <w:r w:rsidR="00D15723" w:rsidRPr="00A12889">
        <w:rPr>
          <w:rFonts w:ascii="Times New Roman" w:eastAsia="SimSun" w:hAnsi="Times New Roman" w:cs="Times New Roman"/>
          <w:szCs w:val="24"/>
        </w:rPr>
        <w:t xml:space="preserve">is discussed through </w:t>
      </w:r>
      <w:r w:rsidRPr="00A12889">
        <w:rPr>
          <w:rFonts w:ascii="Times New Roman" w:eastAsia="SimSun" w:hAnsi="Times New Roman" w:cs="Times New Roman"/>
          <w:szCs w:val="24"/>
        </w:rPr>
        <w:t>the processes of memorisation, vocalisation, punctuati</w:t>
      </w:r>
      <w:r w:rsidR="00B83E13" w:rsidRPr="00A12889">
        <w:rPr>
          <w:rFonts w:ascii="Times New Roman" w:eastAsia="SimSun" w:hAnsi="Times New Roman" w:cs="Times New Roman"/>
          <w:szCs w:val="24"/>
        </w:rPr>
        <w:t>on</w:t>
      </w:r>
      <w:r w:rsidR="00B83E13" w:rsidRPr="00A12889">
        <w:rPr>
          <w:rStyle w:val="FootnoteReference"/>
          <w:rFonts w:ascii="Times New Roman" w:eastAsia="SimSun" w:hAnsi="Times New Roman" w:cs="Times New Roman"/>
          <w:szCs w:val="24"/>
        </w:rPr>
        <w:footnoteReference w:id="104"/>
      </w:r>
      <w:r w:rsidRPr="00A12889">
        <w:rPr>
          <w:rFonts w:ascii="Times New Roman" w:eastAsia="SimSun" w:hAnsi="Times New Roman" w:cs="Times New Roman"/>
          <w:szCs w:val="24"/>
        </w:rPr>
        <w:t xml:space="preserve"> and explication using descriptive and prescriptive sources</w:t>
      </w:r>
      <w:r w:rsidR="00D15723"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She combines social history with Chinese philosophical thought to explain the central role of </w:t>
      </w:r>
      <w:r w:rsidR="00F9523F" w:rsidRPr="00A12889">
        <w:rPr>
          <w:rFonts w:ascii="Times New Roman" w:eastAsia="SimSun" w:hAnsi="Times New Roman" w:cs="Times New Roman"/>
          <w:szCs w:val="24"/>
        </w:rPr>
        <w:t xml:space="preserve">reciting texts </w:t>
      </w:r>
      <w:r w:rsidRPr="00A12889">
        <w:rPr>
          <w:rFonts w:ascii="Times New Roman" w:eastAsia="SimSun" w:hAnsi="Times New Roman" w:cs="Times New Roman"/>
          <w:szCs w:val="24"/>
        </w:rPr>
        <w:t>in society.</w:t>
      </w:r>
      <w:r w:rsidR="00F9523F" w:rsidRPr="00A12889">
        <w:rPr>
          <w:rFonts w:ascii="Times New Roman" w:eastAsia="SimSun" w:hAnsi="Times New Roman" w:cs="Times New Roman"/>
          <w:szCs w:val="24"/>
        </w:rPr>
        <w:t xml:space="preserve"> However, while the prescription for reading in advanced learning is clear, it remains uncertain how this might have affected the reading and composition of elementary texts. </w:t>
      </w:r>
    </w:p>
    <w:p w14:paraId="1AF84176" w14:textId="55034A6B" w:rsidR="00E33639" w:rsidRPr="00A12889" w:rsidRDefault="00E33639"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t xml:space="preserve">Research on primary education in the Qing dynasty falls within the purview of the studies on the history of education in China, literacy, ancient educational theory and reading. Key features of Qing educational thought as reflected in the teaching materials </w:t>
      </w:r>
      <w:r w:rsidR="00C85EAC" w:rsidRPr="00A12889">
        <w:rPr>
          <w:rFonts w:ascii="Times New Roman" w:eastAsia="SimSun" w:hAnsi="Times New Roman" w:cs="Times New Roman"/>
          <w:szCs w:val="24"/>
        </w:rPr>
        <w:t xml:space="preserve">remain </w:t>
      </w:r>
      <w:r w:rsidRPr="00A12889">
        <w:rPr>
          <w:rFonts w:ascii="Times New Roman" w:eastAsia="SimSun" w:hAnsi="Times New Roman" w:cs="Times New Roman"/>
          <w:szCs w:val="24"/>
        </w:rPr>
        <w:t>to be fully investigated.</w:t>
      </w:r>
    </w:p>
    <w:p w14:paraId="58C70DE8" w14:textId="77777777" w:rsidR="004A3D4C" w:rsidRPr="00A12889" w:rsidRDefault="004A3D4C" w:rsidP="006A539B">
      <w:pPr>
        <w:tabs>
          <w:tab w:val="left" w:pos="720"/>
        </w:tabs>
        <w:snapToGrid w:val="0"/>
        <w:spacing w:line="480" w:lineRule="auto"/>
        <w:rPr>
          <w:rFonts w:ascii="Times New Roman" w:eastAsia="SimSun" w:hAnsi="Times New Roman" w:cs="Times New Roman"/>
          <w:szCs w:val="24"/>
        </w:rPr>
      </w:pPr>
    </w:p>
    <w:p w14:paraId="676D72C4" w14:textId="4FC7064F" w:rsidR="00933B19" w:rsidRPr="00A12889" w:rsidRDefault="00E800BE" w:rsidP="006A539B">
      <w:pPr>
        <w:pStyle w:val="Heading3"/>
        <w:tabs>
          <w:tab w:val="left" w:pos="720"/>
        </w:tabs>
        <w:snapToGrid w:val="0"/>
        <w:spacing w:before="0" w:after="0" w:line="480" w:lineRule="auto"/>
        <w:rPr>
          <w:rFonts w:eastAsia="SimSun" w:cs="Times New Roman"/>
        </w:rPr>
      </w:pPr>
      <w:bookmarkStart w:id="33" w:name="_Toc78826548"/>
      <w:r w:rsidRPr="00A12889">
        <w:rPr>
          <w:rFonts w:eastAsia="SimSun" w:cs="Times New Roman"/>
        </w:rPr>
        <w:t>1.</w:t>
      </w:r>
      <w:r w:rsidR="009A0D8D" w:rsidRPr="00A12889">
        <w:rPr>
          <w:rFonts w:eastAsia="SimSun" w:cs="Times New Roman"/>
        </w:rPr>
        <w:t>4</w:t>
      </w:r>
      <w:r w:rsidR="00DD4ED7" w:rsidRPr="00A12889">
        <w:rPr>
          <w:rFonts w:eastAsia="SimSun" w:cs="Times New Roman"/>
        </w:rPr>
        <w:t>.</w:t>
      </w:r>
      <w:r w:rsidR="00B64775" w:rsidRPr="00A12889">
        <w:rPr>
          <w:rFonts w:eastAsia="SimSun" w:cs="Times New Roman"/>
        </w:rPr>
        <w:t xml:space="preserve">2 </w:t>
      </w:r>
      <w:r w:rsidR="0096699B" w:rsidRPr="00A12889">
        <w:rPr>
          <w:rFonts w:eastAsia="SimSun" w:cs="Times New Roman"/>
        </w:rPr>
        <w:t>Elementary textbooks</w:t>
      </w:r>
      <w:bookmarkEnd w:id="33"/>
    </w:p>
    <w:p w14:paraId="5927B32E" w14:textId="44A092F8" w:rsidR="001523C1" w:rsidRPr="00A12889" w:rsidRDefault="00733467" w:rsidP="006A539B">
      <w:pPr>
        <w:tabs>
          <w:tab w:val="left" w:pos="720"/>
        </w:tabs>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Following the cessation of the civil service examinations</w:t>
      </w:r>
      <w:r w:rsidRPr="00A12889" w:rsidDel="00733467">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in the late Qing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Pr="00A12889">
        <w:rPr>
          <w:rFonts w:ascii="Times New Roman" w:eastAsia="SimSun" w:hAnsi="Times New Roman" w:cs="Times New Roman"/>
          <w:szCs w:val="24"/>
        </w:rPr>
        <w:t xml:space="preserve">, traditional primers </w:t>
      </w:r>
      <w:r w:rsidR="001D7B2E" w:rsidRPr="00A12889">
        <w:rPr>
          <w:rFonts w:ascii="Times New Roman" w:eastAsia="SimSun" w:hAnsi="Times New Roman" w:cs="Times New Roman"/>
          <w:szCs w:val="24"/>
        </w:rPr>
        <w:t xml:space="preserve">were </w:t>
      </w:r>
      <w:r w:rsidR="00F32B6F" w:rsidRPr="00A12889">
        <w:rPr>
          <w:rFonts w:ascii="Times New Roman" w:eastAsia="SimSun" w:hAnsi="Times New Roman" w:cs="Times New Roman"/>
          <w:szCs w:val="24"/>
        </w:rPr>
        <w:t xml:space="preserve">more likely to be </w:t>
      </w:r>
      <w:r w:rsidR="001D7B2E" w:rsidRPr="00A12889">
        <w:rPr>
          <w:rFonts w:ascii="Times New Roman" w:eastAsia="SimSun" w:hAnsi="Times New Roman" w:cs="Times New Roman"/>
          <w:szCs w:val="24"/>
        </w:rPr>
        <w:t>researched than read</w:t>
      </w:r>
      <w:r w:rsidRPr="00A12889">
        <w:rPr>
          <w:rFonts w:ascii="Times New Roman" w:eastAsia="SimSun" w:hAnsi="Times New Roman" w:cs="Times New Roman"/>
          <w:szCs w:val="24"/>
        </w:rPr>
        <w:t>.</w:t>
      </w:r>
      <w:r w:rsidR="001D7B2E" w:rsidRPr="00A12889">
        <w:rPr>
          <w:rStyle w:val="FootnoteReference"/>
          <w:rFonts w:ascii="Times New Roman" w:eastAsia="SimSun" w:hAnsi="Times New Roman" w:cs="Times New Roman"/>
          <w:szCs w:val="24"/>
        </w:rPr>
        <w:footnoteReference w:id="105"/>
      </w:r>
      <w:r w:rsidRPr="00A12889">
        <w:rPr>
          <w:rFonts w:ascii="Times New Roman" w:eastAsia="SimSun" w:hAnsi="Times New Roman" w:cs="Times New Roman"/>
          <w:szCs w:val="24"/>
        </w:rPr>
        <w:t xml:space="preserve"> </w:t>
      </w:r>
      <w:r w:rsidR="001D7B2E" w:rsidRPr="00A12889">
        <w:rPr>
          <w:rFonts w:ascii="Times New Roman" w:eastAsia="SimSun" w:hAnsi="Times New Roman" w:cs="Times New Roman"/>
          <w:szCs w:val="24"/>
        </w:rPr>
        <w:t xml:space="preserve">These studies </w:t>
      </w:r>
      <w:r w:rsidR="003C672F" w:rsidRPr="00A12889">
        <w:rPr>
          <w:rFonts w:ascii="Times New Roman" w:eastAsia="SimSun" w:hAnsi="Times New Roman" w:cs="Times New Roman"/>
          <w:szCs w:val="24"/>
        </w:rPr>
        <w:t xml:space="preserve">reflect </w:t>
      </w:r>
      <w:r w:rsidR="001D7B2E" w:rsidRPr="00A12889">
        <w:rPr>
          <w:rFonts w:ascii="Times New Roman" w:eastAsia="SimSun" w:hAnsi="Times New Roman" w:cs="Times New Roman"/>
          <w:szCs w:val="24"/>
        </w:rPr>
        <w:t xml:space="preserve">the evidential scholarship </w:t>
      </w:r>
      <w:r w:rsidR="003C672F" w:rsidRPr="00A12889">
        <w:rPr>
          <w:rFonts w:ascii="Times New Roman" w:eastAsia="SimSun" w:hAnsi="Times New Roman" w:cs="Times New Roman"/>
          <w:szCs w:val="24"/>
        </w:rPr>
        <w:t xml:space="preserve">popular in the Qing period. </w:t>
      </w:r>
      <w:r w:rsidR="0096699B" w:rsidRPr="00A12889">
        <w:rPr>
          <w:rFonts w:ascii="Times New Roman" w:eastAsia="SimSun" w:hAnsi="Times New Roman" w:cs="Times New Roman"/>
          <w:szCs w:val="24"/>
        </w:rPr>
        <w:t>Weng Yanzhen’s journal article in 1936</w:t>
      </w:r>
      <w:r w:rsidR="001D7B2E" w:rsidRPr="00A12889">
        <w:rPr>
          <w:rFonts w:ascii="Times New Roman" w:eastAsia="SimSun" w:hAnsi="Times New Roman" w:cs="Times New Roman"/>
          <w:szCs w:val="24"/>
        </w:rPr>
        <w:t xml:space="preserve"> is one of the earliest studies still extant. Weng’s main aim is to explain the features of p</w:t>
      </w:r>
      <w:r w:rsidR="00A86995" w:rsidRPr="00A12889">
        <w:rPr>
          <w:rFonts w:ascii="Times New Roman" w:eastAsia="SimSun" w:hAnsi="Times New Roman" w:cs="Times New Roman"/>
          <w:szCs w:val="24"/>
        </w:rPr>
        <w:t>re</w:t>
      </w:r>
      <w:r w:rsidR="001D7B2E" w:rsidRPr="00A12889">
        <w:rPr>
          <w:rFonts w:ascii="Times New Roman" w:eastAsia="SimSun" w:hAnsi="Times New Roman" w:cs="Times New Roman"/>
          <w:szCs w:val="24"/>
        </w:rPr>
        <w:t xml:space="preserve">modern Chinese education including educational objectives and pedagogy. In one section, he </w:t>
      </w:r>
      <w:r w:rsidR="0096699B" w:rsidRPr="00A12889">
        <w:rPr>
          <w:rFonts w:ascii="Times New Roman" w:eastAsia="SimSun" w:hAnsi="Times New Roman" w:cs="Times New Roman"/>
          <w:szCs w:val="24"/>
        </w:rPr>
        <w:t>selects passages from nine family instructions</w:t>
      </w:r>
      <w:r w:rsidR="001E793C" w:rsidRPr="00A12889">
        <w:rPr>
          <w:rFonts w:ascii="Times New Roman" w:eastAsia="SimSun" w:hAnsi="Times New Roman" w:cs="Times New Roman"/>
          <w:szCs w:val="24"/>
        </w:rPr>
        <w:t xml:space="preserve"> (</w:t>
      </w:r>
      <w:r w:rsidR="001E793C" w:rsidRPr="00A12889">
        <w:rPr>
          <w:rFonts w:ascii="Times New Roman" w:eastAsia="SimSun" w:hAnsi="Times New Roman" w:cs="Times New Roman"/>
          <w:i/>
          <w:szCs w:val="24"/>
        </w:rPr>
        <w:t>jiaxun</w:t>
      </w:r>
      <w:r w:rsidR="00634CB8" w:rsidRPr="00A12889">
        <w:rPr>
          <w:rFonts w:ascii="Times New Roman" w:eastAsia="SimSun" w:hAnsi="Times New Roman" w:cs="Times New Roman"/>
          <w:i/>
          <w:szCs w:val="24"/>
        </w:rPr>
        <w:t xml:space="preserve"> </w:t>
      </w:r>
      <w:r w:rsidR="0096699B" w:rsidRPr="00A12889">
        <w:rPr>
          <w:rFonts w:ascii="Times New Roman" w:eastAsia="SimSun" w:hAnsi="Times New Roman" w:cs="Times New Roman"/>
          <w:szCs w:val="24"/>
        </w:rPr>
        <w:t>家訓</w:t>
      </w:r>
      <w:r w:rsidR="001E793C" w:rsidRPr="00A12889">
        <w:rPr>
          <w:rFonts w:ascii="Times New Roman" w:eastAsia="SimSun" w:hAnsi="Times New Roman" w:cs="Times New Roman"/>
          <w:szCs w:val="24"/>
          <w:lang w:eastAsia="zh-CN"/>
        </w:rPr>
        <w:t>)</w:t>
      </w:r>
      <w:r w:rsidR="0096699B" w:rsidRPr="00A12889">
        <w:rPr>
          <w:rFonts w:ascii="Times New Roman" w:eastAsia="SimSun" w:hAnsi="Times New Roman" w:cs="Times New Roman"/>
          <w:szCs w:val="24"/>
        </w:rPr>
        <w:t xml:space="preserve"> and school regulations </w:t>
      </w:r>
      <w:r w:rsidR="001E793C" w:rsidRPr="00A12889">
        <w:rPr>
          <w:rFonts w:ascii="Times New Roman" w:eastAsia="SimSun" w:hAnsi="Times New Roman" w:cs="Times New Roman"/>
          <w:szCs w:val="24"/>
        </w:rPr>
        <w:t>(</w:t>
      </w:r>
      <w:r w:rsidR="001E793C" w:rsidRPr="00A12889">
        <w:rPr>
          <w:rFonts w:ascii="Times New Roman" w:eastAsia="SimSun" w:hAnsi="Times New Roman" w:cs="Times New Roman"/>
          <w:i/>
          <w:szCs w:val="24"/>
        </w:rPr>
        <w:t>xuegui</w:t>
      </w:r>
      <w:r w:rsidR="00634CB8" w:rsidRPr="00A12889">
        <w:rPr>
          <w:rFonts w:ascii="Times New Roman" w:eastAsia="SimSun" w:hAnsi="Times New Roman" w:cs="Times New Roman"/>
          <w:i/>
          <w:szCs w:val="24"/>
        </w:rPr>
        <w:t xml:space="preserve"> </w:t>
      </w:r>
      <w:r w:rsidR="0096699B" w:rsidRPr="00A12889">
        <w:rPr>
          <w:rFonts w:ascii="Times New Roman" w:eastAsia="SimSun" w:hAnsi="Times New Roman" w:cs="Times New Roman"/>
          <w:szCs w:val="24"/>
        </w:rPr>
        <w:t>學規</w:t>
      </w:r>
      <w:r w:rsidR="001E793C" w:rsidRPr="00A12889">
        <w:rPr>
          <w:rFonts w:ascii="Times New Roman" w:eastAsia="SimSun" w:hAnsi="Times New Roman" w:cs="Times New Roman"/>
          <w:szCs w:val="24"/>
          <w:lang w:eastAsia="zh-CN"/>
        </w:rPr>
        <w:t xml:space="preserve">) </w:t>
      </w:r>
      <w:r w:rsidR="0096699B" w:rsidRPr="00A12889">
        <w:rPr>
          <w:rFonts w:ascii="Times New Roman" w:eastAsia="SimSun" w:hAnsi="Times New Roman" w:cs="Times New Roman"/>
          <w:szCs w:val="24"/>
        </w:rPr>
        <w:t>that discuss elementary reading materials. However</w:t>
      </w:r>
      <w:r w:rsidR="00F32B6F" w:rsidRPr="00A12889">
        <w:rPr>
          <w:rFonts w:ascii="Times New Roman" w:eastAsia="SimSun" w:hAnsi="Times New Roman" w:cs="Times New Roman"/>
          <w:szCs w:val="24"/>
        </w:rPr>
        <w:t>,</w:t>
      </w:r>
      <w:r w:rsidR="0096699B" w:rsidRPr="00A12889">
        <w:rPr>
          <w:rFonts w:ascii="Times New Roman" w:eastAsia="SimSun" w:hAnsi="Times New Roman" w:cs="Times New Roman"/>
          <w:szCs w:val="24"/>
        </w:rPr>
        <w:t xml:space="preserve"> there was no analysis of the material presented.</w:t>
      </w:r>
      <w:r w:rsidR="001D7B2E" w:rsidRPr="00A12889">
        <w:rPr>
          <w:rStyle w:val="FootnoteReference"/>
          <w:rFonts w:ascii="Times New Roman" w:eastAsia="SimSun" w:hAnsi="Times New Roman" w:cs="Times New Roman"/>
          <w:szCs w:val="24"/>
        </w:rPr>
        <w:footnoteReference w:id="106"/>
      </w:r>
      <w:r w:rsidR="0096699B" w:rsidRPr="00A12889">
        <w:rPr>
          <w:rFonts w:ascii="Times New Roman" w:eastAsia="SimSun" w:hAnsi="Times New Roman" w:cs="Times New Roman"/>
          <w:szCs w:val="24"/>
        </w:rPr>
        <w:t xml:space="preserve"> </w:t>
      </w:r>
      <w:r w:rsidR="0096699B" w:rsidRPr="00A12889">
        <w:rPr>
          <w:rFonts w:ascii="Times New Roman" w:eastAsia="SimSun" w:hAnsi="Times New Roman" w:cs="Times New Roman"/>
          <w:szCs w:val="24"/>
        </w:rPr>
        <w:lastRenderedPageBreak/>
        <w:t>Chang Jinghai’s pioneering work analy</w:t>
      </w:r>
      <w:r w:rsidR="00AE3571" w:rsidRPr="00A12889">
        <w:rPr>
          <w:rFonts w:ascii="Times New Roman" w:eastAsia="SimSun" w:hAnsi="Times New Roman" w:cs="Times New Roman"/>
          <w:szCs w:val="24"/>
        </w:rPr>
        <w:t>s</w:t>
      </w:r>
      <w:r w:rsidR="0096699B" w:rsidRPr="00A12889">
        <w:rPr>
          <w:rFonts w:ascii="Times New Roman" w:eastAsia="SimSun" w:hAnsi="Times New Roman" w:cs="Times New Roman"/>
          <w:szCs w:val="24"/>
        </w:rPr>
        <w:t>ing fifty-three textbooks continued in the same vein of evidential research.</w:t>
      </w:r>
      <w:r w:rsidR="000658C7" w:rsidRPr="00A12889">
        <w:rPr>
          <w:rStyle w:val="FootnoteReference"/>
          <w:rFonts w:ascii="Times New Roman" w:eastAsia="SimSun" w:hAnsi="Times New Roman" w:cs="Times New Roman"/>
          <w:szCs w:val="24"/>
          <w:lang w:eastAsia="zh-CN"/>
        </w:rPr>
        <w:footnoteReference w:id="107"/>
      </w:r>
      <w:r w:rsidR="0096699B" w:rsidRPr="00A12889">
        <w:rPr>
          <w:rFonts w:ascii="Times New Roman" w:eastAsia="SimSun" w:hAnsi="Times New Roman" w:cs="Times New Roman"/>
          <w:szCs w:val="24"/>
        </w:rPr>
        <w:t xml:space="preserve"> Noting the </w:t>
      </w:r>
      <w:r w:rsidR="00AE3571" w:rsidRPr="00A12889">
        <w:rPr>
          <w:rFonts w:ascii="Times New Roman" w:eastAsia="SimSun" w:hAnsi="Times New Roman" w:cs="Times New Roman"/>
          <w:szCs w:val="24"/>
        </w:rPr>
        <w:t>dearth</w:t>
      </w:r>
      <w:r w:rsidR="0096699B" w:rsidRPr="00A12889">
        <w:rPr>
          <w:rFonts w:ascii="Times New Roman" w:eastAsia="SimSun" w:hAnsi="Times New Roman" w:cs="Times New Roman"/>
          <w:szCs w:val="24"/>
        </w:rPr>
        <w:t xml:space="preserve"> of </w:t>
      </w:r>
      <w:r w:rsidR="00AE3571" w:rsidRPr="00A12889">
        <w:rPr>
          <w:rFonts w:ascii="Times New Roman" w:eastAsia="SimSun" w:hAnsi="Times New Roman" w:cs="Times New Roman"/>
          <w:szCs w:val="24"/>
        </w:rPr>
        <w:t xml:space="preserve">research </w:t>
      </w:r>
      <w:r w:rsidR="0096699B" w:rsidRPr="00A12889">
        <w:rPr>
          <w:rFonts w:ascii="Times New Roman" w:eastAsia="SimSun" w:hAnsi="Times New Roman" w:cs="Times New Roman"/>
          <w:szCs w:val="24"/>
        </w:rPr>
        <w:t>on literacy texts, he aimed to identify issues of authorship and transmitted versions. Hu Huanchen</w:t>
      </w:r>
      <w:r w:rsidR="00634CB8" w:rsidRPr="00A12889">
        <w:rPr>
          <w:rFonts w:ascii="Times New Roman" w:eastAsia="SimSun" w:hAnsi="Times New Roman" w:cs="Times New Roman"/>
          <w:szCs w:val="24"/>
        </w:rPr>
        <w:t xml:space="preserve"> </w:t>
      </w:r>
      <w:r w:rsidR="0096699B" w:rsidRPr="00A12889">
        <w:rPr>
          <w:rFonts w:ascii="Times New Roman" w:eastAsia="SimSun" w:hAnsi="Times New Roman" w:cs="Times New Roman"/>
          <w:szCs w:val="24"/>
        </w:rPr>
        <w:t xml:space="preserve">wrote </w:t>
      </w:r>
      <w:r w:rsidR="0096699B" w:rsidRPr="00A12889">
        <w:rPr>
          <w:rFonts w:ascii="Times New Roman" w:eastAsia="SimSun" w:hAnsi="Times New Roman" w:cs="Times New Roman"/>
          <w:i/>
          <w:szCs w:val="24"/>
        </w:rPr>
        <w:t xml:space="preserve">Mengshu </w:t>
      </w:r>
      <w:r w:rsidR="00B9359D" w:rsidRPr="00A12889">
        <w:rPr>
          <w:rFonts w:ascii="Times New Roman" w:eastAsia="SimSun" w:hAnsi="Times New Roman" w:cs="Times New Roman"/>
          <w:i/>
          <w:szCs w:val="24"/>
        </w:rPr>
        <w:t>k</w:t>
      </w:r>
      <w:r w:rsidR="0096699B" w:rsidRPr="00A12889">
        <w:rPr>
          <w:rFonts w:ascii="Times New Roman" w:eastAsia="SimSun" w:hAnsi="Times New Roman" w:cs="Times New Roman"/>
          <w:i/>
          <w:szCs w:val="24"/>
        </w:rPr>
        <w:t>ao</w:t>
      </w:r>
      <w:r w:rsidR="00B9359D" w:rsidRPr="00A12889">
        <w:rPr>
          <w:rFonts w:ascii="Times New Roman" w:eastAsia="SimSun" w:hAnsi="Times New Roman" w:cs="Times New Roman"/>
          <w:szCs w:val="24"/>
        </w:rPr>
        <w:t xml:space="preserve"> </w:t>
      </w:r>
      <w:r w:rsidR="00634CB8" w:rsidRPr="00A12889">
        <w:rPr>
          <w:rFonts w:ascii="Times New Roman" w:eastAsia="SimSun" w:hAnsi="Times New Roman" w:cs="Times New Roman"/>
          <w:szCs w:val="24"/>
        </w:rPr>
        <w:t>蒙書考</w:t>
      </w:r>
      <w:r w:rsidR="00634CB8" w:rsidRPr="00A12889">
        <w:rPr>
          <w:rFonts w:ascii="Times New Roman" w:eastAsia="SimSun" w:hAnsi="Times New Roman" w:cs="Times New Roman"/>
          <w:szCs w:val="24"/>
          <w:lang w:eastAsia="zh-CN"/>
        </w:rPr>
        <w:t xml:space="preserve"> </w:t>
      </w:r>
      <w:r w:rsidR="00AE3571" w:rsidRPr="00A12889">
        <w:rPr>
          <w:rFonts w:ascii="Times New Roman" w:eastAsia="SimSun" w:hAnsi="Times New Roman" w:cs="Times New Roman"/>
          <w:szCs w:val="24"/>
        </w:rPr>
        <w:t>dated</w:t>
      </w:r>
      <w:r w:rsidR="0096699B" w:rsidRPr="00A12889">
        <w:rPr>
          <w:rFonts w:ascii="Times New Roman" w:eastAsia="SimSun" w:hAnsi="Times New Roman" w:cs="Times New Roman"/>
          <w:szCs w:val="24"/>
        </w:rPr>
        <w:t xml:space="preserve"> 1941, which listed </w:t>
      </w:r>
      <w:r w:rsidR="00AE3571" w:rsidRPr="00A12889">
        <w:rPr>
          <w:rFonts w:ascii="Times New Roman" w:eastAsia="SimSun" w:hAnsi="Times New Roman" w:cs="Times New Roman"/>
          <w:szCs w:val="24"/>
        </w:rPr>
        <w:t>approximately one</w:t>
      </w:r>
      <w:r w:rsidR="0096699B" w:rsidRPr="00A12889">
        <w:rPr>
          <w:rFonts w:ascii="Times New Roman" w:eastAsia="SimSun" w:hAnsi="Times New Roman" w:cs="Times New Roman"/>
          <w:szCs w:val="24"/>
        </w:rPr>
        <w:t xml:space="preserve"> hundred extant elementary texts.</w:t>
      </w:r>
      <w:r w:rsidR="00746ED6" w:rsidRPr="00A12889">
        <w:rPr>
          <w:rStyle w:val="FootnoteReference"/>
          <w:rFonts w:ascii="Times New Roman" w:eastAsia="SimSun" w:hAnsi="Times New Roman" w:cs="Times New Roman"/>
          <w:szCs w:val="24"/>
          <w:lang w:eastAsia="zh-CN"/>
        </w:rPr>
        <w:footnoteReference w:id="108"/>
      </w:r>
    </w:p>
    <w:p w14:paraId="6311E206" w14:textId="7F02E985" w:rsidR="00982448" w:rsidRPr="00A12889" w:rsidRDefault="0096699B"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Ju Junong was the first to discuss the history of primers in the </w:t>
      </w:r>
      <w:r w:rsidRPr="00A12889">
        <w:rPr>
          <w:rFonts w:ascii="Times New Roman" w:eastAsia="SimSun" w:hAnsi="Times New Roman" w:cs="Times New Roman"/>
          <w:i/>
          <w:szCs w:val="24"/>
        </w:rPr>
        <w:t>Journal of Beijing Normal University</w:t>
      </w:r>
      <w:r w:rsidRPr="00A12889">
        <w:rPr>
          <w:rFonts w:ascii="Times New Roman" w:eastAsia="SimSun" w:hAnsi="Times New Roman" w:cs="Times New Roman"/>
          <w:szCs w:val="24"/>
        </w:rPr>
        <w:t>.</w:t>
      </w:r>
      <w:r w:rsidR="00D5305E" w:rsidRPr="00A12889">
        <w:rPr>
          <w:rStyle w:val="FootnoteReference"/>
          <w:rFonts w:ascii="Times New Roman" w:eastAsia="SimSun" w:hAnsi="Times New Roman" w:cs="Times New Roman"/>
          <w:szCs w:val="24"/>
        </w:rPr>
        <w:footnoteReference w:id="109"/>
      </w:r>
      <w:r w:rsidRPr="00A12889">
        <w:rPr>
          <w:rFonts w:ascii="Times New Roman" w:eastAsia="SimSun" w:hAnsi="Times New Roman" w:cs="Times New Roman"/>
          <w:szCs w:val="24"/>
        </w:rPr>
        <w:t xml:space="preserve"> Ju proposed three main periods in the historical development of the primary </w:t>
      </w:r>
      <w:r w:rsidR="00A86995" w:rsidRPr="00A12889">
        <w:rPr>
          <w:rFonts w:ascii="Times New Roman" w:eastAsia="SimSun" w:hAnsi="Times New Roman" w:cs="Times New Roman"/>
          <w:szCs w:val="24"/>
        </w:rPr>
        <w:t xml:space="preserve">school </w:t>
      </w:r>
      <w:r w:rsidRPr="00A12889">
        <w:rPr>
          <w:rFonts w:ascii="Times New Roman" w:eastAsia="SimSun" w:hAnsi="Times New Roman" w:cs="Times New Roman"/>
          <w:szCs w:val="24"/>
        </w:rPr>
        <w:t xml:space="preserve">texts. Textbooks written from the Zhou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Pr="00A12889">
        <w:rPr>
          <w:rFonts w:ascii="Times New Roman" w:eastAsia="SimSun" w:hAnsi="Times New Roman" w:cs="Times New Roman"/>
          <w:szCs w:val="24"/>
        </w:rPr>
        <w:t xml:space="preserve"> (1046–256 BCE) to the Tang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Pr="00A12889">
        <w:rPr>
          <w:rFonts w:ascii="Times New Roman" w:eastAsia="SimSun" w:hAnsi="Times New Roman" w:cs="Times New Roman"/>
          <w:szCs w:val="24"/>
        </w:rPr>
        <w:t xml:space="preserve"> were mainly literary primers but also provided moral instruction and general knowledge. Elementary primers proliferated in the period from the Song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Pr="00A12889">
        <w:rPr>
          <w:rFonts w:ascii="Times New Roman" w:eastAsia="SimSun" w:hAnsi="Times New Roman" w:cs="Times New Roman"/>
          <w:szCs w:val="24"/>
        </w:rPr>
        <w:t xml:space="preserve"> to the mid-Qing </w:t>
      </w:r>
      <w:r w:rsidR="00811D79" w:rsidRPr="00A12889">
        <w:rPr>
          <w:rFonts w:ascii="Times New Roman" w:eastAsia="SimSun" w:hAnsi="Times New Roman" w:cs="Times New Roman"/>
          <w:szCs w:val="24"/>
        </w:rPr>
        <w:t>d</w:t>
      </w:r>
      <w:r w:rsidR="006A03CC" w:rsidRPr="00A12889">
        <w:rPr>
          <w:rFonts w:ascii="Times New Roman" w:eastAsia="SimSun" w:hAnsi="Times New Roman" w:cs="Times New Roman"/>
          <w:szCs w:val="24"/>
        </w:rPr>
        <w:t>ynasty</w:t>
      </w:r>
      <w:r w:rsidRPr="00A12889">
        <w:rPr>
          <w:rFonts w:ascii="Times New Roman" w:eastAsia="SimSun" w:hAnsi="Times New Roman" w:cs="Times New Roman"/>
          <w:szCs w:val="24"/>
        </w:rPr>
        <w:t>. Different genres developed and were classified as those used for literacy, moral education, learning history, poetry, classical allusions and general knowledge. The final period is from the mid-Qing to the introduction of the new curriculum in the Republic of China. During this time, traditional primers continued to be published in revised forms. While the historical stages of primers have been re-evaluated by recent scholars, Ju’s discussion set in motion further analysis of the socio-political context of the textbooks.</w:t>
      </w:r>
    </w:p>
    <w:p w14:paraId="4018E9C1" w14:textId="3C4F7A87" w:rsidR="000E6CD5" w:rsidRPr="00A12889" w:rsidRDefault="0096699B"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Zhang Zhigong’s monograph in 1962 was the first to discuss elementary primers within the discourse of </w:t>
      </w:r>
      <w:r w:rsidR="004A4570" w:rsidRPr="00A12889">
        <w:rPr>
          <w:rFonts w:ascii="Times New Roman" w:eastAsia="SimSun" w:hAnsi="Times New Roman" w:cs="Times New Roman"/>
          <w:szCs w:val="24"/>
        </w:rPr>
        <w:t>language acquisition</w:t>
      </w:r>
      <w:r w:rsidRPr="00A12889">
        <w:rPr>
          <w:rFonts w:ascii="Times New Roman" w:eastAsia="SimSun" w:hAnsi="Times New Roman" w:cs="Times New Roman"/>
          <w:szCs w:val="24"/>
        </w:rPr>
        <w:t>.</w:t>
      </w:r>
      <w:r w:rsidR="000E6CD5" w:rsidRPr="00A12889">
        <w:rPr>
          <w:rStyle w:val="FootnoteReference"/>
          <w:rFonts w:ascii="Times New Roman" w:eastAsia="SimSun" w:hAnsi="Times New Roman" w:cs="Times New Roman"/>
          <w:szCs w:val="24"/>
        </w:rPr>
        <w:footnoteReference w:id="110"/>
      </w:r>
      <w:r w:rsidRPr="00A12889">
        <w:rPr>
          <w:rFonts w:ascii="Times New Roman" w:eastAsia="SimSun" w:hAnsi="Times New Roman" w:cs="Times New Roman"/>
          <w:szCs w:val="24"/>
        </w:rPr>
        <w:t xml:space="preserve"> Even in the advent of the Chinese Cultural Revolution, Zhang unequivocally believed that it was necessary to learn from the texts and that the pedagogical theories and practices of former Chinese educators could help inform contemporary education. He explored the strengths and weaknesses of traditional language learning through the analysis of primary education textbooks – their content and structures. </w:t>
      </w:r>
      <w:r w:rsidRPr="00A12889">
        <w:rPr>
          <w:rFonts w:ascii="Times New Roman" w:eastAsia="SimSun" w:hAnsi="Times New Roman" w:cs="Times New Roman"/>
          <w:szCs w:val="24"/>
        </w:rPr>
        <w:lastRenderedPageBreak/>
        <w:t xml:space="preserve">During the first </w:t>
      </w:r>
      <w:r w:rsidR="004A4570" w:rsidRPr="00A12889">
        <w:rPr>
          <w:rFonts w:ascii="Times New Roman" w:eastAsia="SimSun" w:hAnsi="Times New Roman" w:cs="Times New Roman"/>
          <w:szCs w:val="24"/>
        </w:rPr>
        <w:t xml:space="preserve">and second </w:t>
      </w:r>
      <w:r w:rsidRPr="00A12889">
        <w:rPr>
          <w:rFonts w:ascii="Times New Roman" w:eastAsia="SimSun" w:hAnsi="Times New Roman" w:cs="Times New Roman"/>
          <w:szCs w:val="24"/>
        </w:rPr>
        <w:t>stage</w:t>
      </w:r>
      <w:r w:rsidR="004A4570"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 of literacy, Zhang notes the tool of </w:t>
      </w:r>
      <w:r w:rsidR="00AE3571" w:rsidRPr="00A12889">
        <w:rPr>
          <w:rFonts w:ascii="Times New Roman" w:eastAsia="SimSun" w:hAnsi="Times New Roman" w:cs="Times New Roman"/>
          <w:szCs w:val="24"/>
        </w:rPr>
        <w:t xml:space="preserve">an even number of </w:t>
      </w:r>
      <w:r w:rsidRPr="00A12889">
        <w:rPr>
          <w:rFonts w:ascii="Times New Roman" w:eastAsia="SimSun" w:hAnsi="Times New Roman" w:cs="Times New Roman"/>
          <w:szCs w:val="24"/>
        </w:rPr>
        <w:t xml:space="preserve">rhymed phrases in the texts to improve readability </w:t>
      </w:r>
      <w:r w:rsidR="00C305DA" w:rsidRPr="00A12889">
        <w:rPr>
          <w:rFonts w:ascii="Times New Roman" w:eastAsia="SimSun" w:hAnsi="Times New Roman" w:cs="Times New Roman"/>
          <w:szCs w:val="24"/>
        </w:rPr>
        <w:t xml:space="preserve">and </w:t>
      </w:r>
      <w:r w:rsidR="00B6045B" w:rsidRPr="00A12889">
        <w:rPr>
          <w:rFonts w:ascii="Times New Roman" w:eastAsia="SimSun" w:hAnsi="Times New Roman" w:cs="Times New Roman"/>
          <w:szCs w:val="24"/>
        </w:rPr>
        <w:t xml:space="preserve">facilitate </w:t>
      </w:r>
      <w:r w:rsidR="00C305DA" w:rsidRPr="00A12889">
        <w:rPr>
          <w:rFonts w:ascii="Times New Roman" w:eastAsia="SimSun" w:hAnsi="Times New Roman" w:cs="Times New Roman"/>
          <w:szCs w:val="24"/>
        </w:rPr>
        <w:t xml:space="preserve">memorising </w:t>
      </w:r>
      <w:r w:rsidR="00AE3571" w:rsidRPr="00A12889">
        <w:rPr>
          <w:rFonts w:ascii="Times New Roman" w:eastAsia="SimSun" w:hAnsi="Times New Roman" w:cs="Times New Roman"/>
          <w:szCs w:val="24"/>
        </w:rPr>
        <w:t xml:space="preserve">in light of </w:t>
      </w:r>
      <w:r w:rsidR="004A4570" w:rsidRPr="00A12889">
        <w:rPr>
          <w:rFonts w:ascii="Times New Roman" w:eastAsia="SimSun" w:hAnsi="Times New Roman" w:cs="Times New Roman"/>
          <w:szCs w:val="24"/>
        </w:rPr>
        <w:t xml:space="preserve">the </w:t>
      </w:r>
      <w:r w:rsidR="00AE3571" w:rsidRPr="00A12889">
        <w:rPr>
          <w:rFonts w:ascii="Times New Roman" w:eastAsia="SimSun" w:hAnsi="Times New Roman" w:cs="Times New Roman"/>
          <w:szCs w:val="24"/>
        </w:rPr>
        <w:t xml:space="preserve">limited </w:t>
      </w:r>
      <w:r w:rsidR="004A4570" w:rsidRPr="00A12889">
        <w:rPr>
          <w:rFonts w:ascii="Times New Roman" w:eastAsia="SimSun" w:hAnsi="Times New Roman" w:cs="Times New Roman"/>
          <w:szCs w:val="24"/>
        </w:rPr>
        <w:t xml:space="preserve">vocabulary of </w:t>
      </w:r>
      <w:r w:rsidR="00AE3571" w:rsidRPr="00A12889">
        <w:rPr>
          <w:rFonts w:ascii="Times New Roman" w:eastAsia="SimSun" w:hAnsi="Times New Roman" w:cs="Times New Roman"/>
          <w:szCs w:val="24"/>
        </w:rPr>
        <w:t>the learners</w:t>
      </w:r>
      <w:r w:rsidRPr="00A12889">
        <w:rPr>
          <w:rFonts w:ascii="Times New Roman" w:eastAsia="SimSun" w:hAnsi="Times New Roman" w:cs="Times New Roman"/>
          <w:szCs w:val="24"/>
        </w:rPr>
        <w:t>.</w:t>
      </w:r>
      <w:r w:rsidR="009024DF" w:rsidRPr="00A12889">
        <w:rPr>
          <w:rStyle w:val="FootnoteReference"/>
          <w:rFonts w:ascii="Times New Roman" w:eastAsia="SimSun" w:hAnsi="Times New Roman" w:cs="Times New Roman"/>
          <w:szCs w:val="24"/>
        </w:rPr>
        <w:footnoteReference w:id="111"/>
      </w:r>
      <w:r w:rsidRPr="00A12889">
        <w:rPr>
          <w:rFonts w:ascii="Times New Roman" w:eastAsia="SimSun" w:hAnsi="Times New Roman" w:cs="Times New Roman"/>
          <w:szCs w:val="24"/>
        </w:rPr>
        <w:t xml:space="preserve"> However, his readings of the texts were </w:t>
      </w:r>
      <w:r w:rsidR="00A20EF6" w:rsidRPr="00A12889">
        <w:rPr>
          <w:rFonts w:ascii="Times New Roman" w:eastAsia="SimSun" w:hAnsi="Times New Roman" w:cs="Times New Roman"/>
          <w:szCs w:val="24"/>
        </w:rPr>
        <w:t xml:space="preserve">steeped </w:t>
      </w:r>
      <w:r w:rsidR="0080632A" w:rsidRPr="00A12889">
        <w:rPr>
          <w:rFonts w:ascii="Times New Roman" w:eastAsia="SimSun" w:hAnsi="Times New Roman" w:cs="Times New Roman"/>
          <w:szCs w:val="24"/>
        </w:rPr>
        <w:t xml:space="preserve">in </w:t>
      </w:r>
      <w:r w:rsidRPr="00A12889">
        <w:rPr>
          <w:rFonts w:ascii="Times New Roman" w:eastAsia="SimSun" w:hAnsi="Times New Roman" w:cs="Times New Roman"/>
          <w:szCs w:val="24"/>
        </w:rPr>
        <w:t xml:space="preserve">Marxist ideology </w:t>
      </w:r>
      <w:r w:rsidR="00A20EF6" w:rsidRPr="00A12889">
        <w:rPr>
          <w:rFonts w:ascii="Times New Roman" w:eastAsia="SimSun" w:hAnsi="Times New Roman" w:cs="Times New Roman"/>
          <w:szCs w:val="24"/>
        </w:rPr>
        <w:t xml:space="preserve">and </w:t>
      </w:r>
      <w:r w:rsidRPr="00A12889">
        <w:rPr>
          <w:rFonts w:ascii="Times New Roman" w:eastAsia="SimSun" w:hAnsi="Times New Roman" w:cs="Times New Roman"/>
          <w:szCs w:val="24"/>
        </w:rPr>
        <w:t>denounced the strong influence of Confucian thought.</w:t>
      </w:r>
      <w:r w:rsidR="00CE1AB6" w:rsidRPr="00A12889">
        <w:rPr>
          <w:rFonts w:ascii="Times New Roman" w:eastAsia="SimSun" w:hAnsi="Times New Roman" w:cs="Times New Roman"/>
          <w:szCs w:val="24"/>
        </w:rPr>
        <w:t xml:space="preserve"> Indeed, he did not analyse the moral aspect of traditional education.</w:t>
      </w:r>
      <w:r w:rsidR="00650A36" w:rsidRPr="00A12889">
        <w:rPr>
          <w:rFonts w:ascii="Times New Roman" w:eastAsia="SimSun" w:hAnsi="Times New Roman" w:cs="Times New Roman"/>
          <w:szCs w:val="24"/>
        </w:rPr>
        <w:t xml:space="preserve"> </w:t>
      </w:r>
    </w:p>
    <w:p w14:paraId="16CC6855" w14:textId="2E99F4C5" w:rsidR="00A47CAA" w:rsidRPr="00A12889" w:rsidRDefault="0096699B"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1980s saw the emergence of </w:t>
      </w:r>
      <w:r w:rsidR="00AE3571" w:rsidRPr="00A12889">
        <w:rPr>
          <w:rFonts w:ascii="Times New Roman" w:eastAsia="SimSun" w:hAnsi="Times New Roman" w:cs="Times New Roman"/>
          <w:szCs w:val="24"/>
        </w:rPr>
        <w:t xml:space="preserve">a </w:t>
      </w:r>
      <w:r w:rsidRPr="00A12889">
        <w:rPr>
          <w:rFonts w:ascii="Times New Roman" w:eastAsia="SimSun" w:hAnsi="Times New Roman" w:cs="Times New Roman"/>
          <w:szCs w:val="24"/>
        </w:rPr>
        <w:t xml:space="preserve">New Confucianism movement </w:t>
      </w:r>
      <w:r w:rsidR="00AE3571" w:rsidRPr="00A12889">
        <w:rPr>
          <w:rFonts w:ascii="Times New Roman" w:eastAsia="SimSun" w:hAnsi="Times New Roman" w:cs="Times New Roman"/>
          <w:szCs w:val="24"/>
        </w:rPr>
        <w:t xml:space="preserve">in </w:t>
      </w:r>
      <w:r w:rsidRPr="00A12889">
        <w:rPr>
          <w:rFonts w:ascii="Times New Roman" w:eastAsia="SimSun" w:hAnsi="Times New Roman" w:cs="Times New Roman"/>
          <w:szCs w:val="24"/>
        </w:rPr>
        <w:t>mainstream academic discourse in China.</w:t>
      </w:r>
      <w:r w:rsidR="009B072C" w:rsidRPr="00A12889">
        <w:rPr>
          <w:rStyle w:val="FootnoteReference"/>
          <w:rFonts w:ascii="Times New Roman" w:eastAsia="SimSun" w:hAnsi="Times New Roman" w:cs="Times New Roman"/>
          <w:szCs w:val="24"/>
        </w:rPr>
        <w:footnoteReference w:id="112"/>
      </w:r>
      <w:r w:rsidRPr="00A12889">
        <w:rPr>
          <w:rFonts w:ascii="Times New Roman" w:eastAsia="SimSun" w:hAnsi="Times New Roman" w:cs="Times New Roman"/>
          <w:szCs w:val="24"/>
        </w:rPr>
        <w:t xml:space="preserve"> Beginning in this period, a plethora of </w:t>
      </w:r>
      <w:r w:rsidR="000C6750" w:rsidRPr="00A12889">
        <w:rPr>
          <w:rFonts w:ascii="Times New Roman" w:eastAsia="SimSun" w:hAnsi="Times New Roman" w:cs="Times New Roman"/>
          <w:szCs w:val="24"/>
        </w:rPr>
        <w:t xml:space="preserve">vernacular Chinese </w:t>
      </w:r>
      <w:r w:rsidRPr="00A12889">
        <w:rPr>
          <w:rFonts w:ascii="Times New Roman" w:eastAsia="SimSun" w:hAnsi="Times New Roman" w:cs="Times New Roman"/>
          <w:szCs w:val="24"/>
        </w:rPr>
        <w:t>translat</w:t>
      </w:r>
      <w:r w:rsidR="000C6750" w:rsidRPr="00A12889">
        <w:rPr>
          <w:rFonts w:ascii="Times New Roman" w:eastAsia="SimSun" w:hAnsi="Times New Roman" w:cs="Times New Roman"/>
          <w:szCs w:val="24"/>
        </w:rPr>
        <w:t>ions</w:t>
      </w:r>
      <w:r w:rsidRPr="00A12889">
        <w:rPr>
          <w:rFonts w:ascii="Times New Roman" w:eastAsia="SimSun" w:hAnsi="Times New Roman" w:cs="Times New Roman"/>
          <w:szCs w:val="24"/>
        </w:rPr>
        <w:t>, compilations, and illustrated versions</w:t>
      </w:r>
      <w:r w:rsidR="000C6750" w:rsidRPr="00A12889">
        <w:rPr>
          <w:rFonts w:ascii="Times New Roman" w:eastAsia="SimSun" w:hAnsi="Times New Roman" w:cs="Times New Roman"/>
          <w:szCs w:val="24"/>
        </w:rPr>
        <w:t xml:space="preserve"> of traditional elementary textbooks were published</w:t>
      </w:r>
      <w:r w:rsidRPr="00A12889">
        <w:rPr>
          <w:rFonts w:ascii="Times New Roman" w:eastAsia="SimSun" w:hAnsi="Times New Roman" w:cs="Times New Roman"/>
          <w:szCs w:val="24"/>
        </w:rPr>
        <w:t xml:space="preserve">. In the earliest anthology </w:t>
      </w:r>
      <w:r w:rsidRPr="00A12889">
        <w:rPr>
          <w:rFonts w:ascii="Times New Roman" w:eastAsia="SimSun" w:hAnsi="Times New Roman" w:cs="Times New Roman"/>
          <w:i/>
          <w:szCs w:val="24"/>
        </w:rPr>
        <w:t>Chuantong mengxue congshu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傳統蒙學叢書</w:t>
      </w:r>
      <w:r w:rsidRPr="00A12889">
        <w:rPr>
          <w:rFonts w:ascii="Times New Roman" w:eastAsia="SimSun" w:hAnsi="Times New Roman" w:cs="Times New Roman"/>
          <w:szCs w:val="24"/>
        </w:rPr>
        <w:t xml:space="preserve"> </w:t>
      </w:r>
      <w:r w:rsidR="004320C1"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A collection of traditional elementary primers) published in 1985, historian and sociologist Zhou Gucheng’s foreword advocates research of elementary textbooks and takes a practical approach to the </w:t>
      </w:r>
      <w:r w:rsidR="00AE3571" w:rsidRPr="00A12889">
        <w:rPr>
          <w:rFonts w:ascii="Times New Roman" w:eastAsia="SimSun" w:hAnsi="Times New Roman" w:cs="Times New Roman"/>
          <w:szCs w:val="24"/>
        </w:rPr>
        <w:t>‘</w:t>
      </w:r>
      <w:r w:rsidR="000C6750" w:rsidRPr="00A12889">
        <w:rPr>
          <w:rFonts w:ascii="Times New Roman" w:eastAsia="SimSun" w:hAnsi="Times New Roman" w:cs="Times New Roman"/>
          <w:szCs w:val="24"/>
        </w:rPr>
        <w:t>feudal</w:t>
      </w:r>
      <w:r w:rsidR="00AE3571" w:rsidRPr="00A12889">
        <w:rPr>
          <w:rFonts w:ascii="Times New Roman" w:eastAsia="SimSun" w:hAnsi="Times New Roman" w:cs="Times New Roman"/>
          <w:szCs w:val="24"/>
        </w:rPr>
        <w:t>’</w:t>
      </w:r>
      <w:r w:rsidR="000C6750"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elements of the text:</w:t>
      </w:r>
      <w:r w:rsidR="00E82BFE" w:rsidRPr="00A12889">
        <w:rPr>
          <w:rFonts w:ascii="Times New Roman" w:eastAsia="SimSun" w:hAnsi="Times New Roman" w:cs="Times New Roman"/>
          <w:szCs w:val="24"/>
        </w:rPr>
        <w:t xml:space="preserve"> </w:t>
      </w:r>
    </w:p>
    <w:p w14:paraId="3ACB48D7" w14:textId="53A03C35" w:rsidR="00E82BFE" w:rsidRPr="00A12889" w:rsidRDefault="0096699B" w:rsidP="00F543CB">
      <w:pPr>
        <w:tabs>
          <w:tab w:val="left" w:pos="720"/>
        </w:tabs>
        <w:snapToGrid w:val="0"/>
        <w:spacing w:after="240"/>
        <w:ind w:left="720"/>
        <w:rPr>
          <w:rFonts w:ascii="Times New Roman" w:eastAsia="SimSun" w:hAnsi="Times New Roman" w:cs="Times New Roman"/>
          <w:szCs w:val="24"/>
          <w:shd w:val="clear" w:color="auto" w:fill="FFFFFF"/>
          <w:lang w:eastAsia="zh-CN"/>
        </w:rPr>
      </w:pPr>
      <w:r w:rsidRPr="00A12889">
        <w:rPr>
          <w:rFonts w:ascii="Times New Roman" w:eastAsia="SimSun" w:hAnsi="Times New Roman" w:cs="Times New Roman"/>
          <w:szCs w:val="24"/>
        </w:rPr>
        <w:t xml:space="preserve">That these elementary textbooks have been popularly read and </w:t>
      </w:r>
      <w:r w:rsidR="00A86995" w:rsidRPr="00A12889">
        <w:rPr>
          <w:rFonts w:ascii="Times New Roman" w:eastAsia="SimSun" w:hAnsi="Times New Roman" w:cs="Times New Roman"/>
          <w:szCs w:val="24"/>
        </w:rPr>
        <w:t xml:space="preserve">lasted </w:t>
      </w:r>
      <w:r w:rsidRPr="00A12889">
        <w:rPr>
          <w:rFonts w:ascii="Times New Roman" w:eastAsia="SimSun" w:hAnsi="Times New Roman" w:cs="Times New Roman"/>
          <w:szCs w:val="24"/>
        </w:rPr>
        <w:t>through history is testament to their worth. They employed various techniques for ease of reading and remembering, which facilitated the imparting of general knowledge and moral education. They cannot and should not be completely dismissed. Even based on this single merit, they are a significant part of our cultural and educational history.</w:t>
      </w:r>
      <w:r w:rsidR="00BB7E34" w:rsidRPr="00A12889">
        <w:rPr>
          <w:rStyle w:val="FootnoteReference"/>
          <w:rFonts w:ascii="Times New Roman" w:eastAsia="SimSun" w:hAnsi="Times New Roman" w:cs="Times New Roman"/>
          <w:szCs w:val="24"/>
        </w:rPr>
        <w:footnoteReference w:id="113"/>
      </w:r>
    </w:p>
    <w:p w14:paraId="23B63048" w14:textId="57B3A63B" w:rsidR="00880628" w:rsidRPr="00A12889" w:rsidRDefault="0096699B"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Such calls for reconsidering the value of traditional primers were echoed by the prefaces of similar anthologies such as those by Mao Shuiqing</w:t>
      </w:r>
      <w:r w:rsidR="009300CD" w:rsidRPr="00A12889">
        <w:rPr>
          <w:rFonts w:ascii="Times New Roman" w:eastAsia="SimSun" w:hAnsi="Times New Roman" w:cs="Times New Roman"/>
          <w:szCs w:val="24"/>
        </w:rPr>
        <w:t>,</w:t>
      </w:r>
      <w:r w:rsidR="00880628" w:rsidRPr="00A12889">
        <w:rPr>
          <w:rStyle w:val="FootnoteReference"/>
          <w:rFonts w:ascii="Times New Roman" w:eastAsia="SimSun" w:hAnsi="Times New Roman" w:cs="Times New Roman"/>
          <w:szCs w:val="24"/>
        </w:rPr>
        <w:footnoteReference w:id="114"/>
      </w:r>
      <w:r w:rsidRPr="00A12889">
        <w:rPr>
          <w:rFonts w:ascii="Times New Roman" w:eastAsia="SimSun" w:hAnsi="Times New Roman" w:cs="Times New Roman"/>
          <w:szCs w:val="24"/>
        </w:rPr>
        <w:t xml:space="preserve"> Xu Zi</w:t>
      </w:r>
      <w:r w:rsidR="009300CD" w:rsidRPr="00A12889">
        <w:rPr>
          <w:rFonts w:ascii="Times New Roman" w:eastAsia="SimSun" w:hAnsi="Times New Roman" w:cs="Times New Roman"/>
          <w:szCs w:val="24"/>
        </w:rPr>
        <w:t>,</w:t>
      </w:r>
      <w:r w:rsidR="00880628" w:rsidRPr="00A12889">
        <w:rPr>
          <w:rStyle w:val="FootnoteReference"/>
          <w:rFonts w:ascii="Times New Roman" w:eastAsia="SimSun" w:hAnsi="Times New Roman" w:cs="Times New Roman"/>
          <w:szCs w:val="24"/>
        </w:rPr>
        <w:footnoteReference w:id="115"/>
      </w:r>
      <w:r w:rsidRPr="00A12889">
        <w:rPr>
          <w:rFonts w:ascii="Times New Roman" w:eastAsia="SimSun" w:hAnsi="Times New Roman" w:cs="Times New Roman"/>
          <w:szCs w:val="24"/>
        </w:rPr>
        <w:t xml:space="preserve"> and Lu Yangtao</w:t>
      </w:r>
      <w:r w:rsidR="00634CB8" w:rsidRPr="00A12889">
        <w:rPr>
          <w:rFonts w:ascii="Times New Roman" w:eastAsia="SimSun" w:hAnsi="Times New Roman" w:cs="Times New Roman"/>
          <w:szCs w:val="24"/>
        </w:rPr>
        <w:t>.</w:t>
      </w:r>
      <w:r w:rsidR="00880628" w:rsidRPr="00A12889">
        <w:rPr>
          <w:rStyle w:val="FootnoteReference"/>
          <w:rFonts w:ascii="Times New Roman" w:eastAsia="SimSun" w:hAnsi="Times New Roman" w:cs="Times New Roman"/>
          <w:szCs w:val="24"/>
        </w:rPr>
        <w:footnoteReference w:id="116"/>
      </w:r>
      <w:r w:rsidRPr="00A12889">
        <w:rPr>
          <w:rFonts w:ascii="Times New Roman" w:eastAsia="SimSun" w:hAnsi="Times New Roman" w:cs="Times New Roman"/>
          <w:szCs w:val="24"/>
        </w:rPr>
        <w:t xml:space="preserve"> The forewords also furnish the reader with a concise overview of the history of the primary education texts. However, they speak to potential educators with the aim of highlighting the </w:t>
      </w:r>
      <w:r w:rsidRPr="00A12889">
        <w:rPr>
          <w:rFonts w:ascii="Times New Roman" w:eastAsia="SimSun" w:hAnsi="Times New Roman" w:cs="Times New Roman"/>
          <w:szCs w:val="24"/>
        </w:rPr>
        <w:lastRenderedPageBreak/>
        <w:t>unique features of texts proffered in their compilation</w:t>
      </w:r>
      <w:r w:rsidR="000C6750" w:rsidRPr="00A12889">
        <w:rPr>
          <w:rFonts w:ascii="Times New Roman" w:eastAsia="SimSun" w:hAnsi="Times New Roman" w:cs="Times New Roman"/>
          <w:szCs w:val="24"/>
        </w:rPr>
        <w:t xml:space="preserve"> and the discussion is chronological </w:t>
      </w:r>
      <w:r w:rsidRPr="00A12889">
        <w:rPr>
          <w:rFonts w:ascii="Times New Roman" w:eastAsia="SimSun" w:hAnsi="Times New Roman" w:cs="Times New Roman"/>
          <w:szCs w:val="24"/>
        </w:rPr>
        <w:t>rather critical.</w:t>
      </w:r>
      <w:r w:rsidR="00880628" w:rsidRPr="00A12889">
        <w:rPr>
          <w:rFonts w:ascii="Times New Roman" w:eastAsia="SimSun" w:hAnsi="Times New Roman" w:cs="Times New Roman"/>
          <w:szCs w:val="24"/>
        </w:rPr>
        <w:t xml:space="preserve">  </w:t>
      </w:r>
    </w:p>
    <w:p w14:paraId="4D699A1E" w14:textId="21FD0B0A" w:rsidR="003C672F" w:rsidRPr="00A12889" w:rsidRDefault="00CA1E0D"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Xiong </w:t>
      </w:r>
      <w:r w:rsidR="00552FAC" w:rsidRPr="00A12889">
        <w:rPr>
          <w:rFonts w:ascii="Times New Roman" w:eastAsia="SimSun" w:hAnsi="Times New Roman" w:cs="Times New Roman"/>
          <w:szCs w:val="24"/>
        </w:rPr>
        <w:t>Chen</w:t>
      </w:r>
      <w:r w:rsidRPr="00A12889">
        <w:rPr>
          <w:rFonts w:ascii="Times New Roman" w:eastAsia="SimSun" w:hAnsi="Times New Roman" w:cs="Times New Roman"/>
          <w:szCs w:val="24"/>
        </w:rPr>
        <w:t>gdi</w:t>
      </w:r>
      <w:r w:rsidR="00B03639" w:rsidRPr="00A12889">
        <w:rPr>
          <w:rFonts w:ascii="Times New Roman" w:eastAsia="SimSun" w:hAnsi="Times New Roman" w:cs="Times New Roman"/>
          <w:szCs w:val="24"/>
        </w:rPr>
        <w:t xml:space="preserve"> provide</w:t>
      </w:r>
      <w:r w:rsidR="00A86995" w:rsidRPr="00A12889">
        <w:rPr>
          <w:rFonts w:ascii="Times New Roman" w:eastAsia="SimSun" w:hAnsi="Times New Roman" w:cs="Times New Roman"/>
          <w:szCs w:val="24"/>
        </w:rPr>
        <w:t>s</w:t>
      </w:r>
      <w:r w:rsidR="00B03639" w:rsidRPr="00A12889">
        <w:rPr>
          <w:rFonts w:ascii="Times New Roman" w:eastAsia="SimSun" w:hAnsi="Times New Roman" w:cs="Times New Roman"/>
          <w:szCs w:val="24"/>
        </w:rPr>
        <w:t xml:space="preserve"> the earliest </w:t>
      </w:r>
      <w:r w:rsidRPr="00A12889">
        <w:rPr>
          <w:rFonts w:ascii="Times New Roman" w:eastAsia="SimSun" w:hAnsi="Times New Roman" w:cs="Times New Roman"/>
          <w:szCs w:val="24"/>
        </w:rPr>
        <w:t>monographic treatment of textbooks in premodern China.</w:t>
      </w:r>
      <w:r w:rsidR="00E41576" w:rsidRPr="00A12889">
        <w:rPr>
          <w:rStyle w:val="FootnoteReference"/>
          <w:rFonts w:ascii="Times New Roman" w:eastAsia="SimSun" w:hAnsi="Times New Roman" w:cs="Times New Roman"/>
          <w:szCs w:val="24"/>
        </w:rPr>
        <w:footnoteReference w:id="117"/>
      </w:r>
      <w:r w:rsidRPr="00A12889">
        <w:rPr>
          <w:rFonts w:ascii="Times New Roman" w:eastAsia="SimSun" w:hAnsi="Times New Roman" w:cs="Times New Roman"/>
          <w:szCs w:val="24"/>
        </w:rPr>
        <w:t> </w:t>
      </w:r>
      <w:r w:rsidR="00D31D8E" w:rsidRPr="00A12889">
        <w:rPr>
          <w:rFonts w:ascii="Times New Roman" w:eastAsia="SimSun" w:hAnsi="Times New Roman" w:cs="Times New Roman"/>
          <w:szCs w:val="24"/>
        </w:rPr>
        <w:t xml:space="preserve">The </w:t>
      </w:r>
      <w:r w:rsidR="00580F4D" w:rsidRPr="00A12889">
        <w:rPr>
          <w:rFonts w:ascii="Times New Roman" w:eastAsia="SimSun" w:hAnsi="Times New Roman" w:cs="Times New Roman"/>
          <w:szCs w:val="24"/>
        </w:rPr>
        <w:t>historical stud</w:t>
      </w:r>
      <w:r w:rsidR="00D31D8E" w:rsidRPr="00A12889">
        <w:rPr>
          <w:rFonts w:ascii="Times New Roman" w:eastAsia="SimSun" w:hAnsi="Times New Roman" w:cs="Times New Roman"/>
          <w:szCs w:val="24"/>
        </w:rPr>
        <w:t xml:space="preserve">y </w:t>
      </w:r>
      <w:r w:rsidR="00580F4D" w:rsidRPr="00A12889">
        <w:rPr>
          <w:rFonts w:ascii="Times New Roman" w:eastAsia="SimSun" w:hAnsi="Times New Roman" w:cs="Times New Roman"/>
          <w:szCs w:val="24"/>
        </w:rPr>
        <w:t>cover</w:t>
      </w:r>
      <w:r w:rsidR="00D31D8E" w:rsidRPr="00A12889">
        <w:rPr>
          <w:rFonts w:ascii="Times New Roman" w:eastAsia="SimSun" w:hAnsi="Times New Roman" w:cs="Times New Roman"/>
          <w:szCs w:val="24"/>
        </w:rPr>
        <w:t xml:space="preserve">s </w:t>
      </w:r>
      <w:r w:rsidR="00580F4D" w:rsidRPr="00A12889">
        <w:rPr>
          <w:rFonts w:ascii="Times New Roman" w:eastAsia="SimSun" w:hAnsi="Times New Roman" w:cs="Times New Roman"/>
          <w:szCs w:val="24"/>
        </w:rPr>
        <w:t>the pre-Qin to the early Qing period</w:t>
      </w:r>
      <w:r w:rsidR="004F2911" w:rsidRPr="00A12889">
        <w:rPr>
          <w:rFonts w:ascii="Times New Roman" w:eastAsia="SimSun" w:hAnsi="Times New Roman" w:cs="Times New Roman"/>
          <w:szCs w:val="24"/>
        </w:rPr>
        <w:t>. While t</w:t>
      </w:r>
      <w:r w:rsidR="00580F4D" w:rsidRPr="00A12889">
        <w:rPr>
          <w:rFonts w:ascii="Times New Roman" w:eastAsia="SimSun" w:hAnsi="Times New Roman" w:cs="Times New Roman"/>
          <w:szCs w:val="24"/>
        </w:rPr>
        <w:t>extbooks of advanced learning are the focus</w:t>
      </w:r>
      <w:r w:rsidR="004F2911" w:rsidRPr="00A12889">
        <w:rPr>
          <w:rFonts w:ascii="Times New Roman" w:eastAsia="SimSun" w:hAnsi="Times New Roman" w:cs="Times New Roman"/>
          <w:szCs w:val="24"/>
        </w:rPr>
        <w:t>, there is an introductory chapter on the evolution and characteristics of e</w:t>
      </w:r>
      <w:r w:rsidR="00580F4D" w:rsidRPr="00A12889">
        <w:rPr>
          <w:rFonts w:ascii="Times New Roman" w:eastAsia="SimSun" w:hAnsi="Times New Roman" w:cs="Times New Roman"/>
          <w:szCs w:val="24"/>
        </w:rPr>
        <w:t>lementary textbooks</w:t>
      </w:r>
      <w:r w:rsidR="004F2911" w:rsidRPr="00A12889">
        <w:rPr>
          <w:rFonts w:ascii="Times New Roman" w:eastAsia="SimSun" w:hAnsi="Times New Roman" w:cs="Times New Roman"/>
          <w:szCs w:val="24"/>
        </w:rPr>
        <w:t xml:space="preserve">, followed by description </w:t>
      </w:r>
      <w:r w:rsidR="00580F4D" w:rsidRPr="00A12889">
        <w:rPr>
          <w:rFonts w:ascii="Times New Roman" w:eastAsia="SimSun" w:hAnsi="Times New Roman" w:cs="Times New Roman"/>
          <w:szCs w:val="24"/>
        </w:rPr>
        <w:t xml:space="preserve">of </w:t>
      </w:r>
      <w:r w:rsidR="004F2911" w:rsidRPr="00A12889">
        <w:rPr>
          <w:rFonts w:ascii="Times New Roman" w:eastAsia="SimSun" w:hAnsi="Times New Roman" w:cs="Times New Roman"/>
          <w:szCs w:val="24"/>
        </w:rPr>
        <w:t xml:space="preserve">notable primary education texts of </w:t>
      </w:r>
      <w:r w:rsidR="00580F4D" w:rsidRPr="00A12889">
        <w:rPr>
          <w:rFonts w:ascii="Times New Roman" w:eastAsia="SimSun" w:hAnsi="Times New Roman" w:cs="Times New Roman"/>
          <w:szCs w:val="24"/>
        </w:rPr>
        <w:t xml:space="preserve">the Song, Ming and Qing dynasties </w:t>
      </w:r>
      <w:r w:rsidR="00242E70" w:rsidRPr="00A12889">
        <w:rPr>
          <w:rFonts w:ascii="Times New Roman" w:eastAsia="SimSun" w:hAnsi="Times New Roman" w:cs="Times New Roman"/>
          <w:szCs w:val="24"/>
        </w:rPr>
        <w:t xml:space="preserve">in </w:t>
      </w:r>
      <w:r w:rsidR="00485685" w:rsidRPr="00A12889">
        <w:rPr>
          <w:rFonts w:ascii="Times New Roman" w:eastAsia="SimSun" w:hAnsi="Times New Roman" w:cs="Times New Roman"/>
          <w:szCs w:val="24"/>
        </w:rPr>
        <w:t>individual chapters.</w:t>
      </w:r>
      <w:r w:rsidR="004F2911" w:rsidRPr="00A12889">
        <w:rPr>
          <w:rFonts w:ascii="Times New Roman" w:eastAsia="SimSun" w:hAnsi="Times New Roman" w:cs="Times New Roman"/>
          <w:szCs w:val="24"/>
        </w:rPr>
        <w:t xml:space="preserve"> </w:t>
      </w:r>
      <w:r w:rsidR="00D31D8E" w:rsidRPr="00A12889">
        <w:rPr>
          <w:rFonts w:ascii="Times New Roman" w:eastAsia="SimSun" w:hAnsi="Times New Roman" w:cs="Times New Roman"/>
          <w:szCs w:val="24"/>
        </w:rPr>
        <w:t>In the same year, Taiwanese academic Lin Wenbao wrote the first book-length study of elementary textbooks.</w:t>
      </w:r>
      <w:r w:rsidR="00D31D8E" w:rsidRPr="00A12889">
        <w:rPr>
          <w:rStyle w:val="FootnoteReference"/>
          <w:rFonts w:ascii="Times New Roman" w:eastAsia="SimSun" w:hAnsi="Times New Roman" w:cs="Times New Roman"/>
          <w:szCs w:val="24"/>
        </w:rPr>
        <w:footnoteReference w:id="118"/>
      </w:r>
      <w:r w:rsidR="00D31D8E" w:rsidRPr="00A12889">
        <w:rPr>
          <w:rFonts w:ascii="Times New Roman" w:eastAsia="SimSun" w:hAnsi="Times New Roman" w:cs="Times New Roman"/>
          <w:szCs w:val="24"/>
        </w:rPr>
        <w:t xml:space="preserve"> Based on his observation that writing and writing materials </w:t>
      </w:r>
      <w:r w:rsidR="00521509" w:rsidRPr="00A12889">
        <w:rPr>
          <w:rFonts w:ascii="Times New Roman" w:eastAsia="SimSun" w:hAnsi="Times New Roman" w:cs="Times New Roman"/>
          <w:szCs w:val="24"/>
        </w:rPr>
        <w:t xml:space="preserve">for the general population </w:t>
      </w:r>
      <w:r w:rsidR="00D31D8E" w:rsidRPr="00A12889">
        <w:rPr>
          <w:rFonts w:ascii="Times New Roman" w:eastAsia="SimSun" w:hAnsi="Times New Roman" w:cs="Times New Roman"/>
          <w:szCs w:val="24"/>
        </w:rPr>
        <w:t xml:space="preserve">were rare in the pre-Qin period, Lin </w:t>
      </w:r>
      <w:r w:rsidR="00521509" w:rsidRPr="00A12889">
        <w:rPr>
          <w:rFonts w:ascii="Times New Roman" w:eastAsia="SimSun" w:hAnsi="Times New Roman" w:cs="Times New Roman"/>
          <w:szCs w:val="24"/>
        </w:rPr>
        <w:t xml:space="preserve">begins </w:t>
      </w:r>
      <w:r w:rsidR="00D31D8E" w:rsidRPr="00A12889">
        <w:rPr>
          <w:rFonts w:ascii="Times New Roman" w:eastAsia="SimSun" w:hAnsi="Times New Roman" w:cs="Times New Roman"/>
          <w:szCs w:val="24"/>
        </w:rPr>
        <w:t xml:space="preserve">his analysis from the Han </w:t>
      </w:r>
      <w:r w:rsidR="00357F2F" w:rsidRPr="00A12889">
        <w:rPr>
          <w:rFonts w:ascii="Times New Roman" w:eastAsia="SimSun" w:hAnsi="Times New Roman" w:cs="Times New Roman"/>
          <w:szCs w:val="24"/>
        </w:rPr>
        <w:t>d</w:t>
      </w:r>
      <w:r w:rsidR="00D31D8E" w:rsidRPr="00A12889">
        <w:rPr>
          <w:rFonts w:ascii="Times New Roman" w:eastAsia="SimSun" w:hAnsi="Times New Roman" w:cs="Times New Roman"/>
          <w:szCs w:val="24"/>
        </w:rPr>
        <w:t xml:space="preserve">ynasty. The book is divided into three time periods: from the Han </w:t>
      </w:r>
      <w:r w:rsidR="00357F2F" w:rsidRPr="00A12889">
        <w:rPr>
          <w:rFonts w:ascii="Times New Roman" w:eastAsia="SimSun" w:hAnsi="Times New Roman" w:cs="Times New Roman"/>
          <w:szCs w:val="24"/>
        </w:rPr>
        <w:t>d</w:t>
      </w:r>
      <w:r w:rsidR="00D31D8E" w:rsidRPr="00A12889">
        <w:rPr>
          <w:rFonts w:ascii="Times New Roman" w:eastAsia="SimSun" w:hAnsi="Times New Roman" w:cs="Times New Roman"/>
          <w:szCs w:val="24"/>
        </w:rPr>
        <w:t xml:space="preserve">ynasty to the Tang </w:t>
      </w:r>
      <w:r w:rsidR="00357F2F" w:rsidRPr="00A12889">
        <w:rPr>
          <w:rFonts w:ascii="Times New Roman" w:eastAsia="SimSun" w:hAnsi="Times New Roman" w:cs="Times New Roman"/>
          <w:szCs w:val="24"/>
        </w:rPr>
        <w:t>d</w:t>
      </w:r>
      <w:r w:rsidR="00D31D8E" w:rsidRPr="00A12889">
        <w:rPr>
          <w:rFonts w:ascii="Times New Roman" w:eastAsia="SimSun" w:hAnsi="Times New Roman" w:cs="Times New Roman"/>
          <w:szCs w:val="24"/>
        </w:rPr>
        <w:t xml:space="preserve">ynasty, </w:t>
      </w:r>
      <w:r w:rsidR="00552FAC" w:rsidRPr="00A12889">
        <w:rPr>
          <w:rFonts w:ascii="Times New Roman" w:eastAsia="SimSun" w:hAnsi="Times New Roman" w:cs="Times New Roman"/>
          <w:szCs w:val="24"/>
        </w:rPr>
        <w:t xml:space="preserve">the </w:t>
      </w:r>
      <w:r w:rsidR="00D31D8E" w:rsidRPr="00A12889">
        <w:rPr>
          <w:rFonts w:ascii="Times New Roman" w:eastAsia="SimSun" w:hAnsi="Times New Roman" w:cs="Times New Roman"/>
          <w:szCs w:val="24"/>
        </w:rPr>
        <w:t xml:space="preserve">Song </w:t>
      </w:r>
      <w:r w:rsidR="00357F2F" w:rsidRPr="00A12889">
        <w:rPr>
          <w:rFonts w:ascii="Times New Roman" w:eastAsia="SimSun" w:hAnsi="Times New Roman" w:cs="Times New Roman"/>
          <w:szCs w:val="24"/>
        </w:rPr>
        <w:t>d</w:t>
      </w:r>
      <w:r w:rsidR="00D31D8E" w:rsidRPr="00A12889">
        <w:rPr>
          <w:rFonts w:ascii="Times New Roman" w:eastAsia="SimSun" w:hAnsi="Times New Roman" w:cs="Times New Roman"/>
          <w:szCs w:val="24"/>
        </w:rPr>
        <w:t xml:space="preserve">ynasty to the Yuan </w:t>
      </w:r>
      <w:r w:rsidR="00357F2F" w:rsidRPr="00A12889">
        <w:rPr>
          <w:rFonts w:ascii="Times New Roman" w:eastAsia="SimSun" w:hAnsi="Times New Roman" w:cs="Times New Roman"/>
          <w:szCs w:val="24"/>
        </w:rPr>
        <w:t>d</w:t>
      </w:r>
      <w:r w:rsidR="00D31D8E" w:rsidRPr="00A12889">
        <w:rPr>
          <w:rFonts w:ascii="Times New Roman" w:eastAsia="SimSun" w:hAnsi="Times New Roman" w:cs="Times New Roman"/>
          <w:szCs w:val="24"/>
        </w:rPr>
        <w:t xml:space="preserve">ynasty </w:t>
      </w:r>
      <w:r w:rsidR="00385AEA" w:rsidRPr="00A12889">
        <w:rPr>
          <w:rFonts w:ascii="Times New Roman" w:eastAsia="SimSun" w:hAnsi="Times New Roman" w:cs="Times New Roman"/>
          <w:szCs w:val="24"/>
        </w:rPr>
        <w:t>(1279–1368)</w:t>
      </w:r>
      <w:r w:rsidR="00552FAC" w:rsidRPr="00A12889">
        <w:rPr>
          <w:rFonts w:ascii="Times New Roman" w:eastAsia="SimSun" w:hAnsi="Times New Roman" w:cs="Times New Roman"/>
          <w:szCs w:val="24"/>
        </w:rPr>
        <w:t>,</w:t>
      </w:r>
      <w:r w:rsidR="00385AEA" w:rsidRPr="00A12889">
        <w:rPr>
          <w:rFonts w:ascii="Times New Roman" w:eastAsia="SimSun" w:hAnsi="Times New Roman" w:cs="Times New Roman"/>
          <w:szCs w:val="24"/>
        </w:rPr>
        <w:t xml:space="preserve"> </w:t>
      </w:r>
      <w:r w:rsidR="00D31D8E" w:rsidRPr="00A12889">
        <w:rPr>
          <w:rFonts w:ascii="Times New Roman" w:eastAsia="SimSun" w:hAnsi="Times New Roman" w:cs="Times New Roman"/>
          <w:szCs w:val="24"/>
        </w:rPr>
        <w:t>and the Ming-Qing period.</w:t>
      </w:r>
      <w:r w:rsidR="00521509" w:rsidRPr="00A12889">
        <w:rPr>
          <w:rFonts w:ascii="Times New Roman" w:eastAsia="SimSun" w:hAnsi="Times New Roman" w:cs="Times New Roman"/>
          <w:szCs w:val="24"/>
        </w:rPr>
        <w:t xml:space="preserve"> A short description of prominent figures in primary education theory </w:t>
      </w:r>
      <w:r w:rsidR="00D01F7A" w:rsidRPr="00A12889">
        <w:rPr>
          <w:rFonts w:ascii="Times New Roman" w:eastAsia="SimSun" w:hAnsi="Times New Roman" w:cs="Times New Roman"/>
          <w:szCs w:val="24"/>
        </w:rPr>
        <w:t xml:space="preserve">in each era is </w:t>
      </w:r>
      <w:r w:rsidR="00521509" w:rsidRPr="00A12889">
        <w:rPr>
          <w:rFonts w:ascii="Times New Roman" w:eastAsia="SimSun" w:hAnsi="Times New Roman" w:cs="Times New Roman"/>
          <w:szCs w:val="24"/>
        </w:rPr>
        <w:t xml:space="preserve">followed by </w:t>
      </w:r>
      <w:r w:rsidR="00D01F7A" w:rsidRPr="00A12889">
        <w:rPr>
          <w:rFonts w:ascii="Times New Roman" w:eastAsia="SimSun" w:hAnsi="Times New Roman" w:cs="Times New Roman"/>
          <w:szCs w:val="24"/>
        </w:rPr>
        <w:t xml:space="preserve">a </w:t>
      </w:r>
      <w:r w:rsidR="00521509" w:rsidRPr="00A12889">
        <w:rPr>
          <w:rFonts w:ascii="Times New Roman" w:eastAsia="SimSun" w:hAnsi="Times New Roman" w:cs="Times New Roman"/>
          <w:szCs w:val="24"/>
        </w:rPr>
        <w:t xml:space="preserve">brief overview of the structure and content of </w:t>
      </w:r>
      <w:r w:rsidR="00D01F7A" w:rsidRPr="00A12889">
        <w:rPr>
          <w:rFonts w:ascii="Times New Roman" w:eastAsia="SimSun" w:hAnsi="Times New Roman" w:cs="Times New Roman"/>
          <w:szCs w:val="24"/>
        </w:rPr>
        <w:t xml:space="preserve">key texts. </w:t>
      </w:r>
      <w:r w:rsidR="004F2911" w:rsidRPr="00A12889">
        <w:rPr>
          <w:rFonts w:ascii="Times New Roman" w:eastAsia="SimSun" w:hAnsi="Times New Roman" w:cs="Times New Roman"/>
          <w:szCs w:val="24"/>
        </w:rPr>
        <w:t xml:space="preserve">A year later in 1997, </w:t>
      </w:r>
      <w:r w:rsidR="0096699B" w:rsidRPr="00A12889">
        <w:rPr>
          <w:rFonts w:ascii="Times New Roman" w:eastAsia="SimSun" w:hAnsi="Times New Roman" w:cs="Times New Roman"/>
          <w:szCs w:val="24"/>
        </w:rPr>
        <w:t>Xu Zi</w:t>
      </w:r>
      <w:r w:rsidR="004F2911" w:rsidRPr="00A12889">
        <w:rPr>
          <w:rFonts w:ascii="Times New Roman" w:eastAsia="SimSun" w:hAnsi="Times New Roman" w:cs="Times New Roman"/>
          <w:szCs w:val="24"/>
        </w:rPr>
        <w:t xml:space="preserve"> </w:t>
      </w:r>
      <w:r w:rsidR="00D01F7A" w:rsidRPr="00A12889">
        <w:rPr>
          <w:rFonts w:ascii="Times New Roman" w:eastAsia="SimSun" w:hAnsi="Times New Roman" w:cs="Times New Roman"/>
          <w:szCs w:val="24"/>
        </w:rPr>
        <w:t xml:space="preserve">wrote another monograph on elementary textbooks </w:t>
      </w:r>
      <w:r w:rsidR="004F2911" w:rsidRPr="00A12889">
        <w:rPr>
          <w:rFonts w:ascii="Times New Roman" w:eastAsia="SimSun" w:hAnsi="Times New Roman" w:cs="Times New Roman"/>
          <w:szCs w:val="24"/>
        </w:rPr>
        <w:t>highlight</w:t>
      </w:r>
      <w:r w:rsidR="00A86995" w:rsidRPr="00A12889">
        <w:rPr>
          <w:rFonts w:ascii="Times New Roman" w:eastAsia="SimSun" w:hAnsi="Times New Roman" w:cs="Times New Roman"/>
          <w:szCs w:val="24"/>
        </w:rPr>
        <w:t>ing</w:t>
      </w:r>
      <w:r w:rsidR="004F2911" w:rsidRPr="00A12889">
        <w:rPr>
          <w:rFonts w:ascii="Times New Roman" w:eastAsia="SimSun" w:hAnsi="Times New Roman" w:cs="Times New Roman"/>
          <w:szCs w:val="24"/>
        </w:rPr>
        <w:t xml:space="preserve"> the broad educational scope and significance of the primers throughout Chinese history. He </w:t>
      </w:r>
      <w:r w:rsidR="004843A5" w:rsidRPr="00A12889">
        <w:rPr>
          <w:rFonts w:ascii="Times New Roman" w:eastAsia="SimSun" w:hAnsi="Times New Roman" w:cs="Times New Roman"/>
          <w:szCs w:val="24"/>
        </w:rPr>
        <w:t>divides development</w:t>
      </w:r>
      <w:r w:rsidR="0096699B" w:rsidRPr="00A12889">
        <w:rPr>
          <w:rFonts w:ascii="Times New Roman" w:eastAsia="SimSun" w:hAnsi="Times New Roman" w:cs="Times New Roman"/>
          <w:szCs w:val="24"/>
        </w:rPr>
        <w:t xml:space="preserve"> of elementary text</w:t>
      </w:r>
      <w:r w:rsidR="00E36B40" w:rsidRPr="00A12889">
        <w:rPr>
          <w:rFonts w:ascii="Times New Roman" w:eastAsia="SimSun" w:hAnsi="Times New Roman" w:cs="Times New Roman"/>
          <w:szCs w:val="24"/>
        </w:rPr>
        <w:t>book</w:t>
      </w:r>
      <w:r w:rsidR="0096699B" w:rsidRPr="00A12889">
        <w:rPr>
          <w:rFonts w:ascii="Times New Roman" w:eastAsia="SimSun" w:hAnsi="Times New Roman" w:cs="Times New Roman"/>
          <w:szCs w:val="24"/>
        </w:rPr>
        <w:t xml:space="preserve">s </w:t>
      </w:r>
      <w:r w:rsidR="000246BB" w:rsidRPr="00A12889">
        <w:rPr>
          <w:rFonts w:ascii="Times New Roman" w:eastAsia="SimSun" w:hAnsi="Times New Roman" w:cs="Times New Roman"/>
          <w:szCs w:val="24"/>
        </w:rPr>
        <w:t xml:space="preserve">into different </w:t>
      </w:r>
      <w:r w:rsidR="0096699B" w:rsidRPr="00A12889">
        <w:rPr>
          <w:rFonts w:ascii="Times New Roman" w:eastAsia="SimSun" w:hAnsi="Times New Roman" w:cs="Times New Roman"/>
          <w:szCs w:val="24"/>
        </w:rPr>
        <w:t>genre</w:t>
      </w:r>
      <w:r w:rsidR="000246BB" w:rsidRPr="00A12889">
        <w:rPr>
          <w:rFonts w:ascii="Times New Roman" w:eastAsia="SimSun" w:hAnsi="Times New Roman" w:cs="Times New Roman"/>
          <w:szCs w:val="24"/>
        </w:rPr>
        <w:t>s</w:t>
      </w:r>
      <w:r w:rsidR="0096699B" w:rsidRPr="00A12889">
        <w:rPr>
          <w:rFonts w:ascii="Times New Roman" w:eastAsia="SimSun" w:hAnsi="Times New Roman" w:cs="Times New Roman"/>
          <w:szCs w:val="24"/>
        </w:rPr>
        <w:t>.</w:t>
      </w:r>
      <w:r w:rsidR="00C84247" w:rsidRPr="00A12889">
        <w:rPr>
          <w:rStyle w:val="FootnoteReference"/>
          <w:rFonts w:ascii="Times New Roman" w:eastAsia="SimSun" w:hAnsi="Times New Roman" w:cs="Times New Roman"/>
          <w:szCs w:val="24"/>
          <w:lang w:eastAsia="zh-CN"/>
        </w:rPr>
        <w:footnoteReference w:id="119"/>
      </w:r>
      <w:r w:rsidR="0096699B" w:rsidRPr="00A12889">
        <w:rPr>
          <w:rFonts w:ascii="Times New Roman" w:eastAsia="SimSun" w:hAnsi="Times New Roman" w:cs="Times New Roman"/>
          <w:szCs w:val="24"/>
        </w:rPr>
        <w:t xml:space="preserve"> </w:t>
      </w:r>
      <w:r w:rsidR="007D45AC" w:rsidRPr="00A12889">
        <w:rPr>
          <w:rFonts w:ascii="Times New Roman" w:eastAsia="SimSun" w:hAnsi="Times New Roman" w:cs="Times New Roman"/>
          <w:szCs w:val="24"/>
        </w:rPr>
        <w:t xml:space="preserve">The textbooks are then examined individually in terms of </w:t>
      </w:r>
      <w:r w:rsidR="003C672F" w:rsidRPr="00A12889">
        <w:rPr>
          <w:rFonts w:ascii="Times New Roman" w:eastAsia="SimSun" w:hAnsi="Times New Roman" w:cs="Times New Roman"/>
          <w:szCs w:val="24"/>
        </w:rPr>
        <w:t xml:space="preserve">their </w:t>
      </w:r>
      <w:r w:rsidR="007D45AC" w:rsidRPr="00A12889">
        <w:rPr>
          <w:rFonts w:ascii="Times New Roman" w:eastAsia="SimSun" w:hAnsi="Times New Roman" w:cs="Times New Roman"/>
          <w:szCs w:val="24"/>
        </w:rPr>
        <w:t xml:space="preserve">unique content and structure. However, </w:t>
      </w:r>
      <w:r w:rsidR="004F2911" w:rsidRPr="00A12889">
        <w:rPr>
          <w:rFonts w:ascii="Times New Roman" w:eastAsia="SimSun" w:hAnsi="Times New Roman" w:cs="Times New Roman"/>
          <w:szCs w:val="24"/>
        </w:rPr>
        <w:t>Xiong</w:t>
      </w:r>
      <w:r w:rsidR="00D01F7A" w:rsidRPr="00A12889">
        <w:rPr>
          <w:rFonts w:ascii="Times New Roman" w:eastAsia="SimSun" w:hAnsi="Times New Roman" w:cs="Times New Roman"/>
          <w:szCs w:val="24"/>
        </w:rPr>
        <w:t>, Lin</w:t>
      </w:r>
      <w:r w:rsidR="004F2911" w:rsidRPr="00A12889">
        <w:rPr>
          <w:rFonts w:ascii="Times New Roman" w:eastAsia="SimSun" w:hAnsi="Times New Roman" w:cs="Times New Roman"/>
          <w:szCs w:val="24"/>
        </w:rPr>
        <w:t xml:space="preserve"> and Xu lack </w:t>
      </w:r>
      <w:r w:rsidR="007D45AC" w:rsidRPr="00A12889">
        <w:rPr>
          <w:rFonts w:ascii="Times New Roman" w:eastAsia="SimSun" w:hAnsi="Times New Roman" w:cs="Times New Roman"/>
          <w:szCs w:val="24"/>
        </w:rPr>
        <w:t xml:space="preserve">systematic analysis </w:t>
      </w:r>
      <w:r w:rsidR="003C672F" w:rsidRPr="00A12889">
        <w:rPr>
          <w:rFonts w:ascii="Times New Roman" w:eastAsia="SimSun" w:hAnsi="Times New Roman" w:cs="Times New Roman"/>
          <w:szCs w:val="24"/>
        </w:rPr>
        <w:t xml:space="preserve">of the content of the texts </w:t>
      </w:r>
      <w:r w:rsidR="007D45AC" w:rsidRPr="00A12889">
        <w:rPr>
          <w:rFonts w:ascii="Times New Roman" w:eastAsia="SimSun" w:hAnsi="Times New Roman" w:cs="Times New Roman"/>
          <w:szCs w:val="24"/>
        </w:rPr>
        <w:t>as the</w:t>
      </w:r>
      <w:r w:rsidR="004F2911" w:rsidRPr="00A12889">
        <w:rPr>
          <w:rFonts w:ascii="Times New Roman" w:eastAsia="SimSun" w:hAnsi="Times New Roman" w:cs="Times New Roman"/>
          <w:szCs w:val="24"/>
        </w:rPr>
        <w:t>ir research</w:t>
      </w:r>
      <w:r w:rsidR="007D45AC" w:rsidRPr="00A12889">
        <w:rPr>
          <w:rFonts w:ascii="Times New Roman" w:eastAsia="SimSun" w:hAnsi="Times New Roman" w:cs="Times New Roman"/>
          <w:szCs w:val="24"/>
        </w:rPr>
        <w:t xml:space="preserve"> </w:t>
      </w:r>
      <w:r w:rsidR="004F2911" w:rsidRPr="00A12889">
        <w:rPr>
          <w:rFonts w:ascii="Times New Roman" w:eastAsia="SimSun" w:hAnsi="Times New Roman" w:cs="Times New Roman"/>
          <w:szCs w:val="24"/>
        </w:rPr>
        <w:t>mainly</w:t>
      </w:r>
      <w:r w:rsidR="000246BB" w:rsidRPr="00A12889">
        <w:rPr>
          <w:rFonts w:ascii="Times New Roman" w:eastAsia="SimSun" w:hAnsi="Times New Roman" w:cs="Times New Roman"/>
          <w:szCs w:val="24"/>
        </w:rPr>
        <w:t xml:space="preserve"> provide</w:t>
      </w:r>
      <w:r w:rsidR="004F2911" w:rsidRPr="00A12889">
        <w:rPr>
          <w:rFonts w:ascii="Times New Roman" w:eastAsia="SimSun" w:hAnsi="Times New Roman" w:cs="Times New Roman"/>
          <w:szCs w:val="24"/>
        </w:rPr>
        <w:t>s</w:t>
      </w:r>
      <w:r w:rsidR="000246BB" w:rsidRPr="00A12889">
        <w:rPr>
          <w:rFonts w:ascii="Times New Roman" w:eastAsia="SimSun" w:hAnsi="Times New Roman" w:cs="Times New Roman"/>
          <w:szCs w:val="24"/>
        </w:rPr>
        <w:t xml:space="preserve"> a cross-sectional </w:t>
      </w:r>
      <w:r w:rsidR="004F2911" w:rsidRPr="00A12889">
        <w:rPr>
          <w:rFonts w:ascii="Times New Roman" w:eastAsia="SimSun" w:hAnsi="Times New Roman" w:cs="Times New Roman"/>
          <w:szCs w:val="24"/>
        </w:rPr>
        <w:t xml:space="preserve">historical </w:t>
      </w:r>
      <w:r w:rsidR="000246BB" w:rsidRPr="00A12889">
        <w:rPr>
          <w:rFonts w:ascii="Times New Roman" w:eastAsia="SimSun" w:hAnsi="Times New Roman" w:cs="Times New Roman"/>
          <w:szCs w:val="24"/>
        </w:rPr>
        <w:t>review</w:t>
      </w:r>
      <w:r w:rsidR="007D45AC" w:rsidRPr="00A12889">
        <w:rPr>
          <w:rFonts w:ascii="Times New Roman" w:eastAsia="SimSun" w:hAnsi="Times New Roman" w:cs="Times New Roman"/>
          <w:szCs w:val="24"/>
        </w:rPr>
        <w:t xml:space="preserve">. Similar </w:t>
      </w:r>
      <w:r w:rsidR="00F84478" w:rsidRPr="00A12889">
        <w:rPr>
          <w:rFonts w:ascii="Times New Roman" w:eastAsia="SimSun" w:hAnsi="Times New Roman" w:cs="Times New Roman"/>
          <w:szCs w:val="24"/>
        </w:rPr>
        <w:t xml:space="preserve">descriptive </w:t>
      </w:r>
      <w:r w:rsidR="007D45AC" w:rsidRPr="00A12889">
        <w:rPr>
          <w:rFonts w:ascii="Times New Roman" w:eastAsia="SimSun" w:hAnsi="Times New Roman" w:cs="Times New Roman"/>
          <w:szCs w:val="24"/>
        </w:rPr>
        <w:t xml:space="preserve">treatment of the textbooks </w:t>
      </w:r>
      <w:r w:rsidR="00843BE9" w:rsidRPr="00A12889">
        <w:rPr>
          <w:rFonts w:ascii="Times New Roman" w:eastAsia="SimSun" w:hAnsi="Times New Roman" w:cs="Times New Roman"/>
          <w:szCs w:val="24"/>
        </w:rPr>
        <w:t>is found</w:t>
      </w:r>
      <w:r w:rsidR="007D45AC" w:rsidRPr="00A12889">
        <w:rPr>
          <w:rFonts w:ascii="Times New Roman" w:eastAsia="SimSun" w:hAnsi="Times New Roman" w:cs="Times New Roman"/>
          <w:szCs w:val="24"/>
        </w:rPr>
        <w:t xml:space="preserve"> in</w:t>
      </w:r>
      <w:r w:rsidR="00843BE9" w:rsidRPr="00A12889">
        <w:rPr>
          <w:rFonts w:ascii="Times New Roman" w:eastAsia="SimSun" w:hAnsi="Times New Roman" w:cs="Times New Roman"/>
          <w:szCs w:val="24"/>
        </w:rPr>
        <w:t xml:space="preserve"> works on</w:t>
      </w:r>
      <w:r w:rsidR="007D45AC" w:rsidRPr="00A12889">
        <w:rPr>
          <w:rFonts w:ascii="Times New Roman" w:eastAsia="SimSun" w:hAnsi="Times New Roman" w:cs="Times New Roman"/>
          <w:szCs w:val="24"/>
        </w:rPr>
        <w:t xml:space="preserve"> traditional primary education</w:t>
      </w:r>
      <w:r w:rsidR="007D45AC" w:rsidRPr="00A12889">
        <w:rPr>
          <w:rStyle w:val="FootnoteReference"/>
          <w:rFonts w:ascii="Times New Roman" w:eastAsia="SimSun" w:hAnsi="Times New Roman" w:cs="Times New Roman"/>
          <w:szCs w:val="24"/>
        </w:rPr>
        <w:footnoteReference w:id="120"/>
      </w:r>
      <w:r w:rsidR="007D45AC" w:rsidRPr="00A12889">
        <w:rPr>
          <w:rFonts w:ascii="Times New Roman" w:eastAsia="SimSun" w:hAnsi="Times New Roman" w:cs="Times New Roman"/>
          <w:szCs w:val="24"/>
        </w:rPr>
        <w:t xml:space="preserve"> and Dunhuang studies.</w:t>
      </w:r>
      <w:r w:rsidR="00DB1081" w:rsidRPr="00A12889">
        <w:rPr>
          <w:rStyle w:val="FootnoteReference"/>
          <w:rFonts w:ascii="Times New Roman" w:eastAsia="SimSun" w:hAnsi="Times New Roman" w:cs="Times New Roman"/>
          <w:szCs w:val="24"/>
        </w:rPr>
        <w:footnoteReference w:id="121"/>
      </w:r>
      <w:r w:rsidR="007D45AC" w:rsidRPr="00A12889">
        <w:rPr>
          <w:rFonts w:ascii="Times New Roman" w:eastAsia="SimSun" w:hAnsi="Times New Roman" w:cs="Times New Roman"/>
          <w:szCs w:val="24"/>
        </w:rPr>
        <w:t xml:space="preserve"> </w:t>
      </w:r>
    </w:p>
    <w:p w14:paraId="1F66FB45" w14:textId="5FF04F27" w:rsidR="00486671" w:rsidRPr="00A12889" w:rsidRDefault="00881329" w:rsidP="006A539B">
      <w:pPr>
        <w:tabs>
          <w:tab w:val="left" w:pos="720"/>
        </w:tabs>
        <w:snapToGrid w:val="0"/>
        <w:spacing w:line="480" w:lineRule="auto"/>
        <w:ind w:firstLine="720"/>
        <w:rPr>
          <w:rFonts w:ascii="Times New Roman" w:eastAsia="SimSun" w:hAnsi="Times New Roman" w:cs="Times New Roman"/>
          <w:szCs w:val="24"/>
          <w:lang w:eastAsia="zh-CN"/>
        </w:rPr>
      </w:pPr>
      <w:r w:rsidRPr="00A12889">
        <w:rPr>
          <w:rFonts w:ascii="Times New Roman" w:eastAsia="SimSun" w:hAnsi="Times New Roman" w:cs="Times New Roman"/>
          <w:szCs w:val="24"/>
        </w:rPr>
        <w:lastRenderedPageBreak/>
        <w:t>Traditional e</w:t>
      </w:r>
      <w:r w:rsidR="0096699B" w:rsidRPr="00A12889">
        <w:rPr>
          <w:rFonts w:ascii="Times New Roman" w:eastAsia="SimSun" w:hAnsi="Times New Roman" w:cs="Times New Roman"/>
          <w:szCs w:val="24"/>
        </w:rPr>
        <w:t xml:space="preserve">lementary texts </w:t>
      </w:r>
      <w:r w:rsidR="00F84478" w:rsidRPr="00A12889">
        <w:rPr>
          <w:rFonts w:ascii="Times New Roman" w:eastAsia="SimSun" w:hAnsi="Times New Roman" w:cs="Times New Roman"/>
          <w:szCs w:val="24"/>
        </w:rPr>
        <w:t xml:space="preserve">have also become an increasingly popular </w:t>
      </w:r>
      <w:r w:rsidR="0096699B" w:rsidRPr="00A12889">
        <w:rPr>
          <w:rFonts w:ascii="Times New Roman" w:eastAsia="SimSun" w:hAnsi="Times New Roman" w:cs="Times New Roman"/>
          <w:szCs w:val="24"/>
        </w:rPr>
        <w:t xml:space="preserve">topic </w:t>
      </w:r>
      <w:r w:rsidR="00F84478" w:rsidRPr="00A12889">
        <w:rPr>
          <w:rFonts w:ascii="Times New Roman" w:eastAsia="SimSun" w:hAnsi="Times New Roman" w:cs="Times New Roman"/>
          <w:szCs w:val="24"/>
        </w:rPr>
        <w:t xml:space="preserve">for postgraduate </w:t>
      </w:r>
      <w:r w:rsidR="0096699B" w:rsidRPr="00A12889">
        <w:rPr>
          <w:rFonts w:ascii="Times New Roman" w:eastAsia="SimSun" w:hAnsi="Times New Roman" w:cs="Times New Roman"/>
          <w:szCs w:val="24"/>
        </w:rPr>
        <w:t xml:space="preserve">dissertations in </w:t>
      </w:r>
      <w:r w:rsidR="00843BE9" w:rsidRPr="00A12889">
        <w:rPr>
          <w:rFonts w:ascii="Times New Roman" w:eastAsia="SimSun" w:hAnsi="Times New Roman" w:cs="Times New Roman"/>
          <w:szCs w:val="24"/>
        </w:rPr>
        <w:t xml:space="preserve">countries like </w:t>
      </w:r>
      <w:r w:rsidR="0096699B" w:rsidRPr="00A12889">
        <w:rPr>
          <w:rFonts w:ascii="Times New Roman" w:eastAsia="SimSun" w:hAnsi="Times New Roman" w:cs="Times New Roman"/>
          <w:szCs w:val="24"/>
        </w:rPr>
        <w:t>China and Taiwan. Many have studied elementary texts within a specific time period or provided analysis of one or more texts. To cite a few examples, Chen Jinde focussed on the different structure and content of Ming-Qing period primers</w:t>
      </w:r>
      <w:r w:rsidR="003C672F" w:rsidRPr="00A12889">
        <w:rPr>
          <w:rFonts w:ascii="Times New Roman" w:eastAsia="SimSun" w:hAnsi="Times New Roman" w:cs="Times New Roman"/>
          <w:szCs w:val="24"/>
        </w:rPr>
        <w:t>,</w:t>
      </w:r>
      <w:r w:rsidR="0095613C" w:rsidRPr="00A12889">
        <w:rPr>
          <w:rStyle w:val="FootnoteReference"/>
          <w:rFonts w:ascii="Times New Roman" w:eastAsia="SimSun" w:hAnsi="Times New Roman" w:cs="Times New Roman"/>
          <w:szCs w:val="24"/>
          <w:lang w:eastAsia="zh-CN"/>
        </w:rPr>
        <w:footnoteReference w:id="122"/>
      </w:r>
      <w:r w:rsidR="003C672F" w:rsidRPr="00A12889">
        <w:rPr>
          <w:rFonts w:ascii="Times New Roman" w:eastAsia="SimSun" w:hAnsi="Times New Roman" w:cs="Times New Roman"/>
          <w:szCs w:val="24"/>
        </w:rPr>
        <w:t xml:space="preserve"> while </w:t>
      </w:r>
      <w:r w:rsidR="00D31D8E" w:rsidRPr="00A12889">
        <w:rPr>
          <w:rFonts w:ascii="Times New Roman" w:eastAsia="SimSun" w:hAnsi="Times New Roman" w:cs="Times New Roman"/>
          <w:szCs w:val="24"/>
        </w:rPr>
        <w:t>Z</w:t>
      </w:r>
      <w:r w:rsidR="0096699B" w:rsidRPr="00A12889">
        <w:rPr>
          <w:rFonts w:ascii="Times New Roman" w:eastAsia="SimSun" w:hAnsi="Times New Roman" w:cs="Times New Roman"/>
          <w:szCs w:val="24"/>
        </w:rPr>
        <w:t>hou Yundi</w:t>
      </w:r>
      <w:r w:rsidR="003C672F" w:rsidRPr="00A12889">
        <w:rPr>
          <w:rFonts w:ascii="Times New Roman" w:eastAsia="SimSun" w:hAnsi="Times New Roman" w:cs="Times New Roman"/>
          <w:szCs w:val="24"/>
        </w:rPr>
        <w:t xml:space="preserve"> </w:t>
      </w:r>
      <w:r w:rsidR="0096699B" w:rsidRPr="00A12889">
        <w:rPr>
          <w:rFonts w:ascii="Times New Roman" w:eastAsia="SimSun" w:hAnsi="Times New Roman" w:cs="Times New Roman"/>
          <w:szCs w:val="24"/>
        </w:rPr>
        <w:t xml:space="preserve">studied the </w:t>
      </w:r>
      <w:r w:rsidR="0096699B" w:rsidRPr="00A12889">
        <w:rPr>
          <w:rFonts w:ascii="Times New Roman" w:eastAsia="SimSun" w:hAnsi="Times New Roman" w:cs="Times New Roman"/>
          <w:i/>
          <w:szCs w:val="24"/>
        </w:rPr>
        <w:t>Three Character Classic</w:t>
      </w:r>
      <w:r w:rsidR="0096699B" w:rsidRPr="00A12889">
        <w:rPr>
          <w:rFonts w:ascii="Times New Roman" w:eastAsia="SimSun" w:hAnsi="Times New Roman" w:cs="Times New Roman"/>
          <w:szCs w:val="24"/>
        </w:rPr>
        <w:t xml:space="preserve">, </w:t>
      </w:r>
      <w:r w:rsidR="00843BE9" w:rsidRPr="00A12889">
        <w:rPr>
          <w:rFonts w:ascii="Times New Roman" w:eastAsia="SimSun" w:hAnsi="Times New Roman" w:cs="Times New Roman"/>
          <w:szCs w:val="24"/>
        </w:rPr>
        <w:t xml:space="preserve">the </w:t>
      </w:r>
      <w:r w:rsidR="004D626D" w:rsidRPr="00A12889">
        <w:rPr>
          <w:rFonts w:ascii="Times New Roman" w:eastAsia="SimSun" w:hAnsi="Times New Roman" w:cs="Times New Roman"/>
          <w:i/>
          <w:szCs w:val="24"/>
        </w:rPr>
        <w:t>Treasury</w:t>
      </w:r>
      <w:r w:rsidR="0096699B" w:rsidRPr="00A12889">
        <w:rPr>
          <w:rFonts w:ascii="Times New Roman" w:eastAsia="SimSun" w:hAnsi="Times New Roman" w:cs="Times New Roman"/>
          <w:szCs w:val="24"/>
        </w:rPr>
        <w:t xml:space="preserve"> and </w:t>
      </w:r>
      <w:r w:rsidR="00843BE9" w:rsidRPr="00A12889">
        <w:rPr>
          <w:rFonts w:ascii="Times New Roman" w:eastAsia="SimSun" w:hAnsi="Times New Roman" w:cs="Times New Roman"/>
          <w:szCs w:val="24"/>
        </w:rPr>
        <w:t xml:space="preserve">the </w:t>
      </w:r>
      <w:r w:rsidR="0096699B" w:rsidRPr="00A12889">
        <w:rPr>
          <w:rFonts w:ascii="Times New Roman" w:eastAsia="SimSun" w:hAnsi="Times New Roman" w:cs="Times New Roman"/>
          <w:i/>
          <w:szCs w:val="24"/>
        </w:rPr>
        <w:t>Chongding zengguang</w:t>
      </w:r>
      <w:r w:rsidR="0096699B" w:rsidRPr="00A12889">
        <w:rPr>
          <w:rFonts w:ascii="Times New Roman" w:eastAsia="SimSun" w:hAnsi="Times New Roman" w:cs="Times New Roman"/>
          <w:szCs w:val="24"/>
        </w:rPr>
        <w:t xml:space="preserve"> </w:t>
      </w:r>
      <w:r w:rsidR="0096699B" w:rsidRPr="00A12889">
        <w:rPr>
          <w:rFonts w:ascii="Times New Roman" w:eastAsia="SimSun" w:hAnsi="Times New Roman" w:cs="Times New Roman"/>
          <w:szCs w:val="24"/>
        </w:rPr>
        <w:t>重訂</w:t>
      </w:r>
      <w:r w:rsidR="00347A91" w:rsidRPr="00A12889">
        <w:rPr>
          <w:rFonts w:ascii="Times New Roman" w:eastAsia="SimSun" w:hAnsi="Times New Roman" w:cs="Times New Roman"/>
          <w:szCs w:val="24"/>
          <w:lang w:eastAsia="zh-CN"/>
        </w:rPr>
        <w:t>增</w:t>
      </w:r>
      <w:r w:rsidR="0096699B" w:rsidRPr="00A12889">
        <w:rPr>
          <w:rFonts w:ascii="Times New Roman" w:eastAsia="SimSun" w:hAnsi="Times New Roman" w:cs="Times New Roman"/>
          <w:szCs w:val="24"/>
        </w:rPr>
        <w:t>廣</w:t>
      </w:r>
      <w:r w:rsidR="00283285" w:rsidRPr="00A12889">
        <w:rPr>
          <w:rFonts w:ascii="Times New Roman" w:eastAsia="SimSun" w:hAnsi="Times New Roman" w:cs="Times New Roman"/>
          <w:szCs w:val="24"/>
          <w:lang w:eastAsia="zh-CN"/>
        </w:rPr>
        <w:t xml:space="preserve"> </w:t>
      </w:r>
      <w:r w:rsidR="0096699B" w:rsidRPr="00A12889">
        <w:rPr>
          <w:rFonts w:ascii="Times New Roman" w:eastAsia="SimSun" w:hAnsi="Times New Roman" w:cs="Times New Roman"/>
          <w:szCs w:val="24"/>
        </w:rPr>
        <w:t>and their significance in learning Chinese today.</w:t>
      </w:r>
      <w:r w:rsidR="0095613C" w:rsidRPr="00A12889">
        <w:rPr>
          <w:rStyle w:val="FootnoteReference"/>
          <w:rFonts w:ascii="Times New Roman" w:eastAsia="SimSun" w:hAnsi="Times New Roman" w:cs="Times New Roman"/>
          <w:szCs w:val="24"/>
          <w:lang w:eastAsia="zh-CN"/>
        </w:rPr>
        <w:footnoteReference w:id="123"/>
      </w:r>
    </w:p>
    <w:p w14:paraId="38CB4474" w14:textId="62E61338" w:rsidR="00CA18D9" w:rsidRPr="00A12889" w:rsidRDefault="0096699B"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In Western scholarship, there was historically little interest in studying traditional Chinese primary educational texts. Part of the reason may be that </w:t>
      </w:r>
      <w:r w:rsidR="00E800BE" w:rsidRPr="00A12889">
        <w:rPr>
          <w:rFonts w:ascii="Times New Roman" w:eastAsia="SimSun" w:hAnsi="Times New Roman" w:cs="Times New Roman"/>
          <w:szCs w:val="24"/>
        </w:rPr>
        <w:t xml:space="preserve">the subject area of </w:t>
      </w:r>
      <w:r w:rsidRPr="00A12889">
        <w:rPr>
          <w:rFonts w:ascii="Times New Roman" w:eastAsia="SimSun" w:hAnsi="Times New Roman" w:cs="Times New Roman"/>
          <w:szCs w:val="24"/>
        </w:rPr>
        <w:t xml:space="preserve">elementary textbooks extends across various disciplines. Academics in East Asian </w:t>
      </w:r>
      <w:r w:rsidR="00E800BE"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tudies in the fields of education, literacy studies, philosophy, literary history, print culture and childhood have </w:t>
      </w:r>
      <w:r w:rsidR="00B241A6" w:rsidRPr="00A12889">
        <w:rPr>
          <w:rFonts w:ascii="Times New Roman" w:eastAsia="SimSun" w:hAnsi="Times New Roman" w:cs="Times New Roman"/>
          <w:szCs w:val="24"/>
        </w:rPr>
        <w:t xml:space="preserve">explored </w:t>
      </w:r>
      <w:r w:rsidRPr="00A12889">
        <w:rPr>
          <w:rFonts w:ascii="Times New Roman" w:eastAsia="SimSun" w:hAnsi="Times New Roman" w:cs="Times New Roman"/>
          <w:szCs w:val="24"/>
        </w:rPr>
        <w:t>primary education texts</w:t>
      </w:r>
      <w:r w:rsidR="00B241A6" w:rsidRPr="00A12889">
        <w:rPr>
          <w:rFonts w:ascii="Times New Roman" w:eastAsia="SimSun" w:hAnsi="Times New Roman" w:cs="Times New Roman"/>
          <w:szCs w:val="24"/>
        </w:rPr>
        <w:t xml:space="preserve"> from different perspectives</w:t>
      </w:r>
      <w:r w:rsidRPr="00A12889">
        <w:rPr>
          <w:rFonts w:ascii="Times New Roman" w:eastAsia="SimSun" w:hAnsi="Times New Roman" w:cs="Times New Roman"/>
          <w:szCs w:val="24"/>
        </w:rPr>
        <w:t>. Rawski discusses elementary education and educational materials</w:t>
      </w:r>
      <w:r w:rsidR="00DB1081" w:rsidRPr="00A12889">
        <w:rPr>
          <w:rFonts w:ascii="Times New Roman" w:eastAsia="SimSun" w:hAnsi="Times New Roman" w:cs="Times New Roman"/>
          <w:szCs w:val="24"/>
        </w:rPr>
        <w:t>, h</w:t>
      </w:r>
      <w:r w:rsidRPr="00A12889">
        <w:rPr>
          <w:rFonts w:ascii="Times New Roman" w:eastAsia="SimSun" w:hAnsi="Times New Roman" w:cs="Times New Roman"/>
          <w:szCs w:val="24"/>
        </w:rPr>
        <w:t xml:space="preserve">owever her analysis is limited to the role of </w:t>
      </w:r>
      <w:r w:rsidR="005220CA" w:rsidRPr="00A12889">
        <w:rPr>
          <w:rFonts w:ascii="Times New Roman" w:eastAsia="SimSun" w:hAnsi="Times New Roman" w:cs="Times New Roman"/>
          <w:szCs w:val="24"/>
        </w:rPr>
        <w:t xml:space="preserve">the </w:t>
      </w:r>
      <w:r w:rsidR="005220CA" w:rsidRPr="00A12889">
        <w:rPr>
          <w:rFonts w:ascii="Times New Roman" w:eastAsia="SimSun" w:hAnsi="Times New Roman" w:cs="Times New Roman"/>
          <w:i/>
          <w:iCs/>
          <w:szCs w:val="24"/>
        </w:rPr>
        <w:t>Three Character Classic</w:t>
      </w:r>
      <w:r w:rsidR="005220CA" w:rsidRPr="00A12889">
        <w:rPr>
          <w:rFonts w:ascii="Times New Roman" w:eastAsia="SimSun" w:hAnsi="Times New Roman" w:cs="Times New Roman"/>
          <w:szCs w:val="24"/>
        </w:rPr>
        <w:t xml:space="preserve">, the </w:t>
      </w:r>
      <w:r w:rsidR="005220CA" w:rsidRPr="00A12889">
        <w:rPr>
          <w:rFonts w:ascii="Times New Roman" w:eastAsia="SimSun" w:hAnsi="Times New Roman" w:cs="Times New Roman"/>
          <w:i/>
          <w:iCs/>
          <w:szCs w:val="24"/>
        </w:rPr>
        <w:t>Hundred Surnames</w:t>
      </w:r>
      <w:r w:rsidR="005220CA" w:rsidRPr="00A12889">
        <w:rPr>
          <w:rFonts w:ascii="Times New Roman" w:eastAsia="SimSun" w:hAnsi="Times New Roman" w:cs="Times New Roman"/>
          <w:szCs w:val="24"/>
        </w:rPr>
        <w:t xml:space="preserve"> (</w:t>
      </w:r>
      <w:r w:rsidR="005220CA" w:rsidRPr="00A12889">
        <w:rPr>
          <w:rFonts w:ascii="Times New Roman" w:eastAsia="SimSun" w:hAnsi="Times New Roman" w:cs="Times New Roman"/>
          <w:i/>
          <w:iCs/>
          <w:szCs w:val="24"/>
        </w:rPr>
        <w:t>Baijiaxing</w:t>
      </w:r>
      <w:r w:rsidR="005220CA" w:rsidRPr="00A12889">
        <w:rPr>
          <w:rFonts w:ascii="Times New Roman" w:eastAsia="SimSun" w:hAnsi="Times New Roman" w:cs="Times New Roman"/>
          <w:szCs w:val="24"/>
        </w:rPr>
        <w:t xml:space="preserve"> </w:t>
      </w:r>
      <w:r w:rsidR="005220CA" w:rsidRPr="00A12889">
        <w:rPr>
          <w:rFonts w:ascii="Times New Roman" w:eastAsia="SimSun" w:hAnsi="Times New Roman" w:cs="Times New Roman"/>
          <w:szCs w:val="24"/>
        </w:rPr>
        <w:t>百家姓</w:t>
      </w:r>
      <w:r w:rsidR="005220CA" w:rsidRPr="00A12889">
        <w:rPr>
          <w:rFonts w:ascii="Times New Roman" w:eastAsia="SimSun" w:hAnsi="Times New Roman" w:cs="Times New Roman"/>
          <w:szCs w:val="24"/>
        </w:rPr>
        <w:t xml:space="preserve">), and the </w:t>
      </w:r>
      <w:r w:rsidR="005220CA" w:rsidRPr="00A12889">
        <w:rPr>
          <w:rFonts w:ascii="Times New Roman" w:eastAsia="SimSun" w:hAnsi="Times New Roman" w:cs="Times New Roman"/>
          <w:i/>
          <w:iCs/>
          <w:szCs w:val="24"/>
        </w:rPr>
        <w:t>Thousand Character Essay</w:t>
      </w:r>
      <w:r w:rsidR="005220CA" w:rsidRPr="00A12889">
        <w:rPr>
          <w:rFonts w:ascii="Times New Roman" w:eastAsia="SimSun" w:hAnsi="Times New Roman" w:cs="Times New Roman"/>
          <w:szCs w:val="24"/>
        </w:rPr>
        <w:t xml:space="preserve"> </w:t>
      </w:r>
      <w:r w:rsidR="00BB32D9" w:rsidRPr="00A12889">
        <w:rPr>
          <w:rFonts w:ascii="Times New Roman" w:eastAsia="SimSun" w:hAnsi="Times New Roman" w:cs="Times New Roman"/>
          <w:szCs w:val="24"/>
        </w:rPr>
        <w:t>(</w:t>
      </w:r>
      <w:r w:rsidR="005220CA" w:rsidRPr="00A12889">
        <w:rPr>
          <w:rFonts w:ascii="Times New Roman" w:eastAsia="SimSun" w:hAnsi="Times New Roman" w:cs="Times New Roman"/>
          <w:szCs w:val="24"/>
        </w:rPr>
        <w:t xml:space="preserve">collectively known as </w:t>
      </w:r>
      <w:r w:rsidR="00FC53CA" w:rsidRPr="00A12889">
        <w:rPr>
          <w:rFonts w:ascii="Times New Roman" w:eastAsia="SimSun" w:hAnsi="Times New Roman" w:cs="Times New Roman"/>
          <w:szCs w:val="24"/>
        </w:rPr>
        <w:t xml:space="preserve">the </w:t>
      </w:r>
      <w:r w:rsidR="00BB32D9" w:rsidRPr="00A12889">
        <w:rPr>
          <w:rFonts w:ascii="Times New Roman" w:eastAsia="SimSun" w:hAnsi="Times New Roman" w:cs="Times New Roman"/>
          <w:szCs w:val="24"/>
        </w:rPr>
        <w:t>‘</w:t>
      </w:r>
      <w:r w:rsidR="005220CA" w:rsidRPr="00A12889">
        <w:rPr>
          <w:rFonts w:ascii="Times New Roman" w:eastAsia="SimSun" w:hAnsi="Times New Roman" w:cs="Times New Roman"/>
          <w:i/>
          <w:iCs/>
          <w:szCs w:val="24"/>
        </w:rPr>
        <w:t>San bai qian</w:t>
      </w:r>
      <w:r w:rsidR="00BB32D9" w:rsidRPr="00A12889">
        <w:rPr>
          <w:rFonts w:ascii="Times New Roman" w:eastAsia="SimSun" w:hAnsi="Times New Roman" w:cs="Times New Roman"/>
          <w:szCs w:val="24"/>
          <w:lang w:eastAsia="zh-CN"/>
        </w:rPr>
        <w:t>’)</w:t>
      </w:r>
      <w:r w:rsidRPr="00A12889">
        <w:rPr>
          <w:rFonts w:ascii="Times New Roman" w:eastAsia="SimSun" w:hAnsi="Times New Roman" w:cs="Times New Roman"/>
          <w:szCs w:val="24"/>
        </w:rPr>
        <w:t>, character books (</w:t>
      </w:r>
      <w:r w:rsidRPr="00A12889">
        <w:rPr>
          <w:rFonts w:ascii="Times New Roman" w:eastAsia="SimSun" w:hAnsi="Times New Roman" w:cs="Times New Roman"/>
          <w:i/>
          <w:szCs w:val="24"/>
        </w:rPr>
        <w:t>zazi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雜字</w:t>
      </w:r>
      <w:r w:rsidRPr="00A12889">
        <w:rPr>
          <w:rFonts w:ascii="Times New Roman" w:eastAsia="SimSun" w:hAnsi="Times New Roman" w:cs="Times New Roman"/>
          <w:szCs w:val="24"/>
        </w:rPr>
        <w:t>)</w:t>
      </w:r>
      <w:r w:rsidR="00FC53CA"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and illustrated reading primers</w:t>
      </w:r>
      <w:r w:rsidR="00DB1081" w:rsidRPr="00A12889">
        <w:rPr>
          <w:rFonts w:ascii="Times New Roman" w:eastAsia="SimSun" w:hAnsi="Times New Roman" w:cs="Times New Roman"/>
          <w:szCs w:val="24"/>
        </w:rPr>
        <w:t xml:space="preserve"> as part of popular literacy</w:t>
      </w:r>
      <w:r w:rsidRPr="00A12889">
        <w:rPr>
          <w:rFonts w:ascii="Times New Roman" w:eastAsia="SimSun" w:hAnsi="Times New Roman" w:cs="Times New Roman"/>
          <w:szCs w:val="24"/>
        </w:rPr>
        <w:t>.</w:t>
      </w:r>
      <w:r w:rsidR="00DB1081" w:rsidRPr="00A12889">
        <w:rPr>
          <w:rStyle w:val="FootnoteReference"/>
          <w:rFonts w:ascii="Times New Roman" w:eastAsia="SimSun" w:hAnsi="Times New Roman" w:cs="Times New Roman"/>
          <w:szCs w:val="24"/>
        </w:rPr>
        <w:footnoteReference w:id="124"/>
      </w:r>
      <w:r w:rsidRPr="00A12889">
        <w:rPr>
          <w:rFonts w:ascii="Times New Roman" w:eastAsia="SimSun" w:hAnsi="Times New Roman" w:cs="Times New Roman"/>
          <w:szCs w:val="24"/>
        </w:rPr>
        <w:t xml:space="preserve"> Hsiung provided a brief overview of children’s literature in imperial China beginning from the Han </w:t>
      </w:r>
      <w:r w:rsidR="006A03CC" w:rsidRPr="00A12889">
        <w:rPr>
          <w:rFonts w:ascii="Times New Roman" w:eastAsia="SimSun" w:hAnsi="Times New Roman" w:cs="Times New Roman"/>
          <w:szCs w:val="24"/>
        </w:rPr>
        <w:t>dynasty</w:t>
      </w:r>
      <w:r w:rsidRPr="00A12889">
        <w:rPr>
          <w:rFonts w:ascii="Times New Roman" w:eastAsia="SimSun" w:hAnsi="Times New Roman" w:cs="Times New Roman"/>
          <w:szCs w:val="24"/>
        </w:rPr>
        <w:t xml:space="preserve"> as part of a reference work on traditional Chinese literature.</w:t>
      </w:r>
      <w:r w:rsidR="00E42604" w:rsidRPr="00A12889">
        <w:rPr>
          <w:rStyle w:val="FootnoteReference"/>
          <w:rFonts w:ascii="Times New Roman" w:eastAsia="SimSun" w:hAnsi="Times New Roman" w:cs="Times New Roman"/>
          <w:szCs w:val="24"/>
        </w:rPr>
        <w:footnoteReference w:id="125"/>
      </w:r>
      <w:r w:rsidRPr="00A12889">
        <w:rPr>
          <w:rFonts w:ascii="Times New Roman" w:eastAsia="SimSun" w:hAnsi="Times New Roman" w:cs="Times New Roman"/>
          <w:szCs w:val="24"/>
        </w:rPr>
        <w:t xml:space="preserve"> </w:t>
      </w:r>
      <w:r w:rsidR="00CA18D9" w:rsidRPr="00A12889">
        <w:rPr>
          <w:rFonts w:ascii="Times New Roman" w:eastAsia="SimSun" w:hAnsi="Times New Roman" w:cs="Times New Roman"/>
          <w:szCs w:val="24"/>
        </w:rPr>
        <w:t>Thomas Lee surveys the evolution in both content and structure of literacy primers and the changing aims from transmitting common knowledge to ethical education.</w:t>
      </w:r>
      <w:r w:rsidR="00CA18D9" w:rsidRPr="00A12889">
        <w:rPr>
          <w:rStyle w:val="FootnoteReference"/>
          <w:rFonts w:ascii="Times New Roman" w:eastAsia="SimSun" w:hAnsi="Times New Roman" w:cs="Times New Roman"/>
          <w:szCs w:val="24"/>
        </w:rPr>
        <w:t xml:space="preserve"> </w:t>
      </w:r>
      <w:r w:rsidR="00CA18D9" w:rsidRPr="00A12889">
        <w:rPr>
          <w:rStyle w:val="FootnoteReference"/>
          <w:rFonts w:ascii="Times New Roman" w:eastAsia="SimSun" w:hAnsi="Times New Roman" w:cs="Times New Roman"/>
          <w:szCs w:val="24"/>
        </w:rPr>
        <w:footnoteReference w:id="126"/>
      </w:r>
      <w:r w:rsidR="00CA18D9" w:rsidRPr="00A12889">
        <w:rPr>
          <w:rFonts w:ascii="Times New Roman" w:eastAsia="SimSun" w:hAnsi="Times New Roman" w:cs="Times New Roman"/>
          <w:szCs w:val="24"/>
        </w:rPr>
        <w:t xml:space="preserve"> He classifies the elementary texts into those for learning about: day-to-day life, vocabulary, proverbs, Neo-Confucian moral norms, and anthologies of </w:t>
      </w:r>
      <w:r w:rsidR="00CA18D9" w:rsidRPr="00A12889">
        <w:rPr>
          <w:rFonts w:ascii="Times New Roman" w:eastAsia="SimSun" w:hAnsi="Times New Roman" w:cs="Times New Roman"/>
          <w:szCs w:val="24"/>
        </w:rPr>
        <w:lastRenderedPageBreak/>
        <w:t xml:space="preserve">famous poems. In Cynthia Brokaw’s book on one of the four largest publishing centers of the Qing </w:t>
      </w:r>
      <w:r w:rsidR="006A03CC" w:rsidRPr="00A12889">
        <w:rPr>
          <w:rFonts w:ascii="Times New Roman" w:eastAsia="SimSun" w:hAnsi="Times New Roman" w:cs="Times New Roman"/>
          <w:szCs w:val="24"/>
        </w:rPr>
        <w:t>dynasty</w:t>
      </w:r>
      <w:r w:rsidR="00CA18D9" w:rsidRPr="00A12889">
        <w:rPr>
          <w:rFonts w:ascii="Times New Roman" w:eastAsia="SimSun" w:hAnsi="Times New Roman" w:cs="Times New Roman"/>
          <w:szCs w:val="24"/>
        </w:rPr>
        <w:t xml:space="preserve">, the Sibao township, she </w:t>
      </w:r>
      <w:r w:rsidR="008F1B37" w:rsidRPr="00A12889">
        <w:rPr>
          <w:rFonts w:ascii="Times New Roman" w:eastAsia="SimSun" w:hAnsi="Times New Roman" w:cs="Times New Roman"/>
          <w:szCs w:val="24"/>
        </w:rPr>
        <w:t xml:space="preserve">provides a brief </w:t>
      </w:r>
      <w:r w:rsidR="00CA18D9" w:rsidRPr="00A12889">
        <w:rPr>
          <w:rFonts w:ascii="Times New Roman" w:eastAsia="SimSun" w:hAnsi="Times New Roman" w:cs="Times New Roman"/>
          <w:szCs w:val="24"/>
        </w:rPr>
        <w:t>descri</w:t>
      </w:r>
      <w:r w:rsidR="008F1B37" w:rsidRPr="00A12889">
        <w:rPr>
          <w:rFonts w:ascii="Times New Roman" w:eastAsia="SimSun" w:hAnsi="Times New Roman" w:cs="Times New Roman"/>
          <w:szCs w:val="24"/>
        </w:rPr>
        <w:t>ption of</w:t>
      </w:r>
      <w:r w:rsidR="00CA18D9" w:rsidRPr="00A12889">
        <w:rPr>
          <w:rFonts w:ascii="Times New Roman" w:eastAsia="SimSun" w:hAnsi="Times New Roman" w:cs="Times New Roman"/>
          <w:szCs w:val="24"/>
        </w:rPr>
        <w:t xml:space="preserve"> the educational texts that the Sibao booksellers printed.</w:t>
      </w:r>
      <w:r w:rsidR="008F1B37" w:rsidRPr="00A12889">
        <w:rPr>
          <w:rStyle w:val="FootnoteReference"/>
          <w:rFonts w:ascii="Times New Roman" w:eastAsia="SimSun" w:hAnsi="Times New Roman" w:cs="Times New Roman"/>
          <w:szCs w:val="24"/>
        </w:rPr>
        <w:footnoteReference w:id="127"/>
      </w:r>
      <w:r w:rsidR="00CA18D9" w:rsidRPr="00A12889">
        <w:rPr>
          <w:rFonts w:ascii="Times New Roman" w:eastAsia="SimSun" w:hAnsi="Times New Roman" w:cs="Times New Roman"/>
          <w:szCs w:val="24"/>
        </w:rPr>
        <w:t xml:space="preserve"> </w:t>
      </w:r>
      <w:r w:rsidR="00FD205F" w:rsidRPr="00A12889">
        <w:rPr>
          <w:rFonts w:ascii="Times New Roman" w:eastAsia="SimSun" w:hAnsi="Times New Roman" w:cs="Times New Roman"/>
          <w:szCs w:val="24"/>
        </w:rPr>
        <w:t xml:space="preserve">In </w:t>
      </w:r>
      <w:r w:rsidR="005D0023" w:rsidRPr="00A12889">
        <w:rPr>
          <w:rFonts w:ascii="Times New Roman" w:eastAsia="SimSun" w:hAnsi="Times New Roman" w:cs="Times New Roman"/>
          <w:szCs w:val="24"/>
        </w:rPr>
        <w:t>Imre Galambos</w:t>
      </w:r>
      <w:r w:rsidR="00FD205F" w:rsidRPr="00A12889">
        <w:rPr>
          <w:rFonts w:ascii="Times New Roman" w:eastAsia="SimSun" w:hAnsi="Times New Roman" w:cs="Times New Roman"/>
          <w:szCs w:val="24"/>
        </w:rPr>
        <w:t>’ monograph on Tangut translations of Chinese literary texts, he devotes</w:t>
      </w:r>
      <w:r w:rsidR="005D0023" w:rsidRPr="00A12889">
        <w:rPr>
          <w:rFonts w:ascii="Times New Roman" w:eastAsia="SimSun" w:hAnsi="Times New Roman" w:cs="Times New Roman"/>
          <w:szCs w:val="24"/>
        </w:rPr>
        <w:t xml:space="preserve"> </w:t>
      </w:r>
      <w:r w:rsidR="00FD205F" w:rsidRPr="00A12889">
        <w:rPr>
          <w:rFonts w:ascii="Times New Roman" w:eastAsia="SimSun" w:hAnsi="Times New Roman" w:cs="Times New Roman"/>
          <w:szCs w:val="24"/>
        </w:rPr>
        <w:t xml:space="preserve">a chapter to the analysis of three </w:t>
      </w:r>
      <w:r w:rsidR="005D0023" w:rsidRPr="00A12889">
        <w:rPr>
          <w:rFonts w:ascii="Times New Roman" w:eastAsia="SimSun" w:hAnsi="Times New Roman" w:cs="Times New Roman"/>
          <w:szCs w:val="24"/>
        </w:rPr>
        <w:t>Chinese primers</w:t>
      </w:r>
      <w:r w:rsidR="00FD205F" w:rsidRPr="00A12889">
        <w:rPr>
          <w:rFonts w:ascii="Times New Roman" w:eastAsia="SimSun" w:hAnsi="Times New Roman" w:cs="Times New Roman"/>
          <w:szCs w:val="24"/>
        </w:rPr>
        <w:t xml:space="preserve"> found in the </w:t>
      </w:r>
      <w:r w:rsidR="005D0023" w:rsidRPr="00A12889">
        <w:rPr>
          <w:rFonts w:ascii="Times New Roman" w:eastAsia="SimSun" w:hAnsi="Times New Roman" w:cs="Times New Roman"/>
          <w:szCs w:val="24"/>
        </w:rPr>
        <w:t xml:space="preserve">Tangut </w:t>
      </w:r>
      <w:r w:rsidR="00FD205F" w:rsidRPr="00A12889">
        <w:rPr>
          <w:rFonts w:ascii="Times New Roman" w:eastAsia="SimSun" w:hAnsi="Times New Roman" w:cs="Times New Roman"/>
          <w:szCs w:val="24"/>
        </w:rPr>
        <w:t>manuscripts as compared to the</w:t>
      </w:r>
      <w:r w:rsidR="00FC53CA" w:rsidRPr="00A12889">
        <w:rPr>
          <w:rFonts w:ascii="Times New Roman" w:eastAsia="SimSun" w:hAnsi="Times New Roman" w:cs="Times New Roman"/>
          <w:szCs w:val="24"/>
        </w:rPr>
        <w:t>ir</w:t>
      </w:r>
      <w:r w:rsidR="00FD205F" w:rsidRPr="00A12889">
        <w:rPr>
          <w:rFonts w:ascii="Times New Roman" w:eastAsia="SimSun" w:hAnsi="Times New Roman" w:cs="Times New Roman"/>
          <w:szCs w:val="24"/>
        </w:rPr>
        <w:t xml:space="preserve"> </w:t>
      </w:r>
      <w:r w:rsidR="00D6419D" w:rsidRPr="00A12889">
        <w:rPr>
          <w:rFonts w:ascii="Times New Roman" w:eastAsia="SimSun" w:hAnsi="Times New Roman" w:cs="Times New Roman"/>
          <w:szCs w:val="24"/>
        </w:rPr>
        <w:t xml:space="preserve">original </w:t>
      </w:r>
      <w:r w:rsidR="00FD205F" w:rsidRPr="00A12889">
        <w:rPr>
          <w:rFonts w:ascii="Times New Roman" w:eastAsia="SimSun" w:hAnsi="Times New Roman" w:cs="Times New Roman"/>
          <w:szCs w:val="24"/>
        </w:rPr>
        <w:t>versions</w:t>
      </w:r>
      <w:r w:rsidR="00FD205F" w:rsidRPr="00A12889">
        <w:rPr>
          <w:rFonts w:ascii="Times New Roman" w:eastAsia="SimSun" w:hAnsi="Times New Roman" w:cs="Times New Roman"/>
          <w:szCs w:val="24"/>
          <w:lang w:eastAsia="zh-CN"/>
        </w:rPr>
        <w:t>.</w:t>
      </w:r>
      <w:r w:rsidR="005D0023" w:rsidRPr="00A12889">
        <w:rPr>
          <w:rStyle w:val="FootnoteReference"/>
          <w:rFonts w:ascii="Times New Roman" w:eastAsia="SimSun" w:hAnsi="Times New Roman" w:cs="Times New Roman"/>
          <w:szCs w:val="24"/>
        </w:rPr>
        <w:footnoteReference w:id="128"/>
      </w:r>
      <w:r w:rsidR="005D0023" w:rsidRPr="00A12889">
        <w:rPr>
          <w:rFonts w:ascii="Times New Roman" w:eastAsia="SimSun" w:hAnsi="Times New Roman" w:cs="Times New Roman"/>
          <w:szCs w:val="24"/>
        </w:rPr>
        <w:t xml:space="preserve"> </w:t>
      </w:r>
    </w:p>
    <w:p w14:paraId="0C4E7C53" w14:textId="3788100D" w:rsidR="00045174" w:rsidRPr="00A12889" w:rsidRDefault="0096699B"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Limin Bai</w:t>
      </w:r>
      <w:r w:rsidR="00A86995" w:rsidRPr="00A12889">
        <w:rPr>
          <w:rFonts w:ascii="Times New Roman" w:eastAsia="SimSun" w:hAnsi="Times New Roman" w:cs="Times New Roman"/>
          <w:szCs w:val="24"/>
        </w:rPr>
        <w:t xml:space="preserve">’s </w:t>
      </w:r>
      <w:r w:rsidRPr="00A12889">
        <w:rPr>
          <w:rFonts w:ascii="Times New Roman" w:eastAsia="SimSun" w:hAnsi="Times New Roman" w:cs="Times New Roman"/>
          <w:szCs w:val="24"/>
        </w:rPr>
        <w:t>doctoral dissertation investigate</w:t>
      </w:r>
      <w:r w:rsidR="00CA18D9"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 the extent to which elementary education affected China’s capacity to industrialise.</w:t>
      </w:r>
      <w:r w:rsidR="0059589A" w:rsidRPr="00A12889">
        <w:rPr>
          <w:rStyle w:val="FootnoteReference"/>
          <w:rFonts w:ascii="Times New Roman" w:eastAsia="SimSun" w:hAnsi="Times New Roman" w:cs="Times New Roman"/>
          <w:szCs w:val="24"/>
        </w:rPr>
        <w:footnoteReference w:id="129"/>
      </w:r>
      <w:r w:rsidR="00281F23" w:rsidRPr="00A12889">
        <w:rPr>
          <w:rFonts w:ascii="Times New Roman" w:eastAsia="SimSun" w:hAnsi="Times New Roman" w:cs="Times New Roman"/>
          <w:szCs w:val="24"/>
        </w:rPr>
        <w:t xml:space="preserve"> Her </w:t>
      </w:r>
      <w:r w:rsidR="00045174" w:rsidRPr="00A12889">
        <w:rPr>
          <w:rFonts w:ascii="Times New Roman" w:eastAsia="SimSun" w:hAnsi="Times New Roman" w:cs="Times New Roman"/>
          <w:szCs w:val="24"/>
        </w:rPr>
        <w:t xml:space="preserve">monograph, </w:t>
      </w:r>
      <w:r w:rsidR="00045174" w:rsidRPr="00A12889">
        <w:rPr>
          <w:rFonts w:ascii="Times New Roman" w:eastAsia="SimSun" w:hAnsi="Times New Roman" w:cs="Times New Roman"/>
          <w:i/>
          <w:szCs w:val="24"/>
        </w:rPr>
        <w:t>Shaping the Ideal Child</w:t>
      </w:r>
      <w:r w:rsidR="00045174" w:rsidRPr="00A12889">
        <w:rPr>
          <w:rFonts w:ascii="Times New Roman" w:eastAsia="SimSun" w:hAnsi="Times New Roman" w:cs="Times New Roman"/>
          <w:szCs w:val="24"/>
        </w:rPr>
        <w:t xml:space="preserve">, is the first book in </w:t>
      </w:r>
      <w:r w:rsidR="00FC53CA" w:rsidRPr="00A12889">
        <w:rPr>
          <w:rFonts w:ascii="Times New Roman" w:eastAsia="SimSun" w:hAnsi="Times New Roman" w:cs="Times New Roman"/>
          <w:szCs w:val="24"/>
        </w:rPr>
        <w:t xml:space="preserve">Anglophone scholarship </w:t>
      </w:r>
      <w:r w:rsidR="00045174" w:rsidRPr="00A12889">
        <w:rPr>
          <w:rFonts w:ascii="Times New Roman" w:eastAsia="SimSun" w:hAnsi="Times New Roman" w:cs="Times New Roman"/>
          <w:szCs w:val="24"/>
        </w:rPr>
        <w:t>to address how the child’s moral development occurred through traditional literary primers.</w:t>
      </w:r>
      <w:r w:rsidR="00045174" w:rsidRPr="00A12889">
        <w:rPr>
          <w:rFonts w:ascii="Times New Roman" w:eastAsia="SimSun" w:hAnsi="Times New Roman" w:cs="Times New Roman"/>
          <w:szCs w:val="24"/>
          <w:vertAlign w:val="superscript"/>
        </w:rPr>
        <w:footnoteReference w:id="130"/>
      </w:r>
      <w:r w:rsidR="00045174" w:rsidRPr="00A12889">
        <w:rPr>
          <w:rFonts w:ascii="Times New Roman" w:eastAsia="SimSun" w:hAnsi="Times New Roman" w:cs="Times New Roman"/>
          <w:szCs w:val="24"/>
        </w:rPr>
        <w:t xml:space="preserve"> Bai explores primary education textbooks from the pre-Han to the end of the nineteenth century and argues that the texts played a central role in shaping a Chinese society according to the Confucian worldview.</w:t>
      </w:r>
      <w:r w:rsidR="00045174" w:rsidRPr="00A12889">
        <w:rPr>
          <w:rFonts w:ascii="Times New Roman" w:eastAsia="SimSun" w:hAnsi="Times New Roman" w:cs="Times New Roman"/>
          <w:szCs w:val="24"/>
          <w:lang w:eastAsia="zh-CN"/>
        </w:rPr>
        <w:t xml:space="preserve"> She outlines Song Neo-Confucianism and Wang Yangming’s liberal approach, which dominated moral educational practice in late imperial China. </w:t>
      </w:r>
      <w:r w:rsidR="00281F23" w:rsidRPr="00A12889">
        <w:rPr>
          <w:rFonts w:ascii="Times New Roman" w:eastAsia="SimSun" w:hAnsi="Times New Roman" w:cs="Times New Roman"/>
          <w:szCs w:val="24"/>
          <w:lang w:eastAsia="zh-CN"/>
        </w:rPr>
        <w:t xml:space="preserve">Based on these two schools, </w:t>
      </w:r>
      <w:r w:rsidR="00045174" w:rsidRPr="00A12889">
        <w:rPr>
          <w:rFonts w:ascii="Times New Roman" w:eastAsia="SimSun" w:hAnsi="Times New Roman" w:cs="Times New Roman"/>
          <w:szCs w:val="24"/>
        </w:rPr>
        <w:t xml:space="preserve">Bai claims that ritual behaviour and good manners took precedence over other subjects in Ming-Qing primers. </w:t>
      </w:r>
      <w:r w:rsidR="00281F23" w:rsidRPr="00A12889">
        <w:rPr>
          <w:rFonts w:ascii="Times New Roman" w:eastAsia="SimSun" w:hAnsi="Times New Roman" w:cs="Times New Roman"/>
          <w:szCs w:val="24"/>
        </w:rPr>
        <w:t>I</w:t>
      </w:r>
      <w:r w:rsidR="00045174" w:rsidRPr="00A12889">
        <w:rPr>
          <w:rFonts w:ascii="Times New Roman" w:eastAsia="SimSun" w:hAnsi="Times New Roman" w:cs="Times New Roman"/>
          <w:szCs w:val="24"/>
        </w:rPr>
        <w:t xml:space="preserve">deological explanations of Chinese characters in </w:t>
      </w:r>
      <w:r w:rsidR="00045174" w:rsidRPr="00A12889">
        <w:rPr>
          <w:rFonts w:ascii="Times New Roman" w:eastAsia="SimSun" w:hAnsi="Times New Roman" w:cs="Times New Roman"/>
          <w:i/>
          <w:szCs w:val="24"/>
        </w:rPr>
        <w:t>Wenzi mengqiu</w:t>
      </w:r>
      <w:r w:rsidR="00045174" w:rsidRPr="00A12889">
        <w:rPr>
          <w:rFonts w:ascii="Times New Roman" w:eastAsia="SimSun" w:hAnsi="Times New Roman" w:cs="Times New Roman"/>
          <w:szCs w:val="24"/>
        </w:rPr>
        <w:t xml:space="preserve"> </w:t>
      </w:r>
      <w:r w:rsidR="00045174" w:rsidRPr="00A12889">
        <w:rPr>
          <w:rFonts w:ascii="Times New Roman" w:eastAsia="SimSun" w:hAnsi="Times New Roman" w:cs="Times New Roman"/>
          <w:szCs w:val="24"/>
        </w:rPr>
        <w:t>文字</w:t>
      </w:r>
      <w:r w:rsidR="00045174" w:rsidRPr="00A12889">
        <w:rPr>
          <w:rFonts w:ascii="Times New Roman" w:eastAsia="SimSun" w:hAnsi="Times New Roman" w:cs="Times New Roman"/>
          <w:szCs w:val="24"/>
          <w:lang w:eastAsia="zh-CN"/>
        </w:rPr>
        <w:t>蒙求</w:t>
      </w:r>
      <w:r w:rsidR="00281F23" w:rsidRPr="00A12889">
        <w:rPr>
          <w:rFonts w:ascii="Times New Roman" w:eastAsia="SimSun" w:hAnsi="Times New Roman" w:cs="Times New Roman"/>
          <w:szCs w:val="24"/>
          <w:lang w:eastAsia="zh-CN"/>
        </w:rPr>
        <w:t xml:space="preserve"> </w:t>
      </w:r>
      <w:r w:rsidR="005147DC" w:rsidRPr="00A12889">
        <w:rPr>
          <w:rFonts w:ascii="Times New Roman" w:eastAsia="SimSun" w:hAnsi="Times New Roman" w:cs="Times New Roman"/>
          <w:szCs w:val="24"/>
          <w:lang w:eastAsia="zh-CN"/>
        </w:rPr>
        <w:t xml:space="preserve">(Character learning for young children) </w:t>
      </w:r>
      <w:r w:rsidR="00281F23" w:rsidRPr="00A12889">
        <w:rPr>
          <w:rFonts w:ascii="Times New Roman" w:eastAsia="SimSun" w:hAnsi="Times New Roman" w:cs="Times New Roman"/>
          <w:szCs w:val="24"/>
          <w:lang w:eastAsia="zh-CN"/>
        </w:rPr>
        <w:t>is also provided as</w:t>
      </w:r>
      <w:r w:rsidR="00045174" w:rsidRPr="00A12889">
        <w:rPr>
          <w:rFonts w:ascii="Times New Roman" w:eastAsia="SimSun" w:hAnsi="Times New Roman" w:cs="Times New Roman"/>
          <w:szCs w:val="24"/>
          <w:lang w:eastAsia="zh-CN"/>
        </w:rPr>
        <w:t xml:space="preserve"> evidence that </w:t>
      </w:r>
      <w:r w:rsidR="00045174" w:rsidRPr="00A12889">
        <w:rPr>
          <w:rFonts w:ascii="Times New Roman" w:eastAsia="SimSun" w:hAnsi="Times New Roman" w:cs="Times New Roman"/>
          <w:szCs w:val="24"/>
        </w:rPr>
        <w:t>literacy training provided moral edification. While Bai’s analysis does cover some of the philosophical theories underpinning the primers, the arguments are not grounded in late imperial discourse on educational practice</w:t>
      </w:r>
      <w:r w:rsidR="00281F23" w:rsidRPr="00A12889">
        <w:rPr>
          <w:rFonts w:ascii="Times New Roman" w:eastAsia="SimSun" w:hAnsi="Times New Roman" w:cs="Times New Roman"/>
          <w:szCs w:val="24"/>
        </w:rPr>
        <w:t xml:space="preserve">. Moreover, the textual analysis is </w:t>
      </w:r>
      <w:r w:rsidR="0004713D" w:rsidRPr="00A12889">
        <w:rPr>
          <w:rFonts w:ascii="Times New Roman" w:eastAsia="SimSun" w:hAnsi="Times New Roman" w:cs="Times New Roman"/>
          <w:szCs w:val="24"/>
        </w:rPr>
        <w:t>limited to unique characteristics of the textbooks due the broad historical scope</w:t>
      </w:r>
      <w:r w:rsidR="00045174" w:rsidRPr="00A12889">
        <w:rPr>
          <w:rFonts w:ascii="Times New Roman" w:eastAsia="SimSun" w:hAnsi="Times New Roman" w:cs="Times New Roman"/>
          <w:szCs w:val="24"/>
        </w:rPr>
        <w:t>.</w:t>
      </w:r>
    </w:p>
    <w:p w14:paraId="215D7903" w14:textId="56FD003C" w:rsidR="00C62C26" w:rsidRPr="00A12889" w:rsidRDefault="002E4003"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P</w:t>
      </w:r>
      <w:r w:rsidR="0096699B" w:rsidRPr="00A12889">
        <w:rPr>
          <w:rFonts w:ascii="Times New Roman" w:eastAsia="SimSun" w:hAnsi="Times New Roman" w:cs="Times New Roman"/>
          <w:szCs w:val="24"/>
        </w:rPr>
        <w:t xml:space="preserve">rimers have also been analysed individually as </w:t>
      </w:r>
      <w:r w:rsidR="00BB32D9" w:rsidRPr="00A12889">
        <w:rPr>
          <w:rFonts w:ascii="Times New Roman" w:eastAsia="SimSun" w:hAnsi="Times New Roman" w:cs="Times New Roman"/>
          <w:szCs w:val="24"/>
        </w:rPr>
        <w:t xml:space="preserve">book chapters, </w:t>
      </w:r>
      <w:r w:rsidR="0096699B" w:rsidRPr="00A12889">
        <w:rPr>
          <w:rFonts w:ascii="Times New Roman" w:eastAsia="SimSun" w:hAnsi="Times New Roman" w:cs="Times New Roman"/>
          <w:szCs w:val="24"/>
        </w:rPr>
        <w:t xml:space="preserve">journal articles </w:t>
      </w:r>
      <w:r w:rsidR="00BB32D9" w:rsidRPr="00A12889">
        <w:rPr>
          <w:rFonts w:ascii="Times New Roman" w:eastAsia="SimSun" w:hAnsi="Times New Roman" w:cs="Times New Roman"/>
          <w:szCs w:val="24"/>
        </w:rPr>
        <w:t xml:space="preserve">and </w:t>
      </w:r>
      <w:r w:rsidR="00BB32D9" w:rsidRPr="00A12889">
        <w:rPr>
          <w:rFonts w:ascii="Times New Roman" w:eastAsia="SimSun" w:hAnsi="Times New Roman" w:cs="Times New Roman"/>
          <w:szCs w:val="24"/>
        </w:rPr>
        <w:lastRenderedPageBreak/>
        <w:t xml:space="preserve">unpublished theses </w:t>
      </w:r>
      <w:r w:rsidR="0096699B" w:rsidRPr="00A12889">
        <w:rPr>
          <w:rFonts w:ascii="Times New Roman" w:eastAsia="SimSun" w:hAnsi="Times New Roman" w:cs="Times New Roman"/>
          <w:szCs w:val="24"/>
        </w:rPr>
        <w:t xml:space="preserve">in </w:t>
      </w:r>
      <w:r w:rsidR="00D11ED2" w:rsidRPr="00A12889">
        <w:rPr>
          <w:rFonts w:ascii="Times New Roman" w:eastAsia="SimSun" w:hAnsi="Times New Roman" w:cs="Times New Roman"/>
          <w:szCs w:val="24"/>
        </w:rPr>
        <w:t xml:space="preserve">Occidental </w:t>
      </w:r>
      <w:r w:rsidR="0096699B" w:rsidRPr="00A12889">
        <w:rPr>
          <w:rFonts w:ascii="Times New Roman" w:eastAsia="SimSun" w:hAnsi="Times New Roman" w:cs="Times New Roman"/>
          <w:szCs w:val="24"/>
        </w:rPr>
        <w:t>languages.</w:t>
      </w:r>
      <w:r w:rsidR="00883E40" w:rsidRPr="00A12889">
        <w:rPr>
          <w:rStyle w:val="FootnoteReference"/>
          <w:rFonts w:ascii="Times New Roman" w:eastAsia="SimSun" w:hAnsi="Times New Roman" w:cs="Times New Roman"/>
          <w:szCs w:val="24"/>
        </w:rPr>
        <w:footnoteReference w:id="131"/>
      </w:r>
      <w:r w:rsidR="00DB1081" w:rsidRPr="00A12889">
        <w:rPr>
          <w:rFonts w:ascii="Times New Roman" w:eastAsia="SimSun" w:hAnsi="Times New Roman" w:cs="Times New Roman"/>
          <w:szCs w:val="24"/>
        </w:rPr>
        <w:t xml:space="preserve"> </w:t>
      </w:r>
      <w:r w:rsidR="00595D83" w:rsidRPr="00A12889">
        <w:rPr>
          <w:rFonts w:ascii="Times New Roman" w:eastAsia="SimSun" w:hAnsi="Times New Roman" w:cs="Times New Roman"/>
          <w:szCs w:val="24"/>
        </w:rPr>
        <w:t>T</w:t>
      </w:r>
      <w:r w:rsidR="00C62C26" w:rsidRPr="00A12889">
        <w:rPr>
          <w:rFonts w:ascii="Times New Roman" w:eastAsia="SimSun" w:hAnsi="Times New Roman" w:cs="Times New Roman"/>
          <w:szCs w:val="24"/>
        </w:rPr>
        <w:t>wo book chapters have analysed primer</w:t>
      </w:r>
      <w:r w:rsidR="00595D83" w:rsidRPr="00A12889">
        <w:rPr>
          <w:rFonts w:ascii="Times New Roman" w:eastAsia="SimSun" w:hAnsi="Times New Roman" w:cs="Times New Roman"/>
          <w:szCs w:val="24"/>
        </w:rPr>
        <w:t>s</w:t>
      </w:r>
      <w:r w:rsidR="00C62C26" w:rsidRPr="00A12889">
        <w:rPr>
          <w:rFonts w:ascii="Times New Roman" w:eastAsia="SimSun" w:hAnsi="Times New Roman" w:cs="Times New Roman"/>
          <w:szCs w:val="24"/>
        </w:rPr>
        <w:t xml:space="preserve"> from the perspective of the educational theory and learning technique. </w:t>
      </w:r>
      <w:r w:rsidR="0096699B" w:rsidRPr="00A12889">
        <w:rPr>
          <w:rFonts w:ascii="Times New Roman" w:eastAsia="SimSun" w:hAnsi="Times New Roman" w:cs="Times New Roman"/>
          <w:szCs w:val="24"/>
        </w:rPr>
        <w:t xml:space="preserve">Theresa Kelleher’s </w:t>
      </w:r>
      <w:r w:rsidR="00E35EA7" w:rsidRPr="00A12889">
        <w:rPr>
          <w:rFonts w:ascii="Times New Roman" w:eastAsia="SimSun" w:hAnsi="Times New Roman" w:cs="Times New Roman"/>
          <w:szCs w:val="24"/>
        </w:rPr>
        <w:t xml:space="preserve">chapter </w:t>
      </w:r>
      <w:r w:rsidR="0096699B" w:rsidRPr="00A12889">
        <w:rPr>
          <w:rFonts w:ascii="Times New Roman" w:eastAsia="SimSun" w:hAnsi="Times New Roman" w:cs="Times New Roman"/>
          <w:szCs w:val="24"/>
        </w:rPr>
        <w:t xml:space="preserve">on Zhu Xi’s </w:t>
      </w:r>
      <w:r w:rsidR="0096699B" w:rsidRPr="00A12889">
        <w:rPr>
          <w:rFonts w:ascii="Times New Roman" w:eastAsia="SimSun" w:hAnsi="Times New Roman" w:cs="Times New Roman"/>
          <w:i/>
          <w:szCs w:val="24"/>
        </w:rPr>
        <w:t>Elementary Learning</w:t>
      </w:r>
      <w:r w:rsidR="0096699B" w:rsidRPr="00A12889">
        <w:rPr>
          <w:rFonts w:ascii="Times New Roman" w:eastAsia="SimSun" w:hAnsi="Times New Roman" w:cs="Times New Roman"/>
          <w:szCs w:val="24"/>
        </w:rPr>
        <w:t xml:space="preserve"> </w:t>
      </w:r>
      <w:r w:rsidR="00062FAA" w:rsidRPr="00A12889">
        <w:rPr>
          <w:rFonts w:ascii="Times New Roman" w:eastAsia="SimSun" w:hAnsi="Times New Roman" w:cs="Times New Roman"/>
          <w:szCs w:val="24"/>
        </w:rPr>
        <w:t>is the first essay of the text in a Western language.</w:t>
      </w:r>
      <w:r w:rsidR="00D17B90" w:rsidRPr="00A12889">
        <w:rPr>
          <w:rStyle w:val="FootnoteReference"/>
          <w:rFonts w:ascii="Times New Roman" w:eastAsia="SimSun" w:hAnsi="Times New Roman" w:cs="Times New Roman"/>
          <w:szCs w:val="24"/>
        </w:rPr>
        <w:footnoteReference w:id="132"/>
      </w:r>
      <w:r w:rsidR="00D17B90" w:rsidRPr="00A12889">
        <w:rPr>
          <w:rFonts w:ascii="Times New Roman" w:eastAsia="SimSun" w:hAnsi="Times New Roman" w:cs="Times New Roman"/>
          <w:szCs w:val="24"/>
        </w:rPr>
        <w:t xml:space="preserve"> </w:t>
      </w:r>
      <w:r w:rsidR="00062FAA" w:rsidRPr="00A12889">
        <w:rPr>
          <w:rFonts w:ascii="Times New Roman" w:eastAsia="SimSun" w:hAnsi="Times New Roman" w:cs="Times New Roman"/>
          <w:szCs w:val="24"/>
        </w:rPr>
        <w:t>She give</w:t>
      </w:r>
      <w:r w:rsidR="00C62C26" w:rsidRPr="00A12889">
        <w:rPr>
          <w:rFonts w:ascii="Times New Roman" w:eastAsia="SimSun" w:hAnsi="Times New Roman" w:cs="Times New Roman"/>
          <w:szCs w:val="24"/>
        </w:rPr>
        <w:t>s</w:t>
      </w:r>
      <w:r w:rsidR="00062FAA" w:rsidRPr="00A12889">
        <w:rPr>
          <w:rFonts w:ascii="Times New Roman" w:eastAsia="SimSun" w:hAnsi="Times New Roman" w:cs="Times New Roman"/>
          <w:szCs w:val="24"/>
        </w:rPr>
        <w:t xml:space="preserve"> </w:t>
      </w:r>
      <w:r w:rsidR="00DB1081" w:rsidRPr="00A12889">
        <w:rPr>
          <w:rFonts w:ascii="Times New Roman" w:eastAsia="SimSun" w:hAnsi="Times New Roman" w:cs="Times New Roman"/>
          <w:szCs w:val="24"/>
        </w:rPr>
        <w:t>d</w:t>
      </w:r>
      <w:r w:rsidR="0096699B" w:rsidRPr="00A12889">
        <w:rPr>
          <w:rFonts w:ascii="Times New Roman" w:eastAsia="SimSun" w:hAnsi="Times New Roman" w:cs="Times New Roman"/>
          <w:szCs w:val="24"/>
        </w:rPr>
        <w:t>etailed analysis of the content and structure</w:t>
      </w:r>
      <w:r w:rsidR="00E35EA7" w:rsidRPr="00A12889">
        <w:rPr>
          <w:rFonts w:ascii="Times New Roman" w:eastAsia="SimSun" w:hAnsi="Times New Roman" w:cs="Times New Roman"/>
          <w:szCs w:val="24"/>
        </w:rPr>
        <w:t xml:space="preserve"> and how the text </w:t>
      </w:r>
      <w:r w:rsidR="0096699B" w:rsidRPr="00A12889">
        <w:rPr>
          <w:rFonts w:ascii="Times New Roman" w:eastAsia="SimSun" w:hAnsi="Times New Roman" w:cs="Times New Roman"/>
          <w:szCs w:val="24"/>
        </w:rPr>
        <w:t xml:space="preserve">is linked to Zhu’s educational theories. </w:t>
      </w:r>
      <w:r w:rsidR="00D17B90" w:rsidRPr="00A12889">
        <w:rPr>
          <w:rFonts w:ascii="Times New Roman" w:eastAsia="SimSun" w:hAnsi="Times New Roman" w:cs="Times New Roman"/>
          <w:szCs w:val="24"/>
        </w:rPr>
        <w:t xml:space="preserve">Although </w:t>
      </w:r>
      <w:r w:rsidR="00062FAA" w:rsidRPr="00A12889">
        <w:rPr>
          <w:rFonts w:ascii="Times New Roman" w:eastAsia="SimSun" w:hAnsi="Times New Roman" w:cs="Times New Roman"/>
          <w:szCs w:val="24"/>
        </w:rPr>
        <w:t>Kelleher provides historical evidence of the text’s use by both children and adults</w:t>
      </w:r>
      <w:r w:rsidR="00D17B90" w:rsidRPr="00A12889">
        <w:rPr>
          <w:rFonts w:ascii="Times New Roman" w:eastAsia="SimSun" w:hAnsi="Times New Roman" w:cs="Times New Roman"/>
          <w:szCs w:val="24"/>
        </w:rPr>
        <w:t xml:space="preserve">, </w:t>
      </w:r>
      <w:r w:rsidR="00062FAA" w:rsidRPr="00A12889">
        <w:rPr>
          <w:rFonts w:ascii="Times New Roman" w:eastAsia="SimSun" w:hAnsi="Times New Roman" w:cs="Times New Roman"/>
          <w:szCs w:val="24"/>
        </w:rPr>
        <w:t>the teaching pedagogy</w:t>
      </w:r>
      <w:r w:rsidR="00D17B90" w:rsidRPr="00A12889">
        <w:rPr>
          <w:rFonts w:ascii="Times New Roman" w:eastAsia="SimSun" w:hAnsi="Times New Roman" w:cs="Times New Roman"/>
          <w:szCs w:val="24"/>
        </w:rPr>
        <w:t xml:space="preserve"> is not elaborated upon</w:t>
      </w:r>
      <w:r w:rsidR="00062FAA" w:rsidRPr="00A12889">
        <w:rPr>
          <w:rFonts w:ascii="Times New Roman" w:eastAsia="SimSun" w:hAnsi="Times New Roman" w:cs="Times New Roman"/>
          <w:szCs w:val="24"/>
        </w:rPr>
        <w:t>.</w:t>
      </w:r>
      <w:r w:rsidR="00C62C26" w:rsidRPr="00A12889">
        <w:rPr>
          <w:rFonts w:ascii="Times New Roman" w:eastAsia="SimSun" w:hAnsi="Times New Roman" w:cs="Times New Roman"/>
          <w:szCs w:val="24"/>
        </w:rPr>
        <w:t xml:space="preserve"> Christopher Nugent’s chapter calls attention to the mnemotechnics of the </w:t>
      </w:r>
      <w:r w:rsidR="00C62C26" w:rsidRPr="00A12889">
        <w:rPr>
          <w:rFonts w:ascii="Times New Roman" w:eastAsia="SimSun" w:hAnsi="Times New Roman" w:cs="Times New Roman"/>
          <w:i/>
          <w:iCs/>
          <w:szCs w:val="24"/>
        </w:rPr>
        <w:t>Thousand Character Essay</w:t>
      </w:r>
      <w:r w:rsidR="00C62C26" w:rsidRPr="00A12889">
        <w:rPr>
          <w:rFonts w:ascii="Times New Roman" w:eastAsia="SimSun" w:hAnsi="Times New Roman" w:cs="Times New Roman"/>
          <w:szCs w:val="24"/>
        </w:rPr>
        <w:t xml:space="preserve">, by comparing </w:t>
      </w:r>
      <w:r w:rsidR="004C338C" w:rsidRPr="00A12889">
        <w:rPr>
          <w:rFonts w:ascii="Times New Roman" w:eastAsia="SimSun" w:hAnsi="Times New Roman" w:cs="Times New Roman"/>
          <w:szCs w:val="24"/>
        </w:rPr>
        <w:t xml:space="preserve">Dunhuang manuscripts of the primer and </w:t>
      </w:r>
      <w:r w:rsidR="00AB533D" w:rsidRPr="00A12889">
        <w:rPr>
          <w:rFonts w:ascii="Times New Roman" w:eastAsia="SimSun" w:hAnsi="Times New Roman" w:cs="Times New Roman"/>
          <w:szCs w:val="24"/>
        </w:rPr>
        <w:t xml:space="preserve">another elementary text </w:t>
      </w:r>
      <w:r w:rsidR="004C338C" w:rsidRPr="00A12889">
        <w:rPr>
          <w:rFonts w:ascii="Times New Roman" w:eastAsia="SimSun" w:hAnsi="Times New Roman" w:cs="Times New Roman"/>
          <w:szCs w:val="24"/>
        </w:rPr>
        <w:t xml:space="preserve">the </w:t>
      </w:r>
      <w:r w:rsidR="004C338C" w:rsidRPr="00A12889">
        <w:rPr>
          <w:rFonts w:ascii="Times New Roman" w:eastAsia="SimSun" w:hAnsi="Times New Roman" w:cs="Times New Roman"/>
          <w:i/>
          <w:iCs/>
          <w:szCs w:val="24"/>
        </w:rPr>
        <w:t>Kaimeng yaoxun</w:t>
      </w:r>
      <w:r w:rsidR="004C338C" w:rsidRPr="00A12889">
        <w:rPr>
          <w:rFonts w:ascii="Times New Roman" w:eastAsia="SimSun" w:hAnsi="Times New Roman" w:cs="Times New Roman"/>
          <w:szCs w:val="24"/>
        </w:rPr>
        <w:t xml:space="preserve"> </w:t>
      </w:r>
      <w:r w:rsidR="004C338C" w:rsidRPr="00A12889">
        <w:rPr>
          <w:rFonts w:ascii="Times New Roman" w:eastAsia="SimSun" w:hAnsi="Times New Roman" w:cs="Times New Roman"/>
          <w:szCs w:val="24"/>
        </w:rPr>
        <w:t>開蒙要訓</w:t>
      </w:r>
      <w:r w:rsidR="005142D5">
        <w:rPr>
          <w:rFonts w:ascii="Times New Roman" w:eastAsia="SimSun" w:hAnsi="Times New Roman" w:cs="Times New Roman" w:hint="eastAsia"/>
          <w:szCs w:val="24"/>
          <w:lang w:eastAsia="zh-CN"/>
        </w:rPr>
        <w:t xml:space="preserve"> </w:t>
      </w:r>
      <w:r w:rsidR="005142D5" w:rsidRPr="00A12889">
        <w:rPr>
          <w:rFonts w:ascii="Times New Roman" w:eastAsia="SimSun" w:hAnsi="Times New Roman" w:cs="Times New Roman"/>
          <w:szCs w:val="24"/>
        </w:rPr>
        <w:t>(Essential instructions for educating the young)</w:t>
      </w:r>
      <w:r w:rsidR="004C338C" w:rsidRPr="00A12889">
        <w:rPr>
          <w:rFonts w:ascii="Times New Roman" w:eastAsia="SimSun" w:hAnsi="Times New Roman" w:cs="Times New Roman"/>
          <w:szCs w:val="24"/>
          <w:lang w:eastAsia="zh-CN"/>
        </w:rPr>
        <w:t xml:space="preserve">. </w:t>
      </w:r>
      <w:r w:rsidR="00D17B90" w:rsidRPr="00A12889">
        <w:rPr>
          <w:rFonts w:ascii="Times New Roman" w:eastAsia="SimSun" w:hAnsi="Times New Roman" w:cs="Times New Roman"/>
          <w:szCs w:val="24"/>
          <w:lang w:eastAsia="zh-CN"/>
        </w:rPr>
        <w:t xml:space="preserve">He also discusses evidence of annotations to the </w:t>
      </w:r>
      <w:r w:rsidR="00D17B90" w:rsidRPr="00A12889">
        <w:rPr>
          <w:rFonts w:ascii="Times New Roman" w:eastAsia="SimSun" w:hAnsi="Times New Roman" w:cs="Times New Roman"/>
          <w:i/>
          <w:iCs/>
          <w:szCs w:val="24"/>
          <w:lang w:eastAsia="zh-CN"/>
        </w:rPr>
        <w:t>Thousand Character Essay</w:t>
      </w:r>
      <w:r w:rsidR="00AB533D" w:rsidRPr="00A12889">
        <w:rPr>
          <w:rFonts w:ascii="Times New Roman" w:eastAsia="SimSun" w:hAnsi="Times New Roman" w:cs="Times New Roman"/>
          <w:szCs w:val="24"/>
          <w:lang w:eastAsia="zh-CN"/>
        </w:rPr>
        <w:t xml:space="preserve">, arguing that </w:t>
      </w:r>
      <w:r w:rsidR="00D17B90" w:rsidRPr="00A12889">
        <w:rPr>
          <w:rFonts w:ascii="Times New Roman" w:eastAsia="SimSun" w:hAnsi="Times New Roman" w:cs="Times New Roman"/>
          <w:szCs w:val="24"/>
          <w:lang w:eastAsia="zh-CN"/>
        </w:rPr>
        <w:t xml:space="preserve">the paratexts </w:t>
      </w:r>
      <w:r w:rsidR="00AB533D" w:rsidRPr="00A12889">
        <w:rPr>
          <w:rFonts w:ascii="Times New Roman" w:eastAsia="SimSun" w:hAnsi="Times New Roman" w:cs="Times New Roman"/>
          <w:szCs w:val="24"/>
          <w:lang w:eastAsia="zh-CN"/>
        </w:rPr>
        <w:t xml:space="preserve">further indicate the primer </w:t>
      </w:r>
      <w:r w:rsidR="00D17B90" w:rsidRPr="00A12889">
        <w:rPr>
          <w:rFonts w:ascii="Times New Roman" w:eastAsia="SimSun" w:hAnsi="Times New Roman" w:cs="Times New Roman"/>
          <w:szCs w:val="24"/>
          <w:lang w:eastAsia="zh-CN"/>
        </w:rPr>
        <w:t>provide</w:t>
      </w:r>
      <w:r w:rsidR="00AB533D" w:rsidRPr="00A12889">
        <w:rPr>
          <w:rFonts w:ascii="Times New Roman" w:eastAsia="SimSun" w:hAnsi="Times New Roman" w:cs="Times New Roman"/>
          <w:szCs w:val="24"/>
          <w:lang w:eastAsia="zh-CN"/>
        </w:rPr>
        <w:t>d</w:t>
      </w:r>
      <w:r w:rsidR="00D17B90" w:rsidRPr="00A12889">
        <w:rPr>
          <w:rFonts w:ascii="Times New Roman" w:eastAsia="SimSun" w:hAnsi="Times New Roman" w:cs="Times New Roman"/>
          <w:szCs w:val="24"/>
          <w:lang w:eastAsia="zh-CN"/>
        </w:rPr>
        <w:t xml:space="preserve"> cues to </w:t>
      </w:r>
      <w:r w:rsidR="00AB533D" w:rsidRPr="00A12889">
        <w:rPr>
          <w:rFonts w:ascii="Times New Roman" w:eastAsia="SimSun" w:hAnsi="Times New Roman" w:cs="Times New Roman"/>
          <w:szCs w:val="24"/>
          <w:lang w:eastAsia="zh-CN"/>
        </w:rPr>
        <w:t xml:space="preserve">broader </w:t>
      </w:r>
      <w:r w:rsidR="00D17B90" w:rsidRPr="00A12889">
        <w:rPr>
          <w:rFonts w:ascii="Times New Roman" w:eastAsia="SimSun" w:hAnsi="Times New Roman" w:cs="Times New Roman"/>
          <w:szCs w:val="24"/>
          <w:lang w:eastAsia="zh-CN"/>
        </w:rPr>
        <w:t>literary and historical knowledge</w:t>
      </w:r>
      <w:r w:rsidR="00AB533D" w:rsidRPr="00A12889">
        <w:rPr>
          <w:rFonts w:ascii="Times New Roman" w:eastAsia="SimSun" w:hAnsi="Times New Roman" w:cs="Times New Roman"/>
          <w:szCs w:val="24"/>
          <w:lang w:eastAsia="zh-CN"/>
        </w:rPr>
        <w:t xml:space="preserve"> for learners</w:t>
      </w:r>
      <w:r w:rsidR="00D17B90" w:rsidRPr="00A12889">
        <w:rPr>
          <w:rFonts w:ascii="Times New Roman" w:eastAsia="SimSun" w:hAnsi="Times New Roman" w:cs="Times New Roman"/>
          <w:szCs w:val="24"/>
          <w:lang w:eastAsia="zh-CN"/>
        </w:rPr>
        <w:t xml:space="preserve">. </w:t>
      </w:r>
      <w:r w:rsidR="00AB533D" w:rsidRPr="00A12889">
        <w:rPr>
          <w:rFonts w:ascii="Times New Roman" w:eastAsia="SimSun" w:hAnsi="Times New Roman" w:cs="Times New Roman"/>
          <w:szCs w:val="24"/>
        </w:rPr>
        <w:t xml:space="preserve">Mnemonic techniques in a variety of educational texts in premodern China </w:t>
      </w:r>
      <w:r w:rsidR="00EC490B" w:rsidRPr="00A12889">
        <w:rPr>
          <w:rFonts w:ascii="Times New Roman" w:eastAsia="SimSun" w:hAnsi="Times New Roman" w:cs="Times New Roman"/>
          <w:szCs w:val="24"/>
        </w:rPr>
        <w:t xml:space="preserve">were </w:t>
      </w:r>
      <w:r w:rsidR="00AB533D" w:rsidRPr="00A12889">
        <w:rPr>
          <w:rFonts w:ascii="Times New Roman" w:eastAsia="SimSun" w:hAnsi="Times New Roman" w:cs="Times New Roman"/>
          <w:szCs w:val="24"/>
        </w:rPr>
        <w:t>discussed in a session of the 2021 Association for Asian Studies Annual Conference.</w:t>
      </w:r>
      <w:r w:rsidR="00EC490B" w:rsidRPr="00A12889">
        <w:rPr>
          <w:rStyle w:val="FootnoteReference"/>
          <w:rFonts w:ascii="Times New Roman" w:eastAsia="SimSun" w:hAnsi="Times New Roman" w:cs="Times New Roman"/>
          <w:szCs w:val="24"/>
        </w:rPr>
        <w:footnoteReference w:id="133"/>
      </w:r>
      <w:r w:rsidR="00AB533D" w:rsidRPr="00A12889">
        <w:rPr>
          <w:rFonts w:ascii="Times New Roman" w:eastAsia="SimSun" w:hAnsi="Times New Roman" w:cs="Times New Roman"/>
          <w:szCs w:val="24"/>
        </w:rPr>
        <w:t xml:space="preserve"> </w:t>
      </w:r>
      <w:r w:rsidR="00EC490B" w:rsidRPr="00A12889">
        <w:rPr>
          <w:rFonts w:ascii="Times New Roman" w:eastAsia="SimSun" w:hAnsi="Times New Roman" w:cs="Times New Roman"/>
          <w:szCs w:val="24"/>
        </w:rPr>
        <w:t xml:space="preserve">Texts analysed </w:t>
      </w:r>
      <w:r w:rsidR="00AB533D" w:rsidRPr="00A12889">
        <w:rPr>
          <w:rFonts w:ascii="Times New Roman" w:eastAsia="SimSun" w:hAnsi="Times New Roman" w:cs="Times New Roman"/>
          <w:szCs w:val="24"/>
        </w:rPr>
        <w:t>included the</w:t>
      </w:r>
      <w:r w:rsidR="00EC490B" w:rsidRPr="00A12889">
        <w:rPr>
          <w:rFonts w:ascii="Times New Roman" w:eastAsia="SimSun" w:hAnsi="Times New Roman" w:cs="Times New Roman"/>
          <w:szCs w:val="24"/>
        </w:rPr>
        <w:t xml:space="preserve"> </w:t>
      </w:r>
      <w:r w:rsidR="00EC490B" w:rsidRPr="00A12889">
        <w:rPr>
          <w:rFonts w:ascii="Times New Roman" w:eastAsia="SimSun" w:hAnsi="Times New Roman" w:cs="Times New Roman"/>
          <w:i/>
          <w:iCs/>
          <w:szCs w:val="24"/>
        </w:rPr>
        <w:t>Erya</w:t>
      </w:r>
      <w:r w:rsidR="00EC490B" w:rsidRPr="00A12889">
        <w:rPr>
          <w:rFonts w:ascii="Times New Roman" w:eastAsia="SimSun" w:hAnsi="Times New Roman" w:cs="Times New Roman"/>
          <w:szCs w:val="24"/>
        </w:rPr>
        <w:t xml:space="preserve"> </w:t>
      </w:r>
      <w:r w:rsidR="00EC490B" w:rsidRPr="00A12889">
        <w:rPr>
          <w:rFonts w:ascii="Times New Roman" w:eastAsia="SimSun" w:hAnsi="Times New Roman" w:cs="Times New Roman"/>
          <w:szCs w:val="24"/>
        </w:rPr>
        <w:t>爾雅</w:t>
      </w:r>
      <w:r w:rsidR="00EC490B" w:rsidRPr="00A12889">
        <w:rPr>
          <w:rFonts w:ascii="Times New Roman" w:eastAsia="SimSun" w:hAnsi="Times New Roman" w:cs="Times New Roman"/>
          <w:szCs w:val="24"/>
        </w:rPr>
        <w:t>,</w:t>
      </w:r>
      <w:r w:rsidR="00AB533D" w:rsidRPr="00A12889">
        <w:rPr>
          <w:rFonts w:ascii="Times New Roman" w:eastAsia="SimSun" w:hAnsi="Times New Roman" w:cs="Times New Roman"/>
          <w:szCs w:val="24"/>
        </w:rPr>
        <w:t xml:space="preserve"> </w:t>
      </w:r>
      <w:r w:rsidR="00EC490B" w:rsidRPr="00A12889">
        <w:rPr>
          <w:rFonts w:ascii="Times New Roman" w:eastAsia="SimSun" w:hAnsi="Times New Roman" w:cs="Times New Roman"/>
          <w:i/>
          <w:iCs/>
          <w:szCs w:val="24"/>
        </w:rPr>
        <w:t>Cang</w:t>
      </w:r>
      <w:r w:rsidR="004E6370">
        <w:rPr>
          <w:rFonts w:ascii="Times New Roman" w:eastAsia="SimSun" w:hAnsi="Times New Roman" w:cs="Times New Roman"/>
          <w:i/>
          <w:iCs/>
          <w:szCs w:val="24"/>
        </w:rPr>
        <w:t xml:space="preserve"> </w:t>
      </w:r>
      <w:r w:rsidR="00EC490B" w:rsidRPr="00A12889">
        <w:rPr>
          <w:rFonts w:ascii="Times New Roman" w:eastAsia="SimSun" w:hAnsi="Times New Roman" w:cs="Times New Roman"/>
          <w:i/>
          <w:iCs/>
          <w:szCs w:val="24"/>
        </w:rPr>
        <w:t>jie pian</w:t>
      </w:r>
      <w:r w:rsidR="00EC490B" w:rsidRPr="00A12889">
        <w:rPr>
          <w:rFonts w:ascii="Times New Roman" w:eastAsia="SimSun" w:hAnsi="Times New Roman" w:cs="Times New Roman"/>
          <w:szCs w:val="24"/>
        </w:rPr>
        <w:t xml:space="preserve">, </w:t>
      </w:r>
      <w:r w:rsidR="00AB533D" w:rsidRPr="00A12889">
        <w:rPr>
          <w:rFonts w:ascii="Times New Roman" w:eastAsia="SimSun" w:hAnsi="Times New Roman" w:cs="Times New Roman"/>
          <w:i/>
          <w:iCs/>
          <w:szCs w:val="24"/>
        </w:rPr>
        <w:t xml:space="preserve">Lienü </w:t>
      </w:r>
      <w:r w:rsidR="00EC490B" w:rsidRPr="00A12889">
        <w:rPr>
          <w:rFonts w:ascii="Times New Roman" w:eastAsia="SimSun" w:hAnsi="Times New Roman" w:cs="Times New Roman"/>
          <w:i/>
          <w:iCs/>
          <w:szCs w:val="24"/>
        </w:rPr>
        <w:t>z</w:t>
      </w:r>
      <w:r w:rsidR="00AB533D" w:rsidRPr="00A12889">
        <w:rPr>
          <w:rFonts w:ascii="Times New Roman" w:eastAsia="SimSun" w:hAnsi="Times New Roman" w:cs="Times New Roman"/>
          <w:i/>
          <w:iCs/>
          <w:szCs w:val="24"/>
        </w:rPr>
        <w:t>huan</w:t>
      </w:r>
      <w:r w:rsidR="00EC490B" w:rsidRPr="00A12889">
        <w:rPr>
          <w:rFonts w:ascii="Times New Roman" w:eastAsia="SimSun" w:hAnsi="Times New Roman" w:cs="Times New Roman"/>
          <w:szCs w:val="24"/>
        </w:rPr>
        <w:t xml:space="preserve"> </w:t>
      </w:r>
      <w:r w:rsidR="00EC490B" w:rsidRPr="00A12889">
        <w:rPr>
          <w:rFonts w:ascii="Times New Roman" w:eastAsia="SimSun" w:hAnsi="Times New Roman" w:cs="Times New Roman"/>
          <w:szCs w:val="24"/>
        </w:rPr>
        <w:t>列女傳</w:t>
      </w:r>
      <w:r w:rsidR="00EC490B" w:rsidRPr="00A12889">
        <w:rPr>
          <w:rFonts w:ascii="Times New Roman" w:eastAsia="SimSun" w:hAnsi="Times New Roman" w:cs="Times New Roman"/>
          <w:szCs w:val="24"/>
        </w:rPr>
        <w:t xml:space="preserve"> (Biographies of Exemplary Women) and the Dunhuang pedagogical manuscript </w:t>
      </w:r>
      <w:r w:rsidR="00EC490B" w:rsidRPr="00A12889">
        <w:rPr>
          <w:rFonts w:ascii="Times New Roman" w:eastAsia="SimSun" w:hAnsi="Times New Roman" w:cs="Times New Roman"/>
          <w:i/>
          <w:iCs/>
          <w:szCs w:val="24"/>
        </w:rPr>
        <w:t>Yudui</w:t>
      </w:r>
      <w:r w:rsidR="00EC490B" w:rsidRPr="00A12889">
        <w:rPr>
          <w:rFonts w:ascii="Times New Roman" w:eastAsia="SimSun" w:hAnsi="Times New Roman" w:cs="Times New Roman"/>
          <w:szCs w:val="24"/>
        </w:rPr>
        <w:t xml:space="preserve"> </w:t>
      </w:r>
      <w:r w:rsidR="00EC490B" w:rsidRPr="00A12889">
        <w:rPr>
          <w:rFonts w:ascii="Times New Roman" w:eastAsia="SimSun" w:hAnsi="Times New Roman" w:cs="Times New Roman"/>
          <w:szCs w:val="24"/>
        </w:rPr>
        <w:t>語對</w:t>
      </w:r>
      <w:r w:rsidR="00EC490B" w:rsidRPr="00A12889">
        <w:rPr>
          <w:rFonts w:ascii="Times New Roman" w:eastAsia="SimSun" w:hAnsi="Times New Roman" w:cs="Times New Roman"/>
          <w:szCs w:val="24"/>
        </w:rPr>
        <w:t xml:space="preserve"> (Parallel sayings).</w:t>
      </w:r>
    </w:p>
    <w:p w14:paraId="299D74AB" w14:textId="249B2FA9" w:rsidR="00883E40" w:rsidRPr="00A12889" w:rsidRDefault="00DD72AF"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A20EF6" w:rsidRPr="00A12889">
        <w:rPr>
          <w:rFonts w:ascii="Times New Roman" w:eastAsia="SimSun" w:hAnsi="Times New Roman" w:cs="Times New Roman"/>
          <w:szCs w:val="24"/>
        </w:rPr>
        <w:t>This brief overview demonstrates that t</w:t>
      </w:r>
      <w:r w:rsidR="00325CA7" w:rsidRPr="00A12889">
        <w:rPr>
          <w:rFonts w:ascii="Times New Roman" w:eastAsia="SimSun" w:hAnsi="Times New Roman" w:cs="Times New Roman"/>
          <w:szCs w:val="24"/>
        </w:rPr>
        <w:t>he</w:t>
      </w:r>
      <w:r w:rsidR="00D11ED2" w:rsidRPr="00A12889">
        <w:rPr>
          <w:rFonts w:ascii="Times New Roman" w:eastAsia="SimSun" w:hAnsi="Times New Roman" w:cs="Times New Roman"/>
          <w:szCs w:val="24"/>
        </w:rPr>
        <w:t>re is increasing recognition</w:t>
      </w:r>
      <w:r w:rsidR="00325CA7" w:rsidRPr="00A12889">
        <w:rPr>
          <w:rFonts w:ascii="Times New Roman" w:eastAsia="SimSun" w:hAnsi="Times New Roman" w:cs="Times New Roman"/>
          <w:szCs w:val="24"/>
        </w:rPr>
        <w:t xml:space="preserve"> </w:t>
      </w:r>
      <w:r w:rsidR="00D11ED2" w:rsidRPr="00A12889">
        <w:rPr>
          <w:rFonts w:ascii="Times New Roman" w:eastAsia="SimSun" w:hAnsi="Times New Roman" w:cs="Times New Roman"/>
          <w:szCs w:val="24"/>
        </w:rPr>
        <w:t xml:space="preserve">of the </w:t>
      </w:r>
      <w:r w:rsidR="00325CA7" w:rsidRPr="00A12889">
        <w:rPr>
          <w:rFonts w:ascii="Times New Roman" w:eastAsia="SimSun" w:hAnsi="Times New Roman" w:cs="Times New Roman"/>
          <w:szCs w:val="24"/>
        </w:rPr>
        <w:lastRenderedPageBreak/>
        <w:t>significance of primary education textbooks</w:t>
      </w:r>
      <w:r w:rsidR="00D11ED2" w:rsidRPr="00A12889">
        <w:rPr>
          <w:rFonts w:ascii="Times New Roman" w:eastAsia="SimSun" w:hAnsi="Times New Roman" w:cs="Times New Roman"/>
          <w:szCs w:val="24"/>
        </w:rPr>
        <w:t xml:space="preserve"> among scholars</w:t>
      </w:r>
      <w:r w:rsidR="00B241A6" w:rsidRPr="00A12889">
        <w:rPr>
          <w:rFonts w:ascii="Times New Roman" w:eastAsia="SimSun" w:hAnsi="Times New Roman" w:cs="Times New Roman"/>
          <w:szCs w:val="24"/>
        </w:rPr>
        <w:t xml:space="preserve">. But many questions </w:t>
      </w:r>
      <w:r w:rsidR="00A20EF6" w:rsidRPr="00A12889">
        <w:rPr>
          <w:rFonts w:ascii="Times New Roman" w:eastAsia="SimSun" w:hAnsi="Times New Roman" w:cs="Times New Roman"/>
          <w:szCs w:val="24"/>
        </w:rPr>
        <w:t xml:space="preserve">regarding their historical, cultural, philosophical and educational themes </w:t>
      </w:r>
      <w:r w:rsidR="00B241A6" w:rsidRPr="00A12889">
        <w:rPr>
          <w:rFonts w:ascii="Times New Roman" w:eastAsia="SimSun" w:hAnsi="Times New Roman" w:cs="Times New Roman"/>
          <w:szCs w:val="24"/>
        </w:rPr>
        <w:t xml:space="preserve">have yet to be answered. </w:t>
      </w:r>
      <w:r w:rsidR="00D039C0" w:rsidRPr="00A12889">
        <w:rPr>
          <w:rFonts w:ascii="Times New Roman" w:eastAsia="SimSun" w:hAnsi="Times New Roman" w:cs="Times New Roman"/>
          <w:szCs w:val="24"/>
        </w:rPr>
        <w:t xml:space="preserve">For example, how did the learning occur through the text – the textual information and literary structures, </w:t>
      </w:r>
      <w:r w:rsidR="0032109E" w:rsidRPr="00A12889">
        <w:rPr>
          <w:rFonts w:ascii="Times New Roman" w:eastAsia="SimSun" w:hAnsi="Times New Roman" w:cs="Times New Roman"/>
          <w:szCs w:val="24"/>
        </w:rPr>
        <w:t xml:space="preserve">why were the texts presented </w:t>
      </w:r>
      <w:r w:rsidR="00F00054" w:rsidRPr="00A12889">
        <w:rPr>
          <w:rFonts w:ascii="Times New Roman" w:eastAsia="SimSun" w:hAnsi="Times New Roman" w:cs="Times New Roman"/>
          <w:szCs w:val="24"/>
        </w:rPr>
        <w:t>in</w:t>
      </w:r>
      <w:r w:rsidR="0032109E" w:rsidRPr="00A12889">
        <w:rPr>
          <w:rFonts w:ascii="Times New Roman" w:eastAsia="SimSun" w:hAnsi="Times New Roman" w:cs="Times New Roman"/>
          <w:szCs w:val="24"/>
        </w:rPr>
        <w:t xml:space="preserve"> such a structure, </w:t>
      </w:r>
      <w:r w:rsidR="00D039C0" w:rsidRPr="00A12889">
        <w:rPr>
          <w:rFonts w:ascii="Times New Roman" w:eastAsia="SimSun" w:hAnsi="Times New Roman" w:cs="Times New Roman"/>
          <w:szCs w:val="24"/>
        </w:rPr>
        <w:t>how did the child engage with the text</w:t>
      </w:r>
      <w:r w:rsidR="0032109E" w:rsidRPr="00A12889">
        <w:rPr>
          <w:rFonts w:ascii="Times New Roman" w:eastAsia="SimSun" w:hAnsi="Times New Roman" w:cs="Times New Roman"/>
          <w:szCs w:val="24"/>
        </w:rPr>
        <w:t xml:space="preserve"> to achieve the educational aims</w:t>
      </w:r>
      <w:r w:rsidR="00D039C0" w:rsidRPr="00A12889">
        <w:rPr>
          <w:rFonts w:ascii="Times New Roman" w:eastAsia="SimSun" w:hAnsi="Times New Roman" w:cs="Times New Roman"/>
          <w:szCs w:val="24"/>
        </w:rPr>
        <w:t xml:space="preserve">, </w:t>
      </w:r>
      <w:r w:rsidR="0032109E" w:rsidRPr="00A12889">
        <w:rPr>
          <w:rFonts w:ascii="Times New Roman" w:eastAsia="SimSun" w:hAnsi="Times New Roman" w:cs="Times New Roman"/>
          <w:szCs w:val="24"/>
        </w:rPr>
        <w:t xml:space="preserve">what were the educational concerns of the textbooks, how did the text reflect or shape primary educational thought at the time. </w:t>
      </w:r>
      <w:r w:rsidR="00A20EF6" w:rsidRPr="00A12889">
        <w:rPr>
          <w:rFonts w:ascii="Times New Roman" w:eastAsia="SimSun" w:hAnsi="Times New Roman" w:cs="Times New Roman"/>
          <w:szCs w:val="24"/>
        </w:rPr>
        <w:t xml:space="preserve">Moreover, many traditional primers have not been translated or analysed in a Western language. </w:t>
      </w:r>
      <w:r w:rsidR="00D039C0" w:rsidRPr="00A12889">
        <w:rPr>
          <w:rFonts w:ascii="Times New Roman" w:eastAsia="SimSun" w:hAnsi="Times New Roman" w:cs="Times New Roman"/>
          <w:szCs w:val="24"/>
        </w:rPr>
        <w:t>There is clearly a research gap in the analysis of elementary textbooks</w:t>
      </w:r>
      <w:r w:rsidR="0032109E" w:rsidRPr="00A12889">
        <w:rPr>
          <w:rFonts w:ascii="Times New Roman" w:eastAsia="SimSun" w:hAnsi="Times New Roman" w:cs="Times New Roman"/>
          <w:szCs w:val="24"/>
        </w:rPr>
        <w:t xml:space="preserve"> in a way that contextualises and historicises their use</w:t>
      </w:r>
      <w:r w:rsidR="00D039C0" w:rsidRPr="00A12889">
        <w:rPr>
          <w:rFonts w:ascii="Times New Roman" w:eastAsia="SimSun" w:hAnsi="Times New Roman" w:cs="Times New Roman"/>
          <w:szCs w:val="24"/>
        </w:rPr>
        <w:t>.</w:t>
      </w:r>
    </w:p>
    <w:p w14:paraId="18919B1E" w14:textId="77777777" w:rsidR="000D7300" w:rsidRPr="00A12889" w:rsidRDefault="000D7300" w:rsidP="006A539B">
      <w:pPr>
        <w:tabs>
          <w:tab w:val="left" w:pos="720"/>
        </w:tabs>
        <w:snapToGrid w:val="0"/>
        <w:spacing w:line="480" w:lineRule="auto"/>
        <w:rPr>
          <w:rFonts w:ascii="Times New Roman" w:eastAsia="SimSun" w:hAnsi="Times New Roman" w:cs="Times New Roman"/>
          <w:szCs w:val="24"/>
        </w:rPr>
      </w:pPr>
    </w:p>
    <w:p w14:paraId="24F87CF5" w14:textId="283ED913" w:rsidR="00AE7E4D" w:rsidRPr="00A12889" w:rsidRDefault="00DE795F" w:rsidP="006A539B">
      <w:pPr>
        <w:pStyle w:val="Heading3"/>
        <w:tabs>
          <w:tab w:val="left" w:pos="720"/>
        </w:tabs>
        <w:snapToGrid w:val="0"/>
        <w:spacing w:before="0" w:after="0" w:line="480" w:lineRule="auto"/>
        <w:rPr>
          <w:rFonts w:eastAsia="SimSun" w:cs="Times New Roman"/>
        </w:rPr>
      </w:pPr>
      <w:bookmarkStart w:id="40" w:name="_Toc78826549"/>
      <w:r w:rsidRPr="00A12889">
        <w:rPr>
          <w:rFonts w:eastAsia="SimSun" w:cs="Times New Roman"/>
        </w:rPr>
        <w:t>1.</w:t>
      </w:r>
      <w:r w:rsidR="009A0D8D" w:rsidRPr="00A12889">
        <w:rPr>
          <w:rFonts w:eastAsia="SimSun" w:cs="Times New Roman"/>
        </w:rPr>
        <w:t>4</w:t>
      </w:r>
      <w:r w:rsidR="00DD4ED7" w:rsidRPr="00A12889">
        <w:rPr>
          <w:rFonts w:eastAsia="SimSun" w:cs="Times New Roman"/>
        </w:rPr>
        <w:t>.</w:t>
      </w:r>
      <w:r w:rsidR="00B241A6" w:rsidRPr="00A12889">
        <w:rPr>
          <w:rFonts w:eastAsia="SimSun" w:cs="Times New Roman"/>
        </w:rPr>
        <w:t xml:space="preserve">3 </w:t>
      </w:r>
      <w:r w:rsidR="006B6F3F" w:rsidRPr="00A12889">
        <w:rPr>
          <w:rFonts w:eastAsia="SimSun" w:cs="Times New Roman"/>
        </w:rPr>
        <w:t xml:space="preserve">The </w:t>
      </w:r>
      <w:r w:rsidR="006B6F3F" w:rsidRPr="00A12889">
        <w:rPr>
          <w:rFonts w:eastAsia="SimSun" w:cs="Times New Roman"/>
          <w:i/>
        </w:rPr>
        <w:t>Treasury of Elementary Learning</w:t>
      </w:r>
      <w:bookmarkEnd w:id="40"/>
    </w:p>
    <w:p w14:paraId="5D9B45A9" w14:textId="6EC8E489" w:rsidR="001942F8" w:rsidRPr="00A12889" w:rsidRDefault="001942F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While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 xml:space="preserve"> has been described in studies on primary education textbooks, research on the book itself has been limited. There has not been any substantive research on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 xml:space="preserve"> in a Western language. Vernacular translations and annotated commentaries of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 xml:space="preserve"> made their appearance in the late 1980s with China’s </w:t>
      </w:r>
      <w:r w:rsidR="000771E4" w:rsidRPr="00A12889">
        <w:rPr>
          <w:rFonts w:ascii="Times New Roman" w:eastAsia="SimSun" w:hAnsi="Times New Roman" w:cs="Times New Roman"/>
          <w:szCs w:val="24"/>
        </w:rPr>
        <w:t xml:space="preserve">renewed </w:t>
      </w:r>
      <w:r w:rsidRPr="00A12889">
        <w:rPr>
          <w:rFonts w:ascii="Times New Roman" w:eastAsia="SimSun" w:hAnsi="Times New Roman" w:cs="Times New Roman"/>
          <w:szCs w:val="24"/>
        </w:rPr>
        <w:t xml:space="preserve">interest in New Confucianism and research </w:t>
      </w:r>
      <w:r w:rsidR="000771E4" w:rsidRPr="00A12889">
        <w:rPr>
          <w:rFonts w:ascii="Times New Roman" w:eastAsia="SimSun" w:hAnsi="Times New Roman" w:cs="Times New Roman"/>
          <w:szCs w:val="24"/>
        </w:rPr>
        <w:t>o</w:t>
      </w:r>
      <w:r w:rsidRPr="00A12889">
        <w:rPr>
          <w:rFonts w:ascii="Times New Roman" w:eastAsia="SimSun" w:hAnsi="Times New Roman" w:cs="Times New Roman"/>
          <w:szCs w:val="24"/>
        </w:rPr>
        <w:t>n traditional education.</w:t>
      </w:r>
      <w:r w:rsidRPr="00A12889">
        <w:rPr>
          <w:rFonts w:ascii="Times New Roman" w:eastAsia="SimSun" w:hAnsi="Times New Roman" w:cs="Times New Roman"/>
          <w:szCs w:val="24"/>
          <w:vertAlign w:val="superscript"/>
        </w:rPr>
        <w:footnoteReference w:id="134"/>
      </w:r>
      <w:r w:rsidRPr="00A12889">
        <w:rPr>
          <w:rFonts w:ascii="Times New Roman" w:eastAsia="SimSun" w:hAnsi="Times New Roman" w:cs="Times New Roman"/>
          <w:szCs w:val="24"/>
        </w:rPr>
        <w:t xml:space="preserve"> Recent years have also seen </w:t>
      </w:r>
      <w:r w:rsidR="000771E4" w:rsidRPr="00A12889">
        <w:rPr>
          <w:rFonts w:ascii="Times New Roman" w:eastAsia="SimSun" w:hAnsi="Times New Roman" w:cs="Times New Roman"/>
          <w:szCs w:val="24"/>
        </w:rPr>
        <w:t xml:space="preserve">the publication of </w:t>
      </w:r>
      <w:r w:rsidRPr="00A12889">
        <w:rPr>
          <w:rFonts w:ascii="Times New Roman" w:eastAsia="SimSun" w:hAnsi="Times New Roman" w:cs="Times New Roman"/>
          <w:szCs w:val="24"/>
        </w:rPr>
        <w:t xml:space="preserve">comic and storybook </w:t>
      </w:r>
      <w:r w:rsidR="000771E4" w:rsidRPr="00A12889">
        <w:rPr>
          <w:rFonts w:ascii="Times New Roman" w:eastAsia="SimSun" w:hAnsi="Times New Roman" w:cs="Times New Roman"/>
          <w:szCs w:val="24"/>
        </w:rPr>
        <w:t>editio</w:t>
      </w:r>
      <w:r w:rsidRPr="00A12889">
        <w:rPr>
          <w:rFonts w:ascii="Times New Roman" w:eastAsia="SimSun" w:hAnsi="Times New Roman" w:cs="Times New Roman"/>
          <w:szCs w:val="24"/>
        </w:rPr>
        <w:t xml:space="preserve">ns of the </w:t>
      </w:r>
      <w:r w:rsidRPr="00A12889">
        <w:rPr>
          <w:rFonts w:ascii="Times New Roman" w:eastAsia="SimSun" w:hAnsi="Times New Roman" w:cs="Times New Roman"/>
          <w:i/>
          <w:szCs w:val="24"/>
        </w:rPr>
        <w:t>Treasury</w:t>
      </w:r>
      <w:r w:rsidRPr="00A12889">
        <w:rPr>
          <w:rFonts w:ascii="Times New Roman" w:eastAsia="SimSun" w:hAnsi="Times New Roman" w:cs="Times New Roman"/>
          <w:szCs w:val="24"/>
        </w:rPr>
        <w:t>.</w:t>
      </w:r>
      <w:r w:rsidRPr="00A12889">
        <w:rPr>
          <w:rFonts w:ascii="Times New Roman" w:eastAsia="SimSun" w:hAnsi="Times New Roman" w:cs="Times New Roman"/>
          <w:szCs w:val="24"/>
          <w:vertAlign w:val="superscript"/>
        </w:rPr>
        <w:footnoteReference w:id="135"/>
      </w:r>
      <w:r w:rsidRPr="00A12889">
        <w:rPr>
          <w:rFonts w:ascii="Times New Roman" w:eastAsia="SimSun" w:hAnsi="Times New Roman" w:cs="Times New Roman"/>
          <w:szCs w:val="24"/>
        </w:rPr>
        <w:t xml:space="preserve"> </w:t>
      </w:r>
    </w:p>
    <w:p w14:paraId="28CC57AC" w14:textId="54CF0261" w:rsidR="001942F8" w:rsidRPr="00A12889" w:rsidRDefault="00DD72AF" w:rsidP="006A539B">
      <w:pPr>
        <w:tabs>
          <w:tab w:val="left" w:pos="720"/>
        </w:tabs>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ab/>
      </w:r>
      <w:r w:rsidR="001942F8" w:rsidRPr="00A12889">
        <w:rPr>
          <w:rFonts w:ascii="Times New Roman" w:eastAsia="SimSun" w:hAnsi="Times New Roman" w:cs="Times New Roman"/>
          <w:szCs w:val="24"/>
          <w:lang w:eastAsia="zh-CN"/>
        </w:rPr>
        <w:t xml:space="preserve">Song Caiyan’s </w:t>
      </w:r>
      <w:r w:rsidR="001942F8" w:rsidRPr="00A12889">
        <w:rPr>
          <w:rFonts w:ascii="Times New Roman" w:eastAsia="SimSun" w:hAnsi="Times New Roman" w:cs="Times New Roman"/>
          <w:i/>
          <w:szCs w:val="24"/>
          <w:lang w:eastAsia="zh-CN"/>
        </w:rPr>
        <w:t>Pouxi youxue qionglin zhe ben shu</w:t>
      </w:r>
      <w:r w:rsidR="001942F8" w:rsidRPr="00A12889">
        <w:rPr>
          <w:rFonts w:ascii="Times New Roman" w:eastAsia="SimSun" w:hAnsi="Times New Roman" w:cs="Times New Roman"/>
          <w:szCs w:val="24"/>
        </w:rPr>
        <w:t>剖析幼學瓊林這本書</w:t>
      </w:r>
      <w:r w:rsidR="001942F8" w:rsidRPr="00A12889">
        <w:rPr>
          <w:rFonts w:ascii="Times New Roman" w:eastAsia="SimSun" w:hAnsi="Times New Roman" w:cs="Times New Roman"/>
          <w:szCs w:val="24"/>
          <w:lang w:eastAsia="zh-CN"/>
        </w:rPr>
        <w:t xml:space="preserve"> (Dissecting </w:t>
      </w:r>
      <w:r w:rsidR="001942F8" w:rsidRPr="00A12889">
        <w:rPr>
          <w:rFonts w:ascii="Times New Roman" w:eastAsia="SimSun" w:hAnsi="Times New Roman" w:cs="Times New Roman"/>
          <w:szCs w:val="24"/>
          <w:lang w:eastAsia="zh-CN"/>
        </w:rPr>
        <w:lastRenderedPageBreak/>
        <w:t xml:space="preserve">the </w:t>
      </w:r>
      <w:r w:rsidR="00E86331" w:rsidRPr="00A12889">
        <w:rPr>
          <w:rFonts w:ascii="Times New Roman" w:eastAsia="SimSun" w:hAnsi="Times New Roman" w:cs="Times New Roman"/>
          <w:szCs w:val="24"/>
          <w:lang w:eastAsia="zh-CN"/>
        </w:rPr>
        <w:t>Youxue qionglin</w:t>
      </w:r>
      <w:r w:rsidR="001942F8" w:rsidRPr="00A12889">
        <w:rPr>
          <w:rFonts w:ascii="Times New Roman" w:eastAsia="SimSun" w:hAnsi="Times New Roman" w:cs="Times New Roman"/>
          <w:szCs w:val="24"/>
          <w:lang w:eastAsia="zh-CN"/>
        </w:rPr>
        <w:t xml:space="preserve">) is currently the only monograph study on the </w:t>
      </w:r>
      <w:r w:rsidR="001942F8" w:rsidRPr="00A12889">
        <w:rPr>
          <w:rFonts w:ascii="Times New Roman" w:eastAsia="SimSun" w:hAnsi="Times New Roman" w:cs="Times New Roman"/>
          <w:i/>
          <w:szCs w:val="24"/>
          <w:lang w:eastAsia="zh-CN"/>
        </w:rPr>
        <w:t>Treasury</w:t>
      </w:r>
      <w:r w:rsidR="001942F8" w:rsidRPr="00A12889">
        <w:rPr>
          <w:rFonts w:ascii="Times New Roman" w:eastAsia="SimSun" w:hAnsi="Times New Roman" w:cs="Times New Roman"/>
          <w:szCs w:val="24"/>
          <w:lang w:eastAsia="zh-CN"/>
        </w:rPr>
        <w:t>.</w:t>
      </w:r>
      <w:r w:rsidR="001942F8" w:rsidRPr="00A12889">
        <w:rPr>
          <w:rFonts w:ascii="Times New Roman" w:eastAsia="SimSun" w:hAnsi="Times New Roman" w:cs="Times New Roman"/>
          <w:szCs w:val="24"/>
          <w:vertAlign w:val="superscript"/>
          <w:lang w:eastAsia="zh-CN"/>
        </w:rPr>
        <w:footnoteReference w:id="136"/>
      </w:r>
      <w:r w:rsidR="001942F8" w:rsidRPr="00A12889">
        <w:rPr>
          <w:rFonts w:ascii="Times New Roman" w:eastAsia="SimSun" w:hAnsi="Times New Roman" w:cs="Times New Roman"/>
          <w:szCs w:val="24"/>
          <w:lang w:eastAsia="zh-CN"/>
        </w:rPr>
        <w:t xml:space="preserve"> Song’s book is a collection of his twenty-one essays based on different topics drawn from the </w:t>
      </w:r>
      <w:r w:rsidR="001942F8" w:rsidRPr="00A12889">
        <w:rPr>
          <w:rFonts w:ascii="Times New Roman" w:eastAsia="SimSun" w:hAnsi="Times New Roman" w:cs="Times New Roman"/>
          <w:i/>
          <w:szCs w:val="24"/>
          <w:lang w:eastAsia="zh-CN"/>
        </w:rPr>
        <w:t>Treasury</w:t>
      </w:r>
      <w:r w:rsidR="001942F8" w:rsidRPr="00A12889">
        <w:rPr>
          <w:rFonts w:ascii="Times New Roman" w:eastAsia="SimSun" w:hAnsi="Times New Roman" w:cs="Times New Roman"/>
          <w:szCs w:val="24"/>
          <w:lang w:eastAsia="zh-CN"/>
        </w:rPr>
        <w:t xml:space="preserve">, including rulers venerating worthy ministers, the legal system, ancient perspectives on marriage, and hosting guests. The aim of the book is to inspire the </w:t>
      </w:r>
      <w:r w:rsidR="00E86331" w:rsidRPr="00A12889">
        <w:rPr>
          <w:rFonts w:ascii="Times New Roman" w:eastAsia="SimSun" w:hAnsi="Times New Roman" w:cs="Times New Roman"/>
          <w:szCs w:val="24"/>
          <w:lang w:eastAsia="zh-CN"/>
        </w:rPr>
        <w:t>public</w:t>
      </w:r>
      <w:r w:rsidR="001942F8" w:rsidRPr="00A12889">
        <w:rPr>
          <w:rFonts w:ascii="Times New Roman" w:eastAsia="SimSun" w:hAnsi="Times New Roman" w:cs="Times New Roman"/>
          <w:szCs w:val="24"/>
          <w:lang w:eastAsia="zh-CN"/>
        </w:rPr>
        <w:t xml:space="preserve"> to re-examine </w:t>
      </w:r>
      <w:r w:rsidR="00A03B51" w:rsidRPr="00A12889">
        <w:rPr>
          <w:rFonts w:ascii="Times New Roman" w:eastAsia="SimSun" w:hAnsi="Times New Roman" w:cs="Times New Roman"/>
          <w:szCs w:val="24"/>
          <w:lang w:eastAsia="zh-CN"/>
        </w:rPr>
        <w:t xml:space="preserve">the </w:t>
      </w:r>
      <w:r w:rsidR="00A03B51" w:rsidRPr="00A12889">
        <w:rPr>
          <w:rFonts w:ascii="Times New Roman" w:eastAsia="SimSun" w:hAnsi="Times New Roman" w:cs="Times New Roman"/>
          <w:i/>
          <w:szCs w:val="24"/>
          <w:lang w:eastAsia="zh-CN"/>
        </w:rPr>
        <w:t xml:space="preserve">Treasury </w:t>
      </w:r>
      <w:r w:rsidR="008E057D" w:rsidRPr="00A12889">
        <w:rPr>
          <w:rFonts w:ascii="Times New Roman" w:eastAsia="SimSun" w:hAnsi="Times New Roman" w:cs="Times New Roman"/>
          <w:szCs w:val="24"/>
          <w:lang w:eastAsia="zh-CN"/>
        </w:rPr>
        <w:t xml:space="preserve">and other </w:t>
      </w:r>
      <w:r w:rsidR="001942F8" w:rsidRPr="00A12889">
        <w:rPr>
          <w:rFonts w:ascii="Times New Roman" w:eastAsia="SimSun" w:hAnsi="Times New Roman" w:cs="Times New Roman"/>
          <w:szCs w:val="24"/>
          <w:lang w:eastAsia="zh-CN"/>
        </w:rPr>
        <w:t>traditional texts. His essays are thus personal reflections on messages from the text and their relevance</w:t>
      </w:r>
      <w:r w:rsidR="008E057D" w:rsidRPr="00A12889">
        <w:rPr>
          <w:rFonts w:ascii="Times New Roman" w:eastAsia="SimSun" w:hAnsi="Times New Roman" w:cs="Times New Roman"/>
          <w:szCs w:val="24"/>
          <w:lang w:eastAsia="zh-CN"/>
        </w:rPr>
        <w:t xml:space="preserve"> to contemporary life</w:t>
      </w:r>
      <w:r w:rsidR="001942F8" w:rsidRPr="00A12889">
        <w:rPr>
          <w:rFonts w:ascii="Times New Roman" w:eastAsia="SimSun" w:hAnsi="Times New Roman" w:cs="Times New Roman"/>
          <w:szCs w:val="24"/>
          <w:lang w:eastAsia="zh-CN"/>
        </w:rPr>
        <w:t>. There is limited critical analysis and the main source is the text itself rather than Chinese educational discourse.</w:t>
      </w:r>
    </w:p>
    <w:p w14:paraId="424C399A" w14:textId="2784CCC4" w:rsidR="001942F8" w:rsidRPr="00A12889" w:rsidRDefault="00DD72AF"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32618E" w:rsidRPr="00A12889">
        <w:rPr>
          <w:rFonts w:ascii="Times New Roman" w:eastAsia="SimSun" w:hAnsi="Times New Roman" w:cs="Times New Roman"/>
          <w:szCs w:val="24"/>
        </w:rPr>
        <w:t xml:space="preserve">There have not been any doctorate dissertations on the </w:t>
      </w:r>
      <w:r w:rsidR="0032618E" w:rsidRPr="00A12889">
        <w:rPr>
          <w:rFonts w:ascii="Times New Roman" w:eastAsia="SimSun" w:hAnsi="Times New Roman" w:cs="Times New Roman"/>
          <w:i/>
          <w:iCs/>
          <w:szCs w:val="24"/>
        </w:rPr>
        <w:t>Treasury</w:t>
      </w:r>
      <w:r w:rsidR="0032618E" w:rsidRPr="00A12889">
        <w:rPr>
          <w:rFonts w:ascii="Times New Roman" w:eastAsia="SimSun" w:hAnsi="Times New Roman" w:cs="Times New Roman"/>
          <w:szCs w:val="24"/>
        </w:rPr>
        <w:t xml:space="preserve"> to date. Master</w:t>
      </w:r>
      <w:r w:rsidR="00F543CB">
        <w:rPr>
          <w:rFonts w:ascii="Times New Roman" w:eastAsia="SimSun" w:hAnsi="Times New Roman" w:cs="Times New Roman"/>
          <w:szCs w:val="24"/>
        </w:rPr>
        <w:t>’</w:t>
      </w:r>
      <w:r w:rsidR="0032618E" w:rsidRPr="00A12889">
        <w:rPr>
          <w:rFonts w:ascii="Times New Roman" w:eastAsia="SimSun" w:hAnsi="Times New Roman" w:cs="Times New Roman"/>
          <w:szCs w:val="24"/>
        </w:rPr>
        <w:t>s d</w:t>
      </w:r>
      <w:r w:rsidR="001942F8" w:rsidRPr="00A12889">
        <w:rPr>
          <w:rFonts w:ascii="Times New Roman" w:eastAsia="SimSun" w:hAnsi="Times New Roman" w:cs="Times New Roman"/>
          <w:szCs w:val="24"/>
        </w:rPr>
        <w:t xml:space="preserve">issertations from Chinese and Taiwanese scholars have touched upon different aspects of the </w:t>
      </w:r>
      <w:r w:rsidR="008E057D" w:rsidRPr="00A12889">
        <w:rPr>
          <w:rFonts w:ascii="Times New Roman" w:eastAsia="SimSun" w:hAnsi="Times New Roman" w:cs="Times New Roman"/>
          <w:i/>
          <w:szCs w:val="24"/>
        </w:rPr>
        <w:t>Treasury</w:t>
      </w:r>
      <w:r w:rsidR="001942F8" w:rsidRPr="00A12889">
        <w:rPr>
          <w:rFonts w:ascii="Times New Roman" w:eastAsia="SimSun" w:hAnsi="Times New Roman" w:cs="Times New Roman"/>
          <w:szCs w:val="24"/>
        </w:rPr>
        <w:t>.</w:t>
      </w:r>
      <w:r w:rsidR="0032618E" w:rsidRPr="00A12889">
        <w:rPr>
          <w:rFonts w:ascii="Times New Roman" w:eastAsia="SimSun" w:hAnsi="Times New Roman" w:cs="Times New Roman"/>
          <w:szCs w:val="24"/>
        </w:rPr>
        <w:t xml:space="preserve"> </w:t>
      </w:r>
      <w:r w:rsidR="001942F8" w:rsidRPr="00A12889">
        <w:rPr>
          <w:rFonts w:ascii="Times New Roman" w:eastAsia="SimSun" w:hAnsi="Times New Roman" w:cs="Times New Roman"/>
          <w:szCs w:val="24"/>
        </w:rPr>
        <w:t xml:space="preserve">For example, Li Rui analysed how the </w:t>
      </w:r>
      <w:r w:rsidR="001942F8" w:rsidRPr="00A12889">
        <w:rPr>
          <w:rFonts w:ascii="Times New Roman" w:eastAsia="SimSun" w:hAnsi="Times New Roman" w:cs="Times New Roman"/>
          <w:i/>
          <w:szCs w:val="24"/>
        </w:rPr>
        <w:t>Treasury</w:t>
      </w:r>
      <w:r w:rsidR="001942F8" w:rsidRPr="00A12889">
        <w:rPr>
          <w:rFonts w:ascii="Times New Roman" w:eastAsia="SimSun" w:hAnsi="Times New Roman" w:cs="Times New Roman"/>
          <w:szCs w:val="24"/>
        </w:rPr>
        <w:t xml:space="preserve"> reflected ancient customs including clothing, festivals, diet, religion, marriage and death and how these customs </w:t>
      </w:r>
      <w:r w:rsidR="003D691E" w:rsidRPr="00A12889">
        <w:rPr>
          <w:rFonts w:ascii="Times New Roman" w:eastAsia="SimSun" w:hAnsi="Times New Roman" w:cs="Times New Roman"/>
          <w:szCs w:val="24"/>
        </w:rPr>
        <w:t>were</w:t>
      </w:r>
      <w:r w:rsidR="001942F8" w:rsidRPr="00A12889">
        <w:rPr>
          <w:rFonts w:ascii="Times New Roman" w:eastAsia="SimSun" w:hAnsi="Times New Roman" w:cs="Times New Roman"/>
          <w:szCs w:val="24"/>
        </w:rPr>
        <w:t xml:space="preserve"> </w:t>
      </w:r>
      <w:r w:rsidR="00A16D20" w:rsidRPr="00A12889">
        <w:rPr>
          <w:rFonts w:ascii="Times New Roman" w:eastAsia="SimSun" w:hAnsi="Times New Roman" w:cs="Times New Roman"/>
          <w:szCs w:val="24"/>
        </w:rPr>
        <w:t xml:space="preserve">practised </w:t>
      </w:r>
      <w:r w:rsidR="001942F8" w:rsidRPr="00A12889">
        <w:rPr>
          <w:rFonts w:ascii="Times New Roman" w:eastAsia="SimSun" w:hAnsi="Times New Roman" w:cs="Times New Roman"/>
          <w:szCs w:val="24"/>
        </w:rPr>
        <w:t>in society.</w:t>
      </w:r>
      <w:r w:rsidR="001942F8" w:rsidRPr="00A12889">
        <w:rPr>
          <w:rFonts w:ascii="Times New Roman" w:eastAsia="SimSun" w:hAnsi="Times New Roman" w:cs="Times New Roman"/>
          <w:szCs w:val="24"/>
          <w:vertAlign w:val="superscript"/>
        </w:rPr>
        <w:footnoteReference w:id="137"/>
      </w:r>
      <w:r w:rsidR="001942F8" w:rsidRPr="00A12889">
        <w:rPr>
          <w:rFonts w:ascii="Times New Roman" w:eastAsia="SimSun" w:hAnsi="Times New Roman" w:cs="Times New Roman"/>
          <w:szCs w:val="24"/>
        </w:rPr>
        <w:t xml:space="preserve"> Yang Fengyi researched how the family relationships </w:t>
      </w:r>
      <w:r w:rsidR="006E52B5" w:rsidRPr="00A12889">
        <w:rPr>
          <w:rFonts w:ascii="Times New Roman" w:eastAsia="SimSun" w:hAnsi="Times New Roman" w:cs="Times New Roman"/>
          <w:szCs w:val="24"/>
        </w:rPr>
        <w:t xml:space="preserve">of </w:t>
      </w:r>
      <w:r w:rsidR="001942F8" w:rsidRPr="00A12889">
        <w:rPr>
          <w:rFonts w:ascii="Times New Roman" w:eastAsia="SimSun" w:hAnsi="Times New Roman" w:cs="Times New Roman"/>
          <w:szCs w:val="24"/>
        </w:rPr>
        <w:t>parent</w:t>
      </w:r>
      <w:r w:rsidR="006E52B5" w:rsidRPr="00A12889">
        <w:rPr>
          <w:rFonts w:ascii="Times New Roman" w:eastAsia="SimSun" w:hAnsi="Times New Roman" w:cs="Times New Roman"/>
          <w:szCs w:val="24"/>
        </w:rPr>
        <w:t xml:space="preserve"> and </w:t>
      </w:r>
      <w:r w:rsidR="001942F8" w:rsidRPr="00A12889">
        <w:rPr>
          <w:rFonts w:ascii="Times New Roman" w:eastAsia="SimSun" w:hAnsi="Times New Roman" w:cs="Times New Roman"/>
          <w:szCs w:val="24"/>
        </w:rPr>
        <w:t>child, husband</w:t>
      </w:r>
      <w:r w:rsidR="006E52B5" w:rsidRPr="00A12889">
        <w:rPr>
          <w:rFonts w:ascii="Times New Roman" w:eastAsia="SimSun" w:hAnsi="Times New Roman" w:cs="Times New Roman"/>
          <w:szCs w:val="24"/>
        </w:rPr>
        <w:t xml:space="preserve"> and </w:t>
      </w:r>
      <w:r w:rsidR="001942F8" w:rsidRPr="00A12889">
        <w:rPr>
          <w:rFonts w:ascii="Times New Roman" w:eastAsia="SimSun" w:hAnsi="Times New Roman" w:cs="Times New Roman"/>
          <w:szCs w:val="24"/>
        </w:rPr>
        <w:t>wife</w:t>
      </w:r>
      <w:r w:rsidR="006E52B5" w:rsidRPr="00A12889">
        <w:rPr>
          <w:rFonts w:ascii="Times New Roman" w:eastAsia="SimSun" w:hAnsi="Times New Roman" w:cs="Times New Roman"/>
          <w:szCs w:val="24"/>
        </w:rPr>
        <w:t>,</w:t>
      </w:r>
      <w:r w:rsidR="001942F8" w:rsidRPr="00A12889">
        <w:rPr>
          <w:rFonts w:ascii="Times New Roman" w:eastAsia="SimSun" w:hAnsi="Times New Roman" w:cs="Times New Roman"/>
          <w:szCs w:val="24"/>
        </w:rPr>
        <w:t xml:space="preserve"> and between siblings are portrayed in the text. In particular</w:t>
      </w:r>
      <w:r w:rsidR="006E52B5" w:rsidRPr="00A12889">
        <w:rPr>
          <w:rFonts w:ascii="Times New Roman" w:eastAsia="SimSun" w:hAnsi="Times New Roman" w:cs="Times New Roman"/>
          <w:szCs w:val="24"/>
        </w:rPr>
        <w:t>,</w:t>
      </w:r>
      <w:r w:rsidR="001942F8" w:rsidRPr="00A12889">
        <w:rPr>
          <w:rFonts w:ascii="Times New Roman" w:eastAsia="SimSun" w:hAnsi="Times New Roman" w:cs="Times New Roman"/>
          <w:szCs w:val="24"/>
        </w:rPr>
        <w:t xml:space="preserve"> </w:t>
      </w:r>
      <w:r w:rsidR="00F00054" w:rsidRPr="00A12889">
        <w:rPr>
          <w:rFonts w:ascii="Times New Roman" w:eastAsia="SimSun" w:hAnsi="Times New Roman" w:cs="Times New Roman"/>
          <w:szCs w:val="24"/>
        </w:rPr>
        <w:t>the</w:t>
      </w:r>
      <w:r w:rsidR="006E52B5" w:rsidRPr="00A12889">
        <w:rPr>
          <w:rFonts w:ascii="Times New Roman" w:eastAsia="SimSun" w:hAnsi="Times New Roman" w:cs="Times New Roman"/>
          <w:szCs w:val="24"/>
        </w:rPr>
        <w:t xml:space="preserve"> arguments were underpinned by reference to </w:t>
      </w:r>
      <w:r w:rsidR="001942F8" w:rsidRPr="00A12889">
        <w:rPr>
          <w:rFonts w:ascii="Times New Roman" w:eastAsia="SimSun" w:hAnsi="Times New Roman" w:cs="Times New Roman"/>
          <w:szCs w:val="24"/>
        </w:rPr>
        <w:t xml:space="preserve">the traditional roles and responsibilities </w:t>
      </w:r>
      <w:r w:rsidR="006E52B5" w:rsidRPr="00A12889">
        <w:rPr>
          <w:rFonts w:ascii="Times New Roman" w:eastAsia="SimSun" w:hAnsi="Times New Roman" w:cs="Times New Roman"/>
          <w:szCs w:val="24"/>
        </w:rPr>
        <w:t>in</w:t>
      </w:r>
      <w:r w:rsidR="001942F8" w:rsidRPr="00A12889">
        <w:rPr>
          <w:rFonts w:ascii="Times New Roman" w:eastAsia="SimSun" w:hAnsi="Times New Roman" w:cs="Times New Roman"/>
          <w:szCs w:val="24"/>
        </w:rPr>
        <w:t xml:space="preserve"> the Confucian </w:t>
      </w:r>
      <w:r w:rsidR="006E52B5" w:rsidRPr="00A12889">
        <w:rPr>
          <w:rFonts w:ascii="Times New Roman" w:eastAsia="SimSun" w:hAnsi="Times New Roman" w:cs="Times New Roman"/>
          <w:szCs w:val="24"/>
        </w:rPr>
        <w:t xml:space="preserve">canonical </w:t>
      </w:r>
      <w:r w:rsidR="001942F8" w:rsidRPr="00A12889">
        <w:rPr>
          <w:rFonts w:ascii="Times New Roman" w:eastAsia="SimSun" w:hAnsi="Times New Roman" w:cs="Times New Roman"/>
          <w:szCs w:val="24"/>
        </w:rPr>
        <w:t>texts.</w:t>
      </w:r>
      <w:r w:rsidR="001942F8" w:rsidRPr="00A12889">
        <w:rPr>
          <w:rFonts w:ascii="Times New Roman" w:eastAsia="SimSun" w:hAnsi="Times New Roman" w:cs="Times New Roman"/>
          <w:szCs w:val="24"/>
          <w:vertAlign w:val="superscript"/>
        </w:rPr>
        <w:footnoteReference w:id="138"/>
      </w:r>
      <w:r w:rsidR="001942F8" w:rsidRPr="00A12889">
        <w:rPr>
          <w:rFonts w:ascii="Times New Roman" w:eastAsia="SimSun" w:hAnsi="Times New Roman" w:cs="Times New Roman"/>
          <w:szCs w:val="24"/>
        </w:rPr>
        <w:t xml:space="preserve"> Jiang Shuting focused on </w:t>
      </w:r>
      <w:r w:rsidR="006E52B5" w:rsidRPr="00A12889">
        <w:rPr>
          <w:rFonts w:ascii="Times New Roman" w:eastAsia="SimSun" w:hAnsi="Times New Roman" w:cs="Times New Roman"/>
          <w:szCs w:val="24"/>
        </w:rPr>
        <w:t xml:space="preserve">the </w:t>
      </w:r>
      <w:r w:rsidR="001942F8" w:rsidRPr="00A12889">
        <w:rPr>
          <w:rFonts w:ascii="Times New Roman" w:eastAsia="SimSun" w:hAnsi="Times New Roman" w:cs="Times New Roman"/>
          <w:szCs w:val="24"/>
        </w:rPr>
        <w:t>court officials</w:t>
      </w:r>
      <w:r w:rsidR="006E52B5" w:rsidRPr="00A12889">
        <w:rPr>
          <w:rFonts w:ascii="Times New Roman" w:eastAsia="SimSun" w:hAnsi="Times New Roman" w:cs="Times New Roman"/>
          <w:szCs w:val="24"/>
        </w:rPr>
        <w:t xml:space="preserve"> named in the </w:t>
      </w:r>
      <w:r w:rsidR="006E52B5" w:rsidRPr="00A12889">
        <w:rPr>
          <w:rFonts w:ascii="Times New Roman" w:eastAsia="SimSun" w:hAnsi="Times New Roman" w:cs="Times New Roman"/>
          <w:i/>
          <w:szCs w:val="24"/>
        </w:rPr>
        <w:t>Treasury</w:t>
      </w:r>
      <w:r w:rsidR="001942F8" w:rsidRPr="00A12889">
        <w:rPr>
          <w:rFonts w:ascii="Times New Roman" w:eastAsia="SimSun" w:hAnsi="Times New Roman" w:cs="Times New Roman"/>
          <w:szCs w:val="24"/>
        </w:rPr>
        <w:t>,</w:t>
      </w:r>
      <w:r w:rsidR="000A09B5" w:rsidRPr="00A12889">
        <w:rPr>
          <w:rStyle w:val="FootnoteReference"/>
          <w:rFonts w:ascii="Times New Roman" w:eastAsia="SimSun" w:hAnsi="Times New Roman" w:cs="Times New Roman"/>
          <w:szCs w:val="24"/>
        </w:rPr>
        <w:footnoteReference w:id="139"/>
      </w:r>
      <w:r w:rsidR="00A16D20" w:rsidRPr="00A12889">
        <w:rPr>
          <w:rFonts w:ascii="Times New Roman" w:eastAsia="SimSun" w:hAnsi="Times New Roman" w:cs="Times New Roman"/>
          <w:szCs w:val="24"/>
        </w:rPr>
        <w:t xml:space="preserve"> </w:t>
      </w:r>
      <w:r w:rsidR="001942F8" w:rsidRPr="00A12889">
        <w:rPr>
          <w:rFonts w:ascii="Times New Roman" w:eastAsia="SimSun" w:hAnsi="Times New Roman" w:cs="Times New Roman"/>
          <w:szCs w:val="24"/>
        </w:rPr>
        <w:t xml:space="preserve">while Wu Meiyao examined feminine values in </w:t>
      </w:r>
      <w:r w:rsidR="006E52B5" w:rsidRPr="00A12889">
        <w:rPr>
          <w:rFonts w:ascii="Times New Roman" w:eastAsia="SimSun" w:hAnsi="Times New Roman" w:cs="Times New Roman"/>
          <w:szCs w:val="24"/>
        </w:rPr>
        <w:t>its</w:t>
      </w:r>
      <w:r w:rsidR="001942F8" w:rsidRPr="00A12889">
        <w:rPr>
          <w:rFonts w:ascii="Times New Roman" w:eastAsia="SimSun" w:hAnsi="Times New Roman" w:cs="Times New Roman"/>
          <w:szCs w:val="24"/>
        </w:rPr>
        <w:t xml:space="preserve"> chapter on ‘Women’.</w:t>
      </w:r>
      <w:r w:rsidR="001942F8" w:rsidRPr="00A12889">
        <w:rPr>
          <w:rFonts w:ascii="Times New Roman" w:eastAsia="SimSun" w:hAnsi="Times New Roman" w:cs="Times New Roman"/>
          <w:szCs w:val="24"/>
          <w:vertAlign w:val="superscript"/>
        </w:rPr>
        <w:footnoteReference w:id="140"/>
      </w:r>
      <w:r w:rsidR="001942F8" w:rsidRPr="00A12889">
        <w:rPr>
          <w:rFonts w:ascii="Times New Roman" w:eastAsia="SimSun" w:hAnsi="Times New Roman" w:cs="Times New Roman"/>
          <w:szCs w:val="24"/>
        </w:rPr>
        <w:t xml:space="preserve"> Li Li and Wang Dan have analysed </w:t>
      </w:r>
      <w:r w:rsidR="006E52B5" w:rsidRPr="00A12889">
        <w:rPr>
          <w:rFonts w:ascii="Times New Roman" w:eastAsia="SimSun" w:hAnsi="Times New Roman" w:cs="Times New Roman"/>
          <w:szCs w:val="24"/>
        </w:rPr>
        <w:t xml:space="preserve">the </w:t>
      </w:r>
      <w:r w:rsidR="001942F8" w:rsidRPr="00A12889">
        <w:rPr>
          <w:rFonts w:ascii="Times New Roman" w:eastAsia="SimSun" w:hAnsi="Times New Roman" w:cs="Times New Roman"/>
          <w:szCs w:val="24"/>
        </w:rPr>
        <w:t>textual history and authorship</w:t>
      </w:r>
      <w:r w:rsidR="006E52B5" w:rsidRPr="00A12889">
        <w:rPr>
          <w:rFonts w:ascii="Times New Roman" w:eastAsia="SimSun" w:hAnsi="Times New Roman" w:cs="Times New Roman"/>
          <w:szCs w:val="24"/>
        </w:rPr>
        <w:t xml:space="preserve"> of the </w:t>
      </w:r>
      <w:r w:rsidR="006E52B5" w:rsidRPr="00A12889">
        <w:rPr>
          <w:rFonts w:ascii="Times New Roman" w:eastAsia="SimSun" w:hAnsi="Times New Roman" w:cs="Times New Roman"/>
          <w:i/>
          <w:szCs w:val="24"/>
        </w:rPr>
        <w:t>Treasury</w:t>
      </w:r>
      <w:r w:rsidR="001942F8" w:rsidRPr="00A12889">
        <w:rPr>
          <w:rFonts w:ascii="Times New Roman" w:eastAsia="SimSun" w:hAnsi="Times New Roman" w:cs="Times New Roman"/>
          <w:szCs w:val="24"/>
        </w:rPr>
        <w:t>.</w:t>
      </w:r>
      <w:r w:rsidR="001942F8" w:rsidRPr="00A12889">
        <w:rPr>
          <w:rFonts w:ascii="Times New Roman" w:eastAsia="SimSun" w:hAnsi="Times New Roman" w:cs="Times New Roman"/>
          <w:szCs w:val="24"/>
          <w:vertAlign w:val="superscript"/>
        </w:rPr>
        <w:footnoteReference w:id="141"/>
      </w:r>
      <w:r w:rsidR="001942F8" w:rsidRPr="00A12889">
        <w:rPr>
          <w:rFonts w:ascii="Times New Roman" w:eastAsia="SimSun" w:hAnsi="Times New Roman" w:cs="Times New Roman"/>
          <w:szCs w:val="24"/>
        </w:rPr>
        <w:t xml:space="preserve"> </w:t>
      </w:r>
    </w:p>
    <w:p w14:paraId="2514E48F" w14:textId="0386271B" w:rsidR="001942F8" w:rsidRPr="00A12889" w:rsidRDefault="00DD72AF"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lastRenderedPageBreak/>
        <w:tab/>
      </w:r>
      <w:r w:rsidR="006E52B5" w:rsidRPr="00A12889">
        <w:rPr>
          <w:rFonts w:ascii="Times New Roman" w:eastAsia="SimSun" w:hAnsi="Times New Roman" w:cs="Times New Roman"/>
          <w:szCs w:val="24"/>
        </w:rPr>
        <w:t xml:space="preserve">Although </w:t>
      </w:r>
      <w:r w:rsidR="00BA3F0D" w:rsidRPr="00A12889">
        <w:rPr>
          <w:rFonts w:ascii="Times New Roman" w:eastAsia="SimSun" w:hAnsi="Times New Roman" w:cs="Times New Roman"/>
          <w:szCs w:val="24"/>
        </w:rPr>
        <w:t xml:space="preserve">eight </w:t>
      </w:r>
      <w:r w:rsidR="009D28C1" w:rsidRPr="00A12889">
        <w:rPr>
          <w:rFonts w:ascii="Times New Roman" w:eastAsia="SimSun" w:hAnsi="Times New Roman" w:cs="Times New Roman"/>
          <w:szCs w:val="24"/>
        </w:rPr>
        <w:t>master’s</w:t>
      </w:r>
      <w:r w:rsidR="001942F8" w:rsidRPr="00A12889">
        <w:rPr>
          <w:rFonts w:ascii="Times New Roman" w:eastAsia="SimSun" w:hAnsi="Times New Roman" w:cs="Times New Roman"/>
          <w:szCs w:val="24"/>
        </w:rPr>
        <w:t xml:space="preserve"> dissertations have explored the educational content of the </w:t>
      </w:r>
      <w:r w:rsidR="006E52B5" w:rsidRPr="00A12889">
        <w:rPr>
          <w:rFonts w:ascii="Times New Roman" w:eastAsia="SimSun" w:hAnsi="Times New Roman" w:cs="Times New Roman"/>
          <w:i/>
          <w:szCs w:val="24"/>
        </w:rPr>
        <w:t>Treasury</w:t>
      </w:r>
      <w:r w:rsidR="006E52B5" w:rsidRPr="00A12889">
        <w:rPr>
          <w:rFonts w:ascii="Times New Roman" w:eastAsia="SimSun" w:hAnsi="Times New Roman" w:cs="Times New Roman"/>
          <w:szCs w:val="24"/>
        </w:rPr>
        <w:t xml:space="preserve">, </w:t>
      </w:r>
      <w:r w:rsidR="006E52B5" w:rsidRPr="00A12889">
        <w:rPr>
          <w:rFonts w:ascii="Times New Roman" w:eastAsia="SimSun" w:hAnsi="Times New Roman" w:cs="Times New Roman"/>
          <w:szCs w:val="24"/>
          <w:lang w:eastAsia="zh-CN"/>
        </w:rPr>
        <w:t xml:space="preserve">they did not address </w:t>
      </w:r>
      <w:r w:rsidR="001942F8" w:rsidRPr="00A12889">
        <w:rPr>
          <w:rFonts w:ascii="Times New Roman" w:eastAsia="SimSun" w:hAnsi="Times New Roman" w:cs="Times New Roman"/>
          <w:szCs w:val="24"/>
        </w:rPr>
        <w:t xml:space="preserve">Qing </w:t>
      </w:r>
      <w:r w:rsidR="00811D79" w:rsidRPr="00A12889">
        <w:rPr>
          <w:rFonts w:ascii="Times New Roman" w:eastAsia="SimSun" w:hAnsi="Times New Roman" w:cs="Times New Roman"/>
          <w:szCs w:val="24"/>
        </w:rPr>
        <w:t>d</w:t>
      </w:r>
      <w:r w:rsidR="001942F8" w:rsidRPr="00A12889">
        <w:rPr>
          <w:rFonts w:ascii="Times New Roman" w:eastAsia="SimSun" w:hAnsi="Times New Roman" w:cs="Times New Roman"/>
          <w:szCs w:val="24"/>
        </w:rPr>
        <w:t xml:space="preserve">ynasty </w:t>
      </w:r>
      <w:r w:rsidR="00BA3F0D" w:rsidRPr="00A12889">
        <w:rPr>
          <w:rFonts w:ascii="Times New Roman" w:eastAsia="SimSun" w:hAnsi="Times New Roman" w:cs="Times New Roman"/>
          <w:szCs w:val="24"/>
        </w:rPr>
        <w:t xml:space="preserve">intellectual history </w:t>
      </w:r>
      <w:r w:rsidR="001942F8" w:rsidRPr="00A12889">
        <w:rPr>
          <w:rFonts w:ascii="Times New Roman" w:eastAsia="SimSun" w:hAnsi="Times New Roman" w:cs="Times New Roman"/>
          <w:szCs w:val="24"/>
        </w:rPr>
        <w:t xml:space="preserve">nor the use of textual tools. </w:t>
      </w:r>
      <w:r w:rsidR="00E93EF9" w:rsidRPr="00A12889">
        <w:rPr>
          <w:rFonts w:ascii="Times New Roman" w:eastAsia="SimSun" w:hAnsi="Times New Roman" w:cs="Times New Roman"/>
          <w:szCs w:val="24"/>
        </w:rPr>
        <w:t xml:space="preserve">Three dissertations in 2019 explored language development through the </w:t>
      </w:r>
      <w:r w:rsidR="00E93EF9" w:rsidRPr="00A12889">
        <w:rPr>
          <w:rFonts w:ascii="Times New Roman" w:eastAsia="SimSun" w:hAnsi="Times New Roman" w:cs="Times New Roman"/>
          <w:i/>
          <w:iCs/>
          <w:szCs w:val="24"/>
        </w:rPr>
        <w:t>Treasury</w:t>
      </w:r>
      <w:r w:rsidR="00E93EF9" w:rsidRPr="00A12889">
        <w:rPr>
          <w:rFonts w:ascii="Times New Roman" w:eastAsia="SimSun" w:hAnsi="Times New Roman" w:cs="Times New Roman"/>
          <w:szCs w:val="24"/>
        </w:rPr>
        <w:t xml:space="preserve">. Xue Xiaoxiao examines </w:t>
      </w:r>
      <w:r w:rsidR="00AB3880" w:rsidRPr="00A12889">
        <w:rPr>
          <w:rFonts w:ascii="Times New Roman" w:eastAsia="SimSun" w:hAnsi="Times New Roman" w:cs="Times New Roman"/>
          <w:szCs w:val="24"/>
        </w:rPr>
        <w:t>literacy training through the text by</w:t>
      </w:r>
      <w:r w:rsidR="002C0249" w:rsidRPr="00A12889">
        <w:rPr>
          <w:rFonts w:ascii="Times New Roman" w:eastAsia="SimSun" w:hAnsi="Times New Roman" w:cs="Times New Roman"/>
          <w:szCs w:val="24"/>
        </w:rPr>
        <w:t xml:space="preserve"> comparing premodern and contemporary</w:t>
      </w:r>
      <w:r w:rsidR="00F00054" w:rsidRPr="00A12889">
        <w:rPr>
          <w:rFonts w:ascii="Times New Roman" w:eastAsia="SimSun" w:hAnsi="Times New Roman" w:cs="Times New Roman"/>
          <w:szCs w:val="24"/>
        </w:rPr>
        <w:t xml:space="preserve"> education</w:t>
      </w:r>
      <w:r w:rsidR="002C0249" w:rsidRPr="00A12889">
        <w:rPr>
          <w:rFonts w:ascii="Times New Roman" w:eastAsia="SimSun" w:hAnsi="Times New Roman" w:cs="Times New Roman"/>
          <w:szCs w:val="24"/>
        </w:rPr>
        <w:t>.</w:t>
      </w:r>
      <w:r w:rsidR="00712C60" w:rsidRPr="00A12889">
        <w:rPr>
          <w:rStyle w:val="FootnoteReference"/>
          <w:rFonts w:ascii="Times New Roman" w:eastAsia="SimSun" w:hAnsi="Times New Roman" w:cs="Times New Roman"/>
          <w:szCs w:val="24"/>
        </w:rPr>
        <w:footnoteReference w:id="142"/>
      </w:r>
      <w:r w:rsidR="002C0249" w:rsidRPr="00A12889">
        <w:rPr>
          <w:rFonts w:ascii="Times New Roman" w:eastAsia="SimSun" w:hAnsi="Times New Roman" w:cs="Times New Roman"/>
          <w:szCs w:val="24"/>
        </w:rPr>
        <w:t xml:space="preserve"> The study </w:t>
      </w:r>
      <w:r w:rsidR="009A63C1" w:rsidRPr="00A12889">
        <w:rPr>
          <w:rFonts w:ascii="Times New Roman" w:eastAsia="SimSun" w:hAnsi="Times New Roman" w:cs="Times New Roman"/>
          <w:szCs w:val="24"/>
        </w:rPr>
        <w:t xml:space="preserve">includes </w:t>
      </w:r>
      <w:r w:rsidR="002C0249" w:rsidRPr="00A12889">
        <w:rPr>
          <w:rFonts w:ascii="Times New Roman" w:eastAsia="SimSun" w:hAnsi="Times New Roman" w:cs="Times New Roman"/>
          <w:szCs w:val="24"/>
        </w:rPr>
        <w:t>recommend</w:t>
      </w:r>
      <w:r w:rsidR="009A63C1" w:rsidRPr="00A12889">
        <w:rPr>
          <w:rFonts w:ascii="Times New Roman" w:eastAsia="SimSun" w:hAnsi="Times New Roman" w:cs="Times New Roman"/>
          <w:szCs w:val="24"/>
        </w:rPr>
        <w:t xml:space="preserve">ed lesson plans in learning </w:t>
      </w:r>
      <w:r w:rsidR="002C0249" w:rsidRPr="00A12889">
        <w:rPr>
          <w:rFonts w:ascii="Times New Roman" w:eastAsia="SimSun" w:hAnsi="Times New Roman" w:cs="Times New Roman"/>
          <w:szCs w:val="24"/>
        </w:rPr>
        <w:t xml:space="preserve">vocabulary, </w:t>
      </w:r>
      <w:r w:rsidR="009A63C1" w:rsidRPr="00A12889">
        <w:rPr>
          <w:rFonts w:ascii="Times New Roman" w:eastAsia="SimSun" w:hAnsi="Times New Roman" w:cs="Times New Roman"/>
          <w:szCs w:val="24"/>
        </w:rPr>
        <w:t>writing ancient-style poetry (</w:t>
      </w:r>
      <w:r w:rsidR="009A63C1" w:rsidRPr="00A12889">
        <w:rPr>
          <w:rFonts w:ascii="Times New Roman" w:eastAsia="SimSun" w:hAnsi="Times New Roman" w:cs="Times New Roman"/>
          <w:i/>
          <w:iCs/>
          <w:szCs w:val="24"/>
        </w:rPr>
        <w:t>gushi</w:t>
      </w:r>
      <w:r w:rsidR="009A63C1" w:rsidRPr="00A12889">
        <w:rPr>
          <w:rFonts w:ascii="Times New Roman" w:eastAsia="SimSun" w:hAnsi="Times New Roman" w:cs="Times New Roman"/>
          <w:szCs w:val="24"/>
        </w:rPr>
        <w:t xml:space="preserve"> </w:t>
      </w:r>
      <w:r w:rsidR="009A63C1" w:rsidRPr="00A12889">
        <w:rPr>
          <w:rFonts w:ascii="Times New Roman" w:eastAsia="SimSun" w:hAnsi="Times New Roman" w:cs="Times New Roman"/>
          <w:szCs w:val="24"/>
        </w:rPr>
        <w:t>古詩</w:t>
      </w:r>
      <w:r w:rsidR="009A63C1" w:rsidRPr="00A12889">
        <w:rPr>
          <w:rFonts w:ascii="Times New Roman" w:eastAsia="SimSun" w:hAnsi="Times New Roman" w:cs="Times New Roman"/>
          <w:szCs w:val="24"/>
        </w:rPr>
        <w:t>) and essays</w:t>
      </w:r>
      <w:r w:rsidR="00AB3880" w:rsidRPr="00A12889">
        <w:rPr>
          <w:rFonts w:ascii="Times New Roman" w:eastAsia="SimSun" w:hAnsi="Times New Roman" w:cs="Times New Roman"/>
          <w:szCs w:val="24"/>
        </w:rPr>
        <w:t xml:space="preserve"> for primary schools today</w:t>
      </w:r>
      <w:r w:rsidR="009A63C1" w:rsidRPr="00A12889">
        <w:rPr>
          <w:rFonts w:ascii="Times New Roman" w:eastAsia="SimSun" w:hAnsi="Times New Roman" w:cs="Times New Roman"/>
          <w:szCs w:val="24"/>
        </w:rPr>
        <w:t xml:space="preserve">. </w:t>
      </w:r>
      <w:r w:rsidR="00BD7FDF" w:rsidRPr="00A12889">
        <w:rPr>
          <w:rFonts w:ascii="Times New Roman" w:eastAsia="SimSun" w:hAnsi="Times New Roman" w:cs="Times New Roman"/>
          <w:szCs w:val="24"/>
        </w:rPr>
        <w:t>Chen Liufang summarise</w:t>
      </w:r>
      <w:r w:rsidR="00203D82" w:rsidRPr="00A12889">
        <w:rPr>
          <w:rFonts w:ascii="Times New Roman" w:eastAsia="SimSun" w:hAnsi="Times New Roman" w:cs="Times New Roman"/>
          <w:szCs w:val="24"/>
        </w:rPr>
        <w:t>s</w:t>
      </w:r>
      <w:r w:rsidR="00BD7FDF" w:rsidRPr="00A12889">
        <w:rPr>
          <w:rFonts w:ascii="Times New Roman" w:eastAsia="SimSun" w:hAnsi="Times New Roman" w:cs="Times New Roman"/>
          <w:szCs w:val="24"/>
        </w:rPr>
        <w:t xml:space="preserve"> use of the </w:t>
      </w:r>
      <w:r w:rsidR="00BD7FDF" w:rsidRPr="00A12889">
        <w:rPr>
          <w:rFonts w:ascii="Times New Roman" w:eastAsia="SimSun" w:hAnsi="Times New Roman" w:cs="Times New Roman"/>
          <w:i/>
          <w:iCs/>
          <w:szCs w:val="24"/>
        </w:rPr>
        <w:t>Treasury</w:t>
      </w:r>
      <w:r w:rsidR="00BD7FDF" w:rsidRPr="00A12889">
        <w:rPr>
          <w:rFonts w:ascii="Times New Roman" w:eastAsia="SimSun" w:hAnsi="Times New Roman" w:cs="Times New Roman"/>
          <w:szCs w:val="24"/>
        </w:rPr>
        <w:t xml:space="preserve"> for character recognition, general knowledge, composition, and moral education.</w:t>
      </w:r>
      <w:r w:rsidR="00BD7FDF" w:rsidRPr="00A12889">
        <w:rPr>
          <w:rStyle w:val="FootnoteReference"/>
          <w:rFonts w:ascii="Times New Roman" w:eastAsia="SimSun" w:hAnsi="Times New Roman" w:cs="Times New Roman"/>
          <w:szCs w:val="24"/>
        </w:rPr>
        <w:footnoteReference w:id="143"/>
      </w:r>
      <w:r w:rsidR="00BD7FDF" w:rsidRPr="00A12889">
        <w:rPr>
          <w:rFonts w:ascii="Times New Roman" w:eastAsia="SimSun" w:hAnsi="Times New Roman" w:cs="Times New Roman"/>
          <w:szCs w:val="24"/>
        </w:rPr>
        <w:t xml:space="preserve"> However, </w:t>
      </w:r>
      <w:r w:rsidR="00564416" w:rsidRPr="00A12889">
        <w:rPr>
          <w:rFonts w:ascii="Times New Roman" w:eastAsia="SimSun" w:hAnsi="Times New Roman" w:cs="Times New Roman"/>
          <w:szCs w:val="24"/>
        </w:rPr>
        <w:t xml:space="preserve">utility of the </w:t>
      </w:r>
      <w:r w:rsidR="00BD7FDF" w:rsidRPr="00A12889">
        <w:rPr>
          <w:rFonts w:ascii="Times New Roman" w:eastAsia="SimSun" w:hAnsi="Times New Roman" w:cs="Times New Roman"/>
          <w:szCs w:val="24"/>
        </w:rPr>
        <w:t xml:space="preserve">text </w:t>
      </w:r>
      <w:r w:rsidR="00564416" w:rsidRPr="00A12889">
        <w:rPr>
          <w:rFonts w:ascii="Times New Roman" w:eastAsia="SimSun" w:hAnsi="Times New Roman" w:cs="Times New Roman"/>
          <w:szCs w:val="24"/>
        </w:rPr>
        <w:t xml:space="preserve">for </w:t>
      </w:r>
      <w:r w:rsidR="00F00054" w:rsidRPr="00A12889">
        <w:rPr>
          <w:rFonts w:ascii="Times New Roman" w:eastAsia="SimSun" w:hAnsi="Times New Roman" w:cs="Times New Roman"/>
          <w:szCs w:val="24"/>
        </w:rPr>
        <w:t xml:space="preserve">primary </w:t>
      </w:r>
      <w:r w:rsidR="00BD7FDF" w:rsidRPr="00A12889">
        <w:rPr>
          <w:rFonts w:ascii="Times New Roman" w:eastAsia="SimSun" w:hAnsi="Times New Roman" w:cs="Times New Roman"/>
          <w:szCs w:val="24"/>
        </w:rPr>
        <w:t xml:space="preserve">and </w:t>
      </w:r>
      <w:r w:rsidR="00F00054" w:rsidRPr="00A12889">
        <w:rPr>
          <w:rFonts w:ascii="Times New Roman" w:eastAsia="SimSun" w:hAnsi="Times New Roman" w:cs="Times New Roman"/>
          <w:szCs w:val="24"/>
        </w:rPr>
        <w:t xml:space="preserve">secondary </w:t>
      </w:r>
      <w:r w:rsidR="00BD7FDF" w:rsidRPr="00A12889">
        <w:rPr>
          <w:rFonts w:ascii="Times New Roman" w:eastAsia="SimSun" w:hAnsi="Times New Roman" w:cs="Times New Roman"/>
          <w:szCs w:val="24"/>
        </w:rPr>
        <w:t>school language classes</w:t>
      </w:r>
      <w:r w:rsidR="00564416" w:rsidRPr="00A12889">
        <w:rPr>
          <w:rFonts w:ascii="Times New Roman" w:eastAsia="SimSun" w:hAnsi="Times New Roman" w:cs="Times New Roman"/>
          <w:szCs w:val="24"/>
        </w:rPr>
        <w:t xml:space="preserve"> was the focus</w:t>
      </w:r>
      <w:r w:rsidR="00203D82" w:rsidRPr="00A12889">
        <w:rPr>
          <w:rFonts w:ascii="Times New Roman" w:eastAsia="SimSun" w:hAnsi="Times New Roman" w:cs="Times New Roman"/>
          <w:szCs w:val="24"/>
        </w:rPr>
        <w:t xml:space="preserve"> of the research</w:t>
      </w:r>
      <w:r w:rsidR="00BD7FDF" w:rsidRPr="00A12889">
        <w:rPr>
          <w:rFonts w:ascii="Times New Roman" w:eastAsia="SimSun" w:hAnsi="Times New Roman" w:cs="Times New Roman"/>
          <w:szCs w:val="24"/>
        </w:rPr>
        <w:t>.</w:t>
      </w:r>
      <w:r w:rsidR="00564416" w:rsidRPr="00A12889">
        <w:rPr>
          <w:rFonts w:ascii="Times New Roman" w:eastAsia="SimSun" w:hAnsi="Times New Roman" w:cs="Times New Roman"/>
          <w:szCs w:val="24"/>
        </w:rPr>
        <w:t xml:space="preserve"> </w:t>
      </w:r>
      <w:r w:rsidR="00203D82" w:rsidRPr="00A12889">
        <w:rPr>
          <w:rFonts w:ascii="Times New Roman" w:eastAsia="SimSun" w:hAnsi="Times New Roman" w:cs="Times New Roman"/>
          <w:szCs w:val="24"/>
        </w:rPr>
        <w:t xml:space="preserve">Similarly, </w:t>
      </w:r>
      <w:r w:rsidR="00564416" w:rsidRPr="00A12889">
        <w:rPr>
          <w:rFonts w:ascii="Times New Roman" w:eastAsia="SimSun" w:hAnsi="Times New Roman" w:cs="Times New Roman"/>
          <w:szCs w:val="24"/>
        </w:rPr>
        <w:t>Zhou Caihong</w:t>
      </w:r>
      <w:r w:rsidR="00203D82" w:rsidRPr="00A12889">
        <w:rPr>
          <w:rFonts w:ascii="Times New Roman" w:eastAsia="SimSun" w:hAnsi="Times New Roman" w:cs="Times New Roman"/>
          <w:szCs w:val="24"/>
        </w:rPr>
        <w:t xml:space="preserve"> also discusses the </w:t>
      </w:r>
      <w:r w:rsidR="00203D82" w:rsidRPr="00A12889">
        <w:rPr>
          <w:rFonts w:ascii="Times New Roman" w:eastAsia="SimSun" w:hAnsi="Times New Roman" w:cs="Times New Roman"/>
          <w:i/>
          <w:iCs/>
          <w:szCs w:val="24"/>
        </w:rPr>
        <w:t>Treasury</w:t>
      </w:r>
      <w:r w:rsidR="00203D82" w:rsidRPr="00A12889">
        <w:rPr>
          <w:rFonts w:ascii="Times New Roman" w:eastAsia="SimSun" w:hAnsi="Times New Roman" w:cs="Times New Roman"/>
          <w:szCs w:val="24"/>
        </w:rPr>
        <w:t xml:space="preserve"> as supplementary teaching material for language and ethical classes today.</w:t>
      </w:r>
      <w:r w:rsidR="00564416" w:rsidRPr="00A12889">
        <w:rPr>
          <w:rStyle w:val="FootnoteReference"/>
          <w:rFonts w:ascii="Times New Roman" w:eastAsia="SimSun" w:hAnsi="Times New Roman" w:cs="Times New Roman"/>
          <w:szCs w:val="24"/>
        </w:rPr>
        <w:footnoteReference w:id="144"/>
      </w:r>
      <w:r w:rsidR="005176DD" w:rsidRPr="00A12889">
        <w:rPr>
          <w:rFonts w:ascii="Times New Roman" w:eastAsia="SimSun" w:hAnsi="Times New Roman" w:cs="Times New Roman"/>
          <w:szCs w:val="24"/>
        </w:rPr>
        <w:t xml:space="preserve"> </w:t>
      </w:r>
      <w:r w:rsidR="00E26A26" w:rsidRPr="00A12889">
        <w:rPr>
          <w:rFonts w:ascii="Times New Roman" w:eastAsia="SimSun" w:hAnsi="Times New Roman" w:cs="Times New Roman"/>
          <w:szCs w:val="24"/>
        </w:rPr>
        <w:t xml:space="preserve">The five other dissertations outline the distinctive textual features and content area of the </w:t>
      </w:r>
      <w:r w:rsidR="00E26A26" w:rsidRPr="00A12889">
        <w:rPr>
          <w:rFonts w:ascii="Times New Roman" w:eastAsia="SimSun" w:hAnsi="Times New Roman" w:cs="Times New Roman"/>
          <w:i/>
          <w:iCs/>
          <w:szCs w:val="24"/>
        </w:rPr>
        <w:t>Treasury</w:t>
      </w:r>
      <w:r w:rsidR="00E26A26" w:rsidRPr="00A12889">
        <w:rPr>
          <w:rFonts w:ascii="Times New Roman" w:eastAsia="SimSun" w:hAnsi="Times New Roman" w:cs="Times New Roman"/>
          <w:szCs w:val="24"/>
        </w:rPr>
        <w:t xml:space="preserve"> before evaluating their educative function for today’s learners. Lu Nannan discusses writings skills, moral understanding, historical awareness, and literary appreciation.</w:t>
      </w:r>
      <w:r w:rsidR="00E26A26" w:rsidRPr="00A12889">
        <w:rPr>
          <w:rStyle w:val="FootnoteReference"/>
          <w:rFonts w:ascii="Times New Roman" w:eastAsia="SimSun" w:hAnsi="Times New Roman" w:cs="Times New Roman"/>
          <w:szCs w:val="24"/>
        </w:rPr>
        <w:footnoteReference w:id="145"/>
      </w:r>
      <w:r w:rsidR="00E26A26" w:rsidRPr="00A12889">
        <w:rPr>
          <w:rFonts w:ascii="Times New Roman" w:eastAsia="SimSun" w:hAnsi="Times New Roman" w:cs="Times New Roman"/>
          <w:szCs w:val="24"/>
        </w:rPr>
        <w:t xml:space="preserve"> </w:t>
      </w:r>
      <w:r w:rsidR="001942F8" w:rsidRPr="00A12889">
        <w:rPr>
          <w:rFonts w:ascii="Times New Roman" w:eastAsia="SimSun" w:hAnsi="Times New Roman" w:cs="Times New Roman"/>
          <w:szCs w:val="24"/>
        </w:rPr>
        <w:t xml:space="preserve">Wang Xiaofeng </w:t>
      </w:r>
      <w:r w:rsidR="00E26A26" w:rsidRPr="00A12889">
        <w:rPr>
          <w:rFonts w:ascii="Times New Roman" w:eastAsia="SimSun" w:hAnsi="Times New Roman" w:cs="Times New Roman"/>
          <w:szCs w:val="24"/>
        </w:rPr>
        <w:t>focuses on knowledge and moral learning</w:t>
      </w:r>
      <w:r w:rsidR="006E52B5" w:rsidRPr="00A12889">
        <w:rPr>
          <w:rFonts w:ascii="Times New Roman" w:eastAsia="SimSun" w:hAnsi="Times New Roman" w:cs="Times New Roman"/>
          <w:szCs w:val="24"/>
        </w:rPr>
        <w:t>.</w:t>
      </w:r>
      <w:r w:rsidR="006E52B5" w:rsidRPr="00A12889">
        <w:rPr>
          <w:rFonts w:ascii="Times New Roman" w:eastAsia="SimSun" w:hAnsi="Times New Roman" w:cs="Times New Roman"/>
          <w:szCs w:val="24"/>
          <w:vertAlign w:val="superscript"/>
        </w:rPr>
        <w:footnoteReference w:id="146"/>
      </w:r>
      <w:r w:rsidR="006E52B5" w:rsidRPr="00A12889">
        <w:rPr>
          <w:rFonts w:ascii="Times New Roman" w:eastAsia="SimSun" w:hAnsi="Times New Roman" w:cs="Times New Roman"/>
          <w:szCs w:val="24"/>
        </w:rPr>
        <w:t xml:space="preserve"> </w:t>
      </w:r>
      <w:r w:rsidR="00E26A26" w:rsidRPr="00A12889">
        <w:rPr>
          <w:rFonts w:ascii="Times New Roman" w:eastAsia="SimSun" w:hAnsi="Times New Roman" w:cs="Times New Roman"/>
          <w:szCs w:val="24"/>
        </w:rPr>
        <w:t>Zhao Shuang highlighted the teaching of goal-setting and moral ethics.</w:t>
      </w:r>
      <w:r w:rsidR="00E26A26" w:rsidRPr="00A12889">
        <w:rPr>
          <w:rFonts w:ascii="Times New Roman" w:eastAsia="SimSun" w:hAnsi="Times New Roman" w:cs="Times New Roman"/>
          <w:szCs w:val="24"/>
          <w:vertAlign w:val="superscript"/>
        </w:rPr>
        <w:footnoteReference w:id="147"/>
      </w:r>
      <w:r w:rsidR="00E26A26" w:rsidRPr="00A12889">
        <w:rPr>
          <w:rFonts w:ascii="Times New Roman" w:eastAsia="SimSun" w:hAnsi="Times New Roman" w:cs="Times New Roman"/>
          <w:szCs w:val="24"/>
        </w:rPr>
        <w:t xml:space="preserve"> Li Yiting analysed three learning areas within the </w:t>
      </w:r>
      <w:r w:rsidR="00E26A26" w:rsidRPr="00A12889">
        <w:rPr>
          <w:rFonts w:ascii="Times New Roman" w:eastAsia="SimSun" w:hAnsi="Times New Roman" w:cs="Times New Roman"/>
          <w:i/>
          <w:szCs w:val="24"/>
        </w:rPr>
        <w:t>Treasury</w:t>
      </w:r>
      <w:r w:rsidR="00E26A26" w:rsidRPr="00A12889">
        <w:rPr>
          <w:rFonts w:ascii="Times New Roman" w:eastAsia="SimSun" w:hAnsi="Times New Roman" w:cs="Times New Roman"/>
          <w:szCs w:val="24"/>
        </w:rPr>
        <w:t>, namely, language, moral and women’s education.</w:t>
      </w:r>
      <w:r w:rsidR="00E26A26" w:rsidRPr="00A12889">
        <w:rPr>
          <w:rFonts w:ascii="Times New Roman" w:eastAsia="SimSun" w:hAnsi="Times New Roman" w:cs="Times New Roman"/>
          <w:szCs w:val="24"/>
          <w:vertAlign w:val="superscript"/>
        </w:rPr>
        <w:footnoteReference w:id="148"/>
      </w:r>
      <w:r w:rsidR="00E26A26" w:rsidRPr="00A12889">
        <w:rPr>
          <w:rFonts w:ascii="Times New Roman" w:eastAsia="SimSun" w:hAnsi="Times New Roman" w:cs="Times New Roman"/>
          <w:szCs w:val="24"/>
        </w:rPr>
        <w:t xml:space="preserve"> </w:t>
      </w:r>
      <w:r w:rsidR="001942F8" w:rsidRPr="00A12889">
        <w:rPr>
          <w:rFonts w:ascii="Times New Roman" w:eastAsia="SimSun" w:hAnsi="Times New Roman" w:cs="Times New Roman"/>
          <w:szCs w:val="24"/>
        </w:rPr>
        <w:t xml:space="preserve">Lin Meihui </w:t>
      </w:r>
      <w:r w:rsidR="00E26A26" w:rsidRPr="00A12889">
        <w:rPr>
          <w:rFonts w:ascii="Times New Roman" w:eastAsia="SimSun" w:hAnsi="Times New Roman" w:cs="Times New Roman"/>
          <w:szCs w:val="24"/>
        </w:rPr>
        <w:t xml:space="preserve">argues </w:t>
      </w:r>
      <w:r w:rsidR="001942F8" w:rsidRPr="00A12889">
        <w:rPr>
          <w:rFonts w:ascii="Times New Roman" w:eastAsia="SimSun" w:hAnsi="Times New Roman" w:cs="Times New Roman"/>
          <w:szCs w:val="24"/>
        </w:rPr>
        <w:t xml:space="preserve">that there are four </w:t>
      </w:r>
      <w:r w:rsidR="001942F8" w:rsidRPr="00A12889">
        <w:rPr>
          <w:rFonts w:ascii="Times New Roman" w:eastAsia="SimSun" w:hAnsi="Times New Roman" w:cs="Times New Roman"/>
          <w:szCs w:val="24"/>
        </w:rPr>
        <w:lastRenderedPageBreak/>
        <w:t>educational areas</w:t>
      </w:r>
      <w:r w:rsidR="006E52B5" w:rsidRPr="00A12889">
        <w:rPr>
          <w:rFonts w:ascii="Times New Roman" w:eastAsia="SimSun" w:hAnsi="Times New Roman" w:cs="Times New Roman"/>
          <w:szCs w:val="24"/>
        </w:rPr>
        <w:t>, namely,</w:t>
      </w:r>
      <w:r w:rsidR="001942F8" w:rsidRPr="00A12889">
        <w:rPr>
          <w:rFonts w:ascii="Times New Roman" w:eastAsia="SimSun" w:hAnsi="Times New Roman" w:cs="Times New Roman"/>
          <w:szCs w:val="24"/>
        </w:rPr>
        <w:t xml:space="preserve"> cognitive, social, moral and language development.</w:t>
      </w:r>
      <w:r w:rsidR="00E26A26" w:rsidRPr="00A12889">
        <w:rPr>
          <w:rFonts w:ascii="Times New Roman" w:eastAsia="SimSun" w:hAnsi="Times New Roman" w:cs="Times New Roman"/>
          <w:szCs w:val="24"/>
          <w:vertAlign w:val="superscript"/>
        </w:rPr>
        <w:footnoteReference w:id="149"/>
      </w:r>
      <w:r w:rsidR="001942F8" w:rsidRPr="00A12889">
        <w:rPr>
          <w:rFonts w:ascii="Times New Roman" w:eastAsia="SimSun" w:hAnsi="Times New Roman" w:cs="Times New Roman"/>
          <w:szCs w:val="24"/>
        </w:rPr>
        <w:t xml:space="preserve"> </w:t>
      </w:r>
      <w:r w:rsidR="00E26A26" w:rsidRPr="00A12889">
        <w:rPr>
          <w:rFonts w:ascii="Times New Roman" w:eastAsia="SimSun" w:hAnsi="Times New Roman" w:cs="Times New Roman"/>
          <w:szCs w:val="24"/>
        </w:rPr>
        <w:t xml:space="preserve">Lin draws from </w:t>
      </w:r>
      <w:r w:rsidRPr="00A12889">
        <w:rPr>
          <w:rFonts w:ascii="Times New Roman" w:eastAsia="SimSun" w:hAnsi="Times New Roman" w:cs="Times New Roman"/>
          <w:szCs w:val="24"/>
        </w:rPr>
        <w:t xml:space="preserve">Western educational theory – </w:t>
      </w:r>
      <w:r w:rsidR="00E26A26" w:rsidRPr="00A12889">
        <w:rPr>
          <w:rFonts w:ascii="Times New Roman" w:eastAsia="SimSun" w:hAnsi="Times New Roman" w:cs="Times New Roman"/>
          <w:szCs w:val="24"/>
        </w:rPr>
        <w:t>explain</w:t>
      </w:r>
      <w:r w:rsidRPr="00A12889">
        <w:rPr>
          <w:rFonts w:ascii="Times New Roman" w:eastAsia="SimSun" w:hAnsi="Times New Roman" w:cs="Times New Roman"/>
          <w:szCs w:val="24"/>
        </w:rPr>
        <w:t>ing</w:t>
      </w:r>
      <w:r w:rsidR="00E26A26" w:rsidRPr="00A12889">
        <w:rPr>
          <w:rFonts w:ascii="Times New Roman" w:eastAsia="SimSun" w:hAnsi="Times New Roman" w:cs="Times New Roman"/>
          <w:szCs w:val="24"/>
        </w:rPr>
        <w:t xml:space="preserve"> c</w:t>
      </w:r>
      <w:r w:rsidR="001942F8" w:rsidRPr="00A12889">
        <w:rPr>
          <w:rFonts w:ascii="Times New Roman" w:eastAsia="SimSun" w:hAnsi="Times New Roman" w:cs="Times New Roman"/>
          <w:szCs w:val="24"/>
        </w:rPr>
        <w:t xml:space="preserve">ognitive development through the internalisation of traditional values using Lev Semenovich Vygotsky’s </w:t>
      </w:r>
      <w:r w:rsidRPr="00A12889">
        <w:rPr>
          <w:rFonts w:ascii="Times New Roman" w:eastAsia="SimSun" w:hAnsi="Times New Roman" w:cs="Times New Roman"/>
          <w:szCs w:val="24"/>
        </w:rPr>
        <w:t>ideas</w:t>
      </w:r>
      <w:r w:rsidR="001942F8" w:rsidRPr="00A12889">
        <w:rPr>
          <w:rFonts w:ascii="Times New Roman" w:eastAsia="SimSun" w:hAnsi="Times New Roman" w:cs="Times New Roman"/>
          <w:szCs w:val="24"/>
        </w:rPr>
        <w:t xml:space="preserve">. </w:t>
      </w:r>
    </w:p>
    <w:p w14:paraId="1F730E26" w14:textId="39D38AF2" w:rsidR="001942F8" w:rsidRPr="00A12889" w:rsidRDefault="001942F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792CAC" w:rsidRPr="00A12889">
        <w:rPr>
          <w:rFonts w:ascii="Times New Roman" w:eastAsia="SimSun" w:hAnsi="Times New Roman" w:cs="Times New Roman"/>
          <w:szCs w:val="24"/>
        </w:rPr>
        <w:t>The f</w:t>
      </w:r>
      <w:r w:rsidRPr="00A12889">
        <w:rPr>
          <w:rFonts w:ascii="Times New Roman" w:eastAsia="SimSun" w:hAnsi="Times New Roman" w:cs="Times New Roman"/>
          <w:szCs w:val="24"/>
        </w:rPr>
        <w:t xml:space="preserve">indings from these </w:t>
      </w:r>
      <w:r w:rsidR="00BA3F0D" w:rsidRPr="00A12889">
        <w:rPr>
          <w:rFonts w:ascii="Times New Roman" w:eastAsia="SimSun" w:hAnsi="Times New Roman" w:cs="Times New Roman"/>
          <w:szCs w:val="24"/>
        </w:rPr>
        <w:t>eight</w:t>
      </w:r>
      <w:r w:rsidRPr="00A12889">
        <w:rPr>
          <w:rFonts w:ascii="Times New Roman" w:eastAsia="SimSun" w:hAnsi="Times New Roman" w:cs="Times New Roman"/>
          <w:szCs w:val="24"/>
        </w:rPr>
        <w:t xml:space="preserve"> dissertations are preliminary in nature. First, the methods </w:t>
      </w:r>
      <w:r w:rsidR="00F00054" w:rsidRPr="00A12889">
        <w:rPr>
          <w:rFonts w:ascii="Times New Roman" w:eastAsia="SimSun" w:hAnsi="Times New Roman" w:cs="Times New Roman"/>
          <w:szCs w:val="24"/>
        </w:rPr>
        <w:t xml:space="preserve">for textual analysis </w:t>
      </w:r>
      <w:r w:rsidR="00A52D44" w:rsidRPr="00A12889">
        <w:rPr>
          <w:rFonts w:ascii="Times New Roman" w:eastAsia="SimSun" w:hAnsi="Times New Roman" w:cs="Times New Roman"/>
          <w:szCs w:val="24"/>
        </w:rPr>
        <w:t xml:space="preserve">are </w:t>
      </w:r>
      <w:r w:rsidRPr="00A12889">
        <w:rPr>
          <w:rFonts w:ascii="Times New Roman" w:eastAsia="SimSun" w:hAnsi="Times New Roman" w:cs="Times New Roman"/>
          <w:szCs w:val="24"/>
        </w:rPr>
        <w:t>arbitrary</w:t>
      </w:r>
      <w:r w:rsidR="00F16920" w:rsidRPr="00A12889">
        <w:rPr>
          <w:rFonts w:ascii="Times New Roman" w:eastAsia="SimSun" w:hAnsi="Times New Roman" w:cs="Times New Roman"/>
          <w:szCs w:val="24"/>
        </w:rPr>
        <w:t>. T</w:t>
      </w:r>
      <w:r w:rsidRPr="00A12889">
        <w:rPr>
          <w:rFonts w:ascii="Times New Roman" w:eastAsia="SimSun" w:hAnsi="Times New Roman" w:cs="Times New Roman"/>
          <w:szCs w:val="24"/>
        </w:rPr>
        <w:t xml:space="preserve">here </w:t>
      </w:r>
      <w:r w:rsidR="00792CAC" w:rsidRPr="00A12889">
        <w:rPr>
          <w:rFonts w:ascii="Times New Roman" w:eastAsia="SimSun" w:hAnsi="Times New Roman" w:cs="Times New Roman"/>
          <w:szCs w:val="24"/>
        </w:rPr>
        <w:t xml:space="preserve">appears to be </w:t>
      </w:r>
      <w:r w:rsidRPr="00A12889">
        <w:rPr>
          <w:rFonts w:ascii="Times New Roman" w:eastAsia="SimSun" w:hAnsi="Times New Roman" w:cs="Times New Roman"/>
          <w:szCs w:val="24"/>
        </w:rPr>
        <w:t xml:space="preserve">a need </w:t>
      </w:r>
      <w:r w:rsidR="00F16920" w:rsidRPr="00A12889">
        <w:rPr>
          <w:rFonts w:ascii="Times New Roman" w:eastAsia="SimSun" w:hAnsi="Times New Roman" w:cs="Times New Roman"/>
          <w:szCs w:val="24"/>
        </w:rPr>
        <w:t xml:space="preserve">in the literature </w:t>
      </w:r>
      <w:r w:rsidRPr="00A12889">
        <w:rPr>
          <w:rFonts w:ascii="Times New Roman" w:eastAsia="SimSun" w:hAnsi="Times New Roman" w:cs="Times New Roman"/>
          <w:szCs w:val="24"/>
        </w:rPr>
        <w:t xml:space="preserve">to establish a clearer framework for a systematic analysis of traditional elementary textbooks. Second, the </w:t>
      </w:r>
      <w:r w:rsidR="00792CAC" w:rsidRPr="00A12889">
        <w:rPr>
          <w:rFonts w:ascii="Times New Roman" w:eastAsia="SimSun" w:hAnsi="Times New Roman" w:cs="Times New Roman"/>
          <w:szCs w:val="24"/>
        </w:rPr>
        <w:t xml:space="preserve">relevant historical </w:t>
      </w:r>
      <w:r w:rsidR="00F16920" w:rsidRPr="00A12889">
        <w:rPr>
          <w:rFonts w:ascii="Times New Roman" w:eastAsia="SimSun" w:hAnsi="Times New Roman" w:cs="Times New Roman"/>
          <w:szCs w:val="24"/>
        </w:rPr>
        <w:t xml:space="preserve">period </w:t>
      </w:r>
      <w:r w:rsidR="00792CAC" w:rsidRPr="00A12889">
        <w:rPr>
          <w:rFonts w:ascii="Times New Roman" w:eastAsia="SimSun" w:hAnsi="Times New Roman" w:cs="Times New Roman"/>
          <w:szCs w:val="24"/>
        </w:rPr>
        <w:t>under consideration c</w:t>
      </w:r>
      <w:r w:rsidR="00F16920" w:rsidRPr="00A12889">
        <w:rPr>
          <w:rFonts w:ascii="Times New Roman" w:eastAsia="SimSun" w:hAnsi="Times New Roman" w:cs="Times New Roman"/>
          <w:szCs w:val="24"/>
        </w:rPr>
        <w:t xml:space="preserve">ould </w:t>
      </w:r>
      <w:r w:rsidRPr="00A12889">
        <w:rPr>
          <w:rFonts w:ascii="Times New Roman" w:eastAsia="SimSun" w:hAnsi="Times New Roman" w:cs="Times New Roman"/>
          <w:szCs w:val="24"/>
        </w:rPr>
        <w:t>be clarified – are Song, Ming or Qing dynasty educational objectives</w:t>
      </w:r>
      <w:r w:rsidR="00F16920" w:rsidRPr="00A12889">
        <w:rPr>
          <w:rFonts w:ascii="Times New Roman" w:eastAsia="SimSun" w:hAnsi="Times New Roman" w:cs="Times New Roman"/>
          <w:szCs w:val="24"/>
        </w:rPr>
        <w:t xml:space="preserve"> being discussed</w:t>
      </w:r>
      <w:r w:rsidRPr="00A12889">
        <w:rPr>
          <w:rFonts w:ascii="Times New Roman" w:eastAsia="SimSun" w:hAnsi="Times New Roman" w:cs="Times New Roman"/>
          <w:szCs w:val="24"/>
        </w:rPr>
        <w:t xml:space="preserve">? </w:t>
      </w:r>
      <w:r w:rsidR="00DD72AF" w:rsidRPr="00A12889">
        <w:rPr>
          <w:rFonts w:ascii="Times New Roman" w:eastAsia="SimSun" w:hAnsi="Times New Roman" w:cs="Times New Roman"/>
          <w:szCs w:val="24"/>
        </w:rPr>
        <w:t xml:space="preserve">As such, the social or literary context underlying the work is not explored. </w:t>
      </w:r>
      <w:r w:rsidRPr="00A12889">
        <w:rPr>
          <w:rFonts w:ascii="Times New Roman" w:eastAsia="SimSun" w:hAnsi="Times New Roman" w:cs="Times New Roman"/>
          <w:szCs w:val="24"/>
        </w:rPr>
        <w:t xml:space="preserve">Without </w:t>
      </w:r>
      <w:r w:rsidR="00F16920" w:rsidRPr="00A12889">
        <w:rPr>
          <w:rFonts w:ascii="Times New Roman" w:eastAsia="SimSun" w:hAnsi="Times New Roman" w:cs="Times New Roman"/>
          <w:szCs w:val="24"/>
        </w:rPr>
        <w:t xml:space="preserve">elaborating on </w:t>
      </w:r>
      <w:r w:rsidRPr="00A12889">
        <w:rPr>
          <w:rFonts w:ascii="Times New Roman" w:eastAsia="SimSun" w:hAnsi="Times New Roman" w:cs="Times New Roman"/>
          <w:szCs w:val="24"/>
        </w:rPr>
        <w:t xml:space="preserve">the </w:t>
      </w:r>
      <w:r w:rsidR="00F16920" w:rsidRPr="00A12889">
        <w:rPr>
          <w:rFonts w:ascii="Times New Roman" w:eastAsia="SimSun" w:hAnsi="Times New Roman" w:cs="Times New Roman"/>
          <w:szCs w:val="24"/>
        </w:rPr>
        <w:t xml:space="preserve">traditional educational theories </w:t>
      </w:r>
      <w:r w:rsidRPr="00A12889">
        <w:rPr>
          <w:rFonts w:ascii="Times New Roman" w:eastAsia="SimSun" w:hAnsi="Times New Roman" w:cs="Times New Roman"/>
          <w:szCs w:val="24"/>
        </w:rPr>
        <w:t xml:space="preserve">underpinning of the </w:t>
      </w:r>
      <w:r w:rsidR="00F16920" w:rsidRPr="00A12889">
        <w:rPr>
          <w:rFonts w:ascii="Times New Roman" w:eastAsia="SimSun" w:hAnsi="Times New Roman" w:cs="Times New Roman"/>
          <w:i/>
          <w:szCs w:val="24"/>
        </w:rPr>
        <w:t>Treasury</w:t>
      </w:r>
      <w:r w:rsidRPr="00A12889">
        <w:rPr>
          <w:rFonts w:ascii="Times New Roman" w:eastAsia="SimSun" w:hAnsi="Times New Roman" w:cs="Times New Roman"/>
          <w:szCs w:val="24"/>
        </w:rPr>
        <w:t xml:space="preserve">, </w:t>
      </w:r>
      <w:r w:rsidR="00F16920" w:rsidRPr="00A12889">
        <w:rPr>
          <w:rFonts w:ascii="Times New Roman" w:eastAsia="SimSun" w:hAnsi="Times New Roman" w:cs="Times New Roman"/>
          <w:szCs w:val="24"/>
        </w:rPr>
        <w:t xml:space="preserve">there </w:t>
      </w:r>
      <w:r w:rsidR="00792CAC" w:rsidRPr="00A12889">
        <w:rPr>
          <w:rFonts w:ascii="Times New Roman" w:eastAsia="SimSun" w:hAnsi="Times New Roman" w:cs="Times New Roman"/>
          <w:szCs w:val="24"/>
        </w:rPr>
        <w:t>seems to be a</w:t>
      </w:r>
      <w:r w:rsidR="00F16920" w:rsidRPr="00A12889">
        <w:rPr>
          <w:rFonts w:ascii="Times New Roman" w:eastAsia="SimSun" w:hAnsi="Times New Roman" w:cs="Times New Roman"/>
          <w:szCs w:val="24"/>
        </w:rPr>
        <w:t xml:space="preserve"> </w:t>
      </w:r>
      <w:r w:rsidR="00792CAC" w:rsidRPr="00A12889">
        <w:rPr>
          <w:rFonts w:ascii="Times New Roman" w:eastAsia="SimSun" w:hAnsi="Times New Roman" w:cs="Times New Roman"/>
          <w:szCs w:val="24"/>
        </w:rPr>
        <w:t>considerable</w:t>
      </w:r>
      <w:r w:rsidR="00F16920" w:rsidRPr="00A12889">
        <w:rPr>
          <w:rFonts w:ascii="Times New Roman" w:eastAsia="SimSun" w:hAnsi="Times New Roman" w:cs="Times New Roman"/>
          <w:szCs w:val="24"/>
        </w:rPr>
        <w:t xml:space="preserve"> risk of imposing </w:t>
      </w:r>
      <w:r w:rsidRPr="00A12889">
        <w:rPr>
          <w:rFonts w:ascii="Times New Roman" w:eastAsia="SimSun" w:hAnsi="Times New Roman" w:cs="Times New Roman"/>
          <w:szCs w:val="24"/>
        </w:rPr>
        <w:t xml:space="preserve">contemporary ideas of education in the analysis of a historical text. </w:t>
      </w:r>
      <w:r w:rsidR="00DD72AF" w:rsidRPr="00A12889">
        <w:rPr>
          <w:rFonts w:ascii="Times New Roman" w:eastAsia="SimSun" w:hAnsi="Times New Roman" w:cs="Times New Roman"/>
          <w:szCs w:val="24"/>
        </w:rPr>
        <w:t xml:space="preserve">Third, the link between the book’s content and how students learn is unexplored, the exception being Lin Meihui’s paper. There is simply the assumption that such content will result in the desired learning outcomes. </w:t>
      </w:r>
      <w:r w:rsidRPr="00A12889">
        <w:rPr>
          <w:rFonts w:ascii="Times New Roman" w:eastAsia="SimSun" w:hAnsi="Times New Roman" w:cs="Times New Roman"/>
          <w:szCs w:val="24"/>
        </w:rPr>
        <w:t>These limitations notwithstanding, the research work to date provides a</w:t>
      </w:r>
      <w:r w:rsidR="00792CAC" w:rsidRPr="00A12889">
        <w:rPr>
          <w:rFonts w:ascii="Times New Roman" w:eastAsia="SimSun" w:hAnsi="Times New Roman" w:cs="Times New Roman"/>
          <w:szCs w:val="24"/>
        </w:rPr>
        <w:t xml:space="preserve"> valuable and fertile </w:t>
      </w:r>
      <w:r w:rsidRPr="00A12889">
        <w:rPr>
          <w:rFonts w:ascii="Times New Roman" w:eastAsia="SimSun" w:hAnsi="Times New Roman" w:cs="Times New Roman"/>
          <w:szCs w:val="24"/>
        </w:rPr>
        <w:t>base for further investigation.</w:t>
      </w:r>
      <w:r w:rsidRPr="00A12889">
        <w:rPr>
          <w:rFonts w:ascii="Times New Roman" w:eastAsia="SimSun" w:hAnsi="Times New Roman" w:cs="Times New Roman"/>
          <w:szCs w:val="24"/>
        </w:rPr>
        <w:tab/>
      </w:r>
    </w:p>
    <w:p w14:paraId="1BF27E05" w14:textId="01670428" w:rsidR="001942F8" w:rsidRPr="00A12889" w:rsidRDefault="00DD72AF"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ab/>
      </w:r>
      <w:r w:rsidR="001942F8" w:rsidRPr="00A12889">
        <w:rPr>
          <w:rFonts w:ascii="Times New Roman" w:eastAsia="SimSun" w:hAnsi="Times New Roman" w:cs="Times New Roman"/>
          <w:szCs w:val="24"/>
        </w:rPr>
        <w:t xml:space="preserve">There have </w:t>
      </w:r>
      <w:r w:rsidR="00090B48" w:rsidRPr="00A12889">
        <w:rPr>
          <w:rFonts w:ascii="Times New Roman" w:eastAsia="SimSun" w:hAnsi="Times New Roman" w:cs="Times New Roman"/>
          <w:szCs w:val="24"/>
        </w:rPr>
        <w:t xml:space="preserve">also </w:t>
      </w:r>
      <w:r w:rsidR="001942F8" w:rsidRPr="00A12889">
        <w:rPr>
          <w:rFonts w:ascii="Times New Roman" w:eastAsia="SimSun" w:hAnsi="Times New Roman" w:cs="Times New Roman"/>
          <w:szCs w:val="24"/>
        </w:rPr>
        <w:t xml:space="preserve">been various Chinese journal articles written with the aim of defining a role for the </w:t>
      </w:r>
      <w:r w:rsidR="001942F8" w:rsidRPr="00A12889">
        <w:rPr>
          <w:rFonts w:ascii="Times New Roman" w:eastAsia="SimSun" w:hAnsi="Times New Roman" w:cs="Times New Roman"/>
          <w:i/>
          <w:szCs w:val="24"/>
        </w:rPr>
        <w:t>Treasury</w:t>
      </w:r>
      <w:r w:rsidR="001942F8" w:rsidRPr="00A12889">
        <w:rPr>
          <w:rFonts w:ascii="Times New Roman" w:eastAsia="SimSun" w:hAnsi="Times New Roman" w:cs="Times New Roman"/>
          <w:szCs w:val="24"/>
        </w:rPr>
        <w:t xml:space="preserve"> in primary or secondary education today</w:t>
      </w:r>
      <w:r w:rsidR="00F16920" w:rsidRPr="00A12889">
        <w:rPr>
          <w:rFonts w:ascii="Times New Roman" w:eastAsia="SimSun" w:hAnsi="Times New Roman" w:cs="Times New Roman"/>
          <w:szCs w:val="24"/>
        </w:rPr>
        <w:t>. F</w:t>
      </w:r>
      <w:r w:rsidR="001942F8" w:rsidRPr="00A12889">
        <w:rPr>
          <w:rFonts w:ascii="Times New Roman" w:eastAsia="SimSun" w:hAnsi="Times New Roman" w:cs="Times New Roman"/>
          <w:szCs w:val="24"/>
        </w:rPr>
        <w:t xml:space="preserve">or example on the potential use </w:t>
      </w:r>
      <w:r w:rsidR="00792CAC" w:rsidRPr="00A12889">
        <w:rPr>
          <w:rFonts w:ascii="Times New Roman" w:eastAsia="SimSun" w:hAnsi="Times New Roman" w:cs="Times New Roman"/>
          <w:szCs w:val="24"/>
        </w:rPr>
        <w:t xml:space="preserve">of the </w:t>
      </w:r>
      <w:r w:rsidR="00792CAC" w:rsidRPr="00A12889">
        <w:rPr>
          <w:rFonts w:ascii="Times New Roman" w:eastAsia="SimSun" w:hAnsi="Times New Roman" w:cs="Times New Roman"/>
          <w:i/>
          <w:szCs w:val="24"/>
        </w:rPr>
        <w:t>Treasury</w:t>
      </w:r>
      <w:r w:rsidR="00792CAC" w:rsidRPr="00A12889">
        <w:rPr>
          <w:rFonts w:ascii="Times New Roman" w:eastAsia="SimSun" w:hAnsi="Times New Roman" w:cs="Times New Roman"/>
          <w:szCs w:val="24"/>
        </w:rPr>
        <w:t xml:space="preserve"> </w:t>
      </w:r>
      <w:r w:rsidR="001942F8" w:rsidRPr="00A12889">
        <w:rPr>
          <w:rFonts w:ascii="Times New Roman" w:eastAsia="SimSun" w:hAnsi="Times New Roman" w:cs="Times New Roman"/>
          <w:szCs w:val="24"/>
        </w:rPr>
        <w:t>in literacy,</w:t>
      </w:r>
      <w:r w:rsidR="001942F8" w:rsidRPr="00A12889">
        <w:rPr>
          <w:rFonts w:ascii="Times New Roman" w:eastAsia="SimSun" w:hAnsi="Times New Roman" w:cs="Times New Roman"/>
          <w:szCs w:val="24"/>
          <w:vertAlign w:val="superscript"/>
          <w:lang w:eastAsia="zh-CN"/>
        </w:rPr>
        <w:footnoteReference w:id="150"/>
      </w:r>
      <w:r w:rsidR="001942F8" w:rsidRPr="00A12889">
        <w:rPr>
          <w:rFonts w:ascii="Times New Roman" w:eastAsia="SimSun" w:hAnsi="Times New Roman" w:cs="Times New Roman"/>
          <w:szCs w:val="24"/>
        </w:rPr>
        <w:t xml:space="preserve"> moral education,</w:t>
      </w:r>
      <w:r w:rsidR="001942F8" w:rsidRPr="00A12889">
        <w:rPr>
          <w:rFonts w:ascii="Times New Roman" w:eastAsia="SimSun" w:hAnsi="Times New Roman" w:cs="Times New Roman"/>
          <w:szCs w:val="24"/>
          <w:vertAlign w:val="superscript"/>
          <w:lang w:eastAsia="zh-CN"/>
        </w:rPr>
        <w:footnoteReference w:id="151"/>
      </w:r>
      <w:r w:rsidR="001942F8" w:rsidRPr="00A12889">
        <w:rPr>
          <w:rFonts w:ascii="Times New Roman" w:eastAsia="SimSun" w:hAnsi="Times New Roman" w:cs="Times New Roman"/>
          <w:szCs w:val="24"/>
          <w:lang w:eastAsia="zh-CN"/>
        </w:rPr>
        <w:t xml:space="preserve"> </w:t>
      </w:r>
      <w:r w:rsidR="001942F8" w:rsidRPr="00A12889">
        <w:rPr>
          <w:rFonts w:ascii="Times New Roman" w:eastAsia="SimSun" w:hAnsi="Times New Roman" w:cs="Times New Roman"/>
          <w:szCs w:val="24"/>
        </w:rPr>
        <w:t>the development of writing skills in high school students in comparison with the current curriculum,</w:t>
      </w:r>
      <w:r w:rsidR="001942F8" w:rsidRPr="00A12889">
        <w:rPr>
          <w:rFonts w:ascii="Times New Roman" w:eastAsia="SimSun" w:hAnsi="Times New Roman" w:cs="Times New Roman"/>
          <w:szCs w:val="24"/>
          <w:vertAlign w:val="superscript"/>
          <w:lang w:eastAsia="zh-CN"/>
        </w:rPr>
        <w:footnoteReference w:id="152"/>
      </w:r>
      <w:r w:rsidR="001942F8" w:rsidRPr="00A12889">
        <w:rPr>
          <w:rFonts w:ascii="Times New Roman" w:eastAsia="SimSun" w:hAnsi="Times New Roman" w:cs="Times New Roman"/>
          <w:szCs w:val="24"/>
        </w:rPr>
        <w:t xml:space="preserve"> </w:t>
      </w:r>
      <w:r w:rsidR="001942F8" w:rsidRPr="00A12889">
        <w:rPr>
          <w:rFonts w:ascii="Times New Roman" w:eastAsia="SimSun" w:hAnsi="Times New Roman" w:cs="Times New Roman"/>
          <w:szCs w:val="24"/>
          <w:lang w:eastAsia="zh-CN"/>
        </w:rPr>
        <w:t xml:space="preserve">and even in analysing the text </w:t>
      </w:r>
      <w:r w:rsidR="001942F8" w:rsidRPr="00A12889">
        <w:rPr>
          <w:rFonts w:ascii="Times New Roman" w:eastAsia="SimSun" w:hAnsi="Times New Roman" w:cs="Times New Roman"/>
          <w:szCs w:val="24"/>
          <w:lang w:eastAsia="zh-CN"/>
        </w:rPr>
        <w:lastRenderedPageBreak/>
        <w:t>from a lexicological perspective for tertiary studies.</w:t>
      </w:r>
      <w:r w:rsidR="001942F8" w:rsidRPr="00A12889">
        <w:rPr>
          <w:rFonts w:ascii="Times New Roman" w:eastAsia="SimSun" w:hAnsi="Times New Roman" w:cs="Times New Roman"/>
          <w:szCs w:val="24"/>
          <w:vertAlign w:val="superscript"/>
          <w:lang w:eastAsia="zh-CN"/>
        </w:rPr>
        <w:footnoteReference w:id="153"/>
      </w:r>
      <w:r w:rsidR="001942F8" w:rsidRPr="00A12889">
        <w:rPr>
          <w:rFonts w:ascii="Times New Roman" w:eastAsia="SimSun" w:hAnsi="Times New Roman" w:cs="Times New Roman"/>
          <w:szCs w:val="24"/>
          <w:lang w:eastAsia="zh-CN"/>
        </w:rPr>
        <w:t xml:space="preserve"> In concert with </w:t>
      </w:r>
      <w:r w:rsidR="00792CAC" w:rsidRPr="00A12889">
        <w:rPr>
          <w:rFonts w:ascii="Times New Roman" w:eastAsia="SimSun" w:hAnsi="Times New Roman" w:cs="Times New Roman"/>
          <w:szCs w:val="24"/>
          <w:lang w:eastAsia="zh-CN"/>
        </w:rPr>
        <w:t xml:space="preserve">the </w:t>
      </w:r>
      <w:r w:rsidR="001942F8" w:rsidRPr="00A12889">
        <w:rPr>
          <w:rFonts w:ascii="Times New Roman" w:eastAsia="SimSun" w:hAnsi="Times New Roman" w:cs="Times New Roman"/>
          <w:szCs w:val="24"/>
          <w:lang w:eastAsia="zh-CN"/>
        </w:rPr>
        <w:t xml:space="preserve">growing interest in traditional primary education textbooks in China, </w:t>
      </w:r>
      <w:r w:rsidR="00792CAC" w:rsidRPr="00A12889">
        <w:rPr>
          <w:rFonts w:ascii="Times New Roman" w:eastAsia="SimSun" w:hAnsi="Times New Roman" w:cs="Times New Roman"/>
          <w:szCs w:val="24"/>
          <w:lang w:eastAsia="zh-CN"/>
        </w:rPr>
        <w:t xml:space="preserve">several </w:t>
      </w:r>
      <w:r w:rsidR="001942F8" w:rsidRPr="00A12889">
        <w:rPr>
          <w:rFonts w:ascii="Times New Roman" w:eastAsia="SimSun" w:hAnsi="Times New Roman" w:cs="Times New Roman"/>
          <w:szCs w:val="24"/>
          <w:lang w:eastAsia="zh-CN"/>
        </w:rPr>
        <w:t xml:space="preserve">authors have explored </w:t>
      </w:r>
      <w:r w:rsidR="001942F8" w:rsidRPr="00A12889">
        <w:rPr>
          <w:rFonts w:ascii="Times New Roman" w:eastAsia="SimSun" w:hAnsi="Times New Roman" w:cs="Times New Roman"/>
          <w:szCs w:val="24"/>
        </w:rPr>
        <w:t xml:space="preserve">the unique features of the </w:t>
      </w:r>
      <w:r w:rsidR="001942F8" w:rsidRPr="00A12889">
        <w:rPr>
          <w:rFonts w:ascii="Times New Roman" w:eastAsia="SimSun" w:hAnsi="Times New Roman" w:cs="Times New Roman"/>
          <w:i/>
          <w:szCs w:val="24"/>
        </w:rPr>
        <w:t xml:space="preserve">Treasury </w:t>
      </w:r>
      <w:r w:rsidR="00792CAC" w:rsidRPr="00A12889">
        <w:rPr>
          <w:rFonts w:ascii="Times New Roman" w:eastAsia="SimSun" w:hAnsi="Times New Roman" w:cs="Times New Roman"/>
          <w:szCs w:val="24"/>
        </w:rPr>
        <w:t xml:space="preserve">as </w:t>
      </w:r>
      <w:r w:rsidR="001942F8" w:rsidRPr="00A12889">
        <w:rPr>
          <w:rFonts w:ascii="Times New Roman" w:eastAsia="SimSun" w:hAnsi="Times New Roman" w:cs="Times New Roman"/>
          <w:szCs w:val="24"/>
        </w:rPr>
        <w:t>compared to other elementary texts,</w:t>
      </w:r>
      <w:r w:rsidR="001942F8" w:rsidRPr="00A12889">
        <w:rPr>
          <w:rFonts w:ascii="Times New Roman" w:eastAsia="SimSun" w:hAnsi="Times New Roman" w:cs="Times New Roman"/>
          <w:szCs w:val="24"/>
          <w:vertAlign w:val="superscript"/>
          <w:lang w:eastAsia="zh-CN"/>
        </w:rPr>
        <w:footnoteReference w:id="154"/>
      </w:r>
      <w:r w:rsidR="001942F8" w:rsidRPr="00A12889">
        <w:rPr>
          <w:rFonts w:ascii="Times New Roman" w:eastAsia="SimSun" w:hAnsi="Times New Roman" w:cs="Times New Roman"/>
          <w:szCs w:val="24"/>
        </w:rPr>
        <w:t xml:space="preserve"> </w:t>
      </w:r>
      <w:r w:rsidR="00792CAC" w:rsidRPr="00A12889">
        <w:rPr>
          <w:rFonts w:ascii="Times New Roman" w:eastAsia="SimSun" w:hAnsi="Times New Roman" w:cs="Times New Roman"/>
          <w:szCs w:val="24"/>
        </w:rPr>
        <w:t xml:space="preserve">and </w:t>
      </w:r>
      <w:r w:rsidR="001942F8" w:rsidRPr="00A12889">
        <w:rPr>
          <w:rFonts w:ascii="Times New Roman" w:eastAsia="SimSun" w:hAnsi="Times New Roman" w:cs="Times New Roman"/>
          <w:szCs w:val="24"/>
        </w:rPr>
        <w:t xml:space="preserve">particularly </w:t>
      </w:r>
      <w:r w:rsidR="00792CAC" w:rsidRPr="00A12889">
        <w:rPr>
          <w:rFonts w:ascii="Times New Roman" w:eastAsia="SimSun" w:hAnsi="Times New Roman" w:cs="Times New Roman"/>
          <w:szCs w:val="24"/>
        </w:rPr>
        <w:t>its</w:t>
      </w:r>
      <w:r w:rsidR="00F16920" w:rsidRPr="00A12889">
        <w:rPr>
          <w:rFonts w:ascii="Times New Roman" w:eastAsia="SimSun" w:hAnsi="Times New Roman" w:cs="Times New Roman"/>
          <w:szCs w:val="24"/>
        </w:rPr>
        <w:t xml:space="preserve"> </w:t>
      </w:r>
      <w:r w:rsidR="001942F8" w:rsidRPr="00A12889">
        <w:rPr>
          <w:rFonts w:ascii="Times New Roman" w:eastAsia="SimSun" w:hAnsi="Times New Roman" w:cs="Times New Roman"/>
          <w:szCs w:val="24"/>
        </w:rPr>
        <w:t>use of parallelism in conveying idioms.</w:t>
      </w:r>
      <w:r w:rsidR="001942F8" w:rsidRPr="00A12889">
        <w:rPr>
          <w:rFonts w:ascii="Times New Roman" w:eastAsia="SimSun" w:hAnsi="Times New Roman" w:cs="Times New Roman"/>
          <w:szCs w:val="24"/>
          <w:vertAlign w:val="superscript"/>
          <w:lang w:eastAsia="zh-CN"/>
        </w:rPr>
        <w:footnoteReference w:id="155"/>
      </w:r>
    </w:p>
    <w:p w14:paraId="40D9361C" w14:textId="708039DD" w:rsidR="001942F8" w:rsidRPr="00A12889" w:rsidRDefault="00DD72AF"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1942F8" w:rsidRPr="00A12889">
        <w:rPr>
          <w:rFonts w:ascii="Times New Roman" w:eastAsia="SimSun" w:hAnsi="Times New Roman" w:cs="Times New Roman"/>
          <w:szCs w:val="24"/>
        </w:rPr>
        <w:t xml:space="preserve">Christian Soffel’s essay is the first study of the </w:t>
      </w:r>
      <w:r w:rsidR="00792CAC" w:rsidRPr="00A12889">
        <w:rPr>
          <w:rFonts w:ascii="Times New Roman" w:eastAsia="SimSun" w:hAnsi="Times New Roman" w:cs="Times New Roman"/>
          <w:i/>
          <w:szCs w:val="24"/>
        </w:rPr>
        <w:t>Treasury</w:t>
      </w:r>
      <w:r w:rsidR="00792CAC" w:rsidRPr="00A12889">
        <w:rPr>
          <w:rFonts w:ascii="Times New Roman" w:eastAsia="SimSun" w:hAnsi="Times New Roman" w:cs="Times New Roman"/>
          <w:szCs w:val="24"/>
        </w:rPr>
        <w:t xml:space="preserve"> </w:t>
      </w:r>
      <w:r w:rsidR="001942F8" w:rsidRPr="00A12889">
        <w:rPr>
          <w:rFonts w:ascii="Times New Roman" w:eastAsia="SimSun" w:hAnsi="Times New Roman" w:cs="Times New Roman"/>
          <w:szCs w:val="24"/>
        </w:rPr>
        <w:t xml:space="preserve">in a Western language. He provides a brief survey of </w:t>
      </w:r>
      <w:r w:rsidR="00F16920" w:rsidRPr="00A12889">
        <w:rPr>
          <w:rFonts w:ascii="Times New Roman" w:eastAsia="SimSun" w:hAnsi="Times New Roman" w:cs="Times New Roman"/>
          <w:szCs w:val="24"/>
        </w:rPr>
        <w:t xml:space="preserve">some </w:t>
      </w:r>
      <w:r w:rsidR="00792CAC" w:rsidRPr="00A12889">
        <w:rPr>
          <w:rFonts w:ascii="Times New Roman" w:eastAsia="SimSun" w:hAnsi="Times New Roman" w:cs="Times New Roman"/>
          <w:szCs w:val="24"/>
        </w:rPr>
        <w:t xml:space="preserve">of the </w:t>
      </w:r>
      <w:r w:rsidR="001942F8" w:rsidRPr="00A12889">
        <w:rPr>
          <w:rFonts w:ascii="Times New Roman" w:eastAsia="SimSun" w:hAnsi="Times New Roman" w:cs="Times New Roman"/>
          <w:szCs w:val="24"/>
        </w:rPr>
        <w:t xml:space="preserve">analytical issues </w:t>
      </w:r>
      <w:r w:rsidR="00F16920" w:rsidRPr="00A12889">
        <w:rPr>
          <w:rFonts w:ascii="Times New Roman" w:eastAsia="SimSun" w:hAnsi="Times New Roman" w:cs="Times New Roman"/>
          <w:szCs w:val="24"/>
        </w:rPr>
        <w:t xml:space="preserve">involved in researching the </w:t>
      </w:r>
      <w:r w:rsidR="00F16920" w:rsidRPr="00A12889">
        <w:rPr>
          <w:rFonts w:ascii="Times New Roman" w:eastAsia="SimSun" w:hAnsi="Times New Roman" w:cs="Times New Roman"/>
          <w:i/>
          <w:szCs w:val="24"/>
        </w:rPr>
        <w:t>Treasury</w:t>
      </w:r>
      <w:r w:rsidR="00F16920" w:rsidRPr="00A12889">
        <w:rPr>
          <w:rFonts w:ascii="Times New Roman" w:eastAsia="SimSun" w:hAnsi="Times New Roman" w:cs="Times New Roman"/>
          <w:szCs w:val="24"/>
        </w:rPr>
        <w:t xml:space="preserve">, </w:t>
      </w:r>
      <w:r w:rsidR="001942F8" w:rsidRPr="00A12889">
        <w:rPr>
          <w:rFonts w:ascii="Times New Roman" w:eastAsia="SimSun" w:hAnsi="Times New Roman" w:cs="Times New Roman"/>
          <w:szCs w:val="24"/>
        </w:rPr>
        <w:t>including authorship, different editions and paratexts.</w:t>
      </w:r>
      <w:r w:rsidR="001942F8" w:rsidRPr="00A12889">
        <w:rPr>
          <w:rFonts w:ascii="Times New Roman" w:eastAsia="SimSun" w:hAnsi="Times New Roman" w:cs="Times New Roman"/>
          <w:szCs w:val="24"/>
          <w:vertAlign w:val="superscript"/>
        </w:rPr>
        <w:footnoteReference w:id="156"/>
      </w:r>
      <w:r w:rsidR="001942F8" w:rsidRPr="00A12889">
        <w:rPr>
          <w:rFonts w:ascii="Times New Roman" w:eastAsia="SimSun" w:hAnsi="Times New Roman" w:cs="Times New Roman"/>
          <w:szCs w:val="24"/>
        </w:rPr>
        <w:t xml:space="preserve"> However Soffel proceeds to discuss parallelism in the text as a technique for readability rather </w:t>
      </w:r>
      <w:r w:rsidR="00BF4304" w:rsidRPr="00A12889">
        <w:rPr>
          <w:rFonts w:ascii="Times New Roman" w:eastAsia="SimSun" w:hAnsi="Times New Roman" w:cs="Times New Roman"/>
          <w:szCs w:val="24"/>
        </w:rPr>
        <w:t xml:space="preserve">than </w:t>
      </w:r>
      <w:r w:rsidR="00792CAC" w:rsidRPr="00A12889">
        <w:rPr>
          <w:rFonts w:ascii="Times New Roman" w:eastAsia="SimSun" w:hAnsi="Times New Roman" w:cs="Times New Roman"/>
          <w:szCs w:val="24"/>
        </w:rPr>
        <w:t>scrutinising</w:t>
      </w:r>
      <w:r w:rsidR="001942F8" w:rsidRPr="00A12889">
        <w:rPr>
          <w:rFonts w:ascii="Times New Roman" w:eastAsia="SimSun" w:hAnsi="Times New Roman" w:cs="Times New Roman"/>
          <w:szCs w:val="24"/>
        </w:rPr>
        <w:t xml:space="preserve"> </w:t>
      </w:r>
      <w:r w:rsidR="00792CAC" w:rsidRPr="00A12889">
        <w:rPr>
          <w:rFonts w:ascii="Times New Roman" w:eastAsia="SimSun" w:hAnsi="Times New Roman" w:cs="Times New Roman"/>
          <w:szCs w:val="24"/>
        </w:rPr>
        <w:t xml:space="preserve">its </w:t>
      </w:r>
      <w:r w:rsidR="001942F8" w:rsidRPr="00A12889">
        <w:rPr>
          <w:rFonts w:ascii="Times New Roman" w:eastAsia="SimSun" w:hAnsi="Times New Roman" w:cs="Times New Roman"/>
          <w:szCs w:val="24"/>
        </w:rPr>
        <w:t xml:space="preserve">content. </w:t>
      </w:r>
      <w:r w:rsidR="00F16920" w:rsidRPr="00A12889">
        <w:rPr>
          <w:rFonts w:ascii="Times New Roman" w:eastAsia="SimSun" w:hAnsi="Times New Roman" w:cs="Times New Roman"/>
          <w:szCs w:val="24"/>
        </w:rPr>
        <w:t xml:space="preserve">In terms of translation, </w:t>
      </w:r>
      <w:r w:rsidR="001942F8" w:rsidRPr="00A12889">
        <w:rPr>
          <w:rFonts w:ascii="Times New Roman" w:eastAsia="SimSun" w:hAnsi="Times New Roman" w:cs="Times New Roman"/>
          <w:szCs w:val="24"/>
        </w:rPr>
        <w:t>Sir James Stewart Lockhart’s translation in 1893 remains the only English translation of the work to date.</w:t>
      </w:r>
      <w:r w:rsidR="001942F8" w:rsidRPr="00A12889">
        <w:rPr>
          <w:rFonts w:ascii="Times New Roman" w:eastAsia="SimSun" w:hAnsi="Times New Roman" w:cs="Times New Roman"/>
          <w:szCs w:val="24"/>
          <w:vertAlign w:val="superscript"/>
        </w:rPr>
        <w:footnoteReference w:id="157"/>
      </w:r>
    </w:p>
    <w:p w14:paraId="67FD996A" w14:textId="45CA9DD1" w:rsidR="001942F8" w:rsidRPr="00A12889" w:rsidRDefault="000F30A4" w:rsidP="000F30A4">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Pr>
          <w:rFonts w:ascii="Times New Roman" w:eastAsia="SimSun" w:hAnsi="Times New Roman" w:cs="Times New Roman"/>
          <w:szCs w:val="24"/>
        </w:rPr>
        <w:tab/>
      </w:r>
      <w:r w:rsidR="001942F8" w:rsidRPr="00A12889">
        <w:rPr>
          <w:rFonts w:ascii="Times New Roman" w:eastAsia="SimSun" w:hAnsi="Times New Roman" w:cs="Times New Roman"/>
          <w:szCs w:val="24"/>
        </w:rPr>
        <w:t xml:space="preserve">There is evidently much scope for further research in the </w:t>
      </w:r>
      <w:r w:rsidR="001942F8" w:rsidRPr="00A12889">
        <w:rPr>
          <w:rFonts w:ascii="Times New Roman" w:eastAsia="SimSun" w:hAnsi="Times New Roman" w:cs="Times New Roman"/>
          <w:i/>
          <w:szCs w:val="24"/>
        </w:rPr>
        <w:t>Treasury</w:t>
      </w:r>
      <w:r w:rsidR="001942F8" w:rsidRPr="00A12889">
        <w:rPr>
          <w:rFonts w:ascii="Times New Roman" w:eastAsia="SimSun" w:hAnsi="Times New Roman" w:cs="Times New Roman"/>
          <w:szCs w:val="24"/>
        </w:rPr>
        <w:t xml:space="preserve"> and </w:t>
      </w:r>
      <w:r w:rsidR="00F16920" w:rsidRPr="00A12889">
        <w:rPr>
          <w:rFonts w:ascii="Times New Roman" w:eastAsia="SimSun" w:hAnsi="Times New Roman" w:cs="Times New Roman"/>
          <w:szCs w:val="24"/>
        </w:rPr>
        <w:t xml:space="preserve">particularly </w:t>
      </w:r>
      <w:r w:rsidR="001942F8" w:rsidRPr="00A12889">
        <w:rPr>
          <w:rFonts w:ascii="Times New Roman" w:eastAsia="SimSun" w:hAnsi="Times New Roman" w:cs="Times New Roman"/>
          <w:szCs w:val="24"/>
        </w:rPr>
        <w:t xml:space="preserve">in a Western language. Situating the research within the context of the Qing </w:t>
      </w:r>
      <w:r w:rsidR="00811D79" w:rsidRPr="00A12889">
        <w:rPr>
          <w:rFonts w:ascii="Times New Roman" w:eastAsia="SimSun" w:hAnsi="Times New Roman" w:cs="Times New Roman"/>
          <w:szCs w:val="24"/>
        </w:rPr>
        <w:t>d</w:t>
      </w:r>
      <w:r w:rsidR="001942F8" w:rsidRPr="00A12889">
        <w:rPr>
          <w:rFonts w:ascii="Times New Roman" w:eastAsia="SimSun" w:hAnsi="Times New Roman" w:cs="Times New Roman"/>
          <w:szCs w:val="24"/>
        </w:rPr>
        <w:t xml:space="preserve">ynasty and primary education </w:t>
      </w:r>
      <w:r w:rsidR="00F16920" w:rsidRPr="00A12889">
        <w:rPr>
          <w:rFonts w:ascii="Times New Roman" w:eastAsia="SimSun" w:hAnsi="Times New Roman" w:cs="Times New Roman"/>
          <w:szCs w:val="24"/>
        </w:rPr>
        <w:t xml:space="preserve">remains </w:t>
      </w:r>
      <w:r w:rsidR="001942F8" w:rsidRPr="00A12889">
        <w:rPr>
          <w:rFonts w:ascii="Times New Roman" w:eastAsia="SimSun" w:hAnsi="Times New Roman" w:cs="Times New Roman"/>
          <w:szCs w:val="24"/>
        </w:rPr>
        <w:t>an area to be explored.</w:t>
      </w:r>
    </w:p>
    <w:p w14:paraId="6BDE792D" w14:textId="77777777" w:rsidR="006D6C0E" w:rsidRPr="00A12889" w:rsidRDefault="006D6C0E" w:rsidP="006A539B">
      <w:pPr>
        <w:tabs>
          <w:tab w:val="left" w:pos="720"/>
        </w:tabs>
        <w:snapToGrid w:val="0"/>
        <w:spacing w:line="480" w:lineRule="auto"/>
        <w:rPr>
          <w:rFonts w:ascii="Times New Roman" w:eastAsia="SimSun" w:hAnsi="Times New Roman" w:cs="Times New Roman"/>
          <w:szCs w:val="24"/>
        </w:rPr>
      </w:pPr>
    </w:p>
    <w:p w14:paraId="50DB99B3" w14:textId="3DE49CBF" w:rsidR="00DD4ED7" w:rsidRPr="00A12889" w:rsidRDefault="00DE795F" w:rsidP="006A539B">
      <w:pPr>
        <w:pStyle w:val="Heading2"/>
        <w:tabs>
          <w:tab w:val="left" w:pos="720"/>
        </w:tabs>
        <w:snapToGrid w:val="0"/>
        <w:spacing w:before="0" w:line="480" w:lineRule="auto"/>
        <w:rPr>
          <w:rFonts w:eastAsia="SimSun" w:cs="Times New Roman"/>
          <w:b w:val="0"/>
          <w:szCs w:val="24"/>
        </w:rPr>
      </w:pPr>
      <w:bookmarkStart w:id="42" w:name="_Toc78826550"/>
      <w:r w:rsidRPr="00A12889">
        <w:rPr>
          <w:rFonts w:eastAsia="SimSun" w:cs="Times New Roman"/>
          <w:b w:val="0"/>
          <w:szCs w:val="24"/>
        </w:rPr>
        <w:t>1.</w:t>
      </w:r>
      <w:r w:rsidR="009A0D8D" w:rsidRPr="00A12889">
        <w:rPr>
          <w:rFonts w:eastAsia="SimSun" w:cs="Times New Roman"/>
          <w:b w:val="0"/>
          <w:szCs w:val="24"/>
        </w:rPr>
        <w:t>5</w:t>
      </w:r>
      <w:r w:rsidR="00DD4ED7" w:rsidRPr="00A12889">
        <w:rPr>
          <w:rFonts w:eastAsia="SimSun" w:cs="Times New Roman"/>
          <w:b w:val="0"/>
          <w:szCs w:val="24"/>
        </w:rPr>
        <w:t xml:space="preserve"> Methodology</w:t>
      </w:r>
      <w:bookmarkEnd w:id="42"/>
      <w:r w:rsidR="00DD4ED7" w:rsidRPr="00A12889">
        <w:rPr>
          <w:rFonts w:eastAsia="SimSun" w:cs="Times New Roman"/>
          <w:b w:val="0"/>
          <w:szCs w:val="24"/>
        </w:rPr>
        <w:t xml:space="preserve"> </w:t>
      </w:r>
    </w:p>
    <w:p w14:paraId="38A64475" w14:textId="54DDD26A" w:rsidR="001037F2" w:rsidRPr="00A12889" w:rsidRDefault="00777E94" w:rsidP="006A539B">
      <w:pPr>
        <w:tabs>
          <w:tab w:val="left" w:pos="720"/>
        </w:tabs>
        <w:snapToGrid w:val="0"/>
        <w:spacing w:line="480" w:lineRule="auto"/>
        <w:rPr>
          <w:rFonts w:ascii="Times New Roman" w:eastAsia="SimSun" w:hAnsi="Times New Roman" w:cs="Times New Roman"/>
          <w:szCs w:val="24"/>
          <w:lang w:val="en-GB"/>
        </w:rPr>
      </w:pPr>
      <w:r w:rsidRPr="00A12889">
        <w:rPr>
          <w:rFonts w:ascii="Times New Roman" w:eastAsia="SimSun" w:hAnsi="Times New Roman" w:cs="Times New Roman"/>
          <w:szCs w:val="24"/>
          <w:lang w:val="en-GB"/>
        </w:rPr>
        <w:t>The qualitative research method is informed by a complex theoretical framework combining</w:t>
      </w:r>
      <w:r w:rsidR="005A1BF2" w:rsidRPr="00A12889">
        <w:rPr>
          <w:rFonts w:ascii="Times New Roman" w:eastAsia="SimSun" w:hAnsi="Times New Roman" w:cs="Times New Roman"/>
          <w:szCs w:val="24"/>
          <w:lang w:val="en-GB"/>
        </w:rPr>
        <w:t xml:space="preserve"> </w:t>
      </w:r>
      <w:r w:rsidR="00992549" w:rsidRPr="00A12889">
        <w:rPr>
          <w:rFonts w:ascii="Times New Roman" w:eastAsia="SimSun" w:hAnsi="Times New Roman" w:cs="Times New Roman"/>
          <w:szCs w:val="24"/>
          <w:lang w:val="en-GB"/>
        </w:rPr>
        <w:t>modern curriculum theory</w:t>
      </w:r>
      <w:r w:rsidR="00372604" w:rsidRPr="00A12889">
        <w:rPr>
          <w:rFonts w:ascii="Times New Roman" w:eastAsia="SimSun" w:hAnsi="Times New Roman" w:cs="Times New Roman"/>
          <w:szCs w:val="24"/>
          <w:lang w:val="en-GB"/>
        </w:rPr>
        <w:t xml:space="preserve">, </w:t>
      </w:r>
      <w:r w:rsidR="00992549" w:rsidRPr="00A12889">
        <w:rPr>
          <w:rFonts w:ascii="Times New Roman" w:eastAsia="SimSun" w:hAnsi="Times New Roman" w:cs="Times New Roman"/>
          <w:szCs w:val="24"/>
          <w:lang w:val="en-GB"/>
        </w:rPr>
        <w:t xml:space="preserve">conceptual metaphor theory, </w:t>
      </w:r>
      <w:r w:rsidR="00F00054" w:rsidRPr="00A12889">
        <w:rPr>
          <w:rFonts w:ascii="Times New Roman" w:eastAsia="SimSun" w:hAnsi="Times New Roman" w:cs="Times New Roman"/>
          <w:szCs w:val="24"/>
          <w:lang w:val="en-GB"/>
        </w:rPr>
        <w:t xml:space="preserve">interpretative communities </w:t>
      </w:r>
      <w:r w:rsidR="00372604" w:rsidRPr="00A12889">
        <w:rPr>
          <w:rFonts w:ascii="Times New Roman" w:eastAsia="SimSun" w:hAnsi="Times New Roman" w:cs="Times New Roman"/>
          <w:szCs w:val="24"/>
          <w:lang w:val="en-GB"/>
        </w:rPr>
        <w:t>and textual</w:t>
      </w:r>
      <w:r w:rsidR="005A1BF2" w:rsidRPr="00A12889">
        <w:rPr>
          <w:rFonts w:ascii="Times New Roman" w:eastAsia="SimSun" w:hAnsi="Times New Roman" w:cs="Times New Roman"/>
          <w:szCs w:val="24"/>
          <w:lang w:val="en-GB"/>
        </w:rPr>
        <w:t xml:space="preserve"> analysis with historical studies to contextualise the </w:t>
      </w:r>
      <w:r w:rsidR="005A1BF2" w:rsidRPr="00A12889">
        <w:rPr>
          <w:rFonts w:ascii="Times New Roman" w:eastAsia="SimSun" w:hAnsi="Times New Roman" w:cs="Times New Roman"/>
          <w:i/>
          <w:szCs w:val="24"/>
          <w:lang w:val="en-GB"/>
        </w:rPr>
        <w:t xml:space="preserve">Treasury </w:t>
      </w:r>
      <w:r w:rsidR="005A1BF2" w:rsidRPr="00A12889">
        <w:rPr>
          <w:rFonts w:ascii="Times New Roman" w:eastAsia="SimSun" w:hAnsi="Times New Roman" w:cs="Times New Roman"/>
          <w:szCs w:val="24"/>
          <w:lang w:val="en-GB"/>
        </w:rPr>
        <w:t xml:space="preserve">within the </w:t>
      </w:r>
      <w:r w:rsidR="006C0AB5" w:rsidRPr="00A12889">
        <w:rPr>
          <w:rFonts w:ascii="Times New Roman" w:eastAsia="SimSun" w:hAnsi="Times New Roman" w:cs="Times New Roman"/>
          <w:szCs w:val="24"/>
          <w:lang w:val="en-GB"/>
        </w:rPr>
        <w:t xml:space="preserve">broader </w:t>
      </w:r>
      <w:r w:rsidR="00992549" w:rsidRPr="00A12889">
        <w:rPr>
          <w:rFonts w:ascii="Times New Roman" w:eastAsia="SimSun" w:hAnsi="Times New Roman" w:cs="Times New Roman"/>
          <w:szCs w:val="24"/>
          <w:lang w:val="en-GB"/>
        </w:rPr>
        <w:t xml:space="preserve">conceptual </w:t>
      </w:r>
      <w:r w:rsidR="006C0AB5" w:rsidRPr="00A12889">
        <w:rPr>
          <w:rFonts w:ascii="Times New Roman" w:eastAsia="SimSun" w:hAnsi="Times New Roman" w:cs="Times New Roman"/>
          <w:szCs w:val="24"/>
          <w:lang w:val="en-GB"/>
        </w:rPr>
        <w:lastRenderedPageBreak/>
        <w:t xml:space="preserve">landscape </w:t>
      </w:r>
      <w:r w:rsidR="005A1BF2" w:rsidRPr="00A12889">
        <w:rPr>
          <w:rFonts w:ascii="Times New Roman" w:eastAsia="SimSun" w:hAnsi="Times New Roman" w:cs="Times New Roman"/>
          <w:szCs w:val="24"/>
          <w:lang w:val="en-GB"/>
        </w:rPr>
        <w:t>of Chinese elementary textbooks, Confucian canonical works and Chinese pedagogy in the Qing dynasty.</w:t>
      </w:r>
      <w:r w:rsidR="00992549" w:rsidRPr="00A12889">
        <w:rPr>
          <w:rFonts w:ascii="Times New Roman" w:eastAsia="SimSun" w:hAnsi="Times New Roman" w:cs="Times New Roman"/>
          <w:szCs w:val="24"/>
          <w:lang w:val="en-GB"/>
        </w:rPr>
        <w:t xml:space="preserve"> </w:t>
      </w:r>
      <w:r w:rsidR="006C0AB5" w:rsidRPr="00A12889">
        <w:rPr>
          <w:rFonts w:ascii="Times New Roman" w:eastAsia="SimSun" w:hAnsi="Times New Roman" w:cs="Times New Roman"/>
          <w:szCs w:val="24"/>
          <w:lang w:val="en-GB"/>
        </w:rPr>
        <w:t xml:space="preserve">This </w:t>
      </w:r>
      <w:r w:rsidR="006C0AB5" w:rsidRPr="00A12889">
        <w:rPr>
          <w:rFonts w:ascii="Times New Roman" w:eastAsia="SimSun" w:hAnsi="Times New Roman" w:cs="Times New Roman"/>
          <w:szCs w:val="24"/>
          <w:shd w:val="clear" w:color="auto" w:fill="FFFFFF"/>
        </w:rPr>
        <w:t>r</w:t>
      </w:r>
      <w:r w:rsidR="00992549" w:rsidRPr="00A12889">
        <w:rPr>
          <w:rFonts w:ascii="Times New Roman" w:eastAsia="SimSun" w:hAnsi="Times New Roman" w:cs="Times New Roman"/>
          <w:szCs w:val="24"/>
          <w:shd w:val="clear" w:color="auto" w:fill="FFFFFF"/>
        </w:rPr>
        <w:t xml:space="preserve">esearch of Qing primary education will borrow from concepts of curriculum theory. </w:t>
      </w:r>
      <w:r w:rsidRPr="00A12889">
        <w:rPr>
          <w:rFonts w:ascii="Times New Roman" w:eastAsia="SimSun" w:hAnsi="Times New Roman" w:cs="Times New Roman"/>
          <w:szCs w:val="24"/>
          <w:lang w:val="en-GB"/>
        </w:rPr>
        <w:t xml:space="preserve"> </w:t>
      </w:r>
    </w:p>
    <w:p w14:paraId="3A85ACDF" w14:textId="77777777" w:rsidR="005A1BF2" w:rsidRPr="00A12889" w:rsidRDefault="005A1BF2" w:rsidP="006A539B">
      <w:pPr>
        <w:tabs>
          <w:tab w:val="left" w:pos="720"/>
        </w:tabs>
        <w:snapToGrid w:val="0"/>
        <w:spacing w:line="480" w:lineRule="auto"/>
        <w:rPr>
          <w:rFonts w:ascii="Times New Roman" w:eastAsia="SimSun" w:hAnsi="Times New Roman" w:cs="Times New Roman"/>
          <w:szCs w:val="24"/>
          <w:lang w:val="en-GB"/>
        </w:rPr>
      </w:pPr>
    </w:p>
    <w:p w14:paraId="3D530034" w14:textId="2FAE0614" w:rsidR="001037F2" w:rsidRPr="00A12889" w:rsidRDefault="001037F2" w:rsidP="006A539B">
      <w:pPr>
        <w:pStyle w:val="Heading3"/>
        <w:spacing w:line="480" w:lineRule="auto"/>
        <w:rPr>
          <w:rFonts w:eastAsia="SimSun" w:cs="Times New Roman"/>
          <w:shd w:val="clear" w:color="auto" w:fill="FFFFFF"/>
        </w:rPr>
      </w:pPr>
      <w:bookmarkStart w:id="43" w:name="_Toc78826551"/>
      <w:r w:rsidRPr="00A12889">
        <w:rPr>
          <w:rFonts w:eastAsia="SimSun" w:cs="Times New Roman"/>
          <w:shd w:val="clear" w:color="auto" w:fill="FFFFFF"/>
        </w:rPr>
        <w:t>1.</w:t>
      </w:r>
      <w:r w:rsidR="00557359" w:rsidRPr="00A12889">
        <w:rPr>
          <w:rFonts w:eastAsia="SimSun" w:cs="Times New Roman"/>
          <w:shd w:val="clear" w:color="auto" w:fill="FFFFFF"/>
        </w:rPr>
        <w:t>5</w:t>
      </w:r>
      <w:r w:rsidRPr="00A12889">
        <w:rPr>
          <w:rFonts w:eastAsia="SimSun" w:cs="Times New Roman"/>
          <w:shd w:val="clear" w:color="auto" w:fill="FFFFFF"/>
        </w:rPr>
        <w:t>.1 Curriculum theory</w:t>
      </w:r>
      <w:bookmarkEnd w:id="43"/>
    </w:p>
    <w:p w14:paraId="343BB165" w14:textId="280B9392" w:rsidR="001037F2" w:rsidRPr="00A12889" w:rsidRDefault="001037F2" w:rsidP="006A539B">
      <w:pPr>
        <w:tabs>
          <w:tab w:val="left" w:pos="720"/>
        </w:tabs>
        <w:snapToGrid w:val="0"/>
        <w:spacing w:line="480" w:lineRule="auto"/>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 xml:space="preserve">There are many dimensions of curriculum. In his seminal work on curriculum development, Ralph Tyler provides ‘four fundamental questions’ to view, analyse and interpret curriculum: </w:t>
      </w:r>
    </w:p>
    <w:p w14:paraId="711135BF" w14:textId="77777777" w:rsidR="001037F2" w:rsidRPr="00A12889" w:rsidRDefault="001037F2" w:rsidP="006A539B">
      <w:pPr>
        <w:tabs>
          <w:tab w:val="left" w:pos="720"/>
        </w:tabs>
        <w:snapToGrid w:val="0"/>
        <w:spacing w:line="480" w:lineRule="auto"/>
        <w:ind w:left="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 xml:space="preserve">1. What educational purposes should the school seek to attain? </w:t>
      </w:r>
    </w:p>
    <w:p w14:paraId="3C47DA38" w14:textId="77777777" w:rsidR="001037F2" w:rsidRPr="00A12889" w:rsidRDefault="001037F2" w:rsidP="006A539B">
      <w:pPr>
        <w:tabs>
          <w:tab w:val="left" w:pos="720"/>
        </w:tabs>
        <w:snapToGrid w:val="0"/>
        <w:spacing w:line="480" w:lineRule="auto"/>
        <w:ind w:left="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 xml:space="preserve">2. What educational experiences can be provided that are likely to attain these purposes? </w:t>
      </w:r>
    </w:p>
    <w:p w14:paraId="2B8B7DAC" w14:textId="77777777" w:rsidR="001037F2" w:rsidRPr="00A12889" w:rsidRDefault="001037F2" w:rsidP="006A539B">
      <w:pPr>
        <w:tabs>
          <w:tab w:val="left" w:pos="720"/>
        </w:tabs>
        <w:snapToGrid w:val="0"/>
        <w:spacing w:line="480" w:lineRule="auto"/>
        <w:ind w:left="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 xml:space="preserve">3. How can these educational experiences be effectively organized? </w:t>
      </w:r>
    </w:p>
    <w:p w14:paraId="2160F578" w14:textId="77777777" w:rsidR="001037F2" w:rsidRPr="00A12889" w:rsidRDefault="001037F2" w:rsidP="006A539B">
      <w:pPr>
        <w:tabs>
          <w:tab w:val="left" w:pos="720"/>
        </w:tabs>
        <w:snapToGrid w:val="0"/>
        <w:spacing w:line="480" w:lineRule="auto"/>
        <w:ind w:left="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4. How can we determine whether these purposes are being attained?</w:t>
      </w:r>
      <w:r w:rsidRPr="00A12889">
        <w:rPr>
          <w:rStyle w:val="FootnoteReference"/>
          <w:rFonts w:ascii="Times New Roman" w:eastAsia="SimSun" w:hAnsi="Times New Roman" w:cs="Times New Roman"/>
          <w:szCs w:val="24"/>
          <w:shd w:val="clear" w:color="auto" w:fill="FFFFFF"/>
        </w:rPr>
        <w:footnoteReference w:id="158"/>
      </w:r>
      <w:r w:rsidRPr="00A12889">
        <w:rPr>
          <w:rFonts w:ascii="Times New Roman" w:eastAsia="SimSun" w:hAnsi="Times New Roman" w:cs="Times New Roman"/>
          <w:szCs w:val="24"/>
          <w:shd w:val="clear" w:color="auto" w:fill="FFFFFF"/>
        </w:rPr>
        <w:t xml:space="preserve"> </w:t>
      </w:r>
    </w:p>
    <w:p w14:paraId="1FB5C919" w14:textId="2AB82F69" w:rsidR="001037F2" w:rsidRPr="00A12889" w:rsidRDefault="001037F2" w:rsidP="006A539B">
      <w:pPr>
        <w:tabs>
          <w:tab w:val="left" w:pos="720"/>
        </w:tabs>
        <w:autoSpaceDE w:val="0"/>
        <w:autoSpaceDN w:val="0"/>
        <w:adjustRightInd w:val="0"/>
        <w:snapToGrid w:val="0"/>
        <w:spacing w:line="480" w:lineRule="auto"/>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This has been considered the ‘objectives model’ of curriculum based on educational objectives – that education is a means towards ends</w:t>
      </w:r>
      <w:r w:rsidR="00372604" w:rsidRPr="00A12889">
        <w:rPr>
          <w:rFonts w:ascii="Times New Roman" w:eastAsia="SimSun" w:hAnsi="Times New Roman" w:cs="Times New Roman"/>
          <w:szCs w:val="24"/>
          <w:shd w:val="clear" w:color="auto" w:fill="FFFFFF"/>
        </w:rPr>
        <w:t>;</w:t>
      </w:r>
      <w:r w:rsidRPr="00A12889">
        <w:rPr>
          <w:rStyle w:val="FootnoteReference"/>
          <w:rFonts w:ascii="Times New Roman" w:eastAsia="SimSun" w:hAnsi="Times New Roman" w:cs="Times New Roman"/>
          <w:szCs w:val="24"/>
          <w:shd w:val="clear" w:color="auto" w:fill="FFFFFF"/>
        </w:rPr>
        <w:footnoteReference w:id="159"/>
      </w:r>
      <w:r w:rsidRPr="00A12889">
        <w:rPr>
          <w:rFonts w:ascii="Times New Roman" w:eastAsia="SimSun" w:hAnsi="Times New Roman" w:cs="Times New Roman"/>
          <w:szCs w:val="24"/>
          <w:shd w:val="clear" w:color="auto" w:fill="FFFFFF"/>
        </w:rPr>
        <w:t xml:space="preserve"> </w:t>
      </w:r>
      <w:r w:rsidR="00372604" w:rsidRPr="00A12889">
        <w:rPr>
          <w:rFonts w:ascii="Times New Roman" w:eastAsia="SimSun" w:hAnsi="Times New Roman" w:cs="Times New Roman"/>
          <w:szCs w:val="24"/>
          <w:shd w:val="clear" w:color="auto" w:fill="FFFFFF"/>
        </w:rPr>
        <w:t>a</w:t>
      </w:r>
      <w:r w:rsidRPr="00A12889">
        <w:rPr>
          <w:rFonts w:ascii="Times New Roman" w:eastAsia="SimSun" w:hAnsi="Times New Roman" w:cs="Times New Roman"/>
          <w:szCs w:val="24"/>
          <w:shd w:val="clear" w:color="auto" w:fill="FFFFFF"/>
        </w:rPr>
        <w:t xml:space="preserve">n objective being expressed as an intended learning outcome or a description </w:t>
      </w:r>
      <w:r w:rsidRPr="00A12889">
        <w:rPr>
          <w:rFonts w:ascii="Times New Roman" w:eastAsia="SimSun" w:hAnsi="Times New Roman" w:cs="Times New Roman"/>
          <w:szCs w:val="24"/>
        </w:rPr>
        <w:t>of behaviour the student is expected to acquire.</w:t>
      </w:r>
      <w:r w:rsidRPr="00A12889">
        <w:rPr>
          <w:rStyle w:val="FootnoteReference"/>
          <w:rFonts w:ascii="Times New Roman" w:eastAsia="SimSun" w:hAnsi="Times New Roman" w:cs="Times New Roman"/>
          <w:szCs w:val="24"/>
        </w:rPr>
        <w:footnoteReference w:id="160"/>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shd w:val="clear" w:color="auto" w:fill="FFFFFF"/>
        </w:rPr>
        <w:t>The three other curricular dimensions of subject matter, methods and evaluation are thus derived from and serve the educational purposes. Albert Victor Kelly argues that Tyler’s four elements presents too simplistic a model.</w:t>
      </w:r>
      <w:r w:rsidRPr="00A12889">
        <w:rPr>
          <w:rStyle w:val="FootnoteReference"/>
          <w:rFonts w:ascii="Times New Roman" w:eastAsia="SimSun" w:hAnsi="Times New Roman" w:cs="Times New Roman"/>
          <w:szCs w:val="24"/>
          <w:shd w:val="clear" w:color="auto" w:fill="FFFFFF"/>
        </w:rPr>
        <w:footnoteReference w:id="161"/>
      </w:r>
      <w:r w:rsidRPr="00A12889">
        <w:rPr>
          <w:rFonts w:ascii="Times New Roman" w:eastAsia="SimSun" w:hAnsi="Times New Roman" w:cs="Times New Roman"/>
          <w:szCs w:val="24"/>
          <w:shd w:val="clear" w:color="auto" w:fill="FFFFFF"/>
        </w:rPr>
        <w:t xml:space="preserve"> Different curricular models can result based on varying emphasis on specific elements, which </w:t>
      </w:r>
      <w:r w:rsidR="006C0AB5" w:rsidRPr="00A12889">
        <w:rPr>
          <w:rFonts w:ascii="Times New Roman" w:eastAsia="SimSun" w:hAnsi="Times New Roman" w:cs="Times New Roman"/>
          <w:szCs w:val="24"/>
          <w:shd w:val="clear" w:color="auto" w:fill="FFFFFF"/>
        </w:rPr>
        <w:t xml:space="preserve">may </w:t>
      </w:r>
      <w:r w:rsidRPr="00A12889">
        <w:rPr>
          <w:rFonts w:ascii="Times New Roman" w:eastAsia="SimSun" w:hAnsi="Times New Roman" w:cs="Times New Roman"/>
          <w:szCs w:val="24"/>
          <w:shd w:val="clear" w:color="auto" w:fill="FFFFFF"/>
        </w:rPr>
        <w:t xml:space="preserve">subsume </w:t>
      </w:r>
      <w:r w:rsidR="006C0AB5" w:rsidRPr="00A12889">
        <w:rPr>
          <w:rFonts w:ascii="Times New Roman" w:eastAsia="SimSun" w:hAnsi="Times New Roman" w:cs="Times New Roman"/>
          <w:szCs w:val="24"/>
          <w:shd w:val="clear" w:color="auto" w:fill="FFFFFF"/>
        </w:rPr>
        <w:t xml:space="preserve">one or more of </w:t>
      </w:r>
      <w:r w:rsidRPr="00A12889">
        <w:rPr>
          <w:rFonts w:ascii="Times New Roman" w:eastAsia="SimSun" w:hAnsi="Times New Roman" w:cs="Times New Roman"/>
          <w:szCs w:val="24"/>
          <w:shd w:val="clear" w:color="auto" w:fill="FFFFFF"/>
        </w:rPr>
        <w:t xml:space="preserve">the others. Indeed, Lawrence Stenhouse was the first to place emphasis on the methods or process of teaching. He argued that selection of content could occur not by reference to aims but through key </w:t>
      </w:r>
      <w:r w:rsidRPr="00A12889">
        <w:rPr>
          <w:rFonts w:ascii="Times New Roman" w:eastAsia="SimSun" w:hAnsi="Times New Roman" w:cs="Times New Roman"/>
          <w:szCs w:val="24"/>
          <w:shd w:val="clear" w:color="auto" w:fill="FFFFFF"/>
        </w:rPr>
        <w:lastRenderedPageBreak/>
        <w:t xml:space="preserve">procedures, concepts and criteria, particularly within knowledge and arts subjects. </w:t>
      </w:r>
      <w:r w:rsidR="00A05508" w:rsidRPr="00A12889">
        <w:rPr>
          <w:rFonts w:ascii="Times New Roman" w:eastAsia="SimSun" w:hAnsi="Times New Roman" w:cs="Times New Roman"/>
          <w:szCs w:val="24"/>
          <w:shd w:val="clear" w:color="auto" w:fill="FFFFFF"/>
        </w:rPr>
        <w:t>In other words, curriculum provided processes and education was a process of development.</w:t>
      </w:r>
    </w:p>
    <w:p w14:paraId="1BF08905" w14:textId="77777777" w:rsidR="001037F2" w:rsidRPr="00A12889" w:rsidRDefault="001037F2" w:rsidP="006A539B">
      <w:pPr>
        <w:tabs>
          <w:tab w:val="left" w:pos="720"/>
        </w:tabs>
        <w:autoSpaceDE w:val="0"/>
        <w:autoSpaceDN w:val="0"/>
        <w:adjustRightInd w:val="0"/>
        <w:snapToGrid w:val="0"/>
        <w:spacing w:line="480" w:lineRule="auto"/>
        <w:ind w:left="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rPr>
        <w:t>It may be that process models are of great importance in areas of the curriculum where understanding and criteria are central, precisely because such models counteract the pressure of the examination as an objective and deny that knowledge can be defined by the examination.</w:t>
      </w:r>
      <w:r w:rsidRPr="00A12889">
        <w:rPr>
          <w:rStyle w:val="FootnoteReference"/>
          <w:rFonts w:ascii="Times New Roman" w:eastAsia="SimSun" w:hAnsi="Times New Roman" w:cs="Times New Roman"/>
          <w:szCs w:val="24"/>
        </w:rPr>
        <w:footnoteReference w:id="162"/>
      </w:r>
    </w:p>
    <w:p w14:paraId="75C53C7C" w14:textId="3AFAD8F4" w:rsidR="001037F2" w:rsidRPr="00A12889" w:rsidRDefault="001037F2" w:rsidP="006A539B">
      <w:pPr>
        <w:tabs>
          <w:tab w:val="left" w:pos="720"/>
        </w:tabs>
        <w:autoSpaceDE w:val="0"/>
        <w:autoSpaceDN w:val="0"/>
        <w:adjustRightInd w:val="0"/>
        <w:snapToGrid w:val="0"/>
        <w:spacing w:line="480" w:lineRule="auto"/>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 xml:space="preserve">His ‘process model’ of the curriculum became increasingly advocated by educators. </w:t>
      </w:r>
      <w:r w:rsidR="00A05508" w:rsidRPr="00A12889">
        <w:rPr>
          <w:rFonts w:ascii="Times New Roman" w:eastAsia="SimSun" w:hAnsi="Times New Roman" w:cs="Times New Roman"/>
          <w:szCs w:val="24"/>
          <w:shd w:val="clear" w:color="auto" w:fill="FFFFFF"/>
        </w:rPr>
        <w:t xml:space="preserve">Approaches to curriculum are </w:t>
      </w:r>
      <w:r w:rsidR="00C12339" w:rsidRPr="00A12889">
        <w:rPr>
          <w:rFonts w:ascii="Times New Roman" w:eastAsia="SimSun" w:hAnsi="Times New Roman" w:cs="Times New Roman"/>
          <w:szCs w:val="24"/>
          <w:shd w:val="clear" w:color="auto" w:fill="FFFFFF"/>
        </w:rPr>
        <w:t xml:space="preserve">inevitably </w:t>
      </w:r>
      <w:r w:rsidR="00A05508" w:rsidRPr="00A12889">
        <w:rPr>
          <w:rFonts w:ascii="Times New Roman" w:eastAsia="SimSun" w:hAnsi="Times New Roman" w:cs="Times New Roman"/>
          <w:szCs w:val="24"/>
          <w:shd w:val="clear" w:color="auto" w:fill="FFFFFF"/>
        </w:rPr>
        <w:t>underpinned by ideology on education, society, human knowledge and human</w:t>
      </w:r>
      <w:r w:rsidR="00C12339" w:rsidRPr="00A12889">
        <w:rPr>
          <w:rFonts w:ascii="Times New Roman" w:eastAsia="SimSun" w:hAnsi="Times New Roman" w:cs="Times New Roman"/>
          <w:szCs w:val="24"/>
          <w:shd w:val="clear" w:color="auto" w:fill="FFFFFF"/>
        </w:rPr>
        <w:t>ity, hence conceptuali</w:t>
      </w:r>
      <w:r w:rsidR="008343B6" w:rsidRPr="00A12889">
        <w:rPr>
          <w:rFonts w:ascii="Times New Roman" w:eastAsia="SimSun" w:hAnsi="Times New Roman" w:cs="Times New Roman"/>
          <w:szCs w:val="24"/>
          <w:shd w:val="clear" w:color="auto" w:fill="FFFFFF"/>
        </w:rPr>
        <w:t>s</w:t>
      </w:r>
      <w:r w:rsidR="00C12339" w:rsidRPr="00A12889">
        <w:rPr>
          <w:rFonts w:ascii="Times New Roman" w:eastAsia="SimSun" w:hAnsi="Times New Roman" w:cs="Times New Roman"/>
          <w:szCs w:val="24"/>
          <w:shd w:val="clear" w:color="auto" w:fill="FFFFFF"/>
        </w:rPr>
        <w:t>ing curriculum as process directly confronts the questions of value.</w:t>
      </w:r>
      <w:r w:rsidR="00C12339" w:rsidRPr="00A12889">
        <w:rPr>
          <w:rStyle w:val="FootnoteReference"/>
          <w:rFonts w:ascii="Times New Roman" w:eastAsia="SimSun" w:hAnsi="Times New Roman" w:cs="Times New Roman"/>
          <w:szCs w:val="24"/>
          <w:shd w:val="clear" w:color="auto" w:fill="FFFFFF"/>
        </w:rPr>
        <w:footnoteReference w:id="163"/>
      </w:r>
      <w:r w:rsidR="00A05508" w:rsidRPr="00A12889">
        <w:rPr>
          <w:rFonts w:ascii="Times New Roman" w:eastAsia="SimSun" w:hAnsi="Times New Roman" w:cs="Times New Roman"/>
          <w:szCs w:val="24"/>
          <w:shd w:val="clear" w:color="auto" w:fill="FFFFFF"/>
        </w:rPr>
        <w:t xml:space="preserve"> </w:t>
      </w:r>
      <w:r w:rsidRPr="00A12889">
        <w:rPr>
          <w:rFonts w:ascii="Times New Roman" w:eastAsia="SimSun" w:hAnsi="Times New Roman" w:cs="Times New Roman"/>
          <w:szCs w:val="24"/>
          <w:shd w:val="clear" w:color="auto" w:fill="FFFFFF"/>
        </w:rPr>
        <w:t>James McKernan elaborates on Stenhouse’s proposition arguing for a curriculum theory based on education experience rather than behaviour</w:t>
      </w:r>
      <w:r w:rsidR="006C0AB5" w:rsidRPr="00A12889">
        <w:rPr>
          <w:rFonts w:ascii="Times New Roman" w:eastAsia="SimSun" w:hAnsi="Times New Roman" w:cs="Times New Roman"/>
          <w:szCs w:val="24"/>
          <w:shd w:val="clear" w:color="auto" w:fill="FFFFFF"/>
        </w:rPr>
        <w:t>al</w:t>
      </w:r>
      <w:r w:rsidRPr="00A12889">
        <w:rPr>
          <w:rFonts w:ascii="Times New Roman" w:eastAsia="SimSun" w:hAnsi="Times New Roman" w:cs="Times New Roman"/>
          <w:szCs w:val="24"/>
          <w:shd w:val="clear" w:color="auto" w:fill="FFFFFF"/>
        </w:rPr>
        <w:t xml:space="preserve"> change: ‘</w:t>
      </w:r>
      <w:r w:rsidRPr="00A12889">
        <w:rPr>
          <w:rFonts w:ascii="Times New Roman" w:eastAsia="SimSun" w:hAnsi="Times New Roman" w:cs="Times New Roman"/>
          <w:szCs w:val="24"/>
        </w:rPr>
        <w:t>education is not so much about arriving, as in hitting targets, as it is about traveling with passion, and being interested in worthwhile experiences at hand’</w:t>
      </w:r>
      <w:r w:rsidRPr="00A12889">
        <w:rPr>
          <w:rFonts w:ascii="Times New Roman" w:eastAsia="SimSun" w:hAnsi="Times New Roman" w:cs="Times New Roman"/>
          <w:szCs w:val="24"/>
          <w:shd w:val="clear" w:color="auto" w:fill="FFFFFF"/>
        </w:rPr>
        <w:t>.</w:t>
      </w:r>
      <w:r w:rsidRPr="00A12889">
        <w:rPr>
          <w:rStyle w:val="FootnoteReference"/>
          <w:rFonts w:ascii="Times New Roman" w:eastAsia="SimSun" w:hAnsi="Times New Roman" w:cs="Times New Roman"/>
          <w:szCs w:val="24"/>
          <w:shd w:val="clear" w:color="auto" w:fill="FFFFFF"/>
        </w:rPr>
        <w:footnoteReference w:id="164"/>
      </w:r>
      <w:r w:rsidRPr="00A12889">
        <w:rPr>
          <w:rFonts w:ascii="Times New Roman" w:eastAsia="SimSun" w:hAnsi="Times New Roman" w:cs="Times New Roman"/>
          <w:szCs w:val="24"/>
          <w:shd w:val="clear" w:color="auto" w:fill="FFFFFF"/>
        </w:rPr>
        <w:t xml:space="preserve"> His process-</w:t>
      </w:r>
      <w:r w:rsidR="008356D8" w:rsidRPr="00A12889">
        <w:rPr>
          <w:rFonts w:ascii="Times New Roman" w:eastAsia="SimSun" w:hAnsi="Times New Roman" w:cs="Times New Roman"/>
          <w:szCs w:val="24"/>
          <w:shd w:val="clear" w:color="auto" w:fill="FFFFFF"/>
        </w:rPr>
        <w:t>i</w:t>
      </w:r>
      <w:r w:rsidRPr="00A12889">
        <w:rPr>
          <w:rFonts w:ascii="Times New Roman" w:eastAsia="SimSun" w:hAnsi="Times New Roman" w:cs="Times New Roman"/>
          <w:szCs w:val="24"/>
          <w:shd w:val="clear" w:color="auto" w:fill="FFFFFF"/>
        </w:rPr>
        <w:t>nquiry model consists of three parts: the general aim, the principles of procedure – the values underpinning the pedagogy, and the criteria for assessing student work.</w:t>
      </w:r>
      <w:r w:rsidRPr="00A12889">
        <w:rPr>
          <w:rStyle w:val="FootnoteReference"/>
          <w:rFonts w:ascii="Times New Roman" w:eastAsia="SimSun" w:hAnsi="Times New Roman" w:cs="Times New Roman"/>
          <w:szCs w:val="24"/>
          <w:shd w:val="clear" w:color="auto" w:fill="FFFFFF"/>
        </w:rPr>
        <w:footnoteReference w:id="165"/>
      </w:r>
      <w:r w:rsidRPr="00A12889">
        <w:rPr>
          <w:rFonts w:ascii="Times New Roman" w:eastAsia="SimSun" w:hAnsi="Times New Roman" w:cs="Times New Roman"/>
          <w:szCs w:val="24"/>
          <w:shd w:val="clear" w:color="auto" w:fill="FFFFFF"/>
        </w:rPr>
        <w:t xml:space="preserve"> </w:t>
      </w:r>
      <w:r w:rsidR="007749F5" w:rsidRPr="00A12889">
        <w:rPr>
          <w:rFonts w:ascii="Times New Roman" w:eastAsia="SimSun" w:hAnsi="Times New Roman" w:cs="Times New Roman"/>
          <w:szCs w:val="24"/>
          <w:shd w:val="clear" w:color="auto" w:fill="FFFFFF"/>
        </w:rPr>
        <w:t>For example, t</w:t>
      </w:r>
      <w:r w:rsidR="00372604" w:rsidRPr="00A12889">
        <w:rPr>
          <w:rFonts w:ascii="Times New Roman" w:eastAsia="SimSun" w:hAnsi="Times New Roman" w:cs="Times New Roman"/>
          <w:szCs w:val="24"/>
          <w:shd w:val="clear" w:color="auto" w:fill="FFFFFF"/>
        </w:rPr>
        <w:t xml:space="preserve">he values of </w:t>
      </w:r>
      <w:r w:rsidRPr="00A12889">
        <w:rPr>
          <w:rFonts w:ascii="Times New Roman" w:eastAsia="SimSun" w:hAnsi="Times New Roman" w:cs="Times New Roman"/>
          <w:szCs w:val="24"/>
          <w:shd w:val="clear" w:color="auto" w:fill="FFFFFF"/>
        </w:rPr>
        <w:t xml:space="preserve">reflectiveness, critical capabilities and tolerance, are fostered through the practice of education. </w:t>
      </w:r>
      <w:r w:rsidR="003B759C" w:rsidRPr="00A12889">
        <w:rPr>
          <w:rFonts w:ascii="Times New Roman" w:eastAsia="SimSun" w:hAnsi="Times New Roman" w:cs="Times New Roman"/>
          <w:szCs w:val="24"/>
          <w:shd w:val="clear" w:color="auto" w:fill="FFFFFF"/>
        </w:rPr>
        <w:t xml:space="preserve">Such values are intrinsic and present at every stage of the education activities. </w:t>
      </w:r>
      <w:r w:rsidRPr="00A12889">
        <w:rPr>
          <w:rFonts w:ascii="Times New Roman" w:eastAsia="SimSun" w:hAnsi="Times New Roman" w:cs="Times New Roman"/>
          <w:szCs w:val="24"/>
          <w:shd w:val="clear" w:color="auto" w:fill="FFFFFF"/>
        </w:rPr>
        <w:t>Indeed, the historical curriculum in China has been described as impregnated by values</w:t>
      </w:r>
      <w:r w:rsidR="000844D4" w:rsidRPr="00A12889">
        <w:rPr>
          <w:rFonts w:ascii="Times New Roman" w:eastAsia="SimSun" w:hAnsi="Times New Roman" w:cs="Times New Roman"/>
          <w:szCs w:val="24"/>
          <w:shd w:val="clear" w:color="auto" w:fill="FFFFFF"/>
        </w:rPr>
        <w:t xml:space="preserve">, including the </w:t>
      </w:r>
      <w:r w:rsidR="007749F5" w:rsidRPr="00A12889">
        <w:rPr>
          <w:rFonts w:ascii="Times New Roman" w:eastAsia="SimSun" w:hAnsi="Times New Roman" w:cs="Times New Roman"/>
          <w:szCs w:val="24"/>
          <w:shd w:val="clear" w:color="auto" w:fill="FFFFFF"/>
        </w:rPr>
        <w:t xml:space="preserve">intellectual, </w:t>
      </w:r>
      <w:r w:rsidRPr="00A12889">
        <w:rPr>
          <w:rFonts w:ascii="Times New Roman" w:eastAsia="SimSun" w:hAnsi="Times New Roman" w:cs="Times New Roman"/>
          <w:szCs w:val="24"/>
          <w:shd w:val="clear" w:color="auto" w:fill="FFFFFF"/>
        </w:rPr>
        <w:t>moral</w:t>
      </w:r>
      <w:r w:rsidR="00557359" w:rsidRPr="00A12889">
        <w:rPr>
          <w:rFonts w:ascii="Times New Roman" w:eastAsia="SimSun" w:hAnsi="Times New Roman" w:cs="Times New Roman"/>
          <w:szCs w:val="24"/>
          <w:shd w:val="clear" w:color="auto" w:fill="FFFFFF"/>
        </w:rPr>
        <w:t>,</w:t>
      </w:r>
      <w:r w:rsidR="000844D4" w:rsidRPr="00A12889">
        <w:rPr>
          <w:rFonts w:ascii="Times New Roman" w:eastAsia="SimSun" w:hAnsi="Times New Roman" w:cs="Times New Roman"/>
          <w:szCs w:val="24"/>
          <w:shd w:val="clear" w:color="auto" w:fill="FFFFFF"/>
        </w:rPr>
        <w:t xml:space="preserve"> and</w:t>
      </w:r>
      <w:r w:rsidR="007749F5" w:rsidRPr="00A12889">
        <w:rPr>
          <w:rFonts w:ascii="Times New Roman" w:eastAsia="SimSun" w:hAnsi="Times New Roman" w:cs="Times New Roman"/>
          <w:szCs w:val="24"/>
          <w:shd w:val="clear" w:color="auto" w:fill="FFFFFF"/>
        </w:rPr>
        <w:t xml:space="preserve"> civic</w:t>
      </w:r>
      <w:r w:rsidRPr="00A12889">
        <w:rPr>
          <w:rFonts w:ascii="Times New Roman" w:eastAsia="SimSun" w:hAnsi="Times New Roman" w:cs="Times New Roman"/>
          <w:szCs w:val="24"/>
          <w:shd w:val="clear" w:color="auto" w:fill="FFFFFF"/>
        </w:rPr>
        <w:t>.</w:t>
      </w:r>
      <w:r w:rsidRPr="00A12889">
        <w:rPr>
          <w:rStyle w:val="FootnoteReference"/>
          <w:rFonts w:ascii="Times New Roman" w:eastAsia="SimSun" w:hAnsi="Times New Roman" w:cs="Times New Roman"/>
          <w:szCs w:val="24"/>
          <w:shd w:val="clear" w:color="auto" w:fill="FFFFFF"/>
        </w:rPr>
        <w:footnoteReference w:id="166"/>
      </w:r>
      <w:r w:rsidRPr="00A12889">
        <w:rPr>
          <w:rFonts w:ascii="Times New Roman" w:eastAsia="SimSun" w:hAnsi="Times New Roman" w:cs="Times New Roman"/>
          <w:szCs w:val="24"/>
          <w:shd w:val="clear" w:color="auto" w:fill="FFFFFF"/>
        </w:rPr>
        <w:t xml:space="preserve"> Hence, the process model serves </w:t>
      </w:r>
      <w:r w:rsidR="00D819D0" w:rsidRPr="00A12889">
        <w:rPr>
          <w:rFonts w:ascii="Times New Roman" w:eastAsia="SimSun" w:hAnsi="Times New Roman" w:cs="Times New Roman"/>
          <w:szCs w:val="24"/>
          <w:shd w:val="clear" w:color="auto" w:fill="FFFFFF"/>
        </w:rPr>
        <w:t xml:space="preserve">as </w:t>
      </w:r>
      <w:r w:rsidRPr="00A12889">
        <w:rPr>
          <w:rFonts w:ascii="Times New Roman" w:eastAsia="SimSun" w:hAnsi="Times New Roman" w:cs="Times New Roman"/>
          <w:szCs w:val="24"/>
          <w:shd w:val="clear" w:color="auto" w:fill="FFFFFF"/>
        </w:rPr>
        <w:t>a valuable analytic tool in this thesis.</w:t>
      </w:r>
    </w:p>
    <w:p w14:paraId="2AAE5FAD" w14:textId="1A644218" w:rsidR="001037F2" w:rsidRPr="00A12889" w:rsidRDefault="001037F2" w:rsidP="006A539B">
      <w:pPr>
        <w:tabs>
          <w:tab w:val="left" w:pos="720"/>
        </w:tabs>
        <w:snapToGrid w:val="0"/>
        <w:spacing w:line="480" w:lineRule="auto"/>
        <w:ind w:firstLine="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lastRenderedPageBreak/>
        <w:t xml:space="preserve">Curriculum theory therefore addresses the </w:t>
      </w:r>
      <w:r w:rsidR="00C62073" w:rsidRPr="00A12889">
        <w:rPr>
          <w:rFonts w:ascii="Times New Roman" w:eastAsia="SimSun" w:hAnsi="Times New Roman" w:cs="Times New Roman"/>
          <w:szCs w:val="24"/>
          <w:shd w:val="clear" w:color="auto" w:fill="FFFFFF"/>
        </w:rPr>
        <w:t>principles</w:t>
      </w:r>
      <w:r w:rsidRPr="00A12889">
        <w:rPr>
          <w:rFonts w:ascii="Times New Roman" w:eastAsia="SimSun" w:hAnsi="Times New Roman" w:cs="Times New Roman"/>
          <w:szCs w:val="24"/>
          <w:shd w:val="clear" w:color="auto" w:fill="FFFFFF"/>
        </w:rPr>
        <w:t xml:space="preserve"> underlying curriculum design, and addresses questions of prescribed content, learning and pedagogy. Curriculum theory can be prescriptive, descriptive or a combination</w:t>
      </w:r>
      <w:r w:rsidR="00557359" w:rsidRPr="00A12889">
        <w:rPr>
          <w:rFonts w:ascii="Times New Roman" w:eastAsia="SimSun" w:hAnsi="Times New Roman" w:cs="Times New Roman"/>
          <w:szCs w:val="24"/>
          <w:shd w:val="clear" w:color="auto" w:fill="FFFFFF"/>
        </w:rPr>
        <w:t xml:space="preserve"> of both</w:t>
      </w:r>
      <w:r w:rsidRPr="00A12889">
        <w:rPr>
          <w:rFonts w:ascii="Times New Roman" w:eastAsia="SimSun" w:hAnsi="Times New Roman" w:cs="Times New Roman"/>
          <w:szCs w:val="24"/>
          <w:shd w:val="clear" w:color="auto" w:fill="FFFFFF"/>
        </w:rPr>
        <w:t>. Prescriptive theories provide intended programs or offer expert opinion on questions of value and priorities for study. They outline what ‘ought to happen’ and have a future orientation. Descriptive theories describe educational experiences and provide glimpses of the curriculum in action. Hence, such theories tend to be retrospective.</w:t>
      </w:r>
      <w:r w:rsidRPr="00A12889">
        <w:rPr>
          <w:rStyle w:val="FootnoteReference"/>
          <w:rFonts w:ascii="Times New Roman" w:eastAsia="SimSun" w:hAnsi="Times New Roman" w:cs="Times New Roman"/>
          <w:szCs w:val="24"/>
          <w:shd w:val="clear" w:color="auto" w:fill="FFFFFF"/>
        </w:rPr>
        <w:footnoteReference w:id="167"/>
      </w:r>
      <w:r w:rsidRPr="00A12889">
        <w:rPr>
          <w:rFonts w:ascii="Times New Roman" w:eastAsia="SimSun" w:hAnsi="Times New Roman" w:cs="Times New Roman"/>
          <w:szCs w:val="24"/>
          <w:shd w:val="clear" w:color="auto" w:fill="FFFFFF"/>
        </w:rPr>
        <w:t xml:space="preserve"> </w:t>
      </w:r>
    </w:p>
    <w:p w14:paraId="7E9948C9" w14:textId="63FADB47" w:rsidR="001037F2" w:rsidRPr="00A12889" w:rsidRDefault="001037F2" w:rsidP="006A539B">
      <w:pPr>
        <w:tabs>
          <w:tab w:val="left" w:pos="720"/>
        </w:tabs>
        <w:snapToGrid w:val="0"/>
        <w:spacing w:line="480" w:lineRule="auto"/>
        <w:ind w:firstLine="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 xml:space="preserve">This thesis seeks to analyse the elementary curriculum as derived from Qing dynasty educational prescriptive discourse. </w:t>
      </w:r>
      <w:r w:rsidR="005A1BF2" w:rsidRPr="00A12889">
        <w:rPr>
          <w:rFonts w:ascii="Times New Roman" w:eastAsia="SimSun" w:hAnsi="Times New Roman" w:cs="Times New Roman"/>
          <w:szCs w:val="24"/>
          <w:lang w:val="en-GB"/>
        </w:rPr>
        <w:t xml:space="preserve">This will involve engaging in a process of reverse engineering from viewing the </w:t>
      </w:r>
      <w:r w:rsidR="005A1BF2" w:rsidRPr="00A12889">
        <w:rPr>
          <w:rFonts w:ascii="Times New Roman" w:eastAsia="SimSun" w:hAnsi="Times New Roman" w:cs="Times New Roman"/>
          <w:i/>
          <w:iCs/>
          <w:szCs w:val="24"/>
          <w:lang w:val="en-GB"/>
        </w:rPr>
        <w:t>Treasury</w:t>
      </w:r>
      <w:r w:rsidR="005A1BF2" w:rsidRPr="00A12889">
        <w:rPr>
          <w:rFonts w:ascii="Times New Roman" w:eastAsia="SimSun" w:hAnsi="Times New Roman" w:cs="Times New Roman"/>
          <w:szCs w:val="24"/>
          <w:lang w:val="en-GB"/>
        </w:rPr>
        <w:t xml:space="preserve"> as a ‘textbook’ to its educational ‘theory’. </w:t>
      </w:r>
      <w:r w:rsidRPr="00A12889">
        <w:rPr>
          <w:rFonts w:ascii="Times New Roman" w:eastAsia="SimSun" w:hAnsi="Times New Roman" w:cs="Times New Roman"/>
          <w:szCs w:val="24"/>
          <w:shd w:val="clear" w:color="auto" w:fill="FFFFFF"/>
        </w:rPr>
        <w:t>Chapter 2 will use the concept</w:t>
      </w:r>
      <w:r w:rsidR="004A47D6" w:rsidRPr="00A12889">
        <w:rPr>
          <w:rFonts w:ascii="Times New Roman" w:eastAsia="SimSun" w:hAnsi="Times New Roman" w:cs="Times New Roman"/>
          <w:szCs w:val="24"/>
          <w:shd w:val="clear" w:color="auto" w:fill="FFFFFF"/>
        </w:rPr>
        <w:t>s</w:t>
      </w:r>
      <w:r w:rsidRPr="00A12889">
        <w:rPr>
          <w:rFonts w:ascii="Times New Roman" w:eastAsia="SimSun" w:hAnsi="Times New Roman" w:cs="Times New Roman"/>
          <w:szCs w:val="24"/>
          <w:shd w:val="clear" w:color="auto" w:fill="FFFFFF"/>
        </w:rPr>
        <w:t xml:space="preserve"> of curriculum theory to analyse the intellectual thought surrounding elementary education in Qing China. The content of the text</w:t>
      </w:r>
      <w:r w:rsidRPr="00A12889">
        <w:rPr>
          <w:rFonts w:ascii="Times New Roman" w:eastAsia="SimSun" w:hAnsi="Times New Roman" w:cs="Times New Roman"/>
          <w:i/>
          <w:iCs/>
          <w:szCs w:val="24"/>
          <w:shd w:val="clear" w:color="auto" w:fill="FFFFFF"/>
        </w:rPr>
        <w:t xml:space="preserve"> </w:t>
      </w:r>
      <w:r w:rsidRPr="00A12889">
        <w:rPr>
          <w:rFonts w:ascii="Times New Roman" w:eastAsia="SimSun" w:hAnsi="Times New Roman" w:cs="Times New Roman"/>
          <w:szCs w:val="24"/>
          <w:shd w:val="clear" w:color="auto" w:fill="FFFFFF"/>
        </w:rPr>
        <w:t>will then be used to provide evidence of the theoretical concerns</w:t>
      </w:r>
      <w:r w:rsidR="00A45EED" w:rsidRPr="00A12889">
        <w:rPr>
          <w:rFonts w:ascii="Times New Roman" w:eastAsia="SimSun" w:hAnsi="Times New Roman" w:cs="Times New Roman"/>
          <w:szCs w:val="24"/>
          <w:shd w:val="clear" w:color="auto" w:fill="FFFFFF"/>
        </w:rPr>
        <w:t xml:space="preserve"> in the core chapters (Chapters 3-5)</w:t>
      </w:r>
      <w:r w:rsidRPr="00A12889">
        <w:rPr>
          <w:rFonts w:ascii="Times New Roman" w:eastAsia="SimSun" w:hAnsi="Times New Roman" w:cs="Times New Roman"/>
          <w:szCs w:val="24"/>
          <w:shd w:val="clear" w:color="auto" w:fill="FFFFFF"/>
        </w:rPr>
        <w:t>.</w:t>
      </w:r>
    </w:p>
    <w:p w14:paraId="6A89A384" w14:textId="4C9FD108" w:rsidR="001037F2" w:rsidRPr="00A12889" w:rsidRDefault="001037F2" w:rsidP="006A539B">
      <w:pPr>
        <w:tabs>
          <w:tab w:val="left" w:pos="720"/>
        </w:tabs>
        <w:snapToGrid w:val="0"/>
        <w:spacing w:line="480" w:lineRule="auto"/>
        <w:rPr>
          <w:rFonts w:ascii="Times New Roman" w:eastAsia="SimSun" w:hAnsi="Times New Roman" w:cs="Times New Roman"/>
          <w:szCs w:val="24"/>
        </w:rPr>
      </w:pPr>
    </w:p>
    <w:p w14:paraId="107074C5" w14:textId="13484B98" w:rsidR="0056790E" w:rsidRPr="00A12889" w:rsidRDefault="002E2BC0" w:rsidP="006A539B">
      <w:pPr>
        <w:pStyle w:val="Heading3"/>
        <w:spacing w:line="480" w:lineRule="auto"/>
        <w:rPr>
          <w:rFonts w:eastAsia="SimSun" w:cs="Times New Roman"/>
        </w:rPr>
      </w:pPr>
      <w:bookmarkStart w:id="51" w:name="_Toc78826552"/>
      <w:r w:rsidRPr="00A12889">
        <w:rPr>
          <w:rFonts w:eastAsia="SimSun" w:cs="Times New Roman"/>
          <w:shd w:val="clear" w:color="auto" w:fill="FFFFFF"/>
        </w:rPr>
        <w:t>1.</w:t>
      </w:r>
      <w:r w:rsidR="00557359" w:rsidRPr="00A12889">
        <w:rPr>
          <w:rFonts w:eastAsia="SimSun" w:cs="Times New Roman"/>
          <w:shd w:val="clear" w:color="auto" w:fill="FFFFFF"/>
        </w:rPr>
        <w:t>5</w:t>
      </w:r>
      <w:r w:rsidRPr="00A12889">
        <w:rPr>
          <w:rFonts w:eastAsia="SimSun" w:cs="Times New Roman"/>
          <w:shd w:val="clear" w:color="auto" w:fill="FFFFFF"/>
        </w:rPr>
        <w:t xml:space="preserve">.2 </w:t>
      </w:r>
      <w:r w:rsidRPr="00A12889">
        <w:rPr>
          <w:rFonts w:eastAsia="SimSun" w:cs="Times New Roman"/>
        </w:rPr>
        <w:t>Conceptual metaphor theory</w:t>
      </w:r>
      <w:bookmarkEnd w:id="51"/>
    </w:p>
    <w:p w14:paraId="6D10F3EA" w14:textId="184FE6B5" w:rsidR="00CE127E" w:rsidRPr="00A12889" w:rsidRDefault="000464B9"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Conceptual metaphor theory proposed by George Lakoff and </w:t>
      </w:r>
      <w:r w:rsidRPr="00A12889">
        <w:rPr>
          <w:rFonts w:ascii="Times New Roman" w:eastAsia="SimSun" w:hAnsi="Times New Roman" w:cs="Times New Roman"/>
          <w:szCs w:val="24"/>
          <w:lang w:eastAsia="zh-CN"/>
        </w:rPr>
        <w:t>M</w:t>
      </w:r>
      <w:r w:rsidRPr="00A12889">
        <w:rPr>
          <w:rFonts w:ascii="Times New Roman" w:eastAsia="SimSun" w:hAnsi="Times New Roman" w:cs="Times New Roman"/>
          <w:szCs w:val="24"/>
        </w:rPr>
        <w:t>ark Johnson describes the role of metaphor in conceptualising human experience.</w:t>
      </w:r>
      <w:r w:rsidR="0097697A" w:rsidRPr="00A12889">
        <w:rPr>
          <w:rStyle w:val="FootnoteReference"/>
          <w:rFonts w:ascii="Times New Roman" w:eastAsia="SimSun" w:hAnsi="Times New Roman" w:cs="Times New Roman"/>
          <w:szCs w:val="24"/>
        </w:rPr>
        <w:footnoteReference w:id="168"/>
      </w:r>
      <w:r w:rsidRPr="00A12889">
        <w:rPr>
          <w:rFonts w:ascii="Times New Roman" w:eastAsia="SimSun" w:hAnsi="Times New Roman" w:cs="Times New Roman"/>
          <w:szCs w:val="24"/>
        </w:rPr>
        <w:t xml:space="preserve"> </w:t>
      </w:r>
      <w:r w:rsidR="0097697A" w:rsidRPr="00A12889">
        <w:rPr>
          <w:rFonts w:ascii="Times New Roman" w:eastAsia="SimSun" w:hAnsi="Times New Roman" w:cs="Times New Roman"/>
          <w:szCs w:val="24"/>
        </w:rPr>
        <w:t>They found that metaphors ‘structure how we perceive, how we think, and what we do.’</w:t>
      </w:r>
      <w:r w:rsidR="007C63F0" w:rsidRPr="00A12889">
        <w:rPr>
          <w:rStyle w:val="FootnoteReference"/>
          <w:rFonts w:ascii="Times New Roman" w:eastAsia="SimSun" w:hAnsi="Times New Roman" w:cs="Times New Roman"/>
          <w:szCs w:val="24"/>
        </w:rPr>
        <w:footnoteReference w:id="169"/>
      </w:r>
      <w:r w:rsidR="0097697A" w:rsidRPr="00A12889">
        <w:rPr>
          <w:rFonts w:ascii="Times New Roman" w:eastAsia="SimSun" w:hAnsi="Times New Roman" w:cs="Times New Roman"/>
          <w:szCs w:val="24"/>
        </w:rPr>
        <w:t xml:space="preserve"> </w:t>
      </w:r>
      <w:r w:rsidR="00F87641" w:rsidRPr="00A12889">
        <w:rPr>
          <w:rFonts w:ascii="Times New Roman" w:eastAsia="SimSun" w:hAnsi="Times New Roman" w:cs="Times New Roman"/>
          <w:kern w:val="0"/>
          <w:szCs w:val="24"/>
          <w:lang w:val="en-AU" w:eastAsia="zh-CN"/>
        </w:rPr>
        <w:t xml:space="preserve">Metaphor </w:t>
      </w:r>
      <w:r w:rsidR="0097697A" w:rsidRPr="00A12889">
        <w:rPr>
          <w:rFonts w:ascii="Times New Roman" w:eastAsia="SimSun" w:hAnsi="Times New Roman" w:cs="Times New Roman"/>
          <w:kern w:val="0"/>
          <w:szCs w:val="24"/>
          <w:lang w:val="en-AU" w:eastAsia="zh-CN"/>
        </w:rPr>
        <w:t xml:space="preserve">refers to </w:t>
      </w:r>
      <w:r w:rsidR="00F87641" w:rsidRPr="00A12889">
        <w:rPr>
          <w:rFonts w:ascii="Times New Roman" w:eastAsia="SimSun" w:hAnsi="Times New Roman" w:cs="Times New Roman"/>
          <w:kern w:val="0"/>
          <w:szCs w:val="24"/>
          <w:lang w:val="en-AU" w:eastAsia="zh-CN"/>
        </w:rPr>
        <w:t>a means of conceiving one thing in terms of another, with the primary function of creating understanding</w:t>
      </w:r>
      <w:r w:rsidR="00C83CD5">
        <w:rPr>
          <w:rFonts w:ascii="Times New Roman" w:eastAsia="SimSun" w:hAnsi="Times New Roman" w:cs="Times New Roman"/>
          <w:kern w:val="0"/>
          <w:szCs w:val="24"/>
          <w:lang w:val="en-AU" w:eastAsia="zh-CN"/>
        </w:rPr>
        <w:t>; while</w:t>
      </w:r>
      <w:r w:rsidR="00F87641" w:rsidRPr="00A12889">
        <w:rPr>
          <w:rFonts w:ascii="Times New Roman" w:eastAsia="SimSun" w:hAnsi="Times New Roman" w:cs="Times New Roman"/>
          <w:kern w:val="0"/>
          <w:szCs w:val="24"/>
          <w:lang w:val="en-AU" w:eastAsia="zh-CN"/>
        </w:rPr>
        <w:t xml:space="preserve"> </w:t>
      </w:r>
      <w:r w:rsidR="00C83CD5">
        <w:rPr>
          <w:rFonts w:ascii="Times New Roman" w:eastAsia="SimSun" w:hAnsi="Times New Roman" w:cs="Times New Roman"/>
          <w:kern w:val="0"/>
          <w:szCs w:val="24"/>
          <w:lang w:val="en-AU" w:eastAsia="zh-CN"/>
        </w:rPr>
        <w:t>m</w:t>
      </w:r>
      <w:r w:rsidR="00F87641" w:rsidRPr="00A12889">
        <w:rPr>
          <w:rFonts w:ascii="Times New Roman" w:eastAsia="SimSun" w:hAnsi="Times New Roman" w:cs="Times New Roman"/>
          <w:kern w:val="0"/>
          <w:szCs w:val="24"/>
          <w:lang w:val="en-AU" w:eastAsia="zh-CN"/>
        </w:rPr>
        <w:t>etonymy is using one entity to refer to another that is related to it, for example ‘new blood’ is used to refer to ‘new people’.</w:t>
      </w:r>
      <w:r w:rsidR="00C83CD5" w:rsidRPr="00A12889">
        <w:rPr>
          <w:rStyle w:val="FootnoteReference"/>
          <w:rFonts w:ascii="Times New Roman" w:eastAsia="SimSun" w:hAnsi="Times New Roman" w:cs="Times New Roman"/>
          <w:kern w:val="0"/>
          <w:szCs w:val="24"/>
          <w:lang w:val="en-AU" w:eastAsia="zh-CN"/>
        </w:rPr>
        <w:footnoteReference w:id="170"/>
      </w:r>
      <w:r w:rsidR="00C83CD5">
        <w:rPr>
          <w:rFonts w:ascii="Times New Roman" w:eastAsia="SimSun" w:hAnsi="Times New Roman" w:cs="Times New Roman"/>
          <w:kern w:val="0"/>
          <w:szCs w:val="24"/>
          <w:lang w:val="en-AU" w:eastAsia="zh-CN"/>
        </w:rPr>
        <w:t xml:space="preserve"> </w:t>
      </w:r>
      <w:r w:rsidRPr="00A12889">
        <w:rPr>
          <w:rFonts w:ascii="Times New Roman" w:eastAsia="SimSun" w:hAnsi="Times New Roman" w:cs="Times New Roman"/>
          <w:szCs w:val="24"/>
        </w:rPr>
        <w:t>M</w:t>
      </w:r>
      <w:r w:rsidR="00F87641" w:rsidRPr="00A12889">
        <w:rPr>
          <w:rFonts w:ascii="Times New Roman" w:eastAsia="SimSun" w:hAnsi="Times New Roman" w:cs="Times New Roman"/>
          <w:szCs w:val="24"/>
        </w:rPr>
        <w:t xml:space="preserve">etaphors and metonymies </w:t>
      </w:r>
      <w:r w:rsidRPr="00A12889">
        <w:rPr>
          <w:rFonts w:ascii="Times New Roman" w:eastAsia="SimSun" w:hAnsi="Times New Roman" w:cs="Times New Roman"/>
          <w:szCs w:val="24"/>
        </w:rPr>
        <w:t xml:space="preserve">are </w:t>
      </w:r>
      <w:r w:rsidR="00CE127E" w:rsidRPr="00A12889">
        <w:rPr>
          <w:rFonts w:ascii="Times New Roman" w:eastAsia="SimSun" w:hAnsi="Times New Roman" w:cs="Times New Roman"/>
          <w:kern w:val="0"/>
          <w:szCs w:val="24"/>
          <w:lang w:val="en-AU" w:eastAsia="zh-CN"/>
        </w:rPr>
        <w:t xml:space="preserve">grounded in the </w:t>
      </w:r>
      <w:r w:rsidR="00CE127E" w:rsidRPr="00A12889">
        <w:rPr>
          <w:rFonts w:ascii="Times New Roman" w:eastAsia="SimSun" w:hAnsi="Times New Roman" w:cs="Times New Roman"/>
          <w:kern w:val="0"/>
          <w:szCs w:val="24"/>
          <w:lang w:val="en-AU" w:eastAsia="zh-CN"/>
        </w:rPr>
        <w:lastRenderedPageBreak/>
        <w:t xml:space="preserve">conceptual systems of cultures and in turn structure </w:t>
      </w:r>
      <w:r w:rsidR="009C05A7" w:rsidRPr="00A12889">
        <w:rPr>
          <w:rFonts w:ascii="Times New Roman" w:eastAsia="SimSun" w:hAnsi="Times New Roman" w:cs="Times New Roman"/>
          <w:kern w:val="0"/>
          <w:szCs w:val="24"/>
          <w:lang w:val="en-AU" w:eastAsia="zh-CN"/>
        </w:rPr>
        <w:t>social and political reality</w:t>
      </w:r>
      <w:r w:rsidR="00CE127E" w:rsidRPr="00A12889">
        <w:rPr>
          <w:rFonts w:ascii="Times New Roman" w:eastAsia="SimSun" w:hAnsi="Times New Roman" w:cs="Times New Roman"/>
          <w:kern w:val="0"/>
          <w:szCs w:val="24"/>
          <w:lang w:val="en-AU" w:eastAsia="zh-CN"/>
        </w:rPr>
        <w:t xml:space="preserve">. </w:t>
      </w:r>
      <w:r w:rsidR="0097697A" w:rsidRPr="00A12889">
        <w:rPr>
          <w:rFonts w:ascii="Times New Roman" w:eastAsia="SimSun" w:hAnsi="Times New Roman" w:cs="Times New Roman"/>
          <w:szCs w:val="24"/>
        </w:rPr>
        <w:t>In metaphor, experiences from a ‘source domain’ are used to describe a ‘target domain’. For example, ‘time is money’ is a cultural notion based on time being a limited resource and its association with work</w:t>
      </w:r>
      <w:r w:rsidR="00EC4103" w:rsidRPr="00A12889">
        <w:rPr>
          <w:rFonts w:ascii="Times New Roman" w:eastAsia="SimSun" w:hAnsi="Times New Roman" w:cs="Times New Roman"/>
          <w:szCs w:val="24"/>
        </w:rPr>
        <w:t>. In th</w:t>
      </w:r>
      <w:r w:rsidR="00645A4F" w:rsidRPr="00A12889">
        <w:rPr>
          <w:rFonts w:ascii="Times New Roman" w:eastAsia="SimSun" w:hAnsi="Times New Roman" w:cs="Times New Roman"/>
          <w:szCs w:val="24"/>
        </w:rPr>
        <w:t>is</w:t>
      </w:r>
      <w:r w:rsidR="00EC4103" w:rsidRPr="00A12889">
        <w:rPr>
          <w:rFonts w:ascii="Times New Roman" w:eastAsia="SimSun" w:hAnsi="Times New Roman" w:cs="Times New Roman"/>
          <w:szCs w:val="24"/>
        </w:rPr>
        <w:t xml:space="preserve"> metaphorical concept, ‘money’ is the source domain used to conceptualise ‘time’ as the target domain. This is evident in the expressions: ‘you’re </w:t>
      </w:r>
      <w:r w:rsidR="00EC4103" w:rsidRPr="00A12889">
        <w:rPr>
          <w:rFonts w:ascii="Times New Roman" w:eastAsia="SimSun" w:hAnsi="Times New Roman" w:cs="Times New Roman"/>
          <w:i/>
          <w:iCs/>
          <w:szCs w:val="24"/>
        </w:rPr>
        <w:t>wasting</w:t>
      </w:r>
      <w:r w:rsidR="00EC4103" w:rsidRPr="00A12889">
        <w:rPr>
          <w:rFonts w:ascii="Times New Roman" w:eastAsia="SimSun" w:hAnsi="Times New Roman" w:cs="Times New Roman"/>
          <w:szCs w:val="24"/>
        </w:rPr>
        <w:t xml:space="preserve"> my time’ and ‘</w:t>
      </w:r>
      <w:r w:rsidR="00EC4103" w:rsidRPr="00A12889">
        <w:rPr>
          <w:rFonts w:ascii="Times New Roman" w:eastAsia="SimSun" w:hAnsi="Times New Roman" w:cs="Times New Roman"/>
          <w:i/>
          <w:iCs/>
          <w:szCs w:val="24"/>
        </w:rPr>
        <w:t>borrowed</w:t>
      </w:r>
      <w:r w:rsidR="00EC4103" w:rsidRPr="00A12889">
        <w:rPr>
          <w:rFonts w:ascii="Times New Roman" w:eastAsia="SimSun" w:hAnsi="Times New Roman" w:cs="Times New Roman"/>
          <w:szCs w:val="24"/>
        </w:rPr>
        <w:t xml:space="preserve"> time’. Metaphorical linguistic expressions thus provide insight into the metaphorical concepts that structure thought processes.</w:t>
      </w:r>
    </w:p>
    <w:p w14:paraId="201D2227" w14:textId="7F056CA6" w:rsidR="00AC4D05" w:rsidRPr="00A12889" w:rsidRDefault="00EC4103"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is an elementary text </w:t>
      </w:r>
      <w:r w:rsidR="00D56E42" w:rsidRPr="00A12889">
        <w:rPr>
          <w:rFonts w:ascii="Times New Roman" w:eastAsia="SimSun" w:hAnsi="Times New Roman" w:cs="Times New Roman"/>
          <w:szCs w:val="24"/>
        </w:rPr>
        <w:t xml:space="preserve">comprised of </w:t>
      </w:r>
      <w:r w:rsidRPr="00A12889">
        <w:rPr>
          <w:rFonts w:ascii="Times New Roman" w:eastAsia="SimSun" w:hAnsi="Times New Roman" w:cs="Times New Roman"/>
          <w:szCs w:val="24"/>
        </w:rPr>
        <w:t>Chinese literary terms and classical allusions</w:t>
      </w:r>
      <w:r w:rsidR="00D56E42" w:rsidRPr="00A12889">
        <w:rPr>
          <w:rFonts w:ascii="Times New Roman" w:eastAsia="SimSun" w:hAnsi="Times New Roman" w:cs="Times New Roman"/>
          <w:szCs w:val="24"/>
        </w:rPr>
        <w:t xml:space="preserve"> for use in spoken and written expression</w:t>
      </w:r>
      <w:r w:rsidRPr="00A12889">
        <w:rPr>
          <w:rFonts w:ascii="Times New Roman" w:eastAsia="SimSun" w:hAnsi="Times New Roman" w:cs="Times New Roman"/>
          <w:szCs w:val="24"/>
        </w:rPr>
        <w:t xml:space="preserve">. </w:t>
      </w:r>
      <w:r w:rsidR="00D56E42" w:rsidRPr="00A12889">
        <w:rPr>
          <w:rFonts w:ascii="Times New Roman" w:eastAsia="SimSun" w:hAnsi="Times New Roman" w:cs="Times New Roman"/>
          <w:szCs w:val="24"/>
        </w:rPr>
        <w:t>Classical allusions can be considered metaphors as the</w:t>
      </w:r>
      <w:r w:rsidR="004F7145" w:rsidRPr="00A12889">
        <w:rPr>
          <w:rFonts w:ascii="Times New Roman" w:eastAsia="SimSun" w:hAnsi="Times New Roman" w:cs="Times New Roman"/>
          <w:szCs w:val="24"/>
        </w:rPr>
        <w:t xml:space="preserve"> historical anecdote described in conventional wording connotes a new meaning</w:t>
      </w:r>
      <w:r w:rsidR="00AC4D05" w:rsidRPr="00A12889">
        <w:rPr>
          <w:rFonts w:ascii="Times New Roman" w:eastAsia="SimSun" w:hAnsi="Times New Roman" w:cs="Times New Roman"/>
          <w:szCs w:val="24"/>
        </w:rPr>
        <w:t xml:space="preserve">, while literary terms </w:t>
      </w:r>
      <w:r w:rsidR="002E2BC0" w:rsidRPr="00A12889">
        <w:rPr>
          <w:rFonts w:ascii="Times New Roman" w:eastAsia="SimSun" w:hAnsi="Times New Roman" w:cs="Times New Roman"/>
          <w:szCs w:val="24"/>
        </w:rPr>
        <w:t xml:space="preserve">can be </w:t>
      </w:r>
      <w:r w:rsidR="00AC4D05" w:rsidRPr="00A12889">
        <w:rPr>
          <w:rFonts w:ascii="Times New Roman" w:eastAsia="SimSun" w:hAnsi="Times New Roman" w:cs="Times New Roman"/>
          <w:szCs w:val="24"/>
        </w:rPr>
        <w:t>viewed as metonyms</w:t>
      </w:r>
      <w:r w:rsidR="005B2850" w:rsidRPr="00A12889">
        <w:rPr>
          <w:rFonts w:ascii="Times New Roman" w:eastAsia="SimSun" w:hAnsi="Times New Roman" w:cs="Times New Roman"/>
          <w:szCs w:val="24"/>
        </w:rPr>
        <w:t xml:space="preserve"> (Section 4.1 will further discuss the concept of metaphor)</w:t>
      </w:r>
      <w:r w:rsidR="00AC4D05" w:rsidRPr="00A12889">
        <w:rPr>
          <w:rFonts w:ascii="Times New Roman" w:eastAsia="SimSun" w:hAnsi="Times New Roman" w:cs="Times New Roman"/>
          <w:szCs w:val="24"/>
        </w:rPr>
        <w:t xml:space="preserve">. </w:t>
      </w:r>
      <w:r w:rsidR="004F7145" w:rsidRPr="00A12889">
        <w:rPr>
          <w:rFonts w:ascii="Times New Roman" w:eastAsia="SimSun" w:hAnsi="Times New Roman" w:cs="Times New Roman"/>
          <w:szCs w:val="24"/>
        </w:rPr>
        <w:t xml:space="preserve">For example, </w:t>
      </w:r>
      <w:r w:rsidR="004F7145" w:rsidRPr="00A12889">
        <w:rPr>
          <w:rFonts w:ascii="Times New Roman" w:eastAsia="SimSun" w:hAnsi="Times New Roman" w:cs="Times New Roman"/>
          <w:i/>
          <w:iCs/>
          <w:szCs w:val="24"/>
        </w:rPr>
        <w:t>chunwangchihan</w:t>
      </w:r>
      <w:r w:rsidR="004F7145" w:rsidRPr="00A12889">
        <w:rPr>
          <w:rFonts w:ascii="Times New Roman" w:eastAsia="SimSun" w:hAnsi="Times New Roman" w:cs="Times New Roman"/>
          <w:szCs w:val="24"/>
        </w:rPr>
        <w:t xml:space="preserve"> </w:t>
      </w:r>
      <w:r w:rsidR="004F7145" w:rsidRPr="00A12889">
        <w:rPr>
          <w:rFonts w:ascii="Times New Roman" w:eastAsia="SimSun" w:hAnsi="Times New Roman" w:cs="Times New Roman"/>
          <w:szCs w:val="24"/>
        </w:rPr>
        <w:t>唇亡齒寒</w:t>
      </w:r>
      <w:r w:rsidR="004F7145" w:rsidRPr="00A12889">
        <w:rPr>
          <w:rFonts w:ascii="Times New Roman" w:eastAsia="SimSun" w:hAnsi="Times New Roman" w:cs="Times New Roman"/>
          <w:szCs w:val="24"/>
          <w:lang w:eastAsia="zh-CN"/>
        </w:rPr>
        <w:t xml:space="preserve"> </w:t>
      </w:r>
      <w:r w:rsidR="004F7145" w:rsidRPr="00A12889">
        <w:rPr>
          <w:rFonts w:ascii="Times New Roman" w:eastAsia="SimSun" w:hAnsi="Times New Roman" w:cs="Times New Roman"/>
          <w:szCs w:val="24"/>
        </w:rPr>
        <w:t>literally means ‘without the lips, the teeth feel the cold’ connoting an interdependent relationship.</w:t>
      </w:r>
      <w:r w:rsidR="004F7145" w:rsidRPr="00A12889">
        <w:rPr>
          <w:rFonts w:ascii="Times New Roman" w:eastAsia="SimSun" w:hAnsi="Times New Roman" w:cs="Times New Roman"/>
          <w:szCs w:val="24"/>
          <w:lang w:eastAsia="zh-CN"/>
        </w:rPr>
        <w:t xml:space="preserve"> This classical allusion originates from the </w:t>
      </w:r>
      <w:r w:rsidR="002B277B" w:rsidRPr="00A12889">
        <w:rPr>
          <w:rFonts w:ascii="Times New Roman" w:eastAsia="SimSun" w:hAnsi="Times New Roman" w:cs="Times New Roman"/>
          <w:i/>
          <w:iCs/>
          <w:szCs w:val="24"/>
        </w:rPr>
        <w:t>Chunqiu zuoshi zhuan</w:t>
      </w:r>
      <w:r w:rsidR="002B277B" w:rsidRPr="00A12889">
        <w:rPr>
          <w:rFonts w:ascii="Times New Roman" w:eastAsia="SimSun" w:hAnsi="Times New Roman" w:cs="Times New Roman"/>
          <w:szCs w:val="24"/>
        </w:rPr>
        <w:t xml:space="preserve"> </w:t>
      </w:r>
      <w:r w:rsidR="002B277B" w:rsidRPr="00A12889">
        <w:rPr>
          <w:rFonts w:ascii="Times New Roman" w:eastAsia="SimSun" w:hAnsi="Times New Roman" w:cs="Times New Roman"/>
          <w:szCs w:val="24"/>
        </w:rPr>
        <w:t>春秋左氏傳</w:t>
      </w:r>
      <w:r w:rsidR="002B277B" w:rsidRPr="00A12889">
        <w:rPr>
          <w:rFonts w:ascii="Times New Roman" w:eastAsia="SimSun" w:hAnsi="Times New Roman" w:cs="Times New Roman"/>
          <w:szCs w:val="24"/>
          <w:lang w:eastAsia="zh-CN"/>
        </w:rPr>
        <w:t xml:space="preserve"> </w:t>
      </w:r>
      <w:r w:rsidR="002B277B" w:rsidRPr="00A12889">
        <w:rPr>
          <w:rFonts w:ascii="Times New Roman" w:eastAsia="SimSun" w:hAnsi="Times New Roman" w:cs="Times New Roman"/>
          <w:szCs w:val="24"/>
        </w:rPr>
        <w:t xml:space="preserve">(Zuo’s commentary on the Spring and Autumn Annals) </w:t>
      </w:r>
      <w:r w:rsidR="00AC4D05" w:rsidRPr="00A12889">
        <w:rPr>
          <w:rFonts w:ascii="Times New Roman" w:eastAsia="SimSun" w:hAnsi="Times New Roman" w:cs="Times New Roman"/>
          <w:szCs w:val="24"/>
          <w:lang w:eastAsia="zh-CN"/>
        </w:rPr>
        <w:t>when</w:t>
      </w:r>
      <w:r w:rsidR="004F7145" w:rsidRPr="00A12889">
        <w:rPr>
          <w:rFonts w:ascii="Times New Roman" w:eastAsia="SimSun" w:hAnsi="Times New Roman" w:cs="Times New Roman"/>
          <w:szCs w:val="24"/>
          <w:lang w:eastAsia="zh-CN"/>
        </w:rPr>
        <w:t xml:space="preserve"> </w:t>
      </w:r>
      <w:r w:rsidR="002E2BC0" w:rsidRPr="00A12889">
        <w:rPr>
          <w:rFonts w:ascii="Times New Roman" w:eastAsia="SimSun" w:hAnsi="Times New Roman" w:cs="Times New Roman"/>
          <w:szCs w:val="24"/>
          <w:lang w:eastAsia="zh-CN"/>
        </w:rPr>
        <w:t xml:space="preserve">a </w:t>
      </w:r>
      <w:r w:rsidR="004F7145" w:rsidRPr="00A12889">
        <w:rPr>
          <w:rFonts w:ascii="Times New Roman" w:eastAsia="SimSun" w:hAnsi="Times New Roman" w:cs="Times New Roman"/>
          <w:szCs w:val="24"/>
          <w:lang w:eastAsia="zh-CN"/>
        </w:rPr>
        <w:t>senior minister use</w:t>
      </w:r>
      <w:r w:rsidR="00B602FB" w:rsidRPr="00A12889">
        <w:rPr>
          <w:rFonts w:ascii="Times New Roman" w:eastAsia="SimSun" w:hAnsi="Times New Roman" w:cs="Times New Roman"/>
          <w:szCs w:val="24"/>
          <w:lang w:eastAsia="zh-CN"/>
        </w:rPr>
        <w:t>d</w:t>
      </w:r>
      <w:r w:rsidR="004F7145" w:rsidRPr="00A12889">
        <w:rPr>
          <w:rFonts w:ascii="Times New Roman" w:eastAsia="SimSun" w:hAnsi="Times New Roman" w:cs="Times New Roman"/>
          <w:szCs w:val="24"/>
          <w:lang w:eastAsia="zh-CN"/>
        </w:rPr>
        <w:t xml:space="preserve"> the phrase in counselling his </w:t>
      </w:r>
      <w:r w:rsidR="009A59EB" w:rsidRPr="00A12889">
        <w:rPr>
          <w:rFonts w:ascii="Times New Roman" w:eastAsia="SimSun" w:hAnsi="Times New Roman" w:cs="Times New Roman"/>
          <w:szCs w:val="24"/>
          <w:lang w:eastAsia="zh-CN"/>
        </w:rPr>
        <w:t xml:space="preserve">lord </w:t>
      </w:r>
      <w:r w:rsidR="004F7145" w:rsidRPr="00A12889">
        <w:rPr>
          <w:rFonts w:ascii="Times New Roman" w:eastAsia="SimSun" w:hAnsi="Times New Roman" w:cs="Times New Roman"/>
          <w:szCs w:val="24"/>
          <w:lang w:eastAsia="zh-CN"/>
        </w:rPr>
        <w:t xml:space="preserve">not to betray a neighbouring state </w:t>
      </w:r>
      <w:r w:rsidR="009A59EB" w:rsidRPr="00A12889">
        <w:rPr>
          <w:rFonts w:ascii="Times New Roman" w:eastAsia="SimSun" w:hAnsi="Times New Roman" w:cs="Times New Roman"/>
          <w:szCs w:val="24"/>
          <w:lang w:eastAsia="zh-CN"/>
        </w:rPr>
        <w:t xml:space="preserve">due to the </w:t>
      </w:r>
      <w:r w:rsidR="004F7145" w:rsidRPr="00A12889">
        <w:rPr>
          <w:rFonts w:ascii="Times New Roman" w:eastAsia="SimSun" w:hAnsi="Times New Roman" w:cs="Times New Roman"/>
          <w:szCs w:val="24"/>
          <w:lang w:eastAsia="zh-CN"/>
        </w:rPr>
        <w:t>mutually dependent</w:t>
      </w:r>
      <w:r w:rsidR="009A59EB" w:rsidRPr="00A12889">
        <w:rPr>
          <w:rFonts w:ascii="Times New Roman" w:eastAsia="SimSun" w:hAnsi="Times New Roman" w:cs="Times New Roman"/>
          <w:szCs w:val="24"/>
          <w:lang w:eastAsia="zh-CN"/>
        </w:rPr>
        <w:t xml:space="preserve"> nature of the interstate relationship</w:t>
      </w:r>
      <w:r w:rsidR="004F7145" w:rsidRPr="00A12889">
        <w:rPr>
          <w:rFonts w:ascii="Times New Roman" w:eastAsia="SimSun" w:hAnsi="Times New Roman" w:cs="Times New Roman"/>
          <w:szCs w:val="24"/>
        </w:rPr>
        <w:t xml:space="preserve">. </w:t>
      </w:r>
      <w:r w:rsidR="00AC4D05" w:rsidRPr="00A12889">
        <w:rPr>
          <w:rFonts w:ascii="Times New Roman" w:eastAsia="SimSun" w:hAnsi="Times New Roman" w:cs="Times New Roman"/>
          <w:szCs w:val="24"/>
        </w:rPr>
        <w:t xml:space="preserve">The physical body is a source domain to discuss human relations as the target domain. That relations with </w:t>
      </w:r>
      <w:r w:rsidR="002E2BC0" w:rsidRPr="00A12889">
        <w:rPr>
          <w:rFonts w:ascii="Times New Roman" w:eastAsia="SimSun" w:hAnsi="Times New Roman" w:cs="Times New Roman"/>
          <w:szCs w:val="24"/>
        </w:rPr>
        <w:t xml:space="preserve">others </w:t>
      </w:r>
      <w:r w:rsidR="00AC4D05" w:rsidRPr="00A12889">
        <w:rPr>
          <w:rFonts w:ascii="Times New Roman" w:eastAsia="SimSun" w:hAnsi="Times New Roman" w:cs="Times New Roman"/>
          <w:szCs w:val="24"/>
        </w:rPr>
        <w:t xml:space="preserve">are complementary </w:t>
      </w:r>
      <w:r w:rsidR="002E2BC0" w:rsidRPr="00A12889">
        <w:rPr>
          <w:rFonts w:ascii="Times New Roman" w:eastAsia="SimSun" w:hAnsi="Times New Roman" w:cs="Times New Roman"/>
          <w:szCs w:val="24"/>
        </w:rPr>
        <w:t xml:space="preserve">and integral </w:t>
      </w:r>
      <w:r w:rsidR="00AC4D05" w:rsidRPr="00A12889">
        <w:rPr>
          <w:rFonts w:ascii="Times New Roman" w:eastAsia="SimSun" w:hAnsi="Times New Roman" w:cs="Times New Roman"/>
          <w:szCs w:val="24"/>
        </w:rPr>
        <w:t xml:space="preserve">aspects </w:t>
      </w:r>
      <w:r w:rsidR="002E2BC0" w:rsidRPr="00A12889">
        <w:rPr>
          <w:rFonts w:ascii="Times New Roman" w:eastAsia="SimSun" w:hAnsi="Times New Roman" w:cs="Times New Roman"/>
          <w:szCs w:val="24"/>
        </w:rPr>
        <w:t xml:space="preserve">of a single entity, like the human body, forms a </w:t>
      </w:r>
      <w:r w:rsidR="00AC4D05" w:rsidRPr="00A12889">
        <w:rPr>
          <w:rFonts w:ascii="Times New Roman" w:eastAsia="SimSun" w:hAnsi="Times New Roman" w:cs="Times New Roman"/>
          <w:szCs w:val="24"/>
        </w:rPr>
        <w:t>significant</w:t>
      </w:r>
      <w:r w:rsidR="002E2BC0" w:rsidRPr="00A12889">
        <w:rPr>
          <w:rFonts w:ascii="Times New Roman" w:eastAsia="SimSun" w:hAnsi="Times New Roman" w:cs="Times New Roman"/>
          <w:szCs w:val="24"/>
        </w:rPr>
        <w:t xml:space="preserve"> concept </w:t>
      </w:r>
      <w:r w:rsidR="00AC4D05" w:rsidRPr="00A12889">
        <w:rPr>
          <w:rFonts w:ascii="Times New Roman" w:eastAsia="SimSun" w:hAnsi="Times New Roman" w:cs="Times New Roman"/>
          <w:szCs w:val="24"/>
        </w:rPr>
        <w:t xml:space="preserve">in Confucian thought. Conceptual metaphor theory </w:t>
      </w:r>
      <w:r w:rsidR="002E2BC0" w:rsidRPr="00A12889">
        <w:rPr>
          <w:rFonts w:ascii="Times New Roman" w:eastAsia="SimSun" w:hAnsi="Times New Roman" w:cs="Times New Roman"/>
          <w:szCs w:val="24"/>
        </w:rPr>
        <w:t xml:space="preserve">thus </w:t>
      </w:r>
      <w:r w:rsidR="00AC4D05" w:rsidRPr="00A12889">
        <w:rPr>
          <w:rFonts w:ascii="Times New Roman" w:eastAsia="SimSun" w:hAnsi="Times New Roman" w:cs="Times New Roman"/>
          <w:szCs w:val="24"/>
        </w:rPr>
        <w:t>provides a</w:t>
      </w:r>
      <w:r w:rsidR="002E2BC0" w:rsidRPr="00A12889">
        <w:rPr>
          <w:rFonts w:ascii="Times New Roman" w:eastAsia="SimSun" w:hAnsi="Times New Roman" w:cs="Times New Roman"/>
          <w:szCs w:val="24"/>
        </w:rPr>
        <w:t xml:space="preserve"> textual analytical tool </w:t>
      </w:r>
      <w:r w:rsidR="00AC4D05" w:rsidRPr="00A12889">
        <w:rPr>
          <w:rFonts w:ascii="Times New Roman" w:eastAsia="SimSun" w:hAnsi="Times New Roman" w:cs="Times New Roman"/>
          <w:szCs w:val="24"/>
        </w:rPr>
        <w:t xml:space="preserve">to </w:t>
      </w:r>
      <w:r w:rsidR="002E2BC0" w:rsidRPr="00A12889">
        <w:rPr>
          <w:rFonts w:ascii="Times New Roman" w:eastAsia="SimSun" w:hAnsi="Times New Roman" w:cs="Times New Roman"/>
          <w:szCs w:val="24"/>
        </w:rPr>
        <w:t xml:space="preserve">draw out </w:t>
      </w:r>
      <w:r w:rsidR="00AC4D05" w:rsidRPr="00A12889">
        <w:rPr>
          <w:rFonts w:ascii="Times New Roman" w:eastAsia="SimSun" w:hAnsi="Times New Roman" w:cs="Times New Roman"/>
          <w:szCs w:val="24"/>
        </w:rPr>
        <w:t xml:space="preserve">the underlying </w:t>
      </w:r>
      <w:r w:rsidR="002E2BC0" w:rsidRPr="00A12889">
        <w:rPr>
          <w:rFonts w:ascii="Times New Roman" w:eastAsia="SimSun" w:hAnsi="Times New Roman" w:cs="Times New Roman"/>
          <w:szCs w:val="24"/>
        </w:rPr>
        <w:t xml:space="preserve">educational knowledge, </w:t>
      </w:r>
      <w:r w:rsidR="005A1BF2" w:rsidRPr="00A12889">
        <w:rPr>
          <w:rFonts w:ascii="Times New Roman" w:eastAsia="SimSun" w:hAnsi="Times New Roman" w:cs="Times New Roman"/>
          <w:szCs w:val="24"/>
        </w:rPr>
        <w:t xml:space="preserve">contextualised </w:t>
      </w:r>
      <w:r w:rsidR="002E2BC0" w:rsidRPr="00A12889">
        <w:rPr>
          <w:rFonts w:ascii="Times New Roman" w:eastAsia="SimSun" w:hAnsi="Times New Roman" w:cs="Times New Roman"/>
          <w:szCs w:val="24"/>
        </w:rPr>
        <w:t>values</w:t>
      </w:r>
      <w:r w:rsidR="009A59EB" w:rsidRPr="00A12889">
        <w:rPr>
          <w:rFonts w:ascii="Times New Roman" w:eastAsia="SimSun" w:hAnsi="Times New Roman" w:cs="Times New Roman"/>
          <w:szCs w:val="24"/>
        </w:rPr>
        <w:t>,</w:t>
      </w:r>
      <w:r w:rsidR="002E2BC0" w:rsidRPr="00A12889">
        <w:rPr>
          <w:rFonts w:ascii="Times New Roman" w:eastAsia="SimSun" w:hAnsi="Times New Roman" w:cs="Times New Roman"/>
          <w:szCs w:val="24"/>
        </w:rPr>
        <w:t xml:space="preserve"> and conceptions in the linguistic expressions </w:t>
      </w:r>
      <w:r w:rsidR="005A1BF2" w:rsidRPr="00A12889">
        <w:rPr>
          <w:rFonts w:ascii="Times New Roman" w:eastAsia="SimSun" w:hAnsi="Times New Roman" w:cs="Times New Roman"/>
          <w:szCs w:val="24"/>
        </w:rPr>
        <w:t xml:space="preserve">and classification </w:t>
      </w:r>
      <w:r w:rsidR="002E2BC0" w:rsidRPr="00A12889">
        <w:rPr>
          <w:rFonts w:ascii="Times New Roman" w:eastAsia="SimSun" w:hAnsi="Times New Roman" w:cs="Times New Roman"/>
          <w:szCs w:val="24"/>
        </w:rPr>
        <w:t xml:space="preserve">of the </w:t>
      </w:r>
      <w:r w:rsidR="002E2BC0" w:rsidRPr="00A12889">
        <w:rPr>
          <w:rFonts w:ascii="Times New Roman" w:eastAsia="SimSun" w:hAnsi="Times New Roman" w:cs="Times New Roman"/>
          <w:i/>
          <w:iCs/>
          <w:szCs w:val="24"/>
        </w:rPr>
        <w:t>Treasury</w:t>
      </w:r>
      <w:r w:rsidR="00AC4D05" w:rsidRPr="00A12889">
        <w:rPr>
          <w:rFonts w:ascii="Times New Roman" w:eastAsia="SimSun" w:hAnsi="Times New Roman" w:cs="Times New Roman"/>
          <w:szCs w:val="24"/>
        </w:rPr>
        <w:t xml:space="preserve">. </w:t>
      </w:r>
    </w:p>
    <w:p w14:paraId="17BBCBE8" w14:textId="77777777" w:rsidR="0044128D" w:rsidRPr="00A12889" w:rsidRDefault="0044128D" w:rsidP="006A539B">
      <w:pPr>
        <w:tabs>
          <w:tab w:val="left" w:pos="720"/>
        </w:tabs>
        <w:snapToGrid w:val="0"/>
        <w:spacing w:line="480" w:lineRule="auto"/>
        <w:rPr>
          <w:rFonts w:ascii="Times New Roman" w:eastAsia="SimSun" w:hAnsi="Times New Roman" w:cs="Times New Roman"/>
          <w:szCs w:val="24"/>
          <w:lang w:val="en-GB"/>
        </w:rPr>
      </w:pPr>
    </w:p>
    <w:p w14:paraId="2404F49B" w14:textId="77777777" w:rsidR="00581B2B" w:rsidRPr="00A12889" w:rsidRDefault="0044128D" w:rsidP="006A539B">
      <w:pPr>
        <w:pStyle w:val="Heading3"/>
        <w:spacing w:line="480" w:lineRule="auto"/>
        <w:rPr>
          <w:rFonts w:eastAsia="SimSun" w:cs="Times New Roman"/>
          <w:lang w:val="en-GB"/>
        </w:rPr>
      </w:pPr>
      <w:bookmarkStart w:id="54" w:name="_Toc78826553"/>
      <w:r w:rsidRPr="00A12889">
        <w:rPr>
          <w:rFonts w:eastAsia="SimSun" w:cs="Times New Roman"/>
          <w:lang w:val="en-GB"/>
        </w:rPr>
        <w:lastRenderedPageBreak/>
        <w:t>1.6.3 Interpretive communities</w:t>
      </w:r>
      <w:bookmarkEnd w:id="54"/>
    </w:p>
    <w:p w14:paraId="15597912" w14:textId="703A8984" w:rsidR="007F5D99" w:rsidRPr="00A12889" w:rsidRDefault="007F5D99" w:rsidP="006A539B">
      <w:pPr>
        <w:tabs>
          <w:tab w:val="left" w:pos="720"/>
        </w:tabs>
        <w:snapToGrid w:val="0"/>
        <w:spacing w:line="480" w:lineRule="auto"/>
        <w:rPr>
          <w:rFonts w:ascii="Times New Roman" w:eastAsia="SimSun" w:hAnsi="Times New Roman" w:cs="Times New Roman"/>
          <w:szCs w:val="24"/>
          <w:lang w:val="en-GB" w:eastAsia="zh-CN"/>
        </w:rPr>
      </w:pPr>
      <w:r w:rsidRPr="00A12889">
        <w:rPr>
          <w:rFonts w:ascii="Times New Roman" w:eastAsia="SimSun" w:hAnsi="Times New Roman" w:cs="Times New Roman"/>
          <w:szCs w:val="24"/>
          <w:lang w:val="en-GB"/>
        </w:rPr>
        <w:t xml:space="preserve">That a reader’s experience of a text occurs through a set of interpretive assumptions was first </w:t>
      </w:r>
      <w:r w:rsidR="009A59EB" w:rsidRPr="00A12889">
        <w:rPr>
          <w:rFonts w:ascii="Times New Roman" w:eastAsia="SimSun" w:hAnsi="Times New Roman" w:cs="Times New Roman"/>
          <w:szCs w:val="24"/>
          <w:lang w:val="en-GB"/>
        </w:rPr>
        <w:t>advocat</w:t>
      </w:r>
      <w:r w:rsidRPr="00A12889">
        <w:rPr>
          <w:rFonts w:ascii="Times New Roman" w:eastAsia="SimSun" w:hAnsi="Times New Roman" w:cs="Times New Roman"/>
          <w:szCs w:val="24"/>
          <w:lang w:val="en-GB"/>
        </w:rPr>
        <w:t>ed by Stanle</w:t>
      </w:r>
      <w:r w:rsidRPr="00A12889">
        <w:rPr>
          <w:rFonts w:ascii="Times New Roman" w:eastAsia="SimSun" w:hAnsi="Times New Roman" w:cs="Times New Roman"/>
          <w:szCs w:val="24"/>
          <w:lang w:val="en-GB" w:eastAsia="zh-CN"/>
        </w:rPr>
        <w:t>y Fish.</w:t>
      </w:r>
      <w:r w:rsidRPr="00A12889">
        <w:rPr>
          <w:rStyle w:val="FootnoteReference"/>
          <w:rFonts w:ascii="Times New Roman" w:eastAsia="SimSun" w:hAnsi="Times New Roman" w:cs="Times New Roman"/>
          <w:szCs w:val="24"/>
          <w:lang w:val="en-GB" w:eastAsia="zh-CN"/>
        </w:rPr>
        <w:footnoteReference w:id="171"/>
      </w:r>
      <w:r w:rsidRPr="00A12889">
        <w:rPr>
          <w:rFonts w:ascii="Times New Roman" w:eastAsia="SimSun" w:hAnsi="Times New Roman" w:cs="Times New Roman"/>
          <w:szCs w:val="24"/>
          <w:lang w:val="en-GB" w:eastAsia="zh-CN"/>
        </w:rPr>
        <w:t xml:space="preserve"> </w:t>
      </w:r>
      <w:r w:rsidR="00ED2206" w:rsidRPr="00A12889">
        <w:rPr>
          <w:rFonts w:ascii="Times New Roman" w:eastAsia="SimSun" w:hAnsi="Times New Roman" w:cs="Times New Roman"/>
          <w:szCs w:val="24"/>
          <w:lang w:val="en-GB" w:eastAsia="zh-CN"/>
        </w:rPr>
        <w:t xml:space="preserve">He argues that the reading act proceeds </w:t>
      </w:r>
      <w:r w:rsidR="007472E0" w:rsidRPr="00A12889">
        <w:rPr>
          <w:rFonts w:ascii="Times New Roman" w:eastAsia="SimSun" w:hAnsi="Times New Roman" w:cs="Times New Roman"/>
          <w:szCs w:val="24"/>
          <w:lang w:val="en-GB" w:eastAsia="zh-CN"/>
        </w:rPr>
        <w:t>based on</w:t>
      </w:r>
      <w:r w:rsidR="00ED2206" w:rsidRPr="00A12889">
        <w:rPr>
          <w:rFonts w:ascii="Times New Roman" w:eastAsia="SimSun" w:hAnsi="Times New Roman" w:cs="Times New Roman"/>
          <w:szCs w:val="24"/>
          <w:lang w:val="en-GB" w:eastAsia="zh-CN"/>
        </w:rPr>
        <w:t xml:space="preserve"> interpretive decisions, that gives rise to interpretive strategies – a predisposition to ‘find’ themes, confer significances</w:t>
      </w:r>
      <w:r w:rsidR="00F23FEC" w:rsidRPr="00A12889">
        <w:rPr>
          <w:rFonts w:ascii="Times New Roman" w:eastAsia="SimSun" w:hAnsi="Times New Roman" w:cs="Times New Roman"/>
          <w:szCs w:val="24"/>
          <w:lang w:val="en-GB" w:eastAsia="zh-CN"/>
        </w:rPr>
        <w:t xml:space="preserve">, </w:t>
      </w:r>
      <w:r w:rsidR="00ED2206" w:rsidRPr="00A12889">
        <w:rPr>
          <w:rFonts w:ascii="Times New Roman" w:eastAsia="SimSun" w:hAnsi="Times New Roman" w:cs="Times New Roman"/>
          <w:szCs w:val="24"/>
          <w:lang w:val="en-GB" w:eastAsia="zh-CN"/>
        </w:rPr>
        <w:t xml:space="preserve">mark out </w:t>
      </w:r>
      <w:r w:rsidR="00F23FEC" w:rsidRPr="00A12889">
        <w:rPr>
          <w:rFonts w:ascii="Times New Roman" w:eastAsia="SimSun" w:hAnsi="Times New Roman" w:cs="Times New Roman"/>
          <w:szCs w:val="24"/>
          <w:lang w:val="en-GB" w:eastAsia="zh-CN"/>
        </w:rPr>
        <w:t xml:space="preserve">textual </w:t>
      </w:r>
      <w:r w:rsidR="00ED2206" w:rsidRPr="00A12889">
        <w:rPr>
          <w:rFonts w:ascii="Times New Roman" w:eastAsia="SimSun" w:hAnsi="Times New Roman" w:cs="Times New Roman"/>
          <w:szCs w:val="24"/>
          <w:lang w:val="en-GB" w:eastAsia="zh-CN"/>
        </w:rPr>
        <w:t>structures</w:t>
      </w:r>
      <w:r w:rsidR="00F23FEC" w:rsidRPr="00A12889">
        <w:rPr>
          <w:rFonts w:ascii="Times New Roman" w:eastAsia="SimSun" w:hAnsi="Times New Roman" w:cs="Times New Roman"/>
          <w:szCs w:val="24"/>
          <w:lang w:val="en-GB" w:eastAsia="zh-CN"/>
        </w:rPr>
        <w:t xml:space="preserve"> and assign intentions</w:t>
      </w:r>
      <w:r w:rsidR="00ED2206" w:rsidRPr="00A12889">
        <w:rPr>
          <w:rFonts w:ascii="Times New Roman" w:eastAsia="SimSun" w:hAnsi="Times New Roman" w:cs="Times New Roman"/>
          <w:szCs w:val="24"/>
          <w:lang w:val="en-GB" w:eastAsia="zh-CN"/>
        </w:rPr>
        <w:t xml:space="preserve">. The strategy executed by different readers will determine which aspects of the text they focus on and </w:t>
      </w:r>
      <w:r w:rsidR="009A59EB" w:rsidRPr="00A12889">
        <w:rPr>
          <w:rFonts w:ascii="Times New Roman" w:eastAsia="SimSun" w:hAnsi="Times New Roman" w:cs="Times New Roman"/>
          <w:szCs w:val="24"/>
          <w:lang w:val="en-GB" w:eastAsia="zh-CN"/>
        </w:rPr>
        <w:t xml:space="preserve">thereby </w:t>
      </w:r>
      <w:r w:rsidR="00ED2206" w:rsidRPr="00A12889">
        <w:rPr>
          <w:rFonts w:ascii="Times New Roman" w:eastAsia="SimSun" w:hAnsi="Times New Roman" w:cs="Times New Roman"/>
          <w:szCs w:val="24"/>
          <w:lang w:val="en-GB" w:eastAsia="zh-CN"/>
        </w:rPr>
        <w:t>produce different readings</w:t>
      </w:r>
      <w:r w:rsidR="009A59EB" w:rsidRPr="00A12889">
        <w:rPr>
          <w:rFonts w:ascii="Times New Roman" w:eastAsia="SimSun" w:hAnsi="Times New Roman" w:cs="Times New Roman"/>
          <w:szCs w:val="24"/>
          <w:lang w:val="en-GB" w:eastAsia="zh-CN"/>
        </w:rPr>
        <w:t xml:space="preserve"> accordingly</w:t>
      </w:r>
      <w:r w:rsidR="00ED2206" w:rsidRPr="00A12889">
        <w:rPr>
          <w:rFonts w:ascii="Times New Roman" w:eastAsia="SimSun" w:hAnsi="Times New Roman" w:cs="Times New Roman"/>
          <w:szCs w:val="24"/>
          <w:lang w:val="en-GB" w:eastAsia="zh-CN"/>
        </w:rPr>
        <w:t>.</w:t>
      </w:r>
      <w:r w:rsidR="00F23FEC" w:rsidRPr="00A12889">
        <w:rPr>
          <w:rFonts w:ascii="Times New Roman" w:eastAsia="SimSun" w:hAnsi="Times New Roman" w:cs="Times New Roman"/>
          <w:szCs w:val="24"/>
          <w:lang w:val="en-GB" w:eastAsia="zh-CN"/>
        </w:rPr>
        <w:t xml:space="preserve"> Those who share the same interpretive strategies constitute an ‘interpretive community’.</w:t>
      </w:r>
      <w:r w:rsidR="009F49FE" w:rsidRPr="00A12889">
        <w:rPr>
          <w:rFonts w:ascii="Times New Roman" w:eastAsia="SimSun" w:hAnsi="Times New Roman" w:cs="Times New Roman"/>
          <w:szCs w:val="24"/>
          <w:lang w:val="en-GB" w:eastAsia="zh-CN"/>
        </w:rPr>
        <w:t xml:space="preserve"> </w:t>
      </w:r>
    </w:p>
    <w:p w14:paraId="71650EBD" w14:textId="09DBCDF0" w:rsidR="00B11773" w:rsidRPr="00A12889" w:rsidRDefault="00B11773" w:rsidP="006A539B">
      <w:pPr>
        <w:tabs>
          <w:tab w:val="left" w:pos="720"/>
        </w:tabs>
        <w:snapToGrid w:val="0"/>
        <w:spacing w:line="480" w:lineRule="auto"/>
        <w:ind w:firstLine="720"/>
        <w:rPr>
          <w:rFonts w:ascii="Times New Roman" w:eastAsia="SimSun" w:hAnsi="Times New Roman" w:cs="Times New Roman"/>
          <w:szCs w:val="24"/>
          <w:lang w:val="en-GB" w:eastAsia="zh-CN"/>
        </w:rPr>
      </w:pPr>
      <w:r w:rsidRPr="00A12889">
        <w:rPr>
          <w:rFonts w:ascii="Times New Roman" w:eastAsia="SimSun" w:hAnsi="Times New Roman" w:cs="Times New Roman"/>
          <w:szCs w:val="24"/>
          <w:lang w:val="en-GB" w:eastAsia="zh-CN"/>
        </w:rPr>
        <w:t>This resonates aptly with the Chinese commentarial tradition</w:t>
      </w:r>
      <w:r w:rsidR="002A4582" w:rsidRPr="00A12889">
        <w:rPr>
          <w:rFonts w:ascii="Times New Roman" w:eastAsia="SimSun" w:hAnsi="Times New Roman" w:cs="Times New Roman"/>
          <w:szCs w:val="24"/>
          <w:lang w:val="en-GB" w:eastAsia="zh-CN"/>
        </w:rPr>
        <w:t>, particularly for the canonical works</w:t>
      </w:r>
      <w:r w:rsidRPr="00A12889">
        <w:rPr>
          <w:rFonts w:ascii="Times New Roman" w:eastAsia="SimSun" w:hAnsi="Times New Roman" w:cs="Times New Roman"/>
          <w:szCs w:val="24"/>
          <w:lang w:val="en-GB" w:eastAsia="zh-CN"/>
        </w:rPr>
        <w:t xml:space="preserve">. </w:t>
      </w:r>
      <w:r w:rsidR="002A4582" w:rsidRPr="00A12889">
        <w:rPr>
          <w:rFonts w:ascii="Times New Roman" w:eastAsia="SimSun" w:hAnsi="Times New Roman" w:cs="Times New Roman"/>
          <w:szCs w:val="24"/>
          <w:lang w:val="en-GB" w:eastAsia="zh-CN"/>
        </w:rPr>
        <w:t xml:space="preserve">In analysing the commentaries of the </w:t>
      </w:r>
      <w:r w:rsidR="002A4582" w:rsidRPr="00A12889">
        <w:rPr>
          <w:rFonts w:ascii="Times New Roman" w:eastAsia="SimSun" w:hAnsi="Times New Roman" w:cs="Times New Roman"/>
          <w:i/>
          <w:iCs/>
          <w:szCs w:val="24"/>
          <w:lang w:val="en-GB" w:eastAsia="zh-CN"/>
        </w:rPr>
        <w:t>Analects</w:t>
      </w:r>
      <w:r w:rsidR="002A4582" w:rsidRPr="00A12889">
        <w:rPr>
          <w:rFonts w:ascii="Times New Roman" w:eastAsia="SimSun" w:hAnsi="Times New Roman" w:cs="Times New Roman"/>
          <w:szCs w:val="24"/>
          <w:lang w:val="en-GB" w:eastAsia="zh-CN"/>
        </w:rPr>
        <w:t xml:space="preserve">, </w:t>
      </w:r>
      <w:r w:rsidRPr="00A12889">
        <w:rPr>
          <w:rFonts w:ascii="Times New Roman" w:eastAsia="SimSun" w:hAnsi="Times New Roman" w:cs="Times New Roman"/>
          <w:szCs w:val="24"/>
          <w:lang w:val="en-GB" w:eastAsia="zh-CN"/>
        </w:rPr>
        <w:t>Daniel K. Gardner argues:</w:t>
      </w:r>
    </w:p>
    <w:p w14:paraId="443F755E" w14:textId="4845B9F2" w:rsidR="00B11773" w:rsidRPr="00A12889" w:rsidRDefault="002A4582" w:rsidP="000F30A4">
      <w:pPr>
        <w:tabs>
          <w:tab w:val="left" w:pos="720"/>
        </w:tabs>
        <w:snapToGrid w:val="0"/>
        <w:spacing w:after="240"/>
        <w:ind w:left="720"/>
        <w:rPr>
          <w:rFonts w:ascii="Times New Roman" w:eastAsia="SimSun" w:hAnsi="Times New Roman" w:cs="Times New Roman"/>
          <w:szCs w:val="24"/>
          <w:lang w:val="en-GB"/>
        </w:rPr>
      </w:pPr>
      <w:r w:rsidRPr="00A12889">
        <w:rPr>
          <w:rFonts w:ascii="Times New Roman" w:eastAsia="SimSun" w:hAnsi="Times New Roman" w:cs="Times New Roman"/>
          <w:szCs w:val="24"/>
          <w:lang w:val="en-GB"/>
        </w:rPr>
        <w:t xml:space="preserve">…in addressing a classic, commentators have a range of interpretive options from which they make choices. </w:t>
      </w:r>
      <w:r w:rsidR="00B11773" w:rsidRPr="00A12889">
        <w:rPr>
          <w:rFonts w:ascii="Times New Roman" w:eastAsia="SimSun" w:hAnsi="Times New Roman" w:cs="Times New Roman"/>
          <w:szCs w:val="24"/>
          <w:lang w:val="en-GB"/>
        </w:rPr>
        <w:t>The choice the commentator makes evolves out of a complex dialectic in which the words of the text, pregnant with possible meanings, interact with the commentator’s intellectual concerns and assumptions, which themselves develop out of the contemporary zeitgeist. This interaction between text and commentator results in the particular commentary, which thus may serve as a window on the intellectual disposition of the commentator—as well as that of his age.</w:t>
      </w:r>
      <w:r w:rsidR="00B11773" w:rsidRPr="00A12889">
        <w:rPr>
          <w:rStyle w:val="FootnoteReference"/>
          <w:rFonts w:ascii="Times New Roman" w:eastAsia="SimSun" w:hAnsi="Times New Roman" w:cs="Times New Roman"/>
          <w:szCs w:val="24"/>
          <w:lang w:val="en-GB" w:eastAsia="zh-CN"/>
        </w:rPr>
        <w:footnoteReference w:id="172"/>
      </w:r>
    </w:p>
    <w:p w14:paraId="27969917" w14:textId="34BA8E40" w:rsidR="00B11773" w:rsidRPr="00A12889" w:rsidRDefault="002A4582" w:rsidP="006A539B">
      <w:pPr>
        <w:tabs>
          <w:tab w:val="left" w:pos="720"/>
        </w:tabs>
        <w:snapToGrid w:val="0"/>
        <w:spacing w:line="480" w:lineRule="auto"/>
        <w:rPr>
          <w:rFonts w:ascii="Times New Roman" w:eastAsia="SimSun" w:hAnsi="Times New Roman" w:cs="Times New Roman"/>
          <w:szCs w:val="24"/>
          <w:lang w:val="en-GB" w:eastAsia="zh-CN"/>
        </w:rPr>
      </w:pPr>
      <w:r w:rsidRPr="00A12889">
        <w:rPr>
          <w:rFonts w:ascii="Times New Roman" w:eastAsia="SimSun" w:hAnsi="Times New Roman" w:cs="Times New Roman"/>
          <w:szCs w:val="24"/>
          <w:lang w:val="en-GB"/>
        </w:rPr>
        <w:t xml:space="preserve">The interpretive strategies for Chinese intellectuals were steeped in the state of the tradition and the historical circumstances. Similar to Fish’s observation, Gardner also explains that the Confucian interpretive community was ever-changing as reflected in the various commentaries. This is particularly </w:t>
      </w:r>
      <w:r w:rsidR="00381413" w:rsidRPr="00A12889">
        <w:rPr>
          <w:rFonts w:ascii="Times New Roman" w:eastAsia="SimSun" w:hAnsi="Times New Roman" w:cs="Times New Roman"/>
          <w:szCs w:val="24"/>
          <w:lang w:val="en-GB"/>
        </w:rPr>
        <w:t xml:space="preserve">the case in </w:t>
      </w:r>
      <w:r w:rsidRPr="00A12889">
        <w:rPr>
          <w:rFonts w:ascii="Times New Roman" w:eastAsia="SimSun" w:hAnsi="Times New Roman" w:cs="Times New Roman"/>
          <w:szCs w:val="24"/>
          <w:lang w:val="en-GB"/>
        </w:rPr>
        <w:t>t</w:t>
      </w:r>
      <w:r w:rsidR="00F01ABC" w:rsidRPr="00A12889">
        <w:rPr>
          <w:rFonts w:ascii="Times New Roman" w:eastAsia="SimSun" w:hAnsi="Times New Roman" w:cs="Times New Roman"/>
          <w:szCs w:val="24"/>
          <w:lang w:val="en-GB" w:eastAsia="zh-CN"/>
        </w:rPr>
        <w:t xml:space="preserve">he </w:t>
      </w:r>
      <w:r w:rsidR="00581B2B" w:rsidRPr="00A12889">
        <w:rPr>
          <w:rFonts w:ascii="Times New Roman" w:eastAsia="SimSun" w:hAnsi="Times New Roman" w:cs="Times New Roman"/>
          <w:szCs w:val="24"/>
          <w:lang w:val="en-GB" w:eastAsia="zh-CN"/>
        </w:rPr>
        <w:t xml:space="preserve">Qing </w:t>
      </w:r>
      <w:r w:rsidR="00F01ABC" w:rsidRPr="00A12889">
        <w:rPr>
          <w:rFonts w:ascii="Times New Roman" w:eastAsia="SimSun" w:hAnsi="Times New Roman" w:cs="Times New Roman"/>
          <w:szCs w:val="24"/>
          <w:lang w:val="en-GB" w:eastAsia="zh-CN"/>
        </w:rPr>
        <w:t>dynasty</w:t>
      </w:r>
      <w:r w:rsidRPr="00A12889">
        <w:rPr>
          <w:rFonts w:ascii="Times New Roman" w:eastAsia="SimSun" w:hAnsi="Times New Roman" w:cs="Times New Roman"/>
          <w:szCs w:val="24"/>
          <w:lang w:val="en-GB" w:eastAsia="zh-CN"/>
        </w:rPr>
        <w:t xml:space="preserve">, </w:t>
      </w:r>
      <w:r w:rsidR="00381413" w:rsidRPr="00A12889">
        <w:rPr>
          <w:rFonts w:ascii="Times New Roman" w:eastAsia="SimSun" w:hAnsi="Times New Roman" w:cs="Times New Roman"/>
          <w:szCs w:val="24"/>
          <w:lang w:val="en-GB" w:eastAsia="zh-CN"/>
        </w:rPr>
        <w:t xml:space="preserve">when </w:t>
      </w:r>
      <w:r w:rsidRPr="00A12889">
        <w:rPr>
          <w:rFonts w:ascii="Times New Roman" w:eastAsia="SimSun" w:hAnsi="Times New Roman" w:cs="Times New Roman"/>
          <w:szCs w:val="24"/>
          <w:lang w:val="en-GB" w:eastAsia="zh-CN"/>
        </w:rPr>
        <w:t>the</w:t>
      </w:r>
      <w:r w:rsidR="00F01ABC" w:rsidRPr="00A12889">
        <w:rPr>
          <w:rFonts w:ascii="Times New Roman" w:eastAsia="SimSun" w:hAnsi="Times New Roman" w:cs="Times New Roman"/>
          <w:szCs w:val="24"/>
          <w:lang w:val="en-GB" w:eastAsia="zh-CN"/>
        </w:rPr>
        <w:t xml:space="preserve"> intellectual milieu was a melting pot of different educational views</w:t>
      </w:r>
      <w:r w:rsidRPr="00A12889">
        <w:rPr>
          <w:rFonts w:ascii="Times New Roman" w:eastAsia="SimSun" w:hAnsi="Times New Roman" w:cs="Times New Roman"/>
          <w:szCs w:val="24"/>
          <w:lang w:val="en-GB" w:eastAsia="zh-CN"/>
        </w:rPr>
        <w:t>. Moreover,</w:t>
      </w:r>
      <w:r w:rsidR="00F01ABC" w:rsidRPr="00A12889">
        <w:rPr>
          <w:rFonts w:ascii="Times New Roman" w:eastAsia="SimSun" w:hAnsi="Times New Roman" w:cs="Times New Roman"/>
          <w:szCs w:val="24"/>
          <w:lang w:val="en-GB" w:eastAsia="zh-CN"/>
        </w:rPr>
        <w:t xml:space="preserve"> </w:t>
      </w:r>
      <w:r w:rsidR="00581B2B" w:rsidRPr="00A12889">
        <w:rPr>
          <w:rFonts w:ascii="Times New Roman" w:eastAsia="SimSun" w:hAnsi="Times New Roman" w:cs="Times New Roman"/>
          <w:szCs w:val="24"/>
          <w:lang w:val="en-GB" w:eastAsia="zh-CN"/>
        </w:rPr>
        <w:t xml:space="preserve">primary education occurred in a variety of public and private settings </w:t>
      </w:r>
      <w:r w:rsidR="00F01ABC" w:rsidRPr="00A12889">
        <w:rPr>
          <w:rFonts w:ascii="Times New Roman" w:eastAsia="SimSun" w:hAnsi="Times New Roman" w:cs="Times New Roman"/>
          <w:szCs w:val="24"/>
          <w:lang w:val="en-GB" w:eastAsia="zh-CN"/>
        </w:rPr>
        <w:t xml:space="preserve">and was </w:t>
      </w:r>
      <w:r w:rsidR="00581B2B" w:rsidRPr="00A12889">
        <w:rPr>
          <w:rFonts w:ascii="Times New Roman" w:eastAsia="SimSun" w:hAnsi="Times New Roman" w:cs="Times New Roman"/>
          <w:szCs w:val="24"/>
          <w:lang w:val="en-GB" w:eastAsia="zh-CN"/>
        </w:rPr>
        <w:t xml:space="preserve">conducted by </w:t>
      </w:r>
      <w:r w:rsidR="00F01ABC" w:rsidRPr="00A12889">
        <w:rPr>
          <w:rFonts w:ascii="Times New Roman" w:eastAsia="SimSun" w:hAnsi="Times New Roman" w:cs="Times New Roman"/>
          <w:szCs w:val="24"/>
          <w:lang w:val="en-GB" w:eastAsia="zh-CN"/>
        </w:rPr>
        <w:t xml:space="preserve">a </w:t>
      </w:r>
      <w:r w:rsidR="00581B2B" w:rsidRPr="00A12889">
        <w:rPr>
          <w:rFonts w:ascii="Times New Roman" w:eastAsia="SimSun" w:hAnsi="Times New Roman" w:cs="Times New Roman"/>
          <w:szCs w:val="24"/>
          <w:lang w:val="en-GB" w:eastAsia="zh-CN"/>
        </w:rPr>
        <w:t xml:space="preserve">heterogenous </w:t>
      </w:r>
      <w:r w:rsidR="00F01ABC" w:rsidRPr="00A12889">
        <w:rPr>
          <w:rFonts w:ascii="Times New Roman" w:eastAsia="SimSun" w:hAnsi="Times New Roman" w:cs="Times New Roman"/>
          <w:szCs w:val="24"/>
          <w:lang w:val="en-GB" w:eastAsia="zh-CN"/>
        </w:rPr>
        <w:t>group of teachers</w:t>
      </w:r>
      <w:r w:rsidR="00581B2B" w:rsidRPr="00A12889">
        <w:rPr>
          <w:rFonts w:ascii="Times New Roman" w:eastAsia="SimSun" w:hAnsi="Times New Roman" w:cs="Times New Roman"/>
          <w:szCs w:val="24"/>
          <w:lang w:val="en-GB" w:eastAsia="zh-CN"/>
        </w:rPr>
        <w:t xml:space="preserve"> </w:t>
      </w:r>
      <w:r w:rsidR="00F01ABC" w:rsidRPr="00A12889">
        <w:rPr>
          <w:rFonts w:ascii="Times New Roman" w:eastAsia="SimSun" w:hAnsi="Times New Roman" w:cs="Times New Roman"/>
          <w:szCs w:val="24"/>
          <w:lang w:val="en-GB" w:eastAsia="zh-CN"/>
        </w:rPr>
        <w:t xml:space="preserve">without a standardised curriculum. All these issues present challenges to understanding how the curriculum was delivered and importantly for this study, how the elementary textbook was </w:t>
      </w:r>
      <w:r w:rsidR="00F01ABC" w:rsidRPr="00A12889">
        <w:rPr>
          <w:rFonts w:ascii="Times New Roman" w:eastAsia="SimSun" w:hAnsi="Times New Roman" w:cs="Times New Roman"/>
          <w:szCs w:val="24"/>
          <w:lang w:val="en-GB" w:eastAsia="zh-CN"/>
        </w:rPr>
        <w:lastRenderedPageBreak/>
        <w:t xml:space="preserve">taught to the </w:t>
      </w:r>
      <w:r w:rsidR="009A59EB" w:rsidRPr="00A12889">
        <w:rPr>
          <w:rFonts w:ascii="Times New Roman" w:eastAsia="SimSun" w:hAnsi="Times New Roman" w:cs="Times New Roman"/>
          <w:szCs w:val="24"/>
          <w:lang w:val="en-GB" w:eastAsia="zh-CN"/>
        </w:rPr>
        <w:t xml:space="preserve">individual </w:t>
      </w:r>
      <w:r w:rsidR="00F01ABC" w:rsidRPr="00A12889">
        <w:rPr>
          <w:rFonts w:ascii="Times New Roman" w:eastAsia="SimSun" w:hAnsi="Times New Roman" w:cs="Times New Roman"/>
          <w:szCs w:val="24"/>
          <w:lang w:val="en-GB" w:eastAsia="zh-CN"/>
        </w:rPr>
        <w:t>learner. Rather than ignoring these challenges and focusing on a single approach to the text</w:t>
      </w:r>
      <w:r w:rsidR="007F5D99" w:rsidRPr="00A12889">
        <w:rPr>
          <w:rFonts w:ascii="Times New Roman" w:eastAsia="SimSun" w:hAnsi="Times New Roman" w:cs="Times New Roman"/>
          <w:szCs w:val="24"/>
          <w:lang w:val="en-GB" w:eastAsia="zh-CN"/>
        </w:rPr>
        <w:t xml:space="preserve">, the research method will borrow from the theoretical reader-response concept of ‘interpretative </w:t>
      </w:r>
      <w:r w:rsidR="00ED2206" w:rsidRPr="00A12889">
        <w:rPr>
          <w:rFonts w:ascii="Times New Roman" w:eastAsia="SimSun" w:hAnsi="Times New Roman" w:cs="Times New Roman"/>
          <w:szCs w:val="24"/>
          <w:lang w:val="en-GB" w:eastAsia="zh-CN"/>
        </w:rPr>
        <w:t>communities’</w:t>
      </w:r>
      <w:r w:rsidR="007F5D99" w:rsidRPr="00A12889">
        <w:rPr>
          <w:rFonts w:ascii="Times New Roman" w:eastAsia="SimSun" w:hAnsi="Times New Roman" w:cs="Times New Roman"/>
          <w:szCs w:val="24"/>
          <w:lang w:val="en-GB" w:eastAsia="zh-CN"/>
        </w:rPr>
        <w:t>.</w:t>
      </w:r>
      <w:r w:rsidR="007F5D99" w:rsidRPr="00A12889">
        <w:rPr>
          <w:rFonts w:ascii="Times New Roman" w:eastAsia="SimSun" w:hAnsi="Times New Roman" w:cs="Times New Roman"/>
          <w:szCs w:val="24"/>
          <w:lang w:val="en-GB"/>
        </w:rPr>
        <w:t xml:space="preserve"> </w:t>
      </w:r>
      <w:r w:rsidR="00DF3B60" w:rsidRPr="00A12889">
        <w:rPr>
          <w:rFonts w:ascii="Times New Roman" w:eastAsia="SimSun" w:hAnsi="Times New Roman" w:cs="Times New Roman"/>
          <w:szCs w:val="24"/>
          <w:lang w:val="en-GB"/>
        </w:rPr>
        <w:t>S</w:t>
      </w:r>
      <w:r w:rsidR="00DF3B60" w:rsidRPr="00A12889">
        <w:rPr>
          <w:rFonts w:ascii="Times New Roman" w:eastAsia="SimSun" w:hAnsi="Times New Roman" w:cs="Times New Roman"/>
          <w:szCs w:val="24"/>
          <w:lang w:val="en-GB" w:eastAsia="zh-CN"/>
        </w:rPr>
        <w:t xml:space="preserve">tudents learned interpretive strategies through their teachers. </w:t>
      </w:r>
      <w:r w:rsidR="00F01ABC" w:rsidRPr="00A12889">
        <w:rPr>
          <w:rFonts w:ascii="Times New Roman" w:eastAsia="SimSun" w:hAnsi="Times New Roman" w:cs="Times New Roman"/>
          <w:szCs w:val="24"/>
          <w:lang w:val="en-GB" w:eastAsia="zh-CN"/>
        </w:rPr>
        <w:t>In Qing Chin</w:t>
      </w:r>
      <w:r w:rsidR="00173A2A" w:rsidRPr="00A12889">
        <w:rPr>
          <w:rFonts w:ascii="Times New Roman" w:eastAsia="SimSun" w:hAnsi="Times New Roman" w:cs="Times New Roman"/>
          <w:szCs w:val="24"/>
          <w:lang w:val="en-GB" w:eastAsia="zh-CN"/>
        </w:rPr>
        <w:t>a</w:t>
      </w:r>
      <w:r w:rsidR="00F01ABC" w:rsidRPr="00A12889">
        <w:rPr>
          <w:rFonts w:ascii="Times New Roman" w:eastAsia="SimSun" w:hAnsi="Times New Roman" w:cs="Times New Roman"/>
          <w:szCs w:val="24"/>
          <w:lang w:val="en-GB" w:eastAsia="zh-CN"/>
        </w:rPr>
        <w:t xml:space="preserve">, </w:t>
      </w:r>
      <w:r w:rsidR="00DF3B60" w:rsidRPr="00A12889">
        <w:rPr>
          <w:rFonts w:ascii="Times New Roman" w:eastAsia="SimSun" w:hAnsi="Times New Roman" w:cs="Times New Roman"/>
          <w:szCs w:val="24"/>
          <w:lang w:val="en-GB" w:eastAsia="zh-CN"/>
        </w:rPr>
        <w:t xml:space="preserve">the child’s reading of the text was necessarily </w:t>
      </w:r>
      <w:r w:rsidR="007F5D99" w:rsidRPr="00A12889">
        <w:rPr>
          <w:rFonts w:ascii="Times New Roman" w:eastAsia="SimSun" w:hAnsi="Times New Roman" w:cs="Times New Roman"/>
          <w:szCs w:val="24"/>
          <w:lang w:val="en-GB" w:eastAsia="zh-CN"/>
        </w:rPr>
        <w:t xml:space="preserve">directed by the classroom tutor given their limited knowledge and the traditional unequivocal </w:t>
      </w:r>
      <w:r w:rsidR="00F01ABC" w:rsidRPr="00A12889">
        <w:rPr>
          <w:rFonts w:ascii="Times New Roman" w:eastAsia="SimSun" w:hAnsi="Times New Roman" w:cs="Times New Roman"/>
          <w:szCs w:val="24"/>
          <w:lang w:val="en-GB" w:eastAsia="zh-CN"/>
        </w:rPr>
        <w:t xml:space="preserve">authority of the </w:t>
      </w:r>
      <w:r w:rsidR="00DF3B60" w:rsidRPr="00A12889">
        <w:rPr>
          <w:rFonts w:ascii="Times New Roman" w:eastAsia="SimSun" w:hAnsi="Times New Roman" w:cs="Times New Roman"/>
          <w:szCs w:val="24"/>
          <w:lang w:val="en-GB" w:eastAsia="zh-CN"/>
        </w:rPr>
        <w:t>teacher</w:t>
      </w:r>
      <w:r w:rsidR="00F01ABC" w:rsidRPr="00A12889">
        <w:rPr>
          <w:rFonts w:ascii="Times New Roman" w:eastAsia="SimSun" w:hAnsi="Times New Roman" w:cs="Times New Roman"/>
          <w:szCs w:val="24"/>
          <w:lang w:val="en-GB" w:eastAsia="zh-CN"/>
        </w:rPr>
        <w:t>.</w:t>
      </w:r>
      <w:r w:rsidR="007F5D99" w:rsidRPr="00A12889">
        <w:rPr>
          <w:rFonts w:ascii="Times New Roman" w:eastAsia="SimSun" w:hAnsi="Times New Roman" w:cs="Times New Roman"/>
          <w:szCs w:val="24"/>
          <w:lang w:val="en-GB" w:eastAsia="zh-CN"/>
        </w:rPr>
        <w:t xml:space="preserve"> </w:t>
      </w:r>
      <w:r w:rsidR="00B11773" w:rsidRPr="00A12889">
        <w:rPr>
          <w:rFonts w:ascii="Times New Roman" w:eastAsia="SimSun" w:hAnsi="Times New Roman" w:cs="Times New Roman"/>
          <w:szCs w:val="24"/>
          <w:lang w:val="en-GB" w:eastAsia="zh-CN"/>
        </w:rPr>
        <w:t>The teacher’s disposition towards one school of thought or another would have been a defining influence in how the text was explicated</w:t>
      </w:r>
      <w:r w:rsidR="009A59EB" w:rsidRPr="00A12889">
        <w:rPr>
          <w:rFonts w:ascii="Times New Roman" w:eastAsia="SimSun" w:hAnsi="Times New Roman" w:cs="Times New Roman"/>
          <w:szCs w:val="24"/>
          <w:lang w:val="en-GB" w:eastAsia="zh-CN"/>
        </w:rPr>
        <w:t xml:space="preserve"> for their student</w:t>
      </w:r>
      <w:r w:rsidR="00B11773" w:rsidRPr="00A12889">
        <w:rPr>
          <w:rFonts w:ascii="Times New Roman" w:eastAsia="SimSun" w:hAnsi="Times New Roman" w:cs="Times New Roman"/>
          <w:szCs w:val="24"/>
          <w:lang w:val="en-GB" w:eastAsia="zh-CN"/>
        </w:rPr>
        <w:t xml:space="preserve">. </w:t>
      </w:r>
    </w:p>
    <w:p w14:paraId="3FF1FF5F" w14:textId="77777777" w:rsidR="0044128D" w:rsidRPr="00A12889" w:rsidRDefault="0044128D" w:rsidP="006A539B">
      <w:pPr>
        <w:tabs>
          <w:tab w:val="left" w:pos="720"/>
        </w:tabs>
        <w:snapToGrid w:val="0"/>
        <w:spacing w:line="480" w:lineRule="auto"/>
        <w:rPr>
          <w:rFonts w:ascii="Times New Roman" w:eastAsia="SimSun" w:hAnsi="Times New Roman" w:cs="Times New Roman"/>
          <w:szCs w:val="24"/>
          <w:lang w:val="en-GB"/>
        </w:rPr>
      </w:pPr>
    </w:p>
    <w:p w14:paraId="13A446AA" w14:textId="664262AB" w:rsidR="00DD4ED7" w:rsidRPr="00A12889" w:rsidRDefault="00DE795F" w:rsidP="006A539B">
      <w:pPr>
        <w:pStyle w:val="Heading2"/>
        <w:tabs>
          <w:tab w:val="left" w:pos="720"/>
        </w:tabs>
        <w:snapToGrid w:val="0"/>
        <w:spacing w:before="0" w:line="480" w:lineRule="auto"/>
        <w:rPr>
          <w:rFonts w:eastAsia="SimSun" w:cs="Times New Roman"/>
          <w:b w:val="0"/>
          <w:szCs w:val="24"/>
        </w:rPr>
      </w:pPr>
      <w:bookmarkStart w:id="57" w:name="_Toc78826554"/>
      <w:r w:rsidRPr="00A12889">
        <w:rPr>
          <w:rFonts w:eastAsia="SimSun" w:cs="Times New Roman"/>
          <w:b w:val="0"/>
          <w:szCs w:val="24"/>
        </w:rPr>
        <w:t>1.</w:t>
      </w:r>
      <w:r w:rsidR="009A0D8D" w:rsidRPr="00A12889">
        <w:rPr>
          <w:rFonts w:eastAsia="SimSun" w:cs="Times New Roman"/>
          <w:b w:val="0"/>
          <w:szCs w:val="24"/>
        </w:rPr>
        <w:t>6</w:t>
      </w:r>
      <w:r w:rsidR="00DD4ED7" w:rsidRPr="00A12889">
        <w:rPr>
          <w:rFonts w:eastAsia="SimSun" w:cs="Times New Roman"/>
          <w:b w:val="0"/>
          <w:szCs w:val="24"/>
        </w:rPr>
        <w:t xml:space="preserve"> Chapter outline</w:t>
      </w:r>
      <w:bookmarkEnd w:id="57"/>
      <w:r w:rsidR="00376D56" w:rsidRPr="00A12889">
        <w:rPr>
          <w:rFonts w:eastAsia="SimSun" w:cs="Times New Roman"/>
          <w:b w:val="0"/>
          <w:szCs w:val="24"/>
        </w:rPr>
        <w:t xml:space="preserve"> </w:t>
      </w:r>
    </w:p>
    <w:p w14:paraId="40BF3541" w14:textId="505002AF" w:rsidR="00166269" w:rsidRPr="00A12889" w:rsidRDefault="00166269"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thesis is divided into six chapters. </w:t>
      </w:r>
      <w:r w:rsidR="00482262" w:rsidRPr="00A12889">
        <w:rPr>
          <w:rFonts w:ascii="Times New Roman" w:eastAsia="SimSun" w:hAnsi="Times New Roman" w:cs="Times New Roman"/>
          <w:szCs w:val="24"/>
        </w:rPr>
        <w:t>Chapter 2</w:t>
      </w:r>
      <w:r w:rsidRPr="00A12889">
        <w:rPr>
          <w:rFonts w:ascii="Times New Roman" w:eastAsia="SimSun" w:hAnsi="Times New Roman" w:cs="Times New Roman"/>
          <w:szCs w:val="24"/>
        </w:rPr>
        <w:t xml:space="preserve"> will explore primary educational thought in the Qing dynasty through the different intellectual trends, sociopolitical factors and educational practices. There are three main propositions in this chapter. First, Neo-Confucian thought dominated the early Qing intellectual milieu due to patronage by the Manchu government and the institution of the civil service examination. Second, Neo-Confucianism was represented by different schools of thought with varying educational emphases, namely the school of principle</w:t>
      </w:r>
      <w:r w:rsidR="00EC0C15" w:rsidRPr="00A12889">
        <w:rPr>
          <w:rFonts w:ascii="Times New Roman" w:eastAsia="SimSun" w:hAnsi="Times New Roman" w:cs="Times New Roman"/>
          <w:szCs w:val="24"/>
        </w:rPr>
        <w:t xml:space="preserve"> (</w:t>
      </w:r>
      <w:r w:rsidR="00EC0C15" w:rsidRPr="00A12889">
        <w:rPr>
          <w:rFonts w:ascii="Times New Roman" w:eastAsia="SimSun" w:hAnsi="Times New Roman" w:cs="Times New Roman"/>
          <w:i/>
          <w:iCs/>
          <w:szCs w:val="24"/>
        </w:rPr>
        <w:t>lixue</w:t>
      </w:r>
      <w:r w:rsidR="00EC0C15" w:rsidRPr="00A12889">
        <w:rPr>
          <w:rFonts w:ascii="Times New Roman" w:eastAsia="SimSun" w:hAnsi="Times New Roman" w:cs="Times New Roman"/>
          <w:szCs w:val="24"/>
        </w:rPr>
        <w:t xml:space="preserve"> </w:t>
      </w:r>
      <w:r w:rsidR="00EC0C15" w:rsidRPr="00A12889">
        <w:rPr>
          <w:rFonts w:ascii="Times New Roman" w:eastAsia="SimSun" w:hAnsi="Times New Roman" w:cs="Times New Roman"/>
          <w:szCs w:val="24"/>
        </w:rPr>
        <w:t>理學</w:t>
      </w:r>
      <w:r w:rsidR="00EC0C15" w:rsidRPr="00A12889">
        <w:rPr>
          <w:rFonts w:ascii="Times New Roman" w:eastAsia="SimSun" w:hAnsi="Times New Roman" w:cs="Times New Roman"/>
          <w:szCs w:val="24"/>
        </w:rPr>
        <w:t>)</w:t>
      </w:r>
      <w:r w:rsidRPr="00A12889">
        <w:rPr>
          <w:rFonts w:ascii="Times New Roman" w:eastAsia="SimSun" w:hAnsi="Times New Roman" w:cs="Times New Roman"/>
          <w:szCs w:val="24"/>
        </w:rPr>
        <w:t>, school of heart-mind</w:t>
      </w:r>
      <w:r w:rsidR="00B440D4" w:rsidRPr="00A12889">
        <w:rPr>
          <w:rFonts w:ascii="Times New Roman" w:eastAsia="SimSun" w:hAnsi="Times New Roman" w:cs="Times New Roman"/>
          <w:kern w:val="0"/>
          <w:szCs w:val="24"/>
          <w:vertAlign w:val="superscript"/>
        </w:rPr>
        <w:footnoteReference w:id="173"/>
      </w:r>
      <w:r w:rsidR="00EC0C15" w:rsidRPr="00A12889">
        <w:rPr>
          <w:rFonts w:ascii="Times New Roman" w:eastAsia="SimSun" w:hAnsi="Times New Roman" w:cs="Times New Roman"/>
          <w:szCs w:val="24"/>
        </w:rPr>
        <w:t xml:space="preserve"> (</w:t>
      </w:r>
      <w:r w:rsidR="00EC0C15" w:rsidRPr="00A12889">
        <w:rPr>
          <w:rFonts w:ascii="Times New Roman" w:eastAsia="SimSun" w:hAnsi="Times New Roman" w:cs="Times New Roman"/>
          <w:i/>
          <w:iCs/>
          <w:szCs w:val="24"/>
        </w:rPr>
        <w:t>xinxue</w:t>
      </w:r>
      <w:r w:rsidR="00EC0C15" w:rsidRPr="00A12889">
        <w:rPr>
          <w:rFonts w:ascii="Times New Roman" w:eastAsia="SimSun" w:hAnsi="Times New Roman" w:cs="Times New Roman"/>
          <w:szCs w:val="24"/>
        </w:rPr>
        <w:t xml:space="preserve"> </w:t>
      </w:r>
      <w:r w:rsidR="00EC0C15" w:rsidRPr="00A12889">
        <w:rPr>
          <w:rFonts w:ascii="Times New Roman" w:eastAsia="SimSun" w:hAnsi="Times New Roman" w:cs="Times New Roman"/>
          <w:szCs w:val="24"/>
        </w:rPr>
        <w:t>心學</w:t>
      </w:r>
      <w:r w:rsidR="00EC0C15"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and school of practical statecraft</w:t>
      </w:r>
      <w:r w:rsidR="00EC0C15" w:rsidRPr="00A12889">
        <w:rPr>
          <w:rFonts w:ascii="Times New Roman" w:eastAsia="SimSun" w:hAnsi="Times New Roman" w:cs="Times New Roman"/>
          <w:szCs w:val="24"/>
        </w:rPr>
        <w:t xml:space="preserve"> (</w:t>
      </w:r>
      <w:r w:rsidR="00EC0C15" w:rsidRPr="00A12889">
        <w:rPr>
          <w:rFonts w:ascii="Times New Roman" w:eastAsia="SimSun" w:hAnsi="Times New Roman" w:cs="Times New Roman"/>
          <w:i/>
          <w:iCs/>
          <w:szCs w:val="24"/>
        </w:rPr>
        <w:t>shixue</w:t>
      </w:r>
      <w:r w:rsidR="00EC0C15" w:rsidRPr="00A12889">
        <w:rPr>
          <w:rFonts w:ascii="Times New Roman" w:eastAsia="SimSun" w:hAnsi="Times New Roman" w:cs="Times New Roman"/>
          <w:szCs w:val="24"/>
        </w:rPr>
        <w:t xml:space="preserve"> </w:t>
      </w:r>
      <w:r w:rsidR="00EC0C15" w:rsidRPr="00A12889">
        <w:rPr>
          <w:rFonts w:ascii="Times New Roman" w:eastAsia="SimSun" w:hAnsi="Times New Roman" w:cs="Times New Roman"/>
          <w:szCs w:val="24"/>
        </w:rPr>
        <w:t>實學</w:t>
      </w:r>
      <w:r w:rsidR="00EC0C15"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These streams of academic thought formed the basis of elementary learning as reflected in </w:t>
      </w:r>
      <w:r w:rsidR="009A4CED"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 xml:space="preserve">prescriptive educational discourse. Third, Qing </w:t>
      </w:r>
      <w:r w:rsidR="005F61BA" w:rsidRPr="00A12889">
        <w:rPr>
          <w:rFonts w:ascii="Times New Roman" w:eastAsia="SimSun" w:hAnsi="Times New Roman" w:cs="Times New Roman"/>
          <w:szCs w:val="24"/>
        </w:rPr>
        <w:t xml:space="preserve">dynasty </w:t>
      </w:r>
      <w:r w:rsidRPr="00A12889">
        <w:rPr>
          <w:rFonts w:ascii="Times New Roman" w:eastAsia="SimSun" w:hAnsi="Times New Roman" w:cs="Times New Roman"/>
          <w:szCs w:val="24"/>
        </w:rPr>
        <w:t xml:space="preserve">elementary theory and practice were eclectic in nature despite the underlying focus on Cheng-Zhu school philosophy. </w:t>
      </w:r>
    </w:p>
    <w:p w14:paraId="026ACB92" w14:textId="0EA04A73" w:rsidR="00166269" w:rsidRPr="00A12889" w:rsidRDefault="00166269"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core chapters </w:t>
      </w:r>
      <w:r w:rsidR="00482262" w:rsidRPr="00A12889">
        <w:rPr>
          <w:rFonts w:ascii="Times New Roman" w:eastAsia="SimSun" w:hAnsi="Times New Roman" w:cs="Times New Roman"/>
          <w:szCs w:val="24"/>
        </w:rPr>
        <w:t xml:space="preserve">(Chapters 3-5) </w:t>
      </w:r>
      <w:r w:rsidRPr="00A12889">
        <w:rPr>
          <w:rFonts w:ascii="Times New Roman" w:eastAsia="SimSun" w:hAnsi="Times New Roman" w:cs="Times New Roman"/>
          <w:szCs w:val="24"/>
        </w:rPr>
        <w:t xml:space="preserve">are dually structured – different educational </w:t>
      </w:r>
      <w:r w:rsidR="00482262" w:rsidRPr="00A12889">
        <w:rPr>
          <w:rFonts w:ascii="Times New Roman" w:eastAsia="SimSun" w:hAnsi="Times New Roman" w:cs="Times New Roman"/>
          <w:szCs w:val="24"/>
        </w:rPr>
        <w:t xml:space="preserve">values </w:t>
      </w:r>
      <w:r w:rsidRPr="00A12889">
        <w:rPr>
          <w:rFonts w:ascii="Times New Roman" w:eastAsia="SimSun" w:hAnsi="Times New Roman" w:cs="Times New Roman"/>
          <w:szCs w:val="24"/>
        </w:rPr>
        <w:t xml:space="preserve">as represented by the schools of thought </w:t>
      </w:r>
      <w:r w:rsidR="007472E0" w:rsidRPr="00A12889">
        <w:rPr>
          <w:rFonts w:ascii="Times New Roman" w:eastAsia="SimSun" w:hAnsi="Times New Roman" w:cs="Times New Roman"/>
          <w:szCs w:val="24"/>
        </w:rPr>
        <w:t xml:space="preserve">and examination training </w:t>
      </w:r>
      <w:r w:rsidR="00482262" w:rsidRPr="00A12889">
        <w:rPr>
          <w:rFonts w:ascii="Times New Roman" w:eastAsia="SimSun" w:hAnsi="Times New Roman" w:cs="Times New Roman"/>
          <w:szCs w:val="24"/>
        </w:rPr>
        <w:t xml:space="preserve">are explored through the </w:t>
      </w:r>
      <w:r w:rsidRPr="00A12889">
        <w:rPr>
          <w:rFonts w:ascii="Times New Roman" w:eastAsia="SimSun" w:hAnsi="Times New Roman" w:cs="Times New Roman"/>
          <w:szCs w:val="24"/>
        </w:rPr>
        <w:t xml:space="preserve">textual features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t>
      </w:r>
      <w:r w:rsidR="005F61BA" w:rsidRPr="00A12889">
        <w:rPr>
          <w:rFonts w:ascii="Times New Roman" w:eastAsia="SimSun" w:hAnsi="Times New Roman" w:cs="Times New Roman"/>
          <w:szCs w:val="24"/>
        </w:rPr>
        <w:t>Chapter 3 addresses t</w:t>
      </w:r>
      <w:r w:rsidRPr="00A12889">
        <w:rPr>
          <w:rFonts w:ascii="Times New Roman" w:eastAsia="SimSun" w:hAnsi="Times New Roman" w:cs="Times New Roman"/>
          <w:szCs w:val="24"/>
        </w:rPr>
        <w:t xml:space="preserve">he potential influence of a reorientation </w:t>
      </w:r>
      <w:r w:rsidRPr="00A12889">
        <w:rPr>
          <w:rFonts w:ascii="Times New Roman" w:eastAsia="SimSun" w:hAnsi="Times New Roman" w:cs="Times New Roman"/>
          <w:szCs w:val="24"/>
        </w:rPr>
        <w:lastRenderedPageBreak/>
        <w:t xml:space="preserve">to practical statecraft learning through the macro- and micro-structures of the text. </w:t>
      </w:r>
      <w:r w:rsidR="005F61BA" w:rsidRPr="00A12889">
        <w:rPr>
          <w:rFonts w:ascii="Times New Roman" w:eastAsia="SimSun" w:hAnsi="Times New Roman" w:cs="Times New Roman"/>
          <w:szCs w:val="24"/>
        </w:rPr>
        <w:t xml:space="preserve">Chapter 4 will analyse how moral instruction was manifested through the </w:t>
      </w:r>
      <w:r w:rsidR="005F61BA" w:rsidRPr="00A12889">
        <w:rPr>
          <w:rFonts w:ascii="Times New Roman" w:eastAsia="SimSun" w:hAnsi="Times New Roman" w:cs="Times New Roman"/>
          <w:i/>
          <w:iCs/>
          <w:szCs w:val="24"/>
        </w:rPr>
        <w:t>Treasury</w:t>
      </w:r>
      <w:r w:rsidR="005F61BA" w:rsidRPr="00A12889">
        <w:rPr>
          <w:rFonts w:ascii="Times New Roman" w:eastAsia="SimSun" w:hAnsi="Times New Roman" w:cs="Times New Roman"/>
          <w:szCs w:val="24"/>
        </w:rPr>
        <w:t>, honing in on the function</w:t>
      </w:r>
      <w:r w:rsidR="00482262" w:rsidRPr="00A12889">
        <w:rPr>
          <w:rFonts w:ascii="Times New Roman" w:eastAsia="SimSun" w:hAnsi="Times New Roman" w:cs="Times New Roman"/>
          <w:szCs w:val="24"/>
        </w:rPr>
        <w:t>s</w:t>
      </w:r>
      <w:r w:rsidR="005F61BA" w:rsidRPr="00A12889">
        <w:rPr>
          <w:rFonts w:ascii="Times New Roman" w:eastAsia="SimSun" w:hAnsi="Times New Roman" w:cs="Times New Roman"/>
          <w:szCs w:val="24"/>
        </w:rPr>
        <w:t xml:space="preserve"> of </w:t>
      </w:r>
      <w:r w:rsidR="00482262" w:rsidRPr="00A12889">
        <w:rPr>
          <w:rFonts w:ascii="Times New Roman" w:eastAsia="SimSun" w:hAnsi="Times New Roman" w:cs="Times New Roman"/>
          <w:szCs w:val="24"/>
        </w:rPr>
        <w:t xml:space="preserve">the </w:t>
      </w:r>
      <w:r w:rsidR="005F61BA" w:rsidRPr="00A12889">
        <w:rPr>
          <w:rFonts w:ascii="Times New Roman" w:eastAsia="SimSun" w:hAnsi="Times New Roman" w:cs="Times New Roman"/>
          <w:szCs w:val="24"/>
        </w:rPr>
        <w:t>literary allusions. E</w:t>
      </w:r>
      <w:r w:rsidRPr="00A12889">
        <w:rPr>
          <w:rFonts w:ascii="Times New Roman" w:eastAsia="SimSun" w:hAnsi="Times New Roman" w:cs="Times New Roman"/>
          <w:szCs w:val="24"/>
        </w:rPr>
        <w:t>ducation in the Qing period continued to emphasise moral development</w:t>
      </w:r>
      <w:r w:rsidR="005F61BA" w:rsidRPr="00A12889">
        <w:rPr>
          <w:rFonts w:ascii="Times New Roman" w:eastAsia="SimSun" w:hAnsi="Times New Roman" w:cs="Times New Roman"/>
          <w:szCs w:val="24"/>
        </w:rPr>
        <w:t xml:space="preserve"> as per the Cheng-Zhu school</w:t>
      </w:r>
      <w:r w:rsidRPr="00A12889">
        <w:rPr>
          <w:rFonts w:ascii="Times New Roman" w:eastAsia="SimSun" w:hAnsi="Times New Roman" w:cs="Times New Roman"/>
          <w:szCs w:val="24"/>
          <w:lang w:eastAsia="zh-CN"/>
        </w:rPr>
        <w:t xml:space="preserve">, </w:t>
      </w:r>
      <w:r w:rsidR="005F61BA" w:rsidRPr="00A12889">
        <w:rPr>
          <w:rFonts w:ascii="Times New Roman" w:eastAsia="SimSun" w:hAnsi="Times New Roman" w:cs="Times New Roman"/>
          <w:szCs w:val="24"/>
          <w:lang w:eastAsia="zh-CN"/>
        </w:rPr>
        <w:t xml:space="preserve">however </w:t>
      </w:r>
      <w:r w:rsidR="005F61BA" w:rsidRPr="00A12889">
        <w:rPr>
          <w:rFonts w:ascii="Times New Roman" w:eastAsia="SimSun" w:hAnsi="Times New Roman" w:cs="Times New Roman"/>
          <w:szCs w:val="24"/>
        </w:rPr>
        <w:t xml:space="preserve">how the use of literary allusions reflects </w:t>
      </w:r>
      <w:r w:rsidRPr="00A12889">
        <w:rPr>
          <w:rFonts w:ascii="Times New Roman" w:eastAsia="SimSun" w:hAnsi="Times New Roman" w:cs="Times New Roman"/>
          <w:szCs w:val="24"/>
          <w:lang w:eastAsia="zh-CN"/>
        </w:rPr>
        <w:t>fresh ideas of a child-oriented</w:t>
      </w:r>
      <w:r w:rsidRPr="00A12889">
        <w:rPr>
          <w:rFonts w:ascii="Times New Roman" w:eastAsia="SimSun" w:hAnsi="Times New Roman" w:cs="Times New Roman"/>
          <w:szCs w:val="24"/>
        </w:rPr>
        <w:t xml:space="preserve"> approach espoused by Wang Yangming</w:t>
      </w:r>
      <w:r w:rsidR="005F61BA" w:rsidRPr="00A12889">
        <w:rPr>
          <w:rFonts w:ascii="Times New Roman" w:eastAsia="SimSun" w:hAnsi="Times New Roman" w:cs="Times New Roman"/>
          <w:szCs w:val="24"/>
        </w:rPr>
        <w:t xml:space="preserve"> will be </w:t>
      </w:r>
      <w:r w:rsidR="00482262" w:rsidRPr="00A12889">
        <w:rPr>
          <w:rFonts w:ascii="Times New Roman" w:eastAsia="SimSun" w:hAnsi="Times New Roman" w:cs="Times New Roman"/>
          <w:szCs w:val="24"/>
        </w:rPr>
        <w:t>discussed</w:t>
      </w:r>
      <w:r w:rsidRPr="00A12889">
        <w:rPr>
          <w:rFonts w:ascii="Times New Roman" w:eastAsia="SimSun" w:hAnsi="Times New Roman" w:cs="Times New Roman"/>
          <w:szCs w:val="24"/>
        </w:rPr>
        <w:t xml:space="preserve">. Chapter 5 assesses how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aided preparation for the civil service examinations, particularly familiari</w:t>
      </w:r>
      <w:r w:rsidR="005F61BA"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ation of the literary language and knowledge prior to studying advanced learning texts. The concluding </w:t>
      </w:r>
      <w:r w:rsidRPr="00A12889">
        <w:rPr>
          <w:rFonts w:ascii="Times New Roman" w:eastAsia="SimSun" w:hAnsi="Times New Roman" w:cs="Times New Roman"/>
          <w:szCs w:val="24"/>
          <w:lang w:eastAsia="zh-CN"/>
        </w:rPr>
        <w:t xml:space="preserve">chapter will bring together the various arguments and evidence to summarise the primary educational thought reflected in the </w:t>
      </w:r>
      <w:r w:rsidRPr="00A12889">
        <w:rPr>
          <w:rFonts w:ascii="Times New Roman" w:eastAsia="SimSun" w:hAnsi="Times New Roman" w:cs="Times New Roman"/>
          <w:i/>
          <w:iCs/>
          <w:szCs w:val="24"/>
          <w:lang w:eastAsia="zh-CN"/>
        </w:rPr>
        <w:t>Treasury</w:t>
      </w:r>
      <w:r w:rsidR="005F61BA" w:rsidRPr="00A12889">
        <w:rPr>
          <w:rFonts w:ascii="Times New Roman" w:eastAsia="SimSun" w:hAnsi="Times New Roman" w:cs="Times New Roman"/>
          <w:szCs w:val="24"/>
          <w:lang w:eastAsia="zh-CN"/>
        </w:rPr>
        <w:t xml:space="preserve">, and link this to </w:t>
      </w:r>
      <w:r w:rsidR="00D819D0" w:rsidRPr="00A12889">
        <w:rPr>
          <w:rFonts w:ascii="Times New Roman" w:eastAsia="SimSun" w:hAnsi="Times New Roman" w:cs="Times New Roman"/>
          <w:szCs w:val="24"/>
          <w:lang w:eastAsia="zh-CN"/>
        </w:rPr>
        <w:t xml:space="preserve">core curricular questions for </w:t>
      </w:r>
      <w:r w:rsidR="00F65B21" w:rsidRPr="00A12889">
        <w:rPr>
          <w:rFonts w:ascii="Times New Roman" w:eastAsia="SimSun" w:hAnsi="Times New Roman" w:cs="Times New Roman"/>
          <w:szCs w:val="24"/>
          <w:lang w:eastAsia="zh-CN"/>
        </w:rPr>
        <w:t xml:space="preserve">contemporary </w:t>
      </w:r>
      <w:r w:rsidR="005F61BA" w:rsidRPr="00A12889">
        <w:rPr>
          <w:rFonts w:ascii="Times New Roman" w:eastAsia="SimSun" w:hAnsi="Times New Roman" w:cs="Times New Roman"/>
          <w:szCs w:val="24"/>
          <w:lang w:eastAsia="zh-CN"/>
        </w:rPr>
        <w:t>education</w:t>
      </w:r>
      <w:r w:rsidR="00F65B21" w:rsidRPr="00A12889">
        <w:rPr>
          <w:rFonts w:ascii="Times New Roman" w:eastAsia="SimSun" w:hAnsi="Times New Roman" w:cs="Times New Roman"/>
          <w:szCs w:val="24"/>
          <w:lang w:eastAsia="zh-CN"/>
        </w:rPr>
        <w:t xml:space="preserve"> scholars</w:t>
      </w:r>
      <w:r w:rsidRPr="00A12889">
        <w:rPr>
          <w:rFonts w:ascii="Times New Roman" w:eastAsia="SimSun" w:hAnsi="Times New Roman" w:cs="Times New Roman"/>
          <w:szCs w:val="24"/>
          <w:lang w:eastAsia="zh-CN"/>
        </w:rPr>
        <w:t>.</w:t>
      </w:r>
    </w:p>
    <w:p w14:paraId="3F1CA853" w14:textId="3C41FCE8" w:rsidR="004214B6" w:rsidRPr="00A12889" w:rsidRDefault="004214B6" w:rsidP="006A539B">
      <w:pPr>
        <w:widowControl/>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br w:type="page"/>
      </w:r>
    </w:p>
    <w:p w14:paraId="22B761A2" w14:textId="4D99616A" w:rsidR="004214B6" w:rsidRPr="00A12889" w:rsidRDefault="004214B6" w:rsidP="006A539B">
      <w:pPr>
        <w:keepNext/>
        <w:keepLines/>
        <w:widowControl/>
        <w:tabs>
          <w:tab w:val="left" w:pos="720"/>
        </w:tabs>
        <w:snapToGrid w:val="0"/>
        <w:spacing w:line="480" w:lineRule="auto"/>
        <w:outlineLvl w:val="0"/>
        <w:rPr>
          <w:rFonts w:ascii="Times New Roman" w:eastAsia="SimSun" w:hAnsi="Times New Roman" w:cs="Times New Roman"/>
          <w:kern w:val="0"/>
          <w:sz w:val="32"/>
          <w:szCs w:val="32"/>
          <w:lang w:eastAsia="zh-CN"/>
        </w:rPr>
      </w:pPr>
      <w:bookmarkStart w:id="58" w:name="_Toc29836818"/>
      <w:bookmarkStart w:id="59" w:name="_Toc78826555"/>
      <w:r w:rsidRPr="00A12889">
        <w:rPr>
          <w:rFonts w:ascii="Times New Roman" w:eastAsia="SimSun" w:hAnsi="Times New Roman" w:cs="Times New Roman"/>
          <w:kern w:val="0"/>
          <w:sz w:val="32"/>
          <w:szCs w:val="32"/>
          <w:lang w:eastAsia="zh-CN"/>
        </w:rPr>
        <w:lastRenderedPageBreak/>
        <w:t xml:space="preserve">2. </w:t>
      </w:r>
      <w:r w:rsidR="007860D2" w:rsidRPr="00A12889">
        <w:rPr>
          <w:rFonts w:ascii="Times New Roman" w:eastAsia="SimSun" w:hAnsi="Times New Roman" w:cs="Times New Roman"/>
          <w:kern w:val="0"/>
          <w:sz w:val="32"/>
          <w:szCs w:val="32"/>
          <w:lang w:eastAsia="zh-CN"/>
        </w:rPr>
        <w:t xml:space="preserve">The </w:t>
      </w:r>
      <w:r w:rsidR="00FA2463" w:rsidRPr="00A12889">
        <w:rPr>
          <w:rFonts w:ascii="Times New Roman" w:eastAsia="SimSun" w:hAnsi="Times New Roman" w:cs="Times New Roman"/>
          <w:kern w:val="0"/>
          <w:sz w:val="32"/>
          <w:szCs w:val="32"/>
          <w:lang w:eastAsia="zh-CN"/>
        </w:rPr>
        <w:t xml:space="preserve">Eclectic </w:t>
      </w:r>
      <w:r w:rsidR="007860D2" w:rsidRPr="00A12889">
        <w:rPr>
          <w:rFonts w:ascii="Times New Roman" w:eastAsia="SimSun" w:hAnsi="Times New Roman" w:cs="Times New Roman"/>
          <w:kern w:val="0"/>
          <w:sz w:val="32"/>
          <w:szCs w:val="32"/>
          <w:lang w:eastAsia="zh-CN"/>
        </w:rPr>
        <w:t xml:space="preserve">Nature of Qing </w:t>
      </w:r>
      <w:r w:rsidRPr="00A12889">
        <w:rPr>
          <w:rFonts w:ascii="Times New Roman" w:eastAsia="SimSun" w:hAnsi="Times New Roman" w:cs="Times New Roman"/>
          <w:kern w:val="0"/>
          <w:sz w:val="32"/>
          <w:szCs w:val="32"/>
          <w:lang w:eastAsia="zh-CN"/>
        </w:rPr>
        <w:t>Primary Education</w:t>
      </w:r>
      <w:bookmarkEnd w:id="58"/>
      <w:r w:rsidR="00FA2463" w:rsidRPr="00A12889">
        <w:rPr>
          <w:rFonts w:ascii="Times New Roman" w:eastAsia="SimSun" w:hAnsi="Times New Roman" w:cs="Times New Roman"/>
          <w:kern w:val="0"/>
          <w:sz w:val="32"/>
          <w:szCs w:val="32"/>
          <w:lang w:eastAsia="zh-CN"/>
        </w:rPr>
        <w:t>al Thought</w:t>
      </w:r>
      <w:bookmarkEnd w:id="59"/>
      <w:r w:rsidR="00FA2463" w:rsidRPr="00A12889">
        <w:rPr>
          <w:rFonts w:ascii="Times New Roman" w:eastAsia="SimSun" w:hAnsi="Times New Roman" w:cs="Times New Roman"/>
          <w:kern w:val="0"/>
          <w:sz w:val="32"/>
          <w:szCs w:val="32"/>
          <w:lang w:eastAsia="zh-CN"/>
        </w:rPr>
        <w:t xml:space="preserve"> </w:t>
      </w:r>
    </w:p>
    <w:p w14:paraId="70293CCB" w14:textId="77777777"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lang w:eastAsia="zh-CN"/>
        </w:rPr>
      </w:pPr>
    </w:p>
    <w:p w14:paraId="7BA6D884" w14:textId="3C9E18D6" w:rsidR="000D5187" w:rsidRPr="00A12889" w:rsidRDefault="004214B6"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 xml:space="preserve">Traditional Chinese elementary textbooks were authored not simply for the child’s amusement but were shaped by myriad educational concerns. These include inherited theories about the aims of education and the nature of the child’s development. Although the ‘philosophy of education’ is an interdisciplinary field of research in the West, the field of Chinese educational theory can be considered a part of Chinese traditional philosophy itself. Primary educational thought is an integral part of this field. </w:t>
      </w:r>
      <w:r w:rsidR="000D5187" w:rsidRPr="00A12889">
        <w:rPr>
          <w:rFonts w:ascii="Times New Roman" w:eastAsia="SimSun" w:hAnsi="Times New Roman" w:cs="Times New Roman"/>
          <w:kern w:val="0"/>
          <w:szCs w:val="24"/>
          <w:lang w:eastAsia="zh-CN"/>
        </w:rPr>
        <w:t>To elu</w:t>
      </w:r>
      <w:r w:rsidR="00E967D7" w:rsidRPr="00A12889">
        <w:rPr>
          <w:rFonts w:ascii="Times New Roman" w:eastAsia="SimSun" w:hAnsi="Times New Roman" w:cs="Times New Roman"/>
          <w:kern w:val="0"/>
          <w:szCs w:val="24"/>
          <w:lang w:eastAsia="zh-CN"/>
        </w:rPr>
        <w:t xml:space="preserve">cidate the theory behind the textbook, there is a need to first understand the factors that influenced the curriculum. Robin Barrow argues that tradition </w:t>
      </w:r>
      <w:r w:rsidR="00B06275" w:rsidRPr="00A12889">
        <w:rPr>
          <w:rFonts w:ascii="Times New Roman" w:eastAsia="SimSun" w:hAnsi="Times New Roman" w:cs="Times New Roman"/>
          <w:kern w:val="0"/>
          <w:szCs w:val="24"/>
          <w:lang w:eastAsia="zh-CN"/>
        </w:rPr>
        <w:t xml:space="preserve">‘ranks high </w:t>
      </w:r>
      <w:r w:rsidR="00E01447" w:rsidRPr="00A12889">
        <w:rPr>
          <w:rFonts w:ascii="Times New Roman" w:eastAsia="SimSun" w:hAnsi="Times New Roman" w:cs="Times New Roman"/>
          <w:kern w:val="0"/>
          <w:szCs w:val="24"/>
          <w:lang w:eastAsia="zh-CN"/>
        </w:rPr>
        <w:t xml:space="preserve">as an </w:t>
      </w:r>
      <w:r w:rsidR="00B06275" w:rsidRPr="00A12889">
        <w:rPr>
          <w:rFonts w:ascii="Times New Roman" w:eastAsia="SimSun" w:hAnsi="Times New Roman" w:cs="Times New Roman"/>
          <w:kern w:val="0"/>
          <w:szCs w:val="24"/>
          <w:lang w:eastAsia="zh-CN"/>
        </w:rPr>
        <w:t xml:space="preserve">influence,’ but </w:t>
      </w:r>
      <w:r w:rsidR="00E01447" w:rsidRPr="00A12889">
        <w:rPr>
          <w:rFonts w:ascii="Times New Roman" w:eastAsia="SimSun" w:hAnsi="Times New Roman" w:cs="Times New Roman"/>
          <w:kern w:val="0"/>
          <w:szCs w:val="24"/>
          <w:lang w:eastAsia="zh-CN"/>
        </w:rPr>
        <w:t>ultimately the school curriculum is the product of various competing individuals and institutions.</w:t>
      </w:r>
      <w:r w:rsidR="00E01447" w:rsidRPr="00A12889">
        <w:rPr>
          <w:rStyle w:val="FootnoteReference"/>
          <w:rFonts w:ascii="Times New Roman" w:eastAsia="SimSun" w:hAnsi="Times New Roman" w:cs="Times New Roman"/>
          <w:kern w:val="0"/>
          <w:szCs w:val="24"/>
          <w:lang w:eastAsia="zh-CN"/>
        </w:rPr>
        <w:footnoteReference w:id="174"/>
      </w:r>
      <w:r w:rsidR="00E01447" w:rsidRPr="00A12889">
        <w:rPr>
          <w:rFonts w:ascii="Times New Roman" w:eastAsia="SimSun" w:hAnsi="Times New Roman" w:cs="Times New Roman"/>
          <w:kern w:val="0"/>
          <w:szCs w:val="24"/>
          <w:lang w:eastAsia="zh-CN"/>
        </w:rPr>
        <w:t xml:space="preserve"> Premodern China was no different. </w:t>
      </w:r>
      <w:r w:rsidR="00FB1192" w:rsidRPr="00A12889">
        <w:rPr>
          <w:rFonts w:ascii="Times New Roman" w:eastAsia="SimSun" w:hAnsi="Times New Roman" w:cs="Times New Roman"/>
          <w:kern w:val="0"/>
          <w:szCs w:val="24"/>
          <w:lang w:eastAsia="zh-CN"/>
        </w:rPr>
        <w:t>Interests of t</w:t>
      </w:r>
      <w:r w:rsidR="00E01447" w:rsidRPr="00A12889">
        <w:rPr>
          <w:rFonts w:ascii="Times New Roman" w:eastAsia="SimSun" w:hAnsi="Times New Roman" w:cs="Times New Roman"/>
          <w:kern w:val="0"/>
          <w:szCs w:val="24"/>
          <w:lang w:eastAsia="zh-CN"/>
        </w:rPr>
        <w:t xml:space="preserve">he Manchu-led </w:t>
      </w:r>
      <w:r w:rsidR="00FB1192" w:rsidRPr="00A12889">
        <w:rPr>
          <w:rFonts w:ascii="Times New Roman" w:eastAsia="SimSun" w:hAnsi="Times New Roman" w:cs="Times New Roman"/>
          <w:kern w:val="0"/>
          <w:szCs w:val="24"/>
          <w:lang w:eastAsia="zh-CN"/>
        </w:rPr>
        <w:t>imperial court and</w:t>
      </w:r>
      <w:r w:rsidR="00E01447" w:rsidRPr="00A12889">
        <w:rPr>
          <w:rFonts w:ascii="Times New Roman" w:eastAsia="SimSun" w:hAnsi="Times New Roman" w:cs="Times New Roman"/>
          <w:kern w:val="0"/>
          <w:szCs w:val="24"/>
          <w:lang w:eastAsia="zh-CN"/>
        </w:rPr>
        <w:t xml:space="preserve"> the Chinese scholar-officials, </w:t>
      </w:r>
      <w:r w:rsidR="00FB1192" w:rsidRPr="00A12889">
        <w:rPr>
          <w:rFonts w:ascii="Times New Roman" w:eastAsia="SimSun" w:hAnsi="Times New Roman" w:cs="Times New Roman"/>
          <w:kern w:val="0"/>
          <w:szCs w:val="24"/>
          <w:lang w:eastAsia="zh-CN"/>
        </w:rPr>
        <w:t xml:space="preserve">views of the literati serving as teachers, pressures from </w:t>
      </w:r>
      <w:r w:rsidR="00E01447" w:rsidRPr="00A12889">
        <w:rPr>
          <w:rFonts w:ascii="Times New Roman" w:eastAsia="SimSun" w:hAnsi="Times New Roman" w:cs="Times New Roman"/>
          <w:kern w:val="0"/>
          <w:szCs w:val="24"/>
          <w:lang w:eastAsia="zh-CN"/>
        </w:rPr>
        <w:t>the family</w:t>
      </w:r>
      <w:r w:rsidR="00FB1192" w:rsidRPr="00A12889">
        <w:rPr>
          <w:rFonts w:ascii="Times New Roman" w:eastAsia="SimSun" w:hAnsi="Times New Roman" w:cs="Times New Roman"/>
          <w:kern w:val="0"/>
          <w:szCs w:val="24"/>
          <w:lang w:eastAsia="zh-CN"/>
        </w:rPr>
        <w:t xml:space="preserve"> and</w:t>
      </w:r>
      <w:r w:rsidR="00E01447" w:rsidRPr="00A12889">
        <w:rPr>
          <w:rFonts w:ascii="Times New Roman" w:eastAsia="SimSun" w:hAnsi="Times New Roman" w:cs="Times New Roman"/>
          <w:kern w:val="0"/>
          <w:szCs w:val="24"/>
          <w:lang w:eastAsia="zh-CN"/>
        </w:rPr>
        <w:t xml:space="preserve"> the civil service examinations</w:t>
      </w:r>
      <w:r w:rsidR="00FB1192" w:rsidRPr="00A12889">
        <w:rPr>
          <w:rFonts w:ascii="Times New Roman" w:eastAsia="SimSun" w:hAnsi="Times New Roman" w:cs="Times New Roman"/>
          <w:kern w:val="0"/>
          <w:szCs w:val="24"/>
          <w:lang w:eastAsia="zh-CN"/>
        </w:rPr>
        <w:t xml:space="preserve"> were </w:t>
      </w:r>
      <w:r w:rsidR="00F91ABB" w:rsidRPr="00A12889">
        <w:rPr>
          <w:rFonts w:ascii="Times New Roman" w:eastAsia="SimSun" w:hAnsi="Times New Roman" w:cs="Times New Roman"/>
          <w:kern w:val="0"/>
          <w:szCs w:val="24"/>
          <w:lang w:eastAsia="zh-CN"/>
        </w:rPr>
        <w:t>some of the factors that affected educational theory.</w:t>
      </w:r>
      <w:r w:rsidR="00FB1192" w:rsidRPr="00A12889">
        <w:rPr>
          <w:rFonts w:ascii="Times New Roman" w:eastAsia="SimSun" w:hAnsi="Times New Roman" w:cs="Times New Roman"/>
          <w:kern w:val="0"/>
          <w:szCs w:val="24"/>
          <w:lang w:eastAsia="zh-CN"/>
        </w:rPr>
        <w:t xml:space="preserve"> </w:t>
      </w:r>
    </w:p>
    <w:p w14:paraId="24E43698" w14:textId="46241960" w:rsidR="00B86028" w:rsidRPr="00A12889" w:rsidRDefault="00F91ABB" w:rsidP="006A539B">
      <w:pPr>
        <w:widowControl/>
        <w:tabs>
          <w:tab w:val="left" w:pos="720"/>
        </w:tabs>
        <w:snapToGrid w:val="0"/>
        <w:spacing w:line="480" w:lineRule="auto"/>
        <w:ind w:firstLine="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 xml:space="preserve">The first part of this chapter </w:t>
      </w:r>
      <w:r w:rsidR="00B86028" w:rsidRPr="00A12889">
        <w:rPr>
          <w:rFonts w:ascii="Times New Roman" w:eastAsia="SimSun" w:hAnsi="Times New Roman" w:cs="Times New Roman"/>
          <w:kern w:val="0"/>
          <w:szCs w:val="24"/>
          <w:lang w:eastAsia="zh-CN"/>
        </w:rPr>
        <w:t xml:space="preserve">will explore the political and social influences on education and the significance of education in these arenas. </w:t>
      </w:r>
      <w:r w:rsidR="00C461C0" w:rsidRPr="00A12889">
        <w:rPr>
          <w:rFonts w:ascii="Times New Roman" w:eastAsia="SimSun" w:hAnsi="Times New Roman" w:cs="Times New Roman"/>
          <w:kern w:val="0"/>
          <w:szCs w:val="24"/>
          <w:lang w:eastAsia="zh-CN"/>
        </w:rPr>
        <w:t xml:space="preserve">This will situate primary educational theory within the historical context of the early Qing period. </w:t>
      </w:r>
      <w:r w:rsidR="00B86028" w:rsidRPr="00A12889">
        <w:rPr>
          <w:rFonts w:ascii="Times New Roman" w:eastAsia="SimSun" w:hAnsi="Times New Roman" w:cs="Times New Roman"/>
          <w:kern w:val="0"/>
          <w:szCs w:val="24"/>
          <w:lang w:eastAsia="zh-CN"/>
        </w:rPr>
        <w:t>The formation of the state ideology can be considered a strategy for political legitimacy by the Manchus, who perpetuated</w:t>
      </w:r>
      <w:r w:rsidR="00C461C0" w:rsidRPr="00A12889">
        <w:rPr>
          <w:rFonts w:ascii="Times New Roman" w:eastAsia="SimSun" w:hAnsi="Times New Roman" w:cs="Times New Roman"/>
          <w:kern w:val="0"/>
          <w:szCs w:val="24"/>
          <w:lang w:eastAsia="zh-CN"/>
        </w:rPr>
        <w:t xml:space="preserve"> the Cheng-Zhu school of </w:t>
      </w:r>
      <w:r w:rsidR="00B86028" w:rsidRPr="00A12889">
        <w:rPr>
          <w:rFonts w:ascii="Times New Roman" w:eastAsia="SimSun" w:hAnsi="Times New Roman" w:cs="Times New Roman"/>
          <w:kern w:val="0"/>
          <w:szCs w:val="24"/>
          <w:lang w:eastAsia="zh-CN"/>
        </w:rPr>
        <w:t>Neo-Confucian</w:t>
      </w:r>
      <w:r w:rsidR="00C461C0" w:rsidRPr="00A12889">
        <w:rPr>
          <w:rFonts w:ascii="Times New Roman" w:eastAsia="SimSun" w:hAnsi="Times New Roman" w:cs="Times New Roman"/>
          <w:kern w:val="0"/>
          <w:szCs w:val="24"/>
          <w:lang w:eastAsia="zh-CN"/>
        </w:rPr>
        <w:t>ism. The regime saw education as a way of reinforcing the state ideology and creating efficient administrators. Indeed, the Qing government significantly attenuated the role of the literati in education. As Alexander Woodside argues, an educationally conditioned elite politics inevitably resulted in the curricular content and school structure embodying political activity.</w:t>
      </w:r>
      <w:r w:rsidR="00C461C0" w:rsidRPr="00A12889">
        <w:rPr>
          <w:rFonts w:ascii="Times New Roman" w:eastAsia="SimSun" w:hAnsi="Times New Roman" w:cs="Times New Roman"/>
          <w:kern w:val="0"/>
          <w:szCs w:val="24"/>
          <w:vertAlign w:val="superscript"/>
          <w:lang w:eastAsia="zh-CN"/>
        </w:rPr>
        <w:footnoteReference w:id="175"/>
      </w:r>
      <w:r w:rsidR="00C461C0" w:rsidRPr="00A12889">
        <w:rPr>
          <w:rFonts w:ascii="Times New Roman" w:eastAsia="SimSun" w:hAnsi="Times New Roman" w:cs="Times New Roman"/>
          <w:kern w:val="0"/>
          <w:szCs w:val="24"/>
          <w:lang w:eastAsia="zh-CN"/>
        </w:rPr>
        <w:t xml:space="preserve"> Ongoing tension </w:t>
      </w:r>
      <w:r w:rsidR="00C461C0" w:rsidRPr="00A12889">
        <w:rPr>
          <w:rFonts w:ascii="Times New Roman" w:eastAsia="SimSun" w:hAnsi="Times New Roman" w:cs="Times New Roman"/>
          <w:kern w:val="0"/>
          <w:szCs w:val="24"/>
          <w:lang w:eastAsia="zh-CN"/>
        </w:rPr>
        <w:lastRenderedPageBreak/>
        <w:t>between the government and literati played out in the educational sphere. Influential Neo-Confucian leaders in the Qing advocated a unity of ‘government’ and ‘teaching’ such that all in the empire would receive moral teaching, which was based on the myth of the preimperial golden age of education.</w:t>
      </w:r>
      <w:r w:rsidR="00C461C0" w:rsidRPr="00A12889">
        <w:rPr>
          <w:rFonts w:ascii="Times New Roman" w:eastAsia="SimSun" w:hAnsi="Times New Roman" w:cs="Times New Roman"/>
          <w:kern w:val="0"/>
          <w:szCs w:val="24"/>
          <w:vertAlign w:val="superscript"/>
          <w:lang w:eastAsia="zh-CN"/>
        </w:rPr>
        <w:footnoteReference w:id="176"/>
      </w:r>
      <w:r w:rsidR="00C461C0" w:rsidRPr="00A12889">
        <w:rPr>
          <w:rFonts w:ascii="Times New Roman" w:eastAsia="SimSun" w:hAnsi="Times New Roman" w:cs="Times New Roman"/>
          <w:kern w:val="0"/>
          <w:szCs w:val="24"/>
          <w:lang w:eastAsia="zh-CN"/>
        </w:rPr>
        <w:t xml:space="preserve"> Political influence in Qing education is unequivocal, but what and how can the regime’s educational thought be characterised?</w:t>
      </w:r>
    </w:p>
    <w:p w14:paraId="2F50DF91" w14:textId="3E819075" w:rsidR="00C461C0" w:rsidRPr="00A12889" w:rsidRDefault="00C461C0" w:rsidP="006A539B">
      <w:pPr>
        <w:widowControl/>
        <w:tabs>
          <w:tab w:val="left" w:pos="720"/>
        </w:tabs>
        <w:snapToGrid w:val="0"/>
        <w:spacing w:line="480" w:lineRule="auto"/>
        <w:ind w:firstLine="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State authority in education must also be qualified by reference to the tradition of the civil service examinations. Charles Ridley provides a nuanced analysis of the entrenched values and interests within the examination system as separate from governmental concerns.</w:t>
      </w:r>
      <w:r w:rsidRPr="00A12889">
        <w:rPr>
          <w:rFonts w:ascii="Times New Roman" w:eastAsia="SimSun" w:hAnsi="Times New Roman" w:cs="Times New Roman"/>
          <w:kern w:val="0"/>
          <w:szCs w:val="24"/>
          <w:shd w:val="clear" w:color="auto" w:fill="FFFFFF"/>
          <w:vertAlign w:val="superscript"/>
          <w:lang w:eastAsia="zh-CN"/>
        </w:rPr>
        <w:footnoteReference w:id="177"/>
      </w:r>
      <w:r w:rsidRPr="00A12889">
        <w:rPr>
          <w:rFonts w:ascii="Times New Roman" w:eastAsia="SimSun" w:hAnsi="Times New Roman" w:cs="Times New Roman"/>
          <w:kern w:val="0"/>
          <w:szCs w:val="24"/>
          <w:lang w:eastAsia="zh-CN"/>
        </w:rPr>
        <w:t xml:space="preserve"> This is manifested through the </w:t>
      </w:r>
      <w:r w:rsidRPr="00A12889">
        <w:rPr>
          <w:rFonts w:ascii="Times New Roman" w:eastAsia="SimSun" w:hAnsi="Times New Roman" w:cs="Times New Roman"/>
          <w:kern w:val="0"/>
          <w:szCs w:val="24"/>
          <w:shd w:val="clear" w:color="auto" w:fill="FFFFFF"/>
          <w:lang w:eastAsia="zh-CN"/>
        </w:rPr>
        <w:t>historical, geographic, demographic, and economic determinants of the function of educational institutes.</w:t>
      </w:r>
      <w:r w:rsidRPr="00A12889">
        <w:rPr>
          <w:rFonts w:ascii="Times New Roman" w:eastAsia="SimSun" w:hAnsi="Times New Roman" w:cs="Times New Roman"/>
          <w:kern w:val="0"/>
          <w:szCs w:val="24"/>
          <w:lang w:eastAsia="zh-CN"/>
        </w:rPr>
        <w:t xml:space="preserve"> Here, we will also seek to draw out the influence of the examination system on primary education. </w:t>
      </w:r>
    </w:p>
    <w:p w14:paraId="1E51B7E6" w14:textId="21EE53F2" w:rsidR="00F91ABB" w:rsidRPr="00A12889" w:rsidRDefault="00F91ABB" w:rsidP="006A539B">
      <w:pPr>
        <w:widowControl/>
        <w:tabs>
          <w:tab w:val="left" w:pos="720"/>
        </w:tabs>
        <w:snapToGrid w:val="0"/>
        <w:spacing w:line="480" w:lineRule="auto"/>
        <w:ind w:firstLine="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 xml:space="preserve">The second section examines the discourse on the theoretical underpinnings of Chinese primary education during the Qing dynasty with reference to the main schools of intellectual thought. </w:t>
      </w:r>
      <w:r w:rsidR="00C461C0" w:rsidRPr="00A12889">
        <w:rPr>
          <w:rFonts w:ascii="Times New Roman" w:eastAsia="SimSun" w:hAnsi="Times New Roman" w:cs="Times New Roman"/>
          <w:kern w:val="0"/>
          <w:szCs w:val="24"/>
          <w:lang w:eastAsia="zh-CN"/>
        </w:rPr>
        <w:t>Schools of thought as related to primary education will be derived from primary sources on elementary education in the Qing</w:t>
      </w:r>
      <w:r w:rsidR="007109B3" w:rsidRPr="00A12889">
        <w:rPr>
          <w:rFonts w:ascii="Times New Roman" w:eastAsia="SimSun" w:hAnsi="Times New Roman" w:cs="Times New Roman"/>
          <w:kern w:val="0"/>
          <w:szCs w:val="24"/>
          <w:lang w:eastAsia="zh-CN"/>
        </w:rPr>
        <w:t xml:space="preserve"> and analysis will be carried out by reference to curriculum theory</w:t>
      </w:r>
      <w:r w:rsidR="00C461C0" w:rsidRPr="00A12889">
        <w:rPr>
          <w:rFonts w:ascii="Times New Roman" w:eastAsia="SimSun" w:hAnsi="Times New Roman" w:cs="Times New Roman"/>
          <w:kern w:val="0"/>
          <w:szCs w:val="24"/>
          <w:lang w:eastAsia="zh-CN"/>
        </w:rPr>
        <w:t>. It is important to draw out the assumptions in human nature and learning in the prescriptive educational theories.</w:t>
      </w:r>
      <w:r w:rsidR="00C461C0" w:rsidRPr="00A12889">
        <w:rPr>
          <w:rFonts w:ascii="Times New Roman" w:eastAsia="SimSun" w:hAnsi="Times New Roman" w:cs="Times New Roman"/>
          <w:kern w:val="0"/>
          <w:szCs w:val="24"/>
        </w:rPr>
        <w:t xml:space="preserve"> </w:t>
      </w:r>
      <w:r w:rsidR="00C461C0" w:rsidRPr="00A12889">
        <w:rPr>
          <w:rFonts w:ascii="Times New Roman" w:eastAsia="SimSun" w:hAnsi="Times New Roman" w:cs="Times New Roman"/>
          <w:kern w:val="0"/>
          <w:szCs w:val="24"/>
          <w:lang w:eastAsia="zh-CN"/>
        </w:rPr>
        <w:t xml:space="preserve">Finally, key components of Qing primary education will be articulated, which </w:t>
      </w:r>
      <w:r w:rsidR="00C461C0" w:rsidRPr="00A12889">
        <w:rPr>
          <w:rFonts w:ascii="Times New Roman" w:eastAsia="SimSun" w:hAnsi="Times New Roman" w:cs="Times New Roman"/>
          <w:kern w:val="0"/>
          <w:szCs w:val="24"/>
        </w:rPr>
        <w:t xml:space="preserve">will form the foundation for discussion </w:t>
      </w:r>
      <w:r w:rsidR="007109B3" w:rsidRPr="00A12889">
        <w:rPr>
          <w:rFonts w:ascii="Times New Roman" w:eastAsia="SimSun" w:hAnsi="Times New Roman" w:cs="Times New Roman"/>
          <w:kern w:val="0"/>
          <w:szCs w:val="24"/>
        </w:rPr>
        <w:t xml:space="preserve">in the next chapters </w:t>
      </w:r>
      <w:r w:rsidR="00C461C0" w:rsidRPr="00A12889">
        <w:rPr>
          <w:rFonts w:ascii="Times New Roman" w:eastAsia="SimSun" w:hAnsi="Times New Roman" w:cs="Times New Roman"/>
          <w:kern w:val="0"/>
          <w:szCs w:val="24"/>
        </w:rPr>
        <w:t xml:space="preserve">on educational theory in the </w:t>
      </w:r>
      <w:r w:rsidR="00C461C0" w:rsidRPr="00A12889">
        <w:rPr>
          <w:rFonts w:ascii="Times New Roman" w:eastAsia="SimSun" w:hAnsi="Times New Roman" w:cs="Times New Roman"/>
          <w:i/>
          <w:iCs/>
          <w:kern w:val="0"/>
          <w:szCs w:val="24"/>
        </w:rPr>
        <w:t>Treasury</w:t>
      </w:r>
      <w:r w:rsidR="00C461C0" w:rsidRPr="00A12889">
        <w:rPr>
          <w:rFonts w:ascii="Times New Roman" w:eastAsia="SimSun" w:hAnsi="Times New Roman" w:cs="Times New Roman"/>
          <w:kern w:val="0"/>
          <w:szCs w:val="24"/>
        </w:rPr>
        <w:t>.</w:t>
      </w:r>
    </w:p>
    <w:p w14:paraId="790E39BE" w14:textId="51FF0DCE" w:rsidR="004214B6" w:rsidRPr="00A12889" w:rsidRDefault="00F91ABB" w:rsidP="006A539B">
      <w:pPr>
        <w:widowControl/>
        <w:tabs>
          <w:tab w:val="left" w:pos="720"/>
        </w:tabs>
        <w:snapToGrid w:val="0"/>
        <w:spacing w:line="480" w:lineRule="auto"/>
        <w:ind w:firstLine="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 xml:space="preserve">This chapter </w:t>
      </w:r>
      <w:r w:rsidR="00B86028" w:rsidRPr="00A12889">
        <w:rPr>
          <w:rFonts w:ascii="Times New Roman" w:eastAsia="SimSun" w:hAnsi="Times New Roman" w:cs="Times New Roman"/>
          <w:kern w:val="0"/>
          <w:szCs w:val="24"/>
          <w:lang w:eastAsia="zh-CN"/>
        </w:rPr>
        <w:t xml:space="preserve">will </w:t>
      </w:r>
      <w:r w:rsidRPr="00A12889">
        <w:rPr>
          <w:rFonts w:ascii="Times New Roman" w:eastAsia="SimSun" w:hAnsi="Times New Roman" w:cs="Times New Roman"/>
          <w:kern w:val="0"/>
          <w:szCs w:val="24"/>
          <w:lang w:eastAsia="zh-CN"/>
        </w:rPr>
        <w:t xml:space="preserve">demonstrate that Qing elementary educational theory was eclectic and represented a fusion of different intellectual traditions. Despite progressive elements of </w:t>
      </w:r>
      <w:r w:rsidRPr="00A12889">
        <w:rPr>
          <w:rFonts w:ascii="Times New Roman" w:eastAsia="SimSun" w:hAnsi="Times New Roman" w:cs="Times New Roman"/>
          <w:kern w:val="0"/>
          <w:szCs w:val="24"/>
          <w:lang w:eastAsia="zh-CN"/>
        </w:rPr>
        <w:lastRenderedPageBreak/>
        <w:t xml:space="preserve">curriculum, the educational model was essentially knowledge-based and dominated by </w:t>
      </w:r>
      <w:r w:rsidR="00A21B0D" w:rsidRPr="00A12889">
        <w:rPr>
          <w:rFonts w:ascii="Times New Roman" w:eastAsia="SimSun" w:hAnsi="Times New Roman" w:cs="Times New Roman"/>
          <w:kern w:val="0"/>
          <w:szCs w:val="24"/>
          <w:lang w:eastAsia="zh-CN"/>
        </w:rPr>
        <w:t>Neo-</w:t>
      </w:r>
      <w:r w:rsidRPr="00A12889">
        <w:rPr>
          <w:rFonts w:ascii="Times New Roman" w:eastAsia="SimSun" w:hAnsi="Times New Roman" w:cs="Times New Roman"/>
          <w:kern w:val="0"/>
          <w:szCs w:val="24"/>
          <w:lang w:eastAsia="zh-CN"/>
        </w:rPr>
        <w:t>Confucian philosophy.</w:t>
      </w:r>
    </w:p>
    <w:p w14:paraId="19E40CF6" w14:textId="77777777" w:rsidR="004214B6"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rPr>
      </w:pPr>
    </w:p>
    <w:p w14:paraId="5CD1FAA1" w14:textId="3F83BAC7" w:rsidR="004214B6" w:rsidRPr="00A12889" w:rsidRDefault="004214B6" w:rsidP="006A539B">
      <w:pPr>
        <w:keepNext/>
        <w:keepLines/>
        <w:widowControl/>
        <w:tabs>
          <w:tab w:val="left" w:pos="720"/>
        </w:tabs>
        <w:snapToGrid w:val="0"/>
        <w:spacing w:line="480" w:lineRule="auto"/>
        <w:outlineLvl w:val="1"/>
        <w:rPr>
          <w:rFonts w:ascii="Times New Roman" w:eastAsia="SimSun" w:hAnsi="Times New Roman" w:cs="Times New Roman"/>
          <w:kern w:val="0"/>
          <w:szCs w:val="24"/>
          <w:lang w:eastAsia="zh-CN"/>
        </w:rPr>
      </w:pPr>
      <w:bookmarkStart w:id="60" w:name="_Toc29836819"/>
      <w:bookmarkStart w:id="61" w:name="_Toc78826556"/>
      <w:r w:rsidRPr="00A12889">
        <w:rPr>
          <w:rFonts w:ascii="Times New Roman" w:eastAsia="SimSun" w:hAnsi="Times New Roman" w:cs="Times New Roman"/>
          <w:kern w:val="0"/>
          <w:szCs w:val="24"/>
          <w:lang w:eastAsia="zh-CN"/>
        </w:rPr>
        <w:t>2.1 Sociopolitical background</w:t>
      </w:r>
      <w:bookmarkEnd w:id="60"/>
      <w:bookmarkEnd w:id="61"/>
    </w:p>
    <w:p w14:paraId="35F342F7" w14:textId="77777777" w:rsidR="004965D4" w:rsidRPr="00A12889" w:rsidRDefault="004965D4" w:rsidP="006A539B">
      <w:pPr>
        <w:widowControl/>
        <w:tabs>
          <w:tab w:val="left" w:pos="720"/>
        </w:tabs>
        <w:snapToGrid w:val="0"/>
        <w:spacing w:line="480" w:lineRule="auto"/>
        <w:rPr>
          <w:rFonts w:ascii="Times New Roman" w:eastAsia="SimSun" w:hAnsi="Times New Roman" w:cs="Times New Roman"/>
          <w:kern w:val="0"/>
          <w:szCs w:val="24"/>
          <w:lang w:eastAsia="zh-CN"/>
        </w:rPr>
      </w:pPr>
    </w:p>
    <w:p w14:paraId="36FA977E" w14:textId="7A3748DD" w:rsidR="00BB4B38" w:rsidRPr="00A12889" w:rsidRDefault="004214B6"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w:t>
      </w:r>
      <w:r w:rsidR="00BB4B38" w:rsidRPr="00A12889">
        <w:rPr>
          <w:rFonts w:ascii="Times New Roman" w:eastAsia="SimSun" w:hAnsi="Times New Roman" w:cs="Times New Roman"/>
          <w:kern w:val="0"/>
          <w:szCs w:val="24"/>
          <w:lang w:eastAsia="zh-CN"/>
        </w:rPr>
        <w:t>T</w:t>
      </w:r>
      <w:r w:rsidRPr="00A12889">
        <w:rPr>
          <w:rFonts w:ascii="Times New Roman" w:eastAsia="SimSun" w:hAnsi="Times New Roman" w:cs="Times New Roman"/>
          <w:kern w:val="0"/>
          <w:szCs w:val="24"/>
          <w:lang w:eastAsia="zh-CN"/>
        </w:rPr>
        <w:t>he goal for a unity between the individual’s purpose for moral perfection and the state’s need for stability and uniformity that was the real core of China’s educational thinking.’</w:t>
      </w:r>
      <w:r w:rsidRPr="00A12889">
        <w:rPr>
          <w:rFonts w:ascii="Times New Roman" w:eastAsia="SimSun" w:hAnsi="Times New Roman" w:cs="Times New Roman"/>
          <w:kern w:val="0"/>
          <w:szCs w:val="24"/>
          <w:vertAlign w:val="superscript"/>
          <w:lang w:eastAsia="zh-CN"/>
        </w:rPr>
        <w:footnoteReference w:id="178"/>
      </w:r>
      <w:r w:rsidRPr="00A12889">
        <w:rPr>
          <w:rFonts w:ascii="Times New Roman" w:eastAsia="SimSun" w:hAnsi="Times New Roman" w:cs="Times New Roman"/>
          <w:kern w:val="0"/>
          <w:szCs w:val="24"/>
          <w:lang w:eastAsia="zh-CN"/>
        </w:rPr>
        <w:t xml:space="preserve"> </w:t>
      </w:r>
      <w:r w:rsidR="00926666" w:rsidRPr="00A12889">
        <w:rPr>
          <w:rFonts w:ascii="Times New Roman" w:eastAsia="SimSun" w:hAnsi="Times New Roman" w:cs="Times New Roman"/>
          <w:kern w:val="0"/>
          <w:szCs w:val="24"/>
          <w:lang w:eastAsia="zh-CN"/>
        </w:rPr>
        <w:t xml:space="preserve">Here, </w:t>
      </w:r>
      <w:r w:rsidR="00BB4B38" w:rsidRPr="00A12889">
        <w:rPr>
          <w:rFonts w:ascii="Times New Roman" w:eastAsia="SimSun" w:hAnsi="Times New Roman" w:cs="Times New Roman"/>
          <w:kern w:val="0"/>
          <w:szCs w:val="24"/>
          <w:lang w:eastAsia="zh-CN"/>
        </w:rPr>
        <w:t xml:space="preserve">Thomas </w:t>
      </w:r>
      <w:r w:rsidR="00926666" w:rsidRPr="00A12889">
        <w:rPr>
          <w:rFonts w:ascii="Times New Roman" w:eastAsia="SimSun" w:hAnsi="Times New Roman" w:cs="Times New Roman"/>
          <w:kern w:val="0"/>
          <w:szCs w:val="24"/>
          <w:lang w:eastAsia="zh-CN"/>
        </w:rPr>
        <w:t xml:space="preserve">Lee presents </w:t>
      </w:r>
      <w:r w:rsidR="00C02F5D" w:rsidRPr="00A12889">
        <w:rPr>
          <w:rFonts w:ascii="Times New Roman" w:eastAsia="SimSun" w:hAnsi="Times New Roman" w:cs="Times New Roman"/>
          <w:kern w:val="0"/>
          <w:szCs w:val="24"/>
          <w:lang w:eastAsia="zh-CN"/>
        </w:rPr>
        <w:t xml:space="preserve">the Neo-Confucian vision of an </w:t>
      </w:r>
      <w:r w:rsidR="00926666" w:rsidRPr="00A12889">
        <w:rPr>
          <w:rFonts w:ascii="Times New Roman" w:eastAsia="SimSun" w:hAnsi="Times New Roman" w:cs="Times New Roman"/>
          <w:kern w:val="0"/>
          <w:szCs w:val="24"/>
          <w:lang w:eastAsia="zh-CN"/>
        </w:rPr>
        <w:t xml:space="preserve">education that is directed towards the dual aims of self-realisation and social relevance. </w:t>
      </w:r>
      <w:r w:rsidRPr="00A12889">
        <w:rPr>
          <w:rFonts w:ascii="Times New Roman" w:eastAsia="SimSun" w:hAnsi="Times New Roman" w:cs="Times New Roman"/>
          <w:kern w:val="0"/>
          <w:szCs w:val="24"/>
          <w:lang w:eastAsia="zh-CN"/>
        </w:rPr>
        <w:t xml:space="preserve">Although </w:t>
      </w:r>
      <w:r w:rsidR="00C02F5D" w:rsidRPr="00A12889">
        <w:rPr>
          <w:rFonts w:ascii="Times New Roman" w:eastAsia="SimSun" w:hAnsi="Times New Roman" w:cs="Times New Roman"/>
          <w:kern w:val="0"/>
          <w:szCs w:val="24"/>
          <w:lang w:eastAsia="zh-CN"/>
        </w:rPr>
        <w:t xml:space="preserve">the curriculum </w:t>
      </w:r>
      <w:r w:rsidRPr="00A12889">
        <w:rPr>
          <w:rFonts w:ascii="Times New Roman" w:eastAsia="SimSun" w:hAnsi="Times New Roman" w:cs="Times New Roman"/>
          <w:kern w:val="0"/>
          <w:szCs w:val="24"/>
          <w:lang w:eastAsia="zh-CN"/>
        </w:rPr>
        <w:t xml:space="preserve">ideally enabled one to become a sage and serve as an effective official for state stability, the practicalities of passing the examination system and the imperial government’s vested interests largely subjugated </w:t>
      </w:r>
      <w:r w:rsidR="00C02F5D" w:rsidRPr="00A12889">
        <w:rPr>
          <w:rFonts w:ascii="Times New Roman" w:eastAsia="SimSun" w:hAnsi="Times New Roman" w:cs="Times New Roman"/>
          <w:kern w:val="0"/>
          <w:szCs w:val="24"/>
          <w:lang w:eastAsia="zh-CN"/>
        </w:rPr>
        <w:t>the primary goal</w:t>
      </w:r>
      <w:r w:rsidRPr="00A12889">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vertAlign w:val="superscript"/>
          <w:lang w:eastAsia="zh-CN"/>
        </w:rPr>
        <w:footnoteReference w:id="179"/>
      </w:r>
      <w:r w:rsidRPr="00A12889">
        <w:rPr>
          <w:rFonts w:ascii="Times New Roman" w:eastAsia="SimSun" w:hAnsi="Times New Roman" w:cs="Times New Roman"/>
          <w:kern w:val="0"/>
          <w:szCs w:val="24"/>
          <w:lang w:eastAsia="zh-CN"/>
        </w:rPr>
        <w:t xml:space="preserve"> </w:t>
      </w:r>
    </w:p>
    <w:p w14:paraId="5C314134" w14:textId="3AF9A33F" w:rsidR="004214B6" w:rsidRPr="00A12889" w:rsidRDefault="00BB4B38" w:rsidP="006A539B">
      <w:pPr>
        <w:widowControl/>
        <w:tabs>
          <w:tab w:val="left" w:pos="720"/>
        </w:tabs>
        <w:snapToGrid w:val="0"/>
        <w:spacing w:line="480" w:lineRule="auto"/>
        <w:rPr>
          <w:rFonts w:ascii="Times New Roman" w:eastAsia="SimSun" w:hAnsi="Times New Roman" w:cs="Times New Roman"/>
          <w:kern w:val="0"/>
          <w:szCs w:val="24"/>
          <w:lang w:val="en-AU" w:eastAsia="zh-CN"/>
        </w:rPr>
      </w:pPr>
      <w:r w:rsidRPr="00A12889">
        <w:rPr>
          <w:rFonts w:ascii="Times New Roman" w:eastAsia="SimSun" w:hAnsi="Times New Roman" w:cs="Times New Roman"/>
          <w:kern w:val="0"/>
          <w:szCs w:val="24"/>
          <w:lang w:eastAsia="zh-CN"/>
        </w:rPr>
        <w:tab/>
      </w:r>
      <w:r w:rsidR="009677E4" w:rsidRPr="00A12889">
        <w:rPr>
          <w:rFonts w:ascii="Times New Roman" w:eastAsia="SimSun" w:hAnsi="Times New Roman" w:cs="Times New Roman"/>
          <w:kern w:val="0"/>
          <w:szCs w:val="24"/>
          <w:lang w:eastAsia="zh-CN"/>
        </w:rPr>
        <w:t xml:space="preserve">The Cheng-Zhu school </w:t>
      </w:r>
      <w:r w:rsidRPr="00A12889">
        <w:rPr>
          <w:rFonts w:ascii="Times New Roman" w:eastAsia="SimSun" w:hAnsi="Times New Roman" w:cs="Times New Roman"/>
          <w:kern w:val="0"/>
          <w:szCs w:val="24"/>
          <w:lang w:eastAsia="zh-CN"/>
        </w:rPr>
        <w:t xml:space="preserve">remained the predominant educational thought particularly in the early Qing dynasty. </w:t>
      </w:r>
      <w:r w:rsidR="004214B6" w:rsidRPr="00A12889">
        <w:rPr>
          <w:rFonts w:ascii="Times New Roman" w:eastAsia="SimSun" w:hAnsi="Times New Roman" w:cs="Times New Roman"/>
          <w:kern w:val="0"/>
          <w:szCs w:val="24"/>
        </w:rPr>
        <w:t>Following the conquest of the empire, the Manchus faced multiple challenges in consolidating their power. In particular, the Manchus were an ethnic minority ruling a Chinese population. Education became a key strategy in exerting authority over the Chinese literati.</w:t>
      </w:r>
      <w:r w:rsidR="004214B6" w:rsidRPr="00A12889">
        <w:rPr>
          <w:rFonts w:ascii="Times New Roman" w:eastAsia="SimSun" w:hAnsi="Times New Roman" w:cs="Times New Roman"/>
          <w:kern w:val="0"/>
          <w:szCs w:val="24"/>
          <w:vertAlign w:val="superscript"/>
        </w:rPr>
        <w:footnoteReference w:id="180"/>
      </w:r>
      <w:r w:rsidR="004214B6" w:rsidRPr="00A12889">
        <w:rPr>
          <w:rFonts w:ascii="Times New Roman" w:eastAsia="SimSun" w:hAnsi="Times New Roman" w:cs="Times New Roman"/>
          <w:kern w:val="0"/>
          <w:szCs w:val="24"/>
        </w:rPr>
        <w:t xml:space="preserve"> It was through the regulation of scholarship that both the general population and intellectuals would have a common ideology</w:t>
      </w:r>
      <w:r w:rsidR="004214B6" w:rsidRPr="00A12889">
        <w:rPr>
          <w:rFonts w:ascii="Times New Roman" w:eastAsia="SimSun" w:hAnsi="Times New Roman" w:cs="Times New Roman"/>
          <w:kern w:val="0"/>
          <w:szCs w:val="24"/>
          <w:lang w:val="en-AU" w:eastAsia="zh-CN"/>
        </w:rPr>
        <w:t>. First, the Manchus reaffirmed the school of principle as state orthodoxy through a series of policies. Despite receiving imperial endorsement since the Yuan dynasty as the basis of the civil service examinations, Zhu</w:t>
      </w:r>
      <w:r w:rsidR="001D0ACA" w:rsidRPr="00A12889">
        <w:rPr>
          <w:rFonts w:ascii="Times New Roman" w:eastAsia="SimSun" w:hAnsi="Times New Roman" w:cs="Times New Roman"/>
          <w:kern w:val="0"/>
          <w:szCs w:val="24"/>
          <w:lang w:val="en-AU" w:eastAsia="zh-CN"/>
        </w:rPr>
        <w:t xml:space="preserve"> Xi</w:t>
      </w:r>
      <w:r w:rsidR="004214B6" w:rsidRPr="00A12889">
        <w:rPr>
          <w:rFonts w:ascii="Times New Roman" w:eastAsia="SimSun" w:hAnsi="Times New Roman" w:cs="Times New Roman"/>
          <w:kern w:val="0"/>
          <w:szCs w:val="24"/>
          <w:lang w:val="en-AU" w:eastAsia="zh-CN"/>
        </w:rPr>
        <w:t>’s exegeses</w:t>
      </w:r>
      <w:r w:rsidR="00EC0C15" w:rsidRPr="00A12889">
        <w:rPr>
          <w:rFonts w:ascii="Times New Roman" w:eastAsia="SimSun" w:hAnsi="Times New Roman" w:cs="Times New Roman"/>
          <w:kern w:val="0"/>
          <w:szCs w:val="24"/>
          <w:lang w:val="en-AU" w:eastAsia="zh-CN"/>
        </w:rPr>
        <w:t xml:space="preserve"> had been </w:t>
      </w:r>
      <w:r w:rsidR="004214B6" w:rsidRPr="00A12889">
        <w:rPr>
          <w:rFonts w:ascii="Times New Roman" w:eastAsia="SimSun" w:hAnsi="Times New Roman" w:cs="Times New Roman"/>
          <w:kern w:val="0"/>
          <w:szCs w:val="24"/>
          <w:lang w:val="en-AU" w:eastAsia="zh-CN"/>
        </w:rPr>
        <w:t>increasingly undermined and criticised by advocates of the school of heart-</w:t>
      </w:r>
      <w:r w:rsidR="004214B6" w:rsidRPr="00A12889">
        <w:rPr>
          <w:rFonts w:ascii="Times New Roman" w:eastAsia="SimSun" w:hAnsi="Times New Roman" w:cs="Times New Roman"/>
          <w:kern w:val="0"/>
          <w:szCs w:val="24"/>
          <w:lang w:val="en-AU" w:eastAsia="zh-CN"/>
        </w:rPr>
        <w:lastRenderedPageBreak/>
        <w:t>mind in the late Ming period.</w:t>
      </w:r>
      <w:r w:rsidR="004214B6" w:rsidRPr="00A12889">
        <w:rPr>
          <w:rFonts w:ascii="Times New Roman" w:eastAsia="SimSun" w:hAnsi="Times New Roman" w:cs="Times New Roman"/>
          <w:kern w:val="0"/>
          <w:szCs w:val="24"/>
          <w:vertAlign w:val="superscript"/>
          <w:lang w:val="en-AU" w:eastAsia="zh-CN"/>
        </w:rPr>
        <w:footnoteReference w:id="181"/>
      </w:r>
      <w:r w:rsidR="004214B6" w:rsidRPr="00A12889">
        <w:rPr>
          <w:rFonts w:ascii="Times New Roman" w:eastAsia="SimSun" w:hAnsi="Times New Roman" w:cs="Times New Roman"/>
          <w:kern w:val="0"/>
          <w:szCs w:val="24"/>
          <w:lang w:val="en-AU" w:eastAsia="zh-CN"/>
        </w:rPr>
        <w:t xml:space="preserve"> </w:t>
      </w:r>
      <w:r w:rsidR="009677E4" w:rsidRPr="00A12889">
        <w:rPr>
          <w:rFonts w:ascii="Times New Roman" w:eastAsia="SimSun" w:hAnsi="Times New Roman" w:cs="Times New Roman"/>
          <w:kern w:val="0"/>
          <w:szCs w:val="24"/>
          <w:lang w:val="en-AU" w:eastAsia="zh-CN"/>
        </w:rPr>
        <w:t xml:space="preserve">Hence, an </w:t>
      </w:r>
      <w:r w:rsidR="004214B6" w:rsidRPr="00A12889">
        <w:rPr>
          <w:rFonts w:ascii="Times New Roman" w:eastAsia="SimSun" w:hAnsi="Times New Roman" w:cs="Times New Roman"/>
          <w:kern w:val="0"/>
          <w:szCs w:val="24"/>
          <w:lang w:val="en-AU" w:eastAsia="zh-CN"/>
        </w:rPr>
        <w:t>edict issued in 1653 state</w:t>
      </w:r>
      <w:r w:rsidR="009677E4" w:rsidRPr="00A12889">
        <w:rPr>
          <w:rFonts w:ascii="Times New Roman" w:eastAsia="SimSun" w:hAnsi="Times New Roman" w:cs="Times New Roman"/>
          <w:kern w:val="0"/>
          <w:szCs w:val="24"/>
          <w:lang w:val="en-AU" w:eastAsia="zh-CN"/>
        </w:rPr>
        <w:t>d that ‘d</w:t>
      </w:r>
      <w:r w:rsidR="004214B6" w:rsidRPr="00A12889">
        <w:rPr>
          <w:rFonts w:ascii="Times New Roman" w:eastAsia="SimSun" w:hAnsi="Times New Roman" w:cs="Times New Roman"/>
          <w:kern w:val="0"/>
          <w:szCs w:val="24"/>
          <w:lang w:val="en-AU" w:eastAsia="zh-CN"/>
        </w:rPr>
        <w:t>iscussions of the classics ought to be based on the editions and interpretations of the Song dynasty</w:t>
      </w:r>
      <w:r w:rsidR="009677E4" w:rsidRPr="00A12889">
        <w:rPr>
          <w:rFonts w:ascii="Times New Roman" w:eastAsia="SimSun" w:hAnsi="Times New Roman" w:cs="Times New Roman"/>
          <w:kern w:val="0"/>
          <w:szCs w:val="24"/>
          <w:lang w:val="en-AU" w:eastAsia="zh-CN"/>
        </w:rPr>
        <w:t>; b</w:t>
      </w:r>
      <w:r w:rsidR="004214B6" w:rsidRPr="00A12889">
        <w:rPr>
          <w:rFonts w:ascii="Times New Roman" w:eastAsia="SimSun" w:hAnsi="Times New Roman" w:cs="Times New Roman"/>
          <w:kern w:val="0"/>
          <w:szCs w:val="24"/>
          <w:lang w:val="en-AU" w:eastAsia="zh-CN"/>
        </w:rPr>
        <w:t>ookstores should be allowed to print and circulate only books of [</w:t>
      </w:r>
      <w:r w:rsidR="009677E4" w:rsidRPr="00A12889">
        <w:rPr>
          <w:rFonts w:ascii="Times New Roman" w:eastAsia="SimSun" w:hAnsi="Times New Roman" w:cs="Times New Roman"/>
          <w:kern w:val="0"/>
          <w:szCs w:val="24"/>
          <w:lang w:val="en-AU" w:eastAsia="zh-CN"/>
        </w:rPr>
        <w:t xml:space="preserve">the </w:t>
      </w:r>
      <w:r w:rsidR="004214B6" w:rsidRPr="00A12889">
        <w:rPr>
          <w:rFonts w:ascii="Times New Roman" w:eastAsia="SimSun" w:hAnsi="Times New Roman" w:cs="Times New Roman"/>
          <w:kern w:val="0"/>
          <w:szCs w:val="24"/>
          <w:lang w:val="en-AU" w:eastAsia="zh-CN"/>
        </w:rPr>
        <w:t>school of] principle, works on government and those books which contributed to the literary enterprise.</w:t>
      </w:r>
      <w:r w:rsidR="009677E4" w:rsidRPr="00A12889">
        <w:rPr>
          <w:rFonts w:ascii="Times New Roman" w:eastAsia="SimSun" w:hAnsi="Times New Roman" w:cs="Times New Roman"/>
          <w:kern w:val="0"/>
          <w:szCs w:val="24"/>
          <w:lang w:val="en-AU" w:eastAsia="zh-CN"/>
        </w:rPr>
        <w:t>’</w:t>
      </w:r>
      <w:r w:rsidR="004214B6" w:rsidRPr="00A12889">
        <w:rPr>
          <w:rFonts w:ascii="Times New Roman" w:eastAsia="SimSun" w:hAnsi="Times New Roman" w:cs="Times New Roman"/>
          <w:kern w:val="0"/>
          <w:szCs w:val="24"/>
          <w:vertAlign w:val="superscript"/>
          <w:lang w:val="en-AU" w:eastAsia="zh-CN"/>
        </w:rPr>
        <w:footnoteReference w:id="182"/>
      </w:r>
      <w:r w:rsidR="004214B6" w:rsidRPr="00A12889">
        <w:rPr>
          <w:rFonts w:ascii="Times New Roman" w:eastAsia="SimSun" w:hAnsi="Times New Roman" w:cs="Times New Roman"/>
          <w:kern w:val="0"/>
          <w:szCs w:val="24"/>
          <w:lang w:val="en-AU" w:eastAsia="zh-CN"/>
        </w:rPr>
        <w:t xml:space="preserve"> </w:t>
      </w:r>
    </w:p>
    <w:p w14:paraId="1D9EC6B9" w14:textId="15F88853" w:rsidR="001D0ACA" w:rsidRPr="00A12889" w:rsidRDefault="009677E4"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val="en-AU" w:eastAsia="zh-CN"/>
        </w:rPr>
        <w:tab/>
      </w:r>
      <w:r w:rsidR="004214B6" w:rsidRPr="00A12889">
        <w:rPr>
          <w:rFonts w:ascii="Times New Roman" w:eastAsia="SimSun" w:hAnsi="Times New Roman" w:cs="Times New Roman"/>
          <w:kern w:val="0"/>
          <w:szCs w:val="24"/>
          <w:lang w:val="en-AU" w:eastAsia="zh-CN"/>
        </w:rPr>
        <w:t>Emperor Kangxi fashioned himself as the patron of Zhu’s Neo-Confucianism and from his reign, only scholars of Song Neo-Confucianism were selected as the royal tutors and lecture</w:t>
      </w:r>
      <w:r w:rsidR="00EC0C15" w:rsidRPr="00A12889">
        <w:rPr>
          <w:rFonts w:ascii="Times New Roman" w:eastAsia="SimSun" w:hAnsi="Times New Roman" w:cs="Times New Roman"/>
          <w:kern w:val="0"/>
          <w:szCs w:val="24"/>
          <w:lang w:val="en-AU" w:eastAsia="zh-CN"/>
        </w:rPr>
        <w:t>r</w:t>
      </w:r>
      <w:r w:rsidR="004214B6" w:rsidRPr="00A12889">
        <w:rPr>
          <w:rFonts w:ascii="Times New Roman" w:eastAsia="SimSun" w:hAnsi="Times New Roman" w:cs="Times New Roman"/>
          <w:kern w:val="0"/>
          <w:szCs w:val="24"/>
          <w:lang w:val="en-AU" w:eastAsia="zh-CN"/>
        </w:rPr>
        <w:t>s.</w:t>
      </w:r>
      <w:r w:rsidR="004214B6" w:rsidRPr="00A12889">
        <w:rPr>
          <w:rFonts w:ascii="Times New Roman" w:eastAsia="SimSun" w:hAnsi="Times New Roman" w:cs="Times New Roman"/>
          <w:kern w:val="0"/>
          <w:szCs w:val="24"/>
          <w:vertAlign w:val="superscript"/>
          <w:lang w:val="en-AU" w:eastAsia="zh-CN"/>
        </w:rPr>
        <w:footnoteReference w:id="183"/>
      </w:r>
      <w:r w:rsidR="004214B6" w:rsidRPr="00A12889">
        <w:rPr>
          <w:rFonts w:ascii="Times New Roman" w:eastAsia="SimSun" w:hAnsi="Times New Roman" w:cs="Times New Roman"/>
          <w:kern w:val="0"/>
          <w:szCs w:val="24"/>
          <w:lang w:val="en-AU" w:eastAsia="zh-CN"/>
        </w:rPr>
        <w:t xml:space="preserve"> The imperial court also sponsored the publication of over thirty scholarly works, particularly of the Cheng-Zhu school.</w:t>
      </w:r>
      <w:r w:rsidR="004214B6" w:rsidRPr="00A12889">
        <w:rPr>
          <w:rFonts w:ascii="Times New Roman" w:eastAsia="SimSun" w:hAnsi="Times New Roman" w:cs="Times New Roman"/>
          <w:kern w:val="0"/>
          <w:szCs w:val="24"/>
          <w:vertAlign w:val="superscript"/>
          <w:lang w:val="en-AU" w:eastAsia="zh-CN"/>
        </w:rPr>
        <w:footnoteReference w:id="184"/>
      </w:r>
      <w:r w:rsidR="004214B6" w:rsidRPr="00A12889">
        <w:rPr>
          <w:rFonts w:ascii="Times New Roman" w:eastAsia="SimSun" w:hAnsi="Times New Roman" w:cs="Times New Roman"/>
          <w:kern w:val="0"/>
          <w:szCs w:val="24"/>
          <w:lang w:val="en-AU" w:eastAsia="zh-CN"/>
        </w:rPr>
        <w:t xml:space="preserve"> For example, a Manchu-Chinese bilingual edition of the </w:t>
      </w:r>
      <w:r w:rsidR="004214B6" w:rsidRPr="00A12889">
        <w:rPr>
          <w:rFonts w:ascii="Times New Roman" w:eastAsia="SimSun" w:hAnsi="Times New Roman" w:cs="Times New Roman"/>
          <w:i/>
          <w:iCs/>
          <w:kern w:val="0"/>
          <w:szCs w:val="24"/>
          <w:lang w:val="en-AU" w:eastAsia="zh-CN"/>
        </w:rPr>
        <w:t>Great Learning</w:t>
      </w:r>
      <w:r w:rsidR="004214B6" w:rsidRPr="00A12889">
        <w:rPr>
          <w:rFonts w:ascii="Times New Roman" w:eastAsia="SimSun" w:hAnsi="Times New Roman" w:cs="Times New Roman"/>
          <w:kern w:val="0"/>
          <w:szCs w:val="24"/>
          <w:lang w:val="en-AU" w:eastAsia="zh-CN"/>
        </w:rPr>
        <w:t xml:space="preserve"> was reissued in 1672 and distributed to every official, a </w:t>
      </w:r>
      <w:r w:rsidR="004214B6" w:rsidRPr="00A12889">
        <w:rPr>
          <w:rFonts w:ascii="Times New Roman" w:eastAsia="SimSun" w:hAnsi="Times New Roman" w:cs="Times New Roman"/>
          <w:kern w:val="0"/>
          <w:szCs w:val="24"/>
          <w:lang w:eastAsia="zh-CN"/>
        </w:rPr>
        <w:t xml:space="preserve">complete text of the emperor’s lessons on the Four Books published in 1678, and </w:t>
      </w:r>
      <w:r w:rsidR="004214B6" w:rsidRPr="00A12889">
        <w:rPr>
          <w:rFonts w:ascii="Times New Roman" w:eastAsia="SimSun" w:hAnsi="Times New Roman" w:cs="Times New Roman"/>
          <w:kern w:val="0"/>
          <w:szCs w:val="24"/>
          <w:lang w:val="en-AU" w:eastAsia="zh-CN"/>
        </w:rPr>
        <w:t xml:space="preserve">a </w:t>
      </w:r>
      <w:r w:rsidR="004214B6" w:rsidRPr="00A12889">
        <w:rPr>
          <w:rFonts w:ascii="Times New Roman" w:eastAsia="SimSun" w:hAnsi="Times New Roman" w:cs="Times New Roman"/>
          <w:kern w:val="0"/>
          <w:szCs w:val="24"/>
          <w:lang w:eastAsia="zh-CN"/>
        </w:rPr>
        <w:t>compilation of Zhu Xi’s complete works (</w:t>
      </w:r>
      <w:r w:rsidR="0087672D" w:rsidRPr="00A12889">
        <w:rPr>
          <w:rFonts w:ascii="Times New Roman" w:eastAsia="SimSun" w:hAnsi="Times New Roman" w:cs="Times New Roman"/>
          <w:i/>
          <w:iCs/>
          <w:kern w:val="0"/>
          <w:szCs w:val="24"/>
          <w:lang w:eastAsia="zh-CN"/>
        </w:rPr>
        <w:t>Yu zuan z</w:t>
      </w:r>
      <w:r w:rsidR="004214B6" w:rsidRPr="00A12889">
        <w:rPr>
          <w:rFonts w:ascii="Times New Roman" w:eastAsia="SimSun" w:hAnsi="Times New Roman" w:cs="Times New Roman"/>
          <w:i/>
          <w:iCs/>
          <w:kern w:val="0"/>
          <w:szCs w:val="24"/>
          <w:lang w:eastAsia="zh-CN"/>
        </w:rPr>
        <w:t>huzi quanshu</w:t>
      </w:r>
      <w:r w:rsidR="0087672D" w:rsidRPr="00A12889">
        <w:rPr>
          <w:rFonts w:ascii="Times New Roman" w:eastAsia="SimSun" w:hAnsi="Times New Roman" w:cs="Times New Roman"/>
          <w:i/>
          <w:iCs/>
          <w:kern w:val="0"/>
          <w:szCs w:val="24"/>
          <w:lang w:eastAsia="zh-CN"/>
        </w:rPr>
        <w:t xml:space="preserve"> </w:t>
      </w:r>
      <w:r w:rsidR="0087672D" w:rsidRPr="00A12889">
        <w:rPr>
          <w:rFonts w:ascii="Times New Roman" w:eastAsia="SimSun" w:hAnsi="Times New Roman" w:cs="Times New Roman"/>
          <w:kern w:val="0"/>
          <w:szCs w:val="24"/>
          <w:lang w:eastAsia="zh-CN"/>
        </w:rPr>
        <w:t>御纂朱子全書</w:t>
      </w:r>
      <w:r w:rsidR="004214B6" w:rsidRPr="00A12889">
        <w:rPr>
          <w:rFonts w:ascii="Times New Roman" w:eastAsia="SimSun" w:hAnsi="Times New Roman" w:cs="Times New Roman"/>
          <w:kern w:val="0"/>
          <w:szCs w:val="24"/>
          <w:lang w:eastAsia="zh-CN"/>
        </w:rPr>
        <w:t>) in 1713.</w:t>
      </w:r>
      <w:r w:rsidR="004214B6" w:rsidRPr="00A12889">
        <w:rPr>
          <w:rFonts w:ascii="Times New Roman" w:eastAsia="SimSun" w:hAnsi="Times New Roman" w:cs="Times New Roman"/>
          <w:kern w:val="0"/>
          <w:szCs w:val="24"/>
          <w:vertAlign w:val="superscript"/>
          <w:lang w:eastAsia="zh-CN"/>
        </w:rPr>
        <w:footnoteReference w:id="185"/>
      </w:r>
      <w:r w:rsidR="004214B6" w:rsidRPr="00A12889">
        <w:rPr>
          <w:rFonts w:ascii="Times New Roman" w:eastAsia="SimSun" w:hAnsi="Times New Roman" w:cs="Times New Roman"/>
          <w:kern w:val="0"/>
          <w:szCs w:val="24"/>
          <w:lang w:eastAsia="zh-CN"/>
        </w:rPr>
        <w:t xml:space="preserve"> </w:t>
      </w:r>
      <w:r w:rsidR="001D0ACA" w:rsidRPr="00A12889">
        <w:rPr>
          <w:rFonts w:ascii="Times New Roman" w:eastAsia="SimSun" w:hAnsi="Times New Roman" w:cs="Times New Roman"/>
          <w:kern w:val="0"/>
          <w:szCs w:val="24"/>
          <w:lang w:eastAsia="zh-CN"/>
        </w:rPr>
        <w:t xml:space="preserve">These acts effectively defined a ‘canon’ of orthodox textbooks – compulsory learning for aspiring officials that also </w:t>
      </w:r>
      <w:r w:rsidR="00074095" w:rsidRPr="00A12889">
        <w:rPr>
          <w:rFonts w:ascii="Times New Roman" w:eastAsia="SimSun" w:hAnsi="Times New Roman" w:cs="Times New Roman"/>
          <w:kern w:val="0"/>
          <w:szCs w:val="24"/>
          <w:lang w:eastAsia="zh-CN"/>
        </w:rPr>
        <w:t>set the philosophical agenda for schooling in general.</w:t>
      </w:r>
    </w:p>
    <w:p w14:paraId="689F3ECE" w14:textId="69BE25C4" w:rsidR="004214B6" w:rsidRPr="00A12889" w:rsidRDefault="00804C49"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ab/>
      </w:r>
      <w:r w:rsidR="004214B6" w:rsidRPr="00A12889">
        <w:rPr>
          <w:rFonts w:ascii="Times New Roman" w:eastAsia="SimSun" w:hAnsi="Times New Roman" w:cs="Times New Roman"/>
          <w:kern w:val="0"/>
          <w:szCs w:val="24"/>
          <w:lang w:eastAsia="zh-CN"/>
        </w:rPr>
        <w:t>In the Kangxi, Yongzheng and Qianlong eras, attempts were made to collect and standardise the literary heritage while simultaneously destroying writings with anti-Manchurian sentiment.</w:t>
      </w:r>
      <w:r w:rsidR="004214B6" w:rsidRPr="00A12889">
        <w:rPr>
          <w:rFonts w:ascii="Times New Roman" w:eastAsia="SimSun" w:hAnsi="Times New Roman" w:cs="Times New Roman"/>
          <w:kern w:val="0"/>
          <w:szCs w:val="24"/>
          <w:vertAlign w:val="superscript"/>
          <w:lang w:eastAsia="zh-CN"/>
        </w:rPr>
        <w:footnoteReference w:id="186"/>
      </w:r>
      <w:r w:rsidR="004214B6" w:rsidRPr="00A12889">
        <w:rPr>
          <w:rFonts w:ascii="Times New Roman" w:eastAsia="SimSun" w:hAnsi="Times New Roman" w:cs="Times New Roman"/>
          <w:kern w:val="0"/>
          <w:szCs w:val="24"/>
          <w:lang w:eastAsia="zh-CN"/>
        </w:rPr>
        <w:t xml:space="preserve"> To this end voluminous encyclopaedias (</w:t>
      </w:r>
      <w:r w:rsidR="004214B6" w:rsidRPr="00A12889">
        <w:rPr>
          <w:rFonts w:ascii="Times New Roman" w:eastAsia="SimSun" w:hAnsi="Times New Roman" w:cs="Times New Roman"/>
          <w:i/>
          <w:iCs/>
          <w:kern w:val="0"/>
          <w:szCs w:val="24"/>
          <w:lang w:eastAsia="zh-CN"/>
        </w:rPr>
        <w:t>Gujin tushu jicheng</w:t>
      </w:r>
      <w:r w:rsidR="004214B6" w:rsidRPr="00A12889">
        <w:rPr>
          <w:rFonts w:ascii="Times New Roman" w:eastAsia="SimSun" w:hAnsi="Times New Roman" w:cs="Times New Roman"/>
          <w:kern w:val="0"/>
          <w:szCs w:val="24"/>
          <w:lang w:eastAsia="zh-CN"/>
        </w:rPr>
        <w:t xml:space="preserve"> </w:t>
      </w:r>
      <w:r w:rsidR="004214B6" w:rsidRPr="00A12889">
        <w:rPr>
          <w:rFonts w:ascii="Times New Roman" w:eastAsia="SimSun" w:hAnsi="Times New Roman" w:cs="Times New Roman"/>
          <w:kern w:val="0"/>
          <w:szCs w:val="24"/>
        </w:rPr>
        <w:t>古今圖書集成</w:t>
      </w:r>
      <w:r w:rsidR="004214B6" w:rsidRPr="00A12889">
        <w:rPr>
          <w:rFonts w:ascii="Times New Roman" w:eastAsia="SimSun" w:hAnsi="Times New Roman" w:cs="Times New Roman"/>
          <w:kern w:val="0"/>
          <w:szCs w:val="24"/>
          <w:lang w:eastAsia="zh-CN"/>
        </w:rPr>
        <w:t xml:space="preserve">, </w:t>
      </w:r>
      <w:r w:rsidR="004214B6" w:rsidRPr="00A12889">
        <w:rPr>
          <w:rFonts w:ascii="Times New Roman" w:eastAsia="SimSun" w:hAnsi="Times New Roman" w:cs="Times New Roman"/>
          <w:i/>
          <w:iCs/>
          <w:kern w:val="0"/>
          <w:szCs w:val="24"/>
          <w:lang w:eastAsia="zh-CN"/>
        </w:rPr>
        <w:t>Qing tongdian</w:t>
      </w:r>
      <w:r w:rsidRPr="00A12889">
        <w:rPr>
          <w:rFonts w:ascii="Times New Roman" w:eastAsia="SimSun" w:hAnsi="Times New Roman" w:cs="Times New Roman"/>
          <w:i/>
          <w:iCs/>
          <w:kern w:val="0"/>
          <w:szCs w:val="24"/>
          <w:lang w:eastAsia="zh-CN"/>
        </w:rPr>
        <w:t xml:space="preserve"> </w:t>
      </w:r>
      <w:r w:rsidR="004214B6" w:rsidRPr="00A12889">
        <w:rPr>
          <w:rFonts w:ascii="Times New Roman" w:eastAsia="SimSun" w:hAnsi="Times New Roman" w:cs="Times New Roman"/>
          <w:kern w:val="0"/>
          <w:szCs w:val="24"/>
          <w:lang w:eastAsia="zh-CN"/>
        </w:rPr>
        <w:t>清通典</w:t>
      </w:r>
      <w:r w:rsidR="004214B6" w:rsidRPr="00A12889">
        <w:rPr>
          <w:rFonts w:ascii="Times New Roman" w:eastAsia="SimSun" w:hAnsi="Times New Roman" w:cs="Times New Roman"/>
          <w:kern w:val="0"/>
          <w:szCs w:val="24"/>
          <w:lang w:eastAsia="zh-CN"/>
        </w:rPr>
        <w:t xml:space="preserve">, </w:t>
      </w:r>
      <w:r w:rsidR="004214B6" w:rsidRPr="00A12889">
        <w:rPr>
          <w:rFonts w:ascii="Times New Roman" w:eastAsia="SimSun" w:hAnsi="Times New Roman" w:cs="Times New Roman"/>
          <w:i/>
          <w:iCs/>
          <w:kern w:val="0"/>
          <w:szCs w:val="24"/>
          <w:lang w:eastAsia="zh-CN"/>
        </w:rPr>
        <w:t>Siku quanshu</w:t>
      </w:r>
      <w:r w:rsidRPr="00A12889">
        <w:rPr>
          <w:rFonts w:ascii="Times New Roman" w:eastAsia="SimSun" w:hAnsi="Times New Roman" w:cs="Times New Roman"/>
          <w:i/>
          <w:iCs/>
          <w:kern w:val="0"/>
          <w:szCs w:val="24"/>
          <w:lang w:eastAsia="zh-CN"/>
        </w:rPr>
        <w:t xml:space="preserve"> </w:t>
      </w:r>
      <w:r w:rsidR="004214B6" w:rsidRPr="00A12889">
        <w:rPr>
          <w:rFonts w:ascii="Times New Roman" w:eastAsia="SimSun" w:hAnsi="Times New Roman" w:cs="Times New Roman"/>
          <w:kern w:val="0"/>
          <w:szCs w:val="24"/>
          <w:lang w:eastAsia="zh-CN"/>
        </w:rPr>
        <w:t>四庫全書</w:t>
      </w:r>
      <w:r w:rsidR="004214B6" w:rsidRPr="00A12889">
        <w:rPr>
          <w:rFonts w:ascii="Times New Roman" w:eastAsia="SimSun" w:hAnsi="Times New Roman" w:cs="Times New Roman"/>
          <w:kern w:val="0"/>
          <w:szCs w:val="24"/>
          <w:lang w:eastAsia="zh-CN"/>
        </w:rPr>
        <w:t>) and dictionaries (</w:t>
      </w:r>
      <w:r w:rsidR="00454F8B" w:rsidRPr="00A12889">
        <w:rPr>
          <w:rFonts w:ascii="Times New Roman" w:eastAsia="SimSun" w:hAnsi="Times New Roman" w:cs="Times New Roman"/>
          <w:kern w:val="0"/>
          <w:szCs w:val="24"/>
          <w:lang w:eastAsia="zh-CN"/>
        </w:rPr>
        <w:t>e.g.</w:t>
      </w:r>
      <w:r w:rsidR="004214B6" w:rsidRPr="00A12889">
        <w:rPr>
          <w:rFonts w:ascii="Times New Roman" w:eastAsia="SimSun" w:hAnsi="Times New Roman" w:cs="Times New Roman"/>
          <w:kern w:val="0"/>
          <w:szCs w:val="24"/>
          <w:lang w:eastAsia="zh-CN"/>
        </w:rPr>
        <w:t xml:space="preserve"> </w:t>
      </w:r>
      <w:r w:rsidR="004214B6" w:rsidRPr="00A12889">
        <w:rPr>
          <w:rFonts w:ascii="Times New Roman" w:eastAsia="SimSun" w:hAnsi="Times New Roman" w:cs="Times New Roman"/>
          <w:i/>
          <w:iCs/>
          <w:kern w:val="0"/>
          <w:szCs w:val="24"/>
          <w:lang w:eastAsia="zh-CN"/>
        </w:rPr>
        <w:t xml:space="preserve">Kangxi </w:t>
      </w:r>
      <w:r w:rsidR="004214B6" w:rsidRPr="00A12889">
        <w:rPr>
          <w:rFonts w:ascii="Times New Roman" w:eastAsia="SimSun" w:hAnsi="Times New Roman" w:cs="Times New Roman"/>
          <w:i/>
          <w:iCs/>
          <w:kern w:val="0"/>
          <w:szCs w:val="24"/>
          <w:lang w:eastAsia="zh-CN"/>
        </w:rPr>
        <w:lastRenderedPageBreak/>
        <w:t>zidian</w:t>
      </w:r>
      <w:r w:rsidRPr="00A12889">
        <w:rPr>
          <w:rFonts w:ascii="Times New Roman" w:eastAsia="SimSun" w:hAnsi="Times New Roman" w:cs="Times New Roman"/>
          <w:i/>
          <w:iCs/>
          <w:kern w:val="0"/>
          <w:szCs w:val="24"/>
          <w:lang w:eastAsia="zh-CN"/>
        </w:rPr>
        <w:t xml:space="preserve"> </w:t>
      </w:r>
      <w:r w:rsidR="004214B6" w:rsidRPr="00A12889">
        <w:rPr>
          <w:rFonts w:ascii="Times New Roman" w:eastAsia="SimSun" w:hAnsi="Times New Roman" w:cs="Times New Roman"/>
          <w:kern w:val="0"/>
          <w:szCs w:val="24"/>
        </w:rPr>
        <w:t>康熙字典</w:t>
      </w:r>
      <w:r w:rsidR="004214B6" w:rsidRPr="00A12889">
        <w:rPr>
          <w:rFonts w:ascii="Times New Roman" w:eastAsia="SimSun" w:hAnsi="Times New Roman" w:cs="Times New Roman"/>
          <w:kern w:val="0"/>
          <w:szCs w:val="24"/>
          <w:lang w:eastAsia="zh-CN"/>
        </w:rPr>
        <w:t xml:space="preserve">, </w:t>
      </w:r>
      <w:r w:rsidR="004214B6" w:rsidRPr="00A12889">
        <w:rPr>
          <w:rFonts w:ascii="Times New Roman" w:eastAsia="SimSun" w:hAnsi="Times New Roman" w:cs="Times New Roman"/>
          <w:i/>
          <w:iCs/>
          <w:kern w:val="0"/>
          <w:szCs w:val="24"/>
          <w:lang w:eastAsia="zh-CN"/>
        </w:rPr>
        <w:t>Peiwen yunfu</w:t>
      </w:r>
      <w:r w:rsidRPr="00A12889">
        <w:rPr>
          <w:rFonts w:ascii="Times New Roman" w:eastAsia="SimSun" w:hAnsi="Times New Roman" w:cs="Times New Roman"/>
          <w:i/>
          <w:iCs/>
          <w:kern w:val="0"/>
          <w:szCs w:val="24"/>
          <w:lang w:eastAsia="zh-CN"/>
        </w:rPr>
        <w:t xml:space="preserve"> </w:t>
      </w:r>
      <w:r w:rsidR="004214B6" w:rsidRPr="00A12889">
        <w:rPr>
          <w:rFonts w:ascii="Times New Roman" w:eastAsia="SimSun" w:hAnsi="Times New Roman" w:cs="Times New Roman"/>
          <w:kern w:val="0"/>
          <w:szCs w:val="24"/>
        </w:rPr>
        <w:t>佩文韻府</w:t>
      </w:r>
      <w:r w:rsidR="004214B6" w:rsidRPr="00A12889">
        <w:rPr>
          <w:rFonts w:ascii="Times New Roman" w:eastAsia="SimSun" w:hAnsi="Times New Roman" w:cs="Times New Roman"/>
          <w:kern w:val="0"/>
          <w:szCs w:val="24"/>
          <w:lang w:eastAsia="zh-CN"/>
        </w:rPr>
        <w:t xml:space="preserve">) were compiled. The collection of books for the </w:t>
      </w:r>
      <w:r w:rsidR="004214B6" w:rsidRPr="00A12889">
        <w:rPr>
          <w:rFonts w:ascii="Times New Roman" w:eastAsia="SimSun" w:hAnsi="Times New Roman" w:cs="Times New Roman"/>
          <w:i/>
          <w:iCs/>
          <w:kern w:val="0"/>
          <w:szCs w:val="24"/>
          <w:lang w:eastAsia="zh-CN"/>
        </w:rPr>
        <w:t>Siku quanshu</w:t>
      </w:r>
      <w:r w:rsidR="004214B6" w:rsidRPr="00A12889">
        <w:rPr>
          <w:rFonts w:ascii="Times New Roman" w:eastAsia="SimSun" w:hAnsi="Times New Roman" w:cs="Times New Roman"/>
          <w:kern w:val="0"/>
          <w:szCs w:val="24"/>
          <w:lang w:eastAsia="zh-CN"/>
        </w:rPr>
        <w:t xml:space="preserve"> and the general literary inquisition destroying ‘seditious’ material were ‘inseparably linked’ according to Luther Carrington Goodrich.</w:t>
      </w:r>
      <w:r w:rsidR="004214B6" w:rsidRPr="00A12889">
        <w:rPr>
          <w:rFonts w:ascii="Times New Roman" w:eastAsia="SimSun" w:hAnsi="Times New Roman" w:cs="Times New Roman"/>
          <w:kern w:val="0"/>
          <w:szCs w:val="24"/>
          <w:vertAlign w:val="superscript"/>
          <w:lang w:eastAsia="zh-CN"/>
        </w:rPr>
        <w:footnoteReference w:id="187"/>
      </w:r>
      <w:r w:rsidR="004214B6" w:rsidRPr="00A12889">
        <w:rPr>
          <w:rFonts w:ascii="Times New Roman" w:eastAsia="SimSun" w:hAnsi="Times New Roman" w:cs="Times New Roman"/>
          <w:kern w:val="0"/>
          <w:szCs w:val="24"/>
          <w:lang w:eastAsia="zh-CN"/>
        </w:rPr>
        <w:t xml:space="preserve"> From 1774</w:t>
      </w:r>
      <w:r w:rsidR="003A2B25" w:rsidRPr="00A12889">
        <w:rPr>
          <w:rFonts w:ascii="Times New Roman" w:eastAsia="SimSun" w:hAnsi="Times New Roman" w:cs="Times New Roman"/>
          <w:szCs w:val="24"/>
        </w:rPr>
        <w:t xml:space="preserve"> to </w:t>
      </w:r>
      <w:r w:rsidR="004214B6" w:rsidRPr="00A12889">
        <w:rPr>
          <w:rFonts w:ascii="Times New Roman" w:eastAsia="SimSun" w:hAnsi="Times New Roman" w:cs="Times New Roman"/>
          <w:kern w:val="0"/>
          <w:szCs w:val="24"/>
          <w:lang w:eastAsia="zh-CN"/>
        </w:rPr>
        <w:t>1782, there was an estimated 13,862 books destroyed and these figures were considered conservative.</w:t>
      </w:r>
      <w:r w:rsidR="004214B6" w:rsidRPr="00A12889">
        <w:rPr>
          <w:rFonts w:ascii="Times New Roman" w:eastAsia="SimSun" w:hAnsi="Times New Roman" w:cs="Times New Roman"/>
          <w:kern w:val="0"/>
          <w:szCs w:val="24"/>
          <w:vertAlign w:val="superscript"/>
          <w:lang w:eastAsia="zh-CN"/>
        </w:rPr>
        <w:footnoteReference w:id="188"/>
      </w:r>
      <w:r w:rsidR="004214B6" w:rsidRPr="00A12889">
        <w:rPr>
          <w:rFonts w:ascii="Times New Roman" w:eastAsia="SimSun" w:hAnsi="Times New Roman" w:cs="Times New Roman"/>
          <w:kern w:val="0"/>
          <w:szCs w:val="24"/>
          <w:lang w:eastAsia="zh-CN"/>
        </w:rPr>
        <w:t xml:space="preserve"> </w:t>
      </w:r>
      <w:r w:rsidR="004214B6" w:rsidRPr="00A12889">
        <w:rPr>
          <w:rFonts w:ascii="Times New Roman" w:eastAsia="SimSun" w:hAnsi="Times New Roman" w:cs="Times New Roman"/>
          <w:kern w:val="0"/>
          <w:szCs w:val="24"/>
          <w:lang w:val="en-AU" w:eastAsia="zh-CN"/>
        </w:rPr>
        <w:t>The early Qing dynasty period strictly censored written works – the writer and associated scholars or family of anti-Manchurian or pro-Ming sentiments could potentially be persecuted and even sentenced to death. For example, proceedings against literati engaged in compiling a private history of the Ming Dynasty began under the first Manchu emperor.</w:t>
      </w:r>
      <w:r w:rsidR="004214B6" w:rsidRPr="00A12889">
        <w:rPr>
          <w:rFonts w:ascii="Times New Roman" w:eastAsia="SimSun" w:hAnsi="Times New Roman" w:cs="Times New Roman"/>
          <w:kern w:val="0"/>
          <w:szCs w:val="24"/>
          <w:vertAlign w:val="superscript"/>
          <w:lang w:val="en-AU" w:eastAsia="zh-CN"/>
        </w:rPr>
        <w:footnoteReference w:id="189"/>
      </w:r>
      <w:r w:rsidR="004214B6" w:rsidRPr="00A12889">
        <w:rPr>
          <w:rFonts w:ascii="Times New Roman" w:eastAsia="SimSun" w:hAnsi="Times New Roman" w:cs="Times New Roman"/>
          <w:kern w:val="0"/>
          <w:szCs w:val="24"/>
          <w:lang w:val="en-AU" w:eastAsia="zh-CN"/>
        </w:rPr>
        <w:t xml:space="preserve"> These literary inquisitions (</w:t>
      </w:r>
      <w:r w:rsidR="004214B6" w:rsidRPr="00A12889">
        <w:rPr>
          <w:rFonts w:ascii="Times New Roman" w:eastAsia="SimSun" w:hAnsi="Times New Roman" w:cs="Times New Roman"/>
          <w:i/>
          <w:iCs/>
          <w:kern w:val="0"/>
          <w:szCs w:val="24"/>
          <w:lang w:val="en-AU" w:eastAsia="zh-CN"/>
        </w:rPr>
        <w:t>wenzi yu</w:t>
      </w:r>
      <w:r w:rsidR="004214B6" w:rsidRPr="00A12889">
        <w:rPr>
          <w:rFonts w:ascii="Times New Roman" w:eastAsia="SimSun" w:hAnsi="Times New Roman" w:cs="Times New Roman"/>
          <w:kern w:val="0"/>
          <w:szCs w:val="24"/>
          <w:lang w:val="en-AU" w:eastAsia="zh-CN"/>
        </w:rPr>
        <w:t xml:space="preserve"> </w:t>
      </w:r>
      <w:r w:rsidR="004214B6" w:rsidRPr="00A12889">
        <w:rPr>
          <w:rFonts w:ascii="Times New Roman" w:eastAsia="SimSun" w:hAnsi="Times New Roman" w:cs="Times New Roman"/>
          <w:kern w:val="0"/>
          <w:szCs w:val="24"/>
          <w:lang w:val="en-AU" w:eastAsia="zh-CN"/>
        </w:rPr>
        <w:t>文字獄</w:t>
      </w:r>
      <w:r w:rsidR="004214B6" w:rsidRPr="00A12889">
        <w:rPr>
          <w:rFonts w:ascii="Times New Roman" w:eastAsia="SimSun" w:hAnsi="Times New Roman" w:cs="Times New Roman"/>
          <w:kern w:val="0"/>
          <w:szCs w:val="24"/>
          <w:lang w:val="en-AU" w:eastAsia="zh-CN"/>
        </w:rPr>
        <w:t>) constrained intellectuals and were considered a contributing factor in the rise of evidential research.</w:t>
      </w:r>
      <w:r w:rsidR="004214B6" w:rsidRPr="00A12889">
        <w:rPr>
          <w:rFonts w:ascii="Times New Roman" w:eastAsia="SimSun" w:hAnsi="Times New Roman" w:cs="Times New Roman"/>
          <w:kern w:val="0"/>
          <w:szCs w:val="24"/>
          <w:vertAlign w:val="superscript"/>
          <w:lang w:val="en-AU" w:eastAsia="zh-CN"/>
        </w:rPr>
        <w:footnoteReference w:id="190"/>
      </w:r>
      <w:r w:rsidR="00074095" w:rsidRPr="00A12889">
        <w:rPr>
          <w:rFonts w:ascii="Times New Roman" w:eastAsia="SimSun" w:hAnsi="Times New Roman" w:cs="Times New Roman"/>
          <w:kern w:val="0"/>
          <w:szCs w:val="24"/>
          <w:lang w:val="en-AU" w:eastAsia="zh-CN"/>
        </w:rPr>
        <w:t xml:space="preserve"> Hence, </w:t>
      </w:r>
      <w:r w:rsidR="004214B6" w:rsidRPr="00A12889">
        <w:rPr>
          <w:rFonts w:ascii="Times New Roman" w:eastAsia="SimSun" w:hAnsi="Times New Roman" w:cs="Times New Roman"/>
          <w:kern w:val="0"/>
          <w:szCs w:val="24"/>
          <w:lang w:eastAsia="zh-CN"/>
        </w:rPr>
        <w:t>Willard Peterson concludes that the Qing government was ‘taking control of texts and tools that would serve in the future as the imperially endorsed foundation for learning.’</w:t>
      </w:r>
      <w:r w:rsidR="004214B6" w:rsidRPr="00A12889">
        <w:rPr>
          <w:rFonts w:ascii="Times New Roman" w:eastAsia="SimSun" w:hAnsi="Times New Roman" w:cs="Times New Roman"/>
          <w:kern w:val="0"/>
          <w:szCs w:val="24"/>
          <w:vertAlign w:val="superscript"/>
          <w:lang w:eastAsia="zh-CN"/>
        </w:rPr>
        <w:footnoteReference w:id="191"/>
      </w:r>
    </w:p>
    <w:p w14:paraId="3D246458" w14:textId="3EBBCDDC" w:rsidR="004214B6" w:rsidRPr="00A12889" w:rsidRDefault="00804C49" w:rsidP="006A539B">
      <w:pPr>
        <w:widowControl/>
        <w:tabs>
          <w:tab w:val="left" w:pos="720"/>
        </w:tabs>
        <w:snapToGrid w:val="0"/>
        <w:spacing w:line="480" w:lineRule="auto"/>
        <w:rPr>
          <w:rFonts w:ascii="Times New Roman" w:eastAsia="SimSun" w:hAnsi="Times New Roman" w:cs="Times New Roman"/>
          <w:kern w:val="0"/>
          <w:szCs w:val="24"/>
          <w:lang w:val="en-AU" w:eastAsia="zh-CN"/>
        </w:rPr>
      </w:pPr>
      <w:r w:rsidRPr="00A12889">
        <w:rPr>
          <w:rFonts w:ascii="Times New Roman" w:eastAsia="SimSun" w:hAnsi="Times New Roman" w:cs="Times New Roman"/>
          <w:kern w:val="0"/>
          <w:szCs w:val="24"/>
          <w:lang w:val="en-AU" w:eastAsia="zh-CN"/>
        </w:rPr>
        <w:tab/>
      </w:r>
      <w:r w:rsidR="004214B6" w:rsidRPr="00A12889">
        <w:rPr>
          <w:rFonts w:ascii="Times New Roman" w:eastAsia="SimSun" w:hAnsi="Times New Roman" w:cs="Times New Roman"/>
          <w:kern w:val="0"/>
          <w:szCs w:val="24"/>
          <w:lang w:val="en-AU" w:eastAsia="zh-CN"/>
        </w:rPr>
        <w:t>The Manchus did not fully adopt all the Neo-Confucian doctrines but were selective in the belief</w:t>
      </w:r>
      <w:r w:rsidR="00612315" w:rsidRPr="00A12889">
        <w:rPr>
          <w:rFonts w:ascii="Times New Roman" w:eastAsia="SimSun" w:hAnsi="Times New Roman" w:cs="Times New Roman"/>
          <w:kern w:val="0"/>
          <w:szCs w:val="24"/>
          <w:lang w:val="en-AU" w:eastAsia="zh-CN"/>
        </w:rPr>
        <w:t>s</w:t>
      </w:r>
      <w:r w:rsidR="004214B6" w:rsidRPr="00A12889">
        <w:rPr>
          <w:rFonts w:ascii="Times New Roman" w:eastAsia="SimSun" w:hAnsi="Times New Roman" w:cs="Times New Roman"/>
          <w:kern w:val="0"/>
          <w:szCs w:val="24"/>
          <w:lang w:val="en-AU" w:eastAsia="zh-CN"/>
        </w:rPr>
        <w:t xml:space="preserve"> that they emphasised.</w:t>
      </w:r>
      <w:r w:rsidR="004214B6" w:rsidRPr="00A12889">
        <w:rPr>
          <w:rFonts w:ascii="Times New Roman" w:eastAsia="SimSun" w:hAnsi="Times New Roman" w:cs="Times New Roman"/>
          <w:kern w:val="0"/>
          <w:szCs w:val="24"/>
          <w:vertAlign w:val="superscript"/>
          <w:lang w:val="en-AU" w:eastAsia="zh-CN"/>
        </w:rPr>
        <w:footnoteReference w:id="192"/>
      </w:r>
      <w:r w:rsidR="004214B6" w:rsidRPr="00A12889">
        <w:rPr>
          <w:rFonts w:ascii="Times New Roman" w:eastAsia="SimSun" w:hAnsi="Times New Roman" w:cs="Times New Roman"/>
          <w:kern w:val="0"/>
          <w:szCs w:val="24"/>
          <w:lang w:val="en-AU" w:eastAsia="zh-CN"/>
        </w:rPr>
        <w:t xml:space="preserve"> Hence, Elman refers to the state ‘ideology’ as being distinct from the state ‘orthodoxy’.</w:t>
      </w:r>
    </w:p>
    <w:p w14:paraId="382A660D" w14:textId="77777777" w:rsidR="004214B6" w:rsidRPr="00A12889" w:rsidRDefault="004214B6" w:rsidP="000F30A4">
      <w:pPr>
        <w:widowControl/>
        <w:tabs>
          <w:tab w:val="left" w:pos="720"/>
        </w:tabs>
        <w:snapToGrid w:val="0"/>
        <w:spacing w:after="240"/>
        <w:ind w:left="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‘Orthodoxy’ is that which the late imperial state, represented by the overlapping but asymmetrical interest of the bureaucracy and the throne, publicly authorized and which became the core of the civil service examinations curriculum…When moral philosophy entered the political arena of state examinations, however, its intellectual life was constricted into a system of concepts, arguments and beliefs endorsed by the state for larger political purposes. The educational content of civil examinations resulting from that process of restrictive manipulation, by which concepts, arguments and beliefs selectively served to legitimate political sovereignty and create a Confucian mind-set, is what this chapter refers to as imperial ‘ideology.’</w:t>
      </w:r>
      <w:r w:rsidRPr="00A12889">
        <w:rPr>
          <w:rFonts w:ascii="Times New Roman" w:eastAsia="SimSun" w:hAnsi="Times New Roman" w:cs="Times New Roman"/>
          <w:kern w:val="0"/>
          <w:szCs w:val="24"/>
          <w:vertAlign w:val="superscript"/>
          <w:lang w:eastAsia="zh-CN"/>
        </w:rPr>
        <w:footnoteReference w:id="193"/>
      </w:r>
    </w:p>
    <w:p w14:paraId="4D99D1A5" w14:textId="559A9811" w:rsidR="004214B6" w:rsidRPr="00A12889" w:rsidRDefault="00B6705C" w:rsidP="006A539B">
      <w:pPr>
        <w:widowControl/>
        <w:tabs>
          <w:tab w:val="left" w:pos="720"/>
        </w:tabs>
        <w:snapToGrid w:val="0"/>
        <w:spacing w:line="480" w:lineRule="auto"/>
        <w:rPr>
          <w:rFonts w:ascii="Times New Roman" w:eastAsia="SimSun" w:hAnsi="Times New Roman" w:cs="Times New Roman"/>
          <w:kern w:val="0"/>
          <w:szCs w:val="24"/>
          <w:lang w:val="en-AU" w:eastAsia="zh-CN"/>
        </w:rPr>
      </w:pPr>
      <w:r w:rsidRPr="00A12889">
        <w:rPr>
          <w:rFonts w:ascii="Times New Roman" w:eastAsia="SimSun" w:hAnsi="Times New Roman" w:cs="Times New Roman"/>
          <w:kern w:val="0"/>
          <w:szCs w:val="24"/>
          <w:lang w:eastAsia="zh-CN"/>
        </w:rPr>
        <w:lastRenderedPageBreak/>
        <w:t xml:space="preserve">Education for the civil examinations was clearly politicised such that all civil servants understood and shared the imperial ideology. </w:t>
      </w:r>
      <w:r w:rsidR="007C63F0" w:rsidRPr="00A12889">
        <w:rPr>
          <w:rFonts w:ascii="Times New Roman" w:eastAsia="SimSun" w:hAnsi="Times New Roman" w:cs="Times New Roman"/>
          <w:kern w:val="0"/>
          <w:szCs w:val="24"/>
          <w:lang w:eastAsia="zh-CN"/>
        </w:rPr>
        <w:t xml:space="preserve">Relatedly, </w:t>
      </w:r>
      <w:r w:rsidR="004214B6" w:rsidRPr="00A12889">
        <w:rPr>
          <w:rFonts w:ascii="Times New Roman" w:eastAsia="SimSun" w:hAnsi="Times New Roman" w:cs="Times New Roman"/>
          <w:kern w:val="0"/>
          <w:szCs w:val="24"/>
          <w:lang w:eastAsia="zh-CN"/>
        </w:rPr>
        <w:t xml:space="preserve">Wing-tsit Chan analysed the evolution of Song learning by comparing the </w:t>
      </w:r>
      <w:r w:rsidR="0027763A" w:rsidRPr="00A12889">
        <w:rPr>
          <w:rFonts w:ascii="Times New Roman" w:eastAsia="SimSun" w:hAnsi="Times New Roman" w:cs="Times New Roman"/>
          <w:kern w:val="0"/>
          <w:szCs w:val="24"/>
          <w:lang w:eastAsia="zh-CN"/>
        </w:rPr>
        <w:t xml:space="preserve">Qing </w:t>
      </w:r>
      <w:r w:rsidR="004214B6" w:rsidRPr="00A12889">
        <w:rPr>
          <w:rFonts w:ascii="Times New Roman" w:eastAsia="SimSun" w:hAnsi="Times New Roman" w:cs="Times New Roman"/>
          <w:kern w:val="0"/>
          <w:szCs w:val="24"/>
          <w:lang w:eastAsia="zh-CN"/>
        </w:rPr>
        <w:t xml:space="preserve">government-sponsored </w:t>
      </w:r>
      <w:r w:rsidR="004214B6" w:rsidRPr="00A12889">
        <w:rPr>
          <w:rFonts w:ascii="Times New Roman" w:eastAsia="SimSun" w:hAnsi="Times New Roman" w:cs="Times New Roman"/>
          <w:i/>
          <w:iCs/>
          <w:kern w:val="0"/>
          <w:szCs w:val="24"/>
          <w:lang w:eastAsia="zh-CN"/>
        </w:rPr>
        <w:t>Xingli jingyi</w:t>
      </w:r>
      <w:r w:rsidR="004214B6" w:rsidRPr="00A12889">
        <w:rPr>
          <w:rFonts w:ascii="Times New Roman" w:eastAsia="SimSun" w:hAnsi="Times New Roman" w:cs="Times New Roman"/>
          <w:kern w:val="0"/>
          <w:szCs w:val="24"/>
          <w:lang w:eastAsia="zh-CN"/>
        </w:rPr>
        <w:t xml:space="preserve"> </w:t>
      </w:r>
      <w:r w:rsidR="004214B6" w:rsidRPr="00A12889">
        <w:rPr>
          <w:rFonts w:ascii="Times New Roman" w:eastAsia="SimSun" w:hAnsi="Times New Roman" w:cs="Times New Roman"/>
          <w:kern w:val="0"/>
          <w:szCs w:val="24"/>
          <w:lang w:eastAsia="zh-CN"/>
        </w:rPr>
        <w:t>性理精義</w:t>
      </w:r>
      <w:r w:rsidR="004214B6" w:rsidRPr="00A12889">
        <w:rPr>
          <w:rFonts w:ascii="Times New Roman" w:eastAsia="SimSun" w:hAnsi="Times New Roman" w:cs="Times New Roman"/>
          <w:kern w:val="0"/>
          <w:szCs w:val="24"/>
          <w:lang w:eastAsia="zh-CN"/>
        </w:rPr>
        <w:t xml:space="preserve"> (Essential ideas about human nature and principle) with the original </w:t>
      </w:r>
      <w:r w:rsidR="004214B6" w:rsidRPr="00A12889">
        <w:rPr>
          <w:rFonts w:ascii="Times New Roman" w:eastAsia="SimSun" w:hAnsi="Times New Roman" w:cs="Times New Roman"/>
          <w:i/>
          <w:iCs/>
          <w:kern w:val="0"/>
          <w:szCs w:val="24"/>
          <w:lang w:eastAsia="zh-CN"/>
        </w:rPr>
        <w:t>Xingli quanshu</w:t>
      </w:r>
      <w:r w:rsidR="004214B6" w:rsidRPr="00A12889">
        <w:rPr>
          <w:rFonts w:ascii="Times New Roman" w:eastAsia="SimSun" w:hAnsi="Times New Roman" w:cs="Times New Roman"/>
          <w:kern w:val="0"/>
          <w:szCs w:val="24"/>
          <w:lang w:eastAsia="zh-CN"/>
        </w:rPr>
        <w:t xml:space="preserve"> </w:t>
      </w:r>
      <w:r w:rsidR="004214B6" w:rsidRPr="00A12889">
        <w:rPr>
          <w:rFonts w:ascii="Times New Roman" w:eastAsia="SimSun" w:hAnsi="Times New Roman" w:cs="Times New Roman"/>
          <w:kern w:val="0"/>
          <w:szCs w:val="24"/>
          <w:lang w:eastAsia="zh-CN"/>
        </w:rPr>
        <w:t>性理全書</w:t>
      </w:r>
      <w:r w:rsidR="004214B6" w:rsidRPr="00A12889">
        <w:rPr>
          <w:rFonts w:ascii="Times New Roman" w:eastAsia="SimSun" w:hAnsi="Times New Roman" w:cs="Times New Roman"/>
          <w:kern w:val="0"/>
          <w:szCs w:val="24"/>
          <w:lang w:eastAsia="zh-CN"/>
        </w:rPr>
        <w:t>published in 1415.</w:t>
      </w:r>
      <w:r w:rsidR="004214B6" w:rsidRPr="00A12889">
        <w:rPr>
          <w:rFonts w:ascii="Times New Roman" w:eastAsia="SimSun" w:hAnsi="Times New Roman" w:cs="Times New Roman"/>
          <w:kern w:val="0"/>
          <w:szCs w:val="24"/>
          <w:vertAlign w:val="superscript"/>
          <w:lang w:eastAsia="zh-CN"/>
        </w:rPr>
        <w:footnoteReference w:id="194"/>
      </w:r>
      <w:r w:rsidR="004214B6" w:rsidRPr="00A12889">
        <w:rPr>
          <w:rFonts w:ascii="Times New Roman" w:eastAsia="SimSun" w:hAnsi="Times New Roman" w:cs="Times New Roman"/>
          <w:kern w:val="0"/>
          <w:szCs w:val="24"/>
          <w:lang w:eastAsia="zh-CN"/>
        </w:rPr>
        <w:t xml:space="preserve"> The </w:t>
      </w:r>
      <w:r w:rsidR="004214B6" w:rsidRPr="00A12889">
        <w:rPr>
          <w:rFonts w:ascii="Times New Roman" w:eastAsia="SimSun" w:hAnsi="Times New Roman" w:cs="Times New Roman"/>
          <w:i/>
          <w:iCs/>
          <w:kern w:val="0"/>
          <w:szCs w:val="24"/>
          <w:lang w:eastAsia="zh-CN"/>
        </w:rPr>
        <w:t>Xingli jingyi</w:t>
      </w:r>
      <w:r w:rsidR="004214B6" w:rsidRPr="00A12889">
        <w:rPr>
          <w:rFonts w:ascii="Times New Roman" w:eastAsia="SimSun" w:hAnsi="Times New Roman" w:cs="Times New Roman"/>
          <w:kern w:val="0"/>
          <w:szCs w:val="24"/>
          <w:lang w:eastAsia="zh-CN"/>
        </w:rPr>
        <w:t xml:space="preserve"> was a re-edited compendium of passages from Song Neo-Confucian thinkers intended to be circulated to all schools as a standard reference book.</w:t>
      </w:r>
      <w:r w:rsidR="004214B6" w:rsidRPr="00A12889">
        <w:rPr>
          <w:rFonts w:ascii="Times New Roman" w:eastAsia="SimSun" w:hAnsi="Times New Roman" w:cs="Times New Roman"/>
          <w:kern w:val="0"/>
          <w:szCs w:val="24"/>
          <w:vertAlign w:val="superscript"/>
          <w:lang w:eastAsia="zh-CN"/>
        </w:rPr>
        <w:footnoteReference w:id="195"/>
      </w:r>
      <w:r w:rsidR="004214B6" w:rsidRPr="00A12889">
        <w:rPr>
          <w:rFonts w:ascii="Times New Roman" w:eastAsia="SimSun" w:hAnsi="Times New Roman" w:cs="Times New Roman"/>
          <w:kern w:val="0"/>
          <w:szCs w:val="24"/>
          <w:lang w:eastAsia="zh-CN"/>
        </w:rPr>
        <w:t xml:space="preserve"> Chan indicates that compared to the Ming edition, metaphysical elements were downplayed, </w:t>
      </w:r>
      <w:r w:rsidR="00074095" w:rsidRPr="00A12889">
        <w:rPr>
          <w:rFonts w:ascii="Times New Roman" w:eastAsia="SimSun" w:hAnsi="Times New Roman" w:cs="Times New Roman"/>
          <w:kern w:val="0"/>
          <w:szCs w:val="24"/>
          <w:lang w:eastAsia="zh-CN"/>
        </w:rPr>
        <w:t xml:space="preserve">which </w:t>
      </w:r>
      <w:r w:rsidR="00074095" w:rsidRPr="00A12889">
        <w:rPr>
          <w:rFonts w:ascii="Times New Roman" w:eastAsia="SimSun" w:hAnsi="Times New Roman" w:cs="Times New Roman"/>
          <w:kern w:val="0"/>
          <w:szCs w:val="24"/>
          <w:lang w:val="en-AU" w:eastAsia="zh-CN"/>
        </w:rPr>
        <w:t xml:space="preserve">was largely a response to the intellectual climate of vacuous philosophical discourse and neglect of state affairs in the late Ming. Instead, </w:t>
      </w:r>
      <w:r w:rsidR="004214B6" w:rsidRPr="00A12889">
        <w:rPr>
          <w:rFonts w:ascii="Times New Roman" w:eastAsia="SimSun" w:hAnsi="Times New Roman" w:cs="Times New Roman"/>
          <w:kern w:val="0"/>
          <w:szCs w:val="24"/>
          <w:lang w:eastAsia="zh-CN"/>
        </w:rPr>
        <w:t>social engagement elements were emphasised</w:t>
      </w:r>
      <w:r w:rsidR="00074095" w:rsidRPr="00A12889">
        <w:rPr>
          <w:rFonts w:ascii="Times New Roman" w:eastAsia="SimSun" w:hAnsi="Times New Roman" w:cs="Times New Roman"/>
          <w:kern w:val="0"/>
          <w:szCs w:val="24"/>
          <w:lang w:eastAsia="zh-CN"/>
        </w:rPr>
        <w:t xml:space="preserve"> changing the focus of education to more </w:t>
      </w:r>
      <w:r w:rsidR="005A65FA" w:rsidRPr="00A12889">
        <w:rPr>
          <w:rFonts w:ascii="Times New Roman" w:eastAsia="SimSun" w:hAnsi="Times New Roman" w:cs="Times New Roman"/>
          <w:kern w:val="0"/>
          <w:szCs w:val="24"/>
          <w:lang w:eastAsia="zh-CN"/>
        </w:rPr>
        <w:t xml:space="preserve">practical </w:t>
      </w:r>
      <w:r w:rsidR="00074095" w:rsidRPr="00A12889">
        <w:rPr>
          <w:rFonts w:ascii="Times New Roman" w:eastAsia="SimSun" w:hAnsi="Times New Roman" w:cs="Times New Roman"/>
          <w:kern w:val="0"/>
          <w:szCs w:val="24"/>
          <w:lang w:eastAsia="zh-CN"/>
        </w:rPr>
        <w:t>purposes</w:t>
      </w:r>
      <w:r w:rsidR="004214B6" w:rsidRPr="00A12889">
        <w:rPr>
          <w:rFonts w:ascii="Times New Roman" w:eastAsia="SimSun" w:hAnsi="Times New Roman" w:cs="Times New Roman"/>
          <w:kern w:val="0"/>
          <w:szCs w:val="24"/>
          <w:lang w:eastAsia="zh-CN"/>
        </w:rPr>
        <w:t>.</w:t>
      </w:r>
      <w:r w:rsidR="004214B6" w:rsidRPr="00A12889">
        <w:rPr>
          <w:rFonts w:ascii="Times New Roman" w:eastAsia="SimSun" w:hAnsi="Times New Roman" w:cs="Times New Roman"/>
          <w:kern w:val="0"/>
          <w:szCs w:val="24"/>
          <w:lang w:val="en-AU" w:eastAsia="zh-CN"/>
        </w:rPr>
        <w:t xml:space="preserve"> </w:t>
      </w:r>
    </w:p>
    <w:p w14:paraId="3A5AD6C1" w14:textId="206D95E2" w:rsidR="007109B3"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val="en-AU" w:eastAsia="zh-CN"/>
        </w:rPr>
        <w:t xml:space="preserve">The state ideology </w:t>
      </w:r>
      <w:r w:rsidR="00074095" w:rsidRPr="00A12889">
        <w:rPr>
          <w:rFonts w:ascii="Times New Roman" w:eastAsia="SimSun" w:hAnsi="Times New Roman" w:cs="Times New Roman"/>
          <w:kern w:val="0"/>
          <w:szCs w:val="24"/>
          <w:lang w:val="en-AU" w:eastAsia="zh-CN"/>
        </w:rPr>
        <w:t xml:space="preserve">was propagated </w:t>
      </w:r>
      <w:r w:rsidRPr="00A12889">
        <w:rPr>
          <w:rFonts w:ascii="Times New Roman" w:eastAsia="SimSun" w:hAnsi="Times New Roman" w:cs="Times New Roman"/>
          <w:kern w:val="0"/>
          <w:szCs w:val="24"/>
          <w:lang w:val="en-AU" w:eastAsia="zh-CN"/>
        </w:rPr>
        <w:t>through the educational system and government recruitment. In their analysis of Qing dynasty education, Liu Xiusheng and Yang Yuqing argue that the two goals of education were political: improving social mores and creating talent, with the latter being the priority.</w:t>
      </w:r>
      <w:r w:rsidRPr="00A12889">
        <w:rPr>
          <w:rFonts w:ascii="Times New Roman" w:eastAsia="SimSun" w:hAnsi="Times New Roman" w:cs="Times New Roman"/>
          <w:kern w:val="0"/>
          <w:szCs w:val="24"/>
          <w:vertAlign w:val="superscript"/>
          <w:lang w:val="en-AU" w:eastAsia="zh-CN"/>
        </w:rPr>
        <w:footnoteReference w:id="196"/>
      </w:r>
      <w:r w:rsidRPr="00A12889">
        <w:rPr>
          <w:rFonts w:ascii="Times New Roman" w:eastAsia="SimSun" w:hAnsi="Times New Roman" w:cs="Times New Roman"/>
          <w:kern w:val="0"/>
          <w:szCs w:val="24"/>
          <w:lang w:val="en-AU" w:eastAsia="zh-CN"/>
        </w:rPr>
        <w:t xml:space="preserve"> In the project of developing political talent, schools were the training ground for the required political knowledge and attitudes; the civil service examinations selected candidates who subscribed to the state ideology; and the appointment of officials was the desired outcome of education. As the examinations established the selection criteria for officialdom, the school was mere handmaid to the civil service examinations. Elman corroborates this view by highlighting that the imperial state committed itself financially to support an </w:t>
      </w:r>
      <w:r w:rsidR="00EC0C15" w:rsidRPr="00A12889">
        <w:rPr>
          <w:rFonts w:ascii="Times New Roman" w:eastAsia="SimSun" w:hAnsi="Times New Roman" w:cs="Times New Roman"/>
          <w:kern w:val="0"/>
          <w:szCs w:val="24"/>
          <w:lang w:val="en-AU" w:eastAsia="zh-CN"/>
        </w:rPr>
        <w:t>empire wide</w:t>
      </w:r>
      <w:r w:rsidRPr="00A12889">
        <w:rPr>
          <w:rFonts w:ascii="Times New Roman" w:eastAsia="SimSun" w:hAnsi="Times New Roman" w:cs="Times New Roman"/>
          <w:kern w:val="0"/>
          <w:szCs w:val="24"/>
          <w:lang w:val="en-AU" w:eastAsia="zh-CN"/>
        </w:rPr>
        <w:t xml:space="preserve"> school network.</w:t>
      </w:r>
      <w:r w:rsidRPr="00A12889">
        <w:rPr>
          <w:rFonts w:ascii="Times New Roman" w:eastAsia="SimSun" w:hAnsi="Times New Roman" w:cs="Times New Roman"/>
          <w:kern w:val="0"/>
          <w:szCs w:val="24"/>
          <w:vertAlign w:val="superscript"/>
          <w:lang w:val="en-AU" w:eastAsia="zh-CN"/>
        </w:rPr>
        <w:footnoteReference w:id="197"/>
      </w:r>
      <w:r w:rsidRPr="00A12889">
        <w:rPr>
          <w:rFonts w:ascii="Times New Roman" w:eastAsia="SimSun" w:hAnsi="Times New Roman" w:cs="Times New Roman"/>
          <w:kern w:val="0"/>
          <w:szCs w:val="24"/>
          <w:lang w:val="en-AU" w:eastAsia="zh-CN"/>
        </w:rPr>
        <w:t xml:space="preserve"> Liu and Yang also claim that primary </w:t>
      </w:r>
      <w:r w:rsidRPr="00A12889">
        <w:rPr>
          <w:rFonts w:ascii="Times New Roman" w:eastAsia="SimSun" w:hAnsi="Times New Roman" w:cs="Times New Roman"/>
          <w:kern w:val="0"/>
          <w:szCs w:val="24"/>
          <w:lang w:val="en-AU" w:eastAsia="zh-CN"/>
        </w:rPr>
        <w:lastRenderedPageBreak/>
        <w:t>schools were already part of the government training in which developing officials were the ultimate objective.</w:t>
      </w:r>
      <w:r w:rsidRPr="00A12889">
        <w:rPr>
          <w:rFonts w:ascii="Times New Roman" w:eastAsia="SimSun" w:hAnsi="Times New Roman" w:cs="Times New Roman"/>
          <w:kern w:val="0"/>
          <w:szCs w:val="24"/>
          <w:vertAlign w:val="superscript"/>
          <w:lang w:val="en-AU" w:eastAsia="zh-CN"/>
        </w:rPr>
        <w:footnoteReference w:id="198"/>
      </w:r>
      <w:r w:rsidRPr="00A12889">
        <w:rPr>
          <w:rFonts w:ascii="Times New Roman" w:eastAsia="SimSun" w:hAnsi="Times New Roman" w:cs="Times New Roman"/>
          <w:kern w:val="0"/>
          <w:szCs w:val="24"/>
          <w:lang w:val="en-AU" w:eastAsia="zh-CN"/>
        </w:rPr>
        <w:t xml:space="preserve"> </w:t>
      </w:r>
      <w:r w:rsidR="00074095" w:rsidRPr="00A12889">
        <w:rPr>
          <w:rFonts w:ascii="Times New Roman" w:eastAsia="SimSun" w:hAnsi="Times New Roman" w:cs="Times New Roman"/>
          <w:kern w:val="0"/>
          <w:szCs w:val="24"/>
          <w:lang w:val="en-AU" w:eastAsia="zh-CN"/>
        </w:rPr>
        <w:t xml:space="preserve">However, </w:t>
      </w:r>
      <w:r w:rsidR="00C21144" w:rsidRPr="00A12889">
        <w:rPr>
          <w:rFonts w:ascii="Times New Roman" w:eastAsia="SimSun" w:hAnsi="Times New Roman" w:cs="Times New Roman"/>
          <w:kern w:val="0"/>
          <w:szCs w:val="24"/>
          <w:lang w:val="en-AU" w:eastAsia="zh-CN"/>
        </w:rPr>
        <w:t>it</w:t>
      </w:r>
      <w:r w:rsidRPr="00A12889">
        <w:rPr>
          <w:rFonts w:ascii="Times New Roman" w:eastAsia="SimSun" w:hAnsi="Times New Roman" w:cs="Times New Roman"/>
          <w:kern w:val="0"/>
          <w:szCs w:val="24"/>
          <w:lang w:eastAsia="zh-CN"/>
        </w:rPr>
        <w:t xml:space="preserve"> must be questioned to what extent the state controlled the content of the examinations and ultimately the curriculum of advanced learning.</w:t>
      </w:r>
      <w:r w:rsidR="00D4140B" w:rsidRPr="00A12889">
        <w:rPr>
          <w:rFonts w:ascii="Times New Roman" w:eastAsia="SimSun" w:hAnsi="Times New Roman" w:cs="Times New Roman"/>
          <w:kern w:val="0"/>
          <w:szCs w:val="24"/>
          <w:lang w:eastAsia="zh-CN"/>
        </w:rPr>
        <w:t xml:space="preserve"> </w:t>
      </w:r>
      <w:r w:rsidR="00C21144" w:rsidRPr="00A12889">
        <w:rPr>
          <w:rFonts w:ascii="Times New Roman" w:eastAsia="SimSun" w:hAnsi="Times New Roman" w:cs="Times New Roman"/>
          <w:kern w:val="0"/>
          <w:szCs w:val="24"/>
          <w:lang w:eastAsia="zh-CN"/>
        </w:rPr>
        <w:t>Chow argues that t</w:t>
      </w:r>
      <w:r w:rsidRPr="00A12889">
        <w:rPr>
          <w:rFonts w:ascii="Times New Roman" w:eastAsia="SimSun" w:hAnsi="Times New Roman" w:cs="Times New Roman"/>
          <w:kern w:val="0"/>
          <w:szCs w:val="24"/>
          <w:shd w:val="clear" w:color="auto" w:fill="FFFFFF"/>
          <w:lang w:eastAsia="zh-CN"/>
        </w:rPr>
        <w:t xml:space="preserve">he examination system </w:t>
      </w:r>
      <w:r w:rsidR="00C21144" w:rsidRPr="00A12889">
        <w:rPr>
          <w:rFonts w:ascii="Times New Roman" w:eastAsia="SimSun" w:hAnsi="Times New Roman" w:cs="Times New Roman"/>
          <w:kern w:val="0"/>
          <w:szCs w:val="24"/>
          <w:shd w:val="clear" w:color="auto" w:fill="FFFFFF"/>
          <w:lang w:eastAsia="zh-CN"/>
        </w:rPr>
        <w:t>was ‘an arena where no single group could establish absolute dominance’.</w:t>
      </w:r>
      <w:r w:rsidR="00C21144" w:rsidRPr="00A12889">
        <w:rPr>
          <w:rStyle w:val="FootnoteReference"/>
          <w:rFonts w:ascii="Times New Roman" w:eastAsia="SimSun" w:hAnsi="Times New Roman" w:cs="Times New Roman"/>
          <w:kern w:val="0"/>
          <w:szCs w:val="24"/>
          <w:shd w:val="clear" w:color="auto" w:fill="FFFFFF"/>
          <w:lang w:eastAsia="zh-CN"/>
        </w:rPr>
        <w:footnoteReference w:id="199"/>
      </w:r>
      <w:r w:rsidR="00C21144" w:rsidRPr="00A12889">
        <w:rPr>
          <w:rFonts w:ascii="Times New Roman" w:eastAsia="SimSun" w:hAnsi="Times New Roman" w:cs="Times New Roman"/>
          <w:kern w:val="0"/>
          <w:szCs w:val="24"/>
          <w:shd w:val="clear" w:color="auto" w:fill="FFFFFF"/>
          <w:lang w:eastAsia="zh-CN"/>
        </w:rPr>
        <w:t xml:space="preserve"> For example, </w:t>
      </w:r>
      <w:r w:rsidR="00747387" w:rsidRPr="00A12889">
        <w:rPr>
          <w:rFonts w:ascii="Times New Roman" w:eastAsia="SimSun" w:hAnsi="Times New Roman" w:cs="Times New Roman"/>
          <w:kern w:val="0"/>
          <w:szCs w:val="24"/>
          <w:shd w:val="clear" w:color="auto" w:fill="FFFFFF"/>
          <w:lang w:eastAsia="zh-CN"/>
        </w:rPr>
        <w:t>t</w:t>
      </w:r>
      <w:r w:rsidRPr="00A12889">
        <w:rPr>
          <w:rFonts w:ascii="Times New Roman" w:eastAsia="SimSun" w:hAnsi="Times New Roman" w:cs="Times New Roman"/>
          <w:kern w:val="0"/>
          <w:szCs w:val="24"/>
          <w:shd w:val="clear" w:color="auto" w:fill="FFFFFF"/>
          <w:lang w:eastAsia="zh-CN"/>
        </w:rPr>
        <w:t>he Chinese gentry had vested interests in preserving the status quo. There was considerable resistance to various changes in examination questions made by the Manchu regime, such as the repudiation of Emperor Kangxi’s decree to abolish the eight-legged essay and restructure the examination.</w:t>
      </w:r>
      <w:r w:rsidRPr="00A12889">
        <w:rPr>
          <w:rFonts w:ascii="Times New Roman" w:eastAsia="SimSun" w:hAnsi="Times New Roman" w:cs="Times New Roman"/>
          <w:kern w:val="0"/>
          <w:szCs w:val="24"/>
          <w:shd w:val="clear" w:color="auto" w:fill="FFFFFF"/>
          <w:vertAlign w:val="superscript"/>
          <w:lang w:eastAsia="zh-CN"/>
        </w:rPr>
        <w:footnoteReference w:id="200"/>
      </w:r>
      <w:r w:rsidRPr="00A12889">
        <w:rPr>
          <w:rFonts w:ascii="Times New Roman" w:eastAsia="SimSun" w:hAnsi="Times New Roman" w:cs="Times New Roman"/>
          <w:kern w:val="0"/>
          <w:szCs w:val="24"/>
          <w:shd w:val="clear" w:color="auto" w:fill="FFFFFF"/>
          <w:lang w:eastAsia="zh-CN"/>
        </w:rPr>
        <w:t xml:space="preserve"> Elman </w:t>
      </w:r>
      <w:r w:rsidR="00074095" w:rsidRPr="00A12889">
        <w:rPr>
          <w:rFonts w:ascii="Times New Roman" w:eastAsia="SimSun" w:hAnsi="Times New Roman" w:cs="Times New Roman"/>
          <w:kern w:val="0"/>
          <w:szCs w:val="24"/>
          <w:shd w:val="clear" w:color="auto" w:fill="FFFFFF"/>
          <w:lang w:eastAsia="zh-CN"/>
        </w:rPr>
        <w:t xml:space="preserve">has </w:t>
      </w:r>
      <w:r w:rsidRPr="00A12889">
        <w:rPr>
          <w:rFonts w:ascii="Times New Roman" w:eastAsia="SimSun" w:hAnsi="Times New Roman" w:cs="Times New Roman"/>
          <w:kern w:val="0"/>
          <w:szCs w:val="24"/>
          <w:shd w:val="clear" w:color="auto" w:fill="FFFFFF"/>
          <w:lang w:eastAsia="zh-CN"/>
        </w:rPr>
        <w:t>describe</w:t>
      </w:r>
      <w:r w:rsidR="00074095" w:rsidRPr="00A12889">
        <w:rPr>
          <w:rFonts w:ascii="Times New Roman" w:eastAsia="SimSun" w:hAnsi="Times New Roman" w:cs="Times New Roman"/>
          <w:kern w:val="0"/>
          <w:szCs w:val="24"/>
          <w:shd w:val="clear" w:color="auto" w:fill="FFFFFF"/>
          <w:lang w:eastAsia="zh-CN"/>
        </w:rPr>
        <w:t>d</w:t>
      </w:r>
      <w:r w:rsidRPr="00A12889">
        <w:rPr>
          <w:rFonts w:ascii="Times New Roman" w:eastAsia="SimSun" w:hAnsi="Times New Roman" w:cs="Times New Roman"/>
          <w:kern w:val="0"/>
          <w:szCs w:val="24"/>
          <w:shd w:val="clear" w:color="auto" w:fill="FFFFFF"/>
          <w:lang w:eastAsia="zh-CN"/>
        </w:rPr>
        <w:t xml:space="preserve"> the dynasty as functioning in a ‘dynamic partnership’ between the court and literati.</w:t>
      </w:r>
      <w:r w:rsidRPr="00A12889">
        <w:rPr>
          <w:rFonts w:ascii="Times New Roman" w:eastAsia="SimSun" w:hAnsi="Times New Roman" w:cs="Times New Roman"/>
          <w:kern w:val="0"/>
          <w:szCs w:val="24"/>
          <w:shd w:val="clear" w:color="auto" w:fill="FFFFFF"/>
          <w:vertAlign w:val="superscript"/>
          <w:lang w:eastAsia="zh-CN"/>
        </w:rPr>
        <w:footnoteReference w:id="201"/>
      </w:r>
      <w:r w:rsidRPr="00A12889">
        <w:rPr>
          <w:rFonts w:ascii="Times New Roman" w:eastAsia="SimSun" w:hAnsi="Times New Roman" w:cs="Times New Roman"/>
          <w:kern w:val="0"/>
          <w:szCs w:val="24"/>
          <w:shd w:val="clear" w:color="auto" w:fill="FFFFFF"/>
          <w:lang w:eastAsia="zh-CN"/>
        </w:rPr>
        <w:t xml:space="preserve"> </w:t>
      </w:r>
      <w:r w:rsidR="007109B3" w:rsidRPr="00A12889">
        <w:rPr>
          <w:rFonts w:ascii="Times New Roman" w:eastAsia="SimSun" w:hAnsi="Times New Roman" w:cs="Times New Roman"/>
          <w:kern w:val="0"/>
          <w:szCs w:val="24"/>
          <w:lang w:eastAsia="zh-CN"/>
        </w:rPr>
        <w:t>Indeed, lineage-based academies sought to consolidate their power and other educators such as Huang Zongxi</w:t>
      </w:r>
      <w:r w:rsidR="00804C49" w:rsidRPr="00A12889">
        <w:rPr>
          <w:rFonts w:ascii="Times New Roman" w:eastAsia="SimSun" w:hAnsi="Times New Roman" w:cs="Times New Roman"/>
          <w:kern w:val="0"/>
          <w:szCs w:val="24"/>
          <w:lang w:eastAsia="zh-CN"/>
        </w:rPr>
        <w:t xml:space="preserve"> </w:t>
      </w:r>
      <w:r w:rsidR="00804C49" w:rsidRPr="00A12889">
        <w:rPr>
          <w:rFonts w:ascii="Times New Roman" w:eastAsia="SimSun" w:hAnsi="Times New Roman" w:cs="Times New Roman"/>
          <w:kern w:val="0"/>
          <w:szCs w:val="24"/>
          <w:lang w:eastAsia="zh-CN"/>
        </w:rPr>
        <w:t>黃宗羲</w:t>
      </w:r>
      <w:r w:rsidR="007109B3" w:rsidRPr="00A12889">
        <w:rPr>
          <w:rFonts w:ascii="Times New Roman" w:eastAsia="SimSun" w:hAnsi="Times New Roman" w:cs="Times New Roman"/>
          <w:kern w:val="0"/>
          <w:szCs w:val="24"/>
          <w:lang w:eastAsia="zh-CN"/>
        </w:rPr>
        <w:t xml:space="preserve"> (1610-1695) proposed that schools should be the centre of authority with political leaders learning and constrained by academics.</w:t>
      </w:r>
      <w:r w:rsidR="007109B3" w:rsidRPr="00A12889">
        <w:rPr>
          <w:rFonts w:ascii="Times New Roman" w:eastAsia="SimSun" w:hAnsi="Times New Roman" w:cs="Times New Roman"/>
          <w:kern w:val="0"/>
          <w:szCs w:val="24"/>
          <w:vertAlign w:val="superscript"/>
          <w:lang w:eastAsia="zh-CN"/>
        </w:rPr>
        <w:footnoteReference w:id="202"/>
      </w:r>
      <w:r w:rsidR="007109B3" w:rsidRPr="00A12889">
        <w:rPr>
          <w:rFonts w:ascii="Times New Roman" w:eastAsia="SimSun" w:hAnsi="Times New Roman" w:cs="Times New Roman"/>
          <w:kern w:val="0"/>
          <w:szCs w:val="24"/>
          <w:lang w:eastAsia="zh-CN"/>
        </w:rPr>
        <w:t xml:space="preserve"> </w:t>
      </w:r>
      <w:r w:rsidR="00804C49" w:rsidRPr="00A12889">
        <w:rPr>
          <w:rFonts w:ascii="Times New Roman" w:eastAsia="SimSun" w:hAnsi="Times New Roman" w:cs="Times New Roman"/>
          <w:kern w:val="0"/>
          <w:szCs w:val="24"/>
          <w:lang w:eastAsia="zh-CN"/>
        </w:rPr>
        <w:t>Therefore, t</w:t>
      </w:r>
      <w:r w:rsidR="00074095" w:rsidRPr="00A12889">
        <w:rPr>
          <w:rFonts w:ascii="Times New Roman" w:eastAsia="SimSun" w:hAnsi="Times New Roman" w:cs="Times New Roman"/>
          <w:kern w:val="0"/>
          <w:szCs w:val="24"/>
          <w:lang w:eastAsia="zh-CN"/>
        </w:rPr>
        <w:t>he intellectual influence of literati on the curriculum was significant but the civil service examinations as a cultural tradition was also critical.</w:t>
      </w:r>
    </w:p>
    <w:p w14:paraId="6925B848" w14:textId="6170F2BE" w:rsidR="004214B6" w:rsidRPr="00A12889" w:rsidRDefault="00804C49"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ab/>
      </w:r>
      <w:r w:rsidR="004214B6" w:rsidRPr="00A12889">
        <w:rPr>
          <w:rFonts w:ascii="Times New Roman" w:eastAsia="SimSun" w:hAnsi="Times New Roman" w:cs="Times New Roman"/>
          <w:kern w:val="0"/>
          <w:szCs w:val="24"/>
          <w:lang w:eastAsia="zh-CN"/>
        </w:rPr>
        <w:t>While the merits and failings of the examination system is beyond the scope of this research, it is important to understand what was examined as the examinations were a key influence on the primary school curriculum.</w:t>
      </w:r>
      <w:r w:rsidR="004214B6" w:rsidRPr="00A12889">
        <w:rPr>
          <w:rFonts w:ascii="Times New Roman" w:eastAsia="SimSun" w:hAnsi="Times New Roman" w:cs="Times New Roman"/>
          <w:kern w:val="0"/>
          <w:szCs w:val="24"/>
          <w:vertAlign w:val="superscript"/>
          <w:lang w:eastAsia="zh-CN"/>
        </w:rPr>
        <w:footnoteReference w:id="203"/>
      </w:r>
      <w:r w:rsidR="004214B6" w:rsidRPr="00A12889">
        <w:rPr>
          <w:rFonts w:ascii="Times New Roman" w:eastAsia="SimSun" w:hAnsi="Times New Roman" w:cs="Times New Roman"/>
          <w:kern w:val="0"/>
          <w:szCs w:val="24"/>
          <w:lang w:eastAsia="zh-CN"/>
        </w:rPr>
        <w:t xml:space="preserve"> The Qing government adopted the Cheng-Zhu interpretation of the Four Books and Five Classics</w:t>
      </w:r>
      <w:r w:rsidR="00B6705C" w:rsidRPr="00A12889">
        <w:rPr>
          <w:rStyle w:val="FootnoteReference"/>
          <w:rFonts w:ascii="Times New Roman" w:eastAsia="SimSun" w:hAnsi="Times New Roman" w:cs="Times New Roman"/>
          <w:kern w:val="0"/>
          <w:szCs w:val="24"/>
          <w:lang w:eastAsia="zh-CN"/>
        </w:rPr>
        <w:footnoteReference w:id="204"/>
      </w:r>
      <w:r w:rsidR="004214B6" w:rsidRPr="00A12889">
        <w:rPr>
          <w:rFonts w:ascii="Times New Roman" w:eastAsia="SimSun" w:hAnsi="Times New Roman" w:cs="Times New Roman"/>
          <w:kern w:val="0"/>
          <w:szCs w:val="24"/>
          <w:lang w:eastAsia="zh-CN"/>
        </w:rPr>
        <w:t xml:space="preserve"> and the essay questions were based on </w:t>
      </w:r>
      <w:r w:rsidR="004214B6" w:rsidRPr="00A12889">
        <w:rPr>
          <w:rFonts w:ascii="Times New Roman" w:eastAsia="SimSun" w:hAnsi="Times New Roman" w:cs="Times New Roman"/>
          <w:kern w:val="0"/>
          <w:szCs w:val="24"/>
          <w:lang w:eastAsia="zh-CN"/>
        </w:rPr>
        <w:lastRenderedPageBreak/>
        <w:t xml:space="preserve">these texts. From 1756, questions based on evidential learning and poetry were also included. Extensive intellectual training such as developing skills in prosody and the eight-legged essay, knowledge of the Confucian classics, their commentaries and history were required for even the lowest level of examinations, the </w:t>
      </w:r>
      <w:r w:rsidR="004214B6" w:rsidRPr="00A12889">
        <w:rPr>
          <w:rFonts w:ascii="Times New Roman" w:eastAsia="SimSun" w:hAnsi="Times New Roman" w:cs="Times New Roman"/>
          <w:i/>
          <w:kern w:val="0"/>
          <w:szCs w:val="24"/>
          <w:lang w:eastAsia="zh-CN"/>
        </w:rPr>
        <w:t>tongshi</w:t>
      </w:r>
      <w:r w:rsidR="004214B6" w:rsidRPr="00A12889">
        <w:rPr>
          <w:rFonts w:ascii="Times New Roman" w:eastAsia="SimSun" w:hAnsi="Times New Roman" w:cs="Times New Roman"/>
          <w:kern w:val="0"/>
          <w:szCs w:val="24"/>
          <w:lang w:eastAsia="zh-CN"/>
        </w:rPr>
        <w:t xml:space="preserve"> </w:t>
      </w:r>
      <w:r w:rsidR="004214B6" w:rsidRPr="00A12889">
        <w:rPr>
          <w:rFonts w:ascii="Times New Roman" w:eastAsia="SimSun" w:hAnsi="Times New Roman" w:cs="Times New Roman"/>
          <w:kern w:val="0"/>
          <w:szCs w:val="24"/>
          <w:lang w:eastAsia="zh-CN"/>
        </w:rPr>
        <w:t>童試</w:t>
      </w:r>
      <w:r w:rsidR="004214B6" w:rsidRPr="00A12889">
        <w:rPr>
          <w:rFonts w:ascii="Times New Roman" w:eastAsia="SimSun" w:hAnsi="Times New Roman" w:cs="Times New Roman"/>
          <w:kern w:val="0"/>
          <w:szCs w:val="24"/>
          <w:lang w:eastAsia="zh-CN"/>
        </w:rPr>
        <w:t>. And there were limited quotas on candidates for examination.</w:t>
      </w:r>
      <w:r w:rsidR="004214B6" w:rsidRPr="00A12889">
        <w:rPr>
          <w:rFonts w:ascii="Times New Roman" w:eastAsia="SimSun" w:hAnsi="Times New Roman" w:cs="Times New Roman"/>
          <w:kern w:val="0"/>
          <w:szCs w:val="24"/>
          <w:vertAlign w:val="superscript"/>
          <w:lang w:eastAsia="zh-CN"/>
        </w:rPr>
        <w:footnoteReference w:id="205"/>
      </w:r>
      <w:r w:rsidR="004214B6" w:rsidRPr="00A12889">
        <w:rPr>
          <w:rFonts w:ascii="Times New Roman" w:eastAsia="SimSun" w:hAnsi="Times New Roman" w:cs="Times New Roman"/>
          <w:kern w:val="0"/>
          <w:szCs w:val="24"/>
          <w:lang w:eastAsia="zh-CN"/>
        </w:rPr>
        <w:t xml:space="preserve"> The civil service examinations provided crucial motivation for education and was a primary means of promoting state ideals. The skills required for the civil service examinations </w:t>
      </w:r>
      <w:r w:rsidRPr="00A12889">
        <w:rPr>
          <w:rFonts w:ascii="Times New Roman" w:eastAsia="SimSun" w:hAnsi="Times New Roman" w:cs="Times New Roman"/>
          <w:kern w:val="0"/>
          <w:szCs w:val="24"/>
          <w:lang w:eastAsia="zh-CN"/>
        </w:rPr>
        <w:t>w</w:t>
      </w:r>
      <w:r w:rsidR="004214B6" w:rsidRPr="00A12889">
        <w:rPr>
          <w:rFonts w:ascii="Times New Roman" w:eastAsia="SimSun" w:hAnsi="Times New Roman" w:cs="Times New Roman"/>
          <w:kern w:val="0"/>
          <w:szCs w:val="24"/>
          <w:lang w:eastAsia="zh-CN"/>
        </w:rPr>
        <w:t xml:space="preserve">as a significant influence on the content and structure of the elementary textbook </w:t>
      </w:r>
      <w:r w:rsidR="0028379A" w:rsidRPr="00A12889">
        <w:rPr>
          <w:rFonts w:ascii="Times New Roman" w:eastAsia="SimSun" w:hAnsi="Times New Roman" w:cs="Times New Roman"/>
          <w:kern w:val="0"/>
          <w:szCs w:val="24"/>
          <w:lang w:eastAsia="zh-CN"/>
        </w:rPr>
        <w:t xml:space="preserve">and </w:t>
      </w:r>
      <w:r w:rsidR="004214B6" w:rsidRPr="00A12889">
        <w:rPr>
          <w:rFonts w:ascii="Times New Roman" w:eastAsia="SimSun" w:hAnsi="Times New Roman" w:cs="Times New Roman"/>
          <w:kern w:val="0"/>
          <w:szCs w:val="24"/>
          <w:lang w:eastAsia="zh-CN"/>
        </w:rPr>
        <w:t xml:space="preserve">will be further </w:t>
      </w:r>
      <w:r w:rsidR="001A03C2" w:rsidRPr="00A12889">
        <w:rPr>
          <w:rFonts w:ascii="Times New Roman" w:eastAsia="SimSun" w:hAnsi="Times New Roman" w:cs="Times New Roman"/>
          <w:kern w:val="0"/>
          <w:szCs w:val="24"/>
          <w:lang w:eastAsia="zh-CN"/>
        </w:rPr>
        <w:t xml:space="preserve">discussed </w:t>
      </w:r>
      <w:r w:rsidR="007109B3" w:rsidRPr="00A12889">
        <w:rPr>
          <w:rFonts w:ascii="Times New Roman" w:eastAsia="SimSun" w:hAnsi="Times New Roman" w:cs="Times New Roman"/>
          <w:kern w:val="0"/>
          <w:szCs w:val="24"/>
          <w:lang w:eastAsia="zh-CN"/>
        </w:rPr>
        <w:t xml:space="preserve">in </w:t>
      </w:r>
      <w:r w:rsidR="001A03C2" w:rsidRPr="00A12889">
        <w:rPr>
          <w:rFonts w:ascii="Times New Roman" w:eastAsia="SimSun" w:hAnsi="Times New Roman" w:cs="Times New Roman"/>
          <w:kern w:val="0"/>
          <w:szCs w:val="24"/>
          <w:lang w:eastAsia="zh-CN"/>
        </w:rPr>
        <w:t>C</w:t>
      </w:r>
      <w:r w:rsidR="007109B3" w:rsidRPr="00A12889">
        <w:rPr>
          <w:rFonts w:ascii="Times New Roman" w:eastAsia="SimSun" w:hAnsi="Times New Roman" w:cs="Times New Roman"/>
          <w:kern w:val="0"/>
          <w:szCs w:val="24"/>
          <w:lang w:eastAsia="zh-CN"/>
        </w:rPr>
        <w:t>hapter</w:t>
      </w:r>
      <w:r w:rsidR="001A03C2" w:rsidRPr="00A12889">
        <w:rPr>
          <w:rFonts w:ascii="Times New Roman" w:eastAsia="SimSun" w:hAnsi="Times New Roman" w:cs="Times New Roman"/>
          <w:kern w:val="0"/>
          <w:szCs w:val="24"/>
          <w:lang w:eastAsia="zh-CN"/>
        </w:rPr>
        <w:t xml:space="preserve"> 5</w:t>
      </w:r>
      <w:r w:rsidR="004214B6" w:rsidRPr="00A12889">
        <w:rPr>
          <w:rFonts w:ascii="Times New Roman" w:eastAsia="SimSun" w:hAnsi="Times New Roman" w:cs="Times New Roman"/>
          <w:kern w:val="0"/>
          <w:szCs w:val="24"/>
          <w:lang w:eastAsia="zh-CN"/>
        </w:rPr>
        <w:t>.</w:t>
      </w:r>
      <w:r w:rsidR="001A03C2" w:rsidRPr="00A12889">
        <w:rPr>
          <w:rFonts w:ascii="Times New Roman" w:eastAsia="SimSun" w:hAnsi="Times New Roman" w:cs="Times New Roman"/>
          <w:kern w:val="0"/>
          <w:szCs w:val="24"/>
          <w:lang w:eastAsia="zh-CN"/>
        </w:rPr>
        <w:t xml:space="preserve"> </w:t>
      </w:r>
    </w:p>
    <w:p w14:paraId="671B916C" w14:textId="4856E8C4" w:rsidR="004214B6" w:rsidRPr="00A12889" w:rsidRDefault="000F30A4" w:rsidP="000F30A4">
      <w:pPr>
        <w:widowControl/>
        <w:tabs>
          <w:tab w:val="left" w:pos="720"/>
        </w:tabs>
        <w:snapToGrid w:val="0"/>
        <w:spacing w:line="480" w:lineRule="auto"/>
        <w:rPr>
          <w:rFonts w:ascii="Times New Roman" w:eastAsia="SimSun" w:hAnsi="Times New Roman" w:cs="Times New Roman"/>
          <w:kern w:val="0"/>
          <w:szCs w:val="24"/>
          <w:lang w:eastAsia="zh-CN"/>
        </w:rPr>
      </w:pPr>
      <w:r>
        <w:rPr>
          <w:rFonts w:ascii="Times New Roman" w:eastAsia="SimSun" w:hAnsi="Times New Roman" w:cs="Times New Roman"/>
          <w:kern w:val="0"/>
          <w:szCs w:val="24"/>
          <w:lang w:eastAsia="zh-CN"/>
        </w:rPr>
        <w:tab/>
      </w:r>
      <w:r w:rsidR="004214B6" w:rsidRPr="00A12889">
        <w:rPr>
          <w:rFonts w:ascii="Times New Roman" w:eastAsia="SimSun" w:hAnsi="Times New Roman" w:cs="Times New Roman"/>
          <w:kern w:val="0"/>
          <w:szCs w:val="24"/>
          <w:lang w:eastAsia="zh-CN"/>
        </w:rPr>
        <w:t xml:space="preserve">The educational agenda was also shaped by the family. </w:t>
      </w:r>
      <w:r w:rsidR="001A03C2" w:rsidRPr="00A12889">
        <w:rPr>
          <w:rFonts w:ascii="Times New Roman" w:eastAsia="SimSun" w:hAnsi="Times New Roman" w:cs="Times New Roman"/>
          <w:kern w:val="0"/>
          <w:szCs w:val="24"/>
          <w:lang w:eastAsia="zh-CN"/>
        </w:rPr>
        <w:t>Hsiung provides evidence that aspiring gentry families began literacy training for their children from the moment they could learn. Indeed, the focus on intellectual development seemed to surpass moral cultivation.</w:t>
      </w:r>
      <w:r w:rsidR="001A03C2" w:rsidRPr="00A12889">
        <w:rPr>
          <w:rFonts w:ascii="Times New Roman" w:eastAsia="SimSun" w:hAnsi="Times New Roman" w:cs="Times New Roman"/>
          <w:kern w:val="0"/>
          <w:szCs w:val="24"/>
          <w:vertAlign w:val="superscript"/>
          <w:lang w:eastAsia="zh-CN"/>
        </w:rPr>
        <w:footnoteReference w:id="206"/>
      </w:r>
      <w:r w:rsidR="001A03C2" w:rsidRPr="00A12889">
        <w:rPr>
          <w:rFonts w:ascii="Times New Roman" w:eastAsia="SimSun" w:hAnsi="Times New Roman" w:cs="Times New Roman"/>
          <w:kern w:val="0"/>
          <w:szCs w:val="24"/>
          <w:lang w:eastAsia="zh-CN"/>
        </w:rPr>
        <w:t xml:space="preserve"> Moreover, due to increased social mobility from the improved economic conditions during in the Ming-Qing period, even merchant, artisan and peasantry wanted their children to be well-educated.</w:t>
      </w:r>
      <w:r w:rsidR="001A03C2" w:rsidRPr="00A12889">
        <w:rPr>
          <w:rFonts w:ascii="Times New Roman" w:eastAsia="SimSun" w:hAnsi="Times New Roman" w:cs="Times New Roman"/>
          <w:kern w:val="0"/>
          <w:szCs w:val="24"/>
          <w:vertAlign w:val="superscript"/>
          <w:lang w:eastAsia="zh-CN"/>
        </w:rPr>
        <w:footnoteReference w:id="207"/>
      </w:r>
      <w:r w:rsidR="004214B6" w:rsidRPr="00A12889">
        <w:rPr>
          <w:rFonts w:ascii="Times New Roman" w:eastAsia="SimSun" w:hAnsi="Times New Roman" w:cs="Times New Roman"/>
          <w:kern w:val="0"/>
          <w:szCs w:val="24"/>
          <w:lang w:eastAsia="zh-CN"/>
        </w:rPr>
        <w:t xml:space="preserve"> </w:t>
      </w:r>
      <w:r w:rsidR="00EC0C15" w:rsidRPr="00A12889">
        <w:rPr>
          <w:rFonts w:ascii="Times New Roman" w:eastAsia="SimSun" w:hAnsi="Times New Roman" w:cs="Times New Roman"/>
          <w:kern w:val="0"/>
          <w:szCs w:val="24"/>
          <w:lang w:eastAsia="zh-CN"/>
        </w:rPr>
        <w:t xml:space="preserve">This is corroborated by </w:t>
      </w:r>
      <w:r w:rsidR="004214B6" w:rsidRPr="00A12889">
        <w:rPr>
          <w:rFonts w:ascii="Times New Roman" w:eastAsia="SimSun" w:hAnsi="Times New Roman" w:cs="Times New Roman"/>
          <w:kern w:val="0"/>
          <w:szCs w:val="24"/>
          <w:lang w:eastAsia="zh-CN"/>
        </w:rPr>
        <w:t>Rawsk</w:t>
      </w:r>
      <w:r w:rsidR="00EC0C15" w:rsidRPr="00A12889">
        <w:rPr>
          <w:rFonts w:ascii="Times New Roman" w:eastAsia="SimSun" w:hAnsi="Times New Roman" w:cs="Times New Roman"/>
          <w:kern w:val="0"/>
          <w:szCs w:val="24"/>
          <w:lang w:eastAsia="zh-CN"/>
        </w:rPr>
        <w:t>i who state</w:t>
      </w:r>
      <w:r w:rsidR="0028379A" w:rsidRPr="00A12889">
        <w:rPr>
          <w:rFonts w:ascii="Times New Roman" w:eastAsia="SimSun" w:hAnsi="Times New Roman" w:cs="Times New Roman"/>
          <w:kern w:val="0"/>
          <w:szCs w:val="24"/>
          <w:lang w:eastAsia="zh-CN"/>
        </w:rPr>
        <w:t>d</w:t>
      </w:r>
      <w:r w:rsidR="004214B6" w:rsidRPr="00A12889">
        <w:rPr>
          <w:rFonts w:ascii="Times New Roman" w:eastAsia="SimSun" w:hAnsi="Times New Roman" w:cs="Times New Roman"/>
          <w:kern w:val="0"/>
          <w:szCs w:val="24"/>
          <w:lang w:eastAsia="zh-CN"/>
        </w:rPr>
        <w:t>: ‘The economic demand for literacy, was high, not only in the cities but in the Chinese countryside.’</w:t>
      </w:r>
      <w:r w:rsidR="004214B6" w:rsidRPr="00A12889">
        <w:rPr>
          <w:rFonts w:ascii="Times New Roman" w:eastAsia="SimSun" w:hAnsi="Times New Roman" w:cs="Times New Roman"/>
          <w:kern w:val="0"/>
          <w:szCs w:val="24"/>
          <w:vertAlign w:val="superscript"/>
          <w:lang w:eastAsia="zh-CN"/>
        </w:rPr>
        <w:footnoteReference w:id="208"/>
      </w:r>
      <w:r w:rsidR="004214B6" w:rsidRPr="00A12889">
        <w:rPr>
          <w:rFonts w:ascii="Times New Roman" w:eastAsia="SimSun" w:hAnsi="Times New Roman" w:cs="Times New Roman"/>
          <w:kern w:val="0"/>
          <w:szCs w:val="24"/>
          <w:lang w:eastAsia="zh-CN"/>
        </w:rPr>
        <w:t xml:space="preserve"> A rudimentary education was generally required for social, business and religious activities. Rawski demonstrates the prevalence of functional literacy during the eighteenth and nineteenth centuries – functional literacy being defined as a mastery of fewer than two-thousand characters including those who were exposed to the elementary school curriculum but did not undertake further studies.</w:t>
      </w:r>
      <w:r w:rsidR="004214B6" w:rsidRPr="00A12889">
        <w:rPr>
          <w:rFonts w:ascii="Times New Roman" w:eastAsia="SimSun" w:hAnsi="Times New Roman" w:cs="Times New Roman"/>
          <w:kern w:val="0"/>
          <w:szCs w:val="24"/>
          <w:vertAlign w:val="superscript"/>
          <w:lang w:eastAsia="zh-CN"/>
        </w:rPr>
        <w:footnoteReference w:id="209"/>
      </w:r>
      <w:r w:rsidR="004214B6" w:rsidRPr="00A12889">
        <w:rPr>
          <w:rFonts w:ascii="Times New Roman" w:eastAsia="SimSun" w:hAnsi="Times New Roman" w:cs="Times New Roman"/>
          <w:kern w:val="0"/>
          <w:szCs w:val="24"/>
          <w:lang w:eastAsia="zh-CN"/>
        </w:rPr>
        <w:t xml:space="preserve"> Leung </w:t>
      </w:r>
      <w:r w:rsidR="00EC0C15" w:rsidRPr="00A12889">
        <w:rPr>
          <w:rFonts w:ascii="Times New Roman" w:eastAsia="SimSun" w:hAnsi="Times New Roman" w:cs="Times New Roman"/>
          <w:kern w:val="0"/>
          <w:szCs w:val="24"/>
          <w:lang w:eastAsia="zh-CN"/>
        </w:rPr>
        <w:t xml:space="preserve">further </w:t>
      </w:r>
      <w:r w:rsidR="004214B6" w:rsidRPr="00A12889">
        <w:rPr>
          <w:rFonts w:ascii="Times New Roman" w:eastAsia="SimSun" w:hAnsi="Times New Roman" w:cs="Times New Roman"/>
          <w:kern w:val="0"/>
          <w:szCs w:val="24"/>
          <w:lang w:eastAsia="zh-CN"/>
        </w:rPr>
        <w:t xml:space="preserve">argues that the majority of primary school children would not sit the </w:t>
      </w:r>
      <w:r w:rsidR="004214B6" w:rsidRPr="00A12889">
        <w:rPr>
          <w:rFonts w:ascii="Times New Roman" w:eastAsia="SimSun" w:hAnsi="Times New Roman" w:cs="Times New Roman"/>
          <w:kern w:val="0"/>
          <w:szCs w:val="24"/>
          <w:lang w:eastAsia="zh-CN"/>
        </w:rPr>
        <w:lastRenderedPageBreak/>
        <w:t>examinations.</w:t>
      </w:r>
      <w:r w:rsidR="0028379A" w:rsidRPr="00A12889">
        <w:rPr>
          <w:rStyle w:val="FootnoteReference"/>
          <w:rFonts w:ascii="Times New Roman" w:eastAsia="SimSun" w:hAnsi="Times New Roman" w:cs="Times New Roman"/>
          <w:kern w:val="0"/>
          <w:szCs w:val="24"/>
          <w:lang w:eastAsia="zh-CN"/>
        </w:rPr>
        <w:footnoteReference w:id="210"/>
      </w:r>
      <w:r w:rsidR="004214B6" w:rsidRPr="00A12889">
        <w:rPr>
          <w:rFonts w:ascii="Times New Roman" w:eastAsia="SimSun" w:hAnsi="Times New Roman" w:cs="Times New Roman"/>
          <w:kern w:val="0"/>
          <w:szCs w:val="24"/>
          <w:lang w:eastAsia="zh-CN"/>
        </w:rPr>
        <w:t xml:space="preserve"> In her paper, the practical concerns of the family in achieving functional literacy are juxtaposed by the government’s perpetuation of a common ideology. She notes, ‘Education was, above all, an almost sacred tool for maintaining cultural stability.’</w:t>
      </w:r>
      <w:r w:rsidR="00430455" w:rsidRPr="00A12889">
        <w:rPr>
          <w:rStyle w:val="FootnoteReference"/>
          <w:rFonts w:ascii="Times New Roman" w:eastAsia="SimSun" w:hAnsi="Times New Roman" w:cs="Times New Roman"/>
          <w:kern w:val="0"/>
          <w:szCs w:val="24"/>
          <w:lang w:eastAsia="zh-CN"/>
        </w:rPr>
        <w:footnoteReference w:id="211"/>
      </w:r>
      <w:r w:rsidR="004214B6" w:rsidRPr="00A12889">
        <w:rPr>
          <w:rFonts w:ascii="Times New Roman" w:eastAsia="SimSun" w:hAnsi="Times New Roman" w:cs="Times New Roman"/>
          <w:kern w:val="0"/>
          <w:szCs w:val="24"/>
          <w:lang w:eastAsia="zh-CN"/>
        </w:rPr>
        <w:t xml:space="preserve"> </w:t>
      </w:r>
      <w:r w:rsidR="00AE4C0D" w:rsidRPr="00A12889">
        <w:rPr>
          <w:rFonts w:ascii="Times New Roman" w:eastAsia="SimSun" w:hAnsi="Times New Roman" w:cs="Times New Roman"/>
          <w:kern w:val="0"/>
          <w:szCs w:val="24"/>
          <w:lang w:eastAsia="zh-CN"/>
        </w:rPr>
        <w:t xml:space="preserve">Indeed, </w:t>
      </w:r>
      <w:r w:rsidR="002325CD" w:rsidRPr="00A12889">
        <w:rPr>
          <w:rFonts w:ascii="Times New Roman" w:eastAsia="SimSun" w:hAnsi="Times New Roman" w:cs="Times New Roman"/>
          <w:kern w:val="0"/>
          <w:szCs w:val="24"/>
          <w:lang w:eastAsia="zh-CN"/>
        </w:rPr>
        <w:t xml:space="preserve">the child not only achieved literacy but also cultural </w:t>
      </w:r>
      <w:r w:rsidR="00AE4C0D" w:rsidRPr="00A12889">
        <w:rPr>
          <w:rFonts w:ascii="Times New Roman" w:eastAsia="SimSun" w:hAnsi="Times New Roman" w:cs="Times New Roman"/>
          <w:kern w:val="0"/>
          <w:szCs w:val="24"/>
          <w:lang w:eastAsia="zh-CN"/>
        </w:rPr>
        <w:t>learning through education.</w:t>
      </w:r>
    </w:p>
    <w:p w14:paraId="27A6D253" w14:textId="492C83BD" w:rsidR="004214B6" w:rsidRPr="00A12889" w:rsidRDefault="000F30A4" w:rsidP="000F30A4">
      <w:pPr>
        <w:widowControl/>
        <w:tabs>
          <w:tab w:val="left" w:pos="720"/>
        </w:tabs>
        <w:snapToGrid w:val="0"/>
        <w:spacing w:line="480" w:lineRule="auto"/>
        <w:rPr>
          <w:rFonts w:ascii="Times New Roman" w:eastAsia="SimSun" w:hAnsi="Times New Roman" w:cs="Times New Roman"/>
          <w:kern w:val="0"/>
          <w:szCs w:val="24"/>
          <w:lang w:eastAsia="zh-CN"/>
        </w:rPr>
      </w:pPr>
      <w:r>
        <w:rPr>
          <w:rFonts w:ascii="Times New Roman" w:eastAsia="SimSun" w:hAnsi="Times New Roman" w:cs="Times New Roman"/>
          <w:kern w:val="0"/>
          <w:szCs w:val="24"/>
          <w:lang w:eastAsia="zh-CN"/>
        </w:rPr>
        <w:tab/>
      </w:r>
      <w:r w:rsidR="004214B6" w:rsidRPr="00A12889">
        <w:rPr>
          <w:rFonts w:ascii="Times New Roman" w:eastAsia="SimSun" w:hAnsi="Times New Roman" w:cs="Times New Roman"/>
          <w:kern w:val="0"/>
          <w:szCs w:val="24"/>
          <w:lang w:eastAsia="zh-CN"/>
        </w:rPr>
        <w:t xml:space="preserve">The Qing dynasty </w:t>
      </w:r>
      <w:r w:rsidR="00430455" w:rsidRPr="00A12889">
        <w:rPr>
          <w:rFonts w:ascii="Times New Roman" w:eastAsia="SimSun" w:hAnsi="Times New Roman" w:cs="Times New Roman"/>
          <w:kern w:val="0"/>
          <w:szCs w:val="24"/>
          <w:lang w:eastAsia="zh-CN"/>
        </w:rPr>
        <w:t>i</w:t>
      </w:r>
      <w:r w:rsidR="004214B6" w:rsidRPr="00A12889">
        <w:rPr>
          <w:rFonts w:ascii="Times New Roman" w:eastAsia="SimSun" w:hAnsi="Times New Roman" w:cs="Times New Roman"/>
          <w:kern w:val="0"/>
          <w:szCs w:val="24"/>
          <w:lang w:eastAsia="zh-CN"/>
        </w:rPr>
        <w:t>nherited the community school system (</w:t>
      </w:r>
      <w:r w:rsidR="004214B6" w:rsidRPr="00A12889">
        <w:rPr>
          <w:rFonts w:ascii="Times New Roman" w:eastAsia="SimSun" w:hAnsi="Times New Roman" w:cs="Times New Roman"/>
          <w:i/>
          <w:kern w:val="0"/>
          <w:szCs w:val="24"/>
          <w:lang w:eastAsia="zh-CN"/>
        </w:rPr>
        <w:t>shexue</w:t>
      </w:r>
      <w:r w:rsidR="004214B6" w:rsidRPr="00A12889">
        <w:rPr>
          <w:rFonts w:ascii="Times New Roman" w:eastAsia="SimSun" w:hAnsi="Times New Roman" w:cs="Times New Roman"/>
          <w:kern w:val="0"/>
          <w:szCs w:val="24"/>
          <w:lang w:eastAsia="zh-CN"/>
        </w:rPr>
        <w:t>社學</w:t>
      </w:r>
      <w:r w:rsidR="004214B6" w:rsidRPr="00A12889">
        <w:rPr>
          <w:rFonts w:ascii="Times New Roman" w:eastAsia="SimSun" w:hAnsi="Times New Roman" w:cs="Times New Roman"/>
          <w:kern w:val="0"/>
          <w:szCs w:val="24"/>
          <w:lang w:eastAsia="zh-CN"/>
        </w:rPr>
        <w:t xml:space="preserve">) from the Ming period </w:t>
      </w:r>
      <w:r w:rsidR="00430455" w:rsidRPr="00A12889">
        <w:rPr>
          <w:rFonts w:ascii="Times New Roman" w:eastAsia="SimSun" w:hAnsi="Times New Roman" w:cs="Times New Roman"/>
          <w:kern w:val="0"/>
          <w:szCs w:val="24"/>
          <w:lang w:eastAsia="zh-CN"/>
        </w:rPr>
        <w:t xml:space="preserve">and </w:t>
      </w:r>
      <w:r w:rsidR="004214B6" w:rsidRPr="00A12889">
        <w:rPr>
          <w:rFonts w:ascii="Times New Roman" w:eastAsia="SimSun" w:hAnsi="Times New Roman" w:cs="Times New Roman"/>
          <w:kern w:val="0"/>
          <w:szCs w:val="24"/>
          <w:lang w:eastAsia="zh-CN"/>
        </w:rPr>
        <w:t>also decreed for the establishment of charity schools (</w:t>
      </w:r>
      <w:r w:rsidR="004214B6" w:rsidRPr="00A12889">
        <w:rPr>
          <w:rFonts w:ascii="Times New Roman" w:eastAsia="SimSun" w:hAnsi="Times New Roman" w:cs="Times New Roman"/>
          <w:i/>
          <w:kern w:val="0"/>
          <w:szCs w:val="24"/>
          <w:lang w:eastAsia="zh-CN"/>
        </w:rPr>
        <w:t>yixue</w:t>
      </w:r>
      <w:r w:rsidR="004214B6" w:rsidRPr="00A12889">
        <w:rPr>
          <w:rFonts w:ascii="Times New Roman" w:eastAsia="SimSun" w:hAnsi="Times New Roman" w:cs="Times New Roman"/>
          <w:kern w:val="0"/>
          <w:szCs w:val="24"/>
          <w:lang w:eastAsia="zh-CN"/>
        </w:rPr>
        <w:t>義學</w:t>
      </w:r>
      <w:r w:rsidR="004214B6" w:rsidRPr="00A12889">
        <w:rPr>
          <w:rFonts w:ascii="Times New Roman" w:eastAsia="SimSun" w:hAnsi="Times New Roman" w:cs="Times New Roman"/>
          <w:kern w:val="0"/>
          <w:szCs w:val="24"/>
          <w:lang w:eastAsia="zh-CN"/>
        </w:rPr>
        <w:t xml:space="preserve">) to provide free education for disadvantaged or peasant children from 1652. This was expanded in the Kangxi era, a decree issued in 1713 ordered </w:t>
      </w:r>
      <w:r w:rsidR="005D3AD8" w:rsidRPr="00A12889">
        <w:rPr>
          <w:rFonts w:ascii="Times New Roman" w:eastAsia="SimSun" w:hAnsi="Times New Roman" w:cs="Times New Roman"/>
          <w:kern w:val="0"/>
          <w:szCs w:val="24"/>
          <w:lang w:eastAsia="zh-CN"/>
        </w:rPr>
        <w:t>that</w:t>
      </w:r>
      <w:r w:rsidR="004214B6" w:rsidRPr="00A12889">
        <w:rPr>
          <w:rFonts w:ascii="Times New Roman" w:eastAsia="SimSun" w:hAnsi="Times New Roman" w:cs="Times New Roman"/>
          <w:kern w:val="0"/>
          <w:szCs w:val="24"/>
          <w:lang w:eastAsia="zh-CN"/>
        </w:rPr>
        <w:t xml:space="preserve"> ‘every province, prefecture, department and county establish charitable schools, and recruit intelligent teachers and assemble orphaned or impoverished youths, so that they may exert themselves in study.’</w:t>
      </w:r>
      <w:r w:rsidR="004214B6" w:rsidRPr="00A12889">
        <w:rPr>
          <w:rFonts w:ascii="Times New Roman" w:eastAsia="SimSun" w:hAnsi="Times New Roman" w:cs="Times New Roman"/>
          <w:kern w:val="0"/>
          <w:szCs w:val="24"/>
          <w:vertAlign w:val="superscript"/>
          <w:lang w:eastAsia="zh-CN"/>
        </w:rPr>
        <w:footnoteReference w:id="212"/>
      </w:r>
      <w:r w:rsidR="004214B6" w:rsidRPr="00A12889">
        <w:rPr>
          <w:rFonts w:ascii="Times New Roman" w:eastAsia="SimSun" w:hAnsi="Times New Roman" w:cs="Times New Roman"/>
          <w:kern w:val="0"/>
          <w:szCs w:val="24"/>
          <w:lang w:eastAsia="zh-CN"/>
        </w:rPr>
        <w:t xml:space="preserve"> Officials and community members also supported the Confucian agenda to improve social mores through the moral teachings inherent in primary education. In addition to the charitable schools, there were a range of other types of private elementary schools: those founded by the teacher in their home for children of the neighbourhood, established by the village for all children in the area and clan schools for children of a wealthy family.</w:t>
      </w:r>
      <w:r w:rsidR="004214B6" w:rsidRPr="00A12889">
        <w:rPr>
          <w:rFonts w:ascii="Times New Roman" w:eastAsia="SimSun" w:hAnsi="Times New Roman" w:cs="Times New Roman"/>
          <w:kern w:val="0"/>
          <w:szCs w:val="24"/>
          <w:vertAlign w:val="superscript"/>
          <w:lang w:eastAsia="zh-CN"/>
        </w:rPr>
        <w:footnoteReference w:id="213"/>
      </w:r>
      <w:r w:rsidR="004214B6" w:rsidRPr="00A12889">
        <w:rPr>
          <w:rFonts w:ascii="Times New Roman" w:eastAsia="SimSun" w:hAnsi="Times New Roman" w:cs="Times New Roman"/>
          <w:kern w:val="0"/>
          <w:szCs w:val="24"/>
          <w:lang w:eastAsia="zh-CN"/>
        </w:rPr>
        <w:t xml:space="preserve"> Primary education became synonymous with popular education in the Qing. Consequently, many educators believed the content of primary education should focus on moral training and social discipline.</w:t>
      </w:r>
      <w:r w:rsidR="004214B6" w:rsidRPr="00A12889">
        <w:rPr>
          <w:rFonts w:ascii="Times New Roman" w:eastAsia="SimSun" w:hAnsi="Times New Roman" w:cs="Times New Roman"/>
          <w:kern w:val="0"/>
          <w:szCs w:val="24"/>
          <w:vertAlign w:val="superscript"/>
          <w:lang w:eastAsia="zh-CN"/>
        </w:rPr>
        <w:footnoteReference w:id="214"/>
      </w:r>
      <w:r w:rsidR="004214B6" w:rsidRPr="00A12889">
        <w:rPr>
          <w:rFonts w:ascii="Times New Roman" w:eastAsia="SimSun" w:hAnsi="Times New Roman" w:cs="Times New Roman"/>
          <w:kern w:val="0"/>
          <w:szCs w:val="24"/>
          <w:lang w:eastAsia="zh-CN"/>
        </w:rPr>
        <w:t xml:space="preserve"> </w:t>
      </w:r>
    </w:p>
    <w:p w14:paraId="29047993" w14:textId="4BC6D003" w:rsidR="004214B6" w:rsidRPr="00A12889" w:rsidRDefault="000F30A4" w:rsidP="000F30A4">
      <w:pPr>
        <w:widowControl/>
        <w:tabs>
          <w:tab w:val="left" w:pos="720"/>
        </w:tabs>
        <w:snapToGrid w:val="0"/>
        <w:spacing w:line="480" w:lineRule="auto"/>
        <w:rPr>
          <w:rFonts w:ascii="Times New Roman" w:eastAsia="SimSun" w:hAnsi="Times New Roman" w:cs="Times New Roman"/>
          <w:kern w:val="0"/>
          <w:szCs w:val="24"/>
          <w:lang w:eastAsia="zh-CN"/>
        </w:rPr>
      </w:pPr>
      <w:r>
        <w:rPr>
          <w:rFonts w:ascii="Times New Roman" w:eastAsia="SimSun" w:hAnsi="Times New Roman" w:cs="Times New Roman"/>
          <w:kern w:val="0"/>
          <w:szCs w:val="24"/>
          <w:lang w:eastAsia="zh-CN"/>
        </w:rPr>
        <w:tab/>
      </w:r>
      <w:r w:rsidR="004214B6" w:rsidRPr="00A12889">
        <w:rPr>
          <w:rFonts w:ascii="Times New Roman" w:eastAsia="SimSun" w:hAnsi="Times New Roman" w:cs="Times New Roman"/>
          <w:kern w:val="0"/>
          <w:szCs w:val="24"/>
          <w:lang w:eastAsia="zh-CN"/>
        </w:rPr>
        <w:t xml:space="preserve">Through the Qing dynasty’s educational system, both its state-run and private aspects, arguably more people gained functional literacy than at any other time in the past. From a sociohistorical perspective, primary education enabled the attainment of basic literacy, served </w:t>
      </w:r>
      <w:r w:rsidR="004214B6" w:rsidRPr="00A12889">
        <w:rPr>
          <w:rFonts w:ascii="Times New Roman" w:eastAsia="SimSun" w:hAnsi="Times New Roman" w:cs="Times New Roman"/>
          <w:kern w:val="0"/>
          <w:szCs w:val="24"/>
          <w:lang w:eastAsia="zh-CN"/>
        </w:rPr>
        <w:lastRenderedPageBreak/>
        <w:t xml:space="preserve">as preparation for the civil service examinations, and as part of the national strategy to instill cultural values. The political, social and cultural aspects of education </w:t>
      </w:r>
      <w:r w:rsidR="007109B3" w:rsidRPr="00A12889">
        <w:rPr>
          <w:rFonts w:ascii="Times New Roman" w:eastAsia="SimSun" w:hAnsi="Times New Roman" w:cs="Times New Roman"/>
          <w:kern w:val="0"/>
          <w:szCs w:val="24"/>
          <w:lang w:eastAsia="zh-CN"/>
        </w:rPr>
        <w:t xml:space="preserve">are arguably derived from the </w:t>
      </w:r>
      <w:r w:rsidR="004214B6" w:rsidRPr="00A12889">
        <w:rPr>
          <w:rFonts w:ascii="Times New Roman" w:eastAsia="SimSun" w:hAnsi="Times New Roman" w:cs="Times New Roman"/>
          <w:kern w:val="0"/>
          <w:szCs w:val="24"/>
          <w:lang w:eastAsia="zh-CN"/>
        </w:rPr>
        <w:t>distinct educational theories and assumptions</w:t>
      </w:r>
      <w:r w:rsidR="007109B3" w:rsidRPr="00A12889">
        <w:rPr>
          <w:rFonts w:ascii="Times New Roman" w:eastAsia="SimSun" w:hAnsi="Times New Roman" w:cs="Times New Roman"/>
          <w:kern w:val="0"/>
          <w:szCs w:val="24"/>
          <w:lang w:eastAsia="zh-CN"/>
        </w:rPr>
        <w:t xml:space="preserve"> of the time</w:t>
      </w:r>
      <w:r w:rsidR="004214B6" w:rsidRPr="00A12889">
        <w:rPr>
          <w:rFonts w:ascii="Times New Roman" w:eastAsia="SimSun" w:hAnsi="Times New Roman" w:cs="Times New Roman"/>
          <w:kern w:val="0"/>
          <w:szCs w:val="24"/>
          <w:lang w:eastAsia="zh-CN"/>
        </w:rPr>
        <w:t xml:space="preserve">. We will now turn to the key theories that were influential in the </w:t>
      </w:r>
      <w:r w:rsidR="007C6868" w:rsidRPr="00A12889">
        <w:rPr>
          <w:rFonts w:ascii="Times New Roman" w:eastAsia="SimSun" w:hAnsi="Times New Roman" w:cs="Times New Roman"/>
          <w:kern w:val="0"/>
          <w:szCs w:val="24"/>
          <w:lang w:eastAsia="zh-CN"/>
        </w:rPr>
        <w:t xml:space="preserve">child’s </w:t>
      </w:r>
      <w:r w:rsidR="004214B6" w:rsidRPr="00A12889">
        <w:rPr>
          <w:rFonts w:ascii="Times New Roman" w:eastAsia="SimSun" w:hAnsi="Times New Roman" w:cs="Times New Roman"/>
          <w:kern w:val="0"/>
          <w:szCs w:val="24"/>
          <w:lang w:eastAsia="zh-CN"/>
        </w:rPr>
        <w:t>learning in the Qing.</w:t>
      </w:r>
    </w:p>
    <w:p w14:paraId="2BB8BE6A" w14:textId="77777777"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lang w:eastAsia="zh-CN"/>
        </w:rPr>
      </w:pPr>
    </w:p>
    <w:p w14:paraId="696DC352" w14:textId="04D894B7" w:rsidR="004214B6" w:rsidRPr="00A12889" w:rsidRDefault="004214B6" w:rsidP="006A539B">
      <w:pPr>
        <w:keepNext/>
        <w:keepLines/>
        <w:widowControl/>
        <w:tabs>
          <w:tab w:val="left" w:pos="720"/>
        </w:tabs>
        <w:snapToGrid w:val="0"/>
        <w:spacing w:line="480" w:lineRule="auto"/>
        <w:outlineLvl w:val="1"/>
        <w:rPr>
          <w:rFonts w:ascii="Times New Roman" w:eastAsia="SimSun" w:hAnsi="Times New Roman" w:cs="Times New Roman"/>
          <w:kern w:val="0"/>
          <w:szCs w:val="24"/>
          <w:lang w:eastAsia="zh-CN"/>
        </w:rPr>
      </w:pPr>
      <w:bookmarkStart w:id="63" w:name="_Toc78826557"/>
      <w:bookmarkStart w:id="64" w:name="_Toc29836820"/>
      <w:r w:rsidRPr="00A12889">
        <w:rPr>
          <w:rFonts w:ascii="Times New Roman" w:eastAsia="SimSun" w:hAnsi="Times New Roman" w:cs="Times New Roman"/>
          <w:kern w:val="0"/>
          <w:szCs w:val="24"/>
          <w:lang w:eastAsia="zh-CN"/>
        </w:rPr>
        <w:t>2.2 Theoretical basis of primary education</w:t>
      </w:r>
      <w:bookmarkEnd w:id="63"/>
      <w:r w:rsidRPr="00A12889">
        <w:rPr>
          <w:rFonts w:ascii="Times New Roman" w:eastAsia="SimSun" w:hAnsi="Times New Roman" w:cs="Times New Roman"/>
          <w:kern w:val="0"/>
          <w:szCs w:val="24"/>
          <w:lang w:eastAsia="zh-CN"/>
        </w:rPr>
        <w:t xml:space="preserve"> </w:t>
      </w:r>
      <w:bookmarkEnd w:id="64"/>
    </w:p>
    <w:p w14:paraId="1636BD29" w14:textId="77777777" w:rsidR="004965D4" w:rsidRPr="00A12889" w:rsidRDefault="004965D4" w:rsidP="006A539B">
      <w:pPr>
        <w:widowControl/>
        <w:tabs>
          <w:tab w:val="left" w:pos="720"/>
        </w:tabs>
        <w:snapToGrid w:val="0"/>
        <w:spacing w:line="480" w:lineRule="auto"/>
        <w:rPr>
          <w:rFonts w:ascii="Times New Roman" w:eastAsia="SimSun" w:hAnsi="Times New Roman" w:cs="Times New Roman"/>
          <w:kern w:val="0"/>
          <w:szCs w:val="24"/>
        </w:rPr>
      </w:pPr>
    </w:p>
    <w:p w14:paraId="32EB0053" w14:textId="505CE129"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kern w:val="0"/>
          <w:szCs w:val="24"/>
        </w:rPr>
        <w:t>While much ink has been spi</w:t>
      </w:r>
      <w:r w:rsidR="005D3AD8" w:rsidRPr="00A12889">
        <w:rPr>
          <w:rFonts w:ascii="Times New Roman" w:eastAsia="SimSun" w:hAnsi="Times New Roman" w:cs="Times New Roman"/>
          <w:kern w:val="0"/>
          <w:szCs w:val="24"/>
        </w:rPr>
        <w:t>l</w:t>
      </w:r>
      <w:r w:rsidRPr="00A12889">
        <w:rPr>
          <w:rFonts w:ascii="Times New Roman" w:eastAsia="SimSun" w:hAnsi="Times New Roman" w:cs="Times New Roman"/>
          <w:kern w:val="0"/>
          <w:szCs w:val="24"/>
        </w:rPr>
        <w:t xml:space="preserve">t in Chinese and Western languages on the intellectual trends of the Qing dynasty, this is largely related to advanced learning. For example, </w:t>
      </w:r>
      <w:r w:rsidR="007D7AD4" w:rsidRPr="00A12889">
        <w:rPr>
          <w:rFonts w:ascii="Times New Roman" w:eastAsia="SimSun" w:hAnsi="Times New Roman" w:cs="Times New Roman"/>
          <w:kern w:val="0"/>
          <w:szCs w:val="24"/>
        </w:rPr>
        <w:t xml:space="preserve">late Qing intellectual </w:t>
      </w:r>
      <w:r w:rsidRPr="00A12889">
        <w:rPr>
          <w:rFonts w:ascii="Times New Roman" w:eastAsia="SimSun" w:hAnsi="Times New Roman" w:cs="Times New Roman"/>
          <w:kern w:val="0"/>
          <w:szCs w:val="24"/>
        </w:rPr>
        <w:t>Liang Qichao</w:t>
      </w:r>
      <w:r w:rsidR="00B440D4" w:rsidRPr="00A12889">
        <w:rPr>
          <w:rFonts w:ascii="Times New Roman" w:eastAsia="SimSun" w:hAnsi="Times New Roman" w:cs="Times New Roman"/>
          <w:kern w:val="0"/>
          <w:szCs w:val="24"/>
        </w:rPr>
        <w:t xml:space="preserve"> </w:t>
      </w:r>
      <w:r w:rsidR="00B440D4" w:rsidRPr="00A12889">
        <w:rPr>
          <w:rFonts w:ascii="Times New Roman" w:eastAsia="SimSun" w:hAnsi="Times New Roman" w:cs="Times New Roman"/>
          <w:kern w:val="0"/>
          <w:szCs w:val="24"/>
        </w:rPr>
        <w:t>梁啟超</w:t>
      </w:r>
      <w:r w:rsidRPr="00A12889">
        <w:rPr>
          <w:rFonts w:ascii="Times New Roman" w:eastAsia="SimSun" w:hAnsi="Times New Roman" w:cs="Times New Roman"/>
          <w:kern w:val="0"/>
          <w:szCs w:val="24"/>
        </w:rPr>
        <w:t xml:space="preserve"> </w:t>
      </w:r>
      <w:r w:rsidR="007D7AD4" w:rsidRPr="00A12889">
        <w:rPr>
          <w:rFonts w:ascii="Times New Roman" w:eastAsia="SimSun" w:hAnsi="Times New Roman" w:cs="Times New Roman"/>
          <w:szCs w:val="24"/>
          <w:shd w:val="clear" w:color="auto" w:fill="FFFFFF"/>
        </w:rPr>
        <w:t xml:space="preserve">(1873–1929) </w:t>
      </w:r>
      <w:r w:rsidRPr="00A12889">
        <w:rPr>
          <w:rFonts w:ascii="Times New Roman" w:eastAsia="SimSun" w:hAnsi="Times New Roman" w:cs="Times New Roman"/>
          <w:kern w:val="0"/>
          <w:szCs w:val="24"/>
        </w:rPr>
        <w:t>argues:</w:t>
      </w:r>
    </w:p>
    <w:p w14:paraId="7C783A54" w14:textId="77777777" w:rsidR="004214B6" w:rsidRPr="00A12889" w:rsidRDefault="004214B6" w:rsidP="000F30A4">
      <w:pPr>
        <w:widowControl/>
        <w:tabs>
          <w:tab w:val="left" w:pos="720"/>
        </w:tabs>
        <w:snapToGrid w:val="0"/>
        <w:spacing w:after="24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rPr>
        <w:t xml:space="preserve">The over two-hundred-year history of Qing scholarship, its influence and general academic trend can be summarised in one phrase: ‘returning to ancient ways as a form of emancipation’. The first phase was being freed from the shackles of Wang Yangming’s school of heart-mind by restoring Song dynasty scholarship. The second phase was returning to Han and Tang dynasty intellectual thought to be liberated from the Cheng-Zhu school. The third phase was to recover Western Han learning thereby rejecting Xu Shen </w:t>
      </w:r>
      <w:r w:rsidRPr="00A12889">
        <w:rPr>
          <w:rFonts w:ascii="Times New Roman" w:eastAsia="SimSun" w:hAnsi="Times New Roman" w:cs="Times New Roman"/>
          <w:kern w:val="0"/>
          <w:szCs w:val="24"/>
        </w:rPr>
        <w:t>許慎</w:t>
      </w:r>
      <w:r w:rsidRPr="00A12889">
        <w:rPr>
          <w:rFonts w:ascii="Times New Roman" w:eastAsia="SimSun" w:hAnsi="Times New Roman" w:cs="Times New Roman"/>
          <w:kern w:val="0"/>
          <w:szCs w:val="24"/>
        </w:rPr>
        <w:t xml:space="preserve">and Zheng Xuan </w:t>
      </w:r>
      <w:r w:rsidRPr="00A12889">
        <w:rPr>
          <w:rFonts w:ascii="Times New Roman" w:eastAsia="SimSun" w:hAnsi="Times New Roman" w:cs="Times New Roman"/>
          <w:kern w:val="0"/>
          <w:szCs w:val="24"/>
        </w:rPr>
        <w:t>鄭玄</w:t>
      </w:r>
      <w:r w:rsidRPr="00A12889">
        <w:rPr>
          <w:rFonts w:ascii="Times New Roman" w:eastAsia="SimSun" w:hAnsi="Times New Roman" w:cs="Times New Roman"/>
          <w:kern w:val="0"/>
          <w:szCs w:val="24"/>
        </w:rPr>
        <w:t>thought. The fourth stage was to return to pre-Qin ancient learning and be freed from all commentaries and sub-commentaries. However, having restored pre-Qin ancient scholarship, they did not continue to the extent of dismissing Confucian and Mencian thought.</w:t>
      </w:r>
      <w:r w:rsidRPr="00A12889">
        <w:rPr>
          <w:rFonts w:ascii="Times New Roman" w:eastAsia="SimSun" w:hAnsi="Times New Roman" w:cs="Times New Roman"/>
          <w:kern w:val="0"/>
          <w:szCs w:val="24"/>
          <w:vertAlign w:val="superscript"/>
        </w:rPr>
        <w:footnoteReference w:id="215"/>
      </w:r>
    </w:p>
    <w:p w14:paraId="2B62A1FA" w14:textId="257491D7"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kern w:val="0"/>
          <w:szCs w:val="24"/>
        </w:rPr>
        <w:t xml:space="preserve">Being a reform-movement intellectual, Liang’s perspective persuasively justifies the need for revolution in educational policy. </w:t>
      </w:r>
      <w:r w:rsidR="001F6BDC" w:rsidRPr="00A12889">
        <w:rPr>
          <w:rFonts w:ascii="Times New Roman" w:eastAsia="SimSun" w:hAnsi="Times New Roman" w:cs="Times New Roman"/>
          <w:kern w:val="0"/>
          <w:szCs w:val="24"/>
        </w:rPr>
        <w:t>However,</w:t>
      </w:r>
      <w:r w:rsidRPr="00A12889">
        <w:rPr>
          <w:rFonts w:ascii="Times New Roman" w:eastAsia="SimSun" w:hAnsi="Times New Roman" w:cs="Times New Roman"/>
          <w:kern w:val="0"/>
          <w:szCs w:val="24"/>
        </w:rPr>
        <w:t xml:space="preserve"> these traditional interpretations of the rejection of Song-Ming Confucian by Qing scholars have been debated. </w:t>
      </w:r>
      <w:r w:rsidR="001F6BDC" w:rsidRPr="00A12889">
        <w:rPr>
          <w:rFonts w:ascii="Times New Roman" w:eastAsia="SimSun" w:hAnsi="Times New Roman" w:cs="Times New Roman"/>
          <w:kern w:val="0"/>
          <w:szCs w:val="24"/>
        </w:rPr>
        <w:t>Indeed,</w:t>
      </w:r>
      <w:r w:rsidRPr="00A12889">
        <w:rPr>
          <w:rFonts w:ascii="Times New Roman" w:eastAsia="SimSun" w:hAnsi="Times New Roman" w:cs="Times New Roman"/>
          <w:kern w:val="0"/>
          <w:szCs w:val="24"/>
        </w:rPr>
        <w:t xml:space="preserve"> Qian Mu </w:t>
      </w:r>
      <w:r w:rsidR="00E01A3C" w:rsidRPr="00A12889">
        <w:rPr>
          <w:rFonts w:ascii="Times New Roman" w:eastAsia="SimSun" w:hAnsi="Times New Roman" w:cs="Times New Roman"/>
          <w:kern w:val="0"/>
          <w:szCs w:val="24"/>
        </w:rPr>
        <w:t>錢穆</w:t>
      </w:r>
      <w:r w:rsidR="00E01A3C"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rPr>
        <w:t>argues that Song learning remained the dominant tradition</w:t>
      </w:r>
      <w:r w:rsidR="00430455" w:rsidRPr="00A12889">
        <w:rPr>
          <w:rFonts w:ascii="Times New Roman" w:eastAsia="SimSun" w:hAnsi="Times New Roman" w:cs="Times New Roman"/>
          <w:kern w:val="0"/>
          <w:szCs w:val="24"/>
        </w:rPr>
        <w:t>,</w:t>
      </w:r>
      <w:r w:rsidRPr="00A12889">
        <w:rPr>
          <w:rFonts w:ascii="Times New Roman" w:eastAsia="SimSun" w:hAnsi="Times New Roman" w:cs="Times New Roman"/>
          <w:kern w:val="0"/>
          <w:szCs w:val="24"/>
          <w:vertAlign w:val="superscript"/>
        </w:rPr>
        <w:footnoteReference w:id="216"/>
      </w:r>
      <w:r w:rsidRPr="00A12889">
        <w:rPr>
          <w:rFonts w:ascii="Times New Roman" w:eastAsia="SimSun" w:hAnsi="Times New Roman" w:cs="Times New Roman"/>
          <w:kern w:val="0"/>
          <w:szCs w:val="24"/>
        </w:rPr>
        <w:t xml:space="preserve"> while Yu Ying</w:t>
      </w:r>
      <w:r w:rsidR="004E0373" w:rsidRPr="00A12889">
        <w:rPr>
          <w:rFonts w:ascii="Times New Roman" w:eastAsia="SimSun" w:hAnsi="Times New Roman" w:cs="Times New Roman"/>
          <w:kern w:val="0"/>
          <w:szCs w:val="24"/>
        </w:rPr>
        <w:t>-</w:t>
      </w:r>
      <w:r w:rsidRPr="00A12889">
        <w:rPr>
          <w:rFonts w:ascii="Times New Roman" w:eastAsia="SimSun" w:hAnsi="Times New Roman" w:cs="Times New Roman"/>
          <w:kern w:val="0"/>
          <w:szCs w:val="24"/>
        </w:rPr>
        <w:t>shi</w:t>
      </w:r>
      <w:r w:rsidR="004E0373" w:rsidRPr="00A12889">
        <w:rPr>
          <w:rFonts w:ascii="Times New Roman" w:eastAsia="SimSun" w:hAnsi="Times New Roman" w:cs="Times New Roman"/>
          <w:kern w:val="0"/>
          <w:szCs w:val="24"/>
        </w:rPr>
        <w:t>h</w:t>
      </w:r>
      <w:r w:rsidRPr="00A12889">
        <w:rPr>
          <w:rFonts w:ascii="Times New Roman" w:eastAsia="SimSun" w:hAnsi="Times New Roman" w:cs="Times New Roman"/>
          <w:kern w:val="0"/>
          <w:szCs w:val="24"/>
        </w:rPr>
        <w:t xml:space="preserve"> explains that Qing intellectualist pursuit of the canonical texts derived from the ‘inner logic’ of Neo-</w:t>
      </w:r>
      <w:r w:rsidRPr="00A12889">
        <w:rPr>
          <w:rFonts w:ascii="Times New Roman" w:eastAsia="SimSun" w:hAnsi="Times New Roman" w:cs="Times New Roman"/>
          <w:kern w:val="0"/>
          <w:szCs w:val="24"/>
        </w:rPr>
        <w:lastRenderedPageBreak/>
        <w:t>Confucianism.</w:t>
      </w:r>
      <w:r w:rsidRPr="00A12889">
        <w:rPr>
          <w:rFonts w:ascii="Times New Roman" w:eastAsia="SimSun" w:hAnsi="Times New Roman" w:cs="Times New Roman"/>
          <w:kern w:val="0"/>
          <w:szCs w:val="24"/>
          <w:vertAlign w:val="superscript"/>
        </w:rPr>
        <w:footnoteReference w:id="217"/>
      </w:r>
      <w:r w:rsidRPr="00A12889">
        <w:rPr>
          <w:rFonts w:ascii="Times New Roman" w:eastAsia="SimSun" w:hAnsi="Times New Roman" w:cs="Times New Roman"/>
          <w:kern w:val="0"/>
          <w:szCs w:val="24"/>
        </w:rPr>
        <w:t xml:space="preserve"> </w:t>
      </w:r>
      <w:r w:rsidR="001F6BDC" w:rsidRPr="00A12889">
        <w:rPr>
          <w:rFonts w:ascii="Times New Roman" w:eastAsia="SimSun" w:hAnsi="Times New Roman" w:cs="Times New Roman"/>
          <w:kern w:val="0"/>
          <w:szCs w:val="24"/>
        </w:rPr>
        <w:t>T</w:t>
      </w:r>
      <w:r w:rsidRPr="00A12889">
        <w:rPr>
          <w:rFonts w:ascii="Times New Roman" w:eastAsia="SimSun" w:hAnsi="Times New Roman" w:cs="Times New Roman"/>
          <w:kern w:val="0"/>
          <w:szCs w:val="24"/>
        </w:rPr>
        <w:t>he extent to which these trends influenced primary education at the time</w:t>
      </w:r>
      <w:r w:rsidR="001F6BDC" w:rsidRPr="00A12889">
        <w:rPr>
          <w:rFonts w:ascii="Times New Roman" w:eastAsia="SimSun" w:hAnsi="Times New Roman" w:cs="Times New Roman"/>
          <w:kern w:val="0"/>
          <w:szCs w:val="24"/>
        </w:rPr>
        <w:t xml:space="preserve"> has received limited discussion</w:t>
      </w:r>
      <w:r w:rsidRPr="00A12889">
        <w:rPr>
          <w:rFonts w:ascii="Times New Roman" w:eastAsia="SimSun" w:hAnsi="Times New Roman" w:cs="Times New Roman"/>
          <w:kern w:val="0"/>
          <w:szCs w:val="24"/>
        </w:rPr>
        <w:t xml:space="preserve">. </w:t>
      </w:r>
    </w:p>
    <w:p w14:paraId="1F82C4EA" w14:textId="6A2E5347"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kern w:val="0"/>
          <w:szCs w:val="24"/>
        </w:rPr>
        <w:tab/>
        <w:t>Western influence on educational thought occurred in the late Qing period. According to Hao Chang, up to the 1860s, ‘openness to the West brought little change to the central values and world views of the bulk of Chinese scholar-officials.’</w:t>
      </w:r>
      <w:r w:rsidRPr="00A12889">
        <w:rPr>
          <w:rFonts w:ascii="Times New Roman" w:eastAsia="SimSun" w:hAnsi="Times New Roman" w:cs="Times New Roman"/>
          <w:kern w:val="0"/>
          <w:szCs w:val="24"/>
          <w:vertAlign w:val="superscript"/>
        </w:rPr>
        <w:footnoteReference w:id="218"/>
      </w:r>
      <w:r w:rsidRPr="00A12889">
        <w:rPr>
          <w:rFonts w:ascii="Times New Roman" w:eastAsia="SimSun" w:hAnsi="Times New Roman" w:cs="Times New Roman"/>
          <w:kern w:val="0"/>
          <w:szCs w:val="24"/>
        </w:rPr>
        <w:t xml:space="preserve"> Indeed, a survey of the writings of important scholars of the period before 1890 also showed little concern with the West: ‘It is not that they rejected the West, they simply ignored it.’</w:t>
      </w:r>
      <w:r w:rsidRPr="00A12889">
        <w:rPr>
          <w:rFonts w:ascii="Times New Roman" w:eastAsia="SimSun" w:hAnsi="Times New Roman" w:cs="Times New Roman"/>
          <w:kern w:val="0"/>
          <w:szCs w:val="24"/>
          <w:vertAlign w:val="superscript"/>
        </w:rPr>
        <w:footnoteReference w:id="219"/>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lang w:eastAsia="zh-CN"/>
        </w:rPr>
        <w:t>Defeat in the Second Opium War (</w:t>
      </w:r>
      <w:r w:rsidRPr="00A12889">
        <w:rPr>
          <w:rFonts w:ascii="Times New Roman" w:eastAsia="SimSun" w:hAnsi="Times New Roman" w:cs="Times New Roman"/>
          <w:kern w:val="0"/>
          <w:szCs w:val="24"/>
          <w:shd w:val="clear" w:color="auto" w:fill="F8F9FA"/>
          <w:lang w:eastAsia="zh-CN"/>
        </w:rPr>
        <w:t>1856–1860</w:t>
      </w:r>
      <w:r w:rsidRPr="00A12889">
        <w:rPr>
          <w:rFonts w:ascii="Times New Roman" w:eastAsia="SimSun" w:hAnsi="Times New Roman" w:cs="Times New Roman"/>
          <w:kern w:val="0"/>
          <w:szCs w:val="24"/>
          <w:lang w:eastAsia="zh-CN"/>
        </w:rPr>
        <w:t>) and signing of t</w:t>
      </w:r>
      <w:r w:rsidRPr="00A12889">
        <w:rPr>
          <w:rFonts w:ascii="Times New Roman" w:eastAsia="SimSun" w:hAnsi="Times New Roman" w:cs="Times New Roman"/>
          <w:kern w:val="0"/>
          <w:szCs w:val="24"/>
        </w:rPr>
        <w:t>he Treaty of Tianjin in 1858 led the government to realise the necessity of training foreign language translators and the first Western language school (</w:t>
      </w:r>
      <w:r w:rsidRPr="00A12889">
        <w:rPr>
          <w:rFonts w:ascii="Times New Roman" w:eastAsia="SimSun" w:hAnsi="Times New Roman" w:cs="Times New Roman"/>
          <w:i/>
          <w:iCs/>
          <w:kern w:val="0"/>
          <w:szCs w:val="24"/>
        </w:rPr>
        <w:t>tongwen guan</w:t>
      </w:r>
      <w:r w:rsidRPr="00A12889">
        <w:rPr>
          <w:rFonts w:ascii="Times New Roman" w:eastAsia="SimSun" w:hAnsi="Times New Roman" w:cs="Times New Roman"/>
          <w:kern w:val="0"/>
          <w:szCs w:val="24"/>
        </w:rPr>
        <w:t>同文館</w:t>
      </w:r>
      <w:r w:rsidRPr="00A12889">
        <w:rPr>
          <w:rFonts w:ascii="Times New Roman" w:eastAsia="SimSun" w:hAnsi="Times New Roman" w:cs="Times New Roman"/>
          <w:kern w:val="0"/>
          <w:szCs w:val="24"/>
          <w:lang w:eastAsia="zh-CN"/>
        </w:rPr>
        <w:t xml:space="preserve">) was established </w:t>
      </w:r>
      <w:r w:rsidRPr="00A12889">
        <w:rPr>
          <w:rFonts w:ascii="Times New Roman" w:eastAsia="SimSun" w:hAnsi="Times New Roman" w:cs="Times New Roman"/>
          <w:kern w:val="0"/>
          <w:szCs w:val="24"/>
        </w:rPr>
        <w:t>in 1862.</w:t>
      </w:r>
      <w:r w:rsidRPr="00A12889">
        <w:rPr>
          <w:rFonts w:ascii="Times New Roman" w:eastAsia="SimSun" w:hAnsi="Times New Roman" w:cs="Times New Roman"/>
          <w:kern w:val="0"/>
          <w:szCs w:val="24"/>
          <w:vertAlign w:val="superscript"/>
        </w:rPr>
        <w:footnoteReference w:id="220"/>
      </w:r>
      <w:r w:rsidRPr="00A12889">
        <w:rPr>
          <w:rFonts w:ascii="Times New Roman" w:eastAsia="SimSun" w:hAnsi="Times New Roman" w:cs="Times New Roman"/>
          <w:kern w:val="0"/>
          <w:szCs w:val="24"/>
        </w:rPr>
        <w:t xml:space="preserve"> The main aims being for foreign diplomacy and military strengthening. It was not until 1905 that China adopted</w:t>
      </w:r>
      <w:r w:rsidR="009F7BAB" w:rsidRPr="00A12889">
        <w:rPr>
          <w:rFonts w:ascii="Times New Roman" w:eastAsia="SimSun" w:hAnsi="Times New Roman" w:cs="Times New Roman"/>
          <w:kern w:val="0"/>
          <w:szCs w:val="24"/>
        </w:rPr>
        <w:t xml:space="preserve"> a</w:t>
      </w:r>
      <w:r w:rsidRPr="00A12889">
        <w:rPr>
          <w:rFonts w:ascii="Times New Roman" w:eastAsia="SimSun" w:hAnsi="Times New Roman" w:cs="Times New Roman"/>
          <w:kern w:val="0"/>
          <w:szCs w:val="24"/>
        </w:rPr>
        <w:t xml:space="preserve"> Western-style educational system, abolished the civil service examinations and </w:t>
      </w:r>
      <w:r w:rsidR="009F7BAB" w:rsidRPr="00A12889">
        <w:rPr>
          <w:rFonts w:ascii="Times New Roman" w:eastAsia="SimSun" w:hAnsi="Times New Roman" w:cs="Times New Roman"/>
          <w:kern w:val="0"/>
          <w:szCs w:val="24"/>
        </w:rPr>
        <w:t xml:space="preserve">the </w:t>
      </w:r>
      <w:r w:rsidRPr="00A12889">
        <w:rPr>
          <w:rFonts w:ascii="Times New Roman" w:eastAsia="SimSun" w:hAnsi="Times New Roman" w:cs="Times New Roman"/>
          <w:kern w:val="0"/>
          <w:szCs w:val="24"/>
        </w:rPr>
        <w:t>traditional curriculum</w:t>
      </w:r>
      <w:r w:rsidRPr="00A12889">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vertAlign w:val="superscript"/>
          <w:lang w:eastAsia="zh-CN"/>
        </w:rPr>
        <w:footnoteReference w:id="221"/>
      </w:r>
      <w:r w:rsidRPr="00A12889">
        <w:rPr>
          <w:rFonts w:ascii="Times New Roman" w:eastAsia="SimSun" w:hAnsi="Times New Roman" w:cs="Times New Roman"/>
          <w:kern w:val="0"/>
          <w:szCs w:val="24"/>
          <w:lang w:eastAsia="zh-CN"/>
        </w:rPr>
        <w:t xml:space="preserve"> It may be argued that the Jesuits’ transmission of astronomy and scientific subjects had a key influence on Emperor Kangxi, however this was not necessarily translated to reform</w:t>
      </w:r>
      <w:r w:rsidR="009C1399" w:rsidRPr="00A12889">
        <w:rPr>
          <w:rFonts w:ascii="Times New Roman" w:eastAsia="SimSun" w:hAnsi="Times New Roman" w:cs="Times New Roman"/>
          <w:kern w:val="0"/>
          <w:szCs w:val="24"/>
          <w:lang w:eastAsia="zh-CN"/>
        </w:rPr>
        <w:t>s</w:t>
      </w:r>
      <w:r w:rsidRPr="00A12889">
        <w:rPr>
          <w:rFonts w:ascii="Times New Roman" w:eastAsia="SimSun" w:hAnsi="Times New Roman" w:cs="Times New Roman"/>
          <w:kern w:val="0"/>
          <w:szCs w:val="24"/>
          <w:lang w:eastAsia="zh-CN"/>
        </w:rPr>
        <w:t xml:space="preserve"> in </w:t>
      </w:r>
      <w:r w:rsidR="009C1399" w:rsidRPr="00A12889">
        <w:rPr>
          <w:rFonts w:ascii="Times New Roman" w:eastAsia="SimSun" w:hAnsi="Times New Roman" w:cs="Times New Roman"/>
          <w:kern w:val="0"/>
          <w:szCs w:val="24"/>
          <w:lang w:eastAsia="zh-CN"/>
        </w:rPr>
        <w:t xml:space="preserve">primary </w:t>
      </w:r>
      <w:r w:rsidRPr="00A12889">
        <w:rPr>
          <w:rFonts w:ascii="Times New Roman" w:eastAsia="SimSun" w:hAnsi="Times New Roman" w:cs="Times New Roman"/>
          <w:kern w:val="0"/>
          <w:szCs w:val="24"/>
          <w:lang w:eastAsia="zh-CN"/>
        </w:rPr>
        <w:t>education.</w:t>
      </w:r>
      <w:r w:rsidRPr="00A12889">
        <w:rPr>
          <w:rFonts w:ascii="Times New Roman" w:eastAsia="SimSun" w:hAnsi="Times New Roman" w:cs="Times New Roman"/>
          <w:kern w:val="0"/>
          <w:szCs w:val="24"/>
          <w:vertAlign w:val="superscript"/>
          <w:lang w:eastAsia="zh-CN"/>
        </w:rPr>
        <w:footnoteReference w:id="222"/>
      </w:r>
      <w:r w:rsidRPr="00A12889">
        <w:rPr>
          <w:rFonts w:ascii="Times New Roman" w:eastAsia="SimSun" w:hAnsi="Times New Roman" w:cs="Times New Roman"/>
          <w:kern w:val="0"/>
          <w:szCs w:val="24"/>
          <w:lang w:eastAsia="zh-CN"/>
        </w:rPr>
        <w:t xml:space="preserve"> Hence </w:t>
      </w:r>
      <w:r w:rsidRPr="00A12889">
        <w:rPr>
          <w:rFonts w:ascii="Times New Roman" w:eastAsia="SimSun" w:hAnsi="Times New Roman" w:cs="Times New Roman"/>
          <w:kern w:val="0"/>
          <w:szCs w:val="24"/>
        </w:rPr>
        <w:t xml:space="preserve">the impact of Western primary educational thought in the Zou Shengmai edition of the </w:t>
      </w:r>
      <w:r w:rsidRPr="00A12889">
        <w:rPr>
          <w:rFonts w:ascii="Times New Roman" w:eastAsia="SimSun" w:hAnsi="Times New Roman" w:cs="Times New Roman"/>
          <w:i/>
          <w:iCs/>
          <w:kern w:val="0"/>
          <w:szCs w:val="24"/>
        </w:rPr>
        <w:t>Treasury</w:t>
      </w:r>
      <w:r w:rsidRPr="00A12889">
        <w:rPr>
          <w:rFonts w:ascii="Times New Roman" w:eastAsia="SimSun" w:hAnsi="Times New Roman" w:cs="Times New Roman"/>
          <w:kern w:val="0"/>
          <w:szCs w:val="24"/>
        </w:rPr>
        <w:t xml:space="preserve"> to be studied is limited and will not be discussed as part of the thesis.</w:t>
      </w:r>
    </w:p>
    <w:p w14:paraId="1B11B4BA" w14:textId="1CFABECC" w:rsidR="00417339" w:rsidRPr="00A12889" w:rsidRDefault="0015633E"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rPr>
        <w:t xml:space="preserve">While acknowledging that the </w:t>
      </w:r>
      <w:r w:rsidR="00AD685A" w:rsidRPr="00A12889">
        <w:rPr>
          <w:rFonts w:ascii="Times New Roman" w:eastAsia="SimSun" w:hAnsi="Times New Roman" w:cs="Times New Roman"/>
          <w:kern w:val="0"/>
          <w:szCs w:val="24"/>
        </w:rPr>
        <w:t xml:space="preserve">conventional classification </w:t>
      </w:r>
      <w:r w:rsidRPr="00A12889">
        <w:rPr>
          <w:rFonts w:ascii="Times New Roman" w:eastAsia="SimSun" w:hAnsi="Times New Roman" w:cs="Times New Roman"/>
          <w:kern w:val="0"/>
          <w:szCs w:val="24"/>
        </w:rPr>
        <w:t xml:space="preserve">of ‘schools’ of scholarship in the Qing does not accurately represent the complex realities of local and regional intellectual </w:t>
      </w:r>
      <w:r w:rsidRPr="00A12889">
        <w:rPr>
          <w:rFonts w:ascii="Times New Roman" w:eastAsia="SimSun" w:hAnsi="Times New Roman" w:cs="Times New Roman"/>
          <w:kern w:val="0"/>
          <w:szCs w:val="24"/>
        </w:rPr>
        <w:lastRenderedPageBreak/>
        <w:t>development,</w:t>
      </w:r>
      <w:r w:rsidR="00AD685A" w:rsidRPr="00A12889">
        <w:rPr>
          <w:rStyle w:val="FootnoteReference"/>
          <w:rFonts w:ascii="Times New Roman" w:eastAsia="SimSun" w:hAnsi="Times New Roman" w:cs="Times New Roman"/>
          <w:kern w:val="0"/>
          <w:szCs w:val="24"/>
        </w:rPr>
        <w:footnoteReference w:id="223"/>
      </w:r>
      <w:r w:rsidR="00AD685A" w:rsidRPr="00A12889">
        <w:rPr>
          <w:rFonts w:ascii="Times New Roman" w:eastAsia="SimSun" w:hAnsi="Times New Roman" w:cs="Times New Roman"/>
          <w:kern w:val="0"/>
          <w:szCs w:val="24"/>
        </w:rPr>
        <w:t xml:space="preserve"> discussing primary educational thought through the school divisions </w:t>
      </w:r>
      <w:r w:rsidR="007D240F" w:rsidRPr="00A12889">
        <w:rPr>
          <w:rFonts w:ascii="Times New Roman" w:eastAsia="SimSun" w:hAnsi="Times New Roman" w:cs="Times New Roman"/>
          <w:kern w:val="0"/>
          <w:szCs w:val="24"/>
        </w:rPr>
        <w:t xml:space="preserve">does offer a </w:t>
      </w:r>
      <w:r w:rsidR="00AD685A" w:rsidRPr="00A12889">
        <w:rPr>
          <w:rFonts w:ascii="Times New Roman" w:eastAsia="SimSun" w:hAnsi="Times New Roman" w:cs="Times New Roman"/>
          <w:kern w:val="0"/>
          <w:szCs w:val="24"/>
        </w:rPr>
        <w:t>constructive</w:t>
      </w:r>
      <w:r w:rsidR="007D240F" w:rsidRPr="00A12889">
        <w:rPr>
          <w:rFonts w:ascii="Times New Roman" w:eastAsia="SimSun" w:hAnsi="Times New Roman" w:cs="Times New Roman"/>
          <w:kern w:val="0"/>
          <w:szCs w:val="24"/>
        </w:rPr>
        <w:t xml:space="preserve"> framework</w:t>
      </w:r>
      <w:r w:rsidR="00AD685A" w:rsidRPr="00A12889">
        <w:rPr>
          <w:rFonts w:ascii="Times New Roman" w:eastAsia="SimSun" w:hAnsi="Times New Roman" w:cs="Times New Roman"/>
          <w:kern w:val="0"/>
          <w:szCs w:val="24"/>
        </w:rPr>
        <w:t xml:space="preserve">. </w:t>
      </w:r>
      <w:r w:rsidR="007D240F" w:rsidRPr="00A12889">
        <w:rPr>
          <w:rFonts w:ascii="Times New Roman" w:eastAsia="SimSun" w:hAnsi="Times New Roman" w:cs="Times New Roman"/>
          <w:kern w:val="0"/>
          <w:szCs w:val="24"/>
        </w:rPr>
        <w:t xml:space="preserve">There are various reasons. </w:t>
      </w:r>
      <w:r w:rsidR="00417339" w:rsidRPr="00A12889">
        <w:rPr>
          <w:rFonts w:ascii="Times New Roman" w:eastAsia="SimSun" w:hAnsi="Times New Roman" w:cs="Times New Roman"/>
          <w:kern w:val="0"/>
          <w:szCs w:val="24"/>
        </w:rPr>
        <w:t xml:space="preserve">First, each scholarly group advocated for different emphases in the content of the </w:t>
      </w:r>
      <w:r w:rsidR="001D6A76" w:rsidRPr="00A12889">
        <w:rPr>
          <w:rFonts w:ascii="Times New Roman" w:eastAsia="SimSun" w:hAnsi="Times New Roman" w:cs="Times New Roman"/>
          <w:kern w:val="0"/>
          <w:szCs w:val="24"/>
        </w:rPr>
        <w:t>examination,</w:t>
      </w:r>
      <w:r w:rsidR="00417339" w:rsidRPr="00A12889">
        <w:rPr>
          <w:rFonts w:ascii="Times New Roman" w:eastAsia="SimSun" w:hAnsi="Times New Roman" w:cs="Times New Roman"/>
          <w:kern w:val="0"/>
          <w:szCs w:val="24"/>
        </w:rPr>
        <w:t xml:space="preserve"> and it is this general direction rather than the specific activities of the group that influenced the elementary curriculum for potential examination candidates. Second, </w:t>
      </w:r>
      <w:r w:rsidR="001D6A76" w:rsidRPr="00A12889">
        <w:rPr>
          <w:rFonts w:ascii="Times New Roman" w:eastAsia="SimSun" w:hAnsi="Times New Roman" w:cs="Times New Roman"/>
          <w:kern w:val="0"/>
          <w:szCs w:val="24"/>
        </w:rPr>
        <w:t>heterogeneity within each school is further complicated by difficulty in assigning Qing educators to these schools. T</w:t>
      </w:r>
      <w:r w:rsidR="00417339" w:rsidRPr="00A12889">
        <w:rPr>
          <w:rFonts w:ascii="Times New Roman" w:eastAsia="SimSun" w:hAnsi="Times New Roman" w:cs="Times New Roman"/>
          <w:kern w:val="0"/>
          <w:szCs w:val="24"/>
        </w:rPr>
        <w:t xml:space="preserve">he fusion of traditions in </w:t>
      </w:r>
      <w:r w:rsidR="001D6A76" w:rsidRPr="00A12889">
        <w:rPr>
          <w:rFonts w:ascii="Times New Roman" w:eastAsia="SimSun" w:hAnsi="Times New Roman" w:cs="Times New Roman"/>
          <w:kern w:val="0"/>
          <w:szCs w:val="24"/>
        </w:rPr>
        <w:t xml:space="preserve">their essays on </w:t>
      </w:r>
      <w:r w:rsidR="00417339" w:rsidRPr="00A12889">
        <w:rPr>
          <w:rFonts w:ascii="Times New Roman" w:eastAsia="SimSun" w:hAnsi="Times New Roman" w:cs="Times New Roman"/>
          <w:kern w:val="0"/>
          <w:szCs w:val="24"/>
        </w:rPr>
        <w:t xml:space="preserve">elementary learning </w:t>
      </w:r>
      <w:r w:rsidR="001D6A76" w:rsidRPr="00A12889">
        <w:rPr>
          <w:rFonts w:ascii="Times New Roman" w:eastAsia="SimSun" w:hAnsi="Times New Roman" w:cs="Times New Roman"/>
          <w:kern w:val="0"/>
          <w:szCs w:val="24"/>
        </w:rPr>
        <w:t xml:space="preserve">means that teasing out the origins of such </w:t>
      </w:r>
      <w:r w:rsidR="00417339" w:rsidRPr="00A12889">
        <w:rPr>
          <w:rFonts w:ascii="Times New Roman" w:eastAsia="SimSun" w:hAnsi="Times New Roman" w:cs="Times New Roman"/>
          <w:kern w:val="0"/>
          <w:szCs w:val="24"/>
        </w:rPr>
        <w:t>thought</w:t>
      </w:r>
      <w:r w:rsidR="001D6A76" w:rsidRPr="00A12889">
        <w:rPr>
          <w:rFonts w:ascii="Times New Roman" w:eastAsia="SimSun" w:hAnsi="Times New Roman" w:cs="Times New Roman"/>
          <w:kern w:val="0"/>
          <w:szCs w:val="24"/>
        </w:rPr>
        <w:t>s is vital</w:t>
      </w:r>
      <w:r w:rsidR="00425590" w:rsidRPr="00A12889">
        <w:rPr>
          <w:rFonts w:ascii="Times New Roman" w:eastAsia="SimSun" w:hAnsi="Times New Roman" w:cs="Times New Roman"/>
          <w:kern w:val="0"/>
          <w:szCs w:val="24"/>
        </w:rPr>
        <w:t xml:space="preserve"> in analysis</w:t>
      </w:r>
      <w:r w:rsidR="00417339" w:rsidRPr="00A12889">
        <w:rPr>
          <w:rFonts w:ascii="Times New Roman" w:eastAsia="SimSun" w:hAnsi="Times New Roman" w:cs="Times New Roman"/>
          <w:kern w:val="0"/>
          <w:szCs w:val="24"/>
        </w:rPr>
        <w:t>.</w:t>
      </w:r>
      <w:r w:rsidR="009840FA" w:rsidRPr="00A12889">
        <w:rPr>
          <w:rFonts w:ascii="Times New Roman" w:eastAsia="SimSun" w:hAnsi="Times New Roman" w:cs="Times New Roman"/>
          <w:kern w:val="0"/>
          <w:szCs w:val="24"/>
        </w:rPr>
        <w:t xml:space="preserve"> Third, the compilers of the </w:t>
      </w:r>
      <w:r w:rsidR="009840FA" w:rsidRPr="00A12889">
        <w:rPr>
          <w:rFonts w:ascii="Times New Roman" w:eastAsia="SimSun" w:hAnsi="Times New Roman" w:cs="Times New Roman"/>
          <w:i/>
          <w:iCs/>
          <w:kern w:val="0"/>
          <w:szCs w:val="24"/>
        </w:rPr>
        <w:t>Treasury</w:t>
      </w:r>
      <w:r w:rsidR="009840FA" w:rsidRPr="00A12889">
        <w:rPr>
          <w:rFonts w:ascii="Times New Roman" w:eastAsia="SimSun" w:hAnsi="Times New Roman" w:cs="Times New Roman"/>
          <w:kern w:val="0"/>
          <w:szCs w:val="24"/>
        </w:rPr>
        <w:t xml:space="preserve"> were not manifestly associated with specific intellectual trends. Not only was educational thought </w:t>
      </w:r>
      <w:r w:rsidR="00425590" w:rsidRPr="00A12889">
        <w:rPr>
          <w:rFonts w:ascii="Times New Roman" w:eastAsia="SimSun" w:hAnsi="Times New Roman" w:cs="Times New Roman"/>
          <w:kern w:val="0"/>
          <w:szCs w:val="24"/>
        </w:rPr>
        <w:t xml:space="preserve">in the text </w:t>
      </w:r>
      <w:r w:rsidR="009840FA" w:rsidRPr="00A12889">
        <w:rPr>
          <w:rFonts w:ascii="Times New Roman" w:eastAsia="SimSun" w:hAnsi="Times New Roman" w:cs="Times New Roman"/>
          <w:kern w:val="0"/>
          <w:szCs w:val="24"/>
        </w:rPr>
        <w:t xml:space="preserve">implicit but there was also likely intent to market to a wide readership rather than a certain lineage. </w:t>
      </w:r>
      <w:r w:rsidR="000659B3" w:rsidRPr="00A12889">
        <w:rPr>
          <w:rFonts w:ascii="Times New Roman" w:eastAsia="SimSun" w:hAnsi="Times New Roman" w:cs="Times New Roman"/>
          <w:kern w:val="0"/>
          <w:szCs w:val="24"/>
        </w:rPr>
        <w:t xml:space="preserve">Consequently, the beliefs of distinct geographical schools, individual educators, </w:t>
      </w:r>
      <w:r w:rsidR="00425590" w:rsidRPr="00A12889">
        <w:rPr>
          <w:rFonts w:ascii="Times New Roman" w:eastAsia="SimSun" w:hAnsi="Times New Roman" w:cs="Times New Roman"/>
          <w:kern w:val="0"/>
          <w:szCs w:val="24"/>
        </w:rPr>
        <w:t xml:space="preserve">and </w:t>
      </w:r>
      <w:r w:rsidR="000659B3" w:rsidRPr="00A12889">
        <w:rPr>
          <w:rFonts w:ascii="Times New Roman" w:eastAsia="SimSun" w:hAnsi="Times New Roman" w:cs="Times New Roman"/>
          <w:kern w:val="0"/>
          <w:szCs w:val="24"/>
        </w:rPr>
        <w:t>the compiler</w:t>
      </w:r>
      <w:r w:rsidR="00425590" w:rsidRPr="00A12889">
        <w:rPr>
          <w:rFonts w:ascii="Times New Roman" w:eastAsia="SimSun" w:hAnsi="Times New Roman" w:cs="Times New Roman"/>
          <w:kern w:val="0"/>
          <w:szCs w:val="24"/>
        </w:rPr>
        <w:t>s</w:t>
      </w:r>
      <w:r w:rsidR="000659B3" w:rsidRPr="00A12889">
        <w:rPr>
          <w:rFonts w:ascii="Times New Roman" w:eastAsia="SimSun" w:hAnsi="Times New Roman" w:cs="Times New Roman"/>
          <w:kern w:val="0"/>
          <w:szCs w:val="24"/>
        </w:rPr>
        <w:t xml:space="preserve"> </w:t>
      </w:r>
      <w:r w:rsidR="00425590" w:rsidRPr="00A12889">
        <w:rPr>
          <w:rFonts w:ascii="Times New Roman" w:eastAsia="SimSun" w:hAnsi="Times New Roman" w:cs="Times New Roman"/>
          <w:kern w:val="0"/>
          <w:szCs w:val="24"/>
        </w:rPr>
        <w:t xml:space="preserve">themselves </w:t>
      </w:r>
      <w:r w:rsidR="000659B3" w:rsidRPr="00A12889">
        <w:rPr>
          <w:rFonts w:ascii="Times New Roman" w:eastAsia="SimSun" w:hAnsi="Times New Roman" w:cs="Times New Roman"/>
          <w:kern w:val="0"/>
          <w:szCs w:val="24"/>
        </w:rPr>
        <w:t xml:space="preserve">are unreliable in directing this investigation. </w:t>
      </w:r>
      <w:r w:rsidR="009840FA" w:rsidRPr="00A12889">
        <w:rPr>
          <w:rFonts w:ascii="Times New Roman" w:eastAsia="SimSun" w:hAnsi="Times New Roman" w:cs="Times New Roman"/>
          <w:kern w:val="0"/>
          <w:szCs w:val="24"/>
        </w:rPr>
        <w:t xml:space="preserve">Ultimately, the teachers of the child reader were the major determinant in the educational values </w:t>
      </w:r>
      <w:r w:rsidR="00425590" w:rsidRPr="00A12889">
        <w:rPr>
          <w:rFonts w:ascii="Times New Roman" w:eastAsia="SimSun" w:hAnsi="Times New Roman" w:cs="Times New Roman"/>
          <w:kern w:val="0"/>
          <w:szCs w:val="24"/>
        </w:rPr>
        <w:t>learnt</w:t>
      </w:r>
      <w:r w:rsidR="009840FA" w:rsidRPr="00A12889">
        <w:rPr>
          <w:rFonts w:ascii="Times New Roman" w:eastAsia="SimSun" w:hAnsi="Times New Roman" w:cs="Times New Roman"/>
          <w:kern w:val="0"/>
          <w:szCs w:val="24"/>
        </w:rPr>
        <w:t xml:space="preserve">. </w:t>
      </w:r>
      <w:r w:rsidR="00425590" w:rsidRPr="00A12889">
        <w:rPr>
          <w:rFonts w:ascii="Times New Roman" w:eastAsia="SimSun" w:hAnsi="Times New Roman" w:cs="Times New Roman"/>
          <w:kern w:val="0"/>
          <w:szCs w:val="24"/>
        </w:rPr>
        <w:t xml:space="preserve">The teacher’s partiality towards a school of thought would have led to distinct interpretative strategies in reading the textbook. </w:t>
      </w:r>
      <w:r w:rsidR="009840FA" w:rsidRPr="00A12889">
        <w:rPr>
          <w:rFonts w:ascii="Times New Roman" w:eastAsia="SimSun" w:hAnsi="Times New Roman" w:cs="Times New Roman"/>
          <w:kern w:val="0"/>
          <w:szCs w:val="24"/>
        </w:rPr>
        <w:t xml:space="preserve">As such, the </w:t>
      </w:r>
      <w:r w:rsidR="000659B3" w:rsidRPr="00A12889">
        <w:rPr>
          <w:rFonts w:ascii="Times New Roman" w:eastAsia="SimSun" w:hAnsi="Times New Roman" w:cs="Times New Roman"/>
          <w:kern w:val="0"/>
          <w:szCs w:val="24"/>
        </w:rPr>
        <w:t xml:space="preserve">approaches of the teachers can be approximated through the traditional schools of thought </w:t>
      </w:r>
      <w:r w:rsidR="00425590" w:rsidRPr="00A12889">
        <w:rPr>
          <w:rFonts w:ascii="Times New Roman" w:eastAsia="SimSun" w:hAnsi="Times New Roman" w:cs="Times New Roman"/>
          <w:kern w:val="0"/>
          <w:szCs w:val="24"/>
        </w:rPr>
        <w:t xml:space="preserve">and </w:t>
      </w:r>
      <w:r w:rsidR="00B440D4" w:rsidRPr="00A12889">
        <w:rPr>
          <w:rFonts w:ascii="Times New Roman" w:eastAsia="SimSun" w:hAnsi="Times New Roman" w:cs="Times New Roman"/>
          <w:kern w:val="0"/>
          <w:szCs w:val="24"/>
        </w:rPr>
        <w:t>analysed as ‘</w:t>
      </w:r>
      <w:r w:rsidR="000659B3" w:rsidRPr="00A12889">
        <w:rPr>
          <w:rFonts w:ascii="Times New Roman" w:eastAsia="SimSun" w:hAnsi="Times New Roman" w:cs="Times New Roman"/>
          <w:kern w:val="0"/>
          <w:szCs w:val="24"/>
        </w:rPr>
        <w:t>interpretive communit</w:t>
      </w:r>
      <w:r w:rsidR="00B440D4" w:rsidRPr="00A12889">
        <w:rPr>
          <w:rFonts w:ascii="Times New Roman" w:eastAsia="SimSun" w:hAnsi="Times New Roman" w:cs="Times New Roman"/>
          <w:kern w:val="0"/>
          <w:szCs w:val="24"/>
        </w:rPr>
        <w:t>ies’</w:t>
      </w:r>
      <w:r w:rsidR="000659B3" w:rsidRPr="00A12889">
        <w:rPr>
          <w:rFonts w:ascii="Times New Roman" w:eastAsia="SimSun" w:hAnsi="Times New Roman" w:cs="Times New Roman"/>
          <w:kern w:val="0"/>
          <w:szCs w:val="24"/>
        </w:rPr>
        <w:t>.</w:t>
      </w:r>
    </w:p>
    <w:p w14:paraId="15656714" w14:textId="7BC504A4" w:rsidR="00AC43E9"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rPr>
        <w:t xml:space="preserve">This overview will explore the main tenets of the Cheng-Zhu school (also known as the school of principle </w:t>
      </w:r>
      <w:r w:rsidRPr="00A12889">
        <w:rPr>
          <w:rFonts w:ascii="Times New Roman" w:eastAsia="SimSun" w:hAnsi="Times New Roman" w:cs="Times New Roman"/>
          <w:i/>
          <w:iCs/>
          <w:kern w:val="0"/>
          <w:szCs w:val="24"/>
        </w:rPr>
        <w:t>lixue</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理學</w:t>
      </w:r>
      <w:r w:rsidRPr="00A12889">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rPr>
        <w:t xml:space="preserve">, the Lu-Wang school (also known as the school of heart-mind </w:t>
      </w:r>
      <w:r w:rsidRPr="00A12889">
        <w:rPr>
          <w:rFonts w:ascii="Times New Roman" w:eastAsia="SimSun" w:hAnsi="Times New Roman" w:cs="Times New Roman"/>
          <w:i/>
          <w:iCs/>
          <w:kern w:val="0"/>
          <w:szCs w:val="24"/>
        </w:rPr>
        <w:t>xinxue</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心學</w:t>
      </w:r>
      <w:r w:rsidRPr="00A12889">
        <w:rPr>
          <w:rFonts w:ascii="Times New Roman" w:eastAsia="SimSun" w:hAnsi="Times New Roman" w:cs="Times New Roman"/>
          <w:kern w:val="0"/>
          <w:szCs w:val="24"/>
        </w:rPr>
        <w:t>)</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rPr>
        <w:t xml:space="preserve">and </w:t>
      </w:r>
      <w:r w:rsidR="009C1399" w:rsidRPr="00A12889">
        <w:rPr>
          <w:rFonts w:ascii="Times New Roman" w:eastAsia="SimSun" w:hAnsi="Times New Roman" w:cs="Times New Roman"/>
          <w:kern w:val="0"/>
          <w:szCs w:val="24"/>
        </w:rPr>
        <w:t xml:space="preserve">practical </w:t>
      </w:r>
      <w:r w:rsidRPr="00A12889">
        <w:rPr>
          <w:rFonts w:ascii="Times New Roman" w:eastAsia="SimSun" w:hAnsi="Times New Roman" w:cs="Times New Roman"/>
          <w:kern w:val="0"/>
          <w:szCs w:val="24"/>
        </w:rPr>
        <w:t xml:space="preserve">learning (also known as </w:t>
      </w:r>
      <w:r w:rsidR="009C1399" w:rsidRPr="00A12889">
        <w:rPr>
          <w:rFonts w:ascii="Times New Roman" w:eastAsia="SimSun" w:hAnsi="Times New Roman" w:cs="Times New Roman"/>
          <w:i/>
          <w:iCs/>
          <w:kern w:val="0"/>
          <w:szCs w:val="24"/>
        </w:rPr>
        <w:t>shi</w:t>
      </w:r>
      <w:r w:rsidRPr="00A12889">
        <w:rPr>
          <w:rFonts w:ascii="Times New Roman" w:eastAsia="SimSun" w:hAnsi="Times New Roman" w:cs="Times New Roman"/>
          <w:i/>
          <w:iCs/>
          <w:kern w:val="0"/>
          <w:szCs w:val="24"/>
        </w:rPr>
        <w:t>xue</w:t>
      </w:r>
      <w:r w:rsidR="009C1399" w:rsidRPr="00A12889">
        <w:rPr>
          <w:rFonts w:ascii="Times New Roman" w:eastAsia="SimSun" w:hAnsi="Times New Roman" w:cs="Times New Roman"/>
          <w:kern w:val="0"/>
          <w:szCs w:val="24"/>
        </w:rPr>
        <w:t>實</w:t>
      </w:r>
      <w:r w:rsidRPr="00A12889">
        <w:rPr>
          <w:rFonts w:ascii="Times New Roman" w:eastAsia="SimSun" w:hAnsi="Times New Roman" w:cs="Times New Roman"/>
          <w:kern w:val="0"/>
          <w:szCs w:val="24"/>
        </w:rPr>
        <w:t>學</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rPr>
        <w:t xml:space="preserve">as related to primary education. </w:t>
      </w:r>
      <w:r w:rsidR="00F16E9A" w:rsidRPr="00A12889">
        <w:rPr>
          <w:rFonts w:ascii="Times New Roman" w:eastAsia="SimSun" w:hAnsi="Times New Roman" w:cs="Times New Roman"/>
          <w:kern w:val="0"/>
          <w:szCs w:val="24"/>
        </w:rPr>
        <w:t xml:space="preserve">More detail on the Cheng-Zhu school will be provided being the established orthodoxy compared to the other schools as they </w:t>
      </w:r>
      <w:r w:rsidR="0015633E" w:rsidRPr="00A12889">
        <w:rPr>
          <w:rFonts w:ascii="Times New Roman" w:eastAsia="SimSun" w:hAnsi="Times New Roman" w:cs="Times New Roman"/>
          <w:kern w:val="0"/>
          <w:szCs w:val="24"/>
        </w:rPr>
        <w:t xml:space="preserve">reformulated </w:t>
      </w:r>
      <w:r w:rsidR="00F16E9A" w:rsidRPr="00A12889">
        <w:rPr>
          <w:rFonts w:ascii="Times New Roman" w:eastAsia="SimSun" w:hAnsi="Times New Roman" w:cs="Times New Roman"/>
          <w:kern w:val="0"/>
          <w:szCs w:val="24"/>
        </w:rPr>
        <w:t xml:space="preserve">the Neo-Confucian tradition. </w:t>
      </w:r>
      <w:r w:rsidRPr="00A12889">
        <w:rPr>
          <w:rFonts w:ascii="Times New Roman" w:eastAsia="SimSun" w:hAnsi="Times New Roman" w:cs="Times New Roman"/>
          <w:kern w:val="0"/>
          <w:szCs w:val="24"/>
        </w:rPr>
        <w:t xml:space="preserve">This is not intended to be a full account of the rich theories of the different schools. Indeed, from an analytic philosophical point of view, it is worth bearing in mind that there were many </w:t>
      </w:r>
      <w:r w:rsidRPr="00A12889">
        <w:rPr>
          <w:rFonts w:ascii="Times New Roman" w:eastAsia="SimSun" w:hAnsi="Times New Roman" w:cs="Times New Roman"/>
          <w:kern w:val="0"/>
          <w:szCs w:val="24"/>
        </w:rPr>
        <w:lastRenderedPageBreak/>
        <w:t xml:space="preserve">political and ideological objections springing from the conceptual understandings tied to these schools, which provided grounds for contention and rejection later in history. Inherent internal inconsistencies abound and have been widely debated in the literature on these schools of thought. </w:t>
      </w:r>
      <w:r w:rsidR="00306117" w:rsidRPr="00A12889">
        <w:rPr>
          <w:rFonts w:ascii="Times New Roman" w:eastAsia="SimSun" w:hAnsi="Times New Roman" w:cs="Times New Roman"/>
          <w:kern w:val="0"/>
          <w:szCs w:val="24"/>
        </w:rPr>
        <w:t>T</w:t>
      </w:r>
      <w:r w:rsidR="007109B3" w:rsidRPr="00A12889">
        <w:rPr>
          <w:rFonts w:ascii="Times New Roman" w:eastAsia="SimSun" w:hAnsi="Times New Roman" w:cs="Times New Roman"/>
          <w:kern w:val="0"/>
          <w:szCs w:val="24"/>
        </w:rPr>
        <w:t xml:space="preserve">he analysis will </w:t>
      </w:r>
      <w:r w:rsidR="00306117" w:rsidRPr="00A12889">
        <w:rPr>
          <w:rFonts w:ascii="Times New Roman" w:eastAsia="SimSun" w:hAnsi="Times New Roman" w:cs="Times New Roman"/>
          <w:kern w:val="0"/>
          <w:szCs w:val="24"/>
        </w:rPr>
        <w:t xml:space="preserve">instead </w:t>
      </w:r>
      <w:r w:rsidR="007109B3" w:rsidRPr="00A12889">
        <w:rPr>
          <w:rFonts w:ascii="Times New Roman" w:eastAsia="SimSun" w:hAnsi="Times New Roman" w:cs="Times New Roman"/>
          <w:kern w:val="0"/>
          <w:szCs w:val="24"/>
        </w:rPr>
        <w:t xml:space="preserve">focus on the </w:t>
      </w:r>
      <w:r w:rsidRPr="00A12889">
        <w:rPr>
          <w:rFonts w:ascii="Times New Roman" w:eastAsia="SimSun" w:hAnsi="Times New Roman" w:cs="Times New Roman"/>
          <w:kern w:val="0"/>
          <w:szCs w:val="24"/>
        </w:rPr>
        <w:t>educational aims, methods of learning and teaching in primary education</w:t>
      </w:r>
      <w:r w:rsidR="00306117" w:rsidRPr="00A12889">
        <w:rPr>
          <w:rFonts w:ascii="Times New Roman" w:eastAsia="SimSun" w:hAnsi="Times New Roman" w:cs="Times New Roman"/>
          <w:kern w:val="0"/>
          <w:szCs w:val="24"/>
        </w:rPr>
        <w:t xml:space="preserve">. This will </w:t>
      </w:r>
      <w:r w:rsidRPr="00A12889">
        <w:rPr>
          <w:rFonts w:ascii="Times New Roman" w:eastAsia="SimSun" w:hAnsi="Times New Roman" w:cs="Times New Roman"/>
          <w:kern w:val="0"/>
          <w:szCs w:val="24"/>
        </w:rPr>
        <w:t xml:space="preserve">provide a useful background to </w:t>
      </w:r>
      <w:r w:rsidR="00306117" w:rsidRPr="00A12889">
        <w:rPr>
          <w:rFonts w:ascii="Times New Roman" w:eastAsia="SimSun" w:hAnsi="Times New Roman" w:cs="Times New Roman"/>
          <w:kern w:val="0"/>
          <w:szCs w:val="24"/>
        </w:rPr>
        <w:t xml:space="preserve">prescriptive </w:t>
      </w:r>
      <w:r w:rsidRPr="00A12889">
        <w:rPr>
          <w:rFonts w:ascii="Times New Roman" w:eastAsia="SimSun" w:hAnsi="Times New Roman" w:cs="Times New Roman"/>
          <w:kern w:val="0"/>
          <w:szCs w:val="24"/>
        </w:rPr>
        <w:t xml:space="preserve">theories on primary schooling in the </w:t>
      </w:r>
      <w:r w:rsidR="009C1399" w:rsidRPr="00A12889">
        <w:rPr>
          <w:rFonts w:ascii="Times New Roman" w:eastAsia="SimSun" w:hAnsi="Times New Roman" w:cs="Times New Roman"/>
          <w:kern w:val="0"/>
          <w:szCs w:val="24"/>
        </w:rPr>
        <w:t xml:space="preserve">early </w:t>
      </w:r>
      <w:r w:rsidRPr="00A12889">
        <w:rPr>
          <w:rFonts w:ascii="Times New Roman" w:eastAsia="SimSun" w:hAnsi="Times New Roman" w:cs="Times New Roman"/>
          <w:kern w:val="0"/>
          <w:szCs w:val="24"/>
        </w:rPr>
        <w:t>Qing dynasty</w:t>
      </w:r>
      <w:r w:rsidR="00306117" w:rsidRPr="00A12889">
        <w:rPr>
          <w:rFonts w:ascii="Times New Roman" w:eastAsia="SimSun" w:hAnsi="Times New Roman" w:cs="Times New Roman"/>
          <w:kern w:val="0"/>
          <w:szCs w:val="24"/>
        </w:rPr>
        <w:t xml:space="preserve">, as expressed </w:t>
      </w:r>
      <w:r w:rsidRPr="00A12889">
        <w:rPr>
          <w:rFonts w:ascii="Times New Roman" w:eastAsia="SimSun" w:hAnsi="Times New Roman" w:cs="Times New Roman"/>
          <w:kern w:val="0"/>
          <w:szCs w:val="24"/>
        </w:rPr>
        <w:t xml:space="preserve">through the writings of prominent elementary educators including Lu Shiyi, Zhang Boxing </w:t>
      </w:r>
      <w:r w:rsidRPr="00A12889">
        <w:rPr>
          <w:rFonts w:ascii="Times New Roman" w:eastAsia="SimSun" w:hAnsi="Times New Roman" w:cs="Times New Roman"/>
          <w:kern w:val="0"/>
          <w:szCs w:val="24"/>
        </w:rPr>
        <w:t>張伯行</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shd w:val="clear" w:color="auto" w:fill="FFFFFF"/>
          <w:lang w:eastAsia="zh-CN"/>
        </w:rPr>
        <w:t>1651</w:t>
      </w:r>
      <w:r w:rsidR="009F7BAB" w:rsidRPr="00A12889">
        <w:rPr>
          <w:rFonts w:ascii="Times New Roman" w:eastAsia="SimSun" w:hAnsi="Times New Roman" w:cs="Times New Roman"/>
          <w:kern w:val="0"/>
          <w:szCs w:val="24"/>
          <w:shd w:val="clear" w:color="auto" w:fill="F8F9FA"/>
          <w:lang w:eastAsia="zh-CN"/>
        </w:rPr>
        <w:t>–</w:t>
      </w:r>
      <w:r w:rsidRPr="00A12889">
        <w:rPr>
          <w:rFonts w:ascii="Times New Roman" w:eastAsia="SimSun" w:hAnsi="Times New Roman" w:cs="Times New Roman"/>
          <w:kern w:val="0"/>
          <w:szCs w:val="24"/>
          <w:shd w:val="clear" w:color="auto" w:fill="FFFFFF"/>
          <w:lang w:eastAsia="zh-CN"/>
        </w:rPr>
        <w:t>1725</w:t>
      </w:r>
      <w:r w:rsidRPr="00A12889">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rPr>
        <w:t xml:space="preserve">, Zhang Xingjian </w:t>
      </w:r>
      <w:r w:rsidRPr="00A12889">
        <w:rPr>
          <w:rFonts w:ascii="Times New Roman" w:eastAsia="SimSun" w:hAnsi="Times New Roman" w:cs="Times New Roman"/>
          <w:kern w:val="0"/>
          <w:szCs w:val="24"/>
        </w:rPr>
        <w:t>張行簡</w:t>
      </w:r>
      <w:r w:rsidR="0043518E" w:rsidRPr="00A12889">
        <w:rPr>
          <w:rFonts w:ascii="Times New Roman" w:eastAsia="SimSun" w:hAnsi="Times New Roman" w:cs="Times New Roman"/>
          <w:kern w:val="0"/>
          <w:szCs w:val="24"/>
          <w:lang w:eastAsia="zh-CN"/>
        </w:rPr>
        <w:t xml:space="preserve"> (1156</w:t>
      </w:r>
      <w:r w:rsidR="0043518E" w:rsidRPr="00A12889">
        <w:rPr>
          <w:rFonts w:ascii="Times New Roman" w:eastAsia="SimSun" w:hAnsi="Times New Roman" w:cs="Times New Roman"/>
          <w:kern w:val="0"/>
          <w:szCs w:val="24"/>
          <w:shd w:val="clear" w:color="auto" w:fill="F8F9FA"/>
          <w:lang w:eastAsia="zh-CN"/>
        </w:rPr>
        <w:t>–</w:t>
      </w:r>
      <w:r w:rsidR="0043518E" w:rsidRPr="00A12889">
        <w:rPr>
          <w:rFonts w:ascii="Times New Roman" w:eastAsia="SimSun" w:hAnsi="Times New Roman" w:cs="Times New Roman"/>
          <w:kern w:val="0"/>
          <w:szCs w:val="24"/>
          <w:lang w:eastAsia="zh-CN"/>
        </w:rPr>
        <w:t>1215)</w:t>
      </w:r>
      <w:r w:rsidRPr="00A12889">
        <w:rPr>
          <w:rFonts w:ascii="Times New Roman" w:eastAsia="SimSun" w:hAnsi="Times New Roman" w:cs="Times New Roman"/>
          <w:kern w:val="0"/>
          <w:szCs w:val="24"/>
        </w:rPr>
        <w:t xml:space="preserve">, Wang Yun, </w:t>
      </w:r>
      <w:r w:rsidR="005B5633" w:rsidRPr="00A12889">
        <w:rPr>
          <w:rFonts w:ascii="Times New Roman" w:eastAsia="SimSun" w:hAnsi="Times New Roman" w:cs="Times New Roman"/>
          <w:kern w:val="0"/>
          <w:szCs w:val="24"/>
        </w:rPr>
        <w:t xml:space="preserve">and </w:t>
      </w:r>
      <w:r w:rsidRPr="00A12889">
        <w:rPr>
          <w:rFonts w:ascii="Times New Roman" w:eastAsia="SimSun" w:hAnsi="Times New Roman" w:cs="Times New Roman"/>
          <w:kern w:val="0"/>
          <w:szCs w:val="24"/>
        </w:rPr>
        <w:t xml:space="preserve">Tang Biao </w:t>
      </w:r>
      <w:r w:rsidRPr="00A12889">
        <w:rPr>
          <w:rFonts w:ascii="Times New Roman" w:eastAsia="SimSun" w:hAnsi="Times New Roman" w:cs="Times New Roman"/>
          <w:kern w:val="0"/>
          <w:szCs w:val="24"/>
        </w:rPr>
        <w:t>唐彪</w:t>
      </w:r>
      <w:r w:rsidRPr="00A12889">
        <w:rPr>
          <w:rFonts w:ascii="Times New Roman" w:eastAsia="SimSun" w:hAnsi="Times New Roman" w:cs="Times New Roman"/>
          <w:kern w:val="0"/>
          <w:szCs w:val="24"/>
          <w:lang w:eastAsia="zh-CN"/>
        </w:rPr>
        <w:t xml:space="preserve"> (1640</w:t>
      </w:r>
      <w:r w:rsidR="0043518E" w:rsidRPr="00A12889">
        <w:rPr>
          <w:rFonts w:ascii="Times New Roman" w:eastAsia="SimSun" w:hAnsi="Times New Roman" w:cs="Times New Roman"/>
          <w:kern w:val="0"/>
          <w:szCs w:val="24"/>
          <w:shd w:val="clear" w:color="auto" w:fill="F8F9FA"/>
          <w:lang w:eastAsia="zh-CN"/>
        </w:rPr>
        <w:t>–</w:t>
      </w:r>
      <w:r w:rsidRPr="00A12889">
        <w:rPr>
          <w:rFonts w:ascii="Times New Roman" w:eastAsia="SimSun" w:hAnsi="Times New Roman" w:cs="Times New Roman"/>
          <w:kern w:val="0"/>
          <w:szCs w:val="24"/>
          <w:lang w:eastAsia="zh-CN"/>
        </w:rPr>
        <w:t>1713)</w:t>
      </w:r>
      <w:r w:rsidRPr="00A12889">
        <w:rPr>
          <w:rFonts w:ascii="Times New Roman" w:eastAsia="SimSun" w:hAnsi="Times New Roman" w:cs="Times New Roman"/>
          <w:kern w:val="0"/>
          <w:szCs w:val="24"/>
        </w:rPr>
        <w:t xml:space="preserve">. </w:t>
      </w:r>
      <w:r w:rsidR="0097675C" w:rsidRPr="00A12889">
        <w:rPr>
          <w:rFonts w:ascii="Times New Roman" w:eastAsia="SimSun" w:hAnsi="Times New Roman" w:cs="Times New Roman"/>
          <w:kern w:val="0"/>
          <w:szCs w:val="24"/>
        </w:rPr>
        <w:t>How to achieve a flourishing life is a philosophical topic that has interested laypersons and academia alike for millennia. As such, t</w:t>
      </w:r>
      <w:r w:rsidR="00DF44CC" w:rsidRPr="00A12889">
        <w:rPr>
          <w:rFonts w:ascii="Times New Roman" w:eastAsia="SimSun" w:hAnsi="Times New Roman" w:cs="Times New Roman"/>
          <w:kern w:val="0"/>
          <w:szCs w:val="24"/>
        </w:rPr>
        <w:t>here are striking parallels and points of similarity between traditional Chinese and ancient Greek philosophy in terms of educational discours</w:t>
      </w:r>
      <w:r w:rsidR="006F15AE" w:rsidRPr="00A12889">
        <w:rPr>
          <w:rFonts w:ascii="Times New Roman" w:eastAsia="SimSun" w:hAnsi="Times New Roman" w:cs="Times New Roman"/>
          <w:kern w:val="0"/>
          <w:szCs w:val="24"/>
        </w:rPr>
        <w:t>e.</w:t>
      </w:r>
      <w:r w:rsidR="006F15AE" w:rsidRPr="00A12889">
        <w:rPr>
          <w:rStyle w:val="FootnoteReference"/>
          <w:rFonts w:ascii="Times New Roman" w:eastAsia="SimSun" w:hAnsi="Times New Roman" w:cs="Times New Roman"/>
          <w:kern w:val="0"/>
          <w:szCs w:val="24"/>
        </w:rPr>
        <w:footnoteReference w:id="224"/>
      </w:r>
      <w:r w:rsidR="006F15AE" w:rsidRPr="00A12889">
        <w:rPr>
          <w:rFonts w:ascii="Times New Roman" w:eastAsia="SimSun" w:hAnsi="Times New Roman" w:cs="Times New Roman"/>
          <w:kern w:val="0"/>
          <w:szCs w:val="24"/>
        </w:rPr>
        <w:t xml:space="preserve"> </w:t>
      </w:r>
      <w:r w:rsidR="00454865" w:rsidRPr="00A12889">
        <w:rPr>
          <w:rFonts w:ascii="Times New Roman" w:eastAsia="SimSun" w:hAnsi="Times New Roman" w:cs="Times New Roman"/>
          <w:kern w:val="0"/>
          <w:szCs w:val="24"/>
        </w:rPr>
        <w:t>While comparison</w:t>
      </w:r>
      <w:r w:rsidR="009544A0" w:rsidRPr="00A12889">
        <w:rPr>
          <w:rFonts w:ascii="Times New Roman" w:eastAsia="SimSun" w:hAnsi="Times New Roman" w:cs="Times New Roman"/>
          <w:kern w:val="0"/>
          <w:szCs w:val="24"/>
        </w:rPr>
        <w:t>s</w:t>
      </w:r>
      <w:r w:rsidR="00454865" w:rsidRPr="00A12889">
        <w:rPr>
          <w:rFonts w:ascii="Times New Roman" w:eastAsia="SimSun" w:hAnsi="Times New Roman" w:cs="Times New Roman"/>
          <w:kern w:val="0"/>
          <w:szCs w:val="24"/>
        </w:rPr>
        <w:t xml:space="preserve"> </w:t>
      </w:r>
      <w:r w:rsidR="006F15AE" w:rsidRPr="00A12889">
        <w:rPr>
          <w:rFonts w:ascii="Times New Roman" w:eastAsia="SimSun" w:hAnsi="Times New Roman" w:cs="Times New Roman"/>
          <w:kern w:val="0"/>
          <w:szCs w:val="24"/>
        </w:rPr>
        <w:t xml:space="preserve">of </w:t>
      </w:r>
      <w:r w:rsidR="00454865" w:rsidRPr="00A12889">
        <w:rPr>
          <w:rFonts w:ascii="Times New Roman" w:eastAsia="SimSun" w:hAnsi="Times New Roman" w:cs="Times New Roman"/>
          <w:kern w:val="0"/>
          <w:szCs w:val="24"/>
        </w:rPr>
        <w:t xml:space="preserve">Neo-Confucian </w:t>
      </w:r>
      <w:r w:rsidR="006F15AE" w:rsidRPr="00A12889">
        <w:rPr>
          <w:rFonts w:ascii="Times New Roman" w:eastAsia="SimSun" w:hAnsi="Times New Roman" w:cs="Times New Roman"/>
          <w:kern w:val="0"/>
          <w:szCs w:val="24"/>
        </w:rPr>
        <w:t xml:space="preserve">and Western </w:t>
      </w:r>
      <w:r w:rsidR="00454865" w:rsidRPr="00A12889">
        <w:rPr>
          <w:rFonts w:ascii="Times New Roman" w:eastAsia="SimSun" w:hAnsi="Times New Roman" w:cs="Times New Roman"/>
          <w:kern w:val="0"/>
          <w:szCs w:val="24"/>
        </w:rPr>
        <w:t xml:space="preserve">primary </w:t>
      </w:r>
      <w:r w:rsidR="006F15AE" w:rsidRPr="00A12889">
        <w:rPr>
          <w:rFonts w:ascii="Times New Roman" w:eastAsia="SimSun" w:hAnsi="Times New Roman" w:cs="Times New Roman"/>
          <w:kern w:val="0"/>
          <w:szCs w:val="24"/>
        </w:rPr>
        <w:t>education</w:t>
      </w:r>
      <w:r w:rsidR="00172B11" w:rsidRPr="00A12889">
        <w:rPr>
          <w:rFonts w:ascii="Times New Roman" w:eastAsia="SimSun" w:hAnsi="Times New Roman" w:cs="Times New Roman"/>
          <w:kern w:val="0"/>
          <w:szCs w:val="24"/>
        </w:rPr>
        <w:t xml:space="preserve">al thought </w:t>
      </w:r>
      <w:r w:rsidR="009544A0" w:rsidRPr="00A12889">
        <w:rPr>
          <w:rFonts w:ascii="Times New Roman" w:eastAsia="SimSun" w:hAnsi="Times New Roman" w:cs="Times New Roman"/>
          <w:kern w:val="0"/>
          <w:szCs w:val="24"/>
        </w:rPr>
        <w:t xml:space="preserve">are limited </w:t>
      </w:r>
      <w:r w:rsidR="00454865" w:rsidRPr="00A12889">
        <w:rPr>
          <w:rFonts w:ascii="Times New Roman" w:eastAsia="SimSun" w:hAnsi="Times New Roman" w:cs="Times New Roman"/>
          <w:kern w:val="0"/>
          <w:szCs w:val="24"/>
        </w:rPr>
        <w:t xml:space="preserve">in the </w:t>
      </w:r>
      <w:r w:rsidR="009544A0" w:rsidRPr="00A12889">
        <w:rPr>
          <w:rFonts w:ascii="Times New Roman" w:eastAsia="SimSun" w:hAnsi="Times New Roman" w:cs="Times New Roman"/>
          <w:kern w:val="0"/>
          <w:szCs w:val="24"/>
        </w:rPr>
        <w:t xml:space="preserve">secondary </w:t>
      </w:r>
      <w:r w:rsidR="00454865" w:rsidRPr="00A12889">
        <w:rPr>
          <w:rFonts w:ascii="Times New Roman" w:eastAsia="SimSun" w:hAnsi="Times New Roman" w:cs="Times New Roman"/>
          <w:kern w:val="0"/>
          <w:szCs w:val="24"/>
        </w:rPr>
        <w:t xml:space="preserve">literature, such analysis is </w:t>
      </w:r>
      <w:r w:rsidR="00172B11" w:rsidRPr="00A12889">
        <w:rPr>
          <w:rFonts w:ascii="Times New Roman" w:eastAsia="SimSun" w:hAnsi="Times New Roman" w:cs="Times New Roman"/>
          <w:kern w:val="0"/>
          <w:szCs w:val="24"/>
        </w:rPr>
        <w:t xml:space="preserve">beyond the scope of </w:t>
      </w:r>
      <w:r w:rsidR="002E03D4" w:rsidRPr="00A12889">
        <w:rPr>
          <w:rFonts w:ascii="Times New Roman" w:eastAsia="SimSun" w:hAnsi="Times New Roman" w:cs="Times New Roman"/>
          <w:kern w:val="0"/>
          <w:szCs w:val="24"/>
        </w:rPr>
        <w:t>the current discussion</w:t>
      </w:r>
      <w:r w:rsidR="00172B11" w:rsidRPr="00A12889">
        <w:rPr>
          <w:rFonts w:ascii="Times New Roman" w:eastAsia="SimSun" w:hAnsi="Times New Roman" w:cs="Times New Roman"/>
          <w:kern w:val="0"/>
          <w:szCs w:val="24"/>
        </w:rPr>
        <w:t>.</w:t>
      </w:r>
      <w:r w:rsidR="00454865" w:rsidRPr="00A12889">
        <w:rPr>
          <w:rFonts w:ascii="Times New Roman" w:eastAsia="SimSun" w:hAnsi="Times New Roman" w:cs="Times New Roman"/>
          <w:kern w:val="0"/>
          <w:szCs w:val="24"/>
        </w:rPr>
        <w:t xml:space="preserve"> </w:t>
      </w:r>
      <w:bookmarkStart w:id="67" w:name="_Toc29836821"/>
    </w:p>
    <w:p w14:paraId="0940BEBA" w14:textId="77777777" w:rsidR="00FB1B9C" w:rsidRPr="00A12889" w:rsidRDefault="00FB1B9C" w:rsidP="006A539B">
      <w:pPr>
        <w:widowControl/>
        <w:tabs>
          <w:tab w:val="left" w:pos="720"/>
        </w:tabs>
        <w:snapToGrid w:val="0"/>
        <w:spacing w:line="480" w:lineRule="auto"/>
        <w:ind w:firstLine="720"/>
        <w:rPr>
          <w:rFonts w:ascii="Times New Roman" w:eastAsia="SimSun" w:hAnsi="Times New Roman" w:cs="Times New Roman"/>
          <w:kern w:val="0"/>
          <w:szCs w:val="24"/>
        </w:rPr>
      </w:pPr>
    </w:p>
    <w:p w14:paraId="3B2EEFE6" w14:textId="53BD501C" w:rsidR="004214B6" w:rsidRPr="00A12889" w:rsidRDefault="004214B6" w:rsidP="006A539B">
      <w:pPr>
        <w:keepNext/>
        <w:keepLines/>
        <w:widowControl/>
        <w:tabs>
          <w:tab w:val="left" w:pos="720"/>
        </w:tabs>
        <w:snapToGrid w:val="0"/>
        <w:spacing w:line="480" w:lineRule="auto"/>
        <w:outlineLvl w:val="2"/>
        <w:rPr>
          <w:rFonts w:ascii="Times New Roman" w:eastAsia="SimSun" w:hAnsi="Times New Roman" w:cs="Times New Roman"/>
          <w:kern w:val="0"/>
          <w:szCs w:val="24"/>
          <w:lang w:eastAsia="zh-CN"/>
        </w:rPr>
      </w:pPr>
      <w:bookmarkStart w:id="68" w:name="_Toc78826558"/>
      <w:r w:rsidRPr="00A12889">
        <w:rPr>
          <w:rFonts w:ascii="Times New Roman" w:eastAsia="SimSun" w:hAnsi="Times New Roman" w:cs="Times New Roman"/>
          <w:kern w:val="0"/>
          <w:szCs w:val="24"/>
          <w:lang w:eastAsia="zh-CN"/>
        </w:rPr>
        <w:t>2.2.1 Zhu Xi and the school of principle</w:t>
      </w:r>
      <w:bookmarkEnd w:id="67"/>
      <w:bookmarkEnd w:id="68"/>
    </w:p>
    <w:p w14:paraId="12B6296B" w14:textId="0C4188DF"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kern w:val="0"/>
          <w:szCs w:val="24"/>
        </w:rPr>
        <w:t>Since the Yuan dynasty, the imperial government had adopted Zhu Xi’s philosophy</w:t>
      </w:r>
      <w:r w:rsidRPr="00A12889">
        <w:rPr>
          <w:rFonts w:ascii="Times New Roman" w:eastAsia="SimSun" w:hAnsi="Times New Roman" w:cs="Times New Roman"/>
          <w:kern w:val="0"/>
          <w:szCs w:val="24"/>
          <w:lang w:eastAsia="zh-CN"/>
        </w:rPr>
        <w:t xml:space="preserve"> as state orthodoxy. The Qing dynasty continued this endorsement</w:t>
      </w:r>
      <w:r w:rsidR="009F7BAB" w:rsidRPr="00A12889">
        <w:rPr>
          <w:rFonts w:ascii="Times New Roman" w:eastAsia="SimSun" w:hAnsi="Times New Roman" w:cs="Times New Roman"/>
          <w:kern w:val="0"/>
          <w:szCs w:val="24"/>
          <w:lang w:eastAsia="zh-CN"/>
        </w:rPr>
        <w:t xml:space="preserve">, which </w:t>
      </w:r>
      <w:r w:rsidR="009F7BAB" w:rsidRPr="00A12889">
        <w:rPr>
          <w:rFonts w:ascii="Times New Roman" w:eastAsia="SimSun" w:hAnsi="Times New Roman" w:cs="Times New Roman"/>
          <w:kern w:val="0"/>
          <w:szCs w:val="24"/>
        </w:rPr>
        <w:t xml:space="preserve">significantly influenced </w:t>
      </w:r>
      <w:r w:rsidRPr="00A12889">
        <w:rPr>
          <w:rFonts w:ascii="Times New Roman" w:eastAsia="SimSun" w:hAnsi="Times New Roman" w:cs="Times New Roman"/>
          <w:kern w:val="0"/>
          <w:szCs w:val="24"/>
          <w:lang w:eastAsia="zh-CN"/>
        </w:rPr>
        <w:t xml:space="preserve">primary educational thought </w:t>
      </w:r>
      <w:r w:rsidR="009F7BAB" w:rsidRPr="00A12889">
        <w:rPr>
          <w:rFonts w:ascii="Times New Roman" w:eastAsia="SimSun" w:hAnsi="Times New Roman" w:cs="Times New Roman"/>
          <w:kern w:val="0"/>
          <w:szCs w:val="24"/>
          <w:lang w:eastAsia="zh-CN"/>
        </w:rPr>
        <w:t>during the period</w:t>
      </w:r>
      <w:r w:rsidRPr="00A12889">
        <w:rPr>
          <w:rFonts w:ascii="Times New Roman" w:eastAsia="SimSun" w:hAnsi="Times New Roman" w:cs="Times New Roman"/>
          <w:kern w:val="0"/>
          <w:szCs w:val="24"/>
        </w:rPr>
        <w:t>.</w:t>
      </w:r>
      <w:r w:rsidRPr="00A12889">
        <w:rPr>
          <w:rFonts w:ascii="Times New Roman" w:eastAsia="SimSun" w:hAnsi="Times New Roman" w:cs="Times New Roman"/>
          <w:kern w:val="0"/>
          <w:szCs w:val="24"/>
          <w:vertAlign w:val="superscript"/>
        </w:rPr>
        <w:footnoteReference w:id="225"/>
      </w:r>
      <w:r w:rsidRPr="00A12889">
        <w:rPr>
          <w:rFonts w:ascii="Times New Roman" w:eastAsia="SimSun" w:hAnsi="Times New Roman" w:cs="Times New Roman"/>
          <w:kern w:val="0"/>
          <w:szCs w:val="24"/>
        </w:rPr>
        <w:t xml:space="preserve"> Not least with Zhu’s commentaries to the Four Books being adopted as orthodox interpretation for the civil service examinations from the fourteenth century to the early years of the twentieth century.</w:t>
      </w:r>
      <w:r w:rsidRPr="00A12889">
        <w:rPr>
          <w:rFonts w:ascii="Times New Roman" w:eastAsia="SimSun" w:hAnsi="Times New Roman" w:cs="Times New Roman"/>
          <w:kern w:val="0"/>
          <w:szCs w:val="24"/>
          <w:vertAlign w:val="superscript"/>
        </w:rPr>
        <w:footnoteReference w:id="226"/>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lang w:eastAsia="zh-CN"/>
        </w:rPr>
        <w:t xml:space="preserve">In the </w:t>
      </w:r>
      <w:r w:rsidRPr="00A12889">
        <w:rPr>
          <w:rFonts w:ascii="Times New Roman" w:eastAsia="SimSun" w:hAnsi="Times New Roman" w:cs="Times New Roman"/>
          <w:i/>
          <w:iCs/>
          <w:kern w:val="0"/>
          <w:szCs w:val="24"/>
          <w:lang w:eastAsia="zh-CN"/>
        </w:rPr>
        <w:t>Qingdai tongshi</w:t>
      </w:r>
      <w:r w:rsidRPr="00A12889">
        <w:rPr>
          <w:rFonts w:ascii="Times New Roman" w:eastAsia="SimSun" w:hAnsi="Times New Roman" w:cs="Times New Roman"/>
          <w:kern w:val="0"/>
          <w:szCs w:val="24"/>
          <w:lang w:eastAsia="zh-CN"/>
        </w:rPr>
        <w:t xml:space="preserve">, Xiao Yishan provides a comprehensive list of </w:t>
      </w:r>
      <w:r w:rsidRPr="00A12889">
        <w:rPr>
          <w:rFonts w:ascii="Times New Roman" w:eastAsia="SimSun" w:hAnsi="Times New Roman" w:cs="Times New Roman"/>
          <w:i/>
          <w:iCs/>
          <w:kern w:val="0"/>
          <w:szCs w:val="24"/>
          <w:lang w:eastAsia="zh-CN"/>
        </w:rPr>
        <w:t>lixue</w:t>
      </w:r>
      <w:r w:rsidRPr="00A12889">
        <w:rPr>
          <w:rFonts w:ascii="Times New Roman" w:eastAsia="SimSun" w:hAnsi="Times New Roman" w:cs="Times New Roman"/>
          <w:kern w:val="0"/>
          <w:szCs w:val="24"/>
          <w:lang w:eastAsia="zh-CN"/>
        </w:rPr>
        <w:t xml:space="preserve"> officials and scholars and concludes that </w:t>
      </w:r>
      <w:r w:rsidRPr="00A12889">
        <w:rPr>
          <w:rFonts w:ascii="Times New Roman" w:eastAsia="SimSun" w:hAnsi="Times New Roman" w:cs="Times New Roman"/>
          <w:kern w:val="0"/>
          <w:szCs w:val="24"/>
          <w:lang w:eastAsia="zh-CN"/>
        </w:rPr>
        <w:lastRenderedPageBreak/>
        <w:t>ninety percent of the literati of the early Qing period esteemed the Cheng-Zhu philosophy.</w:t>
      </w:r>
      <w:r w:rsidRPr="00A12889">
        <w:rPr>
          <w:rFonts w:ascii="Times New Roman" w:eastAsia="SimSun" w:hAnsi="Times New Roman" w:cs="Times New Roman"/>
          <w:kern w:val="0"/>
          <w:szCs w:val="24"/>
          <w:vertAlign w:val="superscript"/>
          <w:lang w:eastAsia="zh-CN"/>
        </w:rPr>
        <w:footnoteReference w:id="227"/>
      </w:r>
      <w:r w:rsidRPr="00A12889">
        <w:rPr>
          <w:rFonts w:ascii="Times New Roman" w:eastAsia="SimSun" w:hAnsi="Times New Roman" w:cs="Times New Roman"/>
          <w:kern w:val="0"/>
          <w:szCs w:val="24"/>
          <w:lang w:eastAsia="zh-CN"/>
        </w:rPr>
        <w:t xml:space="preserve"> Indeed, </w:t>
      </w:r>
      <w:r w:rsidRPr="00A12889">
        <w:rPr>
          <w:rFonts w:ascii="Times New Roman" w:eastAsia="SimSun" w:hAnsi="Times New Roman" w:cs="Times New Roman"/>
          <w:i/>
          <w:iCs/>
          <w:kern w:val="0"/>
          <w:szCs w:val="24"/>
          <w:lang w:eastAsia="zh-CN"/>
        </w:rPr>
        <w:t>Qingxue an xiao shi</w:t>
      </w:r>
      <w:r w:rsidR="00BF0B06" w:rsidRPr="00A12889">
        <w:rPr>
          <w:rFonts w:ascii="Times New Roman" w:eastAsia="SimSun" w:hAnsi="Times New Roman" w:cs="Times New Roman"/>
          <w:i/>
          <w:iCs/>
          <w:kern w:val="0"/>
          <w:szCs w:val="24"/>
          <w:lang w:eastAsia="zh-CN"/>
        </w:rPr>
        <w:t xml:space="preserve"> </w:t>
      </w:r>
      <w:r w:rsidRPr="00A12889">
        <w:rPr>
          <w:rFonts w:ascii="Times New Roman" w:eastAsia="SimSun" w:hAnsi="Times New Roman" w:cs="Times New Roman"/>
          <w:kern w:val="0"/>
          <w:szCs w:val="24"/>
        </w:rPr>
        <w:t>清學案小識</w:t>
      </w:r>
      <w:r w:rsidRPr="00A12889">
        <w:rPr>
          <w:rFonts w:ascii="Times New Roman" w:eastAsia="SimSun" w:hAnsi="Times New Roman" w:cs="Times New Roman"/>
          <w:kern w:val="0"/>
          <w:szCs w:val="24"/>
          <w:lang w:eastAsia="zh-CN"/>
        </w:rPr>
        <w:t xml:space="preserve"> (Writings on Qing scholarship) recorded: ‘All scholars today follow Zhu’s tradition. Those who do are considered orthodox, those who do not are considered heterodox.’</w:t>
      </w:r>
      <w:r w:rsidRPr="00A12889">
        <w:rPr>
          <w:rFonts w:ascii="Times New Roman" w:eastAsia="SimSun" w:hAnsi="Times New Roman" w:cs="Times New Roman"/>
          <w:kern w:val="0"/>
          <w:szCs w:val="24"/>
          <w:vertAlign w:val="superscript"/>
          <w:lang w:eastAsia="zh-CN"/>
        </w:rPr>
        <w:footnoteReference w:id="228"/>
      </w:r>
      <w:r w:rsidRPr="00A12889">
        <w:rPr>
          <w:rFonts w:ascii="Times New Roman" w:eastAsia="SimSun" w:hAnsi="Times New Roman" w:cs="Times New Roman"/>
          <w:kern w:val="0"/>
          <w:szCs w:val="24"/>
          <w:lang w:eastAsia="zh-CN"/>
        </w:rPr>
        <w:t xml:space="preserve"> Rejection of radical liberalism in Wang Yangming’s school of heart-mind</w:t>
      </w:r>
      <w:r w:rsidR="002A37D1"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 xml:space="preserve">was a major factor in the revival of </w:t>
      </w:r>
      <w:r w:rsidRPr="00A12889">
        <w:rPr>
          <w:rFonts w:ascii="Times New Roman" w:eastAsia="SimSun" w:hAnsi="Times New Roman" w:cs="Times New Roman"/>
          <w:i/>
          <w:iCs/>
          <w:kern w:val="0"/>
          <w:szCs w:val="24"/>
          <w:lang w:eastAsia="zh-CN"/>
        </w:rPr>
        <w:t>lixue</w:t>
      </w:r>
      <w:r w:rsidRPr="00A12889">
        <w:rPr>
          <w:rFonts w:ascii="Times New Roman" w:eastAsia="SimSun" w:hAnsi="Times New Roman" w:cs="Times New Roman"/>
          <w:kern w:val="0"/>
          <w:szCs w:val="24"/>
          <w:lang w:eastAsia="zh-CN"/>
        </w:rPr>
        <w:t xml:space="preserve"> from the beginning of the Qing dynasty.</w:t>
      </w:r>
      <w:r w:rsidRPr="00A12889">
        <w:rPr>
          <w:rFonts w:ascii="Times New Roman" w:eastAsia="SimSun" w:hAnsi="Times New Roman" w:cs="Times New Roman"/>
          <w:kern w:val="0"/>
          <w:szCs w:val="24"/>
          <w:vertAlign w:val="superscript"/>
        </w:rPr>
        <w:footnoteReference w:id="229"/>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rPr>
        <w:t>Despite evidential learning or Han learning (</w:t>
      </w:r>
      <w:r w:rsidRPr="00A12889">
        <w:rPr>
          <w:rFonts w:ascii="Times New Roman" w:eastAsia="SimSun" w:hAnsi="Times New Roman" w:cs="Times New Roman"/>
          <w:i/>
          <w:iCs/>
          <w:kern w:val="0"/>
          <w:szCs w:val="24"/>
        </w:rPr>
        <w:t>hanxue</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漢學</w:t>
      </w:r>
      <w:r w:rsidRPr="00A12889">
        <w:rPr>
          <w:rFonts w:ascii="Times New Roman" w:eastAsia="SimSun" w:hAnsi="Times New Roman" w:cs="Times New Roman"/>
          <w:kern w:val="0"/>
          <w:szCs w:val="24"/>
        </w:rPr>
        <w:t xml:space="preserve">) later becoming the hallmark of Qing scholarship, Feng Youlan considers that, ‘adherents of the Han Learning who concentrated on philosophy should, despite their outward opposition to Neo-Confucianism [meaning </w:t>
      </w:r>
      <w:r w:rsidRPr="00A12889">
        <w:rPr>
          <w:rFonts w:ascii="Times New Roman" w:eastAsia="SimSun" w:hAnsi="Times New Roman" w:cs="Times New Roman"/>
          <w:i/>
          <w:iCs/>
          <w:kern w:val="0"/>
          <w:szCs w:val="24"/>
        </w:rPr>
        <w:t>lixue</w:t>
      </w:r>
      <w:r w:rsidRPr="00A12889">
        <w:rPr>
          <w:rFonts w:ascii="Times New Roman" w:eastAsia="SimSun" w:hAnsi="Times New Roman" w:cs="Times New Roman"/>
          <w:kern w:val="0"/>
          <w:szCs w:val="24"/>
        </w:rPr>
        <w:t>], properly be regarded as its perpetuators and developers, rather than as the founders of a completely new school.’</w:t>
      </w:r>
      <w:r w:rsidRPr="00A12889">
        <w:rPr>
          <w:rFonts w:ascii="Times New Roman" w:eastAsia="SimSun" w:hAnsi="Times New Roman" w:cs="Times New Roman"/>
          <w:kern w:val="0"/>
          <w:szCs w:val="24"/>
          <w:vertAlign w:val="superscript"/>
        </w:rPr>
        <w:footnoteReference w:id="230"/>
      </w:r>
      <w:r w:rsidRPr="00A12889">
        <w:rPr>
          <w:rFonts w:ascii="Times New Roman" w:eastAsia="SimSun" w:hAnsi="Times New Roman" w:cs="Times New Roman"/>
          <w:kern w:val="0"/>
          <w:szCs w:val="24"/>
        </w:rPr>
        <w:t xml:space="preserve"> Hence the Cheng-Zhu school continued to hold sway over the intellectual landscape of the </w:t>
      </w:r>
      <w:r w:rsidR="00A3131F" w:rsidRPr="00A12889">
        <w:rPr>
          <w:rFonts w:ascii="Times New Roman" w:eastAsia="SimSun" w:hAnsi="Times New Roman" w:cs="Times New Roman"/>
          <w:kern w:val="0"/>
          <w:szCs w:val="24"/>
        </w:rPr>
        <w:t xml:space="preserve">early </w:t>
      </w:r>
      <w:r w:rsidRPr="00A12889">
        <w:rPr>
          <w:rFonts w:ascii="Times New Roman" w:eastAsia="SimSun" w:hAnsi="Times New Roman" w:cs="Times New Roman"/>
          <w:kern w:val="0"/>
          <w:szCs w:val="24"/>
        </w:rPr>
        <w:t>Qing.</w:t>
      </w:r>
    </w:p>
    <w:p w14:paraId="7C7E67D8" w14:textId="78FFA650"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kern w:val="0"/>
          <w:szCs w:val="24"/>
        </w:rPr>
        <w:tab/>
        <w:t xml:space="preserve">Zhu Xi’s original ideas on education </w:t>
      </w:r>
      <w:r w:rsidR="00306117" w:rsidRPr="00A12889">
        <w:rPr>
          <w:rFonts w:ascii="Times New Roman" w:eastAsia="SimSun" w:hAnsi="Times New Roman" w:cs="Times New Roman"/>
          <w:kern w:val="0"/>
          <w:szCs w:val="24"/>
        </w:rPr>
        <w:t xml:space="preserve">will be briefly covered </w:t>
      </w:r>
      <w:r w:rsidRPr="00A12889">
        <w:rPr>
          <w:rFonts w:ascii="Times New Roman" w:eastAsia="SimSun" w:hAnsi="Times New Roman" w:cs="Times New Roman"/>
          <w:kern w:val="0"/>
          <w:szCs w:val="24"/>
        </w:rPr>
        <w:t>before delving into their interpretation in primary education. The early Song Confucian masters re-emphasised cultivation of the moral self as the central vision of the Confucian mission and this shift in thinking initiated the Neo-Confucian movement.</w:t>
      </w:r>
      <w:r w:rsidR="00BF0B06" w:rsidRPr="00A12889">
        <w:rPr>
          <w:rFonts w:ascii="Times New Roman" w:eastAsia="SimSun" w:hAnsi="Times New Roman" w:cs="Times New Roman"/>
          <w:kern w:val="0"/>
          <w:szCs w:val="24"/>
          <w:vertAlign w:val="superscript"/>
        </w:rPr>
        <w:footnoteReference w:id="231"/>
      </w:r>
      <w:r w:rsidRPr="00A12889">
        <w:rPr>
          <w:rFonts w:ascii="Times New Roman" w:eastAsia="SimSun" w:hAnsi="Times New Roman" w:cs="Times New Roman"/>
          <w:kern w:val="0"/>
          <w:szCs w:val="24"/>
        </w:rPr>
        <w:t xml:space="preserve"> However, it was Zhu Xi who synthesised the work of his predecessors in creating a comprehensive agenda encompassing such diverse concerns as literature, education and politics, all with self-cultivation as the axis. </w:t>
      </w:r>
    </w:p>
    <w:p w14:paraId="22E505F4" w14:textId="46CC6DF0" w:rsidR="004214B6"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rPr>
        <w:t>There are several key tenets in Zhu’s educational philosophy. First, the aim of education</w:t>
      </w:r>
      <w:r w:rsidR="00FF0CBF" w:rsidRPr="00A12889">
        <w:rPr>
          <w:rFonts w:ascii="Times New Roman" w:eastAsia="SimSun" w:hAnsi="Times New Roman" w:cs="Times New Roman"/>
          <w:kern w:val="0"/>
          <w:szCs w:val="24"/>
        </w:rPr>
        <w:t xml:space="preserve"> was</w:t>
      </w:r>
      <w:r w:rsidRPr="00A12889">
        <w:rPr>
          <w:rFonts w:ascii="Times New Roman" w:eastAsia="SimSun" w:hAnsi="Times New Roman" w:cs="Times New Roman"/>
          <w:kern w:val="0"/>
          <w:szCs w:val="24"/>
        </w:rPr>
        <w:t xml:space="preserve"> </w:t>
      </w:r>
      <w:r w:rsidR="00FF0CBF" w:rsidRPr="00A12889">
        <w:rPr>
          <w:rFonts w:ascii="Times New Roman" w:eastAsia="SimSun" w:hAnsi="Times New Roman" w:cs="Times New Roman"/>
          <w:kern w:val="0"/>
          <w:szCs w:val="24"/>
        </w:rPr>
        <w:t>t</w:t>
      </w:r>
      <w:r w:rsidRPr="00A12889">
        <w:rPr>
          <w:rFonts w:ascii="Times New Roman" w:eastAsia="SimSun" w:hAnsi="Times New Roman" w:cs="Times New Roman"/>
          <w:kern w:val="0"/>
          <w:szCs w:val="24"/>
        </w:rPr>
        <w:t xml:space="preserve">o recover </w:t>
      </w:r>
      <w:r w:rsidR="00FF0CBF" w:rsidRPr="00A12889">
        <w:rPr>
          <w:rFonts w:ascii="Times New Roman" w:eastAsia="SimSun" w:hAnsi="Times New Roman" w:cs="Times New Roman"/>
          <w:kern w:val="0"/>
          <w:szCs w:val="24"/>
        </w:rPr>
        <w:t xml:space="preserve">one’s </w:t>
      </w:r>
      <w:r w:rsidRPr="00A12889">
        <w:rPr>
          <w:rFonts w:ascii="Times New Roman" w:eastAsia="SimSun" w:hAnsi="Times New Roman" w:cs="Times New Roman"/>
          <w:kern w:val="0"/>
          <w:szCs w:val="24"/>
        </w:rPr>
        <w:t xml:space="preserve">innate nature of goodness. Consistent with the Confucius-Mencius lineage, </w:t>
      </w:r>
      <w:bookmarkStart w:id="70" w:name="_Hlk27072209"/>
      <w:r w:rsidRPr="00A12889">
        <w:rPr>
          <w:rFonts w:ascii="Times New Roman" w:eastAsia="SimSun" w:hAnsi="Times New Roman" w:cs="Times New Roman"/>
          <w:kern w:val="0"/>
          <w:szCs w:val="24"/>
        </w:rPr>
        <w:t>Zhu proposed that human nature is originally good</w:t>
      </w:r>
      <w:bookmarkEnd w:id="70"/>
      <w:r w:rsidR="00DE6439" w:rsidRPr="00A12889">
        <w:rPr>
          <w:rFonts w:ascii="Times New Roman" w:eastAsia="SimSun" w:hAnsi="Times New Roman" w:cs="Times New Roman"/>
          <w:kern w:val="0"/>
          <w:szCs w:val="24"/>
        </w:rPr>
        <w:t xml:space="preserve"> </w:t>
      </w:r>
      <w:r w:rsidR="00DE6439" w:rsidRPr="00A12889">
        <w:rPr>
          <w:rFonts w:ascii="Times New Roman" w:eastAsia="SimSun" w:hAnsi="Times New Roman" w:cs="Times New Roman"/>
          <w:kern w:val="0"/>
          <w:szCs w:val="24"/>
          <w:lang w:eastAsia="zh-CN"/>
        </w:rPr>
        <w:t>–</w:t>
      </w:r>
      <w:r w:rsidR="00DE6439" w:rsidRPr="00A12889">
        <w:rPr>
          <w:rFonts w:ascii="Times New Roman" w:eastAsia="SimSun" w:hAnsi="Times New Roman" w:cs="Times New Roman"/>
          <w:kern w:val="0"/>
          <w:szCs w:val="24"/>
        </w:rPr>
        <w:t xml:space="preserve"> </w:t>
      </w:r>
      <w:r w:rsidR="00DE6439" w:rsidRPr="00A12889">
        <w:rPr>
          <w:rFonts w:ascii="Times New Roman" w:eastAsia="SimSun" w:hAnsi="Times New Roman" w:cs="Times New Roman"/>
          <w:kern w:val="0"/>
          <w:szCs w:val="24"/>
          <w:lang w:eastAsia="zh-CN"/>
        </w:rPr>
        <w:t xml:space="preserve">in </w:t>
      </w:r>
      <w:r w:rsidRPr="00A12889">
        <w:rPr>
          <w:rFonts w:ascii="Times New Roman" w:eastAsia="SimSun" w:hAnsi="Times New Roman" w:cs="Times New Roman"/>
          <w:kern w:val="0"/>
          <w:szCs w:val="24"/>
        </w:rPr>
        <w:t xml:space="preserve">his recorded </w:t>
      </w:r>
      <w:r w:rsidRPr="00A12889">
        <w:rPr>
          <w:rFonts w:ascii="Times New Roman" w:eastAsia="SimSun" w:hAnsi="Times New Roman" w:cs="Times New Roman"/>
          <w:kern w:val="0"/>
          <w:szCs w:val="24"/>
        </w:rPr>
        <w:lastRenderedPageBreak/>
        <w:t xml:space="preserve">teachings </w:t>
      </w:r>
      <w:r w:rsidRPr="00A12889">
        <w:rPr>
          <w:rFonts w:ascii="Times New Roman" w:eastAsia="SimSun" w:hAnsi="Times New Roman" w:cs="Times New Roman"/>
          <w:i/>
          <w:iCs/>
          <w:kern w:val="0"/>
          <w:szCs w:val="24"/>
        </w:rPr>
        <w:t>Zhuzi yulei</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朱子語類</w:t>
      </w:r>
      <w:r w:rsidRPr="00A12889">
        <w:rPr>
          <w:rFonts w:ascii="Times New Roman" w:eastAsia="SimSun" w:hAnsi="Times New Roman" w:cs="Times New Roman"/>
          <w:kern w:val="0"/>
          <w:szCs w:val="24"/>
          <w:lang w:eastAsia="zh-CN"/>
        </w:rPr>
        <w:t>, he states</w:t>
      </w:r>
      <w:r w:rsidRPr="00A12889">
        <w:rPr>
          <w:rFonts w:ascii="Times New Roman" w:eastAsia="SimSun" w:hAnsi="Times New Roman" w:cs="Times New Roman"/>
          <w:kern w:val="0"/>
          <w:szCs w:val="24"/>
        </w:rPr>
        <w:t>: ‘</w:t>
      </w:r>
      <w:r w:rsidR="00BF0B06" w:rsidRPr="00A12889">
        <w:rPr>
          <w:rFonts w:ascii="Times New Roman" w:eastAsia="SimSun" w:hAnsi="Times New Roman" w:cs="Times New Roman"/>
          <w:kern w:val="0"/>
          <w:szCs w:val="24"/>
        </w:rPr>
        <w:t>性則純是善底</w:t>
      </w:r>
      <w:r w:rsidR="00BF0B06"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rPr>
        <w:t>Nature is purely the good.’</w:t>
      </w:r>
      <w:r w:rsidRPr="00A12889">
        <w:rPr>
          <w:rFonts w:ascii="Times New Roman" w:eastAsia="SimSun" w:hAnsi="Times New Roman" w:cs="Times New Roman"/>
          <w:kern w:val="0"/>
          <w:szCs w:val="24"/>
          <w:vertAlign w:val="superscript"/>
        </w:rPr>
        <w:footnoteReference w:id="232"/>
      </w:r>
      <w:r w:rsidRPr="00A12889">
        <w:rPr>
          <w:rFonts w:ascii="Times New Roman" w:eastAsia="SimSun" w:hAnsi="Times New Roman" w:cs="Times New Roman"/>
          <w:kern w:val="0"/>
          <w:szCs w:val="24"/>
        </w:rPr>
        <w:t xml:space="preserve"> </w:t>
      </w:r>
      <w:r w:rsidR="00DE6439" w:rsidRPr="00A12889">
        <w:rPr>
          <w:rFonts w:ascii="Times New Roman" w:eastAsia="SimSun" w:hAnsi="Times New Roman" w:cs="Times New Roman"/>
          <w:kern w:val="0"/>
          <w:szCs w:val="24"/>
          <w:lang w:eastAsia="zh-CN"/>
        </w:rPr>
        <w:t xml:space="preserve">The innate moral ‘goodness’ proposed here is not a value-based judgement but was considered an absolute based on the concept of the Way (see 1.3.2. Moral Education). </w:t>
      </w:r>
      <w:r w:rsidRPr="00A12889">
        <w:rPr>
          <w:rFonts w:ascii="Times New Roman" w:eastAsia="SimSun" w:hAnsi="Times New Roman" w:cs="Times New Roman"/>
          <w:kern w:val="0"/>
          <w:szCs w:val="24"/>
        </w:rPr>
        <w:t xml:space="preserve">The educational aim is evident in the </w:t>
      </w:r>
      <w:r w:rsidRPr="00A12889">
        <w:rPr>
          <w:rFonts w:ascii="Times New Roman" w:eastAsia="SimSun" w:hAnsi="Times New Roman" w:cs="Times New Roman"/>
          <w:i/>
          <w:iCs/>
          <w:kern w:val="0"/>
          <w:szCs w:val="24"/>
        </w:rPr>
        <w:t>Great Learning</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i/>
          <w:iCs/>
          <w:kern w:val="0"/>
          <w:szCs w:val="24"/>
        </w:rPr>
        <w:t>daxue</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大學</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rPr>
        <w:t xml:space="preserve">– the text Zhu designated as first to be studied in his reworked core Confucian curriculum of the Four Books. The </w:t>
      </w:r>
      <w:r w:rsidRPr="00A12889">
        <w:rPr>
          <w:rFonts w:ascii="Times New Roman" w:eastAsia="SimSun" w:hAnsi="Times New Roman" w:cs="Times New Roman"/>
          <w:i/>
          <w:iCs/>
          <w:kern w:val="0"/>
          <w:szCs w:val="24"/>
        </w:rPr>
        <w:t>Great Learning</w:t>
      </w:r>
      <w:r w:rsidRPr="00A12889">
        <w:rPr>
          <w:rFonts w:ascii="Times New Roman" w:eastAsia="SimSun" w:hAnsi="Times New Roman" w:cs="Times New Roman"/>
          <w:kern w:val="0"/>
          <w:szCs w:val="24"/>
        </w:rPr>
        <w:t xml:space="preserve"> states:</w:t>
      </w:r>
    </w:p>
    <w:p w14:paraId="481C74C7" w14:textId="194636C4" w:rsidR="00BF0B06" w:rsidRPr="00A12889" w:rsidRDefault="00BF0B06" w:rsidP="000F30A4">
      <w:pPr>
        <w:widowControl/>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szCs w:val="24"/>
        </w:rPr>
        <w:t>大學之道，在明明德，在親民，在止於至善。</w:t>
      </w:r>
    </w:p>
    <w:p w14:paraId="4722351C" w14:textId="3E465D76" w:rsidR="004214B6" w:rsidRPr="00A12889" w:rsidRDefault="00934D63" w:rsidP="000F30A4">
      <w:pPr>
        <w:widowControl/>
        <w:tabs>
          <w:tab w:val="left" w:pos="720"/>
        </w:tabs>
        <w:snapToGrid w:val="0"/>
        <w:spacing w:after="24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rPr>
        <w:t>The Way of learning to be great consists in manifesting the clear character, renewing the people, and abiding in the highest good</w:t>
      </w:r>
      <w:r w:rsidR="004214B6" w:rsidRPr="00A12889">
        <w:rPr>
          <w:rFonts w:ascii="Times New Roman" w:eastAsia="SimSun" w:hAnsi="Times New Roman" w:cs="Times New Roman"/>
          <w:kern w:val="0"/>
          <w:szCs w:val="24"/>
        </w:rPr>
        <w:t>.</w:t>
      </w:r>
      <w:r w:rsidR="004214B6" w:rsidRPr="00A12889">
        <w:rPr>
          <w:rFonts w:ascii="Times New Roman" w:eastAsia="SimSun" w:hAnsi="Times New Roman" w:cs="Times New Roman"/>
          <w:kern w:val="0"/>
          <w:szCs w:val="24"/>
          <w:vertAlign w:val="superscript"/>
        </w:rPr>
        <w:footnoteReference w:id="233"/>
      </w:r>
    </w:p>
    <w:p w14:paraId="7FD46819" w14:textId="77777777" w:rsidR="00934D63" w:rsidRPr="00A12889" w:rsidRDefault="004214B6"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rPr>
        <w:t xml:space="preserve">Zhu’s commentary to the Four Books elaborates on the Neo-Confucian metaphysics. On this first sentence of the </w:t>
      </w:r>
      <w:r w:rsidRPr="00A12889">
        <w:rPr>
          <w:rFonts w:ascii="Times New Roman" w:eastAsia="SimSun" w:hAnsi="Times New Roman" w:cs="Times New Roman"/>
          <w:i/>
          <w:iCs/>
          <w:kern w:val="0"/>
          <w:szCs w:val="24"/>
        </w:rPr>
        <w:t>Great Learning</w:t>
      </w:r>
      <w:r w:rsidRPr="00A12889">
        <w:rPr>
          <w:rFonts w:ascii="Times New Roman" w:eastAsia="SimSun" w:hAnsi="Times New Roman" w:cs="Times New Roman"/>
          <w:kern w:val="0"/>
          <w:szCs w:val="24"/>
        </w:rPr>
        <w:t>, he explains that humans are born with a ‘</w:t>
      </w:r>
      <w:r w:rsidR="00934D63" w:rsidRPr="00A12889">
        <w:rPr>
          <w:rFonts w:ascii="Times New Roman" w:eastAsia="SimSun" w:hAnsi="Times New Roman" w:cs="Times New Roman"/>
          <w:kern w:val="0"/>
          <w:szCs w:val="24"/>
        </w:rPr>
        <w:t>clear character</w:t>
      </w:r>
      <w:r w:rsidRPr="00A12889">
        <w:rPr>
          <w:rFonts w:ascii="Times New Roman" w:eastAsia="SimSun" w:hAnsi="Times New Roman" w:cs="Times New Roman"/>
          <w:kern w:val="0"/>
          <w:szCs w:val="24"/>
        </w:rPr>
        <w:t>’ (</w:t>
      </w:r>
      <w:r w:rsidRPr="00A12889">
        <w:rPr>
          <w:rFonts w:ascii="Times New Roman" w:eastAsia="SimSun" w:hAnsi="Times New Roman" w:cs="Times New Roman"/>
          <w:i/>
          <w:iCs/>
          <w:kern w:val="0"/>
          <w:szCs w:val="24"/>
        </w:rPr>
        <w:t>mingde</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明德</w:t>
      </w:r>
      <w:r w:rsidRPr="00A12889">
        <w:rPr>
          <w:rFonts w:ascii="Times New Roman" w:eastAsia="SimSun" w:hAnsi="Times New Roman" w:cs="Times New Roman"/>
          <w:kern w:val="0"/>
          <w:szCs w:val="24"/>
        </w:rPr>
        <w:t>), this is the innate nature (</w:t>
      </w:r>
      <w:r w:rsidRPr="00A12889">
        <w:rPr>
          <w:rFonts w:ascii="Times New Roman" w:eastAsia="SimSun" w:hAnsi="Times New Roman" w:cs="Times New Roman"/>
          <w:i/>
          <w:iCs/>
          <w:kern w:val="0"/>
          <w:szCs w:val="24"/>
        </w:rPr>
        <w:t xml:space="preserve">xing </w:t>
      </w:r>
      <w:r w:rsidRPr="00A12889">
        <w:rPr>
          <w:rFonts w:ascii="Times New Roman" w:eastAsia="SimSun" w:hAnsi="Times New Roman" w:cs="Times New Roman"/>
          <w:kern w:val="0"/>
          <w:szCs w:val="24"/>
        </w:rPr>
        <w:t>性</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rPr>
        <w:t>that is common to all.</w:t>
      </w:r>
      <w:r w:rsidRPr="00A12889">
        <w:rPr>
          <w:rFonts w:ascii="Times New Roman" w:eastAsia="SimSun" w:hAnsi="Times New Roman" w:cs="Times New Roman"/>
          <w:kern w:val="0"/>
          <w:szCs w:val="24"/>
          <w:vertAlign w:val="superscript"/>
        </w:rPr>
        <w:footnoteReference w:id="234"/>
      </w:r>
      <w:r w:rsidRPr="00A12889">
        <w:rPr>
          <w:rFonts w:ascii="Times New Roman" w:eastAsia="SimSun" w:hAnsi="Times New Roman" w:cs="Times New Roman"/>
          <w:kern w:val="0"/>
          <w:szCs w:val="24"/>
        </w:rPr>
        <w:t xml:space="preserve"> The </w:t>
      </w:r>
      <w:r w:rsidR="00934D63" w:rsidRPr="00A12889">
        <w:rPr>
          <w:rFonts w:ascii="Times New Roman" w:eastAsia="SimSun" w:hAnsi="Times New Roman" w:cs="Times New Roman"/>
          <w:kern w:val="0"/>
          <w:szCs w:val="24"/>
        </w:rPr>
        <w:t xml:space="preserve">innate </w:t>
      </w:r>
      <w:r w:rsidRPr="00A12889">
        <w:rPr>
          <w:rFonts w:ascii="Times New Roman" w:eastAsia="SimSun" w:hAnsi="Times New Roman" w:cs="Times New Roman"/>
          <w:kern w:val="0"/>
          <w:szCs w:val="24"/>
        </w:rPr>
        <w:t>nature is replete with the ‘principle’ (</w:t>
      </w:r>
      <w:r w:rsidRPr="00A12889">
        <w:rPr>
          <w:rFonts w:ascii="Times New Roman" w:eastAsia="SimSun" w:hAnsi="Times New Roman" w:cs="Times New Roman"/>
          <w:i/>
          <w:iCs/>
          <w:kern w:val="0"/>
          <w:szCs w:val="24"/>
        </w:rPr>
        <w:t>li</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理</w:t>
      </w:r>
      <w:r w:rsidRPr="00A12889">
        <w:rPr>
          <w:rFonts w:ascii="Times New Roman" w:eastAsia="SimSun" w:hAnsi="Times New Roman" w:cs="Times New Roman"/>
          <w:kern w:val="0"/>
          <w:szCs w:val="24"/>
        </w:rPr>
        <w:t>)</w:t>
      </w:r>
      <w:r w:rsidRPr="00A12889">
        <w:rPr>
          <w:rFonts w:ascii="Times New Roman" w:eastAsia="SimSun" w:hAnsi="Times New Roman" w:cs="Times New Roman"/>
          <w:kern w:val="0"/>
          <w:szCs w:val="24"/>
          <w:lang w:eastAsia="zh-CN"/>
        </w:rPr>
        <w:t xml:space="preserve"> that is the original entity of all things.</w:t>
      </w:r>
      <w:r w:rsidRPr="00A12889">
        <w:rPr>
          <w:rFonts w:ascii="Times New Roman" w:eastAsia="SimSun" w:hAnsi="Times New Roman" w:cs="Times New Roman"/>
          <w:kern w:val="0"/>
          <w:szCs w:val="24"/>
          <w:vertAlign w:val="superscript"/>
          <w:lang w:eastAsia="zh-CN"/>
        </w:rPr>
        <w:footnoteReference w:id="235"/>
      </w:r>
      <w:r w:rsidRPr="00A12889">
        <w:rPr>
          <w:rFonts w:ascii="Times New Roman" w:eastAsia="SimSun" w:hAnsi="Times New Roman" w:cs="Times New Roman"/>
          <w:kern w:val="0"/>
          <w:szCs w:val="24"/>
          <w:lang w:eastAsia="zh-CN"/>
        </w:rPr>
        <w:t xml:space="preserve"> According to Zhu, principle is manifest through the natural process of events, and the innate properties and function of matter in the natural world.</w:t>
      </w:r>
      <w:r w:rsidRPr="00A12889">
        <w:rPr>
          <w:rFonts w:ascii="Times New Roman" w:eastAsia="SimSun" w:hAnsi="Times New Roman" w:cs="Times New Roman"/>
          <w:kern w:val="0"/>
          <w:szCs w:val="24"/>
          <w:vertAlign w:val="superscript"/>
          <w:lang w:eastAsia="zh-CN"/>
        </w:rPr>
        <w:footnoteReference w:id="236"/>
      </w:r>
      <w:r w:rsidRPr="00A12889">
        <w:rPr>
          <w:rFonts w:ascii="Times New Roman" w:eastAsia="SimSun" w:hAnsi="Times New Roman" w:cs="Times New Roman"/>
          <w:kern w:val="0"/>
          <w:szCs w:val="24"/>
          <w:lang w:eastAsia="zh-CN"/>
        </w:rPr>
        <w:t xml:space="preserve"> In humans, principle is exemplified through the </w:t>
      </w:r>
      <w:r w:rsidR="009F7BAB" w:rsidRPr="00A12889">
        <w:rPr>
          <w:rFonts w:ascii="Times New Roman" w:eastAsia="SimSun" w:hAnsi="Times New Roman" w:cs="Times New Roman"/>
          <w:kern w:val="0"/>
          <w:szCs w:val="24"/>
          <w:lang w:eastAsia="zh-CN"/>
        </w:rPr>
        <w:t>moral qualities</w:t>
      </w:r>
      <w:r w:rsidRPr="00A12889">
        <w:rPr>
          <w:rFonts w:ascii="Times New Roman" w:eastAsia="SimSun" w:hAnsi="Times New Roman" w:cs="Times New Roman"/>
          <w:kern w:val="0"/>
          <w:szCs w:val="24"/>
          <w:lang w:eastAsia="zh-CN"/>
        </w:rPr>
        <w:t xml:space="preserve"> of benevolence (</w:t>
      </w:r>
      <w:r w:rsidRPr="00A12889">
        <w:rPr>
          <w:rFonts w:ascii="Times New Roman" w:eastAsia="SimSun" w:hAnsi="Times New Roman" w:cs="Times New Roman"/>
          <w:i/>
          <w:iCs/>
          <w:kern w:val="0"/>
          <w:szCs w:val="24"/>
          <w:lang w:eastAsia="zh-CN"/>
        </w:rPr>
        <w:t>ren</w:t>
      </w:r>
      <w:r w:rsidR="00BF0B06" w:rsidRPr="00A12889">
        <w:rPr>
          <w:rFonts w:ascii="Times New Roman" w:eastAsia="SimSun" w:hAnsi="Times New Roman" w:cs="Times New Roman"/>
          <w:i/>
          <w:iCs/>
          <w:kern w:val="0"/>
          <w:szCs w:val="24"/>
          <w:lang w:eastAsia="zh-CN"/>
        </w:rPr>
        <w:t xml:space="preserve"> </w:t>
      </w:r>
      <w:r w:rsidRPr="00A12889">
        <w:rPr>
          <w:rFonts w:ascii="Times New Roman" w:eastAsia="SimSun" w:hAnsi="Times New Roman" w:cs="Times New Roman"/>
          <w:kern w:val="0"/>
          <w:szCs w:val="24"/>
          <w:shd w:val="clear" w:color="auto" w:fill="FFFFFF"/>
        </w:rPr>
        <w:t>仁</w:t>
      </w:r>
      <w:r w:rsidRPr="00A12889">
        <w:rPr>
          <w:rFonts w:ascii="Times New Roman" w:eastAsia="SimSun" w:hAnsi="Times New Roman" w:cs="Times New Roman"/>
          <w:kern w:val="0"/>
          <w:szCs w:val="24"/>
          <w:lang w:eastAsia="zh-CN"/>
        </w:rPr>
        <w:t>), righteousness (</w:t>
      </w:r>
      <w:r w:rsidRPr="00A12889">
        <w:rPr>
          <w:rFonts w:ascii="Times New Roman" w:eastAsia="SimSun" w:hAnsi="Times New Roman" w:cs="Times New Roman"/>
          <w:i/>
          <w:iCs/>
          <w:kern w:val="0"/>
          <w:szCs w:val="24"/>
          <w:lang w:eastAsia="zh-CN"/>
        </w:rPr>
        <w:t>yi</w:t>
      </w:r>
      <w:r w:rsidR="00BF0B06" w:rsidRPr="00A12889">
        <w:rPr>
          <w:rFonts w:ascii="Times New Roman" w:eastAsia="SimSun" w:hAnsi="Times New Roman" w:cs="Times New Roman"/>
          <w:i/>
          <w:iCs/>
          <w:kern w:val="0"/>
          <w:szCs w:val="24"/>
          <w:lang w:eastAsia="zh-CN"/>
        </w:rPr>
        <w:t xml:space="preserve"> </w:t>
      </w:r>
      <w:r w:rsidRPr="00A12889">
        <w:rPr>
          <w:rFonts w:ascii="Times New Roman" w:eastAsia="SimSun" w:hAnsi="Times New Roman" w:cs="Times New Roman"/>
          <w:kern w:val="0"/>
          <w:szCs w:val="24"/>
          <w:shd w:val="clear" w:color="auto" w:fill="FFFFFF"/>
        </w:rPr>
        <w:t>義</w:t>
      </w:r>
      <w:r w:rsidRPr="00A12889">
        <w:rPr>
          <w:rFonts w:ascii="Times New Roman" w:eastAsia="SimSun" w:hAnsi="Times New Roman" w:cs="Times New Roman"/>
          <w:kern w:val="0"/>
          <w:szCs w:val="24"/>
          <w:lang w:eastAsia="zh-CN"/>
        </w:rPr>
        <w:t>), ritual propriety (</w:t>
      </w:r>
      <w:r w:rsidRPr="00A12889">
        <w:rPr>
          <w:rFonts w:ascii="Times New Roman" w:eastAsia="SimSun" w:hAnsi="Times New Roman" w:cs="Times New Roman"/>
          <w:i/>
          <w:iCs/>
          <w:kern w:val="0"/>
          <w:szCs w:val="24"/>
          <w:lang w:eastAsia="zh-CN"/>
        </w:rPr>
        <w:t>li</w:t>
      </w:r>
      <w:r w:rsidR="00BF0B06" w:rsidRPr="00A12889">
        <w:rPr>
          <w:rFonts w:ascii="Times New Roman" w:eastAsia="SimSun" w:hAnsi="Times New Roman" w:cs="Times New Roman"/>
          <w:i/>
          <w:iCs/>
          <w:kern w:val="0"/>
          <w:szCs w:val="24"/>
          <w:lang w:eastAsia="zh-CN"/>
        </w:rPr>
        <w:t xml:space="preserve"> </w:t>
      </w:r>
      <w:r w:rsidRPr="00A12889">
        <w:rPr>
          <w:rFonts w:ascii="Times New Roman" w:eastAsia="SimSun" w:hAnsi="Times New Roman" w:cs="Times New Roman"/>
          <w:kern w:val="0"/>
          <w:szCs w:val="24"/>
          <w:shd w:val="clear" w:color="auto" w:fill="FFFFFF"/>
        </w:rPr>
        <w:t>禮</w:t>
      </w:r>
      <w:r w:rsidRPr="00A12889">
        <w:rPr>
          <w:rFonts w:ascii="Times New Roman" w:eastAsia="SimSun" w:hAnsi="Times New Roman" w:cs="Times New Roman"/>
          <w:kern w:val="0"/>
          <w:szCs w:val="24"/>
          <w:lang w:eastAsia="zh-CN"/>
        </w:rPr>
        <w:t>) and wisdom (</w:t>
      </w:r>
      <w:r w:rsidRPr="00A12889">
        <w:rPr>
          <w:rFonts w:ascii="Times New Roman" w:eastAsia="SimSun" w:hAnsi="Times New Roman" w:cs="Times New Roman"/>
          <w:i/>
          <w:iCs/>
          <w:kern w:val="0"/>
          <w:szCs w:val="24"/>
          <w:lang w:eastAsia="zh-CN"/>
        </w:rPr>
        <w:t>zhi</w:t>
      </w:r>
      <w:r w:rsidR="00BF0B06" w:rsidRPr="00A12889">
        <w:rPr>
          <w:rFonts w:ascii="Times New Roman" w:eastAsia="SimSun" w:hAnsi="Times New Roman" w:cs="Times New Roman"/>
          <w:i/>
          <w:iCs/>
          <w:kern w:val="0"/>
          <w:szCs w:val="24"/>
          <w:lang w:eastAsia="zh-CN"/>
        </w:rPr>
        <w:t xml:space="preserve"> </w:t>
      </w:r>
      <w:r w:rsidRPr="00A12889">
        <w:rPr>
          <w:rFonts w:ascii="Times New Roman" w:eastAsia="SimSun" w:hAnsi="Times New Roman" w:cs="Times New Roman"/>
          <w:kern w:val="0"/>
          <w:szCs w:val="24"/>
          <w:shd w:val="clear" w:color="auto" w:fill="FFFFFF"/>
        </w:rPr>
        <w:t>智</w:t>
      </w:r>
      <w:r w:rsidRPr="00A12889">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vertAlign w:val="superscript"/>
          <w:lang w:eastAsia="zh-CN"/>
        </w:rPr>
        <w:footnoteReference w:id="237"/>
      </w:r>
      <w:r w:rsidRPr="00A12889">
        <w:rPr>
          <w:rFonts w:ascii="Times New Roman" w:eastAsia="SimSun" w:hAnsi="Times New Roman" w:cs="Times New Roman"/>
          <w:kern w:val="0"/>
          <w:szCs w:val="24"/>
          <w:lang w:eastAsia="zh-CN"/>
        </w:rPr>
        <w:t xml:space="preserve"> In other words, humans are innately kind. </w:t>
      </w:r>
    </w:p>
    <w:p w14:paraId="2A5ADBC5" w14:textId="61A97F35" w:rsidR="004214B6" w:rsidRPr="00A12889" w:rsidRDefault="00934D63"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ab/>
      </w:r>
      <w:r w:rsidR="004214B6" w:rsidRPr="00A12889">
        <w:rPr>
          <w:rFonts w:ascii="Times New Roman" w:eastAsia="SimSun" w:hAnsi="Times New Roman" w:cs="Times New Roman"/>
          <w:kern w:val="0"/>
          <w:szCs w:val="24"/>
        </w:rPr>
        <w:t xml:space="preserve">If humans possess original goodness, why is there a need to manifest this? Zhu explains that humans are also born with a psychophysical endowment (termed </w:t>
      </w:r>
      <w:r w:rsidR="004214B6" w:rsidRPr="00A12889">
        <w:rPr>
          <w:rFonts w:ascii="Times New Roman" w:eastAsia="SimSun" w:hAnsi="Times New Roman" w:cs="Times New Roman"/>
          <w:i/>
          <w:iCs/>
          <w:kern w:val="0"/>
          <w:szCs w:val="24"/>
        </w:rPr>
        <w:t>qi</w:t>
      </w:r>
      <w:r w:rsidRPr="00A12889">
        <w:rPr>
          <w:rFonts w:ascii="Times New Roman" w:eastAsia="SimSun" w:hAnsi="Times New Roman" w:cs="Times New Roman"/>
          <w:i/>
          <w:iCs/>
          <w:kern w:val="0"/>
          <w:szCs w:val="24"/>
        </w:rPr>
        <w:t xml:space="preserve"> </w:t>
      </w:r>
      <w:r w:rsidR="004214B6" w:rsidRPr="00A12889">
        <w:rPr>
          <w:rFonts w:ascii="Times New Roman" w:eastAsia="SimSun" w:hAnsi="Times New Roman" w:cs="Times New Roman"/>
          <w:kern w:val="0"/>
          <w:szCs w:val="24"/>
        </w:rPr>
        <w:t>氣</w:t>
      </w:r>
      <w:r w:rsidR="004214B6" w:rsidRPr="00A12889">
        <w:rPr>
          <w:rFonts w:ascii="Times New Roman" w:eastAsia="SimSun" w:hAnsi="Times New Roman" w:cs="Times New Roman"/>
          <w:kern w:val="0"/>
          <w:szCs w:val="24"/>
        </w:rPr>
        <w:t>) that differs between individuals and is the matter and energy that constitutes all things.</w:t>
      </w:r>
      <w:r w:rsidR="004214B6" w:rsidRPr="00A12889">
        <w:rPr>
          <w:rFonts w:ascii="Times New Roman" w:eastAsia="SimSun" w:hAnsi="Times New Roman" w:cs="Times New Roman"/>
          <w:kern w:val="0"/>
          <w:szCs w:val="24"/>
          <w:vertAlign w:val="superscript"/>
        </w:rPr>
        <w:footnoteReference w:id="238"/>
      </w:r>
      <w:r w:rsidR="004214B6" w:rsidRPr="00A12889">
        <w:rPr>
          <w:rFonts w:ascii="Times New Roman" w:eastAsia="SimSun" w:hAnsi="Times New Roman" w:cs="Times New Roman"/>
          <w:kern w:val="0"/>
          <w:szCs w:val="24"/>
        </w:rPr>
        <w:t xml:space="preserve"> In contrast to the </w:t>
      </w:r>
      <w:r w:rsidRPr="00A12889">
        <w:rPr>
          <w:rFonts w:ascii="Times New Roman" w:eastAsia="SimSun" w:hAnsi="Times New Roman" w:cs="Times New Roman"/>
          <w:kern w:val="0"/>
          <w:szCs w:val="24"/>
        </w:rPr>
        <w:t xml:space="preserve">innate </w:t>
      </w:r>
      <w:r w:rsidR="004214B6" w:rsidRPr="00A12889">
        <w:rPr>
          <w:rFonts w:ascii="Times New Roman" w:eastAsia="SimSun" w:hAnsi="Times New Roman" w:cs="Times New Roman"/>
          <w:kern w:val="0"/>
          <w:szCs w:val="24"/>
        </w:rPr>
        <w:t xml:space="preserve">nature, the </w:t>
      </w:r>
      <w:r w:rsidR="004214B6" w:rsidRPr="00A12889">
        <w:rPr>
          <w:rFonts w:ascii="Times New Roman" w:eastAsia="SimSun" w:hAnsi="Times New Roman" w:cs="Times New Roman"/>
          <w:i/>
          <w:iCs/>
          <w:kern w:val="0"/>
          <w:szCs w:val="24"/>
        </w:rPr>
        <w:t xml:space="preserve">qi </w:t>
      </w:r>
      <w:r w:rsidR="004214B6" w:rsidRPr="00A12889">
        <w:rPr>
          <w:rFonts w:ascii="Times New Roman" w:eastAsia="SimSun" w:hAnsi="Times New Roman" w:cs="Times New Roman"/>
          <w:kern w:val="0"/>
          <w:szCs w:val="24"/>
        </w:rPr>
        <w:t xml:space="preserve">varies in clarity or refinement, which leads to different dispositions, such as a person being born kind or unkind, wise or ignorant. Zhu uses water as </w:t>
      </w:r>
      <w:r w:rsidR="004214B6" w:rsidRPr="00A12889">
        <w:rPr>
          <w:rFonts w:ascii="Times New Roman" w:eastAsia="SimSun" w:hAnsi="Times New Roman" w:cs="Times New Roman"/>
          <w:kern w:val="0"/>
          <w:szCs w:val="24"/>
        </w:rPr>
        <w:lastRenderedPageBreak/>
        <w:t>an analogy for the true nature and coloured bowls for the endowment. All water is clear as the innate nature is virtuous in all. However, the clear water appears to be coloured when held in different bowls just as humans have dissimilar dispositions.</w:t>
      </w:r>
      <w:r w:rsidR="004214B6" w:rsidRPr="00A12889">
        <w:rPr>
          <w:rFonts w:ascii="Times New Roman" w:eastAsia="SimSun" w:hAnsi="Times New Roman" w:cs="Times New Roman"/>
          <w:kern w:val="0"/>
          <w:szCs w:val="24"/>
          <w:vertAlign w:val="superscript"/>
        </w:rPr>
        <w:footnoteReference w:id="239"/>
      </w:r>
      <w:r w:rsidR="004214B6" w:rsidRPr="00A12889">
        <w:rPr>
          <w:rFonts w:ascii="Times New Roman" w:eastAsia="SimSun" w:hAnsi="Times New Roman" w:cs="Times New Roman"/>
          <w:kern w:val="0"/>
          <w:szCs w:val="24"/>
        </w:rPr>
        <w:t xml:space="preserve"> When this imperfect endowment is exposed to temptations in the external environment, the consequent inordinate desires draw one further away from </w:t>
      </w:r>
      <w:r w:rsidRPr="00A12889">
        <w:rPr>
          <w:rFonts w:ascii="Times New Roman" w:eastAsia="SimSun" w:hAnsi="Times New Roman" w:cs="Times New Roman"/>
          <w:kern w:val="0"/>
          <w:szCs w:val="24"/>
        </w:rPr>
        <w:t>the ‘clear character’</w:t>
      </w:r>
      <w:r w:rsidR="004214B6" w:rsidRPr="00A12889">
        <w:rPr>
          <w:rFonts w:ascii="Times New Roman" w:eastAsia="SimSun" w:hAnsi="Times New Roman" w:cs="Times New Roman"/>
          <w:kern w:val="0"/>
          <w:szCs w:val="24"/>
        </w:rPr>
        <w:t>.</w:t>
      </w:r>
      <w:r w:rsidR="004214B6" w:rsidRPr="00A12889">
        <w:rPr>
          <w:rFonts w:ascii="Times New Roman" w:eastAsia="SimSun" w:hAnsi="Times New Roman" w:cs="Times New Roman"/>
          <w:kern w:val="0"/>
          <w:szCs w:val="24"/>
          <w:vertAlign w:val="superscript"/>
        </w:rPr>
        <w:footnoteReference w:id="240"/>
      </w:r>
      <w:r w:rsidR="004214B6" w:rsidRPr="00A12889">
        <w:rPr>
          <w:rFonts w:ascii="Times New Roman" w:eastAsia="SimSun" w:hAnsi="Times New Roman" w:cs="Times New Roman"/>
          <w:kern w:val="0"/>
          <w:szCs w:val="24"/>
        </w:rPr>
        <w:t xml:space="preserve"> Hence, it is this endowment that prevents the complete manifestation of the innate nature.</w:t>
      </w:r>
      <w:r w:rsidR="004214B6" w:rsidRPr="00A12889">
        <w:rPr>
          <w:rFonts w:ascii="Times New Roman" w:eastAsia="SimSun" w:hAnsi="Times New Roman" w:cs="Times New Roman"/>
          <w:kern w:val="0"/>
          <w:szCs w:val="24"/>
          <w:vertAlign w:val="superscript"/>
        </w:rPr>
        <w:footnoteReference w:id="241"/>
      </w:r>
      <w:r w:rsidR="004214B6" w:rsidRPr="00A12889">
        <w:rPr>
          <w:rFonts w:ascii="Times New Roman" w:eastAsia="SimSun" w:hAnsi="Times New Roman" w:cs="Times New Roman"/>
          <w:kern w:val="0"/>
          <w:szCs w:val="24"/>
        </w:rPr>
        <w:t xml:space="preserve"> </w:t>
      </w:r>
    </w:p>
    <w:p w14:paraId="7A6122D3" w14:textId="3161BD20" w:rsidR="004214B6"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rPr>
        <w:t>Education is the way to recover the innate nature and become a sage (</w:t>
      </w:r>
      <w:r w:rsidRPr="00A12889">
        <w:rPr>
          <w:rFonts w:ascii="Times New Roman" w:eastAsia="SimSun" w:hAnsi="Times New Roman" w:cs="Times New Roman"/>
          <w:i/>
          <w:iCs/>
          <w:kern w:val="0"/>
          <w:szCs w:val="24"/>
        </w:rPr>
        <w:t>shengren</w:t>
      </w:r>
      <w:r w:rsidR="002A37D1" w:rsidRPr="00A12889">
        <w:rPr>
          <w:rFonts w:ascii="Times New Roman" w:eastAsia="SimSun" w:hAnsi="Times New Roman" w:cs="Times New Roman"/>
          <w:i/>
          <w:iCs/>
          <w:kern w:val="0"/>
          <w:szCs w:val="24"/>
        </w:rPr>
        <w:t xml:space="preserve"> </w:t>
      </w:r>
      <w:r w:rsidRPr="00A12889">
        <w:rPr>
          <w:rFonts w:ascii="Times New Roman" w:eastAsia="SimSun" w:hAnsi="Times New Roman" w:cs="Times New Roman"/>
          <w:kern w:val="0"/>
          <w:szCs w:val="24"/>
        </w:rPr>
        <w:t>聖人</w:t>
      </w:r>
      <w:r w:rsidRPr="00A12889">
        <w:rPr>
          <w:rFonts w:ascii="Times New Roman" w:eastAsia="SimSun" w:hAnsi="Times New Roman" w:cs="Times New Roman"/>
          <w:kern w:val="0"/>
          <w:szCs w:val="24"/>
        </w:rPr>
        <w:t xml:space="preserve">). According to Zhu through his explication of the </w:t>
      </w:r>
      <w:r w:rsidRPr="00A12889">
        <w:rPr>
          <w:rFonts w:ascii="Times New Roman" w:eastAsia="SimSun" w:hAnsi="Times New Roman" w:cs="Times New Roman"/>
          <w:i/>
          <w:iCs/>
          <w:kern w:val="0"/>
          <w:szCs w:val="24"/>
        </w:rPr>
        <w:t>Great Learning</w:t>
      </w:r>
      <w:r w:rsidRPr="00A12889">
        <w:rPr>
          <w:rFonts w:ascii="Times New Roman" w:eastAsia="SimSun" w:hAnsi="Times New Roman" w:cs="Times New Roman"/>
          <w:kern w:val="0"/>
          <w:szCs w:val="24"/>
        </w:rPr>
        <w:t>, the aim of education is to: first, cultivate one’s psychophysical endowment such that our innate nature is realised (‘</w:t>
      </w:r>
      <w:r w:rsidR="00934D63" w:rsidRPr="00A12889">
        <w:rPr>
          <w:rFonts w:ascii="Times New Roman" w:eastAsia="SimSun" w:hAnsi="Times New Roman" w:cs="Times New Roman"/>
          <w:kern w:val="0"/>
          <w:szCs w:val="24"/>
        </w:rPr>
        <w:t>manifesting the clear character</w:t>
      </w:r>
      <w:r w:rsidRPr="00A12889">
        <w:rPr>
          <w:rFonts w:ascii="Times New Roman" w:eastAsia="SimSun" w:hAnsi="Times New Roman" w:cs="Times New Roman"/>
          <w:kern w:val="0"/>
          <w:szCs w:val="24"/>
        </w:rPr>
        <w:t>’); second, help others realise their original nature through our example (‘renewing the people’); and third, to eradicate all selfish desire and completely accord with principle (‘</w:t>
      </w:r>
      <w:r w:rsidR="00934D63" w:rsidRPr="00A12889">
        <w:rPr>
          <w:rFonts w:ascii="Times New Roman" w:eastAsia="SimSun" w:hAnsi="Times New Roman" w:cs="Times New Roman"/>
          <w:kern w:val="0"/>
          <w:szCs w:val="24"/>
        </w:rPr>
        <w:t>abiding in the highest good</w:t>
      </w:r>
      <w:r w:rsidRPr="00A12889">
        <w:rPr>
          <w:rFonts w:ascii="Times New Roman" w:eastAsia="SimSun" w:hAnsi="Times New Roman" w:cs="Times New Roman"/>
          <w:kern w:val="0"/>
          <w:szCs w:val="24"/>
        </w:rPr>
        <w:t>’).</w:t>
      </w:r>
      <w:r w:rsidR="00CC02F7" w:rsidRPr="00A12889">
        <w:rPr>
          <w:rStyle w:val="FootnoteReference"/>
          <w:rFonts w:ascii="Times New Roman" w:eastAsia="SimSun" w:hAnsi="Times New Roman" w:cs="Times New Roman"/>
          <w:kern w:val="0"/>
          <w:szCs w:val="24"/>
        </w:rPr>
        <w:footnoteReference w:id="242"/>
      </w:r>
      <w:r w:rsidRPr="00A12889">
        <w:rPr>
          <w:rFonts w:ascii="Times New Roman" w:eastAsia="SimSun" w:hAnsi="Times New Roman" w:cs="Times New Roman"/>
          <w:kern w:val="0"/>
          <w:szCs w:val="24"/>
        </w:rPr>
        <w:t xml:space="preserve"> Learning was primarily for moral self-transformation. With education, a person could become virtuous but without education, they could become a mean person.</w:t>
      </w:r>
      <w:r w:rsidRPr="00A12889">
        <w:rPr>
          <w:rFonts w:ascii="Times New Roman" w:eastAsia="SimSun" w:hAnsi="Times New Roman" w:cs="Times New Roman"/>
          <w:kern w:val="0"/>
          <w:szCs w:val="24"/>
          <w:vertAlign w:val="superscript"/>
        </w:rPr>
        <w:footnoteReference w:id="243"/>
      </w:r>
      <w:r w:rsidRPr="00A12889">
        <w:rPr>
          <w:rFonts w:ascii="Times New Roman" w:eastAsia="SimSun" w:hAnsi="Times New Roman" w:cs="Times New Roman"/>
          <w:kern w:val="0"/>
          <w:szCs w:val="24"/>
        </w:rPr>
        <w:t xml:space="preserve"> In discussing the history of primary education in China, Chi Xiaofang believes that Zhu’s school of thought established education as the pivotal factor in recovering innate morality. Other schools of Confucianism may not have articulated the association between learning moral conduct and the </w:t>
      </w:r>
      <w:r w:rsidR="002A37D1" w:rsidRPr="00A12889">
        <w:rPr>
          <w:rFonts w:ascii="Times New Roman" w:eastAsia="SimSun" w:hAnsi="Times New Roman" w:cs="Times New Roman"/>
          <w:kern w:val="0"/>
          <w:szCs w:val="24"/>
        </w:rPr>
        <w:t xml:space="preserve">innate </w:t>
      </w:r>
      <w:r w:rsidRPr="00A12889">
        <w:rPr>
          <w:rFonts w:ascii="Times New Roman" w:eastAsia="SimSun" w:hAnsi="Times New Roman" w:cs="Times New Roman"/>
          <w:kern w:val="0"/>
          <w:szCs w:val="24"/>
        </w:rPr>
        <w:t xml:space="preserve">nature, resulting in passive compliance with externally imposed moral </w:t>
      </w:r>
      <w:r w:rsidRPr="00A12889">
        <w:rPr>
          <w:rFonts w:ascii="Times New Roman" w:eastAsia="SimSun" w:hAnsi="Times New Roman" w:cs="Times New Roman"/>
          <w:kern w:val="0"/>
          <w:szCs w:val="24"/>
          <w:lang w:eastAsia="zh-CN"/>
        </w:rPr>
        <w:t>codes of conduct according with benevolence, righteousness, ritual propriety and wisdom</w:t>
      </w:r>
      <w:r w:rsidRPr="00A12889">
        <w:rPr>
          <w:rFonts w:ascii="Times New Roman" w:eastAsia="SimSun" w:hAnsi="Times New Roman" w:cs="Times New Roman"/>
          <w:kern w:val="0"/>
          <w:szCs w:val="24"/>
        </w:rPr>
        <w:t xml:space="preserve">. In contrast, </w:t>
      </w:r>
      <w:r w:rsidRPr="00A12889">
        <w:rPr>
          <w:rFonts w:ascii="Times New Roman" w:eastAsia="SimSun" w:hAnsi="Times New Roman" w:cs="Times New Roman"/>
          <w:i/>
          <w:iCs/>
          <w:kern w:val="0"/>
          <w:szCs w:val="24"/>
        </w:rPr>
        <w:t>lixue</w:t>
      </w:r>
      <w:r w:rsidRPr="00A12889">
        <w:rPr>
          <w:rFonts w:ascii="Times New Roman" w:eastAsia="SimSun" w:hAnsi="Times New Roman" w:cs="Times New Roman"/>
          <w:kern w:val="0"/>
          <w:szCs w:val="24"/>
        </w:rPr>
        <w:t xml:space="preserve"> proposed that these </w:t>
      </w:r>
      <w:r w:rsidR="009F7BAB" w:rsidRPr="00A12889">
        <w:rPr>
          <w:rFonts w:ascii="Times New Roman" w:eastAsia="SimSun" w:hAnsi="Times New Roman" w:cs="Times New Roman"/>
          <w:kern w:val="0"/>
          <w:szCs w:val="24"/>
        </w:rPr>
        <w:t xml:space="preserve">qualities </w:t>
      </w:r>
      <w:r w:rsidRPr="00A12889">
        <w:rPr>
          <w:rFonts w:ascii="Times New Roman" w:eastAsia="SimSun" w:hAnsi="Times New Roman" w:cs="Times New Roman"/>
          <w:kern w:val="0"/>
          <w:szCs w:val="24"/>
        </w:rPr>
        <w:t>were inherent in our true nature and could be realised and lived out through education.</w:t>
      </w:r>
      <w:r w:rsidRPr="00A12889">
        <w:rPr>
          <w:rFonts w:ascii="Times New Roman" w:eastAsia="SimSun" w:hAnsi="Times New Roman" w:cs="Times New Roman"/>
          <w:kern w:val="0"/>
          <w:szCs w:val="24"/>
          <w:vertAlign w:val="superscript"/>
        </w:rPr>
        <w:footnoteReference w:id="244"/>
      </w:r>
      <w:r w:rsidRPr="00A12889">
        <w:rPr>
          <w:rFonts w:ascii="Times New Roman" w:eastAsia="SimSun" w:hAnsi="Times New Roman" w:cs="Times New Roman"/>
          <w:kern w:val="0"/>
          <w:szCs w:val="24"/>
        </w:rPr>
        <w:t xml:space="preserve"> </w:t>
      </w:r>
    </w:p>
    <w:p w14:paraId="446878FA" w14:textId="48FA67B3" w:rsidR="004214B6" w:rsidRPr="00A12889" w:rsidRDefault="00934D63"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rPr>
        <w:lastRenderedPageBreak/>
        <w:t>Realising the clear character</w:t>
      </w:r>
      <w:r w:rsidR="004214B6" w:rsidRPr="00A12889">
        <w:rPr>
          <w:rFonts w:ascii="Times New Roman" w:eastAsia="SimSun" w:hAnsi="Times New Roman" w:cs="Times New Roman"/>
          <w:kern w:val="0"/>
          <w:szCs w:val="24"/>
        </w:rPr>
        <w:t xml:space="preserve"> was not for a self-centred purpose</w:t>
      </w:r>
      <w:r w:rsidR="00306117" w:rsidRPr="00A12889">
        <w:rPr>
          <w:rFonts w:ascii="Times New Roman" w:eastAsia="SimSun" w:hAnsi="Times New Roman" w:cs="Times New Roman"/>
          <w:kern w:val="0"/>
          <w:szCs w:val="24"/>
        </w:rPr>
        <w:t xml:space="preserve"> but linked to practical ends</w:t>
      </w:r>
      <w:r w:rsidR="004214B6"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 xml:space="preserve">Manifesting one’s innate character </w:t>
      </w:r>
      <w:r w:rsidR="004214B6" w:rsidRPr="00A12889">
        <w:rPr>
          <w:rFonts w:ascii="Times New Roman" w:eastAsia="SimSun" w:hAnsi="Times New Roman" w:cs="Times New Roman"/>
          <w:kern w:val="0"/>
          <w:szCs w:val="24"/>
        </w:rPr>
        <w:t xml:space="preserve">was inextricably linked to ‘renewing the people’ – helping others realise their moral potential through a logical process. This is further described in the </w:t>
      </w:r>
      <w:r w:rsidR="004214B6" w:rsidRPr="00A12889">
        <w:rPr>
          <w:rFonts w:ascii="Times New Roman" w:eastAsia="SimSun" w:hAnsi="Times New Roman" w:cs="Times New Roman"/>
          <w:i/>
          <w:iCs/>
          <w:kern w:val="0"/>
          <w:szCs w:val="24"/>
        </w:rPr>
        <w:t>Great Learning</w:t>
      </w:r>
      <w:r w:rsidR="004214B6" w:rsidRPr="00A12889">
        <w:rPr>
          <w:rFonts w:ascii="Times New Roman" w:eastAsia="SimSun" w:hAnsi="Times New Roman" w:cs="Times New Roman"/>
          <w:kern w:val="0"/>
          <w:szCs w:val="24"/>
        </w:rPr>
        <w:t>:</w:t>
      </w:r>
    </w:p>
    <w:p w14:paraId="32F91609" w14:textId="18CF1DEE" w:rsidR="00934D63" w:rsidRPr="00A12889" w:rsidRDefault="00934D63" w:rsidP="000F30A4">
      <w:pPr>
        <w:widowControl/>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szCs w:val="24"/>
        </w:rPr>
        <w:t>古之欲明明德於天下者，先治其國；欲治其國者，先齊其家；欲齊其家者，先修其身；欲修其身者，先正其心；欲正其心者，先誠其意；欲誠其意者，先致其知，致知在格物。物格而後知至，知至而後意誠，意誠而後心正，心正而後身修，身修而後家齊，家齊而後國治，國治而後天下平。</w:t>
      </w:r>
    </w:p>
    <w:p w14:paraId="76F5F1CC" w14:textId="41E96CA0" w:rsidR="004214B6" w:rsidRPr="00A12889" w:rsidRDefault="004214B6" w:rsidP="000F30A4">
      <w:pPr>
        <w:widowControl/>
        <w:tabs>
          <w:tab w:val="left" w:pos="720"/>
        </w:tabs>
        <w:snapToGrid w:val="0"/>
        <w:spacing w:after="24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rPr>
        <w:t>The ancients who wished to manifest their clear character to the world would first bring order to their states. Those who wished to bring order to their states would first regulate their families. Those who wished to regulate their families would first cultivate their personal lives. Those who wished to cultivate their personal lives would first rectify their heart-minds. Those who wished to rectify their heart-minds would first make their wills sincere. Those who wished to make their wills sincere would first extend their knowledge. The extension of knowledge consists in the investigation of things. When things are investigated, knowledge is extended; when knowledge is extended, the will becomes sincere; when the will is sincere, the heart-mind is rectified; when the heart-mind is rectified, the personal life is cultivated; when the personal life is cultivated, the family will be regulated; when the family is regulated, the state will be in order; and when the state is in order, there will be peace throughout the world.</w:t>
      </w:r>
      <w:r w:rsidRPr="00A12889">
        <w:rPr>
          <w:rFonts w:ascii="Times New Roman" w:eastAsia="SimSun" w:hAnsi="Times New Roman" w:cs="Times New Roman"/>
          <w:kern w:val="0"/>
          <w:szCs w:val="24"/>
          <w:vertAlign w:val="superscript"/>
        </w:rPr>
        <w:footnoteReference w:id="245"/>
      </w:r>
    </w:p>
    <w:p w14:paraId="086807A4" w14:textId="77777777"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Here, the emphasis is again on personal cultivation as the root of learning and such learning is the basis of familial, political and universal harmony and flourishing. The outward transformation of others in ever-expanding social circles was grounded in inner moral learning. A person who achieved this was considered a sage. Han Zhongwen believes that Zhu continued the cultural tradition of Confucius and the Southern Song dynasty masters in advocating that the educational objective was to become a sage.</w:t>
      </w:r>
      <w:r w:rsidRPr="00A12889">
        <w:rPr>
          <w:rFonts w:ascii="Times New Roman" w:eastAsia="SimSun" w:hAnsi="Times New Roman" w:cs="Times New Roman"/>
          <w:kern w:val="0"/>
          <w:szCs w:val="24"/>
          <w:vertAlign w:val="superscript"/>
          <w:lang w:eastAsia="zh-CN"/>
        </w:rPr>
        <w:footnoteReference w:id="246"/>
      </w:r>
      <w:r w:rsidRPr="00A12889">
        <w:rPr>
          <w:rFonts w:ascii="Times New Roman" w:eastAsia="SimSun" w:hAnsi="Times New Roman" w:cs="Times New Roman"/>
          <w:kern w:val="0"/>
          <w:szCs w:val="24"/>
          <w:lang w:eastAsia="zh-CN"/>
        </w:rPr>
        <w:t xml:space="preserve"> Who was a sage? The </w:t>
      </w:r>
      <w:r w:rsidRPr="00A12889">
        <w:rPr>
          <w:rFonts w:ascii="Times New Roman" w:eastAsia="SimSun" w:hAnsi="Times New Roman" w:cs="Times New Roman"/>
          <w:i/>
          <w:iCs/>
          <w:kern w:val="0"/>
          <w:szCs w:val="24"/>
          <w:lang w:eastAsia="zh-CN"/>
        </w:rPr>
        <w:t>Doctrine of the Mean</w:t>
      </w:r>
      <w:r w:rsidRPr="00A12889">
        <w:rPr>
          <w:rFonts w:ascii="Times New Roman" w:eastAsia="SimSun" w:hAnsi="Times New Roman" w:cs="Times New Roman"/>
          <w:kern w:val="0"/>
          <w:szCs w:val="24"/>
          <w:lang w:eastAsia="zh-CN"/>
        </w:rPr>
        <w:t xml:space="preserve"> explains: </w:t>
      </w:r>
    </w:p>
    <w:p w14:paraId="03B374FE" w14:textId="169BF5FD" w:rsidR="00934D63" w:rsidRPr="00A12889" w:rsidRDefault="00934D63" w:rsidP="000F30A4">
      <w:pPr>
        <w:widowControl/>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szCs w:val="24"/>
        </w:rPr>
        <w:t>唯天下至誠，為能盡其性；能盡其性，則能盡人之性；能盡人之性，則能盡物之性；能盡物之性，則可以贊天地之化育；可以贊天地之化育，則可以與天地參矣。</w:t>
      </w:r>
    </w:p>
    <w:p w14:paraId="227A580D" w14:textId="3BC4B07D" w:rsidR="004214B6" w:rsidRPr="00A12889" w:rsidRDefault="004214B6" w:rsidP="000F30A4">
      <w:pPr>
        <w:widowControl/>
        <w:tabs>
          <w:tab w:val="left" w:pos="720"/>
        </w:tabs>
        <w:snapToGrid w:val="0"/>
        <w:spacing w:after="240"/>
        <w:ind w:left="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rPr>
        <w:lastRenderedPageBreak/>
        <w:t>Only those who are absolutely sincere (</w:t>
      </w:r>
      <w:r w:rsidRPr="00A12889">
        <w:rPr>
          <w:rFonts w:ascii="Times New Roman" w:eastAsia="SimSun" w:hAnsi="Times New Roman" w:cs="Times New Roman"/>
          <w:i/>
          <w:iCs/>
          <w:kern w:val="0"/>
          <w:szCs w:val="24"/>
        </w:rPr>
        <w:t>cheng</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誠</w:t>
      </w:r>
      <w:r w:rsidRPr="00A12889">
        <w:rPr>
          <w:rFonts w:ascii="Times New Roman" w:eastAsia="SimSun" w:hAnsi="Times New Roman" w:cs="Times New Roman"/>
          <w:kern w:val="0"/>
          <w:szCs w:val="24"/>
        </w:rPr>
        <w:t>)</w:t>
      </w:r>
      <w:r w:rsidR="00AF3A5B" w:rsidRPr="00A12889">
        <w:rPr>
          <w:rStyle w:val="FooterChar"/>
          <w:rFonts w:ascii="Times New Roman" w:eastAsia="SimSun" w:hAnsi="Times New Roman" w:cs="Times New Roman"/>
          <w:szCs w:val="24"/>
        </w:rPr>
        <w:t xml:space="preserve"> </w:t>
      </w:r>
      <w:r w:rsidR="00AF3A5B" w:rsidRPr="00A12889">
        <w:rPr>
          <w:rStyle w:val="FootnoteReference"/>
          <w:rFonts w:ascii="Times New Roman" w:eastAsia="SimSun" w:hAnsi="Times New Roman" w:cs="Times New Roman"/>
          <w:szCs w:val="24"/>
        </w:rPr>
        <w:footnoteReference w:id="247"/>
      </w:r>
      <w:r w:rsidRPr="00A12889">
        <w:rPr>
          <w:rFonts w:ascii="Times New Roman" w:eastAsia="SimSun" w:hAnsi="Times New Roman" w:cs="Times New Roman"/>
          <w:kern w:val="0"/>
          <w:szCs w:val="24"/>
        </w:rPr>
        <w:t xml:space="preserve"> can fully develop their nature. If they can fully develop their nature, they can then fully develop the nature of others. </w:t>
      </w:r>
      <w:r w:rsidRPr="00A12889">
        <w:rPr>
          <w:rFonts w:ascii="Times New Roman" w:eastAsia="SimSun" w:hAnsi="Times New Roman" w:cs="Times New Roman"/>
          <w:kern w:val="0"/>
          <w:szCs w:val="24"/>
          <w:lang w:eastAsia="zh-CN"/>
        </w:rPr>
        <w:t>If they can fully develop the nature of others, they can then fully develop the nature of things. If they can fully develop the nature of things, they can then assist in the transforming and nourishing process of Heaven and Earth. If they can assist in the transforming and nourishing process of Heaven and Earth, they can thus form a trinity with Heaven and Earth.</w:t>
      </w:r>
      <w:r w:rsidRPr="00A12889">
        <w:rPr>
          <w:rFonts w:ascii="Times New Roman" w:eastAsia="SimSun" w:hAnsi="Times New Roman" w:cs="Times New Roman"/>
          <w:kern w:val="0"/>
          <w:szCs w:val="24"/>
          <w:vertAlign w:val="superscript"/>
          <w:lang w:eastAsia="zh-CN"/>
        </w:rPr>
        <w:footnoteReference w:id="248"/>
      </w:r>
    </w:p>
    <w:p w14:paraId="29E0D2E4" w14:textId="4A447F98"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In his annotated commentary, Zhu explains that this paragraph is</w:t>
      </w:r>
      <w:r w:rsidR="002A7055" w:rsidRPr="00A12889">
        <w:rPr>
          <w:rFonts w:ascii="Times New Roman" w:eastAsia="SimSun" w:hAnsi="Times New Roman" w:cs="Times New Roman"/>
          <w:kern w:val="0"/>
          <w:szCs w:val="24"/>
          <w:lang w:eastAsia="zh-CN"/>
        </w:rPr>
        <w:t xml:space="preserve"> a</w:t>
      </w:r>
      <w:r w:rsidRPr="00A12889">
        <w:rPr>
          <w:rFonts w:ascii="Times New Roman" w:eastAsia="SimSun" w:hAnsi="Times New Roman" w:cs="Times New Roman"/>
          <w:kern w:val="0"/>
          <w:szCs w:val="24"/>
          <w:lang w:eastAsia="zh-CN"/>
        </w:rPr>
        <w:t xml:space="preserve"> description of the sage.</w:t>
      </w:r>
      <w:r w:rsidRPr="00A12889">
        <w:rPr>
          <w:rFonts w:ascii="Times New Roman" w:eastAsia="SimSun" w:hAnsi="Times New Roman" w:cs="Times New Roman"/>
          <w:kern w:val="0"/>
          <w:szCs w:val="24"/>
          <w:vertAlign w:val="superscript"/>
          <w:lang w:eastAsia="zh-CN"/>
        </w:rPr>
        <w:footnoteReference w:id="249"/>
      </w:r>
      <w:r w:rsidRPr="00A12889">
        <w:rPr>
          <w:rFonts w:ascii="Times New Roman" w:eastAsia="SimSun" w:hAnsi="Times New Roman" w:cs="Times New Roman"/>
          <w:kern w:val="0"/>
          <w:szCs w:val="24"/>
          <w:lang w:eastAsia="zh-CN"/>
        </w:rPr>
        <w:t xml:space="preserve"> The description here is similar to the </w:t>
      </w:r>
      <w:r w:rsidRPr="00A12889">
        <w:rPr>
          <w:rFonts w:ascii="Times New Roman" w:eastAsia="SimSun" w:hAnsi="Times New Roman" w:cs="Times New Roman"/>
          <w:i/>
          <w:iCs/>
          <w:kern w:val="0"/>
          <w:szCs w:val="24"/>
          <w:lang w:eastAsia="zh-CN"/>
        </w:rPr>
        <w:t>Great Learning</w:t>
      </w:r>
      <w:r w:rsidRPr="00A12889">
        <w:rPr>
          <w:rFonts w:ascii="Times New Roman" w:eastAsia="SimSun" w:hAnsi="Times New Roman" w:cs="Times New Roman"/>
          <w:kern w:val="0"/>
          <w:szCs w:val="24"/>
          <w:lang w:eastAsia="zh-CN"/>
        </w:rPr>
        <w:t xml:space="preserve"> but further elucidates that the sage is a human who has achieved unity with all other beings and the universe. Tu Wei-ming aptly explains in his monograph on the </w:t>
      </w:r>
      <w:r w:rsidRPr="00A12889">
        <w:rPr>
          <w:rFonts w:ascii="Times New Roman" w:eastAsia="SimSun" w:hAnsi="Times New Roman" w:cs="Times New Roman"/>
          <w:i/>
          <w:iCs/>
          <w:kern w:val="0"/>
          <w:szCs w:val="24"/>
          <w:lang w:eastAsia="zh-CN"/>
        </w:rPr>
        <w:t>Doctrine of the Mean</w:t>
      </w:r>
      <w:r w:rsidRPr="00A12889">
        <w:rPr>
          <w:rFonts w:ascii="Times New Roman" w:eastAsia="SimSun" w:hAnsi="Times New Roman" w:cs="Times New Roman"/>
          <w:kern w:val="0"/>
          <w:szCs w:val="24"/>
          <w:lang w:eastAsia="zh-CN"/>
        </w:rPr>
        <w:t>: ‘By realising humanity in its all-encompassing wholeness, the sage transforms others as well as himself because he also is without any doubleness. The Way of the sage therefore is centred on the commonality of human nature.’</w:t>
      </w:r>
      <w:r w:rsidRPr="00A12889">
        <w:rPr>
          <w:rFonts w:ascii="Times New Roman" w:eastAsia="SimSun" w:hAnsi="Times New Roman" w:cs="Times New Roman"/>
          <w:kern w:val="0"/>
          <w:szCs w:val="24"/>
          <w:vertAlign w:val="superscript"/>
          <w:lang w:eastAsia="zh-CN"/>
        </w:rPr>
        <w:footnoteReference w:id="250"/>
      </w:r>
      <w:r w:rsidRPr="00A12889">
        <w:rPr>
          <w:rFonts w:ascii="Times New Roman" w:eastAsia="SimSun" w:hAnsi="Times New Roman" w:cs="Times New Roman"/>
          <w:kern w:val="0"/>
          <w:szCs w:val="24"/>
          <w:lang w:eastAsia="zh-CN"/>
        </w:rPr>
        <w:t xml:space="preserve"> A sage is ‘an authentic manifestation of our nature’ </w:t>
      </w:r>
      <w:r w:rsidR="00CD323A" w:rsidRPr="00A12889">
        <w:rPr>
          <w:rFonts w:ascii="Times New Roman" w:eastAsia="SimSun" w:hAnsi="Times New Roman" w:cs="Times New Roman"/>
          <w:kern w:val="0"/>
          <w:szCs w:val="24"/>
          <w:lang w:eastAsia="zh-CN"/>
        </w:rPr>
        <w:t xml:space="preserve">as they have </w:t>
      </w:r>
      <w:r w:rsidRPr="00A12889">
        <w:rPr>
          <w:rFonts w:ascii="Times New Roman" w:eastAsia="SimSun" w:hAnsi="Times New Roman" w:cs="Times New Roman"/>
          <w:kern w:val="0"/>
          <w:szCs w:val="24"/>
          <w:lang w:eastAsia="zh-CN"/>
        </w:rPr>
        <w:t xml:space="preserve">realised </w:t>
      </w:r>
      <w:r w:rsidR="00CD323A" w:rsidRPr="00A12889">
        <w:rPr>
          <w:rFonts w:ascii="Times New Roman" w:eastAsia="SimSun" w:hAnsi="Times New Roman" w:cs="Times New Roman"/>
          <w:kern w:val="0"/>
          <w:szCs w:val="24"/>
          <w:lang w:eastAsia="zh-CN"/>
        </w:rPr>
        <w:t xml:space="preserve">the </w:t>
      </w:r>
      <w:r w:rsidRPr="00A12889">
        <w:rPr>
          <w:rFonts w:ascii="Times New Roman" w:eastAsia="SimSun" w:hAnsi="Times New Roman" w:cs="Times New Roman"/>
          <w:kern w:val="0"/>
          <w:szCs w:val="24"/>
          <w:lang w:eastAsia="zh-CN"/>
        </w:rPr>
        <w:t>original nature – the same perfect</w:t>
      </w:r>
      <w:r w:rsidR="004C74A6" w:rsidRPr="00A12889">
        <w:rPr>
          <w:rFonts w:ascii="Times New Roman" w:eastAsia="SimSun" w:hAnsi="Times New Roman" w:cs="Times New Roman"/>
          <w:kern w:val="0"/>
          <w:szCs w:val="24"/>
          <w:lang w:eastAsia="zh-CN"/>
        </w:rPr>
        <w:t xml:space="preserve"> moral nature </w:t>
      </w:r>
      <w:r w:rsidRPr="00A12889">
        <w:rPr>
          <w:rFonts w:ascii="Times New Roman" w:eastAsia="SimSun" w:hAnsi="Times New Roman" w:cs="Times New Roman"/>
          <w:kern w:val="0"/>
          <w:szCs w:val="24"/>
          <w:lang w:eastAsia="zh-CN"/>
        </w:rPr>
        <w:t>that all humanity and the universe possess.</w:t>
      </w:r>
      <w:r w:rsidR="004C2CB3" w:rsidRPr="00A12889">
        <w:rPr>
          <w:rFonts w:ascii="Times New Roman" w:eastAsia="SimSun" w:hAnsi="Times New Roman" w:cs="Times New Roman"/>
          <w:kern w:val="0"/>
          <w:szCs w:val="24"/>
          <w:vertAlign w:val="superscript"/>
          <w:lang w:eastAsia="zh-CN"/>
        </w:rPr>
        <w:footnoteReference w:id="251"/>
      </w:r>
    </w:p>
    <w:p w14:paraId="7C17B931" w14:textId="04E04EAB" w:rsidR="004214B6" w:rsidRPr="00A12889" w:rsidRDefault="002A37D1"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lang w:eastAsia="zh-CN"/>
        </w:rPr>
        <w:t xml:space="preserve">How does one </w:t>
      </w:r>
      <w:r w:rsidR="00FD466C" w:rsidRPr="00A12889">
        <w:rPr>
          <w:rFonts w:ascii="Times New Roman" w:eastAsia="SimSun" w:hAnsi="Times New Roman" w:cs="Times New Roman"/>
          <w:kern w:val="0"/>
          <w:szCs w:val="24"/>
          <w:lang w:eastAsia="zh-CN"/>
        </w:rPr>
        <w:t>learn to become a sage</w:t>
      </w:r>
      <w:r w:rsidRPr="00A12889">
        <w:rPr>
          <w:rFonts w:ascii="Times New Roman" w:eastAsia="SimSun" w:hAnsi="Times New Roman" w:cs="Times New Roman"/>
          <w:kern w:val="0"/>
          <w:szCs w:val="24"/>
          <w:lang w:eastAsia="zh-CN"/>
        </w:rPr>
        <w:t>?</w:t>
      </w:r>
      <w:r w:rsidR="004214B6" w:rsidRPr="00A12889">
        <w:rPr>
          <w:rFonts w:ascii="Times New Roman" w:eastAsia="SimSun" w:hAnsi="Times New Roman" w:cs="Times New Roman"/>
          <w:kern w:val="0"/>
          <w:szCs w:val="24"/>
          <w:lang w:eastAsia="zh-CN"/>
        </w:rPr>
        <w:t xml:space="preserve"> There was a </w:t>
      </w:r>
      <w:r w:rsidR="004C2CB3" w:rsidRPr="00A12889">
        <w:rPr>
          <w:rFonts w:ascii="Times New Roman" w:eastAsia="SimSun" w:hAnsi="Times New Roman" w:cs="Times New Roman"/>
          <w:kern w:val="0"/>
          <w:szCs w:val="24"/>
          <w:lang w:eastAsia="zh-CN"/>
        </w:rPr>
        <w:t xml:space="preserve">certain </w:t>
      </w:r>
      <w:r w:rsidR="004214B6" w:rsidRPr="00A12889">
        <w:rPr>
          <w:rFonts w:ascii="Times New Roman" w:eastAsia="SimSun" w:hAnsi="Times New Roman" w:cs="Times New Roman"/>
          <w:kern w:val="0"/>
          <w:szCs w:val="24"/>
          <w:lang w:eastAsia="zh-CN"/>
        </w:rPr>
        <w:t xml:space="preserve">curriculum and educational method. The </w:t>
      </w:r>
      <w:r w:rsidR="004C2CB3" w:rsidRPr="00A12889">
        <w:rPr>
          <w:rFonts w:ascii="Times New Roman" w:eastAsia="SimSun" w:hAnsi="Times New Roman" w:cs="Times New Roman"/>
          <w:kern w:val="0"/>
          <w:szCs w:val="24"/>
          <w:lang w:eastAsia="zh-CN"/>
        </w:rPr>
        <w:t xml:space="preserve">main </w:t>
      </w:r>
      <w:r w:rsidR="004214B6" w:rsidRPr="00A12889">
        <w:rPr>
          <w:rFonts w:ascii="Times New Roman" w:eastAsia="SimSun" w:hAnsi="Times New Roman" w:cs="Times New Roman"/>
          <w:kern w:val="0"/>
          <w:szCs w:val="24"/>
          <w:lang w:eastAsia="zh-CN"/>
        </w:rPr>
        <w:t xml:space="preserve">objective was to exhaustively investigate all things </w:t>
      </w:r>
      <w:r w:rsidR="004214B6" w:rsidRPr="00A12889">
        <w:rPr>
          <w:rFonts w:ascii="Times New Roman" w:eastAsia="SimSun" w:hAnsi="Times New Roman" w:cs="Times New Roman"/>
          <w:kern w:val="0"/>
          <w:szCs w:val="24"/>
        </w:rPr>
        <w:t>(</w:t>
      </w:r>
      <w:r w:rsidR="004214B6" w:rsidRPr="00A12889">
        <w:rPr>
          <w:rFonts w:ascii="Times New Roman" w:eastAsia="SimSun" w:hAnsi="Times New Roman" w:cs="Times New Roman"/>
          <w:i/>
          <w:iCs/>
          <w:kern w:val="0"/>
          <w:szCs w:val="24"/>
        </w:rPr>
        <w:t>gewu</w:t>
      </w:r>
      <w:r w:rsidR="004214B6" w:rsidRPr="00A12889">
        <w:rPr>
          <w:rFonts w:ascii="Times New Roman" w:eastAsia="SimSun" w:hAnsi="Times New Roman" w:cs="Times New Roman"/>
          <w:kern w:val="0"/>
          <w:szCs w:val="24"/>
        </w:rPr>
        <w:t xml:space="preserve"> </w:t>
      </w:r>
      <w:r w:rsidR="004214B6" w:rsidRPr="00A12889">
        <w:rPr>
          <w:rFonts w:ascii="Times New Roman" w:eastAsia="SimSun" w:hAnsi="Times New Roman" w:cs="Times New Roman"/>
          <w:kern w:val="0"/>
          <w:szCs w:val="24"/>
        </w:rPr>
        <w:t>格物</w:t>
      </w:r>
      <w:r w:rsidR="004214B6" w:rsidRPr="00A12889">
        <w:rPr>
          <w:rFonts w:ascii="Times New Roman" w:eastAsia="SimSun" w:hAnsi="Times New Roman" w:cs="Times New Roman"/>
          <w:kern w:val="0"/>
          <w:szCs w:val="24"/>
          <w:lang w:eastAsia="zh-CN"/>
        </w:rPr>
        <w:t>) to realise their underlying principle. The sages recorded their experiences on understanding principle in the canonical texts and thus the main method was through book reading.</w:t>
      </w:r>
      <w:r w:rsidR="004214B6" w:rsidRPr="00A12889">
        <w:rPr>
          <w:rFonts w:ascii="Times New Roman" w:eastAsia="SimSun" w:hAnsi="Times New Roman" w:cs="Times New Roman"/>
          <w:kern w:val="0"/>
          <w:szCs w:val="24"/>
          <w:vertAlign w:val="superscript"/>
          <w:lang w:eastAsia="zh-CN"/>
        </w:rPr>
        <w:footnoteReference w:id="252"/>
      </w:r>
      <w:r w:rsidR="004214B6" w:rsidRPr="00A12889">
        <w:rPr>
          <w:rFonts w:ascii="Times New Roman" w:eastAsia="SimSun" w:hAnsi="Times New Roman" w:cs="Times New Roman"/>
          <w:kern w:val="0"/>
          <w:szCs w:val="24"/>
          <w:lang w:eastAsia="zh-CN"/>
        </w:rPr>
        <w:t xml:space="preserve"> According to Zhu, learning the Confucian </w:t>
      </w:r>
      <w:r w:rsidR="00CD323A" w:rsidRPr="00A12889">
        <w:rPr>
          <w:rFonts w:ascii="Times New Roman" w:eastAsia="SimSun" w:hAnsi="Times New Roman" w:cs="Times New Roman"/>
          <w:kern w:val="0"/>
          <w:szCs w:val="24"/>
          <w:lang w:eastAsia="zh-CN"/>
        </w:rPr>
        <w:t xml:space="preserve">canonical works </w:t>
      </w:r>
      <w:r w:rsidR="004214B6" w:rsidRPr="00A12889">
        <w:rPr>
          <w:rFonts w:ascii="Times New Roman" w:eastAsia="SimSun" w:hAnsi="Times New Roman" w:cs="Times New Roman"/>
          <w:kern w:val="0"/>
          <w:szCs w:val="24"/>
          <w:lang w:eastAsia="zh-CN"/>
        </w:rPr>
        <w:t xml:space="preserve">was to learn from the experience of the sages themselves. </w:t>
      </w:r>
      <w:r w:rsidR="004214B6" w:rsidRPr="00A12889">
        <w:rPr>
          <w:rFonts w:ascii="Times New Roman" w:eastAsia="SimSun" w:hAnsi="Times New Roman" w:cs="Times New Roman"/>
          <w:kern w:val="0"/>
          <w:szCs w:val="24"/>
        </w:rPr>
        <w:t>He states:</w:t>
      </w:r>
    </w:p>
    <w:p w14:paraId="5D5AB370" w14:textId="7BA2BC2E" w:rsidR="004C2CB3" w:rsidRPr="00A12889" w:rsidRDefault="004C2CB3" w:rsidP="000F30A4">
      <w:pPr>
        <w:widowControl/>
        <w:tabs>
          <w:tab w:val="left" w:pos="720"/>
        </w:tabs>
        <w:snapToGrid w:val="0"/>
        <w:ind w:left="720"/>
        <w:rPr>
          <w:rFonts w:ascii="Times New Roman" w:eastAsia="SimSun" w:hAnsi="Times New Roman" w:cs="Times New Roman"/>
          <w:kern w:val="0"/>
          <w:szCs w:val="24"/>
          <w:lang w:eastAsia="zh-CN"/>
        </w:rPr>
      </w:pPr>
      <w:r w:rsidRPr="00A12889">
        <w:rPr>
          <w:rFonts w:ascii="Times New Roman" w:eastAsia="SimSun" w:hAnsi="Times New Roman" w:cs="Times New Roman"/>
          <w:szCs w:val="24"/>
        </w:rPr>
        <w:t>夫天下之物，莫不有理，而其精蘊，則已具於聖賢之書，故必由是而求之。然欲其簡而易知，約而易守，則莫若《大學》、《中庸》、《論語》、《孟子》之篇也。</w:t>
      </w:r>
    </w:p>
    <w:p w14:paraId="6FD8AF8E" w14:textId="307A42A0" w:rsidR="004214B6" w:rsidRPr="00A12889" w:rsidRDefault="004214B6" w:rsidP="000F30A4">
      <w:pPr>
        <w:widowControl/>
        <w:tabs>
          <w:tab w:val="left" w:pos="720"/>
        </w:tabs>
        <w:snapToGrid w:val="0"/>
        <w:spacing w:after="24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lang w:eastAsia="zh-CN"/>
        </w:rPr>
        <w:t xml:space="preserve">All things in the world have principle, but its essence is embodied in the works of the sages and worthies. </w:t>
      </w:r>
      <w:r w:rsidRPr="00A12889">
        <w:rPr>
          <w:rFonts w:ascii="Times New Roman" w:eastAsia="SimSun" w:hAnsi="Times New Roman" w:cs="Times New Roman"/>
          <w:kern w:val="0"/>
          <w:szCs w:val="24"/>
        </w:rPr>
        <w:t>H</w:t>
      </w:r>
      <w:r w:rsidRPr="00A12889">
        <w:rPr>
          <w:rFonts w:ascii="Times New Roman" w:eastAsia="SimSun" w:hAnsi="Times New Roman" w:cs="Times New Roman"/>
          <w:kern w:val="0"/>
          <w:szCs w:val="24"/>
          <w:lang w:eastAsia="zh-CN"/>
        </w:rPr>
        <w:t xml:space="preserve">ence in seeking principle we must turn to these works. For ease, </w:t>
      </w:r>
      <w:r w:rsidRPr="00A12889">
        <w:rPr>
          <w:rFonts w:ascii="Times New Roman" w:eastAsia="SimSun" w:hAnsi="Times New Roman" w:cs="Times New Roman"/>
          <w:kern w:val="0"/>
          <w:szCs w:val="24"/>
          <w:lang w:eastAsia="zh-CN"/>
        </w:rPr>
        <w:lastRenderedPageBreak/>
        <w:t xml:space="preserve">brevity, simplicity and immediacy, the writings of the </w:t>
      </w:r>
      <w:r w:rsidRPr="00A12889">
        <w:rPr>
          <w:rFonts w:ascii="Times New Roman" w:eastAsia="SimSun" w:hAnsi="Times New Roman" w:cs="Times New Roman"/>
          <w:i/>
          <w:iCs/>
          <w:kern w:val="0"/>
          <w:szCs w:val="24"/>
          <w:lang w:eastAsia="zh-CN"/>
        </w:rPr>
        <w:t>Great Learning</w:t>
      </w:r>
      <w:r w:rsidRPr="00A12889">
        <w:rPr>
          <w:rFonts w:ascii="Times New Roman" w:eastAsia="SimSun" w:hAnsi="Times New Roman" w:cs="Times New Roman"/>
          <w:kern w:val="0"/>
          <w:szCs w:val="24"/>
          <w:lang w:eastAsia="zh-CN"/>
        </w:rPr>
        <w:t xml:space="preserve">, the </w:t>
      </w:r>
      <w:r w:rsidRPr="00A12889">
        <w:rPr>
          <w:rFonts w:ascii="Times New Roman" w:eastAsia="SimSun" w:hAnsi="Times New Roman" w:cs="Times New Roman"/>
          <w:i/>
          <w:iCs/>
          <w:kern w:val="0"/>
          <w:szCs w:val="24"/>
          <w:lang w:eastAsia="zh-CN"/>
        </w:rPr>
        <w:t>Analects</w:t>
      </w:r>
      <w:r w:rsidRPr="00A12889">
        <w:rPr>
          <w:rFonts w:ascii="Times New Roman" w:eastAsia="SimSun" w:hAnsi="Times New Roman" w:cs="Times New Roman"/>
          <w:kern w:val="0"/>
          <w:szCs w:val="24"/>
          <w:lang w:eastAsia="zh-CN"/>
        </w:rPr>
        <w:t xml:space="preserve">, the </w:t>
      </w:r>
      <w:r w:rsidRPr="00A12889">
        <w:rPr>
          <w:rFonts w:ascii="Times New Roman" w:eastAsia="SimSun" w:hAnsi="Times New Roman" w:cs="Times New Roman"/>
          <w:i/>
          <w:iCs/>
          <w:kern w:val="0"/>
          <w:szCs w:val="24"/>
          <w:lang w:eastAsia="zh-CN"/>
        </w:rPr>
        <w:t>Doctrine of the Mean</w:t>
      </w:r>
      <w:r w:rsidRPr="00A12889">
        <w:rPr>
          <w:rFonts w:ascii="Times New Roman" w:eastAsia="SimSun" w:hAnsi="Times New Roman" w:cs="Times New Roman"/>
          <w:kern w:val="0"/>
          <w:szCs w:val="24"/>
          <w:lang w:eastAsia="zh-CN"/>
        </w:rPr>
        <w:t xml:space="preserve"> and the </w:t>
      </w:r>
      <w:r w:rsidRPr="00A12889">
        <w:rPr>
          <w:rFonts w:ascii="Times New Roman" w:eastAsia="SimSun" w:hAnsi="Times New Roman" w:cs="Times New Roman"/>
          <w:i/>
          <w:iCs/>
          <w:kern w:val="0"/>
          <w:szCs w:val="24"/>
          <w:lang w:eastAsia="zh-CN"/>
        </w:rPr>
        <w:t>Mencius</w:t>
      </w:r>
      <w:r w:rsidRPr="00A12889">
        <w:rPr>
          <w:rFonts w:ascii="Times New Roman" w:eastAsia="SimSun" w:hAnsi="Times New Roman" w:cs="Times New Roman"/>
          <w:kern w:val="0"/>
          <w:szCs w:val="24"/>
          <w:lang w:eastAsia="zh-CN"/>
        </w:rPr>
        <w:t xml:space="preserve"> are unsurpassed.</w:t>
      </w:r>
      <w:r w:rsidRPr="00A12889">
        <w:rPr>
          <w:rFonts w:ascii="Times New Roman" w:eastAsia="SimSun" w:hAnsi="Times New Roman" w:cs="Times New Roman"/>
          <w:kern w:val="0"/>
          <w:szCs w:val="24"/>
          <w:vertAlign w:val="superscript"/>
          <w:lang w:eastAsia="zh-CN"/>
        </w:rPr>
        <w:footnoteReference w:id="253"/>
      </w:r>
      <w:r w:rsidRPr="00A12889">
        <w:rPr>
          <w:rFonts w:ascii="Times New Roman" w:eastAsia="SimSun" w:hAnsi="Times New Roman" w:cs="Times New Roman"/>
          <w:kern w:val="0"/>
          <w:szCs w:val="24"/>
          <w:lang w:eastAsia="zh-CN"/>
        </w:rPr>
        <w:t xml:space="preserve"> </w:t>
      </w:r>
    </w:p>
    <w:p w14:paraId="67CDF117" w14:textId="06D731C0"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kern w:val="0"/>
          <w:szCs w:val="24"/>
          <w:lang w:eastAsia="zh-CN"/>
        </w:rPr>
        <w:t xml:space="preserve">The sages realised the principle constant in all things. Their thoughts, words and deeds abided by the principle and were recorded in the </w:t>
      </w:r>
      <w:r w:rsidR="00CD323A" w:rsidRPr="00A12889">
        <w:rPr>
          <w:rFonts w:ascii="Times New Roman" w:eastAsia="SimSun" w:hAnsi="Times New Roman" w:cs="Times New Roman"/>
          <w:kern w:val="0"/>
          <w:szCs w:val="24"/>
          <w:lang w:eastAsia="zh-CN"/>
        </w:rPr>
        <w:t>texts</w:t>
      </w:r>
      <w:r w:rsidRPr="00A12889">
        <w:rPr>
          <w:rFonts w:ascii="Times New Roman" w:eastAsia="SimSun" w:hAnsi="Times New Roman" w:cs="Times New Roman"/>
          <w:kern w:val="0"/>
          <w:szCs w:val="24"/>
          <w:lang w:eastAsia="zh-CN"/>
        </w:rPr>
        <w:t>. Hence, learning the</w:t>
      </w:r>
      <w:r w:rsidR="00CD323A" w:rsidRPr="00A12889">
        <w:rPr>
          <w:rFonts w:ascii="Times New Roman" w:eastAsia="SimSun" w:hAnsi="Times New Roman" w:cs="Times New Roman"/>
          <w:kern w:val="0"/>
          <w:szCs w:val="24"/>
          <w:lang w:eastAsia="zh-CN"/>
        </w:rPr>
        <w:t>se</w:t>
      </w:r>
      <w:r w:rsidRPr="00A12889">
        <w:rPr>
          <w:rFonts w:ascii="Times New Roman" w:eastAsia="SimSun" w:hAnsi="Times New Roman" w:cs="Times New Roman"/>
          <w:kern w:val="0"/>
          <w:szCs w:val="24"/>
          <w:lang w:eastAsia="zh-CN"/>
        </w:rPr>
        <w:t xml:space="preserve"> </w:t>
      </w:r>
      <w:r w:rsidR="001E55A9" w:rsidRPr="00A12889">
        <w:rPr>
          <w:rFonts w:ascii="Times New Roman" w:eastAsia="SimSun" w:hAnsi="Times New Roman" w:cs="Times New Roman"/>
          <w:kern w:val="0"/>
          <w:szCs w:val="24"/>
          <w:lang w:eastAsia="zh-CN"/>
        </w:rPr>
        <w:t xml:space="preserve">canonical </w:t>
      </w:r>
      <w:r w:rsidRPr="00A12889">
        <w:rPr>
          <w:rFonts w:ascii="Times New Roman" w:eastAsia="SimSun" w:hAnsi="Times New Roman" w:cs="Times New Roman"/>
          <w:kern w:val="0"/>
          <w:szCs w:val="24"/>
          <w:lang w:eastAsia="zh-CN"/>
        </w:rPr>
        <w:t xml:space="preserve">texts involved emulating the examples of the sages. Although the </w:t>
      </w:r>
      <w:r w:rsidR="001E55A9" w:rsidRPr="00A12889">
        <w:rPr>
          <w:rFonts w:ascii="Times New Roman" w:eastAsia="SimSun" w:hAnsi="Times New Roman" w:cs="Times New Roman"/>
          <w:kern w:val="0"/>
          <w:szCs w:val="24"/>
          <w:lang w:eastAsia="zh-CN"/>
        </w:rPr>
        <w:t xml:space="preserve">Five Classics </w:t>
      </w:r>
      <w:r w:rsidRPr="00A12889">
        <w:rPr>
          <w:rFonts w:ascii="Times New Roman" w:eastAsia="SimSun" w:hAnsi="Times New Roman" w:cs="Times New Roman"/>
          <w:kern w:val="0"/>
          <w:szCs w:val="24"/>
          <w:lang w:eastAsia="zh-CN"/>
        </w:rPr>
        <w:t xml:space="preserve">remained the focus, Zhu selected the </w:t>
      </w:r>
      <w:r w:rsidRPr="00A12889">
        <w:rPr>
          <w:rFonts w:ascii="Times New Roman" w:eastAsia="SimSun" w:hAnsi="Times New Roman" w:cs="Times New Roman"/>
          <w:i/>
          <w:iCs/>
          <w:kern w:val="0"/>
          <w:szCs w:val="24"/>
          <w:lang w:eastAsia="zh-CN"/>
        </w:rPr>
        <w:t>Great Learning</w:t>
      </w:r>
      <w:r w:rsidRPr="00A12889">
        <w:rPr>
          <w:rFonts w:ascii="Times New Roman" w:eastAsia="SimSun" w:hAnsi="Times New Roman" w:cs="Times New Roman"/>
          <w:kern w:val="0"/>
          <w:szCs w:val="24"/>
          <w:lang w:eastAsia="zh-CN"/>
        </w:rPr>
        <w:t xml:space="preserve">, the </w:t>
      </w:r>
      <w:r w:rsidRPr="00A12889">
        <w:rPr>
          <w:rFonts w:ascii="Times New Roman" w:eastAsia="SimSun" w:hAnsi="Times New Roman" w:cs="Times New Roman"/>
          <w:i/>
          <w:iCs/>
          <w:kern w:val="0"/>
          <w:szCs w:val="24"/>
          <w:lang w:eastAsia="zh-CN"/>
        </w:rPr>
        <w:t>Analects</w:t>
      </w:r>
      <w:r w:rsidRPr="00A12889">
        <w:rPr>
          <w:rFonts w:ascii="Times New Roman" w:eastAsia="SimSun" w:hAnsi="Times New Roman" w:cs="Times New Roman"/>
          <w:kern w:val="0"/>
          <w:szCs w:val="24"/>
          <w:lang w:eastAsia="zh-CN"/>
        </w:rPr>
        <w:t xml:space="preserve">, the </w:t>
      </w:r>
      <w:r w:rsidRPr="00A12889">
        <w:rPr>
          <w:rFonts w:ascii="Times New Roman" w:eastAsia="SimSun" w:hAnsi="Times New Roman" w:cs="Times New Roman"/>
          <w:i/>
          <w:iCs/>
          <w:kern w:val="0"/>
          <w:szCs w:val="24"/>
          <w:lang w:eastAsia="zh-CN"/>
        </w:rPr>
        <w:t>Doctrine of the Mean</w:t>
      </w:r>
      <w:r w:rsidRPr="00A12889">
        <w:rPr>
          <w:rFonts w:ascii="Times New Roman" w:eastAsia="SimSun" w:hAnsi="Times New Roman" w:cs="Times New Roman"/>
          <w:kern w:val="0"/>
          <w:szCs w:val="24"/>
          <w:lang w:eastAsia="zh-CN"/>
        </w:rPr>
        <w:t xml:space="preserve"> and the </w:t>
      </w:r>
      <w:r w:rsidRPr="00A12889">
        <w:rPr>
          <w:rFonts w:ascii="Times New Roman" w:eastAsia="SimSun" w:hAnsi="Times New Roman" w:cs="Times New Roman"/>
          <w:i/>
          <w:iCs/>
          <w:kern w:val="0"/>
          <w:szCs w:val="24"/>
          <w:lang w:eastAsia="zh-CN"/>
        </w:rPr>
        <w:t>Mencius</w:t>
      </w:r>
      <w:r w:rsidRPr="00A12889">
        <w:rPr>
          <w:rFonts w:ascii="Times New Roman" w:eastAsia="SimSun" w:hAnsi="Times New Roman" w:cs="Times New Roman"/>
          <w:kern w:val="0"/>
          <w:szCs w:val="24"/>
          <w:lang w:eastAsia="zh-CN"/>
        </w:rPr>
        <w:t xml:space="preserve"> as the first four texts to be studied for their comprehensibility.</w:t>
      </w:r>
      <w:r w:rsidRPr="00A12889">
        <w:rPr>
          <w:rFonts w:ascii="Times New Roman" w:eastAsia="SimSun" w:hAnsi="Times New Roman" w:cs="Times New Roman"/>
          <w:kern w:val="0"/>
          <w:szCs w:val="24"/>
          <w:vertAlign w:val="superscript"/>
          <w:lang w:eastAsia="zh-CN"/>
        </w:rPr>
        <w:footnoteReference w:id="254"/>
      </w:r>
      <w:r w:rsidRPr="00A12889">
        <w:rPr>
          <w:rFonts w:ascii="Times New Roman" w:eastAsia="SimSun" w:hAnsi="Times New Roman" w:cs="Times New Roman"/>
          <w:kern w:val="0"/>
          <w:szCs w:val="24"/>
          <w:lang w:eastAsia="zh-CN"/>
        </w:rPr>
        <w:t xml:space="preserve"> Hence known as the Four Books. Moreover, historical works were also necessary t</w:t>
      </w:r>
      <w:r w:rsidRPr="00A12889">
        <w:rPr>
          <w:rFonts w:ascii="Times New Roman" w:eastAsia="SimSun" w:hAnsi="Times New Roman" w:cs="Times New Roman"/>
          <w:kern w:val="0"/>
          <w:szCs w:val="24"/>
        </w:rPr>
        <w:t xml:space="preserve">o understand how principle was manifested in affairs and learn how to respond in various situations. </w:t>
      </w:r>
    </w:p>
    <w:p w14:paraId="3B1A08F5" w14:textId="77777777" w:rsidR="004214B6"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lang w:eastAsia="zh-CN"/>
        </w:rPr>
        <w:t>While</w:t>
      </w:r>
      <w:r w:rsidRPr="00A12889">
        <w:rPr>
          <w:rFonts w:ascii="Times New Roman" w:eastAsia="SimSun" w:hAnsi="Times New Roman" w:cs="Times New Roman"/>
          <w:kern w:val="0"/>
          <w:szCs w:val="24"/>
        </w:rPr>
        <w:t xml:space="preserve"> the content of these </w:t>
      </w:r>
      <w:r w:rsidRPr="00A12889">
        <w:rPr>
          <w:rFonts w:ascii="Times New Roman" w:eastAsia="SimSun" w:hAnsi="Times New Roman" w:cs="Times New Roman"/>
          <w:kern w:val="0"/>
          <w:szCs w:val="24"/>
          <w:lang w:eastAsia="zh-CN"/>
        </w:rPr>
        <w:t xml:space="preserve">books would help the learner investigate principle, reading would be ineffective without the correct method. </w:t>
      </w:r>
      <w:r w:rsidRPr="00A12889">
        <w:rPr>
          <w:rFonts w:ascii="Times New Roman" w:eastAsia="SimSun" w:hAnsi="Times New Roman" w:cs="Times New Roman"/>
          <w:kern w:val="0"/>
          <w:szCs w:val="24"/>
        </w:rPr>
        <w:t>Zhu explains:</w:t>
      </w:r>
    </w:p>
    <w:p w14:paraId="149ECCA2" w14:textId="766640C2" w:rsidR="004C2CB3" w:rsidRPr="00A12889" w:rsidRDefault="004C2CB3" w:rsidP="000F30A4">
      <w:pPr>
        <w:widowControl/>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szCs w:val="24"/>
        </w:rPr>
        <w:t>為學之道，莫先於窮理。窮理之要，必在乎讀書。讀書之法，莫貴乎循序而致精。而致精之本，則又在於居敬而持志。此不易之理也。</w:t>
      </w:r>
    </w:p>
    <w:p w14:paraId="70599774" w14:textId="4C3E7F19" w:rsidR="004214B6" w:rsidRPr="00A12889" w:rsidRDefault="004214B6" w:rsidP="000F30A4">
      <w:pPr>
        <w:widowControl/>
        <w:tabs>
          <w:tab w:val="left" w:pos="720"/>
        </w:tabs>
        <w:snapToGrid w:val="0"/>
        <w:spacing w:after="240"/>
        <w:ind w:left="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rPr>
        <w:t xml:space="preserve">The first priority in the process of engaging in learning is to investigate principle fully. </w:t>
      </w:r>
      <w:r w:rsidRPr="00A12889">
        <w:rPr>
          <w:rFonts w:ascii="Times New Roman" w:eastAsia="SimSun" w:hAnsi="Times New Roman" w:cs="Times New Roman"/>
          <w:kern w:val="0"/>
          <w:szCs w:val="24"/>
          <w:lang w:eastAsia="zh-CN"/>
        </w:rPr>
        <w:t>The key to investigating principle is reading books. Nothing is more valuable in the method of reading books than following the sequence [of the text] and concentrating. The basis of concentration in turn lies in residing in seriousness and maintaining commitment. This is an unchanging principle.</w:t>
      </w:r>
      <w:r w:rsidRPr="00A12889">
        <w:rPr>
          <w:rFonts w:ascii="Times New Roman" w:eastAsia="SimSun" w:hAnsi="Times New Roman" w:cs="Times New Roman"/>
          <w:kern w:val="0"/>
          <w:szCs w:val="24"/>
          <w:vertAlign w:val="superscript"/>
          <w:lang w:eastAsia="zh-CN"/>
        </w:rPr>
        <w:footnoteReference w:id="255"/>
      </w:r>
    </w:p>
    <w:p w14:paraId="7C45A1EB" w14:textId="2FE6D686"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rPr>
        <w:t xml:space="preserve">Zhu’s teachings on book learning were compiled in the </w:t>
      </w:r>
      <w:r w:rsidRPr="00A12889">
        <w:rPr>
          <w:rFonts w:ascii="Times New Roman" w:eastAsia="SimSun" w:hAnsi="Times New Roman" w:cs="Times New Roman"/>
          <w:kern w:val="0"/>
          <w:szCs w:val="24"/>
          <w:lang w:eastAsia="zh-CN"/>
        </w:rPr>
        <w:t>‘Zhu</w:t>
      </w:r>
      <w:r w:rsidR="00E16DEE" w:rsidRPr="00A12889">
        <w:rPr>
          <w:rFonts w:ascii="Times New Roman" w:eastAsia="SimSun" w:hAnsi="Times New Roman" w:cs="Times New Roman"/>
          <w:kern w:val="0"/>
          <w:szCs w:val="24"/>
          <w:lang w:eastAsia="zh-CN"/>
        </w:rPr>
        <w:t xml:space="preserve"> zi</w:t>
      </w:r>
      <w:r w:rsidRPr="00A12889">
        <w:rPr>
          <w:rFonts w:ascii="Times New Roman" w:eastAsia="SimSun" w:hAnsi="Times New Roman" w:cs="Times New Roman"/>
          <w:kern w:val="0"/>
          <w:szCs w:val="24"/>
          <w:lang w:eastAsia="zh-CN"/>
        </w:rPr>
        <w:t>’s Method of Reading (</w:t>
      </w:r>
      <w:r w:rsidRPr="00A12889">
        <w:rPr>
          <w:rFonts w:ascii="Times New Roman" w:eastAsia="SimSun" w:hAnsi="Times New Roman" w:cs="Times New Roman"/>
          <w:i/>
          <w:iCs/>
          <w:kern w:val="0"/>
          <w:szCs w:val="24"/>
          <w:lang w:eastAsia="zh-CN"/>
        </w:rPr>
        <w:t>Zhuzi</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i/>
          <w:kern w:val="0"/>
          <w:szCs w:val="24"/>
          <w:lang w:eastAsia="zh-CN"/>
        </w:rPr>
        <w:t>dushufa</w:t>
      </w:r>
      <w:r w:rsidR="004C2CB3" w:rsidRPr="00A12889">
        <w:rPr>
          <w:rFonts w:ascii="Times New Roman" w:eastAsia="SimSun" w:hAnsi="Times New Roman" w:cs="Times New Roman"/>
          <w:i/>
          <w:kern w:val="0"/>
          <w:szCs w:val="24"/>
          <w:lang w:eastAsia="zh-CN"/>
        </w:rPr>
        <w:t xml:space="preserve"> </w:t>
      </w:r>
      <w:r w:rsidRPr="00A12889">
        <w:rPr>
          <w:rFonts w:ascii="Times New Roman" w:eastAsia="SimSun" w:hAnsi="Times New Roman" w:cs="Times New Roman"/>
          <w:iCs/>
          <w:kern w:val="0"/>
          <w:szCs w:val="24"/>
          <w:lang w:eastAsia="zh-CN"/>
        </w:rPr>
        <w:t>朱子</w:t>
      </w:r>
      <w:r w:rsidRPr="00A12889">
        <w:rPr>
          <w:rFonts w:ascii="Times New Roman" w:eastAsia="SimSun" w:hAnsi="Times New Roman" w:cs="Times New Roman"/>
          <w:kern w:val="0"/>
          <w:szCs w:val="24"/>
          <w:lang w:eastAsia="zh-CN"/>
        </w:rPr>
        <w:t>讀書法</w:t>
      </w:r>
      <w:r w:rsidRPr="00A12889">
        <w:rPr>
          <w:rFonts w:ascii="Times New Roman" w:eastAsia="SimSun" w:hAnsi="Times New Roman" w:cs="Times New Roman"/>
          <w:kern w:val="0"/>
          <w:szCs w:val="24"/>
          <w:lang w:eastAsia="zh-CN"/>
        </w:rPr>
        <w:t>)’ by his students.</w:t>
      </w:r>
      <w:r w:rsidRPr="00A12889">
        <w:rPr>
          <w:rFonts w:ascii="Times New Roman" w:eastAsia="SimSun" w:hAnsi="Times New Roman" w:cs="Times New Roman"/>
          <w:kern w:val="0"/>
          <w:szCs w:val="24"/>
          <w:vertAlign w:val="superscript"/>
          <w:lang w:eastAsia="zh-CN"/>
        </w:rPr>
        <w:footnoteReference w:id="256"/>
      </w:r>
      <w:r w:rsidRPr="00A12889">
        <w:rPr>
          <w:rFonts w:ascii="Times New Roman" w:eastAsia="SimSun" w:hAnsi="Times New Roman" w:cs="Times New Roman"/>
          <w:kern w:val="0"/>
          <w:szCs w:val="24"/>
          <w:lang w:eastAsia="zh-CN"/>
        </w:rPr>
        <w:t xml:space="preserve"> There are six principles: follow the sequence, attain familiarity and apprehension, keep an open mind, experience the principles, dedicate oneself and maintain respect and commitment. First, read one book at a time and read the text in the order presented. Second, be familiar with the text by reading repeatedly until the text is memorised and such that the meanings are internalised. Third, read with a humble and open mind to apprehend the meaning of the sages. Fourth, the principles should be implemented in </w:t>
      </w:r>
      <w:r w:rsidRPr="00A12889">
        <w:rPr>
          <w:rFonts w:ascii="Times New Roman" w:eastAsia="SimSun" w:hAnsi="Times New Roman" w:cs="Times New Roman"/>
          <w:kern w:val="0"/>
          <w:szCs w:val="24"/>
          <w:lang w:eastAsia="zh-CN"/>
        </w:rPr>
        <w:lastRenderedPageBreak/>
        <w:t xml:space="preserve">daily life to experience the teachings first-hand. Fifth, be conscientious in learning </w:t>
      </w:r>
      <w:r w:rsidR="004C2CB3" w:rsidRPr="00A12889">
        <w:rPr>
          <w:rFonts w:ascii="Times New Roman" w:eastAsia="SimSun" w:hAnsi="Times New Roman" w:cs="Times New Roman"/>
          <w:kern w:val="0"/>
          <w:szCs w:val="24"/>
          <w:lang w:eastAsia="zh-CN"/>
        </w:rPr>
        <w:t xml:space="preserve">even </w:t>
      </w:r>
      <w:r w:rsidRPr="00A12889">
        <w:rPr>
          <w:rFonts w:ascii="Times New Roman" w:eastAsia="SimSun" w:hAnsi="Times New Roman" w:cs="Times New Roman"/>
          <w:kern w:val="0"/>
          <w:szCs w:val="24"/>
          <w:lang w:eastAsia="zh-CN"/>
        </w:rPr>
        <w:t xml:space="preserve">to the extent of forgetting to eat. Sixth, </w:t>
      </w:r>
      <w:r w:rsidR="00417EB9" w:rsidRPr="00A12889">
        <w:rPr>
          <w:rFonts w:ascii="Times New Roman" w:eastAsia="SimSun" w:hAnsi="Times New Roman" w:cs="Times New Roman"/>
          <w:kern w:val="0"/>
          <w:szCs w:val="24"/>
          <w:lang w:eastAsia="zh-CN"/>
        </w:rPr>
        <w:t xml:space="preserve">always be </w:t>
      </w:r>
      <w:r w:rsidRPr="00A12889">
        <w:rPr>
          <w:rFonts w:ascii="Times New Roman" w:eastAsia="SimSun" w:hAnsi="Times New Roman" w:cs="Times New Roman"/>
          <w:kern w:val="0"/>
          <w:szCs w:val="24"/>
          <w:lang w:eastAsia="zh-CN"/>
        </w:rPr>
        <w:t>respect</w:t>
      </w:r>
      <w:r w:rsidR="00417EB9" w:rsidRPr="00A12889">
        <w:rPr>
          <w:rFonts w:ascii="Times New Roman" w:eastAsia="SimSun" w:hAnsi="Times New Roman" w:cs="Times New Roman"/>
          <w:kern w:val="0"/>
          <w:szCs w:val="24"/>
          <w:lang w:eastAsia="zh-CN"/>
        </w:rPr>
        <w:t>ful,</w:t>
      </w:r>
      <w:r w:rsidRPr="00A12889">
        <w:rPr>
          <w:rFonts w:ascii="Times New Roman" w:eastAsia="SimSun" w:hAnsi="Times New Roman" w:cs="Times New Roman"/>
          <w:kern w:val="0"/>
          <w:szCs w:val="24"/>
          <w:lang w:eastAsia="zh-CN"/>
        </w:rPr>
        <w:t xml:space="preserve"> particularly through one’s concentration in the process of reading. In his discussion of Zhu’s philosophy, Qian Mu concludes that the process of reading for Zhu was moral cultivation in itself.</w:t>
      </w:r>
      <w:r w:rsidRPr="00A12889">
        <w:rPr>
          <w:rFonts w:ascii="Times New Roman" w:eastAsia="SimSun" w:hAnsi="Times New Roman" w:cs="Times New Roman"/>
          <w:kern w:val="0"/>
          <w:szCs w:val="24"/>
          <w:vertAlign w:val="superscript"/>
          <w:lang w:eastAsia="zh-CN"/>
        </w:rPr>
        <w:footnoteReference w:id="257"/>
      </w:r>
      <w:r w:rsidRPr="00A12889">
        <w:rPr>
          <w:rFonts w:ascii="Times New Roman" w:eastAsia="SimSun" w:hAnsi="Times New Roman" w:cs="Times New Roman"/>
          <w:kern w:val="0"/>
          <w:szCs w:val="24"/>
          <w:lang w:eastAsia="zh-CN"/>
        </w:rPr>
        <w:t xml:space="preserve"> Hence Zhu had proposed an innovative curriculum and comprehensive pedagogy for becoming a sage.</w:t>
      </w:r>
    </w:p>
    <w:p w14:paraId="0B0F866A" w14:textId="5F1A70EA"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ab/>
      </w:r>
      <w:r w:rsidRPr="00A12889">
        <w:rPr>
          <w:rFonts w:ascii="Times New Roman" w:eastAsia="SimSun" w:hAnsi="Times New Roman" w:cs="Times New Roman"/>
          <w:kern w:val="0"/>
          <w:szCs w:val="24"/>
        </w:rPr>
        <w:t>T</w:t>
      </w:r>
      <w:r w:rsidRPr="00A12889">
        <w:rPr>
          <w:rFonts w:ascii="Times New Roman" w:eastAsia="SimSun" w:hAnsi="Times New Roman" w:cs="Times New Roman"/>
          <w:kern w:val="0"/>
          <w:szCs w:val="24"/>
          <w:lang w:eastAsia="zh-CN"/>
        </w:rPr>
        <w:t xml:space="preserve">he formative influence of primary education was crucial to develop the habits necessary for investigating principle. The </w:t>
      </w:r>
      <w:r w:rsidRPr="00A12889">
        <w:rPr>
          <w:rFonts w:ascii="Times New Roman" w:eastAsia="SimSun" w:hAnsi="Times New Roman" w:cs="Times New Roman"/>
          <w:i/>
          <w:iCs/>
          <w:kern w:val="0"/>
          <w:szCs w:val="24"/>
          <w:lang w:eastAsia="zh-CN"/>
        </w:rPr>
        <w:t>Zhongguo jiaoyu tongshi</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中國教育通史</w:t>
      </w:r>
      <w:r w:rsidRPr="00A12889">
        <w:rPr>
          <w:rFonts w:ascii="Times New Roman" w:eastAsia="SimSun" w:hAnsi="Times New Roman" w:cs="Times New Roman"/>
          <w:kern w:val="0"/>
          <w:szCs w:val="24"/>
          <w:lang w:eastAsia="zh-CN"/>
        </w:rPr>
        <w:t xml:space="preserve"> (Comprehensive history of Chinese education) asserts that educational discourse prior to the Southern Song dynasty was largely directed at advanced learning for governance and that Zhu was instrumental in bringing elementary education to the fore of intellectual thinking.</w:t>
      </w:r>
      <w:r w:rsidRPr="00A12889">
        <w:rPr>
          <w:rFonts w:ascii="Times New Roman" w:eastAsia="SimSun" w:hAnsi="Times New Roman" w:cs="Times New Roman"/>
          <w:kern w:val="0"/>
          <w:szCs w:val="24"/>
          <w:vertAlign w:val="superscript"/>
          <w:lang w:eastAsia="zh-CN"/>
        </w:rPr>
        <w:footnoteReference w:id="258"/>
      </w:r>
      <w:r w:rsidRPr="00A12889">
        <w:rPr>
          <w:rFonts w:ascii="Times New Roman" w:eastAsia="SimSun" w:hAnsi="Times New Roman" w:cs="Times New Roman"/>
          <w:kern w:val="0"/>
          <w:szCs w:val="24"/>
          <w:lang w:eastAsia="zh-CN"/>
        </w:rPr>
        <w:t xml:space="preserve"> This resulted in </w:t>
      </w:r>
      <w:r w:rsidR="004C2CB3" w:rsidRPr="00A12889">
        <w:rPr>
          <w:rFonts w:ascii="Times New Roman" w:eastAsia="SimSun" w:hAnsi="Times New Roman" w:cs="Times New Roman"/>
          <w:kern w:val="0"/>
          <w:szCs w:val="24"/>
          <w:lang w:eastAsia="zh-CN"/>
        </w:rPr>
        <w:t xml:space="preserve">increased compilation </w:t>
      </w:r>
      <w:r w:rsidRPr="00A12889">
        <w:rPr>
          <w:rFonts w:ascii="Times New Roman" w:eastAsia="SimSun" w:hAnsi="Times New Roman" w:cs="Times New Roman"/>
          <w:kern w:val="0"/>
          <w:szCs w:val="24"/>
          <w:lang w:eastAsia="zh-CN"/>
        </w:rPr>
        <w:t xml:space="preserve">of children’s textbooks and the establishment of primary schools. Zhu’s thoughts on elementary education have been recorded by his students in </w:t>
      </w:r>
      <w:r w:rsidRPr="00A12889">
        <w:rPr>
          <w:rFonts w:ascii="Times New Roman" w:eastAsia="SimSun" w:hAnsi="Times New Roman" w:cs="Times New Roman"/>
          <w:i/>
          <w:iCs/>
          <w:kern w:val="0"/>
          <w:szCs w:val="24"/>
          <w:lang w:eastAsia="zh-CN"/>
        </w:rPr>
        <w:t>Zhuzi yulei</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朱子語類</w:t>
      </w:r>
      <w:r w:rsidRPr="00A12889">
        <w:rPr>
          <w:rFonts w:ascii="Times New Roman" w:eastAsia="SimSun" w:hAnsi="Times New Roman" w:cs="Times New Roman"/>
          <w:kern w:val="0"/>
          <w:szCs w:val="24"/>
          <w:lang w:eastAsia="zh-CN"/>
        </w:rPr>
        <w:t xml:space="preserve"> and dispersed in his other writings. Zhu views moral and intellectual learning as being divided into two stages – elementary and advanced learning:</w:t>
      </w:r>
    </w:p>
    <w:p w14:paraId="04A4B409" w14:textId="3D9B7BD6" w:rsidR="004C2CB3" w:rsidRPr="00A12889" w:rsidRDefault="004C2CB3" w:rsidP="000F30A4">
      <w:pPr>
        <w:widowControl/>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szCs w:val="24"/>
        </w:rPr>
        <w:t>小學者，學其事；大學者，學其小學所學之事之所以。</w:t>
      </w:r>
    </w:p>
    <w:p w14:paraId="6DA44B06" w14:textId="77B20CDF" w:rsidR="004214B6" w:rsidRPr="00A12889" w:rsidRDefault="004214B6" w:rsidP="000F30A4">
      <w:pPr>
        <w:widowControl/>
        <w:tabs>
          <w:tab w:val="left" w:pos="720"/>
        </w:tabs>
        <w:snapToGrid w:val="0"/>
        <w:ind w:left="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Primary education is the learning of tasks (</w:t>
      </w:r>
      <w:r w:rsidRPr="00A12889">
        <w:rPr>
          <w:rFonts w:ascii="Times New Roman" w:eastAsia="SimSun" w:hAnsi="Times New Roman" w:cs="Times New Roman"/>
          <w:i/>
          <w:iCs/>
          <w:kern w:val="0"/>
          <w:szCs w:val="24"/>
          <w:lang w:eastAsia="zh-CN"/>
        </w:rPr>
        <w:t>shi</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事</w:t>
      </w:r>
      <w:r w:rsidRPr="00A12889">
        <w:rPr>
          <w:rFonts w:ascii="Times New Roman" w:eastAsia="SimSun" w:hAnsi="Times New Roman" w:cs="Times New Roman"/>
          <w:kern w:val="0"/>
          <w:szCs w:val="24"/>
          <w:lang w:eastAsia="zh-CN"/>
        </w:rPr>
        <w:t>). Advanced education is the learning of the principle (</w:t>
      </w:r>
      <w:r w:rsidRPr="00A12889">
        <w:rPr>
          <w:rFonts w:ascii="Times New Roman" w:eastAsia="SimSun" w:hAnsi="Times New Roman" w:cs="Times New Roman"/>
          <w:i/>
          <w:iCs/>
          <w:kern w:val="0"/>
          <w:szCs w:val="24"/>
          <w:lang w:eastAsia="zh-CN"/>
        </w:rPr>
        <w:t xml:space="preserve">li </w:t>
      </w:r>
      <w:r w:rsidRPr="00A12889">
        <w:rPr>
          <w:rFonts w:ascii="Times New Roman" w:eastAsia="SimSun" w:hAnsi="Times New Roman" w:cs="Times New Roman"/>
          <w:kern w:val="0"/>
          <w:szCs w:val="24"/>
          <w:lang w:eastAsia="zh-CN"/>
        </w:rPr>
        <w:t>理</w:t>
      </w:r>
      <w:r w:rsidRPr="00A12889">
        <w:rPr>
          <w:rFonts w:ascii="Times New Roman" w:eastAsia="SimSun" w:hAnsi="Times New Roman" w:cs="Times New Roman"/>
          <w:kern w:val="0"/>
          <w:szCs w:val="24"/>
          <w:lang w:eastAsia="zh-CN"/>
        </w:rPr>
        <w:t>) behind the tasks studied in primary education.</w:t>
      </w:r>
      <w:r w:rsidRPr="00A12889">
        <w:rPr>
          <w:rFonts w:ascii="Times New Roman" w:eastAsia="SimSun" w:hAnsi="Times New Roman" w:cs="Times New Roman"/>
          <w:kern w:val="0"/>
          <w:szCs w:val="24"/>
          <w:vertAlign w:val="superscript"/>
          <w:lang w:eastAsia="zh-CN"/>
        </w:rPr>
        <w:footnoteReference w:id="259"/>
      </w:r>
    </w:p>
    <w:p w14:paraId="6AD651C1" w14:textId="3B0B56B2" w:rsidR="004C2CB3" w:rsidRPr="00A12889" w:rsidRDefault="004C2CB3" w:rsidP="000F30A4">
      <w:pPr>
        <w:widowControl/>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szCs w:val="24"/>
        </w:rPr>
        <w:t>小學是事，如事君，事父，事兄，處友等事，只是教他依此規矩做去。大學是發明此事之理。</w:t>
      </w:r>
    </w:p>
    <w:p w14:paraId="52DF2010" w14:textId="090047FC" w:rsidR="004214B6" w:rsidRPr="00A12889" w:rsidRDefault="004214B6" w:rsidP="000F30A4">
      <w:pPr>
        <w:widowControl/>
        <w:tabs>
          <w:tab w:val="left" w:pos="720"/>
        </w:tabs>
        <w:snapToGrid w:val="0"/>
        <w:spacing w:after="240"/>
        <w:ind w:left="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rPr>
        <w:t xml:space="preserve">Primary education is the learning of tasks – such as serving one’s ruler, serving one’s father, serving one’s brother, and dealing with one’s friends. </w:t>
      </w:r>
      <w:r w:rsidRPr="00A12889">
        <w:rPr>
          <w:rFonts w:ascii="Times New Roman" w:eastAsia="SimSun" w:hAnsi="Times New Roman" w:cs="Times New Roman"/>
          <w:kern w:val="0"/>
          <w:szCs w:val="24"/>
          <w:lang w:eastAsia="zh-CN"/>
        </w:rPr>
        <w:t>It teaches one to behave according to certain rules. Advanced education illuminates the principle behind these tasks.</w:t>
      </w:r>
      <w:r w:rsidRPr="00A12889">
        <w:rPr>
          <w:rFonts w:ascii="Times New Roman" w:eastAsia="SimSun" w:hAnsi="Times New Roman" w:cs="Times New Roman"/>
          <w:kern w:val="0"/>
          <w:szCs w:val="24"/>
          <w:vertAlign w:val="superscript"/>
          <w:lang w:eastAsia="zh-CN"/>
        </w:rPr>
        <w:footnoteReference w:id="260"/>
      </w:r>
      <w:r w:rsidRPr="00A12889">
        <w:rPr>
          <w:rFonts w:ascii="Times New Roman" w:eastAsia="SimSun" w:hAnsi="Times New Roman" w:cs="Times New Roman"/>
          <w:kern w:val="0"/>
          <w:szCs w:val="24"/>
          <w:lang w:eastAsia="zh-CN"/>
        </w:rPr>
        <w:t xml:space="preserve"> </w:t>
      </w:r>
    </w:p>
    <w:p w14:paraId="0E1B6DC3" w14:textId="77777777" w:rsidR="00864A2C" w:rsidRPr="00A12889" w:rsidRDefault="004214B6"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kern w:val="0"/>
          <w:szCs w:val="24"/>
        </w:rPr>
        <w:t xml:space="preserve">Tasks </w:t>
      </w:r>
      <w:r w:rsidR="00F706D0" w:rsidRPr="00A12889">
        <w:rPr>
          <w:rFonts w:ascii="Times New Roman" w:eastAsia="SimSun" w:hAnsi="Times New Roman" w:cs="Times New Roman"/>
          <w:kern w:val="0"/>
          <w:szCs w:val="24"/>
        </w:rPr>
        <w:t>were concrete activities in daily life</w:t>
      </w:r>
      <w:r w:rsidR="00081916" w:rsidRPr="00A12889">
        <w:rPr>
          <w:rFonts w:ascii="Times New Roman" w:eastAsia="SimSun" w:hAnsi="Times New Roman" w:cs="Times New Roman"/>
          <w:kern w:val="0"/>
          <w:szCs w:val="24"/>
        </w:rPr>
        <w:t>, which</w:t>
      </w:r>
      <w:r w:rsidR="00F706D0"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include</w:t>
      </w:r>
      <w:r w:rsidR="00492F97" w:rsidRPr="00A12889">
        <w:rPr>
          <w:rFonts w:ascii="Times New Roman" w:eastAsia="SimSun" w:hAnsi="Times New Roman" w:cs="Times New Roman"/>
          <w:kern w:val="0"/>
          <w:szCs w:val="24"/>
        </w:rPr>
        <w:t>d</w:t>
      </w:r>
      <w:r w:rsidRPr="00A12889">
        <w:rPr>
          <w:rFonts w:ascii="Times New Roman" w:eastAsia="SimSun" w:hAnsi="Times New Roman" w:cs="Times New Roman"/>
          <w:kern w:val="0"/>
          <w:szCs w:val="24"/>
        </w:rPr>
        <w:t xml:space="preserve"> </w:t>
      </w:r>
      <w:r w:rsidR="00492F97" w:rsidRPr="00A12889">
        <w:rPr>
          <w:rFonts w:ascii="Times New Roman" w:eastAsia="SimSun" w:hAnsi="Times New Roman" w:cs="Times New Roman"/>
          <w:kern w:val="0"/>
          <w:szCs w:val="24"/>
        </w:rPr>
        <w:t xml:space="preserve">table etiquette and </w:t>
      </w:r>
      <w:r w:rsidRPr="00A12889">
        <w:rPr>
          <w:rFonts w:ascii="Times New Roman" w:eastAsia="SimSun" w:hAnsi="Times New Roman" w:cs="Times New Roman"/>
          <w:kern w:val="0"/>
          <w:szCs w:val="24"/>
        </w:rPr>
        <w:t>how to walk, talk, sit, address elders, read and write.</w:t>
      </w:r>
      <w:r w:rsidRPr="00A12889">
        <w:rPr>
          <w:rFonts w:ascii="Times New Roman" w:eastAsia="SimSun" w:hAnsi="Times New Roman" w:cs="Times New Roman"/>
          <w:kern w:val="0"/>
          <w:szCs w:val="24"/>
          <w:vertAlign w:val="superscript"/>
        </w:rPr>
        <w:footnoteReference w:id="261"/>
      </w:r>
      <w:r w:rsidRPr="00A12889">
        <w:rPr>
          <w:rFonts w:ascii="Times New Roman" w:eastAsia="SimSun" w:hAnsi="Times New Roman" w:cs="Times New Roman"/>
          <w:kern w:val="0"/>
          <w:szCs w:val="24"/>
        </w:rPr>
        <w:t xml:space="preserve"> Children were to first learn by ‘doing’ – practi</w:t>
      </w:r>
      <w:r w:rsidR="00492F97" w:rsidRPr="00A12889">
        <w:rPr>
          <w:rFonts w:ascii="Times New Roman" w:eastAsia="SimSun" w:hAnsi="Times New Roman" w:cs="Times New Roman"/>
          <w:kern w:val="0"/>
          <w:szCs w:val="24"/>
        </w:rPr>
        <w:t>s</w:t>
      </w:r>
      <w:r w:rsidRPr="00A12889">
        <w:rPr>
          <w:rFonts w:ascii="Times New Roman" w:eastAsia="SimSun" w:hAnsi="Times New Roman" w:cs="Times New Roman"/>
          <w:kern w:val="0"/>
          <w:szCs w:val="24"/>
        </w:rPr>
        <w:t xml:space="preserve">ing </w:t>
      </w:r>
      <w:r w:rsidRPr="00A12889">
        <w:rPr>
          <w:rFonts w:ascii="Times New Roman" w:eastAsia="SimSun" w:hAnsi="Times New Roman" w:cs="Times New Roman"/>
          <w:kern w:val="0"/>
          <w:szCs w:val="24"/>
        </w:rPr>
        <w:lastRenderedPageBreak/>
        <w:t xml:space="preserve">these </w:t>
      </w:r>
      <w:r w:rsidR="00F706D0" w:rsidRPr="00A12889">
        <w:rPr>
          <w:rFonts w:ascii="Times New Roman" w:eastAsia="SimSun" w:hAnsi="Times New Roman" w:cs="Times New Roman"/>
          <w:kern w:val="0"/>
          <w:szCs w:val="24"/>
        </w:rPr>
        <w:t xml:space="preserve">everyday </w:t>
      </w:r>
      <w:r w:rsidRPr="00A12889">
        <w:rPr>
          <w:rFonts w:ascii="Times New Roman" w:eastAsia="SimSun" w:hAnsi="Times New Roman" w:cs="Times New Roman"/>
          <w:kern w:val="0"/>
          <w:szCs w:val="24"/>
        </w:rPr>
        <w:t>tasks and interpersonal interactions with a basic understanding of the concepts and attitudes to be acquired. For example, the concept of filiality was explained as being ‘</w:t>
      </w:r>
      <w:r w:rsidR="004C2CB3" w:rsidRPr="00A12889">
        <w:rPr>
          <w:rFonts w:ascii="Times New Roman" w:eastAsia="SimSun" w:hAnsi="Times New Roman" w:cs="Times New Roman"/>
          <w:kern w:val="0"/>
          <w:szCs w:val="24"/>
        </w:rPr>
        <w:t>孝謂善事父母</w:t>
      </w:r>
      <w:r w:rsidR="004C2CB3"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rPr>
        <w:t>skillful in serving parents’</w:t>
      </w:r>
      <w:r w:rsidRPr="00A12889">
        <w:rPr>
          <w:rFonts w:ascii="Times New Roman" w:eastAsia="SimSun" w:hAnsi="Times New Roman" w:cs="Times New Roman"/>
          <w:kern w:val="0"/>
          <w:szCs w:val="24"/>
          <w:vertAlign w:val="superscript"/>
        </w:rPr>
        <w:footnoteReference w:id="262"/>
      </w:r>
      <w:r w:rsidRPr="00A12889">
        <w:rPr>
          <w:rFonts w:ascii="Times New Roman" w:eastAsia="SimSun" w:hAnsi="Times New Roman" w:cs="Times New Roman"/>
          <w:kern w:val="0"/>
          <w:szCs w:val="24"/>
        </w:rPr>
        <w:t xml:space="preserve"> and ‘</w:t>
      </w:r>
      <w:r w:rsidR="004C2CB3" w:rsidRPr="00A12889">
        <w:rPr>
          <w:rFonts w:ascii="Times New Roman" w:eastAsia="SimSun" w:hAnsi="Times New Roman" w:cs="Times New Roman"/>
          <w:kern w:val="0"/>
          <w:szCs w:val="24"/>
        </w:rPr>
        <w:t>人子當曲體父母之心</w:t>
      </w:r>
      <w:r w:rsidR="004C2CB3"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empathising with parents</w:t>
      </w:r>
      <w:r w:rsidR="005E3E84" w:rsidRPr="00A12889">
        <w:rPr>
          <w:rFonts w:ascii="Times New Roman" w:eastAsia="SimSun" w:hAnsi="Times New Roman" w:cs="Times New Roman"/>
          <w:kern w:val="0"/>
          <w:szCs w:val="24"/>
        </w:rPr>
        <w:t>.</w:t>
      </w:r>
      <w:r w:rsidRPr="00A12889">
        <w:rPr>
          <w:rFonts w:ascii="Times New Roman" w:eastAsia="SimSun" w:hAnsi="Times New Roman" w:cs="Times New Roman"/>
          <w:kern w:val="0"/>
          <w:szCs w:val="24"/>
        </w:rPr>
        <w:t>’</w:t>
      </w:r>
      <w:r w:rsidRPr="00A12889">
        <w:rPr>
          <w:rFonts w:ascii="Times New Roman" w:eastAsia="SimSun" w:hAnsi="Times New Roman" w:cs="Times New Roman"/>
          <w:kern w:val="0"/>
          <w:szCs w:val="24"/>
          <w:vertAlign w:val="superscript"/>
        </w:rPr>
        <w:footnoteReference w:id="263"/>
      </w:r>
      <w:r w:rsidRPr="00A12889">
        <w:rPr>
          <w:rFonts w:ascii="Times New Roman" w:eastAsia="SimSun" w:hAnsi="Times New Roman" w:cs="Times New Roman"/>
          <w:kern w:val="0"/>
          <w:szCs w:val="24"/>
        </w:rPr>
        <w:t xml:space="preserve"> Implementation of filiality occurred through acts such as</w:t>
      </w:r>
      <w:r w:rsidR="00864A2C" w:rsidRPr="00A12889">
        <w:rPr>
          <w:rFonts w:ascii="Times New Roman" w:eastAsia="SimSun" w:hAnsi="Times New Roman" w:cs="Times New Roman"/>
          <w:kern w:val="0"/>
          <w:szCs w:val="24"/>
        </w:rPr>
        <w:t>:</w:t>
      </w:r>
      <w:r w:rsidR="005E3E84" w:rsidRPr="00A12889">
        <w:rPr>
          <w:rFonts w:ascii="Times New Roman" w:eastAsia="SimSun" w:hAnsi="Times New Roman" w:cs="Times New Roman"/>
          <w:kern w:val="0"/>
          <w:szCs w:val="24"/>
        </w:rPr>
        <w:t xml:space="preserve"> </w:t>
      </w:r>
    </w:p>
    <w:p w14:paraId="1E15829C" w14:textId="2DB13E82" w:rsidR="00864A2C" w:rsidRPr="00A12889" w:rsidRDefault="004C2CB3" w:rsidP="000F30A4">
      <w:pPr>
        <w:widowControl/>
        <w:tabs>
          <w:tab w:val="left" w:pos="720"/>
        </w:tabs>
        <w:snapToGrid w:val="0"/>
        <w:ind w:left="720"/>
        <w:rPr>
          <w:rFonts w:ascii="Times New Roman" w:eastAsia="SimSun" w:hAnsi="Times New Roman" w:cs="Times New Roman"/>
          <w:shd w:val="clear" w:color="auto" w:fill="F8F9FA"/>
        </w:rPr>
      </w:pPr>
      <w:r w:rsidRPr="00A12889">
        <w:rPr>
          <w:rFonts w:ascii="Times New Roman" w:eastAsia="SimSun" w:hAnsi="Times New Roman" w:cs="Times New Roman"/>
          <w:shd w:val="clear" w:color="auto" w:fill="F8F9FA"/>
        </w:rPr>
        <w:t>若父母長上有所召喚，卻當疾走而前</w:t>
      </w:r>
      <w:r w:rsidR="00864A2C" w:rsidRPr="00A12889">
        <w:rPr>
          <w:rFonts w:ascii="Times New Roman" w:eastAsia="SimSun" w:hAnsi="Times New Roman" w:cs="Times New Roman"/>
          <w:shd w:val="clear" w:color="auto" w:fill="F8F9FA"/>
        </w:rPr>
        <w:t>。</w:t>
      </w:r>
    </w:p>
    <w:p w14:paraId="34A4552E" w14:textId="3C89A9B5" w:rsidR="00864A2C" w:rsidRPr="00A12889" w:rsidRDefault="00864A2C" w:rsidP="000F30A4">
      <w:pPr>
        <w:widowControl/>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rPr>
        <w:t>When summoned by parents or elders,</w:t>
      </w:r>
      <w:r w:rsidRPr="00A12889">
        <w:rPr>
          <w:rFonts w:ascii="Times New Roman" w:eastAsia="SimSun" w:hAnsi="Times New Roman" w:cs="Times New Roman"/>
          <w:shd w:val="clear" w:color="auto" w:fill="F8F9FA"/>
        </w:rPr>
        <w:t xml:space="preserve"> o</w:t>
      </w:r>
      <w:r w:rsidRPr="00A12889">
        <w:rPr>
          <w:rFonts w:ascii="Times New Roman" w:eastAsia="SimSun" w:hAnsi="Times New Roman" w:cs="Times New Roman"/>
          <w:shd w:val="clear" w:color="auto" w:fill="F8F9FA"/>
          <w:lang w:eastAsia="zh-CN"/>
        </w:rPr>
        <w:t xml:space="preserve">ne must </w:t>
      </w:r>
      <w:r w:rsidR="004214B6" w:rsidRPr="00A12889">
        <w:rPr>
          <w:rFonts w:ascii="Times New Roman" w:eastAsia="SimSun" w:hAnsi="Times New Roman" w:cs="Times New Roman"/>
          <w:kern w:val="0"/>
          <w:szCs w:val="24"/>
        </w:rPr>
        <w:t>walk swiftly</w:t>
      </w:r>
      <w:r w:rsidRPr="00A12889">
        <w:rPr>
          <w:rFonts w:ascii="Times New Roman" w:eastAsia="SimSun" w:hAnsi="Times New Roman" w:cs="Times New Roman"/>
          <w:kern w:val="0"/>
          <w:szCs w:val="24"/>
        </w:rPr>
        <w:t xml:space="preserve"> before them</w:t>
      </w:r>
      <w:r w:rsidRPr="00A12889">
        <w:rPr>
          <w:rFonts w:ascii="Times New Roman" w:eastAsia="SimSun" w:hAnsi="Times New Roman" w:cs="Times New Roman"/>
          <w:kern w:val="0"/>
          <w:szCs w:val="24"/>
          <w:lang w:eastAsia="zh-CN"/>
        </w:rPr>
        <w:t>.</w:t>
      </w:r>
      <w:r w:rsidR="004214B6" w:rsidRPr="00A12889">
        <w:rPr>
          <w:rFonts w:ascii="Times New Roman" w:eastAsia="SimSun" w:hAnsi="Times New Roman" w:cs="Times New Roman"/>
          <w:kern w:val="0"/>
          <w:szCs w:val="24"/>
          <w:vertAlign w:val="superscript"/>
        </w:rPr>
        <w:footnoteReference w:id="264"/>
      </w:r>
      <w:r w:rsidR="004214B6" w:rsidRPr="00A12889">
        <w:rPr>
          <w:rFonts w:ascii="Times New Roman" w:eastAsia="SimSun" w:hAnsi="Times New Roman" w:cs="Times New Roman"/>
          <w:kern w:val="0"/>
          <w:szCs w:val="24"/>
        </w:rPr>
        <w:t xml:space="preserve"> </w:t>
      </w:r>
    </w:p>
    <w:p w14:paraId="7FD5041C" w14:textId="7D71FE5F" w:rsidR="00864A2C" w:rsidRPr="00A12889" w:rsidRDefault="00864A2C" w:rsidP="000F30A4">
      <w:pPr>
        <w:widowControl/>
        <w:tabs>
          <w:tab w:val="left" w:pos="720"/>
        </w:tabs>
        <w:snapToGrid w:val="0"/>
        <w:ind w:left="720"/>
        <w:rPr>
          <w:rFonts w:ascii="Times New Roman" w:eastAsia="SimSun" w:hAnsi="Times New Roman" w:cs="Times New Roman"/>
          <w:shd w:val="clear" w:color="auto" w:fill="F8F9FA"/>
        </w:rPr>
      </w:pPr>
      <w:r w:rsidRPr="00A12889">
        <w:rPr>
          <w:rFonts w:ascii="Times New Roman" w:eastAsia="SimSun" w:hAnsi="Times New Roman" w:cs="Times New Roman"/>
          <w:shd w:val="clear" w:color="auto" w:fill="F8F9FA"/>
        </w:rPr>
        <w:t>凡出外，及歸，必於長上前作揖。</w:t>
      </w:r>
      <w:r w:rsidRPr="00A12889">
        <w:rPr>
          <w:rFonts w:ascii="Times New Roman" w:eastAsia="SimSun" w:hAnsi="Times New Roman" w:cs="Times New Roman"/>
          <w:shd w:val="clear" w:color="auto" w:fill="F8F9FA"/>
        </w:rPr>
        <w:t xml:space="preserve"> </w:t>
      </w:r>
    </w:p>
    <w:p w14:paraId="0E246BCF" w14:textId="64A7E025" w:rsidR="00864A2C" w:rsidRPr="00A12889" w:rsidRDefault="00864A2C" w:rsidP="000F30A4">
      <w:pPr>
        <w:widowControl/>
        <w:tabs>
          <w:tab w:val="left" w:pos="720"/>
        </w:tabs>
        <w:snapToGrid w:val="0"/>
        <w:spacing w:after="24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rPr>
        <w:t>B</w:t>
      </w:r>
      <w:r w:rsidR="004214B6" w:rsidRPr="00A12889">
        <w:rPr>
          <w:rFonts w:ascii="Times New Roman" w:eastAsia="SimSun" w:hAnsi="Times New Roman" w:cs="Times New Roman"/>
          <w:kern w:val="0"/>
          <w:szCs w:val="24"/>
        </w:rPr>
        <w:t>efore leaving the home and upon returning</w:t>
      </w:r>
      <w:r w:rsidRPr="00A12889">
        <w:rPr>
          <w:rFonts w:ascii="Times New Roman" w:eastAsia="SimSun" w:hAnsi="Times New Roman" w:cs="Times New Roman"/>
          <w:kern w:val="0"/>
          <w:szCs w:val="24"/>
        </w:rPr>
        <w:t>, o</w:t>
      </w:r>
      <w:r w:rsidRPr="00A12889">
        <w:rPr>
          <w:rFonts w:ascii="Times New Roman" w:eastAsia="SimSun" w:hAnsi="Times New Roman" w:cs="Times New Roman"/>
          <w:shd w:val="clear" w:color="auto" w:fill="F8F9FA"/>
          <w:lang w:eastAsia="zh-CN"/>
        </w:rPr>
        <w:t xml:space="preserve">ne must bow before </w:t>
      </w:r>
      <w:r w:rsidRPr="00A12889">
        <w:rPr>
          <w:rFonts w:ascii="Times New Roman" w:eastAsia="SimSun" w:hAnsi="Times New Roman" w:cs="Times New Roman"/>
          <w:kern w:val="0"/>
          <w:szCs w:val="24"/>
        </w:rPr>
        <w:t>elders</w:t>
      </w:r>
      <w:r w:rsidR="005E3E84" w:rsidRPr="00A12889">
        <w:rPr>
          <w:rFonts w:ascii="Times New Roman" w:eastAsia="SimSun" w:hAnsi="Times New Roman" w:cs="Times New Roman"/>
          <w:kern w:val="0"/>
          <w:szCs w:val="24"/>
        </w:rPr>
        <w:t>.</w:t>
      </w:r>
      <w:r w:rsidR="004214B6" w:rsidRPr="00A12889">
        <w:rPr>
          <w:rFonts w:ascii="Times New Roman" w:eastAsia="SimSun" w:hAnsi="Times New Roman" w:cs="Times New Roman"/>
          <w:kern w:val="0"/>
          <w:szCs w:val="24"/>
          <w:vertAlign w:val="superscript"/>
        </w:rPr>
        <w:footnoteReference w:id="265"/>
      </w:r>
      <w:r w:rsidR="004214B6" w:rsidRPr="00A12889">
        <w:rPr>
          <w:rFonts w:ascii="Times New Roman" w:eastAsia="SimSun" w:hAnsi="Times New Roman" w:cs="Times New Roman"/>
          <w:kern w:val="0"/>
          <w:szCs w:val="24"/>
        </w:rPr>
        <w:t xml:space="preserve"> </w:t>
      </w:r>
    </w:p>
    <w:p w14:paraId="54DDDB74" w14:textId="1E7A6638"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 xml:space="preserve">Limin Bai uses the term ‘ritualising the body’ to describe Zhu’s notion of self-disciplined behavior, abiding in rules of deportment and demeanour derived from the </w:t>
      </w:r>
      <w:r w:rsidR="005E3E84" w:rsidRPr="00A12889">
        <w:rPr>
          <w:rFonts w:ascii="Times New Roman" w:eastAsia="SimSun" w:hAnsi="Times New Roman" w:cs="Times New Roman"/>
          <w:i/>
          <w:iCs/>
          <w:kern w:val="0"/>
          <w:szCs w:val="24"/>
          <w:lang w:eastAsia="zh-CN"/>
        </w:rPr>
        <w:t>Records</w:t>
      </w:r>
      <w:r w:rsidRPr="00A12889">
        <w:rPr>
          <w:rFonts w:ascii="Times New Roman" w:eastAsia="SimSun" w:hAnsi="Times New Roman" w:cs="Times New Roman"/>
          <w:i/>
          <w:iCs/>
          <w:kern w:val="0"/>
          <w:szCs w:val="24"/>
          <w:lang w:eastAsia="zh-CN"/>
        </w:rPr>
        <w:t xml:space="preserve"> of Rit</w:t>
      </w:r>
      <w:r w:rsidR="001D12F6" w:rsidRPr="00A12889">
        <w:rPr>
          <w:rFonts w:ascii="Times New Roman" w:eastAsia="SimSun" w:hAnsi="Times New Roman" w:cs="Times New Roman"/>
          <w:i/>
          <w:iCs/>
          <w:kern w:val="0"/>
          <w:szCs w:val="24"/>
          <w:lang w:eastAsia="zh-CN"/>
        </w:rPr>
        <w:t>ual</w:t>
      </w:r>
      <w:r w:rsidR="00864A2C" w:rsidRPr="00A12889">
        <w:rPr>
          <w:rFonts w:ascii="Times New Roman" w:eastAsia="SimSun" w:hAnsi="Times New Roman" w:cs="Times New Roman"/>
          <w:kern w:val="0"/>
          <w:szCs w:val="24"/>
          <w:lang w:eastAsia="zh-CN"/>
        </w:rPr>
        <w:t xml:space="preserve"> and other ritual texts</w:t>
      </w:r>
      <w:r w:rsidRPr="00A12889">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vertAlign w:val="superscript"/>
          <w:lang w:eastAsia="zh-CN"/>
        </w:rPr>
        <w:footnoteReference w:id="266"/>
      </w:r>
      <w:r w:rsidRPr="00A12889">
        <w:rPr>
          <w:rFonts w:ascii="Times New Roman" w:eastAsia="SimSun" w:hAnsi="Times New Roman" w:cs="Times New Roman"/>
          <w:kern w:val="0"/>
          <w:szCs w:val="24"/>
          <w:lang w:eastAsia="zh-CN"/>
        </w:rPr>
        <w:t xml:space="preserve"> Children were to practise norms of behavior, which would become second nature over time. This reflected Confucius’ notion that ‘</w:t>
      </w:r>
      <w:r w:rsidR="00680AF5" w:rsidRPr="00A12889">
        <w:rPr>
          <w:rFonts w:ascii="Times New Roman" w:eastAsia="SimSun" w:hAnsi="Times New Roman" w:cs="Times New Roman"/>
          <w:kern w:val="0"/>
          <w:szCs w:val="24"/>
        </w:rPr>
        <w:t>少成若天性，習慣如自然</w:t>
      </w:r>
      <w:r w:rsidRPr="00A12889">
        <w:rPr>
          <w:rFonts w:ascii="Times New Roman" w:eastAsia="SimSun" w:hAnsi="Times New Roman" w:cs="Times New Roman"/>
          <w:kern w:val="0"/>
          <w:szCs w:val="24"/>
          <w:lang w:eastAsia="zh-CN"/>
        </w:rPr>
        <w:t>habits formed in childhood become as if innate and such habits are like second nature.’</w:t>
      </w:r>
      <w:r w:rsidRPr="00A12889">
        <w:rPr>
          <w:rFonts w:ascii="Times New Roman" w:eastAsia="SimSun" w:hAnsi="Times New Roman" w:cs="Times New Roman"/>
          <w:kern w:val="0"/>
          <w:szCs w:val="24"/>
          <w:vertAlign w:val="superscript"/>
          <w:lang w:eastAsia="zh-CN"/>
        </w:rPr>
        <w:footnoteReference w:id="267"/>
      </w:r>
      <w:r w:rsidRPr="00A12889">
        <w:rPr>
          <w:rFonts w:ascii="Times New Roman" w:eastAsia="SimSun" w:hAnsi="Times New Roman" w:cs="Times New Roman"/>
          <w:kern w:val="0"/>
          <w:szCs w:val="24"/>
          <w:lang w:eastAsia="zh-CN"/>
        </w:rPr>
        <w:t xml:space="preserve"> The observation of these social rites </w:t>
      </w:r>
      <w:r w:rsidR="005E3E84" w:rsidRPr="00A12889">
        <w:rPr>
          <w:rFonts w:ascii="Times New Roman" w:eastAsia="SimSun" w:hAnsi="Times New Roman" w:cs="Times New Roman"/>
          <w:kern w:val="0"/>
          <w:szCs w:val="24"/>
          <w:lang w:eastAsia="zh-CN"/>
        </w:rPr>
        <w:t>was</w:t>
      </w:r>
      <w:r w:rsidRPr="00A12889">
        <w:rPr>
          <w:rFonts w:ascii="Times New Roman" w:eastAsia="SimSun" w:hAnsi="Times New Roman" w:cs="Times New Roman"/>
          <w:kern w:val="0"/>
          <w:szCs w:val="24"/>
          <w:lang w:eastAsia="zh-CN"/>
        </w:rPr>
        <w:t xml:space="preserve"> a ‘ritualising’ process believed to shape one’s personality by learning and internalising the values that the rituals embodied. </w:t>
      </w:r>
      <w:r w:rsidRPr="00A12889">
        <w:rPr>
          <w:rFonts w:ascii="Times New Roman" w:eastAsia="SimSun" w:hAnsi="Times New Roman" w:cs="Times New Roman"/>
          <w:kern w:val="0"/>
          <w:szCs w:val="24"/>
        </w:rPr>
        <w:t>Master</w:t>
      </w:r>
      <w:r w:rsidR="005E3E84" w:rsidRPr="00A12889">
        <w:rPr>
          <w:rFonts w:ascii="Times New Roman" w:eastAsia="SimSun" w:hAnsi="Times New Roman" w:cs="Times New Roman"/>
          <w:kern w:val="0"/>
          <w:szCs w:val="24"/>
        </w:rPr>
        <w:t xml:space="preserve">ing </w:t>
      </w:r>
      <w:r w:rsidRPr="00A12889">
        <w:rPr>
          <w:rFonts w:ascii="Times New Roman" w:eastAsia="SimSun" w:hAnsi="Times New Roman" w:cs="Times New Roman"/>
          <w:kern w:val="0"/>
          <w:szCs w:val="24"/>
        </w:rPr>
        <w:t xml:space="preserve">the elementary learning tasks would prepare the student for </w:t>
      </w:r>
      <w:r w:rsidRPr="00A12889">
        <w:rPr>
          <w:rFonts w:ascii="Times New Roman" w:eastAsia="SimSun" w:hAnsi="Times New Roman" w:cs="Times New Roman"/>
          <w:kern w:val="0"/>
          <w:szCs w:val="24"/>
          <w:lang w:eastAsia="zh-CN"/>
        </w:rPr>
        <w:t xml:space="preserve">the deeper intellectual enquiry of </w:t>
      </w:r>
      <w:r w:rsidRPr="00A12889">
        <w:rPr>
          <w:rFonts w:ascii="Times New Roman" w:eastAsia="SimSun" w:hAnsi="Times New Roman" w:cs="Times New Roman"/>
          <w:kern w:val="0"/>
          <w:szCs w:val="24"/>
        </w:rPr>
        <w:t>advanced education, such as understanding how the moral value of filiality was the basis of benevolence (</w:t>
      </w:r>
      <w:r w:rsidRPr="00A12889">
        <w:rPr>
          <w:rFonts w:ascii="Times New Roman" w:eastAsia="SimSun" w:hAnsi="Times New Roman" w:cs="Times New Roman"/>
          <w:i/>
          <w:iCs/>
          <w:kern w:val="0"/>
          <w:szCs w:val="24"/>
        </w:rPr>
        <w:t>ren</w:t>
      </w:r>
      <w:r w:rsidR="00CC76BC" w:rsidRPr="00A12889">
        <w:rPr>
          <w:rFonts w:ascii="Times New Roman" w:eastAsia="SimSun" w:hAnsi="Times New Roman" w:cs="Times New Roman"/>
          <w:i/>
          <w:iCs/>
          <w:kern w:val="0"/>
          <w:szCs w:val="24"/>
        </w:rPr>
        <w:t xml:space="preserve"> </w:t>
      </w:r>
      <w:r w:rsidRPr="00A12889">
        <w:rPr>
          <w:rFonts w:ascii="Times New Roman" w:eastAsia="SimSun" w:hAnsi="Times New Roman" w:cs="Times New Roman"/>
          <w:kern w:val="0"/>
          <w:szCs w:val="24"/>
        </w:rPr>
        <w:t>仁</w:t>
      </w:r>
      <w:r w:rsidRPr="00A12889">
        <w:rPr>
          <w:rFonts w:ascii="Times New Roman" w:eastAsia="SimSun" w:hAnsi="Times New Roman" w:cs="Times New Roman"/>
          <w:kern w:val="0"/>
          <w:szCs w:val="24"/>
        </w:rPr>
        <w:t>)</w:t>
      </w:r>
      <w:r w:rsidR="00864A2C" w:rsidRPr="00A12889">
        <w:rPr>
          <w:rFonts w:ascii="Times New Roman" w:eastAsia="SimSun" w:hAnsi="Times New Roman" w:cs="Times New Roman"/>
          <w:kern w:val="0"/>
          <w:szCs w:val="24"/>
        </w:rPr>
        <w:t>,</w:t>
      </w:r>
      <w:r w:rsidRPr="00A12889">
        <w:rPr>
          <w:rFonts w:ascii="Times New Roman" w:eastAsia="SimSun" w:hAnsi="Times New Roman" w:cs="Times New Roman"/>
          <w:kern w:val="0"/>
          <w:szCs w:val="24"/>
        </w:rPr>
        <w:t xml:space="preserve"> as stated in the </w:t>
      </w:r>
      <w:r w:rsidRPr="00A12889">
        <w:rPr>
          <w:rFonts w:ascii="Times New Roman" w:eastAsia="SimSun" w:hAnsi="Times New Roman" w:cs="Times New Roman"/>
          <w:i/>
          <w:iCs/>
          <w:kern w:val="0"/>
          <w:szCs w:val="24"/>
        </w:rPr>
        <w:t>Analects</w:t>
      </w:r>
      <w:r w:rsidRPr="00A12889">
        <w:rPr>
          <w:rFonts w:ascii="Times New Roman" w:eastAsia="SimSun" w:hAnsi="Times New Roman" w:cs="Times New Roman"/>
          <w:kern w:val="0"/>
          <w:szCs w:val="24"/>
        </w:rPr>
        <w:t>.</w:t>
      </w:r>
      <w:r w:rsidRPr="00A12889">
        <w:rPr>
          <w:rFonts w:ascii="Times New Roman" w:eastAsia="SimSun" w:hAnsi="Times New Roman" w:cs="Times New Roman"/>
          <w:kern w:val="0"/>
          <w:szCs w:val="24"/>
          <w:vertAlign w:val="superscript"/>
        </w:rPr>
        <w:footnoteReference w:id="268"/>
      </w:r>
      <w:r w:rsidRPr="00A12889">
        <w:rPr>
          <w:rFonts w:ascii="Times New Roman" w:eastAsia="SimSun" w:hAnsi="Times New Roman" w:cs="Times New Roman"/>
          <w:kern w:val="0"/>
          <w:szCs w:val="24"/>
        </w:rPr>
        <w:t xml:space="preserve"> Through a thorough understanding of the principles, they could pursue the goals in advanced learning expressed in the </w:t>
      </w:r>
      <w:r w:rsidRPr="00A12889">
        <w:rPr>
          <w:rFonts w:ascii="Times New Roman" w:eastAsia="SimSun" w:hAnsi="Times New Roman" w:cs="Times New Roman"/>
          <w:i/>
          <w:iCs/>
          <w:kern w:val="0"/>
          <w:szCs w:val="24"/>
        </w:rPr>
        <w:t>Great Learning</w:t>
      </w:r>
      <w:r w:rsidRPr="00A12889">
        <w:rPr>
          <w:rFonts w:ascii="Times New Roman" w:eastAsia="SimSun" w:hAnsi="Times New Roman" w:cs="Times New Roman"/>
          <w:kern w:val="0"/>
          <w:szCs w:val="24"/>
        </w:rPr>
        <w:t>: cultivating the personal life, regulating the family, ordering the state, and advancing peace throughout the world.</w:t>
      </w:r>
    </w:p>
    <w:p w14:paraId="2BA4FA60" w14:textId="6CA6559C" w:rsidR="004214B6"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rPr>
        <w:lastRenderedPageBreak/>
        <w:t xml:space="preserve">Zhu’s two compilations intended as elementary textbooks – </w:t>
      </w:r>
      <w:r w:rsidRPr="00A12889">
        <w:rPr>
          <w:rFonts w:ascii="Times New Roman" w:eastAsia="SimSun" w:hAnsi="Times New Roman" w:cs="Times New Roman"/>
          <w:i/>
          <w:iCs/>
          <w:kern w:val="0"/>
          <w:szCs w:val="24"/>
          <w:lang w:eastAsia="zh-CN"/>
        </w:rPr>
        <w:t>Elementary Learning</w:t>
      </w:r>
      <w:r w:rsidRPr="00A12889">
        <w:rPr>
          <w:rFonts w:ascii="Times New Roman" w:eastAsia="SimSun" w:hAnsi="Times New Roman" w:cs="Times New Roman"/>
          <w:kern w:val="0"/>
          <w:szCs w:val="24"/>
          <w:lang w:eastAsia="zh-CN"/>
        </w:rPr>
        <w:t xml:space="preserve"> and </w:t>
      </w:r>
      <w:r w:rsidRPr="00A12889">
        <w:rPr>
          <w:rFonts w:ascii="Times New Roman" w:eastAsia="SimSun" w:hAnsi="Times New Roman" w:cs="Times New Roman"/>
          <w:i/>
          <w:iCs/>
          <w:kern w:val="0"/>
          <w:szCs w:val="24"/>
          <w:lang w:eastAsia="zh-CN"/>
        </w:rPr>
        <w:t>Tongmeng xuzhi</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童蒙須知</w:t>
      </w:r>
      <w:r w:rsidRPr="00A12889">
        <w:rPr>
          <w:rFonts w:ascii="Times New Roman" w:eastAsia="SimSun" w:hAnsi="Times New Roman" w:cs="Times New Roman"/>
          <w:kern w:val="0"/>
          <w:szCs w:val="24"/>
          <w:lang w:eastAsia="zh-CN"/>
        </w:rPr>
        <w:t xml:space="preserve"> (What youngsters </w:t>
      </w:r>
      <w:r w:rsidR="005C1FE4" w:rsidRPr="00A12889">
        <w:rPr>
          <w:rFonts w:ascii="Times New Roman" w:eastAsia="SimSun" w:hAnsi="Times New Roman" w:cs="Times New Roman"/>
          <w:kern w:val="0"/>
          <w:szCs w:val="24"/>
          <w:lang w:eastAsia="zh-CN"/>
        </w:rPr>
        <w:t xml:space="preserve">should </w:t>
      </w:r>
      <w:r w:rsidRPr="00A12889">
        <w:rPr>
          <w:rFonts w:ascii="Times New Roman" w:eastAsia="SimSun" w:hAnsi="Times New Roman" w:cs="Times New Roman"/>
          <w:kern w:val="0"/>
          <w:szCs w:val="24"/>
          <w:lang w:eastAsia="zh-CN"/>
        </w:rPr>
        <w:t>know) –</w:t>
      </w:r>
      <w:r w:rsidR="00417EB9"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embody his approach to elementary education. The foreword outlines two main content areas.</w:t>
      </w:r>
      <w:r w:rsidRPr="00A12889">
        <w:rPr>
          <w:rFonts w:ascii="Times New Roman" w:eastAsia="SimSun" w:hAnsi="Times New Roman" w:cs="Times New Roman"/>
          <w:kern w:val="0"/>
          <w:szCs w:val="24"/>
          <w:vertAlign w:val="superscript"/>
          <w:lang w:eastAsia="zh-CN"/>
        </w:rPr>
        <w:footnoteReference w:id="269"/>
      </w:r>
      <w:r w:rsidRPr="00A12889">
        <w:rPr>
          <w:rFonts w:ascii="Times New Roman" w:eastAsia="SimSun" w:hAnsi="Times New Roman" w:cs="Times New Roman"/>
          <w:kern w:val="0"/>
          <w:szCs w:val="24"/>
          <w:lang w:eastAsia="zh-CN"/>
        </w:rPr>
        <w:t xml:space="preserve"> First, tasks of daily living and skills were to be learnt as disciplining the physical body was believed to facilitate rectification of moral character. Second, the child was defined within a network of </w:t>
      </w:r>
      <w:r w:rsidR="00201920" w:rsidRPr="00A12889">
        <w:rPr>
          <w:rFonts w:ascii="Times New Roman" w:eastAsia="SimSun" w:hAnsi="Times New Roman" w:cs="Times New Roman"/>
          <w:kern w:val="0"/>
          <w:szCs w:val="24"/>
          <w:lang w:eastAsia="zh-CN"/>
        </w:rPr>
        <w:t xml:space="preserve">fundamental </w:t>
      </w:r>
      <w:r w:rsidRPr="00A12889">
        <w:rPr>
          <w:rFonts w:ascii="Times New Roman" w:eastAsia="SimSun" w:hAnsi="Times New Roman" w:cs="Times New Roman"/>
          <w:kern w:val="0"/>
          <w:szCs w:val="24"/>
          <w:lang w:eastAsia="zh-CN"/>
        </w:rPr>
        <w:t>human relationships (</w:t>
      </w:r>
      <w:r w:rsidRPr="00A12889">
        <w:rPr>
          <w:rFonts w:ascii="Times New Roman" w:eastAsia="SimSun" w:hAnsi="Times New Roman" w:cs="Times New Roman"/>
          <w:i/>
          <w:kern w:val="0"/>
          <w:szCs w:val="24"/>
          <w:lang w:eastAsia="zh-CN"/>
        </w:rPr>
        <w:t>wulun</w:t>
      </w:r>
      <w:r w:rsidR="00864A2C" w:rsidRPr="00A12889">
        <w:rPr>
          <w:rFonts w:ascii="Times New Roman" w:eastAsia="SimSun" w:hAnsi="Times New Roman" w:cs="Times New Roman"/>
          <w:i/>
          <w:kern w:val="0"/>
          <w:szCs w:val="24"/>
          <w:lang w:eastAsia="zh-CN"/>
        </w:rPr>
        <w:t xml:space="preserve"> </w:t>
      </w:r>
      <w:r w:rsidRPr="00A12889">
        <w:rPr>
          <w:rFonts w:ascii="Times New Roman" w:eastAsia="SimSun" w:hAnsi="Times New Roman" w:cs="Times New Roman"/>
          <w:kern w:val="0"/>
          <w:szCs w:val="24"/>
          <w:lang w:eastAsia="zh-CN"/>
        </w:rPr>
        <w:t>五倫</w:t>
      </w:r>
      <w:r w:rsidRPr="00A12889">
        <w:rPr>
          <w:rFonts w:ascii="Times New Roman" w:eastAsia="SimSun" w:hAnsi="Times New Roman" w:cs="Times New Roman"/>
          <w:kern w:val="0"/>
          <w:szCs w:val="24"/>
          <w:lang w:eastAsia="zh-CN"/>
        </w:rPr>
        <w:t>) that meant the learning and practice of moral obligations, such as loving parents, respecting elders, venerating teachers and being friends. Theresa Kelleher’s analysis of the structure and content of the text</w:t>
      </w:r>
      <w:r w:rsidRPr="00A12889">
        <w:rPr>
          <w:rFonts w:ascii="Times New Roman" w:eastAsia="SimSun" w:hAnsi="Times New Roman" w:cs="Times New Roman"/>
          <w:kern w:val="0"/>
          <w:szCs w:val="24"/>
          <w:vertAlign w:val="superscript"/>
          <w:lang w:eastAsia="zh-CN"/>
        </w:rPr>
        <w:t xml:space="preserve"> </w:t>
      </w:r>
      <w:r w:rsidRPr="00A12889">
        <w:rPr>
          <w:rFonts w:ascii="Times New Roman" w:eastAsia="SimSun" w:hAnsi="Times New Roman" w:cs="Times New Roman"/>
          <w:kern w:val="0"/>
          <w:szCs w:val="24"/>
          <w:lang w:eastAsia="zh-CN"/>
        </w:rPr>
        <w:t>reveals that ‘clarifying human relationships</w:t>
      </w:r>
      <w:r w:rsidR="00864A2C" w:rsidRPr="00A12889">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i/>
          <w:iCs/>
          <w:kern w:val="0"/>
          <w:szCs w:val="24"/>
          <w:lang w:eastAsia="zh-CN"/>
        </w:rPr>
        <w:t>minglun</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明倫</w:t>
      </w:r>
      <w:r w:rsidRPr="00A12889">
        <w:rPr>
          <w:rFonts w:ascii="Times New Roman" w:eastAsia="SimSun" w:hAnsi="Times New Roman" w:cs="Times New Roman"/>
          <w:kern w:val="0"/>
          <w:szCs w:val="24"/>
          <w:lang w:eastAsia="zh-CN"/>
        </w:rPr>
        <w:t xml:space="preserve">) dominated the content – </w:t>
      </w:r>
      <w:r w:rsidR="005E3E84" w:rsidRPr="00A12889">
        <w:rPr>
          <w:rFonts w:ascii="Times New Roman" w:eastAsia="SimSun" w:hAnsi="Times New Roman" w:cs="Times New Roman"/>
          <w:kern w:val="0"/>
          <w:szCs w:val="24"/>
          <w:lang w:eastAsia="zh-CN"/>
        </w:rPr>
        <w:t xml:space="preserve">there were </w:t>
      </w:r>
      <w:r w:rsidRPr="00A12889">
        <w:rPr>
          <w:rFonts w:ascii="Times New Roman" w:eastAsia="SimSun" w:hAnsi="Times New Roman" w:cs="Times New Roman"/>
          <w:kern w:val="0"/>
          <w:szCs w:val="24"/>
          <w:lang w:eastAsia="zh-CN"/>
        </w:rPr>
        <w:t>107 items devoted to this theme in contrast to</w:t>
      </w:r>
      <w:r w:rsidR="00864A2C" w:rsidRPr="00A12889">
        <w:rPr>
          <w:rFonts w:ascii="Times New Roman" w:eastAsia="SimSun" w:hAnsi="Times New Roman" w:cs="Times New Roman"/>
          <w:kern w:val="0"/>
          <w:szCs w:val="24"/>
          <w:lang w:eastAsia="zh-CN"/>
        </w:rPr>
        <w:t xml:space="preserve"> thirteen</w:t>
      </w:r>
      <w:r w:rsidRPr="00A12889">
        <w:rPr>
          <w:rFonts w:ascii="Times New Roman" w:eastAsia="SimSun" w:hAnsi="Times New Roman" w:cs="Times New Roman"/>
          <w:kern w:val="0"/>
          <w:szCs w:val="24"/>
          <w:lang w:eastAsia="zh-CN"/>
        </w:rPr>
        <w:t xml:space="preserve"> for education </w:t>
      </w:r>
      <w:r w:rsidR="00864A2C" w:rsidRPr="00A12889">
        <w:rPr>
          <w:rFonts w:ascii="Times New Roman" w:eastAsia="SimSun" w:hAnsi="Times New Roman" w:cs="Times New Roman"/>
          <w:kern w:val="0"/>
          <w:szCs w:val="24"/>
          <w:lang w:eastAsia="zh-CN"/>
        </w:rPr>
        <w:t xml:space="preserve">forty-five </w:t>
      </w:r>
      <w:r w:rsidRPr="00A12889">
        <w:rPr>
          <w:rFonts w:ascii="Times New Roman" w:eastAsia="SimSun" w:hAnsi="Times New Roman" w:cs="Times New Roman"/>
          <w:kern w:val="0"/>
          <w:szCs w:val="24"/>
          <w:lang w:eastAsia="zh-CN"/>
        </w:rPr>
        <w:t>for cultivation.</w:t>
      </w:r>
      <w:r w:rsidRPr="00A12889">
        <w:rPr>
          <w:rFonts w:ascii="Times New Roman" w:eastAsia="SimSun" w:hAnsi="Times New Roman" w:cs="Times New Roman"/>
          <w:kern w:val="0"/>
          <w:szCs w:val="24"/>
          <w:vertAlign w:val="superscript"/>
          <w:lang w:eastAsia="zh-CN"/>
        </w:rPr>
        <w:footnoteReference w:id="270"/>
      </w:r>
      <w:r w:rsidRPr="00A12889">
        <w:rPr>
          <w:rFonts w:ascii="Times New Roman" w:eastAsia="SimSun" w:hAnsi="Times New Roman" w:cs="Times New Roman"/>
          <w:kern w:val="0"/>
          <w:szCs w:val="24"/>
          <w:lang w:eastAsia="zh-CN"/>
        </w:rPr>
        <w:t xml:space="preserve"> </w:t>
      </w:r>
      <w:r w:rsidR="00864A2C" w:rsidRPr="00A12889">
        <w:rPr>
          <w:rFonts w:ascii="Times New Roman" w:eastAsia="SimSun" w:hAnsi="Times New Roman" w:cs="Times New Roman"/>
          <w:kern w:val="0"/>
          <w:szCs w:val="24"/>
          <w:lang w:eastAsia="zh-CN"/>
        </w:rPr>
        <w:t xml:space="preserve">Moreover, </w:t>
      </w:r>
      <w:r w:rsidRPr="00A12889">
        <w:rPr>
          <w:rFonts w:ascii="Times New Roman" w:eastAsia="SimSun" w:hAnsi="Times New Roman" w:cs="Times New Roman"/>
          <w:kern w:val="0"/>
          <w:szCs w:val="24"/>
          <w:lang w:eastAsia="zh-CN"/>
        </w:rPr>
        <w:t xml:space="preserve">of the five </w:t>
      </w:r>
      <w:r w:rsidR="00201920" w:rsidRPr="00A12889">
        <w:rPr>
          <w:rFonts w:ascii="Times New Roman" w:eastAsia="SimSun" w:hAnsi="Times New Roman" w:cs="Times New Roman"/>
          <w:kern w:val="0"/>
          <w:szCs w:val="24"/>
          <w:lang w:eastAsia="zh-CN"/>
        </w:rPr>
        <w:t>fundamental</w:t>
      </w:r>
      <w:r w:rsidRPr="00A12889">
        <w:rPr>
          <w:rFonts w:ascii="Times New Roman" w:eastAsia="SimSun" w:hAnsi="Times New Roman" w:cs="Times New Roman"/>
          <w:kern w:val="0"/>
          <w:szCs w:val="24"/>
          <w:lang w:eastAsia="zh-CN"/>
        </w:rPr>
        <w:t xml:space="preserve"> human relationships of </w:t>
      </w:r>
      <w:bookmarkStart w:id="73" w:name="_Hlk41662793"/>
      <w:r w:rsidRPr="00A12889">
        <w:rPr>
          <w:rFonts w:ascii="Times New Roman" w:eastAsia="SimSun" w:hAnsi="Times New Roman" w:cs="Times New Roman"/>
          <w:kern w:val="0"/>
          <w:szCs w:val="24"/>
          <w:lang w:eastAsia="zh-CN"/>
        </w:rPr>
        <w:t>parent-child, husband-wife, ruler-minister, elder-younger and friend-friend</w:t>
      </w:r>
      <w:bookmarkEnd w:id="73"/>
      <w:r w:rsidRPr="00A12889">
        <w:rPr>
          <w:rFonts w:ascii="Times New Roman" w:eastAsia="SimSun" w:hAnsi="Times New Roman" w:cs="Times New Roman"/>
          <w:kern w:val="0"/>
          <w:szCs w:val="24"/>
          <w:lang w:eastAsia="zh-CN"/>
        </w:rPr>
        <w:t>, the parent-child relationship receives the most treatment.</w:t>
      </w:r>
      <w:r w:rsidRPr="00A12889">
        <w:rPr>
          <w:rFonts w:ascii="Times New Roman" w:eastAsia="SimSun" w:hAnsi="Times New Roman" w:cs="Times New Roman"/>
          <w:kern w:val="0"/>
          <w:szCs w:val="24"/>
          <w:vertAlign w:val="superscript"/>
          <w:lang w:eastAsia="zh-CN"/>
        </w:rPr>
        <w:footnoteReference w:id="271"/>
      </w:r>
      <w:r w:rsidRPr="00A12889">
        <w:rPr>
          <w:rFonts w:ascii="Times New Roman" w:eastAsia="SimSun" w:hAnsi="Times New Roman" w:cs="Times New Roman"/>
          <w:kern w:val="0"/>
          <w:szCs w:val="24"/>
          <w:lang w:eastAsia="zh-CN"/>
        </w:rPr>
        <w:t xml:space="preserve"> Kelleher explains that filiality was considered the linchpin upon which the attitudes and skills of all other human relations depended in Confucian thought and in filiality, Zhu Xi provided the justification for personal cultivation.</w:t>
      </w:r>
      <w:r w:rsidRPr="00A12889">
        <w:rPr>
          <w:rFonts w:ascii="Times New Roman" w:eastAsia="SimSun" w:hAnsi="Times New Roman" w:cs="Times New Roman"/>
          <w:kern w:val="0"/>
          <w:szCs w:val="24"/>
          <w:vertAlign w:val="superscript"/>
          <w:lang w:eastAsia="zh-CN"/>
        </w:rPr>
        <w:footnoteReference w:id="272"/>
      </w:r>
      <w:r w:rsidRPr="00A12889">
        <w:rPr>
          <w:rFonts w:ascii="Times New Roman" w:eastAsia="SimSun" w:hAnsi="Times New Roman" w:cs="Times New Roman"/>
          <w:kern w:val="0"/>
          <w:szCs w:val="24"/>
          <w:lang w:eastAsia="zh-CN"/>
        </w:rPr>
        <w:t xml:space="preserve"> Both texts were considered core curriculum in primary schools even until the Qing </w:t>
      </w:r>
      <w:r w:rsidR="00492F97" w:rsidRPr="00A12889">
        <w:rPr>
          <w:rFonts w:ascii="Times New Roman" w:eastAsia="SimSun" w:hAnsi="Times New Roman" w:cs="Times New Roman"/>
          <w:kern w:val="0"/>
          <w:szCs w:val="24"/>
          <w:lang w:eastAsia="zh-CN"/>
        </w:rPr>
        <w:t>d</w:t>
      </w:r>
      <w:r w:rsidRPr="00A12889">
        <w:rPr>
          <w:rFonts w:ascii="Times New Roman" w:eastAsia="SimSun" w:hAnsi="Times New Roman" w:cs="Times New Roman"/>
          <w:kern w:val="0"/>
          <w:szCs w:val="24"/>
          <w:lang w:eastAsia="zh-CN"/>
        </w:rPr>
        <w:t>ynasty.</w:t>
      </w:r>
      <w:r w:rsidRPr="00A12889">
        <w:rPr>
          <w:rFonts w:ascii="Times New Roman" w:eastAsia="SimSun" w:hAnsi="Times New Roman" w:cs="Times New Roman"/>
          <w:kern w:val="0"/>
          <w:szCs w:val="24"/>
          <w:vertAlign w:val="superscript"/>
          <w:lang w:eastAsia="zh-CN"/>
        </w:rPr>
        <w:footnoteReference w:id="273"/>
      </w:r>
      <w:r w:rsidRPr="00A12889">
        <w:rPr>
          <w:rFonts w:ascii="Times New Roman" w:eastAsia="SimSun" w:hAnsi="Times New Roman" w:cs="Times New Roman"/>
          <w:kern w:val="0"/>
          <w:szCs w:val="24"/>
        </w:rPr>
        <w:tab/>
      </w:r>
    </w:p>
    <w:p w14:paraId="146E86E8" w14:textId="0DC099B2" w:rsidR="004214B6"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lang w:eastAsia="zh-CN"/>
        </w:rPr>
        <w:t>Qing officials, intellectuals and primary school teachers adhered to the Cheng-Zhu tradition in keeping with government policy as evidenced by the educational discourse of the time. Indeed, Zhu’s elementary primers and quotes were directly endorsed through inclusion in various primary education guidelines.</w:t>
      </w:r>
      <w:r w:rsidRPr="00A12889">
        <w:rPr>
          <w:rFonts w:ascii="Times New Roman" w:eastAsia="SimSun" w:hAnsi="Times New Roman" w:cs="Times New Roman"/>
          <w:kern w:val="0"/>
          <w:szCs w:val="24"/>
        </w:rPr>
        <w:t xml:space="preserve"> For example, Zhang Boxing </w:t>
      </w:r>
      <w:r w:rsidRPr="00A12889">
        <w:rPr>
          <w:rFonts w:ascii="Times New Roman" w:eastAsia="SimSun" w:hAnsi="Times New Roman" w:cs="Times New Roman"/>
          <w:kern w:val="0"/>
          <w:szCs w:val="24"/>
          <w:shd w:val="clear" w:color="auto" w:fill="FFFFFF"/>
          <w:lang w:eastAsia="zh-CN"/>
        </w:rPr>
        <w:t xml:space="preserve">who </w:t>
      </w:r>
      <w:r w:rsidRPr="00A12889">
        <w:rPr>
          <w:rFonts w:ascii="Times New Roman" w:eastAsia="SimSun" w:hAnsi="Times New Roman" w:cs="Times New Roman"/>
          <w:kern w:val="0"/>
          <w:szCs w:val="24"/>
        </w:rPr>
        <w:t xml:space="preserve">was the Director of </w:t>
      </w:r>
      <w:r w:rsidRPr="00A12889">
        <w:rPr>
          <w:rFonts w:ascii="Times New Roman" w:eastAsia="SimSun" w:hAnsi="Times New Roman" w:cs="Times New Roman"/>
          <w:kern w:val="0"/>
          <w:szCs w:val="24"/>
        </w:rPr>
        <w:lastRenderedPageBreak/>
        <w:t xml:space="preserve">the Board of Rites during the early Qing period wrote an annotated commentary of the </w:t>
      </w:r>
      <w:r w:rsidRPr="00A12889">
        <w:rPr>
          <w:rFonts w:ascii="Times New Roman" w:eastAsia="SimSun" w:hAnsi="Times New Roman" w:cs="Times New Roman"/>
          <w:i/>
          <w:iCs/>
          <w:kern w:val="0"/>
          <w:szCs w:val="24"/>
        </w:rPr>
        <w:t>Elementary Learning</w:t>
      </w:r>
      <w:r w:rsidRPr="00A12889">
        <w:rPr>
          <w:rFonts w:ascii="Times New Roman" w:eastAsia="SimSun" w:hAnsi="Times New Roman" w:cs="Times New Roman"/>
          <w:kern w:val="0"/>
          <w:szCs w:val="24"/>
        </w:rPr>
        <w:t xml:space="preserve">. His other contributions to Qing dynasty primary education include compiling related thoughts by school of principle philosophers titled </w:t>
      </w:r>
      <w:r w:rsidRPr="00A12889">
        <w:rPr>
          <w:rFonts w:ascii="Times New Roman" w:eastAsia="SimSun" w:hAnsi="Times New Roman" w:cs="Times New Roman"/>
          <w:i/>
          <w:iCs/>
          <w:kern w:val="0"/>
          <w:szCs w:val="24"/>
        </w:rPr>
        <w:t>Yang</w:t>
      </w:r>
      <w:r w:rsidR="009B3777" w:rsidRPr="00A12889">
        <w:rPr>
          <w:rFonts w:ascii="Times New Roman" w:eastAsia="SimSun" w:hAnsi="Times New Roman" w:cs="Times New Roman"/>
          <w:i/>
          <w:iCs/>
          <w:kern w:val="0"/>
          <w:szCs w:val="24"/>
        </w:rPr>
        <w:t xml:space="preserve"> </w:t>
      </w:r>
      <w:r w:rsidRPr="00A12889">
        <w:rPr>
          <w:rFonts w:ascii="Times New Roman" w:eastAsia="SimSun" w:hAnsi="Times New Roman" w:cs="Times New Roman"/>
          <w:i/>
          <w:iCs/>
          <w:kern w:val="0"/>
          <w:szCs w:val="24"/>
        </w:rPr>
        <w:t>zheng lei pian</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養正類篇</w:t>
      </w:r>
      <w:r w:rsidRPr="00A12889">
        <w:rPr>
          <w:rFonts w:ascii="Times New Roman" w:eastAsia="SimSun" w:hAnsi="Times New Roman" w:cs="Times New Roman"/>
          <w:kern w:val="0"/>
          <w:szCs w:val="24"/>
          <w:lang w:eastAsia="zh-CN"/>
        </w:rPr>
        <w:t xml:space="preserve"> (Writings on nurturing the correct nature of children)</w:t>
      </w:r>
      <w:r w:rsidRPr="00A12889">
        <w:rPr>
          <w:rFonts w:ascii="Times New Roman" w:eastAsia="SimSun" w:hAnsi="Times New Roman" w:cs="Times New Roman"/>
          <w:kern w:val="0"/>
          <w:szCs w:val="24"/>
        </w:rPr>
        <w:t xml:space="preserve"> and his essay titled ‘Elementary learning’ (</w:t>
      </w:r>
      <w:r w:rsidRPr="00A12889">
        <w:rPr>
          <w:rFonts w:ascii="Times New Roman" w:eastAsia="SimSun" w:hAnsi="Times New Roman" w:cs="Times New Roman"/>
          <w:i/>
          <w:iCs/>
          <w:kern w:val="0"/>
          <w:szCs w:val="24"/>
        </w:rPr>
        <w:t>xiaoxue</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小學</w:t>
      </w:r>
      <w:r w:rsidRPr="00A12889">
        <w:rPr>
          <w:rFonts w:ascii="Times New Roman" w:eastAsia="SimSun" w:hAnsi="Times New Roman" w:cs="Times New Roman"/>
          <w:kern w:val="0"/>
          <w:szCs w:val="24"/>
        </w:rPr>
        <w:t>) being excerpts from Song dynasty educators. A notable follower of the Cheng-Zhu school and an educator with over a thousand students, h</w:t>
      </w:r>
      <w:r w:rsidR="00864A2C" w:rsidRPr="00A12889">
        <w:rPr>
          <w:rFonts w:ascii="Times New Roman" w:eastAsia="SimSun" w:hAnsi="Times New Roman" w:cs="Times New Roman"/>
          <w:kern w:val="0"/>
          <w:szCs w:val="24"/>
        </w:rPr>
        <w:t>is words echoed the centrality of respectfulness in Zhu Xi’s teachings:</w:t>
      </w:r>
      <w:r w:rsidRPr="00A12889">
        <w:rPr>
          <w:rFonts w:ascii="Times New Roman" w:eastAsia="SimSun" w:hAnsi="Times New Roman" w:cs="Times New Roman"/>
          <w:kern w:val="0"/>
          <w:szCs w:val="24"/>
        </w:rPr>
        <w:t xml:space="preserve"> ‘</w:t>
      </w:r>
      <w:r w:rsidR="00864A2C" w:rsidRPr="00A12889">
        <w:rPr>
          <w:rFonts w:ascii="Times New Roman" w:eastAsia="SimSun" w:hAnsi="Times New Roman" w:cs="Times New Roman"/>
          <w:szCs w:val="24"/>
        </w:rPr>
        <w:t>千聖之學，括於一敬，故學莫先於主敬。</w:t>
      </w:r>
      <w:r w:rsidRPr="00A12889">
        <w:rPr>
          <w:rFonts w:ascii="Times New Roman" w:eastAsia="SimSun" w:hAnsi="Times New Roman" w:cs="Times New Roman"/>
          <w:kern w:val="0"/>
          <w:szCs w:val="24"/>
        </w:rPr>
        <w:t>The teachings of a thousand sages can be summarised as “respect”. In learning, there is nothing more important than residing in respect.’</w:t>
      </w:r>
      <w:r w:rsidRPr="00A12889">
        <w:rPr>
          <w:rFonts w:ascii="Times New Roman" w:eastAsia="SimSun" w:hAnsi="Times New Roman" w:cs="Times New Roman"/>
          <w:kern w:val="0"/>
          <w:szCs w:val="24"/>
          <w:vertAlign w:val="superscript"/>
        </w:rPr>
        <w:footnoteReference w:id="274"/>
      </w:r>
      <w:r w:rsidRPr="00A12889">
        <w:rPr>
          <w:rFonts w:ascii="Times New Roman" w:eastAsia="SimSun" w:hAnsi="Times New Roman" w:cs="Times New Roman"/>
          <w:kern w:val="0"/>
          <w:szCs w:val="24"/>
        </w:rPr>
        <w:t xml:space="preserve"> </w:t>
      </w:r>
    </w:p>
    <w:p w14:paraId="6F3A3B7C" w14:textId="7BE8C7EA" w:rsidR="004214B6"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rPr>
        <w:t>Similarly, Chen Hongmou who was provincial administration commissioner of Yunan established over seven hundred charitable primary schools (</w:t>
      </w:r>
      <w:r w:rsidRPr="00A12889">
        <w:rPr>
          <w:rFonts w:ascii="Times New Roman" w:eastAsia="SimSun" w:hAnsi="Times New Roman" w:cs="Times New Roman"/>
          <w:i/>
          <w:iCs/>
          <w:kern w:val="0"/>
          <w:szCs w:val="24"/>
        </w:rPr>
        <w:t xml:space="preserve">yixue </w:t>
      </w:r>
      <w:r w:rsidRPr="00A12889">
        <w:rPr>
          <w:rFonts w:ascii="Times New Roman" w:eastAsia="SimSun" w:hAnsi="Times New Roman" w:cs="Times New Roman"/>
          <w:kern w:val="0"/>
          <w:szCs w:val="24"/>
        </w:rPr>
        <w:t>義學</w:t>
      </w:r>
      <w:r w:rsidRPr="00A12889">
        <w:rPr>
          <w:rFonts w:ascii="Times New Roman" w:eastAsia="SimSun" w:hAnsi="Times New Roman" w:cs="Times New Roman"/>
          <w:kern w:val="0"/>
          <w:szCs w:val="24"/>
        </w:rPr>
        <w:t>)</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rPr>
        <w:t>from the prefecture to county level during the Yongzheng reign (1722–1735).</w:t>
      </w:r>
      <w:r w:rsidRPr="00A12889">
        <w:rPr>
          <w:rFonts w:ascii="Times New Roman" w:eastAsia="SimSun" w:hAnsi="Times New Roman" w:cs="Times New Roman"/>
          <w:kern w:val="0"/>
          <w:szCs w:val="24"/>
          <w:vertAlign w:val="superscript"/>
          <w:lang w:eastAsia="zh-CN"/>
        </w:rPr>
        <w:footnoteReference w:id="275"/>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lang w:eastAsia="zh-CN"/>
        </w:rPr>
        <w:t xml:space="preserve">His </w:t>
      </w:r>
      <w:r w:rsidR="00030347" w:rsidRPr="00A12889">
        <w:rPr>
          <w:rFonts w:ascii="Times New Roman" w:eastAsia="SimSun" w:hAnsi="Times New Roman" w:cs="Times New Roman"/>
          <w:i/>
          <w:iCs/>
          <w:kern w:val="0"/>
          <w:szCs w:val="24"/>
          <w:lang w:eastAsia="zh-CN"/>
        </w:rPr>
        <w:t xml:space="preserve">Sourcebook on Childhood Education </w:t>
      </w:r>
      <w:r w:rsidRPr="00A12889">
        <w:rPr>
          <w:rFonts w:ascii="Times New Roman" w:eastAsia="SimSun" w:hAnsi="Times New Roman" w:cs="Times New Roman"/>
          <w:kern w:val="0"/>
          <w:szCs w:val="24"/>
          <w:lang w:eastAsia="zh-CN"/>
        </w:rPr>
        <w:t>provided guidelines for family elders and teachers.</w:t>
      </w:r>
      <w:r w:rsidRPr="00A12889">
        <w:rPr>
          <w:rFonts w:ascii="Times New Roman" w:eastAsia="SimSun" w:hAnsi="Times New Roman" w:cs="Times New Roman"/>
          <w:kern w:val="0"/>
          <w:szCs w:val="24"/>
          <w:vertAlign w:val="superscript"/>
          <w:lang w:eastAsia="zh-CN"/>
        </w:rPr>
        <w:footnoteReference w:id="276"/>
      </w:r>
      <w:r w:rsidRPr="00A12889">
        <w:rPr>
          <w:rFonts w:ascii="Times New Roman" w:eastAsia="SimSun" w:hAnsi="Times New Roman" w:cs="Times New Roman"/>
          <w:kern w:val="0"/>
          <w:szCs w:val="24"/>
          <w:lang w:eastAsia="zh-CN"/>
        </w:rPr>
        <w:t xml:space="preserve"> The first four essays in the volume are those of Zhu Xi including the </w:t>
      </w:r>
      <w:r w:rsidR="00864A2C" w:rsidRPr="00A12889">
        <w:rPr>
          <w:rFonts w:ascii="Times New Roman" w:eastAsia="SimSun" w:hAnsi="Times New Roman" w:cs="Times New Roman"/>
          <w:kern w:val="0"/>
          <w:szCs w:val="24"/>
          <w:lang w:eastAsia="zh-CN"/>
        </w:rPr>
        <w:t xml:space="preserve">‘Bai lu dong shuyuan tishi’ </w:t>
      </w:r>
      <w:r w:rsidR="00864A2C" w:rsidRPr="00A12889">
        <w:rPr>
          <w:rFonts w:ascii="Times New Roman" w:eastAsia="SimSun" w:hAnsi="Times New Roman" w:cs="Times New Roman"/>
          <w:kern w:val="0"/>
          <w:szCs w:val="24"/>
          <w:lang w:eastAsia="zh-CN"/>
        </w:rPr>
        <w:t>白鹿洞書院提示</w:t>
      </w:r>
      <w:r w:rsidR="00864A2C" w:rsidRPr="00A12889">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lang w:eastAsia="zh-CN"/>
        </w:rPr>
        <w:t>Regulations of the White Deer Grotto Academy), ‘</w:t>
      </w:r>
      <w:r w:rsidR="00864A2C" w:rsidRPr="00A12889">
        <w:rPr>
          <w:rFonts w:ascii="Times New Roman" w:eastAsia="SimSun" w:hAnsi="Times New Roman" w:cs="Times New Roman"/>
          <w:kern w:val="0"/>
          <w:szCs w:val="24"/>
          <w:lang w:eastAsia="zh-CN"/>
        </w:rPr>
        <w:t xml:space="preserve">Cangzhou jingshe yu xuezhe’ </w:t>
      </w:r>
      <w:r w:rsidR="00864A2C" w:rsidRPr="00A12889">
        <w:rPr>
          <w:rFonts w:ascii="Times New Roman" w:eastAsia="SimSun" w:hAnsi="Times New Roman" w:cs="Times New Roman"/>
          <w:kern w:val="0"/>
          <w:szCs w:val="24"/>
          <w:lang w:eastAsia="zh-CN"/>
        </w:rPr>
        <w:t>滄州精舍諭學者</w:t>
      </w:r>
      <w:r w:rsidR="00864A2C"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 xml:space="preserve">Instructions to the Students of the Cang Province Study Centre), ‘What Youngsters Should Know’ and </w:t>
      </w:r>
      <w:r w:rsidR="00864A2C" w:rsidRPr="00A12889">
        <w:rPr>
          <w:rFonts w:ascii="Times New Roman" w:eastAsia="SimSun" w:hAnsi="Times New Roman" w:cs="Times New Roman"/>
          <w:kern w:val="0"/>
          <w:szCs w:val="24"/>
          <w:lang w:eastAsia="zh-CN"/>
        </w:rPr>
        <w:t xml:space="preserve">‘Cheng dong xue ze’ </w:t>
      </w:r>
      <w:r w:rsidR="00864A2C" w:rsidRPr="00A12889">
        <w:rPr>
          <w:rFonts w:ascii="Times New Roman" w:eastAsia="SimSun" w:hAnsi="Times New Roman" w:cs="Times New Roman"/>
          <w:kern w:val="0"/>
          <w:szCs w:val="24"/>
          <w:lang w:eastAsia="zh-CN"/>
        </w:rPr>
        <w:t>程董學則</w:t>
      </w:r>
      <w:r w:rsidR="00864A2C"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 xml:space="preserve">Cheng and Dong’s Principles of Learning). The second </w:t>
      </w:r>
      <w:r w:rsidR="002266CD" w:rsidRPr="00A12889">
        <w:rPr>
          <w:rFonts w:ascii="Times New Roman" w:eastAsia="SimSun" w:hAnsi="Times New Roman" w:cs="Times New Roman"/>
          <w:kern w:val="0"/>
          <w:szCs w:val="24"/>
          <w:lang w:eastAsia="zh-CN"/>
        </w:rPr>
        <w:t>scroll</w:t>
      </w:r>
      <w:r w:rsidR="002266CD" w:rsidRPr="00A12889">
        <w:rPr>
          <w:rFonts w:ascii="Times New Roman" w:eastAsia="SimSun" w:hAnsi="Times New Roman" w:cs="Times New Roman"/>
          <w:i/>
          <w:iCs/>
          <w:kern w:val="0"/>
          <w:szCs w:val="24"/>
          <w:lang w:eastAsia="zh-CN"/>
        </w:rPr>
        <w:t xml:space="preserve"> </w:t>
      </w:r>
      <w:r w:rsidRPr="00A12889">
        <w:rPr>
          <w:rFonts w:ascii="Times New Roman" w:eastAsia="SimSun" w:hAnsi="Times New Roman" w:cs="Times New Roman"/>
          <w:kern w:val="0"/>
          <w:szCs w:val="24"/>
          <w:lang w:eastAsia="zh-CN"/>
        </w:rPr>
        <w:t>also includes ‘Zhu’s Methods of Reading</w:t>
      </w:r>
      <w:r w:rsidR="003A4743" w:rsidRPr="00A12889">
        <w:rPr>
          <w:rFonts w:ascii="Times New Roman" w:eastAsia="SimSun" w:hAnsi="Times New Roman" w:cs="Times New Roman"/>
          <w:kern w:val="0"/>
          <w:szCs w:val="24"/>
          <w:lang w:eastAsia="zh-CN"/>
        </w:rPr>
        <w:t>’</w:t>
      </w:r>
      <w:r w:rsidR="005E3E84" w:rsidRPr="00A12889">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lang w:eastAsia="zh-CN"/>
        </w:rPr>
        <w:t xml:space="preserve"> In the foreword, Chen references the </w:t>
      </w:r>
      <w:r w:rsidRPr="00A12889">
        <w:rPr>
          <w:rFonts w:ascii="Times New Roman" w:eastAsia="SimSun" w:hAnsi="Times New Roman" w:cs="Times New Roman"/>
          <w:i/>
          <w:iCs/>
          <w:kern w:val="0"/>
          <w:szCs w:val="24"/>
          <w:lang w:eastAsia="zh-CN"/>
        </w:rPr>
        <w:t>Meng</w:t>
      </w:r>
      <w:r w:rsidRPr="00A12889">
        <w:rPr>
          <w:rFonts w:ascii="Times New Roman" w:eastAsia="SimSun" w:hAnsi="Times New Roman" w:cs="Times New Roman"/>
          <w:kern w:val="0"/>
          <w:szCs w:val="24"/>
          <w:lang w:eastAsia="zh-CN"/>
        </w:rPr>
        <w:t xml:space="preserve"> hexagram from the </w:t>
      </w:r>
      <w:r w:rsidR="00472D7D" w:rsidRPr="00A12889">
        <w:rPr>
          <w:rFonts w:ascii="Times New Roman" w:eastAsia="SimSun" w:hAnsi="Times New Roman" w:cs="Times New Roman"/>
          <w:i/>
          <w:iCs/>
          <w:kern w:val="0"/>
          <w:szCs w:val="24"/>
          <w:lang w:eastAsia="zh-CN"/>
        </w:rPr>
        <w:t>Classic</w:t>
      </w:r>
      <w:r w:rsidRPr="00A12889">
        <w:rPr>
          <w:rFonts w:ascii="Times New Roman" w:eastAsia="SimSun" w:hAnsi="Times New Roman" w:cs="Times New Roman"/>
          <w:i/>
          <w:iCs/>
          <w:kern w:val="0"/>
          <w:szCs w:val="24"/>
          <w:lang w:eastAsia="zh-CN"/>
        </w:rPr>
        <w:t xml:space="preserve"> of Changes</w:t>
      </w:r>
      <w:r w:rsidRPr="00A12889">
        <w:rPr>
          <w:rFonts w:ascii="Times New Roman" w:eastAsia="SimSun" w:hAnsi="Times New Roman" w:cs="Times New Roman"/>
          <w:kern w:val="0"/>
          <w:szCs w:val="24"/>
          <w:lang w:eastAsia="zh-CN"/>
        </w:rPr>
        <w:t xml:space="preserve"> and extends the meaning: ‘</w:t>
      </w:r>
      <w:r w:rsidR="003A4743" w:rsidRPr="00A12889">
        <w:rPr>
          <w:rFonts w:ascii="Times New Roman" w:eastAsia="SimSun" w:hAnsi="Times New Roman" w:cs="Times New Roman"/>
          <w:szCs w:val="24"/>
        </w:rPr>
        <w:t>夫在山泉水清，出山泉水濁，繄豈泉之咎哉。</w:t>
      </w:r>
      <w:r w:rsidRPr="00A12889">
        <w:rPr>
          <w:rFonts w:ascii="Times New Roman" w:eastAsia="SimSun" w:hAnsi="Times New Roman" w:cs="Times New Roman"/>
          <w:kern w:val="0"/>
          <w:szCs w:val="24"/>
          <w:lang w:eastAsia="zh-CN"/>
        </w:rPr>
        <w:t xml:space="preserve">Pure water flows from the mouth of the spring in </w:t>
      </w:r>
      <w:r w:rsidRPr="00A12889">
        <w:rPr>
          <w:rFonts w:ascii="Times New Roman" w:eastAsia="SimSun" w:hAnsi="Times New Roman" w:cs="Times New Roman"/>
          <w:kern w:val="0"/>
          <w:szCs w:val="24"/>
          <w:lang w:eastAsia="zh-CN"/>
        </w:rPr>
        <w:lastRenderedPageBreak/>
        <w:t>the mountains, but turbid water flows from the mountains, how is this the fault of the spring?’</w:t>
      </w:r>
      <w:r w:rsidRPr="00A12889">
        <w:rPr>
          <w:rFonts w:ascii="Times New Roman" w:eastAsia="SimSun" w:hAnsi="Times New Roman" w:cs="Times New Roman"/>
          <w:kern w:val="0"/>
          <w:szCs w:val="24"/>
          <w:vertAlign w:val="superscript"/>
          <w:lang w:eastAsia="zh-CN"/>
        </w:rPr>
        <w:footnoteReference w:id="277"/>
      </w:r>
      <w:r w:rsidRPr="00A12889">
        <w:rPr>
          <w:rFonts w:ascii="Times New Roman" w:eastAsia="SimSun" w:hAnsi="Times New Roman" w:cs="Times New Roman"/>
          <w:kern w:val="0"/>
          <w:szCs w:val="24"/>
          <w:lang w:eastAsia="zh-CN"/>
        </w:rPr>
        <w:t xml:space="preserve"> This echoes Zhu’s idea of the purity of the child’s innate nature that is easily tainted without education. Moreover, the structure of his book reflects Zhu’s order of learning – beginning with </w:t>
      </w:r>
      <w:r w:rsidR="00A836D9" w:rsidRPr="00A12889">
        <w:rPr>
          <w:rFonts w:ascii="Times New Roman" w:eastAsia="SimSun" w:hAnsi="Times New Roman" w:cs="Times New Roman"/>
          <w:kern w:val="0"/>
          <w:szCs w:val="24"/>
          <w:lang w:eastAsia="zh-CN"/>
        </w:rPr>
        <w:t xml:space="preserve">ritual </w:t>
      </w:r>
      <w:r w:rsidRPr="00A12889">
        <w:rPr>
          <w:rFonts w:ascii="Times New Roman" w:eastAsia="SimSun" w:hAnsi="Times New Roman" w:cs="Times New Roman"/>
          <w:kern w:val="0"/>
          <w:szCs w:val="24"/>
          <w:lang w:eastAsia="zh-CN"/>
        </w:rPr>
        <w:t xml:space="preserve">practice in daily life followed by learning from texts. </w:t>
      </w:r>
    </w:p>
    <w:p w14:paraId="79DE607C" w14:textId="529959D5" w:rsidR="004214B6"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lang w:eastAsia="zh-CN"/>
        </w:rPr>
        <w:t xml:space="preserve">Other educators reinforced but also embellished Zhu’s concepts with their original thoughts. School of principle philosopher Lu Shiyi who was a lifelong educator, was praised in the </w:t>
      </w:r>
      <w:r w:rsidRPr="00A12889">
        <w:rPr>
          <w:rFonts w:ascii="Times New Roman" w:eastAsia="SimSun" w:hAnsi="Times New Roman" w:cs="Times New Roman"/>
          <w:i/>
          <w:iCs/>
          <w:kern w:val="0"/>
          <w:szCs w:val="24"/>
          <w:lang w:eastAsia="zh-CN"/>
        </w:rPr>
        <w:t>Siku quanshu tiyao</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四庫全書提要</w:t>
      </w:r>
      <w:r w:rsidRPr="00A12889">
        <w:rPr>
          <w:rFonts w:ascii="Times New Roman" w:eastAsia="SimSun" w:hAnsi="Times New Roman" w:cs="Times New Roman"/>
          <w:kern w:val="0"/>
          <w:szCs w:val="24"/>
          <w:lang w:eastAsia="zh-CN"/>
        </w:rPr>
        <w:t xml:space="preserve"> as ‘the most genuine scholar of contemporary times’.</w:t>
      </w:r>
      <w:r w:rsidRPr="00A12889">
        <w:rPr>
          <w:rFonts w:ascii="Times New Roman" w:eastAsia="SimSun" w:hAnsi="Times New Roman" w:cs="Times New Roman"/>
          <w:kern w:val="0"/>
          <w:szCs w:val="24"/>
          <w:vertAlign w:val="superscript"/>
        </w:rPr>
        <w:footnoteReference w:id="278"/>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rPr>
        <w:t xml:space="preserve">The first chapter of his collected works, </w:t>
      </w:r>
      <w:r w:rsidRPr="00A12889">
        <w:rPr>
          <w:rFonts w:ascii="Times New Roman" w:eastAsia="SimSun" w:hAnsi="Times New Roman" w:cs="Times New Roman"/>
          <w:i/>
          <w:iCs/>
          <w:kern w:val="0"/>
          <w:szCs w:val="24"/>
        </w:rPr>
        <w:t>Sibian lu ji yao</w:t>
      </w:r>
      <w:r w:rsidRPr="00A12889">
        <w:rPr>
          <w:rFonts w:ascii="Times New Roman" w:eastAsia="SimSun" w:hAnsi="Times New Roman" w:cs="Times New Roman"/>
          <w:kern w:val="0"/>
          <w:szCs w:val="24"/>
          <w:shd w:val="clear" w:color="auto" w:fill="F5F8FD"/>
        </w:rPr>
        <w:t xml:space="preserve"> </w:t>
      </w:r>
      <w:r w:rsidRPr="00A12889">
        <w:rPr>
          <w:rFonts w:ascii="Times New Roman" w:eastAsia="SimSun" w:hAnsi="Times New Roman" w:cs="Times New Roman"/>
          <w:kern w:val="0"/>
          <w:szCs w:val="24"/>
          <w:bdr w:val="none" w:sz="0" w:space="0" w:color="auto" w:frame="1"/>
        </w:rPr>
        <w:t>思辨録輯要</w:t>
      </w:r>
      <w:r w:rsidRPr="00A12889">
        <w:rPr>
          <w:rFonts w:ascii="Times New Roman" w:eastAsia="SimSun" w:hAnsi="Times New Roman" w:cs="Times New Roman"/>
          <w:kern w:val="0"/>
          <w:szCs w:val="24"/>
          <w:bdr w:val="none" w:sz="0" w:space="0" w:color="auto" w:frame="1"/>
        </w:rPr>
        <w:t xml:space="preserve">, is dedicated to primary education. He </w:t>
      </w:r>
      <w:r w:rsidRPr="00A12889">
        <w:rPr>
          <w:rFonts w:ascii="Times New Roman" w:eastAsia="SimSun" w:hAnsi="Times New Roman" w:cs="Times New Roman"/>
          <w:kern w:val="0"/>
          <w:szCs w:val="24"/>
          <w:bdr w:val="none" w:sz="0" w:space="0" w:color="auto" w:frame="1"/>
          <w:lang w:eastAsia="zh-CN"/>
        </w:rPr>
        <w:t xml:space="preserve">commends Zhu’s annotation to the </w:t>
      </w:r>
      <w:r w:rsidRPr="00A12889">
        <w:rPr>
          <w:rFonts w:ascii="Times New Roman" w:eastAsia="SimSun" w:hAnsi="Times New Roman" w:cs="Times New Roman"/>
          <w:i/>
          <w:iCs/>
          <w:kern w:val="0"/>
          <w:szCs w:val="24"/>
          <w:bdr w:val="none" w:sz="0" w:space="0" w:color="auto" w:frame="1"/>
          <w:lang w:eastAsia="zh-CN"/>
        </w:rPr>
        <w:t>Meng</w:t>
      </w:r>
      <w:r w:rsidRPr="00A12889">
        <w:rPr>
          <w:rFonts w:ascii="Times New Roman" w:eastAsia="SimSun" w:hAnsi="Times New Roman" w:cs="Times New Roman"/>
          <w:kern w:val="0"/>
          <w:szCs w:val="24"/>
          <w:bdr w:val="none" w:sz="0" w:space="0" w:color="auto" w:frame="1"/>
          <w:lang w:eastAsia="zh-CN"/>
        </w:rPr>
        <w:t xml:space="preserve"> hexagram that the most important principle in childhood education is ‘</w:t>
      </w:r>
      <w:r w:rsidR="003A4743" w:rsidRPr="00A12889">
        <w:rPr>
          <w:rFonts w:ascii="Times New Roman" w:eastAsia="SimSun" w:hAnsi="Times New Roman" w:cs="Times New Roman"/>
          <w:szCs w:val="24"/>
          <w:shd w:val="clear" w:color="auto" w:fill="FFFFFF"/>
        </w:rPr>
        <w:t>去其外誘，全其真純</w:t>
      </w:r>
      <w:r w:rsidR="003A4743" w:rsidRPr="00A12889">
        <w:rPr>
          <w:rFonts w:ascii="Times New Roman" w:eastAsia="SimSun" w:hAnsi="Times New Roman" w:cs="Times New Roman"/>
          <w:szCs w:val="24"/>
          <w:shd w:val="clear" w:color="auto" w:fill="FFFFFF"/>
          <w:lang w:eastAsia="zh-CN"/>
        </w:rPr>
        <w:t xml:space="preserve"> </w:t>
      </w:r>
      <w:r w:rsidRPr="00A12889">
        <w:rPr>
          <w:rFonts w:ascii="Times New Roman" w:eastAsia="SimSun" w:hAnsi="Times New Roman" w:cs="Times New Roman"/>
          <w:kern w:val="0"/>
          <w:szCs w:val="24"/>
          <w:bdr w:val="none" w:sz="0" w:space="0" w:color="auto" w:frame="1"/>
          <w:lang w:eastAsia="zh-CN"/>
        </w:rPr>
        <w:t xml:space="preserve">to eradicate external temptations and fully develop their true purity’. Moreover, he </w:t>
      </w:r>
      <w:r w:rsidRPr="00A12889">
        <w:rPr>
          <w:rFonts w:ascii="Times New Roman" w:eastAsia="SimSun" w:hAnsi="Times New Roman" w:cs="Times New Roman"/>
          <w:kern w:val="0"/>
          <w:szCs w:val="24"/>
          <w:bdr w:val="none" w:sz="0" w:space="0" w:color="auto" w:frame="1"/>
        </w:rPr>
        <w:t>echoes Zhu’s learning theory that the young lack the intellectual or moral capacity to fully comprehend why they ought to behave according to certain behavioural standards, which Ridley argues is similar to the Western cognitive development theory.</w:t>
      </w:r>
      <w:r w:rsidRPr="00A12889">
        <w:rPr>
          <w:rFonts w:ascii="Times New Roman" w:eastAsia="SimSun" w:hAnsi="Times New Roman" w:cs="Times New Roman"/>
          <w:kern w:val="0"/>
          <w:szCs w:val="24"/>
          <w:bdr w:val="none" w:sz="0" w:space="0" w:color="auto" w:frame="1"/>
          <w:vertAlign w:val="superscript"/>
        </w:rPr>
        <w:footnoteReference w:id="279"/>
      </w:r>
      <w:r w:rsidRPr="00A12889">
        <w:rPr>
          <w:rFonts w:ascii="Times New Roman" w:eastAsia="SimSun" w:hAnsi="Times New Roman" w:cs="Times New Roman"/>
          <w:kern w:val="0"/>
          <w:szCs w:val="24"/>
          <w:bdr w:val="none" w:sz="0" w:space="0" w:color="auto" w:frame="1"/>
        </w:rPr>
        <w:t xml:space="preserve"> Lu </w:t>
      </w:r>
      <w:r w:rsidRPr="00A12889">
        <w:rPr>
          <w:rFonts w:ascii="Times New Roman" w:eastAsia="SimSun" w:hAnsi="Times New Roman" w:cs="Times New Roman"/>
          <w:kern w:val="0"/>
          <w:szCs w:val="24"/>
          <w:shd w:val="clear" w:color="auto" w:fill="FFFFFF"/>
        </w:rPr>
        <w:t xml:space="preserve">elaborates that </w:t>
      </w:r>
      <w:r w:rsidRPr="00A12889">
        <w:rPr>
          <w:rFonts w:ascii="Times New Roman" w:eastAsia="SimSun" w:hAnsi="Times New Roman" w:cs="Times New Roman"/>
          <w:kern w:val="0"/>
          <w:szCs w:val="24"/>
        </w:rPr>
        <w:t xml:space="preserve">the child’s memory capacity was most robust up to the age of fifteen and hence teaching and learning strategies were directed towards memorisation and behavioural ritual. </w:t>
      </w:r>
      <w:r w:rsidR="00923843" w:rsidRPr="00A12889">
        <w:rPr>
          <w:rFonts w:ascii="Times New Roman" w:eastAsia="SimSun" w:hAnsi="Times New Roman" w:cs="Times New Roman"/>
          <w:kern w:val="0"/>
          <w:szCs w:val="24"/>
          <w:lang w:eastAsia="zh-CN"/>
        </w:rPr>
        <w:t xml:space="preserve">With </w:t>
      </w:r>
      <w:r w:rsidRPr="00A12889">
        <w:rPr>
          <w:rFonts w:ascii="Times New Roman" w:eastAsia="SimSun" w:hAnsi="Times New Roman" w:cs="Times New Roman"/>
          <w:kern w:val="0"/>
          <w:szCs w:val="24"/>
          <w:lang w:eastAsia="zh-CN"/>
        </w:rPr>
        <w:t xml:space="preserve">the </w:t>
      </w:r>
      <w:r w:rsidR="00923843" w:rsidRPr="00A12889">
        <w:rPr>
          <w:rFonts w:ascii="Times New Roman" w:eastAsia="SimSun" w:hAnsi="Times New Roman" w:cs="Times New Roman"/>
          <w:kern w:val="0"/>
          <w:szCs w:val="24"/>
          <w:lang w:eastAsia="zh-CN"/>
        </w:rPr>
        <w:t xml:space="preserve">development of </w:t>
      </w:r>
      <w:r w:rsidRPr="00A12889">
        <w:rPr>
          <w:rFonts w:ascii="Times New Roman" w:eastAsia="SimSun" w:hAnsi="Times New Roman" w:cs="Times New Roman"/>
          <w:kern w:val="0"/>
          <w:szCs w:val="24"/>
          <w:lang w:eastAsia="zh-CN"/>
        </w:rPr>
        <w:t>intellectual capacities and greater exposure to the external world</w:t>
      </w:r>
      <w:r w:rsidR="00923843" w:rsidRPr="00A12889">
        <w:rPr>
          <w:rFonts w:ascii="Times New Roman" w:eastAsia="SimSun" w:hAnsi="Times New Roman" w:cs="Times New Roman"/>
          <w:kern w:val="0"/>
          <w:szCs w:val="24"/>
          <w:lang w:eastAsia="zh-CN"/>
        </w:rPr>
        <w:t>, the child would</w:t>
      </w:r>
      <w:r w:rsidRPr="00A12889">
        <w:rPr>
          <w:rFonts w:ascii="Times New Roman" w:eastAsia="SimSun" w:hAnsi="Times New Roman" w:cs="Times New Roman"/>
          <w:kern w:val="0"/>
          <w:szCs w:val="24"/>
          <w:lang w:eastAsia="zh-CN"/>
        </w:rPr>
        <w:t xml:space="preserve"> inevitably becoming contaminated by physical desires</w:t>
      </w:r>
      <w:r w:rsidR="00923843" w:rsidRPr="00A12889">
        <w:rPr>
          <w:rFonts w:ascii="Times New Roman" w:eastAsia="SimSun" w:hAnsi="Times New Roman" w:cs="Times New Roman"/>
          <w:kern w:val="0"/>
          <w:szCs w:val="24"/>
          <w:lang w:eastAsia="zh-CN"/>
        </w:rPr>
        <w:t xml:space="preserve"> and their </w:t>
      </w:r>
      <w:r w:rsidRPr="00A12889">
        <w:rPr>
          <w:rFonts w:ascii="Times New Roman" w:eastAsia="SimSun" w:hAnsi="Times New Roman" w:cs="Times New Roman"/>
          <w:kern w:val="0"/>
          <w:szCs w:val="24"/>
          <w:lang w:eastAsia="zh-CN"/>
        </w:rPr>
        <w:t xml:space="preserve">memory capacity </w:t>
      </w:r>
      <w:r w:rsidR="00492F97" w:rsidRPr="00A12889">
        <w:rPr>
          <w:rFonts w:ascii="Times New Roman" w:eastAsia="SimSun" w:hAnsi="Times New Roman" w:cs="Times New Roman"/>
          <w:kern w:val="0"/>
          <w:szCs w:val="24"/>
          <w:lang w:eastAsia="zh-CN"/>
        </w:rPr>
        <w:t xml:space="preserve">would </w:t>
      </w:r>
      <w:r w:rsidRPr="00A12889">
        <w:rPr>
          <w:rFonts w:ascii="Times New Roman" w:eastAsia="SimSun" w:hAnsi="Times New Roman" w:cs="Times New Roman"/>
          <w:kern w:val="0"/>
          <w:szCs w:val="24"/>
          <w:lang w:eastAsia="zh-CN"/>
        </w:rPr>
        <w:t>diminish.</w:t>
      </w:r>
      <w:r w:rsidRPr="00A12889">
        <w:rPr>
          <w:rFonts w:ascii="Times New Roman" w:eastAsia="SimSun" w:hAnsi="Times New Roman" w:cs="Times New Roman"/>
          <w:kern w:val="0"/>
          <w:szCs w:val="24"/>
          <w:vertAlign w:val="superscript"/>
          <w:lang w:eastAsia="zh-CN"/>
        </w:rPr>
        <w:footnoteReference w:id="280"/>
      </w:r>
      <w:r w:rsidRPr="00A12889">
        <w:rPr>
          <w:rFonts w:ascii="Times New Roman" w:eastAsia="SimSun" w:hAnsi="Times New Roman" w:cs="Times New Roman"/>
          <w:kern w:val="0"/>
          <w:szCs w:val="24"/>
          <w:lang w:eastAsia="zh-CN"/>
        </w:rPr>
        <w:t xml:space="preserve"> L</w:t>
      </w:r>
      <w:r w:rsidR="005E10EC" w:rsidRPr="00A12889">
        <w:rPr>
          <w:rFonts w:ascii="Times New Roman" w:eastAsia="SimSun" w:hAnsi="Times New Roman" w:cs="Times New Roman"/>
          <w:kern w:val="0"/>
          <w:szCs w:val="24"/>
          <w:lang w:eastAsia="zh-CN"/>
        </w:rPr>
        <w:t>u</w:t>
      </w:r>
      <w:r w:rsidRPr="00A12889">
        <w:rPr>
          <w:rFonts w:ascii="Times New Roman" w:eastAsia="SimSun" w:hAnsi="Times New Roman" w:cs="Times New Roman"/>
          <w:kern w:val="0"/>
          <w:szCs w:val="24"/>
          <w:lang w:eastAsia="zh-CN"/>
        </w:rPr>
        <w:t xml:space="preserve">’s association of externally mediated desires, intellectual capacity and memory capacity had not been expressed by Zhu. He arguably draws from </w:t>
      </w:r>
      <w:r w:rsidRPr="00A12889">
        <w:rPr>
          <w:rFonts w:ascii="Times New Roman" w:eastAsia="SimSun" w:hAnsi="Times New Roman" w:cs="Times New Roman"/>
          <w:kern w:val="0"/>
          <w:szCs w:val="24"/>
        </w:rPr>
        <w:t>Han dynasty scholar Wang Chong</w:t>
      </w:r>
      <w:r w:rsidRPr="00A12889">
        <w:rPr>
          <w:rFonts w:ascii="Times New Roman" w:eastAsia="SimSun" w:hAnsi="Times New Roman" w:cs="Times New Roman"/>
          <w:kern w:val="0"/>
          <w:szCs w:val="24"/>
          <w:lang w:eastAsia="zh-CN"/>
        </w:rPr>
        <w:t xml:space="preserve"> </w:t>
      </w:r>
      <w:r w:rsidR="00A836D9" w:rsidRPr="00A12889">
        <w:rPr>
          <w:rFonts w:ascii="Times New Roman" w:eastAsia="SimSun" w:hAnsi="Times New Roman" w:cs="Times New Roman"/>
        </w:rPr>
        <w:t>王充</w:t>
      </w:r>
      <w:r w:rsidR="00A836D9" w:rsidRPr="00A12889">
        <w:rPr>
          <w:rFonts w:ascii="Times New Roman" w:eastAsia="SimSun" w:hAnsi="Times New Roman" w:cs="Times New Roman"/>
          <w:lang w:eastAsia="zh-CN"/>
        </w:rPr>
        <w:t xml:space="preserve"> (27</w:t>
      </w:r>
      <w:r w:rsidR="00A836D9" w:rsidRPr="00A12889">
        <w:rPr>
          <w:rFonts w:ascii="Times New Roman" w:eastAsia="SimSun" w:hAnsi="Times New Roman" w:cs="Times New Roman"/>
          <w:kern w:val="0"/>
          <w:szCs w:val="24"/>
        </w:rPr>
        <w:t>–</w:t>
      </w:r>
      <w:r w:rsidR="00A836D9" w:rsidRPr="00A12889">
        <w:rPr>
          <w:rFonts w:ascii="Times New Roman" w:eastAsia="SimSun" w:hAnsi="Times New Roman" w:cs="Times New Roman"/>
          <w:lang w:eastAsia="zh-CN"/>
        </w:rPr>
        <w:t xml:space="preserve">97) </w:t>
      </w:r>
      <w:r w:rsidRPr="00A12889">
        <w:rPr>
          <w:rFonts w:ascii="Times New Roman" w:eastAsia="SimSun" w:hAnsi="Times New Roman" w:cs="Times New Roman"/>
          <w:kern w:val="0"/>
          <w:szCs w:val="24"/>
          <w:lang w:eastAsia="zh-CN"/>
        </w:rPr>
        <w:t xml:space="preserve">who was the first to propose that a person’s habitual nature would be relatively fixed by the age of </w:t>
      </w:r>
      <w:r w:rsidRPr="00A12889">
        <w:rPr>
          <w:rFonts w:ascii="Times New Roman" w:eastAsia="SimSun" w:hAnsi="Times New Roman" w:cs="Times New Roman"/>
          <w:kern w:val="0"/>
          <w:szCs w:val="24"/>
          <w:lang w:eastAsia="zh-CN"/>
        </w:rPr>
        <w:lastRenderedPageBreak/>
        <w:t>fifteen</w:t>
      </w:r>
      <w:r w:rsidRPr="00A12889">
        <w:rPr>
          <w:rFonts w:ascii="Times New Roman" w:eastAsia="SimSun" w:hAnsi="Times New Roman" w:cs="Times New Roman"/>
          <w:kern w:val="0"/>
          <w:szCs w:val="24"/>
        </w:rPr>
        <w:t>.</w:t>
      </w:r>
      <w:r w:rsidRPr="00A12889">
        <w:rPr>
          <w:rFonts w:ascii="Times New Roman" w:eastAsia="SimSun" w:hAnsi="Times New Roman" w:cs="Times New Roman"/>
          <w:kern w:val="0"/>
          <w:szCs w:val="24"/>
          <w:vertAlign w:val="superscript"/>
        </w:rPr>
        <w:footnoteReference w:id="281"/>
      </w:r>
      <w:r w:rsidRPr="00A12889">
        <w:rPr>
          <w:rFonts w:ascii="Times New Roman" w:eastAsia="SimSun" w:hAnsi="Times New Roman" w:cs="Times New Roman"/>
          <w:kern w:val="0"/>
          <w:szCs w:val="24"/>
        </w:rPr>
        <w:t xml:space="preserve"> A corollary of this belief in the limited phase of childhood ‘nurture’ is that education needed to start as early as possible – L</w:t>
      </w:r>
      <w:r w:rsidR="005E10EC" w:rsidRPr="00A12889">
        <w:rPr>
          <w:rFonts w:ascii="Times New Roman" w:eastAsia="SimSun" w:hAnsi="Times New Roman" w:cs="Times New Roman"/>
          <w:kern w:val="0"/>
          <w:szCs w:val="24"/>
        </w:rPr>
        <w:t>u</w:t>
      </w:r>
      <w:r w:rsidRPr="00A12889">
        <w:rPr>
          <w:rFonts w:ascii="Times New Roman" w:eastAsia="SimSun" w:hAnsi="Times New Roman" w:cs="Times New Roman"/>
          <w:kern w:val="0"/>
          <w:szCs w:val="24"/>
        </w:rPr>
        <w:t xml:space="preserve"> advocated for children to start schooling at the age of six instead of eight. While Lu begins by admiring </w:t>
      </w:r>
      <w:r w:rsidRPr="00A12889">
        <w:rPr>
          <w:rFonts w:ascii="Times New Roman" w:eastAsia="SimSun" w:hAnsi="Times New Roman" w:cs="Times New Roman"/>
          <w:i/>
          <w:iCs/>
          <w:kern w:val="0"/>
          <w:szCs w:val="24"/>
        </w:rPr>
        <w:t>Elementary Learning</w:t>
      </w:r>
      <w:r w:rsidRPr="00A12889">
        <w:rPr>
          <w:rFonts w:ascii="Times New Roman" w:eastAsia="SimSun" w:hAnsi="Times New Roman" w:cs="Times New Roman"/>
          <w:kern w:val="0"/>
          <w:szCs w:val="24"/>
        </w:rPr>
        <w:t xml:space="preserve">, he later points to the limitations of the long sentences, difficult </w:t>
      </w:r>
      <w:r w:rsidR="003A4743" w:rsidRPr="00A12889">
        <w:rPr>
          <w:rFonts w:ascii="Times New Roman" w:eastAsia="SimSun" w:hAnsi="Times New Roman" w:cs="Times New Roman"/>
          <w:kern w:val="0"/>
          <w:szCs w:val="24"/>
        </w:rPr>
        <w:t>words,</w:t>
      </w:r>
      <w:r w:rsidRPr="00A12889">
        <w:rPr>
          <w:rFonts w:ascii="Times New Roman" w:eastAsia="SimSun" w:hAnsi="Times New Roman" w:cs="Times New Roman"/>
          <w:kern w:val="0"/>
          <w:szCs w:val="24"/>
        </w:rPr>
        <w:t xml:space="preserve"> and irrelevant content for the student. Instead, he suggests students read his own compilation from the </w:t>
      </w:r>
      <w:r w:rsidR="001D12F6" w:rsidRPr="00A12889">
        <w:rPr>
          <w:rFonts w:ascii="Times New Roman" w:eastAsia="SimSun" w:hAnsi="Times New Roman" w:cs="Times New Roman"/>
          <w:i/>
          <w:iCs/>
          <w:kern w:val="0"/>
          <w:szCs w:val="24"/>
        </w:rPr>
        <w:t xml:space="preserve">Records </w:t>
      </w:r>
      <w:r w:rsidRPr="00A12889">
        <w:rPr>
          <w:rFonts w:ascii="Times New Roman" w:eastAsia="SimSun" w:hAnsi="Times New Roman" w:cs="Times New Roman"/>
          <w:i/>
          <w:iCs/>
          <w:kern w:val="0"/>
          <w:szCs w:val="24"/>
        </w:rPr>
        <w:t>of Rit</w:t>
      </w:r>
      <w:r w:rsidR="001D12F6" w:rsidRPr="00A12889">
        <w:rPr>
          <w:rFonts w:ascii="Times New Roman" w:eastAsia="SimSun" w:hAnsi="Times New Roman" w:cs="Times New Roman"/>
          <w:i/>
          <w:iCs/>
          <w:kern w:val="0"/>
          <w:szCs w:val="24"/>
        </w:rPr>
        <w:t>ual</w:t>
      </w:r>
      <w:r w:rsidRPr="00A12889">
        <w:rPr>
          <w:rFonts w:ascii="Times New Roman" w:eastAsia="SimSun" w:hAnsi="Times New Roman" w:cs="Times New Roman"/>
          <w:kern w:val="0"/>
          <w:szCs w:val="24"/>
        </w:rPr>
        <w:t xml:space="preserve"> titled </w:t>
      </w:r>
      <w:bookmarkStart w:id="76" w:name="_Hlk42692206"/>
      <w:r w:rsidRPr="00A12889">
        <w:rPr>
          <w:rFonts w:ascii="Times New Roman" w:eastAsia="SimSun" w:hAnsi="Times New Roman" w:cs="Times New Roman"/>
          <w:i/>
          <w:iCs/>
          <w:kern w:val="0"/>
          <w:szCs w:val="24"/>
        </w:rPr>
        <w:t>Jie yun you yi</w:t>
      </w:r>
      <w:r w:rsidRPr="00A12889">
        <w:rPr>
          <w:rFonts w:ascii="Times New Roman" w:eastAsia="SimSun" w:hAnsi="Times New Roman" w:cs="Times New Roman"/>
          <w:kern w:val="0"/>
          <w:szCs w:val="24"/>
        </w:rPr>
        <w:t xml:space="preserve"> </w:t>
      </w:r>
      <w:bookmarkEnd w:id="76"/>
      <w:r w:rsidRPr="00A12889">
        <w:rPr>
          <w:rFonts w:ascii="Times New Roman" w:eastAsia="SimSun" w:hAnsi="Times New Roman" w:cs="Times New Roman"/>
          <w:kern w:val="0"/>
          <w:szCs w:val="24"/>
        </w:rPr>
        <w:t>節韻幼儀</w:t>
      </w:r>
      <w:r w:rsidR="007A61F7" w:rsidRPr="00A12889">
        <w:rPr>
          <w:rFonts w:ascii="Times New Roman" w:eastAsia="SimSun" w:hAnsi="Times New Roman" w:cs="Times New Roman"/>
          <w:kern w:val="0"/>
          <w:szCs w:val="24"/>
          <w:lang w:eastAsia="zh-CN"/>
        </w:rPr>
        <w:t xml:space="preserve"> </w:t>
      </w:r>
      <w:r w:rsidR="007A61F7" w:rsidRPr="00A12889">
        <w:rPr>
          <w:rFonts w:ascii="Times New Roman" w:eastAsia="SimSun" w:hAnsi="Times New Roman" w:cs="Times New Roman"/>
          <w:kern w:val="0"/>
          <w:szCs w:val="24"/>
        </w:rPr>
        <w:t>(Etiquette for children in rhyme)</w:t>
      </w:r>
      <w:r w:rsidRPr="00A12889">
        <w:rPr>
          <w:rFonts w:ascii="Times New Roman" w:eastAsia="SimSun" w:hAnsi="Times New Roman" w:cs="Times New Roman"/>
          <w:kern w:val="0"/>
          <w:szCs w:val="24"/>
        </w:rPr>
        <w:t xml:space="preserve">. </w:t>
      </w:r>
    </w:p>
    <w:p w14:paraId="79A4EC36" w14:textId="703E5BD3" w:rsidR="004214B6"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rPr>
        <w:t>On the period of the late nineteenth and early twentieth centuries in China, Jon Saari’s historical study on childhood experiences documents the inherent sociopsychological tensions of a childhood dominated by Neo-Confucian thought facing reform.</w:t>
      </w:r>
      <w:r w:rsidRPr="00A12889">
        <w:rPr>
          <w:rFonts w:ascii="Times New Roman" w:eastAsia="SimSun" w:hAnsi="Times New Roman" w:cs="Times New Roman"/>
          <w:kern w:val="0"/>
          <w:szCs w:val="24"/>
          <w:vertAlign w:val="superscript"/>
          <w:lang w:eastAsia="zh-CN"/>
        </w:rPr>
        <w:footnoteReference w:id="282"/>
      </w:r>
      <w:r w:rsidRPr="00A12889">
        <w:rPr>
          <w:rFonts w:ascii="Times New Roman" w:eastAsia="SimSun" w:hAnsi="Times New Roman" w:cs="Times New Roman"/>
          <w:kern w:val="0"/>
          <w:szCs w:val="24"/>
        </w:rPr>
        <w:t xml:space="preserve"> </w:t>
      </w:r>
      <w:bookmarkStart w:id="78" w:name="_Hlk29840089"/>
      <w:r w:rsidRPr="00A12889">
        <w:rPr>
          <w:rFonts w:ascii="Times New Roman" w:eastAsia="SimSun" w:hAnsi="Times New Roman" w:cs="Times New Roman"/>
          <w:kern w:val="0"/>
          <w:szCs w:val="24"/>
          <w:lang w:eastAsia="zh-CN"/>
        </w:rPr>
        <w:t xml:space="preserve">He asserts that there remained the traditional assumption that the child’s nature was vulnerable and needed to be protected from both the external environment and internal desires. Moreover, the child’s nature was to be fully developed through the education of parents and teachers, who would guide the child’s thoughts and behaviour in the pivotal period before the age of fourteen. Thus, the school of principle’s concept of the innocent child who required education for full development continued as the mainstay in the Qing dynasty. </w:t>
      </w:r>
      <w:bookmarkEnd w:id="78"/>
    </w:p>
    <w:p w14:paraId="6CB6A87F" w14:textId="26FB606B" w:rsidR="004214B6"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 xml:space="preserve">In summary, </w:t>
      </w:r>
      <w:r w:rsidR="001D12F6" w:rsidRPr="00A12889">
        <w:rPr>
          <w:rFonts w:ascii="Times New Roman" w:eastAsia="SimSun" w:hAnsi="Times New Roman" w:cs="Times New Roman"/>
          <w:kern w:val="0"/>
          <w:szCs w:val="24"/>
          <w:lang w:eastAsia="zh-CN"/>
        </w:rPr>
        <w:t xml:space="preserve">the </w:t>
      </w:r>
      <w:r w:rsidRPr="00A12889">
        <w:rPr>
          <w:rFonts w:ascii="Times New Roman" w:eastAsia="SimSun" w:hAnsi="Times New Roman" w:cs="Times New Roman"/>
          <w:kern w:val="0"/>
          <w:szCs w:val="24"/>
          <w:lang w:eastAsia="zh-CN"/>
        </w:rPr>
        <w:t xml:space="preserve">Cheng-Zhu school focussed on the crucial role of primary education for a person’s lifelong moral learning. The purpose of primary education was to learn habits, knowledge and attitudes. This would prepare students for investigating principle, refining inborn endowment and eradicating selfish desire with the goal of becoming a sage having recovered innate </w:t>
      </w:r>
      <w:r w:rsidR="004C74A6" w:rsidRPr="00A12889">
        <w:rPr>
          <w:rFonts w:ascii="Times New Roman" w:eastAsia="SimSun" w:hAnsi="Times New Roman" w:cs="Times New Roman"/>
          <w:kern w:val="0"/>
          <w:szCs w:val="24"/>
          <w:lang w:eastAsia="zh-CN"/>
        </w:rPr>
        <w:t>moral qualities</w:t>
      </w:r>
      <w:r w:rsidRPr="00A12889">
        <w:rPr>
          <w:rFonts w:ascii="Times New Roman" w:eastAsia="SimSun" w:hAnsi="Times New Roman" w:cs="Times New Roman"/>
          <w:kern w:val="0"/>
          <w:szCs w:val="24"/>
          <w:lang w:eastAsia="zh-CN"/>
        </w:rPr>
        <w:t>. Such beliefs</w:t>
      </w:r>
      <w:r w:rsidR="003A4743" w:rsidRPr="00A12889">
        <w:rPr>
          <w:rFonts w:ascii="Times New Roman" w:eastAsia="SimSun" w:hAnsi="Times New Roman" w:cs="Times New Roman"/>
          <w:kern w:val="0"/>
          <w:szCs w:val="24"/>
          <w:lang w:eastAsia="zh-CN"/>
        </w:rPr>
        <w:t>, values</w:t>
      </w:r>
      <w:r w:rsidRPr="00A12889">
        <w:rPr>
          <w:rFonts w:ascii="Times New Roman" w:eastAsia="SimSun" w:hAnsi="Times New Roman" w:cs="Times New Roman"/>
          <w:kern w:val="0"/>
          <w:szCs w:val="24"/>
          <w:lang w:eastAsia="zh-CN"/>
        </w:rPr>
        <w:t xml:space="preserve"> and objectives remained significant in Qing dynasty educational thought.</w:t>
      </w:r>
    </w:p>
    <w:p w14:paraId="44D485FA" w14:textId="77777777"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rPr>
      </w:pPr>
    </w:p>
    <w:p w14:paraId="282491B4" w14:textId="1A0353D4" w:rsidR="004214B6" w:rsidRPr="00A12889" w:rsidRDefault="004214B6" w:rsidP="006A539B">
      <w:pPr>
        <w:keepNext/>
        <w:keepLines/>
        <w:widowControl/>
        <w:tabs>
          <w:tab w:val="left" w:pos="720"/>
        </w:tabs>
        <w:snapToGrid w:val="0"/>
        <w:spacing w:line="480" w:lineRule="auto"/>
        <w:outlineLvl w:val="2"/>
        <w:rPr>
          <w:rFonts w:ascii="Times New Roman" w:eastAsia="SimSun" w:hAnsi="Times New Roman" w:cs="Times New Roman"/>
          <w:kern w:val="0"/>
          <w:szCs w:val="24"/>
        </w:rPr>
      </w:pPr>
      <w:bookmarkStart w:id="79" w:name="_Toc78826559"/>
      <w:bookmarkStart w:id="80" w:name="_Toc29836822"/>
      <w:r w:rsidRPr="00A12889">
        <w:rPr>
          <w:rFonts w:ascii="Times New Roman" w:eastAsia="SimSun" w:hAnsi="Times New Roman" w:cs="Times New Roman"/>
          <w:kern w:val="0"/>
          <w:szCs w:val="24"/>
        </w:rPr>
        <w:lastRenderedPageBreak/>
        <w:t>2.2.2 Wang Yangming and the school of heart-mind</w:t>
      </w:r>
      <w:bookmarkEnd w:id="79"/>
      <w:r w:rsidRPr="00A12889">
        <w:rPr>
          <w:rFonts w:ascii="Times New Roman" w:eastAsia="SimSun" w:hAnsi="Times New Roman" w:cs="Times New Roman"/>
          <w:kern w:val="0"/>
          <w:szCs w:val="24"/>
        </w:rPr>
        <w:t xml:space="preserve"> </w:t>
      </w:r>
      <w:bookmarkEnd w:id="80"/>
    </w:p>
    <w:p w14:paraId="1DF65D9D" w14:textId="527E2E76"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rPr>
        <w:t>Studies on childhood in late imperial China indicate that the Southern Song (1127</w:t>
      </w:r>
      <w:r w:rsidR="00636B1E" w:rsidRPr="00A12889">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rPr>
        <w:t>1279) and mid-Ming (1368</w:t>
      </w:r>
      <w:r w:rsidR="00636B1E" w:rsidRPr="00A12889">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rPr>
        <w:t>1644) periods were viewed as turning points in thinking towards the child.</w:t>
      </w:r>
      <w:r w:rsidRPr="00A12889">
        <w:rPr>
          <w:rFonts w:ascii="Times New Roman" w:eastAsia="SimSun" w:hAnsi="Times New Roman" w:cs="Times New Roman"/>
          <w:kern w:val="0"/>
          <w:szCs w:val="24"/>
          <w:vertAlign w:val="superscript"/>
          <w:lang w:eastAsia="zh-CN"/>
        </w:rPr>
        <w:footnoteReference w:id="283"/>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lang w:eastAsia="zh-CN"/>
        </w:rPr>
        <w:t>Innovation in Neo-Confucian thought during the late Ming period was largely due to the work of Wang Yangming (1472</w:t>
      </w:r>
      <w:r w:rsidR="00636B1E" w:rsidRPr="00A12889">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lang w:eastAsia="zh-CN"/>
        </w:rPr>
        <w:t xml:space="preserve">1528). Wang developed Song dynasty philosopher Lu Jiuyuan’s </w:t>
      </w:r>
      <w:r w:rsidRPr="00A12889">
        <w:rPr>
          <w:rFonts w:ascii="Times New Roman" w:eastAsia="SimSun" w:hAnsi="Times New Roman" w:cs="Times New Roman"/>
          <w:kern w:val="0"/>
          <w:szCs w:val="24"/>
          <w:lang w:eastAsia="zh-CN"/>
        </w:rPr>
        <w:t>陸九淵</w:t>
      </w:r>
      <w:r w:rsidRPr="00A12889">
        <w:rPr>
          <w:rFonts w:ascii="Times New Roman" w:eastAsia="SimSun" w:hAnsi="Times New Roman" w:cs="Times New Roman"/>
          <w:kern w:val="0"/>
          <w:szCs w:val="24"/>
          <w:lang w:eastAsia="zh-CN"/>
        </w:rPr>
        <w:t xml:space="preserve"> (1139–1192) theory on the </w:t>
      </w:r>
      <w:r w:rsidRPr="00A12889">
        <w:rPr>
          <w:rFonts w:ascii="Times New Roman" w:eastAsia="SimSun" w:hAnsi="Times New Roman" w:cs="Times New Roman"/>
          <w:kern w:val="0"/>
          <w:szCs w:val="24"/>
        </w:rPr>
        <w:t>heart-</w:t>
      </w:r>
      <w:r w:rsidRPr="00A12889">
        <w:rPr>
          <w:rFonts w:ascii="Times New Roman" w:eastAsia="SimSun" w:hAnsi="Times New Roman" w:cs="Times New Roman"/>
          <w:kern w:val="0"/>
          <w:szCs w:val="24"/>
          <w:lang w:eastAsia="zh-CN"/>
        </w:rPr>
        <w:t xml:space="preserve">mind and brought the ‘school of </w:t>
      </w:r>
      <w:r w:rsidRPr="00A12889">
        <w:rPr>
          <w:rFonts w:ascii="Times New Roman" w:eastAsia="SimSun" w:hAnsi="Times New Roman" w:cs="Times New Roman"/>
          <w:kern w:val="0"/>
          <w:szCs w:val="24"/>
        </w:rPr>
        <w:t>heart-</w:t>
      </w:r>
      <w:r w:rsidRPr="00A12889">
        <w:rPr>
          <w:rFonts w:ascii="Times New Roman" w:eastAsia="SimSun" w:hAnsi="Times New Roman" w:cs="Times New Roman"/>
          <w:kern w:val="0"/>
          <w:szCs w:val="24"/>
          <w:lang w:eastAsia="zh-CN"/>
        </w:rPr>
        <w:t>mind’ into prominence. He not only established multiple academies in places including Longgang, Guiyang and Lianxi but also community schools in provinces like Guangxi and Jiangxi.</w:t>
      </w:r>
      <w:r w:rsidRPr="00A12889">
        <w:rPr>
          <w:rFonts w:ascii="Times New Roman" w:eastAsia="SimSun" w:hAnsi="Times New Roman" w:cs="Times New Roman"/>
          <w:kern w:val="0"/>
          <w:szCs w:val="24"/>
          <w:vertAlign w:val="superscript"/>
          <w:lang w:eastAsia="zh-CN"/>
        </w:rPr>
        <w:footnoteReference w:id="284"/>
      </w:r>
      <w:r w:rsidRPr="00A12889">
        <w:rPr>
          <w:rFonts w:ascii="Times New Roman" w:eastAsia="SimSun" w:hAnsi="Times New Roman" w:cs="Times New Roman"/>
          <w:kern w:val="0"/>
          <w:szCs w:val="24"/>
          <w:lang w:eastAsia="zh-CN"/>
        </w:rPr>
        <w:t xml:space="preserve"> Wang’s theory of self-realisaton from within called for a child-oriented pedagogy rather than one imposed by rigid discipline. He challenged the restrictive nature of the Cheng-Zhu elementary program and his influence on the development of Chinese primary educational thought is considered second to Zhu Xi.</w:t>
      </w:r>
      <w:r w:rsidRPr="00A12889">
        <w:rPr>
          <w:rFonts w:ascii="Times New Roman" w:eastAsia="SimSun" w:hAnsi="Times New Roman" w:cs="Times New Roman"/>
          <w:kern w:val="0"/>
          <w:szCs w:val="24"/>
          <w:vertAlign w:val="superscript"/>
          <w:lang w:eastAsia="zh-CN"/>
        </w:rPr>
        <w:footnoteReference w:id="285"/>
      </w:r>
      <w:r w:rsidRPr="00A12889">
        <w:rPr>
          <w:rFonts w:ascii="Times New Roman" w:eastAsia="SimSun" w:hAnsi="Times New Roman" w:cs="Times New Roman"/>
          <w:kern w:val="0"/>
          <w:szCs w:val="24"/>
          <w:lang w:eastAsia="zh-CN"/>
        </w:rPr>
        <w:t xml:space="preserve"> </w:t>
      </w:r>
    </w:p>
    <w:p w14:paraId="28FCB0B7" w14:textId="1D511C56" w:rsidR="004214B6"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lang w:eastAsia="zh-CN"/>
        </w:rPr>
        <w:t xml:space="preserve">The aim of education for Wang was also restoring the original nature of human nature. On human nature, both Zhu and Wang adhered to the Mencian theory of humanity’s innate goodness. Wang also accepted </w:t>
      </w:r>
      <w:r w:rsidR="009B6178" w:rsidRPr="00A12889">
        <w:rPr>
          <w:rFonts w:ascii="Times New Roman" w:eastAsia="SimSun" w:hAnsi="Times New Roman" w:cs="Times New Roman"/>
          <w:kern w:val="0"/>
          <w:szCs w:val="24"/>
          <w:lang w:eastAsia="zh-CN"/>
        </w:rPr>
        <w:t xml:space="preserve">the school of principle founder </w:t>
      </w:r>
      <w:r w:rsidRPr="00A12889">
        <w:rPr>
          <w:rFonts w:ascii="Times New Roman" w:eastAsia="SimSun" w:hAnsi="Times New Roman" w:cs="Times New Roman"/>
          <w:kern w:val="0"/>
          <w:szCs w:val="24"/>
          <w:lang w:eastAsia="zh-CN"/>
        </w:rPr>
        <w:t xml:space="preserve">Cheng Hao’s </w:t>
      </w:r>
      <w:r w:rsidR="009B6178" w:rsidRPr="00A12889">
        <w:rPr>
          <w:rFonts w:ascii="Times New Roman" w:eastAsia="SimSun" w:hAnsi="Times New Roman" w:cs="Times New Roman"/>
          <w:kern w:val="0"/>
          <w:szCs w:val="24"/>
          <w:lang w:eastAsia="zh-CN"/>
        </w:rPr>
        <w:t>程顥</w:t>
      </w:r>
      <w:r w:rsidR="009B6178" w:rsidRPr="00A12889">
        <w:rPr>
          <w:rFonts w:ascii="Times New Roman" w:eastAsia="SimSun" w:hAnsi="Times New Roman" w:cs="Times New Roman"/>
          <w:kern w:val="0"/>
          <w:szCs w:val="24"/>
          <w:lang w:eastAsia="zh-CN"/>
        </w:rPr>
        <w:t xml:space="preserve"> </w:t>
      </w:r>
      <w:r w:rsidR="009B6178" w:rsidRPr="00A12889">
        <w:rPr>
          <w:rFonts w:ascii="Times New Roman" w:eastAsia="SimSun" w:hAnsi="Times New Roman" w:cs="Times New Roman"/>
          <w:szCs w:val="24"/>
        </w:rPr>
        <w:t>(1032</w:t>
      </w:r>
      <w:r w:rsidR="0042114A" w:rsidRPr="00A12889">
        <w:rPr>
          <w:rFonts w:ascii="Times New Roman" w:eastAsia="SimSun" w:hAnsi="Times New Roman" w:cs="Times New Roman"/>
          <w:kern w:val="0"/>
          <w:szCs w:val="24"/>
          <w:lang w:eastAsia="zh-CN"/>
        </w:rPr>
        <w:t>–</w:t>
      </w:r>
      <w:r w:rsidR="009B6178" w:rsidRPr="00A12889">
        <w:rPr>
          <w:rFonts w:ascii="Times New Roman" w:eastAsia="SimSun" w:hAnsi="Times New Roman" w:cs="Times New Roman"/>
          <w:szCs w:val="24"/>
        </w:rPr>
        <w:t>1085)</w:t>
      </w:r>
      <w:r w:rsidR="009B6178"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description of the original nature being a universal oneness: ‘</w:t>
      </w:r>
      <w:r w:rsidR="003A4743" w:rsidRPr="00A12889">
        <w:rPr>
          <w:rFonts w:ascii="Times New Roman" w:eastAsia="SimSun" w:hAnsi="Times New Roman" w:cs="Times New Roman"/>
          <w:szCs w:val="24"/>
        </w:rPr>
        <w:t>天地萬物一體</w:t>
      </w:r>
      <w:r w:rsidR="003A4743"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kern w:val="0"/>
          <w:szCs w:val="24"/>
          <w:lang w:eastAsia="zh-CN"/>
        </w:rPr>
        <w:t>forming one body with Heaven, Earth and all things</w:t>
      </w:r>
      <w:r w:rsidR="009B6178" w:rsidRPr="00A12889">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vertAlign w:val="superscript"/>
          <w:lang w:eastAsia="zh-CN"/>
        </w:rPr>
        <w:footnoteReference w:id="286"/>
      </w:r>
      <w:r w:rsidRPr="00A12889">
        <w:rPr>
          <w:rFonts w:ascii="Times New Roman" w:eastAsia="SimSun" w:hAnsi="Times New Roman" w:cs="Times New Roman"/>
          <w:kern w:val="0"/>
          <w:szCs w:val="24"/>
          <w:lang w:eastAsia="zh-CN"/>
        </w:rPr>
        <w:t xml:space="preserve"> The fundamental difference was that Wang advocated an all-encompassing unity with the heart-mind, principle, knowledge and all external things. In other words, knowledge was also intrinsic. He argued that the original heart-mind would act with filiality </w:t>
      </w:r>
      <w:r w:rsidR="009B6178" w:rsidRPr="00A12889">
        <w:rPr>
          <w:rFonts w:ascii="Times New Roman" w:eastAsia="SimSun" w:hAnsi="Times New Roman" w:cs="Times New Roman"/>
          <w:kern w:val="0"/>
          <w:szCs w:val="24"/>
          <w:lang w:eastAsia="zh-CN"/>
        </w:rPr>
        <w:t xml:space="preserve">in the presence of </w:t>
      </w:r>
      <w:r w:rsidRPr="00A12889">
        <w:rPr>
          <w:rFonts w:ascii="Times New Roman" w:eastAsia="SimSun" w:hAnsi="Times New Roman" w:cs="Times New Roman"/>
          <w:kern w:val="0"/>
          <w:szCs w:val="24"/>
          <w:lang w:eastAsia="zh-CN"/>
        </w:rPr>
        <w:t xml:space="preserve">parents and hence the principle of filiality is not found in the </w:t>
      </w:r>
      <w:r w:rsidRPr="00A12889">
        <w:rPr>
          <w:rFonts w:ascii="Times New Roman" w:eastAsia="SimSun" w:hAnsi="Times New Roman" w:cs="Times New Roman"/>
          <w:kern w:val="0"/>
          <w:szCs w:val="24"/>
          <w:lang w:eastAsia="zh-CN"/>
        </w:rPr>
        <w:lastRenderedPageBreak/>
        <w:t xml:space="preserve">parent or external objects but the </w:t>
      </w:r>
      <w:r w:rsidRPr="00A12889">
        <w:rPr>
          <w:rFonts w:ascii="Times New Roman" w:eastAsia="SimSun" w:hAnsi="Times New Roman" w:cs="Times New Roman"/>
          <w:kern w:val="0"/>
          <w:szCs w:val="24"/>
        </w:rPr>
        <w:t>heart-</w:t>
      </w:r>
      <w:r w:rsidRPr="00A12889">
        <w:rPr>
          <w:rFonts w:ascii="Times New Roman" w:eastAsia="SimSun" w:hAnsi="Times New Roman" w:cs="Times New Roman"/>
          <w:kern w:val="0"/>
          <w:szCs w:val="24"/>
          <w:lang w:eastAsia="zh-CN"/>
        </w:rPr>
        <w:t>mind itself. As Feng Youlan clarifies: ‘</w:t>
      </w:r>
      <w:r w:rsidRPr="00A12889">
        <w:rPr>
          <w:rFonts w:ascii="Times New Roman" w:eastAsia="SimSun" w:hAnsi="Times New Roman" w:cs="Times New Roman"/>
          <w:kern w:val="0"/>
          <w:szCs w:val="24"/>
        </w:rPr>
        <w:t>For Zhu, the nature is Principle, whereas by Wang the heart-mind is Principle.’</w:t>
      </w:r>
      <w:r w:rsidRPr="00A12889">
        <w:rPr>
          <w:rFonts w:ascii="Times New Roman" w:eastAsia="SimSun" w:hAnsi="Times New Roman" w:cs="Times New Roman"/>
          <w:kern w:val="0"/>
          <w:szCs w:val="24"/>
          <w:vertAlign w:val="superscript"/>
        </w:rPr>
        <w:footnoteReference w:id="287"/>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lang w:eastAsia="zh-CN"/>
        </w:rPr>
        <w:t xml:space="preserve">According to Wang, </w:t>
      </w:r>
      <w:r w:rsidRPr="00A12889">
        <w:rPr>
          <w:rFonts w:ascii="Times New Roman" w:eastAsia="SimSun" w:hAnsi="Times New Roman" w:cs="Times New Roman"/>
          <w:kern w:val="0"/>
          <w:szCs w:val="24"/>
        </w:rPr>
        <w:t>the heart-mind was one’s will – an inner determination in the moment to accord with principle or with desire. This was the key to his distinct program of self-cultivation.</w:t>
      </w:r>
    </w:p>
    <w:p w14:paraId="7AC60F63" w14:textId="4330B44B" w:rsidR="004214B6"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rPr>
        <w:t xml:space="preserve">How does the original nature become imperfect? Wang appears to adopt Cheng Yi’s </w:t>
      </w:r>
      <w:r w:rsidR="009B6178" w:rsidRPr="00A12889">
        <w:rPr>
          <w:rFonts w:ascii="Times New Roman" w:eastAsia="SimSun" w:hAnsi="Times New Roman" w:cs="Times New Roman"/>
          <w:kern w:val="0"/>
          <w:szCs w:val="24"/>
        </w:rPr>
        <w:t>程頤</w:t>
      </w:r>
      <w:r w:rsidR="009B6178" w:rsidRPr="00A12889">
        <w:rPr>
          <w:rFonts w:ascii="Times New Roman" w:eastAsia="SimSun" w:hAnsi="Times New Roman" w:cs="Times New Roman"/>
          <w:kern w:val="0"/>
          <w:szCs w:val="24"/>
        </w:rPr>
        <w:t xml:space="preserve"> (1033</w:t>
      </w:r>
      <w:r w:rsidR="009B6178" w:rsidRPr="00A12889">
        <w:rPr>
          <w:rFonts w:ascii="Times New Roman" w:eastAsia="SimSun" w:hAnsi="Times New Roman" w:cs="Times New Roman"/>
          <w:szCs w:val="24"/>
        </w:rPr>
        <w:t>–</w:t>
      </w:r>
      <w:r w:rsidR="009B6178" w:rsidRPr="00A12889">
        <w:rPr>
          <w:rFonts w:ascii="Times New Roman" w:eastAsia="SimSun" w:hAnsi="Times New Roman" w:cs="Times New Roman"/>
          <w:kern w:val="0"/>
          <w:szCs w:val="24"/>
        </w:rPr>
        <w:t xml:space="preserve">1107) </w:t>
      </w:r>
      <w:r w:rsidRPr="00A12889">
        <w:rPr>
          <w:rFonts w:ascii="Times New Roman" w:eastAsia="SimSun" w:hAnsi="Times New Roman" w:cs="Times New Roman"/>
          <w:kern w:val="0"/>
          <w:szCs w:val="24"/>
        </w:rPr>
        <w:t>scheme of the unblemished ‘heart-mind of the Way’ (</w:t>
      </w:r>
      <w:r w:rsidRPr="00A12889">
        <w:rPr>
          <w:rFonts w:ascii="Times New Roman" w:eastAsia="SimSun" w:hAnsi="Times New Roman" w:cs="Times New Roman"/>
          <w:i/>
          <w:iCs/>
          <w:kern w:val="0"/>
          <w:szCs w:val="24"/>
        </w:rPr>
        <w:t>dao xin</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道心</w:t>
      </w:r>
      <w:r w:rsidRPr="00A12889">
        <w:rPr>
          <w:rFonts w:ascii="Times New Roman" w:eastAsia="SimSun" w:hAnsi="Times New Roman" w:cs="Times New Roman"/>
          <w:kern w:val="0"/>
          <w:szCs w:val="24"/>
        </w:rPr>
        <w:t>) and the ‘human heart-mind’ (</w:t>
      </w:r>
      <w:r w:rsidRPr="00A12889">
        <w:rPr>
          <w:rFonts w:ascii="Times New Roman" w:eastAsia="SimSun" w:hAnsi="Times New Roman" w:cs="Times New Roman"/>
          <w:i/>
          <w:iCs/>
          <w:kern w:val="0"/>
          <w:szCs w:val="24"/>
        </w:rPr>
        <w:t>ren xin</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人心</w:t>
      </w:r>
      <w:r w:rsidRPr="00A12889">
        <w:rPr>
          <w:rFonts w:ascii="Times New Roman" w:eastAsia="SimSun" w:hAnsi="Times New Roman" w:cs="Times New Roman"/>
          <w:kern w:val="0"/>
          <w:szCs w:val="24"/>
        </w:rPr>
        <w:t>) tainted by desire, but emphasises that these are two states of the same heart-mind.</w:t>
      </w:r>
    </w:p>
    <w:p w14:paraId="65882C69" w14:textId="7460E76C" w:rsidR="003A4743" w:rsidRPr="00A12889" w:rsidRDefault="003A4743" w:rsidP="000F30A4">
      <w:pPr>
        <w:widowControl/>
        <w:tabs>
          <w:tab w:val="left" w:pos="720"/>
        </w:tabs>
        <w:snapToGrid w:val="0"/>
        <w:ind w:left="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心一也。未雜於人謂之</w:t>
      </w:r>
      <w:r w:rsidRPr="00A12889">
        <w:rPr>
          <w:rFonts w:ascii="Times New Roman" w:eastAsia="SimSun" w:hAnsi="Times New Roman" w:cs="Times New Roman"/>
          <w:szCs w:val="24"/>
        </w:rPr>
        <w:t>道心</w:t>
      </w:r>
      <w:r w:rsidR="00613F69" w:rsidRPr="00A12889">
        <w:rPr>
          <w:rFonts w:ascii="Times New Roman" w:eastAsia="SimSun" w:hAnsi="Times New Roman" w:cs="Times New Roman"/>
          <w:szCs w:val="24"/>
        </w:rPr>
        <w:t>，</w:t>
      </w:r>
      <w:r w:rsidRPr="00A12889">
        <w:rPr>
          <w:rFonts w:ascii="Times New Roman" w:eastAsia="SimSun" w:hAnsi="Times New Roman" w:cs="Times New Roman"/>
          <w:szCs w:val="24"/>
          <w:shd w:val="clear" w:color="auto" w:fill="FFFFFF"/>
        </w:rPr>
        <w:t>雜以人偽謂之人心</w:t>
      </w:r>
      <w:r w:rsidR="00613F69" w:rsidRPr="00A12889">
        <w:rPr>
          <w:rFonts w:ascii="Times New Roman" w:eastAsia="SimSun" w:hAnsi="Times New Roman" w:cs="Times New Roman"/>
          <w:szCs w:val="24"/>
          <w:shd w:val="clear" w:color="auto" w:fill="FFFFFF"/>
        </w:rPr>
        <w:t>。</w:t>
      </w:r>
      <w:r w:rsidRPr="00A12889">
        <w:rPr>
          <w:rFonts w:ascii="Times New Roman" w:eastAsia="SimSun" w:hAnsi="Times New Roman" w:cs="Times New Roman"/>
          <w:szCs w:val="24"/>
          <w:shd w:val="clear" w:color="auto" w:fill="FFFFFF"/>
        </w:rPr>
        <w:t>人心之得其正者即</w:t>
      </w:r>
      <w:r w:rsidRPr="00A12889">
        <w:rPr>
          <w:rFonts w:ascii="Times New Roman" w:eastAsia="SimSun" w:hAnsi="Times New Roman" w:cs="Times New Roman"/>
          <w:szCs w:val="24"/>
        </w:rPr>
        <w:t>道心</w:t>
      </w:r>
      <w:r w:rsidRPr="00A12889">
        <w:rPr>
          <w:rFonts w:ascii="Times New Roman" w:eastAsia="SimSun" w:hAnsi="Times New Roman" w:cs="Times New Roman"/>
          <w:szCs w:val="24"/>
          <w:shd w:val="clear" w:color="auto" w:fill="FFFFFF"/>
        </w:rPr>
        <w:t>。</w:t>
      </w:r>
      <w:r w:rsidRPr="00A12889">
        <w:rPr>
          <w:rFonts w:ascii="Times New Roman" w:eastAsia="SimSun" w:hAnsi="Times New Roman" w:cs="Times New Roman"/>
          <w:szCs w:val="24"/>
        </w:rPr>
        <w:t>道心</w:t>
      </w:r>
      <w:r w:rsidRPr="00A12889">
        <w:rPr>
          <w:rFonts w:ascii="Times New Roman" w:eastAsia="SimSun" w:hAnsi="Times New Roman" w:cs="Times New Roman"/>
          <w:szCs w:val="24"/>
          <w:shd w:val="clear" w:color="auto" w:fill="FFFFFF"/>
        </w:rPr>
        <w:t>之矢其正者即人心。初非有</w:t>
      </w:r>
      <w:r w:rsidR="00613F69" w:rsidRPr="00A12889">
        <w:rPr>
          <w:rFonts w:ascii="Times New Roman" w:eastAsia="SimSun" w:hAnsi="Times New Roman" w:cs="Times New Roman"/>
          <w:szCs w:val="24"/>
          <w:shd w:val="clear" w:color="auto" w:fill="FFFFFF"/>
        </w:rPr>
        <w:t>二</w:t>
      </w:r>
      <w:r w:rsidRPr="00A12889">
        <w:rPr>
          <w:rFonts w:ascii="Times New Roman" w:eastAsia="SimSun" w:hAnsi="Times New Roman" w:cs="Times New Roman"/>
          <w:szCs w:val="24"/>
          <w:shd w:val="clear" w:color="auto" w:fill="FFFFFF"/>
        </w:rPr>
        <w:t>心也。程子謂人心即人欲，</w:t>
      </w:r>
      <w:r w:rsidRPr="00A12889">
        <w:rPr>
          <w:rFonts w:ascii="Times New Roman" w:eastAsia="SimSun" w:hAnsi="Times New Roman" w:cs="Times New Roman"/>
          <w:szCs w:val="24"/>
        </w:rPr>
        <w:t>道心</w:t>
      </w:r>
      <w:r w:rsidRPr="00A12889">
        <w:rPr>
          <w:rFonts w:ascii="Times New Roman" w:eastAsia="SimSun" w:hAnsi="Times New Roman" w:cs="Times New Roman"/>
          <w:szCs w:val="24"/>
          <w:shd w:val="clear" w:color="auto" w:fill="FFFFFF"/>
        </w:rPr>
        <w:t>即天理。語若分析，而意實得之。</w:t>
      </w:r>
    </w:p>
    <w:p w14:paraId="1B4940DB" w14:textId="1CFE5ED1" w:rsidR="004214B6" w:rsidRPr="00A12889" w:rsidRDefault="004214B6" w:rsidP="000F30A4">
      <w:pPr>
        <w:widowControl/>
        <w:tabs>
          <w:tab w:val="left" w:pos="720"/>
        </w:tabs>
        <w:snapToGrid w:val="0"/>
        <w:spacing w:after="240"/>
        <w:ind w:left="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rPr>
        <w:t xml:space="preserve">There is only one heart-mind. Before it is mixed with selfish human desires, it is called the moral heart-mind, and after it is mixed with human desires contrary to its natural state, it is called the human heart-mind. </w:t>
      </w:r>
      <w:r w:rsidRPr="00A12889">
        <w:rPr>
          <w:rFonts w:ascii="Times New Roman" w:eastAsia="SimSun" w:hAnsi="Times New Roman" w:cs="Times New Roman"/>
          <w:kern w:val="0"/>
          <w:szCs w:val="24"/>
          <w:lang w:eastAsia="zh-CN"/>
        </w:rPr>
        <w:t xml:space="preserve">When the human heart-mind is rectified it is called the moral heart-mind and when the moral heart-mind loses its correctness, it is called the human heart-mind. There were not two heart-minds to start with. When Master Cheng </w:t>
      </w:r>
      <w:r w:rsidR="00DD024B" w:rsidRPr="00A12889">
        <w:rPr>
          <w:rFonts w:ascii="Times New Roman" w:eastAsia="SimSun" w:hAnsi="Times New Roman" w:cs="Times New Roman"/>
          <w:kern w:val="0"/>
          <w:szCs w:val="24"/>
          <w:lang w:eastAsia="zh-CN"/>
        </w:rPr>
        <w:t>Yi</w:t>
      </w:r>
      <w:r w:rsidRPr="00A12889">
        <w:rPr>
          <w:rFonts w:ascii="Times New Roman" w:eastAsia="SimSun" w:hAnsi="Times New Roman" w:cs="Times New Roman"/>
          <w:kern w:val="0"/>
          <w:szCs w:val="24"/>
          <w:lang w:eastAsia="zh-CN"/>
        </w:rPr>
        <w:t xml:space="preserve"> said that the human heart-mind is due to selfish desires while the moral heart-mind is due to the Principle of Nature, it sounds like dividing the heart-mind into two, but his idea is really correct.</w:t>
      </w:r>
      <w:r w:rsidRPr="00A12889">
        <w:rPr>
          <w:rFonts w:ascii="Times New Roman" w:eastAsia="SimSun" w:hAnsi="Times New Roman" w:cs="Times New Roman"/>
          <w:kern w:val="0"/>
          <w:szCs w:val="24"/>
          <w:vertAlign w:val="superscript"/>
          <w:lang w:eastAsia="zh-CN"/>
        </w:rPr>
        <w:footnoteReference w:id="288"/>
      </w:r>
    </w:p>
    <w:p w14:paraId="5A7B2E18" w14:textId="77777777"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rPr>
        <w:t>The original heart-mind can differentiate between right and wrong, termed the ‘innate knowledge of goodness’ (</w:t>
      </w:r>
      <w:r w:rsidRPr="00A12889">
        <w:rPr>
          <w:rFonts w:ascii="Times New Roman" w:eastAsia="SimSun" w:hAnsi="Times New Roman" w:cs="Times New Roman"/>
          <w:i/>
          <w:iCs/>
          <w:kern w:val="0"/>
          <w:szCs w:val="24"/>
        </w:rPr>
        <w:t>liang zhi</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良知</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lang w:eastAsia="zh-CN"/>
        </w:rPr>
        <w:t>However, due to the interference of selfish desire, attachment to thoughts and even emotions,</w:t>
      </w:r>
      <w:r w:rsidRPr="00A12889">
        <w:rPr>
          <w:rFonts w:ascii="Times New Roman" w:eastAsia="SimSun" w:hAnsi="Times New Roman" w:cs="Times New Roman"/>
          <w:kern w:val="0"/>
          <w:szCs w:val="24"/>
          <w:vertAlign w:val="superscript"/>
          <w:lang w:eastAsia="zh-CN"/>
        </w:rPr>
        <w:footnoteReference w:id="289"/>
      </w:r>
      <w:r w:rsidRPr="00A12889">
        <w:rPr>
          <w:rFonts w:ascii="Times New Roman" w:eastAsia="SimSun" w:hAnsi="Times New Roman" w:cs="Times New Roman"/>
          <w:kern w:val="0"/>
          <w:szCs w:val="24"/>
          <w:lang w:eastAsia="zh-CN"/>
        </w:rPr>
        <w:t xml:space="preserve"> the human heart-mind becomes clouded and fails to realise our oneness with all people and things. Wang uses the analogy of a blocked nose: smelling a bad odour is akin to knowledge, however a person with a blocked nose does not know of the odour and is not repelled as would naturally occur.</w:t>
      </w:r>
      <w:r w:rsidRPr="00A12889">
        <w:rPr>
          <w:rFonts w:ascii="Times New Roman" w:eastAsia="SimSun" w:hAnsi="Times New Roman" w:cs="Times New Roman"/>
          <w:kern w:val="0"/>
          <w:szCs w:val="24"/>
          <w:vertAlign w:val="superscript"/>
          <w:lang w:eastAsia="zh-CN"/>
        </w:rPr>
        <w:footnoteReference w:id="290"/>
      </w:r>
      <w:r w:rsidRPr="00A12889">
        <w:rPr>
          <w:rFonts w:ascii="Times New Roman" w:eastAsia="SimSun" w:hAnsi="Times New Roman" w:cs="Times New Roman"/>
          <w:kern w:val="0"/>
          <w:szCs w:val="24"/>
          <w:lang w:eastAsia="zh-CN"/>
        </w:rPr>
        <w:t xml:space="preserve"> With desire, our innate </w:t>
      </w:r>
      <w:r w:rsidRPr="00A12889">
        <w:rPr>
          <w:rFonts w:ascii="Times New Roman" w:eastAsia="SimSun" w:hAnsi="Times New Roman" w:cs="Times New Roman"/>
          <w:kern w:val="0"/>
          <w:szCs w:val="24"/>
          <w:lang w:eastAsia="zh-CN"/>
        </w:rPr>
        <w:lastRenderedPageBreak/>
        <w:t xml:space="preserve">knowledge cannot manifest and we do not give rise to the benevolence, care and love for all others as should be natural. </w:t>
      </w:r>
    </w:p>
    <w:p w14:paraId="3097B1E5" w14:textId="48F9EC52" w:rsidR="004214B6" w:rsidRPr="00A12889" w:rsidRDefault="00613F69"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kern w:val="0"/>
          <w:szCs w:val="24"/>
        </w:rPr>
        <w:tab/>
      </w:r>
      <w:r w:rsidR="004214B6" w:rsidRPr="00A12889">
        <w:rPr>
          <w:rFonts w:ascii="Times New Roman" w:eastAsia="SimSun" w:hAnsi="Times New Roman" w:cs="Times New Roman"/>
          <w:kern w:val="0"/>
          <w:szCs w:val="24"/>
        </w:rPr>
        <w:t xml:space="preserve">How does one return to one’s innate original state? The elimination of selfish desires. Wang’s method of moral self-cultivation was largely based on his interpretation of ‘investigation of things’ </w:t>
      </w:r>
      <w:r w:rsidR="004214B6" w:rsidRPr="00A12889">
        <w:rPr>
          <w:rFonts w:ascii="Times New Roman" w:eastAsia="SimSun" w:hAnsi="Times New Roman" w:cs="Times New Roman"/>
          <w:kern w:val="0"/>
          <w:szCs w:val="24"/>
          <w:lang w:eastAsia="zh-CN"/>
        </w:rPr>
        <w:t xml:space="preserve">in the </w:t>
      </w:r>
      <w:r w:rsidR="004214B6" w:rsidRPr="00A12889">
        <w:rPr>
          <w:rFonts w:ascii="Times New Roman" w:eastAsia="SimSun" w:hAnsi="Times New Roman" w:cs="Times New Roman"/>
          <w:i/>
          <w:iCs/>
          <w:kern w:val="0"/>
          <w:szCs w:val="24"/>
          <w:lang w:eastAsia="zh-CN"/>
        </w:rPr>
        <w:t>Great Learning</w:t>
      </w:r>
      <w:r w:rsidR="004214B6" w:rsidRPr="00A12889">
        <w:rPr>
          <w:rFonts w:ascii="Times New Roman" w:eastAsia="SimSun" w:hAnsi="Times New Roman" w:cs="Times New Roman"/>
          <w:kern w:val="0"/>
          <w:szCs w:val="24"/>
          <w:lang w:eastAsia="zh-CN"/>
        </w:rPr>
        <w:t>. The Cheng-</w:t>
      </w:r>
      <w:r w:rsidR="004214B6" w:rsidRPr="00A12889">
        <w:rPr>
          <w:rFonts w:ascii="Times New Roman" w:eastAsia="SimSun" w:hAnsi="Times New Roman" w:cs="Times New Roman"/>
          <w:kern w:val="0"/>
          <w:szCs w:val="24"/>
        </w:rPr>
        <w:t xml:space="preserve">Zhu school gloss of </w:t>
      </w:r>
      <w:r w:rsidR="004214B6" w:rsidRPr="00A12889">
        <w:rPr>
          <w:rFonts w:ascii="Times New Roman" w:eastAsia="SimSun" w:hAnsi="Times New Roman" w:cs="Times New Roman"/>
          <w:i/>
          <w:iCs/>
          <w:kern w:val="0"/>
          <w:szCs w:val="24"/>
        </w:rPr>
        <w:t>gewu</w:t>
      </w:r>
      <w:r w:rsidR="004214B6" w:rsidRPr="00A12889">
        <w:rPr>
          <w:rFonts w:ascii="Times New Roman" w:eastAsia="SimSun" w:hAnsi="Times New Roman" w:cs="Times New Roman"/>
          <w:kern w:val="0"/>
          <w:szCs w:val="24"/>
        </w:rPr>
        <w:t xml:space="preserve"> was an objective investigation of the principle in external objects. In contrast, Wang interpreted </w:t>
      </w:r>
      <w:r w:rsidR="004214B6" w:rsidRPr="00A12889">
        <w:rPr>
          <w:rFonts w:ascii="Times New Roman" w:eastAsia="SimSun" w:hAnsi="Times New Roman" w:cs="Times New Roman"/>
          <w:i/>
          <w:iCs/>
          <w:kern w:val="0"/>
          <w:szCs w:val="24"/>
        </w:rPr>
        <w:t>gewu</w:t>
      </w:r>
      <w:r w:rsidR="004214B6" w:rsidRPr="00A12889">
        <w:rPr>
          <w:rFonts w:ascii="Times New Roman" w:eastAsia="SimSun" w:hAnsi="Times New Roman" w:cs="Times New Roman"/>
          <w:kern w:val="0"/>
          <w:szCs w:val="24"/>
        </w:rPr>
        <w:t xml:space="preserve"> as to ‘eliminate what is incorrect in the heart-mind to preserve the correctness of its original substance.’</w:t>
      </w:r>
      <w:r w:rsidR="004214B6" w:rsidRPr="00A12889">
        <w:rPr>
          <w:rFonts w:ascii="Times New Roman" w:eastAsia="SimSun" w:hAnsi="Times New Roman" w:cs="Times New Roman"/>
          <w:kern w:val="0"/>
          <w:szCs w:val="24"/>
          <w:vertAlign w:val="superscript"/>
        </w:rPr>
        <w:footnoteReference w:id="291"/>
      </w:r>
      <w:r w:rsidR="004214B6" w:rsidRPr="00A12889">
        <w:rPr>
          <w:rFonts w:ascii="Times New Roman" w:eastAsia="SimSun" w:hAnsi="Times New Roman" w:cs="Times New Roman"/>
          <w:kern w:val="0"/>
          <w:szCs w:val="24"/>
        </w:rPr>
        <w:t xml:space="preserve"> This is also expressed in his ‘Doctrine of Four Axioms’: </w:t>
      </w:r>
    </w:p>
    <w:p w14:paraId="5256430E" w14:textId="433B958D" w:rsidR="00613F69" w:rsidRPr="00A12889" w:rsidRDefault="00613F69" w:rsidP="000F30A4">
      <w:pPr>
        <w:widowControl/>
        <w:tabs>
          <w:tab w:val="left" w:pos="720"/>
        </w:tabs>
        <w:snapToGrid w:val="0"/>
        <w:ind w:firstLine="720"/>
        <w:rPr>
          <w:rFonts w:ascii="Times New Roman" w:eastAsia="SimSun" w:hAnsi="Times New Roman" w:cs="Times New Roman"/>
          <w:kern w:val="0"/>
          <w:szCs w:val="24"/>
        </w:rPr>
      </w:pPr>
      <w:r w:rsidRPr="00A12889">
        <w:rPr>
          <w:rFonts w:ascii="Times New Roman" w:eastAsia="SimSun" w:hAnsi="Times New Roman" w:cs="Times New Roman"/>
          <w:szCs w:val="24"/>
        </w:rPr>
        <w:t>無善無惡心之體，有善有惡意之動，知善知惡是良知，為善去惡是格物。</w:t>
      </w:r>
    </w:p>
    <w:p w14:paraId="469075C8" w14:textId="445A2BFC" w:rsidR="004214B6" w:rsidRPr="00A12889" w:rsidRDefault="004214B6" w:rsidP="000F30A4">
      <w:pPr>
        <w:widowControl/>
        <w:tabs>
          <w:tab w:val="left" w:pos="720"/>
        </w:tabs>
        <w:snapToGrid w:val="0"/>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rPr>
        <w:t>In the original substance of the heart-mind there is no distinction of good and evil.</w:t>
      </w:r>
    </w:p>
    <w:p w14:paraId="2F036076" w14:textId="77777777" w:rsidR="004214B6" w:rsidRPr="00A12889" w:rsidRDefault="004214B6" w:rsidP="000F30A4">
      <w:pPr>
        <w:widowControl/>
        <w:tabs>
          <w:tab w:val="left" w:pos="720"/>
        </w:tabs>
        <w:snapToGrid w:val="0"/>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rPr>
        <w:t>When the will becomes active, however, such distinction exists.</w:t>
      </w:r>
    </w:p>
    <w:p w14:paraId="2F984A70" w14:textId="77777777" w:rsidR="004214B6" w:rsidRPr="00A12889" w:rsidRDefault="004214B6" w:rsidP="000F30A4">
      <w:pPr>
        <w:widowControl/>
        <w:tabs>
          <w:tab w:val="left" w:pos="720"/>
        </w:tabs>
        <w:snapToGrid w:val="0"/>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rPr>
        <w:t>The faculty of innate knowledge is to know good and evil.</w:t>
      </w:r>
    </w:p>
    <w:p w14:paraId="006C6DAD" w14:textId="77777777" w:rsidR="004214B6" w:rsidRPr="00A12889" w:rsidRDefault="004214B6" w:rsidP="000F30A4">
      <w:pPr>
        <w:widowControl/>
        <w:tabs>
          <w:tab w:val="left" w:pos="720"/>
        </w:tabs>
        <w:snapToGrid w:val="0"/>
        <w:spacing w:after="240"/>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rPr>
        <w:t>The investigation of things is to do good and remove evil.</w:t>
      </w:r>
      <w:r w:rsidRPr="00A12889">
        <w:rPr>
          <w:rFonts w:ascii="Times New Roman" w:eastAsia="SimSun" w:hAnsi="Times New Roman" w:cs="Times New Roman"/>
          <w:kern w:val="0"/>
          <w:szCs w:val="24"/>
          <w:vertAlign w:val="superscript"/>
        </w:rPr>
        <w:footnoteReference w:id="292"/>
      </w:r>
    </w:p>
    <w:p w14:paraId="6AB51D37" w14:textId="77777777"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kern w:val="0"/>
          <w:szCs w:val="24"/>
        </w:rPr>
        <w:t xml:space="preserve">A person’s intention at any moment was the main tool in restoration </w:t>
      </w:r>
      <w:r w:rsidRPr="00A12889">
        <w:rPr>
          <w:rFonts w:ascii="Times New Roman" w:eastAsia="SimSun" w:hAnsi="Times New Roman" w:cs="Times New Roman"/>
          <w:kern w:val="0"/>
          <w:szCs w:val="24"/>
          <w:lang w:eastAsia="zh-CN"/>
        </w:rPr>
        <w:t>of the original mind</w:t>
      </w:r>
      <w:r w:rsidRPr="00A12889">
        <w:rPr>
          <w:rFonts w:ascii="Times New Roman" w:eastAsia="SimSun" w:hAnsi="Times New Roman" w:cs="Times New Roman"/>
          <w:kern w:val="0"/>
          <w:szCs w:val="24"/>
        </w:rPr>
        <w:t>. Thome Fang explains, ‘Intention is the motivation of mind. The pivotal point here is the intention which energises the mind to get at the object of its own making.’</w:t>
      </w:r>
      <w:r w:rsidRPr="00A12889">
        <w:rPr>
          <w:rFonts w:ascii="Times New Roman" w:eastAsia="SimSun" w:hAnsi="Times New Roman" w:cs="Times New Roman"/>
          <w:kern w:val="0"/>
          <w:szCs w:val="24"/>
          <w:vertAlign w:val="superscript"/>
        </w:rPr>
        <w:footnoteReference w:id="293"/>
      </w:r>
      <w:r w:rsidRPr="00A12889">
        <w:rPr>
          <w:rFonts w:ascii="Times New Roman" w:eastAsia="SimSun" w:hAnsi="Times New Roman" w:cs="Times New Roman"/>
          <w:kern w:val="0"/>
          <w:szCs w:val="24"/>
        </w:rPr>
        <w:t xml:space="preserve"> Moral practice involved constantly harnessing the power of the will to preserve and sense one’s innate knowledge of goodness, known as ‘extension of the innate knowledge of the good’ (</w:t>
      </w:r>
      <w:r w:rsidRPr="00A12889">
        <w:rPr>
          <w:rFonts w:ascii="Times New Roman" w:eastAsia="SimSun" w:hAnsi="Times New Roman" w:cs="Times New Roman"/>
          <w:i/>
          <w:iCs/>
          <w:kern w:val="0"/>
          <w:szCs w:val="24"/>
        </w:rPr>
        <w:t>zhi liangzhi</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致良知</w:t>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lang w:eastAsia="zh-CN"/>
        </w:rPr>
        <w:t>Ivanhoe summarises this cultivation as a constant inner scrutiny of every thought and vigilance against selfish desire, thereby enabling our innate knowledge to function unhindered.</w:t>
      </w:r>
      <w:r w:rsidRPr="00A12889">
        <w:rPr>
          <w:rFonts w:ascii="Times New Roman" w:eastAsia="SimSun" w:hAnsi="Times New Roman" w:cs="Times New Roman"/>
          <w:kern w:val="0"/>
          <w:szCs w:val="24"/>
          <w:vertAlign w:val="superscript"/>
          <w:lang w:eastAsia="zh-CN"/>
        </w:rPr>
        <w:footnoteReference w:id="294"/>
      </w:r>
      <w:r w:rsidRPr="00A12889">
        <w:rPr>
          <w:rFonts w:ascii="Times New Roman" w:eastAsia="SimSun" w:hAnsi="Times New Roman" w:cs="Times New Roman"/>
          <w:kern w:val="0"/>
          <w:szCs w:val="24"/>
          <w:lang w:eastAsia="zh-CN"/>
        </w:rPr>
        <w:t xml:space="preserve"> As Wang emphasised:</w:t>
      </w:r>
    </w:p>
    <w:p w14:paraId="38A33428" w14:textId="6814A1EB" w:rsidR="00613F69" w:rsidRPr="00A12889" w:rsidRDefault="00613F69" w:rsidP="000F30A4">
      <w:pPr>
        <w:widowControl/>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szCs w:val="24"/>
        </w:rPr>
        <w:t>學者一念為善之志，如樹之種，但勿助勿忘，只管培植將去。自然日夜滋長。生氣日完，枝葉日茂。樹初生時，便抽繁枝。亦須刊落。然後根幹能大。初學時亦然。故立志貴專一。</w:t>
      </w:r>
    </w:p>
    <w:p w14:paraId="412EC7DB" w14:textId="3D13B8BE" w:rsidR="004214B6" w:rsidRPr="00A12889" w:rsidRDefault="004214B6" w:rsidP="000F30A4">
      <w:pPr>
        <w:widowControl/>
        <w:tabs>
          <w:tab w:val="left" w:pos="720"/>
        </w:tabs>
        <w:snapToGrid w:val="0"/>
        <w:spacing w:after="24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rPr>
        <w:t xml:space="preserve">All depends on making up the mind. If the student makes up his heart-mind to have one thought to do good, his heart-mind will be like the seed of a tree. If only he neither </w:t>
      </w:r>
      <w:r w:rsidRPr="00A12889">
        <w:rPr>
          <w:rFonts w:ascii="Times New Roman" w:eastAsia="SimSun" w:hAnsi="Times New Roman" w:cs="Times New Roman"/>
          <w:kern w:val="0"/>
          <w:szCs w:val="24"/>
        </w:rPr>
        <w:lastRenderedPageBreak/>
        <w:t xml:space="preserve">forces it to grow nor neglects it, but keeps on cultivating and nourishing it, it will naturally grow larger every day and night. Its vitality will be increasingly great and its branches and leaves more luxuriant. When the tree first begins to grow, it shoots forth many branches. These must be cut before the roots and trunk may grow large. This is also true when one begins to learn. </w:t>
      </w:r>
      <w:r w:rsidR="00D36B32" w:rsidRPr="00A12889">
        <w:rPr>
          <w:rFonts w:ascii="Times New Roman" w:eastAsia="SimSun" w:hAnsi="Times New Roman" w:cs="Times New Roman"/>
          <w:kern w:val="0"/>
          <w:szCs w:val="24"/>
        </w:rPr>
        <w:t>Therefore,</w:t>
      </w:r>
      <w:r w:rsidRPr="00A12889">
        <w:rPr>
          <w:rFonts w:ascii="Times New Roman" w:eastAsia="SimSun" w:hAnsi="Times New Roman" w:cs="Times New Roman"/>
          <w:kern w:val="0"/>
          <w:szCs w:val="24"/>
        </w:rPr>
        <w:t xml:space="preserve"> in making up one's heart-mind single-mindedness is highly valued.</w:t>
      </w:r>
      <w:r w:rsidRPr="00A12889">
        <w:rPr>
          <w:rFonts w:ascii="Times New Roman" w:eastAsia="SimSun" w:hAnsi="Times New Roman" w:cs="Times New Roman"/>
          <w:kern w:val="0"/>
          <w:szCs w:val="24"/>
          <w:vertAlign w:val="superscript"/>
        </w:rPr>
        <w:footnoteReference w:id="295"/>
      </w:r>
    </w:p>
    <w:p w14:paraId="251FA958" w14:textId="4874ED5E"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rPr>
        <w:t xml:space="preserve">As one’s innate knowledge was the guide to the original nature, Wang diminished the role of the Confucian canonical texts, their commentaries and the sages. </w:t>
      </w:r>
      <w:r w:rsidRPr="00A12889">
        <w:rPr>
          <w:rFonts w:ascii="Times New Roman" w:eastAsia="SimSun" w:hAnsi="Times New Roman" w:cs="Times New Roman"/>
          <w:kern w:val="0"/>
          <w:szCs w:val="24"/>
          <w:lang w:eastAsia="zh-CN"/>
        </w:rPr>
        <w:t xml:space="preserve">This strictly diverged from the tradition that Zhu had established. For Wang, moral practice </w:t>
      </w:r>
      <w:r w:rsidRPr="00A12889">
        <w:rPr>
          <w:rFonts w:ascii="Times New Roman" w:eastAsia="SimSun" w:hAnsi="Times New Roman" w:cs="Times New Roman"/>
          <w:kern w:val="0"/>
          <w:szCs w:val="24"/>
        </w:rPr>
        <w:t xml:space="preserve">occurred in the activities of one’s life rather than in book learning. </w:t>
      </w:r>
      <w:r w:rsidRPr="00A12889">
        <w:rPr>
          <w:rFonts w:ascii="Times New Roman" w:eastAsia="SimSun" w:hAnsi="Times New Roman" w:cs="Times New Roman"/>
          <w:kern w:val="0"/>
          <w:szCs w:val="24"/>
          <w:lang w:eastAsia="zh-CN"/>
        </w:rPr>
        <w:t xml:space="preserve">He highlighted Confucius’ contribution in simplifying the canonical works, Mencius’ criticism of the </w:t>
      </w:r>
      <w:r w:rsidR="00B32AFD" w:rsidRPr="00A12889">
        <w:rPr>
          <w:rFonts w:ascii="Times New Roman" w:eastAsia="SimSun" w:hAnsi="Times New Roman" w:cs="Times New Roman"/>
          <w:i/>
          <w:iCs/>
          <w:kern w:val="0"/>
          <w:szCs w:val="24"/>
          <w:lang w:eastAsia="zh-CN"/>
        </w:rPr>
        <w:t xml:space="preserve">Shangshu </w:t>
      </w:r>
      <w:r w:rsidR="00B32AFD" w:rsidRPr="00A12889">
        <w:rPr>
          <w:rFonts w:ascii="Times New Roman" w:eastAsia="SimSun" w:hAnsi="Times New Roman" w:cs="Times New Roman"/>
          <w:kern w:val="0"/>
          <w:szCs w:val="24"/>
          <w:lang w:eastAsia="zh-CN"/>
        </w:rPr>
        <w:t>尚書</w:t>
      </w:r>
      <w:r w:rsidR="00B32AFD" w:rsidRPr="00A12889">
        <w:rPr>
          <w:rFonts w:ascii="Times New Roman" w:eastAsia="SimSun" w:hAnsi="Times New Roman" w:cs="Times New Roman"/>
          <w:kern w:val="0"/>
          <w:szCs w:val="24"/>
          <w:lang w:eastAsia="zh-CN"/>
        </w:rPr>
        <w:t xml:space="preserve"> (Book of documents)</w:t>
      </w:r>
      <w:r w:rsidRPr="00A12889">
        <w:rPr>
          <w:rFonts w:ascii="Times New Roman" w:eastAsia="SimSun" w:hAnsi="Times New Roman" w:cs="Times New Roman"/>
          <w:kern w:val="0"/>
          <w:szCs w:val="24"/>
          <w:lang w:eastAsia="zh-CN"/>
        </w:rPr>
        <w:t>, and breaches of rites by the sages to advocate the superiority of one’s innate knowledge over intellectual learning.</w:t>
      </w:r>
      <w:r w:rsidRPr="00A12889">
        <w:rPr>
          <w:rFonts w:ascii="Times New Roman" w:eastAsia="SimSun" w:hAnsi="Times New Roman" w:cs="Times New Roman"/>
          <w:kern w:val="0"/>
          <w:szCs w:val="24"/>
          <w:vertAlign w:val="superscript"/>
          <w:lang w:eastAsia="zh-CN"/>
        </w:rPr>
        <w:footnoteReference w:id="296"/>
      </w:r>
      <w:r w:rsidRPr="00A12889">
        <w:rPr>
          <w:rFonts w:ascii="Times New Roman" w:eastAsia="SimSun" w:hAnsi="Times New Roman" w:cs="Times New Roman"/>
          <w:kern w:val="0"/>
          <w:szCs w:val="24"/>
          <w:lang w:eastAsia="zh-CN"/>
        </w:rPr>
        <w:t xml:space="preserve"> He once wrote: ‘</w:t>
      </w:r>
      <w:r w:rsidR="00613F69" w:rsidRPr="00A12889">
        <w:rPr>
          <w:rFonts w:ascii="Times New Roman" w:eastAsia="SimSun" w:hAnsi="Times New Roman" w:cs="Times New Roman"/>
          <w:szCs w:val="24"/>
        </w:rPr>
        <w:t>千聖皆過影，良知乃吾師。</w:t>
      </w:r>
      <w:r w:rsidRPr="00A12889">
        <w:rPr>
          <w:rFonts w:ascii="Times New Roman" w:eastAsia="SimSun" w:hAnsi="Times New Roman" w:cs="Times New Roman"/>
          <w:kern w:val="0"/>
          <w:szCs w:val="24"/>
          <w:lang w:eastAsia="zh-CN"/>
        </w:rPr>
        <w:t>The thousand sages are all passing shadows; Innate knowledge alone is my teacher.’</w:t>
      </w:r>
      <w:r w:rsidRPr="00A12889">
        <w:rPr>
          <w:rFonts w:ascii="Times New Roman" w:eastAsia="SimSun" w:hAnsi="Times New Roman" w:cs="Times New Roman"/>
          <w:kern w:val="0"/>
          <w:szCs w:val="24"/>
          <w:vertAlign w:val="superscript"/>
          <w:lang w:eastAsia="zh-CN"/>
        </w:rPr>
        <w:footnoteReference w:id="297"/>
      </w:r>
      <w:r w:rsidRPr="00A12889">
        <w:rPr>
          <w:rFonts w:ascii="Times New Roman" w:eastAsia="SimSun" w:hAnsi="Times New Roman" w:cs="Times New Roman"/>
          <w:kern w:val="0"/>
          <w:szCs w:val="24"/>
          <w:lang w:eastAsia="zh-CN"/>
        </w:rPr>
        <w:t xml:space="preserve"> Thus, authority lay in moral intuition. In fact, he emphasised personal experience as learned ‘knowledge’ as distinct from innate knowledge, for example not knowing the taste of food until one eats it. In other words, concepts were not learned unless they were personally experienced through one’s practice. </w:t>
      </w:r>
      <w:r w:rsidR="00845E7C" w:rsidRPr="00A12889">
        <w:rPr>
          <w:rFonts w:ascii="Times New Roman" w:eastAsia="SimSun" w:hAnsi="Times New Roman" w:cs="Times New Roman"/>
        </w:rPr>
        <w:t xml:space="preserve">For Wang, in regards to his doctrine of unity of knowledge and action </w:t>
      </w:r>
      <w:r w:rsidR="00845E7C" w:rsidRPr="00A12889">
        <w:rPr>
          <w:rFonts w:ascii="Times New Roman" w:eastAsia="SimSun" w:hAnsi="Times New Roman" w:cs="Times New Roman"/>
          <w:kern w:val="0"/>
          <w:szCs w:val="24"/>
        </w:rPr>
        <w:t>(</w:t>
      </w:r>
      <w:r w:rsidR="00845E7C" w:rsidRPr="00A12889">
        <w:rPr>
          <w:rFonts w:ascii="Times New Roman" w:eastAsia="SimSun" w:hAnsi="Times New Roman" w:cs="Times New Roman"/>
          <w:i/>
          <w:iCs/>
          <w:kern w:val="0"/>
          <w:szCs w:val="24"/>
        </w:rPr>
        <w:t>zhi xing heyi</w:t>
      </w:r>
      <w:r w:rsidR="00845E7C" w:rsidRPr="00A12889">
        <w:rPr>
          <w:rFonts w:ascii="Times New Roman" w:eastAsia="SimSun" w:hAnsi="Times New Roman" w:cs="Times New Roman"/>
          <w:kern w:val="0"/>
          <w:szCs w:val="24"/>
        </w:rPr>
        <w:t xml:space="preserve"> </w:t>
      </w:r>
      <w:r w:rsidR="00845E7C" w:rsidRPr="00A12889">
        <w:rPr>
          <w:rFonts w:ascii="Times New Roman" w:eastAsia="SimSun" w:hAnsi="Times New Roman" w:cs="Times New Roman"/>
          <w:kern w:val="0"/>
          <w:szCs w:val="24"/>
        </w:rPr>
        <w:t>知行合一</w:t>
      </w:r>
      <w:r w:rsidR="00845E7C" w:rsidRPr="00A12889">
        <w:rPr>
          <w:rFonts w:ascii="Times New Roman" w:eastAsia="SimSun" w:hAnsi="Times New Roman" w:cs="Times New Roman"/>
          <w:kern w:val="0"/>
          <w:szCs w:val="24"/>
          <w:lang w:eastAsia="zh-CN"/>
        </w:rPr>
        <w:t>)</w:t>
      </w:r>
      <w:r w:rsidR="00845E7C" w:rsidRPr="00A12889">
        <w:rPr>
          <w:rFonts w:ascii="Times New Roman" w:eastAsia="SimSun" w:hAnsi="Times New Roman" w:cs="Times New Roman"/>
        </w:rPr>
        <w:t>, true knowledge and action are supposedly identical.</w:t>
      </w:r>
      <w:r w:rsidRPr="00A12889">
        <w:rPr>
          <w:rFonts w:ascii="Times New Roman" w:eastAsia="SimSun" w:hAnsi="Times New Roman" w:cs="Times New Roman"/>
          <w:kern w:val="0"/>
          <w:szCs w:val="24"/>
          <w:vertAlign w:val="superscript"/>
        </w:rPr>
        <w:footnoteReference w:id="298"/>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lang w:eastAsia="zh-CN"/>
        </w:rPr>
        <w:t xml:space="preserve">Wang’s visionary emphasis on knowledge through action and freedom from the </w:t>
      </w:r>
      <w:r w:rsidR="009C1399" w:rsidRPr="00A12889">
        <w:rPr>
          <w:rFonts w:ascii="Times New Roman" w:eastAsia="SimSun" w:hAnsi="Times New Roman" w:cs="Times New Roman"/>
          <w:kern w:val="0"/>
          <w:szCs w:val="24"/>
          <w:lang w:eastAsia="zh-CN"/>
        </w:rPr>
        <w:t>Confucian</w:t>
      </w:r>
      <w:r w:rsidRPr="00A12889">
        <w:rPr>
          <w:rFonts w:ascii="Times New Roman" w:eastAsia="SimSun" w:hAnsi="Times New Roman" w:cs="Times New Roman"/>
          <w:kern w:val="0"/>
          <w:szCs w:val="24"/>
          <w:lang w:eastAsia="zh-CN"/>
        </w:rPr>
        <w:t xml:space="preserve"> tradition also found expression in his pedagogy for children.</w:t>
      </w:r>
    </w:p>
    <w:p w14:paraId="6C7E198B" w14:textId="5904F63E" w:rsidR="004214B6" w:rsidRPr="00A12889" w:rsidRDefault="00613F69"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kern w:val="0"/>
          <w:szCs w:val="24"/>
          <w:lang w:eastAsia="zh-CN"/>
        </w:rPr>
        <w:tab/>
      </w:r>
      <w:r w:rsidR="004214B6" w:rsidRPr="00A12889">
        <w:rPr>
          <w:rFonts w:ascii="Times New Roman" w:eastAsia="SimSun" w:hAnsi="Times New Roman" w:cs="Times New Roman"/>
          <w:kern w:val="0"/>
          <w:szCs w:val="24"/>
          <w:lang w:eastAsia="zh-CN"/>
        </w:rPr>
        <w:t xml:space="preserve">Wang did not author any primary school textbooks but his thoughts on elementary learning are captured in the letter ‘Instructions for Liu </w:t>
      </w:r>
      <w:r w:rsidR="00D36B32" w:rsidRPr="00A12889">
        <w:rPr>
          <w:rFonts w:ascii="Times New Roman" w:eastAsia="SimSun" w:hAnsi="Times New Roman" w:cs="Times New Roman"/>
          <w:kern w:val="0"/>
          <w:szCs w:val="24"/>
          <w:lang w:eastAsia="zh-CN"/>
        </w:rPr>
        <w:t>Bosong</w:t>
      </w:r>
      <w:r w:rsidR="004214B6" w:rsidRPr="00A12889">
        <w:rPr>
          <w:rFonts w:ascii="Times New Roman" w:eastAsia="SimSun" w:hAnsi="Times New Roman" w:cs="Times New Roman"/>
          <w:kern w:val="0"/>
          <w:szCs w:val="24"/>
          <w:lang w:eastAsia="zh-CN"/>
        </w:rPr>
        <w:t xml:space="preserve"> and Others on Fundamental </w:t>
      </w:r>
      <w:r w:rsidR="004214B6" w:rsidRPr="00A12889">
        <w:rPr>
          <w:rFonts w:ascii="Times New Roman" w:eastAsia="SimSun" w:hAnsi="Times New Roman" w:cs="Times New Roman"/>
          <w:kern w:val="0"/>
          <w:szCs w:val="24"/>
          <w:lang w:eastAsia="zh-CN"/>
        </w:rPr>
        <w:lastRenderedPageBreak/>
        <w:t xml:space="preserve">Ideas on Elementary Education’, which forms a chapter in his recorded teachings – </w:t>
      </w:r>
      <w:r w:rsidR="004214B6" w:rsidRPr="00A12889">
        <w:rPr>
          <w:rFonts w:ascii="Times New Roman" w:eastAsia="SimSun" w:hAnsi="Times New Roman" w:cs="Times New Roman"/>
          <w:i/>
          <w:iCs/>
          <w:kern w:val="0"/>
          <w:szCs w:val="24"/>
          <w:lang w:eastAsia="zh-CN"/>
        </w:rPr>
        <w:t>Instructions for Practical Living</w:t>
      </w:r>
      <w:r w:rsidR="004214B6" w:rsidRPr="00A12889">
        <w:rPr>
          <w:rFonts w:ascii="Times New Roman" w:eastAsia="SimSun" w:hAnsi="Times New Roman" w:cs="Times New Roman"/>
          <w:kern w:val="0"/>
          <w:szCs w:val="24"/>
          <w:lang w:eastAsia="zh-CN"/>
        </w:rPr>
        <w:t xml:space="preserve"> (</w:t>
      </w:r>
      <w:r w:rsidR="004214B6" w:rsidRPr="00A12889">
        <w:rPr>
          <w:rFonts w:ascii="Times New Roman" w:eastAsia="SimSun" w:hAnsi="Times New Roman" w:cs="Times New Roman"/>
          <w:i/>
          <w:iCs/>
          <w:kern w:val="0"/>
          <w:szCs w:val="24"/>
          <w:lang w:eastAsia="zh-CN"/>
        </w:rPr>
        <w:t>Chuan xi lu</w:t>
      </w:r>
      <w:r w:rsidR="004214B6" w:rsidRPr="00A12889">
        <w:rPr>
          <w:rFonts w:ascii="Times New Roman" w:eastAsia="SimSun" w:hAnsi="Times New Roman" w:cs="Times New Roman"/>
          <w:kern w:val="0"/>
          <w:szCs w:val="24"/>
          <w:lang w:eastAsia="zh-CN"/>
        </w:rPr>
        <w:t xml:space="preserve"> </w:t>
      </w:r>
      <w:r w:rsidR="004214B6" w:rsidRPr="00A12889">
        <w:rPr>
          <w:rFonts w:ascii="Times New Roman" w:eastAsia="SimSun" w:hAnsi="Times New Roman" w:cs="Times New Roman"/>
          <w:kern w:val="0"/>
          <w:szCs w:val="24"/>
          <w:lang w:eastAsia="zh-CN"/>
        </w:rPr>
        <w:t>傳習錄</w:t>
      </w:r>
      <w:r w:rsidR="004214B6" w:rsidRPr="00A12889">
        <w:rPr>
          <w:rFonts w:ascii="Times New Roman" w:eastAsia="SimSun" w:hAnsi="Times New Roman" w:cs="Times New Roman"/>
          <w:kern w:val="0"/>
          <w:szCs w:val="24"/>
          <w:lang w:eastAsia="zh-CN"/>
        </w:rPr>
        <w:t>). The letter was issued to teachers and family elders in the community schools that Wang established in 1518.</w:t>
      </w:r>
      <w:r w:rsidR="004214B6" w:rsidRPr="00A12889">
        <w:rPr>
          <w:rFonts w:ascii="Times New Roman" w:eastAsia="SimSun" w:hAnsi="Times New Roman" w:cs="Times New Roman"/>
          <w:kern w:val="0"/>
          <w:szCs w:val="24"/>
          <w:vertAlign w:val="superscript"/>
          <w:lang w:eastAsia="zh-CN"/>
        </w:rPr>
        <w:footnoteReference w:id="299"/>
      </w:r>
      <w:r w:rsidR="004214B6" w:rsidRPr="00A12889">
        <w:rPr>
          <w:rFonts w:ascii="Times New Roman" w:eastAsia="SimSun" w:hAnsi="Times New Roman" w:cs="Times New Roman"/>
          <w:kern w:val="0"/>
          <w:szCs w:val="24"/>
          <w:lang w:eastAsia="zh-CN"/>
        </w:rPr>
        <w:t xml:space="preserve"> In Ren Shixian’s analysis of Qing dynasty educational theory, he identifies four key areas in Wang’s letter related to primary educational aims, values, teaching materials and teaching methods.</w:t>
      </w:r>
      <w:r w:rsidR="004214B6" w:rsidRPr="00A12889">
        <w:rPr>
          <w:rFonts w:ascii="Times New Roman" w:eastAsia="SimSun" w:hAnsi="Times New Roman" w:cs="Times New Roman"/>
          <w:kern w:val="0"/>
          <w:szCs w:val="24"/>
          <w:vertAlign w:val="superscript"/>
          <w:lang w:eastAsia="zh-CN"/>
        </w:rPr>
        <w:footnoteReference w:id="300"/>
      </w:r>
      <w:r w:rsidR="004214B6" w:rsidRPr="00A12889">
        <w:rPr>
          <w:rFonts w:ascii="Times New Roman" w:eastAsia="SimSun" w:hAnsi="Times New Roman" w:cs="Times New Roman"/>
          <w:kern w:val="0"/>
          <w:szCs w:val="24"/>
          <w:lang w:eastAsia="zh-CN"/>
        </w:rPr>
        <w:t xml:space="preserve"> The aim of primary education was to restore the original nature as exemplified by Wang quoting the </w:t>
      </w:r>
      <w:r w:rsidR="004214B6" w:rsidRPr="00A12889">
        <w:rPr>
          <w:rFonts w:ascii="Times New Roman" w:eastAsia="SimSun" w:hAnsi="Times New Roman" w:cs="Times New Roman"/>
          <w:i/>
          <w:iCs/>
          <w:kern w:val="0"/>
          <w:szCs w:val="24"/>
          <w:lang w:eastAsia="zh-CN"/>
        </w:rPr>
        <w:t>Meng</w:t>
      </w:r>
      <w:r w:rsidR="004214B6" w:rsidRPr="00A12889">
        <w:rPr>
          <w:rFonts w:ascii="Times New Roman" w:eastAsia="SimSun" w:hAnsi="Times New Roman" w:cs="Times New Roman"/>
          <w:kern w:val="0"/>
          <w:szCs w:val="24"/>
          <w:lang w:eastAsia="zh-CN"/>
        </w:rPr>
        <w:t xml:space="preserve"> hexagram: ‘</w:t>
      </w:r>
      <w:r w:rsidRPr="00A12889">
        <w:rPr>
          <w:rFonts w:ascii="Times New Roman" w:eastAsia="SimSun" w:hAnsi="Times New Roman" w:cs="Times New Roman"/>
          <w:kern w:val="0"/>
          <w:szCs w:val="24"/>
          <w:lang w:eastAsia="zh-CN"/>
        </w:rPr>
        <w:t xml:space="preserve">nourish </w:t>
      </w:r>
      <w:r w:rsidR="004214B6" w:rsidRPr="00A12889">
        <w:rPr>
          <w:rFonts w:ascii="Times New Roman" w:eastAsia="SimSun" w:hAnsi="Times New Roman" w:cs="Times New Roman"/>
          <w:kern w:val="0"/>
          <w:szCs w:val="24"/>
          <w:lang w:eastAsia="zh-CN"/>
        </w:rPr>
        <w:t>the correct</w:t>
      </w:r>
      <w:r w:rsidRPr="00A12889">
        <w:rPr>
          <w:rFonts w:ascii="Times New Roman" w:eastAsia="SimSun" w:hAnsi="Times New Roman" w:cs="Times New Roman"/>
          <w:kern w:val="0"/>
          <w:szCs w:val="24"/>
          <w:lang w:eastAsia="zh-CN"/>
        </w:rPr>
        <w:t xml:space="preserve"> nature’</w:t>
      </w:r>
      <w:r w:rsidR="004214B6" w:rsidRPr="00A12889">
        <w:rPr>
          <w:rFonts w:ascii="Times New Roman" w:eastAsia="SimSun" w:hAnsi="Times New Roman" w:cs="Times New Roman"/>
          <w:kern w:val="0"/>
          <w:szCs w:val="24"/>
          <w:lang w:eastAsia="zh-CN"/>
        </w:rPr>
        <w:t>. The values to foster were filiality, fraternity, loyalty, trustworthiness, ritual propriety, rightness, integrity and shamefulness. The teaching materials included poetry, ritual propriety and books consistent with the ancients: ‘</w:t>
      </w:r>
      <w:r w:rsidRPr="00A12889">
        <w:rPr>
          <w:rFonts w:ascii="Times New Roman" w:eastAsia="SimSun" w:hAnsi="Times New Roman" w:cs="Times New Roman"/>
          <w:kern w:val="0"/>
          <w:szCs w:val="24"/>
          <w:lang w:eastAsia="zh-CN"/>
        </w:rPr>
        <w:t>誘之歌詩，以發其志意；導之習禮，以肅其威儀；諷之讀書，以開其知覺。</w:t>
      </w:r>
      <w:r w:rsidRPr="00A12889">
        <w:rPr>
          <w:rFonts w:ascii="Times New Roman" w:eastAsia="SimSun" w:hAnsi="Times New Roman" w:cs="Times New Roman"/>
          <w:kern w:val="0"/>
          <w:szCs w:val="24"/>
          <w:lang w:eastAsia="zh-CN"/>
        </w:rPr>
        <w:t>L</w:t>
      </w:r>
      <w:r w:rsidR="004214B6" w:rsidRPr="00A12889">
        <w:rPr>
          <w:rFonts w:ascii="Times New Roman" w:eastAsia="SimSun" w:hAnsi="Times New Roman" w:cs="Times New Roman"/>
          <w:kern w:val="0"/>
          <w:szCs w:val="24"/>
        </w:rPr>
        <w:t xml:space="preserve">ure them to singing so their will will be roused, to direct them to practice </w:t>
      </w:r>
      <w:r w:rsidR="008613A4" w:rsidRPr="00A12889">
        <w:rPr>
          <w:rFonts w:ascii="Times New Roman" w:eastAsia="SimSun" w:hAnsi="Times New Roman" w:cs="Times New Roman"/>
          <w:kern w:val="0"/>
          <w:szCs w:val="24"/>
        </w:rPr>
        <w:t>ritual propriety</w:t>
      </w:r>
      <w:r w:rsidRPr="00A12889">
        <w:rPr>
          <w:rFonts w:ascii="Times New Roman" w:eastAsia="SimSun" w:hAnsi="Times New Roman" w:cs="Times New Roman"/>
          <w:kern w:val="0"/>
          <w:szCs w:val="24"/>
        </w:rPr>
        <w:t xml:space="preserve"> </w:t>
      </w:r>
      <w:r w:rsidR="004214B6" w:rsidRPr="00A12889">
        <w:rPr>
          <w:rFonts w:ascii="Times New Roman" w:eastAsia="SimSun" w:hAnsi="Times New Roman" w:cs="Times New Roman"/>
          <w:kern w:val="0"/>
          <w:szCs w:val="24"/>
        </w:rPr>
        <w:t>so their demeanor will be dignified, and to urge them to read so their intellectual horizon will be widened.’</w:t>
      </w:r>
      <w:r w:rsidR="004214B6" w:rsidRPr="00A12889">
        <w:rPr>
          <w:rFonts w:ascii="Times New Roman" w:eastAsia="SimSun" w:hAnsi="Times New Roman" w:cs="Times New Roman"/>
          <w:kern w:val="0"/>
          <w:szCs w:val="24"/>
          <w:vertAlign w:val="superscript"/>
        </w:rPr>
        <w:footnoteReference w:id="301"/>
      </w:r>
      <w:r w:rsidR="004214B6" w:rsidRPr="00A12889">
        <w:rPr>
          <w:rFonts w:ascii="Times New Roman" w:eastAsia="SimSun" w:hAnsi="Times New Roman" w:cs="Times New Roman"/>
          <w:kern w:val="0"/>
          <w:szCs w:val="24"/>
        </w:rPr>
        <w:t xml:space="preserve"> </w:t>
      </w:r>
    </w:p>
    <w:p w14:paraId="45BBCA4B" w14:textId="2D1C4052" w:rsidR="004214B6" w:rsidRPr="00A12889" w:rsidRDefault="00F37838"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ab/>
      </w:r>
      <w:r w:rsidR="004214B6" w:rsidRPr="00A12889">
        <w:rPr>
          <w:rFonts w:ascii="Times New Roman" w:eastAsia="SimSun" w:hAnsi="Times New Roman" w:cs="Times New Roman"/>
          <w:kern w:val="0"/>
          <w:szCs w:val="24"/>
          <w:lang w:eastAsia="zh-CN"/>
        </w:rPr>
        <w:t xml:space="preserve">The teaching method must be child-oriented such that the students are stimulated to study, enjoy their learning and feel unrestricted. The teacher </w:t>
      </w:r>
      <w:r w:rsidR="004214B6" w:rsidRPr="00A12889">
        <w:rPr>
          <w:rFonts w:ascii="Times New Roman" w:eastAsia="SimSun" w:hAnsi="Times New Roman" w:cs="Times New Roman"/>
          <w:kern w:val="0"/>
          <w:szCs w:val="24"/>
        </w:rPr>
        <w:t xml:space="preserve">nurtures the positive temperaments and addresses negative traits like stinginess through the imperceptible influence of the above activities. Another aspect of education that differed from the Cheng-Zhu school was Wang’s attention to the physical development of the students. He writes: </w:t>
      </w:r>
    </w:p>
    <w:p w14:paraId="501A5898" w14:textId="65D6EAAE" w:rsidR="00F37838" w:rsidRPr="00A12889" w:rsidRDefault="00F37838" w:rsidP="000F30A4">
      <w:pPr>
        <w:widowControl/>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szCs w:val="24"/>
        </w:rPr>
        <w:t>導之習禮者，非但肅其威儀而已，亦所以周旋揖讓而動蕩其血脈，拜起屈伸而固束其筋骸也。</w:t>
      </w:r>
    </w:p>
    <w:p w14:paraId="504C6754" w14:textId="5A2171DF" w:rsidR="004214B6" w:rsidRPr="00A12889" w:rsidRDefault="004214B6" w:rsidP="000F30A4">
      <w:pPr>
        <w:widowControl/>
        <w:tabs>
          <w:tab w:val="left" w:pos="720"/>
        </w:tabs>
        <w:snapToGrid w:val="0"/>
        <w:spacing w:after="240"/>
        <w:ind w:left="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rPr>
        <w:t>To lead them to practice etiquette (</w:t>
      </w:r>
      <w:r w:rsidRPr="00A12889">
        <w:rPr>
          <w:rFonts w:ascii="Times New Roman" w:eastAsia="SimSun" w:hAnsi="Times New Roman" w:cs="Times New Roman"/>
          <w:i/>
          <w:iCs/>
          <w:kern w:val="0"/>
          <w:szCs w:val="24"/>
        </w:rPr>
        <w:t xml:space="preserve">li </w:t>
      </w:r>
      <w:r w:rsidRPr="00A12889">
        <w:rPr>
          <w:rFonts w:ascii="Times New Roman" w:eastAsia="SimSun" w:hAnsi="Times New Roman" w:cs="Times New Roman"/>
          <w:kern w:val="0"/>
          <w:szCs w:val="24"/>
        </w:rPr>
        <w:t>禮</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rPr>
        <w:t xml:space="preserve">is not only to make their demeanor dignified. It is also to exhilarate their blood circulation through such activities as bowing and </w:t>
      </w:r>
      <w:r w:rsidRPr="00A12889">
        <w:rPr>
          <w:rFonts w:ascii="Times New Roman" w:eastAsia="SimSun" w:hAnsi="Times New Roman" w:cs="Times New Roman"/>
          <w:kern w:val="0"/>
          <w:szCs w:val="24"/>
        </w:rPr>
        <w:lastRenderedPageBreak/>
        <w:t>walking politely, and to strengthen their tendons and bones through kneeling, rising, and extending and contracting their limbs.</w:t>
      </w:r>
      <w:r w:rsidRPr="00A12889">
        <w:rPr>
          <w:rFonts w:ascii="Times New Roman" w:eastAsia="SimSun" w:hAnsi="Times New Roman" w:cs="Times New Roman"/>
          <w:kern w:val="0"/>
          <w:szCs w:val="24"/>
          <w:vertAlign w:val="superscript"/>
        </w:rPr>
        <w:footnoteReference w:id="302"/>
      </w:r>
    </w:p>
    <w:p w14:paraId="3D8688D1" w14:textId="77777777" w:rsidR="00845E7C" w:rsidRPr="00A12889" w:rsidRDefault="004214B6"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kern w:val="0"/>
          <w:szCs w:val="24"/>
        </w:rPr>
        <w:t xml:space="preserve">Wang’s elementary learning curriculum parallels the strategies and objectives in his moral self-cultivation. </w:t>
      </w:r>
    </w:p>
    <w:p w14:paraId="057ED510" w14:textId="4EE7C924" w:rsidR="004214B6" w:rsidRPr="00A12889" w:rsidRDefault="00F37838"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kern w:val="0"/>
          <w:szCs w:val="24"/>
        </w:rPr>
        <w:tab/>
      </w:r>
      <w:r w:rsidR="0082327F" w:rsidRPr="00A12889">
        <w:rPr>
          <w:rFonts w:ascii="Times New Roman" w:eastAsia="SimSun" w:hAnsi="Times New Roman" w:cs="Times New Roman"/>
          <w:kern w:val="0"/>
          <w:szCs w:val="24"/>
        </w:rPr>
        <w:t xml:space="preserve">The first strategy is to </w:t>
      </w:r>
      <w:r w:rsidR="004214B6" w:rsidRPr="00A12889">
        <w:rPr>
          <w:rFonts w:ascii="Times New Roman" w:eastAsia="SimSun" w:hAnsi="Times New Roman" w:cs="Times New Roman"/>
          <w:kern w:val="0"/>
          <w:szCs w:val="24"/>
        </w:rPr>
        <w:t>develop the motivation of the child (the ‘will’), which occurs not by coercion but stimulation. He justifies the activities of singing, ritual practice and reading as educational, empowering and entertaining:</w:t>
      </w:r>
    </w:p>
    <w:p w14:paraId="354B84A2" w14:textId="2D2C1D75" w:rsidR="00F37838" w:rsidRPr="00A12889" w:rsidRDefault="00F37838" w:rsidP="000F30A4">
      <w:pPr>
        <w:widowControl/>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szCs w:val="24"/>
        </w:rPr>
        <w:t>凡此皆所以順導其志意，調理其性情，潛消其鄙吝，默化其廘頑，日使之漸於禮義而不苦其難，人於中和而不知其故。</w:t>
      </w:r>
    </w:p>
    <w:p w14:paraId="6DC088F9" w14:textId="2FDC6640" w:rsidR="004214B6" w:rsidRPr="00A12889" w:rsidRDefault="004214B6" w:rsidP="000F30A4">
      <w:pPr>
        <w:widowControl/>
        <w:tabs>
          <w:tab w:val="left" w:pos="720"/>
        </w:tabs>
        <w:snapToGrid w:val="0"/>
        <w:spacing w:after="24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rPr>
        <w:t>All this is smoothly to direct their will, adjust and regulate their nature and feelings, quietly to get rid of their meanness and stinginess, and silently to transform their crudeness and mischievousness, so that they will gradually approach propriety and righteousness without feeling that it is difficult to do so and will steep themselves in equilibrium and harmony without knowing why.</w:t>
      </w:r>
      <w:r w:rsidRPr="00A12889">
        <w:rPr>
          <w:rFonts w:ascii="Times New Roman" w:eastAsia="SimSun" w:hAnsi="Times New Roman" w:cs="Times New Roman"/>
          <w:kern w:val="0"/>
          <w:szCs w:val="24"/>
          <w:vertAlign w:val="superscript"/>
        </w:rPr>
        <w:footnoteReference w:id="303"/>
      </w:r>
    </w:p>
    <w:p w14:paraId="23EA9688" w14:textId="4B372629" w:rsidR="004214B6" w:rsidRPr="00A12889" w:rsidRDefault="004214B6"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kern w:val="0"/>
          <w:szCs w:val="24"/>
        </w:rPr>
        <w:t>Using the metaphor of sprouting plants, the child should ‘grow freely’ rather than be ‘twisted or interfered with.’ Wang uses this metaphor to express disapproval of the over-emphasis on restraint and discipline used by teachers. Instead, he advocated for the child’s mental and physical health to be invigorated with the resulting student being ‘</w:t>
      </w:r>
      <w:r w:rsidR="00F37838" w:rsidRPr="00A12889">
        <w:rPr>
          <w:rFonts w:ascii="Times New Roman" w:eastAsia="SimSun" w:hAnsi="Times New Roman" w:cs="Times New Roman"/>
          <w:szCs w:val="24"/>
        </w:rPr>
        <w:t>中心喜悅</w:t>
      </w:r>
      <w:r w:rsidR="00F37838"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kern w:val="0"/>
          <w:szCs w:val="24"/>
        </w:rPr>
        <w:t xml:space="preserve">happy and cheerful at heart’. The child should remain in a relaxed and unrepressed state, for example, a child with the capacity to learn two hundred words should only be taught only hundred so that they are not over-exerted. Enjoying their studies, the child would ultimately be self-motivated to learn. </w:t>
      </w:r>
    </w:p>
    <w:p w14:paraId="2F8B5D95" w14:textId="545D1B44" w:rsidR="004214B6" w:rsidRPr="00A12889" w:rsidRDefault="00845E7C"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lang w:eastAsia="zh-CN"/>
        </w:rPr>
        <w:t>Another strategy of Wang’s moral self-cultivation</w:t>
      </w:r>
      <w:r w:rsidRPr="00A12889">
        <w:rPr>
          <w:rFonts w:ascii="Times New Roman" w:eastAsia="SimSun" w:hAnsi="Times New Roman" w:cs="Times New Roman"/>
          <w:kern w:val="0"/>
          <w:szCs w:val="24"/>
        </w:rPr>
        <w:t xml:space="preserve"> is </w:t>
      </w:r>
      <w:r w:rsidR="004214B6" w:rsidRPr="00A12889">
        <w:rPr>
          <w:rFonts w:ascii="Times New Roman" w:eastAsia="SimSun" w:hAnsi="Times New Roman" w:cs="Times New Roman"/>
          <w:kern w:val="0"/>
          <w:szCs w:val="24"/>
        </w:rPr>
        <w:t xml:space="preserve">nurturing the student’s sensitivity to detect selfish thoughts thus facilitating the ‘extension of innate knowledge’. Wang outlined his ideas on a student’s daily schedule with vigilance on heeding to the innate knowledge </w:t>
      </w:r>
      <w:r w:rsidR="004214B6" w:rsidRPr="00A12889">
        <w:rPr>
          <w:rFonts w:ascii="Times New Roman" w:eastAsia="SimSun" w:hAnsi="Times New Roman" w:cs="Times New Roman"/>
          <w:kern w:val="0"/>
          <w:szCs w:val="24"/>
        </w:rPr>
        <w:lastRenderedPageBreak/>
        <w:t xml:space="preserve">programmed into the routine. He advocates that the first task in the morning is for teachers to ask each student to reflect on their words, acts and thoughts on the previous day. </w:t>
      </w:r>
    </w:p>
    <w:p w14:paraId="33F910C9" w14:textId="7505BB72" w:rsidR="00F37838" w:rsidRPr="00A12889" w:rsidRDefault="00F37838" w:rsidP="000F30A4">
      <w:pPr>
        <w:widowControl/>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szCs w:val="24"/>
        </w:rPr>
        <w:t>每日清晨，諸生參揖畢，教讀以次偏詢諧生：在家所以愛親敬畏之心，得無懈忽未能填切否？溫凊定省之儀，得無虧缺未能實賤否？往來街衢步趨禮節，得無放蕩未能謹飭否？一應言行心術，得無欺妄非僻未能忠信篤敬否？</w:t>
      </w:r>
    </w:p>
    <w:p w14:paraId="1091E67D" w14:textId="68B99E41" w:rsidR="004214B6" w:rsidRPr="00A12889" w:rsidRDefault="004214B6" w:rsidP="000F30A4">
      <w:pPr>
        <w:widowControl/>
        <w:tabs>
          <w:tab w:val="left" w:pos="720"/>
        </w:tabs>
        <w:snapToGrid w:val="0"/>
        <w:spacing w:after="24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rPr>
        <w:t>Every day, early in the morning, after the pupils have assembled and bowed, the teachers should ask all of them one by one whether at home they have been negligent and lacked sincerity and earnestness in their desire to love their parents and to respect their elders, whether they have overlooked or failed to carry out any details in caring for their parents in the summer or the winter, whether in walking along the streets their movements and etiquette have been disorderly or careless, and whether in all their words, acts, and thoughts they have been deceitful or depraved, and not loyal, faithful, sincere, and respectful.</w:t>
      </w:r>
      <w:r w:rsidRPr="00A12889">
        <w:rPr>
          <w:rFonts w:ascii="Times New Roman" w:eastAsia="SimSun" w:hAnsi="Times New Roman" w:cs="Times New Roman"/>
          <w:kern w:val="0"/>
          <w:szCs w:val="24"/>
          <w:vertAlign w:val="superscript"/>
        </w:rPr>
        <w:footnoteReference w:id="304"/>
      </w:r>
    </w:p>
    <w:p w14:paraId="0ACBE1D7" w14:textId="7652D074" w:rsidR="004214B6" w:rsidRPr="00A12889" w:rsidRDefault="0082327F"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The t</w:t>
      </w:r>
      <w:r w:rsidR="004214B6" w:rsidRPr="00A12889">
        <w:rPr>
          <w:rFonts w:ascii="Times New Roman" w:eastAsia="SimSun" w:hAnsi="Times New Roman" w:cs="Times New Roman"/>
          <w:kern w:val="0"/>
          <w:szCs w:val="24"/>
          <w:lang w:eastAsia="zh-CN"/>
        </w:rPr>
        <w:t>h</w:t>
      </w:r>
      <w:r w:rsidR="004214B6" w:rsidRPr="00A12889">
        <w:rPr>
          <w:rFonts w:ascii="Times New Roman" w:eastAsia="SimSun" w:hAnsi="Times New Roman" w:cs="Times New Roman"/>
          <w:kern w:val="0"/>
          <w:szCs w:val="24"/>
        </w:rPr>
        <w:t>ird</w:t>
      </w:r>
      <w:r w:rsidRPr="00A12889">
        <w:rPr>
          <w:rFonts w:ascii="Times New Roman" w:eastAsia="SimSun" w:hAnsi="Times New Roman" w:cs="Times New Roman"/>
          <w:kern w:val="0"/>
          <w:szCs w:val="24"/>
        </w:rPr>
        <w:t xml:space="preserve"> pedagogical </w:t>
      </w:r>
      <w:r w:rsidR="00014177" w:rsidRPr="00A12889">
        <w:rPr>
          <w:rFonts w:ascii="Times New Roman" w:eastAsia="SimSun" w:hAnsi="Times New Roman" w:cs="Times New Roman"/>
          <w:kern w:val="0"/>
          <w:szCs w:val="24"/>
        </w:rPr>
        <w:t xml:space="preserve">approach </w:t>
      </w:r>
      <w:r w:rsidR="00CC7B8F" w:rsidRPr="00A12889">
        <w:rPr>
          <w:rFonts w:ascii="Times New Roman" w:eastAsia="SimSun" w:hAnsi="Times New Roman" w:cs="Times New Roman"/>
          <w:kern w:val="0"/>
          <w:szCs w:val="24"/>
        </w:rPr>
        <w:t>was</w:t>
      </w:r>
      <w:r w:rsidR="004214B6" w:rsidRPr="00A12889">
        <w:rPr>
          <w:rFonts w:ascii="Times New Roman" w:eastAsia="SimSun" w:hAnsi="Times New Roman" w:cs="Times New Roman"/>
          <w:kern w:val="0"/>
          <w:szCs w:val="24"/>
        </w:rPr>
        <w:t xml:space="preserve"> practi</w:t>
      </w:r>
      <w:r w:rsidR="0042114A" w:rsidRPr="00A12889">
        <w:rPr>
          <w:rFonts w:ascii="Times New Roman" w:eastAsia="SimSun" w:hAnsi="Times New Roman" w:cs="Times New Roman"/>
          <w:kern w:val="0"/>
          <w:szCs w:val="24"/>
        </w:rPr>
        <w:t>s</w:t>
      </w:r>
      <w:r w:rsidR="004214B6" w:rsidRPr="00A12889">
        <w:rPr>
          <w:rFonts w:ascii="Times New Roman" w:eastAsia="SimSun" w:hAnsi="Times New Roman" w:cs="Times New Roman"/>
          <w:kern w:val="0"/>
          <w:szCs w:val="24"/>
        </w:rPr>
        <w:t xml:space="preserve">ing the skill of ‘unity of knowledge and action’ in daily activities. The focus on values including filiality meant cultivation was integrated into daily interactions and tasks. It was through action that the children could gradually develop their moral character. While the broader aim is similar to Zhu, Wang </w:t>
      </w:r>
      <w:r w:rsidR="004214B6" w:rsidRPr="00A12889">
        <w:rPr>
          <w:rFonts w:ascii="Times New Roman" w:eastAsia="SimSun" w:hAnsi="Times New Roman" w:cs="Times New Roman"/>
          <w:kern w:val="0"/>
          <w:szCs w:val="24"/>
          <w:lang w:eastAsia="zh-CN"/>
        </w:rPr>
        <w:t>was one of the first proponents of using liberal learning methods in the Chinese history of primary education. Hence</w:t>
      </w:r>
      <w:r w:rsidR="004214B6" w:rsidRPr="00A12889">
        <w:rPr>
          <w:rFonts w:ascii="Times New Roman" w:eastAsia="SimSun" w:hAnsi="Times New Roman" w:cs="Times New Roman"/>
          <w:kern w:val="0"/>
          <w:szCs w:val="24"/>
        </w:rPr>
        <w:t xml:space="preserve"> he </w:t>
      </w:r>
      <w:r w:rsidR="004214B6" w:rsidRPr="00A12889">
        <w:rPr>
          <w:rFonts w:ascii="Times New Roman" w:eastAsia="SimSun" w:hAnsi="Times New Roman" w:cs="Times New Roman"/>
          <w:kern w:val="0"/>
          <w:szCs w:val="24"/>
          <w:lang w:eastAsia="zh-CN"/>
        </w:rPr>
        <w:t>does admit that these unorthodox methods would not be widely accepted in his time. It must be noted that Wang’s pedagogy is still considered traditional when compared to modern educational practices, particular</w:t>
      </w:r>
      <w:r w:rsidR="00CC7B8F" w:rsidRPr="00A12889">
        <w:rPr>
          <w:rFonts w:ascii="Times New Roman" w:eastAsia="SimSun" w:hAnsi="Times New Roman" w:cs="Times New Roman"/>
          <w:kern w:val="0"/>
          <w:szCs w:val="24"/>
          <w:lang w:eastAsia="zh-CN"/>
        </w:rPr>
        <w:t>ly</w:t>
      </w:r>
      <w:r w:rsidR="004214B6" w:rsidRPr="00A12889">
        <w:rPr>
          <w:rFonts w:ascii="Times New Roman" w:eastAsia="SimSun" w:hAnsi="Times New Roman" w:cs="Times New Roman"/>
          <w:kern w:val="0"/>
          <w:szCs w:val="24"/>
          <w:lang w:eastAsia="zh-CN"/>
        </w:rPr>
        <w:t xml:space="preserve"> in his emphasis on repetition in book learning and ritual etiquette.</w:t>
      </w:r>
      <w:r w:rsidR="004214B6" w:rsidRPr="00A12889">
        <w:rPr>
          <w:rFonts w:ascii="Times New Roman" w:eastAsia="SimSun" w:hAnsi="Times New Roman" w:cs="Times New Roman"/>
          <w:kern w:val="0"/>
          <w:szCs w:val="24"/>
          <w:vertAlign w:val="superscript"/>
          <w:lang w:eastAsia="zh-CN"/>
        </w:rPr>
        <w:footnoteReference w:id="305"/>
      </w:r>
      <w:r w:rsidR="004214B6" w:rsidRPr="00A12889">
        <w:rPr>
          <w:rFonts w:ascii="Times New Roman" w:eastAsia="SimSun" w:hAnsi="Times New Roman" w:cs="Times New Roman"/>
          <w:kern w:val="0"/>
          <w:szCs w:val="24"/>
        </w:rPr>
        <w:t xml:space="preserve">  </w:t>
      </w:r>
    </w:p>
    <w:p w14:paraId="028A392F" w14:textId="3281A3A1" w:rsidR="004214B6"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 xml:space="preserve">Despite Qing intellectuals’ rejection of the school of </w:t>
      </w:r>
      <w:r w:rsidRPr="00A12889">
        <w:rPr>
          <w:rFonts w:ascii="Times New Roman" w:eastAsia="SimSun" w:hAnsi="Times New Roman" w:cs="Times New Roman"/>
          <w:kern w:val="0"/>
          <w:szCs w:val="24"/>
        </w:rPr>
        <w:t>heart-</w:t>
      </w:r>
      <w:r w:rsidRPr="00A12889">
        <w:rPr>
          <w:rFonts w:ascii="Times New Roman" w:eastAsia="SimSun" w:hAnsi="Times New Roman" w:cs="Times New Roman"/>
          <w:kern w:val="0"/>
          <w:szCs w:val="24"/>
          <w:lang w:eastAsia="zh-CN"/>
        </w:rPr>
        <w:t>mind generally, many of Wang’s primary educational tenets were endorsed in the mainstream discourse. Child-oriented strategies seemed predominant in the Qing dynasty. For example, Chen Hongmou included Wang Yangming’s letter on learning through ritual and poetry, and himself selected poetry suitable for children from nineteen authors as a supplement to the section.</w:t>
      </w:r>
      <w:r w:rsidRPr="00A12889">
        <w:rPr>
          <w:rFonts w:ascii="Times New Roman" w:eastAsia="SimSun" w:hAnsi="Times New Roman" w:cs="Times New Roman"/>
          <w:kern w:val="0"/>
          <w:szCs w:val="24"/>
          <w:vertAlign w:val="superscript"/>
          <w:lang w:eastAsia="zh-CN"/>
        </w:rPr>
        <w:footnoteReference w:id="306"/>
      </w:r>
      <w:r w:rsidRPr="00A12889">
        <w:rPr>
          <w:rFonts w:ascii="Times New Roman" w:eastAsia="SimSun" w:hAnsi="Times New Roman" w:cs="Times New Roman"/>
          <w:kern w:val="0"/>
          <w:szCs w:val="24"/>
          <w:lang w:eastAsia="zh-CN"/>
        </w:rPr>
        <w:t xml:space="preserve"> </w:t>
      </w:r>
      <w:r w:rsidRPr="00C83CD5">
        <w:rPr>
          <w:rFonts w:ascii="Times New Roman" w:eastAsia="SimSun" w:hAnsi="Times New Roman" w:cs="Times New Roman"/>
          <w:kern w:val="0"/>
          <w:szCs w:val="24"/>
          <w:lang w:eastAsia="zh-CN"/>
        </w:rPr>
        <w:t>Lu Shiyi</w:t>
      </w:r>
      <w:r w:rsidRPr="00A12889">
        <w:rPr>
          <w:rFonts w:ascii="Times New Roman" w:eastAsia="SimSun" w:hAnsi="Times New Roman" w:cs="Times New Roman"/>
          <w:kern w:val="0"/>
          <w:szCs w:val="24"/>
          <w:lang w:eastAsia="zh-CN"/>
        </w:rPr>
        <w:t xml:space="preserve"> also </w:t>
      </w:r>
      <w:r w:rsidRPr="00A12889">
        <w:rPr>
          <w:rFonts w:ascii="Times New Roman" w:eastAsia="SimSun" w:hAnsi="Times New Roman" w:cs="Times New Roman"/>
          <w:kern w:val="0"/>
          <w:szCs w:val="24"/>
          <w:lang w:eastAsia="zh-CN"/>
        </w:rPr>
        <w:lastRenderedPageBreak/>
        <w:t>argued for the importance of singing poetry and practicing ritual as an educative and enjoyable learning experience.</w:t>
      </w:r>
      <w:r w:rsidR="00C83CD5">
        <w:rPr>
          <w:rStyle w:val="FootnoteReference"/>
          <w:rFonts w:ascii="Times New Roman" w:eastAsia="SimSun" w:hAnsi="Times New Roman" w:cs="Times New Roman"/>
          <w:kern w:val="0"/>
          <w:szCs w:val="24"/>
          <w:lang w:eastAsia="zh-CN"/>
        </w:rPr>
        <w:footnoteReference w:id="307"/>
      </w:r>
      <w:r w:rsidRPr="00A12889">
        <w:rPr>
          <w:rFonts w:ascii="Times New Roman" w:eastAsia="SimSun" w:hAnsi="Times New Roman" w:cs="Times New Roman"/>
          <w:kern w:val="0"/>
          <w:szCs w:val="24"/>
          <w:lang w:eastAsia="zh-CN"/>
        </w:rPr>
        <w:t xml:space="preserve"> He adds that this would ‘</w:t>
      </w:r>
      <w:r w:rsidR="00F37838" w:rsidRPr="00A12889">
        <w:rPr>
          <w:rFonts w:ascii="Times New Roman" w:eastAsia="SimSun" w:hAnsi="Times New Roman" w:cs="Times New Roman"/>
          <w:kern w:val="0"/>
          <w:szCs w:val="24"/>
          <w:lang w:eastAsia="zh-CN"/>
        </w:rPr>
        <w:t>發其志意，肅其威儀</w:t>
      </w:r>
      <w:r w:rsidR="00F37838"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arouse the will and dignify the demeanour</w:t>
      </w:r>
      <w:r w:rsidR="00C83CD5">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lang w:eastAsia="zh-CN"/>
        </w:rPr>
        <w:t xml:space="preserve"> of children and is aptly suited to the temperaments of children who delight in song and dance. Indeed, parts of his essay read like a duplicate of Wang’s letter. </w:t>
      </w:r>
      <w:r w:rsidR="00D36B32" w:rsidRPr="00A12889">
        <w:rPr>
          <w:rFonts w:ascii="Times New Roman" w:eastAsia="SimSun" w:hAnsi="Times New Roman" w:cs="Times New Roman"/>
          <w:kern w:val="0"/>
          <w:szCs w:val="24"/>
          <w:lang w:eastAsia="zh-CN"/>
        </w:rPr>
        <w:t>Moreover,</w:t>
      </w:r>
      <w:r w:rsidRPr="00A12889">
        <w:rPr>
          <w:rFonts w:ascii="Times New Roman" w:eastAsia="SimSun" w:hAnsi="Times New Roman" w:cs="Times New Roman"/>
          <w:kern w:val="0"/>
          <w:szCs w:val="24"/>
          <w:lang w:eastAsia="zh-CN"/>
        </w:rPr>
        <w:t xml:space="preserve"> Lu criticises current primary school teachers for merely disciplining students on punctuating the texts without providing any encouragement that would help students be self-motivated. </w:t>
      </w:r>
      <w:r w:rsidRPr="00A12889">
        <w:rPr>
          <w:rFonts w:ascii="Times New Roman" w:eastAsia="SimSun" w:hAnsi="Times New Roman" w:cs="Times New Roman"/>
          <w:kern w:val="0"/>
          <w:szCs w:val="24"/>
          <w:shd w:val="clear" w:color="auto" w:fill="FFFFFF"/>
          <w:lang w:eastAsia="zh-CN"/>
        </w:rPr>
        <w:t>Lu explained the idea of putting into practice one’s learning as ‘knowledge and action simultaneously’ (</w:t>
      </w:r>
      <w:r w:rsidRPr="00A12889">
        <w:rPr>
          <w:rFonts w:ascii="Times New Roman" w:eastAsia="SimSun" w:hAnsi="Times New Roman" w:cs="Times New Roman"/>
          <w:i/>
          <w:iCs/>
          <w:kern w:val="0"/>
          <w:szCs w:val="24"/>
          <w:shd w:val="clear" w:color="auto" w:fill="FFFFFF"/>
          <w:lang w:eastAsia="zh-CN"/>
        </w:rPr>
        <w:t>zhi xing bingxing</w:t>
      </w:r>
      <w:r w:rsidRPr="00A12889">
        <w:rPr>
          <w:rFonts w:ascii="Times New Roman" w:eastAsia="SimSun" w:hAnsi="Times New Roman" w:cs="Times New Roman"/>
          <w:kern w:val="0"/>
          <w:szCs w:val="24"/>
          <w:shd w:val="clear" w:color="auto" w:fill="FFFFFF"/>
          <w:lang w:eastAsia="zh-CN"/>
        </w:rPr>
        <w:t xml:space="preserve"> </w:t>
      </w:r>
      <w:r w:rsidRPr="00A12889">
        <w:rPr>
          <w:rFonts w:ascii="Times New Roman" w:eastAsia="SimSun" w:hAnsi="Times New Roman" w:cs="Times New Roman"/>
          <w:kern w:val="0"/>
          <w:szCs w:val="24"/>
          <w:shd w:val="clear" w:color="auto" w:fill="FFFFFF"/>
          <w:lang w:eastAsia="zh-CN"/>
        </w:rPr>
        <w:t>知行並行</w:t>
      </w:r>
      <w:r w:rsidRPr="00A12889">
        <w:rPr>
          <w:rFonts w:ascii="Times New Roman" w:eastAsia="SimSun" w:hAnsi="Times New Roman" w:cs="Times New Roman"/>
          <w:kern w:val="0"/>
          <w:szCs w:val="24"/>
          <w:shd w:val="clear" w:color="auto" w:fill="FFFFFF"/>
          <w:lang w:eastAsia="zh-CN"/>
        </w:rPr>
        <w:t>), which resonates well with Wang’s doctrine on the unity of knowledge and action. Qing philologist Wang Yun also explained that children must be given leisure time as they have a limited concentration span.</w:t>
      </w:r>
      <w:r w:rsidRPr="00A12889">
        <w:rPr>
          <w:rFonts w:ascii="Times New Roman" w:eastAsia="SimSun" w:hAnsi="Times New Roman" w:cs="Times New Roman"/>
          <w:kern w:val="0"/>
          <w:szCs w:val="24"/>
          <w:shd w:val="clear" w:color="auto" w:fill="FFFFFF"/>
          <w:vertAlign w:val="superscript"/>
          <w:lang w:eastAsia="zh-CN"/>
        </w:rPr>
        <w:footnoteReference w:id="308"/>
      </w:r>
      <w:r w:rsidRPr="00A12889">
        <w:rPr>
          <w:rFonts w:ascii="Times New Roman" w:eastAsia="SimSun" w:hAnsi="Times New Roman" w:cs="Times New Roman"/>
          <w:kern w:val="0"/>
          <w:szCs w:val="24"/>
          <w:shd w:val="clear" w:color="auto" w:fill="FFFFFF"/>
          <w:lang w:eastAsia="zh-CN"/>
        </w:rPr>
        <w:t xml:space="preserve"> W</w:t>
      </w:r>
      <w:r w:rsidRPr="00A12889">
        <w:rPr>
          <w:rFonts w:ascii="Times New Roman" w:eastAsia="SimSun" w:hAnsi="Times New Roman" w:cs="Times New Roman"/>
          <w:kern w:val="0"/>
          <w:szCs w:val="24"/>
          <w:lang w:eastAsia="zh-CN"/>
        </w:rPr>
        <w:t xml:space="preserve">hile remaining true to the central themes of the school of principle, educators clearly adapted the pedagogy based on the predominant thinking of the time. </w:t>
      </w:r>
    </w:p>
    <w:p w14:paraId="0BC0847D" w14:textId="255FA309" w:rsidR="004214B6" w:rsidRPr="00A12889" w:rsidRDefault="004214B6"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lang w:eastAsia="zh-CN"/>
        </w:rPr>
        <w:t>Wang’s propagation of the doctrine that all people and things are ‘one body’ may have struck a chord with the scholar-officials and provided impetus for the expansion of elementary schools in the southwest where Wang had served.</w:t>
      </w:r>
      <w:r w:rsidRPr="00A12889">
        <w:rPr>
          <w:rFonts w:ascii="Times New Roman" w:eastAsia="SimSun" w:hAnsi="Times New Roman" w:cs="Times New Roman"/>
          <w:kern w:val="0"/>
          <w:szCs w:val="24"/>
          <w:vertAlign w:val="superscript"/>
          <w:lang w:eastAsia="zh-CN"/>
        </w:rPr>
        <w:footnoteReference w:id="309"/>
      </w:r>
      <w:r w:rsidRPr="00A12889">
        <w:rPr>
          <w:rFonts w:ascii="Times New Roman" w:eastAsia="SimSun" w:hAnsi="Times New Roman" w:cs="Times New Roman"/>
          <w:kern w:val="0"/>
          <w:szCs w:val="24"/>
          <w:lang w:eastAsia="zh-CN"/>
        </w:rPr>
        <w:t xml:space="preserve"> Indeed, </w:t>
      </w:r>
      <w:r w:rsidR="00AC5580" w:rsidRPr="00A12889">
        <w:rPr>
          <w:rFonts w:ascii="Times New Roman" w:eastAsia="SimSun" w:hAnsi="Times New Roman" w:cs="Times New Roman"/>
          <w:kern w:val="0"/>
          <w:szCs w:val="24"/>
          <w:lang w:eastAsia="zh-CN"/>
        </w:rPr>
        <w:t xml:space="preserve">Bai </w:t>
      </w:r>
      <w:r w:rsidRPr="00A12889">
        <w:rPr>
          <w:rFonts w:ascii="Times New Roman" w:eastAsia="SimSun" w:hAnsi="Times New Roman" w:cs="Times New Roman"/>
          <w:kern w:val="0"/>
          <w:szCs w:val="24"/>
          <w:lang w:eastAsia="zh-CN"/>
        </w:rPr>
        <w:t>explains how he made sagehood accessible for the common people, who may have been otherwise excluded by the elitism of book learning for moral cultivation championed by the Cheng-Zhu school.</w:t>
      </w:r>
      <w:r w:rsidRPr="00A12889">
        <w:rPr>
          <w:rFonts w:ascii="Times New Roman" w:eastAsia="SimSun" w:hAnsi="Times New Roman" w:cs="Times New Roman"/>
          <w:kern w:val="0"/>
          <w:szCs w:val="24"/>
          <w:vertAlign w:val="superscript"/>
          <w:lang w:eastAsia="zh-CN"/>
        </w:rPr>
        <w:footnoteReference w:id="310"/>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rPr>
        <w:t>A</w:t>
      </w:r>
      <w:r w:rsidRPr="00A12889">
        <w:rPr>
          <w:rFonts w:ascii="Times New Roman" w:eastAsia="SimSun" w:hAnsi="Times New Roman" w:cs="Times New Roman"/>
          <w:kern w:val="0"/>
          <w:szCs w:val="24"/>
          <w:lang w:eastAsia="zh-CN"/>
        </w:rPr>
        <w:t>lthough the radicalism of Wang’s followers led to a rejection of the school of heart-mind, Wang’s ideas continued to have lasting influence in primary education.</w:t>
      </w:r>
    </w:p>
    <w:p w14:paraId="769AF1DD" w14:textId="77777777" w:rsidR="004214B6" w:rsidRPr="00A12889" w:rsidRDefault="004214B6" w:rsidP="006A539B">
      <w:pPr>
        <w:tabs>
          <w:tab w:val="left" w:pos="720"/>
        </w:tabs>
        <w:snapToGrid w:val="0"/>
        <w:spacing w:line="480" w:lineRule="auto"/>
        <w:rPr>
          <w:rFonts w:ascii="Times New Roman" w:eastAsia="SimSun" w:hAnsi="Times New Roman" w:cs="Times New Roman"/>
          <w:szCs w:val="24"/>
        </w:rPr>
      </w:pPr>
    </w:p>
    <w:p w14:paraId="313D8F9E" w14:textId="71FD5239" w:rsidR="004214B6" w:rsidRPr="00A12889" w:rsidRDefault="004214B6" w:rsidP="006A539B">
      <w:pPr>
        <w:keepNext/>
        <w:keepLines/>
        <w:widowControl/>
        <w:tabs>
          <w:tab w:val="left" w:pos="720"/>
        </w:tabs>
        <w:snapToGrid w:val="0"/>
        <w:spacing w:line="480" w:lineRule="auto"/>
        <w:outlineLvl w:val="2"/>
        <w:rPr>
          <w:rFonts w:ascii="Times New Roman" w:eastAsia="SimSun" w:hAnsi="Times New Roman" w:cs="Times New Roman"/>
          <w:kern w:val="0"/>
          <w:szCs w:val="24"/>
          <w:lang w:eastAsia="zh-CN"/>
        </w:rPr>
      </w:pPr>
      <w:bookmarkStart w:id="82" w:name="_Toc78826560"/>
      <w:bookmarkStart w:id="83" w:name="_Toc29836823"/>
      <w:r w:rsidRPr="00A12889">
        <w:rPr>
          <w:rFonts w:ascii="Times New Roman" w:eastAsia="SimSun" w:hAnsi="Times New Roman" w:cs="Times New Roman"/>
          <w:kern w:val="0"/>
          <w:szCs w:val="24"/>
          <w:lang w:eastAsia="zh-CN"/>
        </w:rPr>
        <w:lastRenderedPageBreak/>
        <w:t xml:space="preserve">2.2.3 </w:t>
      </w:r>
      <w:r w:rsidR="008B0515" w:rsidRPr="00A12889">
        <w:rPr>
          <w:rFonts w:ascii="Times New Roman" w:eastAsia="SimSun" w:hAnsi="Times New Roman" w:cs="Times New Roman"/>
          <w:kern w:val="0"/>
          <w:szCs w:val="24"/>
          <w:lang w:eastAsia="zh-CN"/>
        </w:rPr>
        <w:t>Gu Yanwu and p</w:t>
      </w:r>
      <w:r w:rsidR="00704284" w:rsidRPr="00A12889">
        <w:rPr>
          <w:rFonts w:ascii="Times New Roman" w:eastAsia="SimSun" w:hAnsi="Times New Roman" w:cs="Times New Roman"/>
          <w:kern w:val="0"/>
          <w:szCs w:val="24"/>
          <w:lang w:eastAsia="zh-CN"/>
        </w:rPr>
        <w:t xml:space="preserve">ractical </w:t>
      </w:r>
      <w:r w:rsidRPr="00A12889">
        <w:rPr>
          <w:rFonts w:ascii="Times New Roman" w:eastAsia="SimSun" w:hAnsi="Times New Roman" w:cs="Times New Roman"/>
          <w:kern w:val="0"/>
          <w:szCs w:val="24"/>
          <w:lang w:eastAsia="zh-CN"/>
        </w:rPr>
        <w:t>learning</w:t>
      </w:r>
      <w:bookmarkEnd w:id="82"/>
      <w:r w:rsidRPr="00A12889">
        <w:rPr>
          <w:rFonts w:ascii="Times New Roman" w:eastAsia="SimSun" w:hAnsi="Times New Roman" w:cs="Times New Roman"/>
          <w:kern w:val="0"/>
          <w:szCs w:val="24"/>
          <w:lang w:eastAsia="zh-CN"/>
        </w:rPr>
        <w:t xml:space="preserve"> </w:t>
      </w:r>
      <w:bookmarkEnd w:id="83"/>
    </w:p>
    <w:p w14:paraId="6CE2E562" w14:textId="5B52ED54" w:rsidR="00704284" w:rsidRPr="00A12889" w:rsidRDefault="00704284"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Practical learning (</w:t>
      </w:r>
      <w:r w:rsidRPr="00A12889">
        <w:rPr>
          <w:rFonts w:ascii="Times New Roman" w:eastAsia="SimSun" w:hAnsi="Times New Roman" w:cs="Times New Roman"/>
          <w:i/>
          <w:iCs/>
          <w:szCs w:val="24"/>
        </w:rPr>
        <w:t>shixue</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實學</w:t>
      </w:r>
      <w:r w:rsidRPr="00A12889">
        <w:rPr>
          <w:rFonts w:ascii="Times New Roman" w:eastAsia="SimSun" w:hAnsi="Times New Roman" w:cs="Times New Roman"/>
          <w:szCs w:val="24"/>
        </w:rPr>
        <w:t xml:space="preserve">) was </w:t>
      </w:r>
      <w:r w:rsidR="007836CD" w:rsidRPr="00A12889">
        <w:rPr>
          <w:rFonts w:ascii="Times New Roman" w:eastAsia="SimSun" w:hAnsi="Times New Roman" w:cs="Times New Roman"/>
          <w:szCs w:val="24"/>
        </w:rPr>
        <w:t xml:space="preserve">a </w:t>
      </w:r>
      <w:r w:rsidR="00B07E56" w:rsidRPr="00A12889">
        <w:rPr>
          <w:rFonts w:ascii="Times New Roman" w:eastAsia="SimSun" w:hAnsi="Times New Roman" w:cs="Times New Roman"/>
          <w:szCs w:val="24"/>
        </w:rPr>
        <w:t xml:space="preserve">new development </w:t>
      </w:r>
      <w:bookmarkStart w:id="84" w:name="_Hlk50149041"/>
      <w:r w:rsidR="00B07E56" w:rsidRPr="00A12889">
        <w:rPr>
          <w:rFonts w:ascii="Times New Roman" w:eastAsia="SimSun" w:hAnsi="Times New Roman" w:cs="Times New Roman"/>
          <w:szCs w:val="24"/>
        </w:rPr>
        <w:t xml:space="preserve">in </w:t>
      </w:r>
      <w:r w:rsidR="0013718B" w:rsidRPr="00A12889">
        <w:rPr>
          <w:rFonts w:ascii="Times New Roman" w:eastAsia="SimSun" w:hAnsi="Times New Roman" w:cs="Times New Roman"/>
          <w:szCs w:val="24"/>
        </w:rPr>
        <w:t>intellectual thought of the Ming-</w:t>
      </w:r>
      <w:r w:rsidR="00B07E56" w:rsidRPr="00A12889">
        <w:rPr>
          <w:rFonts w:ascii="Times New Roman" w:eastAsia="SimSun" w:hAnsi="Times New Roman" w:cs="Times New Roman"/>
          <w:szCs w:val="24"/>
        </w:rPr>
        <w:t xml:space="preserve">Qing </w:t>
      </w:r>
      <w:r w:rsidR="0013718B" w:rsidRPr="00A12889">
        <w:rPr>
          <w:rFonts w:ascii="Times New Roman" w:eastAsia="SimSun" w:hAnsi="Times New Roman" w:cs="Times New Roman"/>
          <w:szCs w:val="24"/>
        </w:rPr>
        <w:t>period</w:t>
      </w:r>
      <w:bookmarkEnd w:id="84"/>
      <w:r w:rsidR="00B07E56" w:rsidRPr="00A12889">
        <w:rPr>
          <w:rFonts w:ascii="Times New Roman" w:eastAsia="SimSun" w:hAnsi="Times New Roman" w:cs="Times New Roman"/>
          <w:kern w:val="0"/>
          <w:szCs w:val="24"/>
        </w:rPr>
        <w:t xml:space="preserve">. This movement </w:t>
      </w:r>
      <w:r w:rsidR="00640FF7" w:rsidRPr="00A12889">
        <w:rPr>
          <w:rFonts w:ascii="Times New Roman" w:eastAsia="SimSun" w:hAnsi="Times New Roman" w:cs="Times New Roman"/>
          <w:kern w:val="0"/>
          <w:szCs w:val="24"/>
        </w:rPr>
        <w:t xml:space="preserve">was initiated </w:t>
      </w:r>
      <w:r w:rsidR="00B07E56" w:rsidRPr="00A12889">
        <w:rPr>
          <w:rFonts w:ascii="Times New Roman" w:eastAsia="SimSun" w:hAnsi="Times New Roman" w:cs="Times New Roman"/>
          <w:kern w:val="0"/>
          <w:szCs w:val="24"/>
        </w:rPr>
        <w:t>by late Ming scholars</w:t>
      </w:r>
      <w:r w:rsidR="00B07E56" w:rsidRPr="00A12889">
        <w:rPr>
          <w:rFonts w:ascii="Times New Roman" w:eastAsia="SimSun" w:hAnsi="Times New Roman" w:cs="Times New Roman"/>
          <w:kern w:val="0"/>
          <w:szCs w:val="24"/>
          <w:lang w:eastAsia="zh-CN"/>
        </w:rPr>
        <w:t xml:space="preserve"> </w:t>
      </w:r>
      <w:r w:rsidR="00640FF7" w:rsidRPr="00A12889">
        <w:rPr>
          <w:rFonts w:ascii="Times New Roman" w:eastAsia="SimSun" w:hAnsi="Times New Roman" w:cs="Times New Roman"/>
          <w:kern w:val="0"/>
          <w:szCs w:val="24"/>
          <w:lang w:eastAsia="zh-CN"/>
        </w:rPr>
        <w:t xml:space="preserve">who </w:t>
      </w:r>
      <w:r w:rsidR="00B07E56" w:rsidRPr="00A12889">
        <w:rPr>
          <w:rFonts w:ascii="Times New Roman" w:eastAsia="SimSun" w:hAnsi="Times New Roman" w:cs="Times New Roman"/>
          <w:kern w:val="0"/>
          <w:szCs w:val="24"/>
          <w:lang w:eastAsia="zh-CN"/>
        </w:rPr>
        <w:t>argued for a broader view of orthodoxy and civic engagement</w:t>
      </w:r>
      <w:r w:rsidR="00CC7B8F" w:rsidRPr="00A12889">
        <w:rPr>
          <w:rFonts w:ascii="Times New Roman" w:eastAsia="SimSun" w:hAnsi="Times New Roman" w:cs="Times New Roman"/>
          <w:kern w:val="0"/>
          <w:szCs w:val="24"/>
          <w:lang w:eastAsia="zh-CN"/>
        </w:rPr>
        <w:t xml:space="preserve">, hence </w:t>
      </w:r>
      <w:r w:rsidR="00CC7B8F" w:rsidRPr="00A12889">
        <w:rPr>
          <w:rFonts w:ascii="Times New Roman" w:eastAsia="SimSun" w:hAnsi="Times New Roman" w:cs="Times New Roman"/>
          <w:szCs w:val="24"/>
        </w:rPr>
        <w:t>also known as ‘solid learning’ and ‘practical statecraft’</w:t>
      </w:r>
      <w:r w:rsidR="00B07E56" w:rsidRPr="00A12889">
        <w:rPr>
          <w:rFonts w:ascii="Times New Roman" w:eastAsia="SimSun" w:hAnsi="Times New Roman" w:cs="Times New Roman"/>
          <w:kern w:val="0"/>
          <w:szCs w:val="24"/>
          <w:lang w:eastAsia="zh-CN"/>
        </w:rPr>
        <w:t>.</w:t>
      </w:r>
      <w:r w:rsidR="00B07E56" w:rsidRPr="00A12889">
        <w:rPr>
          <w:rFonts w:ascii="Times New Roman" w:eastAsia="SimSun" w:hAnsi="Times New Roman" w:cs="Times New Roman"/>
          <w:kern w:val="0"/>
          <w:szCs w:val="24"/>
        </w:rPr>
        <w:t xml:space="preserve"> </w:t>
      </w:r>
      <w:r w:rsidR="007836CD" w:rsidRPr="00A12889">
        <w:rPr>
          <w:rFonts w:ascii="Times New Roman" w:eastAsia="SimSun" w:hAnsi="Times New Roman" w:cs="Times New Roman"/>
          <w:kern w:val="0"/>
          <w:szCs w:val="24"/>
        </w:rPr>
        <w:t xml:space="preserve">Practical learning later spawned the school of evidential learning </w:t>
      </w:r>
      <w:r w:rsidR="007836CD" w:rsidRPr="00A12889">
        <w:rPr>
          <w:rFonts w:ascii="Times New Roman" w:eastAsia="SimSun" w:hAnsi="Times New Roman" w:cs="Times New Roman"/>
          <w:szCs w:val="24"/>
        </w:rPr>
        <w:t>(</w:t>
      </w:r>
      <w:r w:rsidR="007836CD" w:rsidRPr="00A12889">
        <w:rPr>
          <w:rFonts w:ascii="Times New Roman" w:eastAsia="SimSun" w:hAnsi="Times New Roman" w:cs="Times New Roman"/>
          <w:i/>
          <w:iCs/>
          <w:szCs w:val="24"/>
        </w:rPr>
        <w:t>kaoju xue</w:t>
      </w:r>
      <w:r w:rsidR="007836CD" w:rsidRPr="00A12889">
        <w:rPr>
          <w:rFonts w:ascii="Times New Roman" w:eastAsia="SimSun" w:hAnsi="Times New Roman" w:cs="Times New Roman"/>
          <w:szCs w:val="24"/>
        </w:rPr>
        <w:t xml:space="preserve"> </w:t>
      </w:r>
      <w:r w:rsidR="007836CD" w:rsidRPr="00A12889">
        <w:rPr>
          <w:rFonts w:ascii="Times New Roman" w:eastAsia="SimSun" w:hAnsi="Times New Roman" w:cs="Times New Roman"/>
          <w:szCs w:val="24"/>
        </w:rPr>
        <w:t>考據學</w:t>
      </w:r>
      <w:r w:rsidR="007836CD" w:rsidRPr="00A12889">
        <w:rPr>
          <w:rFonts w:ascii="Times New Roman" w:eastAsia="SimSun" w:hAnsi="Times New Roman" w:cs="Times New Roman"/>
          <w:szCs w:val="24"/>
        </w:rPr>
        <w:t>), also known as Han learning (</w:t>
      </w:r>
      <w:r w:rsidR="007836CD" w:rsidRPr="00A12889">
        <w:rPr>
          <w:rFonts w:ascii="Times New Roman" w:eastAsia="SimSun" w:hAnsi="Times New Roman" w:cs="Times New Roman"/>
          <w:i/>
          <w:iCs/>
          <w:szCs w:val="24"/>
        </w:rPr>
        <w:t>hanxue</w:t>
      </w:r>
      <w:r w:rsidR="007836CD" w:rsidRPr="00A12889">
        <w:rPr>
          <w:rFonts w:ascii="Times New Roman" w:eastAsia="SimSun" w:hAnsi="Times New Roman" w:cs="Times New Roman"/>
          <w:szCs w:val="24"/>
        </w:rPr>
        <w:t xml:space="preserve"> </w:t>
      </w:r>
      <w:r w:rsidR="007836CD" w:rsidRPr="00A12889">
        <w:rPr>
          <w:rFonts w:ascii="Times New Roman" w:eastAsia="SimSun" w:hAnsi="Times New Roman" w:cs="Times New Roman"/>
          <w:szCs w:val="24"/>
        </w:rPr>
        <w:t>漢學</w:t>
      </w:r>
      <w:r w:rsidR="007836CD" w:rsidRPr="00A12889">
        <w:rPr>
          <w:rFonts w:ascii="Times New Roman" w:eastAsia="SimSun" w:hAnsi="Times New Roman" w:cs="Times New Roman"/>
          <w:szCs w:val="24"/>
        </w:rPr>
        <w:t xml:space="preserve">), </w:t>
      </w:r>
      <w:r w:rsidR="00316BF7" w:rsidRPr="00A12889">
        <w:rPr>
          <w:rFonts w:ascii="Times New Roman" w:eastAsia="SimSun" w:hAnsi="Times New Roman" w:cs="Times New Roman"/>
          <w:szCs w:val="24"/>
        </w:rPr>
        <w:t xml:space="preserve">which </w:t>
      </w:r>
      <w:r w:rsidR="00EE29FF" w:rsidRPr="00A12889">
        <w:rPr>
          <w:rFonts w:ascii="Times New Roman" w:eastAsia="SimSun" w:hAnsi="Times New Roman" w:cs="Times New Roman"/>
          <w:szCs w:val="24"/>
        </w:rPr>
        <w:t xml:space="preserve">increasingly undermined the Cheng-Zhu school heritage </w:t>
      </w:r>
      <w:r w:rsidR="007836CD" w:rsidRPr="00A12889">
        <w:rPr>
          <w:rFonts w:ascii="Times New Roman" w:eastAsia="SimSun" w:hAnsi="Times New Roman" w:cs="Times New Roman"/>
          <w:szCs w:val="24"/>
        </w:rPr>
        <w:t xml:space="preserve">from the </w:t>
      </w:r>
      <w:r w:rsidR="00EE29FF" w:rsidRPr="00A12889">
        <w:rPr>
          <w:rFonts w:ascii="Times New Roman" w:eastAsia="SimSun" w:hAnsi="Times New Roman" w:cs="Times New Roman"/>
          <w:szCs w:val="24"/>
        </w:rPr>
        <w:t>mid-</w:t>
      </w:r>
      <w:r w:rsidR="007836CD" w:rsidRPr="00A12889">
        <w:rPr>
          <w:rFonts w:ascii="Times New Roman" w:eastAsia="SimSun" w:hAnsi="Times New Roman" w:cs="Times New Roman"/>
          <w:szCs w:val="24"/>
        </w:rPr>
        <w:t>eighteenth century</w:t>
      </w:r>
      <w:r w:rsidR="007836CD" w:rsidRPr="00A12889">
        <w:rPr>
          <w:rFonts w:ascii="Times New Roman" w:eastAsia="SimSun" w:hAnsi="Times New Roman" w:cs="Times New Roman"/>
          <w:kern w:val="0"/>
          <w:szCs w:val="24"/>
        </w:rPr>
        <w:t xml:space="preserve">. </w:t>
      </w:r>
      <w:r w:rsidR="007E359B" w:rsidRPr="00A12889">
        <w:rPr>
          <w:rFonts w:ascii="Times New Roman" w:eastAsia="SimSun" w:hAnsi="Times New Roman" w:cs="Times New Roman"/>
          <w:kern w:val="0"/>
          <w:szCs w:val="24"/>
        </w:rPr>
        <w:t xml:space="preserve">Elman has provided a thorough historical critique of the political, institutional and intellectual factors that led to </w:t>
      </w:r>
      <w:r w:rsidR="007E359B" w:rsidRPr="00A12889">
        <w:rPr>
          <w:rFonts w:ascii="Times New Roman" w:eastAsia="SimSun" w:hAnsi="Times New Roman" w:cs="Times New Roman"/>
          <w:szCs w:val="24"/>
        </w:rPr>
        <w:t xml:space="preserve">the </w:t>
      </w:r>
      <w:r w:rsidR="007E359B" w:rsidRPr="00A12889">
        <w:rPr>
          <w:rFonts w:ascii="Times New Roman" w:eastAsia="SimSun" w:hAnsi="Times New Roman" w:cs="Times New Roman"/>
          <w:kern w:val="0"/>
          <w:szCs w:val="24"/>
        </w:rPr>
        <w:t>Qing academia’s transition from philosophy to philology, which will not be further elaborated in this thesis.</w:t>
      </w:r>
      <w:r w:rsidR="007E359B" w:rsidRPr="00A12889">
        <w:rPr>
          <w:rStyle w:val="FootnoteReference"/>
          <w:rFonts w:ascii="Times New Roman" w:eastAsia="SimSun" w:hAnsi="Times New Roman" w:cs="Times New Roman"/>
          <w:kern w:val="0"/>
          <w:szCs w:val="24"/>
        </w:rPr>
        <w:footnoteReference w:id="311"/>
      </w:r>
      <w:r w:rsidR="007E359B" w:rsidRPr="00A12889">
        <w:rPr>
          <w:rFonts w:ascii="Times New Roman" w:eastAsia="SimSun" w:hAnsi="Times New Roman" w:cs="Times New Roman"/>
          <w:kern w:val="0"/>
          <w:szCs w:val="24"/>
        </w:rPr>
        <w:t xml:space="preserve"> </w:t>
      </w:r>
      <w:r w:rsidR="003A0C02" w:rsidRPr="00A12889">
        <w:rPr>
          <w:rFonts w:ascii="Times New Roman" w:eastAsia="SimSun" w:hAnsi="Times New Roman" w:cs="Times New Roman"/>
          <w:kern w:val="0"/>
          <w:szCs w:val="24"/>
        </w:rPr>
        <w:t>As e</w:t>
      </w:r>
      <w:r w:rsidR="003A0C02" w:rsidRPr="00A12889">
        <w:rPr>
          <w:rFonts w:ascii="Times New Roman" w:eastAsia="SimSun" w:hAnsi="Times New Roman" w:cs="Times New Roman"/>
          <w:szCs w:val="24"/>
        </w:rPr>
        <w:t>vidential research topics were included in the provincial and metropolitan examinations</w:t>
      </w:r>
      <w:r w:rsidR="003A0C02" w:rsidRPr="00A12889">
        <w:rPr>
          <w:rFonts w:ascii="Times New Roman" w:eastAsia="SimSun" w:hAnsi="Times New Roman" w:cs="Times New Roman"/>
          <w:kern w:val="0"/>
          <w:szCs w:val="24"/>
        </w:rPr>
        <w:t xml:space="preserve"> from the late eighteenth century,</w:t>
      </w:r>
      <w:r w:rsidR="003A0C02" w:rsidRPr="00A12889">
        <w:rPr>
          <w:rStyle w:val="FootnoteReference"/>
          <w:rFonts w:ascii="Times New Roman" w:eastAsia="SimSun" w:hAnsi="Times New Roman" w:cs="Times New Roman"/>
          <w:szCs w:val="24"/>
        </w:rPr>
        <w:footnoteReference w:id="312"/>
      </w:r>
      <w:r w:rsidR="003A0C02" w:rsidRPr="00A12889">
        <w:rPr>
          <w:rFonts w:ascii="Times New Roman" w:eastAsia="SimSun" w:hAnsi="Times New Roman" w:cs="Times New Roman"/>
          <w:kern w:val="0"/>
          <w:szCs w:val="24"/>
        </w:rPr>
        <w:t xml:space="preserve"> </w:t>
      </w:r>
      <w:r w:rsidR="007836CD" w:rsidRPr="00A12889">
        <w:rPr>
          <w:rFonts w:ascii="Times New Roman" w:eastAsia="SimSun" w:hAnsi="Times New Roman" w:cs="Times New Roman"/>
          <w:kern w:val="0"/>
          <w:szCs w:val="24"/>
        </w:rPr>
        <w:t>primary education</w:t>
      </w:r>
      <w:r w:rsidR="003A0C02" w:rsidRPr="00A12889">
        <w:rPr>
          <w:rFonts w:ascii="Times New Roman" w:eastAsia="SimSun" w:hAnsi="Times New Roman" w:cs="Times New Roman"/>
          <w:kern w:val="0"/>
          <w:szCs w:val="24"/>
        </w:rPr>
        <w:t xml:space="preserve"> </w:t>
      </w:r>
      <w:r w:rsidR="002B2788" w:rsidRPr="00A12889">
        <w:rPr>
          <w:rFonts w:ascii="Times New Roman" w:eastAsia="SimSun" w:hAnsi="Times New Roman" w:cs="Times New Roman"/>
          <w:kern w:val="0"/>
          <w:szCs w:val="24"/>
        </w:rPr>
        <w:t>serving as exam preparation for the elite was</w:t>
      </w:r>
      <w:r w:rsidR="003A0C02" w:rsidRPr="00A12889">
        <w:rPr>
          <w:rFonts w:ascii="Times New Roman" w:eastAsia="SimSun" w:hAnsi="Times New Roman" w:cs="Times New Roman"/>
          <w:kern w:val="0"/>
          <w:szCs w:val="24"/>
        </w:rPr>
        <w:t xml:space="preserve"> inevitably affected</w:t>
      </w:r>
      <w:r w:rsidR="002B2788" w:rsidRPr="00A12889">
        <w:rPr>
          <w:rFonts w:ascii="Times New Roman" w:eastAsia="SimSun" w:hAnsi="Times New Roman" w:cs="Times New Roman"/>
          <w:kern w:val="0"/>
          <w:szCs w:val="24"/>
        </w:rPr>
        <w:t>. This</w:t>
      </w:r>
      <w:r w:rsidR="003A0C02" w:rsidRPr="00A12889">
        <w:rPr>
          <w:rFonts w:ascii="Times New Roman" w:eastAsia="SimSun" w:hAnsi="Times New Roman" w:cs="Times New Roman"/>
          <w:kern w:val="0"/>
          <w:szCs w:val="24"/>
        </w:rPr>
        <w:t xml:space="preserve"> </w:t>
      </w:r>
      <w:r w:rsidR="002B2788" w:rsidRPr="00A12889">
        <w:rPr>
          <w:rFonts w:ascii="Times New Roman" w:eastAsia="SimSun" w:hAnsi="Times New Roman" w:cs="Times New Roman"/>
          <w:kern w:val="0"/>
          <w:szCs w:val="24"/>
        </w:rPr>
        <w:t xml:space="preserve">is </w:t>
      </w:r>
      <w:r w:rsidR="003A0C02" w:rsidRPr="00A12889">
        <w:rPr>
          <w:rFonts w:ascii="Times New Roman" w:eastAsia="SimSun" w:hAnsi="Times New Roman" w:cs="Times New Roman"/>
          <w:kern w:val="0"/>
          <w:szCs w:val="24"/>
        </w:rPr>
        <w:t xml:space="preserve">reflected in the </w:t>
      </w:r>
      <w:r w:rsidR="002B2788" w:rsidRPr="00A12889">
        <w:rPr>
          <w:rFonts w:ascii="Times New Roman" w:eastAsia="SimSun" w:hAnsi="Times New Roman" w:cs="Times New Roman"/>
          <w:kern w:val="0"/>
          <w:szCs w:val="24"/>
        </w:rPr>
        <w:t xml:space="preserve">educational theories of </w:t>
      </w:r>
      <w:r w:rsidR="00EE29FF" w:rsidRPr="00A12889">
        <w:rPr>
          <w:rFonts w:ascii="Times New Roman" w:eastAsia="SimSun" w:hAnsi="Times New Roman" w:cs="Times New Roman"/>
          <w:kern w:val="0"/>
          <w:szCs w:val="24"/>
        </w:rPr>
        <w:t xml:space="preserve">key </w:t>
      </w:r>
      <w:r w:rsidR="002B2788" w:rsidRPr="00A12889">
        <w:rPr>
          <w:rFonts w:ascii="Times New Roman" w:eastAsia="SimSun" w:hAnsi="Times New Roman" w:cs="Times New Roman"/>
          <w:kern w:val="0"/>
          <w:szCs w:val="24"/>
        </w:rPr>
        <w:t xml:space="preserve">Qing </w:t>
      </w:r>
      <w:r w:rsidR="00EE29FF" w:rsidRPr="00A12889">
        <w:rPr>
          <w:rFonts w:ascii="Times New Roman" w:eastAsia="SimSun" w:hAnsi="Times New Roman" w:cs="Times New Roman"/>
          <w:kern w:val="0"/>
          <w:szCs w:val="24"/>
        </w:rPr>
        <w:t xml:space="preserve">philologists </w:t>
      </w:r>
      <w:r w:rsidR="002B2788" w:rsidRPr="00A12889">
        <w:rPr>
          <w:rFonts w:ascii="Times New Roman" w:eastAsia="SimSun" w:hAnsi="Times New Roman" w:cs="Times New Roman"/>
          <w:kern w:val="0"/>
          <w:szCs w:val="24"/>
        </w:rPr>
        <w:t>such as Dai Zhen</w:t>
      </w:r>
      <w:r w:rsidR="00F37838" w:rsidRPr="00A12889">
        <w:rPr>
          <w:rFonts w:ascii="Times New Roman" w:eastAsia="SimSun" w:hAnsi="Times New Roman" w:cs="Times New Roman"/>
          <w:kern w:val="0"/>
          <w:szCs w:val="24"/>
        </w:rPr>
        <w:t xml:space="preserve"> </w:t>
      </w:r>
      <w:r w:rsidR="002B2788" w:rsidRPr="00A12889">
        <w:rPr>
          <w:rFonts w:ascii="Times New Roman" w:eastAsia="SimSun" w:hAnsi="Times New Roman" w:cs="Times New Roman"/>
          <w:kern w:val="0"/>
          <w:szCs w:val="24"/>
        </w:rPr>
        <w:t>戴震</w:t>
      </w:r>
      <w:r w:rsidR="002B2788" w:rsidRPr="00A12889">
        <w:rPr>
          <w:rFonts w:ascii="Times New Roman" w:eastAsia="SimSun" w:hAnsi="Times New Roman" w:cs="Times New Roman"/>
          <w:kern w:val="0"/>
          <w:szCs w:val="24"/>
          <w:lang w:eastAsia="zh-CN"/>
        </w:rPr>
        <w:t xml:space="preserve"> (</w:t>
      </w:r>
      <w:r w:rsidR="002B2788" w:rsidRPr="00A12889">
        <w:rPr>
          <w:rFonts w:ascii="Times New Roman" w:eastAsia="SimSun" w:hAnsi="Times New Roman" w:cs="Times New Roman"/>
          <w:kern w:val="0"/>
          <w:szCs w:val="24"/>
        </w:rPr>
        <w:t>1724</w:t>
      </w:r>
      <w:r w:rsidR="0042114A" w:rsidRPr="00A12889">
        <w:rPr>
          <w:rFonts w:ascii="Times New Roman" w:eastAsia="SimSun" w:hAnsi="Times New Roman" w:cs="Times New Roman"/>
          <w:kern w:val="0"/>
          <w:szCs w:val="24"/>
          <w:lang w:eastAsia="zh-CN"/>
        </w:rPr>
        <w:t>–</w:t>
      </w:r>
      <w:r w:rsidR="002B2788" w:rsidRPr="00A12889">
        <w:rPr>
          <w:rFonts w:ascii="Times New Roman" w:eastAsia="SimSun" w:hAnsi="Times New Roman" w:cs="Times New Roman"/>
          <w:kern w:val="0"/>
          <w:szCs w:val="24"/>
        </w:rPr>
        <w:t xml:space="preserve">1777) and </w:t>
      </w:r>
      <w:r w:rsidR="003A0C02" w:rsidRPr="00A12889">
        <w:rPr>
          <w:rFonts w:ascii="Times New Roman" w:eastAsia="SimSun" w:hAnsi="Times New Roman" w:cs="Times New Roman"/>
          <w:kern w:val="0"/>
          <w:szCs w:val="24"/>
        </w:rPr>
        <w:t xml:space="preserve">Wang Yun. However, </w:t>
      </w:r>
      <w:r w:rsidR="002B2788" w:rsidRPr="00A12889">
        <w:rPr>
          <w:rFonts w:ascii="Times New Roman" w:eastAsia="SimSun" w:hAnsi="Times New Roman" w:cs="Times New Roman"/>
          <w:kern w:val="0"/>
          <w:szCs w:val="24"/>
        </w:rPr>
        <w:t xml:space="preserve">Zou Shengmai </w:t>
      </w:r>
      <w:r w:rsidR="00F37838" w:rsidRPr="00A12889">
        <w:rPr>
          <w:rFonts w:ascii="Times New Roman" w:eastAsia="SimSun" w:hAnsi="Times New Roman" w:cs="Times New Roman"/>
          <w:kern w:val="0"/>
          <w:szCs w:val="24"/>
        </w:rPr>
        <w:t>edited</w:t>
      </w:r>
      <w:r w:rsidR="002B2788" w:rsidRPr="00A12889">
        <w:rPr>
          <w:rFonts w:ascii="Times New Roman" w:eastAsia="SimSun" w:hAnsi="Times New Roman" w:cs="Times New Roman"/>
          <w:kern w:val="0"/>
          <w:szCs w:val="24"/>
        </w:rPr>
        <w:t xml:space="preserve"> </w:t>
      </w:r>
      <w:r w:rsidR="007836CD" w:rsidRPr="00A12889">
        <w:rPr>
          <w:rFonts w:ascii="Times New Roman" w:eastAsia="SimSun" w:hAnsi="Times New Roman" w:cs="Times New Roman"/>
          <w:kern w:val="0"/>
          <w:szCs w:val="24"/>
        </w:rPr>
        <w:t xml:space="preserve">the </w:t>
      </w:r>
      <w:r w:rsidR="007836CD" w:rsidRPr="00A12889">
        <w:rPr>
          <w:rFonts w:ascii="Times New Roman" w:eastAsia="SimSun" w:hAnsi="Times New Roman" w:cs="Times New Roman"/>
          <w:i/>
          <w:iCs/>
          <w:kern w:val="0"/>
          <w:szCs w:val="24"/>
        </w:rPr>
        <w:t>Treasury</w:t>
      </w:r>
      <w:r w:rsidR="002B2788" w:rsidRPr="00A12889">
        <w:rPr>
          <w:rFonts w:ascii="Times New Roman" w:eastAsia="SimSun" w:hAnsi="Times New Roman" w:cs="Times New Roman"/>
          <w:i/>
          <w:iCs/>
          <w:kern w:val="0"/>
          <w:szCs w:val="24"/>
        </w:rPr>
        <w:t xml:space="preserve"> </w:t>
      </w:r>
      <w:r w:rsidR="002B2788" w:rsidRPr="00A12889">
        <w:rPr>
          <w:rFonts w:ascii="Times New Roman" w:eastAsia="SimSun" w:hAnsi="Times New Roman" w:cs="Times New Roman"/>
          <w:kern w:val="0"/>
          <w:szCs w:val="24"/>
        </w:rPr>
        <w:t xml:space="preserve">in the early eighteenth century, and hence the </w:t>
      </w:r>
      <w:r w:rsidR="00EE29FF" w:rsidRPr="00A12889">
        <w:rPr>
          <w:rFonts w:ascii="Times New Roman" w:eastAsia="SimSun" w:hAnsi="Times New Roman" w:cs="Times New Roman"/>
          <w:kern w:val="0"/>
          <w:szCs w:val="24"/>
        </w:rPr>
        <w:t xml:space="preserve">incipient empiricist intellectual current of </w:t>
      </w:r>
      <w:r w:rsidR="002B2788" w:rsidRPr="00A12889">
        <w:rPr>
          <w:rFonts w:ascii="Times New Roman" w:eastAsia="SimSun" w:hAnsi="Times New Roman" w:cs="Times New Roman"/>
          <w:kern w:val="0"/>
          <w:szCs w:val="24"/>
        </w:rPr>
        <w:t xml:space="preserve">practical learning will be analysed </w:t>
      </w:r>
      <w:r w:rsidR="00EE29FF" w:rsidRPr="00A12889">
        <w:rPr>
          <w:rFonts w:ascii="Times New Roman" w:eastAsia="SimSun" w:hAnsi="Times New Roman" w:cs="Times New Roman"/>
          <w:kern w:val="0"/>
          <w:szCs w:val="24"/>
        </w:rPr>
        <w:t>rather than the evidential research movement</w:t>
      </w:r>
      <w:r w:rsidR="002B2788" w:rsidRPr="00A12889">
        <w:rPr>
          <w:rFonts w:ascii="Times New Roman" w:eastAsia="SimSun" w:hAnsi="Times New Roman" w:cs="Times New Roman"/>
          <w:kern w:val="0"/>
          <w:szCs w:val="24"/>
        </w:rPr>
        <w:t xml:space="preserve">. </w:t>
      </w:r>
      <w:r w:rsidR="00EE29FF" w:rsidRPr="00A12889">
        <w:rPr>
          <w:rFonts w:ascii="Times New Roman" w:eastAsia="SimSun" w:hAnsi="Times New Roman" w:cs="Times New Roman"/>
          <w:kern w:val="0"/>
          <w:szCs w:val="24"/>
        </w:rPr>
        <w:t>W</w:t>
      </w:r>
      <w:r w:rsidR="002B2788" w:rsidRPr="00A12889">
        <w:rPr>
          <w:rFonts w:ascii="Times New Roman" w:eastAsia="SimSun" w:hAnsi="Times New Roman" w:cs="Times New Roman"/>
          <w:kern w:val="0"/>
          <w:szCs w:val="24"/>
        </w:rPr>
        <w:t xml:space="preserve">e will </w:t>
      </w:r>
      <w:r w:rsidR="007E359B" w:rsidRPr="00A12889">
        <w:rPr>
          <w:rFonts w:ascii="Times New Roman" w:eastAsia="SimSun" w:hAnsi="Times New Roman" w:cs="Times New Roman"/>
          <w:kern w:val="0"/>
          <w:szCs w:val="24"/>
        </w:rPr>
        <w:t xml:space="preserve">begin by </w:t>
      </w:r>
      <w:r w:rsidR="002B2788" w:rsidRPr="00A12889">
        <w:rPr>
          <w:rFonts w:ascii="Times New Roman" w:eastAsia="SimSun" w:hAnsi="Times New Roman" w:cs="Times New Roman"/>
          <w:kern w:val="0"/>
          <w:szCs w:val="24"/>
        </w:rPr>
        <w:t>explor</w:t>
      </w:r>
      <w:r w:rsidR="007E359B" w:rsidRPr="00A12889">
        <w:rPr>
          <w:rFonts w:ascii="Times New Roman" w:eastAsia="SimSun" w:hAnsi="Times New Roman" w:cs="Times New Roman"/>
          <w:kern w:val="0"/>
          <w:szCs w:val="24"/>
        </w:rPr>
        <w:t>ing</w:t>
      </w:r>
      <w:r w:rsidR="002B2788" w:rsidRPr="00A12889">
        <w:rPr>
          <w:rFonts w:ascii="Times New Roman" w:eastAsia="SimSun" w:hAnsi="Times New Roman" w:cs="Times New Roman"/>
          <w:kern w:val="0"/>
          <w:szCs w:val="24"/>
        </w:rPr>
        <w:t xml:space="preserve"> the educational theory of Gu Yanwu </w:t>
      </w:r>
      <w:r w:rsidR="002B2788" w:rsidRPr="00A12889">
        <w:rPr>
          <w:rFonts w:ascii="Times New Roman" w:eastAsia="SimSun" w:hAnsi="Times New Roman" w:cs="Times New Roman"/>
          <w:kern w:val="0"/>
          <w:szCs w:val="24"/>
        </w:rPr>
        <w:t>顧炎武</w:t>
      </w:r>
      <w:r w:rsidR="002B2788" w:rsidRPr="00A12889">
        <w:rPr>
          <w:rFonts w:ascii="Times New Roman" w:eastAsia="SimSun" w:hAnsi="Times New Roman" w:cs="Times New Roman"/>
          <w:kern w:val="0"/>
          <w:szCs w:val="24"/>
          <w:lang w:eastAsia="zh-CN"/>
        </w:rPr>
        <w:t xml:space="preserve"> </w:t>
      </w:r>
      <w:r w:rsidR="002B2788" w:rsidRPr="00A12889">
        <w:rPr>
          <w:rFonts w:ascii="Times New Roman" w:eastAsia="SimSun" w:hAnsi="Times New Roman" w:cs="Times New Roman"/>
          <w:kern w:val="0"/>
          <w:szCs w:val="24"/>
        </w:rPr>
        <w:t>(1613</w:t>
      </w:r>
      <w:r w:rsidR="0042114A" w:rsidRPr="00A12889">
        <w:rPr>
          <w:rFonts w:ascii="Times New Roman" w:eastAsia="SimSun" w:hAnsi="Times New Roman" w:cs="Times New Roman"/>
          <w:kern w:val="0"/>
          <w:szCs w:val="24"/>
          <w:lang w:eastAsia="zh-CN"/>
        </w:rPr>
        <w:t>–</w:t>
      </w:r>
      <w:r w:rsidR="002B2788" w:rsidRPr="00A12889">
        <w:rPr>
          <w:rFonts w:ascii="Times New Roman" w:eastAsia="SimSun" w:hAnsi="Times New Roman" w:cs="Times New Roman"/>
          <w:kern w:val="0"/>
          <w:szCs w:val="24"/>
        </w:rPr>
        <w:t>1682)</w:t>
      </w:r>
      <w:r w:rsidR="002B2788" w:rsidRPr="00A12889">
        <w:rPr>
          <w:rFonts w:ascii="Times New Roman" w:eastAsia="SimSun" w:hAnsi="Times New Roman" w:cs="Times New Roman"/>
          <w:kern w:val="0"/>
          <w:szCs w:val="24"/>
          <w:lang w:eastAsia="zh-CN"/>
        </w:rPr>
        <w:t xml:space="preserve"> who </w:t>
      </w:r>
      <w:r w:rsidR="008031D3" w:rsidRPr="00A12889">
        <w:rPr>
          <w:rFonts w:ascii="Times New Roman" w:eastAsia="SimSun" w:hAnsi="Times New Roman" w:cs="Times New Roman"/>
          <w:kern w:val="0"/>
          <w:szCs w:val="24"/>
          <w:lang w:eastAsia="zh-CN"/>
        </w:rPr>
        <w:t>is generally considered the founding father of Qing evidential scholarship</w:t>
      </w:r>
      <w:r w:rsidR="002B2788" w:rsidRPr="00A12889">
        <w:rPr>
          <w:rFonts w:ascii="Times New Roman" w:eastAsia="SimSun" w:hAnsi="Times New Roman" w:cs="Times New Roman"/>
          <w:kern w:val="0"/>
          <w:szCs w:val="24"/>
        </w:rPr>
        <w:t>.</w:t>
      </w:r>
      <w:r w:rsidR="008031D3" w:rsidRPr="00A12889">
        <w:rPr>
          <w:rStyle w:val="FootnoteReference"/>
          <w:rFonts w:ascii="Times New Roman" w:eastAsia="SimSun" w:hAnsi="Times New Roman" w:cs="Times New Roman"/>
          <w:kern w:val="0"/>
          <w:szCs w:val="24"/>
        </w:rPr>
        <w:footnoteReference w:id="313"/>
      </w:r>
      <w:r w:rsidR="002B2788" w:rsidRPr="00A12889">
        <w:rPr>
          <w:rFonts w:ascii="Times New Roman" w:eastAsia="SimSun" w:hAnsi="Times New Roman" w:cs="Times New Roman"/>
          <w:kern w:val="0"/>
          <w:szCs w:val="24"/>
        </w:rPr>
        <w:t xml:space="preserve"> </w:t>
      </w:r>
      <w:r w:rsidR="00D410E3" w:rsidRPr="00A12889">
        <w:rPr>
          <w:rFonts w:ascii="Times New Roman" w:eastAsia="SimSun" w:hAnsi="Times New Roman" w:cs="Times New Roman"/>
          <w:kern w:val="0"/>
          <w:szCs w:val="24"/>
        </w:rPr>
        <w:t xml:space="preserve">Given </w:t>
      </w:r>
      <w:r w:rsidR="007E359B" w:rsidRPr="00A12889">
        <w:rPr>
          <w:rFonts w:ascii="Times New Roman" w:eastAsia="SimSun" w:hAnsi="Times New Roman" w:cs="Times New Roman"/>
          <w:kern w:val="0"/>
          <w:szCs w:val="24"/>
        </w:rPr>
        <w:t xml:space="preserve">Gu </w:t>
      </w:r>
      <w:r w:rsidR="00D410E3" w:rsidRPr="00A12889">
        <w:rPr>
          <w:rFonts w:ascii="Times New Roman" w:eastAsia="SimSun" w:hAnsi="Times New Roman" w:cs="Times New Roman"/>
          <w:kern w:val="0"/>
          <w:szCs w:val="24"/>
        </w:rPr>
        <w:t xml:space="preserve">did not outline an elementary </w:t>
      </w:r>
      <w:r w:rsidR="00C52EAB" w:rsidRPr="00A12889">
        <w:rPr>
          <w:rFonts w:ascii="Times New Roman" w:eastAsia="SimSun" w:hAnsi="Times New Roman" w:cs="Times New Roman"/>
          <w:kern w:val="0"/>
          <w:szCs w:val="24"/>
        </w:rPr>
        <w:t>program,</w:t>
      </w:r>
      <w:r w:rsidR="00D410E3" w:rsidRPr="00A12889">
        <w:rPr>
          <w:rFonts w:ascii="Times New Roman" w:eastAsia="SimSun" w:hAnsi="Times New Roman" w:cs="Times New Roman"/>
          <w:kern w:val="0"/>
          <w:szCs w:val="24"/>
        </w:rPr>
        <w:t xml:space="preserve"> the influence of practical learning principles will be gleaned from the writings of </w:t>
      </w:r>
      <w:r w:rsidR="007E359B" w:rsidRPr="00A12889">
        <w:rPr>
          <w:rFonts w:ascii="Times New Roman" w:eastAsia="SimSun" w:hAnsi="Times New Roman" w:cs="Times New Roman"/>
          <w:kern w:val="0"/>
          <w:szCs w:val="24"/>
        </w:rPr>
        <w:t xml:space="preserve">his </w:t>
      </w:r>
      <w:r w:rsidR="00D410E3" w:rsidRPr="00A12889">
        <w:rPr>
          <w:rFonts w:ascii="Times New Roman" w:eastAsia="SimSun" w:hAnsi="Times New Roman" w:cs="Times New Roman"/>
          <w:kern w:val="0"/>
          <w:szCs w:val="24"/>
        </w:rPr>
        <w:t xml:space="preserve">contemporary primary school </w:t>
      </w:r>
      <w:r w:rsidR="00D410E3" w:rsidRPr="00A12889">
        <w:rPr>
          <w:rFonts w:ascii="Times New Roman" w:eastAsia="SimSun" w:hAnsi="Times New Roman" w:cs="Times New Roman"/>
          <w:kern w:val="0"/>
          <w:szCs w:val="24"/>
        </w:rPr>
        <w:lastRenderedPageBreak/>
        <w:t xml:space="preserve">educators. </w:t>
      </w:r>
    </w:p>
    <w:p w14:paraId="2C444670" w14:textId="05C9AAA9" w:rsidR="009C17E3" w:rsidRPr="00A12889" w:rsidRDefault="00F37838"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AB52A1" w:rsidRPr="00A12889">
        <w:rPr>
          <w:rFonts w:ascii="Times New Roman" w:eastAsia="SimSun" w:hAnsi="Times New Roman" w:cs="Times New Roman"/>
          <w:szCs w:val="24"/>
        </w:rPr>
        <w:t xml:space="preserve">The educational aim </w:t>
      </w:r>
      <w:r w:rsidR="00D50F9D" w:rsidRPr="00A12889">
        <w:rPr>
          <w:rFonts w:ascii="Times New Roman" w:eastAsia="SimSun" w:hAnsi="Times New Roman" w:cs="Times New Roman"/>
          <w:szCs w:val="24"/>
        </w:rPr>
        <w:t xml:space="preserve">of ‘learning to be a sage’ </w:t>
      </w:r>
      <w:r w:rsidR="00316BF7" w:rsidRPr="00A12889">
        <w:rPr>
          <w:rFonts w:ascii="Times New Roman" w:eastAsia="SimSun" w:hAnsi="Times New Roman" w:cs="Times New Roman"/>
          <w:szCs w:val="24"/>
        </w:rPr>
        <w:t xml:space="preserve">was </w:t>
      </w:r>
      <w:r w:rsidR="00D50F9D" w:rsidRPr="00A12889">
        <w:rPr>
          <w:rFonts w:ascii="Times New Roman" w:eastAsia="SimSun" w:hAnsi="Times New Roman" w:cs="Times New Roman"/>
          <w:szCs w:val="24"/>
        </w:rPr>
        <w:t xml:space="preserve">essentially unchanged from Zhu Xi and Wang Yangming’s </w:t>
      </w:r>
      <w:r w:rsidR="00316BF7" w:rsidRPr="00A12889">
        <w:rPr>
          <w:rFonts w:ascii="Times New Roman" w:eastAsia="SimSun" w:hAnsi="Times New Roman" w:cs="Times New Roman"/>
          <w:szCs w:val="24"/>
        </w:rPr>
        <w:t>program</w:t>
      </w:r>
      <w:r w:rsidR="00D50F9D" w:rsidRPr="00A12889">
        <w:rPr>
          <w:rFonts w:ascii="Times New Roman" w:eastAsia="SimSun" w:hAnsi="Times New Roman" w:cs="Times New Roman"/>
          <w:szCs w:val="24"/>
        </w:rPr>
        <w:t>s.</w:t>
      </w:r>
      <w:r w:rsidR="00AB52A1" w:rsidRPr="00A12889">
        <w:rPr>
          <w:rFonts w:ascii="Times New Roman" w:eastAsia="SimSun" w:hAnsi="Times New Roman" w:cs="Times New Roman"/>
          <w:szCs w:val="24"/>
        </w:rPr>
        <w:t xml:space="preserve"> </w:t>
      </w:r>
      <w:r w:rsidR="0039242E" w:rsidRPr="00A12889">
        <w:rPr>
          <w:rFonts w:ascii="Times New Roman" w:eastAsia="SimSun" w:hAnsi="Times New Roman" w:cs="Times New Roman"/>
          <w:szCs w:val="24"/>
        </w:rPr>
        <w:t>The curriculum also remained knowledge</w:t>
      </w:r>
      <w:r w:rsidR="00634F2A" w:rsidRPr="00A12889">
        <w:rPr>
          <w:rFonts w:ascii="Times New Roman" w:eastAsia="SimSun" w:hAnsi="Times New Roman" w:cs="Times New Roman"/>
          <w:szCs w:val="24"/>
        </w:rPr>
        <w:t>-</w:t>
      </w:r>
      <w:r w:rsidR="0039242E" w:rsidRPr="00A12889">
        <w:rPr>
          <w:rFonts w:ascii="Times New Roman" w:eastAsia="SimSun" w:hAnsi="Times New Roman" w:cs="Times New Roman"/>
          <w:szCs w:val="24"/>
        </w:rPr>
        <w:t>based</w:t>
      </w:r>
      <w:r w:rsidR="004F0E53" w:rsidRPr="00A12889">
        <w:rPr>
          <w:rFonts w:ascii="Times New Roman" w:eastAsia="SimSun" w:hAnsi="Times New Roman" w:cs="Times New Roman"/>
          <w:szCs w:val="24"/>
        </w:rPr>
        <w:t xml:space="preserve"> and couched in Neo-Confucian philosophical terms</w:t>
      </w:r>
      <w:r w:rsidR="0039242E" w:rsidRPr="00A12889">
        <w:rPr>
          <w:rFonts w:ascii="Times New Roman" w:eastAsia="SimSun" w:hAnsi="Times New Roman" w:cs="Times New Roman"/>
          <w:szCs w:val="24"/>
        </w:rPr>
        <w:t xml:space="preserve">. </w:t>
      </w:r>
      <w:r w:rsidR="00D50F9D" w:rsidRPr="00A12889">
        <w:rPr>
          <w:rFonts w:ascii="Times New Roman" w:eastAsia="SimSun" w:hAnsi="Times New Roman" w:cs="Times New Roman"/>
          <w:szCs w:val="24"/>
        </w:rPr>
        <w:t>H</w:t>
      </w:r>
      <w:r w:rsidR="009D5BB3" w:rsidRPr="00A12889">
        <w:rPr>
          <w:rFonts w:ascii="Times New Roman" w:eastAsia="SimSun" w:hAnsi="Times New Roman" w:cs="Times New Roman"/>
          <w:szCs w:val="24"/>
        </w:rPr>
        <w:t>owever</w:t>
      </w:r>
      <w:r w:rsidR="00D50F9D" w:rsidRPr="00A12889">
        <w:rPr>
          <w:rFonts w:ascii="Times New Roman" w:eastAsia="SimSun" w:hAnsi="Times New Roman" w:cs="Times New Roman"/>
          <w:szCs w:val="24"/>
        </w:rPr>
        <w:t xml:space="preserve">, </w:t>
      </w:r>
      <w:r w:rsidR="00681115" w:rsidRPr="00A12889">
        <w:rPr>
          <w:rFonts w:ascii="Times New Roman" w:eastAsia="SimSun" w:hAnsi="Times New Roman" w:cs="Times New Roman"/>
          <w:szCs w:val="24"/>
        </w:rPr>
        <w:t>a</w:t>
      </w:r>
      <w:r w:rsidR="00D50F9D" w:rsidRPr="00A12889">
        <w:rPr>
          <w:rFonts w:ascii="Times New Roman" w:eastAsia="SimSun" w:hAnsi="Times New Roman" w:cs="Times New Roman"/>
          <w:szCs w:val="24"/>
        </w:rPr>
        <w:t xml:space="preserve"> distinct</w:t>
      </w:r>
      <w:r w:rsidR="00681115" w:rsidRPr="00A12889">
        <w:rPr>
          <w:rFonts w:ascii="Times New Roman" w:eastAsia="SimSun" w:hAnsi="Times New Roman" w:cs="Times New Roman"/>
          <w:szCs w:val="24"/>
        </w:rPr>
        <w:t>ive</w:t>
      </w:r>
      <w:r w:rsidR="00D50F9D" w:rsidRPr="00A12889">
        <w:rPr>
          <w:rFonts w:ascii="Times New Roman" w:eastAsia="SimSun" w:hAnsi="Times New Roman" w:cs="Times New Roman"/>
          <w:szCs w:val="24"/>
        </w:rPr>
        <w:t xml:space="preserve"> and pragmatic objective of </w:t>
      </w:r>
      <w:r w:rsidR="009D5BB3" w:rsidRPr="00A12889">
        <w:rPr>
          <w:rFonts w:ascii="Times New Roman" w:eastAsia="SimSun" w:hAnsi="Times New Roman" w:cs="Times New Roman"/>
          <w:szCs w:val="24"/>
        </w:rPr>
        <w:t>better</w:t>
      </w:r>
      <w:r w:rsidR="00D50F9D" w:rsidRPr="00A12889">
        <w:rPr>
          <w:rFonts w:ascii="Times New Roman" w:eastAsia="SimSun" w:hAnsi="Times New Roman" w:cs="Times New Roman"/>
          <w:szCs w:val="24"/>
        </w:rPr>
        <w:t>ing</w:t>
      </w:r>
      <w:r w:rsidR="009D5BB3" w:rsidRPr="00A12889">
        <w:rPr>
          <w:rFonts w:ascii="Times New Roman" w:eastAsia="SimSun" w:hAnsi="Times New Roman" w:cs="Times New Roman"/>
          <w:szCs w:val="24"/>
        </w:rPr>
        <w:t xml:space="preserve"> society</w:t>
      </w:r>
      <w:r w:rsidR="009829A0" w:rsidRPr="00A12889">
        <w:rPr>
          <w:rFonts w:ascii="Times New Roman" w:eastAsia="SimSun" w:hAnsi="Times New Roman" w:cs="Times New Roman"/>
          <w:szCs w:val="24"/>
        </w:rPr>
        <w:t xml:space="preserve"> was emphasised</w:t>
      </w:r>
      <w:r w:rsidR="00681115" w:rsidRPr="00A12889">
        <w:rPr>
          <w:rFonts w:ascii="Times New Roman" w:eastAsia="SimSun" w:hAnsi="Times New Roman" w:cs="Times New Roman"/>
          <w:szCs w:val="24"/>
        </w:rPr>
        <w:t>,</w:t>
      </w:r>
      <w:r w:rsidR="009D5BB3" w:rsidRPr="00A12889">
        <w:rPr>
          <w:rFonts w:ascii="Times New Roman" w:eastAsia="SimSun" w:hAnsi="Times New Roman" w:cs="Times New Roman"/>
          <w:szCs w:val="24"/>
        </w:rPr>
        <w:t xml:space="preserve"> </w:t>
      </w:r>
      <w:r w:rsidR="00681115" w:rsidRPr="00A12889">
        <w:rPr>
          <w:rFonts w:ascii="Times New Roman" w:eastAsia="SimSun" w:hAnsi="Times New Roman" w:cs="Times New Roman"/>
          <w:szCs w:val="24"/>
        </w:rPr>
        <w:t xml:space="preserve">which </w:t>
      </w:r>
      <w:r w:rsidR="00EC6135" w:rsidRPr="00A12889">
        <w:rPr>
          <w:rFonts w:ascii="Times New Roman" w:eastAsia="SimSun" w:hAnsi="Times New Roman" w:cs="Times New Roman"/>
          <w:szCs w:val="24"/>
        </w:rPr>
        <w:t>Gu Yanwu rearticulated as ‘understanding the Way and saving the world’ (</w:t>
      </w:r>
      <w:r w:rsidR="00EC6135" w:rsidRPr="00A12889">
        <w:rPr>
          <w:rFonts w:ascii="Times New Roman" w:eastAsia="SimSun" w:hAnsi="Times New Roman" w:cs="Times New Roman"/>
          <w:i/>
          <w:iCs/>
          <w:szCs w:val="24"/>
        </w:rPr>
        <w:t>ming dao jiushi</w:t>
      </w:r>
      <w:r w:rsidR="00EC6135" w:rsidRPr="00A12889">
        <w:rPr>
          <w:rFonts w:ascii="Times New Roman" w:eastAsia="SimSun" w:hAnsi="Times New Roman" w:cs="Times New Roman"/>
          <w:szCs w:val="24"/>
        </w:rPr>
        <w:t xml:space="preserve"> </w:t>
      </w:r>
      <w:r w:rsidR="00EC6135" w:rsidRPr="00A12889">
        <w:rPr>
          <w:rFonts w:ascii="Times New Roman" w:eastAsia="SimSun" w:hAnsi="Times New Roman" w:cs="Times New Roman"/>
          <w:szCs w:val="24"/>
        </w:rPr>
        <w:t>明道救世</w:t>
      </w:r>
      <w:r w:rsidR="00EC6135" w:rsidRPr="00A12889">
        <w:rPr>
          <w:rFonts w:ascii="Times New Roman" w:eastAsia="SimSun" w:hAnsi="Times New Roman" w:cs="Times New Roman"/>
          <w:szCs w:val="24"/>
        </w:rPr>
        <w:t xml:space="preserve">). </w:t>
      </w:r>
      <w:r w:rsidR="00681115" w:rsidRPr="00A12889">
        <w:rPr>
          <w:rFonts w:ascii="Times New Roman" w:eastAsia="SimSun" w:hAnsi="Times New Roman" w:cs="Times New Roman"/>
          <w:szCs w:val="24"/>
        </w:rPr>
        <w:t xml:space="preserve">Although </w:t>
      </w:r>
      <w:r w:rsidR="00681115" w:rsidRPr="00A12889">
        <w:rPr>
          <w:rFonts w:ascii="Times New Roman" w:eastAsia="SimSun" w:hAnsi="Times New Roman" w:cs="Times New Roman"/>
          <w:szCs w:val="24"/>
          <w:lang w:eastAsia="zh-CN"/>
        </w:rPr>
        <w:t>Neo</w:t>
      </w:r>
      <w:r w:rsidR="00681115" w:rsidRPr="00A12889">
        <w:rPr>
          <w:rFonts w:ascii="Times New Roman" w:eastAsia="SimSun" w:hAnsi="Times New Roman" w:cs="Times New Roman"/>
          <w:szCs w:val="24"/>
        </w:rPr>
        <w:t>-Confucianism had asserted the principle of ‘renewing the people’ to achieve order in the state and world peace, this dimension had received less attention compared to abstract philosophising in the Ming period.</w:t>
      </w:r>
      <w:r w:rsidR="00681115" w:rsidRPr="00A12889">
        <w:rPr>
          <w:rFonts w:ascii="Times New Roman" w:eastAsia="SimSun" w:hAnsi="Times New Roman" w:cs="Times New Roman"/>
          <w:kern w:val="0"/>
          <w:szCs w:val="24"/>
        </w:rPr>
        <w:t xml:space="preserve"> </w:t>
      </w:r>
      <w:r w:rsidR="003A0C02" w:rsidRPr="00A12889">
        <w:rPr>
          <w:rFonts w:ascii="Times New Roman" w:eastAsia="SimSun" w:hAnsi="Times New Roman" w:cs="Times New Roman"/>
          <w:kern w:val="0"/>
          <w:szCs w:val="24"/>
        </w:rPr>
        <w:t xml:space="preserve">William Theodore de Bary </w:t>
      </w:r>
      <w:r w:rsidR="00681115" w:rsidRPr="00A12889">
        <w:rPr>
          <w:rFonts w:ascii="Times New Roman" w:eastAsia="SimSun" w:hAnsi="Times New Roman" w:cs="Times New Roman"/>
          <w:kern w:val="0"/>
          <w:szCs w:val="24"/>
        </w:rPr>
        <w:t xml:space="preserve">notes that </w:t>
      </w:r>
      <w:r w:rsidR="003A0C02" w:rsidRPr="00A12889">
        <w:rPr>
          <w:rFonts w:ascii="Times New Roman" w:eastAsia="SimSun" w:hAnsi="Times New Roman" w:cs="Times New Roman"/>
          <w:kern w:val="0"/>
          <w:szCs w:val="24"/>
        </w:rPr>
        <w:t xml:space="preserve">there was already a detectable </w:t>
      </w:r>
      <w:r w:rsidR="00681115" w:rsidRPr="00A12889">
        <w:rPr>
          <w:rFonts w:ascii="Times New Roman" w:eastAsia="SimSun" w:hAnsi="Times New Roman" w:cs="Times New Roman"/>
          <w:kern w:val="0"/>
          <w:szCs w:val="24"/>
        </w:rPr>
        <w:t xml:space="preserve">change </w:t>
      </w:r>
      <w:r w:rsidR="003A0C02" w:rsidRPr="00A12889">
        <w:rPr>
          <w:rFonts w:ascii="Times New Roman" w:eastAsia="SimSun" w:hAnsi="Times New Roman" w:cs="Times New Roman"/>
          <w:kern w:val="0"/>
          <w:szCs w:val="24"/>
        </w:rPr>
        <w:t xml:space="preserve">in </w:t>
      </w:r>
      <w:r w:rsidR="007E359B" w:rsidRPr="00A12889">
        <w:rPr>
          <w:rFonts w:ascii="Times New Roman" w:eastAsia="SimSun" w:hAnsi="Times New Roman" w:cs="Times New Roman"/>
          <w:kern w:val="0"/>
          <w:szCs w:val="24"/>
        </w:rPr>
        <w:t xml:space="preserve">the Ming dynasty </w:t>
      </w:r>
      <w:r w:rsidR="003A0C02" w:rsidRPr="00A12889">
        <w:rPr>
          <w:rFonts w:ascii="Times New Roman" w:eastAsia="SimSun" w:hAnsi="Times New Roman" w:cs="Times New Roman"/>
          <w:kern w:val="0"/>
          <w:szCs w:val="24"/>
        </w:rPr>
        <w:t xml:space="preserve">from </w:t>
      </w:r>
      <w:r w:rsidR="00681115" w:rsidRPr="00A12889">
        <w:rPr>
          <w:rFonts w:ascii="Times New Roman" w:eastAsia="SimSun" w:hAnsi="Times New Roman" w:cs="Times New Roman"/>
          <w:kern w:val="0"/>
          <w:szCs w:val="24"/>
        </w:rPr>
        <w:t>‘</w:t>
      </w:r>
      <w:r w:rsidR="003A0C02" w:rsidRPr="00A12889">
        <w:rPr>
          <w:rFonts w:ascii="Times New Roman" w:eastAsia="SimSun" w:hAnsi="Times New Roman" w:cs="Times New Roman"/>
          <w:kern w:val="0"/>
          <w:szCs w:val="24"/>
        </w:rPr>
        <w:t>moral substantiality and metaphysical truth to the pursuit of objective, empirical investigation serving utilitarian ends</w:t>
      </w:r>
      <w:r w:rsidRPr="00A12889">
        <w:rPr>
          <w:rFonts w:ascii="Times New Roman" w:eastAsia="SimSun" w:hAnsi="Times New Roman" w:cs="Times New Roman"/>
          <w:kern w:val="0"/>
          <w:szCs w:val="24"/>
        </w:rPr>
        <w:t>’</w:t>
      </w:r>
      <w:r w:rsidR="003A0C02" w:rsidRPr="00A12889">
        <w:rPr>
          <w:rFonts w:ascii="Times New Roman" w:eastAsia="SimSun" w:hAnsi="Times New Roman" w:cs="Times New Roman"/>
          <w:kern w:val="0"/>
          <w:szCs w:val="24"/>
        </w:rPr>
        <w:t>.</w:t>
      </w:r>
      <w:r w:rsidR="003A0C02" w:rsidRPr="00A12889">
        <w:rPr>
          <w:rStyle w:val="FootnoteReference"/>
          <w:rFonts w:ascii="Times New Roman" w:eastAsia="SimSun" w:hAnsi="Times New Roman" w:cs="Times New Roman"/>
          <w:kern w:val="0"/>
          <w:szCs w:val="24"/>
        </w:rPr>
        <w:footnoteReference w:id="314"/>
      </w:r>
      <w:r w:rsidR="00237F9B" w:rsidRPr="00A12889">
        <w:rPr>
          <w:rFonts w:ascii="Times New Roman" w:eastAsia="SimSun" w:hAnsi="Times New Roman" w:cs="Times New Roman"/>
          <w:kern w:val="0"/>
          <w:szCs w:val="24"/>
        </w:rPr>
        <w:t xml:space="preserve"> </w:t>
      </w:r>
      <w:r w:rsidR="00EC6135" w:rsidRPr="00A12889">
        <w:rPr>
          <w:rFonts w:ascii="Times New Roman" w:eastAsia="SimSun" w:hAnsi="Times New Roman" w:cs="Times New Roman"/>
          <w:szCs w:val="24"/>
        </w:rPr>
        <w:t xml:space="preserve">John Henderson explains </w:t>
      </w:r>
      <w:r w:rsidR="007E359B" w:rsidRPr="00A12889">
        <w:rPr>
          <w:rFonts w:ascii="Times New Roman" w:eastAsia="SimSun" w:hAnsi="Times New Roman" w:cs="Times New Roman"/>
          <w:szCs w:val="24"/>
        </w:rPr>
        <w:t xml:space="preserve">this as </w:t>
      </w:r>
      <w:r w:rsidR="00EC6135" w:rsidRPr="00A12889">
        <w:rPr>
          <w:rFonts w:ascii="Times New Roman" w:eastAsia="SimSun" w:hAnsi="Times New Roman" w:cs="Times New Roman"/>
          <w:szCs w:val="24"/>
        </w:rPr>
        <w:t>a shift from ‘inner cultivation or sagehood studies’ to ‘world-ordering or kingship studies</w:t>
      </w:r>
      <w:r w:rsidRPr="00A12889">
        <w:rPr>
          <w:rFonts w:ascii="Times New Roman" w:eastAsia="SimSun" w:hAnsi="Times New Roman" w:cs="Times New Roman"/>
          <w:szCs w:val="24"/>
        </w:rPr>
        <w:t>’</w:t>
      </w:r>
      <w:r w:rsidR="00EC6135" w:rsidRPr="00A12889">
        <w:rPr>
          <w:rFonts w:ascii="Times New Roman" w:eastAsia="SimSun" w:hAnsi="Times New Roman" w:cs="Times New Roman"/>
          <w:szCs w:val="24"/>
        </w:rPr>
        <w:t>.</w:t>
      </w:r>
      <w:r w:rsidR="00EC6135" w:rsidRPr="00A12889">
        <w:rPr>
          <w:rStyle w:val="FootnoteReference"/>
          <w:rFonts w:ascii="Times New Roman" w:eastAsia="SimSun" w:hAnsi="Times New Roman" w:cs="Times New Roman"/>
          <w:szCs w:val="24"/>
        </w:rPr>
        <w:footnoteReference w:id="315"/>
      </w:r>
      <w:r w:rsidR="00EC6135" w:rsidRPr="00A12889">
        <w:rPr>
          <w:rFonts w:ascii="Times New Roman" w:eastAsia="SimSun" w:hAnsi="Times New Roman" w:cs="Times New Roman"/>
          <w:szCs w:val="24"/>
        </w:rPr>
        <w:t xml:space="preserve"> </w:t>
      </w:r>
      <w:r w:rsidR="00C20C20" w:rsidRPr="00A12889">
        <w:rPr>
          <w:rFonts w:ascii="Times New Roman" w:eastAsia="SimSun" w:hAnsi="Times New Roman" w:cs="Times New Roman"/>
          <w:szCs w:val="24"/>
        </w:rPr>
        <w:t xml:space="preserve">Gu Yanwu </w:t>
      </w:r>
      <w:r w:rsidR="004F0E53" w:rsidRPr="00A12889">
        <w:rPr>
          <w:rFonts w:ascii="Times New Roman" w:eastAsia="SimSun" w:hAnsi="Times New Roman" w:cs="Times New Roman"/>
          <w:szCs w:val="24"/>
        </w:rPr>
        <w:t>blamed the teachings of Wang Yangming for the intuitive and internally directed cognitive activity that neglected political mindedness, leading to moral decline and the ultimate collapse of the Ming dynasty.</w:t>
      </w:r>
      <w:r w:rsidR="004F0E53" w:rsidRPr="00A12889">
        <w:rPr>
          <w:rStyle w:val="FootnoteReference"/>
          <w:rFonts w:ascii="Times New Roman" w:eastAsia="SimSun" w:hAnsi="Times New Roman" w:cs="Times New Roman"/>
          <w:szCs w:val="24"/>
        </w:rPr>
        <w:footnoteReference w:id="316"/>
      </w:r>
      <w:r w:rsidR="004F0E53" w:rsidRPr="00A12889">
        <w:rPr>
          <w:rFonts w:ascii="Times New Roman" w:eastAsia="SimSun" w:hAnsi="Times New Roman" w:cs="Times New Roman"/>
          <w:szCs w:val="24"/>
        </w:rPr>
        <w:t xml:space="preserve"> </w:t>
      </w:r>
      <w:r w:rsidR="009C17E3" w:rsidRPr="00A12889">
        <w:rPr>
          <w:rFonts w:ascii="Times New Roman" w:eastAsia="SimSun" w:hAnsi="Times New Roman" w:cs="Times New Roman"/>
          <w:szCs w:val="24"/>
        </w:rPr>
        <w:t xml:space="preserve">He criticised both the school of heart-mind and </w:t>
      </w:r>
      <w:r w:rsidR="0042114A" w:rsidRPr="00A12889">
        <w:rPr>
          <w:rFonts w:ascii="Times New Roman" w:eastAsia="SimSun" w:hAnsi="Times New Roman" w:cs="Times New Roman"/>
          <w:szCs w:val="24"/>
        </w:rPr>
        <w:t xml:space="preserve">the </w:t>
      </w:r>
      <w:r w:rsidR="009C17E3" w:rsidRPr="00A12889">
        <w:rPr>
          <w:rFonts w:ascii="Times New Roman" w:eastAsia="SimSun" w:hAnsi="Times New Roman" w:cs="Times New Roman"/>
          <w:szCs w:val="24"/>
        </w:rPr>
        <w:t xml:space="preserve">school of principle for popularising vacuous discourse – </w:t>
      </w:r>
      <w:r w:rsidR="0070688F" w:rsidRPr="00A12889">
        <w:rPr>
          <w:rFonts w:ascii="Times New Roman" w:eastAsia="SimSun" w:hAnsi="Times New Roman" w:cs="Times New Roman"/>
          <w:szCs w:val="24"/>
        </w:rPr>
        <w:t xml:space="preserve">unsubstantiated </w:t>
      </w:r>
      <w:r w:rsidR="009C17E3" w:rsidRPr="00A12889">
        <w:rPr>
          <w:rFonts w:ascii="Times New Roman" w:eastAsia="SimSun" w:hAnsi="Times New Roman" w:cs="Times New Roman"/>
          <w:szCs w:val="24"/>
        </w:rPr>
        <w:t>subjective opinions with</w:t>
      </w:r>
      <w:r w:rsidR="0070688F" w:rsidRPr="00A12889">
        <w:rPr>
          <w:rFonts w:ascii="Times New Roman" w:eastAsia="SimSun" w:hAnsi="Times New Roman" w:cs="Times New Roman"/>
          <w:szCs w:val="24"/>
        </w:rPr>
        <w:t>out benefit to the empire</w:t>
      </w:r>
      <w:r w:rsidR="009C17E3" w:rsidRPr="00A12889">
        <w:rPr>
          <w:rFonts w:ascii="Times New Roman" w:eastAsia="SimSun" w:hAnsi="Times New Roman" w:cs="Times New Roman"/>
          <w:szCs w:val="24"/>
        </w:rPr>
        <w:t xml:space="preserve">. He </w:t>
      </w:r>
      <w:r w:rsidR="00E179AE" w:rsidRPr="00A12889">
        <w:rPr>
          <w:rFonts w:ascii="Times New Roman" w:eastAsia="SimSun" w:hAnsi="Times New Roman" w:cs="Times New Roman"/>
          <w:szCs w:val="24"/>
        </w:rPr>
        <w:t>wrote</w:t>
      </w:r>
      <w:r w:rsidR="009C17E3" w:rsidRPr="00A12889">
        <w:rPr>
          <w:rFonts w:ascii="Times New Roman" w:eastAsia="SimSun" w:hAnsi="Times New Roman" w:cs="Times New Roman"/>
          <w:szCs w:val="24"/>
        </w:rPr>
        <w:t xml:space="preserve">: </w:t>
      </w:r>
    </w:p>
    <w:p w14:paraId="62BDC598" w14:textId="77777777" w:rsidR="002266CD" w:rsidRPr="00A12889" w:rsidRDefault="00651545" w:rsidP="000F30A4">
      <w:pPr>
        <w:tabs>
          <w:tab w:val="left" w:pos="720"/>
        </w:tabs>
        <w:snapToGrid w:val="0"/>
        <w:ind w:left="357"/>
        <w:rPr>
          <w:rFonts w:ascii="Times New Roman" w:eastAsia="SimSun" w:hAnsi="Times New Roman" w:cs="Times New Roman"/>
          <w:szCs w:val="24"/>
        </w:rPr>
      </w:pPr>
      <w:r w:rsidRPr="00A12889">
        <w:rPr>
          <w:rFonts w:ascii="Times New Roman" w:eastAsia="SimSun" w:hAnsi="Times New Roman" w:cs="Times New Roman"/>
          <w:szCs w:val="24"/>
        </w:rPr>
        <w:t>非好古而多聞，則為空虛之學。以無本之人，而講空虛之學，吾見其日從事於聖人而去之彌遠也。</w:t>
      </w:r>
    </w:p>
    <w:p w14:paraId="524EF4E1" w14:textId="20471A04" w:rsidR="009C17E3" w:rsidRPr="00A12889" w:rsidRDefault="009C17E3" w:rsidP="000F30A4">
      <w:pPr>
        <w:tabs>
          <w:tab w:val="left" w:pos="720"/>
        </w:tabs>
        <w:snapToGrid w:val="0"/>
        <w:spacing w:after="240"/>
        <w:ind w:left="357"/>
        <w:rPr>
          <w:rFonts w:ascii="Times New Roman" w:eastAsia="SimSun" w:hAnsi="Times New Roman" w:cs="Times New Roman"/>
          <w:szCs w:val="24"/>
        </w:rPr>
      </w:pPr>
      <w:r w:rsidRPr="00A12889">
        <w:rPr>
          <w:rFonts w:ascii="Times New Roman" w:eastAsia="SimSun" w:hAnsi="Times New Roman" w:cs="Times New Roman"/>
          <w:szCs w:val="24"/>
        </w:rPr>
        <w:t>If one does not love the ancients and listen assiduously, then one’s learning is empty and without substance. To be a man without a foundation and expound learning that is empty and without substance, I see as becoming more remote from the matters of the Sage every day.</w:t>
      </w:r>
      <w:bookmarkStart w:id="85" w:name="_Hlk42266065"/>
      <w:r w:rsidRPr="00A12889">
        <w:rPr>
          <w:rStyle w:val="FootnoteReference"/>
          <w:rFonts w:ascii="Times New Roman" w:eastAsia="SimSun" w:hAnsi="Times New Roman" w:cs="Times New Roman"/>
          <w:szCs w:val="24"/>
        </w:rPr>
        <w:footnoteReference w:id="317"/>
      </w:r>
      <w:bookmarkEnd w:id="85"/>
    </w:p>
    <w:p w14:paraId="73777473" w14:textId="77777777" w:rsidR="00001E42" w:rsidRPr="00A12889" w:rsidRDefault="009D5BB3"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lastRenderedPageBreak/>
        <w:t>To counter the negative trends, Gu advocated for a learning program</w:t>
      </w:r>
      <w:r w:rsidR="004F1790" w:rsidRPr="00A12889">
        <w:rPr>
          <w:rFonts w:ascii="Times New Roman" w:eastAsia="SimSun" w:hAnsi="Times New Roman" w:cs="Times New Roman"/>
          <w:szCs w:val="24"/>
        </w:rPr>
        <w:t xml:space="preserve"> </w:t>
      </w:r>
      <w:r w:rsidR="00AF4CD3" w:rsidRPr="00A12889">
        <w:rPr>
          <w:rFonts w:ascii="Times New Roman" w:eastAsia="SimSun" w:hAnsi="Times New Roman" w:cs="Times New Roman"/>
          <w:szCs w:val="24"/>
          <w:lang w:eastAsia="zh-CN"/>
        </w:rPr>
        <w:t>with</w:t>
      </w:r>
      <w:r w:rsidR="00AF4CD3" w:rsidRPr="00A12889">
        <w:rPr>
          <w:rFonts w:ascii="Times New Roman" w:eastAsia="SimSun" w:hAnsi="Times New Roman" w:cs="Times New Roman"/>
          <w:szCs w:val="24"/>
        </w:rPr>
        <w:t xml:space="preserve"> different teaching method and materials. </w:t>
      </w:r>
      <w:r w:rsidR="004F1790" w:rsidRPr="00A12889">
        <w:rPr>
          <w:rFonts w:ascii="Times New Roman" w:eastAsia="SimSun" w:hAnsi="Times New Roman" w:cs="Times New Roman"/>
          <w:szCs w:val="24"/>
        </w:rPr>
        <w:t>Comprehending the Way was through the canonical readings of the Han period and historical texts – the ‘authentic’ learning of principle (</w:t>
      </w:r>
      <w:r w:rsidR="004F1790" w:rsidRPr="00A12889">
        <w:rPr>
          <w:rFonts w:ascii="Times New Roman" w:eastAsia="SimSun" w:hAnsi="Times New Roman" w:cs="Times New Roman"/>
          <w:i/>
          <w:iCs/>
          <w:szCs w:val="24"/>
        </w:rPr>
        <w:t>lixue</w:t>
      </w:r>
      <w:r w:rsidR="004F1790" w:rsidRPr="00A12889">
        <w:rPr>
          <w:rFonts w:ascii="Times New Roman" w:eastAsia="SimSun" w:hAnsi="Times New Roman" w:cs="Times New Roman"/>
          <w:szCs w:val="24"/>
        </w:rPr>
        <w:t>).</w:t>
      </w:r>
      <w:r w:rsidR="004F1790" w:rsidRPr="00A12889">
        <w:rPr>
          <w:rStyle w:val="FootnoteReference"/>
          <w:rFonts w:ascii="Times New Roman" w:eastAsia="SimSun" w:hAnsi="Times New Roman" w:cs="Times New Roman"/>
          <w:kern w:val="0"/>
          <w:szCs w:val="24"/>
          <w:lang w:val="en-AU" w:eastAsia="zh-CN"/>
        </w:rPr>
        <w:footnoteReference w:id="318"/>
      </w:r>
      <w:r w:rsidR="004F1790" w:rsidRPr="00A12889">
        <w:rPr>
          <w:rFonts w:ascii="Times New Roman" w:eastAsia="SimSun" w:hAnsi="Times New Roman" w:cs="Times New Roman"/>
          <w:szCs w:val="24"/>
        </w:rPr>
        <w:t xml:space="preserve"> </w:t>
      </w:r>
    </w:p>
    <w:p w14:paraId="7101385A" w14:textId="5AC2E4D9" w:rsidR="004F1790" w:rsidRPr="00A12889" w:rsidRDefault="00F37838"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4F1790" w:rsidRPr="00A12889">
        <w:rPr>
          <w:rFonts w:ascii="Times New Roman" w:eastAsia="SimSun" w:hAnsi="Times New Roman" w:cs="Times New Roman"/>
          <w:szCs w:val="24"/>
        </w:rPr>
        <w:t xml:space="preserve">The curricular materials </w:t>
      </w:r>
      <w:r w:rsidR="00E179AE" w:rsidRPr="00A12889">
        <w:rPr>
          <w:rFonts w:ascii="Times New Roman" w:eastAsia="SimSun" w:hAnsi="Times New Roman" w:cs="Times New Roman"/>
          <w:szCs w:val="24"/>
        </w:rPr>
        <w:t xml:space="preserve">signalled </w:t>
      </w:r>
      <w:r w:rsidR="004F1790" w:rsidRPr="00A12889">
        <w:rPr>
          <w:rFonts w:ascii="Times New Roman" w:eastAsia="SimSun" w:hAnsi="Times New Roman" w:cs="Times New Roman"/>
          <w:szCs w:val="24"/>
        </w:rPr>
        <w:t xml:space="preserve">a departure from the Four Books and Song dynasty interpretations that he believed were intermingled with Buddhist and Daoist influences. Instead, Gu felt that the content of the Five Classics was the Way and </w:t>
      </w:r>
      <w:r w:rsidR="0042114A" w:rsidRPr="00A12889">
        <w:rPr>
          <w:rFonts w:ascii="Times New Roman" w:eastAsia="SimSun" w:hAnsi="Times New Roman" w:cs="Times New Roman"/>
          <w:szCs w:val="24"/>
        </w:rPr>
        <w:t xml:space="preserve">the </w:t>
      </w:r>
      <w:r w:rsidR="004F1790" w:rsidRPr="00A12889">
        <w:rPr>
          <w:rFonts w:ascii="Times New Roman" w:eastAsia="SimSun" w:hAnsi="Times New Roman" w:cs="Times New Roman"/>
          <w:szCs w:val="24"/>
        </w:rPr>
        <w:t xml:space="preserve">learning of principle was learning of the canonical works. </w:t>
      </w:r>
      <w:r w:rsidR="00253D95" w:rsidRPr="00A12889">
        <w:rPr>
          <w:rFonts w:ascii="Times New Roman" w:eastAsia="SimSun" w:hAnsi="Times New Roman" w:cs="Times New Roman"/>
          <w:szCs w:val="24"/>
        </w:rPr>
        <w:t>There was also emphasis on s</w:t>
      </w:r>
      <w:r w:rsidR="004F1790" w:rsidRPr="00A12889">
        <w:rPr>
          <w:rFonts w:ascii="Times New Roman" w:eastAsia="SimSun" w:hAnsi="Times New Roman" w:cs="Times New Roman"/>
          <w:szCs w:val="24"/>
        </w:rPr>
        <w:t xml:space="preserve">tudying the historical records </w:t>
      </w:r>
      <w:r w:rsidR="00E179AE" w:rsidRPr="00A12889">
        <w:rPr>
          <w:rFonts w:ascii="Times New Roman" w:eastAsia="SimSun" w:hAnsi="Times New Roman" w:cs="Times New Roman"/>
          <w:szCs w:val="24"/>
        </w:rPr>
        <w:t xml:space="preserve">to </w:t>
      </w:r>
      <w:r w:rsidR="004F1790" w:rsidRPr="00A12889">
        <w:rPr>
          <w:rFonts w:ascii="Times New Roman" w:eastAsia="SimSun" w:hAnsi="Times New Roman" w:cs="Times New Roman"/>
          <w:szCs w:val="24"/>
        </w:rPr>
        <w:t xml:space="preserve">glean the lessons of the past in governance, while subjects of </w:t>
      </w:r>
      <w:r w:rsidR="00D25B38" w:rsidRPr="00A12889">
        <w:rPr>
          <w:rFonts w:ascii="Times New Roman" w:eastAsia="SimSun" w:hAnsi="Times New Roman" w:cs="Times New Roman"/>
          <w:szCs w:val="24"/>
        </w:rPr>
        <w:t>statecraft</w:t>
      </w:r>
      <w:r w:rsidR="004F1790" w:rsidRPr="00A12889">
        <w:rPr>
          <w:rFonts w:ascii="Times New Roman" w:eastAsia="SimSun" w:hAnsi="Times New Roman" w:cs="Times New Roman"/>
          <w:szCs w:val="24"/>
        </w:rPr>
        <w:t xml:space="preserve"> (</w:t>
      </w:r>
      <w:r w:rsidR="004F1790" w:rsidRPr="00A12889">
        <w:rPr>
          <w:rFonts w:ascii="Times New Roman" w:eastAsia="SimSun" w:hAnsi="Times New Roman" w:cs="Times New Roman"/>
          <w:i/>
          <w:iCs/>
          <w:szCs w:val="24"/>
        </w:rPr>
        <w:t>dang shi zhi wu</w:t>
      </w:r>
      <w:r w:rsidR="004F1790" w:rsidRPr="00A12889">
        <w:rPr>
          <w:rFonts w:ascii="Times New Roman" w:eastAsia="SimSun" w:hAnsi="Times New Roman" w:cs="Times New Roman"/>
          <w:szCs w:val="24"/>
        </w:rPr>
        <w:t xml:space="preserve"> </w:t>
      </w:r>
      <w:r w:rsidR="004F1790" w:rsidRPr="00A12889">
        <w:rPr>
          <w:rFonts w:ascii="Times New Roman" w:eastAsia="SimSun" w:hAnsi="Times New Roman" w:cs="Times New Roman"/>
          <w:szCs w:val="24"/>
        </w:rPr>
        <w:t>當世之務</w:t>
      </w:r>
      <w:r w:rsidR="004F1790" w:rsidRPr="00A12889">
        <w:rPr>
          <w:rFonts w:ascii="Times New Roman" w:eastAsia="SimSun" w:hAnsi="Times New Roman" w:cs="Times New Roman"/>
          <w:szCs w:val="24"/>
        </w:rPr>
        <w:t xml:space="preserve">) such as astronomy, geography, agriculture, hydrology and geology, would instill practical knowledge to assist national development. </w:t>
      </w:r>
      <w:r w:rsidR="00F50F3A" w:rsidRPr="00A12889">
        <w:rPr>
          <w:rFonts w:ascii="Times New Roman" w:eastAsia="SimSun" w:hAnsi="Times New Roman" w:cs="Times New Roman"/>
          <w:szCs w:val="24"/>
        </w:rPr>
        <w:t xml:space="preserve">There were many exponents </w:t>
      </w:r>
      <w:r w:rsidR="00245A1D" w:rsidRPr="00A12889">
        <w:rPr>
          <w:rFonts w:ascii="Times New Roman" w:eastAsia="SimSun" w:hAnsi="Times New Roman" w:cs="Times New Roman"/>
          <w:szCs w:val="24"/>
        </w:rPr>
        <w:t xml:space="preserve">of </w:t>
      </w:r>
      <w:r w:rsidR="00F50F3A" w:rsidRPr="00A12889">
        <w:rPr>
          <w:rFonts w:ascii="Times New Roman" w:eastAsia="SimSun" w:hAnsi="Times New Roman" w:cs="Times New Roman"/>
          <w:szCs w:val="24"/>
        </w:rPr>
        <w:t>a revived interest in the canonical works, such as the influential Donglin Academy established in 1604 who required members to study the Five Classics.</w:t>
      </w:r>
      <w:r w:rsidR="00F50F3A" w:rsidRPr="00A12889">
        <w:rPr>
          <w:rStyle w:val="FootnoteReference"/>
          <w:rFonts w:ascii="Times New Roman" w:eastAsia="SimSun" w:hAnsi="Times New Roman" w:cs="Times New Roman"/>
          <w:szCs w:val="24"/>
        </w:rPr>
        <w:footnoteReference w:id="319"/>
      </w:r>
      <w:r w:rsidR="00F50F3A" w:rsidRPr="00A12889">
        <w:rPr>
          <w:rFonts w:ascii="Times New Roman" w:eastAsia="SimSun" w:hAnsi="Times New Roman" w:cs="Times New Roman"/>
          <w:szCs w:val="24"/>
        </w:rPr>
        <w:t xml:space="preserve"> </w:t>
      </w:r>
      <w:r w:rsidR="00245A1D" w:rsidRPr="00A12889">
        <w:rPr>
          <w:rFonts w:ascii="Times New Roman" w:eastAsia="SimSun" w:hAnsi="Times New Roman" w:cs="Times New Roman"/>
          <w:szCs w:val="24"/>
        </w:rPr>
        <w:t xml:space="preserve">Indeed, </w:t>
      </w:r>
      <w:r w:rsidR="00F50F3A" w:rsidRPr="00A12889">
        <w:rPr>
          <w:rFonts w:ascii="Times New Roman" w:eastAsia="SimSun" w:hAnsi="Times New Roman" w:cs="Times New Roman"/>
          <w:szCs w:val="24"/>
        </w:rPr>
        <w:t>Yu Ying</w:t>
      </w:r>
      <w:r w:rsidR="004E0373" w:rsidRPr="00A12889">
        <w:rPr>
          <w:rFonts w:ascii="Times New Roman" w:eastAsia="SimSun" w:hAnsi="Times New Roman" w:cs="Times New Roman"/>
          <w:szCs w:val="24"/>
        </w:rPr>
        <w:t>-</w:t>
      </w:r>
      <w:r w:rsidR="00F50F3A" w:rsidRPr="00A12889">
        <w:rPr>
          <w:rFonts w:ascii="Times New Roman" w:eastAsia="SimSun" w:hAnsi="Times New Roman" w:cs="Times New Roman"/>
          <w:szCs w:val="24"/>
        </w:rPr>
        <w:t>shi</w:t>
      </w:r>
      <w:r w:rsidR="004E0373" w:rsidRPr="00A12889">
        <w:rPr>
          <w:rFonts w:ascii="Times New Roman" w:eastAsia="SimSun" w:hAnsi="Times New Roman" w:cs="Times New Roman"/>
          <w:szCs w:val="24"/>
        </w:rPr>
        <w:t>h</w:t>
      </w:r>
      <w:r w:rsidR="00F50F3A" w:rsidRPr="00A12889">
        <w:rPr>
          <w:rFonts w:ascii="Times New Roman" w:eastAsia="SimSun" w:hAnsi="Times New Roman" w:cs="Times New Roman"/>
          <w:szCs w:val="24"/>
        </w:rPr>
        <w:t xml:space="preserve"> has demonstrated study of the canonical works was a logical development due to metaphysical debates</w:t>
      </w:r>
      <w:r w:rsidR="00245A1D" w:rsidRPr="00A12889">
        <w:rPr>
          <w:rFonts w:ascii="Times New Roman" w:eastAsia="SimSun" w:hAnsi="Times New Roman" w:cs="Times New Roman"/>
          <w:szCs w:val="24"/>
        </w:rPr>
        <w:t xml:space="preserve"> between Neo-Confucians of different persuasions. This</w:t>
      </w:r>
      <w:r w:rsidR="00F50F3A" w:rsidRPr="00A12889">
        <w:rPr>
          <w:rFonts w:ascii="Times New Roman" w:eastAsia="SimSun" w:hAnsi="Times New Roman" w:cs="Times New Roman"/>
          <w:szCs w:val="24"/>
        </w:rPr>
        <w:t xml:space="preserve"> compelled scholars to cite the authority of the original texts </w:t>
      </w:r>
      <w:r w:rsidR="00245A1D" w:rsidRPr="00A12889">
        <w:rPr>
          <w:rFonts w:ascii="Times New Roman" w:eastAsia="SimSun" w:hAnsi="Times New Roman" w:cs="Times New Roman"/>
          <w:szCs w:val="24"/>
        </w:rPr>
        <w:t xml:space="preserve">as a means of </w:t>
      </w:r>
      <w:r w:rsidR="00F50F3A" w:rsidRPr="00A12889">
        <w:rPr>
          <w:rFonts w:ascii="Times New Roman" w:eastAsia="SimSun" w:hAnsi="Times New Roman" w:cs="Times New Roman"/>
          <w:szCs w:val="24"/>
        </w:rPr>
        <w:t>validati</w:t>
      </w:r>
      <w:r w:rsidR="00245A1D" w:rsidRPr="00A12889">
        <w:rPr>
          <w:rFonts w:ascii="Times New Roman" w:eastAsia="SimSun" w:hAnsi="Times New Roman" w:cs="Times New Roman"/>
          <w:szCs w:val="24"/>
        </w:rPr>
        <w:t>ng</w:t>
      </w:r>
      <w:r w:rsidR="00F50F3A" w:rsidRPr="00A12889">
        <w:rPr>
          <w:rFonts w:ascii="Times New Roman" w:eastAsia="SimSun" w:hAnsi="Times New Roman" w:cs="Times New Roman"/>
          <w:szCs w:val="24"/>
        </w:rPr>
        <w:t xml:space="preserve"> </w:t>
      </w:r>
      <w:r w:rsidR="00245A1D" w:rsidRPr="00A12889">
        <w:rPr>
          <w:rFonts w:ascii="Times New Roman" w:eastAsia="SimSun" w:hAnsi="Times New Roman" w:cs="Times New Roman"/>
          <w:szCs w:val="24"/>
        </w:rPr>
        <w:t xml:space="preserve">their </w:t>
      </w:r>
      <w:r w:rsidR="00F50F3A" w:rsidRPr="00A12889">
        <w:rPr>
          <w:rFonts w:ascii="Times New Roman" w:eastAsia="SimSun" w:hAnsi="Times New Roman" w:cs="Times New Roman"/>
          <w:szCs w:val="24"/>
        </w:rPr>
        <w:t>knowledge of the Way.</w:t>
      </w:r>
      <w:r w:rsidR="00F50F3A" w:rsidRPr="00A12889">
        <w:rPr>
          <w:rStyle w:val="FootnoteReference"/>
          <w:rFonts w:ascii="Times New Roman" w:eastAsia="SimSun" w:hAnsi="Times New Roman" w:cs="Times New Roman"/>
          <w:kern w:val="0"/>
          <w:szCs w:val="24"/>
        </w:rPr>
        <w:footnoteReference w:id="320"/>
      </w:r>
      <w:r w:rsidR="00F50F3A" w:rsidRPr="00A12889">
        <w:rPr>
          <w:rFonts w:ascii="Times New Roman" w:eastAsia="SimSun" w:hAnsi="Times New Roman" w:cs="Times New Roman"/>
          <w:szCs w:val="24"/>
        </w:rPr>
        <w:t xml:space="preserve"> </w:t>
      </w:r>
      <w:r w:rsidR="00245A1D" w:rsidRPr="00A12889">
        <w:rPr>
          <w:rFonts w:ascii="Times New Roman" w:eastAsia="SimSun" w:hAnsi="Times New Roman" w:cs="Times New Roman"/>
          <w:szCs w:val="24"/>
        </w:rPr>
        <w:t>Such c</w:t>
      </w:r>
      <w:r w:rsidR="008031D3" w:rsidRPr="00A12889">
        <w:rPr>
          <w:rFonts w:ascii="Times New Roman" w:eastAsia="SimSun" w:hAnsi="Times New Roman" w:cs="Times New Roman"/>
          <w:szCs w:val="24"/>
        </w:rPr>
        <w:t>hanges in the curricular objectives and materials</w:t>
      </w:r>
      <w:r w:rsidR="00D25B38" w:rsidRPr="00A12889">
        <w:rPr>
          <w:rFonts w:ascii="Times New Roman" w:eastAsia="SimSun" w:hAnsi="Times New Roman" w:cs="Times New Roman"/>
          <w:szCs w:val="24"/>
        </w:rPr>
        <w:t xml:space="preserve"> had major implications for </w:t>
      </w:r>
      <w:r w:rsidR="00245A1D" w:rsidRPr="00A12889">
        <w:rPr>
          <w:rFonts w:ascii="Times New Roman" w:eastAsia="SimSun" w:hAnsi="Times New Roman" w:cs="Times New Roman"/>
          <w:szCs w:val="24"/>
        </w:rPr>
        <w:t xml:space="preserve">Qing </w:t>
      </w:r>
      <w:r w:rsidR="00D25B38" w:rsidRPr="00A12889">
        <w:rPr>
          <w:rFonts w:ascii="Times New Roman" w:eastAsia="SimSun" w:hAnsi="Times New Roman" w:cs="Times New Roman"/>
          <w:szCs w:val="24"/>
        </w:rPr>
        <w:t>pedagogy and learner attitudes.</w:t>
      </w:r>
    </w:p>
    <w:p w14:paraId="3A8F9F57" w14:textId="1A58C67A" w:rsidR="00D25B38" w:rsidRPr="00A12889" w:rsidRDefault="00F37838"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lang w:eastAsia="zh-CN"/>
        </w:rPr>
        <w:tab/>
      </w:r>
      <w:r w:rsidR="00D25B38" w:rsidRPr="00A12889">
        <w:rPr>
          <w:rFonts w:ascii="Times New Roman" w:eastAsia="SimSun" w:hAnsi="Times New Roman" w:cs="Times New Roman"/>
          <w:szCs w:val="24"/>
          <w:lang w:eastAsia="zh-CN"/>
        </w:rPr>
        <w:t xml:space="preserve">The learning method was to verify the textual interpretation of the canonical works, thereby decoding the </w:t>
      </w:r>
      <w:r w:rsidR="00E179AE" w:rsidRPr="00A12889">
        <w:rPr>
          <w:rFonts w:ascii="Times New Roman" w:eastAsia="SimSun" w:hAnsi="Times New Roman" w:cs="Times New Roman"/>
          <w:szCs w:val="24"/>
          <w:lang w:eastAsia="zh-CN"/>
        </w:rPr>
        <w:t xml:space="preserve">original </w:t>
      </w:r>
      <w:r w:rsidR="00D25B38" w:rsidRPr="00A12889">
        <w:rPr>
          <w:rFonts w:ascii="Times New Roman" w:eastAsia="SimSun" w:hAnsi="Times New Roman" w:cs="Times New Roman"/>
          <w:szCs w:val="24"/>
          <w:lang w:eastAsia="zh-CN"/>
        </w:rPr>
        <w:t xml:space="preserve">meaning transmitted by the sages. </w:t>
      </w:r>
      <w:r w:rsidR="00AE2306" w:rsidRPr="00A12889">
        <w:rPr>
          <w:rFonts w:ascii="Times New Roman" w:eastAsia="SimSun" w:hAnsi="Times New Roman" w:cs="Times New Roman"/>
          <w:szCs w:val="24"/>
          <w:lang w:val="en-AU" w:eastAsia="zh-CN"/>
        </w:rPr>
        <w:t xml:space="preserve">The sage teachings within the texts would then facilitate order in the world. </w:t>
      </w:r>
      <w:r w:rsidR="00D25B38" w:rsidRPr="00A12889">
        <w:rPr>
          <w:rFonts w:ascii="Times New Roman" w:eastAsia="SimSun" w:hAnsi="Times New Roman" w:cs="Times New Roman"/>
          <w:szCs w:val="24"/>
          <w:lang w:eastAsia="zh-CN"/>
        </w:rPr>
        <w:t xml:space="preserve">Gu pioneered </w:t>
      </w:r>
      <w:r w:rsidR="00721A5D" w:rsidRPr="00A12889">
        <w:rPr>
          <w:rFonts w:ascii="Times New Roman" w:eastAsia="SimSun" w:hAnsi="Times New Roman" w:cs="Times New Roman"/>
          <w:szCs w:val="24"/>
          <w:lang w:eastAsia="zh-CN"/>
        </w:rPr>
        <w:t xml:space="preserve">a </w:t>
      </w:r>
      <w:r w:rsidR="00721A5D" w:rsidRPr="00A12889">
        <w:rPr>
          <w:rFonts w:ascii="Times New Roman" w:eastAsia="SimSun" w:hAnsi="Times New Roman" w:cs="Times New Roman"/>
          <w:szCs w:val="24"/>
        </w:rPr>
        <w:t xml:space="preserve">rigorous empirical </w:t>
      </w:r>
      <w:r w:rsidR="008356D8" w:rsidRPr="00A12889">
        <w:rPr>
          <w:rFonts w:ascii="Times New Roman" w:eastAsia="SimSun" w:hAnsi="Times New Roman" w:cs="Times New Roman"/>
          <w:szCs w:val="24"/>
        </w:rPr>
        <w:t>i</w:t>
      </w:r>
      <w:r w:rsidR="00721A5D" w:rsidRPr="00A12889">
        <w:rPr>
          <w:rFonts w:ascii="Times New Roman" w:eastAsia="SimSun" w:hAnsi="Times New Roman" w:cs="Times New Roman"/>
          <w:szCs w:val="24"/>
        </w:rPr>
        <w:t xml:space="preserve">nquiry </w:t>
      </w:r>
      <w:r w:rsidR="00460B13" w:rsidRPr="00A12889">
        <w:rPr>
          <w:rFonts w:ascii="Times New Roman" w:eastAsia="SimSun" w:hAnsi="Times New Roman" w:cs="Times New Roman"/>
          <w:szCs w:val="24"/>
        </w:rPr>
        <w:t>based on philological</w:t>
      </w:r>
      <w:r w:rsidR="00D25B38" w:rsidRPr="00A12889">
        <w:rPr>
          <w:rFonts w:ascii="Times New Roman" w:eastAsia="SimSun" w:hAnsi="Times New Roman" w:cs="Times New Roman"/>
          <w:szCs w:val="24"/>
          <w:lang w:eastAsia="zh-CN"/>
        </w:rPr>
        <w:t xml:space="preserve"> </w:t>
      </w:r>
      <w:r w:rsidR="00460B13" w:rsidRPr="00A12889">
        <w:rPr>
          <w:rFonts w:ascii="Times New Roman" w:eastAsia="SimSun" w:hAnsi="Times New Roman" w:cs="Times New Roman"/>
          <w:szCs w:val="24"/>
          <w:lang w:eastAsia="zh-CN"/>
        </w:rPr>
        <w:t xml:space="preserve">and phonological </w:t>
      </w:r>
      <w:r w:rsidR="00D25B38" w:rsidRPr="00A12889">
        <w:rPr>
          <w:rFonts w:ascii="Times New Roman" w:eastAsia="SimSun" w:hAnsi="Times New Roman" w:cs="Times New Roman"/>
          <w:szCs w:val="24"/>
          <w:lang w:eastAsia="zh-CN"/>
        </w:rPr>
        <w:t>analysis</w:t>
      </w:r>
      <w:r w:rsidR="00721A5D" w:rsidRPr="00A12889">
        <w:rPr>
          <w:rFonts w:ascii="Times New Roman" w:eastAsia="SimSun" w:hAnsi="Times New Roman" w:cs="Times New Roman"/>
          <w:szCs w:val="24"/>
        </w:rPr>
        <w:t xml:space="preserve">: </w:t>
      </w:r>
    </w:p>
    <w:p w14:paraId="2741BEF2" w14:textId="01D25152" w:rsidR="002266CD" w:rsidRPr="00A12889" w:rsidRDefault="00F37838" w:rsidP="000F30A4">
      <w:pPr>
        <w:widowControl/>
        <w:tabs>
          <w:tab w:val="left" w:pos="720"/>
        </w:tabs>
        <w:autoSpaceDE w:val="0"/>
        <w:autoSpaceDN w:val="0"/>
        <w:adjustRightInd w:val="0"/>
        <w:snapToGrid w:val="0"/>
        <w:rPr>
          <w:rFonts w:ascii="Times New Roman" w:eastAsia="SimSun" w:hAnsi="Times New Roman" w:cs="Times New Roman"/>
          <w:szCs w:val="24"/>
        </w:rPr>
      </w:pPr>
      <w:r w:rsidRPr="00A12889">
        <w:rPr>
          <w:rFonts w:ascii="Times New Roman" w:eastAsia="SimSun" w:hAnsi="Times New Roman" w:cs="Times New Roman"/>
          <w:szCs w:val="24"/>
        </w:rPr>
        <w:tab/>
      </w:r>
      <w:r w:rsidR="00651545" w:rsidRPr="00A12889">
        <w:rPr>
          <w:rFonts w:ascii="Times New Roman" w:eastAsia="SimSun" w:hAnsi="Times New Roman" w:cs="Times New Roman"/>
          <w:szCs w:val="24"/>
        </w:rPr>
        <w:t>故愚以為讀九經自考文始，考文自知音始。以至諸子百家之書，亦莫不然。</w:t>
      </w:r>
    </w:p>
    <w:p w14:paraId="492A5CD2" w14:textId="7087DD4D" w:rsidR="004F1790" w:rsidRPr="00A12889" w:rsidRDefault="00721A5D" w:rsidP="000F30A4">
      <w:pPr>
        <w:widowControl/>
        <w:tabs>
          <w:tab w:val="left" w:pos="720"/>
        </w:tabs>
        <w:autoSpaceDE w:val="0"/>
        <w:autoSpaceDN w:val="0"/>
        <w:adjustRightInd w:val="0"/>
        <w:snapToGrid w:val="0"/>
        <w:spacing w:after="240"/>
        <w:ind w:left="720"/>
        <w:rPr>
          <w:rFonts w:ascii="Times New Roman" w:eastAsia="SimSun" w:hAnsi="Times New Roman" w:cs="Times New Roman"/>
          <w:kern w:val="0"/>
          <w:szCs w:val="24"/>
          <w:lang w:val="en-AU" w:eastAsia="zh-CN"/>
        </w:rPr>
      </w:pPr>
      <w:r w:rsidRPr="00A12889">
        <w:rPr>
          <w:rFonts w:ascii="Times New Roman" w:eastAsia="SimSun" w:hAnsi="Times New Roman" w:cs="Times New Roman"/>
          <w:kern w:val="0"/>
          <w:szCs w:val="24"/>
          <w:lang w:val="en-AU" w:eastAsia="zh-CN"/>
        </w:rPr>
        <w:lastRenderedPageBreak/>
        <w:t>I hold that reading the nine classics begins with examining the characters [with which the texts are written], and examining the characters begins with knowing the pronunciations [that the written characters represent]. This applies as well to the texts of all the writers and schools of thought [of the early period] without exception.</w:t>
      </w:r>
      <w:r w:rsidR="00460B13" w:rsidRPr="00A12889">
        <w:rPr>
          <w:rStyle w:val="FootnoteReference"/>
          <w:rFonts w:ascii="Times New Roman" w:eastAsia="SimSun" w:hAnsi="Times New Roman" w:cs="Times New Roman"/>
          <w:kern w:val="0"/>
          <w:szCs w:val="24"/>
          <w:lang w:val="en-AU" w:eastAsia="zh-CN"/>
        </w:rPr>
        <w:footnoteReference w:id="321"/>
      </w:r>
    </w:p>
    <w:p w14:paraId="78BE314C" w14:textId="395C10AD" w:rsidR="00BD0535" w:rsidRPr="00A12889" w:rsidRDefault="00AE2306"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lang w:val="en-AU" w:eastAsia="zh-CN"/>
        </w:rPr>
      </w:pPr>
      <w:r w:rsidRPr="00A12889">
        <w:rPr>
          <w:rFonts w:ascii="Times New Roman" w:eastAsia="SimSun" w:hAnsi="Times New Roman" w:cs="Times New Roman"/>
          <w:szCs w:val="24"/>
          <w:lang w:val="en-AU" w:eastAsia="zh-CN"/>
        </w:rPr>
        <w:t>First, a</w:t>
      </w:r>
      <w:r w:rsidR="00EC6135" w:rsidRPr="00A12889">
        <w:rPr>
          <w:rFonts w:ascii="Times New Roman" w:eastAsia="SimSun" w:hAnsi="Times New Roman" w:cs="Times New Roman"/>
          <w:szCs w:val="24"/>
          <w:lang w:val="en-AU" w:eastAsia="zh-CN"/>
        </w:rPr>
        <w:t xml:space="preserve">ccurate understanding </w:t>
      </w:r>
      <w:r w:rsidRPr="00A12889">
        <w:rPr>
          <w:rFonts w:ascii="Times New Roman" w:eastAsia="SimSun" w:hAnsi="Times New Roman" w:cs="Times New Roman"/>
          <w:szCs w:val="24"/>
          <w:lang w:val="en-AU" w:eastAsia="zh-CN"/>
        </w:rPr>
        <w:t xml:space="preserve">of </w:t>
      </w:r>
      <w:r w:rsidR="0063189E" w:rsidRPr="00A12889">
        <w:rPr>
          <w:rFonts w:ascii="Times New Roman" w:eastAsia="SimSun" w:hAnsi="Times New Roman" w:cs="Times New Roman"/>
          <w:szCs w:val="24"/>
          <w:lang w:val="en-AU" w:eastAsia="zh-CN"/>
        </w:rPr>
        <w:t xml:space="preserve">the characters </w:t>
      </w:r>
      <w:r w:rsidRPr="00A12889">
        <w:rPr>
          <w:rFonts w:ascii="Times New Roman" w:eastAsia="SimSun" w:hAnsi="Times New Roman" w:cs="Times New Roman"/>
          <w:szCs w:val="24"/>
          <w:lang w:val="en-AU" w:eastAsia="zh-CN"/>
        </w:rPr>
        <w:t xml:space="preserve">necessitated reconstruction </w:t>
      </w:r>
      <w:r w:rsidR="00EC6135" w:rsidRPr="00A12889">
        <w:rPr>
          <w:rFonts w:ascii="Times New Roman" w:eastAsia="SimSun" w:hAnsi="Times New Roman" w:cs="Times New Roman"/>
          <w:szCs w:val="24"/>
          <w:lang w:val="en-AU" w:eastAsia="zh-CN"/>
        </w:rPr>
        <w:t xml:space="preserve">of </w:t>
      </w:r>
      <w:r w:rsidRPr="00A12889">
        <w:rPr>
          <w:rFonts w:ascii="Times New Roman" w:eastAsia="SimSun" w:hAnsi="Times New Roman" w:cs="Times New Roman"/>
          <w:szCs w:val="24"/>
          <w:lang w:val="en-AU" w:eastAsia="zh-CN"/>
        </w:rPr>
        <w:t>the</w:t>
      </w:r>
      <w:r w:rsidR="0063189E" w:rsidRPr="00A12889">
        <w:rPr>
          <w:rFonts w:ascii="Times New Roman" w:eastAsia="SimSun" w:hAnsi="Times New Roman" w:cs="Times New Roman"/>
          <w:szCs w:val="24"/>
          <w:lang w:val="en-AU" w:eastAsia="zh-CN"/>
        </w:rPr>
        <w:t>ir</w:t>
      </w:r>
      <w:r w:rsidRPr="00A12889">
        <w:rPr>
          <w:rFonts w:ascii="Times New Roman" w:eastAsia="SimSun" w:hAnsi="Times New Roman" w:cs="Times New Roman"/>
          <w:szCs w:val="24"/>
          <w:lang w:val="en-AU" w:eastAsia="zh-CN"/>
        </w:rPr>
        <w:t xml:space="preserve"> ancient forms, sounds and meaning</w:t>
      </w:r>
      <w:r w:rsidR="0063189E" w:rsidRPr="00A12889">
        <w:rPr>
          <w:rFonts w:ascii="Times New Roman" w:eastAsia="SimSun" w:hAnsi="Times New Roman" w:cs="Times New Roman"/>
          <w:szCs w:val="24"/>
          <w:lang w:val="en-AU" w:eastAsia="zh-CN"/>
        </w:rPr>
        <w:t>s</w:t>
      </w:r>
      <w:r w:rsidRPr="00A12889">
        <w:rPr>
          <w:rFonts w:ascii="Times New Roman" w:eastAsia="SimSun" w:hAnsi="Times New Roman" w:cs="Times New Roman"/>
          <w:szCs w:val="24"/>
          <w:lang w:val="en-AU" w:eastAsia="zh-CN"/>
        </w:rPr>
        <w:t>.</w:t>
      </w:r>
      <w:r w:rsidR="00253D95" w:rsidRPr="00A12889">
        <w:rPr>
          <w:rFonts w:ascii="Times New Roman" w:eastAsia="SimSun" w:hAnsi="Times New Roman" w:cs="Times New Roman"/>
          <w:szCs w:val="24"/>
          <w:lang w:val="en-AU" w:eastAsia="zh-CN"/>
        </w:rPr>
        <w:t xml:space="preserve"> </w:t>
      </w:r>
      <w:r w:rsidR="007E359B" w:rsidRPr="00A12889">
        <w:rPr>
          <w:rFonts w:ascii="Times New Roman" w:eastAsia="SimSun" w:hAnsi="Times New Roman" w:cs="Times New Roman"/>
          <w:szCs w:val="24"/>
          <w:lang w:val="en-AU" w:eastAsia="zh-CN"/>
        </w:rPr>
        <w:t>Interpretations</w:t>
      </w:r>
      <w:r w:rsidR="0063189E" w:rsidRPr="00A12889">
        <w:rPr>
          <w:rFonts w:ascii="Times New Roman" w:eastAsia="SimSun" w:hAnsi="Times New Roman" w:cs="Times New Roman"/>
          <w:szCs w:val="24"/>
          <w:lang w:val="en-AU" w:eastAsia="zh-CN"/>
        </w:rPr>
        <w:t xml:space="preserve"> were </w:t>
      </w:r>
      <w:r w:rsidR="007E359B" w:rsidRPr="00A12889">
        <w:rPr>
          <w:rFonts w:ascii="Times New Roman" w:eastAsia="SimSun" w:hAnsi="Times New Roman" w:cs="Times New Roman"/>
          <w:szCs w:val="24"/>
          <w:lang w:val="en-AU" w:eastAsia="zh-CN"/>
        </w:rPr>
        <w:t xml:space="preserve">also </w:t>
      </w:r>
      <w:r w:rsidR="008A7AAD" w:rsidRPr="00A12889">
        <w:rPr>
          <w:rFonts w:ascii="Times New Roman" w:eastAsia="SimSun" w:hAnsi="Times New Roman" w:cs="Times New Roman"/>
          <w:szCs w:val="24"/>
          <w:lang w:val="en-AU" w:eastAsia="zh-CN"/>
        </w:rPr>
        <w:t xml:space="preserve">corroborated </w:t>
      </w:r>
      <w:r w:rsidR="0063189E" w:rsidRPr="00A12889">
        <w:rPr>
          <w:rFonts w:ascii="Times New Roman" w:eastAsia="SimSun" w:hAnsi="Times New Roman" w:cs="Times New Roman"/>
          <w:szCs w:val="24"/>
          <w:lang w:val="en-AU" w:eastAsia="zh-CN"/>
        </w:rPr>
        <w:t>with ancient artifacts</w:t>
      </w:r>
      <w:r w:rsidR="00FE4408" w:rsidRPr="00A12889">
        <w:rPr>
          <w:rFonts w:ascii="Times New Roman" w:eastAsia="SimSun" w:hAnsi="Times New Roman" w:cs="Times New Roman"/>
          <w:szCs w:val="24"/>
          <w:lang w:val="en-AU" w:eastAsia="zh-CN"/>
        </w:rPr>
        <w:t>, chronological and geographical evidence</w:t>
      </w:r>
      <w:r w:rsidR="0063189E" w:rsidRPr="00A12889">
        <w:rPr>
          <w:rFonts w:ascii="Times New Roman" w:eastAsia="SimSun" w:hAnsi="Times New Roman" w:cs="Times New Roman"/>
          <w:szCs w:val="24"/>
          <w:lang w:val="en-AU" w:eastAsia="zh-CN"/>
        </w:rPr>
        <w:t xml:space="preserve">. </w:t>
      </w:r>
      <w:r w:rsidR="00BD0535" w:rsidRPr="00A12889">
        <w:rPr>
          <w:rFonts w:ascii="Times New Roman" w:eastAsia="SimSun" w:hAnsi="Times New Roman" w:cs="Times New Roman"/>
          <w:szCs w:val="24"/>
          <w:lang w:val="en-AU" w:eastAsia="zh-CN"/>
        </w:rPr>
        <w:t>Elman notes that explication of ‘names and their referents’ (</w:t>
      </w:r>
      <w:r w:rsidR="00BD0535" w:rsidRPr="00A12889">
        <w:rPr>
          <w:rFonts w:ascii="Times New Roman" w:eastAsia="SimSun" w:hAnsi="Times New Roman" w:cs="Times New Roman"/>
          <w:i/>
          <w:iCs/>
          <w:szCs w:val="24"/>
          <w:lang w:val="en-AU" w:eastAsia="zh-CN"/>
        </w:rPr>
        <w:t>mingwu</w:t>
      </w:r>
      <w:r w:rsidR="00BD0535" w:rsidRPr="00A12889">
        <w:rPr>
          <w:rFonts w:ascii="Times New Roman" w:eastAsia="SimSun" w:hAnsi="Times New Roman" w:cs="Times New Roman"/>
          <w:szCs w:val="24"/>
          <w:lang w:val="en-AU" w:eastAsia="zh-CN"/>
        </w:rPr>
        <w:t xml:space="preserve"> </w:t>
      </w:r>
      <w:r w:rsidR="00BD0535" w:rsidRPr="00A12889">
        <w:rPr>
          <w:rFonts w:ascii="Times New Roman" w:eastAsia="SimSun" w:hAnsi="Times New Roman" w:cs="Times New Roman"/>
          <w:szCs w:val="24"/>
          <w:lang w:val="en-AU" w:eastAsia="zh-CN"/>
        </w:rPr>
        <w:t>名物</w:t>
      </w:r>
      <w:r w:rsidR="00BD0535" w:rsidRPr="00A12889">
        <w:rPr>
          <w:rFonts w:ascii="Times New Roman" w:eastAsia="SimSun" w:hAnsi="Times New Roman" w:cs="Times New Roman"/>
          <w:szCs w:val="24"/>
          <w:lang w:val="en-AU" w:eastAsia="zh-CN"/>
        </w:rPr>
        <w:t>) based on canonical and historical texts and pre-Song dynasty scholia was the first step in weakening Neo-Confucian metaphysical and cosmological systems of thought.</w:t>
      </w:r>
      <w:r w:rsidR="00BD0535" w:rsidRPr="00A12889">
        <w:rPr>
          <w:rStyle w:val="FootnoteReference"/>
          <w:rFonts w:ascii="Times New Roman" w:eastAsia="SimSun" w:hAnsi="Times New Roman" w:cs="Times New Roman"/>
          <w:szCs w:val="24"/>
          <w:lang w:val="en-AU" w:eastAsia="zh-CN"/>
        </w:rPr>
        <w:footnoteReference w:id="322"/>
      </w:r>
      <w:r w:rsidR="00BD0535" w:rsidRPr="00A12889">
        <w:rPr>
          <w:rFonts w:ascii="Times New Roman" w:eastAsia="SimSun" w:hAnsi="Times New Roman" w:cs="Times New Roman"/>
          <w:szCs w:val="24"/>
          <w:lang w:val="en-AU" w:eastAsia="zh-CN"/>
        </w:rPr>
        <w:t xml:space="preserve"> </w:t>
      </w:r>
      <w:r w:rsidR="00BD0535" w:rsidRPr="00A12889">
        <w:rPr>
          <w:rFonts w:ascii="Times New Roman" w:eastAsia="SimSun" w:hAnsi="Times New Roman" w:cs="Times New Roman"/>
          <w:szCs w:val="24"/>
        </w:rPr>
        <w:t xml:space="preserve">In effect, </w:t>
      </w:r>
      <w:r w:rsidR="00894AEC" w:rsidRPr="00A12889">
        <w:rPr>
          <w:rFonts w:ascii="Times New Roman" w:eastAsia="SimSun" w:hAnsi="Times New Roman" w:cs="Times New Roman"/>
          <w:szCs w:val="24"/>
        </w:rPr>
        <w:t xml:space="preserve">the </w:t>
      </w:r>
      <w:r w:rsidR="00BD0535" w:rsidRPr="00A12889">
        <w:rPr>
          <w:rFonts w:ascii="Times New Roman" w:eastAsia="SimSun" w:hAnsi="Times New Roman" w:cs="Times New Roman"/>
          <w:szCs w:val="24"/>
        </w:rPr>
        <w:t xml:space="preserve">restoration of the original definition of terms </w:t>
      </w:r>
      <w:r w:rsidR="00894AEC" w:rsidRPr="00A12889">
        <w:rPr>
          <w:rFonts w:ascii="Times New Roman" w:eastAsia="SimSun" w:hAnsi="Times New Roman" w:cs="Times New Roman"/>
          <w:szCs w:val="24"/>
        </w:rPr>
        <w:t>w</w:t>
      </w:r>
      <w:r w:rsidR="00F37838" w:rsidRPr="00A12889">
        <w:rPr>
          <w:rFonts w:ascii="Times New Roman" w:eastAsia="SimSun" w:hAnsi="Times New Roman" w:cs="Times New Roman"/>
          <w:szCs w:val="24"/>
        </w:rPr>
        <w:t>as</w:t>
      </w:r>
      <w:r w:rsidR="00894AEC" w:rsidRPr="00A12889">
        <w:rPr>
          <w:rFonts w:ascii="Times New Roman" w:eastAsia="SimSun" w:hAnsi="Times New Roman" w:cs="Times New Roman"/>
          <w:szCs w:val="24"/>
        </w:rPr>
        <w:t xml:space="preserve"> </w:t>
      </w:r>
      <w:r w:rsidR="00BD0535" w:rsidRPr="00A12889">
        <w:rPr>
          <w:rFonts w:ascii="Times New Roman" w:eastAsia="SimSun" w:hAnsi="Times New Roman" w:cs="Times New Roman"/>
          <w:szCs w:val="24"/>
        </w:rPr>
        <w:t xml:space="preserve">to expose how Song scholars had imposed unverifiable philosophical interpretations on the texts. </w:t>
      </w:r>
      <w:r w:rsidR="002A02DB" w:rsidRPr="00A12889">
        <w:rPr>
          <w:rFonts w:ascii="Times New Roman" w:eastAsia="SimSun" w:hAnsi="Times New Roman" w:cs="Times New Roman"/>
          <w:szCs w:val="24"/>
          <w:lang w:val="en-AU" w:eastAsia="zh-CN"/>
        </w:rPr>
        <w:t xml:space="preserve">Questioning the sources of information and the conceptual framework was a focal concern. </w:t>
      </w:r>
      <w:r w:rsidR="008A7AAD" w:rsidRPr="00A12889">
        <w:rPr>
          <w:rFonts w:ascii="Times New Roman" w:eastAsia="SimSun" w:hAnsi="Times New Roman" w:cs="Times New Roman"/>
          <w:szCs w:val="24"/>
          <w:lang w:eastAsia="zh-CN"/>
        </w:rPr>
        <w:t xml:space="preserve">Gu’s </w:t>
      </w:r>
      <w:r w:rsidR="00460B13" w:rsidRPr="00A12889">
        <w:rPr>
          <w:rFonts w:ascii="Times New Roman" w:eastAsia="SimSun" w:hAnsi="Times New Roman" w:cs="Times New Roman"/>
          <w:szCs w:val="24"/>
          <w:lang w:eastAsia="zh-CN"/>
        </w:rPr>
        <w:t>method</w:t>
      </w:r>
      <w:r w:rsidRPr="00A12889">
        <w:rPr>
          <w:rFonts w:ascii="Times New Roman" w:eastAsia="SimSun" w:hAnsi="Times New Roman" w:cs="Times New Roman"/>
          <w:szCs w:val="24"/>
          <w:lang w:eastAsia="zh-CN"/>
        </w:rPr>
        <w:t>s</w:t>
      </w:r>
      <w:r w:rsidR="00460B13" w:rsidRPr="00A12889">
        <w:rPr>
          <w:rFonts w:ascii="Times New Roman" w:eastAsia="SimSun" w:hAnsi="Times New Roman" w:cs="Times New Roman"/>
          <w:szCs w:val="24"/>
          <w:lang w:eastAsia="zh-CN"/>
        </w:rPr>
        <w:t xml:space="preserve"> </w:t>
      </w:r>
      <w:r w:rsidR="00BF7D1A" w:rsidRPr="00A12889">
        <w:rPr>
          <w:rFonts w:ascii="Times New Roman" w:eastAsia="SimSun" w:hAnsi="Times New Roman" w:cs="Times New Roman"/>
          <w:szCs w:val="24"/>
          <w:lang w:eastAsia="zh-CN"/>
        </w:rPr>
        <w:t xml:space="preserve">increasingly gained currency and </w:t>
      </w:r>
      <w:r w:rsidRPr="00A12889">
        <w:rPr>
          <w:rFonts w:ascii="Times New Roman" w:eastAsia="SimSun" w:hAnsi="Times New Roman" w:cs="Times New Roman"/>
          <w:szCs w:val="24"/>
          <w:lang w:eastAsia="zh-CN"/>
        </w:rPr>
        <w:t>bec</w:t>
      </w:r>
      <w:r w:rsidR="00BF7D1A" w:rsidRPr="00A12889">
        <w:rPr>
          <w:rFonts w:ascii="Times New Roman" w:eastAsia="SimSun" w:hAnsi="Times New Roman" w:cs="Times New Roman"/>
          <w:szCs w:val="24"/>
          <w:lang w:eastAsia="zh-CN"/>
        </w:rPr>
        <w:t>a</w:t>
      </w:r>
      <w:r w:rsidRPr="00A12889">
        <w:rPr>
          <w:rFonts w:ascii="Times New Roman" w:eastAsia="SimSun" w:hAnsi="Times New Roman" w:cs="Times New Roman"/>
          <w:szCs w:val="24"/>
          <w:lang w:eastAsia="zh-CN"/>
        </w:rPr>
        <w:t xml:space="preserve">me the primary scholarship techniques for the school of </w:t>
      </w:r>
      <w:r w:rsidR="00460B13" w:rsidRPr="00A12889">
        <w:rPr>
          <w:rFonts w:ascii="Times New Roman" w:eastAsia="SimSun" w:hAnsi="Times New Roman" w:cs="Times New Roman"/>
          <w:szCs w:val="24"/>
          <w:lang w:eastAsia="zh-CN"/>
        </w:rPr>
        <w:t xml:space="preserve">evidential </w:t>
      </w:r>
      <w:r w:rsidRPr="00A12889">
        <w:rPr>
          <w:rFonts w:ascii="Times New Roman" w:eastAsia="SimSun" w:hAnsi="Times New Roman" w:cs="Times New Roman"/>
          <w:szCs w:val="24"/>
          <w:lang w:eastAsia="zh-CN"/>
        </w:rPr>
        <w:t xml:space="preserve">learning: </w:t>
      </w:r>
      <w:r w:rsidR="00460B13" w:rsidRPr="00A12889">
        <w:rPr>
          <w:rFonts w:ascii="Times New Roman" w:eastAsia="SimSun" w:hAnsi="Times New Roman" w:cs="Times New Roman"/>
          <w:szCs w:val="24"/>
        </w:rPr>
        <w:t>determining the authenticity of classical and historical texts, sourcing the etymologies of ancient classical terms, reconstructing ancient Chinese phonology, and clarifying the paleography of Chinese characters.</w:t>
      </w:r>
      <w:r w:rsidR="00460B13" w:rsidRPr="00A12889">
        <w:rPr>
          <w:rStyle w:val="FootnoteReference"/>
          <w:rFonts w:ascii="Times New Roman" w:eastAsia="SimSun" w:hAnsi="Times New Roman" w:cs="Times New Roman"/>
          <w:szCs w:val="24"/>
        </w:rPr>
        <w:footnoteReference w:id="323"/>
      </w:r>
      <w:r w:rsidRPr="00A12889">
        <w:rPr>
          <w:rFonts w:ascii="Times New Roman" w:eastAsia="SimSun" w:hAnsi="Times New Roman" w:cs="Times New Roman"/>
          <w:szCs w:val="24"/>
        </w:rPr>
        <w:t xml:space="preserve"> </w:t>
      </w:r>
      <w:r w:rsidR="00BD0535" w:rsidRPr="00A12889">
        <w:rPr>
          <w:rFonts w:ascii="Times New Roman" w:eastAsia="SimSun" w:hAnsi="Times New Roman" w:cs="Times New Roman"/>
          <w:szCs w:val="24"/>
        </w:rPr>
        <w:t xml:space="preserve">Through such an empirical approach, precise </w:t>
      </w:r>
      <w:r w:rsidR="008A7AAD" w:rsidRPr="00A12889">
        <w:rPr>
          <w:rFonts w:ascii="Times New Roman" w:eastAsia="SimSun" w:hAnsi="Times New Roman" w:cs="Times New Roman"/>
          <w:szCs w:val="24"/>
          <w:lang w:val="en-AU" w:eastAsia="zh-CN"/>
        </w:rPr>
        <w:t xml:space="preserve">facts displaced </w:t>
      </w:r>
      <w:r w:rsidR="00BF7D1A" w:rsidRPr="00A12889">
        <w:rPr>
          <w:rFonts w:ascii="Times New Roman" w:eastAsia="SimSun" w:hAnsi="Times New Roman" w:cs="Times New Roman"/>
          <w:szCs w:val="24"/>
          <w:lang w:val="en-AU" w:eastAsia="zh-CN"/>
        </w:rPr>
        <w:t xml:space="preserve">Neo-Confucian </w:t>
      </w:r>
      <w:r w:rsidR="008A7AAD" w:rsidRPr="00A12889">
        <w:rPr>
          <w:rFonts w:ascii="Times New Roman" w:eastAsia="SimSun" w:hAnsi="Times New Roman" w:cs="Times New Roman"/>
          <w:szCs w:val="24"/>
          <w:lang w:val="en-AU" w:eastAsia="zh-CN"/>
        </w:rPr>
        <w:t>abstract reasoning in importance.</w:t>
      </w:r>
    </w:p>
    <w:p w14:paraId="5143EE2E" w14:textId="278F57CF" w:rsidR="00617F4C" w:rsidRPr="00A12889" w:rsidRDefault="00F3783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ab/>
      </w:r>
      <w:r w:rsidR="002E49B6" w:rsidRPr="00A12889">
        <w:rPr>
          <w:rFonts w:ascii="Times New Roman" w:eastAsia="SimSun" w:hAnsi="Times New Roman" w:cs="Times New Roman"/>
          <w:szCs w:val="24"/>
          <w:shd w:val="clear" w:color="auto" w:fill="FFFFFF"/>
        </w:rPr>
        <w:t xml:space="preserve">Despite </w:t>
      </w:r>
      <w:r w:rsidR="00646DC7" w:rsidRPr="00A12889">
        <w:rPr>
          <w:rFonts w:ascii="Times New Roman" w:eastAsia="SimSun" w:hAnsi="Times New Roman" w:cs="Times New Roman"/>
          <w:szCs w:val="24"/>
          <w:shd w:val="clear" w:color="auto" w:fill="FFFFFF"/>
        </w:rPr>
        <w:t xml:space="preserve">studies generally focusing </w:t>
      </w:r>
      <w:r w:rsidR="00245A1D" w:rsidRPr="00A12889">
        <w:rPr>
          <w:rFonts w:ascii="Times New Roman" w:eastAsia="SimSun" w:hAnsi="Times New Roman" w:cs="Times New Roman"/>
          <w:szCs w:val="24"/>
          <w:shd w:val="clear" w:color="auto" w:fill="FFFFFF"/>
        </w:rPr>
        <w:t xml:space="preserve">on </w:t>
      </w:r>
      <w:r w:rsidR="00646DC7" w:rsidRPr="00A12889">
        <w:rPr>
          <w:rFonts w:ascii="Times New Roman" w:eastAsia="SimSun" w:hAnsi="Times New Roman" w:cs="Times New Roman"/>
          <w:szCs w:val="24"/>
          <w:shd w:val="clear" w:color="auto" w:fill="FFFFFF"/>
        </w:rPr>
        <w:t xml:space="preserve">evidential learning as an intellectual and </w:t>
      </w:r>
      <w:r w:rsidR="002E49B6" w:rsidRPr="00A12889">
        <w:rPr>
          <w:rFonts w:ascii="Times New Roman" w:eastAsia="SimSun" w:hAnsi="Times New Roman" w:cs="Times New Roman"/>
          <w:szCs w:val="24"/>
          <w:shd w:val="clear" w:color="auto" w:fill="FFFFFF"/>
        </w:rPr>
        <w:t>empiric</w:t>
      </w:r>
      <w:r w:rsidR="00646DC7" w:rsidRPr="00A12889">
        <w:rPr>
          <w:rFonts w:ascii="Times New Roman" w:eastAsia="SimSun" w:hAnsi="Times New Roman" w:cs="Times New Roman"/>
          <w:szCs w:val="24"/>
          <w:shd w:val="clear" w:color="auto" w:fill="FFFFFF"/>
        </w:rPr>
        <w:t>al</w:t>
      </w:r>
      <w:r w:rsidR="002E49B6" w:rsidRPr="00A12889">
        <w:rPr>
          <w:rFonts w:ascii="Times New Roman" w:eastAsia="SimSun" w:hAnsi="Times New Roman" w:cs="Times New Roman"/>
          <w:szCs w:val="24"/>
          <w:shd w:val="clear" w:color="auto" w:fill="FFFFFF"/>
        </w:rPr>
        <w:t xml:space="preserve"> </w:t>
      </w:r>
      <w:r w:rsidR="00646DC7" w:rsidRPr="00A12889">
        <w:rPr>
          <w:rFonts w:ascii="Times New Roman" w:eastAsia="SimSun" w:hAnsi="Times New Roman" w:cs="Times New Roman"/>
          <w:szCs w:val="24"/>
          <w:shd w:val="clear" w:color="auto" w:fill="FFFFFF"/>
        </w:rPr>
        <w:t>movement</w:t>
      </w:r>
      <w:r w:rsidR="00617F4C" w:rsidRPr="00A12889">
        <w:rPr>
          <w:rFonts w:ascii="Times New Roman" w:eastAsia="SimSun" w:hAnsi="Times New Roman" w:cs="Times New Roman"/>
          <w:szCs w:val="24"/>
          <w:shd w:val="clear" w:color="auto" w:fill="FFFFFF"/>
        </w:rPr>
        <w:t>,</w:t>
      </w:r>
      <w:r w:rsidR="00D720E9" w:rsidRPr="00A12889">
        <w:rPr>
          <w:rStyle w:val="FootnoteReference"/>
          <w:rFonts w:ascii="Times New Roman" w:eastAsia="SimSun" w:hAnsi="Times New Roman" w:cs="Times New Roman"/>
          <w:szCs w:val="24"/>
          <w:shd w:val="clear" w:color="auto" w:fill="FFFFFF"/>
        </w:rPr>
        <w:footnoteReference w:id="324"/>
      </w:r>
      <w:r w:rsidR="00617F4C" w:rsidRPr="00A12889">
        <w:rPr>
          <w:rFonts w:ascii="Times New Roman" w:eastAsia="SimSun" w:hAnsi="Times New Roman" w:cs="Times New Roman"/>
          <w:szCs w:val="24"/>
          <w:shd w:val="clear" w:color="auto" w:fill="FFFFFF"/>
        </w:rPr>
        <w:t xml:space="preserve"> moral</w:t>
      </w:r>
      <w:r w:rsidR="00D720E9" w:rsidRPr="00A12889">
        <w:rPr>
          <w:rFonts w:ascii="Times New Roman" w:eastAsia="SimSun" w:hAnsi="Times New Roman" w:cs="Times New Roman"/>
          <w:szCs w:val="24"/>
          <w:shd w:val="clear" w:color="auto" w:fill="FFFFFF"/>
        </w:rPr>
        <w:t xml:space="preserve">ity remained a critical aspect of </w:t>
      </w:r>
      <w:r w:rsidR="00D210A4" w:rsidRPr="00A12889">
        <w:rPr>
          <w:rFonts w:ascii="Times New Roman" w:eastAsia="SimSun" w:hAnsi="Times New Roman" w:cs="Times New Roman"/>
          <w:szCs w:val="24"/>
          <w:shd w:val="clear" w:color="auto" w:fill="FFFFFF"/>
        </w:rPr>
        <w:t>practical statecraft</w:t>
      </w:r>
      <w:r w:rsidR="00586A02" w:rsidRPr="00A12889">
        <w:rPr>
          <w:rFonts w:ascii="Times New Roman" w:eastAsia="SimSun" w:hAnsi="Times New Roman" w:cs="Times New Roman"/>
          <w:szCs w:val="24"/>
          <w:shd w:val="clear" w:color="auto" w:fill="FFFFFF"/>
        </w:rPr>
        <w:t xml:space="preserve"> thinking</w:t>
      </w:r>
      <w:r w:rsidR="00646DC7" w:rsidRPr="00A12889">
        <w:rPr>
          <w:rFonts w:ascii="Times New Roman" w:eastAsia="SimSun" w:hAnsi="Times New Roman" w:cs="Times New Roman"/>
          <w:szCs w:val="24"/>
          <w:shd w:val="clear" w:color="auto" w:fill="FFFFFF"/>
        </w:rPr>
        <w:t xml:space="preserve"> in the early Qing</w:t>
      </w:r>
      <w:r w:rsidR="00617F4C" w:rsidRPr="00A12889">
        <w:rPr>
          <w:rFonts w:ascii="Times New Roman" w:eastAsia="SimSun" w:hAnsi="Times New Roman" w:cs="Times New Roman"/>
          <w:szCs w:val="24"/>
          <w:shd w:val="clear" w:color="auto" w:fill="FFFFFF"/>
        </w:rPr>
        <w:t xml:space="preserve">. </w:t>
      </w:r>
      <w:r w:rsidR="00567298" w:rsidRPr="00A12889">
        <w:rPr>
          <w:rFonts w:ascii="Times New Roman" w:eastAsia="SimSun" w:hAnsi="Times New Roman" w:cs="Times New Roman"/>
          <w:szCs w:val="24"/>
        </w:rPr>
        <w:t xml:space="preserve">Ritual being the external norms of conduct </w:t>
      </w:r>
      <w:r w:rsidR="00586A02" w:rsidRPr="00A12889">
        <w:rPr>
          <w:rFonts w:ascii="Times New Roman" w:eastAsia="SimSun" w:hAnsi="Times New Roman" w:cs="Times New Roman"/>
          <w:szCs w:val="24"/>
        </w:rPr>
        <w:t xml:space="preserve">came to prominence in </w:t>
      </w:r>
      <w:r w:rsidR="00567298" w:rsidRPr="00A12889">
        <w:rPr>
          <w:rFonts w:ascii="Times New Roman" w:eastAsia="SimSun" w:hAnsi="Times New Roman" w:cs="Times New Roman"/>
          <w:szCs w:val="24"/>
        </w:rPr>
        <w:t>moral cultivation. Kai-Wing Chow argues that ritual was the common ground in reconciling the teachings of Wang and Zhu regarding the interiority and exteriority of morality.</w:t>
      </w:r>
      <w:r w:rsidR="00567298" w:rsidRPr="00A12889">
        <w:rPr>
          <w:rStyle w:val="FootnoteReference"/>
          <w:rFonts w:ascii="Times New Roman" w:eastAsia="SimSun" w:hAnsi="Times New Roman" w:cs="Times New Roman"/>
          <w:szCs w:val="24"/>
        </w:rPr>
        <w:footnoteReference w:id="325"/>
      </w:r>
      <w:r w:rsidR="00567298" w:rsidRPr="00A12889">
        <w:rPr>
          <w:rFonts w:ascii="Times New Roman" w:eastAsia="SimSun" w:hAnsi="Times New Roman" w:cs="Times New Roman"/>
          <w:szCs w:val="24"/>
        </w:rPr>
        <w:t xml:space="preserve"> Chow provides evidence that Gu was influenced by Cheng-Zhu scholars</w:t>
      </w:r>
      <w:r w:rsidR="00586A02" w:rsidRPr="00A12889">
        <w:rPr>
          <w:rFonts w:ascii="Times New Roman" w:eastAsia="SimSun" w:hAnsi="Times New Roman" w:cs="Times New Roman"/>
          <w:szCs w:val="24"/>
        </w:rPr>
        <w:t xml:space="preserve"> on ritualism </w:t>
      </w:r>
      <w:r w:rsidR="00245A1D" w:rsidRPr="00A12889">
        <w:rPr>
          <w:rFonts w:ascii="Times New Roman" w:eastAsia="SimSun" w:hAnsi="Times New Roman" w:cs="Times New Roman"/>
          <w:szCs w:val="24"/>
        </w:rPr>
        <w:t xml:space="preserve">– </w:t>
      </w:r>
      <w:r w:rsidR="00586A02" w:rsidRPr="00A12889">
        <w:rPr>
          <w:rFonts w:ascii="Times New Roman" w:eastAsia="SimSun" w:hAnsi="Times New Roman" w:cs="Times New Roman"/>
          <w:szCs w:val="24"/>
        </w:rPr>
        <w:t xml:space="preserve">Gu </w:t>
      </w:r>
      <w:r w:rsidR="00567298" w:rsidRPr="00A12889">
        <w:rPr>
          <w:rFonts w:ascii="Times New Roman" w:eastAsia="SimSun" w:hAnsi="Times New Roman" w:cs="Times New Roman"/>
          <w:szCs w:val="24"/>
        </w:rPr>
        <w:t xml:space="preserve">wrote that </w:t>
      </w:r>
      <w:r w:rsidR="00567298" w:rsidRPr="00A12889">
        <w:rPr>
          <w:rFonts w:ascii="Times New Roman" w:eastAsia="SimSun" w:hAnsi="Times New Roman" w:cs="Times New Roman"/>
          <w:szCs w:val="24"/>
        </w:rPr>
        <w:lastRenderedPageBreak/>
        <w:t>‘</w:t>
      </w:r>
      <w:r w:rsidRPr="00A12889">
        <w:rPr>
          <w:rFonts w:ascii="Times New Roman" w:eastAsia="SimSun" w:hAnsi="Times New Roman" w:cs="Times New Roman"/>
          <w:szCs w:val="24"/>
        </w:rPr>
        <w:t>周公之所以為治，孔子之所以為教，舍禮其何以焉。</w:t>
      </w:r>
      <w:r w:rsidRPr="00A12889">
        <w:rPr>
          <w:rFonts w:ascii="Times New Roman" w:eastAsia="SimSun" w:hAnsi="Times New Roman" w:cs="Times New Roman"/>
          <w:szCs w:val="24"/>
          <w:lang w:eastAsia="zh-CN"/>
        </w:rPr>
        <w:t>N</w:t>
      </w:r>
      <w:r w:rsidR="00567298" w:rsidRPr="00A12889">
        <w:rPr>
          <w:rFonts w:ascii="Times New Roman" w:eastAsia="SimSun" w:hAnsi="Times New Roman" w:cs="Times New Roman"/>
          <w:szCs w:val="24"/>
        </w:rPr>
        <w:t>othing was more important than ritual propriety; the Duke of Chou had ruled the realm with ritual, and Confucius based his teachings on it.’</w:t>
      </w:r>
      <w:r w:rsidR="00567298" w:rsidRPr="00A12889">
        <w:rPr>
          <w:rStyle w:val="FootnoteReference"/>
          <w:rFonts w:ascii="Times New Roman" w:eastAsia="SimSun" w:hAnsi="Times New Roman" w:cs="Times New Roman"/>
          <w:szCs w:val="24"/>
        </w:rPr>
        <w:footnoteReference w:id="326"/>
      </w:r>
      <w:r w:rsidR="00567298" w:rsidRPr="00A12889">
        <w:rPr>
          <w:rFonts w:ascii="Times New Roman" w:eastAsia="SimSun" w:hAnsi="Times New Roman" w:cs="Times New Roman"/>
          <w:szCs w:val="24"/>
        </w:rPr>
        <w:t xml:space="preserve"> </w:t>
      </w:r>
      <w:r w:rsidR="00586A02" w:rsidRPr="00A12889">
        <w:rPr>
          <w:rFonts w:ascii="Times New Roman" w:eastAsia="SimSun" w:hAnsi="Times New Roman" w:cs="Times New Roman"/>
          <w:szCs w:val="24"/>
          <w:shd w:val="clear" w:color="auto" w:fill="FFFFFF"/>
        </w:rPr>
        <w:t xml:space="preserve">Gu </w:t>
      </w:r>
      <w:r w:rsidR="00617F4C" w:rsidRPr="00A12889">
        <w:rPr>
          <w:rFonts w:ascii="Times New Roman" w:eastAsia="SimSun" w:hAnsi="Times New Roman" w:cs="Times New Roman"/>
          <w:szCs w:val="24"/>
          <w:shd w:val="clear" w:color="auto" w:fill="FFFFFF"/>
        </w:rPr>
        <w:t xml:space="preserve">promoted </w:t>
      </w:r>
      <w:r w:rsidR="00617F4C" w:rsidRPr="00A12889">
        <w:rPr>
          <w:rFonts w:ascii="Times New Roman" w:eastAsia="SimSun" w:hAnsi="Times New Roman" w:cs="Times New Roman"/>
          <w:szCs w:val="24"/>
        </w:rPr>
        <w:t>education on ritual propriety (</w:t>
      </w:r>
      <w:r w:rsidR="00617F4C" w:rsidRPr="00A12889">
        <w:rPr>
          <w:rFonts w:ascii="Times New Roman" w:eastAsia="SimSun" w:hAnsi="Times New Roman" w:cs="Times New Roman"/>
          <w:i/>
          <w:iCs/>
          <w:szCs w:val="24"/>
        </w:rPr>
        <w:t>lijiao</w:t>
      </w:r>
      <w:r w:rsidR="00617F4C" w:rsidRPr="00A12889">
        <w:rPr>
          <w:rFonts w:ascii="Times New Roman" w:eastAsia="SimSun" w:hAnsi="Times New Roman" w:cs="Times New Roman"/>
          <w:szCs w:val="24"/>
        </w:rPr>
        <w:t xml:space="preserve"> </w:t>
      </w:r>
      <w:r w:rsidR="00617F4C" w:rsidRPr="00A12889">
        <w:rPr>
          <w:rFonts w:ascii="Times New Roman" w:eastAsia="SimSun" w:hAnsi="Times New Roman" w:cs="Times New Roman"/>
          <w:szCs w:val="24"/>
        </w:rPr>
        <w:t>禮教</w:t>
      </w:r>
      <w:r w:rsidR="00617F4C" w:rsidRPr="00A12889">
        <w:rPr>
          <w:rFonts w:ascii="Times New Roman" w:eastAsia="SimSun" w:hAnsi="Times New Roman" w:cs="Times New Roman"/>
          <w:szCs w:val="24"/>
          <w:lang w:eastAsia="zh-CN"/>
        </w:rPr>
        <w:t xml:space="preserve">) </w:t>
      </w:r>
      <w:r w:rsidR="00D720E9" w:rsidRPr="00A12889">
        <w:rPr>
          <w:rFonts w:ascii="Times New Roman" w:eastAsia="SimSun" w:hAnsi="Times New Roman" w:cs="Times New Roman"/>
          <w:szCs w:val="24"/>
        </w:rPr>
        <w:t xml:space="preserve">as </w:t>
      </w:r>
      <w:r w:rsidR="00617F4C" w:rsidRPr="00A12889">
        <w:rPr>
          <w:rFonts w:ascii="Times New Roman" w:eastAsia="SimSun" w:hAnsi="Times New Roman" w:cs="Times New Roman"/>
          <w:szCs w:val="24"/>
        </w:rPr>
        <w:t xml:space="preserve">the linchpin </w:t>
      </w:r>
      <w:r w:rsidR="00D720E9" w:rsidRPr="00A12889">
        <w:rPr>
          <w:rFonts w:ascii="Times New Roman" w:eastAsia="SimSun" w:hAnsi="Times New Roman" w:cs="Times New Roman"/>
          <w:szCs w:val="24"/>
        </w:rPr>
        <w:t xml:space="preserve">to </w:t>
      </w:r>
      <w:r w:rsidR="00617F4C" w:rsidRPr="00A12889">
        <w:rPr>
          <w:rFonts w:ascii="Times New Roman" w:eastAsia="SimSun" w:hAnsi="Times New Roman" w:cs="Times New Roman"/>
          <w:szCs w:val="24"/>
        </w:rPr>
        <w:t xml:space="preserve">personal cultivation and social </w:t>
      </w:r>
      <w:r w:rsidR="00D720E9" w:rsidRPr="00A12889">
        <w:rPr>
          <w:rFonts w:ascii="Times New Roman" w:eastAsia="SimSun" w:hAnsi="Times New Roman" w:cs="Times New Roman"/>
          <w:szCs w:val="24"/>
        </w:rPr>
        <w:t xml:space="preserve">improvement, </w:t>
      </w:r>
      <w:r w:rsidR="00D210A4" w:rsidRPr="00A12889">
        <w:rPr>
          <w:rFonts w:ascii="Times New Roman" w:eastAsia="SimSun" w:hAnsi="Times New Roman" w:cs="Times New Roman"/>
          <w:szCs w:val="24"/>
        </w:rPr>
        <w:t xml:space="preserve">although </w:t>
      </w:r>
      <w:r w:rsidR="00617F4C" w:rsidRPr="00A12889">
        <w:rPr>
          <w:rFonts w:ascii="Times New Roman" w:eastAsia="SimSun" w:hAnsi="Times New Roman" w:cs="Times New Roman"/>
          <w:szCs w:val="24"/>
        </w:rPr>
        <w:t xml:space="preserve">Li Guojun believes that </w:t>
      </w:r>
      <w:r w:rsidR="00DE530D" w:rsidRPr="00A12889">
        <w:rPr>
          <w:rFonts w:ascii="Times New Roman" w:eastAsia="SimSun" w:hAnsi="Times New Roman" w:cs="Times New Roman"/>
          <w:szCs w:val="24"/>
        </w:rPr>
        <w:t>he</w:t>
      </w:r>
      <w:r w:rsidR="00617F4C" w:rsidRPr="00A12889">
        <w:rPr>
          <w:rFonts w:ascii="Times New Roman" w:eastAsia="SimSun" w:hAnsi="Times New Roman" w:cs="Times New Roman"/>
          <w:szCs w:val="24"/>
        </w:rPr>
        <w:t xml:space="preserve"> merely reiterated </w:t>
      </w:r>
      <w:r w:rsidR="00D210A4" w:rsidRPr="00A12889">
        <w:rPr>
          <w:rFonts w:ascii="Times New Roman" w:eastAsia="SimSun" w:hAnsi="Times New Roman" w:cs="Times New Roman"/>
          <w:szCs w:val="24"/>
        </w:rPr>
        <w:t xml:space="preserve">school of principle </w:t>
      </w:r>
      <w:r w:rsidR="00617F4C" w:rsidRPr="00A12889">
        <w:rPr>
          <w:rFonts w:ascii="Times New Roman" w:eastAsia="SimSun" w:hAnsi="Times New Roman" w:cs="Times New Roman"/>
          <w:szCs w:val="24"/>
        </w:rPr>
        <w:t xml:space="preserve">arguments rather than providing new </w:t>
      </w:r>
      <w:r w:rsidR="00D210A4" w:rsidRPr="00A12889">
        <w:rPr>
          <w:rFonts w:ascii="Times New Roman" w:eastAsia="SimSun" w:hAnsi="Times New Roman" w:cs="Times New Roman"/>
          <w:szCs w:val="24"/>
        </w:rPr>
        <w:t>insight</w:t>
      </w:r>
      <w:r w:rsidR="00617F4C" w:rsidRPr="00A12889">
        <w:rPr>
          <w:rFonts w:ascii="Times New Roman" w:eastAsia="SimSun" w:hAnsi="Times New Roman" w:cs="Times New Roman"/>
          <w:szCs w:val="24"/>
        </w:rPr>
        <w:t>.</w:t>
      </w:r>
      <w:r w:rsidR="00586A02" w:rsidRPr="00A12889">
        <w:rPr>
          <w:rStyle w:val="FootnoteReference"/>
          <w:rFonts w:ascii="Times New Roman" w:eastAsia="SimSun" w:hAnsi="Times New Roman" w:cs="Times New Roman"/>
          <w:szCs w:val="24"/>
        </w:rPr>
        <w:footnoteReference w:id="327"/>
      </w:r>
      <w:r w:rsidR="00AF3EC7" w:rsidRPr="00A12889">
        <w:rPr>
          <w:rFonts w:ascii="Times New Roman" w:eastAsia="SimSun" w:hAnsi="Times New Roman" w:cs="Times New Roman"/>
          <w:szCs w:val="24"/>
        </w:rPr>
        <w:t xml:space="preserve"> </w:t>
      </w:r>
    </w:p>
    <w:p w14:paraId="38FE3E9A" w14:textId="116E7BAB" w:rsidR="00CB3E71" w:rsidRPr="00A12889" w:rsidRDefault="002A02DB"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lang w:val="en-AU" w:eastAsia="zh-CN"/>
        </w:rPr>
        <w:tab/>
      </w:r>
      <w:r w:rsidR="0074767C" w:rsidRPr="00A12889">
        <w:rPr>
          <w:rFonts w:ascii="Times New Roman" w:eastAsia="SimSun" w:hAnsi="Times New Roman" w:cs="Times New Roman"/>
          <w:szCs w:val="24"/>
          <w:lang w:val="en-AU" w:eastAsia="zh-CN"/>
        </w:rPr>
        <w:t>‘</w:t>
      </w:r>
      <w:r w:rsidRPr="00A12889">
        <w:rPr>
          <w:rFonts w:ascii="Times New Roman" w:eastAsia="SimSun" w:hAnsi="Times New Roman" w:cs="Times New Roman"/>
          <w:szCs w:val="24"/>
          <w:lang w:val="en-AU" w:eastAsia="zh-CN"/>
        </w:rPr>
        <w:t>Solid learning</w:t>
      </w:r>
      <w:r w:rsidR="00F37838" w:rsidRPr="00A12889">
        <w:rPr>
          <w:rFonts w:ascii="Times New Roman" w:eastAsia="SimSun" w:hAnsi="Times New Roman" w:cs="Times New Roman"/>
          <w:szCs w:val="24"/>
          <w:lang w:val="en-AU" w:eastAsia="zh-CN"/>
        </w:rPr>
        <w:t>’</w:t>
      </w:r>
      <w:r w:rsidR="0043518E" w:rsidRPr="00A12889">
        <w:rPr>
          <w:rFonts w:ascii="Times New Roman" w:eastAsia="SimSun" w:hAnsi="Times New Roman" w:cs="Times New Roman"/>
          <w:szCs w:val="24"/>
          <w:lang w:val="en-AU" w:eastAsia="zh-CN"/>
        </w:rPr>
        <w:t xml:space="preserve"> (</w:t>
      </w:r>
      <w:r w:rsidR="0043518E" w:rsidRPr="00A12889">
        <w:rPr>
          <w:rFonts w:ascii="Times New Roman" w:eastAsia="SimSun" w:hAnsi="Times New Roman" w:cs="Times New Roman"/>
          <w:i/>
          <w:iCs/>
          <w:szCs w:val="24"/>
          <w:lang w:val="en-AU" w:eastAsia="zh-CN"/>
        </w:rPr>
        <w:t>shixue</w:t>
      </w:r>
      <w:r w:rsidR="0043518E" w:rsidRPr="00A12889">
        <w:rPr>
          <w:rFonts w:ascii="Times New Roman" w:eastAsia="SimSun" w:hAnsi="Times New Roman" w:cs="Times New Roman"/>
          <w:szCs w:val="24"/>
          <w:lang w:val="en-AU" w:eastAsia="zh-CN"/>
        </w:rPr>
        <w:t>)</w:t>
      </w:r>
      <w:r w:rsidRPr="00A12889">
        <w:rPr>
          <w:rFonts w:ascii="Times New Roman" w:eastAsia="SimSun" w:hAnsi="Times New Roman" w:cs="Times New Roman"/>
          <w:szCs w:val="24"/>
          <w:lang w:val="en-AU" w:eastAsia="zh-CN"/>
        </w:rPr>
        <w:t xml:space="preserve"> ideas were an integral part of Qing primary education. The influence manifested in </w:t>
      </w:r>
      <w:r w:rsidR="0028010A" w:rsidRPr="00A12889">
        <w:rPr>
          <w:rFonts w:ascii="Times New Roman" w:eastAsia="SimSun" w:hAnsi="Times New Roman" w:cs="Times New Roman"/>
          <w:szCs w:val="24"/>
          <w:lang w:val="en-AU" w:eastAsia="zh-CN"/>
        </w:rPr>
        <w:t>two</w:t>
      </w:r>
      <w:r w:rsidRPr="00A12889">
        <w:rPr>
          <w:rFonts w:ascii="Times New Roman" w:eastAsia="SimSun" w:hAnsi="Times New Roman" w:cs="Times New Roman"/>
          <w:szCs w:val="24"/>
          <w:lang w:val="en-AU" w:eastAsia="zh-CN"/>
        </w:rPr>
        <w:t xml:space="preserve"> ways: expansion of </w:t>
      </w:r>
      <w:r w:rsidR="00617F4C" w:rsidRPr="00A12889">
        <w:rPr>
          <w:rFonts w:ascii="Times New Roman" w:eastAsia="SimSun" w:hAnsi="Times New Roman" w:cs="Times New Roman"/>
          <w:szCs w:val="24"/>
          <w:lang w:val="en-AU" w:eastAsia="zh-CN"/>
        </w:rPr>
        <w:t>scholarship</w:t>
      </w:r>
      <w:r w:rsidRPr="00A12889">
        <w:rPr>
          <w:rFonts w:ascii="Times New Roman" w:eastAsia="SimSun" w:hAnsi="Times New Roman" w:cs="Times New Roman"/>
          <w:szCs w:val="24"/>
          <w:lang w:val="en-AU" w:eastAsia="zh-CN"/>
        </w:rPr>
        <w:t xml:space="preserve"> and encouraging questioning.</w:t>
      </w:r>
      <w:r w:rsidR="00DE530D" w:rsidRPr="00A12889">
        <w:rPr>
          <w:rFonts w:ascii="Times New Roman" w:eastAsia="SimSun" w:hAnsi="Times New Roman" w:cs="Times New Roman"/>
          <w:szCs w:val="24"/>
          <w:lang w:val="en-AU" w:eastAsia="zh-CN"/>
        </w:rPr>
        <w:t xml:space="preserve"> Despite being a Neo-Confucian, </w:t>
      </w:r>
      <w:r w:rsidR="00CB3E71" w:rsidRPr="00A12889">
        <w:rPr>
          <w:rFonts w:ascii="Times New Roman" w:eastAsia="SimSun" w:hAnsi="Times New Roman" w:cs="Times New Roman"/>
          <w:szCs w:val="24"/>
          <w:shd w:val="clear" w:color="auto" w:fill="FFFFFF"/>
        </w:rPr>
        <w:t xml:space="preserve">Lu Shiyi was </w:t>
      </w:r>
      <w:r w:rsidR="00DE530D" w:rsidRPr="00A12889">
        <w:rPr>
          <w:rFonts w:ascii="Times New Roman" w:eastAsia="SimSun" w:hAnsi="Times New Roman" w:cs="Times New Roman"/>
          <w:szCs w:val="24"/>
          <w:shd w:val="clear" w:color="auto" w:fill="FFFFFF"/>
        </w:rPr>
        <w:t xml:space="preserve">also </w:t>
      </w:r>
      <w:r w:rsidR="00CB3E71" w:rsidRPr="00A12889">
        <w:rPr>
          <w:rFonts w:ascii="Times New Roman" w:eastAsia="SimSun" w:hAnsi="Times New Roman" w:cs="Times New Roman"/>
          <w:szCs w:val="24"/>
          <w:shd w:val="clear" w:color="auto" w:fill="FFFFFF"/>
        </w:rPr>
        <w:t xml:space="preserve">an adherent of practical statecraft and </w:t>
      </w:r>
      <w:r w:rsidR="001C7AD5">
        <w:rPr>
          <w:rFonts w:ascii="Times New Roman" w:eastAsia="SimSun" w:hAnsi="Times New Roman" w:cs="Times New Roman"/>
          <w:szCs w:val="24"/>
          <w:shd w:val="clear" w:color="auto" w:fill="FFFFFF"/>
        </w:rPr>
        <w:t xml:space="preserve">advocated for the inclusion of </w:t>
      </w:r>
      <w:r w:rsidR="00CB3E71" w:rsidRPr="00A12889">
        <w:rPr>
          <w:rFonts w:ascii="Times New Roman" w:eastAsia="SimSun" w:hAnsi="Times New Roman" w:cs="Times New Roman"/>
          <w:szCs w:val="24"/>
          <w:shd w:val="clear" w:color="auto" w:fill="FFFFFF"/>
        </w:rPr>
        <w:t>subjects such as agriculture</w:t>
      </w:r>
      <w:r w:rsidR="001C7AD5">
        <w:rPr>
          <w:rFonts w:ascii="Times New Roman" w:eastAsia="SimSun" w:hAnsi="Times New Roman" w:cs="Times New Roman"/>
          <w:szCs w:val="24"/>
          <w:shd w:val="clear" w:color="auto" w:fill="FFFFFF"/>
        </w:rPr>
        <w:t xml:space="preserve"> </w:t>
      </w:r>
      <w:r w:rsidR="00CB3E71" w:rsidRPr="00A12889">
        <w:rPr>
          <w:rFonts w:ascii="Times New Roman" w:eastAsia="SimSun" w:hAnsi="Times New Roman" w:cs="Times New Roman"/>
          <w:szCs w:val="24"/>
          <w:shd w:val="clear" w:color="auto" w:fill="FFFFFF"/>
        </w:rPr>
        <w:t>and political institutions in his writings on advanced learning.</w:t>
      </w:r>
      <w:r w:rsidRPr="00A12889">
        <w:rPr>
          <w:rFonts w:ascii="Times New Roman" w:eastAsia="SimSun" w:hAnsi="Times New Roman" w:cs="Times New Roman"/>
          <w:szCs w:val="24"/>
          <w:shd w:val="clear" w:color="auto" w:fill="FFFFFF"/>
        </w:rPr>
        <w:t xml:space="preserve"> H</w:t>
      </w:r>
      <w:r w:rsidR="00CB3E71" w:rsidRPr="00A12889">
        <w:rPr>
          <w:rFonts w:ascii="Times New Roman" w:eastAsia="SimSun" w:hAnsi="Times New Roman" w:cs="Times New Roman"/>
          <w:szCs w:val="24"/>
          <w:shd w:val="clear" w:color="auto" w:fill="FFFFFF"/>
        </w:rPr>
        <w:t>e states</w:t>
      </w:r>
      <w:r w:rsidR="00DE530D" w:rsidRPr="00A12889">
        <w:rPr>
          <w:rFonts w:ascii="Times New Roman" w:eastAsia="SimSun" w:hAnsi="Times New Roman" w:cs="Times New Roman"/>
          <w:szCs w:val="24"/>
          <w:shd w:val="clear" w:color="auto" w:fill="FFFFFF"/>
        </w:rPr>
        <w:t xml:space="preserve"> in ‘On Elementary Learning’</w:t>
      </w:r>
      <w:bookmarkStart w:id="86" w:name="_Hlk71647884"/>
      <w:r w:rsidRPr="00A12889">
        <w:rPr>
          <w:rFonts w:ascii="Times New Roman" w:eastAsia="SimSun" w:hAnsi="Times New Roman" w:cs="Times New Roman"/>
          <w:szCs w:val="24"/>
          <w:shd w:val="clear" w:color="auto" w:fill="FFFFFF"/>
        </w:rPr>
        <w:t>:</w:t>
      </w:r>
      <w:r w:rsidR="00CB3E71" w:rsidRPr="00A12889">
        <w:rPr>
          <w:rFonts w:ascii="Times New Roman" w:eastAsia="SimSun" w:hAnsi="Times New Roman" w:cs="Times New Roman"/>
          <w:szCs w:val="24"/>
          <w:shd w:val="clear" w:color="auto" w:fill="FFFFFF"/>
        </w:rPr>
        <w:t xml:space="preserve"> ‘</w:t>
      </w:r>
      <w:r w:rsidR="00F37838" w:rsidRPr="00A12889">
        <w:rPr>
          <w:rFonts w:ascii="Times New Roman" w:eastAsia="SimSun" w:hAnsi="Times New Roman" w:cs="Times New Roman"/>
          <w:szCs w:val="24"/>
        </w:rPr>
        <w:t>不但四書五經，即如天文、地理、史學、算學之類，皆有歌訣，皆須熟讀。</w:t>
      </w:r>
      <w:r w:rsidR="00CB3E71" w:rsidRPr="00A12889">
        <w:rPr>
          <w:rFonts w:ascii="Times New Roman" w:eastAsia="SimSun" w:hAnsi="Times New Roman" w:cs="Times New Roman"/>
          <w:szCs w:val="24"/>
          <w:shd w:val="clear" w:color="auto" w:fill="FFFFFF"/>
        </w:rPr>
        <w:t>Not only the Four Books and Five Classics, but also astronomy, geography, history and mathematics</w:t>
      </w:r>
      <w:r w:rsidR="00786D00" w:rsidRPr="00A12889">
        <w:rPr>
          <w:rFonts w:ascii="Times New Roman" w:eastAsia="SimSun" w:hAnsi="Times New Roman" w:cs="Times New Roman"/>
          <w:szCs w:val="24"/>
          <w:shd w:val="clear" w:color="auto" w:fill="FFFFFF"/>
        </w:rPr>
        <w:t xml:space="preserve"> have their mnemonic verses and should be read to familiarity</w:t>
      </w:r>
      <w:r w:rsidR="00CB3E71" w:rsidRPr="00A12889">
        <w:rPr>
          <w:rFonts w:ascii="Times New Roman" w:eastAsia="SimSun" w:hAnsi="Times New Roman" w:cs="Times New Roman"/>
          <w:szCs w:val="24"/>
          <w:shd w:val="clear" w:color="auto" w:fill="FFFFFF"/>
        </w:rPr>
        <w:t>.’</w:t>
      </w:r>
      <w:r w:rsidR="002B32CD" w:rsidRPr="00A12889">
        <w:rPr>
          <w:rStyle w:val="FootnoteReference"/>
          <w:rFonts w:ascii="Times New Roman" w:eastAsia="SimSun" w:hAnsi="Times New Roman" w:cs="Times New Roman"/>
          <w:szCs w:val="24"/>
          <w:shd w:val="clear" w:color="auto" w:fill="FFFFFF"/>
        </w:rPr>
        <w:footnoteReference w:id="328"/>
      </w:r>
      <w:bookmarkEnd w:id="86"/>
      <w:r w:rsidR="00CB3E71" w:rsidRPr="00A12889">
        <w:rPr>
          <w:rFonts w:ascii="Times New Roman" w:eastAsia="SimSun" w:hAnsi="Times New Roman" w:cs="Times New Roman"/>
          <w:szCs w:val="24"/>
          <w:shd w:val="clear" w:color="auto" w:fill="FFFFFF"/>
        </w:rPr>
        <w:t xml:space="preserve"> What is most revealing of his inclination to solid learning is his inclusion of a paragraph almost identical to the </w:t>
      </w:r>
      <w:r w:rsidR="00CB3E71" w:rsidRPr="00A12889">
        <w:rPr>
          <w:rFonts w:ascii="Times New Roman" w:eastAsia="SimSun" w:hAnsi="Times New Roman" w:cs="Times New Roman"/>
          <w:i/>
          <w:iCs/>
          <w:szCs w:val="24"/>
          <w:shd w:val="clear" w:color="auto" w:fill="FFFFFF"/>
        </w:rPr>
        <w:t>Shuowen</w:t>
      </w:r>
      <w:r w:rsidR="00CB3E71" w:rsidRPr="00A12889">
        <w:rPr>
          <w:rFonts w:ascii="Times New Roman" w:eastAsia="SimSun" w:hAnsi="Times New Roman" w:cs="Times New Roman"/>
          <w:szCs w:val="24"/>
          <w:shd w:val="clear" w:color="auto" w:fill="FFFFFF"/>
        </w:rPr>
        <w:t xml:space="preserve"> postface on the importan</w:t>
      </w:r>
      <w:r w:rsidR="00DE530D" w:rsidRPr="00A12889">
        <w:rPr>
          <w:rFonts w:ascii="Times New Roman" w:eastAsia="SimSun" w:hAnsi="Times New Roman" w:cs="Times New Roman"/>
          <w:szCs w:val="24"/>
          <w:shd w:val="clear" w:color="auto" w:fill="FFFFFF"/>
        </w:rPr>
        <w:t>ce</w:t>
      </w:r>
      <w:r w:rsidR="00CB3E71" w:rsidRPr="00A12889">
        <w:rPr>
          <w:rFonts w:ascii="Times New Roman" w:eastAsia="SimSun" w:hAnsi="Times New Roman" w:cs="Times New Roman"/>
          <w:szCs w:val="24"/>
          <w:shd w:val="clear" w:color="auto" w:fill="FFFFFF"/>
        </w:rPr>
        <w:t xml:space="preserve"> of learning the etymology of characters and ancient scripts – the Later Han dynasty </w:t>
      </w:r>
      <w:r w:rsidR="00673879" w:rsidRPr="00A12889">
        <w:rPr>
          <w:rFonts w:ascii="Times New Roman" w:eastAsia="SimSun" w:hAnsi="Times New Roman" w:cs="Times New Roman"/>
          <w:szCs w:val="24"/>
          <w:shd w:val="clear" w:color="auto" w:fill="FFFFFF"/>
        </w:rPr>
        <w:t xml:space="preserve">(206 BCE – 220 CE) </w:t>
      </w:r>
      <w:r w:rsidR="00CB3E71" w:rsidRPr="00A12889">
        <w:rPr>
          <w:rFonts w:ascii="Times New Roman" w:eastAsia="SimSun" w:hAnsi="Times New Roman" w:cs="Times New Roman"/>
          <w:szCs w:val="24"/>
          <w:shd w:val="clear" w:color="auto" w:fill="FFFFFF"/>
        </w:rPr>
        <w:t>lexicon being a core philological text.</w:t>
      </w:r>
      <w:r w:rsidR="00DE530D" w:rsidRPr="00A12889">
        <w:rPr>
          <w:rFonts w:ascii="Times New Roman" w:eastAsia="SimSun" w:hAnsi="Times New Roman" w:cs="Times New Roman"/>
          <w:szCs w:val="24"/>
          <w:shd w:val="clear" w:color="auto" w:fill="FFFFFF"/>
        </w:rPr>
        <w:t xml:space="preserve"> </w:t>
      </w:r>
      <w:r w:rsidR="00BD2E4D" w:rsidRPr="00A12889">
        <w:rPr>
          <w:rFonts w:ascii="Times New Roman" w:eastAsia="SimSun" w:hAnsi="Times New Roman" w:cs="Times New Roman"/>
          <w:szCs w:val="24"/>
          <w:shd w:val="clear" w:color="auto" w:fill="FFFFFF"/>
        </w:rPr>
        <w:t xml:space="preserve">By the </w:t>
      </w:r>
      <w:r w:rsidR="003B5478" w:rsidRPr="00A12889">
        <w:rPr>
          <w:rFonts w:ascii="Times New Roman" w:eastAsia="SimSun" w:hAnsi="Times New Roman" w:cs="Times New Roman"/>
          <w:szCs w:val="24"/>
          <w:shd w:val="clear" w:color="auto" w:fill="FFFFFF"/>
        </w:rPr>
        <w:t xml:space="preserve">early </w:t>
      </w:r>
      <w:r w:rsidR="00BD2E4D" w:rsidRPr="00A12889">
        <w:rPr>
          <w:rFonts w:ascii="Times New Roman" w:eastAsia="SimSun" w:hAnsi="Times New Roman" w:cs="Times New Roman"/>
          <w:szCs w:val="24"/>
          <w:shd w:val="clear" w:color="auto" w:fill="FFFFFF"/>
        </w:rPr>
        <w:t>nine</w:t>
      </w:r>
      <w:r w:rsidR="003B5478" w:rsidRPr="00A12889">
        <w:rPr>
          <w:rFonts w:ascii="Times New Roman" w:eastAsia="SimSun" w:hAnsi="Times New Roman" w:cs="Times New Roman"/>
          <w:szCs w:val="24"/>
          <w:shd w:val="clear" w:color="auto" w:fill="FFFFFF"/>
        </w:rPr>
        <w:t xml:space="preserve">teenth </w:t>
      </w:r>
      <w:r w:rsidR="00DE530D" w:rsidRPr="00A12889">
        <w:rPr>
          <w:rFonts w:ascii="Times New Roman" w:eastAsia="SimSun" w:hAnsi="Times New Roman" w:cs="Times New Roman"/>
          <w:szCs w:val="24"/>
          <w:shd w:val="clear" w:color="auto" w:fill="FFFFFF"/>
        </w:rPr>
        <w:t>century</w:t>
      </w:r>
      <w:r w:rsidR="00BD2E4D" w:rsidRPr="00A12889">
        <w:rPr>
          <w:rFonts w:ascii="Times New Roman" w:eastAsia="SimSun" w:hAnsi="Times New Roman" w:cs="Times New Roman"/>
          <w:szCs w:val="24"/>
          <w:shd w:val="clear" w:color="auto" w:fill="FFFFFF"/>
        </w:rPr>
        <w:t xml:space="preserve">, </w:t>
      </w:r>
      <w:r w:rsidR="003B5478" w:rsidRPr="00A12889">
        <w:rPr>
          <w:rFonts w:ascii="Times New Roman" w:eastAsia="SimSun" w:hAnsi="Times New Roman" w:cs="Times New Roman"/>
          <w:szCs w:val="24"/>
          <w:shd w:val="clear" w:color="auto" w:fill="FFFFFF"/>
        </w:rPr>
        <w:t xml:space="preserve">Wang Yun </w:t>
      </w:r>
      <w:r w:rsidR="00BD2E4D" w:rsidRPr="00A12889">
        <w:rPr>
          <w:rFonts w:ascii="Times New Roman" w:eastAsia="SimSun" w:hAnsi="Times New Roman" w:cs="Times New Roman"/>
          <w:szCs w:val="24"/>
          <w:shd w:val="clear" w:color="auto" w:fill="FFFFFF"/>
        </w:rPr>
        <w:t xml:space="preserve">had pioneered an innovative </w:t>
      </w:r>
      <w:r w:rsidR="003B5478" w:rsidRPr="00A12889">
        <w:rPr>
          <w:rFonts w:ascii="Times New Roman" w:eastAsia="SimSun" w:hAnsi="Times New Roman" w:cs="Times New Roman"/>
          <w:szCs w:val="24"/>
          <w:shd w:val="clear" w:color="auto" w:fill="FFFFFF"/>
        </w:rPr>
        <w:t xml:space="preserve">character recognition </w:t>
      </w:r>
      <w:r w:rsidR="00BD2E4D" w:rsidRPr="00A12889">
        <w:rPr>
          <w:rFonts w:ascii="Times New Roman" w:eastAsia="SimSun" w:hAnsi="Times New Roman" w:cs="Times New Roman"/>
          <w:szCs w:val="24"/>
          <w:shd w:val="clear" w:color="auto" w:fill="FFFFFF"/>
        </w:rPr>
        <w:t xml:space="preserve">pedagogy </w:t>
      </w:r>
      <w:r w:rsidR="003A75C2" w:rsidRPr="00A12889">
        <w:rPr>
          <w:rFonts w:ascii="Times New Roman" w:eastAsia="SimSun" w:hAnsi="Times New Roman" w:cs="Times New Roman"/>
          <w:szCs w:val="24"/>
          <w:shd w:val="clear" w:color="auto" w:fill="FFFFFF"/>
        </w:rPr>
        <w:t xml:space="preserve">using </w:t>
      </w:r>
      <w:r w:rsidR="003B5478" w:rsidRPr="00A12889">
        <w:rPr>
          <w:rFonts w:ascii="Times New Roman" w:eastAsia="SimSun" w:hAnsi="Times New Roman" w:cs="Times New Roman"/>
          <w:szCs w:val="24"/>
        </w:rPr>
        <w:t>the principles of paleography</w:t>
      </w:r>
      <w:r w:rsidR="003A75C2" w:rsidRPr="00A12889">
        <w:rPr>
          <w:rFonts w:ascii="Times New Roman" w:eastAsia="SimSun" w:hAnsi="Times New Roman" w:cs="Times New Roman"/>
          <w:szCs w:val="24"/>
        </w:rPr>
        <w:t>.</w:t>
      </w:r>
      <w:r w:rsidR="003A75C2" w:rsidRPr="00A12889">
        <w:rPr>
          <w:rStyle w:val="FootnoteReference"/>
          <w:rFonts w:ascii="Times New Roman" w:eastAsia="SimSun" w:hAnsi="Times New Roman" w:cs="Times New Roman"/>
          <w:szCs w:val="24"/>
        </w:rPr>
        <w:footnoteReference w:id="329"/>
      </w:r>
      <w:r w:rsidR="003A75C2" w:rsidRPr="00A12889">
        <w:rPr>
          <w:rFonts w:ascii="Times New Roman" w:eastAsia="SimSun" w:hAnsi="Times New Roman" w:cs="Times New Roman"/>
          <w:szCs w:val="24"/>
        </w:rPr>
        <w:t xml:space="preserve"> He advocated that etymology of the characters was the first step in the child’s learning </w:t>
      </w:r>
      <w:r w:rsidR="003B5478" w:rsidRPr="00A12889">
        <w:rPr>
          <w:rFonts w:ascii="Times New Roman" w:eastAsia="SimSun" w:hAnsi="Times New Roman" w:cs="Times New Roman"/>
          <w:szCs w:val="24"/>
        </w:rPr>
        <w:t xml:space="preserve">and </w:t>
      </w:r>
      <w:r w:rsidR="00BD2E4D" w:rsidRPr="00A12889">
        <w:rPr>
          <w:rFonts w:ascii="Times New Roman" w:eastAsia="SimSun" w:hAnsi="Times New Roman" w:cs="Times New Roman"/>
          <w:szCs w:val="24"/>
        </w:rPr>
        <w:t xml:space="preserve">compiled </w:t>
      </w:r>
      <w:r w:rsidR="003B5478" w:rsidRPr="00A12889">
        <w:rPr>
          <w:rFonts w:ascii="Times New Roman" w:eastAsia="SimSun" w:hAnsi="Times New Roman" w:cs="Times New Roman"/>
          <w:szCs w:val="24"/>
        </w:rPr>
        <w:t xml:space="preserve">the primer </w:t>
      </w:r>
      <w:r w:rsidR="005147DC" w:rsidRPr="00A12889">
        <w:rPr>
          <w:rFonts w:ascii="Times New Roman" w:eastAsia="SimSun" w:hAnsi="Times New Roman" w:cs="Times New Roman"/>
          <w:i/>
          <w:iCs/>
          <w:szCs w:val="24"/>
        </w:rPr>
        <w:t>Character Learning for Young Children</w:t>
      </w:r>
      <w:r w:rsidR="00BD2E4D" w:rsidRPr="00A12889">
        <w:rPr>
          <w:rFonts w:ascii="Times New Roman" w:eastAsia="SimSun" w:hAnsi="Times New Roman" w:cs="Times New Roman"/>
          <w:szCs w:val="24"/>
        </w:rPr>
        <w:t xml:space="preserve"> based on the </w:t>
      </w:r>
      <w:r w:rsidR="00BD2E4D" w:rsidRPr="00A12889">
        <w:rPr>
          <w:rFonts w:ascii="Times New Roman" w:eastAsia="SimSun" w:hAnsi="Times New Roman" w:cs="Times New Roman"/>
          <w:i/>
          <w:iCs/>
          <w:szCs w:val="24"/>
        </w:rPr>
        <w:t>Shuowen</w:t>
      </w:r>
      <w:r w:rsidR="005147DC" w:rsidRPr="00A12889">
        <w:rPr>
          <w:rFonts w:ascii="Times New Roman" w:eastAsia="SimSun" w:hAnsi="Times New Roman" w:cs="Times New Roman"/>
          <w:i/>
          <w:iCs/>
          <w:szCs w:val="24"/>
        </w:rPr>
        <w:t xml:space="preserve"> jiezi</w:t>
      </w:r>
      <w:r w:rsidR="003B5478" w:rsidRPr="00A12889">
        <w:rPr>
          <w:rFonts w:ascii="Times New Roman" w:eastAsia="SimSun" w:hAnsi="Times New Roman" w:cs="Times New Roman"/>
          <w:szCs w:val="24"/>
        </w:rPr>
        <w:t>.</w:t>
      </w:r>
      <w:r w:rsidR="00BD2E4D" w:rsidRPr="00A12889">
        <w:rPr>
          <w:rFonts w:ascii="Times New Roman" w:eastAsia="SimSun" w:hAnsi="Times New Roman" w:cs="Times New Roman"/>
          <w:szCs w:val="24"/>
        </w:rPr>
        <w:t xml:space="preserve"> </w:t>
      </w:r>
      <w:r w:rsidR="00E33840" w:rsidRPr="00A12889">
        <w:rPr>
          <w:rFonts w:ascii="Times New Roman" w:eastAsia="SimSun" w:hAnsi="Times New Roman" w:cs="Times New Roman"/>
          <w:szCs w:val="24"/>
        </w:rPr>
        <w:t xml:space="preserve">Tang Biao </w:t>
      </w:r>
      <w:r w:rsidR="00664C43" w:rsidRPr="00A12889">
        <w:rPr>
          <w:rFonts w:ascii="Times New Roman" w:eastAsia="SimSun" w:hAnsi="Times New Roman" w:cs="Times New Roman"/>
          <w:szCs w:val="24"/>
        </w:rPr>
        <w:t xml:space="preserve">proposed reading a wide variety of texts not limited to </w:t>
      </w:r>
      <w:r w:rsidR="00E33840" w:rsidRPr="00A12889">
        <w:rPr>
          <w:rFonts w:ascii="Times New Roman" w:eastAsia="SimSun" w:hAnsi="Times New Roman" w:cs="Times New Roman"/>
          <w:szCs w:val="24"/>
        </w:rPr>
        <w:t xml:space="preserve">the </w:t>
      </w:r>
      <w:r w:rsidR="00664C43" w:rsidRPr="00A12889">
        <w:rPr>
          <w:rFonts w:ascii="Times New Roman" w:eastAsia="SimSun" w:hAnsi="Times New Roman" w:cs="Times New Roman"/>
          <w:szCs w:val="24"/>
        </w:rPr>
        <w:t xml:space="preserve">Song Neo-Confucian writings, such as ancient writings of the pre-Qin and Qin-Han periods and </w:t>
      </w:r>
      <w:r w:rsidR="00664C43" w:rsidRPr="00A12889">
        <w:rPr>
          <w:rFonts w:ascii="Times New Roman" w:eastAsia="SimSun" w:hAnsi="Times New Roman" w:cs="Times New Roman"/>
          <w:szCs w:val="24"/>
        </w:rPr>
        <w:lastRenderedPageBreak/>
        <w:t>their commentaries, gazetteers, decrees and regulations.</w:t>
      </w:r>
      <w:r w:rsidR="00664C43" w:rsidRPr="00A12889">
        <w:rPr>
          <w:rStyle w:val="FootnoteReference"/>
          <w:rFonts w:ascii="Times New Roman" w:eastAsia="SimSun" w:hAnsi="Times New Roman" w:cs="Times New Roman"/>
          <w:szCs w:val="24"/>
        </w:rPr>
        <w:footnoteReference w:id="330"/>
      </w:r>
      <w:r w:rsidR="0028010A" w:rsidRPr="00A12889">
        <w:rPr>
          <w:rFonts w:ascii="Times New Roman" w:eastAsia="SimSun" w:hAnsi="Times New Roman" w:cs="Times New Roman"/>
          <w:szCs w:val="24"/>
        </w:rPr>
        <w:t xml:space="preserve"> Hence, broad learning in practical learning was interpreted as expanding the subject and knowledge base. This would prepare children for the intellectual and textual analysis of texts as part of the literati.</w:t>
      </w:r>
    </w:p>
    <w:p w14:paraId="15656A6A" w14:textId="34AE1395" w:rsidR="00C64572" w:rsidRPr="00A12889" w:rsidRDefault="00F3783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shd w:val="clear" w:color="auto" w:fill="FFFFFF"/>
        </w:rPr>
        <w:tab/>
      </w:r>
      <w:r w:rsidR="00C64572" w:rsidRPr="00A12889">
        <w:rPr>
          <w:rFonts w:ascii="Times New Roman" w:eastAsia="SimSun" w:hAnsi="Times New Roman" w:cs="Times New Roman"/>
          <w:szCs w:val="24"/>
        </w:rPr>
        <w:t>A</w:t>
      </w:r>
      <w:r w:rsidR="0028010A" w:rsidRPr="00A12889">
        <w:rPr>
          <w:rFonts w:ascii="Times New Roman" w:eastAsia="SimSun" w:hAnsi="Times New Roman" w:cs="Times New Roman"/>
          <w:szCs w:val="24"/>
        </w:rPr>
        <w:t>nother</w:t>
      </w:r>
      <w:r w:rsidR="00C64572" w:rsidRPr="00A12889">
        <w:rPr>
          <w:rFonts w:ascii="Times New Roman" w:eastAsia="SimSun" w:hAnsi="Times New Roman" w:cs="Times New Roman"/>
          <w:szCs w:val="24"/>
        </w:rPr>
        <w:t xml:space="preserve"> defining feature of Qing essays on primary education compared to early dynasties is encouraging student questioning. Having a questioning mind was considered a sign of the learner’s diligent efforts to comprehend the text – the more questions the better and such students were rewarded. Zhang Xingjian explains</w:t>
      </w:r>
      <w:r w:rsidRPr="00A12889">
        <w:rPr>
          <w:rFonts w:ascii="Times New Roman" w:eastAsia="SimSun" w:hAnsi="Times New Roman" w:cs="Times New Roman"/>
          <w:szCs w:val="24"/>
        </w:rPr>
        <w:t xml:space="preserve"> that teachers should not hinder student from asking as</w:t>
      </w:r>
      <w:r w:rsidR="00C64572" w:rsidRPr="00A12889">
        <w:rPr>
          <w:rFonts w:ascii="Times New Roman" w:eastAsia="SimSun" w:hAnsi="Times New Roman" w:cs="Times New Roman"/>
          <w:szCs w:val="24"/>
        </w:rPr>
        <w:t>: ‘</w:t>
      </w:r>
      <w:r w:rsidRPr="00A12889">
        <w:rPr>
          <w:rFonts w:ascii="Times New Roman" w:eastAsia="SimSun" w:hAnsi="Times New Roman" w:cs="Times New Roman"/>
          <w:szCs w:val="24"/>
        </w:rPr>
        <w:t>疑者悟之機，問者疑之啟，故學徒勤問者，鮮不成材</w:t>
      </w:r>
      <w:r w:rsidRPr="00A12889">
        <w:rPr>
          <w:rFonts w:ascii="Times New Roman" w:eastAsia="SimSun" w:hAnsi="Times New Roman" w:cs="Times New Roman"/>
          <w:szCs w:val="24"/>
          <w:lang w:eastAsia="zh-CN"/>
        </w:rPr>
        <w:t xml:space="preserve"> K</w:t>
      </w:r>
      <w:r w:rsidR="00C64572" w:rsidRPr="00A12889">
        <w:rPr>
          <w:rFonts w:ascii="Times New Roman" w:eastAsia="SimSun" w:hAnsi="Times New Roman" w:cs="Times New Roman"/>
          <w:szCs w:val="24"/>
        </w:rPr>
        <w:t>nowing areas of uncertainties are opportunities for comprehension and asking questions helps students to realise their uncertainties. Hence students who are good are finding questions are assured of becoming accomplished.’</w:t>
      </w:r>
      <w:r w:rsidR="0028010A" w:rsidRPr="00A12889">
        <w:rPr>
          <w:rStyle w:val="FootnoteReference"/>
          <w:rFonts w:ascii="Times New Roman" w:eastAsia="SimSun" w:hAnsi="Times New Roman" w:cs="Times New Roman"/>
          <w:szCs w:val="24"/>
        </w:rPr>
        <w:footnoteReference w:id="331"/>
      </w:r>
      <w:r w:rsidR="00C64572" w:rsidRPr="00A12889">
        <w:rPr>
          <w:rFonts w:ascii="Times New Roman" w:eastAsia="SimSun" w:hAnsi="Times New Roman" w:cs="Times New Roman"/>
          <w:szCs w:val="24"/>
        </w:rPr>
        <w:t xml:space="preserve"> </w:t>
      </w:r>
      <w:r w:rsidR="000C3CF1" w:rsidRPr="00A12889">
        <w:rPr>
          <w:rFonts w:ascii="Times New Roman" w:eastAsia="SimSun" w:hAnsi="Times New Roman" w:cs="Times New Roman"/>
          <w:szCs w:val="24"/>
        </w:rPr>
        <w:t xml:space="preserve">Li Xinan </w:t>
      </w:r>
      <w:r w:rsidR="0043518E" w:rsidRPr="00A12889">
        <w:rPr>
          <w:rFonts w:ascii="Times New Roman" w:eastAsia="SimSun" w:hAnsi="Times New Roman" w:cs="Times New Roman"/>
        </w:rPr>
        <w:t>李新庵</w:t>
      </w:r>
      <w:r w:rsidR="0043518E" w:rsidRPr="00A12889">
        <w:rPr>
          <w:rFonts w:ascii="Times New Roman" w:eastAsia="SimSun" w:hAnsi="Times New Roman" w:cs="Times New Roman"/>
          <w:lang w:eastAsia="zh-CN"/>
        </w:rPr>
        <w:t xml:space="preserve"> (dates unknown) </w:t>
      </w:r>
      <w:r w:rsidR="000C3CF1" w:rsidRPr="00A12889">
        <w:rPr>
          <w:rFonts w:ascii="Times New Roman" w:eastAsia="SimSun" w:hAnsi="Times New Roman" w:cs="Times New Roman"/>
          <w:szCs w:val="24"/>
        </w:rPr>
        <w:t>further state</w:t>
      </w:r>
      <w:r w:rsidR="005A2E56" w:rsidRPr="00A12889">
        <w:rPr>
          <w:rFonts w:ascii="Times New Roman" w:eastAsia="SimSun" w:hAnsi="Times New Roman" w:cs="Times New Roman"/>
          <w:szCs w:val="24"/>
        </w:rPr>
        <w:t>d</w:t>
      </w:r>
      <w:r w:rsidR="000C3CF1" w:rsidRPr="00A12889">
        <w:rPr>
          <w:rFonts w:ascii="Times New Roman" w:eastAsia="SimSun" w:hAnsi="Times New Roman" w:cs="Times New Roman"/>
          <w:szCs w:val="24"/>
        </w:rPr>
        <w:t xml:space="preserve"> that teachers should stimulate students to ask questions.</w:t>
      </w:r>
      <w:r w:rsidR="00245A1D" w:rsidRPr="00A12889">
        <w:rPr>
          <w:rStyle w:val="FootnoteReference"/>
          <w:rFonts w:ascii="Times New Roman" w:eastAsia="SimSun" w:hAnsi="Times New Roman" w:cs="Times New Roman"/>
          <w:szCs w:val="24"/>
        </w:rPr>
        <w:footnoteReference w:id="332"/>
      </w:r>
      <w:r w:rsidR="000C3CF1" w:rsidRPr="00A12889">
        <w:rPr>
          <w:rFonts w:ascii="Times New Roman" w:eastAsia="SimSun" w:hAnsi="Times New Roman" w:cs="Times New Roman"/>
          <w:szCs w:val="24"/>
        </w:rPr>
        <w:t xml:space="preserve"> </w:t>
      </w:r>
      <w:r w:rsidR="008E39BB" w:rsidRPr="00A12889">
        <w:rPr>
          <w:rFonts w:ascii="Times New Roman" w:eastAsia="SimSun" w:hAnsi="Times New Roman" w:cs="Times New Roman"/>
          <w:szCs w:val="24"/>
        </w:rPr>
        <w:t>Tang Biao echoes such sentiments</w:t>
      </w:r>
      <w:r w:rsidR="0007468D" w:rsidRPr="00A12889">
        <w:rPr>
          <w:rFonts w:ascii="Times New Roman" w:eastAsia="SimSun" w:hAnsi="Times New Roman" w:cs="Times New Roman"/>
          <w:szCs w:val="24"/>
        </w:rPr>
        <w:t>. He elaborates on how teachers should raise questions for students when they explicate the texts to gauge comprehension, gives reasoning behind the importance of seeking knowledge from all people and how to approach asking renowned Confucian scholars</w:t>
      </w:r>
      <w:r w:rsidR="008E39BB" w:rsidRPr="00A12889">
        <w:rPr>
          <w:rFonts w:ascii="Times New Roman" w:eastAsia="SimSun" w:hAnsi="Times New Roman" w:cs="Times New Roman"/>
          <w:szCs w:val="24"/>
        </w:rPr>
        <w:t>.</w:t>
      </w:r>
      <w:r w:rsidR="0007468D" w:rsidRPr="00A12889">
        <w:rPr>
          <w:rStyle w:val="FootnoteReference"/>
          <w:rFonts w:ascii="Times New Roman" w:eastAsia="SimSun" w:hAnsi="Times New Roman" w:cs="Times New Roman"/>
          <w:szCs w:val="24"/>
        </w:rPr>
        <w:footnoteReference w:id="333"/>
      </w:r>
      <w:r w:rsidR="000C3CF1" w:rsidRPr="00A12889">
        <w:rPr>
          <w:rFonts w:ascii="Times New Roman" w:eastAsia="SimSun" w:hAnsi="Times New Roman" w:cs="Times New Roman"/>
          <w:szCs w:val="24"/>
        </w:rPr>
        <w:t xml:space="preserve"> </w:t>
      </w:r>
    </w:p>
    <w:p w14:paraId="24D97AA3" w14:textId="1B0FCD4F" w:rsidR="005A2E56" w:rsidRPr="00A12889" w:rsidRDefault="005A2E56"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t xml:space="preserve">The return to pre-Song texts and ancient writings, reinterpreting the texts using a linguistics approach and refocus on the external aspects of self-cultivation as a pragmatic endeavour were vital changes in the Qing educational front. Gu Yanwu was considered a pioneer of practical statecraft thought but arguably </w:t>
      </w:r>
      <w:r w:rsidR="00D40651" w:rsidRPr="00A12889">
        <w:rPr>
          <w:rFonts w:ascii="Times New Roman" w:eastAsia="SimSun" w:hAnsi="Times New Roman" w:cs="Times New Roman"/>
          <w:szCs w:val="24"/>
        </w:rPr>
        <w:t xml:space="preserve">merely </w:t>
      </w:r>
      <w:r w:rsidRPr="00A12889">
        <w:rPr>
          <w:rFonts w:ascii="Times New Roman" w:eastAsia="SimSun" w:hAnsi="Times New Roman" w:cs="Times New Roman"/>
          <w:szCs w:val="24"/>
        </w:rPr>
        <w:t>articulated a</w:t>
      </w:r>
      <w:r w:rsidR="00D40651" w:rsidRPr="00A12889">
        <w:rPr>
          <w:rFonts w:ascii="Times New Roman" w:eastAsia="SimSun" w:hAnsi="Times New Roman" w:cs="Times New Roman"/>
          <w:szCs w:val="24"/>
        </w:rPr>
        <w:t xml:space="preserve">n existing </w:t>
      </w:r>
      <w:r w:rsidR="00245A1D" w:rsidRPr="00A12889">
        <w:rPr>
          <w:rFonts w:ascii="Times New Roman" w:eastAsia="SimSun" w:hAnsi="Times New Roman" w:cs="Times New Roman"/>
          <w:szCs w:val="24"/>
        </w:rPr>
        <w:t xml:space="preserve">change in </w:t>
      </w:r>
      <w:r w:rsidR="00D40651" w:rsidRPr="00A12889">
        <w:rPr>
          <w:rFonts w:ascii="Times New Roman" w:eastAsia="SimSun" w:hAnsi="Times New Roman" w:cs="Times New Roman"/>
          <w:szCs w:val="24"/>
        </w:rPr>
        <w:t xml:space="preserve">attitude towards intellectualism during the seventeenth century. The trend to extensive </w:t>
      </w:r>
      <w:r w:rsidR="00D40651" w:rsidRPr="00A12889">
        <w:rPr>
          <w:rFonts w:ascii="Times New Roman" w:eastAsia="SimSun" w:hAnsi="Times New Roman" w:cs="Times New Roman"/>
          <w:szCs w:val="24"/>
        </w:rPr>
        <w:lastRenderedPageBreak/>
        <w:t>scholarship, philological techniques and critical enquiry were important new elements in the elementary curriculum.</w:t>
      </w:r>
    </w:p>
    <w:p w14:paraId="14066CAC" w14:textId="3207C25E" w:rsidR="00306117" w:rsidRPr="00A12889" w:rsidRDefault="00306117" w:rsidP="006A539B">
      <w:pPr>
        <w:widowControl/>
        <w:tabs>
          <w:tab w:val="left" w:pos="720"/>
        </w:tabs>
        <w:snapToGrid w:val="0"/>
        <w:spacing w:line="480" w:lineRule="auto"/>
        <w:rPr>
          <w:rFonts w:ascii="Times New Roman" w:eastAsia="SimSun" w:hAnsi="Times New Roman" w:cs="Times New Roman"/>
          <w:kern w:val="0"/>
          <w:szCs w:val="24"/>
        </w:rPr>
      </w:pPr>
    </w:p>
    <w:p w14:paraId="2F715281" w14:textId="329EE63B" w:rsidR="00F706D0" w:rsidRPr="00A12889" w:rsidRDefault="00F706D0" w:rsidP="006A539B">
      <w:pPr>
        <w:pStyle w:val="Heading2"/>
        <w:spacing w:line="480" w:lineRule="auto"/>
        <w:rPr>
          <w:rFonts w:eastAsia="SimSun" w:cs="Times New Roman"/>
          <w:b w:val="0"/>
          <w:bCs/>
        </w:rPr>
      </w:pPr>
      <w:bookmarkStart w:id="89" w:name="_Toc78826561"/>
      <w:r w:rsidRPr="00A12889">
        <w:rPr>
          <w:rFonts w:eastAsia="SimSun" w:cs="Times New Roman"/>
          <w:b w:val="0"/>
          <w:bCs/>
        </w:rPr>
        <w:t>2.3 The Qing primary educational paradigm</w:t>
      </w:r>
      <w:bookmarkEnd w:id="89"/>
    </w:p>
    <w:p w14:paraId="3B0EA705" w14:textId="69E7F4AC" w:rsidR="00837DC4" w:rsidRPr="00A12889" w:rsidRDefault="00245A1D"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kern w:val="0"/>
          <w:szCs w:val="24"/>
        </w:rPr>
        <w:t>T</w:t>
      </w:r>
      <w:r w:rsidR="00D40651" w:rsidRPr="00A12889">
        <w:rPr>
          <w:rFonts w:ascii="Times New Roman" w:eastAsia="SimSun" w:hAnsi="Times New Roman" w:cs="Times New Roman"/>
          <w:kern w:val="0"/>
          <w:szCs w:val="24"/>
        </w:rPr>
        <w:t xml:space="preserve">he general theories of education discussed </w:t>
      </w:r>
      <w:r w:rsidRPr="00A12889">
        <w:rPr>
          <w:rFonts w:ascii="Times New Roman" w:eastAsia="SimSun" w:hAnsi="Times New Roman" w:cs="Times New Roman"/>
          <w:kern w:val="0"/>
          <w:szCs w:val="24"/>
        </w:rPr>
        <w:t xml:space="preserve">above </w:t>
      </w:r>
      <w:r w:rsidR="00512F56" w:rsidRPr="00A12889">
        <w:rPr>
          <w:rFonts w:ascii="Times New Roman" w:eastAsia="SimSun" w:hAnsi="Times New Roman" w:cs="Times New Roman"/>
          <w:kern w:val="0"/>
          <w:szCs w:val="24"/>
        </w:rPr>
        <w:t xml:space="preserve">correlate in varying degrees with the </w:t>
      </w:r>
      <w:r w:rsidR="00EC3180" w:rsidRPr="00A12889">
        <w:rPr>
          <w:rFonts w:ascii="Times New Roman" w:eastAsia="SimSun" w:hAnsi="Times New Roman" w:cs="Times New Roman"/>
          <w:kern w:val="0"/>
          <w:szCs w:val="24"/>
        </w:rPr>
        <w:t xml:space="preserve">primary education </w:t>
      </w:r>
      <w:r w:rsidR="00D40651" w:rsidRPr="00A12889">
        <w:rPr>
          <w:rFonts w:ascii="Times New Roman" w:eastAsia="SimSun" w:hAnsi="Times New Roman" w:cs="Times New Roman"/>
          <w:kern w:val="0"/>
          <w:szCs w:val="24"/>
        </w:rPr>
        <w:t xml:space="preserve">prescriptive </w:t>
      </w:r>
      <w:r w:rsidR="00512F56" w:rsidRPr="00A12889">
        <w:rPr>
          <w:rFonts w:ascii="Times New Roman" w:eastAsia="SimSun" w:hAnsi="Times New Roman" w:cs="Times New Roman"/>
          <w:kern w:val="0"/>
          <w:szCs w:val="24"/>
        </w:rPr>
        <w:t>discourse</w:t>
      </w:r>
      <w:r w:rsidR="00D40651" w:rsidRPr="00A12889">
        <w:rPr>
          <w:rFonts w:ascii="Times New Roman" w:eastAsia="SimSun" w:hAnsi="Times New Roman" w:cs="Times New Roman"/>
          <w:kern w:val="0"/>
          <w:szCs w:val="24"/>
        </w:rPr>
        <w:t xml:space="preserve">. Rather than starting afresh in terms of the aims of education and the human nature that </w:t>
      </w:r>
      <w:r w:rsidR="002C6A57" w:rsidRPr="00A12889">
        <w:rPr>
          <w:rFonts w:ascii="Times New Roman" w:eastAsia="SimSun" w:hAnsi="Times New Roman" w:cs="Times New Roman"/>
          <w:kern w:val="0"/>
          <w:szCs w:val="24"/>
        </w:rPr>
        <w:t>wa</w:t>
      </w:r>
      <w:r w:rsidR="00D40651" w:rsidRPr="00A12889">
        <w:rPr>
          <w:rFonts w:ascii="Times New Roman" w:eastAsia="SimSun" w:hAnsi="Times New Roman" w:cs="Times New Roman"/>
          <w:kern w:val="0"/>
          <w:szCs w:val="24"/>
        </w:rPr>
        <w:t xml:space="preserve">s to be ‘educated’, the Qing educators reinterpreted and supplemented the existing traditions. </w:t>
      </w:r>
      <w:r w:rsidR="00837DC4" w:rsidRPr="00A12889">
        <w:rPr>
          <w:rFonts w:ascii="Times New Roman" w:eastAsia="SimSun" w:hAnsi="Times New Roman" w:cs="Times New Roman"/>
          <w:kern w:val="0"/>
          <w:szCs w:val="24"/>
        </w:rPr>
        <w:t>As Richard Smith argues:</w:t>
      </w:r>
    </w:p>
    <w:p w14:paraId="3C2A4914" w14:textId="36B95CA1" w:rsidR="00837DC4" w:rsidRPr="00A12889" w:rsidRDefault="00837DC4" w:rsidP="000F30A4">
      <w:pPr>
        <w:widowControl/>
        <w:tabs>
          <w:tab w:val="left" w:pos="720"/>
        </w:tabs>
        <w:autoSpaceDE w:val="0"/>
        <w:autoSpaceDN w:val="0"/>
        <w:adjustRightInd w:val="0"/>
        <w:spacing w:after="24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lang w:val="en-AU" w:eastAsia="zh-CN"/>
        </w:rPr>
        <w:t>One of the most prominent features of Chinese thought in late imperial times was its extraordinary eclecticism, its ability to tolerate diverse and sometimes seemingly incompatible notions with little sense of conflict or contradiction.</w:t>
      </w:r>
      <w:r w:rsidRPr="00A12889">
        <w:rPr>
          <w:rStyle w:val="FootnoteReference"/>
          <w:rFonts w:ascii="Times New Roman" w:eastAsia="SimSun" w:hAnsi="Times New Roman" w:cs="Times New Roman"/>
          <w:kern w:val="0"/>
          <w:szCs w:val="24"/>
          <w:lang w:val="en-AU" w:eastAsia="zh-CN"/>
        </w:rPr>
        <w:footnoteReference w:id="334"/>
      </w:r>
    </w:p>
    <w:p w14:paraId="3B222CDE" w14:textId="3D426214" w:rsidR="006C4C5C" w:rsidRPr="00A12889" w:rsidRDefault="004B7DAC"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kern w:val="0"/>
          <w:szCs w:val="24"/>
        </w:rPr>
        <w:t>Indeed, i</w:t>
      </w:r>
      <w:r w:rsidR="00306117" w:rsidRPr="00A12889">
        <w:rPr>
          <w:rFonts w:ascii="Times New Roman" w:eastAsia="SimSun" w:hAnsi="Times New Roman" w:cs="Times New Roman"/>
          <w:kern w:val="0"/>
          <w:szCs w:val="24"/>
        </w:rPr>
        <w:t xml:space="preserve">t is </w:t>
      </w:r>
      <w:r w:rsidR="007E2E71" w:rsidRPr="00A12889">
        <w:rPr>
          <w:rFonts w:ascii="Times New Roman" w:eastAsia="SimSun" w:hAnsi="Times New Roman" w:cs="Times New Roman"/>
          <w:kern w:val="0"/>
          <w:szCs w:val="24"/>
        </w:rPr>
        <w:t xml:space="preserve">apparent that </w:t>
      </w:r>
      <w:r w:rsidR="00306117" w:rsidRPr="00A12889">
        <w:rPr>
          <w:rFonts w:ascii="Times New Roman" w:eastAsia="SimSun" w:hAnsi="Times New Roman" w:cs="Times New Roman"/>
          <w:kern w:val="0"/>
          <w:szCs w:val="24"/>
        </w:rPr>
        <w:t>the integration of tradition and innovation define</w:t>
      </w:r>
      <w:r w:rsidR="007E2E71" w:rsidRPr="00A12889">
        <w:rPr>
          <w:rFonts w:ascii="Times New Roman" w:eastAsia="SimSun" w:hAnsi="Times New Roman" w:cs="Times New Roman"/>
          <w:kern w:val="0"/>
          <w:szCs w:val="24"/>
        </w:rPr>
        <w:t>d</w:t>
      </w:r>
      <w:r w:rsidR="00306117" w:rsidRPr="00A12889">
        <w:rPr>
          <w:rFonts w:ascii="Times New Roman" w:eastAsia="SimSun" w:hAnsi="Times New Roman" w:cs="Times New Roman"/>
          <w:kern w:val="0"/>
          <w:szCs w:val="24"/>
        </w:rPr>
        <w:t xml:space="preserve"> Qing primary educational thought</w:t>
      </w:r>
      <w:r w:rsidRPr="00A12889">
        <w:rPr>
          <w:rFonts w:ascii="Times New Roman" w:eastAsia="SimSun" w:hAnsi="Times New Roman" w:cs="Times New Roman"/>
          <w:kern w:val="0"/>
          <w:szCs w:val="24"/>
        </w:rPr>
        <w:t xml:space="preserve">. </w:t>
      </w:r>
    </w:p>
    <w:p w14:paraId="449D9E81" w14:textId="36A86DD3" w:rsidR="00AB2643" w:rsidRPr="00A12889" w:rsidRDefault="00AB2643"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rPr>
        <w:t>Taking into account the sociopolitical determinants of education from the first section, learning also had practical aims.</w:t>
      </w:r>
      <w:r w:rsidRPr="00A12889">
        <w:rPr>
          <w:rFonts w:ascii="Times New Roman" w:eastAsia="SimSun" w:hAnsi="Times New Roman" w:cs="Times New Roman"/>
          <w:szCs w:val="24"/>
          <w:vertAlign w:val="superscript"/>
        </w:rPr>
        <w:footnoteReference w:id="335"/>
      </w:r>
      <w:r w:rsidRPr="00A12889">
        <w:rPr>
          <w:rFonts w:ascii="Times New Roman" w:eastAsia="SimSun" w:hAnsi="Times New Roman" w:cs="Times New Roman"/>
          <w:kern w:val="0"/>
          <w:szCs w:val="24"/>
        </w:rPr>
        <w:t xml:space="preserve"> Politically, elementary education was the means of transmitting the state orthodoxy and providing training ground for officials. For the family, primary schooling was for literacy and socioeconomic advancement through the examination system. Thus, e</w:t>
      </w:r>
      <w:r w:rsidR="00B66438" w:rsidRPr="00A12889">
        <w:rPr>
          <w:rFonts w:ascii="Times New Roman" w:eastAsia="SimSun" w:hAnsi="Times New Roman" w:cs="Times New Roman"/>
          <w:kern w:val="0"/>
          <w:szCs w:val="24"/>
        </w:rPr>
        <w:t xml:space="preserve">lementary education in the Ming and Qing was </w:t>
      </w:r>
      <w:r w:rsidR="00512F56" w:rsidRPr="00A12889">
        <w:rPr>
          <w:rFonts w:ascii="Times New Roman" w:eastAsia="SimSun" w:hAnsi="Times New Roman" w:cs="Times New Roman"/>
          <w:kern w:val="0"/>
          <w:szCs w:val="24"/>
        </w:rPr>
        <w:t xml:space="preserve">generally </w:t>
      </w:r>
      <w:r w:rsidR="00B66438" w:rsidRPr="00A12889">
        <w:rPr>
          <w:rFonts w:ascii="Times New Roman" w:eastAsia="SimSun" w:hAnsi="Times New Roman" w:cs="Times New Roman"/>
          <w:kern w:val="0"/>
          <w:szCs w:val="24"/>
        </w:rPr>
        <w:t xml:space="preserve">comprised of three broad components: moral </w:t>
      </w:r>
      <w:r w:rsidR="00F11B34" w:rsidRPr="00A12889">
        <w:rPr>
          <w:rFonts w:ascii="Times New Roman" w:eastAsia="SimSun" w:hAnsi="Times New Roman" w:cs="Times New Roman"/>
          <w:kern w:val="0"/>
          <w:szCs w:val="24"/>
        </w:rPr>
        <w:t>education</w:t>
      </w:r>
      <w:r w:rsidR="0002610B" w:rsidRPr="00A12889">
        <w:rPr>
          <w:rFonts w:ascii="Times New Roman" w:eastAsia="SimSun" w:hAnsi="Times New Roman" w:cs="Times New Roman"/>
          <w:kern w:val="0"/>
          <w:szCs w:val="24"/>
        </w:rPr>
        <w:t xml:space="preserve">, </w:t>
      </w:r>
      <w:r w:rsidR="00AC11CA" w:rsidRPr="00A12889">
        <w:rPr>
          <w:rFonts w:ascii="Times New Roman" w:eastAsia="SimSun" w:hAnsi="Times New Roman" w:cs="Times New Roman"/>
          <w:szCs w:val="24"/>
        </w:rPr>
        <w:t xml:space="preserve">knowledge </w:t>
      </w:r>
      <w:r w:rsidR="00F11B34" w:rsidRPr="00A12889">
        <w:rPr>
          <w:rFonts w:ascii="Times New Roman" w:eastAsia="SimSun" w:hAnsi="Times New Roman" w:cs="Times New Roman"/>
          <w:szCs w:val="24"/>
        </w:rPr>
        <w:t>education</w:t>
      </w:r>
      <w:r w:rsidR="00EC3180" w:rsidRPr="00A12889">
        <w:rPr>
          <w:rFonts w:ascii="Times New Roman" w:eastAsia="SimSun" w:hAnsi="Times New Roman" w:cs="Times New Roman"/>
          <w:kern w:val="0"/>
          <w:szCs w:val="24"/>
        </w:rPr>
        <w:t xml:space="preserve">, </w:t>
      </w:r>
      <w:r w:rsidR="0002610B" w:rsidRPr="00A12889">
        <w:rPr>
          <w:rFonts w:ascii="Times New Roman" w:eastAsia="SimSun" w:hAnsi="Times New Roman" w:cs="Times New Roman"/>
          <w:kern w:val="0"/>
          <w:szCs w:val="24"/>
        </w:rPr>
        <w:t xml:space="preserve">and </w:t>
      </w:r>
      <w:r w:rsidR="00F11B34" w:rsidRPr="00A12889">
        <w:rPr>
          <w:rFonts w:ascii="Times New Roman" w:eastAsia="SimSun" w:hAnsi="Times New Roman" w:cs="Times New Roman"/>
          <w:kern w:val="0"/>
          <w:szCs w:val="24"/>
        </w:rPr>
        <w:t>the written language</w:t>
      </w:r>
      <w:r w:rsidR="0002610B" w:rsidRPr="00A12889">
        <w:rPr>
          <w:rFonts w:ascii="Times New Roman" w:eastAsia="SimSun" w:hAnsi="Times New Roman" w:cs="Times New Roman"/>
          <w:kern w:val="0"/>
          <w:szCs w:val="24"/>
        </w:rPr>
        <w:t>.</w:t>
      </w:r>
      <w:r w:rsidR="00512F56" w:rsidRPr="00A12889">
        <w:rPr>
          <w:rStyle w:val="FootnoteReference"/>
          <w:rFonts w:ascii="Times New Roman" w:eastAsia="SimSun" w:hAnsi="Times New Roman" w:cs="Times New Roman"/>
          <w:kern w:val="0"/>
          <w:szCs w:val="24"/>
        </w:rPr>
        <w:footnoteReference w:id="336"/>
      </w:r>
      <w:r w:rsidR="00B66438"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Educators blended moral reasoning with academic pursuits and training for the examinations. The content and methods of the curriculum being grounded in the intellectual tradition.</w:t>
      </w:r>
    </w:p>
    <w:p w14:paraId="508F48F7" w14:textId="791484AA" w:rsidR="005C3472" w:rsidRPr="00A12889" w:rsidRDefault="00B51FB4"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rPr>
        <w:t>First, t</w:t>
      </w:r>
      <w:r w:rsidR="00352D80" w:rsidRPr="00A12889">
        <w:rPr>
          <w:rFonts w:ascii="Times New Roman" w:eastAsia="SimSun" w:hAnsi="Times New Roman" w:cs="Times New Roman"/>
          <w:kern w:val="0"/>
          <w:szCs w:val="24"/>
        </w:rPr>
        <w:t xml:space="preserve">he moral agenda in primary education can be summarised by the </w:t>
      </w:r>
      <w:r w:rsidR="00472D7D" w:rsidRPr="00A12889">
        <w:rPr>
          <w:rFonts w:ascii="Times New Roman" w:eastAsia="SimSun" w:hAnsi="Times New Roman" w:cs="Times New Roman"/>
          <w:i/>
          <w:iCs/>
          <w:kern w:val="0"/>
          <w:szCs w:val="24"/>
          <w:lang w:eastAsia="zh-CN"/>
        </w:rPr>
        <w:t>Classic</w:t>
      </w:r>
      <w:r w:rsidR="00352D80" w:rsidRPr="00A12889">
        <w:rPr>
          <w:rFonts w:ascii="Times New Roman" w:eastAsia="SimSun" w:hAnsi="Times New Roman" w:cs="Times New Roman"/>
          <w:i/>
          <w:iCs/>
          <w:kern w:val="0"/>
          <w:szCs w:val="24"/>
        </w:rPr>
        <w:t xml:space="preserve"> of Changes</w:t>
      </w:r>
      <w:r w:rsidR="00352D80" w:rsidRPr="00A12889">
        <w:rPr>
          <w:rFonts w:ascii="Times New Roman" w:eastAsia="SimSun" w:hAnsi="Times New Roman" w:cs="Times New Roman"/>
          <w:kern w:val="0"/>
          <w:szCs w:val="24"/>
        </w:rPr>
        <w:t xml:space="preserve"> phrase: ‘</w:t>
      </w:r>
      <w:r w:rsidR="00711306" w:rsidRPr="00A12889">
        <w:rPr>
          <w:rFonts w:ascii="Times New Roman" w:eastAsia="SimSun" w:hAnsi="Times New Roman" w:cs="Times New Roman"/>
          <w:kern w:val="0"/>
          <w:szCs w:val="24"/>
        </w:rPr>
        <w:t xml:space="preserve">nourishing the </w:t>
      </w:r>
      <w:r w:rsidR="00352D80" w:rsidRPr="00A12889">
        <w:rPr>
          <w:rFonts w:ascii="Times New Roman" w:eastAsia="SimSun" w:hAnsi="Times New Roman" w:cs="Times New Roman"/>
          <w:kern w:val="0"/>
          <w:szCs w:val="24"/>
        </w:rPr>
        <w:t>correct</w:t>
      </w:r>
      <w:r w:rsidR="00711306" w:rsidRPr="00A12889">
        <w:rPr>
          <w:rFonts w:ascii="Times New Roman" w:eastAsia="SimSun" w:hAnsi="Times New Roman" w:cs="Times New Roman"/>
          <w:kern w:val="0"/>
          <w:szCs w:val="24"/>
        </w:rPr>
        <w:t xml:space="preserve"> </w:t>
      </w:r>
      <w:r w:rsidR="00F37838" w:rsidRPr="00A12889">
        <w:rPr>
          <w:rFonts w:ascii="Times New Roman" w:eastAsia="SimSun" w:hAnsi="Times New Roman" w:cs="Times New Roman"/>
          <w:kern w:val="0"/>
          <w:szCs w:val="24"/>
        </w:rPr>
        <w:t>nature</w:t>
      </w:r>
      <w:r w:rsidR="00352D80"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lang w:eastAsia="zh-CN"/>
        </w:rPr>
        <w:t>as previously explained in section 1.3.1</w:t>
      </w:r>
      <w:r w:rsidR="00352D80"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rPr>
        <w:t xml:space="preserve">The </w:t>
      </w:r>
      <w:r w:rsidRPr="00A12889">
        <w:rPr>
          <w:rFonts w:ascii="Times New Roman" w:eastAsia="SimSun" w:hAnsi="Times New Roman" w:cs="Times New Roman"/>
          <w:kern w:val="0"/>
          <w:szCs w:val="24"/>
        </w:rPr>
        <w:lastRenderedPageBreak/>
        <w:t>traditional concept of humanity being innately good was widely accepted by all schools of thought</w:t>
      </w:r>
      <w:r w:rsidRPr="00A12889">
        <w:rPr>
          <w:rFonts w:ascii="Times New Roman" w:eastAsia="SimSun" w:hAnsi="Times New Roman" w:cs="Times New Roman"/>
          <w:kern w:val="0"/>
          <w:szCs w:val="24"/>
          <w:lang w:eastAsia="zh-CN"/>
        </w:rPr>
        <w:t xml:space="preserve">. </w:t>
      </w:r>
      <w:r w:rsidR="00D40651" w:rsidRPr="00A12889">
        <w:rPr>
          <w:rFonts w:ascii="Times New Roman" w:eastAsia="SimSun" w:hAnsi="Times New Roman" w:cs="Times New Roman"/>
          <w:kern w:val="0"/>
          <w:szCs w:val="24"/>
        </w:rPr>
        <w:t>Both Zhu and Wang asserted that human nature was inherently kind but selfish desire clouded this goodness</w:t>
      </w:r>
      <w:r w:rsidRPr="00A12889">
        <w:rPr>
          <w:rFonts w:ascii="Times New Roman" w:eastAsia="SimSun" w:hAnsi="Times New Roman" w:cs="Times New Roman"/>
          <w:kern w:val="0"/>
          <w:szCs w:val="24"/>
        </w:rPr>
        <w:t xml:space="preserve">. </w:t>
      </w:r>
      <w:r w:rsidR="00D40651" w:rsidRPr="00A12889">
        <w:rPr>
          <w:rFonts w:ascii="Times New Roman" w:eastAsia="SimSun" w:hAnsi="Times New Roman" w:cs="Times New Roman"/>
          <w:kern w:val="0"/>
          <w:szCs w:val="24"/>
        </w:rPr>
        <w:t>The aim of education was to the recover the original nature.</w:t>
      </w:r>
      <w:r w:rsidR="005C3472" w:rsidRPr="00A12889">
        <w:rPr>
          <w:rFonts w:ascii="Times New Roman" w:eastAsia="SimSun" w:hAnsi="Times New Roman" w:cs="Times New Roman"/>
          <w:kern w:val="0"/>
          <w:szCs w:val="24"/>
        </w:rPr>
        <w:t xml:space="preserve"> </w:t>
      </w:r>
      <w:r w:rsidR="009C4E39" w:rsidRPr="00A12889">
        <w:rPr>
          <w:rFonts w:ascii="Times New Roman" w:eastAsia="SimSun" w:hAnsi="Times New Roman" w:cs="Times New Roman"/>
          <w:kern w:val="0"/>
          <w:szCs w:val="24"/>
          <w:lang w:eastAsia="zh-CN"/>
        </w:rPr>
        <w:t xml:space="preserve">Primary education was a crucial stage in the establishment of moral character and habits to preserve and restore this goodness. </w:t>
      </w:r>
      <w:r w:rsidR="007D2D6E" w:rsidRPr="00A12889">
        <w:rPr>
          <w:rFonts w:ascii="Times New Roman" w:eastAsia="SimSun" w:hAnsi="Times New Roman" w:cs="Times New Roman"/>
          <w:kern w:val="0"/>
          <w:szCs w:val="24"/>
          <w:lang w:eastAsia="zh-CN"/>
        </w:rPr>
        <w:t xml:space="preserve">Indeed, Qing primary school teacher </w:t>
      </w:r>
      <w:r w:rsidR="007D2D6E" w:rsidRPr="00A12889">
        <w:rPr>
          <w:rFonts w:ascii="Times New Roman" w:eastAsia="SimSun" w:hAnsi="Times New Roman" w:cs="Times New Roman"/>
          <w:szCs w:val="24"/>
        </w:rPr>
        <w:t>Li Xinan</w:t>
      </w:r>
      <w:r w:rsidR="007D2D6E" w:rsidRPr="00A12889">
        <w:rPr>
          <w:rFonts w:ascii="Times New Roman" w:eastAsia="SimSun" w:hAnsi="Times New Roman" w:cs="Times New Roman"/>
          <w:kern w:val="0"/>
          <w:szCs w:val="24"/>
          <w:lang w:eastAsia="zh-CN"/>
        </w:rPr>
        <w:t xml:space="preserve"> asserts that it is more important to have students of good character than those with simply intelligence or skill.</w:t>
      </w:r>
      <w:r w:rsidR="007D2D6E" w:rsidRPr="00A12889">
        <w:rPr>
          <w:rStyle w:val="FootnoteReference"/>
          <w:rFonts w:ascii="Times New Roman" w:eastAsia="SimSun" w:hAnsi="Times New Roman" w:cs="Times New Roman"/>
          <w:kern w:val="0"/>
          <w:szCs w:val="24"/>
          <w:lang w:eastAsia="zh-CN"/>
        </w:rPr>
        <w:footnoteReference w:id="337"/>
      </w:r>
      <w:r w:rsidR="007D2D6E" w:rsidRPr="00A12889">
        <w:rPr>
          <w:rFonts w:ascii="Times New Roman" w:eastAsia="SimSun" w:hAnsi="Times New Roman" w:cs="Times New Roman"/>
          <w:kern w:val="0"/>
          <w:szCs w:val="24"/>
          <w:lang w:eastAsia="zh-CN"/>
        </w:rPr>
        <w:t xml:space="preserve"> Zhang Xingjian </w:t>
      </w:r>
      <w:r w:rsidR="0043518E" w:rsidRPr="00A12889">
        <w:rPr>
          <w:rFonts w:ascii="Times New Roman" w:eastAsia="SimSun" w:hAnsi="Times New Roman" w:cs="Times New Roman"/>
          <w:kern w:val="0"/>
          <w:szCs w:val="24"/>
          <w:lang w:eastAsia="zh-CN"/>
        </w:rPr>
        <w:t xml:space="preserve">also </w:t>
      </w:r>
      <w:r w:rsidR="007D2D6E" w:rsidRPr="00A12889">
        <w:rPr>
          <w:rFonts w:ascii="Times New Roman" w:eastAsia="SimSun" w:hAnsi="Times New Roman" w:cs="Times New Roman"/>
          <w:kern w:val="0"/>
          <w:szCs w:val="24"/>
          <w:lang w:eastAsia="zh-CN"/>
        </w:rPr>
        <w:t>writes that moral education should be integrated into all parts of the curriculum and the teacher should be a living exemplar of the morals.</w:t>
      </w:r>
      <w:r w:rsidR="007D2D6E" w:rsidRPr="00A12889">
        <w:rPr>
          <w:rStyle w:val="FootnoteReference"/>
          <w:rFonts w:ascii="Times New Roman" w:eastAsia="SimSun" w:hAnsi="Times New Roman" w:cs="Times New Roman"/>
          <w:kern w:val="0"/>
          <w:szCs w:val="24"/>
          <w:lang w:eastAsia="zh-CN"/>
        </w:rPr>
        <w:footnoteReference w:id="338"/>
      </w:r>
      <w:r w:rsidR="007D2D6E" w:rsidRPr="00A12889">
        <w:rPr>
          <w:rFonts w:ascii="Times New Roman" w:eastAsia="SimSun" w:hAnsi="Times New Roman" w:cs="Times New Roman"/>
          <w:kern w:val="0"/>
          <w:szCs w:val="24"/>
          <w:lang w:eastAsia="zh-CN"/>
        </w:rPr>
        <w:t xml:space="preserve"> However, t</w:t>
      </w:r>
      <w:r w:rsidR="005C3472" w:rsidRPr="00A12889">
        <w:rPr>
          <w:rFonts w:ascii="Times New Roman" w:eastAsia="SimSun" w:hAnsi="Times New Roman" w:cs="Times New Roman"/>
          <w:kern w:val="0"/>
          <w:szCs w:val="24"/>
        </w:rPr>
        <w:t xml:space="preserve">he main points of contention lay in the methods of </w:t>
      </w:r>
      <w:r w:rsidR="008514A6" w:rsidRPr="00A12889">
        <w:rPr>
          <w:rFonts w:ascii="Times New Roman" w:eastAsia="SimSun" w:hAnsi="Times New Roman" w:cs="Times New Roman"/>
          <w:kern w:val="0"/>
          <w:szCs w:val="24"/>
        </w:rPr>
        <w:t xml:space="preserve">moral </w:t>
      </w:r>
      <w:r w:rsidR="005C3472" w:rsidRPr="00A12889">
        <w:rPr>
          <w:rFonts w:ascii="Times New Roman" w:eastAsia="SimSun" w:hAnsi="Times New Roman" w:cs="Times New Roman"/>
          <w:kern w:val="0"/>
          <w:szCs w:val="24"/>
        </w:rPr>
        <w:t>education. Van Norden outline</w:t>
      </w:r>
      <w:r w:rsidR="009C4E39" w:rsidRPr="00A12889">
        <w:rPr>
          <w:rFonts w:ascii="Times New Roman" w:eastAsia="SimSun" w:hAnsi="Times New Roman" w:cs="Times New Roman"/>
          <w:kern w:val="0"/>
          <w:szCs w:val="24"/>
        </w:rPr>
        <w:t>s</w:t>
      </w:r>
      <w:r w:rsidR="005C3472" w:rsidRPr="00A12889">
        <w:rPr>
          <w:rFonts w:ascii="Times New Roman" w:eastAsia="SimSun" w:hAnsi="Times New Roman" w:cs="Times New Roman"/>
          <w:kern w:val="0"/>
          <w:szCs w:val="24"/>
        </w:rPr>
        <w:t xml:space="preserve"> three models of moral cultivation: </w:t>
      </w:r>
    </w:p>
    <w:p w14:paraId="69808013" w14:textId="79762036" w:rsidR="005C3472" w:rsidRPr="00A12889" w:rsidRDefault="005C3472" w:rsidP="000F30A4">
      <w:pPr>
        <w:widowControl/>
        <w:tabs>
          <w:tab w:val="left" w:pos="720"/>
        </w:tabs>
        <w:autoSpaceDE w:val="0"/>
        <w:autoSpaceDN w:val="0"/>
        <w:adjustRightInd w:val="0"/>
        <w:snapToGrid w:val="0"/>
        <w:spacing w:after="240"/>
        <w:ind w:left="720"/>
        <w:rPr>
          <w:rFonts w:ascii="Times New Roman" w:eastAsia="SimSun" w:hAnsi="Times New Roman" w:cs="Times New Roman"/>
          <w:kern w:val="0"/>
          <w:szCs w:val="24"/>
          <w:lang w:val="en-AU" w:eastAsia="zh-CN"/>
        </w:rPr>
      </w:pPr>
      <w:r w:rsidRPr="00A12889">
        <w:rPr>
          <w:rFonts w:ascii="Times New Roman" w:eastAsia="SimSun" w:hAnsi="Times New Roman" w:cs="Times New Roman"/>
          <w:kern w:val="0"/>
          <w:szCs w:val="24"/>
          <w:lang w:val="en-AU" w:eastAsia="zh-CN"/>
        </w:rPr>
        <w:t>According to a discovery model, each human has innately and completely whatever cognitive and affective capacities are required for full virtue (be it knowledge, or certain dispositions, or some true nature). All that is necessary is for each of us to discover this source of virtue within ourselves and apply it. According to a re-formation model, in contrast, each of us must undergo some fundamental transformation to create in us whatever knowledge, dispositions, or nature is required for virtue. Finally, according to a development model, each person innately has incipient tendencies toward virtue that must develop in order for the person to achieve full virtue.</w:t>
      </w:r>
      <w:r w:rsidRPr="00A12889">
        <w:rPr>
          <w:rStyle w:val="FootnoteReference"/>
          <w:rFonts w:ascii="Times New Roman" w:eastAsia="SimSun" w:hAnsi="Times New Roman" w:cs="Times New Roman"/>
          <w:kern w:val="0"/>
          <w:szCs w:val="24"/>
          <w:lang w:val="en-AU" w:eastAsia="zh-CN"/>
        </w:rPr>
        <w:footnoteReference w:id="339"/>
      </w:r>
    </w:p>
    <w:p w14:paraId="7057CE74" w14:textId="2D103DAC" w:rsidR="00711306" w:rsidRPr="00A12889" w:rsidRDefault="009C4E39"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kern w:val="0"/>
          <w:szCs w:val="24"/>
          <w:lang w:eastAsia="zh-CN"/>
        </w:rPr>
        <w:t>At the elementary level, all schools advocate</w:t>
      </w:r>
      <w:r w:rsidR="00D221A7" w:rsidRPr="00A12889">
        <w:rPr>
          <w:rFonts w:ascii="Times New Roman" w:eastAsia="SimSun" w:hAnsi="Times New Roman" w:cs="Times New Roman"/>
          <w:kern w:val="0"/>
          <w:szCs w:val="24"/>
          <w:lang w:eastAsia="zh-CN"/>
        </w:rPr>
        <w:t>d</w:t>
      </w:r>
      <w:r w:rsidRPr="00A12889">
        <w:rPr>
          <w:rFonts w:ascii="Times New Roman" w:eastAsia="SimSun" w:hAnsi="Times New Roman" w:cs="Times New Roman"/>
          <w:kern w:val="0"/>
          <w:szCs w:val="24"/>
          <w:lang w:eastAsia="zh-CN"/>
        </w:rPr>
        <w:t xml:space="preserve"> a re</w:t>
      </w:r>
      <w:r w:rsidR="004B7DAC" w:rsidRPr="00A12889">
        <w:rPr>
          <w:rFonts w:ascii="Times New Roman" w:eastAsia="SimSun" w:hAnsi="Times New Roman" w:cs="Times New Roman"/>
          <w:kern w:val="0"/>
          <w:szCs w:val="24"/>
          <w:lang w:eastAsia="zh-CN"/>
        </w:rPr>
        <w:t>-</w:t>
      </w:r>
      <w:r w:rsidRPr="00A12889">
        <w:rPr>
          <w:rFonts w:ascii="Times New Roman" w:eastAsia="SimSun" w:hAnsi="Times New Roman" w:cs="Times New Roman"/>
          <w:kern w:val="0"/>
          <w:szCs w:val="24"/>
          <w:lang w:eastAsia="zh-CN"/>
        </w:rPr>
        <w:t>formation model in adherence to ritual practice</w:t>
      </w:r>
      <w:r w:rsidR="007D2D6E"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 xml:space="preserve">Wang’s methods in </w:t>
      </w:r>
      <w:r w:rsidR="004B7DAC" w:rsidRPr="00A12889">
        <w:rPr>
          <w:rFonts w:ascii="Times New Roman" w:eastAsia="SimSun" w:hAnsi="Times New Roman" w:cs="Times New Roman"/>
          <w:kern w:val="0"/>
          <w:szCs w:val="24"/>
          <w:lang w:eastAsia="zh-CN"/>
        </w:rPr>
        <w:t xml:space="preserve">self-examination </w:t>
      </w:r>
      <w:r w:rsidRPr="00A12889">
        <w:rPr>
          <w:rFonts w:ascii="Times New Roman" w:eastAsia="SimSun" w:hAnsi="Times New Roman" w:cs="Times New Roman"/>
          <w:kern w:val="0"/>
          <w:szCs w:val="24"/>
          <w:lang w:eastAsia="zh-CN"/>
        </w:rPr>
        <w:t xml:space="preserve">and </w:t>
      </w:r>
      <w:r w:rsidR="007D2D6E" w:rsidRPr="00A12889">
        <w:rPr>
          <w:rFonts w:ascii="Times New Roman" w:eastAsia="SimSun" w:hAnsi="Times New Roman" w:cs="Times New Roman"/>
          <w:kern w:val="0"/>
          <w:szCs w:val="24"/>
          <w:lang w:eastAsia="zh-CN"/>
        </w:rPr>
        <w:t xml:space="preserve">Gu’s critical thinking </w:t>
      </w:r>
      <w:r w:rsidR="004B7DAC" w:rsidRPr="00A12889">
        <w:rPr>
          <w:rFonts w:ascii="Times New Roman" w:eastAsia="SimSun" w:hAnsi="Times New Roman" w:cs="Times New Roman"/>
          <w:kern w:val="0"/>
          <w:szCs w:val="24"/>
          <w:lang w:eastAsia="zh-CN"/>
        </w:rPr>
        <w:t>also adopt</w:t>
      </w:r>
      <w:r w:rsidR="00D221A7" w:rsidRPr="00A12889">
        <w:rPr>
          <w:rFonts w:ascii="Times New Roman" w:eastAsia="SimSun" w:hAnsi="Times New Roman" w:cs="Times New Roman"/>
          <w:kern w:val="0"/>
          <w:szCs w:val="24"/>
          <w:lang w:eastAsia="zh-CN"/>
        </w:rPr>
        <w:t>ed</w:t>
      </w:r>
      <w:r w:rsidR="004B7DAC"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a development model</w:t>
      </w:r>
      <w:r w:rsidR="004B7DAC" w:rsidRPr="00A12889">
        <w:rPr>
          <w:rFonts w:ascii="Times New Roman" w:eastAsia="SimSun" w:hAnsi="Times New Roman" w:cs="Times New Roman"/>
          <w:kern w:val="0"/>
          <w:szCs w:val="24"/>
          <w:lang w:eastAsia="zh-CN"/>
        </w:rPr>
        <w:t>, w</w:t>
      </w:r>
      <w:r w:rsidRPr="00A12889">
        <w:rPr>
          <w:rFonts w:ascii="Times New Roman" w:eastAsia="SimSun" w:hAnsi="Times New Roman" w:cs="Times New Roman"/>
          <w:kern w:val="0"/>
          <w:szCs w:val="24"/>
          <w:lang w:eastAsia="zh-CN"/>
        </w:rPr>
        <w:t xml:space="preserve">hereas this occurs </w:t>
      </w:r>
      <w:r w:rsidR="007D2D6E" w:rsidRPr="00A12889">
        <w:rPr>
          <w:rFonts w:ascii="Times New Roman" w:eastAsia="SimSun" w:hAnsi="Times New Roman" w:cs="Times New Roman"/>
          <w:kern w:val="0"/>
          <w:szCs w:val="24"/>
          <w:lang w:eastAsia="zh-CN"/>
        </w:rPr>
        <w:t xml:space="preserve">at the </w:t>
      </w:r>
      <w:r w:rsidRPr="00A12889">
        <w:rPr>
          <w:rFonts w:ascii="Times New Roman" w:eastAsia="SimSun" w:hAnsi="Times New Roman" w:cs="Times New Roman"/>
          <w:kern w:val="0"/>
          <w:szCs w:val="24"/>
          <w:lang w:eastAsia="zh-CN"/>
        </w:rPr>
        <w:t xml:space="preserve">advanced </w:t>
      </w:r>
      <w:r w:rsidR="007D2D6E" w:rsidRPr="00A12889">
        <w:rPr>
          <w:rFonts w:ascii="Times New Roman" w:eastAsia="SimSun" w:hAnsi="Times New Roman" w:cs="Times New Roman"/>
          <w:kern w:val="0"/>
          <w:szCs w:val="24"/>
          <w:lang w:eastAsia="zh-CN"/>
        </w:rPr>
        <w:t xml:space="preserve">level </w:t>
      </w:r>
      <w:r w:rsidRPr="00A12889">
        <w:rPr>
          <w:rFonts w:ascii="Times New Roman" w:eastAsia="SimSun" w:hAnsi="Times New Roman" w:cs="Times New Roman"/>
          <w:kern w:val="0"/>
          <w:szCs w:val="24"/>
          <w:lang w:eastAsia="zh-CN"/>
        </w:rPr>
        <w:t>for Zhu Xi.</w:t>
      </w:r>
      <w:r w:rsidR="00711306" w:rsidRPr="00A12889">
        <w:rPr>
          <w:rFonts w:ascii="Times New Roman" w:eastAsia="SimSun" w:hAnsi="Times New Roman" w:cs="Times New Roman"/>
          <w:kern w:val="0"/>
          <w:szCs w:val="24"/>
          <w:lang w:eastAsia="zh-CN"/>
        </w:rPr>
        <w:t xml:space="preserve"> There were diverse teaching methods used such as verbal instruction, elementary textbooks, school rules and personal demonstration of exemplary behaviour by the teachers. Learning experiences permeated every aspect of the curriculum, both during and outside of class time, such as paying respects to the image of Confucius twice each month.</w:t>
      </w:r>
      <w:r w:rsidR="00711306" w:rsidRPr="00A12889">
        <w:rPr>
          <w:rStyle w:val="FootnoteReference"/>
          <w:rFonts w:ascii="Times New Roman" w:eastAsia="SimSun" w:hAnsi="Times New Roman" w:cs="Times New Roman"/>
          <w:kern w:val="0"/>
          <w:szCs w:val="24"/>
          <w:lang w:eastAsia="zh-CN"/>
        </w:rPr>
        <w:footnoteReference w:id="340"/>
      </w:r>
      <w:r w:rsidR="00711306" w:rsidRPr="00A12889">
        <w:rPr>
          <w:rFonts w:ascii="Times New Roman" w:eastAsia="SimSun" w:hAnsi="Times New Roman" w:cs="Times New Roman"/>
          <w:kern w:val="0"/>
          <w:szCs w:val="24"/>
          <w:lang w:eastAsia="zh-CN"/>
        </w:rPr>
        <w:t xml:space="preserve"> Moral knowledge included the </w:t>
      </w:r>
      <w:r w:rsidR="00711306" w:rsidRPr="00A12889">
        <w:rPr>
          <w:rFonts w:ascii="Times New Roman" w:eastAsia="SimSun" w:hAnsi="Times New Roman" w:cs="Times New Roman"/>
          <w:kern w:val="0"/>
          <w:szCs w:val="24"/>
          <w:lang w:eastAsia="zh-CN"/>
        </w:rPr>
        <w:lastRenderedPageBreak/>
        <w:t>learning of ethical vocabulary and concepts through texts and stories</w:t>
      </w:r>
      <w:r w:rsidR="00001E42" w:rsidRPr="00A12889">
        <w:rPr>
          <w:rFonts w:ascii="Times New Roman" w:eastAsia="SimSun" w:hAnsi="Times New Roman" w:cs="Times New Roman"/>
          <w:kern w:val="0"/>
          <w:szCs w:val="24"/>
          <w:lang w:eastAsia="zh-CN"/>
        </w:rPr>
        <w:t>, such as filiality and trustworthiness</w:t>
      </w:r>
      <w:r w:rsidR="00711306" w:rsidRPr="00A12889">
        <w:rPr>
          <w:rFonts w:ascii="Times New Roman" w:eastAsia="SimSun" w:hAnsi="Times New Roman" w:cs="Times New Roman"/>
          <w:kern w:val="0"/>
          <w:szCs w:val="24"/>
          <w:lang w:eastAsia="zh-CN"/>
        </w:rPr>
        <w:t xml:space="preserve">. </w:t>
      </w:r>
      <w:r w:rsidR="00F37838" w:rsidRPr="00A12889">
        <w:rPr>
          <w:rFonts w:ascii="Times New Roman" w:eastAsia="SimSun" w:hAnsi="Times New Roman" w:cs="Times New Roman"/>
          <w:kern w:val="0"/>
          <w:szCs w:val="24"/>
          <w:lang w:eastAsia="zh-CN"/>
        </w:rPr>
        <w:t>At the same time, m</w:t>
      </w:r>
      <w:r w:rsidR="00711306" w:rsidRPr="00A12889">
        <w:rPr>
          <w:rFonts w:ascii="Times New Roman" w:eastAsia="SimSun" w:hAnsi="Times New Roman" w:cs="Times New Roman"/>
          <w:kern w:val="0"/>
          <w:szCs w:val="24"/>
          <w:lang w:eastAsia="zh-CN"/>
        </w:rPr>
        <w:t>oral practice was fostered through school behaviour, interpersonal interactions and ritual propriety lessons.</w:t>
      </w:r>
    </w:p>
    <w:p w14:paraId="22DB2993" w14:textId="6FAF0A4D" w:rsidR="00AC11CA" w:rsidRPr="00A12889" w:rsidRDefault="002C6A57" w:rsidP="006A539B">
      <w:pPr>
        <w:widowControl/>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kern w:val="0"/>
          <w:szCs w:val="24"/>
          <w:lang w:eastAsia="zh-CN"/>
        </w:rPr>
        <w:tab/>
      </w:r>
      <w:r w:rsidR="00F4490F" w:rsidRPr="00A12889">
        <w:rPr>
          <w:rFonts w:ascii="Times New Roman" w:eastAsia="SimSun" w:hAnsi="Times New Roman" w:cs="Times New Roman"/>
          <w:kern w:val="0"/>
          <w:szCs w:val="24"/>
          <w:lang w:eastAsia="zh-CN"/>
        </w:rPr>
        <w:t>T</w:t>
      </w:r>
      <w:r w:rsidR="00B47D0F" w:rsidRPr="00A12889">
        <w:rPr>
          <w:rFonts w:ascii="Times New Roman" w:eastAsia="SimSun" w:hAnsi="Times New Roman" w:cs="Times New Roman"/>
          <w:kern w:val="0"/>
          <w:szCs w:val="24"/>
          <w:lang w:eastAsia="zh-CN"/>
        </w:rPr>
        <w:t xml:space="preserve">raditional Chinese education was based on an established written tradition. </w:t>
      </w:r>
      <w:r w:rsidR="00AC11CA" w:rsidRPr="00A12889">
        <w:rPr>
          <w:rFonts w:ascii="Times New Roman" w:eastAsia="SimSun" w:hAnsi="Times New Roman" w:cs="Times New Roman"/>
          <w:kern w:val="0"/>
          <w:szCs w:val="24"/>
          <w:lang w:eastAsia="zh-CN"/>
        </w:rPr>
        <w:t>Knowledge acquisition through l</w:t>
      </w:r>
      <w:r w:rsidR="00352D80" w:rsidRPr="00A12889">
        <w:rPr>
          <w:rFonts w:ascii="Times New Roman" w:eastAsia="SimSun" w:hAnsi="Times New Roman" w:cs="Times New Roman"/>
          <w:szCs w:val="24"/>
        </w:rPr>
        <w:t xml:space="preserve">earning the literary canon, including the Four Books, Five Classics and their commentaries, the historical works and other ancient writings was an important aspect of primary education. </w:t>
      </w:r>
      <w:r w:rsidR="00B51FB4" w:rsidRPr="00A12889">
        <w:rPr>
          <w:rFonts w:ascii="Times New Roman" w:eastAsia="SimSun" w:hAnsi="Times New Roman" w:cs="Times New Roman"/>
          <w:kern w:val="0"/>
          <w:szCs w:val="24"/>
          <w:lang w:eastAsia="zh-CN"/>
        </w:rPr>
        <w:t xml:space="preserve">While Zhu Xi stressed the Four Books, Gu Yanwu and the practical learning school emphasised the Five Classics. </w:t>
      </w:r>
      <w:r w:rsidR="004F110D" w:rsidRPr="00A12889">
        <w:rPr>
          <w:rFonts w:ascii="Times New Roman" w:eastAsia="SimSun" w:hAnsi="Times New Roman" w:cs="Times New Roman"/>
          <w:szCs w:val="24"/>
        </w:rPr>
        <w:t>T</w:t>
      </w:r>
      <w:r w:rsidR="00352D80" w:rsidRPr="00A12889">
        <w:rPr>
          <w:rFonts w:ascii="Times New Roman" w:eastAsia="SimSun" w:hAnsi="Times New Roman" w:cs="Times New Roman"/>
          <w:szCs w:val="24"/>
        </w:rPr>
        <w:t xml:space="preserve">he canonical works were considered the authoritative knowledge base for moral values and the overall literary tradition the source of cultural values. </w:t>
      </w:r>
    </w:p>
    <w:p w14:paraId="36C3DE9E" w14:textId="119C9584" w:rsidR="00EC3180" w:rsidRPr="00A12889" w:rsidRDefault="00F4490F" w:rsidP="006A539B">
      <w:pPr>
        <w:tabs>
          <w:tab w:val="left" w:pos="720"/>
        </w:tabs>
        <w:snapToGrid w:val="0"/>
        <w:spacing w:line="480" w:lineRule="auto"/>
        <w:ind w:firstLine="720"/>
        <w:rPr>
          <w:rFonts w:ascii="Times New Roman" w:eastAsia="SimSun" w:hAnsi="Times New Roman" w:cs="Times New Roman"/>
          <w:kern w:val="0"/>
          <w:szCs w:val="24"/>
          <w:lang w:eastAsia="zh-CN"/>
        </w:rPr>
      </w:pPr>
      <w:r w:rsidRPr="00A12889">
        <w:rPr>
          <w:rFonts w:ascii="Times New Roman" w:eastAsia="SimSun" w:hAnsi="Times New Roman" w:cs="Times New Roman"/>
          <w:szCs w:val="24"/>
        </w:rPr>
        <w:t xml:space="preserve">Language acquisition focussed on the basic skills of reading and writing. </w:t>
      </w:r>
      <w:r w:rsidR="0099581F" w:rsidRPr="00A12889">
        <w:rPr>
          <w:rFonts w:ascii="Times New Roman" w:eastAsia="SimSun" w:hAnsi="Times New Roman" w:cs="Times New Roman"/>
          <w:szCs w:val="24"/>
        </w:rPr>
        <w:t>Beyond basic character recognition, primers with rhymed sentences introducing learners to the ancient terms and concepts encountered in their subsequent textbooks were used to foster reading comprehension skills. This was common practice in the Qing dynasty.</w:t>
      </w:r>
      <w:r w:rsidR="0099581F" w:rsidRPr="00A12889">
        <w:rPr>
          <w:rStyle w:val="FootnoteReference"/>
          <w:rFonts w:ascii="Times New Roman" w:eastAsia="SimSun" w:hAnsi="Times New Roman" w:cs="Times New Roman"/>
          <w:szCs w:val="24"/>
          <w:lang w:eastAsia="zh-CN"/>
        </w:rPr>
        <w:footnoteReference w:id="341"/>
      </w:r>
      <w:r w:rsidR="0099581F" w:rsidRPr="00A12889">
        <w:rPr>
          <w:rFonts w:ascii="Times New Roman" w:eastAsia="SimSun" w:hAnsi="Times New Roman" w:cs="Times New Roman"/>
          <w:szCs w:val="24"/>
        </w:rPr>
        <w:t xml:space="preserve"> The Four Books were commonly recited at the same time as these primers. For students of the lower classes, these texts served to provide a functional literacy. </w:t>
      </w:r>
      <w:r w:rsidR="00F11B34" w:rsidRPr="00A12889">
        <w:rPr>
          <w:rFonts w:ascii="Times New Roman" w:eastAsia="SimSun" w:hAnsi="Times New Roman" w:cs="Times New Roman"/>
          <w:szCs w:val="24"/>
        </w:rPr>
        <w:t xml:space="preserve">By the age of fifteen, students </w:t>
      </w:r>
      <w:r w:rsidR="00F37838" w:rsidRPr="00A12889">
        <w:rPr>
          <w:rFonts w:ascii="Times New Roman" w:eastAsia="SimSun" w:hAnsi="Times New Roman" w:cs="Times New Roman"/>
          <w:szCs w:val="24"/>
        </w:rPr>
        <w:t>continuing</w:t>
      </w:r>
      <w:r w:rsidR="00F11B34" w:rsidRPr="00A12889">
        <w:rPr>
          <w:rFonts w:ascii="Times New Roman" w:eastAsia="SimSun" w:hAnsi="Times New Roman" w:cs="Times New Roman"/>
          <w:szCs w:val="24"/>
        </w:rPr>
        <w:t xml:space="preserve"> to advanced education would have memorised the Four Books and Five Classics and have started to learn the rudiments of the eight-legged essay for the state examinations.</w:t>
      </w:r>
      <w:r w:rsidR="00F11B34" w:rsidRPr="00A12889">
        <w:rPr>
          <w:rStyle w:val="FootnoteReference"/>
          <w:rFonts w:ascii="Times New Roman" w:eastAsia="SimSun" w:hAnsi="Times New Roman" w:cs="Times New Roman"/>
          <w:szCs w:val="24"/>
        </w:rPr>
        <w:footnoteReference w:id="342"/>
      </w:r>
      <w:r w:rsidR="00F11B34" w:rsidRPr="00A12889">
        <w:rPr>
          <w:rFonts w:ascii="Times New Roman" w:eastAsia="SimSun" w:hAnsi="Times New Roman" w:cs="Times New Roman"/>
          <w:szCs w:val="24"/>
          <w:lang w:eastAsia="zh-CN"/>
        </w:rPr>
        <w:t xml:space="preserve"> Reading comprehension and writing were taught simultaneously from the age of ten. </w:t>
      </w:r>
    </w:p>
    <w:p w14:paraId="5B6121E6" w14:textId="44770A39" w:rsidR="004214B6" w:rsidRPr="00A12889" w:rsidRDefault="002C6A57" w:rsidP="006A539B">
      <w:pPr>
        <w:widowControl/>
        <w:tabs>
          <w:tab w:val="left" w:pos="720"/>
        </w:tabs>
        <w:snapToGrid w:val="0"/>
        <w:spacing w:line="480" w:lineRule="auto"/>
        <w:ind w:firstLine="720"/>
        <w:rPr>
          <w:rFonts w:ascii="Times New Roman" w:eastAsia="SimSun" w:hAnsi="Times New Roman" w:cs="Times New Roman"/>
          <w:kern w:val="0"/>
          <w:szCs w:val="24"/>
        </w:rPr>
      </w:pPr>
      <w:r w:rsidRPr="00A12889">
        <w:rPr>
          <w:rFonts w:ascii="Times New Roman" w:eastAsia="SimSun" w:hAnsi="Times New Roman" w:cs="Times New Roman"/>
          <w:kern w:val="0"/>
          <w:szCs w:val="24"/>
        </w:rPr>
        <w:t xml:space="preserve">Different elementary textbooks were used corresponding to the age of the child and their language abilities. Moreover, the content of the textbooks reflected the different intent of the authors in </w:t>
      </w:r>
      <w:r w:rsidR="00D221A7" w:rsidRPr="00A12889">
        <w:rPr>
          <w:rFonts w:ascii="Times New Roman" w:eastAsia="SimSun" w:hAnsi="Times New Roman" w:cs="Times New Roman"/>
          <w:kern w:val="0"/>
          <w:szCs w:val="24"/>
        </w:rPr>
        <w:t xml:space="preserve">the </w:t>
      </w:r>
      <w:r w:rsidRPr="00A12889">
        <w:rPr>
          <w:rFonts w:ascii="Times New Roman" w:eastAsia="SimSun" w:hAnsi="Times New Roman" w:cs="Times New Roman"/>
          <w:kern w:val="0"/>
          <w:szCs w:val="24"/>
        </w:rPr>
        <w:t xml:space="preserve">development of specific abilities. </w:t>
      </w:r>
      <w:r w:rsidR="004214B6" w:rsidRPr="00A12889">
        <w:rPr>
          <w:rFonts w:ascii="Times New Roman" w:eastAsia="SimSun" w:hAnsi="Times New Roman" w:cs="Times New Roman"/>
          <w:kern w:val="0"/>
          <w:szCs w:val="24"/>
        </w:rPr>
        <w:t>What is lacking in the current discussion is specific simple theories about educational practice, methods and content</w:t>
      </w:r>
      <w:r w:rsidR="00AB2643" w:rsidRPr="00A12889">
        <w:rPr>
          <w:rFonts w:ascii="Times New Roman" w:eastAsia="SimSun" w:hAnsi="Times New Roman" w:cs="Times New Roman"/>
          <w:kern w:val="0"/>
          <w:szCs w:val="24"/>
        </w:rPr>
        <w:t xml:space="preserve"> and how this </w:t>
      </w:r>
      <w:r w:rsidR="00AB2643" w:rsidRPr="00A12889">
        <w:rPr>
          <w:rFonts w:ascii="Times New Roman" w:eastAsia="SimSun" w:hAnsi="Times New Roman" w:cs="Times New Roman"/>
          <w:kern w:val="0"/>
          <w:szCs w:val="24"/>
        </w:rPr>
        <w:lastRenderedPageBreak/>
        <w:t>occurred through the textbooks</w:t>
      </w:r>
      <w:r w:rsidR="00B51FB4" w:rsidRPr="00A12889">
        <w:rPr>
          <w:rFonts w:ascii="Times New Roman" w:eastAsia="SimSun" w:hAnsi="Times New Roman" w:cs="Times New Roman"/>
          <w:kern w:val="0"/>
          <w:szCs w:val="24"/>
        </w:rPr>
        <w:t xml:space="preserve">. </w:t>
      </w:r>
      <w:r w:rsidR="009F7DCA" w:rsidRPr="00A12889">
        <w:rPr>
          <w:rFonts w:ascii="Times New Roman" w:eastAsia="SimSun" w:hAnsi="Times New Roman" w:cs="Times New Roman"/>
          <w:kern w:val="0"/>
          <w:szCs w:val="24"/>
        </w:rPr>
        <w:t xml:space="preserve">This will be discussed in the next chapters with a specific focus on how </w:t>
      </w:r>
      <w:r w:rsidR="0064119D" w:rsidRPr="00A12889">
        <w:rPr>
          <w:rFonts w:ascii="Times New Roman" w:eastAsia="SimSun" w:hAnsi="Times New Roman" w:cs="Times New Roman"/>
          <w:kern w:val="0"/>
          <w:szCs w:val="24"/>
        </w:rPr>
        <w:t xml:space="preserve">the three main schools of </w:t>
      </w:r>
      <w:r w:rsidR="009F7DCA" w:rsidRPr="00A12889">
        <w:rPr>
          <w:rFonts w:ascii="Times New Roman" w:eastAsia="SimSun" w:hAnsi="Times New Roman" w:cs="Times New Roman"/>
          <w:kern w:val="0"/>
          <w:szCs w:val="24"/>
        </w:rPr>
        <w:t xml:space="preserve">Qing dynasty </w:t>
      </w:r>
      <w:r w:rsidR="0064119D" w:rsidRPr="00A12889">
        <w:rPr>
          <w:rFonts w:ascii="Times New Roman" w:eastAsia="SimSun" w:hAnsi="Times New Roman" w:cs="Times New Roman"/>
          <w:kern w:val="0"/>
          <w:szCs w:val="24"/>
        </w:rPr>
        <w:t xml:space="preserve">educational thought influenced </w:t>
      </w:r>
      <w:r w:rsidR="001147C1" w:rsidRPr="00A12889">
        <w:rPr>
          <w:rFonts w:ascii="Times New Roman" w:eastAsia="SimSun" w:hAnsi="Times New Roman" w:cs="Times New Roman"/>
          <w:kern w:val="0"/>
          <w:szCs w:val="24"/>
        </w:rPr>
        <w:t xml:space="preserve">textbook </w:t>
      </w:r>
      <w:r w:rsidR="009F7DCA" w:rsidRPr="00A12889">
        <w:rPr>
          <w:rFonts w:ascii="Times New Roman" w:eastAsia="SimSun" w:hAnsi="Times New Roman" w:cs="Times New Roman"/>
          <w:kern w:val="0"/>
          <w:szCs w:val="24"/>
        </w:rPr>
        <w:t xml:space="preserve">pedagogy </w:t>
      </w:r>
      <w:r w:rsidR="0064119D" w:rsidRPr="00A12889">
        <w:rPr>
          <w:rFonts w:ascii="Times New Roman" w:eastAsia="SimSun" w:hAnsi="Times New Roman" w:cs="Times New Roman"/>
          <w:kern w:val="0"/>
          <w:szCs w:val="24"/>
        </w:rPr>
        <w:t xml:space="preserve">as </w:t>
      </w:r>
      <w:r w:rsidR="009F7DCA" w:rsidRPr="00A12889">
        <w:rPr>
          <w:rFonts w:ascii="Times New Roman" w:eastAsia="SimSun" w:hAnsi="Times New Roman" w:cs="Times New Roman"/>
          <w:kern w:val="0"/>
          <w:szCs w:val="24"/>
        </w:rPr>
        <w:t xml:space="preserve">manifested </w:t>
      </w:r>
      <w:r w:rsidR="0064119D" w:rsidRPr="00A12889">
        <w:rPr>
          <w:rFonts w:ascii="Times New Roman" w:eastAsia="SimSun" w:hAnsi="Times New Roman" w:cs="Times New Roman"/>
          <w:kern w:val="0"/>
          <w:szCs w:val="24"/>
        </w:rPr>
        <w:t xml:space="preserve">in </w:t>
      </w:r>
      <w:r w:rsidR="009F7DCA" w:rsidRPr="00A12889">
        <w:rPr>
          <w:rFonts w:ascii="Times New Roman" w:eastAsia="SimSun" w:hAnsi="Times New Roman" w:cs="Times New Roman"/>
          <w:kern w:val="0"/>
          <w:szCs w:val="24"/>
        </w:rPr>
        <w:t xml:space="preserve">the </w:t>
      </w:r>
      <w:r w:rsidR="009F7DCA" w:rsidRPr="00A12889">
        <w:rPr>
          <w:rFonts w:ascii="Times New Roman" w:eastAsia="SimSun" w:hAnsi="Times New Roman" w:cs="Times New Roman"/>
          <w:i/>
          <w:iCs/>
          <w:kern w:val="0"/>
          <w:szCs w:val="24"/>
        </w:rPr>
        <w:t>Treasury</w:t>
      </w:r>
      <w:r w:rsidR="009F7DCA" w:rsidRPr="00A12889">
        <w:rPr>
          <w:rFonts w:ascii="Times New Roman" w:eastAsia="SimSun" w:hAnsi="Times New Roman" w:cs="Times New Roman"/>
          <w:kern w:val="0"/>
          <w:szCs w:val="24"/>
        </w:rPr>
        <w:t xml:space="preserve">. </w:t>
      </w:r>
    </w:p>
    <w:p w14:paraId="64B2C523" w14:textId="77777777" w:rsidR="00BD29AF" w:rsidRPr="00A12889" w:rsidRDefault="00BD29AF" w:rsidP="006A539B">
      <w:pPr>
        <w:widowControl/>
        <w:tabs>
          <w:tab w:val="left" w:pos="720"/>
        </w:tabs>
        <w:spacing w:line="480" w:lineRule="auto"/>
        <w:rPr>
          <w:rFonts w:ascii="Times New Roman" w:eastAsia="SimSun" w:hAnsi="Times New Roman" w:cs="Times New Roman"/>
          <w:szCs w:val="24"/>
        </w:rPr>
      </w:pPr>
      <w:r w:rsidRPr="00A12889">
        <w:rPr>
          <w:rFonts w:ascii="Times New Roman" w:eastAsia="SimSun" w:hAnsi="Times New Roman" w:cs="Times New Roman"/>
          <w:szCs w:val="24"/>
        </w:rPr>
        <w:br w:type="page"/>
      </w:r>
    </w:p>
    <w:p w14:paraId="0CF78A6B" w14:textId="04B18926" w:rsidR="00BD29AF" w:rsidRPr="00A12889" w:rsidRDefault="00BD29AF" w:rsidP="006A539B">
      <w:pPr>
        <w:pStyle w:val="Heading1"/>
        <w:tabs>
          <w:tab w:val="left" w:pos="720"/>
        </w:tabs>
        <w:spacing w:before="0" w:line="480" w:lineRule="auto"/>
        <w:rPr>
          <w:rFonts w:eastAsia="SimSun" w:cs="Times New Roman"/>
          <w:b w:val="0"/>
          <w:sz w:val="32"/>
          <w:szCs w:val="40"/>
        </w:rPr>
      </w:pPr>
      <w:bookmarkStart w:id="91" w:name="_Toc78826562"/>
      <w:r w:rsidRPr="00A12889">
        <w:rPr>
          <w:rFonts w:eastAsia="SimSun" w:cs="Times New Roman"/>
          <w:b w:val="0"/>
          <w:sz w:val="32"/>
          <w:szCs w:val="40"/>
          <w:lang w:eastAsia="zh-CN"/>
        </w:rPr>
        <w:lastRenderedPageBreak/>
        <w:t>3.</w:t>
      </w:r>
      <w:r w:rsidR="00F035B9" w:rsidRPr="00A12889">
        <w:rPr>
          <w:rFonts w:eastAsia="SimSun" w:cs="Times New Roman"/>
          <w:b w:val="0"/>
          <w:sz w:val="32"/>
          <w:szCs w:val="40"/>
        </w:rPr>
        <w:t xml:space="preserve"> </w:t>
      </w:r>
      <w:r w:rsidR="0066421B" w:rsidRPr="00A12889">
        <w:rPr>
          <w:rFonts w:eastAsia="SimSun" w:cs="Times New Roman"/>
          <w:b w:val="0"/>
          <w:sz w:val="32"/>
          <w:szCs w:val="40"/>
        </w:rPr>
        <w:t xml:space="preserve">Structure: </w:t>
      </w:r>
      <w:r w:rsidR="002032EF" w:rsidRPr="00A12889">
        <w:rPr>
          <w:rFonts w:eastAsia="SimSun" w:cs="Times New Roman"/>
          <w:b w:val="0"/>
          <w:sz w:val="32"/>
          <w:szCs w:val="40"/>
        </w:rPr>
        <w:t>A</w:t>
      </w:r>
      <w:r w:rsidR="004965D4" w:rsidRPr="00A12889">
        <w:rPr>
          <w:rFonts w:eastAsia="SimSun" w:cs="Times New Roman"/>
          <w:b w:val="0"/>
          <w:sz w:val="32"/>
          <w:szCs w:val="40"/>
        </w:rPr>
        <w:t>pproaching</w:t>
      </w:r>
      <w:r w:rsidR="002032EF" w:rsidRPr="00A12889">
        <w:rPr>
          <w:rFonts w:eastAsia="SimSun" w:cs="Times New Roman"/>
          <w:b w:val="0"/>
          <w:sz w:val="32"/>
          <w:szCs w:val="40"/>
        </w:rPr>
        <w:t xml:space="preserve"> Practical </w:t>
      </w:r>
      <w:r w:rsidR="00581164" w:rsidRPr="00A12889">
        <w:rPr>
          <w:rFonts w:eastAsia="SimSun" w:cs="Times New Roman"/>
          <w:b w:val="0"/>
          <w:sz w:val="32"/>
          <w:szCs w:val="40"/>
        </w:rPr>
        <w:t>Learning</w:t>
      </w:r>
      <w:bookmarkEnd w:id="91"/>
      <w:r w:rsidR="0066421B" w:rsidRPr="00A12889">
        <w:rPr>
          <w:rFonts w:eastAsia="SimSun" w:cs="Times New Roman"/>
          <w:b w:val="0"/>
          <w:sz w:val="32"/>
          <w:szCs w:val="40"/>
        </w:rPr>
        <w:t xml:space="preserve"> </w:t>
      </w:r>
    </w:p>
    <w:p w14:paraId="581D2FBE" w14:textId="176936DE" w:rsidR="003152A1" w:rsidRPr="00A12889" w:rsidRDefault="00920958"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p>
    <w:p w14:paraId="1DE64304" w14:textId="66E905D6" w:rsidR="00904C8C" w:rsidRPr="00A12889" w:rsidRDefault="00435E6D"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w:t>
      </w:r>
      <w:r w:rsidR="00EF5F4F" w:rsidRPr="00A12889">
        <w:rPr>
          <w:rFonts w:ascii="Times New Roman" w:eastAsia="SimSun" w:hAnsi="Times New Roman" w:cs="Times New Roman"/>
          <w:szCs w:val="24"/>
        </w:rPr>
        <w:t xml:space="preserve">annotated </w:t>
      </w:r>
      <w:r w:rsidRPr="00A12889">
        <w:rPr>
          <w:rFonts w:ascii="Times New Roman" w:eastAsia="SimSun" w:hAnsi="Times New Roman" w:cs="Times New Roman"/>
          <w:szCs w:val="24"/>
        </w:rPr>
        <w:t xml:space="preserve">edition of the </w:t>
      </w:r>
      <w:r w:rsidR="00EF5F4F" w:rsidRPr="00A12889">
        <w:rPr>
          <w:rFonts w:ascii="Times New Roman" w:eastAsia="SimSun" w:hAnsi="Times New Roman" w:cs="Times New Roman"/>
          <w:i/>
          <w:iCs/>
          <w:szCs w:val="24"/>
        </w:rPr>
        <w:t>Treasury</w:t>
      </w:r>
      <w:r w:rsidR="00EF5F4F"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was born </w:t>
      </w:r>
      <w:r w:rsidR="00EF5F4F" w:rsidRPr="00A12889">
        <w:rPr>
          <w:rFonts w:ascii="Times New Roman" w:eastAsia="SimSun" w:hAnsi="Times New Roman" w:cs="Times New Roman"/>
          <w:szCs w:val="24"/>
        </w:rPr>
        <w:t xml:space="preserve">in the early Qing, a time of </w:t>
      </w:r>
      <w:r w:rsidRPr="00A12889">
        <w:rPr>
          <w:rFonts w:ascii="Times New Roman" w:eastAsia="SimSun" w:hAnsi="Times New Roman" w:cs="Times New Roman"/>
          <w:szCs w:val="24"/>
        </w:rPr>
        <w:t xml:space="preserve">intellectual </w:t>
      </w:r>
      <w:r w:rsidR="00EF5F4F" w:rsidRPr="00A12889">
        <w:rPr>
          <w:rFonts w:ascii="Times New Roman" w:eastAsia="SimSun" w:hAnsi="Times New Roman" w:cs="Times New Roman"/>
          <w:szCs w:val="24"/>
        </w:rPr>
        <w:t xml:space="preserve">shift from the </w:t>
      </w:r>
      <w:r w:rsidR="008E4607" w:rsidRPr="00A12889">
        <w:rPr>
          <w:rFonts w:ascii="Times New Roman" w:eastAsia="SimSun" w:hAnsi="Times New Roman" w:cs="Times New Roman"/>
          <w:szCs w:val="24"/>
        </w:rPr>
        <w:t xml:space="preserve">dominant framework of Neo-Confucianism to the emerging </w:t>
      </w:r>
      <w:r w:rsidR="000A4C33" w:rsidRPr="00A12889">
        <w:rPr>
          <w:rFonts w:ascii="Times New Roman" w:eastAsia="SimSun" w:hAnsi="Times New Roman" w:cs="Times New Roman"/>
          <w:szCs w:val="24"/>
        </w:rPr>
        <w:t xml:space="preserve">ideas </w:t>
      </w:r>
      <w:r w:rsidR="008E4607" w:rsidRPr="00A12889">
        <w:rPr>
          <w:rFonts w:ascii="Times New Roman" w:eastAsia="SimSun" w:hAnsi="Times New Roman" w:cs="Times New Roman"/>
          <w:szCs w:val="24"/>
        </w:rPr>
        <w:t xml:space="preserve">of evidential scholarship. </w:t>
      </w:r>
      <w:r w:rsidR="00025916" w:rsidRPr="00A12889">
        <w:rPr>
          <w:rFonts w:ascii="Times New Roman" w:eastAsia="SimSun" w:hAnsi="Times New Roman" w:cs="Times New Roman"/>
          <w:szCs w:val="24"/>
        </w:rPr>
        <w:t xml:space="preserve">The question of ‘what knowledge is worth learning’ was a point of contention. </w:t>
      </w:r>
      <w:r w:rsidR="00BD3D62" w:rsidRPr="00A12889">
        <w:rPr>
          <w:rFonts w:ascii="Times New Roman" w:eastAsia="SimSun" w:hAnsi="Times New Roman" w:cs="Times New Roman"/>
          <w:szCs w:val="24"/>
        </w:rPr>
        <w:t xml:space="preserve">Despite divergent views, Zhu Xi and Wang Yangming both advocated </w:t>
      </w:r>
      <w:r w:rsidR="001744DD" w:rsidRPr="00A12889">
        <w:rPr>
          <w:rFonts w:ascii="Times New Roman" w:eastAsia="SimSun" w:hAnsi="Times New Roman" w:cs="Times New Roman"/>
          <w:szCs w:val="24"/>
        </w:rPr>
        <w:t xml:space="preserve">the </w:t>
      </w:r>
      <w:r w:rsidR="00BD3D62" w:rsidRPr="00A12889">
        <w:rPr>
          <w:rFonts w:ascii="Times New Roman" w:eastAsia="SimSun" w:hAnsi="Times New Roman" w:cs="Times New Roman"/>
          <w:szCs w:val="24"/>
        </w:rPr>
        <w:t xml:space="preserve">search for </w:t>
      </w:r>
      <w:r w:rsidR="000135E6" w:rsidRPr="00A12889">
        <w:rPr>
          <w:rFonts w:ascii="Times New Roman" w:eastAsia="SimSun" w:hAnsi="Times New Roman" w:cs="Times New Roman"/>
          <w:szCs w:val="24"/>
        </w:rPr>
        <w:t>p</w:t>
      </w:r>
      <w:r w:rsidR="00BD3D62" w:rsidRPr="00A12889">
        <w:rPr>
          <w:rFonts w:ascii="Times New Roman" w:eastAsia="SimSun" w:hAnsi="Times New Roman" w:cs="Times New Roman"/>
          <w:szCs w:val="24"/>
        </w:rPr>
        <w:t>rinciple</w:t>
      </w:r>
      <w:r w:rsidR="00D73F6A" w:rsidRPr="00A12889">
        <w:rPr>
          <w:rFonts w:ascii="Times New Roman" w:eastAsia="SimSun" w:hAnsi="Times New Roman" w:cs="Times New Roman"/>
          <w:szCs w:val="24"/>
        </w:rPr>
        <w:t xml:space="preserve"> (</w:t>
      </w:r>
      <w:r w:rsidR="00D73F6A" w:rsidRPr="00A12889">
        <w:rPr>
          <w:rFonts w:ascii="Times New Roman" w:eastAsia="SimSun" w:hAnsi="Times New Roman" w:cs="Times New Roman"/>
          <w:i/>
          <w:iCs/>
          <w:szCs w:val="24"/>
        </w:rPr>
        <w:t>li</w:t>
      </w:r>
      <w:r w:rsidR="00D73F6A" w:rsidRPr="00A12889">
        <w:rPr>
          <w:rFonts w:ascii="Times New Roman" w:eastAsia="SimSun" w:hAnsi="Times New Roman" w:cs="Times New Roman"/>
          <w:szCs w:val="24"/>
        </w:rPr>
        <w:t xml:space="preserve"> </w:t>
      </w:r>
      <w:r w:rsidR="00D73F6A" w:rsidRPr="00A12889">
        <w:rPr>
          <w:rFonts w:ascii="Times New Roman" w:eastAsia="SimSun" w:hAnsi="Times New Roman" w:cs="Times New Roman"/>
          <w:szCs w:val="24"/>
        </w:rPr>
        <w:t>理</w:t>
      </w:r>
      <w:r w:rsidR="00D73F6A" w:rsidRPr="00A12889">
        <w:rPr>
          <w:rFonts w:ascii="Times New Roman" w:eastAsia="SimSun" w:hAnsi="Times New Roman" w:cs="Times New Roman"/>
          <w:szCs w:val="24"/>
        </w:rPr>
        <w:t>)</w:t>
      </w:r>
      <w:r w:rsidR="00227D2C" w:rsidRPr="00A12889">
        <w:rPr>
          <w:rFonts w:ascii="Times New Roman" w:eastAsia="SimSun" w:hAnsi="Times New Roman" w:cs="Times New Roman"/>
          <w:szCs w:val="24"/>
        </w:rPr>
        <w:t xml:space="preserve">. This was encapsulated by the concept of </w:t>
      </w:r>
      <w:r w:rsidR="00BD3D62" w:rsidRPr="00A12889">
        <w:rPr>
          <w:rFonts w:ascii="Times New Roman" w:eastAsia="SimSun" w:hAnsi="Times New Roman" w:cs="Times New Roman"/>
          <w:szCs w:val="24"/>
        </w:rPr>
        <w:t>‘investigation of things and extension of knowledge’ (</w:t>
      </w:r>
      <w:r w:rsidR="00BD3D62" w:rsidRPr="00A12889">
        <w:rPr>
          <w:rFonts w:ascii="Times New Roman" w:eastAsia="SimSun" w:hAnsi="Times New Roman" w:cs="Times New Roman"/>
          <w:i/>
          <w:iCs/>
          <w:szCs w:val="24"/>
        </w:rPr>
        <w:t>gewu zhizhi</w:t>
      </w:r>
      <w:r w:rsidR="00BD3D62" w:rsidRPr="00A12889">
        <w:rPr>
          <w:rFonts w:ascii="Times New Roman" w:eastAsia="SimSun" w:hAnsi="Times New Roman" w:cs="Times New Roman"/>
          <w:szCs w:val="24"/>
        </w:rPr>
        <w:t xml:space="preserve"> </w:t>
      </w:r>
      <w:r w:rsidR="00BD3D62" w:rsidRPr="00A12889">
        <w:rPr>
          <w:rFonts w:ascii="Times New Roman" w:eastAsia="SimSun" w:hAnsi="Times New Roman" w:cs="Times New Roman"/>
          <w:szCs w:val="24"/>
          <w:lang w:eastAsia="zh-CN"/>
        </w:rPr>
        <w:t>格物致知</w:t>
      </w:r>
      <w:r w:rsidR="00BD3D62" w:rsidRPr="00A12889">
        <w:rPr>
          <w:rFonts w:ascii="Times New Roman" w:eastAsia="SimSun" w:hAnsi="Times New Roman" w:cs="Times New Roman"/>
          <w:szCs w:val="24"/>
          <w:lang w:eastAsia="zh-CN"/>
        </w:rPr>
        <w:t>)</w:t>
      </w:r>
      <w:r w:rsidR="00FC3C05" w:rsidRPr="00A12889">
        <w:rPr>
          <w:rFonts w:ascii="Times New Roman" w:eastAsia="SimSun" w:hAnsi="Times New Roman" w:cs="Times New Roman"/>
          <w:szCs w:val="24"/>
          <w:lang w:eastAsia="zh-CN"/>
        </w:rPr>
        <w:t xml:space="preserve"> in the </w:t>
      </w:r>
      <w:r w:rsidR="00FC3C05" w:rsidRPr="00A12889">
        <w:rPr>
          <w:rFonts w:ascii="Times New Roman" w:eastAsia="SimSun" w:hAnsi="Times New Roman" w:cs="Times New Roman"/>
          <w:i/>
          <w:iCs/>
          <w:szCs w:val="24"/>
        </w:rPr>
        <w:t>Great Learning</w:t>
      </w:r>
      <w:r w:rsidR="00227D2C" w:rsidRPr="00A12889">
        <w:rPr>
          <w:rFonts w:ascii="Times New Roman" w:eastAsia="SimSun" w:hAnsi="Times New Roman" w:cs="Times New Roman"/>
          <w:szCs w:val="24"/>
        </w:rPr>
        <w:t>, which Zhu defined as an objective inquiry of the principle of all things and Wang as the rectification of things to accord with the principle</w:t>
      </w:r>
      <w:r w:rsidR="00BD3D62" w:rsidRPr="00A12889">
        <w:rPr>
          <w:rFonts w:ascii="Times New Roman" w:eastAsia="SimSun" w:hAnsi="Times New Roman" w:cs="Times New Roman"/>
          <w:szCs w:val="24"/>
        </w:rPr>
        <w:t xml:space="preserve">. </w:t>
      </w:r>
      <w:r w:rsidR="000A4C33" w:rsidRPr="00A12889">
        <w:rPr>
          <w:rFonts w:ascii="Times New Roman" w:eastAsia="SimSun" w:hAnsi="Times New Roman" w:cs="Times New Roman"/>
          <w:szCs w:val="24"/>
        </w:rPr>
        <w:t xml:space="preserve">In contrast, evidential scholars argued for </w:t>
      </w:r>
      <w:r w:rsidR="00904C8C" w:rsidRPr="00A12889">
        <w:rPr>
          <w:rFonts w:ascii="Times New Roman" w:eastAsia="SimSun" w:hAnsi="Times New Roman" w:cs="Times New Roman"/>
          <w:szCs w:val="24"/>
        </w:rPr>
        <w:t>broader scholarship – moral, textual and worldly. There was clearly a dichotomy between the educational intents of the ‘extension of knowledge’ for sagehood and ‘extensive knowledge’ (</w:t>
      </w:r>
      <w:r w:rsidR="00904C8C" w:rsidRPr="00A12889">
        <w:rPr>
          <w:rFonts w:ascii="Times New Roman" w:eastAsia="SimSun" w:hAnsi="Times New Roman" w:cs="Times New Roman"/>
          <w:i/>
          <w:iCs/>
          <w:szCs w:val="24"/>
        </w:rPr>
        <w:t>boxue</w:t>
      </w:r>
      <w:r w:rsidR="00904C8C" w:rsidRPr="00A12889">
        <w:rPr>
          <w:rFonts w:ascii="Times New Roman" w:eastAsia="SimSun" w:hAnsi="Times New Roman" w:cs="Times New Roman"/>
          <w:szCs w:val="24"/>
        </w:rPr>
        <w:t xml:space="preserve"> </w:t>
      </w:r>
      <w:r w:rsidR="00904C8C" w:rsidRPr="00A12889">
        <w:rPr>
          <w:rFonts w:ascii="Times New Roman" w:eastAsia="SimSun" w:hAnsi="Times New Roman" w:cs="Times New Roman"/>
          <w:szCs w:val="24"/>
        </w:rPr>
        <w:t>博學</w:t>
      </w:r>
      <w:r w:rsidR="00904C8C" w:rsidRPr="00A12889">
        <w:rPr>
          <w:rFonts w:ascii="Times New Roman" w:eastAsia="SimSun" w:hAnsi="Times New Roman" w:cs="Times New Roman"/>
          <w:szCs w:val="24"/>
        </w:rPr>
        <w:t xml:space="preserve">) </w:t>
      </w:r>
      <w:r w:rsidR="00DC6011" w:rsidRPr="00A12889">
        <w:rPr>
          <w:rFonts w:ascii="Times New Roman" w:eastAsia="SimSun" w:hAnsi="Times New Roman" w:cs="Times New Roman"/>
          <w:szCs w:val="24"/>
        </w:rPr>
        <w:t xml:space="preserve">that Gu Yanwu advocated in </w:t>
      </w:r>
      <w:r w:rsidR="00904C8C" w:rsidRPr="00A12889">
        <w:rPr>
          <w:rFonts w:ascii="Times New Roman" w:eastAsia="SimSun" w:hAnsi="Times New Roman" w:cs="Times New Roman"/>
          <w:szCs w:val="24"/>
        </w:rPr>
        <w:t xml:space="preserve">practical </w:t>
      </w:r>
      <w:r w:rsidR="00DC6011" w:rsidRPr="00A12889">
        <w:rPr>
          <w:rFonts w:ascii="Times New Roman" w:eastAsia="SimSun" w:hAnsi="Times New Roman" w:cs="Times New Roman"/>
          <w:szCs w:val="24"/>
        </w:rPr>
        <w:t>learning</w:t>
      </w:r>
      <w:r w:rsidR="00904C8C" w:rsidRPr="00A12889">
        <w:rPr>
          <w:rFonts w:ascii="Times New Roman" w:eastAsia="SimSun" w:hAnsi="Times New Roman" w:cs="Times New Roman"/>
          <w:szCs w:val="24"/>
        </w:rPr>
        <w:t xml:space="preserve">. </w:t>
      </w:r>
      <w:r w:rsidR="00CB47C3" w:rsidRPr="00A12889">
        <w:rPr>
          <w:rFonts w:ascii="Times New Roman" w:eastAsia="SimSun" w:hAnsi="Times New Roman" w:cs="Times New Roman"/>
          <w:szCs w:val="24"/>
        </w:rPr>
        <w:t>Production of a textbook in such an atmosphere necessarily reflect</w:t>
      </w:r>
      <w:r w:rsidR="001744DD" w:rsidRPr="00A12889">
        <w:rPr>
          <w:rFonts w:ascii="Times New Roman" w:eastAsia="SimSun" w:hAnsi="Times New Roman" w:cs="Times New Roman"/>
          <w:szCs w:val="24"/>
        </w:rPr>
        <w:t>ed</w:t>
      </w:r>
      <w:r w:rsidR="00CB47C3" w:rsidRPr="00A12889">
        <w:rPr>
          <w:rFonts w:ascii="Times New Roman" w:eastAsia="SimSun" w:hAnsi="Times New Roman" w:cs="Times New Roman"/>
          <w:szCs w:val="24"/>
        </w:rPr>
        <w:t xml:space="preserve"> the diverse ideas.</w:t>
      </w:r>
    </w:p>
    <w:p w14:paraId="4239CAAF" w14:textId="79FFFDD1" w:rsidR="008A7653" w:rsidRPr="00A12889" w:rsidRDefault="000F30A4" w:rsidP="000F30A4">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Pr>
          <w:rFonts w:ascii="Times New Roman" w:eastAsia="SimSun" w:hAnsi="Times New Roman" w:cs="Times New Roman"/>
          <w:szCs w:val="24"/>
        </w:rPr>
        <w:tab/>
      </w:r>
      <w:r w:rsidR="00435E6D" w:rsidRPr="00A12889">
        <w:rPr>
          <w:rFonts w:ascii="Times New Roman" w:eastAsia="SimSun" w:hAnsi="Times New Roman" w:cs="Times New Roman"/>
          <w:szCs w:val="24"/>
        </w:rPr>
        <w:t xml:space="preserve">The original author </w:t>
      </w:r>
      <w:r w:rsidR="00904C8C" w:rsidRPr="00A12889">
        <w:rPr>
          <w:rFonts w:ascii="Times New Roman" w:eastAsia="SimSun" w:hAnsi="Times New Roman" w:cs="Times New Roman"/>
          <w:szCs w:val="24"/>
        </w:rPr>
        <w:t xml:space="preserve">of the </w:t>
      </w:r>
      <w:r w:rsidR="00904C8C" w:rsidRPr="00A12889">
        <w:rPr>
          <w:rFonts w:ascii="Times New Roman" w:eastAsia="SimSun" w:hAnsi="Times New Roman" w:cs="Times New Roman"/>
          <w:i/>
          <w:iCs/>
          <w:szCs w:val="24"/>
        </w:rPr>
        <w:t>Treasury</w:t>
      </w:r>
      <w:r w:rsidR="00904C8C" w:rsidRPr="00A12889">
        <w:rPr>
          <w:rFonts w:ascii="Times New Roman" w:eastAsia="SimSun" w:hAnsi="Times New Roman" w:cs="Times New Roman"/>
          <w:szCs w:val="24"/>
        </w:rPr>
        <w:t xml:space="preserve">, </w:t>
      </w:r>
      <w:r w:rsidR="00435E6D" w:rsidRPr="00A12889">
        <w:rPr>
          <w:rFonts w:ascii="Times New Roman" w:eastAsia="SimSun" w:hAnsi="Times New Roman" w:cs="Times New Roman"/>
          <w:szCs w:val="24"/>
        </w:rPr>
        <w:t>Cheng Yunsheng</w:t>
      </w:r>
      <w:r w:rsidR="00904C8C" w:rsidRPr="00A12889">
        <w:rPr>
          <w:rFonts w:ascii="Times New Roman" w:eastAsia="SimSun" w:hAnsi="Times New Roman" w:cs="Times New Roman"/>
          <w:szCs w:val="24"/>
        </w:rPr>
        <w:t>,</w:t>
      </w:r>
      <w:r w:rsidR="00435E6D" w:rsidRPr="00A12889">
        <w:rPr>
          <w:rFonts w:ascii="Times New Roman" w:eastAsia="SimSun" w:hAnsi="Times New Roman" w:cs="Times New Roman"/>
          <w:szCs w:val="24"/>
        </w:rPr>
        <w:t xml:space="preserve"> compiled the text based on his first-hand experience of student</w:t>
      </w:r>
      <w:r w:rsidR="00CB47C3" w:rsidRPr="00A12889">
        <w:rPr>
          <w:rFonts w:ascii="Times New Roman" w:eastAsia="SimSun" w:hAnsi="Times New Roman" w:cs="Times New Roman"/>
          <w:szCs w:val="24"/>
        </w:rPr>
        <w:t xml:space="preserve"> needs</w:t>
      </w:r>
      <w:r w:rsidR="00435E6D" w:rsidRPr="00A12889">
        <w:rPr>
          <w:rFonts w:ascii="Times New Roman" w:eastAsia="SimSun" w:hAnsi="Times New Roman" w:cs="Times New Roman"/>
          <w:szCs w:val="24"/>
        </w:rPr>
        <w:t xml:space="preserve">. However, it was Zou Shengmai who crafted the text </w:t>
      </w:r>
      <w:r w:rsidR="00980AA2" w:rsidRPr="00A12889">
        <w:rPr>
          <w:rFonts w:ascii="Times New Roman" w:eastAsia="SimSun" w:hAnsi="Times New Roman" w:cs="Times New Roman"/>
          <w:szCs w:val="24"/>
        </w:rPr>
        <w:t xml:space="preserve">resulting in </w:t>
      </w:r>
      <w:r w:rsidR="00435E6D" w:rsidRPr="00A12889">
        <w:rPr>
          <w:rFonts w:ascii="Times New Roman" w:eastAsia="SimSun" w:hAnsi="Times New Roman" w:cs="Times New Roman"/>
          <w:szCs w:val="24"/>
        </w:rPr>
        <w:t xml:space="preserve">its popularity </w:t>
      </w:r>
      <w:r w:rsidR="00904C8C" w:rsidRPr="00A12889">
        <w:rPr>
          <w:rFonts w:ascii="Times New Roman" w:eastAsia="SimSun" w:hAnsi="Times New Roman" w:cs="Times New Roman"/>
          <w:szCs w:val="24"/>
        </w:rPr>
        <w:t xml:space="preserve">in </w:t>
      </w:r>
      <w:r w:rsidR="00435E6D" w:rsidRPr="00A12889">
        <w:rPr>
          <w:rFonts w:ascii="Times New Roman" w:eastAsia="SimSun" w:hAnsi="Times New Roman" w:cs="Times New Roman"/>
          <w:szCs w:val="24"/>
        </w:rPr>
        <w:t xml:space="preserve">the Qing period. As scholar-publisher, Zou </w:t>
      </w:r>
      <w:r w:rsidR="00980AA2" w:rsidRPr="00A12889">
        <w:rPr>
          <w:rFonts w:ascii="Times New Roman" w:eastAsia="SimSun" w:hAnsi="Times New Roman" w:cs="Times New Roman"/>
          <w:szCs w:val="24"/>
        </w:rPr>
        <w:t xml:space="preserve">recognised the broad intellectual audience and through his </w:t>
      </w:r>
      <w:r w:rsidR="00435E6D" w:rsidRPr="00A12889">
        <w:rPr>
          <w:rFonts w:ascii="Times New Roman" w:eastAsia="SimSun" w:hAnsi="Times New Roman" w:cs="Times New Roman"/>
          <w:szCs w:val="24"/>
        </w:rPr>
        <w:t>edit</w:t>
      </w:r>
      <w:r w:rsidR="00980AA2" w:rsidRPr="00A12889">
        <w:rPr>
          <w:rFonts w:ascii="Times New Roman" w:eastAsia="SimSun" w:hAnsi="Times New Roman" w:cs="Times New Roman"/>
          <w:szCs w:val="24"/>
        </w:rPr>
        <w:t xml:space="preserve">ing created a versatile </w:t>
      </w:r>
      <w:r w:rsidR="00435E6D" w:rsidRPr="00A12889">
        <w:rPr>
          <w:rFonts w:ascii="Times New Roman" w:eastAsia="SimSun" w:hAnsi="Times New Roman" w:cs="Times New Roman"/>
          <w:szCs w:val="24"/>
        </w:rPr>
        <w:t>textbook</w:t>
      </w:r>
      <w:r w:rsidR="00980AA2" w:rsidRPr="00A12889">
        <w:rPr>
          <w:rFonts w:ascii="Times New Roman" w:eastAsia="SimSun" w:hAnsi="Times New Roman" w:cs="Times New Roman"/>
          <w:szCs w:val="24"/>
        </w:rPr>
        <w:t xml:space="preserve"> to meet </w:t>
      </w:r>
      <w:r w:rsidR="00CB47C3" w:rsidRPr="00A12889">
        <w:rPr>
          <w:rFonts w:ascii="Times New Roman" w:eastAsia="SimSun" w:hAnsi="Times New Roman" w:cs="Times New Roman"/>
          <w:szCs w:val="24"/>
        </w:rPr>
        <w:t xml:space="preserve">multiple </w:t>
      </w:r>
      <w:r w:rsidR="00980AA2" w:rsidRPr="00A12889">
        <w:rPr>
          <w:rFonts w:ascii="Times New Roman" w:eastAsia="SimSun" w:hAnsi="Times New Roman" w:cs="Times New Roman"/>
          <w:szCs w:val="24"/>
        </w:rPr>
        <w:t xml:space="preserve">educational demands. </w:t>
      </w:r>
      <w:r w:rsidR="008A7653" w:rsidRPr="00A12889">
        <w:rPr>
          <w:rFonts w:ascii="Times New Roman" w:eastAsia="SimSun" w:hAnsi="Times New Roman" w:cs="Times New Roman"/>
          <w:szCs w:val="24"/>
        </w:rPr>
        <w:t xml:space="preserve">His short foreword below offers a description of his intentions: </w:t>
      </w:r>
    </w:p>
    <w:p w14:paraId="57BE4B84" w14:textId="17DC4139" w:rsidR="00C07A4F" w:rsidRPr="00A12889" w:rsidRDefault="006E2422" w:rsidP="000F30A4">
      <w:pPr>
        <w:widowControl/>
        <w:tabs>
          <w:tab w:val="left" w:pos="720"/>
        </w:tabs>
        <w:autoSpaceDE w:val="0"/>
        <w:autoSpaceDN w:val="0"/>
        <w:adjustRightInd w:val="0"/>
        <w:snapToGrid w:val="0"/>
        <w:ind w:left="720"/>
        <w:rPr>
          <w:rFonts w:ascii="Times New Roman" w:eastAsia="SimSun" w:hAnsi="Times New Roman" w:cs="Times New Roman"/>
          <w:szCs w:val="24"/>
        </w:rPr>
      </w:pPr>
      <w:r w:rsidRPr="00A12889">
        <w:rPr>
          <w:rFonts w:ascii="Times New Roman" w:eastAsia="SimSun" w:hAnsi="Times New Roman" w:cs="Times New Roman"/>
          <w:lang w:val="en-GB"/>
        </w:rPr>
        <w:t>欣逢至治，擢取鴻才，時藝之外，兼命賦詩，使非典籍先悉於胸中，未有揮毫不窘於腕下者。然華子之《類賦》、姚氏之《類林》，卷帙浩繁，艱於記憶。惟程允升先生《幼學》一書，誠多士饋貧之糧，</w:t>
      </w:r>
      <w:r w:rsidRPr="00A12889">
        <w:rPr>
          <w:rFonts w:ascii="Times New Roman" w:eastAsia="SimSun" w:hAnsi="Times New Roman" w:cs="Times New Roman"/>
          <w:lang w:val="en-GB"/>
        </w:rPr>
        <w:t xml:space="preserve"> </w:t>
      </w:r>
      <w:r w:rsidRPr="00A12889">
        <w:rPr>
          <w:rFonts w:ascii="Times New Roman" w:eastAsia="SimSun" w:hAnsi="Times New Roman" w:cs="Times New Roman"/>
          <w:lang w:val="en-GB"/>
        </w:rPr>
        <w:t>而制科度津之筏也。但碎金積玉，原屬無多；則摘艷薰香，應增未備，庶幾文人，足供驅使。奈坊刻所補，殊不雅馴者，老成能知去取，固誚續貂；若初學未識從違，反亡全璧，一經習染，俗不可醫，即用針砭，難痊痼疾矣。爰采匯書，各增編末。文必絕佳，片箋片釋；經期可誦，一字一編。茲汰舊發之解離，易新詮之確當，詳所當詳而不厭其繁，略所當略而不嫌其簡，務歸明晰，一閱了然。如藍田之琬琰，玄圃之琳瑯，能令見者</w:t>
      </w:r>
      <w:r w:rsidRPr="00A12889">
        <w:rPr>
          <w:rFonts w:ascii="Times New Roman" w:eastAsia="SimSun" w:hAnsi="Times New Roman" w:cs="Times New Roman"/>
          <w:lang w:val="en-GB"/>
        </w:rPr>
        <w:lastRenderedPageBreak/>
        <w:t>寶之，各欲私為枕</w:t>
      </w:r>
      <w:r w:rsidR="002F5278" w:rsidRPr="00A12889">
        <w:rPr>
          <w:rFonts w:ascii="Times New Roman" w:eastAsia="SimSun" w:hAnsi="Times New Roman" w:cs="Times New Roman"/>
          <w:lang w:val="en-GB"/>
        </w:rPr>
        <w:t>秘</w:t>
      </w:r>
      <w:r w:rsidRPr="00A12889">
        <w:rPr>
          <w:rFonts w:ascii="Times New Roman" w:eastAsia="SimSun" w:hAnsi="Times New Roman" w:cs="Times New Roman"/>
          <w:lang w:val="en-GB"/>
        </w:rPr>
        <w:t>，因顏之曰「瓊林」。覽是書者，其以余言為不謬否？時</w:t>
      </w:r>
      <w:r w:rsidR="002F5278" w:rsidRPr="00A12889">
        <w:rPr>
          <w:rFonts w:ascii="Times New Roman" w:eastAsia="SimSun" w:hAnsi="Times New Roman" w:cs="Times New Roman"/>
          <w:lang w:val="en-GB"/>
        </w:rPr>
        <w:t>乾隆二十五年歲在庚</w:t>
      </w:r>
      <w:r w:rsidRPr="00A12889">
        <w:rPr>
          <w:rFonts w:ascii="Times New Roman" w:eastAsia="SimSun" w:hAnsi="Times New Roman" w:cs="Times New Roman"/>
          <w:lang w:val="en-GB"/>
        </w:rPr>
        <w:t>辰仲春上浣，霧閣鄒聖脈梧岡氏書於寄傲山房。</w:t>
      </w:r>
    </w:p>
    <w:p w14:paraId="21831922" w14:textId="209C5B1A" w:rsidR="008A7653" w:rsidRPr="00A12889" w:rsidRDefault="00C218CE" w:rsidP="000F30A4">
      <w:pPr>
        <w:widowControl/>
        <w:tabs>
          <w:tab w:val="left" w:pos="720"/>
        </w:tabs>
        <w:autoSpaceDE w:val="0"/>
        <w:autoSpaceDN w:val="0"/>
        <w:adjustRightInd w:val="0"/>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W</w:t>
      </w:r>
      <w:r w:rsidR="008A7653" w:rsidRPr="00A12889">
        <w:rPr>
          <w:rFonts w:ascii="Times New Roman" w:eastAsia="SimSun" w:hAnsi="Times New Roman" w:cs="Times New Roman"/>
          <w:szCs w:val="24"/>
        </w:rPr>
        <w:t xml:space="preserve">e are </w:t>
      </w:r>
      <w:r w:rsidRPr="00A12889">
        <w:rPr>
          <w:rFonts w:ascii="Times New Roman" w:eastAsia="SimSun" w:hAnsi="Times New Roman" w:cs="Times New Roman"/>
          <w:szCs w:val="24"/>
        </w:rPr>
        <w:t xml:space="preserve">fortunate </w:t>
      </w:r>
      <w:r w:rsidR="008A7653" w:rsidRPr="00A12889">
        <w:rPr>
          <w:rFonts w:ascii="Times New Roman" w:eastAsia="SimSun" w:hAnsi="Times New Roman" w:cs="Times New Roman"/>
          <w:szCs w:val="24"/>
        </w:rPr>
        <w:t xml:space="preserve">to have an excellent government that selects talent based on composing eight-legged essays and poetry. </w:t>
      </w:r>
      <w:r w:rsidRPr="00A12889">
        <w:rPr>
          <w:rFonts w:ascii="Times New Roman" w:eastAsia="SimSun" w:hAnsi="Times New Roman" w:cs="Times New Roman"/>
          <w:szCs w:val="24"/>
        </w:rPr>
        <w:t>[</w:t>
      </w:r>
      <w:r w:rsidR="008A7653" w:rsidRPr="00A12889">
        <w:rPr>
          <w:rFonts w:ascii="Times New Roman" w:eastAsia="SimSun" w:hAnsi="Times New Roman" w:cs="Times New Roman"/>
          <w:szCs w:val="24"/>
        </w:rPr>
        <w:t>However</w:t>
      </w:r>
      <w:r w:rsidRPr="00A12889">
        <w:rPr>
          <w:rFonts w:ascii="Times New Roman" w:eastAsia="SimSun" w:hAnsi="Times New Roman" w:cs="Times New Roman"/>
          <w:szCs w:val="24"/>
        </w:rPr>
        <w:t>]</w:t>
      </w:r>
      <w:r w:rsidR="008A7653" w:rsidRPr="00A12889">
        <w:rPr>
          <w:rFonts w:ascii="Times New Roman" w:eastAsia="SimSun" w:hAnsi="Times New Roman" w:cs="Times New Roman"/>
          <w:szCs w:val="24"/>
        </w:rPr>
        <w:t xml:space="preserve"> composing literary forms is challenging without an extensive knowledge of the ancient texts. Hua Ximin’s </w:t>
      </w:r>
      <w:r w:rsidR="00FD720C" w:rsidRPr="00A12889">
        <w:rPr>
          <w:rFonts w:ascii="Times New Roman" w:eastAsia="SimSun" w:hAnsi="Times New Roman" w:cs="Times New Roman"/>
          <w:szCs w:val="24"/>
        </w:rPr>
        <w:t>華希閔</w:t>
      </w:r>
      <w:r w:rsidR="00FD720C" w:rsidRPr="00A12889">
        <w:rPr>
          <w:rFonts w:ascii="Times New Roman" w:eastAsia="SimSun" w:hAnsi="Times New Roman" w:cs="Times New Roman"/>
          <w:szCs w:val="24"/>
          <w:lang w:eastAsia="zh-CN"/>
        </w:rPr>
        <w:t xml:space="preserve"> </w:t>
      </w:r>
      <w:r w:rsidR="008A7653" w:rsidRPr="00A12889">
        <w:rPr>
          <w:rFonts w:ascii="Times New Roman" w:eastAsia="SimSun" w:hAnsi="Times New Roman" w:cs="Times New Roman"/>
          <w:i/>
          <w:szCs w:val="24"/>
        </w:rPr>
        <w:t>Leifu</w:t>
      </w:r>
      <w:r w:rsidR="008A7653" w:rsidRPr="00A12889">
        <w:rPr>
          <w:rFonts w:ascii="Times New Roman" w:eastAsia="SimSun" w:hAnsi="Times New Roman" w:cs="Times New Roman"/>
          <w:szCs w:val="24"/>
        </w:rPr>
        <w:t xml:space="preserve"> and Yu Lizheng’s </w:t>
      </w:r>
      <w:r w:rsidR="00FD720C" w:rsidRPr="00A12889">
        <w:rPr>
          <w:rFonts w:ascii="Times New Roman" w:eastAsia="SimSun" w:hAnsi="Times New Roman" w:cs="Times New Roman"/>
          <w:szCs w:val="24"/>
        </w:rPr>
        <w:t>于立政</w:t>
      </w:r>
      <w:r w:rsidR="00FD720C" w:rsidRPr="00A12889">
        <w:rPr>
          <w:rFonts w:ascii="Times New Roman" w:eastAsia="SimSun" w:hAnsi="Times New Roman" w:cs="Times New Roman"/>
          <w:szCs w:val="24"/>
          <w:lang w:eastAsia="zh-CN"/>
        </w:rPr>
        <w:t xml:space="preserve"> </w:t>
      </w:r>
      <w:r w:rsidR="008A7653" w:rsidRPr="00A12889">
        <w:rPr>
          <w:rFonts w:ascii="Times New Roman" w:eastAsia="SimSun" w:hAnsi="Times New Roman" w:cs="Times New Roman"/>
          <w:i/>
          <w:szCs w:val="24"/>
        </w:rPr>
        <w:t>Leilin</w:t>
      </w:r>
      <w:r w:rsidR="008A7653" w:rsidRPr="00A12889">
        <w:rPr>
          <w:rFonts w:ascii="Times New Roman" w:eastAsia="SimSun" w:hAnsi="Times New Roman" w:cs="Times New Roman"/>
          <w:szCs w:val="24"/>
        </w:rPr>
        <w:t xml:space="preserve"> are </w:t>
      </w:r>
      <w:r w:rsidR="002F5278" w:rsidRPr="00A12889">
        <w:rPr>
          <w:rFonts w:ascii="Times New Roman" w:eastAsia="SimSun" w:hAnsi="Times New Roman" w:cs="Times New Roman"/>
          <w:szCs w:val="24"/>
        </w:rPr>
        <w:t xml:space="preserve">voluminous and </w:t>
      </w:r>
      <w:r w:rsidR="008A7653" w:rsidRPr="00A12889">
        <w:rPr>
          <w:rFonts w:ascii="Times New Roman" w:eastAsia="SimSun" w:hAnsi="Times New Roman" w:cs="Times New Roman"/>
          <w:szCs w:val="24"/>
        </w:rPr>
        <w:t>difficult to memoris</w:t>
      </w:r>
      <w:r w:rsidR="002F5278" w:rsidRPr="00A12889">
        <w:rPr>
          <w:rFonts w:ascii="Times New Roman" w:eastAsia="SimSun" w:hAnsi="Times New Roman" w:cs="Times New Roman"/>
          <w:szCs w:val="24"/>
        </w:rPr>
        <w:t>e. On</w:t>
      </w:r>
      <w:r w:rsidR="008A7653" w:rsidRPr="00A12889">
        <w:rPr>
          <w:rFonts w:ascii="Times New Roman" w:eastAsia="SimSun" w:hAnsi="Times New Roman" w:cs="Times New Roman"/>
          <w:szCs w:val="24"/>
        </w:rPr>
        <w:t xml:space="preserve">ly Cheng Yunsheng’s </w:t>
      </w:r>
      <w:r w:rsidR="008A7653" w:rsidRPr="00A12889">
        <w:rPr>
          <w:rFonts w:ascii="Times New Roman" w:eastAsia="SimSun" w:hAnsi="Times New Roman" w:cs="Times New Roman"/>
          <w:i/>
          <w:szCs w:val="24"/>
        </w:rPr>
        <w:t>Youxue xuzhi</w:t>
      </w:r>
      <w:r w:rsidR="008A7653" w:rsidRPr="00A12889">
        <w:rPr>
          <w:rFonts w:ascii="Times New Roman" w:eastAsia="SimSun" w:hAnsi="Times New Roman" w:cs="Times New Roman"/>
          <w:szCs w:val="24"/>
        </w:rPr>
        <w:t xml:space="preserve"> offers any real assistance to examinees</w:t>
      </w:r>
      <w:r w:rsidR="008A7653" w:rsidRPr="00A12889" w:rsidDel="0033192E">
        <w:rPr>
          <w:rFonts w:ascii="Times New Roman" w:eastAsia="SimSun" w:hAnsi="Times New Roman" w:cs="Times New Roman"/>
          <w:szCs w:val="24"/>
        </w:rPr>
        <w:t xml:space="preserve"> </w:t>
      </w:r>
      <w:r w:rsidR="008A7653" w:rsidRPr="00A12889">
        <w:rPr>
          <w:rFonts w:ascii="Times New Roman" w:eastAsia="SimSun" w:hAnsi="Times New Roman" w:cs="Times New Roman"/>
          <w:szCs w:val="24"/>
        </w:rPr>
        <w:t xml:space="preserve">like food to the needy and a raft </w:t>
      </w:r>
      <w:r w:rsidR="00C62073" w:rsidRPr="00A12889">
        <w:rPr>
          <w:rFonts w:ascii="Times New Roman" w:eastAsia="SimSun" w:hAnsi="Times New Roman" w:cs="Times New Roman"/>
          <w:szCs w:val="24"/>
        </w:rPr>
        <w:t xml:space="preserve">to </w:t>
      </w:r>
      <w:r w:rsidR="008A7653" w:rsidRPr="00A12889">
        <w:rPr>
          <w:rFonts w:ascii="Times New Roman" w:eastAsia="SimSun" w:hAnsi="Times New Roman" w:cs="Times New Roman"/>
          <w:szCs w:val="24"/>
        </w:rPr>
        <w:t xml:space="preserve">cross the river. </w:t>
      </w:r>
      <w:r w:rsidRPr="00A12889">
        <w:rPr>
          <w:rFonts w:ascii="Times New Roman" w:eastAsia="SimSun" w:hAnsi="Times New Roman" w:cs="Times New Roman"/>
          <w:szCs w:val="24"/>
        </w:rPr>
        <w:t>F</w:t>
      </w:r>
      <w:r w:rsidR="008A7653" w:rsidRPr="00A12889">
        <w:rPr>
          <w:rFonts w:ascii="Times New Roman" w:eastAsia="SimSun" w:hAnsi="Times New Roman" w:cs="Times New Roman"/>
          <w:szCs w:val="24"/>
        </w:rPr>
        <w:t xml:space="preserve">lowery expressions in poetry and prose </w:t>
      </w:r>
      <w:r w:rsidRPr="00A12889">
        <w:rPr>
          <w:rFonts w:ascii="Times New Roman" w:eastAsia="SimSun" w:hAnsi="Times New Roman" w:cs="Times New Roman"/>
          <w:szCs w:val="24"/>
        </w:rPr>
        <w:t>are limited</w:t>
      </w:r>
      <w:r w:rsidR="00713CC9" w:rsidRPr="00A12889">
        <w:rPr>
          <w:rFonts w:ascii="Times New Roman" w:eastAsia="SimSun" w:hAnsi="Times New Roman" w:cs="Times New Roman"/>
          <w:szCs w:val="24"/>
        </w:rPr>
        <w:t xml:space="preserve"> and</w:t>
      </w:r>
      <w:r w:rsidRPr="00A12889">
        <w:rPr>
          <w:rFonts w:ascii="Times New Roman" w:eastAsia="SimSun" w:hAnsi="Times New Roman" w:cs="Times New Roman"/>
          <w:szCs w:val="24"/>
        </w:rPr>
        <w:t xml:space="preserve"> selecting these should supplement </w:t>
      </w:r>
      <w:r w:rsidR="00713CC9" w:rsidRPr="00A12889">
        <w:rPr>
          <w:rFonts w:ascii="Times New Roman" w:eastAsia="SimSun" w:hAnsi="Times New Roman" w:cs="Times New Roman"/>
          <w:szCs w:val="24"/>
        </w:rPr>
        <w:t xml:space="preserve">the </w:t>
      </w:r>
      <w:r w:rsidR="008A7653" w:rsidRPr="00A12889">
        <w:rPr>
          <w:rFonts w:ascii="Times New Roman" w:eastAsia="SimSun" w:hAnsi="Times New Roman" w:cs="Times New Roman"/>
          <w:szCs w:val="24"/>
        </w:rPr>
        <w:t xml:space="preserve">inadequacies </w:t>
      </w:r>
      <w:r w:rsidR="00713CC9" w:rsidRPr="00A12889">
        <w:rPr>
          <w:rFonts w:ascii="Times New Roman" w:eastAsia="SimSun" w:hAnsi="Times New Roman" w:cs="Times New Roman"/>
          <w:szCs w:val="24"/>
        </w:rPr>
        <w:t xml:space="preserve">to </w:t>
      </w:r>
      <w:r w:rsidR="008A7653" w:rsidRPr="00A12889">
        <w:rPr>
          <w:rFonts w:ascii="Times New Roman" w:eastAsia="SimSun" w:hAnsi="Times New Roman" w:cs="Times New Roman"/>
          <w:szCs w:val="24"/>
        </w:rPr>
        <w:t xml:space="preserve">provide a compelling reference for scholars. </w:t>
      </w:r>
      <w:r w:rsidR="00CF7741" w:rsidRPr="00A12889">
        <w:rPr>
          <w:rFonts w:ascii="Times New Roman" w:eastAsia="SimSun" w:hAnsi="Times New Roman" w:cs="Times New Roman"/>
          <w:szCs w:val="24"/>
        </w:rPr>
        <w:t>But m</w:t>
      </w:r>
      <w:r w:rsidR="008A7653" w:rsidRPr="00A12889">
        <w:rPr>
          <w:rFonts w:ascii="Times New Roman" w:eastAsia="SimSun" w:hAnsi="Times New Roman" w:cs="Times New Roman"/>
          <w:szCs w:val="24"/>
        </w:rPr>
        <w:t xml:space="preserve">any errors abound in the current supplements </w:t>
      </w:r>
      <w:r w:rsidR="00CF7741" w:rsidRPr="00A12889">
        <w:rPr>
          <w:rFonts w:ascii="Times New Roman" w:eastAsia="SimSun" w:hAnsi="Times New Roman" w:cs="Times New Roman"/>
          <w:szCs w:val="24"/>
        </w:rPr>
        <w:t xml:space="preserve">[to the </w:t>
      </w:r>
      <w:r w:rsidR="00CF7741" w:rsidRPr="00A12889">
        <w:rPr>
          <w:rFonts w:ascii="Times New Roman" w:eastAsia="SimSun" w:hAnsi="Times New Roman" w:cs="Times New Roman"/>
          <w:i/>
          <w:iCs/>
          <w:szCs w:val="24"/>
        </w:rPr>
        <w:t>Youxue xuzhi</w:t>
      </w:r>
      <w:r w:rsidR="00CF7741" w:rsidRPr="00A12889">
        <w:rPr>
          <w:rFonts w:ascii="Times New Roman" w:eastAsia="SimSun" w:hAnsi="Times New Roman" w:cs="Times New Roman"/>
          <w:szCs w:val="24"/>
        </w:rPr>
        <w:t xml:space="preserve">] prepared by bookshops </w:t>
      </w:r>
      <w:r w:rsidR="008A7653" w:rsidRPr="00A12889">
        <w:rPr>
          <w:rFonts w:ascii="Times New Roman" w:eastAsia="SimSun" w:hAnsi="Times New Roman" w:cs="Times New Roman"/>
          <w:szCs w:val="24"/>
        </w:rPr>
        <w:t xml:space="preserve">and only the </w:t>
      </w:r>
      <w:r w:rsidR="00CF7741" w:rsidRPr="00A12889">
        <w:rPr>
          <w:rFonts w:ascii="Times New Roman" w:eastAsia="SimSun" w:hAnsi="Times New Roman" w:cs="Times New Roman"/>
          <w:szCs w:val="24"/>
        </w:rPr>
        <w:t xml:space="preserve">learned would know which aid to use and deride </w:t>
      </w:r>
      <w:r w:rsidR="008A7653" w:rsidRPr="00A12889">
        <w:rPr>
          <w:rFonts w:ascii="Times New Roman" w:eastAsia="SimSun" w:hAnsi="Times New Roman" w:cs="Times New Roman"/>
          <w:szCs w:val="24"/>
        </w:rPr>
        <w:t xml:space="preserve">redundancy in the language. </w:t>
      </w:r>
      <w:bookmarkStart w:id="92" w:name="_Hlk63171044"/>
      <w:r w:rsidR="00CF7741" w:rsidRPr="00A12889">
        <w:rPr>
          <w:rFonts w:ascii="Times New Roman" w:eastAsia="SimSun" w:hAnsi="Times New Roman" w:cs="Times New Roman"/>
          <w:szCs w:val="24"/>
        </w:rPr>
        <w:t>On the other hand, n</w:t>
      </w:r>
      <w:r w:rsidR="008A7653" w:rsidRPr="00A12889">
        <w:rPr>
          <w:rFonts w:ascii="Times New Roman" w:eastAsia="SimSun" w:hAnsi="Times New Roman" w:cs="Times New Roman"/>
          <w:szCs w:val="24"/>
        </w:rPr>
        <w:t xml:space="preserve">ovices </w:t>
      </w:r>
      <w:r w:rsidR="00CF7741" w:rsidRPr="00A12889">
        <w:rPr>
          <w:rFonts w:ascii="Times New Roman" w:eastAsia="SimSun" w:hAnsi="Times New Roman" w:cs="Times New Roman"/>
          <w:szCs w:val="24"/>
        </w:rPr>
        <w:t xml:space="preserve">who </w:t>
      </w:r>
      <w:r w:rsidR="00713CC9" w:rsidRPr="00A12889">
        <w:rPr>
          <w:rFonts w:ascii="Times New Roman" w:eastAsia="SimSun" w:hAnsi="Times New Roman" w:cs="Times New Roman"/>
          <w:szCs w:val="24"/>
        </w:rPr>
        <w:t xml:space="preserve">require guidance </w:t>
      </w:r>
      <w:r w:rsidR="00BA56FB" w:rsidRPr="00A12889">
        <w:rPr>
          <w:rFonts w:ascii="Times New Roman" w:eastAsia="SimSun" w:hAnsi="Times New Roman" w:cs="Times New Roman"/>
          <w:szCs w:val="24"/>
        </w:rPr>
        <w:t xml:space="preserve">will lack coherence </w:t>
      </w:r>
      <w:r w:rsidR="008A7653" w:rsidRPr="00A12889">
        <w:rPr>
          <w:rFonts w:ascii="Times New Roman" w:eastAsia="SimSun" w:hAnsi="Times New Roman" w:cs="Times New Roman"/>
          <w:szCs w:val="24"/>
        </w:rPr>
        <w:t>to the detriment of their writing</w:t>
      </w:r>
      <w:r w:rsidR="00713CC9" w:rsidRPr="00A12889">
        <w:rPr>
          <w:rFonts w:ascii="Times New Roman" w:eastAsia="SimSun" w:hAnsi="Times New Roman" w:cs="Times New Roman"/>
          <w:szCs w:val="24"/>
        </w:rPr>
        <w:t>.</w:t>
      </w:r>
      <w:r w:rsidR="008A7653" w:rsidRPr="00A12889">
        <w:rPr>
          <w:rFonts w:ascii="Times New Roman" w:eastAsia="SimSun" w:hAnsi="Times New Roman" w:cs="Times New Roman"/>
          <w:szCs w:val="24"/>
        </w:rPr>
        <w:t xml:space="preserve"> </w:t>
      </w:r>
      <w:r w:rsidR="00713CC9" w:rsidRPr="00A12889">
        <w:rPr>
          <w:rFonts w:ascii="Times New Roman" w:eastAsia="SimSun" w:hAnsi="Times New Roman" w:cs="Times New Roman"/>
          <w:szCs w:val="24"/>
        </w:rPr>
        <w:t>P</w:t>
      </w:r>
      <w:r w:rsidR="008A7653" w:rsidRPr="00A12889">
        <w:rPr>
          <w:rFonts w:ascii="Times New Roman" w:eastAsia="SimSun" w:hAnsi="Times New Roman" w:cs="Times New Roman"/>
          <w:szCs w:val="24"/>
        </w:rPr>
        <w:t>oor habits once established are difficult to redress</w:t>
      </w:r>
      <w:bookmarkEnd w:id="92"/>
      <w:r w:rsidR="00713CC9" w:rsidRPr="00A12889">
        <w:rPr>
          <w:rFonts w:ascii="Times New Roman" w:eastAsia="SimSun" w:hAnsi="Times New Roman" w:cs="Times New Roman"/>
          <w:szCs w:val="24"/>
        </w:rPr>
        <w:t xml:space="preserve"> like a chronic condition that is incurable even with acupuncture</w:t>
      </w:r>
      <w:r w:rsidR="008A7653" w:rsidRPr="00A12889">
        <w:rPr>
          <w:rFonts w:ascii="Times New Roman" w:eastAsia="SimSun" w:hAnsi="Times New Roman" w:cs="Times New Roman"/>
          <w:szCs w:val="24"/>
        </w:rPr>
        <w:t xml:space="preserve">. </w:t>
      </w:r>
      <w:r w:rsidR="00AB1A32" w:rsidRPr="00A12889">
        <w:rPr>
          <w:rFonts w:ascii="Times New Roman" w:eastAsia="SimSun" w:hAnsi="Times New Roman" w:cs="Times New Roman"/>
          <w:szCs w:val="24"/>
        </w:rPr>
        <w:t>Therefore, [</w:t>
      </w:r>
      <w:r w:rsidR="008A7653" w:rsidRPr="00A12889">
        <w:rPr>
          <w:rFonts w:ascii="Times New Roman" w:eastAsia="SimSun" w:hAnsi="Times New Roman" w:cs="Times New Roman"/>
          <w:szCs w:val="24"/>
        </w:rPr>
        <w:t>I have</w:t>
      </w:r>
      <w:r w:rsidR="00AB1A32" w:rsidRPr="00A12889">
        <w:rPr>
          <w:rFonts w:ascii="Times New Roman" w:eastAsia="SimSun" w:hAnsi="Times New Roman" w:cs="Times New Roman"/>
          <w:szCs w:val="24"/>
        </w:rPr>
        <w:t>]</w:t>
      </w:r>
      <w:r w:rsidR="008A7653" w:rsidRPr="00A12889">
        <w:rPr>
          <w:rFonts w:ascii="Times New Roman" w:eastAsia="SimSun" w:hAnsi="Times New Roman" w:cs="Times New Roman"/>
          <w:szCs w:val="24"/>
        </w:rPr>
        <w:t xml:space="preserve"> </w:t>
      </w:r>
      <w:r w:rsidR="00AB1A32" w:rsidRPr="00A12889">
        <w:rPr>
          <w:rFonts w:ascii="Times New Roman" w:eastAsia="SimSun" w:hAnsi="Times New Roman" w:cs="Times New Roman"/>
          <w:szCs w:val="24"/>
        </w:rPr>
        <w:t xml:space="preserve">extracted and compiled from texts to provide supplements at the end of each chapter. </w:t>
      </w:r>
      <w:r w:rsidR="00657DAA" w:rsidRPr="00A12889">
        <w:rPr>
          <w:rFonts w:ascii="Times New Roman" w:eastAsia="SimSun" w:hAnsi="Times New Roman" w:cs="Times New Roman"/>
          <w:szCs w:val="24"/>
        </w:rPr>
        <w:t>T</w:t>
      </w:r>
      <w:r w:rsidR="008A7653" w:rsidRPr="00A12889">
        <w:rPr>
          <w:rFonts w:ascii="Times New Roman" w:eastAsia="SimSun" w:hAnsi="Times New Roman" w:cs="Times New Roman"/>
          <w:szCs w:val="24"/>
        </w:rPr>
        <w:t xml:space="preserve">he </w:t>
      </w:r>
      <w:r w:rsidR="00657DAA" w:rsidRPr="00A12889">
        <w:rPr>
          <w:rFonts w:ascii="Times New Roman" w:eastAsia="SimSun" w:hAnsi="Times New Roman" w:cs="Times New Roman"/>
          <w:szCs w:val="24"/>
        </w:rPr>
        <w:t xml:space="preserve">expressions are </w:t>
      </w:r>
      <w:r w:rsidR="008A7653" w:rsidRPr="00A12889">
        <w:rPr>
          <w:rFonts w:ascii="Times New Roman" w:eastAsia="SimSun" w:hAnsi="Times New Roman" w:cs="Times New Roman"/>
          <w:szCs w:val="24"/>
        </w:rPr>
        <w:t xml:space="preserve">most </w:t>
      </w:r>
      <w:r w:rsidR="00657DAA" w:rsidRPr="00A12889">
        <w:rPr>
          <w:rFonts w:ascii="Times New Roman" w:eastAsia="SimSun" w:hAnsi="Times New Roman" w:cs="Times New Roman"/>
          <w:szCs w:val="24"/>
        </w:rPr>
        <w:t>refined,</w:t>
      </w:r>
      <w:r w:rsidR="008A7653" w:rsidRPr="00A12889">
        <w:rPr>
          <w:rFonts w:ascii="Times New Roman" w:eastAsia="SimSun" w:hAnsi="Times New Roman" w:cs="Times New Roman"/>
          <w:szCs w:val="24"/>
        </w:rPr>
        <w:t xml:space="preserve"> </w:t>
      </w:r>
      <w:r w:rsidR="00657DAA" w:rsidRPr="00A12889">
        <w:rPr>
          <w:rFonts w:ascii="Times New Roman" w:eastAsia="SimSun" w:hAnsi="Times New Roman" w:cs="Times New Roman"/>
          <w:szCs w:val="24"/>
        </w:rPr>
        <w:t>and m</w:t>
      </w:r>
      <w:r w:rsidR="008A7653" w:rsidRPr="00A12889">
        <w:rPr>
          <w:rFonts w:ascii="Times New Roman" w:eastAsia="SimSun" w:hAnsi="Times New Roman" w:cs="Times New Roman"/>
          <w:szCs w:val="24"/>
        </w:rPr>
        <w:t xml:space="preserve">y hope is that the words and chapters can be easily committed to memory. Moreover, I have </w:t>
      </w:r>
      <w:r w:rsidR="00536500" w:rsidRPr="00A12889">
        <w:rPr>
          <w:rFonts w:ascii="Times New Roman" w:eastAsia="SimSun" w:hAnsi="Times New Roman" w:cs="Times New Roman"/>
          <w:szCs w:val="24"/>
        </w:rPr>
        <w:t xml:space="preserve">removed </w:t>
      </w:r>
      <w:r w:rsidR="008A7653" w:rsidRPr="00A12889">
        <w:rPr>
          <w:rFonts w:ascii="Times New Roman" w:eastAsia="SimSun" w:hAnsi="Times New Roman" w:cs="Times New Roman"/>
          <w:szCs w:val="24"/>
        </w:rPr>
        <w:t xml:space="preserve">the erroneous </w:t>
      </w:r>
      <w:r w:rsidR="00536500" w:rsidRPr="00A12889">
        <w:rPr>
          <w:rFonts w:ascii="Times New Roman" w:eastAsia="SimSun" w:hAnsi="Times New Roman" w:cs="Times New Roman"/>
          <w:szCs w:val="24"/>
        </w:rPr>
        <w:t xml:space="preserve">and edited the correct </w:t>
      </w:r>
      <w:r w:rsidR="008A7653" w:rsidRPr="00A12889">
        <w:rPr>
          <w:rFonts w:ascii="Times New Roman" w:eastAsia="SimSun" w:hAnsi="Times New Roman" w:cs="Times New Roman"/>
          <w:szCs w:val="24"/>
        </w:rPr>
        <w:t>interpretations</w:t>
      </w:r>
      <w:r w:rsidR="00536500" w:rsidRPr="00A12889">
        <w:rPr>
          <w:rFonts w:ascii="Times New Roman" w:eastAsia="SimSun" w:hAnsi="Times New Roman" w:cs="Times New Roman"/>
          <w:szCs w:val="24"/>
        </w:rPr>
        <w:t>. I</w:t>
      </w:r>
      <w:r w:rsidR="008A7653" w:rsidRPr="00A12889">
        <w:rPr>
          <w:rFonts w:ascii="Times New Roman" w:eastAsia="SimSun" w:hAnsi="Times New Roman" w:cs="Times New Roman"/>
          <w:szCs w:val="24"/>
        </w:rPr>
        <w:t xml:space="preserve"> provide further details and </w:t>
      </w:r>
      <w:r w:rsidR="00536500" w:rsidRPr="00A12889">
        <w:rPr>
          <w:rFonts w:ascii="Times New Roman" w:eastAsia="SimSun" w:hAnsi="Times New Roman" w:cs="Times New Roman"/>
          <w:szCs w:val="24"/>
        </w:rPr>
        <w:t xml:space="preserve">abbreviate </w:t>
      </w:r>
      <w:r w:rsidR="008A7653" w:rsidRPr="00A12889">
        <w:rPr>
          <w:rFonts w:ascii="Times New Roman" w:eastAsia="SimSun" w:hAnsi="Times New Roman" w:cs="Times New Roman"/>
          <w:szCs w:val="24"/>
        </w:rPr>
        <w:t xml:space="preserve">the language </w:t>
      </w:r>
      <w:r w:rsidR="00536500" w:rsidRPr="00A12889">
        <w:rPr>
          <w:rFonts w:ascii="Times New Roman" w:eastAsia="SimSun" w:hAnsi="Times New Roman" w:cs="Times New Roman"/>
          <w:szCs w:val="24"/>
        </w:rPr>
        <w:t>where necessary</w:t>
      </w:r>
      <w:r w:rsidR="008A7653" w:rsidRPr="00A12889">
        <w:rPr>
          <w:rFonts w:ascii="Times New Roman" w:eastAsia="SimSun" w:hAnsi="Times New Roman" w:cs="Times New Roman"/>
          <w:szCs w:val="24"/>
        </w:rPr>
        <w:t xml:space="preserve">. I strive for simplicity and readability in creating a literary masterpiece like the finest jade from Lantian and Xuanpu. As a work to be treasured and collected by readers, I have retitled the book - the </w:t>
      </w:r>
      <w:r w:rsidR="008A7653" w:rsidRPr="00A12889">
        <w:rPr>
          <w:rFonts w:ascii="Times New Roman" w:eastAsia="SimSun" w:hAnsi="Times New Roman" w:cs="Times New Roman"/>
          <w:i/>
          <w:szCs w:val="24"/>
        </w:rPr>
        <w:t>Treasury</w:t>
      </w:r>
      <w:r w:rsidR="008A7653" w:rsidRPr="00A12889">
        <w:rPr>
          <w:rFonts w:ascii="Times New Roman" w:eastAsia="SimSun" w:hAnsi="Times New Roman" w:cs="Times New Roman"/>
          <w:szCs w:val="24"/>
        </w:rPr>
        <w:t>. May the reader be my judge. By Zou Shengmai (Wugang) written in the first third of second lunar month in the twenty-fifth year of the Qianlong reign (1760) at the Noble Mountain Residence.</w:t>
      </w:r>
      <w:r w:rsidR="008A7653" w:rsidRPr="00A12889">
        <w:rPr>
          <w:rStyle w:val="FootnoteReference"/>
          <w:rFonts w:ascii="Times New Roman" w:eastAsia="SimSun" w:hAnsi="Times New Roman" w:cs="Times New Roman"/>
          <w:szCs w:val="24"/>
        </w:rPr>
        <w:footnoteReference w:id="343"/>
      </w:r>
    </w:p>
    <w:p w14:paraId="71E4BC7A" w14:textId="7E3FA481" w:rsidR="008A7653" w:rsidRPr="00A12889" w:rsidRDefault="008A7653"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lang w:eastAsia="zh-CN"/>
        </w:rPr>
        <w:t xml:space="preserve">In revising the original text, Zou Shengmai clearly had </w:t>
      </w:r>
      <w:r w:rsidR="00E21936" w:rsidRPr="00A12889">
        <w:rPr>
          <w:rFonts w:ascii="Times New Roman" w:eastAsia="SimSun" w:hAnsi="Times New Roman" w:cs="Times New Roman"/>
          <w:szCs w:val="24"/>
          <w:lang w:eastAsia="zh-CN"/>
        </w:rPr>
        <w:t xml:space="preserve">students </w:t>
      </w:r>
      <w:r w:rsidRPr="00A12889">
        <w:rPr>
          <w:rFonts w:ascii="Times New Roman" w:eastAsia="SimSun" w:hAnsi="Times New Roman" w:cs="Times New Roman"/>
          <w:szCs w:val="24"/>
          <w:lang w:eastAsia="zh-CN"/>
        </w:rPr>
        <w:t>in mind as his readership</w:t>
      </w:r>
      <w:r w:rsidRPr="00A12889">
        <w:rPr>
          <w:rFonts w:ascii="Times New Roman" w:eastAsia="SimSun" w:hAnsi="Times New Roman" w:cs="Times New Roman"/>
          <w:szCs w:val="24"/>
        </w:rPr>
        <w:t xml:space="preserve">. He identified their need for an accurate and accessible reference text. Zou was aware of the high level of literary skills required for examination success – candidates needed to draw on an extensive knowledge of ancient texts for composing poems and essays. The </w:t>
      </w:r>
      <w:r w:rsidRPr="00A12889">
        <w:rPr>
          <w:rFonts w:ascii="Times New Roman" w:eastAsia="SimSun" w:hAnsi="Times New Roman" w:cs="Times New Roman"/>
          <w:i/>
          <w:szCs w:val="24"/>
        </w:rPr>
        <w:t>Leifu</w:t>
      </w:r>
      <w:r w:rsidRPr="00A12889">
        <w:rPr>
          <w:rFonts w:ascii="Times New Roman" w:eastAsia="SimSun" w:hAnsi="Times New Roman" w:cs="Times New Roman"/>
          <w:szCs w:val="24"/>
        </w:rPr>
        <w:t xml:space="preserve"> and </w:t>
      </w:r>
      <w:r w:rsidRPr="00A12889">
        <w:rPr>
          <w:rFonts w:ascii="Times New Roman" w:eastAsia="SimSun" w:hAnsi="Times New Roman" w:cs="Times New Roman"/>
          <w:i/>
          <w:szCs w:val="24"/>
        </w:rPr>
        <w:t>Leilin</w:t>
      </w:r>
      <w:r w:rsidRPr="00A12889">
        <w:rPr>
          <w:rFonts w:ascii="Times New Roman" w:eastAsia="SimSun" w:hAnsi="Times New Roman" w:cs="Times New Roman"/>
          <w:szCs w:val="24"/>
        </w:rPr>
        <w:t xml:space="preserve"> were encyclopedic anthologies (</w:t>
      </w:r>
      <w:r w:rsidRPr="00A12889">
        <w:rPr>
          <w:rFonts w:ascii="Times New Roman" w:eastAsia="SimSun" w:hAnsi="Times New Roman" w:cs="Times New Roman"/>
          <w:szCs w:val="24"/>
        </w:rPr>
        <w:t>類書</w:t>
      </w:r>
      <w:r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i/>
          <w:szCs w:val="24"/>
        </w:rPr>
        <w:t>leishu</w:t>
      </w:r>
      <w:r w:rsidRPr="00A12889">
        <w:rPr>
          <w:rFonts w:ascii="Times New Roman" w:eastAsia="SimSun" w:hAnsi="Times New Roman" w:cs="Times New Roman"/>
          <w:szCs w:val="24"/>
        </w:rPr>
        <w:t>) of poetic phrases,</w:t>
      </w:r>
      <w:r w:rsidRPr="00A12889">
        <w:rPr>
          <w:rFonts w:ascii="Times New Roman" w:eastAsia="SimSun" w:hAnsi="Times New Roman" w:cs="Times New Roman"/>
          <w:szCs w:val="24"/>
          <w:vertAlign w:val="superscript"/>
        </w:rPr>
        <w:footnoteReference w:id="344"/>
      </w:r>
      <w:r w:rsidRPr="00A12889">
        <w:rPr>
          <w:rFonts w:ascii="Times New Roman" w:eastAsia="SimSun" w:hAnsi="Times New Roman" w:cs="Times New Roman"/>
          <w:szCs w:val="24"/>
        </w:rPr>
        <w:t xml:space="preserve"> and his book would be a similar compendium of elegant terms and classical allusions. However, Zou Shengmai focussed on providing a text that could be easily memorised and thus effectively assist in writing compositions. Zou’s foreword specifically highlights his ideas of the educational needs in the Qing dynasty and his reworking of the form and content of the </w:t>
      </w:r>
      <w:r w:rsidRPr="00A12889">
        <w:rPr>
          <w:rFonts w:ascii="Times New Roman" w:eastAsia="SimSun" w:hAnsi="Times New Roman" w:cs="Times New Roman"/>
          <w:i/>
          <w:szCs w:val="24"/>
        </w:rPr>
        <w:t xml:space="preserve">Treasury </w:t>
      </w:r>
      <w:r w:rsidRPr="00A12889">
        <w:rPr>
          <w:rFonts w:ascii="Times New Roman" w:eastAsia="SimSun" w:hAnsi="Times New Roman" w:cs="Times New Roman"/>
          <w:szCs w:val="24"/>
        </w:rPr>
        <w:t xml:space="preserve">accordingly. </w:t>
      </w:r>
    </w:p>
    <w:p w14:paraId="3B4D169C" w14:textId="4EDA7D8F" w:rsidR="008E4607" w:rsidRPr="00A12889" w:rsidRDefault="00980AA2"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This chapter </w:t>
      </w:r>
      <w:r w:rsidR="00CB47C3" w:rsidRPr="00A12889">
        <w:rPr>
          <w:rFonts w:ascii="Times New Roman" w:eastAsia="SimSun" w:hAnsi="Times New Roman" w:cs="Times New Roman"/>
          <w:szCs w:val="24"/>
        </w:rPr>
        <w:t>argues that the composition of</w:t>
      </w:r>
      <w:r w:rsidR="000E0E67" w:rsidRPr="00A12889">
        <w:rPr>
          <w:rFonts w:ascii="Times New Roman" w:eastAsia="SimSun" w:hAnsi="Times New Roman" w:cs="Times New Roman"/>
          <w:szCs w:val="24"/>
        </w:rPr>
        <w:t xml:space="preserve"> the</w:t>
      </w:r>
      <w:r w:rsidR="00CB47C3" w:rsidRPr="00A12889">
        <w:rPr>
          <w:rFonts w:ascii="Times New Roman" w:eastAsia="SimSun" w:hAnsi="Times New Roman" w:cs="Times New Roman"/>
          <w:szCs w:val="24"/>
        </w:rPr>
        <w:t xml:space="preserve"> </w:t>
      </w:r>
      <w:r w:rsidR="00CB47C3" w:rsidRPr="00A12889">
        <w:rPr>
          <w:rFonts w:ascii="Times New Roman" w:eastAsia="SimSun" w:hAnsi="Times New Roman" w:cs="Times New Roman"/>
          <w:i/>
          <w:iCs/>
          <w:szCs w:val="24"/>
        </w:rPr>
        <w:t>Treasury</w:t>
      </w:r>
      <w:r w:rsidR="00CB47C3" w:rsidRPr="00A12889">
        <w:rPr>
          <w:rFonts w:ascii="Times New Roman" w:eastAsia="SimSun" w:hAnsi="Times New Roman" w:cs="Times New Roman"/>
          <w:szCs w:val="24"/>
        </w:rPr>
        <w:t xml:space="preserve"> not only incorporates but </w:t>
      </w:r>
      <w:r w:rsidR="00CB47C3" w:rsidRPr="00A12889">
        <w:rPr>
          <w:rFonts w:ascii="Times New Roman" w:eastAsia="SimSun" w:hAnsi="Times New Roman" w:cs="Times New Roman"/>
          <w:szCs w:val="24"/>
        </w:rPr>
        <w:lastRenderedPageBreak/>
        <w:t xml:space="preserve">synthesises various strands of educational thought to cater for educators </w:t>
      </w:r>
      <w:r w:rsidR="00A674D5" w:rsidRPr="00A12889">
        <w:rPr>
          <w:rFonts w:ascii="Times New Roman" w:eastAsia="SimSun" w:hAnsi="Times New Roman" w:cs="Times New Roman"/>
          <w:szCs w:val="24"/>
        </w:rPr>
        <w:t>adhering to</w:t>
      </w:r>
      <w:r w:rsidR="00CB47C3" w:rsidRPr="00A12889">
        <w:rPr>
          <w:rFonts w:ascii="Times New Roman" w:eastAsia="SimSun" w:hAnsi="Times New Roman" w:cs="Times New Roman"/>
          <w:szCs w:val="24"/>
        </w:rPr>
        <w:t xml:space="preserve"> different schools. The investigation surveys </w:t>
      </w:r>
      <w:r w:rsidRPr="00A12889">
        <w:rPr>
          <w:rFonts w:ascii="Times New Roman" w:eastAsia="SimSun" w:hAnsi="Times New Roman" w:cs="Times New Roman"/>
          <w:szCs w:val="24"/>
        </w:rPr>
        <w:t xml:space="preserve">the </w:t>
      </w:r>
      <w:r w:rsidR="00CB47C3" w:rsidRPr="00A12889">
        <w:rPr>
          <w:rFonts w:ascii="Times New Roman" w:eastAsia="SimSun" w:hAnsi="Times New Roman" w:cs="Times New Roman"/>
          <w:szCs w:val="24"/>
        </w:rPr>
        <w:t xml:space="preserve">concepts </w:t>
      </w:r>
      <w:r w:rsidRPr="00A12889">
        <w:rPr>
          <w:rFonts w:ascii="Times New Roman" w:eastAsia="SimSun" w:hAnsi="Times New Roman" w:cs="Times New Roman"/>
          <w:szCs w:val="24"/>
        </w:rPr>
        <w:t>behind the macrostructure of the text</w:t>
      </w:r>
      <w:r w:rsidR="008E4607"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the </w:t>
      </w:r>
      <w:r w:rsidR="008E4607" w:rsidRPr="00A12889">
        <w:rPr>
          <w:rFonts w:ascii="Times New Roman" w:eastAsia="SimSun" w:hAnsi="Times New Roman" w:cs="Times New Roman"/>
          <w:szCs w:val="24"/>
        </w:rPr>
        <w:t>categorisation and ordering of content, the chapter structure and interlinear annotation</w:t>
      </w:r>
      <w:r w:rsidR="00CB47C3" w:rsidRPr="00A12889">
        <w:rPr>
          <w:rFonts w:ascii="Times New Roman" w:eastAsia="SimSun" w:hAnsi="Times New Roman" w:cs="Times New Roman"/>
          <w:szCs w:val="24"/>
        </w:rPr>
        <w:t>s</w:t>
      </w:r>
      <w:r w:rsidR="008E4607" w:rsidRPr="00A12889">
        <w:rPr>
          <w:rFonts w:ascii="Times New Roman" w:eastAsia="SimSun" w:hAnsi="Times New Roman" w:cs="Times New Roman"/>
          <w:szCs w:val="24"/>
        </w:rPr>
        <w:t xml:space="preserve">. </w:t>
      </w:r>
      <w:r w:rsidR="00CB47C3" w:rsidRPr="00A12889">
        <w:rPr>
          <w:rFonts w:ascii="Times New Roman" w:eastAsia="SimSun" w:hAnsi="Times New Roman" w:cs="Times New Roman"/>
          <w:szCs w:val="24"/>
        </w:rPr>
        <w:t xml:space="preserve">The approach will work backwards through the structure to extrapolate how the text may have </w:t>
      </w:r>
      <w:r w:rsidR="00C07A4F" w:rsidRPr="00A12889">
        <w:rPr>
          <w:rFonts w:ascii="Times New Roman" w:eastAsia="SimSun" w:hAnsi="Times New Roman" w:cs="Times New Roman"/>
          <w:szCs w:val="24"/>
        </w:rPr>
        <w:t xml:space="preserve">resonated with </w:t>
      </w:r>
      <w:r w:rsidR="00CB47C3" w:rsidRPr="00A12889">
        <w:rPr>
          <w:rFonts w:ascii="Times New Roman" w:eastAsia="SimSun" w:hAnsi="Times New Roman" w:cs="Times New Roman"/>
          <w:szCs w:val="24"/>
        </w:rPr>
        <w:t xml:space="preserve">the </w:t>
      </w:r>
      <w:r w:rsidR="00C07A4F" w:rsidRPr="00A12889">
        <w:rPr>
          <w:rFonts w:ascii="Times New Roman" w:eastAsia="SimSun" w:hAnsi="Times New Roman" w:cs="Times New Roman"/>
          <w:szCs w:val="24"/>
        </w:rPr>
        <w:t>thinking of the school of principle and practical learning</w:t>
      </w:r>
      <w:r w:rsidR="00CB47C3" w:rsidRPr="00A12889">
        <w:rPr>
          <w:rFonts w:ascii="Times New Roman" w:eastAsia="SimSun" w:hAnsi="Times New Roman" w:cs="Times New Roman"/>
          <w:szCs w:val="24"/>
        </w:rPr>
        <w:t>.</w:t>
      </w:r>
    </w:p>
    <w:p w14:paraId="6F6F1FFE" w14:textId="77777777" w:rsidR="00EF5F4F" w:rsidRPr="00A12889" w:rsidRDefault="00EF5F4F" w:rsidP="006A539B">
      <w:pPr>
        <w:tabs>
          <w:tab w:val="left" w:pos="720"/>
        </w:tabs>
        <w:snapToGrid w:val="0"/>
        <w:spacing w:line="480" w:lineRule="auto"/>
        <w:rPr>
          <w:rFonts w:ascii="Times New Roman" w:eastAsia="SimSun" w:hAnsi="Times New Roman" w:cs="Times New Roman"/>
          <w:szCs w:val="24"/>
        </w:rPr>
      </w:pPr>
    </w:p>
    <w:p w14:paraId="2742457C" w14:textId="392B25FB" w:rsidR="00AF43D5" w:rsidRPr="00A12889" w:rsidRDefault="00AF43D5" w:rsidP="006A539B">
      <w:pPr>
        <w:pStyle w:val="Heading2"/>
        <w:tabs>
          <w:tab w:val="left" w:pos="720"/>
        </w:tabs>
        <w:spacing w:before="0" w:line="480" w:lineRule="auto"/>
        <w:rPr>
          <w:rFonts w:eastAsia="SimSun" w:cs="Times New Roman"/>
          <w:b w:val="0"/>
          <w:lang w:val="en-AU" w:eastAsia="zh-CN"/>
        </w:rPr>
      </w:pPr>
      <w:bookmarkStart w:id="93" w:name="_Toc78826563"/>
      <w:r w:rsidRPr="00A12889">
        <w:rPr>
          <w:rFonts w:eastAsia="SimSun" w:cs="Times New Roman"/>
          <w:b w:val="0"/>
        </w:rPr>
        <w:t xml:space="preserve">3.1 </w:t>
      </w:r>
      <w:r w:rsidR="0077697F" w:rsidRPr="00A12889">
        <w:rPr>
          <w:rFonts w:eastAsia="SimSun" w:cs="Times New Roman"/>
          <w:b w:val="0"/>
        </w:rPr>
        <w:t>Categorisation</w:t>
      </w:r>
      <w:r w:rsidR="00C90ADE" w:rsidRPr="00A12889">
        <w:rPr>
          <w:rFonts w:eastAsia="SimSun" w:cs="Times New Roman"/>
          <w:b w:val="0"/>
        </w:rPr>
        <w:t xml:space="preserve">: </w:t>
      </w:r>
      <w:r w:rsidR="00C43478" w:rsidRPr="00A12889">
        <w:rPr>
          <w:rFonts w:eastAsia="SimSun" w:cs="Times New Roman"/>
          <w:b w:val="0"/>
        </w:rPr>
        <w:t xml:space="preserve">The broader </w:t>
      </w:r>
      <w:r w:rsidR="00C90ADE" w:rsidRPr="00A12889">
        <w:rPr>
          <w:rFonts w:eastAsia="SimSun" w:cs="Times New Roman"/>
          <w:b w:val="0"/>
        </w:rPr>
        <w:t>worldview</w:t>
      </w:r>
      <w:bookmarkEnd w:id="93"/>
    </w:p>
    <w:p w14:paraId="21479AC5" w14:textId="4B884BDA" w:rsidR="009169EF" w:rsidRPr="00A12889" w:rsidRDefault="000D5BF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was designed as a reference book of literary terms and allusions for composition. </w:t>
      </w:r>
      <w:r w:rsidR="00775829" w:rsidRPr="00A12889">
        <w:rPr>
          <w:rFonts w:ascii="Times New Roman" w:eastAsia="SimSun" w:hAnsi="Times New Roman" w:cs="Times New Roman"/>
          <w:szCs w:val="24"/>
        </w:rPr>
        <w:t xml:space="preserve">The </w:t>
      </w:r>
      <w:r w:rsidR="00775829" w:rsidRPr="00A12889">
        <w:rPr>
          <w:rFonts w:ascii="Times New Roman" w:eastAsia="SimSun" w:hAnsi="Times New Roman" w:cs="Times New Roman"/>
          <w:i/>
          <w:szCs w:val="24"/>
        </w:rPr>
        <w:t xml:space="preserve">Treasury </w:t>
      </w:r>
      <w:r w:rsidR="00775829" w:rsidRPr="00A12889">
        <w:rPr>
          <w:rFonts w:ascii="Times New Roman" w:eastAsia="SimSun" w:hAnsi="Times New Roman" w:cs="Times New Roman"/>
          <w:szCs w:val="24"/>
        </w:rPr>
        <w:t>is composed of 1</w:t>
      </w:r>
      <w:r w:rsidR="00CB62C4" w:rsidRPr="00A12889">
        <w:rPr>
          <w:rFonts w:ascii="Times New Roman" w:eastAsia="SimSun" w:hAnsi="Times New Roman" w:cs="Times New Roman"/>
          <w:szCs w:val="24"/>
        </w:rPr>
        <w:t>329</w:t>
      </w:r>
      <w:r w:rsidR="00775829" w:rsidRPr="00A12889">
        <w:rPr>
          <w:rFonts w:ascii="Times New Roman" w:eastAsia="SimSun" w:hAnsi="Times New Roman" w:cs="Times New Roman"/>
          <w:szCs w:val="24"/>
        </w:rPr>
        <w:t xml:space="preserve"> couplets</w:t>
      </w:r>
      <w:r w:rsidR="00CB62C4" w:rsidRPr="00A12889">
        <w:rPr>
          <w:rFonts w:ascii="Times New Roman" w:eastAsia="SimSun" w:hAnsi="Times New Roman" w:cs="Times New Roman"/>
          <w:szCs w:val="24"/>
        </w:rPr>
        <w:t xml:space="preserve"> </w:t>
      </w:r>
      <w:r w:rsidR="00775829" w:rsidRPr="00A12889">
        <w:rPr>
          <w:rFonts w:ascii="Times New Roman" w:eastAsia="SimSun" w:hAnsi="Times New Roman" w:cs="Times New Roman"/>
          <w:szCs w:val="24"/>
        </w:rPr>
        <w:t>divided into four scrolls</w:t>
      </w:r>
      <w:r w:rsidR="0037463C" w:rsidRPr="00A12889">
        <w:rPr>
          <w:rFonts w:ascii="Times New Roman" w:eastAsia="SimSun" w:hAnsi="Times New Roman" w:cs="Times New Roman"/>
          <w:iCs/>
          <w:szCs w:val="24"/>
        </w:rPr>
        <w:t>,</w:t>
      </w:r>
      <w:r w:rsidR="00775829" w:rsidRPr="00A12889">
        <w:rPr>
          <w:rFonts w:ascii="Times New Roman" w:eastAsia="SimSun" w:hAnsi="Times New Roman" w:cs="Times New Roman"/>
          <w:szCs w:val="24"/>
        </w:rPr>
        <w:t xml:space="preserve"> with a total of thirty-three chapters. </w:t>
      </w:r>
      <w:r w:rsidR="00947A3D" w:rsidRPr="00A12889">
        <w:rPr>
          <w:rFonts w:ascii="Times New Roman" w:eastAsia="SimSun" w:hAnsi="Times New Roman" w:cs="Times New Roman"/>
          <w:szCs w:val="24"/>
        </w:rPr>
        <w:t>When opening the book, the reader first encounters the table of contents</w:t>
      </w:r>
      <w:r w:rsidR="00392764" w:rsidRPr="00A12889">
        <w:rPr>
          <w:rFonts w:ascii="Times New Roman" w:eastAsia="SimSun" w:hAnsi="Times New Roman" w:cs="Times New Roman"/>
          <w:szCs w:val="24"/>
        </w:rPr>
        <w:t xml:space="preserve"> (see Table 1)</w:t>
      </w:r>
      <w:r w:rsidR="00947A3D" w:rsidRPr="00A12889">
        <w:rPr>
          <w:rFonts w:ascii="Times New Roman" w:eastAsia="SimSun" w:hAnsi="Times New Roman" w:cs="Times New Roman"/>
          <w:szCs w:val="24"/>
        </w:rPr>
        <w:t>. The organisation of extensive material presents a classification system</w:t>
      </w:r>
      <w:r w:rsidR="00746AFA" w:rsidRPr="00A12889">
        <w:rPr>
          <w:rFonts w:ascii="Times New Roman" w:eastAsia="SimSun" w:hAnsi="Times New Roman" w:cs="Times New Roman"/>
          <w:szCs w:val="24"/>
        </w:rPr>
        <w:t xml:space="preserve"> that would be both familiar and novel to the nine-year-old reader</w:t>
      </w:r>
      <w:r w:rsidR="00947A3D" w:rsidRPr="00A12889">
        <w:rPr>
          <w:rFonts w:ascii="Times New Roman" w:eastAsia="SimSun" w:hAnsi="Times New Roman" w:cs="Times New Roman"/>
          <w:szCs w:val="24"/>
        </w:rPr>
        <w:t>.</w:t>
      </w:r>
      <w:r w:rsidR="00746AFA" w:rsidRPr="00A12889">
        <w:rPr>
          <w:rFonts w:ascii="Times New Roman" w:eastAsia="SimSun" w:hAnsi="Times New Roman" w:cs="Times New Roman"/>
          <w:szCs w:val="24"/>
        </w:rPr>
        <w:t xml:space="preserve"> </w:t>
      </w:r>
      <w:r w:rsidR="00DC5DF4" w:rsidRPr="00A12889">
        <w:rPr>
          <w:rFonts w:ascii="Times New Roman" w:eastAsia="SimSun" w:hAnsi="Times New Roman" w:cs="Times New Roman"/>
          <w:szCs w:val="24"/>
        </w:rPr>
        <w:t>A</w:t>
      </w:r>
      <w:r w:rsidR="008B1CEE" w:rsidRPr="00A12889">
        <w:rPr>
          <w:rFonts w:ascii="Times New Roman" w:eastAsia="SimSun" w:hAnsi="Times New Roman" w:cs="Times New Roman"/>
          <w:szCs w:val="24"/>
        </w:rPr>
        <w:t xml:space="preserve">rranged </w:t>
      </w:r>
      <w:r w:rsidR="009169EF" w:rsidRPr="00A12889">
        <w:rPr>
          <w:rFonts w:ascii="Times New Roman" w:eastAsia="SimSun" w:hAnsi="Times New Roman" w:cs="Times New Roman"/>
          <w:szCs w:val="24"/>
        </w:rPr>
        <w:t>in subject categories (</w:t>
      </w:r>
      <w:r w:rsidR="009169EF" w:rsidRPr="00A12889">
        <w:rPr>
          <w:rFonts w:ascii="Times New Roman" w:eastAsia="SimSun" w:hAnsi="Times New Roman" w:cs="Times New Roman"/>
          <w:i/>
          <w:iCs/>
          <w:szCs w:val="24"/>
        </w:rPr>
        <w:t xml:space="preserve">lei </w:t>
      </w:r>
      <w:r w:rsidR="009169EF" w:rsidRPr="00A12889">
        <w:rPr>
          <w:rFonts w:ascii="Times New Roman" w:eastAsia="SimSun" w:hAnsi="Times New Roman" w:cs="Times New Roman"/>
          <w:szCs w:val="24"/>
        </w:rPr>
        <w:t>類</w:t>
      </w:r>
      <w:r w:rsidR="009169EF" w:rsidRPr="00A12889">
        <w:rPr>
          <w:rFonts w:ascii="Times New Roman" w:eastAsia="SimSun" w:hAnsi="Times New Roman" w:cs="Times New Roman"/>
          <w:szCs w:val="24"/>
        </w:rPr>
        <w:t>)</w:t>
      </w:r>
      <w:r w:rsidR="00DC5DF4" w:rsidRPr="00A12889">
        <w:rPr>
          <w:rFonts w:ascii="Times New Roman" w:eastAsia="SimSun" w:hAnsi="Times New Roman" w:cs="Times New Roman"/>
          <w:szCs w:val="24"/>
        </w:rPr>
        <w:t>, the text</w:t>
      </w:r>
      <w:r w:rsidR="00D52703" w:rsidRPr="00A12889">
        <w:rPr>
          <w:rFonts w:ascii="Times New Roman" w:eastAsia="SimSun" w:hAnsi="Times New Roman" w:cs="Times New Roman"/>
          <w:szCs w:val="24"/>
        </w:rPr>
        <w:t xml:space="preserve"> </w:t>
      </w:r>
      <w:r w:rsidR="00DC5DF4" w:rsidRPr="00A12889">
        <w:rPr>
          <w:rFonts w:ascii="Times New Roman" w:eastAsia="SimSun" w:hAnsi="Times New Roman" w:cs="Times New Roman"/>
          <w:szCs w:val="24"/>
        </w:rPr>
        <w:t>may</w:t>
      </w:r>
      <w:r w:rsidR="00D52703" w:rsidRPr="00A12889">
        <w:rPr>
          <w:rFonts w:ascii="Times New Roman" w:eastAsia="SimSun" w:hAnsi="Times New Roman" w:cs="Times New Roman"/>
          <w:szCs w:val="24"/>
        </w:rPr>
        <w:t xml:space="preserve"> be considered </w:t>
      </w:r>
      <w:r w:rsidR="008B1CEE" w:rsidRPr="00A12889">
        <w:rPr>
          <w:rFonts w:ascii="Times New Roman" w:eastAsia="SimSun" w:hAnsi="Times New Roman" w:cs="Times New Roman"/>
          <w:szCs w:val="24"/>
        </w:rPr>
        <w:t xml:space="preserve">a type </w:t>
      </w:r>
      <w:r w:rsidR="00D52703" w:rsidRPr="00A12889">
        <w:rPr>
          <w:rFonts w:ascii="Times New Roman" w:eastAsia="SimSun" w:hAnsi="Times New Roman" w:cs="Times New Roman"/>
          <w:szCs w:val="24"/>
        </w:rPr>
        <w:t xml:space="preserve">of </w:t>
      </w:r>
      <w:r w:rsidR="009169EF" w:rsidRPr="00A12889">
        <w:rPr>
          <w:rFonts w:ascii="Times New Roman" w:eastAsia="SimSun" w:hAnsi="Times New Roman" w:cs="Times New Roman"/>
          <w:szCs w:val="24"/>
        </w:rPr>
        <w:t>encyclopaed</w:t>
      </w:r>
      <w:r w:rsidR="00D52703" w:rsidRPr="00A12889">
        <w:rPr>
          <w:rFonts w:ascii="Times New Roman" w:eastAsia="SimSun" w:hAnsi="Times New Roman" w:cs="Times New Roman"/>
          <w:szCs w:val="24"/>
        </w:rPr>
        <w:t xml:space="preserve">ia </w:t>
      </w:r>
      <w:r w:rsidR="009169EF" w:rsidRPr="00A12889">
        <w:rPr>
          <w:rFonts w:ascii="Times New Roman" w:eastAsia="SimSun" w:hAnsi="Times New Roman" w:cs="Times New Roman"/>
          <w:szCs w:val="24"/>
        </w:rPr>
        <w:t>(</w:t>
      </w:r>
      <w:r w:rsidR="009169EF" w:rsidRPr="00A12889">
        <w:rPr>
          <w:rFonts w:ascii="Times New Roman" w:eastAsia="SimSun" w:hAnsi="Times New Roman" w:cs="Times New Roman"/>
          <w:i/>
          <w:szCs w:val="24"/>
        </w:rPr>
        <w:t xml:space="preserve">leishu </w:t>
      </w:r>
      <w:r w:rsidR="009169EF" w:rsidRPr="00A12889">
        <w:rPr>
          <w:rFonts w:ascii="Times New Roman" w:eastAsia="SimSun" w:hAnsi="Times New Roman" w:cs="Times New Roman"/>
          <w:iCs/>
          <w:szCs w:val="24"/>
        </w:rPr>
        <w:t>類書</w:t>
      </w:r>
      <w:r w:rsidR="009169EF" w:rsidRPr="00A12889">
        <w:rPr>
          <w:rFonts w:ascii="Times New Roman" w:eastAsia="SimSun" w:hAnsi="Times New Roman" w:cs="Times New Roman"/>
          <w:szCs w:val="24"/>
        </w:rPr>
        <w:t>).</w:t>
      </w:r>
      <w:r w:rsidR="009169EF" w:rsidRPr="00A12889">
        <w:rPr>
          <w:rFonts w:ascii="Times New Roman" w:eastAsia="SimSun" w:hAnsi="Times New Roman" w:cs="Times New Roman"/>
          <w:szCs w:val="24"/>
          <w:vertAlign w:val="superscript"/>
        </w:rPr>
        <w:footnoteReference w:id="345"/>
      </w:r>
      <w:r w:rsidR="009169EF" w:rsidRPr="00A12889">
        <w:rPr>
          <w:rFonts w:ascii="Times New Roman" w:eastAsia="SimSun" w:hAnsi="Times New Roman" w:cs="Times New Roman"/>
          <w:szCs w:val="24"/>
        </w:rPr>
        <w:t xml:space="preserve"> </w:t>
      </w:r>
      <w:r w:rsidR="008B1CEE" w:rsidRPr="00A12889">
        <w:rPr>
          <w:rFonts w:ascii="Times New Roman" w:eastAsia="SimSun" w:hAnsi="Times New Roman" w:cs="Times New Roman"/>
          <w:szCs w:val="24"/>
        </w:rPr>
        <w:t>These categories not only served a practical function but educated the reader in certain values and views of the world. As Xiaofei Tian explains:</w:t>
      </w:r>
    </w:p>
    <w:p w14:paraId="1A31690F" w14:textId="772E107A" w:rsidR="005222B6" w:rsidRPr="00A12889" w:rsidRDefault="005222B6" w:rsidP="000F30A4">
      <w:pPr>
        <w:tabs>
          <w:tab w:val="left" w:pos="720"/>
        </w:tabs>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 xml:space="preserve">A </w:t>
      </w:r>
      <w:r w:rsidRPr="00A12889">
        <w:rPr>
          <w:rFonts w:ascii="Times New Roman" w:eastAsia="SimSun" w:hAnsi="Times New Roman" w:cs="Times New Roman"/>
          <w:i/>
          <w:iCs/>
          <w:szCs w:val="24"/>
        </w:rPr>
        <w:t>leishu</w:t>
      </w:r>
      <w:r w:rsidRPr="00A12889">
        <w:rPr>
          <w:rFonts w:ascii="Times New Roman" w:eastAsia="SimSun" w:hAnsi="Times New Roman" w:cs="Times New Roman"/>
          <w:szCs w:val="24"/>
        </w:rPr>
        <w:t xml:space="preserve"> is thus much more than just a chest of drawers serving as a repository of knowledge and material aids to memory: it possesses in miniature the dimensions of the cosmos. Like the imperial garden, from which a </w:t>
      </w:r>
      <w:r w:rsidRPr="00A12889">
        <w:rPr>
          <w:rFonts w:ascii="Times New Roman" w:eastAsia="SimSun" w:hAnsi="Times New Roman" w:cs="Times New Roman"/>
          <w:i/>
          <w:iCs/>
          <w:szCs w:val="24"/>
        </w:rPr>
        <w:t>leishu</w:t>
      </w:r>
      <w:r w:rsidRPr="00A12889">
        <w:rPr>
          <w:rFonts w:ascii="Times New Roman" w:eastAsia="SimSun" w:hAnsi="Times New Roman" w:cs="Times New Roman"/>
          <w:szCs w:val="24"/>
        </w:rPr>
        <w:t xml:space="preserve"> frequently takes its name, it is supposed to present an organized system of knowledge of the world, reflecting an orderly universe in its comprehensive, structured arrangement of ideas, concepts, and things.</w:t>
      </w:r>
      <w:r w:rsidRPr="00A12889">
        <w:rPr>
          <w:rStyle w:val="FootnoteReference"/>
          <w:rFonts w:ascii="Times New Roman" w:eastAsia="SimSun" w:hAnsi="Times New Roman" w:cs="Times New Roman"/>
          <w:szCs w:val="24"/>
        </w:rPr>
        <w:footnoteReference w:id="346"/>
      </w:r>
    </w:p>
    <w:p w14:paraId="65D19864" w14:textId="406CF14D" w:rsidR="008B1CEE" w:rsidRPr="00A12889" w:rsidRDefault="00A46078"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Being </w:t>
      </w:r>
      <w:r w:rsidR="00E90384" w:rsidRPr="00A12889">
        <w:rPr>
          <w:rFonts w:ascii="Times New Roman" w:eastAsia="SimSun" w:hAnsi="Times New Roman" w:cs="Times New Roman"/>
          <w:szCs w:val="24"/>
        </w:rPr>
        <w:t xml:space="preserve">the first encyclopaedia </w:t>
      </w:r>
      <w:r w:rsidR="00DC5DF4" w:rsidRPr="00A12889">
        <w:rPr>
          <w:rFonts w:ascii="Times New Roman" w:eastAsia="SimSun" w:hAnsi="Times New Roman" w:cs="Times New Roman"/>
          <w:szCs w:val="24"/>
        </w:rPr>
        <w:t>for the young student</w:t>
      </w:r>
      <w:r w:rsidR="00E90384" w:rsidRPr="00A12889">
        <w:rPr>
          <w:rFonts w:ascii="Times New Roman" w:eastAsia="SimSun" w:hAnsi="Times New Roman" w:cs="Times New Roman"/>
          <w:szCs w:val="24"/>
        </w:rPr>
        <w:t>, th</w:t>
      </w:r>
      <w:r w:rsidRPr="00A12889">
        <w:rPr>
          <w:rFonts w:ascii="Times New Roman" w:eastAsia="SimSun" w:hAnsi="Times New Roman" w:cs="Times New Roman"/>
          <w:szCs w:val="24"/>
        </w:rPr>
        <w:t xml:space="preserve">e volume and scope of organised material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would form a significant first impression of a worldview anchored</w:t>
      </w:r>
      <w:r w:rsidR="008B3E44" w:rsidRPr="00A12889">
        <w:rPr>
          <w:rFonts w:ascii="Times New Roman" w:eastAsia="SimSun" w:hAnsi="Times New Roman" w:cs="Times New Roman"/>
          <w:szCs w:val="24"/>
        </w:rPr>
        <w:t xml:space="preserve"> in</w:t>
      </w:r>
      <w:r w:rsidRPr="00A12889">
        <w:rPr>
          <w:rFonts w:ascii="Times New Roman" w:eastAsia="SimSun" w:hAnsi="Times New Roman" w:cs="Times New Roman"/>
          <w:szCs w:val="24"/>
        </w:rPr>
        <w:t xml:space="preserve"> </w:t>
      </w:r>
      <w:r w:rsidR="000D5BF7" w:rsidRPr="00A12889">
        <w:rPr>
          <w:rFonts w:ascii="Times New Roman" w:eastAsia="SimSun" w:hAnsi="Times New Roman" w:cs="Times New Roman"/>
          <w:szCs w:val="24"/>
        </w:rPr>
        <w:t>educational thought</w:t>
      </w:r>
      <w:r w:rsidRPr="00A12889">
        <w:rPr>
          <w:rFonts w:ascii="Times New Roman" w:eastAsia="SimSun" w:hAnsi="Times New Roman" w:cs="Times New Roman"/>
          <w:szCs w:val="24"/>
        </w:rPr>
        <w:t xml:space="preserve">. </w:t>
      </w:r>
    </w:p>
    <w:p w14:paraId="467F8A3B" w14:textId="77777777" w:rsidR="00B83C50" w:rsidRPr="00A12889" w:rsidRDefault="00B83C50" w:rsidP="006A539B">
      <w:pPr>
        <w:tabs>
          <w:tab w:val="left" w:pos="720"/>
        </w:tabs>
        <w:snapToGrid w:val="0"/>
        <w:spacing w:line="480" w:lineRule="auto"/>
        <w:rPr>
          <w:rFonts w:ascii="Times New Roman" w:eastAsia="SimSun" w:hAnsi="Times New Roman" w:cs="Times New Roman"/>
          <w:szCs w:val="24"/>
        </w:rPr>
      </w:pPr>
    </w:p>
    <w:p w14:paraId="42BB1304" w14:textId="144E5C14" w:rsidR="00392764" w:rsidRPr="00A12889" w:rsidRDefault="00392764" w:rsidP="006A539B">
      <w:pPr>
        <w:widowControl/>
        <w:tabs>
          <w:tab w:val="left" w:pos="720"/>
        </w:tabs>
        <w:autoSpaceDE w:val="0"/>
        <w:autoSpaceDN w:val="0"/>
        <w:adjustRightInd w:val="0"/>
        <w:snapToGrid w:val="0"/>
        <w:spacing w:line="480" w:lineRule="auto"/>
        <w:rPr>
          <w:rFonts w:ascii="Times New Roman" w:eastAsia="SimSun" w:hAnsi="Times New Roman" w:cs="Times New Roman"/>
          <w:i/>
          <w:szCs w:val="24"/>
          <w:lang w:eastAsia="zh-CN"/>
        </w:rPr>
      </w:pPr>
      <w:r w:rsidRPr="00A12889">
        <w:rPr>
          <w:rFonts w:ascii="Times New Roman" w:eastAsia="SimSun" w:hAnsi="Times New Roman" w:cs="Times New Roman"/>
          <w:szCs w:val="24"/>
          <w:lang w:eastAsia="zh-CN"/>
        </w:rPr>
        <w:t xml:space="preserve">Table 1. </w:t>
      </w:r>
      <w:r w:rsidR="008B3E44" w:rsidRPr="00A12889">
        <w:rPr>
          <w:rFonts w:ascii="Times New Roman" w:eastAsia="SimSun" w:hAnsi="Times New Roman" w:cs="Times New Roman"/>
          <w:szCs w:val="24"/>
          <w:lang w:eastAsia="zh-CN"/>
        </w:rPr>
        <w:t xml:space="preserve">The table of contents of the </w:t>
      </w:r>
      <w:r w:rsidR="008B3E44" w:rsidRPr="00A12889">
        <w:rPr>
          <w:rFonts w:ascii="Times New Roman" w:eastAsia="SimSun" w:hAnsi="Times New Roman" w:cs="Times New Roman"/>
          <w:i/>
          <w:szCs w:val="24"/>
          <w:lang w:eastAsia="zh-CN"/>
        </w:rPr>
        <w:t>Treasury of Elementary Learning</w:t>
      </w:r>
      <w:r w:rsidR="008B3E44" w:rsidRPr="00A12889">
        <w:rPr>
          <w:rFonts w:ascii="Times New Roman" w:eastAsia="SimSun" w:hAnsi="Times New Roman" w:cs="Times New Roman"/>
          <w:szCs w:val="24"/>
          <w:lang w:eastAsia="zh-CN"/>
        </w:rPr>
        <w:t xml:space="preserve"> – the </w:t>
      </w:r>
      <w:r w:rsidRPr="00A12889">
        <w:rPr>
          <w:rFonts w:ascii="Times New Roman" w:eastAsia="SimSun" w:hAnsi="Times New Roman" w:cs="Times New Roman"/>
          <w:szCs w:val="24"/>
          <w:lang w:eastAsia="zh-CN"/>
        </w:rPr>
        <w:t xml:space="preserve">chapters </w:t>
      </w:r>
      <w:r w:rsidR="008B3E44" w:rsidRPr="00A12889">
        <w:rPr>
          <w:rFonts w:ascii="Times New Roman" w:eastAsia="SimSun" w:hAnsi="Times New Roman" w:cs="Times New Roman"/>
          <w:szCs w:val="24"/>
          <w:lang w:eastAsia="zh-CN"/>
        </w:rPr>
        <w:t>are divided into four scrolls</w:t>
      </w:r>
      <w:r w:rsidR="007D6633" w:rsidRPr="00A12889">
        <w:rPr>
          <w:rFonts w:ascii="Times New Roman" w:eastAsia="SimSun" w:hAnsi="Times New Roman" w:cs="Times New Roman"/>
          <w:iCs/>
          <w:szCs w:val="24"/>
          <w:lang w:eastAsia="zh-CN"/>
        </w:rPr>
        <w:t>.</w:t>
      </w:r>
      <w:r w:rsidRPr="00A12889">
        <w:rPr>
          <w:rFonts w:ascii="Times New Roman" w:eastAsia="SimSun" w:hAnsi="Times New Roman" w:cs="Times New Roman"/>
          <w:szCs w:val="24"/>
          <w:vertAlign w:val="superscript"/>
          <w:lang w:eastAsia="zh-CN"/>
        </w:rPr>
        <w:footnoteReference w:id="347"/>
      </w:r>
      <w:r w:rsidR="007D6633" w:rsidRPr="00A12889">
        <w:rPr>
          <w:rFonts w:ascii="Times New Roman" w:eastAsia="SimSun" w:hAnsi="Times New Roman" w:cs="Times New Roman"/>
          <w:iCs/>
          <w:szCs w:val="24"/>
          <w:lang w:eastAsia="zh-CN"/>
        </w:rPr>
        <w:t xml:space="preserve"> </w:t>
      </w:r>
      <w:r w:rsidR="005A6EC5" w:rsidRPr="00A12889">
        <w:rPr>
          <w:rFonts w:ascii="Times New Roman" w:eastAsia="SimSun" w:hAnsi="Times New Roman" w:cs="Times New Roman"/>
          <w:iCs/>
          <w:szCs w:val="24"/>
          <w:lang w:eastAsia="zh-CN"/>
        </w:rPr>
        <w:t>T</w:t>
      </w:r>
      <w:r w:rsidR="007D6633" w:rsidRPr="00A12889">
        <w:rPr>
          <w:rFonts w:ascii="Times New Roman" w:eastAsia="SimSun" w:hAnsi="Times New Roman" w:cs="Times New Roman"/>
          <w:iCs/>
          <w:szCs w:val="24"/>
          <w:lang w:eastAsia="zh-CN"/>
        </w:rPr>
        <w:t>he number of original and supplemented couplets for each chapter are provided in brackets</w:t>
      </w:r>
      <w:r w:rsidR="005A6EC5" w:rsidRPr="00A12889">
        <w:rPr>
          <w:rFonts w:ascii="Times New Roman" w:eastAsia="SimSun" w:hAnsi="Times New Roman" w:cs="Times New Roman"/>
          <w:iCs/>
          <w:szCs w:val="24"/>
          <w:lang w:eastAsia="zh-CN"/>
        </w:rPr>
        <w:t xml:space="preserve"> on the left and right, respectively</w:t>
      </w:r>
      <w:r w:rsidR="007D6633" w:rsidRPr="00A12889">
        <w:rPr>
          <w:rFonts w:ascii="Times New Roman" w:eastAsia="SimSun" w:hAnsi="Times New Roman" w:cs="Times New Roman"/>
          <w:iCs/>
          <w:szCs w:val="24"/>
          <w:lang w:eastAsia="zh-CN"/>
        </w:rPr>
        <w:t>.</w:t>
      </w:r>
    </w:p>
    <w:p w14:paraId="1DD55653" w14:textId="77777777" w:rsidR="00392764" w:rsidRPr="00A12889" w:rsidRDefault="00392764"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p>
    <w:tbl>
      <w:tblPr>
        <w:tblStyle w:val="TableGrid"/>
        <w:tblW w:w="4949" w:type="pct"/>
        <w:tblLook w:val="04A0" w:firstRow="1" w:lastRow="0" w:firstColumn="1" w:lastColumn="0" w:noHBand="0" w:noVBand="1"/>
      </w:tblPr>
      <w:tblGrid>
        <w:gridCol w:w="2264"/>
        <w:gridCol w:w="2552"/>
        <w:gridCol w:w="2043"/>
        <w:gridCol w:w="2159"/>
      </w:tblGrid>
      <w:tr w:rsidR="00392764" w:rsidRPr="00A12889" w14:paraId="16FDC666" w14:textId="77777777" w:rsidTr="00F13A7C">
        <w:tc>
          <w:tcPr>
            <w:tcW w:w="1255" w:type="pct"/>
          </w:tcPr>
          <w:p w14:paraId="1C5D67C6" w14:textId="3C779759" w:rsidR="00392764" w:rsidRPr="00A12889" w:rsidRDefault="008B3E44"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iCs/>
                <w:szCs w:val="24"/>
              </w:rPr>
              <w:t>Scroll</w:t>
            </w:r>
            <w:r w:rsidRPr="00A12889">
              <w:rPr>
                <w:rFonts w:ascii="Times New Roman" w:eastAsia="SimSun" w:hAnsi="Times New Roman" w:cs="Times New Roman"/>
                <w:i/>
                <w:szCs w:val="24"/>
              </w:rPr>
              <w:t xml:space="preserve"> </w:t>
            </w:r>
            <w:r w:rsidR="00392764" w:rsidRPr="00A12889">
              <w:rPr>
                <w:rFonts w:ascii="Times New Roman" w:eastAsia="SimSun" w:hAnsi="Times New Roman" w:cs="Times New Roman"/>
                <w:szCs w:val="24"/>
              </w:rPr>
              <w:t>One</w:t>
            </w:r>
          </w:p>
        </w:tc>
        <w:tc>
          <w:tcPr>
            <w:tcW w:w="1415" w:type="pct"/>
          </w:tcPr>
          <w:p w14:paraId="4662E48E" w14:textId="0F33EA53" w:rsidR="00392764" w:rsidRPr="00A12889" w:rsidRDefault="008B3E44"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iCs/>
                <w:szCs w:val="24"/>
              </w:rPr>
              <w:t>Scroll</w:t>
            </w:r>
            <w:r w:rsidRPr="00A12889">
              <w:rPr>
                <w:rFonts w:ascii="Times New Roman" w:eastAsia="SimSun" w:hAnsi="Times New Roman" w:cs="Times New Roman"/>
                <w:i/>
                <w:szCs w:val="24"/>
              </w:rPr>
              <w:t xml:space="preserve"> </w:t>
            </w:r>
            <w:r w:rsidR="00392764" w:rsidRPr="00A12889">
              <w:rPr>
                <w:rFonts w:ascii="Times New Roman" w:eastAsia="SimSun" w:hAnsi="Times New Roman" w:cs="Times New Roman"/>
                <w:szCs w:val="24"/>
              </w:rPr>
              <w:t>Two</w:t>
            </w:r>
          </w:p>
        </w:tc>
        <w:tc>
          <w:tcPr>
            <w:tcW w:w="1133" w:type="pct"/>
          </w:tcPr>
          <w:p w14:paraId="5AE6FC51" w14:textId="7D229E4F" w:rsidR="00392764" w:rsidRPr="00A12889" w:rsidRDefault="008B3E44"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iCs/>
                <w:szCs w:val="24"/>
              </w:rPr>
              <w:t>Scroll</w:t>
            </w:r>
            <w:r w:rsidRPr="00A12889">
              <w:rPr>
                <w:rFonts w:ascii="Times New Roman" w:eastAsia="SimSun" w:hAnsi="Times New Roman" w:cs="Times New Roman"/>
                <w:i/>
                <w:szCs w:val="24"/>
              </w:rPr>
              <w:t xml:space="preserve"> </w:t>
            </w:r>
            <w:r w:rsidR="00392764" w:rsidRPr="00A12889">
              <w:rPr>
                <w:rFonts w:ascii="Times New Roman" w:eastAsia="SimSun" w:hAnsi="Times New Roman" w:cs="Times New Roman"/>
                <w:szCs w:val="24"/>
              </w:rPr>
              <w:t>Three</w:t>
            </w:r>
          </w:p>
        </w:tc>
        <w:tc>
          <w:tcPr>
            <w:tcW w:w="1197" w:type="pct"/>
          </w:tcPr>
          <w:p w14:paraId="6A6A9C5F" w14:textId="51A4F6F2" w:rsidR="00392764" w:rsidRPr="00A12889" w:rsidRDefault="008B3E44"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iCs/>
                <w:szCs w:val="24"/>
              </w:rPr>
              <w:t>Scroll</w:t>
            </w:r>
            <w:r w:rsidRPr="00A12889">
              <w:rPr>
                <w:rFonts w:ascii="Times New Roman" w:eastAsia="SimSun" w:hAnsi="Times New Roman" w:cs="Times New Roman"/>
                <w:i/>
                <w:szCs w:val="24"/>
              </w:rPr>
              <w:t xml:space="preserve"> </w:t>
            </w:r>
            <w:r w:rsidR="00392764" w:rsidRPr="00A12889">
              <w:rPr>
                <w:rFonts w:ascii="Times New Roman" w:eastAsia="SimSun" w:hAnsi="Times New Roman" w:cs="Times New Roman"/>
                <w:szCs w:val="24"/>
              </w:rPr>
              <w:t>Four</w:t>
            </w:r>
          </w:p>
        </w:tc>
      </w:tr>
      <w:tr w:rsidR="00392764" w:rsidRPr="00A12889" w14:paraId="0E595CB2" w14:textId="77777777" w:rsidTr="00F13A7C">
        <w:tc>
          <w:tcPr>
            <w:tcW w:w="1255" w:type="pct"/>
          </w:tcPr>
          <w:p w14:paraId="20B10163" w14:textId="6286A35E"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天文</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Astronomy</w:t>
            </w:r>
            <w:r w:rsidR="007E4668" w:rsidRPr="00A12889">
              <w:rPr>
                <w:rFonts w:ascii="Times New Roman" w:eastAsia="SimSun" w:hAnsi="Times New Roman" w:cs="Times New Roman"/>
                <w:szCs w:val="24"/>
              </w:rPr>
              <w:t xml:space="preserve"> (32, 11)</w:t>
            </w:r>
          </w:p>
          <w:p w14:paraId="418EEDA2" w14:textId="145C8160"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地輿</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Geography</w:t>
            </w:r>
            <w:r w:rsidR="007E4668" w:rsidRPr="00A12889">
              <w:rPr>
                <w:rFonts w:ascii="Times New Roman" w:eastAsia="SimSun" w:hAnsi="Times New Roman" w:cs="Times New Roman"/>
                <w:szCs w:val="24"/>
              </w:rPr>
              <w:t xml:space="preserve"> (</w:t>
            </w:r>
            <w:r w:rsidR="00BB5705" w:rsidRPr="00A12889">
              <w:rPr>
                <w:rFonts w:ascii="Times New Roman" w:eastAsia="SimSun" w:hAnsi="Times New Roman" w:cs="Times New Roman"/>
                <w:szCs w:val="24"/>
              </w:rPr>
              <w:t>37</w:t>
            </w:r>
            <w:r w:rsidR="007E4668" w:rsidRPr="00A12889">
              <w:rPr>
                <w:rFonts w:ascii="Times New Roman" w:eastAsia="SimSun" w:hAnsi="Times New Roman" w:cs="Times New Roman"/>
                <w:szCs w:val="24"/>
              </w:rPr>
              <w:t>, 10)</w:t>
            </w:r>
          </w:p>
          <w:p w14:paraId="233F424F" w14:textId="6C690A22"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歲時</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The seasons</w:t>
            </w:r>
            <w:r w:rsidR="007E4668" w:rsidRPr="00A12889">
              <w:rPr>
                <w:rFonts w:ascii="Times New Roman" w:eastAsia="SimSun" w:hAnsi="Times New Roman" w:cs="Times New Roman"/>
                <w:szCs w:val="24"/>
              </w:rPr>
              <w:t xml:space="preserve"> (</w:t>
            </w:r>
            <w:r w:rsidR="00BB5705" w:rsidRPr="00A12889">
              <w:rPr>
                <w:rFonts w:ascii="Times New Roman" w:eastAsia="SimSun" w:hAnsi="Times New Roman" w:cs="Times New Roman"/>
                <w:szCs w:val="24"/>
              </w:rPr>
              <w:t>39</w:t>
            </w:r>
            <w:r w:rsidR="007E4668" w:rsidRPr="00A12889">
              <w:rPr>
                <w:rFonts w:ascii="Times New Roman" w:eastAsia="SimSun" w:hAnsi="Times New Roman" w:cs="Times New Roman"/>
                <w:szCs w:val="24"/>
              </w:rPr>
              <w:t>, 10)</w:t>
            </w:r>
          </w:p>
          <w:p w14:paraId="4CDF9E1A" w14:textId="000A4101"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朝廷</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The court</w:t>
            </w:r>
            <w:r w:rsidR="007E4668" w:rsidRPr="00A12889">
              <w:rPr>
                <w:rFonts w:ascii="Times New Roman" w:eastAsia="SimSun" w:hAnsi="Times New Roman" w:cs="Times New Roman"/>
                <w:szCs w:val="24"/>
              </w:rPr>
              <w:t xml:space="preserve"> (</w:t>
            </w:r>
            <w:r w:rsidR="00BB5705" w:rsidRPr="00A12889">
              <w:rPr>
                <w:rFonts w:ascii="Times New Roman" w:eastAsia="SimSun" w:hAnsi="Times New Roman" w:cs="Times New Roman"/>
                <w:szCs w:val="24"/>
              </w:rPr>
              <w:t>17</w:t>
            </w:r>
            <w:r w:rsidR="007E4668" w:rsidRPr="00A12889">
              <w:rPr>
                <w:rFonts w:ascii="Times New Roman" w:eastAsia="SimSun" w:hAnsi="Times New Roman" w:cs="Times New Roman"/>
                <w:szCs w:val="24"/>
              </w:rPr>
              <w:t>, 10)</w:t>
            </w:r>
          </w:p>
          <w:p w14:paraId="39C11746" w14:textId="71F12324"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文臣</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Civil officials</w:t>
            </w:r>
            <w:r w:rsidR="007E4668" w:rsidRPr="00A12889">
              <w:rPr>
                <w:rFonts w:ascii="Times New Roman" w:eastAsia="SimSun" w:hAnsi="Times New Roman" w:cs="Times New Roman"/>
                <w:szCs w:val="24"/>
              </w:rPr>
              <w:t xml:space="preserve"> (</w:t>
            </w:r>
            <w:r w:rsidR="00BB5705" w:rsidRPr="00A12889">
              <w:rPr>
                <w:rFonts w:ascii="Times New Roman" w:eastAsia="SimSun" w:hAnsi="Times New Roman" w:cs="Times New Roman"/>
                <w:szCs w:val="24"/>
              </w:rPr>
              <w:t>40</w:t>
            </w:r>
            <w:r w:rsidR="007E4668" w:rsidRPr="00A12889">
              <w:rPr>
                <w:rFonts w:ascii="Times New Roman" w:eastAsia="SimSun" w:hAnsi="Times New Roman" w:cs="Times New Roman"/>
                <w:szCs w:val="24"/>
              </w:rPr>
              <w:t>, 13)</w:t>
            </w:r>
          </w:p>
          <w:p w14:paraId="3FA6AB60" w14:textId="39705D96"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武職</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Military officials</w:t>
            </w:r>
            <w:r w:rsidR="007E4668" w:rsidRPr="00A12889">
              <w:rPr>
                <w:rFonts w:ascii="Times New Roman" w:eastAsia="SimSun" w:hAnsi="Times New Roman" w:cs="Times New Roman"/>
                <w:szCs w:val="24"/>
              </w:rPr>
              <w:t xml:space="preserve"> (</w:t>
            </w:r>
            <w:r w:rsidR="00BB5705" w:rsidRPr="00A12889">
              <w:rPr>
                <w:rFonts w:ascii="Times New Roman" w:eastAsia="SimSun" w:hAnsi="Times New Roman" w:cs="Times New Roman"/>
                <w:szCs w:val="24"/>
              </w:rPr>
              <w:t>23</w:t>
            </w:r>
            <w:r w:rsidR="007E4668" w:rsidRPr="00A12889">
              <w:rPr>
                <w:rFonts w:ascii="Times New Roman" w:eastAsia="SimSun" w:hAnsi="Times New Roman" w:cs="Times New Roman"/>
                <w:szCs w:val="24"/>
              </w:rPr>
              <w:t>, 12)</w:t>
            </w:r>
          </w:p>
        </w:tc>
        <w:tc>
          <w:tcPr>
            <w:tcW w:w="1415" w:type="pct"/>
          </w:tcPr>
          <w:p w14:paraId="78095EA2" w14:textId="062C212D"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bookmarkStart w:id="95" w:name="_Hlk72146068"/>
            <w:r w:rsidRPr="00A12889">
              <w:rPr>
                <w:rFonts w:ascii="Times New Roman" w:eastAsia="SimSun" w:hAnsi="Times New Roman" w:cs="Times New Roman"/>
                <w:szCs w:val="24"/>
              </w:rPr>
              <w:t>祖孫父子</w:t>
            </w:r>
            <w:r w:rsidRPr="00A12889">
              <w:rPr>
                <w:rFonts w:ascii="Times New Roman" w:eastAsia="SimSun" w:hAnsi="Times New Roman" w:cs="Times New Roman"/>
                <w:szCs w:val="24"/>
                <w:lang w:eastAsia="zh-CN"/>
              </w:rPr>
              <w:t xml:space="preserve"> </w:t>
            </w:r>
            <w:r w:rsidR="00BB20B5" w:rsidRPr="00A12889">
              <w:rPr>
                <w:rFonts w:ascii="Times New Roman" w:eastAsia="SimSun" w:hAnsi="Times New Roman" w:cs="Times New Roman"/>
                <w:szCs w:val="24"/>
              </w:rPr>
              <w:t>Grandparents, grandchildren, p</w:t>
            </w:r>
            <w:r w:rsidR="00392764" w:rsidRPr="00A12889">
              <w:rPr>
                <w:rFonts w:ascii="Times New Roman" w:eastAsia="SimSun" w:hAnsi="Times New Roman" w:cs="Times New Roman"/>
                <w:szCs w:val="24"/>
              </w:rPr>
              <w:t>arents and children</w:t>
            </w:r>
            <w:bookmarkEnd w:id="95"/>
            <w:r w:rsidR="007E4668" w:rsidRPr="00A12889">
              <w:rPr>
                <w:rFonts w:ascii="Times New Roman" w:eastAsia="SimSun" w:hAnsi="Times New Roman" w:cs="Times New Roman"/>
                <w:szCs w:val="24"/>
              </w:rPr>
              <w:t xml:space="preserve"> (</w:t>
            </w:r>
            <w:r w:rsidR="00BB5705" w:rsidRPr="00A12889">
              <w:rPr>
                <w:rFonts w:ascii="Times New Roman" w:eastAsia="SimSun" w:hAnsi="Times New Roman" w:cs="Times New Roman"/>
                <w:szCs w:val="24"/>
              </w:rPr>
              <w:t>24</w:t>
            </w:r>
            <w:r w:rsidR="007E4668" w:rsidRPr="00A12889">
              <w:rPr>
                <w:rFonts w:ascii="Times New Roman" w:eastAsia="SimSun" w:hAnsi="Times New Roman" w:cs="Times New Roman"/>
                <w:szCs w:val="24"/>
              </w:rPr>
              <w:t>, 12)</w:t>
            </w:r>
          </w:p>
          <w:p w14:paraId="1A80681C" w14:textId="2F37FA9F"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兄弟</w:t>
            </w:r>
            <w:r w:rsidRPr="00A12889">
              <w:rPr>
                <w:rFonts w:ascii="Times New Roman" w:eastAsia="SimSun" w:hAnsi="Times New Roman" w:cs="Times New Roman"/>
                <w:szCs w:val="24"/>
                <w:lang w:eastAsia="zh-CN"/>
              </w:rPr>
              <w:t xml:space="preserve"> </w:t>
            </w:r>
            <w:r w:rsidR="004800EC" w:rsidRPr="00A12889">
              <w:rPr>
                <w:rFonts w:ascii="Times New Roman" w:eastAsia="SimSun" w:hAnsi="Times New Roman" w:cs="Times New Roman"/>
                <w:szCs w:val="24"/>
              </w:rPr>
              <w:t xml:space="preserve">Siblings </w:t>
            </w:r>
            <w:r w:rsidR="007E4668" w:rsidRPr="00A12889">
              <w:rPr>
                <w:rFonts w:ascii="Times New Roman" w:eastAsia="SimSun" w:hAnsi="Times New Roman" w:cs="Times New Roman"/>
                <w:szCs w:val="24"/>
              </w:rPr>
              <w:t>(</w:t>
            </w:r>
            <w:r w:rsidR="00BB5705" w:rsidRPr="00A12889">
              <w:rPr>
                <w:rFonts w:ascii="Times New Roman" w:eastAsia="SimSun" w:hAnsi="Times New Roman" w:cs="Times New Roman"/>
                <w:szCs w:val="24"/>
              </w:rPr>
              <w:t>13</w:t>
            </w:r>
            <w:r w:rsidR="007E4668" w:rsidRPr="00A12889">
              <w:rPr>
                <w:rFonts w:ascii="Times New Roman" w:eastAsia="SimSun" w:hAnsi="Times New Roman" w:cs="Times New Roman"/>
                <w:szCs w:val="24"/>
              </w:rPr>
              <w:t>, 11)</w:t>
            </w:r>
          </w:p>
          <w:p w14:paraId="4B26CC5E" w14:textId="4DAB9D23"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夫婦</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Husbands and wives</w:t>
            </w:r>
            <w:r w:rsidR="007E4668" w:rsidRPr="00A12889">
              <w:rPr>
                <w:rFonts w:ascii="Times New Roman" w:eastAsia="SimSun" w:hAnsi="Times New Roman" w:cs="Times New Roman"/>
                <w:szCs w:val="24"/>
              </w:rPr>
              <w:t xml:space="preserve"> (</w:t>
            </w:r>
            <w:r w:rsidR="00BB5705" w:rsidRPr="00A12889">
              <w:rPr>
                <w:rFonts w:ascii="Times New Roman" w:eastAsia="SimSun" w:hAnsi="Times New Roman" w:cs="Times New Roman"/>
                <w:szCs w:val="24"/>
              </w:rPr>
              <w:t>19</w:t>
            </w:r>
            <w:r w:rsidR="007E4668" w:rsidRPr="00A12889">
              <w:rPr>
                <w:rFonts w:ascii="Times New Roman" w:eastAsia="SimSun" w:hAnsi="Times New Roman" w:cs="Times New Roman"/>
                <w:szCs w:val="24"/>
              </w:rPr>
              <w:t>, 8)</w:t>
            </w:r>
          </w:p>
          <w:p w14:paraId="2A7B15F4" w14:textId="23E31499"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叔侄</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Uncles and nephews</w:t>
            </w:r>
            <w:r w:rsidR="007E4668" w:rsidRPr="00A12889">
              <w:rPr>
                <w:rFonts w:ascii="Times New Roman" w:eastAsia="SimSun" w:hAnsi="Times New Roman" w:cs="Times New Roman"/>
                <w:szCs w:val="24"/>
              </w:rPr>
              <w:t xml:space="preserve"> (</w:t>
            </w:r>
            <w:r w:rsidR="00BB5705" w:rsidRPr="00A12889">
              <w:rPr>
                <w:rFonts w:ascii="Times New Roman" w:eastAsia="SimSun" w:hAnsi="Times New Roman" w:cs="Times New Roman"/>
                <w:szCs w:val="24"/>
              </w:rPr>
              <w:t>6</w:t>
            </w:r>
            <w:r w:rsidR="007E4668" w:rsidRPr="00A12889">
              <w:rPr>
                <w:rFonts w:ascii="Times New Roman" w:eastAsia="SimSun" w:hAnsi="Times New Roman" w:cs="Times New Roman"/>
                <w:szCs w:val="24"/>
              </w:rPr>
              <w:t>, 6)</w:t>
            </w:r>
          </w:p>
          <w:p w14:paraId="4F060962" w14:textId="4D8FEB34"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師生</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Teachers and pupils</w:t>
            </w:r>
            <w:r w:rsidR="007E4668" w:rsidRPr="00A12889">
              <w:rPr>
                <w:rFonts w:ascii="Times New Roman" w:eastAsia="SimSun" w:hAnsi="Times New Roman" w:cs="Times New Roman"/>
                <w:szCs w:val="24"/>
              </w:rPr>
              <w:t xml:space="preserve"> (</w:t>
            </w:r>
            <w:r w:rsidR="00BB5705" w:rsidRPr="00A12889">
              <w:rPr>
                <w:rFonts w:ascii="Times New Roman" w:eastAsia="SimSun" w:hAnsi="Times New Roman" w:cs="Times New Roman"/>
                <w:szCs w:val="24"/>
              </w:rPr>
              <w:t>9</w:t>
            </w:r>
            <w:r w:rsidR="007E4668" w:rsidRPr="00A12889">
              <w:rPr>
                <w:rFonts w:ascii="Times New Roman" w:eastAsia="SimSun" w:hAnsi="Times New Roman" w:cs="Times New Roman"/>
                <w:szCs w:val="24"/>
              </w:rPr>
              <w:t>, 8)</w:t>
            </w:r>
          </w:p>
          <w:p w14:paraId="35A2C2FA" w14:textId="304D4A5D"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bookmarkStart w:id="96" w:name="_Hlk72151621"/>
            <w:r w:rsidRPr="00A12889">
              <w:rPr>
                <w:rFonts w:ascii="Times New Roman" w:eastAsia="SimSun" w:hAnsi="Times New Roman" w:cs="Times New Roman"/>
                <w:szCs w:val="24"/>
              </w:rPr>
              <w:t>朋友賓主</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Friends, guests and hosts</w:t>
            </w:r>
            <w:r w:rsidR="007E4668" w:rsidRPr="00A12889">
              <w:rPr>
                <w:rFonts w:ascii="Times New Roman" w:eastAsia="SimSun" w:hAnsi="Times New Roman" w:cs="Times New Roman"/>
                <w:szCs w:val="24"/>
              </w:rPr>
              <w:t xml:space="preserve"> </w:t>
            </w:r>
            <w:bookmarkEnd w:id="96"/>
            <w:r w:rsidR="007E4668" w:rsidRPr="00A12889">
              <w:rPr>
                <w:rFonts w:ascii="Times New Roman" w:eastAsia="SimSun" w:hAnsi="Times New Roman" w:cs="Times New Roman"/>
                <w:szCs w:val="24"/>
              </w:rPr>
              <w:t>(</w:t>
            </w:r>
            <w:r w:rsidR="00BB5705" w:rsidRPr="00A12889">
              <w:rPr>
                <w:rFonts w:ascii="Times New Roman" w:eastAsia="SimSun" w:hAnsi="Times New Roman" w:cs="Times New Roman"/>
                <w:szCs w:val="24"/>
              </w:rPr>
              <w:t>22</w:t>
            </w:r>
            <w:r w:rsidR="007E4668" w:rsidRPr="00A12889">
              <w:rPr>
                <w:rFonts w:ascii="Times New Roman" w:eastAsia="SimSun" w:hAnsi="Times New Roman" w:cs="Times New Roman"/>
                <w:szCs w:val="24"/>
              </w:rPr>
              <w:t>, 12)</w:t>
            </w:r>
          </w:p>
          <w:p w14:paraId="401ECA83" w14:textId="4C847F49"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lastRenderedPageBreak/>
              <w:t>婚姻</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Marriage</w:t>
            </w:r>
            <w:r w:rsidR="007E4668" w:rsidRPr="00A12889">
              <w:rPr>
                <w:rFonts w:ascii="Times New Roman" w:eastAsia="SimSun" w:hAnsi="Times New Roman" w:cs="Times New Roman"/>
                <w:szCs w:val="24"/>
              </w:rPr>
              <w:t xml:space="preserve"> (</w:t>
            </w:r>
            <w:r w:rsidR="00BB5705" w:rsidRPr="00A12889">
              <w:rPr>
                <w:rFonts w:ascii="Times New Roman" w:eastAsia="SimSun" w:hAnsi="Times New Roman" w:cs="Times New Roman"/>
                <w:szCs w:val="24"/>
              </w:rPr>
              <w:t>19</w:t>
            </w:r>
            <w:r w:rsidR="007E4668" w:rsidRPr="00A12889">
              <w:rPr>
                <w:rFonts w:ascii="Times New Roman" w:eastAsia="SimSun" w:hAnsi="Times New Roman" w:cs="Times New Roman"/>
                <w:szCs w:val="24"/>
              </w:rPr>
              <w:t>, 7)</w:t>
            </w:r>
          </w:p>
          <w:p w14:paraId="784BC752" w14:textId="25B7C572"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女子</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Women</w:t>
            </w:r>
            <w:r w:rsidR="007E4668" w:rsidRPr="00A12889">
              <w:rPr>
                <w:rFonts w:ascii="Times New Roman" w:eastAsia="SimSun" w:hAnsi="Times New Roman" w:cs="Times New Roman"/>
                <w:szCs w:val="24"/>
              </w:rPr>
              <w:t xml:space="preserve"> (</w:t>
            </w:r>
            <w:r w:rsidR="00BB5705" w:rsidRPr="00A12889">
              <w:rPr>
                <w:rFonts w:ascii="Times New Roman" w:eastAsia="SimSun" w:hAnsi="Times New Roman" w:cs="Times New Roman"/>
                <w:szCs w:val="24"/>
              </w:rPr>
              <w:t>22</w:t>
            </w:r>
            <w:r w:rsidR="007E4668" w:rsidRPr="00A12889">
              <w:rPr>
                <w:rFonts w:ascii="Times New Roman" w:eastAsia="SimSun" w:hAnsi="Times New Roman" w:cs="Times New Roman"/>
                <w:szCs w:val="24"/>
              </w:rPr>
              <w:t>, 15)</w:t>
            </w:r>
          </w:p>
          <w:p w14:paraId="0E2A9CCA" w14:textId="306D25BF"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外戚</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Relations by marriage</w:t>
            </w:r>
            <w:r w:rsidR="007E4668" w:rsidRPr="00A12889">
              <w:rPr>
                <w:rFonts w:ascii="Times New Roman" w:eastAsia="SimSun" w:hAnsi="Times New Roman" w:cs="Times New Roman"/>
                <w:szCs w:val="24"/>
              </w:rPr>
              <w:t xml:space="preserve"> (</w:t>
            </w:r>
            <w:r w:rsidR="00BB5705" w:rsidRPr="00A12889">
              <w:rPr>
                <w:rFonts w:ascii="Times New Roman" w:eastAsia="SimSun" w:hAnsi="Times New Roman" w:cs="Times New Roman"/>
                <w:szCs w:val="24"/>
              </w:rPr>
              <w:t>11</w:t>
            </w:r>
            <w:r w:rsidR="007E4668" w:rsidRPr="00A12889">
              <w:rPr>
                <w:rFonts w:ascii="Times New Roman" w:eastAsia="SimSun" w:hAnsi="Times New Roman" w:cs="Times New Roman"/>
                <w:szCs w:val="24"/>
              </w:rPr>
              <w:t>, 10)</w:t>
            </w:r>
          </w:p>
          <w:p w14:paraId="11A63080" w14:textId="42F22490" w:rsidR="00D7433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老壽幼誕</w:t>
            </w:r>
            <w:r w:rsidRPr="00A12889">
              <w:rPr>
                <w:rFonts w:ascii="Times New Roman" w:eastAsia="SimSun" w:hAnsi="Times New Roman" w:cs="Times New Roman"/>
                <w:szCs w:val="24"/>
                <w:lang w:eastAsia="zh-CN"/>
              </w:rPr>
              <w:t xml:space="preserve"> </w:t>
            </w:r>
            <w:r w:rsidR="00D74334" w:rsidRPr="00A12889">
              <w:rPr>
                <w:rFonts w:ascii="Times New Roman" w:eastAsia="SimSun" w:hAnsi="Times New Roman" w:cs="Times New Roman"/>
                <w:szCs w:val="24"/>
              </w:rPr>
              <w:t>Birth and birthdays</w:t>
            </w:r>
            <w:r w:rsidR="007E4668" w:rsidRPr="00A12889">
              <w:rPr>
                <w:rFonts w:ascii="Times New Roman" w:eastAsia="SimSun" w:hAnsi="Times New Roman" w:cs="Times New Roman"/>
                <w:szCs w:val="24"/>
              </w:rPr>
              <w:t xml:space="preserve"> (</w:t>
            </w:r>
            <w:r w:rsidR="00BB5705" w:rsidRPr="00A12889">
              <w:rPr>
                <w:rFonts w:ascii="Times New Roman" w:eastAsia="SimSun" w:hAnsi="Times New Roman" w:cs="Times New Roman"/>
                <w:szCs w:val="24"/>
              </w:rPr>
              <w:t>22</w:t>
            </w:r>
            <w:r w:rsidR="007E4668" w:rsidRPr="00A12889">
              <w:rPr>
                <w:rFonts w:ascii="Times New Roman" w:eastAsia="SimSun" w:hAnsi="Times New Roman" w:cs="Times New Roman"/>
                <w:szCs w:val="24"/>
              </w:rPr>
              <w:t>, 12)</w:t>
            </w:r>
            <w:r w:rsidR="00D74334" w:rsidRPr="00A12889">
              <w:rPr>
                <w:rFonts w:ascii="Times New Roman" w:eastAsia="SimSun" w:hAnsi="Times New Roman" w:cs="Times New Roman"/>
                <w:szCs w:val="24"/>
              </w:rPr>
              <w:t xml:space="preserve"> </w:t>
            </w:r>
          </w:p>
          <w:p w14:paraId="5162F2CD" w14:textId="391DAB66"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身體</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The body</w:t>
            </w:r>
            <w:r w:rsidR="007E4668" w:rsidRPr="00A12889">
              <w:rPr>
                <w:rFonts w:ascii="Times New Roman" w:eastAsia="SimSun" w:hAnsi="Times New Roman" w:cs="Times New Roman"/>
                <w:szCs w:val="24"/>
              </w:rPr>
              <w:t xml:space="preserve"> (</w:t>
            </w:r>
            <w:r w:rsidR="00BB5705" w:rsidRPr="00A12889">
              <w:rPr>
                <w:rFonts w:ascii="Times New Roman" w:eastAsia="SimSun" w:hAnsi="Times New Roman" w:cs="Times New Roman"/>
                <w:szCs w:val="24"/>
              </w:rPr>
              <w:t>61</w:t>
            </w:r>
            <w:r w:rsidR="007E4668" w:rsidRPr="00A12889">
              <w:rPr>
                <w:rFonts w:ascii="Times New Roman" w:eastAsia="SimSun" w:hAnsi="Times New Roman" w:cs="Times New Roman"/>
                <w:szCs w:val="24"/>
              </w:rPr>
              <w:t>, 13)</w:t>
            </w:r>
          </w:p>
          <w:p w14:paraId="5C09938A" w14:textId="08A08E31"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衣服</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Clothing</w:t>
            </w:r>
            <w:r w:rsidR="007E4668" w:rsidRPr="00A12889">
              <w:rPr>
                <w:rFonts w:ascii="Times New Roman" w:eastAsia="SimSun" w:hAnsi="Times New Roman" w:cs="Times New Roman"/>
                <w:szCs w:val="24"/>
              </w:rPr>
              <w:t xml:space="preserve"> (</w:t>
            </w:r>
            <w:r w:rsidR="00BB5705" w:rsidRPr="00A12889">
              <w:rPr>
                <w:rFonts w:ascii="Times New Roman" w:eastAsia="SimSun" w:hAnsi="Times New Roman" w:cs="Times New Roman"/>
                <w:szCs w:val="24"/>
              </w:rPr>
              <w:t>24</w:t>
            </w:r>
            <w:r w:rsidR="007E4668" w:rsidRPr="00A12889">
              <w:rPr>
                <w:rFonts w:ascii="Times New Roman" w:eastAsia="SimSun" w:hAnsi="Times New Roman" w:cs="Times New Roman"/>
                <w:szCs w:val="24"/>
              </w:rPr>
              <w:t>, 12)</w:t>
            </w:r>
          </w:p>
        </w:tc>
        <w:tc>
          <w:tcPr>
            <w:tcW w:w="1133" w:type="pct"/>
          </w:tcPr>
          <w:p w14:paraId="766DF2A4" w14:textId="5D75ED50"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lastRenderedPageBreak/>
              <w:t>人事</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 xml:space="preserve">Human affairs </w:t>
            </w:r>
            <w:r w:rsidR="007E4668" w:rsidRPr="00A12889">
              <w:rPr>
                <w:rFonts w:ascii="Times New Roman" w:eastAsia="SimSun" w:hAnsi="Times New Roman" w:cs="Times New Roman"/>
                <w:szCs w:val="24"/>
              </w:rPr>
              <w:t>(</w:t>
            </w:r>
            <w:r w:rsidR="007D6633" w:rsidRPr="00A12889">
              <w:rPr>
                <w:rFonts w:ascii="Times New Roman" w:eastAsia="SimSun" w:hAnsi="Times New Roman" w:cs="Times New Roman"/>
                <w:szCs w:val="24"/>
              </w:rPr>
              <w:t>116</w:t>
            </w:r>
            <w:r w:rsidR="007E4668" w:rsidRPr="00A12889">
              <w:rPr>
                <w:rFonts w:ascii="Times New Roman" w:eastAsia="SimSun" w:hAnsi="Times New Roman" w:cs="Times New Roman"/>
                <w:szCs w:val="24"/>
              </w:rPr>
              <w:t>, 12)</w:t>
            </w:r>
          </w:p>
          <w:p w14:paraId="730271CA" w14:textId="1FC6780F"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飲食</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Food and drink</w:t>
            </w:r>
            <w:r w:rsidR="00392764" w:rsidRPr="00A12889">
              <w:rPr>
                <w:rFonts w:ascii="Times New Roman" w:eastAsia="SimSun" w:hAnsi="Times New Roman" w:cs="Times New Roman"/>
                <w:szCs w:val="24"/>
                <w:lang w:eastAsia="zh-CN"/>
              </w:rPr>
              <w:t xml:space="preserve"> </w:t>
            </w:r>
            <w:r w:rsidR="007E4668" w:rsidRPr="00A12889">
              <w:rPr>
                <w:rFonts w:ascii="Times New Roman" w:eastAsia="SimSun" w:hAnsi="Times New Roman" w:cs="Times New Roman"/>
                <w:szCs w:val="24"/>
              </w:rPr>
              <w:t>(</w:t>
            </w:r>
            <w:r w:rsidR="007D6633" w:rsidRPr="00A12889">
              <w:rPr>
                <w:rFonts w:ascii="Times New Roman" w:eastAsia="SimSun" w:hAnsi="Times New Roman" w:cs="Times New Roman"/>
                <w:szCs w:val="24"/>
              </w:rPr>
              <w:t>27</w:t>
            </w:r>
            <w:r w:rsidR="007E4668" w:rsidRPr="00A12889">
              <w:rPr>
                <w:rFonts w:ascii="Times New Roman" w:eastAsia="SimSun" w:hAnsi="Times New Roman" w:cs="Times New Roman"/>
                <w:szCs w:val="24"/>
              </w:rPr>
              <w:t>, 11)</w:t>
            </w:r>
          </w:p>
          <w:p w14:paraId="3FD44818" w14:textId="7EC92098"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宮室</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Buildings</w:t>
            </w:r>
            <w:r w:rsidR="007E4668" w:rsidRPr="00A12889">
              <w:rPr>
                <w:rFonts w:ascii="Times New Roman" w:eastAsia="SimSun" w:hAnsi="Times New Roman" w:cs="Times New Roman"/>
                <w:szCs w:val="24"/>
              </w:rPr>
              <w:t xml:space="preserve"> (</w:t>
            </w:r>
            <w:r w:rsidR="007D6633" w:rsidRPr="00A12889">
              <w:rPr>
                <w:rFonts w:ascii="Times New Roman" w:eastAsia="SimSun" w:hAnsi="Times New Roman" w:cs="Times New Roman"/>
                <w:szCs w:val="24"/>
              </w:rPr>
              <w:t>24</w:t>
            </w:r>
            <w:r w:rsidR="007E4668" w:rsidRPr="00A12889">
              <w:rPr>
                <w:rFonts w:ascii="Times New Roman" w:eastAsia="SimSun" w:hAnsi="Times New Roman" w:cs="Times New Roman"/>
                <w:szCs w:val="24"/>
              </w:rPr>
              <w:t>, 10)</w:t>
            </w:r>
          </w:p>
          <w:p w14:paraId="4DDEA858" w14:textId="10B7C1AC"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器用</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Tools</w:t>
            </w:r>
            <w:r w:rsidR="007E4668" w:rsidRPr="00A12889">
              <w:rPr>
                <w:rFonts w:ascii="Times New Roman" w:eastAsia="SimSun" w:hAnsi="Times New Roman" w:cs="Times New Roman"/>
                <w:szCs w:val="24"/>
              </w:rPr>
              <w:t xml:space="preserve"> (</w:t>
            </w:r>
            <w:r w:rsidR="007D6633" w:rsidRPr="00A12889">
              <w:rPr>
                <w:rFonts w:ascii="Times New Roman" w:eastAsia="SimSun" w:hAnsi="Times New Roman" w:cs="Times New Roman"/>
                <w:szCs w:val="24"/>
              </w:rPr>
              <w:t>35</w:t>
            </w:r>
            <w:r w:rsidR="007E4668" w:rsidRPr="00A12889">
              <w:rPr>
                <w:rFonts w:ascii="Times New Roman" w:eastAsia="SimSun" w:hAnsi="Times New Roman" w:cs="Times New Roman"/>
                <w:szCs w:val="24"/>
              </w:rPr>
              <w:t>, 11)</w:t>
            </w:r>
          </w:p>
          <w:p w14:paraId="71ED19D3" w14:textId="3FB02AEF"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珍寶</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Precious things</w:t>
            </w:r>
            <w:r w:rsidR="007E4668" w:rsidRPr="00A12889">
              <w:rPr>
                <w:rFonts w:ascii="Times New Roman" w:eastAsia="SimSun" w:hAnsi="Times New Roman" w:cs="Times New Roman"/>
                <w:szCs w:val="24"/>
              </w:rPr>
              <w:t xml:space="preserve"> (</w:t>
            </w:r>
            <w:r w:rsidR="007D6633" w:rsidRPr="00A12889">
              <w:rPr>
                <w:rFonts w:ascii="Times New Roman" w:eastAsia="SimSun" w:hAnsi="Times New Roman" w:cs="Times New Roman"/>
                <w:szCs w:val="24"/>
              </w:rPr>
              <w:t>24</w:t>
            </w:r>
            <w:r w:rsidR="007E4668" w:rsidRPr="00A12889">
              <w:rPr>
                <w:rFonts w:ascii="Times New Roman" w:eastAsia="SimSun" w:hAnsi="Times New Roman" w:cs="Times New Roman"/>
                <w:szCs w:val="24"/>
              </w:rPr>
              <w:t>, 10)</w:t>
            </w:r>
          </w:p>
          <w:p w14:paraId="30049609" w14:textId="03D274E8"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貧富</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Poverty and wealth</w:t>
            </w:r>
            <w:r w:rsidR="007E4668" w:rsidRPr="00A12889">
              <w:rPr>
                <w:rFonts w:ascii="Times New Roman" w:eastAsia="SimSun" w:hAnsi="Times New Roman" w:cs="Times New Roman"/>
                <w:szCs w:val="24"/>
              </w:rPr>
              <w:t xml:space="preserve"> (</w:t>
            </w:r>
            <w:r w:rsidR="007D6633" w:rsidRPr="00A12889">
              <w:rPr>
                <w:rFonts w:ascii="Times New Roman" w:eastAsia="SimSun" w:hAnsi="Times New Roman" w:cs="Times New Roman"/>
                <w:szCs w:val="24"/>
              </w:rPr>
              <w:t>20</w:t>
            </w:r>
            <w:r w:rsidR="007E4668" w:rsidRPr="00A12889">
              <w:rPr>
                <w:rFonts w:ascii="Times New Roman" w:eastAsia="SimSun" w:hAnsi="Times New Roman" w:cs="Times New Roman"/>
                <w:szCs w:val="24"/>
              </w:rPr>
              <w:t>, 10)</w:t>
            </w:r>
          </w:p>
          <w:p w14:paraId="3AFC9DC7" w14:textId="6C253A88"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lastRenderedPageBreak/>
              <w:t>疾病死喪</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Diseases and death</w:t>
            </w:r>
            <w:r w:rsidR="007E4668" w:rsidRPr="00A12889">
              <w:rPr>
                <w:rFonts w:ascii="Times New Roman" w:eastAsia="SimSun" w:hAnsi="Times New Roman" w:cs="Times New Roman"/>
                <w:szCs w:val="24"/>
              </w:rPr>
              <w:t xml:space="preserve"> (</w:t>
            </w:r>
            <w:r w:rsidR="007D6633" w:rsidRPr="00A12889">
              <w:rPr>
                <w:rFonts w:ascii="Times New Roman" w:eastAsia="SimSun" w:hAnsi="Times New Roman" w:cs="Times New Roman"/>
                <w:szCs w:val="24"/>
              </w:rPr>
              <w:t>40</w:t>
            </w:r>
            <w:r w:rsidR="007E4668" w:rsidRPr="00A12889">
              <w:rPr>
                <w:rFonts w:ascii="Times New Roman" w:eastAsia="SimSun" w:hAnsi="Times New Roman" w:cs="Times New Roman"/>
                <w:szCs w:val="24"/>
              </w:rPr>
              <w:t>, 12)</w:t>
            </w:r>
          </w:p>
        </w:tc>
        <w:tc>
          <w:tcPr>
            <w:tcW w:w="1197" w:type="pct"/>
          </w:tcPr>
          <w:p w14:paraId="083DB237" w14:textId="0FFC0709"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lastRenderedPageBreak/>
              <w:t>文事</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Literary matters</w:t>
            </w:r>
            <w:r w:rsidR="007E4668" w:rsidRPr="00A12889">
              <w:rPr>
                <w:rFonts w:ascii="Times New Roman" w:eastAsia="SimSun" w:hAnsi="Times New Roman" w:cs="Times New Roman"/>
                <w:szCs w:val="24"/>
              </w:rPr>
              <w:t xml:space="preserve"> (</w:t>
            </w:r>
            <w:r w:rsidR="007D6633" w:rsidRPr="00A12889">
              <w:rPr>
                <w:rFonts w:ascii="Times New Roman" w:eastAsia="SimSun" w:hAnsi="Times New Roman" w:cs="Times New Roman"/>
                <w:szCs w:val="24"/>
              </w:rPr>
              <w:t>40</w:t>
            </w:r>
            <w:r w:rsidR="007E4668" w:rsidRPr="00A12889">
              <w:rPr>
                <w:rFonts w:ascii="Times New Roman" w:eastAsia="SimSun" w:hAnsi="Times New Roman" w:cs="Times New Roman"/>
                <w:szCs w:val="24"/>
              </w:rPr>
              <w:t>, 13)</w:t>
            </w:r>
          </w:p>
          <w:p w14:paraId="41EA9011" w14:textId="27B84CD8"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科第</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The civil examinations</w:t>
            </w:r>
            <w:r w:rsidR="007E4668" w:rsidRPr="00A12889">
              <w:rPr>
                <w:rFonts w:ascii="Times New Roman" w:eastAsia="SimSun" w:hAnsi="Times New Roman" w:cs="Times New Roman"/>
                <w:szCs w:val="24"/>
              </w:rPr>
              <w:t xml:space="preserve"> (</w:t>
            </w:r>
            <w:r w:rsidR="007D6633" w:rsidRPr="00A12889">
              <w:rPr>
                <w:rFonts w:ascii="Times New Roman" w:eastAsia="SimSun" w:hAnsi="Times New Roman" w:cs="Times New Roman"/>
                <w:szCs w:val="24"/>
              </w:rPr>
              <w:t>16</w:t>
            </w:r>
            <w:r w:rsidR="007E4668" w:rsidRPr="00A12889">
              <w:rPr>
                <w:rFonts w:ascii="Times New Roman" w:eastAsia="SimSun" w:hAnsi="Times New Roman" w:cs="Times New Roman"/>
                <w:szCs w:val="24"/>
              </w:rPr>
              <w:t>, 12)</w:t>
            </w:r>
          </w:p>
          <w:p w14:paraId="5EA5BCD5" w14:textId="31179DA0"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製作</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Inventions</w:t>
            </w:r>
            <w:r w:rsidR="007E4668" w:rsidRPr="00A12889">
              <w:rPr>
                <w:rFonts w:ascii="Times New Roman" w:eastAsia="SimSun" w:hAnsi="Times New Roman" w:cs="Times New Roman"/>
                <w:szCs w:val="24"/>
              </w:rPr>
              <w:t xml:space="preserve"> (</w:t>
            </w:r>
            <w:r w:rsidR="007D6633" w:rsidRPr="00A12889">
              <w:rPr>
                <w:rFonts w:ascii="Times New Roman" w:eastAsia="SimSun" w:hAnsi="Times New Roman" w:cs="Times New Roman"/>
                <w:szCs w:val="24"/>
              </w:rPr>
              <w:t>20</w:t>
            </w:r>
            <w:r w:rsidR="007E4668" w:rsidRPr="00A12889">
              <w:rPr>
                <w:rFonts w:ascii="Times New Roman" w:eastAsia="SimSun" w:hAnsi="Times New Roman" w:cs="Times New Roman"/>
                <w:szCs w:val="24"/>
              </w:rPr>
              <w:t>, 7)</w:t>
            </w:r>
          </w:p>
          <w:p w14:paraId="174A1D5C" w14:textId="4E492B24"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藝術</w:t>
            </w:r>
            <w:r w:rsidRPr="00A12889">
              <w:rPr>
                <w:rFonts w:ascii="Times New Roman" w:eastAsia="SimSun" w:hAnsi="Times New Roman" w:cs="Times New Roman"/>
                <w:szCs w:val="24"/>
                <w:lang w:eastAsia="zh-CN"/>
              </w:rPr>
              <w:t xml:space="preserve"> </w:t>
            </w:r>
            <w:r w:rsidR="00EB553E" w:rsidRPr="00A12889">
              <w:rPr>
                <w:rFonts w:ascii="Times New Roman" w:eastAsia="SimSun" w:hAnsi="Times New Roman" w:cs="Times New Roman"/>
                <w:szCs w:val="24"/>
              </w:rPr>
              <w:t>Skilled trades</w:t>
            </w:r>
            <w:r w:rsidR="007E4668" w:rsidRPr="00A12889">
              <w:rPr>
                <w:rFonts w:ascii="Times New Roman" w:eastAsia="SimSun" w:hAnsi="Times New Roman" w:cs="Times New Roman"/>
                <w:szCs w:val="24"/>
              </w:rPr>
              <w:t xml:space="preserve"> (</w:t>
            </w:r>
            <w:r w:rsidR="007D6633" w:rsidRPr="00A12889">
              <w:rPr>
                <w:rFonts w:ascii="Times New Roman" w:eastAsia="SimSun" w:hAnsi="Times New Roman" w:cs="Times New Roman"/>
                <w:szCs w:val="24"/>
              </w:rPr>
              <w:t>14</w:t>
            </w:r>
            <w:r w:rsidR="007E4668" w:rsidRPr="00A12889">
              <w:rPr>
                <w:rFonts w:ascii="Times New Roman" w:eastAsia="SimSun" w:hAnsi="Times New Roman" w:cs="Times New Roman"/>
                <w:szCs w:val="24"/>
              </w:rPr>
              <w:t>, 12)</w:t>
            </w:r>
          </w:p>
          <w:p w14:paraId="11550E11" w14:textId="218E1BB7"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訟獄</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Criminal proceedings</w:t>
            </w:r>
            <w:r w:rsidR="007E4668" w:rsidRPr="00A12889">
              <w:rPr>
                <w:rFonts w:ascii="Times New Roman" w:eastAsia="SimSun" w:hAnsi="Times New Roman" w:cs="Times New Roman"/>
                <w:szCs w:val="24"/>
              </w:rPr>
              <w:t xml:space="preserve"> (</w:t>
            </w:r>
            <w:r w:rsidR="007D6633" w:rsidRPr="00A12889">
              <w:rPr>
                <w:rFonts w:ascii="Times New Roman" w:eastAsia="SimSun" w:hAnsi="Times New Roman" w:cs="Times New Roman"/>
                <w:szCs w:val="24"/>
              </w:rPr>
              <w:t>18</w:t>
            </w:r>
            <w:r w:rsidR="007E4668" w:rsidRPr="00A12889">
              <w:rPr>
                <w:rFonts w:ascii="Times New Roman" w:eastAsia="SimSun" w:hAnsi="Times New Roman" w:cs="Times New Roman"/>
                <w:szCs w:val="24"/>
              </w:rPr>
              <w:t>, 12)</w:t>
            </w:r>
          </w:p>
          <w:p w14:paraId="07096C22" w14:textId="6762752E"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釋道鬼神</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 xml:space="preserve">Buddhism, Daoism, ghosts </w:t>
            </w:r>
            <w:r w:rsidR="00392764" w:rsidRPr="00A12889">
              <w:rPr>
                <w:rFonts w:ascii="Times New Roman" w:eastAsia="SimSun" w:hAnsi="Times New Roman" w:cs="Times New Roman"/>
                <w:szCs w:val="24"/>
              </w:rPr>
              <w:lastRenderedPageBreak/>
              <w:t>and spirits</w:t>
            </w:r>
            <w:r w:rsidR="007E4668" w:rsidRPr="00A12889">
              <w:rPr>
                <w:rFonts w:ascii="Times New Roman" w:eastAsia="SimSun" w:hAnsi="Times New Roman" w:cs="Times New Roman"/>
                <w:szCs w:val="24"/>
              </w:rPr>
              <w:t xml:space="preserve"> (</w:t>
            </w:r>
            <w:r w:rsidR="007D6633" w:rsidRPr="00A12889">
              <w:rPr>
                <w:rFonts w:ascii="Times New Roman" w:eastAsia="SimSun" w:hAnsi="Times New Roman" w:cs="Times New Roman"/>
                <w:szCs w:val="24"/>
              </w:rPr>
              <w:t>30</w:t>
            </w:r>
            <w:r w:rsidR="007E4668" w:rsidRPr="00A12889">
              <w:rPr>
                <w:rFonts w:ascii="Times New Roman" w:eastAsia="SimSun" w:hAnsi="Times New Roman" w:cs="Times New Roman"/>
                <w:szCs w:val="24"/>
              </w:rPr>
              <w:t>, 12)</w:t>
            </w:r>
          </w:p>
          <w:p w14:paraId="0F86128C" w14:textId="49D78282"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鳥獸</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Birds and beasts</w:t>
            </w:r>
            <w:r w:rsidR="007E4668" w:rsidRPr="00A12889">
              <w:rPr>
                <w:rFonts w:ascii="Times New Roman" w:eastAsia="SimSun" w:hAnsi="Times New Roman" w:cs="Times New Roman"/>
                <w:szCs w:val="24"/>
              </w:rPr>
              <w:t xml:space="preserve"> (</w:t>
            </w:r>
            <w:r w:rsidR="007D6633" w:rsidRPr="00A12889">
              <w:rPr>
                <w:rFonts w:ascii="Times New Roman" w:eastAsia="SimSun" w:hAnsi="Times New Roman" w:cs="Times New Roman"/>
                <w:szCs w:val="24"/>
              </w:rPr>
              <w:t>70</w:t>
            </w:r>
            <w:r w:rsidR="007E4668" w:rsidRPr="00A12889">
              <w:rPr>
                <w:rFonts w:ascii="Times New Roman" w:eastAsia="SimSun" w:hAnsi="Times New Roman" w:cs="Times New Roman"/>
                <w:szCs w:val="24"/>
              </w:rPr>
              <w:t>, 13)</w:t>
            </w:r>
          </w:p>
          <w:p w14:paraId="25822F32" w14:textId="45D8D7CF" w:rsidR="00392764" w:rsidRPr="00A12889" w:rsidRDefault="004D3AA9" w:rsidP="006A539B">
            <w:pPr>
              <w:widowControl/>
              <w:numPr>
                <w:ilvl w:val="0"/>
                <w:numId w:val="1"/>
              </w:numPr>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花木</w:t>
            </w:r>
            <w:r w:rsidRPr="00A12889">
              <w:rPr>
                <w:rFonts w:ascii="Times New Roman" w:eastAsia="SimSun" w:hAnsi="Times New Roman" w:cs="Times New Roman"/>
                <w:szCs w:val="24"/>
                <w:lang w:eastAsia="zh-CN"/>
              </w:rPr>
              <w:t xml:space="preserve"> </w:t>
            </w:r>
            <w:r w:rsidR="00392764" w:rsidRPr="00A12889">
              <w:rPr>
                <w:rFonts w:ascii="Times New Roman" w:eastAsia="SimSun" w:hAnsi="Times New Roman" w:cs="Times New Roman"/>
                <w:szCs w:val="24"/>
              </w:rPr>
              <w:t>Flowers and trees</w:t>
            </w:r>
            <w:r w:rsidR="007E4668" w:rsidRPr="00A12889">
              <w:rPr>
                <w:rFonts w:ascii="Times New Roman" w:eastAsia="SimSun" w:hAnsi="Times New Roman" w:cs="Times New Roman"/>
                <w:szCs w:val="24"/>
              </w:rPr>
              <w:t xml:space="preserve"> (</w:t>
            </w:r>
            <w:r w:rsidR="007D6633" w:rsidRPr="00A12889">
              <w:rPr>
                <w:rFonts w:ascii="Times New Roman" w:eastAsia="SimSun" w:hAnsi="Times New Roman" w:cs="Times New Roman"/>
                <w:szCs w:val="24"/>
              </w:rPr>
              <w:t>35</w:t>
            </w:r>
            <w:r w:rsidR="007E4668" w:rsidRPr="00A12889">
              <w:rPr>
                <w:rFonts w:ascii="Times New Roman" w:eastAsia="SimSun" w:hAnsi="Times New Roman" w:cs="Times New Roman"/>
                <w:szCs w:val="24"/>
              </w:rPr>
              <w:t>, 11)</w:t>
            </w:r>
          </w:p>
        </w:tc>
      </w:tr>
    </w:tbl>
    <w:p w14:paraId="1545CFBD" w14:textId="77777777" w:rsidR="00392764" w:rsidRPr="00A12889" w:rsidRDefault="00392764" w:rsidP="006A539B">
      <w:pPr>
        <w:tabs>
          <w:tab w:val="left" w:pos="720"/>
        </w:tabs>
        <w:snapToGrid w:val="0"/>
        <w:spacing w:line="480" w:lineRule="auto"/>
        <w:rPr>
          <w:rFonts w:ascii="Times New Roman" w:eastAsia="SimSun" w:hAnsi="Times New Roman" w:cs="Times New Roman"/>
          <w:szCs w:val="24"/>
        </w:rPr>
      </w:pPr>
    </w:p>
    <w:p w14:paraId="1D29C7B5" w14:textId="0F868503" w:rsidR="00C4215A" w:rsidRPr="00A12889" w:rsidRDefault="004625D7" w:rsidP="006A539B">
      <w:pPr>
        <w:tabs>
          <w:tab w:val="left" w:pos="720"/>
        </w:tabs>
        <w:snapToGrid w:val="0"/>
        <w:spacing w:line="480" w:lineRule="auto"/>
        <w:ind w:firstLine="720"/>
        <w:rPr>
          <w:rFonts w:ascii="Times New Roman" w:eastAsia="SimSun" w:hAnsi="Times New Roman" w:cs="Times New Roman"/>
          <w:kern w:val="24"/>
          <w:szCs w:val="24"/>
          <w:lang w:eastAsia="zh-CN"/>
        </w:rPr>
      </w:pPr>
      <w:r w:rsidRPr="00A12889">
        <w:rPr>
          <w:rFonts w:ascii="Times New Roman" w:eastAsia="SimSun" w:hAnsi="Times New Roman" w:cs="Times New Roman"/>
          <w:kern w:val="24"/>
          <w:szCs w:val="24"/>
          <w:lang w:eastAsia="zh-CN"/>
        </w:rPr>
        <w:t xml:space="preserve">The </w:t>
      </w:r>
      <w:r w:rsidRPr="00A12889">
        <w:rPr>
          <w:rFonts w:ascii="Times New Roman" w:eastAsia="SimSun" w:hAnsi="Times New Roman" w:cs="Times New Roman"/>
          <w:i/>
          <w:iCs/>
          <w:kern w:val="24"/>
          <w:szCs w:val="24"/>
          <w:lang w:eastAsia="zh-CN"/>
        </w:rPr>
        <w:t>Treasury</w:t>
      </w:r>
      <w:r w:rsidRPr="00A12889">
        <w:rPr>
          <w:rFonts w:ascii="Times New Roman" w:eastAsia="SimSun" w:hAnsi="Times New Roman" w:cs="Times New Roman"/>
          <w:kern w:val="24"/>
          <w:szCs w:val="24"/>
          <w:lang w:eastAsia="zh-CN"/>
        </w:rPr>
        <w:t xml:space="preserve"> unsurprisingly begins by introducing ancient cosmology</w:t>
      </w:r>
      <w:r w:rsidR="00761CC2"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kern w:val="24"/>
          <w:szCs w:val="24"/>
          <w:lang w:eastAsia="zh-CN"/>
        </w:rPr>
        <w:t xml:space="preserve">derived from the exegetical tradition of the </w:t>
      </w:r>
      <w:r w:rsidR="00472D7D" w:rsidRPr="00A12889">
        <w:rPr>
          <w:rFonts w:ascii="Times New Roman" w:eastAsia="SimSun" w:hAnsi="Times New Roman" w:cs="Times New Roman"/>
          <w:i/>
          <w:iCs/>
          <w:kern w:val="0"/>
          <w:szCs w:val="24"/>
          <w:lang w:eastAsia="zh-CN"/>
        </w:rPr>
        <w:t>Classic</w:t>
      </w:r>
      <w:r w:rsidRPr="00A12889">
        <w:rPr>
          <w:rFonts w:ascii="Times New Roman" w:eastAsia="SimSun" w:hAnsi="Times New Roman" w:cs="Times New Roman"/>
          <w:i/>
          <w:iCs/>
          <w:kern w:val="24"/>
          <w:szCs w:val="24"/>
          <w:lang w:eastAsia="zh-CN"/>
        </w:rPr>
        <w:t xml:space="preserve"> of Changes</w:t>
      </w:r>
      <w:r w:rsidRPr="00A12889">
        <w:rPr>
          <w:rFonts w:ascii="Times New Roman" w:eastAsia="SimSun" w:hAnsi="Times New Roman" w:cs="Times New Roman"/>
          <w:kern w:val="24"/>
          <w:szCs w:val="24"/>
          <w:lang w:eastAsia="zh-CN"/>
        </w:rPr>
        <w:t xml:space="preserve"> through the triad between </w:t>
      </w:r>
      <w:r w:rsidR="00552A8E" w:rsidRPr="00A12889">
        <w:rPr>
          <w:rFonts w:ascii="Times New Roman" w:eastAsia="SimSun" w:hAnsi="Times New Roman" w:cs="Times New Roman"/>
          <w:kern w:val="24"/>
          <w:szCs w:val="24"/>
          <w:lang w:eastAsia="zh-CN"/>
        </w:rPr>
        <w:t>H</w:t>
      </w:r>
      <w:r w:rsidRPr="00A12889">
        <w:rPr>
          <w:rFonts w:ascii="Times New Roman" w:eastAsia="SimSun" w:hAnsi="Times New Roman" w:cs="Times New Roman"/>
          <w:kern w:val="24"/>
          <w:szCs w:val="24"/>
          <w:lang w:eastAsia="zh-CN"/>
        </w:rPr>
        <w:t xml:space="preserve">eaven, </w:t>
      </w:r>
      <w:r w:rsidR="00552A8E" w:rsidRPr="00A12889">
        <w:rPr>
          <w:rFonts w:ascii="Times New Roman" w:eastAsia="SimSun" w:hAnsi="Times New Roman" w:cs="Times New Roman"/>
          <w:kern w:val="24"/>
          <w:szCs w:val="24"/>
          <w:lang w:eastAsia="zh-CN"/>
        </w:rPr>
        <w:t>E</w:t>
      </w:r>
      <w:r w:rsidRPr="00A12889">
        <w:rPr>
          <w:rFonts w:ascii="Times New Roman" w:eastAsia="SimSun" w:hAnsi="Times New Roman" w:cs="Times New Roman"/>
          <w:kern w:val="24"/>
          <w:szCs w:val="24"/>
          <w:lang w:eastAsia="zh-CN"/>
        </w:rPr>
        <w:t xml:space="preserve">arth and humanity, known as the </w:t>
      </w:r>
      <w:r w:rsidR="00B21CD8" w:rsidRPr="00A12889">
        <w:rPr>
          <w:rFonts w:ascii="Times New Roman" w:eastAsia="SimSun" w:hAnsi="Times New Roman" w:cs="Times New Roman"/>
          <w:kern w:val="24"/>
          <w:szCs w:val="24"/>
          <w:lang w:eastAsia="zh-CN"/>
        </w:rPr>
        <w:t>‘</w:t>
      </w:r>
      <w:r w:rsidR="00761CC2" w:rsidRPr="00A12889">
        <w:rPr>
          <w:rFonts w:ascii="Times New Roman" w:eastAsia="SimSun" w:hAnsi="Times New Roman" w:cs="Times New Roman"/>
          <w:kern w:val="24"/>
          <w:szCs w:val="24"/>
          <w:lang w:eastAsia="zh-CN"/>
        </w:rPr>
        <w:t>t</w:t>
      </w:r>
      <w:r w:rsidRPr="00A12889">
        <w:rPr>
          <w:rFonts w:ascii="Times New Roman" w:eastAsia="SimSun" w:hAnsi="Times New Roman" w:cs="Times New Roman"/>
          <w:kern w:val="24"/>
          <w:szCs w:val="24"/>
          <w:lang w:eastAsia="zh-CN"/>
        </w:rPr>
        <w:t xml:space="preserve">hree </w:t>
      </w:r>
      <w:r w:rsidR="00761CC2" w:rsidRPr="00A12889">
        <w:rPr>
          <w:rFonts w:ascii="Times New Roman" w:eastAsia="SimSun" w:hAnsi="Times New Roman" w:cs="Times New Roman"/>
          <w:kern w:val="24"/>
          <w:szCs w:val="24"/>
          <w:lang w:eastAsia="zh-CN"/>
        </w:rPr>
        <w:t>r</w:t>
      </w:r>
      <w:r w:rsidRPr="00A12889">
        <w:rPr>
          <w:rFonts w:ascii="Times New Roman" w:eastAsia="SimSun" w:hAnsi="Times New Roman" w:cs="Times New Roman"/>
          <w:kern w:val="24"/>
          <w:szCs w:val="24"/>
          <w:lang w:eastAsia="zh-CN"/>
        </w:rPr>
        <w:t>esources</w:t>
      </w:r>
      <w:r w:rsidR="00B21CD8" w:rsidRPr="00A12889">
        <w:rPr>
          <w:rFonts w:ascii="Times New Roman" w:eastAsia="SimSun" w:hAnsi="Times New Roman" w:cs="Times New Roman"/>
          <w:kern w:val="24"/>
          <w:szCs w:val="24"/>
          <w:lang w:eastAsia="zh-CN"/>
        </w:rPr>
        <w:t>’</w:t>
      </w:r>
      <w:r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i/>
          <w:iCs/>
          <w:kern w:val="24"/>
          <w:szCs w:val="24"/>
          <w:lang w:eastAsia="zh-CN"/>
        </w:rPr>
        <w:t>sancai</w:t>
      </w:r>
      <w:r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kern w:val="24"/>
          <w:szCs w:val="24"/>
          <w:lang w:eastAsia="zh-CN"/>
        </w:rPr>
        <w:t>三才</w:t>
      </w:r>
      <w:r w:rsidRPr="00A12889">
        <w:rPr>
          <w:rFonts w:ascii="Times New Roman" w:eastAsia="SimSun" w:hAnsi="Times New Roman" w:cs="Times New Roman"/>
          <w:kern w:val="24"/>
          <w:szCs w:val="24"/>
          <w:lang w:eastAsia="zh-CN"/>
        </w:rPr>
        <w:t xml:space="preserve">). </w:t>
      </w:r>
      <w:r w:rsidR="008D0007" w:rsidRPr="00A12889">
        <w:rPr>
          <w:rFonts w:ascii="Times New Roman" w:eastAsia="SimSun" w:hAnsi="Times New Roman" w:cs="Times New Roman"/>
          <w:kern w:val="24"/>
          <w:szCs w:val="24"/>
          <w:lang w:eastAsia="zh-CN"/>
        </w:rPr>
        <w:t>‘Heaven’ (</w:t>
      </w:r>
      <w:r w:rsidR="008D0007" w:rsidRPr="00A12889">
        <w:rPr>
          <w:rFonts w:ascii="Times New Roman" w:eastAsia="SimSun" w:hAnsi="Times New Roman" w:cs="Times New Roman"/>
          <w:i/>
          <w:iCs/>
          <w:kern w:val="24"/>
          <w:szCs w:val="24"/>
          <w:lang w:eastAsia="zh-CN"/>
        </w:rPr>
        <w:t>tian</w:t>
      </w:r>
      <w:r w:rsidR="008D0007" w:rsidRPr="00A12889">
        <w:rPr>
          <w:rFonts w:ascii="Times New Roman" w:eastAsia="SimSun" w:hAnsi="Times New Roman" w:cs="Times New Roman"/>
          <w:kern w:val="24"/>
          <w:szCs w:val="24"/>
          <w:lang w:eastAsia="zh-CN"/>
        </w:rPr>
        <w:t xml:space="preserve"> </w:t>
      </w:r>
      <w:r w:rsidR="008D0007" w:rsidRPr="00A12889">
        <w:rPr>
          <w:rFonts w:ascii="Times New Roman" w:eastAsia="SimSun" w:hAnsi="Times New Roman" w:cs="Times New Roman"/>
          <w:kern w:val="24"/>
          <w:szCs w:val="24"/>
          <w:lang w:eastAsia="zh-CN"/>
        </w:rPr>
        <w:t>天</w:t>
      </w:r>
      <w:r w:rsidR="008D0007" w:rsidRPr="00A12889">
        <w:rPr>
          <w:rFonts w:ascii="Times New Roman" w:eastAsia="SimSun" w:hAnsi="Times New Roman" w:cs="Times New Roman"/>
          <w:kern w:val="24"/>
          <w:szCs w:val="24"/>
          <w:lang w:eastAsia="zh-CN"/>
        </w:rPr>
        <w:t xml:space="preserve">) </w:t>
      </w:r>
      <w:r w:rsidR="00761CC2" w:rsidRPr="00A12889">
        <w:rPr>
          <w:rFonts w:ascii="Times New Roman" w:eastAsia="SimSun" w:hAnsi="Times New Roman" w:cs="Times New Roman"/>
          <w:kern w:val="24"/>
          <w:szCs w:val="24"/>
          <w:lang w:eastAsia="zh-CN"/>
        </w:rPr>
        <w:t>in the Confucian context</w:t>
      </w:r>
      <w:r w:rsidR="00522B26" w:rsidRPr="00A12889">
        <w:rPr>
          <w:rFonts w:ascii="Times New Roman" w:eastAsia="SimSun" w:hAnsi="Times New Roman" w:cs="Times New Roman"/>
          <w:kern w:val="24"/>
          <w:szCs w:val="24"/>
          <w:lang w:eastAsia="zh-CN"/>
        </w:rPr>
        <w:t xml:space="preserve"> had several meanings: the universe, the sky, the Lord of the spiritual and material worlds, the source of moral principles </w:t>
      </w:r>
      <w:r w:rsidR="00C4215A" w:rsidRPr="00A12889">
        <w:rPr>
          <w:rFonts w:ascii="Times New Roman" w:eastAsia="SimSun" w:hAnsi="Times New Roman" w:cs="Times New Roman"/>
          <w:kern w:val="24"/>
          <w:szCs w:val="24"/>
          <w:lang w:eastAsia="zh-CN"/>
        </w:rPr>
        <w:t>(</w:t>
      </w:r>
      <w:r w:rsidR="00522B26" w:rsidRPr="00A12889">
        <w:rPr>
          <w:rFonts w:ascii="Times New Roman" w:eastAsia="SimSun" w:hAnsi="Times New Roman" w:cs="Times New Roman"/>
          <w:kern w:val="24"/>
          <w:szCs w:val="24"/>
          <w:lang w:eastAsia="zh-CN"/>
        </w:rPr>
        <w:t>the Way</w:t>
      </w:r>
      <w:r w:rsidR="00C4215A" w:rsidRPr="00A12889">
        <w:rPr>
          <w:rFonts w:ascii="Times New Roman" w:eastAsia="SimSun" w:hAnsi="Times New Roman" w:cs="Times New Roman"/>
          <w:kern w:val="24"/>
          <w:szCs w:val="24"/>
          <w:lang w:eastAsia="zh-CN"/>
        </w:rPr>
        <w:t>)</w:t>
      </w:r>
      <w:r w:rsidR="00522B26" w:rsidRPr="00A12889">
        <w:rPr>
          <w:rFonts w:ascii="Times New Roman" w:eastAsia="SimSun" w:hAnsi="Times New Roman" w:cs="Times New Roman"/>
          <w:kern w:val="24"/>
          <w:szCs w:val="24"/>
          <w:lang w:eastAsia="zh-CN"/>
        </w:rPr>
        <w:t>, and the ultimate reality.</w:t>
      </w:r>
      <w:r w:rsidR="005B4D65" w:rsidRPr="00A12889">
        <w:rPr>
          <w:rStyle w:val="FootnoteReference"/>
          <w:rFonts w:ascii="Times New Roman" w:eastAsia="SimSun" w:hAnsi="Times New Roman" w:cs="Times New Roman"/>
          <w:kern w:val="24"/>
          <w:szCs w:val="24"/>
          <w:lang w:eastAsia="zh-CN"/>
        </w:rPr>
        <w:footnoteReference w:id="348"/>
      </w:r>
      <w:r w:rsidR="00522B26" w:rsidRPr="00A12889">
        <w:rPr>
          <w:rFonts w:ascii="Times New Roman" w:eastAsia="SimSun" w:hAnsi="Times New Roman" w:cs="Times New Roman"/>
          <w:kern w:val="24"/>
          <w:szCs w:val="24"/>
          <w:lang w:eastAsia="zh-CN"/>
        </w:rPr>
        <w:t xml:space="preserve"> </w:t>
      </w:r>
      <w:r w:rsidR="001022B5" w:rsidRPr="00A12889">
        <w:rPr>
          <w:rFonts w:ascii="Times New Roman" w:eastAsia="SimSun" w:hAnsi="Times New Roman" w:cs="Times New Roman"/>
          <w:kern w:val="24"/>
          <w:szCs w:val="24"/>
          <w:lang w:eastAsia="zh-CN"/>
        </w:rPr>
        <w:t>However, it would be unjustified to say the first chapter titled ‘Astronomy’ provide</w:t>
      </w:r>
      <w:r w:rsidR="006A3BCC" w:rsidRPr="00A12889">
        <w:rPr>
          <w:rFonts w:ascii="Times New Roman" w:eastAsia="SimSun" w:hAnsi="Times New Roman" w:cs="Times New Roman"/>
          <w:kern w:val="24"/>
          <w:szCs w:val="24"/>
          <w:lang w:eastAsia="zh-CN"/>
        </w:rPr>
        <w:t>d</w:t>
      </w:r>
      <w:r w:rsidR="001022B5" w:rsidRPr="00A12889">
        <w:rPr>
          <w:rFonts w:ascii="Times New Roman" w:eastAsia="SimSun" w:hAnsi="Times New Roman" w:cs="Times New Roman"/>
          <w:kern w:val="24"/>
          <w:szCs w:val="24"/>
          <w:lang w:eastAsia="zh-CN"/>
        </w:rPr>
        <w:t xml:space="preserve"> understanding of </w:t>
      </w:r>
      <w:r w:rsidR="00C4215A" w:rsidRPr="00A12889">
        <w:rPr>
          <w:rFonts w:ascii="Times New Roman" w:eastAsia="SimSun" w:hAnsi="Times New Roman" w:cs="Times New Roman"/>
          <w:kern w:val="24"/>
          <w:szCs w:val="24"/>
          <w:lang w:eastAsia="zh-CN"/>
        </w:rPr>
        <w:t>the origin</w:t>
      </w:r>
      <w:r w:rsidR="001022B5" w:rsidRPr="00A12889">
        <w:rPr>
          <w:rFonts w:ascii="Times New Roman" w:eastAsia="SimSun" w:hAnsi="Times New Roman" w:cs="Times New Roman"/>
          <w:kern w:val="24"/>
          <w:szCs w:val="24"/>
          <w:lang w:eastAsia="zh-CN"/>
        </w:rPr>
        <w:t>s</w:t>
      </w:r>
      <w:r w:rsidR="00C4215A" w:rsidRPr="00A12889">
        <w:rPr>
          <w:rFonts w:ascii="Times New Roman" w:eastAsia="SimSun" w:hAnsi="Times New Roman" w:cs="Times New Roman"/>
          <w:kern w:val="24"/>
          <w:szCs w:val="24"/>
          <w:lang w:eastAsia="zh-CN"/>
        </w:rPr>
        <w:t xml:space="preserve"> of the world. </w:t>
      </w:r>
      <w:r w:rsidR="001022B5" w:rsidRPr="00A12889">
        <w:rPr>
          <w:rFonts w:ascii="Times New Roman" w:eastAsia="SimSun" w:hAnsi="Times New Roman" w:cs="Times New Roman"/>
          <w:kern w:val="24"/>
          <w:szCs w:val="24"/>
          <w:lang w:eastAsia="zh-CN"/>
        </w:rPr>
        <w:t xml:space="preserve">Rather, the child is introduced to </w:t>
      </w:r>
      <w:r w:rsidR="006A3BCC" w:rsidRPr="00A12889">
        <w:rPr>
          <w:rFonts w:ascii="Times New Roman" w:eastAsia="SimSun" w:hAnsi="Times New Roman" w:cs="Times New Roman"/>
          <w:kern w:val="24"/>
          <w:szCs w:val="24"/>
          <w:lang w:eastAsia="zh-CN"/>
        </w:rPr>
        <w:t>the</w:t>
      </w:r>
      <w:r w:rsidR="00C101E0" w:rsidRPr="00A12889">
        <w:rPr>
          <w:rFonts w:ascii="Times New Roman" w:eastAsia="SimSun" w:hAnsi="Times New Roman" w:cs="Times New Roman"/>
          <w:kern w:val="24"/>
          <w:szCs w:val="24"/>
          <w:lang w:eastAsia="zh-CN"/>
        </w:rPr>
        <w:t xml:space="preserve"> significance of Heaven within the Confucian tradition and related </w:t>
      </w:r>
      <w:r w:rsidR="001022B5" w:rsidRPr="00A12889">
        <w:rPr>
          <w:rFonts w:ascii="Times New Roman" w:eastAsia="SimSun" w:hAnsi="Times New Roman" w:cs="Times New Roman"/>
          <w:kern w:val="24"/>
          <w:szCs w:val="24"/>
          <w:lang w:eastAsia="zh-CN"/>
        </w:rPr>
        <w:t xml:space="preserve">ideas </w:t>
      </w:r>
      <w:r w:rsidR="00C101E0" w:rsidRPr="00A12889">
        <w:rPr>
          <w:rFonts w:ascii="Times New Roman" w:eastAsia="SimSun" w:hAnsi="Times New Roman" w:cs="Times New Roman"/>
          <w:kern w:val="24"/>
          <w:szCs w:val="24"/>
          <w:lang w:eastAsia="zh-CN"/>
        </w:rPr>
        <w:t xml:space="preserve">through </w:t>
      </w:r>
      <w:r w:rsidR="00AA0B07" w:rsidRPr="00A12889">
        <w:rPr>
          <w:rFonts w:ascii="Times New Roman" w:eastAsia="SimSun" w:hAnsi="Times New Roman" w:cs="Times New Roman"/>
          <w:kern w:val="24"/>
          <w:szCs w:val="24"/>
          <w:lang w:eastAsia="zh-CN"/>
        </w:rPr>
        <w:t xml:space="preserve">the </w:t>
      </w:r>
      <w:r w:rsidR="001022B5" w:rsidRPr="00A12889">
        <w:rPr>
          <w:rFonts w:ascii="Times New Roman" w:eastAsia="SimSun" w:hAnsi="Times New Roman" w:cs="Times New Roman"/>
          <w:kern w:val="24"/>
          <w:szCs w:val="24"/>
          <w:lang w:eastAsia="zh-CN"/>
        </w:rPr>
        <w:t xml:space="preserve">classical allusions. </w:t>
      </w:r>
      <w:r w:rsidR="00C4215A" w:rsidRPr="00A12889">
        <w:rPr>
          <w:rFonts w:ascii="Times New Roman" w:eastAsia="SimSun" w:hAnsi="Times New Roman" w:cs="Times New Roman"/>
          <w:kern w:val="24"/>
          <w:szCs w:val="24"/>
          <w:lang w:eastAsia="zh-CN"/>
        </w:rPr>
        <w:t xml:space="preserve">The </w:t>
      </w:r>
      <w:r w:rsidR="00B651C6" w:rsidRPr="00A12889">
        <w:rPr>
          <w:rFonts w:ascii="Times New Roman" w:eastAsia="SimSun" w:hAnsi="Times New Roman" w:cs="Times New Roman"/>
          <w:kern w:val="24"/>
          <w:szCs w:val="24"/>
          <w:lang w:eastAsia="zh-CN"/>
        </w:rPr>
        <w:t xml:space="preserve">following </w:t>
      </w:r>
      <w:r w:rsidR="00C4215A" w:rsidRPr="00A12889">
        <w:rPr>
          <w:rFonts w:ascii="Times New Roman" w:eastAsia="SimSun" w:hAnsi="Times New Roman" w:cs="Times New Roman"/>
          <w:kern w:val="24"/>
          <w:szCs w:val="24"/>
          <w:lang w:eastAsia="zh-CN"/>
        </w:rPr>
        <w:t xml:space="preserve">chapter ‘Geography’ </w:t>
      </w:r>
      <w:r w:rsidR="00603B49" w:rsidRPr="00A12889">
        <w:rPr>
          <w:rFonts w:ascii="Times New Roman" w:eastAsia="SimSun" w:hAnsi="Times New Roman" w:cs="Times New Roman"/>
          <w:kern w:val="24"/>
          <w:szCs w:val="24"/>
          <w:lang w:eastAsia="zh-CN"/>
        </w:rPr>
        <w:t xml:space="preserve">includes </w:t>
      </w:r>
      <w:r w:rsidR="00C4215A" w:rsidRPr="00A12889">
        <w:rPr>
          <w:rFonts w:ascii="Times New Roman" w:eastAsia="SimSun" w:hAnsi="Times New Roman" w:cs="Times New Roman"/>
          <w:kern w:val="24"/>
          <w:szCs w:val="24"/>
          <w:lang w:eastAsia="zh-CN"/>
        </w:rPr>
        <w:t xml:space="preserve">material </w:t>
      </w:r>
      <w:r w:rsidR="00B21CD8" w:rsidRPr="00A12889">
        <w:rPr>
          <w:rFonts w:ascii="Times New Roman" w:eastAsia="SimSun" w:hAnsi="Times New Roman" w:cs="Times New Roman"/>
          <w:kern w:val="24"/>
          <w:szCs w:val="24"/>
          <w:lang w:eastAsia="zh-CN"/>
        </w:rPr>
        <w:t>about</w:t>
      </w:r>
      <w:r w:rsidR="00C101E0" w:rsidRPr="00A12889">
        <w:rPr>
          <w:rFonts w:ascii="Times New Roman" w:eastAsia="SimSun" w:hAnsi="Times New Roman" w:cs="Times New Roman"/>
          <w:kern w:val="24"/>
          <w:szCs w:val="24"/>
          <w:lang w:eastAsia="zh-CN"/>
        </w:rPr>
        <w:t xml:space="preserve"> </w:t>
      </w:r>
      <w:r w:rsidR="00C4215A" w:rsidRPr="00A12889">
        <w:rPr>
          <w:rFonts w:ascii="Times New Roman" w:eastAsia="SimSun" w:hAnsi="Times New Roman" w:cs="Times New Roman"/>
          <w:kern w:val="24"/>
          <w:szCs w:val="24"/>
          <w:lang w:eastAsia="zh-CN"/>
        </w:rPr>
        <w:t>Earth, also a loaded concept connoting</w:t>
      </w:r>
      <w:r w:rsidR="00603B49" w:rsidRPr="00A12889">
        <w:rPr>
          <w:rFonts w:ascii="Times New Roman" w:eastAsia="SimSun" w:hAnsi="Times New Roman" w:cs="Times New Roman"/>
          <w:kern w:val="24"/>
          <w:szCs w:val="24"/>
          <w:lang w:eastAsia="zh-CN"/>
        </w:rPr>
        <w:t xml:space="preserve"> the co-creator of </w:t>
      </w:r>
      <w:r w:rsidR="00603B49" w:rsidRPr="00A12889">
        <w:rPr>
          <w:rFonts w:ascii="Times New Roman" w:eastAsia="SimSun" w:hAnsi="Times New Roman" w:cs="Times New Roman"/>
          <w:kern w:val="24"/>
          <w:szCs w:val="24"/>
          <w:lang w:eastAsia="zh-CN"/>
        </w:rPr>
        <w:lastRenderedPageBreak/>
        <w:t>earthly life with Heaven</w:t>
      </w:r>
      <w:r w:rsidR="00797016" w:rsidRPr="00A12889">
        <w:rPr>
          <w:rFonts w:ascii="Times New Roman" w:eastAsia="SimSun" w:hAnsi="Times New Roman" w:cs="Times New Roman"/>
          <w:kern w:val="24"/>
          <w:szCs w:val="24"/>
          <w:lang w:eastAsia="zh-CN"/>
        </w:rPr>
        <w:t xml:space="preserve"> </w:t>
      </w:r>
      <w:r w:rsidR="00603B49" w:rsidRPr="00A12889">
        <w:rPr>
          <w:rFonts w:ascii="Times New Roman" w:eastAsia="SimSun" w:hAnsi="Times New Roman" w:cs="Times New Roman"/>
          <w:kern w:val="24"/>
          <w:szCs w:val="24"/>
          <w:lang w:eastAsia="zh-CN"/>
        </w:rPr>
        <w:t xml:space="preserve">and the </w:t>
      </w:r>
      <w:r w:rsidR="001118A2" w:rsidRPr="00A12889">
        <w:rPr>
          <w:rFonts w:ascii="Times New Roman" w:eastAsia="SimSun" w:hAnsi="Times New Roman" w:cs="Times New Roman"/>
          <w:kern w:val="24"/>
          <w:szCs w:val="24"/>
          <w:lang w:eastAsia="zh-CN"/>
        </w:rPr>
        <w:t>physical terrain</w:t>
      </w:r>
      <w:r w:rsidR="00603B49" w:rsidRPr="00A12889">
        <w:rPr>
          <w:rFonts w:ascii="Times New Roman" w:eastAsia="SimSun" w:hAnsi="Times New Roman" w:cs="Times New Roman"/>
          <w:kern w:val="24"/>
          <w:szCs w:val="24"/>
          <w:lang w:eastAsia="zh-CN"/>
        </w:rPr>
        <w:t>.</w:t>
      </w:r>
      <w:r w:rsidR="001118A2" w:rsidRPr="00A12889">
        <w:rPr>
          <w:rFonts w:ascii="Times New Roman" w:eastAsia="SimSun" w:hAnsi="Times New Roman" w:cs="Times New Roman"/>
          <w:kern w:val="24"/>
          <w:szCs w:val="24"/>
          <w:lang w:eastAsia="zh-CN"/>
        </w:rPr>
        <w:t xml:space="preserve"> This pivots into the </w:t>
      </w:r>
      <w:r w:rsidR="00B21CD8" w:rsidRPr="00A12889">
        <w:rPr>
          <w:rFonts w:ascii="Times New Roman" w:eastAsia="SimSun" w:hAnsi="Times New Roman" w:cs="Times New Roman"/>
          <w:kern w:val="24"/>
          <w:szCs w:val="24"/>
          <w:lang w:eastAsia="zh-CN"/>
        </w:rPr>
        <w:t>‘</w:t>
      </w:r>
      <w:r w:rsidR="001118A2" w:rsidRPr="00A12889">
        <w:rPr>
          <w:rFonts w:ascii="Times New Roman" w:eastAsia="SimSun" w:hAnsi="Times New Roman" w:cs="Times New Roman"/>
          <w:kern w:val="24"/>
          <w:szCs w:val="24"/>
          <w:lang w:eastAsia="zh-CN"/>
        </w:rPr>
        <w:t>Seasons’</w:t>
      </w:r>
      <w:r w:rsidR="00603B49" w:rsidRPr="00A12889">
        <w:rPr>
          <w:rFonts w:ascii="Times New Roman" w:eastAsia="SimSun" w:hAnsi="Times New Roman" w:cs="Times New Roman"/>
          <w:kern w:val="24"/>
          <w:szCs w:val="24"/>
          <w:lang w:eastAsia="zh-CN"/>
        </w:rPr>
        <w:t xml:space="preserve"> </w:t>
      </w:r>
      <w:r w:rsidR="00B21CD8" w:rsidRPr="00A12889">
        <w:rPr>
          <w:rFonts w:ascii="Times New Roman" w:eastAsia="SimSun" w:hAnsi="Times New Roman" w:cs="Times New Roman"/>
          <w:kern w:val="24"/>
          <w:szCs w:val="24"/>
          <w:lang w:eastAsia="zh-CN"/>
        </w:rPr>
        <w:t xml:space="preserve">chapter </w:t>
      </w:r>
      <w:r w:rsidR="001118A2" w:rsidRPr="00A12889">
        <w:rPr>
          <w:rFonts w:ascii="Times New Roman" w:eastAsia="SimSun" w:hAnsi="Times New Roman" w:cs="Times New Roman"/>
          <w:kern w:val="24"/>
          <w:szCs w:val="24"/>
          <w:lang w:eastAsia="zh-CN"/>
        </w:rPr>
        <w:t>cover</w:t>
      </w:r>
      <w:r w:rsidR="009F6B91" w:rsidRPr="00A12889">
        <w:rPr>
          <w:rFonts w:ascii="Times New Roman" w:eastAsia="SimSun" w:hAnsi="Times New Roman" w:cs="Times New Roman"/>
          <w:kern w:val="24"/>
          <w:szCs w:val="24"/>
          <w:lang w:eastAsia="zh-CN"/>
        </w:rPr>
        <w:t xml:space="preserve">ing </w:t>
      </w:r>
      <w:r w:rsidR="001118A2" w:rsidRPr="00A12889">
        <w:rPr>
          <w:rFonts w:ascii="Times New Roman" w:eastAsia="SimSun" w:hAnsi="Times New Roman" w:cs="Times New Roman"/>
          <w:kern w:val="24"/>
          <w:szCs w:val="24"/>
          <w:lang w:eastAsia="zh-CN"/>
        </w:rPr>
        <w:t xml:space="preserve">festivals </w:t>
      </w:r>
      <w:r w:rsidR="009F6B91" w:rsidRPr="00A12889">
        <w:rPr>
          <w:rFonts w:ascii="Times New Roman" w:eastAsia="SimSun" w:hAnsi="Times New Roman" w:cs="Times New Roman"/>
          <w:kern w:val="24"/>
          <w:szCs w:val="24"/>
          <w:lang w:eastAsia="zh-CN"/>
        </w:rPr>
        <w:t xml:space="preserve">of the year, such as the solar terms. A connection is made between the Way of Heaven and Earth giving rise to the natural phenomena governing human activity. </w:t>
      </w:r>
      <w:r w:rsidR="00DC5DF4" w:rsidRPr="00A12889">
        <w:rPr>
          <w:rFonts w:ascii="Times New Roman" w:eastAsia="SimSun" w:hAnsi="Times New Roman" w:cs="Times New Roman"/>
          <w:kern w:val="24"/>
          <w:szCs w:val="24"/>
          <w:lang w:eastAsia="zh-CN"/>
        </w:rPr>
        <w:t>The content then transitions to the human realm</w:t>
      </w:r>
      <w:r w:rsidR="009F6B91" w:rsidRPr="00A12889">
        <w:rPr>
          <w:rFonts w:ascii="Times New Roman" w:eastAsia="SimSun" w:hAnsi="Times New Roman" w:cs="Times New Roman"/>
          <w:kern w:val="24"/>
          <w:szCs w:val="24"/>
          <w:lang w:eastAsia="zh-CN"/>
        </w:rPr>
        <w:t xml:space="preserve">. </w:t>
      </w:r>
      <w:r w:rsidR="00B15A97" w:rsidRPr="00A12889">
        <w:rPr>
          <w:rFonts w:ascii="Times New Roman" w:eastAsia="SimSun" w:hAnsi="Times New Roman" w:cs="Times New Roman"/>
          <w:szCs w:val="24"/>
          <w:lang w:eastAsia="zh-CN"/>
        </w:rPr>
        <w:t xml:space="preserve">Even the Qing dynasty imperially-commissioned encyclopaedia </w:t>
      </w:r>
      <w:r w:rsidR="00B15A97" w:rsidRPr="00A12889">
        <w:rPr>
          <w:rFonts w:ascii="Times New Roman" w:eastAsia="SimSun" w:hAnsi="Times New Roman" w:cs="Times New Roman"/>
          <w:i/>
          <w:iCs/>
          <w:szCs w:val="24"/>
          <w:lang w:eastAsia="zh-CN"/>
        </w:rPr>
        <w:t>Gujin tushu jicheng</w:t>
      </w:r>
      <w:r w:rsidR="00B15A97" w:rsidRPr="00A12889">
        <w:rPr>
          <w:rFonts w:ascii="Times New Roman" w:eastAsia="SimSun" w:hAnsi="Times New Roman" w:cs="Times New Roman"/>
          <w:szCs w:val="24"/>
          <w:lang w:eastAsia="zh-CN"/>
        </w:rPr>
        <w:t xml:space="preserve"> </w:t>
      </w:r>
      <w:r w:rsidR="00B15A97" w:rsidRPr="00A12889">
        <w:rPr>
          <w:rFonts w:ascii="Times New Roman" w:eastAsia="SimSun" w:hAnsi="Times New Roman" w:cs="Times New Roman"/>
          <w:szCs w:val="24"/>
          <w:lang w:eastAsia="zh-CN"/>
        </w:rPr>
        <w:t>古今圖書集成</w:t>
      </w:r>
      <w:r w:rsidR="00B15A97" w:rsidRPr="00A12889">
        <w:rPr>
          <w:rFonts w:ascii="Times New Roman" w:eastAsia="SimSun" w:hAnsi="Times New Roman" w:cs="Times New Roman"/>
          <w:szCs w:val="24"/>
          <w:lang w:eastAsia="zh-CN"/>
        </w:rPr>
        <w:t xml:space="preserve"> (Collection of </w:t>
      </w:r>
      <w:r w:rsidR="00AA0B07" w:rsidRPr="00A12889">
        <w:rPr>
          <w:rFonts w:ascii="Times New Roman" w:eastAsia="SimSun" w:hAnsi="Times New Roman" w:cs="Times New Roman"/>
          <w:szCs w:val="24"/>
          <w:lang w:eastAsia="zh-CN"/>
        </w:rPr>
        <w:t>b</w:t>
      </w:r>
      <w:r w:rsidR="00B15A97" w:rsidRPr="00A12889">
        <w:rPr>
          <w:rFonts w:ascii="Times New Roman" w:eastAsia="SimSun" w:hAnsi="Times New Roman" w:cs="Times New Roman"/>
          <w:szCs w:val="24"/>
          <w:lang w:eastAsia="zh-CN"/>
        </w:rPr>
        <w:t xml:space="preserve">ooks </w:t>
      </w:r>
      <w:r w:rsidR="00AA0B07" w:rsidRPr="00A12889">
        <w:rPr>
          <w:rFonts w:ascii="Times New Roman" w:eastAsia="SimSun" w:hAnsi="Times New Roman" w:cs="Times New Roman"/>
          <w:szCs w:val="24"/>
          <w:lang w:eastAsia="zh-CN"/>
        </w:rPr>
        <w:t>p</w:t>
      </w:r>
      <w:r w:rsidR="00B15A97" w:rsidRPr="00A12889">
        <w:rPr>
          <w:rFonts w:ascii="Times New Roman" w:eastAsia="SimSun" w:hAnsi="Times New Roman" w:cs="Times New Roman"/>
          <w:szCs w:val="24"/>
          <w:lang w:eastAsia="zh-CN"/>
        </w:rPr>
        <w:t xml:space="preserve">ast and </w:t>
      </w:r>
      <w:r w:rsidR="00AA0B07" w:rsidRPr="00A12889">
        <w:rPr>
          <w:rFonts w:ascii="Times New Roman" w:eastAsia="SimSun" w:hAnsi="Times New Roman" w:cs="Times New Roman"/>
          <w:szCs w:val="24"/>
          <w:lang w:eastAsia="zh-CN"/>
        </w:rPr>
        <w:t>p</w:t>
      </w:r>
      <w:r w:rsidR="00B15A97" w:rsidRPr="00A12889">
        <w:rPr>
          <w:rFonts w:ascii="Times New Roman" w:eastAsia="SimSun" w:hAnsi="Times New Roman" w:cs="Times New Roman"/>
          <w:szCs w:val="24"/>
          <w:lang w:eastAsia="zh-CN"/>
        </w:rPr>
        <w:t>resent) completed in 1706 placed human relations after Heaven and Earth – the 10,040 scrolls being divided into six categories of heavenly manifestations, earthly forms, normative human relationships, broad knowledge, texts and learning, and officialdom and statecraft.</w:t>
      </w:r>
      <w:r w:rsidR="00B15A97" w:rsidRPr="00A12889">
        <w:rPr>
          <w:rStyle w:val="FootnoteReference"/>
          <w:rFonts w:ascii="Times New Roman" w:eastAsia="SimSun" w:hAnsi="Times New Roman" w:cs="Times New Roman"/>
          <w:szCs w:val="24"/>
          <w:lang w:eastAsia="zh-CN"/>
        </w:rPr>
        <w:footnoteReference w:id="349"/>
      </w:r>
    </w:p>
    <w:p w14:paraId="7B657A10" w14:textId="24F405DF" w:rsidR="003F28BB" w:rsidRPr="00A12889" w:rsidRDefault="00D3493D"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worldview of </w:t>
      </w:r>
      <w:r w:rsidR="005670A8" w:rsidRPr="00A12889">
        <w:rPr>
          <w:rFonts w:ascii="Times New Roman" w:eastAsia="SimSun" w:hAnsi="Times New Roman" w:cs="Times New Roman"/>
          <w:szCs w:val="24"/>
        </w:rPr>
        <w:t xml:space="preserve">humanity’s original nature arising from Heaven, leading to the </w:t>
      </w:r>
      <w:r w:rsidRPr="00A12889">
        <w:rPr>
          <w:rFonts w:ascii="Times New Roman" w:eastAsia="SimSun" w:hAnsi="Times New Roman" w:cs="Times New Roman"/>
          <w:szCs w:val="24"/>
        </w:rPr>
        <w:t xml:space="preserve">unity between </w:t>
      </w:r>
      <w:r w:rsidR="005670A8" w:rsidRPr="00A12889">
        <w:rPr>
          <w:rFonts w:ascii="Times New Roman" w:eastAsia="SimSun" w:hAnsi="Times New Roman" w:cs="Times New Roman"/>
          <w:szCs w:val="24"/>
        </w:rPr>
        <w:t xml:space="preserve">humanity and the </w:t>
      </w:r>
      <w:r w:rsidRPr="00A12889">
        <w:rPr>
          <w:rFonts w:ascii="Times New Roman" w:eastAsia="SimSun" w:hAnsi="Times New Roman" w:cs="Times New Roman"/>
          <w:szCs w:val="24"/>
        </w:rPr>
        <w:t xml:space="preserve">universe was the backbone of the </w:t>
      </w:r>
      <w:r w:rsidR="005670A8" w:rsidRPr="00A12889">
        <w:rPr>
          <w:rFonts w:ascii="Times New Roman" w:eastAsia="SimSun" w:hAnsi="Times New Roman" w:cs="Times New Roman"/>
          <w:szCs w:val="24"/>
        </w:rPr>
        <w:t xml:space="preserve">cosmology in the </w:t>
      </w:r>
      <w:r w:rsidRPr="00A12889">
        <w:rPr>
          <w:rFonts w:ascii="Times New Roman" w:eastAsia="SimSun" w:hAnsi="Times New Roman" w:cs="Times New Roman"/>
          <w:szCs w:val="24"/>
        </w:rPr>
        <w:t>Cheng-Zhu school</w:t>
      </w:r>
      <w:r w:rsidR="005670A8" w:rsidRPr="00A12889">
        <w:rPr>
          <w:rFonts w:ascii="Times New Roman" w:eastAsia="SimSun" w:hAnsi="Times New Roman" w:cs="Times New Roman"/>
          <w:szCs w:val="24"/>
        </w:rPr>
        <w:t xml:space="preserve"> and the school of heart-mind</w:t>
      </w:r>
      <w:r w:rsidRPr="00A12889">
        <w:rPr>
          <w:rFonts w:ascii="Times New Roman" w:eastAsia="SimSun" w:hAnsi="Times New Roman" w:cs="Times New Roman"/>
          <w:szCs w:val="24"/>
        </w:rPr>
        <w:t>.</w:t>
      </w:r>
      <w:r w:rsidR="005670A8" w:rsidRPr="00A12889">
        <w:rPr>
          <w:rStyle w:val="FootnoteReference"/>
          <w:rFonts w:ascii="Times New Roman" w:eastAsia="SimSun" w:hAnsi="Times New Roman" w:cs="Times New Roman"/>
          <w:szCs w:val="24"/>
        </w:rPr>
        <w:footnoteReference w:id="350"/>
      </w:r>
      <w:r w:rsidRPr="00A12889">
        <w:rPr>
          <w:rFonts w:ascii="Times New Roman" w:eastAsia="SimSun" w:hAnsi="Times New Roman" w:cs="Times New Roman"/>
          <w:szCs w:val="24"/>
        </w:rPr>
        <w:t xml:space="preserve"> </w:t>
      </w:r>
      <w:r w:rsidR="005670A8" w:rsidRPr="00A12889">
        <w:rPr>
          <w:rFonts w:ascii="Times New Roman" w:eastAsia="SimSun" w:hAnsi="Times New Roman" w:cs="Times New Roman"/>
          <w:szCs w:val="24"/>
        </w:rPr>
        <w:t xml:space="preserve">Harmony between Heaven, Earth and humanity was the </w:t>
      </w:r>
      <w:r w:rsidR="00797016" w:rsidRPr="00A12889">
        <w:rPr>
          <w:rFonts w:ascii="Times New Roman" w:eastAsia="SimSun" w:hAnsi="Times New Roman" w:cs="Times New Roman"/>
          <w:szCs w:val="24"/>
        </w:rPr>
        <w:t>consensus</w:t>
      </w:r>
      <w:r w:rsidR="005670A8" w:rsidRPr="00A12889">
        <w:rPr>
          <w:rFonts w:ascii="Times New Roman" w:eastAsia="SimSun" w:hAnsi="Times New Roman" w:cs="Times New Roman"/>
          <w:szCs w:val="24"/>
        </w:rPr>
        <w:t xml:space="preserve"> in the Qing. </w:t>
      </w:r>
      <w:r w:rsidR="00552A8E" w:rsidRPr="00A12889">
        <w:rPr>
          <w:rFonts w:ascii="Times New Roman" w:eastAsia="SimSun" w:hAnsi="Times New Roman" w:cs="Times New Roman"/>
          <w:szCs w:val="24"/>
        </w:rPr>
        <w:t xml:space="preserve">Although </w:t>
      </w:r>
      <w:r w:rsidR="005670A8" w:rsidRPr="00A12889">
        <w:rPr>
          <w:rFonts w:ascii="Times New Roman" w:eastAsia="SimSun" w:hAnsi="Times New Roman" w:cs="Times New Roman"/>
          <w:szCs w:val="24"/>
        </w:rPr>
        <w:t xml:space="preserve">Qing scholars later developed variants on the exact relationship between </w:t>
      </w:r>
      <w:r w:rsidR="008B3E44" w:rsidRPr="00A12889">
        <w:rPr>
          <w:rFonts w:ascii="Times New Roman" w:eastAsia="SimSun" w:hAnsi="Times New Roman" w:cs="Times New Roman"/>
          <w:szCs w:val="24"/>
        </w:rPr>
        <w:t>p</w:t>
      </w:r>
      <w:r w:rsidR="005670A8" w:rsidRPr="00A12889">
        <w:rPr>
          <w:rFonts w:ascii="Times New Roman" w:eastAsia="SimSun" w:hAnsi="Times New Roman" w:cs="Times New Roman"/>
          <w:szCs w:val="24"/>
        </w:rPr>
        <w:t>rinciple, the Way, life and the cosmos,</w:t>
      </w:r>
      <w:r w:rsidR="005670A8" w:rsidRPr="00A12889">
        <w:rPr>
          <w:rStyle w:val="FootnoteReference"/>
          <w:rFonts w:ascii="Times New Roman" w:eastAsia="SimSun" w:hAnsi="Times New Roman" w:cs="Times New Roman"/>
          <w:szCs w:val="24"/>
        </w:rPr>
        <w:footnoteReference w:id="351"/>
      </w:r>
      <w:r w:rsidR="005670A8" w:rsidRPr="00A12889">
        <w:rPr>
          <w:rFonts w:ascii="Times New Roman" w:eastAsia="SimSun" w:hAnsi="Times New Roman" w:cs="Times New Roman"/>
          <w:szCs w:val="24"/>
        </w:rPr>
        <w:t xml:space="preserve"> such subtleties were not the express concerns of elementary learning and certainly not evidenced in the categories</w:t>
      </w:r>
      <w:r w:rsidR="00B21CD8" w:rsidRPr="00A12889">
        <w:rPr>
          <w:rFonts w:ascii="Times New Roman" w:eastAsia="SimSun" w:hAnsi="Times New Roman" w:cs="Times New Roman"/>
          <w:szCs w:val="24"/>
        </w:rPr>
        <w:t xml:space="preserve"> of this text</w:t>
      </w:r>
      <w:r w:rsidR="005670A8" w:rsidRPr="00A12889">
        <w:rPr>
          <w:rFonts w:ascii="Times New Roman" w:eastAsia="SimSun" w:hAnsi="Times New Roman" w:cs="Times New Roman"/>
          <w:szCs w:val="24"/>
        </w:rPr>
        <w:t xml:space="preserve">. </w:t>
      </w:r>
      <w:r w:rsidR="00552A8E" w:rsidRPr="00A12889">
        <w:rPr>
          <w:rFonts w:ascii="Times New Roman" w:eastAsia="SimSun" w:hAnsi="Times New Roman" w:cs="Times New Roman"/>
          <w:szCs w:val="24"/>
        </w:rPr>
        <w:t>W</w:t>
      </w:r>
      <w:r w:rsidR="005670A8" w:rsidRPr="00A12889">
        <w:rPr>
          <w:rFonts w:ascii="Times New Roman" w:eastAsia="SimSun" w:hAnsi="Times New Roman" w:cs="Times New Roman"/>
          <w:szCs w:val="24"/>
        </w:rPr>
        <w:t xml:space="preserve">hile </w:t>
      </w:r>
      <w:r w:rsidR="000B4A50" w:rsidRPr="00A12889">
        <w:rPr>
          <w:rFonts w:ascii="Times New Roman" w:eastAsia="SimSun" w:hAnsi="Times New Roman" w:cs="Times New Roman"/>
          <w:szCs w:val="24"/>
        </w:rPr>
        <w:t xml:space="preserve">Zhu Xi’s </w:t>
      </w:r>
      <w:r w:rsidR="000B4A50" w:rsidRPr="00A12889">
        <w:rPr>
          <w:rFonts w:ascii="Times New Roman" w:eastAsia="SimSun" w:hAnsi="Times New Roman" w:cs="Times New Roman"/>
          <w:i/>
          <w:iCs/>
          <w:szCs w:val="24"/>
        </w:rPr>
        <w:t>Elementary Learning</w:t>
      </w:r>
      <w:r w:rsidR="000B4A50" w:rsidRPr="00A12889">
        <w:rPr>
          <w:rFonts w:ascii="Times New Roman" w:eastAsia="SimSun" w:hAnsi="Times New Roman" w:cs="Times New Roman"/>
          <w:szCs w:val="24"/>
        </w:rPr>
        <w:t xml:space="preserve"> opens with reference to humanity and Heaven</w:t>
      </w:r>
      <w:r w:rsidR="005670A8" w:rsidRPr="00A12889">
        <w:rPr>
          <w:rFonts w:ascii="Times New Roman" w:eastAsia="SimSun" w:hAnsi="Times New Roman" w:cs="Times New Roman"/>
          <w:szCs w:val="24"/>
        </w:rPr>
        <w:t>,</w:t>
      </w:r>
      <w:r w:rsidR="000B4A50" w:rsidRPr="00A12889">
        <w:rPr>
          <w:rFonts w:ascii="Times New Roman" w:eastAsia="SimSun" w:hAnsi="Times New Roman" w:cs="Times New Roman"/>
          <w:szCs w:val="24"/>
        </w:rPr>
        <w:t xml:space="preserve"> </w:t>
      </w:r>
      <w:r w:rsidR="005670A8" w:rsidRPr="00A12889">
        <w:rPr>
          <w:rFonts w:ascii="Times New Roman" w:eastAsia="SimSun" w:hAnsi="Times New Roman" w:cs="Times New Roman"/>
          <w:szCs w:val="24"/>
        </w:rPr>
        <w:t>this simply formed the premise for education and was not further elaborated.</w:t>
      </w:r>
      <w:r w:rsidR="00797016" w:rsidRPr="00A12889">
        <w:rPr>
          <w:rFonts w:ascii="Times New Roman" w:eastAsia="SimSun" w:hAnsi="Times New Roman" w:cs="Times New Roman"/>
          <w:kern w:val="0"/>
          <w:szCs w:val="24"/>
          <w:vertAlign w:val="superscript"/>
          <w:lang w:eastAsia="zh-CN"/>
        </w:rPr>
        <w:footnoteReference w:id="352"/>
      </w:r>
      <w:r w:rsidR="005670A8" w:rsidRPr="00A12889">
        <w:rPr>
          <w:rFonts w:ascii="Times New Roman" w:eastAsia="SimSun" w:hAnsi="Times New Roman" w:cs="Times New Roman"/>
          <w:szCs w:val="24"/>
        </w:rPr>
        <w:t xml:space="preserve"> T</w:t>
      </w:r>
      <w:r w:rsidR="000B4A50" w:rsidRPr="00A12889">
        <w:rPr>
          <w:rFonts w:ascii="Times New Roman" w:eastAsia="SimSun" w:hAnsi="Times New Roman" w:cs="Times New Roman"/>
          <w:szCs w:val="24"/>
        </w:rPr>
        <w:t xml:space="preserve">he first sentences of other primers like the </w:t>
      </w:r>
      <w:r w:rsidR="000B4A50" w:rsidRPr="00A12889">
        <w:rPr>
          <w:rFonts w:ascii="Times New Roman" w:eastAsia="SimSun" w:hAnsi="Times New Roman" w:cs="Times New Roman"/>
          <w:i/>
          <w:iCs/>
          <w:szCs w:val="24"/>
        </w:rPr>
        <w:t>Thousand Character Essay</w:t>
      </w:r>
      <w:r w:rsidR="000B4A50" w:rsidRPr="00A12889">
        <w:rPr>
          <w:rFonts w:ascii="Times New Roman" w:eastAsia="SimSun" w:hAnsi="Times New Roman" w:cs="Times New Roman"/>
          <w:szCs w:val="24"/>
        </w:rPr>
        <w:t xml:space="preserve"> and the </w:t>
      </w:r>
      <w:r w:rsidR="000B4A50" w:rsidRPr="00A12889">
        <w:rPr>
          <w:rFonts w:ascii="Times New Roman" w:eastAsia="SimSun" w:hAnsi="Times New Roman" w:cs="Times New Roman"/>
          <w:i/>
          <w:iCs/>
          <w:szCs w:val="24"/>
        </w:rPr>
        <w:t xml:space="preserve">Three Character Classic </w:t>
      </w:r>
      <w:r w:rsidR="000B4A50" w:rsidRPr="00A12889">
        <w:rPr>
          <w:rFonts w:ascii="Times New Roman" w:eastAsia="SimSun" w:hAnsi="Times New Roman" w:cs="Times New Roman"/>
          <w:szCs w:val="24"/>
        </w:rPr>
        <w:t xml:space="preserve">also </w:t>
      </w:r>
      <w:r w:rsidR="005670A8" w:rsidRPr="00A12889">
        <w:rPr>
          <w:rFonts w:ascii="Times New Roman" w:eastAsia="SimSun" w:hAnsi="Times New Roman" w:cs="Times New Roman"/>
          <w:szCs w:val="24"/>
        </w:rPr>
        <w:t xml:space="preserve">merely </w:t>
      </w:r>
      <w:r w:rsidR="000B4A50" w:rsidRPr="00A12889">
        <w:rPr>
          <w:rFonts w:ascii="Times New Roman" w:eastAsia="SimSun" w:hAnsi="Times New Roman" w:cs="Times New Roman"/>
          <w:szCs w:val="24"/>
        </w:rPr>
        <w:t>touched on metaphysical concepts of nature and the universe</w:t>
      </w:r>
      <w:r w:rsidR="005670A8" w:rsidRPr="00A12889">
        <w:rPr>
          <w:rFonts w:ascii="Times New Roman" w:eastAsia="SimSun" w:hAnsi="Times New Roman" w:cs="Times New Roman"/>
          <w:szCs w:val="24"/>
        </w:rPr>
        <w:t xml:space="preserve"> as a taster for future learning</w:t>
      </w:r>
      <w:r w:rsidR="000B4A50" w:rsidRPr="00A12889">
        <w:rPr>
          <w:rFonts w:ascii="Times New Roman" w:eastAsia="SimSun" w:hAnsi="Times New Roman" w:cs="Times New Roman"/>
          <w:szCs w:val="24"/>
        </w:rPr>
        <w:t xml:space="preserve">. </w:t>
      </w:r>
    </w:p>
    <w:p w14:paraId="76E79C49" w14:textId="2EDF673D" w:rsidR="008E2CFA" w:rsidRPr="00A12889" w:rsidRDefault="005670A8"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lastRenderedPageBreak/>
        <w:t xml:space="preserve">Instead, </w:t>
      </w:r>
      <w:r w:rsidR="009F6B91" w:rsidRPr="00A12889">
        <w:rPr>
          <w:rFonts w:ascii="Times New Roman" w:eastAsia="SimSun" w:hAnsi="Times New Roman" w:cs="Times New Roman"/>
          <w:szCs w:val="24"/>
        </w:rPr>
        <w:t xml:space="preserve">humankind </w:t>
      </w:r>
      <w:r w:rsidRPr="00A12889">
        <w:rPr>
          <w:rFonts w:ascii="Times New Roman" w:eastAsia="SimSun" w:hAnsi="Times New Roman" w:cs="Times New Roman"/>
          <w:szCs w:val="24"/>
        </w:rPr>
        <w:t xml:space="preserve">is the </w:t>
      </w:r>
      <w:r w:rsidR="009F6B91" w:rsidRPr="00A12889">
        <w:rPr>
          <w:rFonts w:ascii="Times New Roman" w:eastAsia="SimSun" w:hAnsi="Times New Roman" w:cs="Times New Roman"/>
          <w:szCs w:val="24"/>
        </w:rPr>
        <w:t>main</w:t>
      </w:r>
      <w:r w:rsidRPr="00A12889">
        <w:rPr>
          <w:rFonts w:ascii="Times New Roman" w:eastAsia="SimSun" w:hAnsi="Times New Roman" w:cs="Times New Roman"/>
          <w:szCs w:val="24"/>
        </w:rPr>
        <w:t xml:space="preserve"> theme </w:t>
      </w:r>
      <w:r w:rsidR="00D70696" w:rsidRPr="00A12889">
        <w:rPr>
          <w:rFonts w:ascii="Times New Roman" w:eastAsia="SimSun" w:hAnsi="Times New Roman" w:cs="Times New Roman"/>
          <w:szCs w:val="24"/>
        </w:rPr>
        <w:t xml:space="preserve">in the </w:t>
      </w:r>
      <w:r w:rsidR="00D70696" w:rsidRPr="00A12889">
        <w:rPr>
          <w:rFonts w:ascii="Times New Roman" w:eastAsia="SimSun" w:hAnsi="Times New Roman" w:cs="Times New Roman"/>
          <w:i/>
          <w:iCs/>
          <w:szCs w:val="24"/>
        </w:rPr>
        <w:t>Treasury</w:t>
      </w:r>
      <w:r w:rsidR="00D70696"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and can be considered </w:t>
      </w:r>
      <w:r w:rsidR="007E7ADE" w:rsidRPr="00A12889">
        <w:rPr>
          <w:rFonts w:ascii="Times New Roman" w:eastAsia="SimSun" w:hAnsi="Times New Roman" w:cs="Times New Roman"/>
          <w:szCs w:val="24"/>
        </w:rPr>
        <w:t>the staple</w:t>
      </w:r>
      <w:r w:rsidR="00B21CD8" w:rsidRPr="00A12889">
        <w:rPr>
          <w:rFonts w:ascii="Times New Roman" w:eastAsia="SimSun" w:hAnsi="Times New Roman" w:cs="Times New Roman"/>
          <w:szCs w:val="24"/>
        </w:rPr>
        <w:t xml:space="preserve"> </w:t>
      </w:r>
      <w:r w:rsidR="007E7ADE" w:rsidRPr="00A12889">
        <w:rPr>
          <w:rFonts w:ascii="Times New Roman" w:eastAsia="SimSun" w:hAnsi="Times New Roman" w:cs="Times New Roman"/>
          <w:szCs w:val="24"/>
        </w:rPr>
        <w:t xml:space="preserve">of the elementary textbook genre. The </w:t>
      </w:r>
      <w:r w:rsidR="008E2CFA" w:rsidRPr="00A12889">
        <w:rPr>
          <w:rFonts w:ascii="Times New Roman" w:eastAsia="SimSun" w:hAnsi="Times New Roman" w:cs="Times New Roman"/>
          <w:szCs w:val="24"/>
        </w:rPr>
        <w:t>categories related</w:t>
      </w:r>
      <w:r w:rsidR="00DC5DF4" w:rsidRPr="00A12889">
        <w:rPr>
          <w:rFonts w:ascii="Times New Roman" w:eastAsia="SimSun" w:hAnsi="Times New Roman" w:cs="Times New Roman"/>
          <w:szCs w:val="24"/>
        </w:rPr>
        <w:t xml:space="preserve"> to</w:t>
      </w:r>
      <w:r w:rsidR="008E2CFA" w:rsidRPr="00A12889">
        <w:rPr>
          <w:rFonts w:ascii="Times New Roman" w:eastAsia="SimSun" w:hAnsi="Times New Roman" w:cs="Times New Roman"/>
          <w:szCs w:val="24"/>
        </w:rPr>
        <w:t xml:space="preserve"> human relationships </w:t>
      </w:r>
      <w:r w:rsidR="007E7ADE" w:rsidRPr="00A12889">
        <w:rPr>
          <w:rFonts w:ascii="Times New Roman" w:eastAsia="SimSun" w:hAnsi="Times New Roman" w:cs="Times New Roman"/>
          <w:szCs w:val="24"/>
        </w:rPr>
        <w:t xml:space="preserve">in the </w:t>
      </w:r>
      <w:r w:rsidR="007E7ADE" w:rsidRPr="00A12889">
        <w:rPr>
          <w:rFonts w:ascii="Times New Roman" w:eastAsia="SimSun" w:hAnsi="Times New Roman" w:cs="Times New Roman"/>
          <w:i/>
          <w:iCs/>
          <w:szCs w:val="24"/>
        </w:rPr>
        <w:t>Treasury</w:t>
      </w:r>
      <w:r w:rsidR="007E7ADE" w:rsidRPr="00A12889">
        <w:rPr>
          <w:rFonts w:ascii="Times New Roman" w:eastAsia="SimSun" w:hAnsi="Times New Roman" w:cs="Times New Roman"/>
          <w:szCs w:val="24"/>
        </w:rPr>
        <w:t xml:space="preserve"> </w:t>
      </w:r>
      <w:r w:rsidR="008E2CFA" w:rsidRPr="00A12889">
        <w:rPr>
          <w:rFonts w:ascii="Times New Roman" w:eastAsia="SimSun" w:hAnsi="Times New Roman" w:cs="Times New Roman"/>
          <w:szCs w:val="24"/>
        </w:rPr>
        <w:t xml:space="preserve">are </w:t>
      </w:r>
      <w:r w:rsidR="007E7ADE" w:rsidRPr="00A12889">
        <w:rPr>
          <w:rFonts w:ascii="Times New Roman" w:eastAsia="SimSun" w:hAnsi="Times New Roman" w:cs="Times New Roman"/>
          <w:szCs w:val="24"/>
        </w:rPr>
        <w:t xml:space="preserve">also consistent with the common format of morally educative primers. </w:t>
      </w:r>
      <w:r w:rsidR="00DC5DF4" w:rsidRPr="00A12889">
        <w:rPr>
          <w:rFonts w:ascii="Times New Roman" w:eastAsia="SimSun" w:hAnsi="Times New Roman" w:cs="Times New Roman"/>
          <w:szCs w:val="24"/>
        </w:rPr>
        <w:t xml:space="preserve">As Kelleher notes, the defining structure and content of the </w:t>
      </w:r>
      <w:r w:rsidR="00DC5DF4" w:rsidRPr="00A12889">
        <w:rPr>
          <w:rFonts w:ascii="Times New Roman" w:eastAsia="SimSun" w:hAnsi="Times New Roman" w:cs="Times New Roman"/>
          <w:i/>
          <w:iCs/>
          <w:szCs w:val="24"/>
        </w:rPr>
        <w:t>Elementary Learning</w:t>
      </w:r>
      <w:r w:rsidR="00DC5DF4" w:rsidRPr="00A12889">
        <w:rPr>
          <w:rFonts w:ascii="Times New Roman" w:eastAsia="SimSun" w:hAnsi="Times New Roman" w:cs="Times New Roman"/>
          <w:szCs w:val="24"/>
        </w:rPr>
        <w:t xml:space="preserve"> was that of ‘clarifying human relations’ (</w:t>
      </w:r>
      <w:r w:rsidR="00DC5DF4" w:rsidRPr="00A12889">
        <w:rPr>
          <w:rFonts w:ascii="Times New Roman" w:eastAsia="SimSun" w:hAnsi="Times New Roman" w:cs="Times New Roman"/>
          <w:i/>
          <w:iCs/>
          <w:szCs w:val="24"/>
        </w:rPr>
        <w:t>minglun</w:t>
      </w:r>
      <w:r w:rsidR="00DC5DF4" w:rsidRPr="00A12889">
        <w:rPr>
          <w:rFonts w:ascii="Times New Roman" w:eastAsia="SimSun" w:hAnsi="Times New Roman" w:cs="Times New Roman"/>
          <w:szCs w:val="24"/>
        </w:rPr>
        <w:t xml:space="preserve"> </w:t>
      </w:r>
      <w:r w:rsidR="00DC5DF4" w:rsidRPr="00A12889">
        <w:rPr>
          <w:rFonts w:ascii="Times New Roman" w:eastAsia="SimSun" w:hAnsi="Times New Roman" w:cs="Times New Roman"/>
          <w:szCs w:val="24"/>
        </w:rPr>
        <w:t>明倫</w:t>
      </w:r>
      <w:r w:rsidR="00DC5DF4" w:rsidRPr="00A12889">
        <w:rPr>
          <w:rFonts w:ascii="Times New Roman" w:eastAsia="SimSun" w:hAnsi="Times New Roman" w:cs="Times New Roman"/>
          <w:szCs w:val="24"/>
          <w:lang w:eastAsia="zh-CN"/>
        </w:rPr>
        <w:t xml:space="preserve">). </w:t>
      </w:r>
      <w:r w:rsidR="00CC317F" w:rsidRPr="00A12889">
        <w:rPr>
          <w:rFonts w:ascii="Times New Roman" w:eastAsia="SimSun" w:hAnsi="Times New Roman" w:cs="Times New Roman"/>
          <w:szCs w:val="24"/>
          <w:lang w:eastAsia="zh-CN"/>
        </w:rPr>
        <w:t>The five relationships are known as the ‘all-pervading Way’ (</w:t>
      </w:r>
      <w:r w:rsidR="00CC317F" w:rsidRPr="00A12889">
        <w:rPr>
          <w:rFonts w:ascii="Times New Roman" w:eastAsia="SimSun" w:hAnsi="Times New Roman" w:cs="Times New Roman"/>
          <w:i/>
          <w:iCs/>
          <w:szCs w:val="24"/>
          <w:lang w:eastAsia="zh-CN"/>
        </w:rPr>
        <w:t>da dao</w:t>
      </w:r>
      <w:r w:rsidR="00CC317F" w:rsidRPr="00A12889">
        <w:rPr>
          <w:rFonts w:ascii="Times New Roman" w:eastAsia="SimSun" w:hAnsi="Times New Roman" w:cs="Times New Roman"/>
          <w:szCs w:val="24"/>
          <w:lang w:eastAsia="zh-CN"/>
        </w:rPr>
        <w:t xml:space="preserve"> </w:t>
      </w:r>
      <w:r w:rsidR="00CC317F" w:rsidRPr="00A12889">
        <w:rPr>
          <w:rFonts w:ascii="Times New Roman" w:eastAsia="SimSun" w:hAnsi="Times New Roman" w:cs="Times New Roman"/>
          <w:szCs w:val="24"/>
          <w:lang w:eastAsia="zh-CN"/>
        </w:rPr>
        <w:t>達道</w:t>
      </w:r>
      <w:r w:rsidR="00CC317F" w:rsidRPr="00A12889">
        <w:rPr>
          <w:rFonts w:ascii="Times New Roman" w:eastAsia="SimSun" w:hAnsi="Times New Roman" w:cs="Times New Roman"/>
          <w:szCs w:val="24"/>
          <w:lang w:eastAsia="zh-CN"/>
        </w:rPr>
        <w:t xml:space="preserve">), as </w:t>
      </w:r>
      <w:r w:rsidR="005C1D28" w:rsidRPr="00A12889">
        <w:rPr>
          <w:rFonts w:ascii="Times New Roman" w:eastAsia="SimSun" w:hAnsi="Times New Roman" w:cs="Times New Roman"/>
          <w:szCs w:val="24"/>
          <w:lang w:eastAsia="zh-CN"/>
        </w:rPr>
        <w:t xml:space="preserve">both the ancient and modern </w:t>
      </w:r>
      <w:r w:rsidR="00CC317F" w:rsidRPr="00A12889">
        <w:rPr>
          <w:rFonts w:ascii="Times New Roman" w:eastAsia="SimSun" w:hAnsi="Times New Roman" w:cs="Times New Roman"/>
          <w:szCs w:val="24"/>
          <w:lang w:eastAsia="zh-CN"/>
        </w:rPr>
        <w:t>world</w:t>
      </w:r>
      <w:r w:rsidR="00CC317F" w:rsidRPr="00A12889">
        <w:rPr>
          <w:rFonts w:ascii="Times New Roman" w:eastAsia="SimSun" w:hAnsi="Times New Roman" w:cs="Times New Roman"/>
        </w:rPr>
        <w:t xml:space="preserve"> </w:t>
      </w:r>
      <w:r w:rsidR="005C1D28" w:rsidRPr="00A12889">
        <w:rPr>
          <w:rFonts w:ascii="Times New Roman" w:eastAsia="SimSun" w:hAnsi="Times New Roman" w:cs="Times New Roman"/>
        </w:rPr>
        <w:t xml:space="preserve">were </w:t>
      </w:r>
      <w:r w:rsidR="000117C7" w:rsidRPr="00A12889">
        <w:rPr>
          <w:rFonts w:ascii="Times New Roman" w:eastAsia="SimSun" w:hAnsi="Times New Roman" w:cs="Times New Roman"/>
        </w:rPr>
        <w:t xml:space="preserve">to </w:t>
      </w:r>
      <w:r w:rsidR="00CC317F" w:rsidRPr="00A12889">
        <w:rPr>
          <w:rFonts w:ascii="Times New Roman" w:eastAsia="SimSun" w:hAnsi="Times New Roman" w:cs="Times New Roman"/>
          <w:szCs w:val="24"/>
          <w:lang w:eastAsia="zh-CN"/>
        </w:rPr>
        <w:t xml:space="preserve">practice such moral obligations to form </w:t>
      </w:r>
      <w:r w:rsidR="005C1D28" w:rsidRPr="00A12889">
        <w:rPr>
          <w:rFonts w:ascii="Times New Roman" w:eastAsia="SimSun" w:hAnsi="Times New Roman" w:cs="Times New Roman"/>
          <w:szCs w:val="24"/>
          <w:lang w:eastAsia="zh-CN"/>
        </w:rPr>
        <w:t xml:space="preserve">a </w:t>
      </w:r>
      <w:r w:rsidR="00CC317F" w:rsidRPr="00A12889">
        <w:rPr>
          <w:rFonts w:ascii="Times New Roman" w:eastAsia="SimSun" w:hAnsi="Times New Roman" w:cs="Times New Roman"/>
          <w:szCs w:val="24"/>
          <w:lang w:eastAsia="zh-CN"/>
        </w:rPr>
        <w:t xml:space="preserve">unity with Heaven and Earth, according to </w:t>
      </w:r>
      <w:r w:rsidR="00312D6E" w:rsidRPr="00A12889">
        <w:rPr>
          <w:rFonts w:ascii="Times New Roman" w:eastAsia="SimSun" w:hAnsi="Times New Roman" w:cs="Times New Roman"/>
          <w:szCs w:val="24"/>
          <w:lang w:eastAsia="zh-CN"/>
        </w:rPr>
        <w:t>Zhu</w:t>
      </w:r>
      <w:r w:rsidR="00CC317F" w:rsidRPr="00A12889">
        <w:rPr>
          <w:rFonts w:ascii="Times New Roman" w:eastAsia="SimSun" w:hAnsi="Times New Roman" w:cs="Times New Roman"/>
          <w:szCs w:val="24"/>
          <w:lang w:eastAsia="zh-CN"/>
        </w:rPr>
        <w:t xml:space="preserve"> </w:t>
      </w:r>
      <w:r w:rsidR="00312D6E" w:rsidRPr="00A12889">
        <w:rPr>
          <w:rFonts w:ascii="Times New Roman" w:eastAsia="SimSun" w:hAnsi="Times New Roman" w:cs="Times New Roman"/>
          <w:szCs w:val="24"/>
          <w:lang w:eastAsia="zh-CN"/>
        </w:rPr>
        <w:t xml:space="preserve">Xi’s annotation to the </w:t>
      </w:r>
      <w:r w:rsidR="00312D6E" w:rsidRPr="00A12889">
        <w:rPr>
          <w:rFonts w:ascii="Times New Roman" w:eastAsia="SimSun" w:hAnsi="Times New Roman" w:cs="Times New Roman"/>
          <w:i/>
          <w:iCs/>
          <w:szCs w:val="24"/>
          <w:lang w:eastAsia="zh-CN"/>
        </w:rPr>
        <w:t>Doctrine of the Mean</w:t>
      </w:r>
      <w:r w:rsidR="00312D6E" w:rsidRPr="00A12889">
        <w:rPr>
          <w:rFonts w:ascii="Times New Roman" w:eastAsia="SimSun" w:hAnsi="Times New Roman" w:cs="Times New Roman"/>
          <w:szCs w:val="24"/>
          <w:lang w:eastAsia="zh-CN"/>
        </w:rPr>
        <w:t>.</w:t>
      </w:r>
      <w:r w:rsidR="00312D6E" w:rsidRPr="00A12889">
        <w:rPr>
          <w:rStyle w:val="FootnoteReference"/>
          <w:rFonts w:ascii="Times New Roman" w:eastAsia="SimSun" w:hAnsi="Times New Roman" w:cs="Times New Roman"/>
          <w:szCs w:val="24"/>
          <w:lang w:eastAsia="zh-CN"/>
        </w:rPr>
        <w:footnoteReference w:id="353"/>
      </w:r>
      <w:r w:rsidR="00312D6E" w:rsidRPr="00A12889">
        <w:rPr>
          <w:rFonts w:ascii="Times New Roman" w:eastAsia="SimSun" w:hAnsi="Times New Roman" w:cs="Times New Roman"/>
          <w:szCs w:val="24"/>
          <w:lang w:eastAsia="zh-CN"/>
        </w:rPr>
        <w:t xml:space="preserve"> </w:t>
      </w:r>
      <w:r w:rsidR="000117C7" w:rsidRPr="00A12889">
        <w:rPr>
          <w:rFonts w:ascii="Times New Roman" w:eastAsia="SimSun" w:hAnsi="Times New Roman" w:cs="Times New Roman"/>
          <w:szCs w:val="24"/>
          <w:lang w:eastAsia="zh-CN"/>
        </w:rPr>
        <w:t xml:space="preserve">Indeed, </w:t>
      </w:r>
      <w:r w:rsidR="00FB2430" w:rsidRPr="00A12889">
        <w:rPr>
          <w:rFonts w:ascii="Times New Roman" w:eastAsia="SimSun" w:hAnsi="Times New Roman" w:cs="Times New Roman"/>
          <w:szCs w:val="24"/>
          <w:lang w:eastAsia="zh-CN"/>
        </w:rPr>
        <w:t>Rosemont Jr</w:t>
      </w:r>
      <w:r w:rsidR="00DB72CE" w:rsidRPr="00A12889">
        <w:rPr>
          <w:rFonts w:ascii="Times New Roman" w:eastAsia="SimSun" w:hAnsi="Times New Roman" w:cs="Times New Roman"/>
          <w:szCs w:val="24"/>
          <w:lang w:eastAsia="zh-CN"/>
        </w:rPr>
        <w:t>.</w:t>
      </w:r>
      <w:r w:rsidR="00FB2430" w:rsidRPr="00A12889">
        <w:rPr>
          <w:rFonts w:ascii="Times New Roman" w:eastAsia="SimSun" w:hAnsi="Times New Roman" w:cs="Times New Roman"/>
          <w:szCs w:val="24"/>
          <w:lang w:eastAsia="zh-CN"/>
        </w:rPr>
        <w:t xml:space="preserve"> and </w:t>
      </w:r>
      <w:r w:rsidR="000117C7" w:rsidRPr="00A12889">
        <w:rPr>
          <w:rFonts w:ascii="Times New Roman" w:eastAsia="SimSun" w:hAnsi="Times New Roman" w:cs="Times New Roman"/>
          <w:szCs w:val="24"/>
          <w:lang w:eastAsia="zh-CN"/>
        </w:rPr>
        <w:t>Ames propose that the early Confucian moral vision was a form of role ethics, as moral personhood was the sum of one’s roles in life.</w:t>
      </w:r>
      <w:r w:rsidR="000117C7" w:rsidRPr="00A12889">
        <w:rPr>
          <w:rStyle w:val="FootnoteReference"/>
          <w:rFonts w:ascii="Times New Roman" w:eastAsia="SimSun" w:hAnsi="Times New Roman" w:cs="Times New Roman"/>
          <w:szCs w:val="24"/>
          <w:lang w:eastAsia="zh-CN"/>
        </w:rPr>
        <w:footnoteReference w:id="354"/>
      </w:r>
      <w:r w:rsidR="000117C7" w:rsidRPr="00A12889">
        <w:rPr>
          <w:rFonts w:ascii="Times New Roman" w:eastAsia="SimSun" w:hAnsi="Times New Roman" w:cs="Times New Roman"/>
          <w:szCs w:val="24"/>
          <w:lang w:eastAsia="zh-CN"/>
        </w:rPr>
        <w:t xml:space="preserve"> </w:t>
      </w:r>
      <w:r w:rsidR="008E2CFA" w:rsidRPr="00A12889">
        <w:rPr>
          <w:rFonts w:ascii="Times New Roman" w:eastAsia="SimSun" w:hAnsi="Times New Roman" w:cs="Times New Roman"/>
          <w:szCs w:val="24"/>
        </w:rPr>
        <w:t xml:space="preserve">All three schools of thought covered in Chapter 2 viewed </w:t>
      </w:r>
      <w:r w:rsidR="000E0E67" w:rsidRPr="00A12889">
        <w:rPr>
          <w:rFonts w:ascii="Times New Roman" w:eastAsia="SimSun" w:hAnsi="Times New Roman" w:cs="Times New Roman"/>
          <w:szCs w:val="24"/>
        </w:rPr>
        <w:t xml:space="preserve">interpersonal </w:t>
      </w:r>
      <w:r w:rsidR="008E2CFA" w:rsidRPr="00A12889">
        <w:rPr>
          <w:rFonts w:ascii="Times New Roman" w:eastAsia="SimSun" w:hAnsi="Times New Roman" w:cs="Times New Roman"/>
          <w:szCs w:val="24"/>
        </w:rPr>
        <w:t>relations</w:t>
      </w:r>
      <w:r w:rsidR="00DC5DF4" w:rsidRPr="00A12889">
        <w:rPr>
          <w:rFonts w:ascii="Times New Roman" w:eastAsia="SimSun" w:hAnsi="Times New Roman" w:cs="Times New Roman"/>
          <w:szCs w:val="24"/>
        </w:rPr>
        <w:t>hips</w:t>
      </w:r>
      <w:r w:rsidR="008E2CFA" w:rsidRPr="00A12889">
        <w:rPr>
          <w:rFonts w:ascii="Times New Roman" w:eastAsia="SimSun" w:hAnsi="Times New Roman" w:cs="Times New Roman"/>
          <w:szCs w:val="24"/>
        </w:rPr>
        <w:t xml:space="preserve"> (</w:t>
      </w:r>
      <w:r w:rsidR="008E2CFA" w:rsidRPr="00A12889">
        <w:rPr>
          <w:rFonts w:ascii="Times New Roman" w:eastAsia="SimSun" w:hAnsi="Times New Roman" w:cs="Times New Roman"/>
          <w:i/>
          <w:iCs/>
          <w:szCs w:val="24"/>
        </w:rPr>
        <w:t>l</w:t>
      </w:r>
      <w:r w:rsidR="008E2CFA" w:rsidRPr="00A12889">
        <w:rPr>
          <w:rFonts w:ascii="Times New Roman" w:eastAsia="SimSun" w:hAnsi="Times New Roman" w:cs="Times New Roman"/>
          <w:i/>
          <w:iCs/>
          <w:szCs w:val="24"/>
          <w:lang w:eastAsia="zh-CN"/>
        </w:rPr>
        <w:t>unli</w:t>
      </w:r>
      <w:r w:rsidR="008E2CFA" w:rsidRPr="00A12889">
        <w:rPr>
          <w:rFonts w:ascii="Times New Roman" w:eastAsia="SimSun" w:hAnsi="Times New Roman" w:cs="Times New Roman"/>
          <w:szCs w:val="24"/>
          <w:lang w:eastAsia="zh-CN"/>
        </w:rPr>
        <w:t xml:space="preserve"> </w:t>
      </w:r>
      <w:r w:rsidR="008E2CFA" w:rsidRPr="00A12889">
        <w:rPr>
          <w:rFonts w:ascii="Times New Roman" w:eastAsia="SimSun" w:hAnsi="Times New Roman" w:cs="Times New Roman"/>
          <w:szCs w:val="24"/>
          <w:lang w:eastAsia="zh-CN"/>
        </w:rPr>
        <w:t>倫理</w:t>
      </w:r>
      <w:r w:rsidR="008E2CFA" w:rsidRPr="00A12889">
        <w:rPr>
          <w:rFonts w:ascii="Times New Roman" w:eastAsia="SimSun" w:hAnsi="Times New Roman" w:cs="Times New Roman"/>
          <w:szCs w:val="24"/>
        </w:rPr>
        <w:t xml:space="preserve">) as </w:t>
      </w:r>
      <w:r w:rsidR="00DC5DF4" w:rsidRPr="00A12889">
        <w:rPr>
          <w:rFonts w:ascii="Times New Roman" w:eastAsia="SimSun" w:hAnsi="Times New Roman" w:cs="Times New Roman"/>
          <w:szCs w:val="24"/>
        </w:rPr>
        <w:t xml:space="preserve">the foundation of </w:t>
      </w:r>
      <w:r w:rsidR="008E2CFA" w:rsidRPr="00A12889">
        <w:rPr>
          <w:rFonts w:ascii="Times New Roman" w:eastAsia="SimSun" w:hAnsi="Times New Roman" w:cs="Times New Roman"/>
          <w:szCs w:val="24"/>
        </w:rPr>
        <w:t>elementary education</w:t>
      </w:r>
      <w:r w:rsidR="00312D6E" w:rsidRPr="00A12889">
        <w:rPr>
          <w:rFonts w:ascii="Times New Roman" w:eastAsia="SimSun" w:hAnsi="Times New Roman" w:cs="Times New Roman"/>
          <w:szCs w:val="24"/>
        </w:rPr>
        <w:t xml:space="preserve">. </w:t>
      </w:r>
      <w:r w:rsidR="008E2CFA" w:rsidRPr="00A12889">
        <w:rPr>
          <w:rFonts w:ascii="Times New Roman" w:eastAsia="SimSun" w:hAnsi="Times New Roman" w:cs="Times New Roman"/>
          <w:szCs w:val="24"/>
        </w:rPr>
        <w:t>Qing dynasty primary educators were also unanimous in prioritising this subject, as Chen Hongmou states, ‘</w:t>
      </w:r>
      <w:r w:rsidR="005C1D28" w:rsidRPr="00A12889">
        <w:rPr>
          <w:rFonts w:ascii="Times New Roman" w:eastAsia="SimSun" w:hAnsi="Times New Roman" w:cs="Times New Roman"/>
          <w:szCs w:val="24"/>
          <w:lang w:eastAsia="zh-CN"/>
        </w:rPr>
        <w:t>天下無倫外之人，故自無倫外之學</w:t>
      </w:r>
      <w:r w:rsidR="002266CD" w:rsidRPr="00A12889">
        <w:rPr>
          <w:rFonts w:ascii="Times New Roman" w:eastAsia="SimSun" w:hAnsi="Times New Roman" w:cs="Times New Roman"/>
          <w:szCs w:val="24"/>
          <w:lang w:eastAsia="zh-CN"/>
        </w:rPr>
        <w:t xml:space="preserve"> </w:t>
      </w:r>
      <w:r w:rsidR="008E2CFA" w:rsidRPr="00A12889">
        <w:rPr>
          <w:rFonts w:ascii="Times New Roman" w:eastAsia="SimSun" w:hAnsi="Times New Roman" w:cs="Times New Roman"/>
          <w:szCs w:val="24"/>
          <w:lang w:eastAsia="zh-CN"/>
        </w:rPr>
        <w:t>All</w:t>
      </w:r>
      <w:r w:rsidR="008E2CFA" w:rsidRPr="00A12889">
        <w:rPr>
          <w:rFonts w:ascii="Times New Roman" w:eastAsia="SimSun" w:hAnsi="Times New Roman" w:cs="Times New Roman"/>
          <w:szCs w:val="24"/>
        </w:rPr>
        <w:t xml:space="preserve"> in the world have human relationships, hence all education relates to our </w:t>
      </w:r>
      <w:r w:rsidR="002266CD" w:rsidRPr="00A12889">
        <w:rPr>
          <w:rFonts w:ascii="Times New Roman" w:eastAsia="SimSun" w:hAnsi="Times New Roman" w:cs="Times New Roman"/>
          <w:szCs w:val="24"/>
        </w:rPr>
        <w:t>relationships</w:t>
      </w:r>
      <w:r w:rsidR="008E2CFA" w:rsidRPr="00A12889">
        <w:rPr>
          <w:rFonts w:ascii="Times New Roman" w:eastAsia="SimSun" w:hAnsi="Times New Roman" w:cs="Times New Roman"/>
          <w:szCs w:val="24"/>
        </w:rPr>
        <w:t>.’</w:t>
      </w:r>
      <w:r w:rsidR="008E2CFA" w:rsidRPr="00A12889">
        <w:rPr>
          <w:rStyle w:val="FootnoteReference"/>
          <w:rFonts w:ascii="Times New Roman" w:eastAsia="SimSun" w:hAnsi="Times New Roman" w:cs="Times New Roman"/>
          <w:szCs w:val="24"/>
        </w:rPr>
        <w:footnoteReference w:id="355"/>
      </w:r>
      <w:r w:rsidR="008E2CFA" w:rsidRPr="00A12889">
        <w:rPr>
          <w:rFonts w:ascii="Times New Roman" w:eastAsia="SimSun" w:hAnsi="Times New Roman" w:cs="Times New Roman"/>
          <w:szCs w:val="24"/>
        </w:rPr>
        <w:t xml:space="preserve"> </w:t>
      </w:r>
      <w:r w:rsidR="008E2CFA" w:rsidRPr="00A12889">
        <w:rPr>
          <w:rFonts w:ascii="Times New Roman" w:eastAsia="SimSun" w:hAnsi="Times New Roman" w:cs="Times New Roman"/>
          <w:kern w:val="0"/>
          <w:szCs w:val="24"/>
          <w:lang w:eastAsia="zh-CN"/>
        </w:rPr>
        <w:t xml:space="preserve">The </w:t>
      </w:r>
      <w:r w:rsidR="008E2CFA" w:rsidRPr="00A12889">
        <w:rPr>
          <w:rFonts w:ascii="Times New Roman" w:eastAsia="SimSun" w:hAnsi="Times New Roman" w:cs="Times New Roman"/>
          <w:szCs w:val="24"/>
        </w:rPr>
        <w:t xml:space="preserve">structure of the first and second scrolls </w:t>
      </w:r>
      <w:r w:rsidR="008E2CFA" w:rsidRPr="00A12889">
        <w:rPr>
          <w:rFonts w:ascii="Times New Roman" w:eastAsia="SimSun" w:hAnsi="Times New Roman" w:cs="Times New Roman"/>
          <w:szCs w:val="24"/>
          <w:lang w:eastAsia="zh-CN"/>
        </w:rPr>
        <w:t xml:space="preserve">in the </w:t>
      </w:r>
      <w:r w:rsidR="00D70696" w:rsidRPr="00A12889">
        <w:rPr>
          <w:rFonts w:ascii="Times New Roman" w:eastAsia="SimSun" w:hAnsi="Times New Roman" w:cs="Times New Roman"/>
          <w:szCs w:val="24"/>
          <w:lang w:eastAsia="zh-CN"/>
        </w:rPr>
        <w:t xml:space="preserve">text </w:t>
      </w:r>
      <w:r w:rsidR="00D70696" w:rsidRPr="00A12889">
        <w:rPr>
          <w:rFonts w:ascii="Times New Roman" w:eastAsia="SimSun" w:hAnsi="Times New Roman" w:cs="Times New Roman"/>
          <w:szCs w:val="24"/>
        </w:rPr>
        <w:t xml:space="preserve">are </w:t>
      </w:r>
      <w:r w:rsidR="00B21CD8" w:rsidRPr="00A12889">
        <w:rPr>
          <w:rFonts w:ascii="Times New Roman" w:eastAsia="SimSun" w:hAnsi="Times New Roman" w:cs="Times New Roman"/>
          <w:szCs w:val="24"/>
        </w:rPr>
        <w:t xml:space="preserve">thus </w:t>
      </w:r>
      <w:r w:rsidR="008E2CFA" w:rsidRPr="00A12889">
        <w:rPr>
          <w:rFonts w:ascii="Times New Roman" w:eastAsia="SimSun" w:hAnsi="Times New Roman" w:cs="Times New Roman"/>
          <w:szCs w:val="24"/>
        </w:rPr>
        <w:t xml:space="preserve">consistent with the </w:t>
      </w:r>
      <w:r w:rsidR="00D70696" w:rsidRPr="00A12889">
        <w:rPr>
          <w:rFonts w:ascii="Times New Roman" w:eastAsia="SimSun" w:hAnsi="Times New Roman" w:cs="Times New Roman"/>
          <w:szCs w:val="24"/>
        </w:rPr>
        <w:t>Confucian framework of social relations</w:t>
      </w:r>
      <w:r w:rsidR="008E2CFA" w:rsidRPr="00A12889">
        <w:rPr>
          <w:rFonts w:ascii="Times New Roman" w:eastAsia="SimSun" w:hAnsi="Times New Roman" w:cs="Times New Roman"/>
          <w:szCs w:val="24"/>
        </w:rPr>
        <w:t>.</w:t>
      </w:r>
      <w:r w:rsidR="008E2CFA" w:rsidRPr="00A12889">
        <w:rPr>
          <w:rFonts w:ascii="Times New Roman" w:eastAsia="SimSun" w:hAnsi="Times New Roman" w:cs="Times New Roman"/>
          <w:szCs w:val="24"/>
          <w:lang w:eastAsia="zh-CN"/>
        </w:rPr>
        <w:t xml:space="preserve"> </w:t>
      </w:r>
    </w:p>
    <w:p w14:paraId="4B7D5371" w14:textId="7337B477" w:rsidR="00EB0AA3" w:rsidRPr="00A12889" w:rsidRDefault="008E2CFA"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 What was unique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was t</w:t>
      </w:r>
      <w:r w:rsidR="007E7ADE" w:rsidRPr="00A12889">
        <w:rPr>
          <w:rFonts w:ascii="Times New Roman" w:eastAsia="SimSun" w:hAnsi="Times New Roman" w:cs="Times New Roman"/>
          <w:szCs w:val="24"/>
        </w:rPr>
        <w:t xml:space="preserve">he order </w:t>
      </w:r>
      <w:r w:rsidRPr="00A12889">
        <w:rPr>
          <w:rFonts w:ascii="Times New Roman" w:eastAsia="SimSun" w:hAnsi="Times New Roman" w:cs="Times New Roman"/>
          <w:szCs w:val="24"/>
        </w:rPr>
        <w:t>of the five relationships. As t</w:t>
      </w:r>
      <w:r w:rsidRPr="00A12889">
        <w:rPr>
          <w:rFonts w:ascii="Times New Roman" w:eastAsia="SimSun" w:hAnsi="Times New Roman" w:cs="Times New Roman"/>
          <w:szCs w:val="24"/>
          <w:lang w:eastAsia="zh-CN"/>
        </w:rPr>
        <w:t>he opening line of the second scroll</w:t>
      </w:r>
      <w:r w:rsidRPr="00A12889">
        <w:rPr>
          <w:rFonts w:ascii="Times New Roman" w:eastAsia="SimSun" w:hAnsi="Times New Roman" w:cs="Times New Roman"/>
          <w:i/>
          <w:iCs/>
          <w:szCs w:val="24"/>
          <w:lang w:eastAsia="zh-CN"/>
        </w:rPr>
        <w:t xml:space="preserve"> </w:t>
      </w:r>
      <w:r w:rsidRPr="00A12889">
        <w:rPr>
          <w:rFonts w:ascii="Times New Roman" w:eastAsia="SimSun" w:hAnsi="Times New Roman" w:cs="Times New Roman"/>
          <w:szCs w:val="24"/>
          <w:lang w:eastAsia="zh-CN"/>
        </w:rPr>
        <w:t>states: ‘</w:t>
      </w:r>
      <w:r w:rsidR="002266CD" w:rsidRPr="00A12889">
        <w:rPr>
          <w:rFonts w:ascii="Times New Roman" w:eastAsia="SimSun" w:hAnsi="Times New Roman" w:cs="Times New Roman"/>
          <w:szCs w:val="24"/>
          <w:lang w:eastAsia="zh-CN"/>
        </w:rPr>
        <w:t>何謂五倫，君臣、父子、兄弟、夫婦、朋友</w:t>
      </w:r>
      <w:r w:rsidR="002266CD"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lang w:eastAsia="zh-CN"/>
        </w:rPr>
        <w:t>What are the five fundamental relationships? Sovereign</w:t>
      </w:r>
      <w:r w:rsidRPr="00A12889">
        <w:rPr>
          <w:rFonts w:ascii="Times New Roman" w:eastAsia="SimSun" w:hAnsi="Times New Roman" w:cs="Times New Roman"/>
          <w:kern w:val="0"/>
          <w:szCs w:val="24"/>
          <w:lang w:eastAsia="zh-CN"/>
        </w:rPr>
        <w:t>-subject, parent-child, elder sibling-younger sibling, husband-wife, and friend-friend.’</w:t>
      </w:r>
      <w:r w:rsidRPr="00A12889">
        <w:rPr>
          <w:rStyle w:val="FootnoteReference"/>
          <w:rFonts w:ascii="Times New Roman" w:eastAsia="SimSun" w:hAnsi="Times New Roman" w:cs="Times New Roman"/>
          <w:kern w:val="0"/>
          <w:szCs w:val="24"/>
          <w:lang w:eastAsia="zh-CN"/>
        </w:rPr>
        <w:footnoteReference w:id="356"/>
      </w:r>
      <w:r w:rsidR="00EB0AA3" w:rsidRPr="00A12889">
        <w:rPr>
          <w:rFonts w:ascii="Times New Roman" w:eastAsia="SimSun" w:hAnsi="Times New Roman" w:cs="Times New Roman"/>
          <w:szCs w:val="24"/>
        </w:rPr>
        <w:t xml:space="preserve"> </w:t>
      </w:r>
      <w:r w:rsidR="00657A9D" w:rsidRPr="00A12889">
        <w:rPr>
          <w:rFonts w:ascii="Times New Roman" w:eastAsia="SimSun" w:hAnsi="Times New Roman" w:cs="Times New Roman"/>
          <w:szCs w:val="24"/>
        </w:rPr>
        <w:t xml:space="preserve">Prioritising </w:t>
      </w:r>
      <w:r w:rsidR="00EB0AA3" w:rsidRPr="00A12889">
        <w:rPr>
          <w:rFonts w:ascii="Times New Roman" w:eastAsia="SimSun" w:hAnsi="Times New Roman" w:cs="Times New Roman"/>
          <w:szCs w:val="24"/>
        </w:rPr>
        <w:t>the sovereign-subject relationship</w:t>
      </w:r>
      <w:r w:rsidRPr="00A12889">
        <w:rPr>
          <w:rFonts w:ascii="Times New Roman" w:eastAsia="SimSun" w:hAnsi="Times New Roman" w:cs="Times New Roman"/>
          <w:szCs w:val="24"/>
        </w:rPr>
        <w:t xml:space="preserve"> </w:t>
      </w:r>
      <w:r w:rsidR="00EB0AA3" w:rsidRPr="00A12889">
        <w:rPr>
          <w:rFonts w:ascii="Times New Roman" w:eastAsia="SimSun" w:hAnsi="Times New Roman" w:cs="Times New Roman"/>
          <w:szCs w:val="24"/>
        </w:rPr>
        <w:t>differ</w:t>
      </w:r>
      <w:r w:rsidRPr="00A12889">
        <w:rPr>
          <w:rFonts w:ascii="Times New Roman" w:eastAsia="SimSun" w:hAnsi="Times New Roman" w:cs="Times New Roman"/>
          <w:szCs w:val="24"/>
        </w:rPr>
        <w:t>ed</w:t>
      </w:r>
      <w:r w:rsidR="00EB0AA3" w:rsidRPr="00A12889">
        <w:rPr>
          <w:rFonts w:ascii="Times New Roman" w:eastAsia="SimSun" w:hAnsi="Times New Roman" w:cs="Times New Roman"/>
          <w:szCs w:val="24"/>
        </w:rPr>
        <w:t xml:space="preserve"> from </w:t>
      </w:r>
      <w:r w:rsidR="00D70696" w:rsidRPr="00A12889">
        <w:rPr>
          <w:rFonts w:ascii="Times New Roman" w:eastAsia="SimSun" w:hAnsi="Times New Roman" w:cs="Times New Roman"/>
          <w:szCs w:val="24"/>
        </w:rPr>
        <w:t>most</w:t>
      </w:r>
      <w:r w:rsidR="00EB0AA3" w:rsidRPr="00A12889">
        <w:rPr>
          <w:rFonts w:ascii="Times New Roman" w:eastAsia="SimSun" w:hAnsi="Times New Roman" w:cs="Times New Roman"/>
          <w:szCs w:val="24"/>
        </w:rPr>
        <w:t xml:space="preserve"> primers that </w:t>
      </w:r>
      <w:r w:rsidR="00657A9D" w:rsidRPr="00A12889">
        <w:rPr>
          <w:rFonts w:ascii="Times New Roman" w:eastAsia="SimSun" w:hAnsi="Times New Roman" w:cs="Times New Roman"/>
          <w:szCs w:val="24"/>
        </w:rPr>
        <w:t xml:space="preserve">ranked </w:t>
      </w:r>
      <w:r w:rsidR="00EB0AA3" w:rsidRPr="00A12889">
        <w:rPr>
          <w:rFonts w:ascii="Times New Roman" w:eastAsia="SimSun" w:hAnsi="Times New Roman" w:cs="Times New Roman"/>
          <w:szCs w:val="24"/>
        </w:rPr>
        <w:t>the parent-child relationship</w:t>
      </w:r>
      <w:r w:rsidR="00657A9D" w:rsidRPr="00A12889">
        <w:rPr>
          <w:rFonts w:ascii="Times New Roman" w:eastAsia="SimSun" w:hAnsi="Times New Roman" w:cs="Times New Roman"/>
          <w:szCs w:val="24"/>
        </w:rPr>
        <w:t xml:space="preserve"> </w:t>
      </w:r>
      <w:r w:rsidR="00D70696" w:rsidRPr="00A12889">
        <w:rPr>
          <w:rFonts w:ascii="Times New Roman" w:eastAsia="SimSun" w:hAnsi="Times New Roman" w:cs="Times New Roman"/>
          <w:szCs w:val="24"/>
        </w:rPr>
        <w:t>first</w:t>
      </w:r>
      <w:r w:rsidR="00EB0AA3" w:rsidRPr="00A12889">
        <w:rPr>
          <w:rFonts w:ascii="Times New Roman" w:eastAsia="SimSun" w:hAnsi="Times New Roman" w:cs="Times New Roman"/>
          <w:szCs w:val="24"/>
        </w:rPr>
        <w:t>.</w:t>
      </w:r>
      <w:r w:rsidR="00EB0AA3" w:rsidRPr="00A12889">
        <w:rPr>
          <w:rStyle w:val="FootnoteReference"/>
          <w:rFonts w:ascii="Times New Roman" w:eastAsia="SimSun" w:hAnsi="Times New Roman" w:cs="Times New Roman"/>
          <w:szCs w:val="24"/>
        </w:rPr>
        <w:footnoteReference w:id="357"/>
      </w:r>
      <w:r w:rsidR="00EB0AA3" w:rsidRPr="00A12889">
        <w:rPr>
          <w:rFonts w:ascii="Times New Roman" w:eastAsia="SimSun" w:hAnsi="Times New Roman" w:cs="Times New Roman"/>
          <w:szCs w:val="24"/>
        </w:rPr>
        <w:t xml:space="preserve"> </w:t>
      </w:r>
      <w:r w:rsidR="00D70696" w:rsidRPr="00A12889">
        <w:rPr>
          <w:rFonts w:ascii="Times New Roman" w:eastAsia="SimSun" w:hAnsi="Times New Roman" w:cs="Times New Roman"/>
          <w:szCs w:val="24"/>
        </w:rPr>
        <w:t xml:space="preserve">However, </w:t>
      </w:r>
      <w:r w:rsidR="00D70696" w:rsidRPr="00A12889">
        <w:rPr>
          <w:rFonts w:ascii="Times New Roman" w:eastAsia="SimSun" w:hAnsi="Times New Roman" w:cs="Times New Roman"/>
          <w:szCs w:val="24"/>
        </w:rPr>
        <w:lastRenderedPageBreak/>
        <w:t xml:space="preserve">precedence for the ruler </w:t>
      </w:r>
      <w:r w:rsidRPr="00A12889">
        <w:rPr>
          <w:rFonts w:ascii="Times New Roman" w:eastAsia="SimSun" w:hAnsi="Times New Roman" w:cs="Times New Roman"/>
          <w:szCs w:val="24"/>
        </w:rPr>
        <w:t xml:space="preserve">corresponded with </w:t>
      </w:r>
      <w:r w:rsidR="00D70696" w:rsidRPr="00A12889">
        <w:rPr>
          <w:rFonts w:ascii="Times New Roman" w:eastAsia="SimSun" w:hAnsi="Times New Roman" w:cs="Times New Roman"/>
          <w:szCs w:val="24"/>
        </w:rPr>
        <w:t xml:space="preserve">the format of </w:t>
      </w:r>
      <w:r w:rsidRPr="00A12889">
        <w:rPr>
          <w:rFonts w:ascii="Times New Roman" w:eastAsia="SimSun" w:hAnsi="Times New Roman" w:cs="Times New Roman"/>
          <w:szCs w:val="24"/>
        </w:rPr>
        <w:t xml:space="preserve">encyclopaedias, even the </w:t>
      </w:r>
      <w:r w:rsidR="00D70696" w:rsidRPr="00A12889">
        <w:rPr>
          <w:rFonts w:ascii="Times New Roman" w:eastAsia="SimSun" w:hAnsi="Times New Roman" w:cs="Times New Roman"/>
          <w:szCs w:val="24"/>
        </w:rPr>
        <w:t xml:space="preserve">oldest </w:t>
      </w:r>
      <w:r w:rsidRPr="00A12889">
        <w:rPr>
          <w:rFonts w:ascii="Times New Roman" w:eastAsia="SimSun" w:hAnsi="Times New Roman" w:cs="Times New Roman"/>
          <w:szCs w:val="24"/>
        </w:rPr>
        <w:t xml:space="preserve">encyclopaedia such as the </w:t>
      </w:r>
      <w:r w:rsidR="00D70696" w:rsidRPr="00A12889">
        <w:rPr>
          <w:rFonts w:ascii="Times New Roman" w:eastAsia="SimSun" w:hAnsi="Times New Roman" w:cs="Times New Roman"/>
          <w:szCs w:val="24"/>
        </w:rPr>
        <w:t xml:space="preserve">seventh-century </w:t>
      </w:r>
      <w:r w:rsidRPr="00A12889">
        <w:rPr>
          <w:rFonts w:ascii="Times New Roman" w:eastAsia="SimSun" w:hAnsi="Times New Roman" w:cs="Times New Roman"/>
          <w:i/>
          <w:iCs/>
          <w:szCs w:val="24"/>
        </w:rPr>
        <w:t>Yiwen leiju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藝文類聚</w:t>
      </w:r>
      <w:r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 xml:space="preserve">(Classified </w:t>
      </w:r>
      <w:r w:rsidR="00B21CD8" w:rsidRPr="00A12889">
        <w:rPr>
          <w:rFonts w:ascii="Times New Roman" w:eastAsia="SimSun" w:hAnsi="Times New Roman" w:cs="Times New Roman"/>
          <w:szCs w:val="24"/>
        </w:rPr>
        <w:t>e</w:t>
      </w:r>
      <w:r w:rsidRPr="00A12889">
        <w:rPr>
          <w:rFonts w:ascii="Times New Roman" w:eastAsia="SimSun" w:hAnsi="Times New Roman" w:cs="Times New Roman"/>
          <w:szCs w:val="24"/>
        </w:rPr>
        <w:t xml:space="preserve">xtracts from </w:t>
      </w:r>
      <w:r w:rsidR="00B21CD8" w:rsidRPr="00A12889">
        <w:rPr>
          <w:rFonts w:ascii="Times New Roman" w:eastAsia="SimSun" w:hAnsi="Times New Roman" w:cs="Times New Roman"/>
          <w:szCs w:val="24"/>
        </w:rPr>
        <w:t>l</w:t>
      </w:r>
      <w:r w:rsidRPr="00A12889">
        <w:rPr>
          <w:rFonts w:ascii="Times New Roman" w:eastAsia="SimSun" w:hAnsi="Times New Roman" w:cs="Times New Roman"/>
          <w:szCs w:val="24"/>
        </w:rPr>
        <w:t xml:space="preserve">iterature) </w:t>
      </w:r>
      <w:r w:rsidR="00D70696" w:rsidRPr="00A12889">
        <w:rPr>
          <w:rFonts w:ascii="Times New Roman" w:eastAsia="SimSun" w:hAnsi="Times New Roman" w:cs="Times New Roman"/>
          <w:szCs w:val="24"/>
        </w:rPr>
        <w:t xml:space="preserve">began </w:t>
      </w:r>
      <w:r w:rsidRPr="00A12889">
        <w:rPr>
          <w:rFonts w:ascii="Times New Roman" w:eastAsia="SimSun" w:hAnsi="Times New Roman" w:cs="Times New Roman"/>
          <w:szCs w:val="24"/>
        </w:rPr>
        <w:t xml:space="preserve">with </w:t>
      </w:r>
      <w:r w:rsidR="00D70696" w:rsidRPr="00A12889">
        <w:rPr>
          <w:rFonts w:ascii="Times New Roman" w:eastAsia="SimSun" w:hAnsi="Times New Roman" w:cs="Times New Roman"/>
          <w:szCs w:val="24"/>
        </w:rPr>
        <w:t xml:space="preserve">chapters </w:t>
      </w:r>
      <w:r w:rsidR="00B21CD8" w:rsidRPr="00A12889">
        <w:rPr>
          <w:rFonts w:ascii="Times New Roman" w:eastAsia="SimSun" w:hAnsi="Times New Roman" w:cs="Times New Roman"/>
          <w:szCs w:val="24"/>
        </w:rPr>
        <w:t xml:space="preserve">about </w:t>
      </w:r>
      <w:r w:rsidRPr="00A12889">
        <w:rPr>
          <w:rFonts w:ascii="Times New Roman" w:eastAsia="SimSun" w:hAnsi="Times New Roman" w:cs="Times New Roman"/>
          <w:szCs w:val="24"/>
        </w:rPr>
        <w:t>concepts of Heaven, Earth and the imperial family.</w:t>
      </w:r>
      <w:r w:rsidRPr="00A12889">
        <w:rPr>
          <w:rStyle w:val="FootnoteReference"/>
          <w:rFonts w:ascii="Times New Roman" w:eastAsia="SimSun" w:hAnsi="Times New Roman" w:cs="Times New Roman"/>
          <w:szCs w:val="24"/>
        </w:rPr>
        <w:footnoteReference w:id="358"/>
      </w:r>
      <w:r w:rsidR="00D70696" w:rsidRPr="00A12889">
        <w:rPr>
          <w:rFonts w:ascii="Times New Roman" w:eastAsia="SimSun" w:hAnsi="Times New Roman" w:cs="Times New Roman"/>
          <w:szCs w:val="24"/>
        </w:rPr>
        <w:t xml:space="preserve"> These imperially commissioned encyclopedias not only espoused </w:t>
      </w:r>
      <w:r w:rsidR="00B21CD8" w:rsidRPr="00A12889">
        <w:rPr>
          <w:rFonts w:ascii="Times New Roman" w:eastAsia="SimSun" w:hAnsi="Times New Roman" w:cs="Times New Roman"/>
          <w:szCs w:val="24"/>
        </w:rPr>
        <w:t xml:space="preserve">the established </w:t>
      </w:r>
      <w:r w:rsidR="00D70696" w:rsidRPr="00A12889">
        <w:rPr>
          <w:rFonts w:ascii="Times New Roman" w:eastAsia="SimSun" w:hAnsi="Times New Roman" w:cs="Times New Roman"/>
          <w:szCs w:val="24"/>
        </w:rPr>
        <w:t>cosmological views</w:t>
      </w:r>
      <w:r w:rsidR="00B21CD8" w:rsidRPr="00A12889">
        <w:rPr>
          <w:rFonts w:ascii="Times New Roman" w:eastAsia="SimSun" w:hAnsi="Times New Roman" w:cs="Times New Roman"/>
          <w:szCs w:val="24"/>
        </w:rPr>
        <w:t>,</w:t>
      </w:r>
      <w:r w:rsidR="00D70696" w:rsidRPr="00A12889">
        <w:rPr>
          <w:rFonts w:ascii="Times New Roman" w:eastAsia="SimSun" w:hAnsi="Times New Roman" w:cs="Times New Roman"/>
          <w:szCs w:val="24"/>
        </w:rPr>
        <w:t xml:space="preserve"> but</w:t>
      </w:r>
      <w:r w:rsidR="00B21CD8" w:rsidRPr="00A12889">
        <w:rPr>
          <w:rFonts w:ascii="Times New Roman" w:eastAsia="SimSun" w:hAnsi="Times New Roman" w:cs="Times New Roman"/>
          <w:szCs w:val="24"/>
        </w:rPr>
        <w:t xml:space="preserve"> </w:t>
      </w:r>
      <w:r w:rsidR="003D22F7" w:rsidRPr="00A12889">
        <w:rPr>
          <w:rFonts w:ascii="Times New Roman" w:eastAsia="SimSun" w:hAnsi="Times New Roman" w:cs="Times New Roman"/>
          <w:szCs w:val="24"/>
        </w:rPr>
        <w:t xml:space="preserve">can be </w:t>
      </w:r>
      <w:r w:rsidR="00B21CD8" w:rsidRPr="00A12889">
        <w:rPr>
          <w:rFonts w:ascii="Times New Roman" w:eastAsia="SimSun" w:hAnsi="Times New Roman" w:cs="Times New Roman"/>
          <w:szCs w:val="24"/>
        </w:rPr>
        <w:t xml:space="preserve">interpreted </w:t>
      </w:r>
      <w:r w:rsidR="003D22F7" w:rsidRPr="00A12889">
        <w:rPr>
          <w:rFonts w:ascii="Times New Roman" w:eastAsia="SimSun" w:hAnsi="Times New Roman" w:cs="Times New Roman"/>
          <w:szCs w:val="24"/>
        </w:rPr>
        <w:t xml:space="preserve">as reinforcing </w:t>
      </w:r>
      <w:r w:rsidR="00D160D7" w:rsidRPr="00A12889">
        <w:rPr>
          <w:rFonts w:ascii="Times New Roman" w:eastAsia="SimSun" w:hAnsi="Times New Roman" w:cs="Times New Roman"/>
          <w:szCs w:val="24"/>
        </w:rPr>
        <w:t xml:space="preserve">the </w:t>
      </w:r>
      <w:r w:rsidR="003D22F7" w:rsidRPr="00A12889">
        <w:rPr>
          <w:rFonts w:ascii="Times New Roman" w:eastAsia="SimSun" w:hAnsi="Times New Roman" w:cs="Times New Roman"/>
          <w:szCs w:val="24"/>
        </w:rPr>
        <w:t>political legitimacy.</w:t>
      </w:r>
      <w:r w:rsidR="003D22F7" w:rsidRPr="00A12889">
        <w:rPr>
          <w:rStyle w:val="FootnoteReference"/>
          <w:rFonts w:ascii="Times New Roman" w:eastAsia="SimSun" w:hAnsi="Times New Roman" w:cs="Times New Roman"/>
          <w:szCs w:val="24"/>
        </w:rPr>
        <w:footnoteReference w:id="359"/>
      </w:r>
      <w:r w:rsidR="00D70696" w:rsidRPr="00A12889">
        <w:rPr>
          <w:rFonts w:ascii="Times New Roman" w:eastAsia="SimSun" w:hAnsi="Times New Roman" w:cs="Times New Roman"/>
          <w:szCs w:val="24"/>
        </w:rPr>
        <w:t xml:space="preserve"> </w:t>
      </w:r>
      <w:r w:rsidR="00D160D7" w:rsidRPr="00A12889">
        <w:rPr>
          <w:rFonts w:ascii="Times New Roman" w:eastAsia="SimSun" w:hAnsi="Times New Roman" w:cs="Times New Roman"/>
          <w:szCs w:val="24"/>
        </w:rPr>
        <w:t xml:space="preserve">From the cosmological perspective, </w:t>
      </w:r>
      <w:r w:rsidR="00D160D7" w:rsidRPr="00A12889">
        <w:rPr>
          <w:rFonts w:ascii="Times New Roman" w:eastAsia="SimSun" w:hAnsi="Times New Roman" w:cs="Times New Roman"/>
          <w:kern w:val="24"/>
          <w:szCs w:val="24"/>
          <w:lang w:eastAsia="zh-CN"/>
        </w:rPr>
        <w:t xml:space="preserve">the sovereign was </w:t>
      </w:r>
      <w:r w:rsidR="00D160D7" w:rsidRPr="00A12889">
        <w:rPr>
          <w:rFonts w:ascii="Times New Roman" w:eastAsia="SimSun" w:hAnsi="Times New Roman" w:cs="Times New Roman"/>
          <w:szCs w:val="24"/>
        </w:rPr>
        <w:t>e</w:t>
      </w:r>
      <w:r w:rsidR="00D160D7" w:rsidRPr="00A12889">
        <w:rPr>
          <w:rFonts w:ascii="Times New Roman" w:eastAsia="SimSun" w:hAnsi="Times New Roman" w:cs="Times New Roman"/>
          <w:kern w:val="24"/>
          <w:szCs w:val="24"/>
          <w:lang w:eastAsia="zh-CN"/>
        </w:rPr>
        <w:t>ntitled the ‘Son of Heaven’ and regarded as having been tasked by Heaven to govern the people and connect the three realms.</w:t>
      </w:r>
      <w:r w:rsidR="00D160D7" w:rsidRPr="00A12889">
        <w:rPr>
          <w:rStyle w:val="FootnoteReference"/>
          <w:rFonts w:ascii="Times New Roman" w:eastAsia="SimSun" w:hAnsi="Times New Roman" w:cs="Times New Roman"/>
          <w:kern w:val="24"/>
          <w:szCs w:val="24"/>
          <w:lang w:eastAsia="zh-CN"/>
        </w:rPr>
        <w:footnoteReference w:id="360"/>
      </w:r>
      <w:r w:rsidR="00D160D7" w:rsidRPr="00A12889">
        <w:rPr>
          <w:rFonts w:ascii="Times New Roman" w:eastAsia="SimSun" w:hAnsi="Times New Roman" w:cs="Times New Roman"/>
          <w:kern w:val="24"/>
          <w:szCs w:val="24"/>
          <w:lang w:eastAsia="zh-CN"/>
        </w:rPr>
        <w:t xml:space="preserve"> Politically, the ruler had been conferred </w:t>
      </w:r>
      <w:r w:rsidR="00082582" w:rsidRPr="00A12889">
        <w:rPr>
          <w:rFonts w:ascii="Times New Roman" w:eastAsia="SimSun" w:hAnsi="Times New Roman" w:cs="Times New Roman"/>
          <w:szCs w:val="24"/>
        </w:rPr>
        <w:t>the Mandate of Heaven (</w:t>
      </w:r>
      <w:r w:rsidR="00082582" w:rsidRPr="00A12889">
        <w:rPr>
          <w:rFonts w:ascii="Times New Roman" w:eastAsia="SimSun" w:hAnsi="Times New Roman" w:cs="Times New Roman"/>
          <w:i/>
          <w:iCs/>
          <w:szCs w:val="24"/>
        </w:rPr>
        <w:t>tianming</w:t>
      </w:r>
      <w:r w:rsidR="00082582" w:rsidRPr="00A12889">
        <w:rPr>
          <w:rFonts w:ascii="Times New Roman" w:eastAsia="SimSun" w:hAnsi="Times New Roman" w:cs="Times New Roman"/>
          <w:szCs w:val="24"/>
        </w:rPr>
        <w:t xml:space="preserve"> </w:t>
      </w:r>
      <w:r w:rsidR="00082582" w:rsidRPr="00A12889">
        <w:rPr>
          <w:rFonts w:ascii="Times New Roman" w:eastAsia="SimSun" w:hAnsi="Times New Roman" w:cs="Times New Roman"/>
          <w:szCs w:val="24"/>
        </w:rPr>
        <w:t>天命</w:t>
      </w:r>
      <w:r w:rsidR="00082582" w:rsidRPr="00A12889">
        <w:rPr>
          <w:rFonts w:ascii="Times New Roman" w:eastAsia="SimSun" w:hAnsi="Times New Roman" w:cs="Times New Roman"/>
          <w:szCs w:val="24"/>
        </w:rPr>
        <w:t>)</w:t>
      </w:r>
      <w:r w:rsidR="00E543B0" w:rsidRPr="00A12889">
        <w:rPr>
          <w:rFonts w:ascii="Times New Roman" w:eastAsia="SimSun" w:hAnsi="Times New Roman" w:cs="Times New Roman"/>
          <w:szCs w:val="24"/>
        </w:rPr>
        <w:t xml:space="preserve"> </w:t>
      </w:r>
      <w:r w:rsidR="00D160D7" w:rsidRPr="00A12889">
        <w:rPr>
          <w:rFonts w:ascii="Times New Roman" w:eastAsia="SimSun" w:hAnsi="Times New Roman" w:cs="Times New Roman"/>
          <w:szCs w:val="24"/>
        </w:rPr>
        <w:t xml:space="preserve">– a concept based in </w:t>
      </w:r>
      <w:r w:rsidR="00082582" w:rsidRPr="00A12889">
        <w:rPr>
          <w:rFonts w:ascii="Times New Roman" w:eastAsia="SimSun" w:hAnsi="Times New Roman" w:cs="Times New Roman"/>
          <w:kern w:val="24"/>
          <w:szCs w:val="24"/>
          <w:lang w:eastAsia="zh-CN"/>
        </w:rPr>
        <w:t xml:space="preserve">the Four Books and the </w:t>
      </w:r>
      <w:r w:rsidR="00082582" w:rsidRPr="00A12889">
        <w:rPr>
          <w:rFonts w:ascii="Times New Roman" w:eastAsia="SimSun" w:hAnsi="Times New Roman" w:cs="Times New Roman"/>
          <w:i/>
          <w:iCs/>
          <w:kern w:val="24"/>
          <w:szCs w:val="24"/>
          <w:lang w:eastAsia="zh-CN"/>
        </w:rPr>
        <w:t>Book of Documents</w:t>
      </w:r>
      <w:r w:rsidR="00D160D7" w:rsidRPr="00A12889">
        <w:rPr>
          <w:rFonts w:ascii="Times New Roman" w:eastAsia="SimSun" w:hAnsi="Times New Roman" w:cs="Times New Roman"/>
          <w:kern w:val="24"/>
          <w:szCs w:val="24"/>
          <w:lang w:eastAsia="zh-CN"/>
        </w:rPr>
        <w:t xml:space="preserve">. Dynastic change and </w:t>
      </w:r>
      <w:r w:rsidR="00082582" w:rsidRPr="00A12889">
        <w:rPr>
          <w:rFonts w:ascii="Times New Roman" w:eastAsia="SimSun" w:hAnsi="Times New Roman" w:cs="Times New Roman"/>
          <w:kern w:val="24"/>
          <w:szCs w:val="24"/>
          <w:lang w:eastAsia="zh-CN"/>
        </w:rPr>
        <w:t xml:space="preserve">the authority of the ruler </w:t>
      </w:r>
      <w:r w:rsidR="00D160D7" w:rsidRPr="00A12889">
        <w:rPr>
          <w:rFonts w:ascii="Times New Roman" w:eastAsia="SimSun" w:hAnsi="Times New Roman" w:cs="Times New Roman"/>
          <w:kern w:val="24"/>
          <w:szCs w:val="24"/>
          <w:lang w:eastAsia="zh-CN"/>
        </w:rPr>
        <w:t xml:space="preserve">was </w:t>
      </w:r>
      <w:r w:rsidR="00082582" w:rsidRPr="00A12889">
        <w:rPr>
          <w:rFonts w:ascii="Times New Roman" w:eastAsia="SimSun" w:hAnsi="Times New Roman" w:cs="Times New Roman"/>
          <w:kern w:val="24"/>
          <w:szCs w:val="24"/>
          <w:lang w:eastAsia="zh-CN"/>
        </w:rPr>
        <w:t>dependent on their moral cultivation as a reflection of Heaven.</w:t>
      </w:r>
      <w:r w:rsidR="00D160D7" w:rsidRPr="00A12889">
        <w:rPr>
          <w:rFonts w:ascii="Times New Roman" w:eastAsia="SimSun" w:hAnsi="Times New Roman" w:cs="Times New Roman"/>
          <w:kern w:val="24"/>
          <w:szCs w:val="24"/>
          <w:lang w:eastAsia="zh-CN"/>
        </w:rPr>
        <w:t xml:space="preserve"> The </w:t>
      </w:r>
      <w:r w:rsidR="00D160D7" w:rsidRPr="00A12889">
        <w:rPr>
          <w:rFonts w:ascii="Times New Roman" w:eastAsia="SimSun" w:hAnsi="Times New Roman" w:cs="Times New Roman"/>
          <w:i/>
          <w:iCs/>
          <w:kern w:val="24"/>
          <w:szCs w:val="24"/>
          <w:lang w:eastAsia="zh-CN"/>
        </w:rPr>
        <w:t>Treasury</w:t>
      </w:r>
      <w:r w:rsidR="00D160D7" w:rsidRPr="00A12889">
        <w:rPr>
          <w:rFonts w:ascii="Times New Roman" w:eastAsia="SimSun" w:hAnsi="Times New Roman" w:cs="Times New Roman"/>
          <w:kern w:val="24"/>
          <w:szCs w:val="24"/>
          <w:lang w:eastAsia="zh-CN"/>
        </w:rPr>
        <w:t xml:space="preserve"> was written in the late Ming dynasty rather than following the Manchu conquest, but this concept would have been favoured by the new rulers. </w:t>
      </w:r>
      <w:r w:rsidR="009E336E" w:rsidRPr="00A12889">
        <w:rPr>
          <w:rFonts w:ascii="Times New Roman" w:eastAsia="SimSun" w:hAnsi="Times New Roman" w:cs="Times New Roman"/>
          <w:kern w:val="24"/>
          <w:szCs w:val="24"/>
          <w:lang w:eastAsia="zh-CN"/>
        </w:rPr>
        <w:t xml:space="preserve">Such </w:t>
      </w:r>
      <w:r w:rsidR="004708E1" w:rsidRPr="00A12889">
        <w:rPr>
          <w:rFonts w:ascii="Times New Roman" w:eastAsia="SimSun" w:hAnsi="Times New Roman" w:cs="Times New Roman"/>
          <w:kern w:val="24"/>
          <w:szCs w:val="24"/>
          <w:lang w:eastAsia="zh-CN"/>
        </w:rPr>
        <w:t xml:space="preserve">a </w:t>
      </w:r>
      <w:r w:rsidR="009E336E" w:rsidRPr="00A12889">
        <w:rPr>
          <w:rFonts w:ascii="Times New Roman" w:eastAsia="SimSun" w:hAnsi="Times New Roman" w:cs="Times New Roman"/>
          <w:kern w:val="24"/>
          <w:szCs w:val="24"/>
          <w:lang w:eastAsia="zh-CN"/>
        </w:rPr>
        <w:t xml:space="preserve">consideration was important for the editor and publisher in the period of the early Qing literary inquisitions. </w:t>
      </w:r>
      <w:r w:rsidR="00EB0AA3" w:rsidRPr="00A12889">
        <w:rPr>
          <w:rFonts w:ascii="Times New Roman" w:eastAsia="SimSun" w:hAnsi="Times New Roman" w:cs="Times New Roman"/>
          <w:kern w:val="24"/>
          <w:szCs w:val="24"/>
          <w:lang w:eastAsia="zh-CN"/>
        </w:rPr>
        <w:t xml:space="preserve">Thus, </w:t>
      </w:r>
      <w:r w:rsidR="00EB0AA3" w:rsidRPr="00A12889">
        <w:rPr>
          <w:rFonts w:ascii="Times New Roman" w:eastAsia="SimSun" w:hAnsi="Times New Roman" w:cs="Times New Roman"/>
          <w:szCs w:val="24"/>
        </w:rPr>
        <w:t xml:space="preserve">the </w:t>
      </w:r>
      <w:r w:rsidR="00EB0AA3" w:rsidRPr="00A12889">
        <w:rPr>
          <w:rFonts w:ascii="Times New Roman" w:eastAsia="SimSun" w:hAnsi="Times New Roman" w:cs="Times New Roman"/>
          <w:i/>
          <w:iCs/>
          <w:szCs w:val="24"/>
        </w:rPr>
        <w:t>Treasury’s</w:t>
      </w:r>
      <w:r w:rsidR="00EB0AA3" w:rsidRPr="00A12889">
        <w:rPr>
          <w:rFonts w:ascii="Times New Roman" w:eastAsia="SimSun" w:hAnsi="Times New Roman" w:cs="Times New Roman"/>
          <w:szCs w:val="24"/>
        </w:rPr>
        <w:t xml:space="preserve"> fourth chapter focus</w:t>
      </w:r>
      <w:r w:rsidR="003D22F7" w:rsidRPr="00A12889">
        <w:rPr>
          <w:rFonts w:ascii="Times New Roman" w:eastAsia="SimSun" w:hAnsi="Times New Roman" w:cs="Times New Roman"/>
          <w:szCs w:val="24"/>
        </w:rPr>
        <w:t>es</w:t>
      </w:r>
      <w:r w:rsidR="00EB0AA3" w:rsidRPr="00A12889">
        <w:rPr>
          <w:rFonts w:ascii="Times New Roman" w:eastAsia="SimSun" w:hAnsi="Times New Roman" w:cs="Times New Roman"/>
          <w:szCs w:val="24"/>
        </w:rPr>
        <w:t xml:space="preserve"> on the emperor </w:t>
      </w:r>
      <w:r w:rsidR="009E336E" w:rsidRPr="00A12889">
        <w:rPr>
          <w:rFonts w:ascii="Times New Roman" w:eastAsia="SimSun" w:hAnsi="Times New Roman" w:cs="Times New Roman"/>
          <w:kern w:val="24"/>
          <w:szCs w:val="24"/>
          <w:lang w:eastAsia="zh-CN"/>
        </w:rPr>
        <w:t>defined</w:t>
      </w:r>
      <w:r w:rsidR="00EB0AA3" w:rsidRPr="00A12889">
        <w:rPr>
          <w:rFonts w:ascii="Times New Roman" w:eastAsia="SimSun" w:hAnsi="Times New Roman" w:cs="Times New Roman"/>
          <w:kern w:val="24"/>
          <w:szCs w:val="24"/>
          <w:lang w:eastAsia="zh-CN"/>
        </w:rPr>
        <w:t xml:space="preserve"> </w:t>
      </w:r>
      <w:r w:rsidR="009E336E" w:rsidRPr="00A12889">
        <w:rPr>
          <w:rFonts w:ascii="Times New Roman" w:eastAsia="SimSun" w:hAnsi="Times New Roman" w:cs="Times New Roman"/>
          <w:kern w:val="24"/>
          <w:szCs w:val="24"/>
          <w:lang w:eastAsia="zh-CN"/>
        </w:rPr>
        <w:t xml:space="preserve">as </w:t>
      </w:r>
      <w:r w:rsidR="00EB0AA3" w:rsidRPr="00A12889">
        <w:rPr>
          <w:rFonts w:ascii="Times New Roman" w:eastAsia="SimSun" w:hAnsi="Times New Roman" w:cs="Times New Roman"/>
          <w:kern w:val="24"/>
          <w:szCs w:val="24"/>
          <w:lang w:eastAsia="zh-CN"/>
        </w:rPr>
        <w:t>the leader of all under the Heaven.</w:t>
      </w:r>
      <w:r w:rsidR="00EB0AA3" w:rsidRPr="00A12889">
        <w:rPr>
          <w:rStyle w:val="FootnoteReference"/>
          <w:rFonts w:ascii="Times New Roman" w:eastAsia="SimSun" w:hAnsi="Times New Roman" w:cs="Times New Roman"/>
          <w:kern w:val="24"/>
          <w:szCs w:val="24"/>
          <w:lang w:eastAsia="zh-CN"/>
        </w:rPr>
        <w:footnoteReference w:id="361"/>
      </w:r>
      <w:r w:rsidR="00EB0AA3" w:rsidRPr="00A12889">
        <w:rPr>
          <w:rFonts w:ascii="Times New Roman" w:eastAsia="SimSun" w:hAnsi="Times New Roman" w:cs="Times New Roman"/>
          <w:kern w:val="24"/>
          <w:szCs w:val="24"/>
          <w:lang w:eastAsia="zh-CN"/>
        </w:rPr>
        <w:t xml:space="preserve"> </w:t>
      </w:r>
      <w:r w:rsidR="009E336E" w:rsidRPr="00A12889">
        <w:rPr>
          <w:rFonts w:ascii="Times New Roman" w:eastAsia="SimSun" w:hAnsi="Times New Roman" w:cs="Times New Roman"/>
          <w:kern w:val="24"/>
          <w:szCs w:val="24"/>
          <w:lang w:eastAsia="zh-CN"/>
        </w:rPr>
        <w:t>Being an elementary text, t</w:t>
      </w:r>
      <w:r w:rsidRPr="00A12889">
        <w:rPr>
          <w:rFonts w:ascii="Times New Roman" w:eastAsia="SimSun" w:hAnsi="Times New Roman" w:cs="Times New Roman"/>
          <w:szCs w:val="24"/>
        </w:rPr>
        <w:t>h</w:t>
      </w:r>
      <w:r w:rsidR="009E336E" w:rsidRPr="00A12889">
        <w:rPr>
          <w:rFonts w:ascii="Times New Roman" w:eastAsia="SimSun" w:hAnsi="Times New Roman" w:cs="Times New Roman"/>
          <w:szCs w:val="24"/>
        </w:rPr>
        <w:t xml:space="preserve">e sovereign-subject relationship here also </w:t>
      </w:r>
      <w:r w:rsidRPr="00A12889">
        <w:rPr>
          <w:rFonts w:ascii="Times New Roman" w:eastAsia="SimSun" w:hAnsi="Times New Roman" w:cs="Times New Roman"/>
          <w:szCs w:val="24"/>
        </w:rPr>
        <w:t>reflects a forward-looking emphasis on moral service beyond the family and a political consciousness that practical learning sought to instill.</w:t>
      </w:r>
      <w:r w:rsidR="009E336E" w:rsidRPr="00A12889">
        <w:rPr>
          <w:rFonts w:ascii="Times New Roman" w:eastAsia="SimSun" w:hAnsi="Times New Roman" w:cs="Times New Roman"/>
          <w:szCs w:val="24"/>
        </w:rPr>
        <w:t xml:space="preserve"> Underlining service to the state, the subsequent chapters devote much coverage to the role of officials, divided into the civil and military sectors. </w:t>
      </w:r>
      <w:r w:rsidR="00397FA2" w:rsidRPr="00A12889">
        <w:rPr>
          <w:rFonts w:ascii="Times New Roman" w:eastAsia="SimSun" w:hAnsi="Times New Roman" w:cs="Times New Roman"/>
          <w:szCs w:val="24"/>
        </w:rPr>
        <w:t xml:space="preserve">Officialdom thus </w:t>
      </w:r>
      <w:r w:rsidR="009B3777" w:rsidRPr="00A12889">
        <w:rPr>
          <w:rFonts w:ascii="Times New Roman" w:eastAsia="SimSun" w:hAnsi="Times New Roman" w:cs="Times New Roman"/>
          <w:szCs w:val="24"/>
        </w:rPr>
        <w:t>concludes</w:t>
      </w:r>
      <w:r w:rsidR="00397FA2" w:rsidRPr="00A12889">
        <w:rPr>
          <w:rFonts w:ascii="Times New Roman" w:eastAsia="SimSun" w:hAnsi="Times New Roman" w:cs="Times New Roman"/>
          <w:szCs w:val="24"/>
        </w:rPr>
        <w:t xml:space="preserve"> the first scroll, which </w:t>
      </w:r>
      <w:r w:rsidR="008A3227" w:rsidRPr="00A12889">
        <w:rPr>
          <w:rFonts w:ascii="Times New Roman" w:eastAsia="SimSun" w:hAnsi="Times New Roman" w:cs="Times New Roman"/>
          <w:szCs w:val="24"/>
        </w:rPr>
        <w:t xml:space="preserve">comprises twenty percent of the text and is </w:t>
      </w:r>
      <w:r w:rsidR="00397FA2" w:rsidRPr="00A12889">
        <w:rPr>
          <w:rFonts w:ascii="Times New Roman" w:eastAsia="SimSun" w:hAnsi="Times New Roman" w:cs="Times New Roman"/>
          <w:szCs w:val="24"/>
        </w:rPr>
        <w:t>shorter than the other scrolls. This deliberate sectioning caps off the concepts of Heaven, Earth and the government.</w:t>
      </w:r>
    </w:p>
    <w:p w14:paraId="5FE2303B" w14:textId="6DF431F1" w:rsidR="00053835" w:rsidRPr="00A12889" w:rsidRDefault="008A3227" w:rsidP="006A539B">
      <w:pPr>
        <w:tabs>
          <w:tab w:val="left" w:pos="720"/>
        </w:tabs>
        <w:snapToGrid w:val="0"/>
        <w:spacing w:line="480" w:lineRule="auto"/>
        <w:ind w:firstLine="720"/>
        <w:rPr>
          <w:rFonts w:ascii="Times New Roman" w:eastAsia="SimSun" w:hAnsi="Times New Roman" w:cs="Times New Roman"/>
          <w:kern w:val="0"/>
          <w:szCs w:val="24"/>
          <w:lang w:eastAsia="zh-CN"/>
        </w:rPr>
      </w:pPr>
      <w:r w:rsidRPr="00A12889">
        <w:rPr>
          <w:rFonts w:ascii="Times New Roman" w:eastAsia="SimSun" w:hAnsi="Times New Roman" w:cs="Times New Roman"/>
          <w:szCs w:val="24"/>
        </w:rPr>
        <w:t>The second scroll</w:t>
      </w:r>
      <w:r w:rsidRPr="00A12889">
        <w:rPr>
          <w:rFonts w:ascii="Times New Roman" w:eastAsia="SimSun" w:hAnsi="Times New Roman" w:cs="Times New Roman"/>
          <w:i/>
          <w:iCs/>
          <w:szCs w:val="24"/>
        </w:rPr>
        <w:t xml:space="preserve"> </w:t>
      </w:r>
      <w:r w:rsidR="00B2524B" w:rsidRPr="00A12889">
        <w:rPr>
          <w:rFonts w:ascii="Times New Roman" w:eastAsia="SimSun" w:hAnsi="Times New Roman" w:cs="Times New Roman"/>
          <w:szCs w:val="24"/>
        </w:rPr>
        <w:t xml:space="preserve">predominantly </w:t>
      </w:r>
      <w:r w:rsidRPr="00A12889">
        <w:rPr>
          <w:rFonts w:ascii="Times New Roman" w:eastAsia="SimSun" w:hAnsi="Times New Roman" w:cs="Times New Roman"/>
          <w:szCs w:val="24"/>
        </w:rPr>
        <w:t xml:space="preserve">deals </w:t>
      </w:r>
      <w:r w:rsidR="00D74334" w:rsidRPr="00A12889">
        <w:rPr>
          <w:rFonts w:ascii="Times New Roman" w:eastAsia="SimSun" w:hAnsi="Times New Roman" w:cs="Times New Roman"/>
          <w:szCs w:val="24"/>
        </w:rPr>
        <w:t xml:space="preserve">with </w:t>
      </w:r>
      <w:r w:rsidRPr="00A12889">
        <w:rPr>
          <w:rFonts w:ascii="Times New Roman" w:eastAsia="SimSun" w:hAnsi="Times New Roman" w:cs="Times New Roman"/>
          <w:szCs w:val="24"/>
        </w:rPr>
        <w:t>the five relations</w:t>
      </w:r>
      <w:r w:rsidR="00726359" w:rsidRPr="00A12889">
        <w:rPr>
          <w:rFonts w:ascii="Times New Roman" w:eastAsia="SimSun" w:hAnsi="Times New Roman" w:cs="Times New Roman"/>
          <w:szCs w:val="24"/>
        </w:rPr>
        <w:t>hips</w:t>
      </w:r>
      <w:r w:rsidR="00B2524B" w:rsidRPr="00A12889">
        <w:rPr>
          <w:rFonts w:ascii="Times New Roman" w:eastAsia="SimSun" w:hAnsi="Times New Roman" w:cs="Times New Roman"/>
          <w:szCs w:val="24"/>
        </w:rPr>
        <w:t xml:space="preserve"> and is the longest of </w:t>
      </w:r>
      <w:r w:rsidR="00B2524B" w:rsidRPr="00A12889">
        <w:rPr>
          <w:rFonts w:ascii="Times New Roman" w:eastAsia="SimSun" w:hAnsi="Times New Roman" w:cs="Times New Roman"/>
          <w:szCs w:val="24"/>
        </w:rPr>
        <w:lastRenderedPageBreak/>
        <w:t>the four scrolls</w:t>
      </w:r>
      <w:r w:rsidRPr="00A12889">
        <w:rPr>
          <w:rFonts w:ascii="Times New Roman" w:eastAsia="SimSun" w:hAnsi="Times New Roman" w:cs="Times New Roman"/>
          <w:szCs w:val="24"/>
        </w:rPr>
        <w:t xml:space="preserve">. </w:t>
      </w:r>
      <w:r w:rsidR="00B2524B" w:rsidRPr="00A12889">
        <w:rPr>
          <w:rFonts w:ascii="Times New Roman" w:eastAsia="SimSun" w:hAnsi="Times New Roman" w:cs="Times New Roman"/>
          <w:szCs w:val="24"/>
        </w:rPr>
        <w:t xml:space="preserve">The familial bonds of parent-child, siblings, and husband-wife are </w:t>
      </w:r>
      <w:r w:rsidR="00BB0B59" w:rsidRPr="00A12889">
        <w:rPr>
          <w:rFonts w:ascii="Times New Roman" w:eastAsia="SimSun" w:hAnsi="Times New Roman" w:cs="Times New Roman"/>
          <w:szCs w:val="24"/>
        </w:rPr>
        <w:t xml:space="preserve">first </w:t>
      </w:r>
      <w:r w:rsidR="00B2524B" w:rsidRPr="00A12889">
        <w:rPr>
          <w:rFonts w:ascii="Times New Roman" w:eastAsia="SimSun" w:hAnsi="Times New Roman" w:cs="Times New Roman"/>
          <w:szCs w:val="24"/>
        </w:rPr>
        <w:t>addressed separate</w:t>
      </w:r>
      <w:r w:rsidR="00BB0B59" w:rsidRPr="00A12889">
        <w:rPr>
          <w:rFonts w:ascii="Times New Roman" w:eastAsia="SimSun" w:hAnsi="Times New Roman" w:cs="Times New Roman"/>
          <w:szCs w:val="24"/>
        </w:rPr>
        <w:t>ly</w:t>
      </w:r>
      <w:r w:rsidR="00B2524B" w:rsidRPr="00A12889">
        <w:rPr>
          <w:rFonts w:ascii="Times New Roman" w:eastAsia="SimSun" w:hAnsi="Times New Roman" w:cs="Times New Roman"/>
          <w:szCs w:val="24"/>
        </w:rPr>
        <w:t xml:space="preserve">. </w:t>
      </w:r>
      <w:r w:rsidR="00A43B9E" w:rsidRPr="00A12889">
        <w:rPr>
          <w:rFonts w:ascii="Times New Roman" w:eastAsia="SimSun" w:hAnsi="Times New Roman" w:cs="Times New Roman"/>
          <w:szCs w:val="24"/>
        </w:rPr>
        <w:t>This manifests the centrality of filiality (</w:t>
      </w:r>
      <w:r w:rsidR="00A43B9E" w:rsidRPr="00A12889">
        <w:rPr>
          <w:rFonts w:ascii="Times New Roman" w:eastAsia="SimSun" w:hAnsi="Times New Roman" w:cs="Times New Roman"/>
          <w:i/>
          <w:iCs/>
          <w:szCs w:val="24"/>
        </w:rPr>
        <w:t>xiao</w:t>
      </w:r>
      <w:r w:rsidR="00A43B9E" w:rsidRPr="00A12889">
        <w:rPr>
          <w:rFonts w:ascii="Times New Roman" w:eastAsia="SimSun" w:hAnsi="Times New Roman" w:cs="Times New Roman"/>
          <w:szCs w:val="24"/>
        </w:rPr>
        <w:t xml:space="preserve"> </w:t>
      </w:r>
      <w:r w:rsidR="00A43B9E" w:rsidRPr="00A12889">
        <w:rPr>
          <w:rFonts w:ascii="Times New Roman" w:eastAsia="SimSun" w:hAnsi="Times New Roman" w:cs="Times New Roman"/>
          <w:szCs w:val="24"/>
        </w:rPr>
        <w:t>孝</w:t>
      </w:r>
      <w:r w:rsidR="00A43B9E" w:rsidRPr="00A12889">
        <w:rPr>
          <w:rFonts w:ascii="Times New Roman" w:eastAsia="SimSun" w:hAnsi="Times New Roman" w:cs="Times New Roman"/>
          <w:szCs w:val="24"/>
        </w:rPr>
        <w:t>) and fraternity (</w:t>
      </w:r>
      <w:r w:rsidR="00A43B9E" w:rsidRPr="00A12889">
        <w:rPr>
          <w:rFonts w:ascii="Times New Roman" w:eastAsia="SimSun" w:hAnsi="Times New Roman" w:cs="Times New Roman"/>
          <w:i/>
          <w:iCs/>
          <w:szCs w:val="24"/>
        </w:rPr>
        <w:t>ti</w:t>
      </w:r>
      <w:r w:rsidR="00A43B9E" w:rsidRPr="00A12889">
        <w:rPr>
          <w:rFonts w:ascii="Times New Roman" w:eastAsia="SimSun" w:hAnsi="Times New Roman" w:cs="Times New Roman"/>
          <w:szCs w:val="24"/>
        </w:rPr>
        <w:t xml:space="preserve"> </w:t>
      </w:r>
      <w:r w:rsidR="00A43B9E" w:rsidRPr="00A12889">
        <w:rPr>
          <w:rFonts w:ascii="Times New Roman" w:eastAsia="SimSun" w:hAnsi="Times New Roman" w:cs="Times New Roman"/>
          <w:szCs w:val="24"/>
        </w:rPr>
        <w:t>悌</w:t>
      </w:r>
      <w:r w:rsidR="00A43B9E" w:rsidRPr="00A12889">
        <w:rPr>
          <w:rFonts w:ascii="Times New Roman" w:eastAsia="SimSun" w:hAnsi="Times New Roman" w:cs="Times New Roman"/>
          <w:szCs w:val="24"/>
        </w:rPr>
        <w:t>) – the ‘root of humanity (</w:t>
      </w:r>
      <w:r w:rsidR="00A43B9E" w:rsidRPr="00A12889">
        <w:rPr>
          <w:rFonts w:ascii="Times New Roman" w:eastAsia="SimSun" w:hAnsi="Times New Roman" w:cs="Times New Roman"/>
          <w:i/>
          <w:iCs/>
          <w:szCs w:val="24"/>
        </w:rPr>
        <w:t>ren</w:t>
      </w:r>
      <w:r w:rsidR="00A43B9E" w:rsidRPr="00A12889">
        <w:rPr>
          <w:rFonts w:ascii="Times New Roman" w:eastAsia="SimSun" w:hAnsi="Times New Roman" w:cs="Times New Roman"/>
          <w:szCs w:val="24"/>
        </w:rPr>
        <w:t xml:space="preserve"> </w:t>
      </w:r>
      <w:r w:rsidR="00A43B9E" w:rsidRPr="00A12889">
        <w:rPr>
          <w:rFonts w:ascii="Times New Roman" w:eastAsia="SimSun" w:hAnsi="Times New Roman" w:cs="Times New Roman"/>
          <w:szCs w:val="24"/>
        </w:rPr>
        <w:t>仁</w:t>
      </w:r>
      <w:r w:rsidR="00A43B9E" w:rsidRPr="00A12889">
        <w:rPr>
          <w:rFonts w:ascii="Times New Roman" w:eastAsia="SimSun" w:hAnsi="Times New Roman" w:cs="Times New Roman"/>
          <w:szCs w:val="24"/>
        </w:rPr>
        <w:t xml:space="preserve">)’ as explained in the </w:t>
      </w:r>
      <w:r w:rsidR="00A43B9E" w:rsidRPr="00A12889">
        <w:rPr>
          <w:rFonts w:ascii="Times New Roman" w:eastAsia="SimSun" w:hAnsi="Times New Roman" w:cs="Times New Roman"/>
          <w:i/>
          <w:iCs/>
          <w:szCs w:val="24"/>
        </w:rPr>
        <w:t>Analects</w:t>
      </w:r>
      <w:r w:rsidR="00A43B9E"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Although seemingly divergent, the ‘Uncles and Nephews’ </w:t>
      </w:r>
      <w:r w:rsidR="00726359" w:rsidRPr="00A12889">
        <w:rPr>
          <w:rFonts w:ascii="Times New Roman" w:eastAsia="SimSun" w:hAnsi="Times New Roman" w:cs="Times New Roman"/>
          <w:szCs w:val="24"/>
        </w:rPr>
        <w:t xml:space="preserve">chapter is </w:t>
      </w:r>
      <w:r w:rsidR="00CC317F" w:rsidRPr="00A12889">
        <w:rPr>
          <w:rFonts w:ascii="Times New Roman" w:eastAsia="SimSun" w:hAnsi="Times New Roman" w:cs="Times New Roman"/>
          <w:szCs w:val="24"/>
        </w:rPr>
        <w:t xml:space="preserve">but </w:t>
      </w:r>
      <w:r w:rsidR="00726359" w:rsidRPr="00A12889">
        <w:rPr>
          <w:rFonts w:ascii="Times New Roman" w:eastAsia="SimSun" w:hAnsi="Times New Roman" w:cs="Times New Roman"/>
          <w:szCs w:val="24"/>
        </w:rPr>
        <w:t xml:space="preserve">an </w:t>
      </w:r>
      <w:r w:rsidRPr="00A12889">
        <w:rPr>
          <w:rFonts w:ascii="Times New Roman" w:eastAsia="SimSun" w:hAnsi="Times New Roman" w:cs="Times New Roman"/>
          <w:szCs w:val="24"/>
        </w:rPr>
        <w:t xml:space="preserve">extension </w:t>
      </w:r>
      <w:r w:rsidR="00BB0B59" w:rsidRPr="00A12889">
        <w:rPr>
          <w:rFonts w:ascii="Times New Roman" w:eastAsia="SimSun" w:hAnsi="Times New Roman" w:cs="Times New Roman"/>
          <w:szCs w:val="24"/>
        </w:rPr>
        <w:t xml:space="preserve">of the </w:t>
      </w:r>
      <w:r w:rsidR="00A00AFC" w:rsidRPr="00A12889">
        <w:rPr>
          <w:rFonts w:ascii="Times New Roman" w:eastAsia="SimSun" w:hAnsi="Times New Roman" w:cs="Times New Roman"/>
          <w:szCs w:val="24"/>
        </w:rPr>
        <w:t xml:space="preserve">nuclear </w:t>
      </w:r>
      <w:r w:rsidR="00CC317F" w:rsidRPr="00A12889">
        <w:rPr>
          <w:rFonts w:ascii="Times New Roman" w:eastAsia="SimSun" w:hAnsi="Times New Roman" w:cs="Times New Roman"/>
          <w:szCs w:val="24"/>
        </w:rPr>
        <w:t>family</w:t>
      </w:r>
      <w:r w:rsidRPr="00A12889">
        <w:rPr>
          <w:rFonts w:ascii="Times New Roman" w:eastAsia="SimSun" w:hAnsi="Times New Roman" w:cs="Times New Roman"/>
          <w:szCs w:val="24"/>
        </w:rPr>
        <w:t xml:space="preserve">. </w:t>
      </w:r>
      <w:r w:rsidR="00162395" w:rsidRPr="00A12889">
        <w:rPr>
          <w:rFonts w:ascii="Times New Roman" w:eastAsia="SimSun" w:hAnsi="Times New Roman" w:cs="Times New Roman"/>
          <w:szCs w:val="24"/>
        </w:rPr>
        <w:t xml:space="preserve">The name of the </w:t>
      </w:r>
      <w:r w:rsidR="00BB0B59" w:rsidRPr="00A12889">
        <w:rPr>
          <w:rFonts w:ascii="Times New Roman" w:eastAsia="SimSun" w:hAnsi="Times New Roman" w:cs="Times New Roman"/>
          <w:szCs w:val="24"/>
        </w:rPr>
        <w:t>chapter</w:t>
      </w:r>
      <w:r w:rsidR="00FB2430" w:rsidRPr="00A12889">
        <w:rPr>
          <w:rFonts w:ascii="Times New Roman" w:eastAsia="SimSun" w:hAnsi="Times New Roman" w:cs="Times New Roman"/>
          <w:szCs w:val="24"/>
        </w:rPr>
        <w:t>s</w:t>
      </w:r>
      <w:r w:rsidR="00BB0B59" w:rsidRPr="00A12889">
        <w:rPr>
          <w:rFonts w:ascii="Times New Roman" w:eastAsia="SimSun" w:hAnsi="Times New Roman" w:cs="Times New Roman"/>
          <w:szCs w:val="24"/>
        </w:rPr>
        <w:t xml:space="preserve"> also </w:t>
      </w:r>
      <w:r w:rsidR="00162395" w:rsidRPr="00A12889">
        <w:rPr>
          <w:rFonts w:ascii="Times New Roman" w:eastAsia="SimSun" w:hAnsi="Times New Roman" w:cs="Times New Roman"/>
          <w:szCs w:val="24"/>
        </w:rPr>
        <w:t xml:space="preserve">reflects </w:t>
      </w:r>
      <w:r w:rsidR="009B3777" w:rsidRPr="00A12889">
        <w:rPr>
          <w:rFonts w:ascii="Times New Roman" w:eastAsia="SimSun" w:hAnsi="Times New Roman" w:cs="Times New Roman"/>
          <w:szCs w:val="24"/>
        </w:rPr>
        <w:t>the</w:t>
      </w:r>
      <w:r w:rsidR="00FB2430" w:rsidRPr="00A12889">
        <w:rPr>
          <w:rFonts w:ascii="Times New Roman" w:eastAsia="SimSun" w:hAnsi="Times New Roman" w:cs="Times New Roman"/>
          <w:szCs w:val="24"/>
        </w:rPr>
        <w:t xml:space="preserve"> social </w:t>
      </w:r>
      <w:r w:rsidR="00BB0B59" w:rsidRPr="00A12889">
        <w:rPr>
          <w:rFonts w:ascii="Times New Roman" w:eastAsia="SimSun" w:hAnsi="Times New Roman" w:cs="Times New Roman"/>
          <w:szCs w:val="24"/>
        </w:rPr>
        <w:t>hierarch</w:t>
      </w:r>
      <w:r w:rsidR="00FB2430" w:rsidRPr="00A12889">
        <w:rPr>
          <w:rFonts w:ascii="Times New Roman" w:eastAsia="SimSun" w:hAnsi="Times New Roman" w:cs="Times New Roman"/>
          <w:szCs w:val="24"/>
        </w:rPr>
        <w:t>y</w:t>
      </w:r>
      <w:r w:rsidR="00BB0B59" w:rsidRPr="00A12889">
        <w:rPr>
          <w:rFonts w:ascii="Times New Roman" w:eastAsia="SimSun" w:hAnsi="Times New Roman" w:cs="Times New Roman"/>
          <w:szCs w:val="24"/>
        </w:rPr>
        <w:t xml:space="preserve"> </w:t>
      </w:r>
      <w:r w:rsidR="009B3777" w:rsidRPr="00A12889">
        <w:rPr>
          <w:rFonts w:ascii="Times New Roman" w:eastAsia="SimSun" w:hAnsi="Times New Roman" w:cs="Times New Roman"/>
          <w:szCs w:val="24"/>
        </w:rPr>
        <w:t xml:space="preserve">to be learnt </w:t>
      </w:r>
      <w:r w:rsidR="00BB0B59" w:rsidRPr="00A12889">
        <w:rPr>
          <w:rFonts w:ascii="Times New Roman" w:eastAsia="SimSun" w:hAnsi="Times New Roman" w:cs="Times New Roman"/>
          <w:szCs w:val="24"/>
        </w:rPr>
        <w:t xml:space="preserve">with the senior and respected roles before the junior roles, for example ‘siblings’ in Chinese is </w:t>
      </w:r>
      <w:r w:rsidR="00BB0B59" w:rsidRPr="00A12889">
        <w:rPr>
          <w:rFonts w:ascii="Times New Roman" w:eastAsia="SimSun" w:hAnsi="Times New Roman" w:cs="Times New Roman"/>
          <w:i/>
          <w:iCs/>
          <w:szCs w:val="24"/>
        </w:rPr>
        <w:t>xiongdi</w:t>
      </w:r>
      <w:r w:rsidR="00BB0B59" w:rsidRPr="00A12889">
        <w:rPr>
          <w:rFonts w:ascii="Times New Roman" w:eastAsia="SimSun" w:hAnsi="Times New Roman" w:cs="Times New Roman"/>
          <w:szCs w:val="24"/>
        </w:rPr>
        <w:t xml:space="preserve"> </w:t>
      </w:r>
      <w:r w:rsidR="00BB0B59" w:rsidRPr="00A12889">
        <w:rPr>
          <w:rFonts w:ascii="Times New Roman" w:eastAsia="SimSun" w:hAnsi="Times New Roman" w:cs="Times New Roman"/>
          <w:szCs w:val="24"/>
        </w:rPr>
        <w:t>兄弟</w:t>
      </w:r>
      <w:r w:rsidR="00BB0B59" w:rsidRPr="00A12889">
        <w:rPr>
          <w:rFonts w:ascii="Times New Roman" w:eastAsia="SimSun" w:hAnsi="Times New Roman" w:cs="Times New Roman"/>
          <w:szCs w:val="24"/>
          <w:lang w:eastAsia="zh-CN"/>
        </w:rPr>
        <w:t xml:space="preserve">, literally meaning ‘older brothers and younger brothers.’ </w:t>
      </w:r>
      <w:r w:rsidR="00A00AFC" w:rsidRPr="00A12889">
        <w:rPr>
          <w:rFonts w:ascii="Times New Roman" w:eastAsia="SimSun" w:hAnsi="Times New Roman" w:cs="Times New Roman"/>
          <w:szCs w:val="24"/>
        </w:rPr>
        <w:t xml:space="preserve">Beyond kinship ties, the child </w:t>
      </w:r>
      <w:r w:rsidR="002C6886" w:rsidRPr="00A12889">
        <w:rPr>
          <w:rFonts w:ascii="Times New Roman" w:eastAsia="SimSun" w:hAnsi="Times New Roman" w:cs="Times New Roman"/>
          <w:szCs w:val="24"/>
        </w:rPr>
        <w:t xml:space="preserve">learnt moral duties through the instruction of </w:t>
      </w:r>
      <w:r w:rsidRPr="00A12889">
        <w:rPr>
          <w:rFonts w:ascii="Times New Roman" w:eastAsia="SimSun" w:hAnsi="Times New Roman" w:cs="Times New Roman"/>
          <w:szCs w:val="24"/>
        </w:rPr>
        <w:t>teacher</w:t>
      </w:r>
      <w:r w:rsidR="002C6886" w:rsidRPr="00A12889">
        <w:rPr>
          <w:rFonts w:ascii="Times New Roman" w:eastAsia="SimSun" w:hAnsi="Times New Roman" w:cs="Times New Roman"/>
          <w:szCs w:val="24"/>
        </w:rPr>
        <w:t>s</w:t>
      </w:r>
      <w:r w:rsidR="00A00AFC" w:rsidRPr="00A12889">
        <w:rPr>
          <w:rFonts w:ascii="Times New Roman" w:eastAsia="SimSun" w:hAnsi="Times New Roman" w:cs="Times New Roman"/>
          <w:szCs w:val="24"/>
        </w:rPr>
        <w:t xml:space="preserve"> and </w:t>
      </w:r>
      <w:r w:rsidR="002C6886" w:rsidRPr="00A12889">
        <w:rPr>
          <w:rFonts w:ascii="Times New Roman" w:eastAsia="SimSun" w:hAnsi="Times New Roman" w:cs="Times New Roman"/>
          <w:szCs w:val="24"/>
        </w:rPr>
        <w:t xml:space="preserve">in cultivation with </w:t>
      </w:r>
      <w:r w:rsidR="00A00AFC" w:rsidRPr="00A12889">
        <w:rPr>
          <w:rFonts w:ascii="Times New Roman" w:eastAsia="SimSun" w:hAnsi="Times New Roman" w:cs="Times New Roman"/>
          <w:szCs w:val="24"/>
        </w:rPr>
        <w:t xml:space="preserve">friends </w:t>
      </w:r>
      <w:r w:rsidR="002C6886" w:rsidRPr="00A12889">
        <w:rPr>
          <w:rFonts w:ascii="Times New Roman" w:eastAsia="SimSun" w:hAnsi="Times New Roman" w:cs="Times New Roman"/>
          <w:szCs w:val="24"/>
        </w:rPr>
        <w:t xml:space="preserve">as </w:t>
      </w:r>
      <w:r w:rsidR="00A00AFC" w:rsidRPr="00A12889">
        <w:rPr>
          <w:rFonts w:ascii="Times New Roman" w:eastAsia="SimSun" w:hAnsi="Times New Roman" w:cs="Times New Roman"/>
          <w:szCs w:val="24"/>
        </w:rPr>
        <w:t>the next two categories</w:t>
      </w:r>
      <w:r w:rsidRPr="00A12889">
        <w:rPr>
          <w:rFonts w:ascii="Times New Roman" w:eastAsia="SimSun" w:hAnsi="Times New Roman" w:cs="Times New Roman"/>
          <w:szCs w:val="24"/>
        </w:rPr>
        <w:t xml:space="preserve">. </w:t>
      </w:r>
      <w:r w:rsidR="002C6886" w:rsidRPr="00A12889">
        <w:rPr>
          <w:rFonts w:ascii="Times New Roman" w:eastAsia="SimSun" w:hAnsi="Times New Roman" w:cs="Times New Roman"/>
          <w:szCs w:val="24"/>
        </w:rPr>
        <w:t xml:space="preserve">Interestingly, </w:t>
      </w:r>
      <w:r w:rsidR="002C6886" w:rsidRPr="00A12889">
        <w:rPr>
          <w:rFonts w:ascii="Times New Roman" w:eastAsia="SimSun" w:hAnsi="Times New Roman" w:cs="Times New Roman"/>
          <w:kern w:val="0"/>
          <w:szCs w:val="24"/>
          <w:lang w:eastAsia="zh-CN"/>
        </w:rPr>
        <w:t>the reader is provided with f</w:t>
      </w:r>
      <w:r w:rsidR="002C6886" w:rsidRPr="00A12889">
        <w:rPr>
          <w:rFonts w:ascii="Times New Roman" w:eastAsia="SimSun" w:hAnsi="Times New Roman" w:cs="Times New Roman"/>
          <w:szCs w:val="24"/>
        </w:rPr>
        <w:t xml:space="preserve">urther treatment of the husband-wife relationship through the chapters ‘Marriage’ and ‘Women’, and even ‘Relations by Marriage’. This can be explained by </w:t>
      </w:r>
      <w:r w:rsidR="00A00AFC" w:rsidRPr="00A12889">
        <w:rPr>
          <w:rFonts w:ascii="Times New Roman" w:eastAsia="SimSun" w:hAnsi="Times New Roman" w:cs="Times New Roman"/>
          <w:kern w:val="0"/>
          <w:szCs w:val="24"/>
          <w:lang w:eastAsia="zh-CN"/>
        </w:rPr>
        <w:t xml:space="preserve">Chen Hongmou </w:t>
      </w:r>
      <w:r w:rsidR="002C6886" w:rsidRPr="00A12889">
        <w:rPr>
          <w:rFonts w:ascii="Times New Roman" w:eastAsia="SimSun" w:hAnsi="Times New Roman" w:cs="Times New Roman"/>
          <w:kern w:val="0"/>
          <w:szCs w:val="24"/>
          <w:lang w:eastAsia="zh-CN"/>
        </w:rPr>
        <w:t xml:space="preserve">who </w:t>
      </w:r>
      <w:r w:rsidR="00A00AFC" w:rsidRPr="00A12889">
        <w:rPr>
          <w:rFonts w:ascii="Times New Roman" w:eastAsia="SimSun" w:hAnsi="Times New Roman" w:cs="Times New Roman"/>
          <w:kern w:val="0"/>
          <w:szCs w:val="24"/>
          <w:lang w:eastAsia="zh-CN"/>
        </w:rPr>
        <w:t xml:space="preserve">observed that many young men were married before the age of twenty </w:t>
      </w:r>
      <w:r w:rsidR="006167E3" w:rsidRPr="00A12889">
        <w:rPr>
          <w:rFonts w:ascii="Times New Roman" w:eastAsia="SimSun" w:hAnsi="Times New Roman" w:cs="Times New Roman"/>
          <w:kern w:val="0"/>
          <w:szCs w:val="24"/>
          <w:lang w:eastAsia="zh-CN"/>
        </w:rPr>
        <w:t xml:space="preserve">at the </w:t>
      </w:r>
      <w:r w:rsidR="00A00AFC" w:rsidRPr="00A12889">
        <w:rPr>
          <w:rFonts w:ascii="Times New Roman" w:eastAsia="SimSun" w:hAnsi="Times New Roman" w:cs="Times New Roman"/>
          <w:kern w:val="0"/>
          <w:szCs w:val="24"/>
          <w:lang w:eastAsia="zh-CN"/>
        </w:rPr>
        <w:t>time.</w:t>
      </w:r>
      <w:r w:rsidR="00A00AFC" w:rsidRPr="00A12889">
        <w:rPr>
          <w:rStyle w:val="FootnoteReference"/>
          <w:rFonts w:ascii="Times New Roman" w:eastAsia="SimSun" w:hAnsi="Times New Roman" w:cs="Times New Roman"/>
          <w:kern w:val="0"/>
          <w:szCs w:val="24"/>
          <w:lang w:eastAsia="zh-CN"/>
        </w:rPr>
        <w:footnoteReference w:id="362"/>
      </w:r>
      <w:r w:rsidR="00A00AFC" w:rsidRPr="00A12889">
        <w:rPr>
          <w:rFonts w:ascii="Times New Roman" w:eastAsia="SimSun" w:hAnsi="Times New Roman" w:cs="Times New Roman"/>
          <w:kern w:val="0"/>
          <w:szCs w:val="24"/>
          <w:lang w:eastAsia="zh-CN"/>
        </w:rPr>
        <w:t xml:space="preserve"> Believing that they would have lacked knowledge on managing a family due to their age, Chen felt compelled to provide such instruction in his </w:t>
      </w:r>
      <w:r w:rsidR="006167E3" w:rsidRPr="00A12889">
        <w:rPr>
          <w:rFonts w:ascii="Times New Roman" w:eastAsia="SimSun" w:hAnsi="Times New Roman" w:cs="Times New Roman"/>
          <w:kern w:val="0"/>
          <w:szCs w:val="24"/>
          <w:lang w:eastAsia="zh-CN"/>
        </w:rPr>
        <w:t xml:space="preserve">own </w:t>
      </w:r>
      <w:r w:rsidR="00A00AFC" w:rsidRPr="00A12889">
        <w:rPr>
          <w:rFonts w:ascii="Times New Roman" w:eastAsia="SimSun" w:hAnsi="Times New Roman" w:cs="Times New Roman"/>
          <w:kern w:val="0"/>
          <w:szCs w:val="24"/>
          <w:lang w:eastAsia="zh-CN"/>
        </w:rPr>
        <w:t xml:space="preserve">compilation on primary education. </w:t>
      </w:r>
      <w:r w:rsidR="006167E3" w:rsidRPr="00A12889">
        <w:rPr>
          <w:rFonts w:ascii="Times New Roman" w:eastAsia="SimSun" w:hAnsi="Times New Roman" w:cs="Times New Roman"/>
          <w:kern w:val="0"/>
          <w:szCs w:val="24"/>
          <w:lang w:eastAsia="zh-CN"/>
        </w:rPr>
        <w:t xml:space="preserve">The </w:t>
      </w:r>
      <w:r w:rsidR="006167E3" w:rsidRPr="00A12889">
        <w:rPr>
          <w:rFonts w:ascii="Times New Roman" w:eastAsia="SimSun" w:hAnsi="Times New Roman" w:cs="Times New Roman"/>
          <w:i/>
          <w:iCs/>
          <w:kern w:val="0"/>
          <w:szCs w:val="24"/>
          <w:lang w:eastAsia="zh-CN"/>
        </w:rPr>
        <w:t>Treasury</w:t>
      </w:r>
      <w:r w:rsidR="006167E3" w:rsidRPr="00A12889">
        <w:rPr>
          <w:rFonts w:ascii="Times New Roman" w:eastAsia="SimSun" w:hAnsi="Times New Roman" w:cs="Times New Roman"/>
          <w:kern w:val="0"/>
          <w:szCs w:val="24"/>
          <w:lang w:eastAsia="zh-CN"/>
        </w:rPr>
        <w:t xml:space="preserve"> was </w:t>
      </w:r>
      <w:r w:rsidR="00A00AFC" w:rsidRPr="00A12889">
        <w:rPr>
          <w:rFonts w:ascii="Times New Roman" w:eastAsia="SimSun" w:hAnsi="Times New Roman" w:cs="Times New Roman"/>
          <w:kern w:val="0"/>
          <w:szCs w:val="24"/>
          <w:lang w:eastAsia="zh-CN"/>
        </w:rPr>
        <w:t xml:space="preserve">likely preparing readers for their future roles and </w:t>
      </w:r>
      <w:r w:rsidR="006167E3" w:rsidRPr="00A12889">
        <w:rPr>
          <w:rFonts w:ascii="Times New Roman" w:eastAsia="SimSun" w:hAnsi="Times New Roman" w:cs="Times New Roman"/>
          <w:kern w:val="0"/>
          <w:szCs w:val="24"/>
          <w:lang w:eastAsia="zh-CN"/>
        </w:rPr>
        <w:t xml:space="preserve">its </w:t>
      </w:r>
      <w:r w:rsidR="00A00AFC" w:rsidRPr="00A12889">
        <w:rPr>
          <w:rFonts w:ascii="Times New Roman" w:eastAsia="SimSun" w:hAnsi="Times New Roman" w:cs="Times New Roman"/>
          <w:kern w:val="0"/>
          <w:szCs w:val="24"/>
          <w:lang w:eastAsia="zh-CN"/>
        </w:rPr>
        <w:t xml:space="preserve">moral significance. </w:t>
      </w:r>
      <w:r w:rsidR="006167E3" w:rsidRPr="00A12889">
        <w:rPr>
          <w:rFonts w:ascii="Times New Roman" w:eastAsia="SimSun" w:hAnsi="Times New Roman" w:cs="Times New Roman"/>
          <w:kern w:val="0"/>
          <w:szCs w:val="24"/>
          <w:lang w:eastAsia="zh-CN"/>
        </w:rPr>
        <w:t>From the Confucian framework, t</w:t>
      </w:r>
      <w:r w:rsidR="00A00AFC" w:rsidRPr="00A12889">
        <w:rPr>
          <w:rFonts w:ascii="Times New Roman" w:eastAsia="SimSun" w:hAnsi="Times New Roman" w:cs="Times New Roman"/>
          <w:kern w:val="0"/>
          <w:szCs w:val="24"/>
          <w:lang w:eastAsia="zh-CN"/>
        </w:rPr>
        <w:t>he spousal relationship was considered the progenitor of all human relations.</w:t>
      </w:r>
      <w:r w:rsidR="00A00AFC" w:rsidRPr="00A12889">
        <w:rPr>
          <w:rStyle w:val="FootnoteReference"/>
          <w:rFonts w:ascii="Times New Roman" w:eastAsia="SimSun" w:hAnsi="Times New Roman" w:cs="Times New Roman"/>
          <w:kern w:val="0"/>
          <w:szCs w:val="24"/>
          <w:lang w:eastAsia="zh-CN"/>
        </w:rPr>
        <w:footnoteReference w:id="363"/>
      </w:r>
      <w:r w:rsidR="00A00AFC" w:rsidRPr="00A12889">
        <w:rPr>
          <w:rFonts w:ascii="Times New Roman" w:eastAsia="SimSun" w:hAnsi="Times New Roman" w:cs="Times New Roman"/>
          <w:kern w:val="0"/>
          <w:szCs w:val="24"/>
          <w:lang w:eastAsia="zh-CN"/>
        </w:rPr>
        <w:t xml:space="preserve"> </w:t>
      </w:r>
      <w:r w:rsidR="006167E3" w:rsidRPr="00A12889">
        <w:rPr>
          <w:rFonts w:ascii="Times New Roman" w:eastAsia="SimSun" w:hAnsi="Times New Roman" w:cs="Times New Roman"/>
          <w:kern w:val="0"/>
          <w:szCs w:val="24"/>
          <w:lang w:eastAsia="zh-CN"/>
        </w:rPr>
        <w:t>E</w:t>
      </w:r>
      <w:r w:rsidR="00A00AFC" w:rsidRPr="00A12889">
        <w:rPr>
          <w:rFonts w:ascii="Times New Roman" w:eastAsia="SimSun" w:hAnsi="Times New Roman" w:cs="Times New Roman"/>
          <w:kern w:val="0"/>
          <w:szCs w:val="24"/>
          <w:lang w:eastAsia="zh-CN"/>
        </w:rPr>
        <w:t xml:space="preserve">mphasis </w:t>
      </w:r>
      <w:r w:rsidR="006167E3" w:rsidRPr="00A12889">
        <w:rPr>
          <w:rFonts w:ascii="Times New Roman" w:eastAsia="SimSun" w:hAnsi="Times New Roman" w:cs="Times New Roman"/>
          <w:kern w:val="0"/>
          <w:szCs w:val="24"/>
          <w:lang w:eastAsia="zh-CN"/>
        </w:rPr>
        <w:t xml:space="preserve">here </w:t>
      </w:r>
      <w:r w:rsidR="00A00AFC" w:rsidRPr="00A12889">
        <w:rPr>
          <w:rFonts w:ascii="Times New Roman" w:eastAsia="SimSun" w:hAnsi="Times New Roman" w:cs="Times New Roman"/>
          <w:kern w:val="0"/>
          <w:szCs w:val="24"/>
          <w:lang w:eastAsia="zh-CN"/>
        </w:rPr>
        <w:t xml:space="preserve">on the significance of the family echoes the teachings in the </w:t>
      </w:r>
      <w:r w:rsidR="00A00AFC" w:rsidRPr="00A12889">
        <w:rPr>
          <w:rFonts w:ascii="Times New Roman" w:eastAsia="SimSun" w:hAnsi="Times New Roman" w:cs="Times New Roman"/>
          <w:i/>
          <w:iCs/>
          <w:kern w:val="0"/>
          <w:szCs w:val="24"/>
          <w:lang w:eastAsia="zh-CN"/>
        </w:rPr>
        <w:t>Great Learning</w:t>
      </w:r>
      <w:r w:rsidR="00A00AFC" w:rsidRPr="00A12889">
        <w:rPr>
          <w:rFonts w:ascii="Times New Roman" w:eastAsia="SimSun" w:hAnsi="Times New Roman" w:cs="Times New Roman"/>
          <w:kern w:val="0"/>
          <w:szCs w:val="24"/>
          <w:lang w:eastAsia="zh-CN"/>
        </w:rPr>
        <w:t xml:space="preserve">, which espouses that </w:t>
      </w:r>
      <w:r w:rsidR="006167E3" w:rsidRPr="00A12889">
        <w:rPr>
          <w:rFonts w:ascii="Times New Roman" w:eastAsia="SimSun" w:hAnsi="Times New Roman" w:cs="Times New Roman"/>
          <w:kern w:val="0"/>
          <w:szCs w:val="24"/>
          <w:lang w:eastAsia="zh-CN"/>
        </w:rPr>
        <w:t>moral self-</w:t>
      </w:r>
      <w:r w:rsidR="00A00AFC" w:rsidRPr="00A12889">
        <w:rPr>
          <w:rFonts w:ascii="Times New Roman" w:eastAsia="SimSun" w:hAnsi="Times New Roman" w:cs="Times New Roman"/>
          <w:kern w:val="0"/>
          <w:szCs w:val="24"/>
          <w:lang w:eastAsia="zh-CN"/>
        </w:rPr>
        <w:t>cultivation results in a harmonious order within the family, which in turn leads to nation</w:t>
      </w:r>
      <w:r w:rsidR="00B46400" w:rsidRPr="00A12889">
        <w:rPr>
          <w:rFonts w:ascii="Times New Roman" w:eastAsia="SimSun" w:hAnsi="Times New Roman" w:cs="Times New Roman"/>
          <w:kern w:val="0"/>
          <w:szCs w:val="24"/>
          <w:lang w:eastAsia="zh-CN"/>
        </w:rPr>
        <w:t>al</w:t>
      </w:r>
      <w:r w:rsidR="006167E3" w:rsidRPr="00A12889">
        <w:rPr>
          <w:rFonts w:ascii="Times New Roman" w:eastAsia="SimSun" w:hAnsi="Times New Roman" w:cs="Times New Roman"/>
          <w:kern w:val="0"/>
          <w:szCs w:val="24"/>
          <w:lang w:eastAsia="zh-CN"/>
        </w:rPr>
        <w:t xml:space="preserve"> stability</w:t>
      </w:r>
      <w:r w:rsidR="00A00AFC" w:rsidRPr="00A12889">
        <w:rPr>
          <w:rFonts w:ascii="Times New Roman" w:eastAsia="SimSun" w:hAnsi="Times New Roman" w:cs="Times New Roman"/>
          <w:kern w:val="0"/>
          <w:szCs w:val="24"/>
          <w:lang w:eastAsia="zh-CN"/>
        </w:rPr>
        <w:t>, and ultimately world peace.</w:t>
      </w:r>
      <w:r w:rsidR="00A00AFC" w:rsidRPr="00A12889">
        <w:rPr>
          <w:rStyle w:val="FootnoteReference"/>
          <w:rFonts w:ascii="Times New Roman" w:eastAsia="SimSun" w:hAnsi="Times New Roman" w:cs="Times New Roman"/>
          <w:kern w:val="0"/>
          <w:szCs w:val="24"/>
          <w:lang w:eastAsia="zh-CN"/>
        </w:rPr>
        <w:footnoteReference w:id="364"/>
      </w:r>
      <w:r w:rsidR="00260367" w:rsidRPr="00A12889">
        <w:rPr>
          <w:rFonts w:ascii="Times New Roman" w:eastAsia="SimSun" w:hAnsi="Times New Roman" w:cs="Times New Roman"/>
          <w:kern w:val="0"/>
          <w:szCs w:val="24"/>
          <w:lang w:eastAsia="zh-CN"/>
        </w:rPr>
        <w:t xml:space="preserve"> </w:t>
      </w:r>
    </w:p>
    <w:p w14:paraId="62D36124" w14:textId="13BCA89F" w:rsidR="00A00AFC" w:rsidRPr="00A12889" w:rsidRDefault="00AE5E93" w:rsidP="006A539B">
      <w:pPr>
        <w:tabs>
          <w:tab w:val="left" w:pos="720"/>
        </w:tabs>
        <w:snapToGrid w:val="0"/>
        <w:spacing w:line="480" w:lineRule="auto"/>
        <w:ind w:firstLine="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 xml:space="preserve">Following the categories </w:t>
      </w:r>
      <w:r w:rsidR="00053835" w:rsidRPr="00A12889">
        <w:rPr>
          <w:rFonts w:ascii="Times New Roman" w:eastAsia="SimSun" w:hAnsi="Times New Roman" w:cs="Times New Roman"/>
          <w:kern w:val="0"/>
          <w:szCs w:val="24"/>
          <w:lang w:eastAsia="zh-CN"/>
        </w:rPr>
        <w:t xml:space="preserve">related to human </w:t>
      </w:r>
      <w:r w:rsidRPr="00A12889">
        <w:rPr>
          <w:rFonts w:ascii="Times New Roman" w:eastAsia="SimSun" w:hAnsi="Times New Roman" w:cs="Times New Roman"/>
          <w:kern w:val="0"/>
          <w:szCs w:val="24"/>
          <w:lang w:eastAsia="zh-CN"/>
        </w:rPr>
        <w:t>relations,</w:t>
      </w:r>
      <w:r w:rsidR="00053835" w:rsidRPr="00A12889">
        <w:rPr>
          <w:rFonts w:ascii="Times New Roman" w:eastAsia="SimSun" w:hAnsi="Times New Roman" w:cs="Times New Roman"/>
          <w:kern w:val="0"/>
          <w:szCs w:val="24"/>
          <w:lang w:eastAsia="zh-CN"/>
        </w:rPr>
        <w:t xml:space="preserve"> </w:t>
      </w:r>
      <w:r w:rsidR="000E77D2" w:rsidRPr="00A12889">
        <w:rPr>
          <w:rFonts w:ascii="Times New Roman" w:eastAsia="SimSun" w:hAnsi="Times New Roman" w:cs="Times New Roman"/>
          <w:kern w:val="0"/>
          <w:szCs w:val="24"/>
          <w:lang w:eastAsia="zh-CN"/>
        </w:rPr>
        <w:t xml:space="preserve">which </w:t>
      </w:r>
      <w:r w:rsidR="00053835" w:rsidRPr="00A12889">
        <w:rPr>
          <w:rFonts w:ascii="Times New Roman" w:eastAsia="SimSun" w:hAnsi="Times New Roman" w:cs="Times New Roman"/>
          <w:kern w:val="0"/>
          <w:szCs w:val="24"/>
          <w:lang w:eastAsia="zh-CN"/>
        </w:rPr>
        <w:t>outlining the ‘all-pervading Way’ that enables humanity to be a co-creator with Heaven and Earth</w:t>
      </w:r>
      <w:r w:rsidR="00D74334" w:rsidRPr="00A12889">
        <w:rPr>
          <w:rFonts w:ascii="Times New Roman" w:eastAsia="SimSun" w:hAnsi="Times New Roman" w:cs="Times New Roman"/>
          <w:kern w:val="0"/>
          <w:szCs w:val="24"/>
          <w:lang w:eastAsia="zh-CN"/>
        </w:rPr>
        <w:t>, t</w:t>
      </w:r>
      <w:r w:rsidRPr="00A12889">
        <w:rPr>
          <w:rFonts w:ascii="Times New Roman" w:eastAsia="SimSun" w:hAnsi="Times New Roman" w:cs="Times New Roman"/>
          <w:kern w:val="0"/>
          <w:szCs w:val="24"/>
          <w:lang w:eastAsia="zh-CN"/>
        </w:rPr>
        <w:t xml:space="preserve">he reader then </w:t>
      </w:r>
      <w:r w:rsidR="00053835" w:rsidRPr="00A12889">
        <w:rPr>
          <w:rFonts w:ascii="Times New Roman" w:eastAsia="SimSun" w:hAnsi="Times New Roman" w:cs="Times New Roman"/>
          <w:kern w:val="0"/>
          <w:szCs w:val="24"/>
          <w:lang w:eastAsia="zh-CN"/>
        </w:rPr>
        <w:t xml:space="preserve">begins the journey of life </w:t>
      </w:r>
      <w:r w:rsidR="00D74334" w:rsidRPr="00A12889">
        <w:rPr>
          <w:rFonts w:ascii="Times New Roman" w:eastAsia="SimSun" w:hAnsi="Times New Roman" w:cs="Times New Roman"/>
          <w:kern w:val="0"/>
          <w:szCs w:val="24"/>
          <w:lang w:eastAsia="zh-CN"/>
        </w:rPr>
        <w:t xml:space="preserve">in the ‘Birth and Birthdays’ chapter. </w:t>
      </w:r>
      <w:r w:rsidR="005A6EC5" w:rsidRPr="00A12889">
        <w:rPr>
          <w:rFonts w:ascii="Times New Roman" w:eastAsia="SimSun" w:hAnsi="Times New Roman" w:cs="Times New Roman"/>
          <w:kern w:val="0"/>
          <w:szCs w:val="24"/>
          <w:lang w:eastAsia="zh-CN"/>
        </w:rPr>
        <w:t xml:space="preserve">Just as the shift from the Way of </w:t>
      </w:r>
      <w:r w:rsidR="005A6EC5" w:rsidRPr="00A12889">
        <w:rPr>
          <w:rFonts w:ascii="Times New Roman" w:eastAsia="SimSun" w:hAnsi="Times New Roman" w:cs="Times New Roman"/>
          <w:kern w:val="0"/>
          <w:szCs w:val="24"/>
          <w:lang w:eastAsia="zh-CN"/>
        </w:rPr>
        <w:lastRenderedPageBreak/>
        <w:t xml:space="preserve">Heaven to the Way of Humanity </w:t>
      </w:r>
      <w:r w:rsidR="000870F6" w:rsidRPr="00A12889">
        <w:rPr>
          <w:rFonts w:ascii="Times New Roman" w:eastAsia="SimSun" w:hAnsi="Times New Roman" w:cs="Times New Roman"/>
          <w:kern w:val="0"/>
          <w:szCs w:val="24"/>
          <w:lang w:eastAsia="zh-CN"/>
        </w:rPr>
        <w:t xml:space="preserve">occurs </w:t>
      </w:r>
      <w:r w:rsidR="005A6EC5" w:rsidRPr="00A12889">
        <w:rPr>
          <w:rFonts w:ascii="Times New Roman" w:eastAsia="SimSun" w:hAnsi="Times New Roman" w:cs="Times New Roman"/>
          <w:kern w:val="0"/>
          <w:szCs w:val="24"/>
          <w:lang w:eastAsia="zh-CN"/>
        </w:rPr>
        <w:t xml:space="preserve">in scroll one, here </w:t>
      </w:r>
      <w:r w:rsidR="000870F6" w:rsidRPr="00A12889">
        <w:rPr>
          <w:rFonts w:ascii="Times New Roman" w:eastAsia="SimSun" w:hAnsi="Times New Roman" w:cs="Times New Roman"/>
          <w:kern w:val="0"/>
          <w:szCs w:val="24"/>
          <w:lang w:eastAsia="zh-CN"/>
        </w:rPr>
        <w:t xml:space="preserve">there is a transition </w:t>
      </w:r>
      <w:r w:rsidR="007E4668" w:rsidRPr="00A12889">
        <w:rPr>
          <w:rFonts w:ascii="Times New Roman" w:eastAsia="SimSun" w:hAnsi="Times New Roman" w:cs="Times New Roman"/>
          <w:kern w:val="0"/>
          <w:szCs w:val="24"/>
          <w:lang w:eastAsia="zh-CN"/>
        </w:rPr>
        <w:t>from the</w:t>
      </w:r>
      <w:r w:rsidR="00D74334" w:rsidRPr="00A12889">
        <w:rPr>
          <w:rFonts w:ascii="Times New Roman" w:eastAsia="SimSun" w:hAnsi="Times New Roman" w:cs="Times New Roman"/>
          <w:kern w:val="0"/>
          <w:szCs w:val="24"/>
          <w:lang w:eastAsia="zh-CN"/>
        </w:rPr>
        <w:t xml:space="preserve"> moral </w:t>
      </w:r>
      <w:r w:rsidR="000870F6" w:rsidRPr="00A12889">
        <w:rPr>
          <w:rFonts w:ascii="Times New Roman" w:eastAsia="SimSun" w:hAnsi="Times New Roman" w:cs="Times New Roman"/>
          <w:kern w:val="0"/>
          <w:szCs w:val="24"/>
          <w:lang w:eastAsia="zh-CN"/>
        </w:rPr>
        <w:t xml:space="preserve">life to the </w:t>
      </w:r>
      <w:r w:rsidR="00D74334" w:rsidRPr="00A12889">
        <w:rPr>
          <w:rFonts w:ascii="Times New Roman" w:eastAsia="SimSun" w:hAnsi="Times New Roman" w:cs="Times New Roman"/>
          <w:kern w:val="0"/>
          <w:szCs w:val="24"/>
          <w:lang w:eastAsia="zh-CN"/>
        </w:rPr>
        <w:t>human life</w:t>
      </w:r>
      <w:r w:rsidR="000870F6" w:rsidRPr="00A12889">
        <w:rPr>
          <w:rFonts w:ascii="Times New Roman" w:eastAsia="SimSun" w:hAnsi="Times New Roman" w:cs="Times New Roman"/>
          <w:kern w:val="0"/>
          <w:szCs w:val="24"/>
          <w:lang w:eastAsia="zh-CN"/>
        </w:rPr>
        <w:t xml:space="preserve"> before the end of the second scroll.</w:t>
      </w:r>
      <w:r w:rsidR="007E4668" w:rsidRPr="00A12889">
        <w:rPr>
          <w:rFonts w:ascii="Times New Roman" w:eastAsia="SimSun" w:hAnsi="Times New Roman" w:cs="Times New Roman"/>
          <w:kern w:val="0"/>
          <w:szCs w:val="24"/>
          <w:lang w:eastAsia="zh-CN"/>
        </w:rPr>
        <w:t xml:space="preserve"> </w:t>
      </w:r>
      <w:r w:rsidR="000870F6" w:rsidRPr="00A12889">
        <w:rPr>
          <w:rFonts w:ascii="Times New Roman" w:eastAsia="SimSun" w:hAnsi="Times New Roman" w:cs="Times New Roman"/>
          <w:kern w:val="0"/>
          <w:szCs w:val="24"/>
          <w:lang w:eastAsia="zh-CN"/>
        </w:rPr>
        <w:t xml:space="preserve">In other words, the practicalities </w:t>
      </w:r>
      <w:r w:rsidR="00D574BA" w:rsidRPr="00A12889">
        <w:rPr>
          <w:rFonts w:ascii="Times New Roman" w:eastAsia="SimSun" w:hAnsi="Times New Roman" w:cs="Times New Roman"/>
          <w:kern w:val="0"/>
          <w:szCs w:val="24"/>
          <w:lang w:eastAsia="zh-CN"/>
        </w:rPr>
        <w:t xml:space="preserve">of </w:t>
      </w:r>
      <w:r w:rsidR="00B46EB8" w:rsidRPr="00A12889">
        <w:rPr>
          <w:rFonts w:ascii="Times New Roman" w:eastAsia="SimSun" w:hAnsi="Times New Roman" w:cs="Times New Roman"/>
          <w:kern w:val="0"/>
          <w:szCs w:val="24"/>
          <w:lang w:eastAsia="zh-CN"/>
        </w:rPr>
        <w:t>living</w:t>
      </w:r>
      <w:r w:rsidR="00A22146" w:rsidRPr="00A12889">
        <w:rPr>
          <w:rFonts w:ascii="Times New Roman" w:eastAsia="SimSun" w:hAnsi="Times New Roman" w:cs="Times New Roman"/>
          <w:kern w:val="0"/>
          <w:szCs w:val="24"/>
          <w:lang w:eastAsia="zh-CN"/>
        </w:rPr>
        <w:t xml:space="preserve">. The </w:t>
      </w:r>
      <w:r w:rsidR="00BD6039" w:rsidRPr="00A12889">
        <w:rPr>
          <w:rFonts w:ascii="Times New Roman" w:eastAsia="SimSun" w:hAnsi="Times New Roman" w:cs="Times New Roman"/>
          <w:kern w:val="0"/>
          <w:szCs w:val="24"/>
          <w:lang w:eastAsia="zh-CN"/>
        </w:rPr>
        <w:t xml:space="preserve">later </w:t>
      </w:r>
      <w:r w:rsidR="00A22146" w:rsidRPr="00A12889">
        <w:rPr>
          <w:rFonts w:ascii="Times New Roman" w:eastAsia="SimSun" w:hAnsi="Times New Roman" w:cs="Times New Roman"/>
          <w:kern w:val="0"/>
          <w:szCs w:val="24"/>
          <w:lang w:eastAsia="zh-CN"/>
        </w:rPr>
        <w:t>chapters</w:t>
      </w:r>
      <w:r w:rsidR="00962C61" w:rsidRPr="00A12889">
        <w:rPr>
          <w:rFonts w:ascii="Times New Roman" w:eastAsia="SimSun" w:hAnsi="Times New Roman" w:cs="Times New Roman"/>
          <w:kern w:val="0"/>
          <w:szCs w:val="24"/>
          <w:lang w:eastAsia="zh-CN"/>
        </w:rPr>
        <w:t>,</w:t>
      </w:r>
      <w:r w:rsidR="00A22146" w:rsidRPr="00A12889">
        <w:rPr>
          <w:rFonts w:ascii="Times New Roman" w:eastAsia="SimSun" w:hAnsi="Times New Roman" w:cs="Times New Roman"/>
          <w:kern w:val="0"/>
          <w:szCs w:val="24"/>
          <w:lang w:eastAsia="zh-CN"/>
        </w:rPr>
        <w:t xml:space="preserve"> </w:t>
      </w:r>
      <w:r w:rsidR="001A315F" w:rsidRPr="00A12889">
        <w:rPr>
          <w:rFonts w:ascii="Times New Roman" w:eastAsia="SimSun" w:hAnsi="Times New Roman" w:cs="Times New Roman"/>
          <w:kern w:val="0"/>
          <w:szCs w:val="24"/>
          <w:lang w:eastAsia="zh-CN"/>
        </w:rPr>
        <w:t>the ‘Body’</w:t>
      </w:r>
      <w:r w:rsidR="00A22146" w:rsidRPr="00A12889">
        <w:rPr>
          <w:rFonts w:ascii="Times New Roman" w:eastAsia="SimSun" w:hAnsi="Times New Roman" w:cs="Times New Roman"/>
          <w:kern w:val="0"/>
          <w:szCs w:val="24"/>
          <w:lang w:eastAsia="zh-CN"/>
        </w:rPr>
        <w:t xml:space="preserve"> and </w:t>
      </w:r>
      <w:r w:rsidR="001A315F" w:rsidRPr="00A12889">
        <w:rPr>
          <w:rFonts w:ascii="Times New Roman" w:eastAsia="SimSun" w:hAnsi="Times New Roman" w:cs="Times New Roman"/>
          <w:kern w:val="0"/>
          <w:szCs w:val="24"/>
          <w:lang w:eastAsia="zh-CN"/>
        </w:rPr>
        <w:t>‘C</w:t>
      </w:r>
      <w:r w:rsidR="00A22146" w:rsidRPr="00A12889">
        <w:rPr>
          <w:rFonts w:ascii="Times New Roman" w:eastAsia="SimSun" w:hAnsi="Times New Roman" w:cs="Times New Roman"/>
          <w:kern w:val="0"/>
          <w:szCs w:val="24"/>
          <w:lang w:eastAsia="zh-CN"/>
        </w:rPr>
        <w:t>lothing</w:t>
      </w:r>
      <w:r w:rsidR="001A315F" w:rsidRPr="00A12889">
        <w:rPr>
          <w:rFonts w:ascii="Times New Roman" w:eastAsia="SimSun" w:hAnsi="Times New Roman" w:cs="Times New Roman"/>
          <w:kern w:val="0"/>
          <w:szCs w:val="24"/>
          <w:lang w:eastAsia="zh-CN"/>
        </w:rPr>
        <w:t>’</w:t>
      </w:r>
      <w:r w:rsidR="00962C61" w:rsidRPr="00A12889">
        <w:rPr>
          <w:rFonts w:ascii="Times New Roman" w:eastAsia="SimSun" w:hAnsi="Times New Roman" w:cs="Times New Roman"/>
          <w:kern w:val="0"/>
          <w:szCs w:val="24"/>
          <w:lang w:eastAsia="zh-CN"/>
        </w:rPr>
        <w:t>,</w:t>
      </w:r>
      <w:r w:rsidR="00402AB1" w:rsidRPr="00A12889">
        <w:rPr>
          <w:rFonts w:ascii="Times New Roman" w:eastAsia="SimSun" w:hAnsi="Times New Roman" w:cs="Times New Roman"/>
          <w:kern w:val="0"/>
          <w:szCs w:val="24"/>
          <w:lang w:eastAsia="zh-CN"/>
        </w:rPr>
        <w:t xml:space="preserve"> </w:t>
      </w:r>
      <w:r w:rsidR="00BD6039" w:rsidRPr="00A12889">
        <w:rPr>
          <w:rFonts w:ascii="Times New Roman" w:eastAsia="SimSun" w:hAnsi="Times New Roman" w:cs="Times New Roman"/>
          <w:kern w:val="0"/>
          <w:szCs w:val="24"/>
          <w:lang w:eastAsia="zh-CN"/>
        </w:rPr>
        <w:t xml:space="preserve">remain </w:t>
      </w:r>
      <w:r w:rsidR="00402AB1" w:rsidRPr="00A12889">
        <w:rPr>
          <w:rFonts w:ascii="Times New Roman" w:eastAsia="SimSun" w:hAnsi="Times New Roman" w:cs="Times New Roman"/>
          <w:kern w:val="0"/>
          <w:szCs w:val="24"/>
          <w:lang w:eastAsia="zh-CN"/>
        </w:rPr>
        <w:t xml:space="preserve">linked to the central notion of </w:t>
      </w:r>
      <w:r w:rsidR="00162395" w:rsidRPr="00A12889">
        <w:rPr>
          <w:rFonts w:ascii="Times New Roman" w:eastAsia="SimSun" w:hAnsi="Times New Roman" w:cs="Times New Roman"/>
          <w:kern w:val="0"/>
          <w:szCs w:val="24"/>
          <w:lang w:eastAsia="zh-CN"/>
        </w:rPr>
        <w:t xml:space="preserve">roles </w:t>
      </w:r>
      <w:r w:rsidR="00402AB1" w:rsidRPr="00A12889">
        <w:rPr>
          <w:rFonts w:ascii="Times New Roman" w:eastAsia="SimSun" w:hAnsi="Times New Roman" w:cs="Times New Roman"/>
          <w:kern w:val="0"/>
          <w:szCs w:val="24"/>
          <w:lang w:eastAsia="zh-CN"/>
        </w:rPr>
        <w:t>in this scroll</w:t>
      </w:r>
      <w:r w:rsidR="00A22146" w:rsidRPr="00A12889">
        <w:rPr>
          <w:rFonts w:ascii="Times New Roman" w:eastAsia="SimSun" w:hAnsi="Times New Roman" w:cs="Times New Roman"/>
          <w:kern w:val="0"/>
          <w:szCs w:val="24"/>
          <w:lang w:eastAsia="zh-CN"/>
        </w:rPr>
        <w:t xml:space="preserve">. </w:t>
      </w:r>
      <w:r w:rsidR="00106CFD" w:rsidRPr="00A12889">
        <w:rPr>
          <w:rFonts w:ascii="Times New Roman" w:eastAsia="SimSun" w:hAnsi="Times New Roman" w:cs="Times New Roman"/>
          <w:kern w:val="0"/>
          <w:szCs w:val="24"/>
          <w:lang w:eastAsia="zh-CN"/>
        </w:rPr>
        <w:t xml:space="preserve">The </w:t>
      </w:r>
      <w:r w:rsidR="00FB2430" w:rsidRPr="00A12889">
        <w:rPr>
          <w:rFonts w:ascii="Times New Roman" w:eastAsia="SimSun" w:hAnsi="Times New Roman" w:cs="Times New Roman"/>
          <w:kern w:val="0"/>
          <w:szCs w:val="24"/>
          <w:lang w:eastAsia="zh-CN"/>
        </w:rPr>
        <w:t xml:space="preserve">body </w:t>
      </w:r>
      <w:r w:rsidR="00106CFD" w:rsidRPr="00A12889">
        <w:rPr>
          <w:rFonts w:ascii="Times New Roman" w:eastAsia="SimSun" w:hAnsi="Times New Roman" w:cs="Times New Roman"/>
          <w:kern w:val="0"/>
          <w:szCs w:val="24"/>
          <w:lang w:eastAsia="zh-CN"/>
        </w:rPr>
        <w:t>was</w:t>
      </w:r>
      <w:r w:rsidR="00FB2430" w:rsidRPr="00A12889">
        <w:rPr>
          <w:rFonts w:ascii="Times New Roman" w:eastAsia="SimSun" w:hAnsi="Times New Roman" w:cs="Times New Roman"/>
          <w:kern w:val="0"/>
          <w:szCs w:val="24"/>
          <w:lang w:eastAsia="zh-CN"/>
        </w:rPr>
        <w:t xml:space="preserve"> perceived as a part of </w:t>
      </w:r>
      <w:r w:rsidR="00106CFD" w:rsidRPr="00A12889">
        <w:rPr>
          <w:rFonts w:ascii="Times New Roman" w:eastAsia="SimSun" w:hAnsi="Times New Roman" w:cs="Times New Roman"/>
          <w:kern w:val="0"/>
          <w:szCs w:val="24"/>
          <w:lang w:eastAsia="zh-CN"/>
        </w:rPr>
        <w:t xml:space="preserve">one’s </w:t>
      </w:r>
      <w:r w:rsidR="00FB2430" w:rsidRPr="00A12889">
        <w:rPr>
          <w:rFonts w:ascii="Times New Roman" w:eastAsia="SimSun" w:hAnsi="Times New Roman" w:cs="Times New Roman"/>
          <w:kern w:val="0"/>
          <w:szCs w:val="24"/>
          <w:lang w:eastAsia="zh-CN"/>
        </w:rPr>
        <w:t>parents</w:t>
      </w:r>
      <w:r w:rsidR="00106CFD" w:rsidRPr="00A12889">
        <w:rPr>
          <w:rFonts w:ascii="Times New Roman" w:eastAsia="SimSun" w:hAnsi="Times New Roman" w:cs="Times New Roman"/>
          <w:kern w:val="0"/>
          <w:szCs w:val="24"/>
          <w:lang w:eastAsia="zh-CN"/>
        </w:rPr>
        <w:t xml:space="preserve">, thus </w:t>
      </w:r>
      <w:r w:rsidR="00FB2430" w:rsidRPr="00A12889">
        <w:rPr>
          <w:rFonts w:ascii="Times New Roman" w:eastAsia="SimSun" w:hAnsi="Times New Roman" w:cs="Times New Roman"/>
          <w:kern w:val="0"/>
          <w:szCs w:val="24"/>
          <w:lang w:eastAsia="zh-CN"/>
        </w:rPr>
        <w:t xml:space="preserve">care of the body </w:t>
      </w:r>
      <w:r w:rsidR="00106CFD" w:rsidRPr="00A12889">
        <w:rPr>
          <w:rFonts w:ascii="Times New Roman" w:eastAsia="SimSun" w:hAnsi="Times New Roman" w:cs="Times New Roman"/>
          <w:kern w:val="0"/>
          <w:szCs w:val="24"/>
          <w:lang w:eastAsia="zh-CN"/>
        </w:rPr>
        <w:t>wa</w:t>
      </w:r>
      <w:r w:rsidR="00FB2430" w:rsidRPr="00A12889">
        <w:rPr>
          <w:rFonts w:ascii="Times New Roman" w:eastAsia="SimSun" w:hAnsi="Times New Roman" w:cs="Times New Roman"/>
          <w:kern w:val="0"/>
          <w:szCs w:val="24"/>
          <w:lang w:eastAsia="zh-CN"/>
        </w:rPr>
        <w:t>s related to reverence for the family.</w:t>
      </w:r>
      <w:r w:rsidR="00FB2430" w:rsidRPr="00A12889">
        <w:rPr>
          <w:rStyle w:val="FootnoteReference"/>
          <w:rFonts w:ascii="Times New Roman" w:eastAsia="SimSun" w:hAnsi="Times New Roman" w:cs="Times New Roman"/>
          <w:kern w:val="0"/>
          <w:szCs w:val="24"/>
          <w:lang w:eastAsia="zh-CN"/>
        </w:rPr>
        <w:footnoteReference w:id="365"/>
      </w:r>
      <w:r w:rsidR="00FB2430" w:rsidRPr="00A12889">
        <w:rPr>
          <w:rFonts w:ascii="Times New Roman" w:eastAsia="SimSun" w:hAnsi="Times New Roman" w:cs="Times New Roman"/>
          <w:kern w:val="0"/>
          <w:szCs w:val="24"/>
          <w:lang w:eastAsia="zh-CN"/>
        </w:rPr>
        <w:t xml:space="preserve"> </w:t>
      </w:r>
      <w:r w:rsidR="003C65BD" w:rsidRPr="00A12889">
        <w:rPr>
          <w:rFonts w:ascii="Times New Roman" w:eastAsia="SimSun" w:hAnsi="Times New Roman" w:cs="Times New Roman"/>
          <w:kern w:val="0"/>
          <w:szCs w:val="24"/>
          <w:lang w:eastAsia="zh-CN"/>
        </w:rPr>
        <w:t>Clothing</w:t>
      </w:r>
      <w:r w:rsidR="00106CFD" w:rsidRPr="00A12889">
        <w:rPr>
          <w:rFonts w:ascii="Times New Roman" w:eastAsia="SimSun" w:hAnsi="Times New Roman" w:cs="Times New Roman"/>
          <w:kern w:val="0"/>
          <w:szCs w:val="24"/>
          <w:lang w:eastAsia="zh-CN"/>
        </w:rPr>
        <w:t xml:space="preserve">, too, </w:t>
      </w:r>
      <w:r w:rsidR="003C65BD" w:rsidRPr="00A12889">
        <w:rPr>
          <w:rFonts w:ascii="Times New Roman" w:eastAsia="SimSun" w:hAnsi="Times New Roman" w:cs="Times New Roman"/>
          <w:kern w:val="0"/>
          <w:szCs w:val="24"/>
          <w:lang w:eastAsia="zh-CN"/>
        </w:rPr>
        <w:t xml:space="preserve">was </w:t>
      </w:r>
      <w:r w:rsidR="00106CFD" w:rsidRPr="00A12889">
        <w:rPr>
          <w:rFonts w:ascii="Times New Roman" w:eastAsia="SimSun" w:hAnsi="Times New Roman" w:cs="Times New Roman"/>
          <w:kern w:val="0"/>
          <w:szCs w:val="24"/>
          <w:lang w:eastAsia="zh-CN"/>
        </w:rPr>
        <w:t xml:space="preserve">a </w:t>
      </w:r>
      <w:r w:rsidR="003C65BD" w:rsidRPr="00A12889">
        <w:rPr>
          <w:rFonts w:ascii="Times New Roman" w:eastAsia="SimSun" w:hAnsi="Times New Roman" w:cs="Times New Roman"/>
          <w:kern w:val="0"/>
          <w:szCs w:val="24"/>
          <w:lang w:eastAsia="zh-CN"/>
        </w:rPr>
        <w:t>key aspect of i</w:t>
      </w:r>
      <w:r w:rsidR="00162395" w:rsidRPr="00A12889">
        <w:rPr>
          <w:rFonts w:ascii="Times New Roman" w:eastAsia="SimSun" w:hAnsi="Times New Roman" w:cs="Times New Roman"/>
          <w:kern w:val="0"/>
          <w:szCs w:val="24"/>
          <w:lang w:eastAsia="zh-CN"/>
        </w:rPr>
        <w:t xml:space="preserve">dentity </w:t>
      </w:r>
      <w:r w:rsidR="003C65BD" w:rsidRPr="00A12889">
        <w:rPr>
          <w:rFonts w:ascii="Times New Roman" w:eastAsia="SimSun" w:hAnsi="Times New Roman" w:cs="Times New Roman"/>
          <w:kern w:val="0"/>
          <w:szCs w:val="24"/>
          <w:lang w:eastAsia="zh-CN"/>
        </w:rPr>
        <w:t xml:space="preserve">in society, </w:t>
      </w:r>
      <w:r w:rsidR="00162395" w:rsidRPr="00A12889">
        <w:rPr>
          <w:rFonts w:ascii="Times New Roman" w:eastAsia="SimSun" w:hAnsi="Times New Roman" w:cs="Times New Roman"/>
          <w:kern w:val="0"/>
          <w:szCs w:val="24"/>
          <w:lang w:eastAsia="zh-CN"/>
        </w:rPr>
        <w:t xml:space="preserve">for example the capping ceremony </w:t>
      </w:r>
      <w:r w:rsidR="003C65BD" w:rsidRPr="00A12889">
        <w:rPr>
          <w:rFonts w:ascii="Times New Roman" w:eastAsia="SimSun" w:hAnsi="Times New Roman" w:cs="Times New Roman"/>
          <w:kern w:val="0"/>
          <w:szCs w:val="24"/>
          <w:lang w:eastAsia="zh-CN"/>
        </w:rPr>
        <w:t xml:space="preserve">at the age of twenty </w:t>
      </w:r>
      <w:r w:rsidR="00162395" w:rsidRPr="00A12889">
        <w:rPr>
          <w:rFonts w:ascii="Times New Roman" w:eastAsia="SimSun" w:hAnsi="Times New Roman" w:cs="Times New Roman"/>
          <w:kern w:val="0"/>
          <w:szCs w:val="24"/>
          <w:lang w:eastAsia="zh-CN"/>
        </w:rPr>
        <w:t>represented maturity</w:t>
      </w:r>
      <w:r w:rsidR="00106CFD" w:rsidRPr="00A12889">
        <w:rPr>
          <w:rFonts w:ascii="Times New Roman" w:eastAsia="SimSun" w:hAnsi="Times New Roman" w:cs="Times New Roman"/>
          <w:kern w:val="0"/>
          <w:szCs w:val="24"/>
          <w:lang w:eastAsia="zh-CN"/>
        </w:rPr>
        <w:t xml:space="preserve"> for a young ma</w:t>
      </w:r>
      <w:r w:rsidR="000E0E67" w:rsidRPr="00A12889">
        <w:rPr>
          <w:rFonts w:ascii="Times New Roman" w:eastAsia="SimSun" w:hAnsi="Times New Roman" w:cs="Times New Roman"/>
          <w:kern w:val="0"/>
          <w:szCs w:val="24"/>
          <w:lang w:eastAsia="zh-CN"/>
        </w:rPr>
        <w:t>n</w:t>
      </w:r>
      <w:r w:rsidR="00162395" w:rsidRPr="00A12889">
        <w:rPr>
          <w:rFonts w:ascii="Times New Roman" w:eastAsia="SimSun" w:hAnsi="Times New Roman" w:cs="Times New Roman"/>
          <w:kern w:val="0"/>
          <w:szCs w:val="24"/>
          <w:lang w:eastAsia="zh-CN"/>
        </w:rPr>
        <w:t>.</w:t>
      </w:r>
      <w:r w:rsidR="003C65BD" w:rsidRPr="00A12889">
        <w:rPr>
          <w:rStyle w:val="FootnoteReference"/>
          <w:rFonts w:ascii="Times New Roman" w:eastAsia="SimSun" w:hAnsi="Times New Roman" w:cs="Times New Roman"/>
          <w:kern w:val="0"/>
          <w:szCs w:val="24"/>
          <w:lang w:eastAsia="zh-CN"/>
        </w:rPr>
        <w:footnoteReference w:id="366"/>
      </w:r>
      <w:r w:rsidR="00162395" w:rsidRPr="00A12889">
        <w:rPr>
          <w:rFonts w:ascii="Times New Roman" w:eastAsia="SimSun" w:hAnsi="Times New Roman" w:cs="Times New Roman"/>
          <w:kern w:val="0"/>
          <w:szCs w:val="24"/>
          <w:lang w:eastAsia="zh-CN"/>
        </w:rPr>
        <w:t xml:space="preserve"> However, the content </w:t>
      </w:r>
      <w:r w:rsidR="001A315F" w:rsidRPr="00A12889">
        <w:rPr>
          <w:rFonts w:ascii="Times New Roman" w:eastAsia="SimSun" w:hAnsi="Times New Roman" w:cs="Times New Roman"/>
          <w:kern w:val="0"/>
          <w:szCs w:val="24"/>
          <w:lang w:eastAsia="zh-CN"/>
        </w:rPr>
        <w:t xml:space="preserve">in these chapters </w:t>
      </w:r>
      <w:r w:rsidR="00162395" w:rsidRPr="00A12889">
        <w:rPr>
          <w:rFonts w:ascii="Times New Roman" w:eastAsia="SimSun" w:hAnsi="Times New Roman" w:cs="Times New Roman"/>
          <w:kern w:val="0"/>
          <w:szCs w:val="24"/>
          <w:lang w:eastAsia="zh-CN"/>
        </w:rPr>
        <w:t xml:space="preserve">markedly </w:t>
      </w:r>
      <w:r w:rsidR="001A315F" w:rsidRPr="00A12889">
        <w:rPr>
          <w:rFonts w:ascii="Times New Roman" w:eastAsia="SimSun" w:hAnsi="Times New Roman" w:cs="Times New Roman"/>
          <w:kern w:val="0"/>
          <w:szCs w:val="24"/>
          <w:lang w:eastAsia="zh-CN"/>
        </w:rPr>
        <w:t xml:space="preserve">differed </w:t>
      </w:r>
      <w:r w:rsidR="00162395" w:rsidRPr="00A12889">
        <w:rPr>
          <w:rFonts w:ascii="Times New Roman" w:eastAsia="SimSun" w:hAnsi="Times New Roman" w:cs="Times New Roman"/>
          <w:kern w:val="0"/>
          <w:szCs w:val="24"/>
          <w:lang w:eastAsia="zh-CN"/>
        </w:rPr>
        <w:t>from the rituals of behaviour that characterised Zhu’s textbooks</w:t>
      </w:r>
      <w:r w:rsidR="001A315F" w:rsidRPr="00A12889">
        <w:rPr>
          <w:rFonts w:ascii="Times New Roman" w:eastAsia="SimSun" w:hAnsi="Times New Roman" w:cs="Times New Roman"/>
          <w:kern w:val="0"/>
          <w:szCs w:val="24"/>
          <w:lang w:eastAsia="zh-CN"/>
        </w:rPr>
        <w:t xml:space="preserve"> and the moral internalisation emphasised by Wang Yangming</w:t>
      </w:r>
      <w:r w:rsidR="009B3777" w:rsidRPr="00A12889">
        <w:rPr>
          <w:rFonts w:ascii="Times New Roman" w:eastAsia="SimSun" w:hAnsi="Times New Roman" w:cs="Times New Roman"/>
          <w:kern w:val="0"/>
          <w:szCs w:val="24"/>
          <w:lang w:eastAsia="zh-CN"/>
        </w:rPr>
        <w:t xml:space="preserve"> (discussed in Chapter 4)</w:t>
      </w:r>
      <w:r w:rsidR="001A315F" w:rsidRPr="00A12889">
        <w:rPr>
          <w:rFonts w:ascii="Times New Roman" w:eastAsia="SimSun" w:hAnsi="Times New Roman" w:cs="Times New Roman"/>
          <w:kern w:val="0"/>
          <w:szCs w:val="24"/>
          <w:lang w:eastAsia="zh-CN"/>
        </w:rPr>
        <w:t>.</w:t>
      </w:r>
    </w:p>
    <w:p w14:paraId="474B15AE" w14:textId="03A82A33" w:rsidR="00DC7EA7" w:rsidRPr="00A12889" w:rsidRDefault="00FC074C"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260367" w:rsidRPr="00A12889">
        <w:rPr>
          <w:rFonts w:ascii="Times New Roman" w:eastAsia="SimSun" w:hAnsi="Times New Roman" w:cs="Times New Roman"/>
          <w:szCs w:val="24"/>
        </w:rPr>
        <w:t xml:space="preserve">The categories in scrolls three and four noticeably depart from the Cheng-Zhu school of thought, although the </w:t>
      </w:r>
      <w:r w:rsidR="006C4C5C" w:rsidRPr="00A12889">
        <w:rPr>
          <w:rFonts w:ascii="Times New Roman" w:eastAsia="SimSun" w:hAnsi="Times New Roman" w:cs="Times New Roman"/>
          <w:szCs w:val="24"/>
        </w:rPr>
        <w:t>material re</w:t>
      </w:r>
      <w:r w:rsidR="00A64C81" w:rsidRPr="00A12889">
        <w:rPr>
          <w:rFonts w:ascii="Times New Roman" w:eastAsia="SimSun" w:hAnsi="Times New Roman" w:cs="Times New Roman"/>
          <w:szCs w:val="24"/>
        </w:rPr>
        <w:t xml:space="preserve">mains </w:t>
      </w:r>
      <w:r w:rsidR="00260367" w:rsidRPr="00A12889">
        <w:rPr>
          <w:rFonts w:ascii="Times New Roman" w:eastAsia="SimSun" w:hAnsi="Times New Roman" w:cs="Times New Roman"/>
          <w:szCs w:val="24"/>
        </w:rPr>
        <w:t>humanistic. The theme in the third scroll is the quotidian life</w:t>
      </w:r>
      <w:r w:rsidR="00717AE0" w:rsidRPr="00A12889">
        <w:rPr>
          <w:rFonts w:ascii="Times New Roman" w:eastAsia="SimSun" w:hAnsi="Times New Roman" w:cs="Times New Roman"/>
          <w:szCs w:val="24"/>
        </w:rPr>
        <w:t xml:space="preserve"> </w:t>
      </w:r>
      <w:r w:rsidR="004D7041" w:rsidRPr="00A12889">
        <w:rPr>
          <w:rFonts w:ascii="Times New Roman" w:eastAsia="SimSun" w:hAnsi="Times New Roman" w:cs="Times New Roman"/>
          <w:szCs w:val="24"/>
        </w:rPr>
        <w:t xml:space="preserve">and the tone is decidedly </w:t>
      </w:r>
      <w:r w:rsidR="00717AE0" w:rsidRPr="00A12889">
        <w:rPr>
          <w:rFonts w:ascii="Times New Roman" w:eastAsia="SimSun" w:hAnsi="Times New Roman" w:cs="Times New Roman"/>
          <w:szCs w:val="24"/>
        </w:rPr>
        <w:t>practical</w:t>
      </w:r>
      <w:r w:rsidR="00260367" w:rsidRPr="00A12889">
        <w:rPr>
          <w:rFonts w:ascii="Times New Roman" w:eastAsia="SimSun" w:hAnsi="Times New Roman" w:cs="Times New Roman"/>
          <w:szCs w:val="24"/>
        </w:rPr>
        <w:t xml:space="preserve">. </w:t>
      </w:r>
      <w:r w:rsidR="004D7041" w:rsidRPr="00A12889">
        <w:rPr>
          <w:rFonts w:ascii="Times New Roman" w:eastAsia="SimSun" w:hAnsi="Times New Roman" w:cs="Times New Roman"/>
          <w:szCs w:val="24"/>
        </w:rPr>
        <w:t xml:space="preserve">The first chapter in scroll three is </w:t>
      </w:r>
      <w:r w:rsidR="008A3227" w:rsidRPr="00A12889">
        <w:rPr>
          <w:rFonts w:ascii="Times New Roman" w:eastAsia="SimSun" w:hAnsi="Times New Roman" w:cs="Times New Roman"/>
          <w:szCs w:val="24"/>
        </w:rPr>
        <w:t>‘Human Affairs’</w:t>
      </w:r>
      <w:r w:rsidR="004D7041" w:rsidRPr="00A12889">
        <w:rPr>
          <w:rFonts w:ascii="Times New Roman" w:eastAsia="SimSun" w:hAnsi="Times New Roman" w:cs="Times New Roman"/>
          <w:szCs w:val="24"/>
        </w:rPr>
        <w:t>, which</w:t>
      </w:r>
      <w:r w:rsidR="008A3227" w:rsidRPr="00A12889">
        <w:rPr>
          <w:rFonts w:ascii="Times New Roman" w:eastAsia="SimSun" w:hAnsi="Times New Roman" w:cs="Times New Roman"/>
          <w:szCs w:val="24"/>
        </w:rPr>
        <w:t xml:space="preserve"> </w:t>
      </w:r>
      <w:r w:rsidR="00561FCD" w:rsidRPr="00A12889">
        <w:rPr>
          <w:rFonts w:ascii="Times New Roman" w:eastAsia="SimSun" w:hAnsi="Times New Roman" w:cs="Times New Roman"/>
          <w:szCs w:val="24"/>
        </w:rPr>
        <w:t xml:space="preserve">is the longest chapter in the </w:t>
      </w:r>
      <w:r w:rsidR="004D7041" w:rsidRPr="00A12889">
        <w:rPr>
          <w:rFonts w:ascii="Times New Roman" w:eastAsia="SimSun" w:hAnsi="Times New Roman" w:cs="Times New Roman"/>
          <w:szCs w:val="24"/>
        </w:rPr>
        <w:t xml:space="preserve">book. The category </w:t>
      </w:r>
      <w:r w:rsidR="00000BCE" w:rsidRPr="00A12889">
        <w:rPr>
          <w:rFonts w:ascii="Times New Roman" w:eastAsia="SimSun" w:hAnsi="Times New Roman" w:cs="Times New Roman"/>
          <w:szCs w:val="24"/>
        </w:rPr>
        <w:t>re-</w:t>
      </w:r>
      <w:r w:rsidR="00000BCE" w:rsidRPr="00A12889">
        <w:rPr>
          <w:rFonts w:ascii="Times New Roman" w:eastAsia="SimSun" w:hAnsi="Times New Roman" w:cs="Times New Roman"/>
          <w:szCs w:val="24"/>
          <w:lang w:val="en-AU"/>
        </w:rPr>
        <w:t>emphasises</w:t>
      </w:r>
      <w:r w:rsidR="00A178B2" w:rsidRPr="00A12889">
        <w:rPr>
          <w:rFonts w:ascii="Times New Roman" w:eastAsia="SimSun" w:hAnsi="Times New Roman" w:cs="Times New Roman"/>
          <w:szCs w:val="24"/>
        </w:rPr>
        <w:t xml:space="preserve"> the </w:t>
      </w:r>
      <w:r w:rsidR="004D7041" w:rsidRPr="00A12889">
        <w:rPr>
          <w:rFonts w:ascii="Times New Roman" w:eastAsia="SimSun" w:hAnsi="Times New Roman" w:cs="Times New Roman"/>
          <w:szCs w:val="24"/>
        </w:rPr>
        <w:t xml:space="preserve">relational ethics of </w:t>
      </w:r>
      <w:r w:rsidR="00A178B2" w:rsidRPr="00A12889">
        <w:rPr>
          <w:rFonts w:ascii="Times New Roman" w:eastAsia="SimSun" w:hAnsi="Times New Roman" w:cs="Times New Roman"/>
          <w:szCs w:val="24"/>
        </w:rPr>
        <w:t>scroll two but</w:t>
      </w:r>
      <w:r w:rsidR="004D7041" w:rsidRPr="00A12889">
        <w:rPr>
          <w:rFonts w:ascii="Times New Roman" w:eastAsia="SimSun" w:hAnsi="Times New Roman" w:cs="Times New Roman"/>
          <w:szCs w:val="24"/>
        </w:rPr>
        <w:t xml:space="preserve"> </w:t>
      </w:r>
      <w:r w:rsidR="008A3227" w:rsidRPr="00A12889">
        <w:rPr>
          <w:rFonts w:ascii="Times New Roman" w:eastAsia="SimSun" w:hAnsi="Times New Roman" w:cs="Times New Roman"/>
          <w:szCs w:val="24"/>
        </w:rPr>
        <w:t xml:space="preserve">covers </w:t>
      </w:r>
      <w:r w:rsidR="004D7041" w:rsidRPr="00A12889">
        <w:rPr>
          <w:rFonts w:ascii="Times New Roman" w:eastAsia="SimSun" w:hAnsi="Times New Roman" w:cs="Times New Roman"/>
          <w:szCs w:val="24"/>
        </w:rPr>
        <w:t xml:space="preserve">the specifics of </w:t>
      </w:r>
      <w:r w:rsidR="00A178B2" w:rsidRPr="00A12889">
        <w:rPr>
          <w:rFonts w:ascii="Times New Roman" w:eastAsia="SimSun" w:hAnsi="Times New Roman" w:cs="Times New Roman"/>
          <w:szCs w:val="24"/>
        </w:rPr>
        <w:t>speech acts</w:t>
      </w:r>
      <w:r w:rsidR="000A4763" w:rsidRPr="00A12889">
        <w:rPr>
          <w:rFonts w:ascii="Times New Roman" w:eastAsia="SimSun" w:hAnsi="Times New Roman" w:cs="Times New Roman"/>
          <w:szCs w:val="24"/>
        </w:rPr>
        <w:t xml:space="preserve"> (ritual language will be covered in Chapter </w:t>
      </w:r>
      <w:r w:rsidR="00FA2AF9" w:rsidRPr="00A12889">
        <w:rPr>
          <w:rFonts w:ascii="Times New Roman" w:eastAsia="SimSun" w:hAnsi="Times New Roman" w:cs="Times New Roman"/>
          <w:szCs w:val="24"/>
        </w:rPr>
        <w:t>4</w:t>
      </w:r>
      <w:r w:rsidR="000A4763" w:rsidRPr="00A12889">
        <w:rPr>
          <w:rFonts w:ascii="Times New Roman" w:eastAsia="SimSun" w:hAnsi="Times New Roman" w:cs="Times New Roman"/>
          <w:szCs w:val="24"/>
        </w:rPr>
        <w:t xml:space="preserve">) and prescribes </w:t>
      </w:r>
      <w:r w:rsidR="00E3700B" w:rsidRPr="00A12889">
        <w:rPr>
          <w:rFonts w:ascii="Times New Roman" w:eastAsia="SimSun" w:hAnsi="Times New Roman" w:cs="Times New Roman"/>
          <w:szCs w:val="24"/>
        </w:rPr>
        <w:t xml:space="preserve">attitudes </w:t>
      </w:r>
      <w:r w:rsidR="000A4763" w:rsidRPr="00A12889">
        <w:rPr>
          <w:rFonts w:ascii="Times New Roman" w:eastAsia="SimSun" w:hAnsi="Times New Roman" w:cs="Times New Roman"/>
          <w:szCs w:val="24"/>
        </w:rPr>
        <w:t>to the daily matters of life that are based on Confucian values</w:t>
      </w:r>
      <w:r w:rsidR="008A3227" w:rsidRPr="00A12889">
        <w:rPr>
          <w:rFonts w:ascii="Times New Roman" w:eastAsia="SimSun" w:hAnsi="Times New Roman" w:cs="Times New Roman"/>
          <w:szCs w:val="24"/>
        </w:rPr>
        <w:t>.</w:t>
      </w:r>
      <w:r w:rsidR="009A7412" w:rsidRPr="00A12889">
        <w:rPr>
          <w:rFonts w:ascii="Times New Roman" w:eastAsia="SimSun" w:hAnsi="Times New Roman" w:cs="Times New Roman"/>
          <w:szCs w:val="24"/>
        </w:rPr>
        <w:t xml:space="preserve"> </w:t>
      </w:r>
      <w:r w:rsidR="000A4763" w:rsidRPr="00A12889">
        <w:rPr>
          <w:rFonts w:ascii="Times New Roman" w:eastAsia="SimSun" w:hAnsi="Times New Roman" w:cs="Times New Roman"/>
          <w:szCs w:val="24"/>
        </w:rPr>
        <w:t>The turn to mundane human considerations become</w:t>
      </w:r>
      <w:r w:rsidR="008C6CF5" w:rsidRPr="00A12889">
        <w:rPr>
          <w:rFonts w:ascii="Times New Roman" w:eastAsia="SimSun" w:hAnsi="Times New Roman" w:cs="Times New Roman"/>
          <w:szCs w:val="24"/>
        </w:rPr>
        <w:t>s</w:t>
      </w:r>
      <w:r w:rsidR="000A4763" w:rsidRPr="00A12889">
        <w:rPr>
          <w:rFonts w:ascii="Times New Roman" w:eastAsia="SimSun" w:hAnsi="Times New Roman" w:cs="Times New Roman"/>
          <w:szCs w:val="24"/>
        </w:rPr>
        <w:t xml:space="preserve"> even clearer in a quick survey of the rest of the scroll</w:t>
      </w:r>
      <w:r w:rsidR="006971F5" w:rsidRPr="00A12889">
        <w:rPr>
          <w:rFonts w:ascii="Times New Roman" w:eastAsia="SimSun" w:hAnsi="Times New Roman" w:cs="Times New Roman"/>
          <w:szCs w:val="24"/>
        </w:rPr>
        <w:t>. Topics such as</w:t>
      </w:r>
      <w:r w:rsidR="000A4763" w:rsidRPr="00A12889">
        <w:rPr>
          <w:rFonts w:ascii="Times New Roman" w:eastAsia="SimSun" w:hAnsi="Times New Roman" w:cs="Times New Roman"/>
          <w:szCs w:val="24"/>
        </w:rPr>
        <w:t xml:space="preserve"> diet, </w:t>
      </w:r>
      <w:r w:rsidR="006971F5" w:rsidRPr="00A12889">
        <w:rPr>
          <w:rFonts w:ascii="Times New Roman" w:eastAsia="SimSun" w:hAnsi="Times New Roman" w:cs="Times New Roman"/>
          <w:szCs w:val="24"/>
        </w:rPr>
        <w:t xml:space="preserve">buildings, and </w:t>
      </w:r>
      <w:r w:rsidR="000A4763" w:rsidRPr="00A12889">
        <w:rPr>
          <w:rFonts w:ascii="Times New Roman" w:eastAsia="SimSun" w:hAnsi="Times New Roman" w:cs="Times New Roman"/>
          <w:szCs w:val="24"/>
        </w:rPr>
        <w:t>tools</w:t>
      </w:r>
      <w:r w:rsidR="006971F5" w:rsidRPr="00A12889">
        <w:rPr>
          <w:rFonts w:ascii="Times New Roman" w:eastAsia="SimSun" w:hAnsi="Times New Roman" w:cs="Times New Roman"/>
          <w:szCs w:val="24"/>
        </w:rPr>
        <w:t>,</w:t>
      </w:r>
      <w:r w:rsidR="0015578B" w:rsidRPr="00A12889">
        <w:rPr>
          <w:rFonts w:ascii="Times New Roman" w:eastAsia="SimSun" w:hAnsi="Times New Roman" w:cs="Times New Roman"/>
          <w:szCs w:val="24"/>
          <w:lang w:eastAsia="zh-CN"/>
        </w:rPr>
        <w:t xml:space="preserve"> </w:t>
      </w:r>
      <w:r w:rsidR="006971F5" w:rsidRPr="00A12889">
        <w:rPr>
          <w:rFonts w:ascii="Times New Roman" w:eastAsia="SimSun" w:hAnsi="Times New Roman" w:cs="Times New Roman"/>
          <w:szCs w:val="24"/>
          <w:lang w:eastAsia="zh-CN"/>
        </w:rPr>
        <w:t>read like</w:t>
      </w:r>
      <w:r w:rsidR="00CE4E0B" w:rsidRPr="00A12889">
        <w:rPr>
          <w:rFonts w:ascii="Times New Roman" w:eastAsia="SimSun" w:hAnsi="Times New Roman" w:cs="Times New Roman"/>
          <w:szCs w:val="24"/>
          <w:lang w:eastAsia="zh-CN"/>
        </w:rPr>
        <w:t xml:space="preserve"> the Chinese idiom ‘</w:t>
      </w:r>
      <w:r w:rsidR="00CE4E0B" w:rsidRPr="00A12889">
        <w:rPr>
          <w:rFonts w:ascii="Times New Roman" w:eastAsia="SimSun" w:hAnsi="Times New Roman" w:cs="Times New Roman"/>
          <w:i/>
          <w:iCs/>
          <w:szCs w:val="24"/>
          <w:lang w:eastAsia="zh-CN"/>
        </w:rPr>
        <w:t>yishizhuxing</w:t>
      </w:r>
      <w:r w:rsidR="00CE4E0B" w:rsidRPr="00A12889">
        <w:rPr>
          <w:rFonts w:ascii="Times New Roman" w:eastAsia="SimSun" w:hAnsi="Times New Roman" w:cs="Times New Roman"/>
          <w:szCs w:val="24"/>
          <w:lang w:eastAsia="zh-CN"/>
        </w:rPr>
        <w:t xml:space="preserve"> </w:t>
      </w:r>
      <w:r w:rsidR="00CE4E0B" w:rsidRPr="00A12889">
        <w:rPr>
          <w:rFonts w:ascii="Times New Roman" w:eastAsia="SimSun" w:hAnsi="Times New Roman" w:cs="Times New Roman"/>
          <w:szCs w:val="24"/>
          <w:lang w:eastAsia="zh-CN"/>
        </w:rPr>
        <w:t>衣食住行</w:t>
      </w:r>
      <w:r w:rsidR="00CE4E0B" w:rsidRPr="00A12889">
        <w:rPr>
          <w:rFonts w:ascii="Times New Roman" w:eastAsia="SimSun" w:hAnsi="Times New Roman" w:cs="Times New Roman"/>
          <w:szCs w:val="24"/>
          <w:lang w:eastAsia="zh-CN"/>
        </w:rPr>
        <w:t xml:space="preserve">’ </w:t>
      </w:r>
      <w:r w:rsidR="006971F5" w:rsidRPr="00A12889">
        <w:rPr>
          <w:rFonts w:ascii="Times New Roman" w:eastAsia="SimSun" w:hAnsi="Times New Roman" w:cs="Times New Roman"/>
          <w:szCs w:val="24"/>
          <w:lang w:eastAsia="zh-CN"/>
        </w:rPr>
        <w:t>(</w:t>
      </w:r>
      <w:r w:rsidR="00CE4E0B" w:rsidRPr="00A12889">
        <w:rPr>
          <w:rFonts w:ascii="Times New Roman" w:eastAsia="SimSun" w:hAnsi="Times New Roman" w:cs="Times New Roman"/>
          <w:szCs w:val="24"/>
          <w:lang w:eastAsia="zh-CN"/>
        </w:rPr>
        <w:t>literally meaning ‘clothing, food, housing, and transport’</w:t>
      </w:r>
      <w:r w:rsidR="006971F5" w:rsidRPr="00A12889">
        <w:rPr>
          <w:rFonts w:ascii="Times New Roman" w:eastAsia="SimSun" w:hAnsi="Times New Roman" w:cs="Times New Roman"/>
          <w:szCs w:val="24"/>
          <w:lang w:eastAsia="zh-CN"/>
        </w:rPr>
        <w:t>)</w:t>
      </w:r>
      <w:r w:rsidR="00CE4E0B" w:rsidRPr="00A12889">
        <w:rPr>
          <w:rFonts w:ascii="Times New Roman" w:eastAsia="SimSun" w:hAnsi="Times New Roman" w:cs="Times New Roman"/>
          <w:szCs w:val="24"/>
          <w:lang w:eastAsia="zh-CN"/>
        </w:rPr>
        <w:t xml:space="preserve"> referring to the basic needs of life. These point to a materialistic view of the world, particularly in ‘Precious things’ and ‘Poverty and Wealth’ reflecting the economic revival of the late Ming dynasty and resultant upward social mobility. Despite the promise of a manual for everyday life, the content remained consistent with previous scrolls – literary terms, classical allusions and aphorisms. </w:t>
      </w:r>
      <w:r w:rsidR="00EB2A61" w:rsidRPr="00A12889">
        <w:rPr>
          <w:rFonts w:ascii="Times New Roman" w:eastAsia="SimSun" w:hAnsi="Times New Roman" w:cs="Times New Roman"/>
          <w:szCs w:val="24"/>
          <w:lang w:eastAsia="zh-CN"/>
        </w:rPr>
        <w:t xml:space="preserve">Rather than providing education on a healthy diet, `Food and Drink' relates to </w:t>
      </w:r>
      <w:r w:rsidR="00EB2A61" w:rsidRPr="00A12889">
        <w:rPr>
          <w:rFonts w:ascii="Times New Roman" w:eastAsia="SimSun" w:hAnsi="Times New Roman" w:cs="Times New Roman"/>
          <w:szCs w:val="24"/>
          <w:lang w:eastAsia="zh-CN"/>
        </w:rPr>
        <w:lastRenderedPageBreak/>
        <w:t xml:space="preserve">the names of common staples and customs surrounding eating, such as the etiquette in entertaining a guest. Similarly, </w:t>
      </w:r>
      <w:r w:rsidR="006971F5" w:rsidRPr="00A12889">
        <w:rPr>
          <w:rFonts w:ascii="Times New Roman" w:eastAsia="SimSun" w:hAnsi="Times New Roman" w:cs="Times New Roman"/>
          <w:szCs w:val="24"/>
          <w:lang w:eastAsia="zh-CN"/>
        </w:rPr>
        <w:t>‘</w:t>
      </w:r>
      <w:r w:rsidR="00EB2A61" w:rsidRPr="00A12889">
        <w:rPr>
          <w:rFonts w:ascii="Times New Roman" w:eastAsia="SimSun" w:hAnsi="Times New Roman" w:cs="Times New Roman"/>
          <w:szCs w:val="24"/>
          <w:lang w:eastAsia="zh-CN"/>
        </w:rPr>
        <w:t>Precious Things</w:t>
      </w:r>
      <w:r w:rsidR="006971F5" w:rsidRPr="00A12889">
        <w:rPr>
          <w:rFonts w:ascii="Times New Roman" w:eastAsia="SimSun" w:hAnsi="Times New Roman" w:cs="Times New Roman"/>
          <w:szCs w:val="24"/>
          <w:lang w:eastAsia="zh-CN"/>
        </w:rPr>
        <w:t>’</w:t>
      </w:r>
      <w:r w:rsidR="00EB2A61" w:rsidRPr="00A12889">
        <w:rPr>
          <w:rFonts w:ascii="Times New Roman" w:eastAsia="SimSun" w:hAnsi="Times New Roman" w:cs="Times New Roman"/>
          <w:szCs w:val="24"/>
          <w:lang w:eastAsia="zh-CN"/>
        </w:rPr>
        <w:t xml:space="preserve"> covers </w:t>
      </w:r>
      <w:r w:rsidR="00E45DD6" w:rsidRPr="00A12889">
        <w:rPr>
          <w:rFonts w:ascii="Times New Roman" w:eastAsia="SimSun" w:hAnsi="Times New Roman" w:cs="Times New Roman"/>
          <w:szCs w:val="24"/>
          <w:lang w:eastAsia="zh-CN"/>
        </w:rPr>
        <w:t xml:space="preserve">names of </w:t>
      </w:r>
      <w:r w:rsidR="006971F5" w:rsidRPr="00A12889">
        <w:rPr>
          <w:rFonts w:ascii="Times New Roman" w:eastAsia="SimSun" w:hAnsi="Times New Roman" w:cs="Times New Roman"/>
          <w:szCs w:val="24"/>
          <w:lang w:eastAsia="zh-CN"/>
        </w:rPr>
        <w:t>prized treasures in history</w:t>
      </w:r>
      <w:r w:rsidR="00E45DD6" w:rsidRPr="00A12889">
        <w:rPr>
          <w:rFonts w:ascii="Times New Roman" w:eastAsia="SimSun" w:hAnsi="Times New Roman" w:cs="Times New Roman"/>
          <w:szCs w:val="24"/>
          <w:lang w:eastAsia="zh-CN"/>
        </w:rPr>
        <w:t xml:space="preserve">, stories </w:t>
      </w:r>
      <w:r w:rsidR="00A4318F" w:rsidRPr="00A12889">
        <w:rPr>
          <w:rFonts w:ascii="Times New Roman" w:eastAsia="SimSun" w:hAnsi="Times New Roman" w:cs="Times New Roman"/>
          <w:szCs w:val="24"/>
          <w:lang w:eastAsia="zh-CN"/>
        </w:rPr>
        <w:t xml:space="preserve">and sayings </w:t>
      </w:r>
      <w:r w:rsidR="00E45DD6" w:rsidRPr="00A12889">
        <w:rPr>
          <w:rFonts w:ascii="Times New Roman" w:eastAsia="SimSun" w:hAnsi="Times New Roman" w:cs="Times New Roman"/>
          <w:szCs w:val="24"/>
          <w:lang w:eastAsia="zh-CN"/>
        </w:rPr>
        <w:t xml:space="preserve">of historical personages </w:t>
      </w:r>
      <w:r w:rsidR="00A4318F" w:rsidRPr="00A12889">
        <w:rPr>
          <w:rFonts w:ascii="Times New Roman" w:eastAsia="SimSun" w:hAnsi="Times New Roman" w:cs="Times New Roman"/>
          <w:szCs w:val="24"/>
          <w:lang w:eastAsia="zh-CN"/>
        </w:rPr>
        <w:t>on riches and valuables</w:t>
      </w:r>
      <w:r w:rsidR="006971F5" w:rsidRPr="00A12889">
        <w:rPr>
          <w:rFonts w:ascii="Times New Roman" w:eastAsia="SimSun" w:hAnsi="Times New Roman" w:cs="Times New Roman"/>
          <w:szCs w:val="24"/>
          <w:lang w:eastAsia="zh-CN"/>
        </w:rPr>
        <w:t xml:space="preserve">. </w:t>
      </w:r>
      <w:r w:rsidR="0083299C" w:rsidRPr="00A12889">
        <w:rPr>
          <w:rFonts w:ascii="Times New Roman" w:eastAsia="SimSun" w:hAnsi="Times New Roman" w:cs="Times New Roman"/>
          <w:szCs w:val="24"/>
          <w:lang w:eastAsia="zh-CN"/>
        </w:rPr>
        <w:t>As expected, t</w:t>
      </w:r>
      <w:r w:rsidR="00A4318F" w:rsidRPr="00A12889">
        <w:rPr>
          <w:rFonts w:ascii="Times New Roman" w:eastAsia="SimSun" w:hAnsi="Times New Roman" w:cs="Times New Roman"/>
          <w:szCs w:val="24"/>
          <w:lang w:eastAsia="zh-CN"/>
        </w:rPr>
        <w:t>he Confucian value</w:t>
      </w:r>
      <w:r w:rsidR="004D3AA9" w:rsidRPr="00A12889">
        <w:rPr>
          <w:rFonts w:ascii="Times New Roman" w:eastAsia="SimSun" w:hAnsi="Times New Roman" w:cs="Times New Roman"/>
          <w:szCs w:val="24"/>
          <w:lang w:eastAsia="zh-CN"/>
        </w:rPr>
        <w:t>s</w:t>
      </w:r>
      <w:r w:rsidR="00A4318F" w:rsidRPr="00A12889">
        <w:rPr>
          <w:rFonts w:ascii="Times New Roman" w:eastAsia="SimSun" w:hAnsi="Times New Roman" w:cs="Times New Roman"/>
          <w:szCs w:val="24"/>
          <w:lang w:eastAsia="zh-CN"/>
        </w:rPr>
        <w:t xml:space="preserve"> of frugality </w:t>
      </w:r>
      <w:r w:rsidR="0028713E" w:rsidRPr="00A12889">
        <w:rPr>
          <w:rFonts w:ascii="Times New Roman" w:eastAsia="SimSun" w:hAnsi="Times New Roman" w:cs="Times New Roman"/>
          <w:szCs w:val="24"/>
          <w:lang w:eastAsia="zh-CN"/>
        </w:rPr>
        <w:t xml:space="preserve">and ethics surpassing material desires </w:t>
      </w:r>
      <w:r w:rsidR="00FB153B" w:rsidRPr="00A12889">
        <w:rPr>
          <w:rFonts w:ascii="Times New Roman" w:eastAsia="SimSun" w:hAnsi="Times New Roman" w:cs="Times New Roman"/>
          <w:szCs w:val="24"/>
          <w:lang w:eastAsia="zh-CN"/>
        </w:rPr>
        <w:t xml:space="preserve">is </w:t>
      </w:r>
      <w:r w:rsidR="0083299C" w:rsidRPr="00A12889">
        <w:rPr>
          <w:rFonts w:ascii="Times New Roman" w:eastAsia="SimSun" w:hAnsi="Times New Roman" w:cs="Times New Roman"/>
          <w:szCs w:val="24"/>
          <w:lang w:eastAsia="zh-CN"/>
        </w:rPr>
        <w:t>touted</w:t>
      </w:r>
      <w:r w:rsidR="0028713E" w:rsidRPr="00A12889">
        <w:rPr>
          <w:rFonts w:ascii="Times New Roman" w:eastAsia="SimSun" w:hAnsi="Times New Roman" w:cs="Times New Roman"/>
          <w:szCs w:val="24"/>
          <w:lang w:eastAsia="zh-CN"/>
        </w:rPr>
        <w:t xml:space="preserve">, which </w:t>
      </w:r>
      <w:r w:rsidR="00FB153B" w:rsidRPr="00A12889">
        <w:rPr>
          <w:rFonts w:ascii="Times New Roman" w:eastAsia="SimSun" w:hAnsi="Times New Roman" w:cs="Times New Roman"/>
          <w:szCs w:val="24"/>
          <w:lang w:eastAsia="zh-CN"/>
        </w:rPr>
        <w:t xml:space="preserve">is </w:t>
      </w:r>
      <w:r w:rsidR="0028713E" w:rsidRPr="00A12889">
        <w:rPr>
          <w:rFonts w:ascii="Times New Roman" w:eastAsia="SimSun" w:hAnsi="Times New Roman" w:cs="Times New Roman"/>
          <w:szCs w:val="24"/>
          <w:lang w:eastAsia="zh-CN"/>
        </w:rPr>
        <w:t xml:space="preserve">further stressed in the following </w:t>
      </w:r>
      <w:r w:rsidR="000B4D26" w:rsidRPr="00A12889">
        <w:rPr>
          <w:rFonts w:ascii="Times New Roman" w:eastAsia="SimSun" w:hAnsi="Times New Roman" w:cs="Times New Roman"/>
          <w:szCs w:val="24"/>
          <w:lang w:eastAsia="zh-CN"/>
        </w:rPr>
        <w:t xml:space="preserve">chapter </w:t>
      </w:r>
      <w:r w:rsidR="0028713E" w:rsidRPr="00A12889">
        <w:rPr>
          <w:rFonts w:ascii="Times New Roman" w:eastAsia="SimSun" w:hAnsi="Times New Roman" w:cs="Times New Roman"/>
          <w:szCs w:val="24"/>
          <w:lang w:eastAsia="zh-CN"/>
        </w:rPr>
        <w:t xml:space="preserve">‘Poverty and Wealth’. Beyond the </w:t>
      </w:r>
      <w:r w:rsidR="0083299C" w:rsidRPr="00A12889">
        <w:rPr>
          <w:rFonts w:ascii="Times New Roman" w:eastAsia="SimSun" w:hAnsi="Times New Roman" w:cs="Times New Roman"/>
          <w:szCs w:val="24"/>
          <w:lang w:eastAsia="zh-CN"/>
        </w:rPr>
        <w:t>moralistic platitudes</w:t>
      </w:r>
      <w:r w:rsidR="0028713E" w:rsidRPr="00A12889">
        <w:rPr>
          <w:rFonts w:ascii="Times New Roman" w:eastAsia="SimSun" w:hAnsi="Times New Roman" w:cs="Times New Roman"/>
          <w:szCs w:val="24"/>
          <w:lang w:eastAsia="zh-CN"/>
        </w:rPr>
        <w:t>, however</w:t>
      </w:r>
      <w:r w:rsidR="0083299C" w:rsidRPr="00A12889">
        <w:rPr>
          <w:rFonts w:ascii="Times New Roman" w:eastAsia="SimSun" w:hAnsi="Times New Roman" w:cs="Times New Roman"/>
          <w:szCs w:val="24"/>
          <w:lang w:eastAsia="zh-CN"/>
        </w:rPr>
        <w:t>, the</w:t>
      </w:r>
      <w:r w:rsidR="0028713E" w:rsidRPr="00A12889">
        <w:rPr>
          <w:rFonts w:ascii="Times New Roman" w:eastAsia="SimSun" w:hAnsi="Times New Roman" w:cs="Times New Roman"/>
          <w:szCs w:val="24"/>
          <w:lang w:eastAsia="zh-CN"/>
        </w:rPr>
        <w:t xml:space="preserve"> realities of human desires are </w:t>
      </w:r>
      <w:r w:rsidR="00A64C81" w:rsidRPr="00A12889">
        <w:rPr>
          <w:rFonts w:ascii="Times New Roman" w:eastAsia="SimSun" w:hAnsi="Times New Roman" w:cs="Times New Roman"/>
          <w:szCs w:val="24"/>
          <w:lang w:eastAsia="zh-CN"/>
        </w:rPr>
        <w:t xml:space="preserve">openly acknowledged. </w:t>
      </w:r>
      <w:r w:rsidR="001B5195" w:rsidRPr="00A12889">
        <w:rPr>
          <w:rFonts w:ascii="Times New Roman" w:eastAsia="SimSun" w:hAnsi="Times New Roman" w:cs="Times New Roman"/>
          <w:szCs w:val="24"/>
          <w:lang w:eastAsia="zh-CN"/>
        </w:rPr>
        <w:t xml:space="preserve">A Cheng-Zhu school purist may have omitted such content from elementary education, citing the </w:t>
      </w:r>
      <w:r w:rsidR="001B5195" w:rsidRPr="00A12889">
        <w:rPr>
          <w:rFonts w:ascii="Times New Roman" w:eastAsia="SimSun" w:hAnsi="Times New Roman" w:cs="Times New Roman"/>
          <w:i/>
          <w:iCs/>
          <w:szCs w:val="24"/>
          <w:lang w:eastAsia="zh-CN"/>
        </w:rPr>
        <w:t>Analects</w:t>
      </w:r>
      <w:r w:rsidR="001B5195" w:rsidRPr="00A12889">
        <w:rPr>
          <w:rFonts w:ascii="Times New Roman" w:eastAsia="SimSun" w:hAnsi="Times New Roman" w:cs="Times New Roman"/>
          <w:szCs w:val="24"/>
          <w:lang w:eastAsia="zh-CN"/>
        </w:rPr>
        <w:t xml:space="preserve"> ‘</w:t>
      </w:r>
      <w:r w:rsidR="000B4D26" w:rsidRPr="00A12889">
        <w:rPr>
          <w:rFonts w:ascii="Times New Roman" w:eastAsia="SimSun" w:hAnsi="Times New Roman" w:cs="Times New Roman"/>
          <w:szCs w:val="24"/>
          <w:lang w:eastAsia="zh-CN"/>
        </w:rPr>
        <w:t>君子謀道不謀食</w:t>
      </w:r>
      <w:r w:rsidR="000B4D26" w:rsidRPr="00A12889">
        <w:rPr>
          <w:rFonts w:ascii="Times New Roman" w:eastAsia="SimSun" w:hAnsi="Times New Roman" w:cs="Times New Roman"/>
          <w:szCs w:val="24"/>
          <w:lang w:eastAsia="zh-CN"/>
        </w:rPr>
        <w:sym w:font="Symbol" w:char="F0BC"/>
      </w:r>
      <w:r w:rsidR="000B4D26" w:rsidRPr="00A12889">
        <w:rPr>
          <w:rFonts w:ascii="Times New Roman" w:eastAsia="SimSun" w:hAnsi="Times New Roman" w:cs="Times New Roman"/>
          <w:szCs w:val="24"/>
          <w:lang w:eastAsia="zh-CN"/>
        </w:rPr>
        <w:t>君子憂道不憂貧</w:t>
      </w:r>
      <w:r w:rsidR="000B4D26" w:rsidRPr="00A12889">
        <w:rPr>
          <w:rFonts w:ascii="Times New Roman" w:eastAsia="SimSun" w:hAnsi="Times New Roman" w:cs="Times New Roman"/>
          <w:szCs w:val="24"/>
          <w:lang w:eastAsia="zh-CN"/>
        </w:rPr>
        <w:t xml:space="preserve"> T</w:t>
      </w:r>
      <w:r w:rsidR="001B5195" w:rsidRPr="00A12889">
        <w:rPr>
          <w:rFonts w:ascii="Times New Roman" w:eastAsia="SimSun" w:hAnsi="Times New Roman" w:cs="Times New Roman"/>
          <w:szCs w:val="24"/>
          <w:lang w:eastAsia="zh-CN"/>
        </w:rPr>
        <w:t>he exemplary person schemes for the Way, not for food… worries about the Way, not poverty’</w:t>
      </w:r>
      <w:r w:rsidR="001B5195" w:rsidRPr="00A12889">
        <w:rPr>
          <w:rStyle w:val="FootnoteReference"/>
          <w:rFonts w:ascii="Times New Roman" w:eastAsia="SimSun" w:hAnsi="Times New Roman" w:cs="Times New Roman"/>
          <w:szCs w:val="24"/>
          <w:lang w:eastAsia="zh-CN"/>
        </w:rPr>
        <w:footnoteReference w:id="367"/>
      </w:r>
      <w:r w:rsidR="001B5195" w:rsidRPr="00A12889">
        <w:rPr>
          <w:rFonts w:ascii="Times New Roman" w:eastAsia="SimSun" w:hAnsi="Times New Roman" w:cs="Times New Roman"/>
          <w:szCs w:val="24"/>
          <w:lang w:eastAsia="zh-CN"/>
        </w:rPr>
        <w:t xml:space="preserve"> in their defense. However, an adherent of practical learning would likely concur with the importance of introducing young readers to the concerns of adult life and broadening their horizons. </w:t>
      </w:r>
      <w:r w:rsidR="00A64C81" w:rsidRPr="00A12889">
        <w:rPr>
          <w:rFonts w:ascii="Times New Roman" w:eastAsia="SimSun" w:hAnsi="Times New Roman" w:cs="Times New Roman"/>
          <w:szCs w:val="24"/>
          <w:lang w:eastAsia="zh-CN"/>
        </w:rPr>
        <w:t xml:space="preserve">From the perspective of elementary education, </w:t>
      </w:r>
      <w:r w:rsidR="008B3E44" w:rsidRPr="00A12889">
        <w:rPr>
          <w:rFonts w:ascii="Times New Roman" w:eastAsia="SimSun" w:hAnsi="Times New Roman" w:cs="Times New Roman"/>
          <w:szCs w:val="24"/>
          <w:lang w:eastAsia="zh-CN"/>
        </w:rPr>
        <w:t>such content challenges</w:t>
      </w:r>
      <w:r w:rsidR="001B5195" w:rsidRPr="00A12889">
        <w:rPr>
          <w:rFonts w:ascii="Times New Roman" w:eastAsia="SimSun" w:hAnsi="Times New Roman" w:cs="Times New Roman"/>
          <w:szCs w:val="24"/>
          <w:lang w:eastAsia="zh-CN"/>
        </w:rPr>
        <w:t xml:space="preserve"> the Cheng-</w:t>
      </w:r>
      <w:r w:rsidR="00A64C81" w:rsidRPr="00A12889">
        <w:rPr>
          <w:rFonts w:ascii="Times New Roman" w:eastAsia="SimSun" w:hAnsi="Times New Roman" w:cs="Times New Roman"/>
          <w:szCs w:val="24"/>
          <w:lang w:eastAsia="zh-CN"/>
        </w:rPr>
        <w:t xml:space="preserve">Zhu tradition of shielding the child from exposure to the negative aspects of life </w:t>
      </w:r>
      <w:r w:rsidR="000B4D26" w:rsidRPr="00A12889">
        <w:rPr>
          <w:rFonts w:ascii="Times New Roman" w:eastAsia="SimSun" w:hAnsi="Times New Roman" w:cs="Times New Roman"/>
          <w:szCs w:val="24"/>
          <w:lang w:eastAsia="zh-CN"/>
        </w:rPr>
        <w:t>to</w:t>
      </w:r>
      <w:r w:rsidR="00A64C81" w:rsidRPr="00A12889">
        <w:rPr>
          <w:rFonts w:ascii="Times New Roman" w:eastAsia="SimSun" w:hAnsi="Times New Roman" w:cs="Times New Roman"/>
          <w:szCs w:val="24"/>
          <w:lang w:eastAsia="zh-CN"/>
        </w:rPr>
        <w:t xml:space="preserve"> ‘nurture the correct</w:t>
      </w:r>
      <w:r w:rsidR="001B5195" w:rsidRPr="00A12889">
        <w:rPr>
          <w:rFonts w:ascii="Times New Roman" w:eastAsia="SimSun" w:hAnsi="Times New Roman" w:cs="Times New Roman"/>
          <w:szCs w:val="24"/>
          <w:lang w:eastAsia="zh-CN"/>
        </w:rPr>
        <w:t xml:space="preserve">’. This turn to the concrete and verifiable facts of life was characteristic of practical statecraft thought. </w:t>
      </w:r>
      <w:r w:rsidR="000B4D26" w:rsidRPr="00A12889">
        <w:rPr>
          <w:rFonts w:ascii="Times New Roman" w:eastAsia="SimSun" w:hAnsi="Times New Roman" w:cs="Times New Roman"/>
          <w:szCs w:val="24"/>
          <w:lang w:eastAsia="zh-CN"/>
        </w:rPr>
        <w:t>The</w:t>
      </w:r>
      <w:r w:rsidR="00750B91" w:rsidRPr="00A12889">
        <w:rPr>
          <w:rFonts w:ascii="Times New Roman" w:eastAsia="SimSun" w:hAnsi="Times New Roman" w:cs="Times New Roman"/>
          <w:szCs w:val="24"/>
        </w:rPr>
        <w:t xml:space="preserve"> third scroll </w:t>
      </w:r>
      <w:r w:rsidR="000B4D26" w:rsidRPr="00A12889">
        <w:rPr>
          <w:rFonts w:ascii="Times New Roman" w:eastAsia="SimSun" w:hAnsi="Times New Roman" w:cs="Times New Roman"/>
          <w:szCs w:val="24"/>
        </w:rPr>
        <w:t xml:space="preserve">then </w:t>
      </w:r>
      <w:r w:rsidR="001B5195" w:rsidRPr="00A12889">
        <w:rPr>
          <w:rFonts w:ascii="Times New Roman" w:eastAsia="SimSun" w:hAnsi="Times New Roman" w:cs="Times New Roman"/>
          <w:szCs w:val="24"/>
        </w:rPr>
        <w:t xml:space="preserve">aptly </w:t>
      </w:r>
      <w:r w:rsidR="00750B91" w:rsidRPr="00A12889">
        <w:rPr>
          <w:rFonts w:ascii="Times New Roman" w:eastAsia="SimSun" w:hAnsi="Times New Roman" w:cs="Times New Roman"/>
          <w:szCs w:val="24"/>
        </w:rPr>
        <w:t xml:space="preserve">ends with </w:t>
      </w:r>
      <w:r w:rsidR="000B4D26" w:rsidRPr="00A12889">
        <w:rPr>
          <w:rFonts w:ascii="Times New Roman" w:eastAsia="SimSun" w:hAnsi="Times New Roman" w:cs="Times New Roman"/>
          <w:szCs w:val="24"/>
        </w:rPr>
        <w:t xml:space="preserve">the </w:t>
      </w:r>
      <w:r w:rsidR="004D3AA9" w:rsidRPr="00A12889">
        <w:rPr>
          <w:rFonts w:ascii="Times New Roman" w:eastAsia="SimSun" w:hAnsi="Times New Roman" w:cs="Times New Roman"/>
          <w:szCs w:val="24"/>
        </w:rPr>
        <w:t xml:space="preserve">grim reality of </w:t>
      </w:r>
      <w:r w:rsidR="00750B91" w:rsidRPr="00A12889">
        <w:rPr>
          <w:rFonts w:ascii="Times New Roman" w:eastAsia="SimSun" w:hAnsi="Times New Roman" w:cs="Times New Roman"/>
          <w:szCs w:val="24"/>
        </w:rPr>
        <w:t xml:space="preserve">‘Diseases and Death’ </w:t>
      </w:r>
      <w:r w:rsidR="001B5195" w:rsidRPr="00A12889">
        <w:rPr>
          <w:rFonts w:ascii="Times New Roman" w:eastAsia="SimSun" w:hAnsi="Times New Roman" w:cs="Times New Roman"/>
          <w:szCs w:val="24"/>
        </w:rPr>
        <w:t xml:space="preserve">and </w:t>
      </w:r>
      <w:r w:rsidR="00750B91" w:rsidRPr="00A12889">
        <w:rPr>
          <w:rFonts w:ascii="Times New Roman" w:eastAsia="SimSun" w:hAnsi="Times New Roman" w:cs="Times New Roman"/>
          <w:szCs w:val="24"/>
        </w:rPr>
        <w:t>complet</w:t>
      </w:r>
      <w:r w:rsidR="001B5195" w:rsidRPr="00A12889">
        <w:rPr>
          <w:rFonts w:ascii="Times New Roman" w:eastAsia="SimSun" w:hAnsi="Times New Roman" w:cs="Times New Roman"/>
          <w:szCs w:val="24"/>
        </w:rPr>
        <w:t>es</w:t>
      </w:r>
      <w:r w:rsidR="00750B91" w:rsidRPr="00A12889">
        <w:rPr>
          <w:rFonts w:ascii="Times New Roman" w:eastAsia="SimSun" w:hAnsi="Times New Roman" w:cs="Times New Roman"/>
          <w:szCs w:val="24"/>
        </w:rPr>
        <w:t xml:space="preserve"> the life cycle.</w:t>
      </w:r>
    </w:p>
    <w:p w14:paraId="0E957FDA" w14:textId="22589C70" w:rsidR="00DC7EA7" w:rsidRPr="00A12889" w:rsidRDefault="00FC074C"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lang w:eastAsia="zh-CN"/>
        </w:rPr>
        <w:tab/>
      </w:r>
      <w:r w:rsidR="000442D9" w:rsidRPr="00A12889">
        <w:rPr>
          <w:rFonts w:ascii="Times New Roman" w:eastAsia="SimSun" w:hAnsi="Times New Roman" w:cs="Times New Roman"/>
          <w:szCs w:val="24"/>
          <w:lang w:eastAsia="zh-CN"/>
        </w:rPr>
        <w:t xml:space="preserve">The categories in the fourth scroll relate to the predominant view on the order of learning. The </w:t>
      </w:r>
      <w:r w:rsidR="000442D9" w:rsidRPr="00A12889">
        <w:rPr>
          <w:rFonts w:ascii="Times New Roman" w:eastAsia="SimSun" w:hAnsi="Times New Roman" w:cs="Times New Roman"/>
          <w:i/>
          <w:iCs/>
          <w:szCs w:val="24"/>
          <w:lang w:eastAsia="zh-CN"/>
        </w:rPr>
        <w:t>Three Character Classic</w:t>
      </w:r>
      <w:r w:rsidR="000442D9" w:rsidRPr="00A12889">
        <w:rPr>
          <w:rFonts w:ascii="Times New Roman" w:eastAsia="SimSun" w:hAnsi="Times New Roman" w:cs="Times New Roman"/>
          <w:szCs w:val="24"/>
          <w:lang w:eastAsia="zh-CN"/>
        </w:rPr>
        <w:t xml:space="preserve"> explicitly stated: ‘</w:t>
      </w:r>
      <w:r w:rsidR="009156F9" w:rsidRPr="00A12889">
        <w:rPr>
          <w:rFonts w:ascii="Times New Roman" w:eastAsia="SimSun" w:hAnsi="Times New Roman" w:cs="Times New Roman"/>
          <w:szCs w:val="24"/>
        </w:rPr>
        <w:t>首孝弟，次見聞。知某數，識某文</w:t>
      </w:r>
      <w:r w:rsidR="009156F9" w:rsidRPr="00A12889">
        <w:rPr>
          <w:rFonts w:ascii="Times New Roman" w:eastAsia="SimSun" w:hAnsi="Times New Roman" w:cs="Times New Roman"/>
          <w:szCs w:val="24"/>
          <w:lang w:eastAsia="zh-CN"/>
        </w:rPr>
        <w:t xml:space="preserve"> </w:t>
      </w:r>
      <w:r w:rsidR="000442D9" w:rsidRPr="00A12889">
        <w:rPr>
          <w:rFonts w:ascii="Times New Roman" w:eastAsia="SimSun" w:hAnsi="Times New Roman" w:cs="Times New Roman"/>
          <w:szCs w:val="24"/>
          <w:lang w:eastAsia="zh-CN"/>
        </w:rPr>
        <w:t>Filiality and fraternity before further learning; Knowing the numbers and reading the text.’</w:t>
      </w:r>
      <w:r w:rsidR="000D32EE" w:rsidRPr="00A12889">
        <w:rPr>
          <w:rStyle w:val="FootnoteReference"/>
          <w:rFonts w:ascii="Times New Roman" w:eastAsia="SimSun" w:hAnsi="Times New Roman" w:cs="Times New Roman"/>
          <w:szCs w:val="24"/>
          <w:lang w:eastAsia="zh-CN"/>
        </w:rPr>
        <w:footnoteReference w:id="368"/>
      </w:r>
      <w:r w:rsidR="000442D9" w:rsidRPr="00A12889">
        <w:rPr>
          <w:rFonts w:ascii="Times New Roman" w:eastAsia="SimSun" w:hAnsi="Times New Roman" w:cs="Times New Roman"/>
          <w:szCs w:val="24"/>
          <w:lang w:eastAsia="zh-CN"/>
        </w:rPr>
        <w:t xml:space="preserve"> Learning of the five relationships and rituals are the priority in elementary education, then the literature, arts and other hobbies. As Confucius taught: ‘</w:t>
      </w:r>
      <w:r w:rsidR="009156F9" w:rsidRPr="00A12889">
        <w:rPr>
          <w:rFonts w:ascii="Times New Roman" w:eastAsia="SimSun" w:hAnsi="Times New Roman" w:cs="Times New Roman"/>
          <w:szCs w:val="24"/>
        </w:rPr>
        <w:t>行有餘力則以學文</w:t>
      </w:r>
      <w:r w:rsidR="009156F9" w:rsidRPr="00A12889">
        <w:rPr>
          <w:rFonts w:ascii="Times New Roman" w:eastAsia="SimSun" w:hAnsi="Times New Roman" w:cs="Times New Roman"/>
          <w:szCs w:val="24"/>
          <w:lang w:eastAsia="zh-CN"/>
        </w:rPr>
        <w:t xml:space="preserve"> </w:t>
      </w:r>
      <w:r w:rsidR="000442D9" w:rsidRPr="00A12889">
        <w:rPr>
          <w:rFonts w:ascii="Times New Roman" w:eastAsia="SimSun" w:hAnsi="Times New Roman" w:cs="Times New Roman"/>
          <w:szCs w:val="24"/>
          <w:lang w:eastAsia="zh-CN"/>
        </w:rPr>
        <w:t>With energy to spare, they should then study the literature and arts.’</w:t>
      </w:r>
      <w:r w:rsidR="000442D9" w:rsidRPr="00A12889">
        <w:rPr>
          <w:rStyle w:val="FootnoteReference"/>
          <w:rFonts w:ascii="Times New Roman" w:eastAsia="SimSun" w:hAnsi="Times New Roman" w:cs="Times New Roman"/>
          <w:szCs w:val="24"/>
          <w:lang w:eastAsia="zh-CN"/>
        </w:rPr>
        <w:footnoteReference w:id="369"/>
      </w:r>
      <w:r w:rsidR="000442D9" w:rsidRPr="00A12889">
        <w:rPr>
          <w:rFonts w:ascii="Times New Roman" w:eastAsia="SimSun" w:hAnsi="Times New Roman" w:cs="Times New Roman"/>
          <w:szCs w:val="24"/>
          <w:lang w:eastAsia="zh-CN"/>
        </w:rPr>
        <w:t xml:space="preserve"> </w:t>
      </w:r>
      <w:r w:rsidR="0098307F" w:rsidRPr="00A12889">
        <w:rPr>
          <w:rFonts w:ascii="Times New Roman" w:eastAsia="SimSun" w:hAnsi="Times New Roman" w:cs="Times New Roman"/>
          <w:szCs w:val="24"/>
          <w:lang w:eastAsia="zh-CN"/>
        </w:rPr>
        <w:t xml:space="preserve">The first chapter </w:t>
      </w:r>
      <w:r w:rsidR="00011897" w:rsidRPr="00A12889">
        <w:rPr>
          <w:rFonts w:ascii="Times New Roman" w:eastAsia="SimSun" w:hAnsi="Times New Roman" w:cs="Times New Roman"/>
          <w:szCs w:val="24"/>
          <w:lang w:eastAsia="zh-CN"/>
        </w:rPr>
        <w:t>here</w:t>
      </w:r>
      <w:r w:rsidR="0098307F" w:rsidRPr="00A12889">
        <w:rPr>
          <w:rFonts w:ascii="Times New Roman" w:eastAsia="SimSun" w:hAnsi="Times New Roman" w:cs="Times New Roman"/>
          <w:szCs w:val="24"/>
          <w:lang w:eastAsia="zh-CN"/>
        </w:rPr>
        <w:t xml:space="preserve"> is accordingly ‘Literary matters’ followed by the ‘Civil Examinations’</w:t>
      </w:r>
      <w:r w:rsidR="00011897" w:rsidRPr="00A12889">
        <w:rPr>
          <w:rFonts w:ascii="Times New Roman" w:eastAsia="SimSun" w:hAnsi="Times New Roman" w:cs="Times New Roman"/>
          <w:szCs w:val="24"/>
          <w:lang w:eastAsia="zh-CN"/>
        </w:rPr>
        <w:t>.</w:t>
      </w:r>
      <w:r w:rsidR="0098307F" w:rsidRPr="00A12889">
        <w:rPr>
          <w:rFonts w:ascii="Times New Roman" w:eastAsia="SimSun" w:hAnsi="Times New Roman" w:cs="Times New Roman"/>
          <w:szCs w:val="24"/>
          <w:lang w:eastAsia="zh-CN"/>
        </w:rPr>
        <w:t xml:space="preserve"> </w:t>
      </w:r>
      <w:r w:rsidR="00011897" w:rsidRPr="00A12889">
        <w:rPr>
          <w:rFonts w:ascii="Times New Roman" w:eastAsia="SimSun" w:hAnsi="Times New Roman" w:cs="Times New Roman"/>
          <w:szCs w:val="24"/>
          <w:lang w:eastAsia="zh-CN"/>
        </w:rPr>
        <w:t>A</w:t>
      </w:r>
      <w:r w:rsidR="0098307F" w:rsidRPr="00A12889">
        <w:rPr>
          <w:rFonts w:ascii="Times New Roman" w:eastAsia="SimSun" w:hAnsi="Times New Roman" w:cs="Times New Roman"/>
          <w:szCs w:val="24"/>
          <w:lang w:eastAsia="zh-CN"/>
        </w:rPr>
        <w:t xml:space="preserve">cknowledging that the audience </w:t>
      </w:r>
      <w:r w:rsidR="0098307F" w:rsidRPr="00A12889">
        <w:rPr>
          <w:rFonts w:ascii="Times New Roman" w:eastAsia="SimSun" w:hAnsi="Times New Roman" w:cs="Times New Roman"/>
          <w:szCs w:val="24"/>
          <w:lang w:eastAsia="zh-CN"/>
        </w:rPr>
        <w:lastRenderedPageBreak/>
        <w:t>may not necessarily be pursuing officialdom</w:t>
      </w:r>
      <w:r w:rsidR="00011897" w:rsidRPr="00A12889">
        <w:rPr>
          <w:rFonts w:ascii="Times New Roman" w:eastAsia="SimSun" w:hAnsi="Times New Roman" w:cs="Times New Roman"/>
          <w:szCs w:val="24"/>
          <w:lang w:eastAsia="zh-CN"/>
        </w:rPr>
        <w:t>,</w:t>
      </w:r>
      <w:r w:rsidR="0098307F" w:rsidRPr="00A12889">
        <w:rPr>
          <w:rFonts w:ascii="Times New Roman" w:eastAsia="SimSun" w:hAnsi="Times New Roman" w:cs="Times New Roman"/>
          <w:szCs w:val="24"/>
          <w:lang w:eastAsia="zh-CN"/>
        </w:rPr>
        <w:t xml:space="preserve"> </w:t>
      </w:r>
      <w:r w:rsidR="00011897" w:rsidRPr="00A12889">
        <w:rPr>
          <w:rFonts w:ascii="Times New Roman" w:eastAsia="SimSun" w:hAnsi="Times New Roman" w:cs="Times New Roman"/>
          <w:szCs w:val="24"/>
          <w:lang w:eastAsia="zh-CN"/>
        </w:rPr>
        <w:t xml:space="preserve">the chapters </w:t>
      </w:r>
      <w:r w:rsidR="00DC7EA7" w:rsidRPr="00A12889">
        <w:rPr>
          <w:rFonts w:ascii="Times New Roman" w:eastAsia="SimSun" w:hAnsi="Times New Roman" w:cs="Times New Roman"/>
          <w:szCs w:val="24"/>
          <w:lang w:eastAsia="zh-CN"/>
        </w:rPr>
        <w:t>‘</w:t>
      </w:r>
      <w:r w:rsidR="0098307F" w:rsidRPr="00A12889">
        <w:rPr>
          <w:rFonts w:ascii="Times New Roman" w:eastAsia="SimSun" w:hAnsi="Times New Roman" w:cs="Times New Roman"/>
          <w:szCs w:val="24"/>
          <w:lang w:eastAsia="zh-CN"/>
        </w:rPr>
        <w:t>Inventions</w:t>
      </w:r>
      <w:r w:rsidR="00DC7EA7" w:rsidRPr="00A12889">
        <w:rPr>
          <w:rFonts w:ascii="Times New Roman" w:eastAsia="SimSun" w:hAnsi="Times New Roman" w:cs="Times New Roman"/>
          <w:szCs w:val="24"/>
          <w:lang w:eastAsia="zh-CN"/>
        </w:rPr>
        <w:t>’ and ‘</w:t>
      </w:r>
      <w:r w:rsidR="00EB553E" w:rsidRPr="00A12889">
        <w:rPr>
          <w:rFonts w:ascii="Times New Roman" w:eastAsia="SimSun" w:hAnsi="Times New Roman" w:cs="Times New Roman"/>
          <w:szCs w:val="24"/>
          <w:lang w:eastAsia="zh-CN"/>
        </w:rPr>
        <w:t>Skilled Trades</w:t>
      </w:r>
      <w:r w:rsidR="00DC7EA7" w:rsidRPr="00A12889">
        <w:rPr>
          <w:rFonts w:ascii="Times New Roman" w:eastAsia="SimSun" w:hAnsi="Times New Roman" w:cs="Times New Roman"/>
          <w:szCs w:val="24"/>
          <w:lang w:eastAsia="zh-CN"/>
        </w:rPr>
        <w:t>’ point to a different career path.</w:t>
      </w:r>
      <w:r w:rsidR="0098307F" w:rsidRPr="00A12889">
        <w:rPr>
          <w:rFonts w:ascii="Times New Roman" w:eastAsia="SimSun" w:hAnsi="Times New Roman" w:cs="Times New Roman"/>
          <w:szCs w:val="24"/>
          <w:lang w:eastAsia="zh-CN"/>
        </w:rPr>
        <w:t xml:space="preserve"> </w:t>
      </w:r>
      <w:r w:rsidR="00DC7EA7" w:rsidRPr="00A12889">
        <w:rPr>
          <w:rFonts w:ascii="Times New Roman" w:eastAsia="SimSun" w:hAnsi="Times New Roman" w:cs="Times New Roman"/>
          <w:szCs w:val="24"/>
        </w:rPr>
        <w:t xml:space="preserve">The categories of ‘Criminal Proceedings’ and ‘Buddhism, Daoism, Ghosts and Spirits’ reveal </w:t>
      </w:r>
      <w:r w:rsidR="00EB553E" w:rsidRPr="00A12889">
        <w:rPr>
          <w:rFonts w:ascii="Times New Roman" w:eastAsia="SimSun" w:hAnsi="Times New Roman" w:cs="Times New Roman"/>
          <w:szCs w:val="24"/>
        </w:rPr>
        <w:t xml:space="preserve">popular </w:t>
      </w:r>
      <w:r w:rsidR="000D32EE" w:rsidRPr="00A12889">
        <w:rPr>
          <w:rFonts w:ascii="Times New Roman" w:eastAsia="SimSun" w:hAnsi="Times New Roman" w:cs="Times New Roman"/>
          <w:szCs w:val="24"/>
        </w:rPr>
        <w:t xml:space="preserve">attitudes and beliefs </w:t>
      </w:r>
      <w:r w:rsidR="00DC7EA7" w:rsidRPr="00A12889">
        <w:rPr>
          <w:rFonts w:ascii="Times New Roman" w:eastAsia="SimSun" w:hAnsi="Times New Roman" w:cs="Times New Roman"/>
          <w:szCs w:val="24"/>
        </w:rPr>
        <w:t xml:space="preserve">during the late Ming and Qing periods. However, </w:t>
      </w:r>
      <w:r w:rsidR="0098307F" w:rsidRPr="00A12889">
        <w:rPr>
          <w:rFonts w:ascii="Times New Roman" w:eastAsia="SimSun" w:hAnsi="Times New Roman" w:cs="Times New Roman"/>
          <w:szCs w:val="24"/>
        </w:rPr>
        <w:t xml:space="preserve">the </w:t>
      </w:r>
      <w:r w:rsidR="0098307F" w:rsidRPr="00A12889">
        <w:rPr>
          <w:rFonts w:ascii="Times New Roman" w:eastAsia="SimSun" w:hAnsi="Times New Roman" w:cs="Times New Roman"/>
          <w:i/>
          <w:iCs/>
          <w:szCs w:val="24"/>
        </w:rPr>
        <w:t>Treasury</w:t>
      </w:r>
      <w:r w:rsidR="0098307F" w:rsidRPr="00A12889">
        <w:rPr>
          <w:rFonts w:ascii="Times New Roman" w:eastAsia="SimSun" w:hAnsi="Times New Roman" w:cs="Times New Roman"/>
          <w:szCs w:val="24"/>
        </w:rPr>
        <w:t xml:space="preserve"> </w:t>
      </w:r>
      <w:r w:rsidR="00EB553E" w:rsidRPr="00A12889">
        <w:rPr>
          <w:rFonts w:ascii="Times New Roman" w:eastAsia="SimSun" w:hAnsi="Times New Roman" w:cs="Times New Roman"/>
          <w:szCs w:val="24"/>
        </w:rPr>
        <w:t xml:space="preserve">remains </w:t>
      </w:r>
      <w:r w:rsidR="00DC7EA7" w:rsidRPr="00A12889">
        <w:rPr>
          <w:rFonts w:ascii="Times New Roman" w:eastAsia="SimSun" w:hAnsi="Times New Roman" w:cs="Times New Roman"/>
          <w:szCs w:val="24"/>
        </w:rPr>
        <w:t>Confucian</w:t>
      </w:r>
      <w:r w:rsidR="00EB553E" w:rsidRPr="00A12889">
        <w:rPr>
          <w:rFonts w:ascii="Times New Roman" w:eastAsia="SimSun" w:hAnsi="Times New Roman" w:cs="Times New Roman"/>
          <w:szCs w:val="24"/>
        </w:rPr>
        <w:t>-</w:t>
      </w:r>
      <w:r w:rsidR="00DC7EA7" w:rsidRPr="00A12889">
        <w:rPr>
          <w:rFonts w:ascii="Times New Roman" w:eastAsia="SimSun" w:hAnsi="Times New Roman" w:cs="Times New Roman"/>
          <w:szCs w:val="24"/>
        </w:rPr>
        <w:t xml:space="preserve">oriented through the inclusion of such chapters </w:t>
      </w:r>
      <w:r w:rsidR="008B3E44" w:rsidRPr="00A12889">
        <w:rPr>
          <w:rFonts w:ascii="Times New Roman" w:eastAsia="SimSun" w:hAnsi="Times New Roman" w:cs="Times New Roman"/>
          <w:szCs w:val="24"/>
        </w:rPr>
        <w:t xml:space="preserve">placed </w:t>
      </w:r>
      <w:r w:rsidR="00DC7EA7" w:rsidRPr="00A12889">
        <w:rPr>
          <w:rFonts w:ascii="Times New Roman" w:eastAsia="SimSun" w:hAnsi="Times New Roman" w:cs="Times New Roman"/>
          <w:szCs w:val="24"/>
        </w:rPr>
        <w:t>in the final section. Just as Confucius replied to a question of gods and spirits: ‘</w:t>
      </w:r>
      <w:r w:rsidR="009156F9" w:rsidRPr="00A12889">
        <w:rPr>
          <w:rFonts w:ascii="Times New Roman" w:eastAsia="SimSun" w:hAnsi="Times New Roman" w:cs="Times New Roman"/>
          <w:szCs w:val="24"/>
        </w:rPr>
        <w:t>未能事人，焉能事鬼</w:t>
      </w:r>
      <w:r w:rsidR="009156F9" w:rsidRPr="00A12889">
        <w:rPr>
          <w:rFonts w:ascii="Times New Roman" w:eastAsia="SimSun" w:hAnsi="Times New Roman" w:cs="Times New Roman"/>
          <w:szCs w:val="24"/>
          <w:lang w:eastAsia="zh-CN"/>
        </w:rPr>
        <w:t xml:space="preserve"> </w:t>
      </w:r>
      <w:r w:rsidR="00DC7EA7" w:rsidRPr="00A12889">
        <w:rPr>
          <w:rFonts w:ascii="Times New Roman" w:eastAsia="SimSun" w:hAnsi="Times New Roman" w:cs="Times New Roman"/>
          <w:szCs w:val="24"/>
        </w:rPr>
        <w:t xml:space="preserve">When you </w:t>
      </w:r>
      <w:r w:rsidR="008B3E44" w:rsidRPr="00A12889">
        <w:rPr>
          <w:rFonts w:ascii="Times New Roman" w:eastAsia="SimSun" w:hAnsi="Times New Roman" w:cs="Times New Roman"/>
          <w:szCs w:val="24"/>
        </w:rPr>
        <w:t xml:space="preserve">do not </w:t>
      </w:r>
      <w:r w:rsidR="00DC7EA7" w:rsidRPr="00A12889">
        <w:rPr>
          <w:rFonts w:ascii="Times New Roman" w:eastAsia="SimSun" w:hAnsi="Times New Roman" w:cs="Times New Roman"/>
          <w:szCs w:val="24"/>
        </w:rPr>
        <w:t>yet know how to serve human beings, how can you serve the spirits?’</w:t>
      </w:r>
      <w:r w:rsidR="00DC7EA7" w:rsidRPr="00A12889">
        <w:rPr>
          <w:rStyle w:val="FootnoteReference"/>
          <w:rFonts w:ascii="Times New Roman" w:eastAsia="SimSun" w:hAnsi="Times New Roman" w:cs="Times New Roman"/>
          <w:szCs w:val="24"/>
        </w:rPr>
        <w:footnoteReference w:id="370"/>
      </w:r>
      <w:r w:rsidR="00DC7EA7" w:rsidRPr="00A12889">
        <w:rPr>
          <w:rFonts w:ascii="Times New Roman" w:eastAsia="SimSun" w:hAnsi="Times New Roman" w:cs="Times New Roman"/>
          <w:szCs w:val="24"/>
        </w:rPr>
        <w:t xml:space="preserve"> </w:t>
      </w:r>
      <w:r w:rsidR="008B3E44" w:rsidRPr="00A12889">
        <w:rPr>
          <w:rFonts w:ascii="Times New Roman" w:eastAsia="SimSun" w:hAnsi="Times New Roman" w:cs="Times New Roman"/>
          <w:szCs w:val="24"/>
        </w:rPr>
        <w:t>In other words, the understanding of interpersonal relationships prevails.</w:t>
      </w:r>
    </w:p>
    <w:p w14:paraId="76B5207C" w14:textId="07385D71" w:rsidR="00EB553E" w:rsidRPr="00A12889" w:rsidRDefault="00FC074C"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DC7EA7" w:rsidRPr="00A12889">
        <w:rPr>
          <w:rFonts w:ascii="Times New Roman" w:eastAsia="SimSun" w:hAnsi="Times New Roman" w:cs="Times New Roman"/>
          <w:szCs w:val="24"/>
        </w:rPr>
        <w:t>The text is brought to completion with a return to nature</w:t>
      </w:r>
      <w:r w:rsidR="00F33331" w:rsidRPr="00A12889">
        <w:rPr>
          <w:rFonts w:ascii="Times New Roman" w:eastAsia="SimSun" w:hAnsi="Times New Roman" w:cs="Times New Roman"/>
          <w:szCs w:val="24"/>
        </w:rPr>
        <w:t>,</w:t>
      </w:r>
      <w:r w:rsidR="00DC7EA7" w:rsidRPr="00A12889">
        <w:rPr>
          <w:rFonts w:ascii="Times New Roman" w:eastAsia="SimSun" w:hAnsi="Times New Roman" w:cs="Times New Roman"/>
          <w:szCs w:val="24"/>
        </w:rPr>
        <w:t xml:space="preserve"> </w:t>
      </w:r>
      <w:r w:rsidR="00F33331" w:rsidRPr="00A12889">
        <w:rPr>
          <w:rFonts w:ascii="Times New Roman" w:eastAsia="SimSun" w:hAnsi="Times New Roman" w:cs="Times New Roman"/>
          <w:szCs w:val="24"/>
        </w:rPr>
        <w:t xml:space="preserve">but now through </w:t>
      </w:r>
      <w:r w:rsidR="00DC7EA7" w:rsidRPr="00A12889">
        <w:rPr>
          <w:rFonts w:ascii="Times New Roman" w:eastAsia="SimSun" w:hAnsi="Times New Roman" w:cs="Times New Roman"/>
          <w:szCs w:val="24"/>
        </w:rPr>
        <w:t>the ‘myriad things’ (</w:t>
      </w:r>
      <w:r w:rsidR="00DC7EA7" w:rsidRPr="00A12889">
        <w:rPr>
          <w:rFonts w:ascii="Times New Roman" w:eastAsia="SimSun" w:hAnsi="Times New Roman" w:cs="Times New Roman"/>
          <w:i/>
          <w:iCs/>
          <w:szCs w:val="24"/>
        </w:rPr>
        <w:t>wanwu</w:t>
      </w:r>
      <w:r w:rsidR="00DC7EA7" w:rsidRPr="00A12889">
        <w:rPr>
          <w:rFonts w:ascii="Times New Roman" w:eastAsia="SimSun" w:hAnsi="Times New Roman" w:cs="Times New Roman"/>
          <w:szCs w:val="24"/>
        </w:rPr>
        <w:t xml:space="preserve"> </w:t>
      </w:r>
      <w:r w:rsidR="00DC7EA7" w:rsidRPr="00A12889">
        <w:rPr>
          <w:rFonts w:ascii="Times New Roman" w:eastAsia="SimSun" w:hAnsi="Times New Roman" w:cs="Times New Roman"/>
          <w:szCs w:val="24"/>
        </w:rPr>
        <w:t>萬物</w:t>
      </w:r>
      <w:r w:rsidR="00DC7EA7" w:rsidRPr="00A12889">
        <w:rPr>
          <w:rFonts w:ascii="Times New Roman" w:eastAsia="SimSun" w:hAnsi="Times New Roman" w:cs="Times New Roman"/>
          <w:szCs w:val="24"/>
        </w:rPr>
        <w:t>)</w:t>
      </w:r>
      <w:r w:rsidR="00DC7EA7" w:rsidRPr="00A12889">
        <w:rPr>
          <w:rFonts w:ascii="Times New Roman" w:eastAsia="SimSun" w:hAnsi="Times New Roman" w:cs="Times New Roman"/>
          <w:szCs w:val="24"/>
          <w:lang w:eastAsia="zh-CN"/>
        </w:rPr>
        <w:t xml:space="preserve"> </w:t>
      </w:r>
      <w:r w:rsidR="00972807" w:rsidRPr="00A12889">
        <w:rPr>
          <w:rFonts w:ascii="Times New Roman" w:eastAsia="SimSun" w:hAnsi="Times New Roman" w:cs="Times New Roman"/>
          <w:szCs w:val="24"/>
          <w:lang w:eastAsia="zh-CN"/>
        </w:rPr>
        <w:t>in the chapters</w:t>
      </w:r>
      <w:r w:rsidR="00DC7EA7" w:rsidRPr="00A12889">
        <w:rPr>
          <w:rFonts w:ascii="Times New Roman" w:eastAsia="SimSun" w:hAnsi="Times New Roman" w:cs="Times New Roman"/>
          <w:szCs w:val="24"/>
          <w:lang w:eastAsia="zh-CN"/>
        </w:rPr>
        <w:t xml:space="preserve"> </w:t>
      </w:r>
      <w:r w:rsidR="00580A5F" w:rsidRPr="00A12889">
        <w:rPr>
          <w:rFonts w:ascii="Times New Roman" w:eastAsia="SimSun" w:hAnsi="Times New Roman" w:cs="Times New Roman"/>
          <w:szCs w:val="24"/>
          <w:lang w:eastAsia="zh-CN"/>
        </w:rPr>
        <w:t xml:space="preserve">of </w:t>
      </w:r>
      <w:r w:rsidR="00DC7EA7" w:rsidRPr="00A12889">
        <w:rPr>
          <w:rFonts w:ascii="Times New Roman" w:eastAsia="SimSun" w:hAnsi="Times New Roman" w:cs="Times New Roman"/>
          <w:szCs w:val="24"/>
          <w:lang w:eastAsia="zh-CN"/>
        </w:rPr>
        <w:t>‘Birds and Beasts’ and ‘Flowers and Trees’</w:t>
      </w:r>
      <w:r w:rsidR="00DC7EA7" w:rsidRPr="00A12889">
        <w:rPr>
          <w:rFonts w:ascii="Times New Roman" w:eastAsia="SimSun" w:hAnsi="Times New Roman" w:cs="Times New Roman"/>
          <w:szCs w:val="24"/>
        </w:rPr>
        <w:t xml:space="preserve">. </w:t>
      </w:r>
      <w:r w:rsidR="00EB553E" w:rsidRPr="00A12889">
        <w:rPr>
          <w:rFonts w:ascii="Times New Roman" w:eastAsia="SimSun" w:hAnsi="Times New Roman" w:cs="Times New Roman"/>
          <w:szCs w:val="24"/>
        </w:rPr>
        <w:t xml:space="preserve">Far from being an introduction to zoology and botany, the material personifies animals and plants through an anthropomorphic perspective. </w:t>
      </w:r>
      <w:r w:rsidR="00AD6ADA" w:rsidRPr="00A12889">
        <w:rPr>
          <w:rFonts w:ascii="Times New Roman" w:eastAsia="SimSun" w:hAnsi="Times New Roman" w:cs="Times New Roman"/>
          <w:szCs w:val="24"/>
        </w:rPr>
        <w:t>This is rooted in moral thinking and earlier texts such as t</w:t>
      </w:r>
      <w:r w:rsidR="006A2789" w:rsidRPr="00A12889">
        <w:rPr>
          <w:rFonts w:ascii="Times New Roman" w:eastAsia="SimSun" w:hAnsi="Times New Roman" w:cs="Times New Roman"/>
          <w:szCs w:val="24"/>
        </w:rPr>
        <w:t xml:space="preserve">he </w:t>
      </w:r>
      <w:r w:rsidR="006A2789" w:rsidRPr="00A12889">
        <w:rPr>
          <w:rFonts w:ascii="Times New Roman" w:eastAsia="SimSun" w:hAnsi="Times New Roman" w:cs="Times New Roman"/>
          <w:i/>
          <w:iCs/>
          <w:szCs w:val="24"/>
        </w:rPr>
        <w:t>Book of Odes</w:t>
      </w:r>
      <w:r w:rsidR="00AD6ADA" w:rsidRPr="00A12889">
        <w:rPr>
          <w:rFonts w:ascii="Times New Roman" w:eastAsia="SimSun" w:hAnsi="Times New Roman" w:cs="Times New Roman"/>
          <w:szCs w:val="24"/>
        </w:rPr>
        <w:t>,</w:t>
      </w:r>
      <w:r w:rsidR="006A2789" w:rsidRPr="00A12889">
        <w:rPr>
          <w:rFonts w:ascii="Times New Roman" w:eastAsia="SimSun" w:hAnsi="Times New Roman" w:cs="Times New Roman"/>
          <w:szCs w:val="24"/>
        </w:rPr>
        <w:t xml:space="preserve"> </w:t>
      </w:r>
      <w:r w:rsidR="00AD6ADA" w:rsidRPr="00A12889">
        <w:rPr>
          <w:rFonts w:ascii="Times New Roman" w:eastAsia="SimSun" w:hAnsi="Times New Roman" w:cs="Times New Roman"/>
          <w:szCs w:val="24"/>
        </w:rPr>
        <w:t xml:space="preserve">which </w:t>
      </w:r>
      <w:r w:rsidR="006A2789" w:rsidRPr="00A12889">
        <w:rPr>
          <w:rFonts w:ascii="Times New Roman" w:eastAsia="SimSun" w:hAnsi="Times New Roman" w:cs="Times New Roman"/>
          <w:szCs w:val="24"/>
        </w:rPr>
        <w:t>demonstrates the literary use of animals and plants to provide analogy to the underlying message of the poem</w:t>
      </w:r>
      <w:r w:rsidR="00AD6ADA" w:rsidRPr="00A12889">
        <w:rPr>
          <w:rFonts w:ascii="Times New Roman" w:eastAsia="SimSun" w:hAnsi="Times New Roman" w:cs="Times New Roman"/>
          <w:szCs w:val="24"/>
        </w:rPr>
        <w:t xml:space="preserve">. </w:t>
      </w:r>
      <w:r w:rsidR="009156F9" w:rsidRPr="00A12889">
        <w:rPr>
          <w:rFonts w:ascii="Times New Roman" w:eastAsia="SimSun" w:hAnsi="Times New Roman" w:cs="Times New Roman"/>
          <w:szCs w:val="24"/>
        </w:rPr>
        <w:t xml:space="preserve">Indeed, </w:t>
      </w:r>
      <w:r w:rsidR="0036556E" w:rsidRPr="00A12889">
        <w:rPr>
          <w:rFonts w:ascii="Times New Roman" w:eastAsia="SimSun" w:hAnsi="Times New Roman" w:cs="Times New Roman"/>
          <w:szCs w:val="24"/>
        </w:rPr>
        <w:t xml:space="preserve">Confucius </w:t>
      </w:r>
      <w:r w:rsidR="009156F9" w:rsidRPr="00A12889">
        <w:rPr>
          <w:rFonts w:ascii="Times New Roman" w:eastAsia="SimSun" w:hAnsi="Times New Roman" w:cs="Times New Roman"/>
          <w:szCs w:val="24"/>
        </w:rPr>
        <w:t xml:space="preserve">had </w:t>
      </w:r>
      <w:r w:rsidR="0036556E" w:rsidRPr="00A12889">
        <w:rPr>
          <w:rFonts w:ascii="Times New Roman" w:eastAsia="SimSun" w:hAnsi="Times New Roman" w:cs="Times New Roman"/>
          <w:szCs w:val="24"/>
        </w:rPr>
        <w:t>explain</w:t>
      </w:r>
      <w:r w:rsidR="009156F9" w:rsidRPr="00A12889">
        <w:rPr>
          <w:rFonts w:ascii="Times New Roman" w:eastAsia="SimSun" w:hAnsi="Times New Roman" w:cs="Times New Roman"/>
          <w:szCs w:val="24"/>
        </w:rPr>
        <w:t>ed that the names of animals and plants were secondary to social learning in t</w:t>
      </w:r>
      <w:r w:rsidR="0036556E" w:rsidRPr="00A12889">
        <w:rPr>
          <w:rFonts w:ascii="Times New Roman" w:eastAsia="SimSun" w:hAnsi="Times New Roman" w:cs="Times New Roman"/>
          <w:szCs w:val="24"/>
        </w:rPr>
        <w:t xml:space="preserve">he </w:t>
      </w:r>
      <w:r w:rsidR="009156F9" w:rsidRPr="00A12889">
        <w:rPr>
          <w:rFonts w:ascii="Times New Roman" w:eastAsia="SimSun" w:hAnsi="Times New Roman" w:cs="Times New Roman"/>
          <w:i/>
          <w:iCs/>
          <w:szCs w:val="24"/>
        </w:rPr>
        <w:t>Book of</w:t>
      </w:r>
      <w:r w:rsidR="009156F9" w:rsidRPr="00A12889">
        <w:rPr>
          <w:rFonts w:ascii="Times New Roman" w:eastAsia="SimSun" w:hAnsi="Times New Roman" w:cs="Times New Roman"/>
          <w:szCs w:val="24"/>
        </w:rPr>
        <w:t xml:space="preserve"> </w:t>
      </w:r>
      <w:r w:rsidR="0036556E" w:rsidRPr="00A12889">
        <w:rPr>
          <w:rFonts w:ascii="Times New Roman" w:eastAsia="SimSun" w:hAnsi="Times New Roman" w:cs="Times New Roman"/>
          <w:i/>
          <w:iCs/>
          <w:szCs w:val="24"/>
        </w:rPr>
        <w:t>Odes</w:t>
      </w:r>
      <w:r w:rsidR="009156F9" w:rsidRPr="00A12889">
        <w:rPr>
          <w:rFonts w:ascii="Times New Roman" w:eastAsia="SimSun" w:hAnsi="Times New Roman" w:cs="Times New Roman"/>
          <w:szCs w:val="24"/>
        </w:rPr>
        <w:t>.</w:t>
      </w:r>
      <w:r w:rsidR="0036556E" w:rsidRPr="00A12889">
        <w:rPr>
          <w:rStyle w:val="FootnoteReference"/>
          <w:rFonts w:ascii="Times New Roman" w:eastAsia="SimSun" w:hAnsi="Times New Roman" w:cs="Times New Roman"/>
          <w:szCs w:val="24"/>
        </w:rPr>
        <w:footnoteReference w:id="371"/>
      </w:r>
      <w:r w:rsidR="006A2789" w:rsidRPr="00A12889">
        <w:rPr>
          <w:rFonts w:ascii="Times New Roman" w:eastAsia="SimSun" w:hAnsi="Times New Roman" w:cs="Times New Roman"/>
          <w:szCs w:val="24"/>
        </w:rPr>
        <w:t xml:space="preserve"> </w:t>
      </w:r>
      <w:r w:rsidR="009A6A8C" w:rsidRPr="00A12889">
        <w:rPr>
          <w:rFonts w:ascii="Times New Roman" w:eastAsia="SimSun" w:hAnsi="Times New Roman" w:cs="Times New Roman"/>
          <w:szCs w:val="24"/>
        </w:rPr>
        <w:t>Evidently, t</w:t>
      </w:r>
      <w:r w:rsidR="0036556E" w:rsidRPr="00A12889">
        <w:rPr>
          <w:rFonts w:ascii="Times New Roman" w:eastAsia="SimSun" w:hAnsi="Times New Roman" w:cs="Times New Roman"/>
          <w:szCs w:val="24"/>
        </w:rPr>
        <w:t xml:space="preserve">he ethical dimensions were prioritised and the learning of flora and fauna was to clarify Confucian values rather than promote scientific </w:t>
      </w:r>
      <w:r w:rsidR="00402F2A" w:rsidRPr="00A12889">
        <w:rPr>
          <w:rFonts w:ascii="Times New Roman" w:eastAsia="SimSun" w:hAnsi="Times New Roman" w:cs="Times New Roman"/>
          <w:szCs w:val="24"/>
        </w:rPr>
        <w:t>understanding</w:t>
      </w:r>
      <w:r w:rsidR="0036556E" w:rsidRPr="00A12889">
        <w:rPr>
          <w:rFonts w:ascii="Times New Roman" w:eastAsia="SimSun" w:hAnsi="Times New Roman" w:cs="Times New Roman"/>
          <w:szCs w:val="24"/>
        </w:rPr>
        <w:t xml:space="preserve">. </w:t>
      </w:r>
      <w:r w:rsidR="00735D26" w:rsidRPr="00A12889">
        <w:rPr>
          <w:rFonts w:ascii="Times New Roman" w:eastAsia="SimSun" w:hAnsi="Times New Roman" w:cs="Times New Roman"/>
          <w:szCs w:val="24"/>
        </w:rPr>
        <w:t>In placing these chapters last, t</w:t>
      </w:r>
      <w:r w:rsidR="0036556E" w:rsidRPr="00A12889">
        <w:rPr>
          <w:rFonts w:ascii="Times New Roman" w:eastAsia="SimSun" w:hAnsi="Times New Roman" w:cs="Times New Roman"/>
          <w:szCs w:val="24"/>
        </w:rPr>
        <w:t xml:space="preserve">he </w:t>
      </w:r>
      <w:r w:rsidR="0036556E" w:rsidRPr="00A12889">
        <w:rPr>
          <w:rFonts w:ascii="Times New Roman" w:eastAsia="SimSun" w:hAnsi="Times New Roman" w:cs="Times New Roman"/>
          <w:i/>
          <w:iCs/>
          <w:szCs w:val="24"/>
        </w:rPr>
        <w:t>Treasury</w:t>
      </w:r>
      <w:r w:rsidR="0036556E" w:rsidRPr="00A12889">
        <w:rPr>
          <w:rFonts w:ascii="Times New Roman" w:eastAsia="SimSun" w:hAnsi="Times New Roman" w:cs="Times New Roman"/>
          <w:szCs w:val="24"/>
        </w:rPr>
        <w:t xml:space="preserve"> has </w:t>
      </w:r>
      <w:r w:rsidR="00735D26" w:rsidRPr="00A12889">
        <w:rPr>
          <w:rFonts w:ascii="Times New Roman" w:eastAsia="SimSun" w:hAnsi="Times New Roman" w:cs="Times New Roman"/>
          <w:szCs w:val="24"/>
        </w:rPr>
        <w:t xml:space="preserve">also been </w:t>
      </w:r>
      <w:r w:rsidR="0036556E" w:rsidRPr="00A12889">
        <w:rPr>
          <w:rFonts w:ascii="Times New Roman" w:eastAsia="SimSun" w:hAnsi="Times New Roman" w:cs="Times New Roman"/>
          <w:szCs w:val="24"/>
        </w:rPr>
        <w:t xml:space="preserve">structured with </w:t>
      </w:r>
      <w:r w:rsidR="00735D26" w:rsidRPr="00A12889">
        <w:rPr>
          <w:rFonts w:ascii="Times New Roman" w:eastAsia="SimSun" w:hAnsi="Times New Roman" w:cs="Times New Roman"/>
          <w:szCs w:val="24"/>
        </w:rPr>
        <w:t xml:space="preserve">such priorities </w:t>
      </w:r>
      <w:r w:rsidR="0036556E" w:rsidRPr="00A12889">
        <w:rPr>
          <w:rFonts w:ascii="Times New Roman" w:eastAsia="SimSun" w:hAnsi="Times New Roman" w:cs="Times New Roman"/>
          <w:szCs w:val="24"/>
        </w:rPr>
        <w:t xml:space="preserve">in mind. </w:t>
      </w:r>
      <w:r w:rsidR="00DC7EA7" w:rsidRPr="00A12889">
        <w:rPr>
          <w:rFonts w:ascii="Times New Roman" w:eastAsia="SimSun" w:hAnsi="Times New Roman" w:cs="Times New Roman"/>
          <w:szCs w:val="24"/>
        </w:rPr>
        <w:t>Wang Yangming</w:t>
      </w:r>
      <w:r w:rsidR="00EB553E" w:rsidRPr="00A12889">
        <w:rPr>
          <w:rFonts w:ascii="Times New Roman" w:eastAsia="SimSun" w:hAnsi="Times New Roman" w:cs="Times New Roman"/>
          <w:szCs w:val="24"/>
        </w:rPr>
        <w:t xml:space="preserve"> </w:t>
      </w:r>
      <w:r w:rsidR="00735D26" w:rsidRPr="00A12889">
        <w:rPr>
          <w:rFonts w:ascii="Times New Roman" w:eastAsia="SimSun" w:hAnsi="Times New Roman" w:cs="Times New Roman"/>
          <w:szCs w:val="24"/>
        </w:rPr>
        <w:t>also discussed the human-centred way of relating to the outer world</w:t>
      </w:r>
      <w:r w:rsidR="00DC7EA7" w:rsidRPr="00A12889">
        <w:rPr>
          <w:rFonts w:ascii="Times New Roman" w:eastAsia="SimSun" w:hAnsi="Times New Roman" w:cs="Times New Roman"/>
          <w:szCs w:val="24"/>
        </w:rPr>
        <w:t xml:space="preserve">: </w:t>
      </w:r>
    </w:p>
    <w:p w14:paraId="60DF53B0" w14:textId="1DD7EC51" w:rsidR="009156F9" w:rsidRPr="00A12889" w:rsidRDefault="009156F9" w:rsidP="000F30A4">
      <w:pPr>
        <w:snapToGrid w:val="0"/>
        <w:ind w:left="720"/>
        <w:jc w:val="both"/>
        <w:rPr>
          <w:rFonts w:ascii="Times New Roman" w:eastAsia="SimSun" w:hAnsi="Times New Roman" w:cs="Times New Roman"/>
          <w:szCs w:val="24"/>
        </w:rPr>
      </w:pPr>
      <w:r w:rsidRPr="00A12889">
        <w:rPr>
          <w:rFonts w:ascii="Times New Roman" w:eastAsia="SimSun" w:hAnsi="Times New Roman" w:cs="Times New Roman"/>
          <w:szCs w:val="24"/>
        </w:rPr>
        <w:t>君臣也，夫婦也，朋友也，以至於山川鬼神鳥獸草木也，莫不實有以親之，以達吾一體之仁，然後吾之明德始無不明，而真能以天地萬物爲一體矣。</w:t>
      </w:r>
    </w:p>
    <w:p w14:paraId="787F50EB" w14:textId="73E986A5" w:rsidR="00DC7EA7" w:rsidRPr="00A12889" w:rsidRDefault="00DC7EA7" w:rsidP="000F30A4">
      <w:pPr>
        <w:tabs>
          <w:tab w:val="left" w:pos="720"/>
        </w:tabs>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 xml:space="preserve">Everything from ruler, minister, husband, wife, and friends to mountains, rivers, spiritual beings, birds, animals, and plants should be truly loved in order to realise my humanity that forms one body with them, and then my clear character will be completely manifested and I will really </w:t>
      </w:r>
      <w:bookmarkStart w:id="97" w:name="_Hlk76322037"/>
      <w:r w:rsidRPr="00A12889">
        <w:rPr>
          <w:rFonts w:ascii="Times New Roman" w:eastAsia="SimSun" w:hAnsi="Times New Roman" w:cs="Times New Roman"/>
          <w:szCs w:val="24"/>
        </w:rPr>
        <w:t>form one body with Heaven, Earth and the myriad things</w:t>
      </w:r>
      <w:bookmarkEnd w:id="97"/>
      <w:r w:rsidRPr="00A12889">
        <w:rPr>
          <w:rFonts w:ascii="Times New Roman" w:eastAsia="SimSun" w:hAnsi="Times New Roman" w:cs="Times New Roman"/>
          <w:szCs w:val="24"/>
        </w:rPr>
        <w:t>.</w:t>
      </w:r>
      <w:r w:rsidR="001744DD" w:rsidRPr="00A12889">
        <w:rPr>
          <w:rStyle w:val="FootnoteReference"/>
          <w:rFonts w:ascii="Times New Roman" w:eastAsia="SimSun" w:hAnsi="Times New Roman" w:cs="Times New Roman"/>
          <w:szCs w:val="24"/>
        </w:rPr>
        <w:footnoteReference w:id="372"/>
      </w:r>
      <w:r w:rsidRPr="00A12889">
        <w:rPr>
          <w:rFonts w:ascii="Times New Roman" w:eastAsia="SimSun" w:hAnsi="Times New Roman" w:cs="Times New Roman"/>
          <w:szCs w:val="24"/>
        </w:rPr>
        <w:t xml:space="preserve"> </w:t>
      </w:r>
    </w:p>
    <w:p w14:paraId="7B5AFEF6" w14:textId="4D05067B" w:rsidR="00DF5C8E" w:rsidRPr="00A12889" w:rsidRDefault="00735D26"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lastRenderedPageBreak/>
        <w:t xml:space="preserve">Also listed last in his description of the myriad things, Wang nonetheless considers creatures and plants as an integral part of realising the innate nature. </w:t>
      </w:r>
      <w:r w:rsidR="00580A5F" w:rsidRPr="00A12889">
        <w:rPr>
          <w:rFonts w:ascii="Times New Roman" w:eastAsia="SimSun" w:hAnsi="Times New Roman" w:cs="Times New Roman"/>
          <w:szCs w:val="24"/>
        </w:rPr>
        <w:t xml:space="preserve">Ultimately, </w:t>
      </w:r>
      <w:r w:rsidRPr="00A12889">
        <w:rPr>
          <w:rFonts w:ascii="Times New Roman" w:eastAsia="SimSun" w:hAnsi="Times New Roman" w:cs="Times New Roman"/>
          <w:szCs w:val="24"/>
        </w:rPr>
        <w:t xml:space="preserve">the reader </w:t>
      </w:r>
      <w:r w:rsidR="00580A5F" w:rsidRPr="00A12889">
        <w:rPr>
          <w:rFonts w:ascii="Times New Roman" w:eastAsia="SimSun" w:hAnsi="Times New Roman" w:cs="Times New Roman"/>
          <w:szCs w:val="24"/>
        </w:rPr>
        <w:t xml:space="preserve">returns </w:t>
      </w:r>
      <w:r w:rsidRPr="00A12889">
        <w:rPr>
          <w:rFonts w:ascii="Times New Roman" w:eastAsia="SimSun" w:hAnsi="Times New Roman" w:cs="Times New Roman"/>
          <w:szCs w:val="24"/>
        </w:rPr>
        <w:t xml:space="preserve">to </w:t>
      </w:r>
      <w:r w:rsidR="00580A5F" w:rsidRPr="00A12889">
        <w:rPr>
          <w:rFonts w:ascii="Times New Roman" w:eastAsia="SimSun" w:hAnsi="Times New Roman" w:cs="Times New Roman"/>
          <w:szCs w:val="24"/>
        </w:rPr>
        <w:t>the greater moral life.</w:t>
      </w:r>
    </w:p>
    <w:p w14:paraId="7FB4B6AF" w14:textId="3C9A9E10" w:rsidR="00B647DC" w:rsidRPr="00A12889" w:rsidRDefault="00FC074C"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493551" w:rsidRPr="00A12889">
        <w:rPr>
          <w:rFonts w:ascii="Times New Roman" w:eastAsia="SimSun" w:hAnsi="Times New Roman" w:cs="Times New Roman"/>
          <w:szCs w:val="24"/>
        </w:rPr>
        <w:t>T</w:t>
      </w:r>
      <w:r w:rsidR="00735D26" w:rsidRPr="00A12889">
        <w:rPr>
          <w:rFonts w:ascii="Times New Roman" w:eastAsia="SimSun" w:hAnsi="Times New Roman" w:cs="Times New Roman"/>
          <w:szCs w:val="24"/>
        </w:rPr>
        <w:t xml:space="preserve">his overview of </w:t>
      </w:r>
      <w:r w:rsidR="00493551" w:rsidRPr="00A12889">
        <w:rPr>
          <w:rFonts w:ascii="Times New Roman" w:eastAsia="SimSun" w:hAnsi="Times New Roman" w:cs="Times New Roman"/>
          <w:szCs w:val="24"/>
        </w:rPr>
        <w:t>categories in</w:t>
      </w:r>
      <w:r w:rsidR="00735D26" w:rsidRPr="00A12889">
        <w:rPr>
          <w:rFonts w:ascii="Times New Roman" w:eastAsia="SimSun" w:hAnsi="Times New Roman" w:cs="Times New Roman"/>
          <w:szCs w:val="24"/>
        </w:rPr>
        <w:t xml:space="preserve"> the </w:t>
      </w:r>
      <w:r w:rsidR="00735D26" w:rsidRPr="00A12889">
        <w:rPr>
          <w:rFonts w:ascii="Times New Roman" w:eastAsia="SimSun" w:hAnsi="Times New Roman" w:cs="Times New Roman"/>
          <w:i/>
          <w:iCs/>
          <w:szCs w:val="24"/>
        </w:rPr>
        <w:t>Treasury</w:t>
      </w:r>
      <w:r w:rsidR="00493551" w:rsidRPr="00A12889">
        <w:rPr>
          <w:rFonts w:ascii="Times New Roman" w:eastAsia="SimSun" w:hAnsi="Times New Roman" w:cs="Times New Roman"/>
          <w:szCs w:val="24"/>
        </w:rPr>
        <w:t xml:space="preserve"> reveals an invigorating array of knowledge and considerations at hand. Beginning with the cosmos, then moral living through one’s social roles and responsibilities, the </w:t>
      </w:r>
      <w:r w:rsidR="00D33D17" w:rsidRPr="00A12889">
        <w:rPr>
          <w:rFonts w:ascii="Times New Roman" w:eastAsia="SimSun" w:hAnsi="Times New Roman" w:cs="Times New Roman"/>
          <w:szCs w:val="24"/>
        </w:rPr>
        <w:t xml:space="preserve">necessities of life, and finally specialised knowledge or skills. In a nutshell, </w:t>
      </w:r>
      <w:r w:rsidR="00383422" w:rsidRPr="00A12889">
        <w:rPr>
          <w:rFonts w:ascii="Times New Roman" w:eastAsia="SimSun" w:hAnsi="Times New Roman" w:cs="Times New Roman"/>
          <w:szCs w:val="24"/>
        </w:rPr>
        <w:t xml:space="preserve">the pages of this elementary textbook </w:t>
      </w:r>
      <w:r w:rsidR="00775829" w:rsidRPr="00A12889">
        <w:rPr>
          <w:rFonts w:ascii="Times New Roman" w:eastAsia="SimSun" w:hAnsi="Times New Roman" w:cs="Times New Roman"/>
          <w:szCs w:val="24"/>
        </w:rPr>
        <w:t>unite</w:t>
      </w:r>
      <w:r w:rsidR="00383422" w:rsidRPr="00A12889">
        <w:rPr>
          <w:rFonts w:ascii="Times New Roman" w:eastAsia="SimSun" w:hAnsi="Times New Roman" w:cs="Times New Roman"/>
          <w:szCs w:val="24"/>
        </w:rPr>
        <w:t xml:space="preserve"> </w:t>
      </w:r>
      <w:r w:rsidR="00D33D17" w:rsidRPr="00A12889">
        <w:rPr>
          <w:rFonts w:ascii="Times New Roman" w:eastAsia="SimSun" w:hAnsi="Times New Roman" w:cs="Times New Roman"/>
          <w:szCs w:val="24"/>
        </w:rPr>
        <w:t>the moral and mundane, the philosophical and practical. These polarising undercurrents dominated the early-mid Qing intellectual scene</w:t>
      </w:r>
      <w:r w:rsidR="00B647DC" w:rsidRPr="00A12889">
        <w:rPr>
          <w:rFonts w:ascii="Times New Roman" w:eastAsia="SimSun" w:hAnsi="Times New Roman" w:cs="Times New Roman"/>
          <w:szCs w:val="24"/>
        </w:rPr>
        <w:t xml:space="preserve"> and play</w:t>
      </w:r>
      <w:r w:rsidR="00383422" w:rsidRPr="00A12889">
        <w:rPr>
          <w:rFonts w:ascii="Times New Roman" w:eastAsia="SimSun" w:hAnsi="Times New Roman" w:cs="Times New Roman"/>
          <w:szCs w:val="24"/>
        </w:rPr>
        <w:t>ed</w:t>
      </w:r>
      <w:r w:rsidR="00B647DC" w:rsidRPr="00A12889">
        <w:rPr>
          <w:rFonts w:ascii="Times New Roman" w:eastAsia="SimSun" w:hAnsi="Times New Roman" w:cs="Times New Roman"/>
          <w:szCs w:val="24"/>
        </w:rPr>
        <w:t xml:space="preserve"> out in the </w:t>
      </w:r>
      <w:r w:rsidR="00383422" w:rsidRPr="00A12889">
        <w:rPr>
          <w:rFonts w:ascii="Times New Roman" w:eastAsia="SimSun" w:hAnsi="Times New Roman" w:cs="Times New Roman"/>
          <w:szCs w:val="24"/>
        </w:rPr>
        <w:t>production and commentary of texts</w:t>
      </w:r>
      <w:r w:rsidR="00D33D17" w:rsidRPr="00A12889">
        <w:rPr>
          <w:rFonts w:ascii="Times New Roman" w:eastAsia="SimSun" w:hAnsi="Times New Roman" w:cs="Times New Roman"/>
          <w:szCs w:val="24"/>
        </w:rPr>
        <w:t xml:space="preserve">. </w:t>
      </w:r>
      <w:r w:rsidR="00383422" w:rsidRPr="00A12889">
        <w:rPr>
          <w:rFonts w:ascii="Times New Roman" w:eastAsia="SimSun" w:hAnsi="Times New Roman" w:cs="Times New Roman"/>
          <w:szCs w:val="24"/>
        </w:rPr>
        <w:t>Elman documents the phenomena in Ming period compendia and encyclopedias, observing that ‘investigating things and broad knowledge became regular bedfellows’ in these texts.</w:t>
      </w:r>
      <w:r w:rsidR="009A6A8C" w:rsidRPr="00A12889">
        <w:rPr>
          <w:rStyle w:val="FootnoteReference"/>
          <w:rFonts w:ascii="Times New Roman" w:eastAsia="SimSun" w:hAnsi="Times New Roman" w:cs="Times New Roman"/>
          <w:szCs w:val="24"/>
        </w:rPr>
        <w:footnoteReference w:id="373"/>
      </w:r>
      <w:r w:rsidR="009A6A8C" w:rsidRPr="00A12889">
        <w:rPr>
          <w:rFonts w:ascii="Times New Roman" w:eastAsia="SimSun" w:hAnsi="Times New Roman" w:cs="Times New Roman"/>
          <w:szCs w:val="24"/>
        </w:rPr>
        <w:t xml:space="preserve"> </w:t>
      </w:r>
      <w:r w:rsidR="00383422" w:rsidRPr="00A12889">
        <w:rPr>
          <w:rFonts w:ascii="Times New Roman" w:eastAsia="SimSun" w:hAnsi="Times New Roman" w:cs="Times New Roman"/>
          <w:szCs w:val="24"/>
        </w:rPr>
        <w:t xml:space="preserve">He describes a new practical-use encyclopedia </w:t>
      </w:r>
      <w:r w:rsidR="009156F9" w:rsidRPr="00A12889">
        <w:rPr>
          <w:rFonts w:ascii="Times New Roman" w:eastAsia="SimSun" w:hAnsi="Times New Roman" w:cs="Times New Roman"/>
          <w:szCs w:val="24"/>
        </w:rPr>
        <w:t xml:space="preserve">that emerged </w:t>
      </w:r>
      <w:r w:rsidR="00383422" w:rsidRPr="00A12889">
        <w:rPr>
          <w:rFonts w:ascii="Times New Roman" w:eastAsia="SimSun" w:hAnsi="Times New Roman" w:cs="Times New Roman"/>
          <w:szCs w:val="24"/>
        </w:rPr>
        <w:t xml:space="preserve">during the late fifteenth to the sixteenth century, brought on by the Ming period economic revival, an expanded print culture and restriction of examination quota leading to many Chinese serving as clerks without examination degrees. The broader popular audience of such encyclopedias thus demanded a reorientation to literati customs, home rituals and practical learning. These social factors were also relevant to the author and editor of the </w:t>
      </w:r>
      <w:r w:rsidR="00383422" w:rsidRPr="00A12889">
        <w:rPr>
          <w:rFonts w:ascii="Times New Roman" w:eastAsia="SimSun" w:hAnsi="Times New Roman" w:cs="Times New Roman"/>
          <w:i/>
          <w:iCs/>
          <w:szCs w:val="24"/>
        </w:rPr>
        <w:t>Treasury</w:t>
      </w:r>
      <w:r w:rsidR="00383422" w:rsidRPr="00A12889">
        <w:rPr>
          <w:rFonts w:ascii="Times New Roman" w:eastAsia="SimSun" w:hAnsi="Times New Roman" w:cs="Times New Roman"/>
          <w:szCs w:val="24"/>
        </w:rPr>
        <w:t xml:space="preserve">. Indeed, the </w:t>
      </w:r>
      <w:r w:rsidR="00383422" w:rsidRPr="00A12889">
        <w:rPr>
          <w:rFonts w:ascii="Times New Roman" w:eastAsia="SimSun" w:hAnsi="Times New Roman" w:cs="Times New Roman"/>
          <w:i/>
          <w:iCs/>
          <w:szCs w:val="24"/>
        </w:rPr>
        <w:t>Treasury</w:t>
      </w:r>
      <w:r w:rsidR="00383422" w:rsidRPr="00A12889">
        <w:rPr>
          <w:rFonts w:ascii="Times New Roman" w:eastAsia="SimSun" w:hAnsi="Times New Roman" w:cs="Times New Roman"/>
          <w:szCs w:val="24"/>
        </w:rPr>
        <w:t>’s thirty-three categories are within the range of the late imperial daily-use encyclopedias, typically ranging from twenty to over forty major categories.</w:t>
      </w:r>
    </w:p>
    <w:p w14:paraId="16BE76E0" w14:textId="6A73FA39" w:rsidR="007474DB" w:rsidRPr="00A12889" w:rsidRDefault="000F30A4" w:rsidP="000F30A4">
      <w:pPr>
        <w:tabs>
          <w:tab w:val="left" w:pos="720"/>
        </w:tabs>
        <w:snapToGrid w:val="0"/>
        <w:spacing w:line="480" w:lineRule="auto"/>
        <w:rPr>
          <w:rFonts w:ascii="Times New Roman" w:eastAsia="SimSun" w:hAnsi="Times New Roman" w:cs="Times New Roman"/>
          <w:szCs w:val="24"/>
        </w:rPr>
      </w:pPr>
      <w:r>
        <w:rPr>
          <w:rFonts w:ascii="Times New Roman" w:eastAsia="SimSun" w:hAnsi="Times New Roman" w:cs="Times New Roman"/>
          <w:szCs w:val="24"/>
        </w:rPr>
        <w:tab/>
      </w:r>
      <w:r w:rsidR="000D5BF7" w:rsidRPr="00A12889">
        <w:rPr>
          <w:rFonts w:ascii="Times New Roman" w:eastAsia="SimSun" w:hAnsi="Times New Roman" w:cs="Times New Roman"/>
          <w:szCs w:val="24"/>
        </w:rPr>
        <w:t xml:space="preserve">A reading of the </w:t>
      </w:r>
      <w:r w:rsidR="000D5BF7" w:rsidRPr="00A12889">
        <w:rPr>
          <w:rFonts w:ascii="Times New Roman" w:eastAsia="SimSun" w:hAnsi="Times New Roman" w:cs="Times New Roman"/>
          <w:i/>
          <w:iCs/>
          <w:szCs w:val="24"/>
        </w:rPr>
        <w:t>Treasury</w:t>
      </w:r>
      <w:r w:rsidR="000D5BF7" w:rsidRPr="00A12889">
        <w:rPr>
          <w:rFonts w:ascii="Times New Roman" w:eastAsia="SimSun" w:hAnsi="Times New Roman" w:cs="Times New Roman"/>
          <w:szCs w:val="24"/>
        </w:rPr>
        <w:t xml:space="preserve">’s categories based on Zhu Xi’s idea of the extension of knowledge would point to the </w:t>
      </w:r>
      <w:r w:rsidR="0083287D" w:rsidRPr="00A12889">
        <w:rPr>
          <w:rFonts w:ascii="Times New Roman" w:eastAsia="SimSun" w:hAnsi="Times New Roman" w:cs="Times New Roman"/>
          <w:szCs w:val="24"/>
        </w:rPr>
        <w:t>holistic worldview</w:t>
      </w:r>
      <w:r w:rsidR="000D5BF7" w:rsidRPr="00A12889">
        <w:rPr>
          <w:rFonts w:ascii="Times New Roman" w:eastAsia="SimSun" w:hAnsi="Times New Roman" w:cs="Times New Roman"/>
          <w:szCs w:val="24"/>
        </w:rPr>
        <w:t>.</w:t>
      </w:r>
      <w:r w:rsidR="0083287D" w:rsidRPr="00A12889">
        <w:rPr>
          <w:rFonts w:ascii="Times New Roman" w:eastAsia="SimSun" w:hAnsi="Times New Roman" w:cs="Times New Roman"/>
          <w:szCs w:val="24"/>
        </w:rPr>
        <w:t xml:space="preserve"> </w:t>
      </w:r>
      <w:r w:rsidR="003B3105" w:rsidRPr="00A12889">
        <w:rPr>
          <w:rFonts w:ascii="Times New Roman" w:eastAsia="SimSun" w:hAnsi="Times New Roman" w:cs="Times New Roman"/>
          <w:szCs w:val="24"/>
        </w:rPr>
        <w:t>The chapters demonstrate t</w:t>
      </w:r>
      <w:r w:rsidR="0083287D" w:rsidRPr="00A12889">
        <w:rPr>
          <w:rFonts w:ascii="Times New Roman" w:eastAsia="SimSun" w:hAnsi="Times New Roman" w:cs="Times New Roman"/>
          <w:szCs w:val="24"/>
        </w:rPr>
        <w:t xml:space="preserve">he </w:t>
      </w:r>
      <w:r w:rsidR="00876E48" w:rsidRPr="00A12889">
        <w:rPr>
          <w:rFonts w:ascii="Times New Roman" w:eastAsia="SimSun" w:hAnsi="Times New Roman" w:cs="Times New Roman"/>
          <w:szCs w:val="24"/>
        </w:rPr>
        <w:t xml:space="preserve">integration of </w:t>
      </w:r>
      <w:r w:rsidR="0083287D" w:rsidRPr="00A12889">
        <w:rPr>
          <w:rFonts w:ascii="Times New Roman" w:eastAsia="SimSun" w:hAnsi="Times New Roman" w:cs="Times New Roman"/>
          <w:szCs w:val="24"/>
        </w:rPr>
        <w:t xml:space="preserve">transcendental and material </w:t>
      </w:r>
      <w:r w:rsidR="00876E48" w:rsidRPr="00A12889">
        <w:rPr>
          <w:rFonts w:ascii="Times New Roman" w:eastAsia="SimSun" w:hAnsi="Times New Roman" w:cs="Times New Roman"/>
          <w:szCs w:val="24"/>
        </w:rPr>
        <w:t xml:space="preserve">to achieve realisation that the </w:t>
      </w:r>
      <w:r w:rsidR="009A6A8C" w:rsidRPr="00A12889">
        <w:rPr>
          <w:rFonts w:ascii="Times New Roman" w:eastAsia="SimSun" w:hAnsi="Times New Roman" w:cs="Times New Roman"/>
          <w:szCs w:val="24"/>
        </w:rPr>
        <w:t>universal p</w:t>
      </w:r>
      <w:r w:rsidR="00876E48" w:rsidRPr="00A12889">
        <w:rPr>
          <w:rFonts w:ascii="Times New Roman" w:eastAsia="SimSun" w:hAnsi="Times New Roman" w:cs="Times New Roman"/>
          <w:szCs w:val="24"/>
        </w:rPr>
        <w:t xml:space="preserve">rinciple pervaded all things from Heaven and Earth to flora and fauna. </w:t>
      </w:r>
      <w:r w:rsidR="0083287D" w:rsidRPr="00A12889">
        <w:rPr>
          <w:rFonts w:ascii="Times New Roman" w:eastAsia="SimSun" w:hAnsi="Times New Roman" w:cs="Times New Roman"/>
          <w:szCs w:val="24"/>
        </w:rPr>
        <w:t xml:space="preserve">However, </w:t>
      </w:r>
      <w:r w:rsidR="00876E48" w:rsidRPr="00A12889">
        <w:rPr>
          <w:rFonts w:ascii="Times New Roman" w:eastAsia="SimSun" w:hAnsi="Times New Roman" w:cs="Times New Roman"/>
          <w:szCs w:val="24"/>
        </w:rPr>
        <w:t xml:space="preserve">one cannot ignore that </w:t>
      </w:r>
      <w:r w:rsidR="0083287D" w:rsidRPr="00A12889">
        <w:rPr>
          <w:rFonts w:ascii="Times New Roman" w:eastAsia="SimSun" w:hAnsi="Times New Roman" w:cs="Times New Roman"/>
          <w:szCs w:val="24"/>
        </w:rPr>
        <w:t xml:space="preserve">the </w:t>
      </w:r>
      <w:r w:rsidR="0083287D" w:rsidRPr="00A12889">
        <w:rPr>
          <w:rFonts w:ascii="Times New Roman" w:eastAsia="SimSun" w:hAnsi="Times New Roman" w:cs="Times New Roman"/>
          <w:szCs w:val="24"/>
        </w:rPr>
        <w:lastRenderedPageBreak/>
        <w:t xml:space="preserve">categories </w:t>
      </w:r>
      <w:r w:rsidR="00876E48" w:rsidRPr="00A12889">
        <w:rPr>
          <w:rFonts w:ascii="Times New Roman" w:eastAsia="SimSun" w:hAnsi="Times New Roman" w:cs="Times New Roman"/>
          <w:szCs w:val="24"/>
        </w:rPr>
        <w:t xml:space="preserve">do diverge from </w:t>
      </w:r>
      <w:r w:rsidR="0083287D" w:rsidRPr="00A12889">
        <w:rPr>
          <w:rFonts w:ascii="Times New Roman" w:eastAsia="SimSun" w:hAnsi="Times New Roman" w:cs="Times New Roman"/>
          <w:szCs w:val="24"/>
        </w:rPr>
        <w:t xml:space="preserve">the </w:t>
      </w:r>
      <w:r w:rsidR="00876E48" w:rsidRPr="00A12889">
        <w:rPr>
          <w:rFonts w:ascii="Times New Roman" w:eastAsia="SimSun" w:hAnsi="Times New Roman" w:cs="Times New Roman"/>
          <w:szCs w:val="24"/>
        </w:rPr>
        <w:t xml:space="preserve">Neo-Confucian </w:t>
      </w:r>
      <w:r w:rsidR="0083287D" w:rsidRPr="00A12889">
        <w:rPr>
          <w:rFonts w:ascii="Times New Roman" w:eastAsia="SimSun" w:hAnsi="Times New Roman" w:cs="Times New Roman"/>
          <w:szCs w:val="24"/>
        </w:rPr>
        <w:t>tradition</w:t>
      </w:r>
      <w:r w:rsidR="009156F9" w:rsidRPr="00A12889">
        <w:rPr>
          <w:rFonts w:ascii="Times New Roman" w:eastAsia="SimSun" w:hAnsi="Times New Roman" w:cs="Times New Roman"/>
          <w:szCs w:val="24"/>
        </w:rPr>
        <w:t xml:space="preserve"> and </w:t>
      </w:r>
      <w:r w:rsidR="00876E48" w:rsidRPr="00A12889">
        <w:rPr>
          <w:rFonts w:ascii="Times New Roman" w:eastAsia="SimSun" w:hAnsi="Times New Roman" w:cs="Times New Roman"/>
          <w:szCs w:val="24"/>
        </w:rPr>
        <w:t>manifestly</w:t>
      </w:r>
      <w:r w:rsidR="000D5BF7" w:rsidRPr="00A12889">
        <w:rPr>
          <w:rFonts w:ascii="Times New Roman" w:eastAsia="SimSun" w:hAnsi="Times New Roman" w:cs="Times New Roman"/>
          <w:szCs w:val="24"/>
        </w:rPr>
        <w:t xml:space="preserve"> incorporat</w:t>
      </w:r>
      <w:r w:rsidR="00876E48" w:rsidRPr="00A12889">
        <w:rPr>
          <w:rFonts w:ascii="Times New Roman" w:eastAsia="SimSun" w:hAnsi="Times New Roman" w:cs="Times New Roman"/>
          <w:szCs w:val="24"/>
        </w:rPr>
        <w:t>e</w:t>
      </w:r>
      <w:r w:rsidR="000D5BF7" w:rsidRPr="00A12889">
        <w:rPr>
          <w:rFonts w:ascii="Times New Roman" w:eastAsia="SimSun" w:hAnsi="Times New Roman" w:cs="Times New Roman"/>
          <w:szCs w:val="24"/>
        </w:rPr>
        <w:t xml:space="preserve"> the concerns of practical learning</w:t>
      </w:r>
      <w:r w:rsidR="0083287D" w:rsidRPr="00A12889">
        <w:rPr>
          <w:rFonts w:ascii="Times New Roman" w:eastAsia="SimSun" w:hAnsi="Times New Roman" w:cs="Times New Roman"/>
          <w:szCs w:val="24"/>
        </w:rPr>
        <w:t xml:space="preserve">. </w:t>
      </w:r>
      <w:r w:rsidR="00876E48" w:rsidRPr="00A12889">
        <w:rPr>
          <w:rFonts w:ascii="Times New Roman" w:eastAsia="SimSun" w:hAnsi="Times New Roman" w:cs="Times New Roman"/>
          <w:szCs w:val="24"/>
        </w:rPr>
        <w:t>T</w:t>
      </w:r>
      <w:r w:rsidR="0083287D" w:rsidRPr="00A12889">
        <w:rPr>
          <w:rFonts w:ascii="Times New Roman" w:eastAsia="SimSun" w:hAnsi="Times New Roman" w:cs="Times New Roman"/>
          <w:szCs w:val="24"/>
        </w:rPr>
        <w:t xml:space="preserve">he </w:t>
      </w:r>
      <w:r w:rsidR="0083287D" w:rsidRPr="00A12889">
        <w:rPr>
          <w:rFonts w:ascii="Times New Roman" w:eastAsia="SimSun" w:hAnsi="Times New Roman" w:cs="Times New Roman"/>
          <w:i/>
          <w:iCs/>
          <w:szCs w:val="24"/>
        </w:rPr>
        <w:t>Treasury</w:t>
      </w:r>
      <w:r w:rsidR="0083287D" w:rsidRPr="00A12889">
        <w:rPr>
          <w:rFonts w:ascii="Times New Roman" w:eastAsia="SimSun" w:hAnsi="Times New Roman" w:cs="Times New Roman"/>
          <w:szCs w:val="24"/>
        </w:rPr>
        <w:t xml:space="preserve"> was likely the first encyclopedic work for children</w:t>
      </w:r>
      <w:r w:rsidR="000D5BF7" w:rsidRPr="00A12889">
        <w:rPr>
          <w:rFonts w:ascii="Times New Roman" w:eastAsia="SimSun" w:hAnsi="Times New Roman" w:cs="Times New Roman"/>
          <w:szCs w:val="24"/>
        </w:rPr>
        <w:t xml:space="preserve"> in the sense of structuring knowledge into distinctive categories</w:t>
      </w:r>
      <w:r w:rsidR="0083287D" w:rsidRPr="00A12889">
        <w:rPr>
          <w:rFonts w:ascii="Times New Roman" w:eastAsia="SimSun" w:hAnsi="Times New Roman" w:cs="Times New Roman"/>
          <w:szCs w:val="24"/>
        </w:rPr>
        <w:t xml:space="preserve">. </w:t>
      </w:r>
      <w:r w:rsidR="000D5BF7" w:rsidRPr="00A12889">
        <w:rPr>
          <w:rFonts w:ascii="Times New Roman" w:eastAsia="SimSun" w:hAnsi="Times New Roman" w:cs="Times New Roman"/>
          <w:szCs w:val="24"/>
        </w:rPr>
        <w:t xml:space="preserve">The contents of elementary textbooks were not often divided into knowledge categories. Of the standard literacy primer trilogy – the </w:t>
      </w:r>
      <w:r w:rsidR="000D5BF7" w:rsidRPr="00A12889">
        <w:rPr>
          <w:rFonts w:ascii="Times New Roman" w:eastAsia="SimSun" w:hAnsi="Times New Roman" w:cs="Times New Roman"/>
          <w:i/>
          <w:iCs/>
          <w:szCs w:val="24"/>
        </w:rPr>
        <w:t>Three Character Classic</w:t>
      </w:r>
      <w:r w:rsidR="000D5BF7" w:rsidRPr="00A12889">
        <w:rPr>
          <w:rFonts w:ascii="Times New Roman" w:eastAsia="SimSun" w:hAnsi="Times New Roman" w:cs="Times New Roman"/>
          <w:szCs w:val="24"/>
        </w:rPr>
        <w:t xml:space="preserve">, the </w:t>
      </w:r>
      <w:r w:rsidR="000D5BF7" w:rsidRPr="00A12889">
        <w:rPr>
          <w:rFonts w:ascii="Times New Roman" w:eastAsia="SimSun" w:hAnsi="Times New Roman" w:cs="Times New Roman"/>
          <w:i/>
          <w:iCs/>
          <w:szCs w:val="24"/>
        </w:rPr>
        <w:t>Hundred Surnames,</w:t>
      </w:r>
      <w:r w:rsidR="000D5BF7" w:rsidRPr="00A12889">
        <w:rPr>
          <w:rFonts w:ascii="Times New Roman" w:eastAsia="SimSun" w:hAnsi="Times New Roman" w:cs="Times New Roman"/>
          <w:szCs w:val="24"/>
        </w:rPr>
        <w:t xml:space="preserve"> and the </w:t>
      </w:r>
      <w:r w:rsidR="000D5BF7" w:rsidRPr="00A12889">
        <w:rPr>
          <w:rFonts w:ascii="Times New Roman" w:eastAsia="SimSun" w:hAnsi="Times New Roman" w:cs="Times New Roman"/>
          <w:i/>
          <w:iCs/>
          <w:szCs w:val="24"/>
        </w:rPr>
        <w:t>Thousand Character Essay</w:t>
      </w:r>
      <w:r w:rsidR="000D5BF7" w:rsidRPr="00A12889">
        <w:rPr>
          <w:rFonts w:ascii="Times New Roman" w:eastAsia="SimSun" w:hAnsi="Times New Roman" w:cs="Times New Roman"/>
          <w:szCs w:val="24"/>
        </w:rPr>
        <w:t xml:space="preserve"> – only the latter is sectioned based on the rime of the phrases. Primers for poetry training were generally structured by the various rimes,</w:t>
      </w:r>
      <w:r w:rsidR="000D5BF7" w:rsidRPr="00A12889">
        <w:rPr>
          <w:rStyle w:val="FootnoteReference"/>
          <w:rFonts w:ascii="Times New Roman" w:eastAsia="SimSun" w:hAnsi="Times New Roman" w:cs="Times New Roman"/>
          <w:szCs w:val="24"/>
        </w:rPr>
        <w:footnoteReference w:id="374"/>
      </w:r>
      <w:r w:rsidR="000D5BF7" w:rsidRPr="00A12889">
        <w:rPr>
          <w:rFonts w:ascii="Times New Roman" w:eastAsia="SimSun" w:hAnsi="Times New Roman" w:cs="Times New Roman"/>
          <w:szCs w:val="24"/>
        </w:rPr>
        <w:t xml:space="preserve"> history textbooks were chronological, and instructions in moral education texts were arranged by topics on interpersonal relations, moral qualities, or areas of daily practice. </w:t>
      </w:r>
    </w:p>
    <w:p w14:paraId="57D85CC2" w14:textId="7E533DF6" w:rsidR="00B636F3" w:rsidRPr="00A12889" w:rsidRDefault="000F30A4" w:rsidP="000F30A4">
      <w:pPr>
        <w:tabs>
          <w:tab w:val="left" w:pos="720"/>
        </w:tabs>
        <w:snapToGrid w:val="0"/>
        <w:spacing w:line="480" w:lineRule="auto"/>
        <w:rPr>
          <w:rFonts w:ascii="Times New Roman" w:eastAsia="SimSun" w:hAnsi="Times New Roman" w:cs="Times New Roman"/>
          <w:szCs w:val="24"/>
        </w:rPr>
      </w:pPr>
      <w:r>
        <w:rPr>
          <w:rFonts w:ascii="Times New Roman" w:eastAsia="SimSun" w:hAnsi="Times New Roman" w:cs="Times New Roman"/>
          <w:szCs w:val="24"/>
        </w:rPr>
        <w:tab/>
      </w:r>
      <w:r w:rsidR="007474DB" w:rsidRPr="00A12889">
        <w:rPr>
          <w:rFonts w:ascii="Times New Roman" w:eastAsia="SimSun" w:hAnsi="Times New Roman" w:cs="Times New Roman"/>
          <w:szCs w:val="24"/>
        </w:rPr>
        <w:t>T</w:t>
      </w:r>
      <w:r w:rsidR="000D5BF7" w:rsidRPr="00A12889">
        <w:rPr>
          <w:rFonts w:ascii="Times New Roman" w:eastAsia="SimSun" w:hAnsi="Times New Roman" w:cs="Times New Roman"/>
          <w:szCs w:val="24"/>
        </w:rPr>
        <w:t xml:space="preserve">he broad classification system of the </w:t>
      </w:r>
      <w:r w:rsidR="000D5BF7" w:rsidRPr="00A12889">
        <w:rPr>
          <w:rFonts w:ascii="Times New Roman" w:eastAsia="SimSun" w:hAnsi="Times New Roman" w:cs="Times New Roman"/>
          <w:i/>
          <w:iCs/>
          <w:szCs w:val="24"/>
        </w:rPr>
        <w:t>Treasury</w:t>
      </w:r>
      <w:r w:rsidR="000D5BF7" w:rsidRPr="00A12889">
        <w:rPr>
          <w:rFonts w:ascii="Times New Roman" w:eastAsia="SimSun" w:hAnsi="Times New Roman" w:cs="Times New Roman"/>
          <w:szCs w:val="24"/>
        </w:rPr>
        <w:t xml:space="preserve"> </w:t>
      </w:r>
      <w:r w:rsidR="00BC0FB2" w:rsidRPr="00A12889">
        <w:rPr>
          <w:rFonts w:ascii="Times New Roman" w:eastAsia="SimSun" w:hAnsi="Times New Roman" w:cs="Times New Roman"/>
          <w:szCs w:val="24"/>
        </w:rPr>
        <w:t xml:space="preserve">resembles that of </w:t>
      </w:r>
      <w:r w:rsidR="00B066A7" w:rsidRPr="00A12889">
        <w:rPr>
          <w:rFonts w:ascii="Times New Roman" w:eastAsia="SimSun" w:hAnsi="Times New Roman" w:cs="Times New Roman"/>
          <w:szCs w:val="24"/>
        </w:rPr>
        <w:t xml:space="preserve">ancient </w:t>
      </w:r>
      <w:r w:rsidR="000D5BF7" w:rsidRPr="00A12889">
        <w:rPr>
          <w:rFonts w:ascii="Times New Roman" w:eastAsia="SimSun" w:hAnsi="Times New Roman" w:cs="Times New Roman"/>
          <w:szCs w:val="24"/>
        </w:rPr>
        <w:t>lexicons</w:t>
      </w:r>
      <w:r w:rsidR="00876E48" w:rsidRPr="00A12889">
        <w:rPr>
          <w:rFonts w:ascii="Times New Roman" w:eastAsia="SimSun" w:hAnsi="Times New Roman" w:cs="Times New Roman"/>
          <w:szCs w:val="24"/>
        </w:rPr>
        <w:t xml:space="preserve">. </w:t>
      </w:r>
      <w:r w:rsidR="00BC0FB2" w:rsidRPr="00A12889">
        <w:rPr>
          <w:rFonts w:ascii="Times New Roman" w:eastAsia="SimSun" w:hAnsi="Times New Roman" w:cs="Times New Roman"/>
          <w:szCs w:val="24"/>
        </w:rPr>
        <w:t xml:space="preserve">Indeed, Wang Dan has compared the categorisation of content in the </w:t>
      </w:r>
      <w:r w:rsidR="00BC0FB2" w:rsidRPr="00A12889">
        <w:rPr>
          <w:rFonts w:ascii="Times New Roman" w:eastAsia="SimSun" w:hAnsi="Times New Roman" w:cs="Times New Roman"/>
          <w:i/>
          <w:iCs/>
          <w:szCs w:val="24"/>
        </w:rPr>
        <w:t>Treasury</w:t>
      </w:r>
      <w:r w:rsidR="00BC0FB2" w:rsidRPr="00A12889">
        <w:rPr>
          <w:rFonts w:ascii="Times New Roman" w:eastAsia="SimSun" w:hAnsi="Times New Roman" w:cs="Times New Roman"/>
          <w:szCs w:val="24"/>
        </w:rPr>
        <w:t xml:space="preserve"> to the pre-Qin </w:t>
      </w:r>
      <w:r w:rsidR="00BC0FB2" w:rsidRPr="00A12889">
        <w:rPr>
          <w:rFonts w:ascii="Times New Roman" w:eastAsia="SimSun" w:hAnsi="Times New Roman" w:cs="Times New Roman"/>
          <w:i/>
          <w:iCs/>
          <w:szCs w:val="24"/>
        </w:rPr>
        <w:t>Erya</w:t>
      </w:r>
      <w:r w:rsidR="00B066A7" w:rsidRPr="00A12889">
        <w:rPr>
          <w:rFonts w:ascii="Times New Roman" w:eastAsia="SimSun" w:hAnsi="Times New Roman" w:cs="Times New Roman"/>
          <w:i/>
          <w:iCs/>
          <w:szCs w:val="24"/>
        </w:rPr>
        <w:t xml:space="preserve"> </w:t>
      </w:r>
      <w:r w:rsidR="00B066A7" w:rsidRPr="00A12889">
        <w:rPr>
          <w:rFonts w:ascii="Times New Roman" w:eastAsia="SimSun" w:hAnsi="Times New Roman" w:cs="Times New Roman"/>
          <w:szCs w:val="24"/>
          <w:lang w:eastAsia="zh-CN"/>
        </w:rPr>
        <w:t>and</w:t>
      </w:r>
      <w:r w:rsidR="00BC0FB2" w:rsidRPr="00A12889">
        <w:rPr>
          <w:rFonts w:ascii="Times New Roman" w:eastAsia="SimSun" w:hAnsi="Times New Roman" w:cs="Times New Roman"/>
          <w:szCs w:val="24"/>
        </w:rPr>
        <w:t xml:space="preserve"> Han dynasty </w:t>
      </w:r>
      <w:r w:rsidR="00BC0FB2" w:rsidRPr="00A12889">
        <w:rPr>
          <w:rFonts w:ascii="Times New Roman" w:eastAsia="SimSun" w:hAnsi="Times New Roman" w:cs="Times New Roman"/>
          <w:i/>
          <w:iCs/>
          <w:szCs w:val="24"/>
        </w:rPr>
        <w:t>Shiming</w:t>
      </w:r>
      <w:r w:rsidR="00BC0FB2" w:rsidRPr="00A12889">
        <w:rPr>
          <w:rFonts w:ascii="Times New Roman" w:eastAsia="SimSun" w:hAnsi="Times New Roman" w:cs="Times New Roman"/>
          <w:szCs w:val="24"/>
        </w:rPr>
        <w:t xml:space="preserve"> </w:t>
      </w:r>
      <w:r w:rsidR="00BC0FB2" w:rsidRPr="00A12889">
        <w:rPr>
          <w:rFonts w:ascii="Times New Roman" w:eastAsia="SimSun" w:hAnsi="Times New Roman" w:cs="Times New Roman"/>
          <w:szCs w:val="24"/>
        </w:rPr>
        <w:t>釋名</w:t>
      </w:r>
      <w:r w:rsidR="00B066A7" w:rsidRPr="00A12889">
        <w:rPr>
          <w:rFonts w:ascii="Times New Roman" w:eastAsia="SimSun" w:hAnsi="Times New Roman" w:cs="Times New Roman"/>
          <w:szCs w:val="24"/>
          <w:lang w:eastAsia="zh-CN"/>
        </w:rPr>
        <w:t>.</w:t>
      </w:r>
      <w:r w:rsidR="00B066A7" w:rsidRPr="00A12889">
        <w:rPr>
          <w:rStyle w:val="FootnoteReference"/>
          <w:rFonts w:ascii="Times New Roman" w:eastAsia="SimSun" w:hAnsi="Times New Roman" w:cs="Times New Roman"/>
          <w:szCs w:val="24"/>
          <w:lang w:eastAsia="zh-CN"/>
        </w:rPr>
        <w:footnoteReference w:id="375"/>
      </w:r>
      <w:r w:rsidR="00BC0FB2" w:rsidRPr="00A12889">
        <w:rPr>
          <w:rFonts w:ascii="Times New Roman" w:eastAsia="SimSun" w:hAnsi="Times New Roman" w:cs="Times New Roman"/>
          <w:szCs w:val="24"/>
        </w:rPr>
        <w:t xml:space="preserve"> </w:t>
      </w:r>
      <w:r w:rsidR="00876E48" w:rsidRPr="00A12889">
        <w:rPr>
          <w:rFonts w:ascii="Times New Roman" w:eastAsia="SimSun" w:hAnsi="Times New Roman" w:cs="Times New Roman"/>
          <w:szCs w:val="24"/>
        </w:rPr>
        <w:t xml:space="preserve">These lexicons were becoming important tools employed by the literati to refute orthodox learning, </w:t>
      </w:r>
      <w:r w:rsidR="000D5BF7" w:rsidRPr="00A12889">
        <w:rPr>
          <w:rFonts w:ascii="Times New Roman" w:eastAsia="SimSun" w:hAnsi="Times New Roman" w:cs="Times New Roman"/>
          <w:szCs w:val="24"/>
        </w:rPr>
        <w:t>highlight</w:t>
      </w:r>
      <w:r w:rsidR="00876E48" w:rsidRPr="00A12889">
        <w:rPr>
          <w:rFonts w:ascii="Times New Roman" w:eastAsia="SimSun" w:hAnsi="Times New Roman" w:cs="Times New Roman"/>
          <w:szCs w:val="24"/>
        </w:rPr>
        <w:t>ing</w:t>
      </w:r>
      <w:r w:rsidR="000D5BF7" w:rsidRPr="00A12889">
        <w:rPr>
          <w:rFonts w:ascii="Times New Roman" w:eastAsia="SimSun" w:hAnsi="Times New Roman" w:cs="Times New Roman"/>
          <w:szCs w:val="24"/>
        </w:rPr>
        <w:t xml:space="preserve"> the increasing link to the precise scholarship of evidential learning.</w:t>
      </w:r>
      <w:r w:rsidR="00876E48" w:rsidRPr="00A12889">
        <w:rPr>
          <w:rFonts w:ascii="Times New Roman" w:eastAsia="SimSun" w:hAnsi="Times New Roman" w:cs="Times New Roman"/>
          <w:szCs w:val="24"/>
        </w:rPr>
        <w:t xml:space="preserve"> This becomes more apparent in the </w:t>
      </w:r>
      <w:r w:rsidR="003B3105" w:rsidRPr="00A12889">
        <w:rPr>
          <w:rFonts w:ascii="Times New Roman" w:eastAsia="SimSun" w:hAnsi="Times New Roman" w:cs="Times New Roman"/>
          <w:szCs w:val="24"/>
        </w:rPr>
        <w:t xml:space="preserve">structure </w:t>
      </w:r>
      <w:r w:rsidR="00876E48" w:rsidRPr="00A12889">
        <w:rPr>
          <w:rFonts w:ascii="Times New Roman" w:eastAsia="SimSun" w:hAnsi="Times New Roman" w:cs="Times New Roman"/>
          <w:szCs w:val="24"/>
        </w:rPr>
        <w:t>of the chapters</w:t>
      </w:r>
      <w:r w:rsidR="00557567" w:rsidRPr="00A12889">
        <w:rPr>
          <w:rFonts w:ascii="Times New Roman" w:eastAsia="SimSun" w:hAnsi="Times New Roman" w:cs="Times New Roman"/>
          <w:szCs w:val="24"/>
        </w:rPr>
        <w:t xml:space="preserve"> as discussed in the next section</w:t>
      </w:r>
      <w:r w:rsidR="00876E48" w:rsidRPr="00A12889">
        <w:rPr>
          <w:rFonts w:ascii="Times New Roman" w:eastAsia="SimSun" w:hAnsi="Times New Roman" w:cs="Times New Roman"/>
          <w:szCs w:val="24"/>
        </w:rPr>
        <w:t>.</w:t>
      </w:r>
      <w:r w:rsidR="00A02487" w:rsidRPr="00A12889">
        <w:rPr>
          <w:rFonts w:ascii="Times New Roman" w:eastAsia="SimSun" w:hAnsi="Times New Roman" w:cs="Times New Roman"/>
          <w:szCs w:val="24"/>
        </w:rPr>
        <w:t xml:space="preserve"> </w:t>
      </w:r>
    </w:p>
    <w:p w14:paraId="194F4B4D" w14:textId="3D57EA4B" w:rsidR="00F33331" w:rsidRPr="00A12889" w:rsidRDefault="00F33331" w:rsidP="006A539B">
      <w:pPr>
        <w:tabs>
          <w:tab w:val="left" w:pos="720"/>
        </w:tabs>
        <w:snapToGrid w:val="0"/>
        <w:spacing w:line="480" w:lineRule="auto"/>
        <w:rPr>
          <w:rFonts w:ascii="Times New Roman" w:eastAsia="SimSun" w:hAnsi="Times New Roman" w:cs="Times New Roman"/>
          <w:szCs w:val="24"/>
        </w:rPr>
      </w:pPr>
    </w:p>
    <w:p w14:paraId="70C4071A" w14:textId="5C7D8C10" w:rsidR="00383422" w:rsidRPr="00A12889" w:rsidRDefault="00775829" w:rsidP="006A539B">
      <w:pPr>
        <w:pStyle w:val="Heading2"/>
        <w:tabs>
          <w:tab w:val="left" w:pos="720"/>
        </w:tabs>
        <w:spacing w:before="0" w:line="480" w:lineRule="auto"/>
        <w:rPr>
          <w:rFonts w:eastAsia="SimSun" w:cs="Times New Roman"/>
          <w:b w:val="0"/>
        </w:rPr>
      </w:pPr>
      <w:bookmarkStart w:id="98" w:name="_Toc78826564"/>
      <w:r w:rsidRPr="00A12889">
        <w:rPr>
          <w:rFonts w:eastAsia="SimSun" w:cs="Times New Roman"/>
          <w:b w:val="0"/>
        </w:rPr>
        <w:t xml:space="preserve">3.2 </w:t>
      </w:r>
      <w:r w:rsidR="00581164" w:rsidRPr="00A12889">
        <w:rPr>
          <w:rFonts w:eastAsia="SimSun" w:cs="Times New Roman"/>
          <w:b w:val="0"/>
        </w:rPr>
        <w:t>C</w:t>
      </w:r>
      <w:r w:rsidR="00B26341" w:rsidRPr="00A12889">
        <w:rPr>
          <w:rFonts w:eastAsia="SimSun" w:cs="Times New Roman"/>
          <w:b w:val="0"/>
        </w:rPr>
        <w:t xml:space="preserve">hapter </w:t>
      </w:r>
      <w:r w:rsidR="00383422" w:rsidRPr="00A12889">
        <w:rPr>
          <w:rFonts w:eastAsia="SimSun" w:cs="Times New Roman"/>
          <w:b w:val="0"/>
        </w:rPr>
        <w:t>structure</w:t>
      </w:r>
      <w:r w:rsidR="00C90ADE" w:rsidRPr="00A12889">
        <w:rPr>
          <w:rFonts w:eastAsia="SimSun" w:cs="Times New Roman"/>
          <w:b w:val="0"/>
        </w:rPr>
        <w:t xml:space="preserve">: A </w:t>
      </w:r>
      <w:r w:rsidR="00D232E7" w:rsidRPr="00A12889">
        <w:rPr>
          <w:rFonts w:eastAsia="SimSun" w:cs="Times New Roman"/>
          <w:b w:val="0"/>
        </w:rPr>
        <w:t xml:space="preserve">learner’s </w:t>
      </w:r>
      <w:r w:rsidR="00C43478" w:rsidRPr="00A12889">
        <w:rPr>
          <w:rFonts w:eastAsia="SimSun" w:cs="Times New Roman"/>
          <w:b w:val="0"/>
        </w:rPr>
        <w:t>dictionary</w:t>
      </w:r>
      <w:bookmarkEnd w:id="98"/>
    </w:p>
    <w:p w14:paraId="6C52A4F4" w14:textId="4C04CED2" w:rsidR="00180319" w:rsidRPr="00A12889" w:rsidRDefault="00180319"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Wang Yun’s </w:t>
      </w:r>
      <w:r w:rsidR="005147DC" w:rsidRPr="00A12889">
        <w:rPr>
          <w:rFonts w:ascii="Times New Roman" w:eastAsia="SimSun" w:hAnsi="Times New Roman" w:cs="Times New Roman"/>
          <w:i/>
          <w:iCs/>
          <w:szCs w:val="24"/>
        </w:rPr>
        <w:t>Character Learning for Young Children</w:t>
      </w:r>
      <w:r w:rsidR="005147DC"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that appeared in the early nineteenth century is arguably the epitome of an evidential scholarship approach to elementary learning. Wang Yun based his textbook content and structure entirely on the </w:t>
      </w:r>
      <w:r w:rsidRPr="00A12889">
        <w:rPr>
          <w:rFonts w:ascii="Times New Roman" w:eastAsia="SimSun" w:hAnsi="Times New Roman" w:cs="Times New Roman"/>
          <w:kern w:val="0"/>
          <w:szCs w:val="24"/>
          <w:lang w:val="en-AU" w:eastAsia="zh-CN"/>
        </w:rPr>
        <w:t>ancient character dictionary</w:t>
      </w:r>
      <w:r w:rsidRPr="00A12889">
        <w:rPr>
          <w:rFonts w:ascii="Times New Roman" w:eastAsia="SimSun" w:hAnsi="Times New Roman" w:cs="Times New Roman"/>
          <w:szCs w:val="24"/>
        </w:rPr>
        <w:t xml:space="preserve"> </w:t>
      </w:r>
      <w:r w:rsidRPr="00A12889">
        <w:rPr>
          <w:rFonts w:ascii="Times New Roman" w:eastAsia="SimSun" w:hAnsi="Times New Roman" w:cs="Times New Roman"/>
          <w:i/>
          <w:iCs/>
          <w:szCs w:val="24"/>
        </w:rPr>
        <w:t>Shuowen jiezi</w:t>
      </w:r>
      <w:r w:rsidRPr="00A12889">
        <w:rPr>
          <w:rFonts w:ascii="Times New Roman" w:eastAsia="SimSun" w:hAnsi="Times New Roman" w:cs="Times New Roman"/>
          <w:szCs w:val="24"/>
        </w:rPr>
        <w:t xml:space="preserve">, combining the principles of philology and character learning for children. </w:t>
      </w:r>
      <w:r w:rsidRPr="00A12889">
        <w:rPr>
          <w:rFonts w:ascii="Times New Roman" w:eastAsia="SimSun" w:hAnsi="Times New Roman" w:cs="Times New Roman"/>
          <w:szCs w:val="24"/>
        </w:rPr>
        <w:lastRenderedPageBreak/>
        <w:t xml:space="preserve">Although the annotated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predates </w:t>
      </w:r>
      <w:r w:rsidR="005147DC" w:rsidRPr="00A12889">
        <w:rPr>
          <w:rFonts w:ascii="Times New Roman" w:eastAsia="SimSun" w:hAnsi="Times New Roman" w:cs="Times New Roman"/>
          <w:i/>
          <w:iCs/>
          <w:szCs w:val="24"/>
        </w:rPr>
        <w:t>Character Learning for Young Children</w:t>
      </w:r>
      <w:r w:rsidRPr="00A12889">
        <w:rPr>
          <w:rFonts w:ascii="Times New Roman" w:eastAsia="SimSun" w:hAnsi="Times New Roman" w:cs="Times New Roman"/>
          <w:szCs w:val="24"/>
        </w:rPr>
        <w:t xml:space="preserve"> by almost a century, the design of the text was already reflecting and shaping learning in a new direction.</w:t>
      </w:r>
    </w:p>
    <w:p w14:paraId="39555A45" w14:textId="34E70D37" w:rsidR="008A7990" w:rsidRPr="00A12889" w:rsidRDefault="00180319"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C43478" w:rsidRPr="00A12889">
        <w:rPr>
          <w:rFonts w:ascii="Times New Roman" w:eastAsia="SimSun" w:hAnsi="Times New Roman" w:cs="Times New Roman"/>
          <w:szCs w:val="24"/>
        </w:rPr>
        <w:t>On the surface, t</w:t>
      </w:r>
      <w:r w:rsidR="008A673E" w:rsidRPr="00A12889">
        <w:rPr>
          <w:rFonts w:ascii="Times New Roman" w:eastAsia="SimSun" w:hAnsi="Times New Roman" w:cs="Times New Roman"/>
          <w:szCs w:val="24"/>
        </w:rPr>
        <w:t xml:space="preserve">he </w:t>
      </w:r>
      <w:r w:rsidR="008A673E" w:rsidRPr="00A12889">
        <w:rPr>
          <w:rFonts w:ascii="Times New Roman" w:eastAsia="SimSun" w:hAnsi="Times New Roman" w:cs="Times New Roman"/>
          <w:i/>
          <w:iCs/>
          <w:szCs w:val="24"/>
        </w:rPr>
        <w:t>Treasury</w:t>
      </w:r>
      <w:r w:rsidR="008A673E" w:rsidRPr="00A12889">
        <w:rPr>
          <w:rFonts w:ascii="Times New Roman" w:eastAsia="SimSun" w:hAnsi="Times New Roman" w:cs="Times New Roman"/>
          <w:szCs w:val="24"/>
        </w:rPr>
        <w:t xml:space="preserve"> is a</w:t>
      </w:r>
      <w:r w:rsidR="0066762D" w:rsidRPr="00A12889">
        <w:rPr>
          <w:rFonts w:ascii="Times New Roman" w:eastAsia="SimSun" w:hAnsi="Times New Roman" w:cs="Times New Roman"/>
          <w:szCs w:val="24"/>
        </w:rPr>
        <w:t xml:space="preserve"> </w:t>
      </w:r>
      <w:r w:rsidR="00C43478" w:rsidRPr="00A12889">
        <w:rPr>
          <w:rFonts w:ascii="Times New Roman" w:eastAsia="SimSun" w:hAnsi="Times New Roman" w:cs="Times New Roman"/>
          <w:szCs w:val="24"/>
        </w:rPr>
        <w:t xml:space="preserve">collection </w:t>
      </w:r>
      <w:r w:rsidR="008A673E" w:rsidRPr="00A12889">
        <w:rPr>
          <w:rFonts w:ascii="Times New Roman" w:eastAsia="SimSun" w:hAnsi="Times New Roman" w:cs="Times New Roman"/>
          <w:szCs w:val="24"/>
        </w:rPr>
        <w:t xml:space="preserve">of classical allusions </w:t>
      </w:r>
      <w:r w:rsidR="0066762D" w:rsidRPr="00A12889">
        <w:rPr>
          <w:rFonts w:ascii="Times New Roman" w:eastAsia="SimSun" w:hAnsi="Times New Roman" w:cs="Times New Roman"/>
          <w:szCs w:val="24"/>
        </w:rPr>
        <w:t xml:space="preserve">positioned as </w:t>
      </w:r>
      <w:r w:rsidR="000A5B90" w:rsidRPr="00A12889">
        <w:rPr>
          <w:rFonts w:ascii="Times New Roman" w:eastAsia="SimSun" w:hAnsi="Times New Roman" w:cs="Times New Roman"/>
          <w:szCs w:val="24"/>
        </w:rPr>
        <w:t xml:space="preserve">encyclopedic reference material </w:t>
      </w:r>
      <w:r w:rsidR="00C43478" w:rsidRPr="00A12889">
        <w:rPr>
          <w:rFonts w:ascii="Times New Roman" w:eastAsia="SimSun" w:hAnsi="Times New Roman" w:cs="Times New Roman"/>
          <w:szCs w:val="24"/>
        </w:rPr>
        <w:t xml:space="preserve">for </w:t>
      </w:r>
      <w:r w:rsidR="00C73B96" w:rsidRPr="00A12889">
        <w:rPr>
          <w:rFonts w:ascii="Times New Roman" w:eastAsia="SimSun" w:hAnsi="Times New Roman" w:cs="Times New Roman"/>
          <w:szCs w:val="24"/>
        </w:rPr>
        <w:t xml:space="preserve">composition </w:t>
      </w:r>
      <w:bookmarkStart w:id="99" w:name="_Hlk61011146"/>
      <w:r w:rsidR="006364EC" w:rsidRPr="00A12889">
        <w:rPr>
          <w:rFonts w:ascii="Times New Roman" w:eastAsia="SimSun" w:hAnsi="Times New Roman" w:cs="Times New Roman"/>
          <w:szCs w:val="24"/>
        </w:rPr>
        <w:t xml:space="preserve">(the text </w:t>
      </w:r>
      <w:r w:rsidR="00C73B96" w:rsidRPr="00A12889">
        <w:rPr>
          <w:rFonts w:ascii="Times New Roman" w:eastAsia="SimSun" w:hAnsi="Times New Roman" w:cs="Times New Roman"/>
          <w:szCs w:val="24"/>
        </w:rPr>
        <w:t xml:space="preserve">as a writing aid </w:t>
      </w:r>
      <w:r w:rsidR="006364EC" w:rsidRPr="00A12889">
        <w:rPr>
          <w:rFonts w:ascii="Times New Roman" w:eastAsia="SimSun" w:hAnsi="Times New Roman" w:cs="Times New Roman"/>
          <w:szCs w:val="24"/>
        </w:rPr>
        <w:t>will be further discussed in Chapter 5)</w:t>
      </w:r>
      <w:r w:rsidR="0066762D" w:rsidRPr="00A12889">
        <w:rPr>
          <w:rFonts w:ascii="Times New Roman" w:eastAsia="SimSun" w:hAnsi="Times New Roman" w:cs="Times New Roman"/>
          <w:szCs w:val="24"/>
        </w:rPr>
        <w:t xml:space="preserve">. </w:t>
      </w:r>
      <w:r w:rsidR="0057202F" w:rsidRPr="00A12889">
        <w:rPr>
          <w:rFonts w:ascii="Times New Roman" w:eastAsia="SimSun" w:hAnsi="Times New Roman" w:cs="Times New Roman"/>
          <w:szCs w:val="24"/>
        </w:rPr>
        <w:t>However, the</w:t>
      </w:r>
      <w:r w:rsidR="00C73B96" w:rsidRPr="00A12889">
        <w:rPr>
          <w:rFonts w:ascii="Times New Roman" w:eastAsia="SimSun" w:hAnsi="Times New Roman" w:cs="Times New Roman"/>
          <w:szCs w:val="24"/>
        </w:rPr>
        <w:t xml:space="preserve"> text </w:t>
      </w:r>
      <w:r w:rsidR="0057202F" w:rsidRPr="00A12889">
        <w:rPr>
          <w:rFonts w:ascii="Times New Roman" w:eastAsia="SimSun" w:hAnsi="Times New Roman" w:cs="Times New Roman"/>
          <w:szCs w:val="24"/>
        </w:rPr>
        <w:t xml:space="preserve">was </w:t>
      </w:r>
      <w:r w:rsidR="00C73B96" w:rsidRPr="00A12889">
        <w:rPr>
          <w:rFonts w:ascii="Times New Roman" w:eastAsia="SimSun" w:hAnsi="Times New Roman" w:cs="Times New Roman"/>
          <w:szCs w:val="24"/>
        </w:rPr>
        <w:t xml:space="preserve">more than a </w:t>
      </w:r>
      <w:r w:rsidR="000A5B90" w:rsidRPr="00A12889">
        <w:rPr>
          <w:rFonts w:ascii="Times New Roman" w:eastAsia="SimSun" w:hAnsi="Times New Roman" w:cs="Times New Roman"/>
          <w:szCs w:val="24"/>
        </w:rPr>
        <w:t xml:space="preserve">reference book </w:t>
      </w:r>
      <w:r w:rsidR="00C73B96" w:rsidRPr="00A12889">
        <w:rPr>
          <w:rFonts w:ascii="Times New Roman" w:eastAsia="SimSun" w:hAnsi="Times New Roman" w:cs="Times New Roman"/>
          <w:szCs w:val="24"/>
        </w:rPr>
        <w:t xml:space="preserve">in the wider context of </w:t>
      </w:r>
      <w:r w:rsidR="006F4AEB" w:rsidRPr="00A12889">
        <w:rPr>
          <w:rFonts w:ascii="Times New Roman" w:eastAsia="SimSun" w:hAnsi="Times New Roman" w:cs="Times New Roman"/>
          <w:szCs w:val="24"/>
        </w:rPr>
        <w:t xml:space="preserve">Qing </w:t>
      </w:r>
      <w:r w:rsidR="00C73B96" w:rsidRPr="00A12889">
        <w:rPr>
          <w:rFonts w:ascii="Times New Roman" w:eastAsia="SimSun" w:hAnsi="Times New Roman" w:cs="Times New Roman"/>
          <w:szCs w:val="24"/>
        </w:rPr>
        <w:t xml:space="preserve">educational thought, </w:t>
      </w:r>
      <w:r w:rsidRPr="00A12889">
        <w:rPr>
          <w:rFonts w:ascii="Times New Roman" w:eastAsia="SimSun" w:hAnsi="Times New Roman" w:cs="Times New Roman"/>
          <w:szCs w:val="24"/>
        </w:rPr>
        <w:t xml:space="preserve">serving as a guide </w:t>
      </w:r>
      <w:r w:rsidR="0057202F" w:rsidRPr="00A12889">
        <w:rPr>
          <w:rFonts w:ascii="Times New Roman" w:eastAsia="SimSun" w:hAnsi="Times New Roman" w:cs="Times New Roman"/>
          <w:szCs w:val="24"/>
        </w:rPr>
        <w:t xml:space="preserve">towards an expanded </w:t>
      </w:r>
      <w:r w:rsidRPr="00A12889">
        <w:rPr>
          <w:rFonts w:ascii="Times New Roman" w:eastAsia="SimSun" w:hAnsi="Times New Roman" w:cs="Times New Roman"/>
          <w:szCs w:val="24"/>
        </w:rPr>
        <w:t xml:space="preserve">focus on the </w:t>
      </w:r>
      <w:r w:rsidR="0057202F" w:rsidRPr="00A12889">
        <w:rPr>
          <w:rFonts w:ascii="Times New Roman" w:eastAsia="SimSun" w:hAnsi="Times New Roman" w:cs="Times New Roman"/>
          <w:szCs w:val="24"/>
        </w:rPr>
        <w:t>written tradition</w:t>
      </w:r>
      <w:r w:rsidR="00C73B96" w:rsidRPr="00A12889">
        <w:rPr>
          <w:rFonts w:ascii="Times New Roman" w:eastAsia="SimSun" w:hAnsi="Times New Roman" w:cs="Times New Roman"/>
          <w:szCs w:val="24"/>
        </w:rPr>
        <w:t xml:space="preserve">. </w:t>
      </w:r>
      <w:bookmarkEnd w:id="99"/>
      <w:r w:rsidR="004E1ABC" w:rsidRPr="00A12889">
        <w:rPr>
          <w:rFonts w:ascii="Times New Roman" w:eastAsia="SimSun" w:hAnsi="Times New Roman" w:cs="Times New Roman"/>
          <w:szCs w:val="24"/>
        </w:rPr>
        <w:t>Moreover, t</w:t>
      </w:r>
      <w:r w:rsidR="00C45A63" w:rsidRPr="00A12889">
        <w:rPr>
          <w:rFonts w:ascii="Times New Roman" w:eastAsia="SimSun" w:hAnsi="Times New Roman" w:cs="Times New Roman"/>
          <w:szCs w:val="24"/>
        </w:rPr>
        <w:t xml:space="preserve">he emphasis on definitions and etymologies in the text reflects the reorientation towards analysis of terms in the broader worldview. </w:t>
      </w:r>
      <w:r w:rsidR="008A7990" w:rsidRPr="00A12889">
        <w:rPr>
          <w:rFonts w:ascii="Times New Roman" w:eastAsia="SimSun" w:hAnsi="Times New Roman" w:cs="Times New Roman"/>
          <w:szCs w:val="24"/>
        </w:rPr>
        <w:t>The structure of the chapter</w:t>
      </w:r>
      <w:r w:rsidR="009A6A8C" w:rsidRPr="00A12889">
        <w:rPr>
          <w:rFonts w:ascii="Times New Roman" w:eastAsia="SimSun" w:hAnsi="Times New Roman" w:cs="Times New Roman"/>
          <w:szCs w:val="24"/>
        </w:rPr>
        <w:t>s</w:t>
      </w:r>
      <w:r w:rsidR="008A7990" w:rsidRPr="00A12889">
        <w:rPr>
          <w:rFonts w:ascii="Times New Roman" w:eastAsia="SimSun" w:hAnsi="Times New Roman" w:cs="Times New Roman"/>
          <w:szCs w:val="24"/>
        </w:rPr>
        <w:t xml:space="preserve"> corresponds with the strategy behind the categorisation of knowledge – working within the Cheng-Zhu orthodoxy but simultaneously introducing new elements. Not only was knowledge broadened beyond moral principles, but there was a noticeable shift in </w:t>
      </w:r>
      <w:r w:rsidR="009A6A8C" w:rsidRPr="00A12889">
        <w:rPr>
          <w:rFonts w:ascii="Times New Roman" w:eastAsia="SimSun" w:hAnsi="Times New Roman" w:cs="Times New Roman"/>
          <w:szCs w:val="24"/>
        </w:rPr>
        <w:t xml:space="preserve">pedagogy </w:t>
      </w:r>
      <w:r w:rsidR="008A7990" w:rsidRPr="00A12889">
        <w:rPr>
          <w:rFonts w:ascii="Times New Roman" w:eastAsia="SimSun" w:hAnsi="Times New Roman" w:cs="Times New Roman"/>
          <w:szCs w:val="24"/>
        </w:rPr>
        <w:t>in the elementary text. This was consistent with the growing emphasis on pre-Song textual learning and the revival of encyclopedias as a repository of things, events and phenomena in ancient texts from the late Ming period.</w:t>
      </w:r>
      <w:r w:rsidR="008A7990" w:rsidRPr="00A12889">
        <w:rPr>
          <w:rStyle w:val="FootnoteReference"/>
          <w:rFonts w:ascii="Times New Roman" w:eastAsia="SimSun" w:hAnsi="Times New Roman" w:cs="Times New Roman"/>
          <w:szCs w:val="24"/>
        </w:rPr>
        <w:footnoteReference w:id="376"/>
      </w:r>
      <w:r w:rsidR="008A7990" w:rsidRPr="00A12889">
        <w:rPr>
          <w:rFonts w:ascii="Times New Roman" w:eastAsia="SimSun" w:hAnsi="Times New Roman" w:cs="Times New Roman"/>
          <w:szCs w:val="24"/>
        </w:rPr>
        <w:t xml:space="preserve"> </w:t>
      </w:r>
      <w:r w:rsidR="000A52D9" w:rsidRPr="00A12889">
        <w:rPr>
          <w:rFonts w:ascii="Times New Roman" w:eastAsia="SimSun" w:hAnsi="Times New Roman" w:cs="Times New Roman"/>
          <w:szCs w:val="24"/>
        </w:rPr>
        <w:t xml:space="preserve">This section argues that the </w:t>
      </w:r>
      <w:r w:rsidR="000A52D9" w:rsidRPr="00A12889">
        <w:rPr>
          <w:rFonts w:ascii="Times New Roman" w:eastAsia="SimSun" w:hAnsi="Times New Roman" w:cs="Times New Roman"/>
          <w:i/>
          <w:iCs/>
          <w:szCs w:val="24"/>
        </w:rPr>
        <w:t>Treasury</w:t>
      </w:r>
      <w:r w:rsidR="000A52D9" w:rsidRPr="00A12889">
        <w:rPr>
          <w:rFonts w:ascii="Times New Roman" w:eastAsia="SimSun" w:hAnsi="Times New Roman" w:cs="Times New Roman"/>
          <w:szCs w:val="24"/>
        </w:rPr>
        <w:t xml:space="preserve"> was a unique learner’s dictionary. </w:t>
      </w:r>
      <w:r w:rsidR="008A7990" w:rsidRPr="00A12889">
        <w:rPr>
          <w:rFonts w:ascii="Times New Roman" w:eastAsia="SimSun" w:hAnsi="Times New Roman" w:cs="Times New Roman"/>
          <w:szCs w:val="24"/>
        </w:rPr>
        <w:t xml:space="preserve">The </w:t>
      </w:r>
      <w:r w:rsidR="008A7990" w:rsidRPr="00A12889">
        <w:rPr>
          <w:rFonts w:ascii="Times New Roman" w:eastAsia="SimSun" w:hAnsi="Times New Roman" w:cs="Times New Roman"/>
          <w:i/>
          <w:iCs/>
          <w:szCs w:val="24"/>
        </w:rPr>
        <w:t>Treasury</w:t>
      </w:r>
      <w:r w:rsidR="008A7990" w:rsidRPr="00A12889">
        <w:rPr>
          <w:rFonts w:ascii="Times New Roman" w:eastAsia="SimSun" w:hAnsi="Times New Roman" w:cs="Times New Roman"/>
          <w:szCs w:val="24"/>
        </w:rPr>
        <w:t xml:space="preserve"> </w:t>
      </w:r>
      <w:r w:rsidR="000A5B90" w:rsidRPr="00A12889">
        <w:rPr>
          <w:rFonts w:ascii="Times New Roman" w:eastAsia="SimSun" w:hAnsi="Times New Roman" w:cs="Times New Roman"/>
          <w:szCs w:val="24"/>
        </w:rPr>
        <w:t xml:space="preserve">reflects broader sources of knowledge through the content while simultaneously </w:t>
      </w:r>
      <w:r w:rsidR="008A7990" w:rsidRPr="00A12889">
        <w:rPr>
          <w:rFonts w:ascii="Times New Roman" w:eastAsia="SimSun" w:hAnsi="Times New Roman" w:cs="Times New Roman"/>
          <w:szCs w:val="24"/>
        </w:rPr>
        <w:t>familiaris</w:t>
      </w:r>
      <w:r w:rsidR="000A5B90" w:rsidRPr="00A12889">
        <w:rPr>
          <w:rFonts w:ascii="Times New Roman" w:eastAsia="SimSun" w:hAnsi="Times New Roman" w:cs="Times New Roman"/>
          <w:szCs w:val="24"/>
        </w:rPr>
        <w:t>ing</w:t>
      </w:r>
      <w:r w:rsidR="008A7990" w:rsidRPr="00A12889">
        <w:rPr>
          <w:rFonts w:ascii="Times New Roman" w:eastAsia="SimSun" w:hAnsi="Times New Roman" w:cs="Times New Roman"/>
          <w:szCs w:val="24"/>
        </w:rPr>
        <w:t xml:space="preserve"> students with the </w:t>
      </w:r>
      <w:r w:rsidR="000A52D9" w:rsidRPr="00A12889">
        <w:rPr>
          <w:rFonts w:ascii="Times New Roman" w:eastAsia="SimSun" w:hAnsi="Times New Roman" w:cs="Times New Roman"/>
          <w:szCs w:val="24"/>
        </w:rPr>
        <w:t xml:space="preserve">tools </w:t>
      </w:r>
      <w:r w:rsidR="008A7990" w:rsidRPr="00A12889">
        <w:rPr>
          <w:rFonts w:ascii="Times New Roman" w:eastAsia="SimSun" w:hAnsi="Times New Roman" w:cs="Times New Roman"/>
          <w:szCs w:val="24"/>
        </w:rPr>
        <w:t xml:space="preserve">to read </w:t>
      </w:r>
      <w:r w:rsidR="000A5B90" w:rsidRPr="00A12889">
        <w:rPr>
          <w:rFonts w:ascii="Times New Roman" w:eastAsia="SimSun" w:hAnsi="Times New Roman" w:cs="Times New Roman"/>
          <w:szCs w:val="24"/>
        </w:rPr>
        <w:t xml:space="preserve">such </w:t>
      </w:r>
      <w:r w:rsidR="008A7990" w:rsidRPr="00A12889">
        <w:rPr>
          <w:rFonts w:ascii="Times New Roman" w:eastAsia="SimSun" w:hAnsi="Times New Roman" w:cs="Times New Roman"/>
          <w:szCs w:val="24"/>
        </w:rPr>
        <w:t xml:space="preserve">ancients texts through </w:t>
      </w:r>
      <w:r w:rsidR="000A5B90" w:rsidRPr="00A12889">
        <w:rPr>
          <w:rFonts w:ascii="Times New Roman" w:eastAsia="SimSun" w:hAnsi="Times New Roman" w:cs="Times New Roman"/>
          <w:szCs w:val="24"/>
        </w:rPr>
        <w:t xml:space="preserve">the </w:t>
      </w:r>
      <w:r w:rsidR="008A7990" w:rsidRPr="00A12889">
        <w:rPr>
          <w:rFonts w:ascii="Times New Roman" w:eastAsia="SimSun" w:hAnsi="Times New Roman" w:cs="Times New Roman"/>
          <w:szCs w:val="24"/>
        </w:rPr>
        <w:t>emphasis on definitions and etymologies.</w:t>
      </w:r>
      <w:r w:rsidRPr="00A12889">
        <w:rPr>
          <w:rFonts w:ascii="Times New Roman" w:eastAsia="SimSun" w:hAnsi="Times New Roman" w:cs="Times New Roman"/>
          <w:szCs w:val="24"/>
        </w:rPr>
        <w:t xml:space="preserve"> </w:t>
      </w:r>
    </w:p>
    <w:p w14:paraId="51C6C2A4" w14:textId="77777777" w:rsidR="00180319" w:rsidRPr="00A12889" w:rsidRDefault="00180319"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p>
    <w:p w14:paraId="503C8EFA" w14:textId="6F0F1625" w:rsidR="009A0E7C" w:rsidRPr="00A12889" w:rsidRDefault="0080662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content is similar for each chapter: an introductory line is followed by terms, </w:t>
      </w:r>
      <w:r w:rsidR="000C7579" w:rsidRPr="00A12889">
        <w:rPr>
          <w:rFonts w:ascii="Times New Roman" w:eastAsia="SimSun" w:hAnsi="Times New Roman" w:cs="Times New Roman"/>
          <w:szCs w:val="24"/>
        </w:rPr>
        <w:t xml:space="preserve">polite expressions, </w:t>
      </w:r>
      <w:r w:rsidRPr="00A12889">
        <w:rPr>
          <w:rFonts w:ascii="Times New Roman" w:eastAsia="SimSun" w:hAnsi="Times New Roman" w:cs="Times New Roman"/>
          <w:szCs w:val="24"/>
        </w:rPr>
        <w:t>classical allusions, admonitions, and a concluding line based on the chapter topic. All content is arranged as couplets. Zou Shengmai’s supplementary couplets were provided at the end of each chapter and its internal order attempts to follow the same logic</w:t>
      </w:r>
      <w:r w:rsidR="009A6A8C" w:rsidRPr="00A12889">
        <w:rPr>
          <w:rFonts w:ascii="Times New Roman" w:eastAsia="SimSun" w:hAnsi="Times New Roman" w:cs="Times New Roman"/>
          <w:szCs w:val="24"/>
        </w:rPr>
        <w:t xml:space="preserve"> as the original couplets</w:t>
      </w:r>
      <w:r w:rsidRPr="00A12889">
        <w:rPr>
          <w:rFonts w:ascii="Times New Roman" w:eastAsia="SimSun" w:hAnsi="Times New Roman" w:cs="Times New Roman"/>
          <w:szCs w:val="24"/>
        </w:rPr>
        <w:t xml:space="preserve">. </w:t>
      </w:r>
      <w:r w:rsidR="009A0E7C" w:rsidRPr="00A12889">
        <w:rPr>
          <w:rFonts w:ascii="Times New Roman" w:eastAsia="SimSun" w:hAnsi="Times New Roman" w:cs="Times New Roman"/>
          <w:szCs w:val="24"/>
        </w:rPr>
        <w:t xml:space="preserve">The first two scrolls are </w:t>
      </w:r>
      <w:r w:rsidR="007B1AA8" w:rsidRPr="00A12889">
        <w:rPr>
          <w:rFonts w:ascii="Times New Roman" w:eastAsia="SimSun" w:hAnsi="Times New Roman" w:cs="Times New Roman"/>
          <w:szCs w:val="24"/>
        </w:rPr>
        <w:t xml:space="preserve">more directly </w:t>
      </w:r>
      <w:r w:rsidR="009A0E7C" w:rsidRPr="00A12889">
        <w:rPr>
          <w:rFonts w:ascii="Times New Roman" w:eastAsia="SimSun" w:hAnsi="Times New Roman" w:cs="Times New Roman"/>
          <w:szCs w:val="24"/>
        </w:rPr>
        <w:t xml:space="preserve">related to Neo-Confucian concepts, and so the </w:t>
      </w:r>
      <w:r w:rsidR="005147DC" w:rsidRPr="00A12889">
        <w:rPr>
          <w:rFonts w:ascii="Times New Roman" w:eastAsia="SimSun" w:hAnsi="Times New Roman" w:cs="Times New Roman"/>
          <w:szCs w:val="24"/>
        </w:rPr>
        <w:lastRenderedPageBreak/>
        <w:t xml:space="preserve">twenty-third </w:t>
      </w:r>
      <w:r w:rsidR="009A0E7C" w:rsidRPr="00A12889">
        <w:rPr>
          <w:rFonts w:ascii="Times New Roman" w:eastAsia="SimSun" w:hAnsi="Times New Roman" w:cs="Times New Roman"/>
          <w:szCs w:val="24"/>
        </w:rPr>
        <w:t xml:space="preserve">chapter ‘Precious Things’ from the third scroll is </w:t>
      </w:r>
      <w:r w:rsidR="005147DC" w:rsidRPr="00A12889">
        <w:rPr>
          <w:rFonts w:ascii="Times New Roman" w:eastAsia="SimSun" w:hAnsi="Times New Roman" w:cs="Times New Roman"/>
          <w:szCs w:val="24"/>
        </w:rPr>
        <w:t>used</w:t>
      </w:r>
      <w:r w:rsidR="009A0E7C" w:rsidRPr="00A12889">
        <w:rPr>
          <w:rFonts w:ascii="Times New Roman" w:eastAsia="SimSun" w:hAnsi="Times New Roman" w:cs="Times New Roman"/>
          <w:szCs w:val="24"/>
        </w:rPr>
        <w:t xml:space="preserve"> to illustrate intertwining educational ideas</w:t>
      </w:r>
      <w:r w:rsidR="007B1AA8" w:rsidRPr="00A12889">
        <w:rPr>
          <w:rFonts w:ascii="Times New Roman" w:eastAsia="SimSun" w:hAnsi="Times New Roman" w:cs="Times New Roman"/>
          <w:szCs w:val="24"/>
        </w:rPr>
        <w:t xml:space="preserve"> in the text</w:t>
      </w:r>
      <w:r w:rsidR="009A0E7C" w:rsidRPr="00A12889">
        <w:rPr>
          <w:rFonts w:ascii="Times New Roman" w:eastAsia="SimSun" w:hAnsi="Times New Roman" w:cs="Times New Roman"/>
          <w:szCs w:val="24"/>
        </w:rPr>
        <w:t xml:space="preserve">. </w:t>
      </w:r>
      <w:r w:rsidR="00087620" w:rsidRPr="00A12889">
        <w:rPr>
          <w:rFonts w:ascii="Times New Roman" w:eastAsia="SimSun" w:hAnsi="Times New Roman" w:cs="Times New Roman"/>
          <w:szCs w:val="24"/>
        </w:rPr>
        <w:t xml:space="preserve">The below complete </w:t>
      </w:r>
      <w:r w:rsidR="009A0E7C" w:rsidRPr="00A12889">
        <w:rPr>
          <w:rFonts w:ascii="Times New Roman" w:eastAsia="SimSun" w:hAnsi="Times New Roman" w:cs="Times New Roman"/>
          <w:szCs w:val="24"/>
        </w:rPr>
        <w:t>translation of the original couplets</w:t>
      </w:r>
      <w:r w:rsidR="00D27D1A" w:rsidRPr="00A12889">
        <w:rPr>
          <w:rFonts w:ascii="Times New Roman" w:eastAsia="SimSun" w:hAnsi="Times New Roman" w:cs="Times New Roman"/>
          <w:szCs w:val="24"/>
        </w:rPr>
        <w:t xml:space="preserve"> and annotations (indented)</w:t>
      </w:r>
      <w:r w:rsidR="00087620" w:rsidRPr="00A12889">
        <w:rPr>
          <w:rFonts w:ascii="Times New Roman" w:eastAsia="SimSun" w:hAnsi="Times New Roman" w:cs="Times New Roman"/>
          <w:szCs w:val="24"/>
        </w:rPr>
        <w:t xml:space="preserve"> is provided to give the reader an accurate impression of the structure and style of the </w:t>
      </w:r>
      <w:r w:rsidR="00087620" w:rsidRPr="00A12889">
        <w:rPr>
          <w:rFonts w:ascii="Times New Roman" w:eastAsia="SimSun" w:hAnsi="Times New Roman" w:cs="Times New Roman"/>
          <w:i/>
          <w:iCs/>
          <w:szCs w:val="24"/>
        </w:rPr>
        <w:t>Treasury</w:t>
      </w:r>
      <w:r w:rsidR="00087620" w:rsidRPr="00A12889">
        <w:rPr>
          <w:rFonts w:ascii="Times New Roman" w:eastAsia="SimSun" w:hAnsi="Times New Roman" w:cs="Times New Roman"/>
          <w:szCs w:val="24"/>
        </w:rPr>
        <w:t>.</w:t>
      </w:r>
    </w:p>
    <w:p w14:paraId="18366A46" w14:textId="695A9CE1" w:rsidR="00C90ADE" w:rsidRPr="00A12889" w:rsidRDefault="00C90ADE"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p>
    <w:p w14:paraId="06F862E9" w14:textId="59F1D409" w:rsidR="00D27D1A" w:rsidRPr="00A12889" w:rsidRDefault="0007475E" w:rsidP="006A539B">
      <w:pPr>
        <w:widowControl/>
        <w:tabs>
          <w:tab w:val="left" w:pos="720"/>
        </w:tabs>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 xml:space="preserve">Chapter 23. </w:t>
      </w:r>
      <w:r w:rsidR="00D27D1A" w:rsidRPr="00A12889">
        <w:rPr>
          <w:rFonts w:ascii="Times New Roman" w:eastAsia="SimSun" w:hAnsi="Times New Roman" w:cs="Times New Roman"/>
          <w:szCs w:val="24"/>
          <w:lang w:eastAsia="zh-CN"/>
        </w:rPr>
        <w:t>‘Precious things’ (</w:t>
      </w:r>
      <w:r w:rsidR="00D27D1A" w:rsidRPr="00A12889">
        <w:rPr>
          <w:rFonts w:ascii="Times New Roman" w:eastAsia="SimSun" w:hAnsi="Times New Roman" w:cs="Times New Roman"/>
          <w:i/>
          <w:iCs/>
          <w:szCs w:val="24"/>
          <w:lang w:eastAsia="zh-CN"/>
        </w:rPr>
        <w:t>zhenbao</w:t>
      </w:r>
      <w:r w:rsidR="00D27D1A" w:rsidRPr="00A12889">
        <w:rPr>
          <w:rFonts w:ascii="Times New Roman" w:eastAsia="SimSun" w:hAnsi="Times New Roman" w:cs="Times New Roman"/>
          <w:szCs w:val="24"/>
          <w:lang w:eastAsia="zh-CN"/>
        </w:rPr>
        <w:t xml:space="preserve"> </w:t>
      </w:r>
      <w:r w:rsidR="00D27D1A" w:rsidRPr="00A12889">
        <w:rPr>
          <w:rFonts w:ascii="Times New Roman" w:eastAsia="SimSun" w:hAnsi="Times New Roman" w:cs="Times New Roman"/>
          <w:szCs w:val="24"/>
        </w:rPr>
        <w:t>珍寶</w:t>
      </w:r>
      <w:r w:rsidR="00D27D1A" w:rsidRPr="00A12889">
        <w:rPr>
          <w:rFonts w:ascii="Times New Roman" w:eastAsia="SimSun" w:hAnsi="Times New Roman" w:cs="Times New Roman"/>
          <w:szCs w:val="24"/>
          <w:lang w:eastAsia="zh-CN"/>
        </w:rPr>
        <w:t>)</w:t>
      </w:r>
      <w:r w:rsidR="00D27D1A" w:rsidRPr="00A12889">
        <w:rPr>
          <w:rStyle w:val="FootnoteReference"/>
          <w:rFonts w:ascii="Times New Roman" w:eastAsia="SimSun" w:hAnsi="Times New Roman" w:cs="Times New Roman"/>
          <w:szCs w:val="24"/>
          <w:lang w:eastAsia="zh-CN"/>
        </w:rPr>
        <w:footnoteReference w:id="377"/>
      </w:r>
    </w:p>
    <w:p w14:paraId="0627D84E"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山川之精英，每洩為至寶；乾坤之瑞氣，恆結為奇珍。</w:t>
      </w:r>
    </w:p>
    <w:p w14:paraId="41A1E315" w14:textId="6488C35D"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The quintessence of the mountains and rivers often leaks out as the most precious. The propitious</w:t>
      </w:r>
      <w:r w:rsidR="009C48B2" w:rsidRPr="00A12889">
        <w:rPr>
          <w:rFonts w:ascii="Times New Roman" w:eastAsia="SimSun" w:hAnsi="Times New Roman" w:cs="Times New Roman"/>
          <w:szCs w:val="24"/>
        </w:rPr>
        <w:t xml:space="preserve"> vital energy</w:t>
      </w:r>
      <w:r w:rsidRPr="00A12889">
        <w:rPr>
          <w:rFonts w:ascii="Times New Roman" w:eastAsia="SimSun" w:hAnsi="Times New Roman" w:cs="Times New Roman"/>
          <w:szCs w:val="24"/>
        </w:rPr>
        <w:t xml:space="preserve"> of Heaven and Earth constantly condenses into rare treasures.</w:t>
      </w:r>
    </w:p>
    <w:p w14:paraId="7A9176AE"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精英，精粹之英。瑞氣，和祥之氣。至寶、奇珍，乃天地山川靈氣所鐘。</w:t>
      </w:r>
    </w:p>
    <w:p w14:paraId="3982EEDE" w14:textId="2303D958"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The ‘quintessence’</w:t>
      </w:r>
      <w:r w:rsidR="0013124A" w:rsidRPr="00A12889">
        <w:rPr>
          <w:rFonts w:ascii="Times New Roman" w:eastAsia="SimSun" w:hAnsi="Times New Roman" w:cs="Times New Roman"/>
          <w:szCs w:val="24"/>
        </w:rPr>
        <w:t xml:space="preserve"> refers to </w:t>
      </w:r>
      <w:r w:rsidRPr="00A12889">
        <w:rPr>
          <w:rFonts w:ascii="Times New Roman" w:eastAsia="SimSun" w:hAnsi="Times New Roman" w:cs="Times New Roman"/>
          <w:szCs w:val="24"/>
        </w:rPr>
        <w:t xml:space="preserve">the essence and pure excellence. The ‘propitious </w:t>
      </w:r>
      <w:r w:rsidR="009C48B2" w:rsidRPr="00A12889">
        <w:rPr>
          <w:rFonts w:ascii="Times New Roman" w:eastAsia="SimSun" w:hAnsi="Times New Roman" w:cs="Times New Roman"/>
          <w:szCs w:val="24"/>
        </w:rPr>
        <w:t>vital energy</w:t>
      </w:r>
      <w:r w:rsidRPr="00A12889">
        <w:rPr>
          <w:rFonts w:ascii="Times New Roman" w:eastAsia="SimSun" w:hAnsi="Times New Roman" w:cs="Times New Roman"/>
          <w:szCs w:val="24"/>
        </w:rPr>
        <w:t>’</w:t>
      </w:r>
      <w:r w:rsidR="0013124A" w:rsidRPr="00A12889">
        <w:rPr>
          <w:rFonts w:ascii="Times New Roman" w:eastAsia="SimSun" w:hAnsi="Times New Roman" w:cs="Times New Roman"/>
          <w:szCs w:val="24"/>
        </w:rPr>
        <w:t xml:space="preserve"> refers to</w:t>
      </w:r>
      <w:r w:rsidRPr="00A12889">
        <w:rPr>
          <w:rFonts w:ascii="Times New Roman" w:eastAsia="SimSun" w:hAnsi="Times New Roman" w:cs="Times New Roman"/>
          <w:szCs w:val="24"/>
        </w:rPr>
        <w:t xml:space="preserve"> harmonious and auspicious </w:t>
      </w:r>
      <w:r w:rsidR="0013124A" w:rsidRPr="00A12889">
        <w:rPr>
          <w:rFonts w:ascii="Times New Roman" w:eastAsia="SimSun" w:hAnsi="Times New Roman" w:cs="Times New Roman"/>
          <w:szCs w:val="24"/>
        </w:rPr>
        <w:t>energy</w:t>
      </w:r>
      <w:r w:rsidRPr="00A12889">
        <w:rPr>
          <w:rFonts w:ascii="Times New Roman" w:eastAsia="SimSun" w:hAnsi="Times New Roman" w:cs="Times New Roman"/>
          <w:szCs w:val="24"/>
        </w:rPr>
        <w:t>. The ‘most precious’ and ‘rare treasures’ are the consolidated sacred airs of Heaven, Earth, mountains and rivers.</w:t>
      </w:r>
    </w:p>
    <w:p w14:paraId="6F1285A6"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p>
    <w:p w14:paraId="349E2AB1" w14:textId="3C312AFD"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故玉足以庇（音秘）嘉穀，珠可以禦火災。</w:t>
      </w:r>
    </w:p>
    <w:p w14:paraId="32D885AB" w14:textId="71590627"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Therefore, jade can protect</w:t>
      </w:r>
      <w:r w:rsidR="00B22679" w:rsidRPr="00A12889">
        <w:rPr>
          <w:rFonts w:ascii="Times New Roman" w:eastAsia="SimSun" w:hAnsi="Times New Roman" w:cs="Times New Roman"/>
          <w:szCs w:val="24"/>
        </w:rPr>
        <w:t xml:space="preserve"> (pronunciation: </w:t>
      </w:r>
      <w:r w:rsidR="00B22679" w:rsidRPr="00A12889">
        <w:rPr>
          <w:rFonts w:ascii="Times New Roman" w:eastAsia="SimSun" w:hAnsi="Times New Roman" w:cs="Times New Roman"/>
          <w:i/>
          <w:iCs/>
          <w:szCs w:val="24"/>
        </w:rPr>
        <w:t>bi</w:t>
      </w:r>
      <w:r w:rsidR="00B22679"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the fine grain, and pearls can ward off the calamity of fire.</w:t>
      </w:r>
    </w:p>
    <w:p w14:paraId="378CC1E5" w14:textId="75CD06B6"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《左》：王孫圉曰：</w:t>
      </w:r>
      <w:r w:rsidR="00B22679" w:rsidRPr="00A12889">
        <w:rPr>
          <w:rFonts w:ascii="Times New Roman" w:eastAsia="SimSun" w:hAnsi="Times New Roman" w:cs="Times New Roman"/>
          <w:szCs w:val="24"/>
        </w:rPr>
        <w:t>「</w:t>
      </w:r>
      <w:r w:rsidRPr="00A12889">
        <w:rPr>
          <w:rFonts w:ascii="Times New Roman" w:eastAsia="SimSun" w:hAnsi="Times New Roman" w:cs="Times New Roman"/>
          <w:szCs w:val="24"/>
        </w:rPr>
        <w:t>玉足以庇蔭嘉穀，使無水旱之災，則寶之。珠可以禦火災，則寶之。</w:t>
      </w:r>
      <w:r w:rsidR="00B22679" w:rsidRPr="00A12889">
        <w:rPr>
          <w:rFonts w:ascii="Times New Roman" w:eastAsia="SimSun" w:hAnsi="Times New Roman" w:cs="Times New Roman"/>
          <w:szCs w:val="24"/>
        </w:rPr>
        <w:t>」</w:t>
      </w:r>
    </w:p>
    <w:p w14:paraId="2DF740B0" w14:textId="4C515C7D" w:rsidR="00D27D1A" w:rsidRPr="00A12889" w:rsidRDefault="002B277B"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rPr>
        <w:t>Zuo’s Commentary on the Spring and Autumn Annals</w:t>
      </w:r>
      <w:r w:rsidR="0013124A" w:rsidRPr="00A12889">
        <w:rPr>
          <w:rFonts w:ascii="Times New Roman" w:eastAsia="SimSun" w:hAnsi="Times New Roman" w:cs="Times New Roman"/>
          <w:szCs w:val="24"/>
        </w:rPr>
        <w:t>:</w:t>
      </w:r>
      <w:r w:rsidR="00D27D1A" w:rsidRPr="00A12889">
        <w:rPr>
          <w:rFonts w:ascii="Times New Roman" w:eastAsia="SimSun" w:hAnsi="Times New Roman" w:cs="Times New Roman"/>
          <w:szCs w:val="24"/>
        </w:rPr>
        <w:t xml:space="preserve"> Wang Sunyu states: ‘Jade can shield the fine grain, such that there </w:t>
      </w:r>
      <w:r w:rsidR="009C48B2" w:rsidRPr="00A12889">
        <w:rPr>
          <w:rFonts w:ascii="Times New Roman" w:eastAsia="SimSun" w:hAnsi="Times New Roman" w:cs="Times New Roman"/>
          <w:szCs w:val="24"/>
        </w:rPr>
        <w:t xml:space="preserve">are </w:t>
      </w:r>
      <w:r w:rsidR="00D27D1A" w:rsidRPr="00A12889">
        <w:rPr>
          <w:rFonts w:ascii="Times New Roman" w:eastAsia="SimSun" w:hAnsi="Times New Roman" w:cs="Times New Roman"/>
          <w:szCs w:val="24"/>
        </w:rPr>
        <w:t xml:space="preserve">no </w:t>
      </w:r>
      <w:r w:rsidR="009C48B2" w:rsidRPr="00A12889">
        <w:rPr>
          <w:rFonts w:ascii="Times New Roman" w:eastAsia="SimSun" w:hAnsi="Times New Roman" w:cs="Times New Roman"/>
          <w:szCs w:val="24"/>
        </w:rPr>
        <w:t xml:space="preserve">floods or </w:t>
      </w:r>
      <w:r w:rsidR="00D27D1A" w:rsidRPr="00A12889">
        <w:rPr>
          <w:rFonts w:ascii="Times New Roman" w:eastAsia="SimSun" w:hAnsi="Times New Roman" w:cs="Times New Roman"/>
          <w:szCs w:val="24"/>
        </w:rPr>
        <w:t>drought</w:t>
      </w:r>
      <w:r w:rsidR="009C48B2" w:rsidRPr="00A12889">
        <w:rPr>
          <w:rFonts w:ascii="Times New Roman" w:eastAsia="SimSun" w:hAnsi="Times New Roman" w:cs="Times New Roman"/>
          <w:szCs w:val="24"/>
        </w:rPr>
        <w:t>s</w:t>
      </w:r>
      <w:r w:rsidR="00D27D1A" w:rsidRPr="00A12889">
        <w:rPr>
          <w:rFonts w:ascii="Times New Roman" w:eastAsia="SimSun" w:hAnsi="Times New Roman" w:cs="Times New Roman"/>
          <w:szCs w:val="24"/>
        </w:rPr>
        <w:t>, and are thus precious. Pearls can ward off fires and are thus precious.</w:t>
      </w:r>
    </w:p>
    <w:p w14:paraId="01797942"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p>
    <w:p w14:paraId="2C2D79DF"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lastRenderedPageBreak/>
        <w:t>魚目豈可混珠，碔砆（音武夫）焉能亂玉。</w:t>
      </w:r>
    </w:p>
    <w:p w14:paraId="67A92FE2" w14:textId="5290735E" w:rsidR="00D27D1A" w:rsidRPr="00A12889" w:rsidRDefault="00D27D1A" w:rsidP="006A539B">
      <w:pPr>
        <w:pStyle w:val="ListParagraph"/>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 xml:space="preserve">How can </w:t>
      </w:r>
      <w:r w:rsidR="0013124A" w:rsidRPr="00A12889">
        <w:rPr>
          <w:rFonts w:ascii="Times New Roman" w:eastAsia="SimSun" w:hAnsi="Times New Roman" w:cs="Times New Roman"/>
          <w:szCs w:val="24"/>
        </w:rPr>
        <w:t>fish eyes</w:t>
      </w:r>
      <w:r w:rsidRPr="00A12889">
        <w:rPr>
          <w:rFonts w:ascii="Times New Roman" w:eastAsia="SimSun" w:hAnsi="Times New Roman" w:cs="Times New Roman"/>
          <w:szCs w:val="24"/>
        </w:rPr>
        <w:t xml:space="preserve"> be confounded with pearls? How can the green stone </w:t>
      </w:r>
      <w:r w:rsidR="00B22679" w:rsidRPr="00A12889">
        <w:rPr>
          <w:rFonts w:ascii="Times New Roman" w:eastAsia="SimSun" w:hAnsi="Times New Roman" w:cs="Times New Roman"/>
          <w:szCs w:val="24"/>
        </w:rPr>
        <w:t xml:space="preserve">(pronunciation: </w:t>
      </w:r>
      <w:r w:rsidR="00B22679" w:rsidRPr="00A12889">
        <w:rPr>
          <w:rFonts w:ascii="Times New Roman" w:eastAsia="SimSun" w:hAnsi="Times New Roman" w:cs="Times New Roman"/>
          <w:i/>
          <w:iCs/>
          <w:szCs w:val="24"/>
        </w:rPr>
        <w:t>wu fu</w:t>
      </w:r>
      <w:r w:rsidR="00B22679"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be confused with jade?</w:t>
      </w:r>
    </w:p>
    <w:p w14:paraId="609EEE91"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《廣州記》：鯨魚目似明月珠。《埤雅》：龍珠在額，蛟珠在皮，蛇珠在口，鱉珠在足，蚌珠在腹。</w:t>
      </w:r>
    </w:p>
    <w:p w14:paraId="4C3323C4" w14:textId="0C6F415D"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rPr>
        <w:t>Guangzhou ji</w:t>
      </w:r>
      <w:r w:rsidRPr="00A12889">
        <w:rPr>
          <w:rFonts w:ascii="Times New Roman" w:eastAsia="SimSun" w:hAnsi="Times New Roman" w:cs="Times New Roman"/>
          <w:szCs w:val="24"/>
        </w:rPr>
        <w:t xml:space="preserve">: Whale’s eyes are like the moonlight pearls. </w:t>
      </w:r>
      <w:r w:rsidRPr="00A12889">
        <w:rPr>
          <w:rFonts w:ascii="Times New Roman" w:eastAsia="SimSun" w:hAnsi="Times New Roman" w:cs="Times New Roman"/>
          <w:i/>
          <w:iCs/>
          <w:szCs w:val="24"/>
        </w:rPr>
        <w:t>Pi ya</w:t>
      </w:r>
      <w:r w:rsidRPr="00A12889">
        <w:rPr>
          <w:rFonts w:ascii="Times New Roman" w:eastAsia="SimSun" w:hAnsi="Times New Roman" w:cs="Times New Roman"/>
          <w:szCs w:val="24"/>
        </w:rPr>
        <w:t xml:space="preserve">: The dragon’s pearl is at the forehead, the </w:t>
      </w:r>
      <w:r w:rsidRPr="00A12889">
        <w:rPr>
          <w:rFonts w:ascii="Times New Roman" w:eastAsia="SimSun" w:hAnsi="Times New Roman" w:cs="Times New Roman"/>
          <w:i/>
          <w:iCs/>
          <w:szCs w:val="24"/>
        </w:rPr>
        <w:t>jiao</w:t>
      </w:r>
      <w:r w:rsidRPr="00A12889">
        <w:rPr>
          <w:rFonts w:ascii="Times New Roman" w:eastAsia="SimSun" w:hAnsi="Times New Roman" w:cs="Times New Roman"/>
          <w:szCs w:val="24"/>
        </w:rPr>
        <w:t xml:space="preserve"> dragon’s pearl is in the skin, the snake’s pearl is in the mouth, the turtle’s pearl is at the foot, the clam’s pearl is in the abdomen.</w:t>
      </w:r>
    </w:p>
    <w:p w14:paraId="60EFF00A" w14:textId="581DF2F0"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魏文候與西門豹論云：</w:t>
      </w:r>
      <w:r w:rsidR="00B22679" w:rsidRPr="00A12889">
        <w:rPr>
          <w:rFonts w:ascii="Times New Roman" w:eastAsia="SimSun" w:hAnsi="Times New Roman" w:cs="Times New Roman"/>
          <w:szCs w:val="24"/>
        </w:rPr>
        <w:t>「</w:t>
      </w:r>
      <w:r w:rsidRPr="00A12889">
        <w:rPr>
          <w:rFonts w:ascii="Times New Roman" w:eastAsia="SimSun" w:hAnsi="Times New Roman" w:cs="Times New Roman"/>
          <w:szCs w:val="24"/>
        </w:rPr>
        <w:t>夫物多相類而非也。白骨疑象，碔砆類玉，此皆似是而非者。</w:t>
      </w:r>
      <w:r w:rsidR="00B22679" w:rsidRPr="00A12889">
        <w:rPr>
          <w:rFonts w:ascii="Times New Roman" w:eastAsia="SimSun" w:hAnsi="Times New Roman" w:cs="Times New Roman"/>
          <w:szCs w:val="24"/>
        </w:rPr>
        <w:t>」</w:t>
      </w:r>
    </w:p>
    <w:p w14:paraId="6FD8A7AA"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Lord Wen of Wei discussed with Ximen Bao: ‘There are many objects that look similar. White bone can be mistaken for ivory, green stone mistaken for jade, all these seem the same but are not.’</w:t>
      </w:r>
    </w:p>
    <w:p w14:paraId="65A52482"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p>
    <w:p w14:paraId="0B7683E5" w14:textId="346BCD50"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黃金生於麗水，白銀出自朱提（音殊時）</w:t>
      </w:r>
      <w:r w:rsidR="00B22679" w:rsidRPr="00A12889">
        <w:rPr>
          <w:rFonts w:ascii="Times New Roman" w:eastAsia="SimSun" w:hAnsi="Times New Roman" w:cs="Times New Roman"/>
          <w:szCs w:val="24"/>
        </w:rPr>
        <w:t>。</w:t>
      </w:r>
    </w:p>
    <w:p w14:paraId="5CAE948C" w14:textId="4BBBE6D0"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 xml:space="preserve">Gold is </w:t>
      </w:r>
      <w:r w:rsidR="006804EF" w:rsidRPr="00A12889">
        <w:rPr>
          <w:rFonts w:ascii="Times New Roman" w:eastAsia="SimSun" w:hAnsi="Times New Roman" w:cs="Times New Roman"/>
          <w:szCs w:val="24"/>
        </w:rPr>
        <w:t xml:space="preserve">born </w:t>
      </w:r>
      <w:r w:rsidRPr="00A12889">
        <w:rPr>
          <w:rFonts w:ascii="Times New Roman" w:eastAsia="SimSun" w:hAnsi="Times New Roman" w:cs="Times New Roman"/>
          <w:szCs w:val="24"/>
        </w:rPr>
        <w:t xml:space="preserve">in </w:t>
      </w:r>
      <w:r w:rsidR="006804EF"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 xml:space="preserve">Li </w:t>
      </w:r>
      <w:r w:rsidR="006804EF" w:rsidRPr="00A12889">
        <w:rPr>
          <w:rFonts w:ascii="Times New Roman" w:eastAsia="SimSun" w:hAnsi="Times New Roman" w:cs="Times New Roman"/>
          <w:szCs w:val="24"/>
        </w:rPr>
        <w:t>River</w:t>
      </w:r>
      <w:r w:rsidRPr="00A12889">
        <w:rPr>
          <w:rFonts w:ascii="Times New Roman" w:eastAsia="SimSun" w:hAnsi="Times New Roman" w:cs="Times New Roman"/>
          <w:szCs w:val="24"/>
        </w:rPr>
        <w:t xml:space="preserve">. Silver </w:t>
      </w:r>
      <w:r w:rsidR="006804EF" w:rsidRPr="00A12889">
        <w:rPr>
          <w:rFonts w:ascii="Times New Roman" w:eastAsia="SimSun" w:hAnsi="Times New Roman" w:cs="Times New Roman"/>
          <w:szCs w:val="24"/>
        </w:rPr>
        <w:t xml:space="preserve">comes </w:t>
      </w:r>
      <w:r w:rsidRPr="00A12889">
        <w:rPr>
          <w:rFonts w:ascii="Times New Roman" w:eastAsia="SimSun" w:hAnsi="Times New Roman" w:cs="Times New Roman"/>
          <w:szCs w:val="24"/>
        </w:rPr>
        <w:t xml:space="preserve">from </w:t>
      </w:r>
      <w:r w:rsidR="00B22679" w:rsidRPr="00A12889">
        <w:rPr>
          <w:rFonts w:ascii="Times New Roman" w:eastAsia="SimSun" w:hAnsi="Times New Roman" w:cs="Times New Roman"/>
          <w:szCs w:val="24"/>
        </w:rPr>
        <w:t>S</w:t>
      </w:r>
      <w:r w:rsidRPr="00A12889">
        <w:rPr>
          <w:rFonts w:ascii="Times New Roman" w:eastAsia="SimSun" w:hAnsi="Times New Roman" w:cs="Times New Roman"/>
          <w:szCs w:val="24"/>
        </w:rPr>
        <w:t>hu Shi</w:t>
      </w:r>
      <w:r w:rsidR="00B22679" w:rsidRPr="00A12889">
        <w:rPr>
          <w:rFonts w:ascii="Times New Roman" w:eastAsia="SimSun" w:hAnsi="Times New Roman" w:cs="Times New Roman"/>
          <w:szCs w:val="24"/>
        </w:rPr>
        <w:t xml:space="preserve"> (pronunciation: </w:t>
      </w:r>
      <w:r w:rsidR="00B22679" w:rsidRPr="00A12889">
        <w:rPr>
          <w:rFonts w:ascii="Times New Roman" w:eastAsia="SimSun" w:hAnsi="Times New Roman" w:cs="Times New Roman"/>
          <w:i/>
          <w:iCs/>
          <w:szCs w:val="24"/>
        </w:rPr>
        <w:t>shu shi</w:t>
      </w:r>
      <w:r w:rsidR="00B22679" w:rsidRPr="00A12889">
        <w:rPr>
          <w:rFonts w:ascii="Times New Roman" w:eastAsia="SimSun" w:hAnsi="Times New Roman" w:cs="Times New Roman"/>
          <w:szCs w:val="24"/>
        </w:rPr>
        <w:t>)</w:t>
      </w:r>
      <w:r w:rsidRPr="00A12889">
        <w:rPr>
          <w:rFonts w:ascii="Times New Roman" w:eastAsia="SimSun" w:hAnsi="Times New Roman" w:cs="Times New Roman"/>
          <w:szCs w:val="24"/>
        </w:rPr>
        <w:t>.</w:t>
      </w:r>
    </w:p>
    <w:p w14:paraId="3085AD15"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麗水在益州中，有金如糠，浮出水上。</w:t>
      </w:r>
    </w:p>
    <w:p w14:paraId="134DB987" w14:textId="02929E45" w:rsidR="00D27D1A" w:rsidRPr="00A12889" w:rsidRDefault="006804EF"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 xml:space="preserve">The </w:t>
      </w:r>
      <w:r w:rsidR="00D27D1A" w:rsidRPr="00A12889">
        <w:rPr>
          <w:rFonts w:ascii="Times New Roman" w:eastAsia="SimSun" w:hAnsi="Times New Roman" w:cs="Times New Roman"/>
          <w:szCs w:val="24"/>
        </w:rPr>
        <w:t xml:space="preserve">Li </w:t>
      </w:r>
      <w:r w:rsidRPr="00A12889">
        <w:rPr>
          <w:rFonts w:ascii="Times New Roman" w:eastAsia="SimSun" w:hAnsi="Times New Roman" w:cs="Times New Roman"/>
          <w:szCs w:val="24"/>
        </w:rPr>
        <w:t xml:space="preserve">River </w:t>
      </w:r>
      <w:r w:rsidR="00D27D1A" w:rsidRPr="00A12889">
        <w:rPr>
          <w:rFonts w:ascii="Times New Roman" w:eastAsia="SimSun" w:hAnsi="Times New Roman" w:cs="Times New Roman"/>
          <w:szCs w:val="24"/>
        </w:rPr>
        <w:t xml:space="preserve">is in Yizhou province, gold </w:t>
      </w:r>
      <w:r w:rsidR="0013124A" w:rsidRPr="00A12889">
        <w:rPr>
          <w:rFonts w:ascii="Times New Roman" w:eastAsia="SimSun" w:hAnsi="Times New Roman" w:cs="Times New Roman"/>
          <w:szCs w:val="24"/>
        </w:rPr>
        <w:t xml:space="preserve">being </w:t>
      </w:r>
      <w:r w:rsidR="00D27D1A" w:rsidRPr="00A12889">
        <w:rPr>
          <w:rFonts w:ascii="Times New Roman" w:eastAsia="SimSun" w:hAnsi="Times New Roman" w:cs="Times New Roman"/>
          <w:szCs w:val="24"/>
        </w:rPr>
        <w:t>like husks floating on the water.</w:t>
      </w:r>
    </w:p>
    <w:p w14:paraId="27D31AAE"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朱提，山名，在四川，多產白銀。</w:t>
      </w:r>
    </w:p>
    <w:p w14:paraId="68B3463F" w14:textId="04784DE6" w:rsidR="00D27D1A" w:rsidRPr="00A12889" w:rsidRDefault="006804EF"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S</w:t>
      </w:r>
      <w:r w:rsidR="00D27D1A" w:rsidRPr="00A12889">
        <w:rPr>
          <w:rFonts w:ascii="Times New Roman" w:eastAsia="SimSun" w:hAnsi="Times New Roman" w:cs="Times New Roman"/>
          <w:szCs w:val="24"/>
        </w:rPr>
        <w:t>hu Shi is the name of a mountain in Sichuan where much silver is produced.</w:t>
      </w:r>
    </w:p>
    <w:p w14:paraId="409AD234"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p>
    <w:p w14:paraId="0E7EDD46" w14:textId="504FA58D"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曰孔方，曰家兄，</w:t>
      </w:r>
      <w:r w:rsidR="006804EF" w:rsidRPr="00A12889">
        <w:rPr>
          <w:rFonts w:ascii="Times New Roman" w:eastAsia="SimSun" w:hAnsi="Times New Roman" w:cs="Times New Roman"/>
          <w:szCs w:val="24"/>
        </w:rPr>
        <w:t>俱</w:t>
      </w:r>
      <w:r w:rsidRPr="00A12889">
        <w:rPr>
          <w:rFonts w:ascii="Times New Roman" w:eastAsia="SimSun" w:hAnsi="Times New Roman" w:cs="Times New Roman"/>
          <w:szCs w:val="24"/>
        </w:rPr>
        <w:t>為錢號；日青蚨</w:t>
      </w:r>
      <w:r w:rsidR="006804EF" w:rsidRPr="00A12889">
        <w:rPr>
          <w:rFonts w:ascii="Times New Roman" w:eastAsia="SimSun" w:hAnsi="Times New Roman" w:cs="Times New Roman"/>
          <w:szCs w:val="24"/>
        </w:rPr>
        <w:t>（音符）</w:t>
      </w:r>
      <w:r w:rsidRPr="00A12889">
        <w:rPr>
          <w:rFonts w:ascii="Times New Roman" w:eastAsia="SimSun" w:hAnsi="Times New Roman" w:cs="Times New Roman"/>
          <w:szCs w:val="24"/>
        </w:rPr>
        <w:t>，曰鵝眼，亦是錢名。</w:t>
      </w:r>
    </w:p>
    <w:p w14:paraId="33FB8BBD" w14:textId="7F33F4E6" w:rsidR="00D27D1A" w:rsidRPr="00A12889" w:rsidRDefault="00D27D1A" w:rsidP="006A539B">
      <w:pPr>
        <w:pStyle w:val="ListParagraph"/>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 xml:space="preserve">‘Square hole’ and ‘my brother’ both refer to </w:t>
      </w:r>
      <w:r w:rsidR="0013124A" w:rsidRPr="00A12889">
        <w:rPr>
          <w:rFonts w:ascii="Times New Roman" w:eastAsia="SimSun" w:hAnsi="Times New Roman" w:cs="Times New Roman"/>
          <w:szCs w:val="24"/>
        </w:rPr>
        <w:t>money</w:t>
      </w:r>
      <w:r w:rsidRPr="00A12889">
        <w:rPr>
          <w:rFonts w:ascii="Times New Roman" w:eastAsia="SimSun" w:hAnsi="Times New Roman" w:cs="Times New Roman"/>
          <w:szCs w:val="24"/>
        </w:rPr>
        <w:t xml:space="preserve">. ‘Green insect’ </w:t>
      </w:r>
      <w:r w:rsidR="006804EF" w:rsidRPr="00A12889">
        <w:rPr>
          <w:rFonts w:ascii="Times New Roman" w:eastAsia="SimSun" w:hAnsi="Times New Roman" w:cs="Times New Roman"/>
          <w:szCs w:val="24"/>
        </w:rPr>
        <w:t xml:space="preserve">(pronunciation: </w:t>
      </w:r>
      <w:r w:rsidR="006804EF" w:rsidRPr="00A12889">
        <w:rPr>
          <w:rFonts w:ascii="Times New Roman" w:eastAsia="SimSun" w:hAnsi="Times New Roman" w:cs="Times New Roman"/>
          <w:i/>
          <w:iCs/>
          <w:szCs w:val="24"/>
        </w:rPr>
        <w:t>fu</w:t>
      </w:r>
      <w:r w:rsidR="006804EF"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and ‘goose eye’ are also names of </w:t>
      </w:r>
      <w:r w:rsidR="0013124A" w:rsidRPr="00A12889">
        <w:rPr>
          <w:rFonts w:ascii="Times New Roman" w:eastAsia="SimSun" w:hAnsi="Times New Roman" w:cs="Times New Roman"/>
          <w:szCs w:val="24"/>
        </w:rPr>
        <w:t>currency</w:t>
      </w:r>
      <w:r w:rsidRPr="00A12889">
        <w:rPr>
          <w:rFonts w:ascii="Times New Roman" w:eastAsia="SimSun" w:hAnsi="Times New Roman" w:cs="Times New Roman"/>
          <w:szCs w:val="24"/>
        </w:rPr>
        <w:t>.</w:t>
      </w:r>
    </w:p>
    <w:p w14:paraId="542CAC2C" w14:textId="0863996D"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lastRenderedPageBreak/>
        <w:t>魯褒《錢神論》：</w:t>
      </w:r>
      <w:r w:rsidR="006804EF" w:rsidRPr="00A12889">
        <w:rPr>
          <w:rFonts w:ascii="Times New Roman" w:eastAsia="SimSun" w:hAnsi="Times New Roman" w:cs="Times New Roman"/>
          <w:szCs w:val="24"/>
        </w:rPr>
        <w:t>「</w:t>
      </w:r>
      <w:r w:rsidRPr="00A12889">
        <w:rPr>
          <w:rFonts w:ascii="Times New Roman" w:eastAsia="SimSun" w:hAnsi="Times New Roman" w:cs="Times New Roman"/>
          <w:szCs w:val="24"/>
        </w:rPr>
        <w:t>錢之為體，有乾坤之象，親之如兄，字曰孔方。洛中朱衣，當途學士，見我家兄，不敢仰視。</w:t>
      </w:r>
      <w:r w:rsidR="006804EF" w:rsidRPr="00A12889">
        <w:rPr>
          <w:rFonts w:ascii="Times New Roman" w:eastAsia="SimSun" w:hAnsi="Times New Roman" w:cs="Times New Roman"/>
          <w:szCs w:val="24"/>
        </w:rPr>
        <w:t>」</w:t>
      </w:r>
    </w:p>
    <w:p w14:paraId="50D5FE02" w14:textId="71778528"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 xml:space="preserve">Lu Bao’s </w:t>
      </w:r>
      <w:r w:rsidRPr="00A12889">
        <w:rPr>
          <w:rFonts w:ascii="Times New Roman" w:eastAsia="SimSun" w:hAnsi="Times New Roman" w:cs="Times New Roman"/>
          <w:i/>
          <w:iCs/>
          <w:szCs w:val="24"/>
        </w:rPr>
        <w:t>Qian shen lun</w:t>
      </w:r>
      <w:r w:rsidRPr="00A12889">
        <w:rPr>
          <w:rFonts w:ascii="Times New Roman" w:eastAsia="SimSun" w:hAnsi="Times New Roman" w:cs="Times New Roman"/>
          <w:szCs w:val="24"/>
        </w:rPr>
        <w:t xml:space="preserve">: ‘Money in its form, has its </w:t>
      </w:r>
      <w:r w:rsidRPr="00A12889">
        <w:rPr>
          <w:rFonts w:ascii="Times New Roman" w:eastAsia="SimSun" w:hAnsi="Times New Roman" w:cs="Times New Roman"/>
          <w:i/>
          <w:iCs/>
          <w:szCs w:val="24"/>
        </w:rPr>
        <w:t>yin</w:t>
      </w:r>
      <w:r w:rsidRPr="00A12889">
        <w:rPr>
          <w:rFonts w:ascii="Times New Roman" w:eastAsia="SimSun" w:hAnsi="Times New Roman" w:cs="Times New Roman"/>
          <w:szCs w:val="24"/>
        </w:rPr>
        <w:t xml:space="preserve"> and </w:t>
      </w:r>
      <w:r w:rsidRPr="00A12889">
        <w:rPr>
          <w:rFonts w:ascii="Times New Roman" w:eastAsia="SimSun" w:hAnsi="Times New Roman" w:cs="Times New Roman"/>
          <w:i/>
          <w:iCs/>
          <w:szCs w:val="24"/>
        </w:rPr>
        <w:t>yang</w:t>
      </w:r>
      <w:r w:rsidRPr="00A12889">
        <w:rPr>
          <w:rFonts w:ascii="Times New Roman" w:eastAsia="SimSun" w:hAnsi="Times New Roman" w:cs="Times New Roman"/>
          <w:szCs w:val="24"/>
        </w:rPr>
        <w:t xml:space="preserve">, is intimate as one’s </w:t>
      </w:r>
      <w:r w:rsidR="006804EF" w:rsidRPr="00A12889">
        <w:rPr>
          <w:rFonts w:ascii="Times New Roman" w:eastAsia="SimSun" w:hAnsi="Times New Roman" w:cs="Times New Roman"/>
          <w:szCs w:val="24"/>
        </w:rPr>
        <w:t xml:space="preserve">older </w:t>
      </w:r>
      <w:r w:rsidRPr="00A12889">
        <w:rPr>
          <w:rFonts w:ascii="Times New Roman" w:eastAsia="SimSun" w:hAnsi="Times New Roman" w:cs="Times New Roman"/>
          <w:szCs w:val="24"/>
        </w:rPr>
        <w:t>brother, its name is ‘square hole’. Influential officials in Luoyang and powerful scholars who meet my brother would be humbled.’</w:t>
      </w:r>
    </w:p>
    <w:p w14:paraId="3C7E6D64" w14:textId="1F187975"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《搜神記》：南方有蟲，其形如蟬，取其子，母即飛來。以母血塗錢八十一文，以子血塗錢八十一文，</w:t>
      </w:r>
      <w:r w:rsidR="006804EF" w:rsidRPr="00A12889">
        <w:rPr>
          <w:rFonts w:ascii="Times New Roman" w:eastAsia="SimSun" w:hAnsi="Times New Roman" w:cs="Times New Roman"/>
          <w:szCs w:val="24"/>
        </w:rPr>
        <w:t>或先用母錢，</w:t>
      </w:r>
      <w:r w:rsidRPr="00A12889">
        <w:rPr>
          <w:rFonts w:ascii="Times New Roman" w:eastAsia="SimSun" w:hAnsi="Times New Roman" w:cs="Times New Roman"/>
          <w:szCs w:val="24"/>
        </w:rPr>
        <w:t>或先用子錢，皆復飛歸，輪環無已。故淮南子之術，以之還錢，名曰青蚨。《宋略》：沈慶之啟通私鑄，而錢</w:t>
      </w:r>
      <w:r w:rsidR="006804EF" w:rsidRPr="00A12889">
        <w:rPr>
          <w:rFonts w:ascii="Times New Roman" w:eastAsia="SimSun" w:hAnsi="Times New Roman" w:cs="Times New Roman"/>
          <w:szCs w:val="24"/>
        </w:rPr>
        <w:t>大</w:t>
      </w:r>
      <w:r w:rsidRPr="00A12889">
        <w:rPr>
          <w:rFonts w:ascii="Times New Roman" w:eastAsia="SimSun" w:hAnsi="Times New Roman" w:cs="Times New Roman"/>
          <w:szCs w:val="24"/>
        </w:rPr>
        <w:t>壞矣。每千長不滿三寸，謂之鵝眼錢。</w:t>
      </w:r>
    </w:p>
    <w:p w14:paraId="593766EC" w14:textId="46E619A2"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lang w:eastAsia="zh-CN"/>
        </w:rPr>
      </w:pPr>
      <w:r w:rsidRPr="00A12889">
        <w:rPr>
          <w:rFonts w:ascii="Times New Roman" w:eastAsia="SimSun" w:hAnsi="Times New Roman" w:cs="Times New Roman"/>
          <w:i/>
          <w:iCs/>
          <w:szCs w:val="24"/>
        </w:rPr>
        <w:t>Soushen ji</w:t>
      </w:r>
      <w:r w:rsidRPr="00A12889">
        <w:rPr>
          <w:rFonts w:ascii="Times New Roman" w:eastAsia="SimSun" w:hAnsi="Times New Roman" w:cs="Times New Roman"/>
          <w:szCs w:val="24"/>
        </w:rPr>
        <w:t>: ‘In the south there is an insect that resembles a cicada. When one of the young insects are taken, the mother insect will immediately fly to her young. Daub the mother insect’s blood on eight-one coins, and the young insect’s blood on another set of eight-one coins</w:t>
      </w:r>
      <w:r w:rsidR="0013124A"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w:t>
      </w:r>
      <w:r w:rsidR="0013124A" w:rsidRPr="00A12889">
        <w:rPr>
          <w:rFonts w:ascii="Times New Roman" w:eastAsia="SimSun" w:hAnsi="Times New Roman" w:cs="Times New Roman"/>
          <w:szCs w:val="24"/>
        </w:rPr>
        <w:t>I</w:t>
      </w:r>
      <w:r w:rsidRPr="00A12889">
        <w:rPr>
          <w:rFonts w:ascii="Times New Roman" w:eastAsia="SimSun" w:hAnsi="Times New Roman" w:cs="Times New Roman"/>
          <w:szCs w:val="24"/>
        </w:rPr>
        <w:t xml:space="preserve">f first using the money with the </w:t>
      </w:r>
      <w:r w:rsidR="001D0799" w:rsidRPr="00A12889">
        <w:rPr>
          <w:rFonts w:ascii="Times New Roman" w:eastAsia="SimSun" w:hAnsi="Times New Roman" w:cs="Times New Roman"/>
          <w:szCs w:val="24"/>
        </w:rPr>
        <w:t xml:space="preserve">mother’s blood or the </w:t>
      </w:r>
      <w:r w:rsidRPr="00A12889">
        <w:rPr>
          <w:rFonts w:ascii="Times New Roman" w:eastAsia="SimSun" w:hAnsi="Times New Roman" w:cs="Times New Roman"/>
          <w:szCs w:val="24"/>
        </w:rPr>
        <w:t xml:space="preserve">young blood, they will all fly back to one another </w:t>
      </w:r>
      <w:r w:rsidR="001D0799" w:rsidRPr="00A12889">
        <w:rPr>
          <w:rFonts w:ascii="Times New Roman" w:eastAsia="SimSun" w:hAnsi="Times New Roman" w:cs="Times New Roman"/>
          <w:szCs w:val="24"/>
        </w:rPr>
        <w:t>repeatedly</w:t>
      </w:r>
      <w:r w:rsidRPr="00A12889">
        <w:rPr>
          <w:rFonts w:ascii="Times New Roman" w:eastAsia="SimSun" w:hAnsi="Times New Roman" w:cs="Times New Roman"/>
          <w:szCs w:val="24"/>
        </w:rPr>
        <w:t>. Thus, Prince Huainan speaks of this as a way of getting money back, referring to cash as ‘water beetles’</w:t>
      </w:r>
      <w:r w:rsidRPr="00A12889">
        <w:rPr>
          <w:rFonts w:ascii="Times New Roman" w:eastAsia="SimSun" w:hAnsi="Times New Roman" w:cs="Times New Roman"/>
          <w:szCs w:val="24"/>
          <w:lang w:eastAsia="zh-CN"/>
        </w:rPr>
        <w:t>.</w:t>
      </w:r>
      <w:r w:rsidRPr="00A12889">
        <w:rPr>
          <w:rStyle w:val="FootnoteReference"/>
          <w:rFonts w:ascii="Times New Roman" w:eastAsia="SimSun" w:hAnsi="Times New Roman" w:cs="Times New Roman"/>
          <w:szCs w:val="24"/>
          <w:lang w:eastAsia="zh-CN"/>
        </w:rPr>
        <w:footnoteReference w:id="378"/>
      </w:r>
      <w:r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i/>
          <w:iCs/>
          <w:szCs w:val="24"/>
          <w:lang w:eastAsia="zh-CN"/>
        </w:rPr>
        <w:t>Song lue</w:t>
      </w:r>
      <w:r w:rsidRPr="00A12889">
        <w:rPr>
          <w:rFonts w:ascii="Times New Roman" w:eastAsia="SimSun" w:hAnsi="Times New Roman" w:cs="Times New Roman"/>
          <w:szCs w:val="24"/>
          <w:lang w:eastAsia="zh-CN"/>
        </w:rPr>
        <w:t>: Shen Qingzhi started minting coins privately and the coinage was of poor quality. A thousand coins stacked were less than three inches high and were named ‘goose eye’ coins.</w:t>
      </w:r>
    </w:p>
    <w:p w14:paraId="3D746485"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p>
    <w:p w14:paraId="354114AA"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可貴者明月夜光之珠，可珍者璠璵（音煩於）琬（淵上聲）琰（鹽上聲）之玉。</w:t>
      </w:r>
    </w:p>
    <w:p w14:paraId="1CC28923" w14:textId="3AAEDC39"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bookmarkStart w:id="100" w:name="_Hlk48401728"/>
      <w:r w:rsidRPr="00A12889">
        <w:rPr>
          <w:rFonts w:ascii="Times New Roman" w:eastAsia="SimSun" w:hAnsi="Times New Roman" w:cs="Times New Roman"/>
          <w:szCs w:val="24"/>
        </w:rPr>
        <w:lastRenderedPageBreak/>
        <w:t xml:space="preserve">The ‘moonlight’ and ‘luminous night’ </w:t>
      </w:r>
      <w:bookmarkEnd w:id="100"/>
      <w:r w:rsidRPr="00A12889">
        <w:rPr>
          <w:rFonts w:ascii="Times New Roman" w:eastAsia="SimSun" w:hAnsi="Times New Roman" w:cs="Times New Roman"/>
          <w:szCs w:val="24"/>
        </w:rPr>
        <w:t xml:space="preserve">are prized pearls. </w:t>
      </w:r>
      <w:r w:rsidRPr="00A12889">
        <w:rPr>
          <w:rFonts w:ascii="Times New Roman" w:eastAsia="SimSun" w:hAnsi="Times New Roman" w:cs="Times New Roman"/>
          <w:i/>
          <w:iCs/>
          <w:szCs w:val="24"/>
        </w:rPr>
        <w:t>Fanyu</w:t>
      </w:r>
      <w:r w:rsidRPr="00A12889">
        <w:rPr>
          <w:rFonts w:ascii="Times New Roman" w:eastAsia="SimSun" w:hAnsi="Times New Roman" w:cs="Times New Roman"/>
          <w:szCs w:val="24"/>
        </w:rPr>
        <w:t xml:space="preserve"> </w:t>
      </w:r>
      <w:r w:rsidR="00F418CF" w:rsidRPr="00A12889">
        <w:rPr>
          <w:rFonts w:ascii="Times New Roman" w:eastAsia="SimSun" w:hAnsi="Times New Roman" w:cs="Times New Roman"/>
          <w:szCs w:val="24"/>
        </w:rPr>
        <w:t xml:space="preserve">(pronunciation: </w:t>
      </w:r>
      <w:r w:rsidR="00F418CF" w:rsidRPr="00A12889">
        <w:rPr>
          <w:rFonts w:ascii="Times New Roman" w:eastAsia="SimSun" w:hAnsi="Times New Roman" w:cs="Times New Roman"/>
          <w:i/>
          <w:iCs/>
          <w:szCs w:val="24"/>
        </w:rPr>
        <w:t>fan yu</w:t>
      </w:r>
      <w:r w:rsidR="00F418CF"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and ‘rounded </w:t>
      </w:r>
      <w:r w:rsidR="00F418CF" w:rsidRPr="00A12889">
        <w:rPr>
          <w:rFonts w:ascii="Times New Roman" w:eastAsia="SimSun" w:hAnsi="Times New Roman" w:cs="Times New Roman"/>
          <w:szCs w:val="24"/>
        </w:rPr>
        <w:t>(</w:t>
      </w:r>
      <w:r w:rsidR="00F418CF" w:rsidRPr="00A12889">
        <w:rPr>
          <w:rFonts w:ascii="Times New Roman" w:eastAsia="SimSun" w:hAnsi="Times New Roman" w:cs="Times New Roman"/>
          <w:i/>
          <w:iCs/>
          <w:szCs w:val="24"/>
        </w:rPr>
        <w:t>yuan</w:t>
      </w:r>
      <w:r w:rsidR="00F418CF" w:rsidRPr="00A12889">
        <w:rPr>
          <w:rFonts w:ascii="Times New Roman" w:eastAsia="SimSun" w:hAnsi="Times New Roman" w:cs="Times New Roman"/>
          <w:szCs w:val="24"/>
        </w:rPr>
        <w:t xml:space="preserve">, rising tone) </w:t>
      </w:r>
      <w:r w:rsidRPr="00A12889">
        <w:rPr>
          <w:rFonts w:ascii="Times New Roman" w:eastAsia="SimSun" w:hAnsi="Times New Roman" w:cs="Times New Roman"/>
          <w:szCs w:val="24"/>
        </w:rPr>
        <w:t xml:space="preserve">and pointed </w:t>
      </w:r>
      <w:r w:rsidR="00F418CF" w:rsidRPr="00A12889">
        <w:rPr>
          <w:rFonts w:ascii="Times New Roman" w:eastAsia="SimSun" w:hAnsi="Times New Roman" w:cs="Times New Roman"/>
          <w:szCs w:val="24"/>
        </w:rPr>
        <w:t>(</w:t>
      </w:r>
      <w:r w:rsidR="00F418CF" w:rsidRPr="00A12889">
        <w:rPr>
          <w:rFonts w:ascii="Times New Roman" w:eastAsia="SimSun" w:hAnsi="Times New Roman" w:cs="Times New Roman"/>
          <w:i/>
          <w:iCs/>
          <w:szCs w:val="24"/>
        </w:rPr>
        <w:t>yan</w:t>
      </w:r>
      <w:r w:rsidR="00F418CF" w:rsidRPr="00A12889">
        <w:rPr>
          <w:rFonts w:ascii="Times New Roman" w:eastAsia="SimSun" w:hAnsi="Times New Roman" w:cs="Times New Roman"/>
          <w:szCs w:val="24"/>
        </w:rPr>
        <w:t xml:space="preserve">, rising tone) </w:t>
      </w:r>
      <w:r w:rsidRPr="00A12889">
        <w:rPr>
          <w:rFonts w:ascii="Times New Roman" w:eastAsia="SimSun" w:hAnsi="Times New Roman" w:cs="Times New Roman"/>
          <w:szCs w:val="24"/>
        </w:rPr>
        <w:t>maces’ of jade are precious.</w:t>
      </w:r>
    </w:p>
    <w:p w14:paraId="6E13D336"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《搜神記》：隋侯出行，見蛇被傷，救而治之，其後蛇銜明珠以報，其夜光可以照堂。</w:t>
      </w:r>
    </w:p>
    <w:p w14:paraId="099AB41C" w14:textId="6CC7E7BD"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rPr>
        <w:t>Sou shenji</w:t>
      </w:r>
      <w:r w:rsidRPr="00A12889">
        <w:rPr>
          <w:rFonts w:ascii="Times New Roman" w:eastAsia="SimSun" w:hAnsi="Times New Roman" w:cs="Times New Roman"/>
          <w:szCs w:val="24"/>
        </w:rPr>
        <w:t xml:space="preserve">: Once when the ruler of Sui was travelling, he came upon a wounded snake, which he treated and saved. Later, the snake returned with a bright pearl in its mouth in gratitude. The </w:t>
      </w:r>
      <w:r w:rsidR="00EC3E16" w:rsidRPr="00A12889">
        <w:rPr>
          <w:rFonts w:ascii="Times New Roman" w:eastAsia="SimSun" w:hAnsi="Times New Roman" w:cs="Times New Roman"/>
          <w:szCs w:val="24"/>
        </w:rPr>
        <w:t xml:space="preserve">nocturnal luminescence of the pearl </w:t>
      </w:r>
      <w:r w:rsidRPr="00A12889">
        <w:rPr>
          <w:rFonts w:ascii="Times New Roman" w:eastAsia="SimSun" w:hAnsi="Times New Roman" w:cs="Times New Roman"/>
          <w:szCs w:val="24"/>
        </w:rPr>
        <w:t xml:space="preserve">could illuminate </w:t>
      </w:r>
      <w:r w:rsidR="00EC3E16" w:rsidRPr="00A12889">
        <w:rPr>
          <w:rFonts w:ascii="Times New Roman" w:eastAsia="SimSun" w:hAnsi="Times New Roman" w:cs="Times New Roman"/>
          <w:szCs w:val="24"/>
        </w:rPr>
        <w:t xml:space="preserve">a </w:t>
      </w:r>
      <w:r w:rsidR="00F418CF" w:rsidRPr="00A12889">
        <w:rPr>
          <w:rFonts w:ascii="Times New Roman" w:eastAsia="SimSun" w:hAnsi="Times New Roman" w:cs="Times New Roman"/>
          <w:szCs w:val="24"/>
        </w:rPr>
        <w:t>hall</w:t>
      </w:r>
      <w:r w:rsidRPr="00A12889">
        <w:rPr>
          <w:rFonts w:ascii="Times New Roman" w:eastAsia="SimSun" w:hAnsi="Times New Roman" w:cs="Times New Roman"/>
          <w:szCs w:val="24"/>
        </w:rPr>
        <w:t>.</w:t>
      </w:r>
    </w:p>
    <w:p w14:paraId="0EFC4275" w14:textId="206C941F"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孔子曰：</w:t>
      </w:r>
      <w:r w:rsidR="00EC3E16" w:rsidRPr="00A12889">
        <w:rPr>
          <w:rFonts w:ascii="Times New Roman" w:eastAsia="SimSun" w:hAnsi="Times New Roman" w:cs="Times New Roman"/>
          <w:szCs w:val="24"/>
        </w:rPr>
        <w:t>「</w:t>
      </w:r>
      <w:r w:rsidRPr="00A12889">
        <w:rPr>
          <w:rFonts w:ascii="Times New Roman" w:eastAsia="SimSun" w:hAnsi="Times New Roman" w:cs="Times New Roman"/>
          <w:szCs w:val="24"/>
        </w:rPr>
        <w:t>美哉璠璵，遠而望之煥若也，近而視之瑟若也，一則理勝，一則孚勝。</w:t>
      </w:r>
      <w:r w:rsidR="00EC3E16" w:rsidRPr="00A12889">
        <w:rPr>
          <w:rFonts w:ascii="Times New Roman" w:eastAsia="SimSun" w:hAnsi="Times New Roman" w:cs="Times New Roman"/>
          <w:szCs w:val="24"/>
        </w:rPr>
        <w:t>」</w:t>
      </w:r>
      <w:r w:rsidRPr="00A12889">
        <w:rPr>
          <w:rFonts w:ascii="Times New Roman" w:eastAsia="SimSun" w:hAnsi="Times New Roman" w:cs="Times New Roman"/>
          <w:szCs w:val="24"/>
        </w:rPr>
        <w:t>《書》：</w:t>
      </w:r>
      <w:r w:rsidR="00EC3E16" w:rsidRPr="00A12889">
        <w:rPr>
          <w:rFonts w:ascii="Times New Roman" w:eastAsia="SimSun" w:hAnsi="Times New Roman" w:cs="Times New Roman"/>
          <w:szCs w:val="24"/>
        </w:rPr>
        <w:t>「</w:t>
      </w:r>
      <w:r w:rsidRPr="00A12889">
        <w:rPr>
          <w:rFonts w:ascii="Times New Roman" w:eastAsia="SimSun" w:hAnsi="Times New Roman" w:cs="Times New Roman"/>
          <w:szCs w:val="24"/>
        </w:rPr>
        <w:t>弘壁琬琰在西序。</w:t>
      </w:r>
      <w:r w:rsidR="00EC3E16" w:rsidRPr="00A12889">
        <w:rPr>
          <w:rFonts w:ascii="Times New Roman" w:eastAsia="SimSun" w:hAnsi="Times New Roman" w:cs="Times New Roman"/>
          <w:szCs w:val="24"/>
        </w:rPr>
        <w:t>」</w:t>
      </w:r>
    </w:p>
    <w:p w14:paraId="7E8E4363" w14:textId="51229241"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Confucius</w:t>
      </w:r>
      <w:r w:rsidR="00EC3E16" w:rsidRPr="00A12889">
        <w:rPr>
          <w:rFonts w:ascii="Times New Roman" w:eastAsia="SimSun" w:hAnsi="Times New Roman" w:cs="Times New Roman"/>
          <w:szCs w:val="24"/>
        </w:rPr>
        <w:t xml:space="preserve"> said</w:t>
      </w:r>
      <w:r w:rsidRPr="00A12889">
        <w:rPr>
          <w:rFonts w:ascii="Times New Roman" w:eastAsia="SimSun" w:hAnsi="Times New Roman" w:cs="Times New Roman"/>
          <w:szCs w:val="24"/>
        </w:rPr>
        <w:t xml:space="preserve">: ‘Beautiful is the </w:t>
      </w:r>
      <w:r w:rsidRPr="00A12889">
        <w:rPr>
          <w:rFonts w:ascii="Times New Roman" w:eastAsia="SimSun" w:hAnsi="Times New Roman" w:cs="Times New Roman"/>
          <w:i/>
          <w:iCs/>
          <w:szCs w:val="24"/>
        </w:rPr>
        <w:t>fanyu</w:t>
      </w:r>
      <w:r w:rsidRPr="00A12889">
        <w:rPr>
          <w:rFonts w:ascii="Times New Roman" w:eastAsia="SimSun" w:hAnsi="Times New Roman" w:cs="Times New Roman"/>
          <w:szCs w:val="24"/>
        </w:rPr>
        <w:t xml:space="preserve"> jade, from a distance as if shimmering, at near as if pristine. On the one hand, the vein lines are superior; on the other hand, the external lustre is superior.’ The </w:t>
      </w:r>
      <w:r w:rsidRPr="00A12889">
        <w:rPr>
          <w:rFonts w:ascii="Times New Roman" w:eastAsia="SimSun" w:hAnsi="Times New Roman" w:cs="Times New Roman"/>
          <w:i/>
          <w:iCs/>
          <w:szCs w:val="24"/>
        </w:rPr>
        <w:t>Book of Documents</w:t>
      </w:r>
      <w:r w:rsidRPr="00A12889">
        <w:rPr>
          <w:rFonts w:ascii="Times New Roman" w:eastAsia="SimSun" w:hAnsi="Times New Roman" w:cs="Times New Roman"/>
          <w:szCs w:val="24"/>
        </w:rPr>
        <w:t>: ‘The large round-and-convex symbol of jade, and the rounded and pointed maces, all in the side-space on the west.’</w:t>
      </w:r>
      <w:r w:rsidRPr="00A12889">
        <w:rPr>
          <w:rStyle w:val="FootnoteReference"/>
          <w:rFonts w:ascii="Times New Roman" w:eastAsia="SimSun" w:hAnsi="Times New Roman" w:cs="Times New Roman"/>
          <w:szCs w:val="24"/>
        </w:rPr>
        <w:footnoteReference w:id="379"/>
      </w:r>
    </w:p>
    <w:p w14:paraId="7D0FDCBC" w14:textId="77777777" w:rsidR="009C48B2" w:rsidRPr="00A12889" w:rsidRDefault="009C48B2" w:rsidP="006A539B">
      <w:pPr>
        <w:widowControl/>
        <w:tabs>
          <w:tab w:val="left" w:pos="720"/>
        </w:tabs>
        <w:snapToGrid w:val="0"/>
        <w:spacing w:line="480" w:lineRule="auto"/>
        <w:ind w:left="960"/>
        <w:rPr>
          <w:rFonts w:ascii="Times New Roman" w:eastAsia="SimSun" w:hAnsi="Times New Roman" w:cs="Times New Roman"/>
          <w:szCs w:val="24"/>
        </w:rPr>
      </w:pPr>
    </w:p>
    <w:p w14:paraId="32BC38B5" w14:textId="387EED1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宋人以燕石為玉，什襲緹</w:t>
      </w:r>
      <w:r w:rsidR="00EC3E16" w:rsidRPr="00A12889">
        <w:rPr>
          <w:rFonts w:ascii="Times New Roman" w:eastAsia="SimSun" w:hAnsi="Times New Roman" w:cs="Times New Roman"/>
          <w:szCs w:val="24"/>
        </w:rPr>
        <w:t>（音題）</w:t>
      </w:r>
      <w:r w:rsidRPr="00A12889">
        <w:rPr>
          <w:rFonts w:ascii="Times New Roman" w:eastAsia="SimSun" w:hAnsi="Times New Roman" w:cs="Times New Roman"/>
          <w:szCs w:val="24"/>
        </w:rPr>
        <w:t>巾之中；楚王以璞玉為石，兩刖（音月）卞和之足。</w:t>
      </w:r>
    </w:p>
    <w:p w14:paraId="79D84873" w14:textId="2354095B" w:rsidR="00D27D1A" w:rsidRPr="00A12889" w:rsidRDefault="00D27D1A" w:rsidP="006A539B">
      <w:pPr>
        <w:pStyle w:val="ListParagraph"/>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 xml:space="preserve">A man of Song mistook the stone of Yan for jade and wrapped it in layers of </w:t>
      </w:r>
      <w:r w:rsidR="00EC3E16" w:rsidRPr="00A12889">
        <w:rPr>
          <w:rFonts w:ascii="Times New Roman" w:eastAsia="SimSun" w:hAnsi="Times New Roman" w:cs="Times New Roman"/>
          <w:szCs w:val="24"/>
        </w:rPr>
        <w:t xml:space="preserve">orange-red (pronunciation: </w:t>
      </w:r>
      <w:r w:rsidR="00EC3E16" w:rsidRPr="00A12889">
        <w:rPr>
          <w:rFonts w:ascii="Times New Roman" w:eastAsia="SimSun" w:hAnsi="Times New Roman" w:cs="Times New Roman"/>
          <w:i/>
          <w:iCs/>
          <w:szCs w:val="24"/>
        </w:rPr>
        <w:t>ti</w:t>
      </w:r>
      <w:r w:rsidR="00EC3E16"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silk. The rulers of Chu, taking rough jade for a stone, twice maimed </w:t>
      </w:r>
      <w:r w:rsidR="00EC3E16" w:rsidRPr="00A12889">
        <w:rPr>
          <w:rFonts w:ascii="Times New Roman" w:eastAsia="SimSun" w:hAnsi="Times New Roman" w:cs="Times New Roman"/>
          <w:szCs w:val="24"/>
        </w:rPr>
        <w:t xml:space="preserve">(pronunciation: </w:t>
      </w:r>
      <w:r w:rsidR="00EC3E16" w:rsidRPr="00A12889">
        <w:rPr>
          <w:rFonts w:ascii="Times New Roman" w:eastAsia="SimSun" w:hAnsi="Times New Roman" w:cs="Times New Roman"/>
          <w:i/>
          <w:iCs/>
          <w:szCs w:val="24"/>
        </w:rPr>
        <w:t>yue</w:t>
      </w:r>
      <w:r w:rsidR="00EC3E16"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the feet of Bian He.</w:t>
      </w:r>
    </w:p>
    <w:p w14:paraId="796055AA" w14:textId="57BD27DF"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lastRenderedPageBreak/>
        <w:t>《說苑》：宋之愚人得燕石，以為至寶，以革櫃緹巾什襲藏之。有客聞而觀焉，主人齋戒七日，沐浴啟視，客笑曰</w:t>
      </w:r>
      <w:r w:rsidR="002B39D2" w:rsidRPr="00A12889">
        <w:rPr>
          <w:rFonts w:ascii="Times New Roman" w:eastAsia="SimSun" w:hAnsi="Times New Roman" w:cs="Times New Roman"/>
          <w:szCs w:val="24"/>
        </w:rPr>
        <w:t>：</w:t>
      </w:r>
      <w:r w:rsidR="00EC3E16" w:rsidRPr="00A12889">
        <w:rPr>
          <w:rFonts w:ascii="Times New Roman" w:eastAsia="SimSun" w:hAnsi="Times New Roman" w:cs="Times New Roman"/>
          <w:szCs w:val="24"/>
        </w:rPr>
        <w:t>「</w:t>
      </w:r>
      <w:r w:rsidRPr="00A12889">
        <w:rPr>
          <w:rFonts w:ascii="Times New Roman" w:eastAsia="SimSun" w:hAnsi="Times New Roman" w:cs="Times New Roman"/>
          <w:szCs w:val="24"/>
        </w:rPr>
        <w:t>石也。</w:t>
      </w:r>
      <w:r w:rsidR="00EC3E16" w:rsidRPr="00A12889">
        <w:rPr>
          <w:rFonts w:ascii="Times New Roman" w:eastAsia="SimSun" w:hAnsi="Times New Roman" w:cs="Times New Roman"/>
          <w:szCs w:val="24"/>
        </w:rPr>
        <w:t>」</w:t>
      </w:r>
      <w:r w:rsidRPr="00A12889">
        <w:rPr>
          <w:rFonts w:ascii="Times New Roman" w:eastAsia="SimSun" w:hAnsi="Times New Roman" w:cs="Times New Roman"/>
          <w:szCs w:val="24"/>
        </w:rPr>
        <w:t>宋人怒，藏之愈固。</w:t>
      </w:r>
    </w:p>
    <w:p w14:paraId="7FC35E8E" w14:textId="76AA34A3"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lang w:eastAsia="zh-CN"/>
        </w:rPr>
        <w:t>Shuo yuan</w:t>
      </w:r>
      <w:r w:rsidRPr="00A12889">
        <w:rPr>
          <w:rFonts w:ascii="Times New Roman" w:eastAsia="SimSun" w:hAnsi="Times New Roman" w:cs="Times New Roman"/>
          <w:szCs w:val="24"/>
          <w:lang w:eastAsia="zh-CN"/>
        </w:rPr>
        <w:t xml:space="preserve">: An ignorant </w:t>
      </w:r>
      <w:r w:rsidR="00B06A41" w:rsidRPr="00A12889">
        <w:rPr>
          <w:rFonts w:ascii="Times New Roman" w:eastAsia="SimSun" w:hAnsi="Times New Roman" w:cs="Times New Roman"/>
          <w:szCs w:val="24"/>
          <w:lang w:eastAsia="zh-CN"/>
        </w:rPr>
        <w:t xml:space="preserve">person </w:t>
      </w:r>
      <w:r w:rsidRPr="00A12889">
        <w:rPr>
          <w:rFonts w:ascii="Times New Roman" w:eastAsia="SimSun" w:hAnsi="Times New Roman" w:cs="Times New Roman"/>
          <w:szCs w:val="24"/>
          <w:lang w:eastAsia="zh-CN"/>
        </w:rPr>
        <w:t xml:space="preserve">of Song mistook a stone of Yan for the finest gem. He wrapped it in layers of </w:t>
      </w:r>
      <w:r w:rsidR="00EC3E16" w:rsidRPr="00A12889">
        <w:rPr>
          <w:rFonts w:ascii="Times New Roman" w:eastAsia="SimSun" w:hAnsi="Times New Roman" w:cs="Times New Roman"/>
          <w:szCs w:val="24"/>
          <w:lang w:eastAsia="zh-CN"/>
        </w:rPr>
        <w:t xml:space="preserve">orange-red </w:t>
      </w:r>
      <w:r w:rsidRPr="00A12889">
        <w:rPr>
          <w:rFonts w:ascii="Times New Roman" w:eastAsia="SimSun" w:hAnsi="Times New Roman" w:cs="Times New Roman"/>
          <w:szCs w:val="24"/>
          <w:lang w:eastAsia="zh-CN"/>
        </w:rPr>
        <w:t xml:space="preserve">silk and tightly stored it in a leather case. When a guest wished to view the gem, the owner fasted for seven days and bathed before opening the case. On inspection, the guest laughed, ‘This is just a stone.’ The man of Song was furious and stored it </w:t>
      </w:r>
      <w:r w:rsidR="0013124A" w:rsidRPr="00A12889">
        <w:rPr>
          <w:rFonts w:ascii="Times New Roman" w:eastAsia="SimSun" w:hAnsi="Times New Roman" w:cs="Times New Roman"/>
          <w:szCs w:val="24"/>
          <w:lang w:eastAsia="zh-CN"/>
        </w:rPr>
        <w:t xml:space="preserve">away even </w:t>
      </w:r>
      <w:r w:rsidRPr="00A12889">
        <w:rPr>
          <w:rFonts w:ascii="Times New Roman" w:eastAsia="SimSun" w:hAnsi="Times New Roman" w:cs="Times New Roman"/>
          <w:szCs w:val="24"/>
          <w:lang w:eastAsia="zh-CN"/>
        </w:rPr>
        <w:t>more securely.</w:t>
      </w:r>
    </w:p>
    <w:p w14:paraId="050F5AE9" w14:textId="7A271ED0"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楚人卞和遊荊山，得璞玉，獻之楚厲王。王使玉人相之，曰</w:t>
      </w:r>
      <w:r w:rsidR="002B39D2" w:rsidRPr="00A12889">
        <w:rPr>
          <w:rFonts w:ascii="Times New Roman" w:eastAsia="SimSun" w:hAnsi="Times New Roman" w:cs="Times New Roman"/>
          <w:szCs w:val="24"/>
        </w:rPr>
        <w:t>：「石也。」</w:t>
      </w:r>
      <w:r w:rsidRPr="00A12889">
        <w:rPr>
          <w:rFonts w:ascii="Times New Roman" w:eastAsia="SimSun" w:hAnsi="Times New Roman" w:cs="Times New Roman"/>
          <w:szCs w:val="24"/>
        </w:rPr>
        <w:t>王怪其詐，刖其左足。有獻之武王，亦以為詐，刖其右足。</w:t>
      </w:r>
    </w:p>
    <w:p w14:paraId="391F50B8" w14:textId="49D61CA1"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 xml:space="preserve">A man of Chu named Bian He was travelling through the Jing Mountains when he found rough jade. He presented this to King Li of Chu. The king ordered for an appraisal by the jade inspector, who said: ‘This is a rock.’ Angered by </w:t>
      </w:r>
      <w:r w:rsidR="0013124A" w:rsidRPr="00A12889">
        <w:rPr>
          <w:rFonts w:ascii="Times New Roman" w:eastAsia="SimSun" w:hAnsi="Times New Roman" w:cs="Times New Roman"/>
          <w:szCs w:val="24"/>
        </w:rPr>
        <w:t xml:space="preserve">such </w:t>
      </w:r>
      <w:r w:rsidRPr="00A12889">
        <w:rPr>
          <w:rFonts w:ascii="Times New Roman" w:eastAsia="SimSun" w:hAnsi="Times New Roman" w:cs="Times New Roman"/>
          <w:szCs w:val="24"/>
        </w:rPr>
        <w:t xml:space="preserve">fraud, the king punished the man by amputating </w:t>
      </w:r>
      <w:r w:rsidR="009B5E67" w:rsidRPr="00A12889">
        <w:rPr>
          <w:rFonts w:ascii="Times New Roman" w:eastAsia="SimSun" w:hAnsi="Times New Roman" w:cs="Times New Roman"/>
          <w:szCs w:val="24"/>
        </w:rPr>
        <w:t>his</w:t>
      </w:r>
      <w:r w:rsidRPr="00A12889">
        <w:rPr>
          <w:rFonts w:ascii="Times New Roman" w:eastAsia="SimSun" w:hAnsi="Times New Roman" w:cs="Times New Roman"/>
          <w:szCs w:val="24"/>
        </w:rPr>
        <w:t xml:space="preserve"> left foot. </w:t>
      </w:r>
      <w:r w:rsidR="009B5E67" w:rsidRPr="00A12889">
        <w:rPr>
          <w:rFonts w:ascii="Times New Roman" w:eastAsia="SimSun" w:hAnsi="Times New Roman" w:cs="Times New Roman"/>
          <w:szCs w:val="24"/>
        </w:rPr>
        <w:t>Bian He</w:t>
      </w:r>
      <w:r w:rsidRPr="00A12889">
        <w:rPr>
          <w:rFonts w:ascii="Times New Roman" w:eastAsia="SimSun" w:hAnsi="Times New Roman" w:cs="Times New Roman"/>
          <w:szCs w:val="24"/>
        </w:rPr>
        <w:t xml:space="preserve"> later presented the same jade to King Wu of Chu who also considered it a fake and punished him by amputating the right foot.</w:t>
      </w:r>
    </w:p>
    <w:p w14:paraId="016885E7"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p>
    <w:p w14:paraId="21E5A757"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惠王之珠，光能照乘；和氏之壁，價重連城。</w:t>
      </w:r>
    </w:p>
    <w:p w14:paraId="025185D5" w14:textId="77777777" w:rsidR="00D27D1A" w:rsidRPr="00A12889" w:rsidRDefault="00D27D1A" w:rsidP="006A539B">
      <w:pPr>
        <w:pStyle w:val="ListParagraph"/>
        <w:widowControl/>
        <w:tabs>
          <w:tab w:val="left" w:pos="720"/>
        </w:tabs>
        <w:snapToGrid w:val="0"/>
        <w:spacing w:line="480" w:lineRule="auto"/>
        <w:ind w:left="480"/>
        <w:rPr>
          <w:rFonts w:ascii="Times New Roman" w:eastAsia="SimSun" w:hAnsi="Times New Roman" w:cs="Times New Roman"/>
          <w:szCs w:val="24"/>
        </w:rPr>
      </w:pPr>
      <w:bookmarkStart w:id="101" w:name="_Hlk48401765"/>
      <w:r w:rsidRPr="00A12889">
        <w:rPr>
          <w:rFonts w:ascii="Times New Roman" w:eastAsia="SimSun" w:hAnsi="Times New Roman" w:cs="Times New Roman"/>
          <w:szCs w:val="24"/>
        </w:rPr>
        <w:t xml:space="preserve">King Wei's pearls </w:t>
      </w:r>
      <w:bookmarkEnd w:id="101"/>
      <w:r w:rsidRPr="00A12889">
        <w:rPr>
          <w:rFonts w:ascii="Times New Roman" w:eastAsia="SimSun" w:hAnsi="Times New Roman" w:cs="Times New Roman"/>
          <w:szCs w:val="24"/>
        </w:rPr>
        <w:t xml:space="preserve">could illuminate carriages. The </w:t>
      </w:r>
      <w:r w:rsidRPr="00A12889">
        <w:rPr>
          <w:rFonts w:ascii="Times New Roman" w:eastAsia="SimSun" w:hAnsi="Times New Roman" w:cs="Times New Roman"/>
          <w:i/>
          <w:iCs/>
          <w:szCs w:val="24"/>
        </w:rPr>
        <w:t>Heshi</w:t>
      </w:r>
      <w:r w:rsidRPr="00A12889">
        <w:rPr>
          <w:rFonts w:ascii="Times New Roman" w:eastAsia="SimSun" w:hAnsi="Times New Roman" w:cs="Times New Roman"/>
          <w:szCs w:val="24"/>
        </w:rPr>
        <w:t xml:space="preserve"> jade annulus was worth cities.</w:t>
      </w:r>
    </w:p>
    <w:p w14:paraId="0C87F777" w14:textId="3A147883"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《史記》：齊威王、魏惠王會田於郊。魏王曰：</w:t>
      </w:r>
      <w:r w:rsidR="002B39D2" w:rsidRPr="00A12889">
        <w:rPr>
          <w:rFonts w:ascii="Times New Roman" w:eastAsia="SimSun" w:hAnsi="Times New Roman" w:cs="Times New Roman"/>
          <w:szCs w:val="24"/>
        </w:rPr>
        <w:t>「</w:t>
      </w:r>
      <w:r w:rsidRPr="00A12889">
        <w:rPr>
          <w:rFonts w:ascii="Times New Roman" w:eastAsia="SimSun" w:hAnsi="Times New Roman" w:cs="Times New Roman"/>
          <w:szCs w:val="24"/>
        </w:rPr>
        <w:t>齊有寶乎？</w:t>
      </w:r>
      <w:r w:rsidR="002B39D2" w:rsidRPr="00A12889">
        <w:rPr>
          <w:rFonts w:ascii="Times New Roman" w:eastAsia="SimSun" w:hAnsi="Times New Roman" w:cs="Times New Roman"/>
          <w:szCs w:val="24"/>
        </w:rPr>
        <w:t>」</w:t>
      </w:r>
      <w:r w:rsidRPr="00A12889">
        <w:rPr>
          <w:rFonts w:ascii="Times New Roman" w:eastAsia="SimSun" w:hAnsi="Times New Roman" w:cs="Times New Roman"/>
          <w:szCs w:val="24"/>
        </w:rPr>
        <w:t>齊王曰：</w:t>
      </w:r>
      <w:r w:rsidR="002B39D2" w:rsidRPr="00A12889">
        <w:rPr>
          <w:rFonts w:ascii="Times New Roman" w:eastAsia="SimSun" w:hAnsi="Times New Roman" w:cs="Times New Roman"/>
          <w:szCs w:val="24"/>
        </w:rPr>
        <w:t>「</w:t>
      </w:r>
      <w:r w:rsidRPr="00A12889">
        <w:rPr>
          <w:rFonts w:ascii="Times New Roman" w:eastAsia="SimSun" w:hAnsi="Times New Roman" w:cs="Times New Roman"/>
          <w:szCs w:val="24"/>
        </w:rPr>
        <w:t>無有。</w:t>
      </w:r>
      <w:r w:rsidR="002B39D2" w:rsidRPr="00A12889">
        <w:rPr>
          <w:rFonts w:ascii="Times New Roman" w:eastAsia="SimSun" w:hAnsi="Times New Roman" w:cs="Times New Roman"/>
          <w:szCs w:val="24"/>
        </w:rPr>
        <w:t>」</w:t>
      </w:r>
      <w:r w:rsidRPr="00A12889">
        <w:rPr>
          <w:rFonts w:ascii="Times New Roman" w:eastAsia="SimSun" w:hAnsi="Times New Roman" w:cs="Times New Roman"/>
          <w:szCs w:val="24"/>
        </w:rPr>
        <w:t>魏王曰：</w:t>
      </w:r>
      <w:r w:rsidR="002B39D2" w:rsidRPr="00A12889">
        <w:rPr>
          <w:rFonts w:ascii="Times New Roman" w:eastAsia="SimSun" w:hAnsi="Times New Roman" w:cs="Times New Roman"/>
          <w:szCs w:val="24"/>
        </w:rPr>
        <w:t>「</w:t>
      </w:r>
      <w:r w:rsidRPr="00A12889">
        <w:rPr>
          <w:rFonts w:ascii="Times New Roman" w:eastAsia="SimSun" w:hAnsi="Times New Roman" w:cs="Times New Roman"/>
          <w:szCs w:val="24"/>
        </w:rPr>
        <w:t>寡人國雖小，尚有徑寸之珠，照車前後各十二乘者十顆。豈齊大國而無寶乎？</w:t>
      </w:r>
      <w:r w:rsidR="002B39D2" w:rsidRPr="00A12889">
        <w:rPr>
          <w:rFonts w:ascii="Times New Roman" w:eastAsia="SimSun" w:hAnsi="Times New Roman" w:cs="Times New Roman"/>
          <w:szCs w:val="24"/>
        </w:rPr>
        <w:t>」</w:t>
      </w:r>
    </w:p>
    <w:p w14:paraId="572D391B" w14:textId="5400F4D0" w:rsidR="00D27D1A" w:rsidRPr="00A12889" w:rsidRDefault="00AA12DB" w:rsidP="006A539B">
      <w:pPr>
        <w:widowControl/>
        <w:tabs>
          <w:tab w:val="left" w:pos="720"/>
        </w:tabs>
        <w:snapToGrid w:val="0"/>
        <w:spacing w:line="480" w:lineRule="auto"/>
        <w:ind w:left="960"/>
        <w:rPr>
          <w:rFonts w:ascii="Times New Roman" w:eastAsia="SimSun" w:hAnsi="Times New Roman" w:cs="Times New Roman"/>
          <w:szCs w:val="24"/>
          <w:lang w:eastAsia="zh-CN"/>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Historical Records</w:t>
      </w:r>
      <w:r w:rsidR="00D27D1A" w:rsidRPr="00A12889">
        <w:rPr>
          <w:rFonts w:ascii="Times New Roman" w:eastAsia="SimSun" w:hAnsi="Times New Roman" w:cs="Times New Roman"/>
          <w:szCs w:val="24"/>
        </w:rPr>
        <w:t xml:space="preserve">: King Wei of Qi and King Hui of Wei were hunting together in the countryside. </w:t>
      </w:r>
      <w:r w:rsidR="00D27D1A" w:rsidRPr="00A12889">
        <w:rPr>
          <w:rFonts w:ascii="Times New Roman" w:eastAsia="SimSun" w:hAnsi="Times New Roman" w:cs="Times New Roman"/>
          <w:szCs w:val="24"/>
          <w:lang w:eastAsia="zh-CN"/>
        </w:rPr>
        <w:t xml:space="preserve">The King of Wei asked, ‘Does Qi have any treasures?’ The King of Qi replied, ‘No.’ The King of Wei said, ‘My state is small and yet I have pearls </w:t>
      </w:r>
      <w:r w:rsidR="00B06A41" w:rsidRPr="00A12889">
        <w:rPr>
          <w:rFonts w:ascii="Times New Roman" w:eastAsia="SimSun" w:hAnsi="Times New Roman" w:cs="Times New Roman"/>
          <w:szCs w:val="24"/>
          <w:lang w:eastAsia="zh-CN"/>
        </w:rPr>
        <w:lastRenderedPageBreak/>
        <w:t xml:space="preserve">measuring an inch in </w:t>
      </w:r>
      <w:r w:rsidR="00D27D1A" w:rsidRPr="00A12889">
        <w:rPr>
          <w:rFonts w:ascii="Times New Roman" w:eastAsia="SimSun" w:hAnsi="Times New Roman" w:cs="Times New Roman"/>
          <w:szCs w:val="24"/>
          <w:lang w:eastAsia="zh-CN"/>
        </w:rPr>
        <w:t>diameter. The</w:t>
      </w:r>
      <w:r w:rsidR="00C15D84" w:rsidRPr="00A12889">
        <w:rPr>
          <w:rFonts w:ascii="Times New Roman" w:eastAsia="SimSun" w:hAnsi="Times New Roman" w:cs="Times New Roman"/>
          <w:szCs w:val="24"/>
          <w:lang w:eastAsia="zh-CN"/>
        </w:rPr>
        <w:t>re are ten</w:t>
      </w:r>
      <w:r w:rsidR="00D27D1A" w:rsidRPr="00A12889">
        <w:rPr>
          <w:rFonts w:ascii="Times New Roman" w:eastAsia="SimSun" w:hAnsi="Times New Roman" w:cs="Times New Roman"/>
          <w:szCs w:val="24"/>
          <w:lang w:eastAsia="zh-CN"/>
        </w:rPr>
        <w:t xml:space="preserve"> pearl</w:t>
      </w:r>
      <w:r w:rsidR="00C15D84" w:rsidRPr="00A12889">
        <w:rPr>
          <w:rFonts w:ascii="Times New Roman" w:eastAsia="SimSun" w:hAnsi="Times New Roman" w:cs="Times New Roman"/>
          <w:szCs w:val="24"/>
          <w:lang w:eastAsia="zh-CN"/>
        </w:rPr>
        <w:t>s</w:t>
      </w:r>
      <w:r w:rsidR="00D27D1A" w:rsidRPr="00A12889">
        <w:rPr>
          <w:rFonts w:ascii="Times New Roman" w:eastAsia="SimSun" w:hAnsi="Times New Roman" w:cs="Times New Roman"/>
          <w:szCs w:val="24"/>
          <w:lang w:eastAsia="zh-CN"/>
        </w:rPr>
        <w:t xml:space="preserve"> </w:t>
      </w:r>
      <w:r w:rsidR="00C15D84" w:rsidRPr="00A12889">
        <w:rPr>
          <w:rFonts w:ascii="Times New Roman" w:eastAsia="SimSun" w:hAnsi="Times New Roman" w:cs="Times New Roman"/>
          <w:szCs w:val="24"/>
          <w:lang w:eastAsia="zh-CN"/>
        </w:rPr>
        <w:t xml:space="preserve">that </w:t>
      </w:r>
      <w:r w:rsidR="00D27D1A" w:rsidRPr="00A12889">
        <w:rPr>
          <w:rFonts w:ascii="Times New Roman" w:eastAsia="SimSun" w:hAnsi="Times New Roman" w:cs="Times New Roman"/>
          <w:szCs w:val="24"/>
          <w:lang w:eastAsia="zh-CN"/>
        </w:rPr>
        <w:t xml:space="preserve">can </w:t>
      </w:r>
      <w:r w:rsidR="00C15D84" w:rsidRPr="00A12889">
        <w:rPr>
          <w:rFonts w:ascii="Times New Roman" w:eastAsia="SimSun" w:hAnsi="Times New Roman" w:cs="Times New Roman"/>
          <w:szCs w:val="24"/>
          <w:lang w:eastAsia="zh-CN"/>
        </w:rPr>
        <w:t xml:space="preserve">each </w:t>
      </w:r>
      <w:r w:rsidR="00D27D1A" w:rsidRPr="00A12889">
        <w:rPr>
          <w:rFonts w:ascii="Times New Roman" w:eastAsia="SimSun" w:hAnsi="Times New Roman" w:cs="Times New Roman"/>
          <w:szCs w:val="24"/>
          <w:lang w:eastAsia="zh-CN"/>
        </w:rPr>
        <w:t xml:space="preserve">illuminate </w:t>
      </w:r>
      <w:r w:rsidR="00B06A41" w:rsidRPr="00A12889">
        <w:rPr>
          <w:rFonts w:ascii="Times New Roman" w:eastAsia="SimSun" w:hAnsi="Times New Roman" w:cs="Times New Roman"/>
          <w:szCs w:val="24"/>
          <w:lang w:eastAsia="zh-CN"/>
        </w:rPr>
        <w:t xml:space="preserve">a </w:t>
      </w:r>
      <w:r w:rsidR="00C15D84" w:rsidRPr="00A12889">
        <w:rPr>
          <w:rFonts w:ascii="Times New Roman" w:eastAsia="SimSun" w:hAnsi="Times New Roman" w:cs="Times New Roman"/>
          <w:szCs w:val="24"/>
          <w:lang w:eastAsia="zh-CN"/>
        </w:rPr>
        <w:t xml:space="preserve">distance of </w:t>
      </w:r>
      <w:r w:rsidR="00D27D1A" w:rsidRPr="00A12889">
        <w:rPr>
          <w:rFonts w:ascii="Times New Roman" w:eastAsia="SimSun" w:hAnsi="Times New Roman" w:cs="Times New Roman"/>
          <w:szCs w:val="24"/>
          <w:lang w:eastAsia="zh-CN"/>
        </w:rPr>
        <w:t xml:space="preserve">twelve carriages </w:t>
      </w:r>
      <w:r w:rsidR="00B06A41" w:rsidRPr="00A12889">
        <w:rPr>
          <w:rFonts w:ascii="Times New Roman" w:eastAsia="SimSun" w:hAnsi="Times New Roman" w:cs="Times New Roman"/>
          <w:szCs w:val="24"/>
          <w:lang w:eastAsia="zh-CN"/>
        </w:rPr>
        <w:t>long</w:t>
      </w:r>
      <w:r w:rsidR="00D27D1A" w:rsidRPr="00A12889">
        <w:rPr>
          <w:rFonts w:ascii="Times New Roman" w:eastAsia="SimSun" w:hAnsi="Times New Roman" w:cs="Times New Roman"/>
          <w:szCs w:val="24"/>
          <w:lang w:eastAsia="zh-CN"/>
        </w:rPr>
        <w:t>. How can the large state of Qi not have treasures?</w:t>
      </w:r>
      <w:r w:rsidR="00C15D84" w:rsidRPr="00A12889">
        <w:rPr>
          <w:rFonts w:ascii="Times New Roman" w:eastAsia="SimSun" w:hAnsi="Times New Roman" w:cs="Times New Roman"/>
          <w:szCs w:val="24"/>
          <w:lang w:eastAsia="zh-CN"/>
        </w:rPr>
        <w:t>’</w:t>
      </w:r>
      <w:r w:rsidR="00D27D1A" w:rsidRPr="00A12889">
        <w:rPr>
          <w:rFonts w:ascii="Times New Roman" w:eastAsia="SimSun" w:hAnsi="Times New Roman" w:cs="Times New Roman"/>
          <w:szCs w:val="24"/>
          <w:lang w:eastAsia="zh-CN"/>
        </w:rPr>
        <w:t xml:space="preserve"> </w:t>
      </w:r>
    </w:p>
    <w:p w14:paraId="7CF4A1B7" w14:textId="43C0E0E5"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《史記》：趙惠文王得楚和氏璧，秦昭王請以十五城易之。藺相如捧壁入秦，見秦王無償城意，欲以壁擊柱。王恐碎壁，不敢逼。因怒</w:t>
      </w:r>
      <w:r w:rsidR="00C15D84" w:rsidRPr="00A12889">
        <w:rPr>
          <w:rFonts w:ascii="Times New Roman" w:eastAsia="SimSun" w:hAnsi="Times New Roman" w:cs="Times New Roman"/>
          <w:szCs w:val="24"/>
        </w:rPr>
        <w:t>髮衝冠</w:t>
      </w:r>
      <w:r w:rsidRPr="00A12889">
        <w:rPr>
          <w:rFonts w:ascii="Times New Roman" w:eastAsia="SimSun" w:hAnsi="Times New Roman" w:cs="Times New Roman"/>
          <w:szCs w:val="24"/>
        </w:rPr>
        <w:t>，完璧歸趙。</w:t>
      </w:r>
    </w:p>
    <w:p w14:paraId="4FECEBC8" w14:textId="3B2B3E84" w:rsidR="00D27D1A" w:rsidRPr="00A12889" w:rsidRDefault="00AA12DB" w:rsidP="006A539B">
      <w:pPr>
        <w:widowControl/>
        <w:tabs>
          <w:tab w:val="left" w:pos="720"/>
        </w:tabs>
        <w:snapToGrid w:val="0"/>
        <w:spacing w:line="480" w:lineRule="auto"/>
        <w:ind w:left="960"/>
        <w:rPr>
          <w:rFonts w:ascii="Times New Roman" w:eastAsia="SimSun" w:hAnsi="Times New Roman" w:cs="Times New Roman"/>
          <w:szCs w:val="24"/>
          <w:lang w:eastAsia="zh-CN"/>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Historical Records</w:t>
      </w:r>
      <w:r w:rsidR="00D27D1A" w:rsidRPr="00A12889">
        <w:rPr>
          <w:rFonts w:ascii="Times New Roman" w:eastAsia="SimSun" w:hAnsi="Times New Roman" w:cs="Times New Roman"/>
          <w:szCs w:val="24"/>
        </w:rPr>
        <w:t xml:space="preserve">: King Wen of Zhao attained the </w:t>
      </w:r>
      <w:r w:rsidR="00D27D1A" w:rsidRPr="00A12889">
        <w:rPr>
          <w:rFonts w:ascii="Times New Roman" w:eastAsia="SimSun" w:hAnsi="Times New Roman" w:cs="Times New Roman"/>
          <w:i/>
          <w:iCs/>
          <w:szCs w:val="24"/>
        </w:rPr>
        <w:t>Heshi</w:t>
      </w:r>
      <w:r w:rsidR="00D27D1A" w:rsidRPr="00A12889">
        <w:rPr>
          <w:rFonts w:ascii="Times New Roman" w:eastAsia="SimSun" w:hAnsi="Times New Roman" w:cs="Times New Roman"/>
          <w:szCs w:val="24"/>
        </w:rPr>
        <w:t xml:space="preserve"> jade annulus</w:t>
      </w:r>
      <w:r w:rsidR="00D27D1A" w:rsidRPr="00A12889">
        <w:rPr>
          <w:rFonts w:ascii="Times New Roman" w:eastAsia="SimSun" w:hAnsi="Times New Roman" w:cs="Times New Roman"/>
          <w:szCs w:val="24"/>
          <w:lang w:eastAsia="zh-CN"/>
        </w:rPr>
        <w:t xml:space="preserve">, which King Zhao of Qin requested in exchange for fifteen cities. Lin Xiangru entered Qin clasping the jade. When he observed that the King of Qin had no intention of fulfilling his promise, he threatened to smash the jade against a pillar. The King </w:t>
      </w:r>
      <w:r w:rsidR="00C15D84" w:rsidRPr="00A12889">
        <w:rPr>
          <w:rFonts w:ascii="Times New Roman" w:eastAsia="SimSun" w:hAnsi="Times New Roman" w:cs="Times New Roman"/>
          <w:szCs w:val="24"/>
          <w:lang w:eastAsia="zh-CN"/>
        </w:rPr>
        <w:t xml:space="preserve">dared not coerce Lin in fear of damage to </w:t>
      </w:r>
      <w:r w:rsidR="00D27D1A" w:rsidRPr="00A12889">
        <w:rPr>
          <w:rFonts w:ascii="Times New Roman" w:eastAsia="SimSun" w:hAnsi="Times New Roman" w:cs="Times New Roman"/>
          <w:szCs w:val="24"/>
          <w:lang w:eastAsia="zh-CN"/>
        </w:rPr>
        <w:t xml:space="preserve">the jade. Due to Lin’s </w:t>
      </w:r>
      <w:r w:rsidR="009B5E67" w:rsidRPr="00A12889">
        <w:rPr>
          <w:rFonts w:ascii="Times New Roman" w:eastAsia="SimSun" w:hAnsi="Times New Roman" w:cs="Times New Roman"/>
          <w:szCs w:val="24"/>
          <w:lang w:eastAsia="zh-CN"/>
        </w:rPr>
        <w:t xml:space="preserve">burst of </w:t>
      </w:r>
      <w:r w:rsidR="00D27D1A" w:rsidRPr="00A12889">
        <w:rPr>
          <w:rFonts w:ascii="Times New Roman" w:eastAsia="SimSun" w:hAnsi="Times New Roman" w:cs="Times New Roman"/>
          <w:szCs w:val="24"/>
          <w:lang w:eastAsia="zh-CN"/>
        </w:rPr>
        <w:t>outrage, the jade annulus returned to Zhao intact.</w:t>
      </w:r>
    </w:p>
    <w:p w14:paraId="4F1E2CB3"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p>
    <w:p w14:paraId="53A5AF16"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鮫（音交）人泣淚成珠，宋人削玉為楮。</w:t>
      </w:r>
    </w:p>
    <w:p w14:paraId="163AB397" w14:textId="11224D38"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 xml:space="preserve">The mermaid </w:t>
      </w:r>
      <w:r w:rsidR="00C15D84" w:rsidRPr="00A12889">
        <w:rPr>
          <w:rFonts w:ascii="Times New Roman" w:eastAsia="SimSun" w:hAnsi="Times New Roman" w:cs="Times New Roman"/>
          <w:szCs w:val="24"/>
        </w:rPr>
        <w:t xml:space="preserve">(pronunciation: </w:t>
      </w:r>
      <w:r w:rsidR="00C15D84" w:rsidRPr="00A12889">
        <w:rPr>
          <w:rFonts w:ascii="Times New Roman" w:eastAsia="SimSun" w:hAnsi="Times New Roman" w:cs="Times New Roman"/>
          <w:i/>
          <w:iCs/>
          <w:szCs w:val="24"/>
        </w:rPr>
        <w:t>jiao</w:t>
      </w:r>
      <w:r w:rsidR="00C15D84"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wept tears that became pearls. The man of Song carved jade into a mulberry leaf.</w:t>
      </w:r>
    </w:p>
    <w:p w14:paraId="65085E1A" w14:textId="31BF7730"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《博物志》：</w:t>
      </w:r>
      <w:r w:rsidR="00C15D84" w:rsidRPr="00A12889">
        <w:rPr>
          <w:rFonts w:ascii="Times New Roman" w:eastAsia="SimSun" w:hAnsi="Times New Roman" w:cs="Times New Roman"/>
          <w:szCs w:val="24"/>
        </w:rPr>
        <w:t>「</w:t>
      </w:r>
      <w:r w:rsidRPr="00A12889">
        <w:rPr>
          <w:rFonts w:ascii="Times New Roman" w:eastAsia="SimSun" w:hAnsi="Times New Roman" w:cs="Times New Roman"/>
          <w:szCs w:val="24"/>
        </w:rPr>
        <w:t>水國鮫人出寓人間賣綃，將去，從主人索一器，泣淚成珠滿盤，以謝主人。</w:t>
      </w:r>
      <w:r w:rsidR="00C15D84" w:rsidRPr="00A12889">
        <w:rPr>
          <w:rFonts w:ascii="Times New Roman" w:eastAsia="SimSun" w:hAnsi="Times New Roman" w:cs="Times New Roman"/>
          <w:szCs w:val="24"/>
        </w:rPr>
        <w:t>」</w:t>
      </w:r>
    </w:p>
    <w:p w14:paraId="0D0EF8C5" w14:textId="31593557" w:rsidR="00D27D1A" w:rsidRPr="00A12889" w:rsidRDefault="009B5E67"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rPr>
        <w:t>Bowu zhi</w:t>
      </w:r>
      <w:r w:rsidRPr="00A12889">
        <w:rPr>
          <w:rFonts w:ascii="Times New Roman" w:eastAsia="SimSun" w:hAnsi="Times New Roman" w:cs="Times New Roman"/>
          <w:szCs w:val="24"/>
        </w:rPr>
        <w:t xml:space="preserve">: </w:t>
      </w:r>
      <w:r w:rsidR="00D27D1A" w:rsidRPr="00A12889">
        <w:rPr>
          <w:rFonts w:ascii="Times New Roman" w:eastAsia="SimSun" w:hAnsi="Times New Roman" w:cs="Times New Roman"/>
          <w:szCs w:val="24"/>
        </w:rPr>
        <w:t xml:space="preserve">The mermaid of the waterways came to live in the human world selling raw silk. About to depart, she asked the owner for a tool, and in gratitude she wept tears that turned into pearls that filled a </w:t>
      </w:r>
      <w:r w:rsidR="00B06A41" w:rsidRPr="00A12889">
        <w:rPr>
          <w:rFonts w:ascii="Times New Roman" w:eastAsia="SimSun" w:hAnsi="Times New Roman" w:cs="Times New Roman"/>
          <w:szCs w:val="24"/>
        </w:rPr>
        <w:t>plate</w:t>
      </w:r>
      <w:r w:rsidR="00D27D1A" w:rsidRPr="00A12889">
        <w:rPr>
          <w:rFonts w:ascii="Times New Roman" w:eastAsia="SimSun" w:hAnsi="Times New Roman" w:cs="Times New Roman"/>
          <w:szCs w:val="24"/>
        </w:rPr>
        <w:t>.</w:t>
      </w:r>
    </w:p>
    <w:p w14:paraId="126A5192"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《列子》：宋人有為其君以玉為楮葉，三年而成，雜之楮葉中，不辨。</w:t>
      </w:r>
    </w:p>
    <w:p w14:paraId="13C803C4" w14:textId="546E7054"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rPr>
        <w:t>Lie</w:t>
      </w:r>
      <w:r w:rsidR="00B06A41" w:rsidRPr="00A12889">
        <w:rPr>
          <w:rFonts w:ascii="Times New Roman" w:eastAsia="SimSun" w:hAnsi="Times New Roman" w:cs="Times New Roman"/>
          <w:i/>
          <w:iCs/>
          <w:szCs w:val="24"/>
        </w:rPr>
        <w:t>z</w:t>
      </w:r>
      <w:r w:rsidRPr="00A12889">
        <w:rPr>
          <w:rFonts w:ascii="Times New Roman" w:eastAsia="SimSun" w:hAnsi="Times New Roman" w:cs="Times New Roman"/>
          <w:i/>
          <w:iCs/>
          <w:szCs w:val="24"/>
        </w:rPr>
        <w:t>i</w:t>
      </w:r>
      <w:r w:rsidRPr="00A12889">
        <w:rPr>
          <w:rFonts w:ascii="Times New Roman" w:eastAsia="SimSun" w:hAnsi="Times New Roman" w:cs="Times New Roman"/>
          <w:szCs w:val="24"/>
        </w:rPr>
        <w:t xml:space="preserve">: A </w:t>
      </w:r>
      <w:r w:rsidR="00B06A41" w:rsidRPr="00A12889">
        <w:rPr>
          <w:rFonts w:ascii="Times New Roman" w:eastAsia="SimSun" w:hAnsi="Times New Roman" w:cs="Times New Roman"/>
          <w:szCs w:val="24"/>
        </w:rPr>
        <w:t xml:space="preserve">native </w:t>
      </w:r>
      <w:r w:rsidRPr="00A12889">
        <w:rPr>
          <w:rFonts w:ascii="Times New Roman" w:eastAsia="SimSun" w:hAnsi="Times New Roman" w:cs="Times New Roman"/>
          <w:szCs w:val="24"/>
        </w:rPr>
        <w:t>of Song made a mulberry leaf out of jade for his ruler. It took three years to complete and was indistinguishable when mixed with real mulberry leaves.</w:t>
      </w:r>
      <w:r w:rsidRPr="00A12889">
        <w:rPr>
          <w:rStyle w:val="FootnoteReference"/>
          <w:rFonts w:ascii="Times New Roman" w:eastAsia="SimSun" w:hAnsi="Times New Roman" w:cs="Times New Roman"/>
          <w:szCs w:val="24"/>
        </w:rPr>
        <w:footnoteReference w:id="380"/>
      </w:r>
    </w:p>
    <w:p w14:paraId="7B4532BE"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p>
    <w:p w14:paraId="28B89A3C"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賢乃國家之寶，儒為席上之珍。</w:t>
      </w:r>
    </w:p>
    <w:p w14:paraId="4D01C956" w14:textId="241F5904"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 xml:space="preserve">An official of </w:t>
      </w:r>
      <w:r w:rsidR="004C74A6" w:rsidRPr="00A12889">
        <w:rPr>
          <w:rFonts w:ascii="Times New Roman" w:eastAsia="SimSun" w:hAnsi="Times New Roman" w:cs="Times New Roman"/>
          <w:szCs w:val="24"/>
        </w:rPr>
        <w:t xml:space="preserve">character </w:t>
      </w:r>
      <w:r w:rsidRPr="00A12889">
        <w:rPr>
          <w:rFonts w:ascii="Times New Roman" w:eastAsia="SimSun" w:hAnsi="Times New Roman" w:cs="Times New Roman"/>
          <w:szCs w:val="24"/>
        </w:rPr>
        <w:t>is the jewel of the state. The scholar is the precious gem on the mat.</w:t>
      </w:r>
    </w:p>
    <w:p w14:paraId="435D3D93" w14:textId="77777777" w:rsidR="00B06A41"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《漢誥篡疏》：秦欲伐楚，秦使觀楚之寶器。奚恤謂使者曰：</w:t>
      </w:r>
      <w:r w:rsidR="00B06A41" w:rsidRPr="00A12889">
        <w:rPr>
          <w:rFonts w:ascii="Times New Roman" w:eastAsia="SimSun" w:hAnsi="Times New Roman" w:cs="Times New Roman"/>
          <w:szCs w:val="24"/>
        </w:rPr>
        <w:t>「</w:t>
      </w:r>
      <w:r w:rsidRPr="00A12889">
        <w:rPr>
          <w:rFonts w:ascii="Times New Roman" w:eastAsia="SimSun" w:hAnsi="Times New Roman" w:cs="Times New Roman"/>
          <w:szCs w:val="24"/>
        </w:rPr>
        <w:t>客欲觀楚之寶器乎？楚之所寶，即賢臣也，惟大國之所觀。</w:t>
      </w:r>
      <w:r w:rsidR="00B06A41" w:rsidRPr="00A12889">
        <w:rPr>
          <w:rFonts w:ascii="Times New Roman" w:eastAsia="SimSun" w:hAnsi="Times New Roman" w:cs="Times New Roman"/>
          <w:szCs w:val="24"/>
        </w:rPr>
        <w:t>」</w:t>
      </w:r>
    </w:p>
    <w:p w14:paraId="049C8D4C" w14:textId="7009CF29"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rPr>
        <w:t>Han gao cuan shu</w:t>
      </w:r>
      <w:r w:rsidRPr="00A12889">
        <w:rPr>
          <w:rFonts w:ascii="Times New Roman" w:eastAsia="SimSun" w:hAnsi="Times New Roman" w:cs="Times New Roman"/>
          <w:szCs w:val="24"/>
        </w:rPr>
        <w:t xml:space="preserve">: The state of Qin wanted to attack the state of Chu and sent an envoy to view Chu’s treasures. Xi Xu told the envoy: ‘Do you wish to view Chu’s valuables? What Chu values are its virtuous ministers, what your great state is looking at.’ </w:t>
      </w:r>
    </w:p>
    <w:p w14:paraId="04E542FA"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《家語》：魯哀公問儒行，孔子對曰：</w:t>
      </w:r>
      <w:r w:rsidRPr="00A12889">
        <w:rPr>
          <w:rFonts w:ascii="Times New Roman" w:eastAsia="SimSun" w:hAnsi="Times New Roman" w:cs="Times New Roman"/>
          <w:szCs w:val="24"/>
        </w:rPr>
        <w:t>“</w:t>
      </w:r>
      <w:r w:rsidRPr="00A12889">
        <w:rPr>
          <w:rFonts w:ascii="Times New Roman" w:eastAsia="SimSun" w:hAnsi="Times New Roman" w:cs="Times New Roman"/>
          <w:szCs w:val="24"/>
        </w:rPr>
        <w:t>儒有席上之珍，以待聘。</w:t>
      </w:r>
      <w:r w:rsidRPr="00A12889">
        <w:rPr>
          <w:rFonts w:ascii="Times New Roman" w:eastAsia="SimSun" w:hAnsi="Times New Roman" w:cs="Times New Roman"/>
          <w:szCs w:val="24"/>
        </w:rPr>
        <w:t>”</w:t>
      </w:r>
    </w:p>
    <w:p w14:paraId="6A47244B"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rPr>
        <w:t>Kongzi jiayu</w:t>
      </w:r>
      <w:r w:rsidRPr="00A12889">
        <w:rPr>
          <w:rFonts w:ascii="Times New Roman" w:eastAsia="SimSun" w:hAnsi="Times New Roman" w:cs="Times New Roman"/>
          <w:szCs w:val="24"/>
        </w:rPr>
        <w:t xml:space="preserve">: Duke Ai of Lu asked Confucius about the conduct of the scholar. Confucius replied, ‘The scholar has treasured [principles and talent] in anticipation of appointment.’ </w:t>
      </w:r>
    </w:p>
    <w:p w14:paraId="46484948" w14:textId="77777777" w:rsidR="00D27D1A" w:rsidRPr="00A12889" w:rsidRDefault="00D27D1A" w:rsidP="006A539B">
      <w:pPr>
        <w:pStyle w:val="ListParagraph"/>
        <w:widowControl/>
        <w:tabs>
          <w:tab w:val="left" w:pos="720"/>
        </w:tabs>
        <w:snapToGrid w:val="0"/>
        <w:spacing w:line="480" w:lineRule="auto"/>
        <w:ind w:left="480"/>
        <w:rPr>
          <w:rFonts w:ascii="Times New Roman" w:eastAsia="SimSun" w:hAnsi="Times New Roman" w:cs="Times New Roman"/>
          <w:szCs w:val="24"/>
        </w:rPr>
      </w:pPr>
    </w:p>
    <w:p w14:paraId="5E30288B"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王者聘賢，束帛加壁；真儒抱道，懷瑾握瑜。</w:t>
      </w:r>
    </w:p>
    <w:p w14:paraId="78905115" w14:textId="5E9D7110" w:rsidR="00D27D1A" w:rsidRPr="00A12889" w:rsidRDefault="00D27D1A" w:rsidP="006A539B">
      <w:pPr>
        <w:pStyle w:val="ListParagraph"/>
        <w:widowControl/>
        <w:tabs>
          <w:tab w:val="left" w:pos="720"/>
        </w:tabs>
        <w:snapToGrid w:val="0"/>
        <w:spacing w:line="480" w:lineRule="auto"/>
        <w:ind w:left="480"/>
        <w:rPr>
          <w:rFonts w:ascii="Times New Roman" w:eastAsia="SimSun" w:hAnsi="Times New Roman" w:cs="Times New Roman"/>
          <w:szCs w:val="24"/>
        </w:rPr>
      </w:pPr>
      <w:bookmarkStart w:id="103" w:name="_Hlk48402771"/>
      <w:r w:rsidRPr="00A12889">
        <w:rPr>
          <w:rFonts w:ascii="Times New Roman" w:eastAsia="SimSun" w:hAnsi="Times New Roman" w:cs="Times New Roman"/>
          <w:szCs w:val="24"/>
        </w:rPr>
        <w:t xml:space="preserve">A king sends a roll of silk with a jade annulus when inviting a man of </w:t>
      </w:r>
      <w:r w:rsidR="004C74A6" w:rsidRPr="00A12889">
        <w:rPr>
          <w:rFonts w:ascii="Times New Roman" w:eastAsia="SimSun" w:hAnsi="Times New Roman" w:cs="Times New Roman"/>
          <w:szCs w:val="24"/>
        </w:rPr>
        <w:t>character</w:t>
      </w:r>
      <w:r w:rsidRPr="00A12889">
        <w:rPr>
          <w:rFonts w:ascii="Times New Roman" w:eastAsia="SimSun" w:hAnsi="Times New Roman" w:cs="Times New Roman"/>
          <w:szCs w:val="24"/>
        </w:rPr>
        <w:t xml:space="preserve">. A true scholar embraces the Way as they would keep the </w:t>
      </w:r>
      <w:r w:rsidRPr="00A12889">
        <w:rPr>
          <w:rFonts w:ascii="Times New Roman" w:eastAsia="SimSun" w:hAnsi="Times New Roman" w:cs="Times New Roman"/>
          <w:i/>
          <w:iCs/>
          <w:szCs w:val="24"/>
        </w:rPr>
        <w:t>jin</w:t>
      </w:r>
      <w:r w:rsidRPr="00A12889">
        <w:rPr>
          <w:rFonts w:ascii="Times New Roman" w:eastAsia="SimSun" w:hAnsi="Times New Roman" w:cs="Times New Roman"/>
          <w:szCs w:val="24"/>
        </w:rPr>
        <w:t xml:space="preserve"> jade and hold to the </w:t>
      </w:r>
      <w:r w:rsidRPr="00A12889">
        <w:rPr>
          <w:rFonts w:ascii="Times New Roman" w:eastAsia="SimSun" w:hAnsi="Times New Roman" w:cs="Times New Roman"/>
          <w:i/>
          <w:iCs/>
          <w:szCs w:val="24"/>
        </w:rPr>
        <w:t>yu</w:t>
      </w:r>
      <w:r w:rsidRPr="00A12889">
        <w:rPr>
          <w:rFonts w:ascii="Times New Roman" w:eastAsia="SimSun" w:hAnsi="Times New Roman" w:cs="Times New Roman"/>
          <w:szCs w:val="24"/>
        </w:rPr>
        <w:t xml:space="preserve"> jade.</w:t>
      </w:r>
      <w:bookmarkEnd w:id="103"/>
    </w:p>
    <w:p w14:paraId="538384BE"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《漢書》：武帝使使束帛加壁，以蒲裹車輪而迎申公。</w:t>
      </w:r>
    </w:p>
    <w:p w14:paraId="77885F70" w14:textId="2DE1E158" w:rsidR="00D27D1A" w:rsidRPr="00A12889" w:rsidRDefault="00454F8B"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rPr>
        <w:t>History</w:t>
      </w:r>
      <w:r w:rsidR="00D27D1A" w:rsidRPr="00A12889">
        <w:rPr>
          <w:rFonts w:ascii="Times New Roman" w:eastAsia="SimSun" w:hAnsi="Times New Roman" w:cs="Times New Roman"/>
          <w:i/>
          <w:iCs/>
          <w:szCs w:val="24"/>
        </w:rPr>
        <w:t xml:space="preserve"> of the Former Han</w:t>
      </w:r>
      <w:r w:rsidRPr="00A12889">
        <w:rPr>
          <w:rFonts w:ascii="Times New Roman" w:eastAsia="SimSun" w:hAnsi="Times New Roman" w:cs="Times New Roman"/>
          <w:i/>
          <w:iCs/>
          <w:szCs w:val="24"/>
        </w:rPr>
        <w:t xml:space="preserve"> dynasty</w:t>
      </w:r>
      <w:r w:rsidR="00D27D1A" w:rsidRPr="00A12889">
        <w:rPr>
          <w:rFonts w:ascii="Times New Roman" w:eastAsia="SimSun" w:hAnsi="Times New Roman" w:cs="Times New Roman"/>
          <w:szCs w:val="24"/>
        </w:rPr>
        <w:t xml:space="preserve">: Emperor Wu of Han sent </w:t>
      </w:r>
      <w:r w:rsidR="00AA12DB" w:rsidRPr="00A12889">
        <w:rPr>
          <w:rFonts w:ascii="Times New Roman" w:eastAsia="SimSun" w:hAnsi="Times New Roman" w:cs="Times New Roman"/>
          <w:szCs w:val="24"/>
        </w:rPr>
        <w:t xml:space="preserve">rolls of </w:t>
      </w:r>
      <w:r w:rsidR="00D27D1A" w:rsidRPr="00A12889">
        <w:rPr>
          <w:rFonts w:ascii="Times New Roman" w:eastAsia="SimSun" w:hAnsi="Times New Roman" w:cs="Times New Roman"/>
          <w:szCs w:val="24"/>
        </w:rPr>
        <w:t>silk with a jade annulus and wrapped the carriage wheels with bulrushes to welcome Duke Shen.</w:t>
      </w:r>
    </w:p>
    <w:p w14:paraId="45C2338A" w14:textId="009636E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lastRenderedPageBreak/>
        <w:t>《楚辭》：</w:t>
      </w:r>
      <w:r w:rsidR="00AA12DB" w:rsidRPr="00A12889">
        <w:rPr>
          <w:rFonts w:ascii="Times New Roman" w:eastAsia="SimSun" w:hAnsi="Times New Roman" w:cs="Times New Roman"/>
          <w:szCs w:val="24"/>
        </w:rPr>
        <w:t>「</w:t>
      </w:r>
      <w:r w:rsidRPr="00A12889">
        <w:rPr>
          <w:rFonts w:ascii="Times New Roman" w:eastAsia="SimSun" w:hAnsi="Times New Roman" w:cs="Times New Roman"/>
          <w:szCs w:val="24"/>
        </w:rPr>
        <w:t>懷瑾握瑜。</w:t>
      </w:r>
      <w:r w:rsidR="00AA12DB" w:rsidRPr="00A12889">
        <w:rPr>
          <w:rFonts w:ascii="Times New Roman" w:eastAsia="SimSun" w:hAnsi="Times New Roman" w:cs="Times New Roman"/>
          <w:szCs w:val="24"/>
        </w:rPr>
        <w:t>」</w:t>
      </w:r>
      <w:r w:rsidRPr="00A12889">
        <w:rPr>
          <w:rFonts w:ascii="Times New Roman" w:eastAsia="SimSun" w:hAnsi="Times New Roman" w:cs="Times New Roman"/>
          <w:szCs w:val="24"/>
          <w:lang w:val="en-GB"/>
        </w:rPr>
        <w:t>〔釋〕</w:t>
      </w:r>
      <w:r w:rsidRPr="00A12889">
        <w:rPr>
          <w:rFonts w:ascii="Times New Roman" w:eastAsia="SimSun" w:hAnsi="Times New Roman" w:cs="Times New Roman"/>
          <w:szCs w:val="24"/>
        </w:rPr>
        <w:t>瑾、瑜，皆美玉。在衣為懷，在手為握。</w:t>
      </w:r>
    </w:p>
    <w:p w14:paraId="464005AE" w14:textId="3D542265"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rPr>
        <w:t>Chuci</w:t>
      </w:r>
      <w:r w:rsidRPr="00A12889">
        <w:rPr>
          <w:rFonts w:ascii="Times New Roman" w:eastAsia="SimSun" w:hAnsi="Times New Roman" w:cs="Times New Roman"/>
          <w:szCs w:val="24"/>
        </w:rPr>
        <w:t xml:space="preserve">: ‘To keep the </w:t>
      </w:r>
      <w:r w:rsidRPr="00A12889">
        <w:rPr>
          <w:rFonts w:ascii="Times New Roman" w:eastAsia="SimSun" w:hAnsi="Times New Roman" w:cs="Times New Roman"/>
          <w:i/>
          <w:iCs/>
          <w:szCs w:val="24"/>
        </w:rPr>
        <w:t>jin</w:t>
      </w:r>
      <w:r w:rsidRPr="00A12889">
        <w:rPr>
          <w:rFonts w:ascii="Times New Roman" w:eastAsia="SimSun" w:hAnsi="Times New Roman" w:cs="Times New Roman"/>
          <w:szCs w:val="24"/>
        </w:rPr>
        <w:t xml:space="preserve"> and hold the </w:t>
      </w:r>
      <w:r w:rsidRPr="00A12889">
        <w:rPr>
          <w:rFonts w:ascii="Times New Roman" w:eastAsia="SimSun" w:hAnsi="Times New Roman" w:cs="Times New Roman"/>
          <w:i/>
          <w:iCs/>
          <w:szCs w:val="24"/>
        </w:rPr>
        <w:t>yu</w:t>
      </w:r>
      <w:r w:rsidRPr="00A12889">
        <w:rPr>
          <w:rFonts w:ascii="Times New Roman" w:eastAsia="SimSun" w:hAnsi="Times New Roman" w:cs="Times New Roman"/>
          <w:szCs w:val="24"/>
        </w:rPr>
        <w:t xml:space="preserve">.’ Gloss: </w:t>
      </w:r>
      <w:r w:rsidRPr="00A12889">
        <w:rPr>
          <w:rFonts w:ascii="Times New Roman" w:eastAsia="SimSun" w:hAnsi="Times New Roman" w:cs="Times New Roman"/>
          <w:i/>
          <w:iCs/>
          <w:szCs w:val="24"/>
        </w:rPr>
        <w:t>Jin</w:t>
      </w:r>
      <w:r w:rsidRPr="00A12889">
        <w:rPr>
          <w:rFonts w:ascii="Times New Roman" w:eastAsia="SimSun" w:hAnsi="Times New Roman" w:cs="Times New Roman"/>
          <w:szCs w:val="24"/>
        </w:rPr>
        <w:t xml:space="preserve"> and </w:t>
      </w:r>
      <w:r w:rsidRPr="00A12889">
        <w:rPr>
          <w:rFonts w:ascii="Times New Roman" w:eastAsia="SimSun" w:hAnsi="Times New Roman" w:cs="Times New Roman"/>
          <w:i/>
          <w:iCs/>
          <w:szCs w:val="24"/>
        </w:rPr>
        <w:t>yu</w:t>
      </w:r>
      <w:r w:rsidRPr="00A12889">
        <w:rPr>
          <w:rFonts w:ascii="Times New Roman" w:eastAsia="SimSun" w:hAnsi="Times New Roman" w:cs="Times New Roman"/>
          <w:szCs w:val="24"/>
        </w:rPr>
        <w:t xml:space="preserve"> are brilliant jades. </w:t>
      </w:r>
      <w:r w:rsidRPr="00A12889">
        <w:rPr>
          <w:rFonts w:ascii="Times New Roman" w:eastAsia="SimSun" w:hAnsi="Times New Roman" w:cs="Times New Roman"/>
          <w:szCs w:val="24"/>
          <w:lang w:eastAsia="zh-CN"/>
        </w:rPr>
        <w:t xml:space="preserve">Keeping </w:t>
      </w:r>
      <w:r w:rsidR="009B5E67" w:rsidRPr="00A12889">
        <w:rPr>
          <w:rFonts w:ascii="Times New Roman" w:eastAsia="SimSun" w:hAnsi="Times New Roman" w:cs="Times New Roman"/>
          <w:szCs w:val="24"/>
          <w:lang w:eastAsia="zh-CN"/>
        </w:rPr>
        <w:t>something in</w:t>
      </w:r>
      <w:r w:rsidRPr="00A12889">
        <w:rPr>
          <w:rFonts w:ascii="Times New Roman" w:eastAsia="SimSun" w:hAnsi="Times New Roman" w:cs="Times New Roman"/>
          <w:szCs w:val="24"/>
          <w:lang w:eastAsia="zh-CN"/>
        </w:rPr>
        <w:t xml:space="preserve"> one’s clothing is </w:t>
      </w:r>
      <w:r w:rsidR="009B5E67" w:rsidRPr="00A12889">
        <w:rPr>
          <w:rFonts w:ascii="Times New Roman" w:eastAsia="SimSun" w:hAnsi="Times New Roman" w:cs="Times New Roman"/>
          <w:szCs w:val="24"/>
          <w:lang w:eastAsia="zh-CN"/>
        </w:rPr>
        <w:t>to ‘keep’ (</w:t>
      </w:r>
      <w:r w:rsidRPr="00A12889">
        <w:rPr>
          <w:rFonts w:ascii="Times New Roman" w:eastAsia="SimSun" w:hAnsi="Times New Roman" w:cs="Times New Roman"/>
          <w:i/>
          <w:iCs/>
          <w:szCs w:val="24"/>
          <w:lang w:eastAsia="zh-CN"/>
        </w:rPr>
        <w:t>huai</w:t>
      </w:r>
      <w:r w:rsidR="009B5E67" w:rsidRPr="00A12889">
        <w:rPr>
          <w:rFonts w:ascii="Times New Roman" w:eastAsia="SimSun" w:hAnsi="Times New Roman" w:cs="Times New Roman"/>
          <w:szCs w:val="24"/>
          <w:lang w:eastAsia="zh-CN"/>
        </w:rPr>
        <w:t>)</w:t>
      </w:r>
      <w:r w:rsidRPr="00A12889">
        <w:rPr>
          <w:rFonts w:ascii="Times New Roman" w:eastAsia="SimSun" w:hAnsi="Times New Roman" w:cs="Times New Roman"/>
          <w:szCs w:val="24"/>
          <w:lang w:eastAsia="zh-CN"/>
        </w:rPr>
        <w:t xml:space="preserve">, holding in one’s hand is </w:t>
      </w:r>
      <w:r w:rsidR="009B5E67" w:rsidRPr="00A12889">
        <w:rPr>
          <w:rFonts w:ascii="Times New Roman" w:eastAsia="SimSun" w:hAnsi="Times New Roman" w:cs="Times New Roman"/>
          <w:szCs w:val="24"/>
          <w:lang w:eastAsia="zh-CN"/>
        </w:rPr>
        <w:t>to ‘hold’ (</w:t>
      </w:r>
      <w:r w:rsidRPr="00A12889">
        <w:rPr>
          <w:rFonts w:ascii="Times New Roman" w:eastAsia="SimSun" w:hAnsi="Times New Roman" w:cs="Times New Roman"/>
          <w:i/>
          <w:iCs/>
          <w:szCs w:val="24"/>
          <w:lang w:eastAsia="zh-CN"/>
        </w:rPr>
        <w:t>wo</w:t>
      </w:r>
      <w:r w:rsidR="009B5E67" w:rsidRPr="00A12889">
        <w:rPr>
          <w:rFonts w:ascii="Times New Roman" w:eastAsia="SimSun" w:hAnsi="Times New Roman" w:cs="Times New Roman"/>
          <w:szCs w:val="24"/>
          <w:lang w:eastAsia="zh-CN"/>
        </w:rPr>
        <w:t>)</w:t>
      </w:r>
      <w:r w:rsidRPr="00A12889">
        <w:rPr>
          <w:rFonts w:ascii="Times New Roman" w:eastAsia="SimSun" w:hAnsi="Times New Roman" w:cs="Times New Roman"/>
          <w:szCs w:val="24"/>
          <w:lang w:eastAsia="zh-CN"/>
        </w:rPr>
        <w:t>.</w:t>
      </w:r>
    </w:p>
    <w:p w14:paraId="2126C82B" w14:textId="77777777" w:rsidR="00D27D1A" w:rsidRPr="00A12889" w:rsidRDefault="00D27D1A" w:rsidP="006A539B">
      <w:pPr>
        <w:pStyle w:val="ListParagraph"/>
        <w:widowControl/>
        <w:tabs>
          <w:tab w:val="left" w:pos="720"/>
        </w:tabs>
        <w:snapToGrid w:val="0"/>
        <w:spacing w:line="480" w:lineRule="auto"/>
        <w:ind w:left="480"/>
        <w:rPr>
          <w:rFonts w:ascii="Times New Roman" w:eastAsia="SimSun" w:hAnsi="Times New Roman" w:cs="Times New Roman"/>
          <w:szCs w:val="24"/>
        </w:rPr>
      </w:pPr>
    </w:p>
    <w:p w14:paraId="67D9D8EF"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雍伯多緣，種玉於藍田而得美婦；太公奇遇，釣璜（音黃）於渭水而遇文王。</w:t>
      </w:r>
    </w:p>
    <w:p w14:paraId="2B643552" w14:textId="4EB1B59A"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 xml:space="preserve">The fortunate Yong Bo planted gems in Lan Tian and married a fair wife. By a fortuitous coincidence, Tai Gong fished out a </w:t>
      </w:r>
      <w:r w:rsidR="00AA12DB" w:rsidRPr="00A12889">
        <w:rPr>
          <w:rFonts w:ascii="Times New Roman" w:eastAsia="SimSun" w:hAnsi="Times New Roman" w:cs="Times New Roman"/>
          <w:szCs w:val="24"/>
        </w:rPr>
        <w:t xml:space="preserve">semicircular jade (pronunciation: </w:t>
      </w:r>
      <w:r w:rsidR="00AA12DB" w:rsidRPr="00A12889">
        <w:rPr>
          <w:rFonts w:ascii="Times New Roman" w:eastAsia="SimSun" w:hAnsi="Times New Roman" w:cs="Times New Roman"/>
          <w:i/>
          <w:iCs/>
          <w:szCs w:val="24"/>
        </w:rPr>
        <w:t>huang</w:t>
      </w:r>
      <w:r w:rsidR="00AA12DB"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in the Wei River and met King Wen of Zhou.</w:t>
      </w:r>
    </w:p>
    <w:p w14:paraId="3E5E653A"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雍伯，註詳《夫婦》。</w:t>
      </w:r>
    </w:p>
    <w:p w14:paraId="465E4520"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lang w:eastAsia="zh-CN"/>
        </w:rPr>
        <w:t>Yong</w:t>
      </w:r>
      <w:r w:rsidRPr="00A12889">
        <w:rPr>
          <w:rFonts w:ascii="Times New Roman" w:eastAsia="SimSun" w:hAnsi="Times New Roman" w:cs="Times New Roman"/>
          <w:szCs w:val="24"/>
        </w:rPr>
        <w:t xml:space="preserve"> Bo, see annotation in the ‘Husband and Wife’ chapter.</w:t>
      </w:r>
    </w:p>
    <w:p w14:paraId="298EBB69" w14:textId="5D122589"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《史記》：姜子牙年八十，釣於渭水。初下得鮒，次下得鯉，剖魚腹，中</w:t>
      </w:r>
      <w:r w:rsidR="00AA12DB" w:rsidRPr="00A12889">
        <w:rPr>
          <w:rFonts w:ascii="Times New Roman" w:eastAsia="SimSun" w:hAnsi="Times New Roman" w:cs="Times New Roman"/>
          <w:szCs w:val="24"/>
        </w:rPr>
        <w:t>得</w:t>
      </w:r>
      <w:r w:rsidRPr="00A12889">
        <w:rPr>
          <w:rFonts w:ascii="Times New Roman" w:eastAsia="SimSun" w:hAnsi="Times New Roman" w:cs="Times New Roman"/>
          <w:szCs w:val="24"/>
        </w:rPr>
        <w:t>璜玉，刻文曰：</w:t>
      </w:r>
      <w:r w:rsidR="00AA12DB" w:rsidRPr="00A12889">
        <w:rPr>
          <w:rFonts w:ascii="Times New Roman" w:eastAsia="SimSun" w:hAnsi="Times New Roman" w:cs="Times New Roman"/>
          <w:szCs w:val="24"/>
        </w:rPr>
        <w:t>「</w:t>
      </w:r>
      <w:r w:rsidRPr="00A12889">
        <w:rPr>
          <w:rFonts w:ascii="Times New Roman" w:eastAsia="SimSun" w:hAnsi="Times New Roman" w:cs="Times New Roman"/>
          <w:szCs w:val="24"/>
        </w:rPr>
        <w:t>周受命，呂佐之。</w:t>
      </w:r>
      <w:r w:rsidR="00AA12DB" w:rsidRPr="00A12889">
        <w:rPr>
          <w:rFonts w:ascii="Times New Roman" w:eastAsia="SimSun" w:hAnsi="Times New Roman" w:cs="Times New Roman"/>
          <w:szCs w:val="24"/>
        </w:rPr>
        <w:t>」</w:t>
      </w:r>
      <w:r w:rsidRPr="00A12889">
        <w:rPr>
          <w:rFonts w:ascii="Times New Roman" w:eastAsia="SimSun" w:hAnsi="Times New Roman" w:cs="Times New Roman"/>
          <w:szCs w:val="24"/>
        </w:rPr>
        <w:t>文王出獵於渭水，見老父釣，王問之曰：</w:t>
      </w:r>
      <w:r w:rsidR="00AA12DB" w:rsidRPr="00A12889">
        <w:rPr>
          <w:rFonts w:ascii="Times New Roman" w:eastAsia="SimSun" w:hAnsi="Times New Roman" w:cs="Times New Roman"/>
          <w:szCs w:val="24"/>
        </w:rPr>
        <w:t>「</w:t>
      </w:r>
      <w:r w:rsidRPr="00A12889">
        <w:rPr>
          <w:rFonts w:ascii="Times New Roman" w:eastAsia="SimSun" w:hAnsi="Times New Roman" w:cs="Times New Roman"/>
          <w:szCs w:val="24"/>
        </w:rPr>
        <w:t>叟樂此乎？</w:t>
      </w:r>
      <w:r w:rsidR="00AA12DB" w:rsidRPr="00A12889">
        <w:rPr>
          <w:rFonts w:ascii="Times New Roman" w:eastAsia="SimSun" w:hAnsi="Times New Roman" w:cs="Times New Roman"/>
          <w:szCs w:val="24"/>
        </w:rPr>
        <w:t>」</w:t>
      </w:r>
      <w:r w:rsidRPr="00A12889">
        <w:rPr>
          <w:rFonts w:ascii="Times New Roman" w:eastAsia="SimSun" w:hAnsi="Times New Roman" w:cs="Times New Roman"/>
          <w:szCs w:val="24"/>
        </w:rPr>
        <w:t>對曰：</w:t>
      </w:r>
      <w:r w:rsidR="00AA12DB" w:rsidRPr="00A12889">
        <w:rPr>
          <w:rFonts w:ascii="Times New Roman" w:eastAsia="SimSun" w:hAnsi="Times New Roman" w:cs="Times New Roman"/>
          <w:szCs w:val="24"/>
        </w:rPr>
        <w:t>「</w:t>
      </w:r>
      <w:r w:rsidRPr="00A12889">
        <w:rPr>
          <w:rFonts w:ascii="Times New Roman" w:eastAsia="SimSun" w:hAnsi="Times New Roman" w:cs="Times New Roman"/>
          <w:szCs w:val="24"/>
        </w:rPr>
        <w:t>君子樂行其志，小人樂供其事，吾非樂於漁也。</w:t>
      </w:r>
      <w:r w:rsidR="00AA12DB" w:rsidRPr="00A12889">
        <w:rPr>
          <w:rFonts w:ascii="Times New Roman" w:eastAsia="SimSun" w:hAnsi="Times New Roman" w:cs="Times New Roman"/>
          <w:szCs w:val="24"/>
        </w:rPr>
        <w:t>」</w:t>
      </w:r>
      <w:r w:rsidRPr="00A12889">
        <w:rPr>
          <w:rFonts w:ascii="Times New Roman" w:eastAsia="SimSun" w:hAnsi="Times New Roman" w:cs="Times New Roman"/>
          <w:szCs w:val="24"/>
        </w:rPr>
        <w:t>王謂左右曰：</w:t>
      </w:r>
      <w:r w:rsidR="00AA12DB" w:rsidRPr="00A12889">
        <w:rPr>
          <w:rFonts w:ascii="Times New Roman" w:eastAsia="SimSun" w:hAnsi="Times New Roman" w:cs="Times New Roman"/>
          <w:szCs w:val="24"/>
        </w:rPr>
        <w:t>「</w:t>
      </w:r>
      <w:r w:rsidRPr="00A12889">
        <w:rPr>
          <w:rFonts w:ascii="Times New Roman" w:eastAsia="SimSun" w:hAnsi="Times New Roman" w:cs="Times New Roman"/>
          <w:szCs w:val="24"/>
        </w:rPr>
        <w:t>得無是乎？</w:t>
      </w:r>
      <w:r w:rsidR="00AA12DB" w:rsidRPr="00A12889">
        <w:rPr>
          <w:rFonts w:ascii="Times New Roman" w:eastAsia="SimSun" w:hAnsi="Times New Roman" w:cs="Times New Roman"/>
          <w:szCs w:val="24"/>
        </w:rPr>
        <w:t>」</w:t>
      </w:r>
      <w:r w:rsidRPr="00A12889">
        <w:rPr>
          <w:rFonts w:ascii="Times New Roman" w:eastAsia="SimSun" w:hAnsi="Times New Roman" w:cs="Times New Roman"/>
          <w:szCs w:val="24"/>
        </w:rPr>
        <w:t>因載之後車以歸。與論政事，大悅之，曰：</w:t>
      </w:r>
      <w:r w:rsidR="00AA12DB" w:rsidRPr="00A12889">
        <w:rPr>
          <w:rFonts w:ascii="Times New Roman" w:eastAsia="SimSun" w:hAnsi="Times New Roman" w:cs="Times New Roman"/>
          <w:szCs w:val="24"/>
        </w:rPr>
        <w:t>「</w:t>
      </w:r>
      <w:r w:rsidRPr="00A12889">
        <w:rPr>
          <w:rFonts w:ascii="Times New Roman" w:eastAsia="SimSun" w:hAnsi="Times New Roman" w:cs="Times New Roman"/>
          <w:szCs w:val="24"/>
        </w:rPr>
        <w:t>吾先君太公嘗曰：</w:t>
      </w:r>
      <w:r w:rsidR="00AA12DB" w:rsidRPr="00A12889">
        <w:rPr>
          <w:rFonts w:ascii="Times New Roman" w:eastAsia="SimSun" w:hAnsi="Times New Roman" w:cs="Times New Roman"/>
          <w:szCs w:val="24"/>
        </w:rPr>
        <w:t>『</w:t>
      </w:r>
      <w:r w:rsidRPr="00A12889">
        <w:rPr>
          <w:rFonts w:ascii="Times New Roman" w:eastAsia="SimSun" w:hAnsi="Times New Roman" w:cs="Times New Roman"/>
          <w:szCs w:val="24"/>
        </w:rPr>
        <w:t>當有聖人適周，周賴以興。</w:t>
      </w:r>
      <w:r w:rsidR="00AA12DB" w:rsidRPr="00A12889">
        <w:rPr>
          <w:rFonts w:ascii="Times New Roman" w:eastAsia="SimSun" w:hAnsi="Times New Roman" w:cs="Times New Roman"/>
          <w:szCs w:val="24"/>
        </w:rPr>
        <w:t>』</w:t>
      </w:r>
      <w:r w:rsidRPr="00A12889">
        <w:rPr>
          <w:rFonts w:ascii="Times New Roman" w:eastAsia="SimSun" w:hAnsi="Times New Roman" w:cs="Times New Roman"/>
          <w:szCs w:val="24"/>
        </w:rPr>
        <w:t>子真是乎？太公望子久矣。</w:t>
      </w:r>
      <w:r w:rsidR="00AA12DB" w:rsidRPr="00A12889">
        <w:rPr>
          <w:rFonts w:ascii="Times New Roman" w:eastAsia="SimSun" w:hAnsi="Times New Roman" w:cs="Times New Roman"/>
          <w:szCs w:val="24"/>
        </w:rPr>
        <w:t>」</w:t>
      </w:r>
      <w:r w:rsidRPr="00A12889">
        <w:rPr>
          <w:rFonts w:ascii="Times New Roman" w:eastAsia="SimSun" w:hAnsi="Times New Roman" w:cs="Times New Roman"/>
          <w:szCs w:val="24"/>
        </w:rPr>
        <w:t>號太公望。</w:t>
      </w:r>
    </w:p>
    <w:p w14:paraId="63B87C5D" w14:textId="29F98A92"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Historical Records</w:t>
      </w:r>
      <w:r w:rsidRPr="00A12889">
        <w:rPr>
          <w:rFonts w:ascii="Times New Roman" w:eastAsia="SimSun" w:hAnsi="Times New Roman" w:cs="Times New Roman"/>
          <w:szCs w:val="24"/>
        </w:rPr>
        <w:t xml:space="preserve">: Jiang Ziya aged eighty was fishing in the Wei River. He initially caught a silver carp and then </w:t>
      </w:r>
      <w:r w:rsidR="009B5E67" w:rsidRPr="00A12889">
        <w:rPr>
          <w:rFonts w:ascii="Times New Roman" w:eastAsia="SimSun" w:hAnsi="Times New Roman" w:cs="Times New Roman"/>
          <w:szCs w:val="24"/>
        </w:rPr>
        <w:t xml:space="preserve">a </w:t>
      </w:r>
      <w:r w:rsidRPr="00A12889">
        <w:rPr>
          <w:rFonts w:ascii="Times New Roman" w:eastAsia="SimSun" w:hAnsi="Times New Roman" w:cs="Times New Roman"/>
          <w:szCs w:val="24"/>
        </w:rPr>
        <w:t xml:space="preserve">common carp. Dissecting the abdomen of the fish, </w:t>
      </w:r>
      <w:r w:rsidR="009B5E67" w:rsidRPr="00A12889">
        <w:rPr>
          <w:rFonts w:ascii="Times New Roman" w:eastAsia="SimSun" w:hAnsi="Times New Roman" w:cs="Times New Roman"/>
          <w:szCs w:val="24"/>
        </w:rPr>
        <w:t xml:space="preserve">[he found] </w:t>
      </w:r>
      <w:r w:rsidRPr="00A12889">
        <w:rPr>
          <w:rFonts w:ascii="Times New Roman" w:eastAsia="SimSun" w:hAnsi="Times New Roman" w:cs="Times New Roman"/>
          <w:szCs w:val="24"/>
        </w:rPr>
        <w:t xml:space="preserve">a </w:t>
      </w:r>
      <w:r w:rsidR="00AA12DB" w:rsidRPr="00A12889">
        <w:rPr>
          <w:rFonts w:ascii="Times New Roman" w:eastAsia="SimSun" w:hAnsi="Times New Roman" w:cs="Times New Roman"/>
          <w:szCs w:val="24"/>
        </w:rPr>
        <w:t xml:space="preserve">semicircular </w:t>
      </w:r>
      <w:r w:rsidRPr="00A12889">
        <w:rPr>
          <w:rFonts w:ascii="Times New Roman" w:eastAsia="SimSun" w:hAnsi="Times New Roman" w:cs="Times New Roman"/>
          <w:szCs w:val="24"/>
        </w:rPr>
        <w:t>jade with the engraved words: ‘Zhou will receive the Heaven’s mandate</w:t>
      </w:r>
      <w:r w:rsidR="009B5E67" w:rsidRPr="00A12889">
        <w:rPr>
          <w:rFonts w:ascii="Times New Roman" w:eastAsia="SimSun" w:hAnsi="Times New Roman" w:cs="Times New Roman"/>
          <w:szCs w:val="24"/>
        </w:rPr>
        <w:t>, L</w:t>
      </w:r>
      <w:r w:rsidR="004C48BF" w:rsidRPr="00A12889">
        <w:rPr>
          <w:rFonts w:ascii="Times New Roman" w:eastAsia="SimSun" w:hAnsi="Times New Roman" w:cs="Times New Roman"/>
          <w:szCs w:val="24"/>
        </w:rPr>
        <w:t>ü</w:t>
      </w:r>
      <w:r w:rsidR="009B5E67" w:rsidRPr="00A12889">
        <w:rPr>
          <w:rFonts w:ascii="Times New Roman" w:eastAsia="SimSun" w:hAnsi="Times New Roman" w:cs="Times New Roman"/>
          <w:szCs w:val="24"/>
        </w:rPr>
        <w:t xml:space="preserve"> assis</w:t>
      </w:r>
      <w:r w:rsidR="009B5E67" w:rsidRPr="00A12889">
        <w:rPr>
          <w:rFonts w:ascii="Times New Roman" w:eastAsia="SimSun" w:hAnsi="Times New Roman" w:cs="Times New Roman"/>
          <w:szCs w:val="24"/>
          <w:lang w:eastAsia="zh-CN"/>
        </w:rPr>
        <w:t>ts Zhou</w:t>
      </w:r>
      <w:r w:rsidRPr="00A12889">
        <w:rPr>
          <w:rFonts w:ascii="Times New Roman" w:eastAsia="SimSun" w:hAnsi="Times New Roman" w:cs="Times New Roman"/>
          <w:szCs w:val="24"/>
          <w:lang w:eastAsia="zh-CN"/>
        </w:rPr>
        <w:t xml:space="preserve">.’ King Wen of Zhou was hunting at the Wei River and seeing the old fisherman, he asked: ‘Old man, are you happy here?’ Jiang replied: ‘The exemplary person is happy in working to achieve their aspiration, the petty person is happy in undertaking their tasks, I do not take joy in fishing.’ The </w:t>
      </w:r>
      <w:r w:rsidRPr="00A12889">
        <w:rPr>
          <w:rFonts w:ascii="Times New Roman" w:eastAsia="SimSun" w:hAnsi="Times New Roman" w:cs="Times New Roman"/>
          <w:szCs w:val="24"/>
          <w:lang w:eastAsia="zh-CN"/>
        </w:rPr>
        <w:lastRenderedPageBreak/>
        <w:t>King said to his aides, ‘</w:t>
      </w:r>
      <w:r w:rsidR="009C48B2" w:rsidRPr="00A12889">
        <w:rPr>
          <w:rFonts w:ascii="Times New Roman" w:eastAsia="SimSun" w:hAnsi="Times New Roman" w:cs="Times New Roman"/>
          <w:szCs w:val="24"/>
          <w:lang w:eastAsia="zh-CN"/>
        </w:rPr>
        <w:t>Is it possible that this is not so?</w:t>
      </w:r>
      <w:r w:rsidRPr="00A12889">
        <w:rPr>
          <w:rFonts w:ascii="Times New Roman" w:eastAsia="SimSun" w:hAnsi="Times New Roman" w:cs="Times New Roman"/>
          <w:szCs w:val="24"/>
          <w:lang w:eastAsia="zh-CN"/>
        </w:rPr>
        <w:t xml:space="preserve">’ Consequently, the King drove Jiang back. When they discussed politics, he was greatly overjoyed, saying: ‘My forefather predicted: “There will be a sage that comes to Zhou, Zhou will depend on </w:t>
      </w:r>
      <w:r w:rsidR="009B5E67" w:rsidRPr="00A12889">
        <w:rPr>
          <w:rFonts w:ascii="Times New Roman" w:eastAsia="SimSun" w:hAnsi="Times New Roman" w:cs="Times New Roman"/>
          <w:szCs w:val="24"/>
          <w:lang w:eastAsia="zh-CN"/>
        </w:rPr>
        <w:t xml:space="preserve">them </w:t>
      </w:r>
      <w:r w:rsidRPr="00A12889">
        <w:rPr>
          <w:rFonts w:ascii="Times New Roman" w:eastAsia="SimSun" w:hAnsi="Times New Roman" w:cs="Times New Roman"/>
          <w:szCs w:val="24"/>
          <w:lang w:eastAsia="zh-CN"/>
        </w:rPr>
        <w:t>to achieve success.” You must be the one? My forefather has been waiting for you for a long time.’ He was thus named ‘the forefather’s hope’.</w:t>
      </w:r>
    </w:p>
    <w:p w14:paraId="3787F818" w14:textId="77777777" w:rsidR="00D27D1A" w:rsidRPr="00A12889" w:rsidRDefault="00D27D1A" w:rsidP="006A539B">
      <w:pPr>
        <w:pStyle w:val="ListParagraph"/>
        <w:widowControl/>
        <w:tabs>
          <w:tab w:val="left" w:pos="720"/>
        </w:tabs>
        <w:snapToGrid w:val="0"/>
        <w:spacing w:line="480" w:lineRule="auto"/>
        <w:ind w:left="480"/>
        <w:rPr>
          <w:rFonts w:ascii="Times New Roman" w:eastAsia="SimSun" w:hAnsi="Times New Roman" w:cs="Times New Roman"/>
          <w:szCs w:val="24"/>
        </w:rPr>
      </w:pPr>
    </w:p>
    <w:p w14:paraId="7645714E"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剖腹藏珠，愛財而不愛命；纏頭作錦，助舞而更助嬌。</w:t>
      </w:r>
    </w:p>
    <w:p w14:paraId="6118AD34" w14:textId="4DDAF579"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lang w:eastAsia="zh-CN"/>
        </w:rPr>
        <w:t>C</w:t>
      </w:r>
      <w:r w:rsidRPr="00A12889">
        <w:rPr>
          <w:rFonts w:ascii="Times New Roman" w:eastAsia="SimSun" w:hAnsi="Times New Roman" w:cs="Times New Roman"/>
          <w:szCs w:val="24"/>
        </w:rPr>
        <w:t xml:space="preserve">utting open the abdomen to hide the pearl, cherishing possessions over life. The embroidery adorns the head, </w:t>
      </w:r>
      <w:r w:rsidR="00DA5BFF" w:rsidRPr="00A12889">
        <w:rPr>
          <w:rFonts w:ascii="Times New Roman" w:eastAsia="SimSun" w:hAnsi="Times New Roman" w:cs="Times New Roman"/>
          <w:szCs w:val="24"/>
        </w:rPr>
        <w:t xml:space="preserve">enhancing </w:t>
      </w:r>
      <w:r w:rsidRPr="00A12889">
        <w:rPr>
          <w:rFonts w:ascii="Times New Roman" w:eastAsia="SimSun" w:hAnsi="Times New Roman" w:cs="Times New Roman"/>
          <w:szCs w:val="24"/>
        </w:rPr>
        <w:t xml:space="preserve">the dancing and even </w:t>
      </w:r>
      <w:r w:rsidR="00DA5BFF" w:rsidRPr="00A12889">
        <w:rPr>
          <w:rFonts w:ascii="Times New Roman" w:eastAsia="SimSun" w:hAnsi="Times New Roman" w:cs="Times New Roman"/>
          <w:szCs w:val="24"/>
        </w:rPr>
        <w:t xml:space="preserve">more so </w:t>
      </w:r>
      <w:r w:rsidRPr="00A12889">
        <w:rPr>
          <w:rFonts w:ascii="Times New Roman" w:eastAsia="SimSun" w:hAnsi="Times New Roman" w:cs="Times New Roman"/>
          <w:szCs w:val="24"/>
        </w:rPr>
        <w:t xml:space="preserve">the </w:t>
      </w:r>
      <w:r w:rsidR="00DA5BFF" w:rsidRPr="00A12889">
        <w:rPr>
          <w:rFonts w:ascii="Times New Roman" w:eastAsia="SimSun" w:hAnsi="Times New Roman" w:cs="Times New Roman"/>
          <w:szCs w:val="24"/>
        </w:rPr>
        <w:t>charm</w:t>
      </w:r>
      <w:r w:rsidRPr="00A12889">
        <w:rPr>
          <w:rFonts w:ascii="Times New Roman" w:eastAsia="SimSun" w:hAnsi="Times New Roman" w:cs="Times New Roman"/>
          <w:szCs w:val="24"/>
        </w:rPr>
        <w:t>.</w:t>
      </w:r>
    </w:p>
    <w:p w14:paraId="0AB98514" w14:textId="7538FB66"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唐太宗曰：</w:t>
      </w:r>
      <w:r w:rsidR="00DA5BFF" w:rsidRPr="00A12889">
        <w:rPr>
          <w:rFonts w:ascii="Times New Roman" w:eastAsia="SimSun" w:hAnsi="Times New Roman" w:cs="Times New Roman"/>
          <w:szCs w:val="24"/>
        </w:rPr>
        <w:t>「</w:t>
      </w:r>
      <w:r w:rsidRPr="00A12889">
        <w:rPr>
          <w:rFonts w:ascii="Times New Roman" w:eastAsia="SimSun" w:hAnsi="Times New Roman" w:cs="Times New Roman"/>
          <w:szCs w:val="24"/>
        </w:rPr>
        <w:t>吾聞西域賈胡得美珠，剖腹藏之，人皆笑彼之知愛珠，而不知愛其身也。</w:t>
      </w:r>
      <w:r w:rsidR="00DA5BFF" w:rsidRPr="00A12889">
        <w:rPr>
          <w:rFonts w:ascii="Times New Roman" w:eastAsia="SimSun" w:hAnsi="Times New Roman" w:cs="Times New Roman"/>
          <w:szCs w:val="24"/>
          <w:lang w:eastAsia="zh-CN"/>
        </w:rPr>
        <w:t>」</w:t>
      </w:r>
    </w:p>
    <w:p w14:paraId="0A32F3EF"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lang w:eastAsia="zh-CN"/>
        </w:rPr>
        <w:t>Emperor Taizong of Tang said: ‘I have heard that when the Hu merchants in the Western regions obtain a beautiful pearl, they cut open their abdomen to hide it. People ridicule them – in their greed for gems, they do not care for their body.’</w:t>
      </w:r>
    </w:p>
    <w:p w14:paraId="5FC4DCFB" w14:textId="77272194"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杜贈妓詩：</w:t>
      </w:r>
      <w:r w:rsidR="00DA5BFF" w:rsidRPr="00A12889">
        <w:rPr>
          <w:rFonts w:ascii="Times New Roman" w:eastAsia="SimSun" w:hAnsi="Times New Roman" w:cs="Times New Roman"/>
          <w:szCs w:val="24"/>
        </w:rPr>
        <w:t>「</w:t>
      </w:r>
      <w:r w:rsidRPr="00A12889">
        <w:rPr>
          <w:rFonts w:ascii="Times New Roman" w:eastAsia="SimSun" w:hAnsi="Times New Roman" w:cs="Times New Roman"/>
          <w:szCs w:val="24"/>
        </w:rPr>
        <w:t>笑時花近眼，舞罷錦纏頭。</w:t>
      </w:r>
      <w:r w:rsidR="00DA5BFF" w:rsidRPr="00A12889">
        <w:rPr>
          <w:rFonts w:ascii="Times New Roman" w:eastAsia="SimSun" w:hAnsi="Times New Roman" w:cs="Times New Roman"/>
          <w:szCs w:val="24"/>
        </w:rPr>
        <w:t>」</w:t>
      </w:r>
      <w:r w:rsidRPr="00A12889">
        <w:rPr>
          <w:rFonts w:ascii="Times New Roman" w:eastAsia="SimSun" w:hAnsi="Times New Roman" w:cs="Times New Roman"/>
          <w:szCs w:val="24"/>
        </w:rPr>
        <w:t>唐明皇折千葉桃，插於妃子鬢曰：</w:t>
      </w:r>
      <w:r w:rsidR="00DA5BFF" w:rsidRPr="00A12889">
        <w:rPr>
          <w:rFonts w:ascii="Times New Roman" w:eastAsia="SimSun" w:hAnsi="Times New Roman" w:cs="Times New Roman"/>
          <w:szCs w:val="24"/>
        </w:rPr>
        <w:t>「</w:t>
      </w:r>
      <w:r w:rsidRPr="00A12889">
        <w:rPr>
          <w:rFonts w:ascii="Times New Roman" w:eastAsia="SimSun" w:hAnsi="Times New Roman" w:cs="Times New Roman"/>
          <w:szCs w:val="24"/>
        </w:rPr>
        <w:t>此花亦能助嬌。</w:t>
      </w:r>
      <w:r w:rsidR="00DA5BFF" w:rsidRPr="00A12889">
        <w:rPr>
          <w:rFonts w:ascii="Times New Roman" w:eastAsia="SimSun" w:hAnsi="Times New Roman" w:cs="Times New Roman"/>
          <w:szCs w:val="24"/>
        </w:rPr>
        <w:t>」</w:t>
      </w:r>
    </w:p>
    <w:p w14:paraId="1E5E7C20" w14:textId="05BFD6C1"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 xml:space="preserve">Du </w:t>
      </w:r>
      <w:r w:rsidR="004C48BF" w:rsidRPr="00A12889">
        <w:rPr>
          <w:rFonts w:ascii="Times New Roman" w:eastAsia="SimSun" w:hAnsi="Times New Roman" w:cs="Times New Roman"/>
          <w:szCs w:val="24"/>
        </w:rPr>
        <w:t>M</w:t>
      </w:r>
      <w:r w:rsidRPr="00A12889">
        <w:rPr>
          <w:rFonts w:ascii="Times New Roman" w:eastAsia="SimSun" w:hAnsi="Times New Roman" w:cs="Times New Roman"/>
          <w:szCs w:val="24"/>
        </w:rPr>
        <w:t>u’s poem</w:t>
      </w:r>
      <w:r w:rsidR="00DA5BFF" w:rsidRPr="00A12889">
        <w:rPr>
          <w:rFonts w:ascii="Times New Roman" w:eastAsia="SimSun" w:hAnsi="Times New Roman" w:cs="Times New Roman"/>
          <w:szCs w:val="24"/>
        </w:rPr>
        <w:t xml:space="preserve"> to the courtesan</w:t>
      </w:r>
      <w:r w:rsidRPr="00A12889">
        <w:rPr>
          <w:rFonts w:ascii="Times New Roman" w:eastAsia="SimSun" w:hAnsi="Times New Roman" w:cs="Times New Roman"/>
          <w:szCs w:val="24"/>
        </w:rPr>
        <w:t xml:space="preserve">: ‘When smiling, the flower is close to the eye. After dancing the embroidery adorns the head.’ Emperor </w:t>
      </w:r>
      <w:r w:rsidR="004C48BF" w:rsidRPr="00A12889">
        <w:rPr>
          <w:rFonts w:ascii="Times New Roman" w:eastAsia="SimSun" w:hAnsi="Times New Roman" w:cs="Times New Roman"/>
          <w:szCs w:val="24"/>
        </w:rPr>
        <w:t xml:space="preserve">Xuanzong </w:t>
      </w:r>
      <w:r w:rsidRPr="00A12889">
        <w:rPr>
          <w:rFonts w:ascii="Times New Roman" w:eastAsia="SimSun" w:hAnsi="Times New Roman" w:cs="Times New Roman"/>
          <w:szCs w:val="24"/>
        </w:rPr>
        <w:t xml:space="preserve">of Tang broke off a multi-petalled peach blossom and placed it into the imperial concubine’s hair, saying: ‘This flower </w:t>
      </w:r>
      <w:r w:rsidR="009B5E67" w:rsidRPr="00A12889">
        <w:rPr>
          <w:rFonts w:ascii="Times New Roman" w:eastAsia="SimSun" w:hAnsi="Times New Roman" w:cs="Times New Roman"/>
          <w:szCs w:val="24"/>
        </w:rPr>
        <w:t>enhances your</w:t>
      </w:r>
      <w:r w:rsidRPr="00A12889">
        <w:rPr>
          <w:rFonts w:ascii="Times New Roman" w:eastAsia="SimSun" w:hAnsi="Times New Roman" w:cs="Times New Roman"/>
          <w:szCs w:val="24"/>
        </w:rPr>
        <w:t xml:space="preserve"> </w:t>
      </w:r>
      <w:r w:rsidR="00DA5BFF" w:rsidRPr="00A12889">
        <w:rPr>
          <w:rFonts w:ascii="Times New Roman" w:eastAsia="SimSun" w:hAnsi="Times New Roman" w:cs="Times New Roman"/>
          <w:szCs w:val="24"/>
        </w:rPr>
        <w:t>charm</w:t>
      </w:r>
      <w:r w:rsidRPr="00A12889">
        <w:rPr>
          <w:rFonts w:ascii="Times New Roman" w:eastAsia="SimSun" w:hAnsi="Times New Roman" w:cs="Times New Roman"/>
          <w:szCs w:val="24"/>
        </w:rPr>
        <w:t>.’</w:t>
      </w:r>
    </w:p>
    <w:p w14:paraId="29CCA387" w14:textId="77777777" w:rsidR="00D27D1A" w:rsidRPr="00A12889" w:rsidRDefault="00D27D1A" w:rsidP="006A539B">
      <w:pPr>
        <w:pStyle w:val="ListParagraph"/>
        <w:widowControl/>
        <w:tabs>
          <w:tab w:val="left" w:pos="720"/>
        </w:tabs>
        <w:snapToGrid w:val="0"/>
        <w:spacing w:line="480" w:lineRule="auto"/>
        <w:ind w:left="1080"/>
        <w:rPr>
          <w:rFonts w:ascii="Times New Roman" w:eastAsia="SimSun" w:hAnsi="Times New Roman" w:cs="Times New Roman"/>
          <w:szCs w:val="24"/>
        </w:rPr>
      </w:pPr>
    </w:p>
    <w:p w14:paraId="2AAA4BF5" w14:textId="391C8842"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孟嘗廉潔，克俾合浦還珠；相如</w:t>
      </w:r>
      <w:r w:rsidR="00DA5BFF" w:rsidRPr="00A12889">
        <w:rPr>
          <w:rFonts w:ascii="Times New Roman" w:eastAsia="SimSun" w:hAnsi="Times New Roman" w:cs="Times New Roman"/>
          <w:szCs w:val="24"/>
        </w:rPr>
        <w:t>勇</w:t>
      </w:r>
      <w:r w:rsidRPr="00A12889">
        <w:rPr>
          <w:rFonts w:ascii="Times New Roman" w:eastAsia="SimSun" w:hAnsi="Times New Roman" w:cs="Times New Roman"/>
          <w:szCs w:val="24"/>
        </w:rPr>
        <w:t>忠，能使秦廷歸璧。</w:t>
      </w:r>
    </w:p>
    <w:p w14:paraId="6230CEA4" w14:textId="53DE36BE"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 xml:space="preserve">Meng Chang’s integrity caused the pearls to return to Hepu. Xiangru’s </w:t>
      </w:r>
      <w:r w:rsidR="00DA5BFF" w:rsidRPr="00A12889">
        <w:rPr>
          <w:rFonts w:ascii="Times New Roman" w:eastAsia="SimSun" w:hAnsi="Times New Roman" w:cs="Times New Roman"/>
          <w:szCs w:val="24"/>
        </w:rPr>
        <w:t xml:space="preserve">courage </w:t>
      </w:r>
      <w:r w:rsidRPr="00A12889">
        <w:rPr>
          <w:rFonts w:ascii="Times New Roman" w:eastAsia="SimSun" w:hAnsi="Times New Roman" w:cs="Times New Roman"/>
          <w:szCs w:val="24"/>
        </w:rPr>
        <w:t xml:space="preserve">and </w:t>
      </w:r>
      <w:r w:rsidR="00DA5BFF" w:rsidRPr="00A12889">
        <w:rPr>
          <w:rFonts w:ascii="Times New Roman" w:eastAsia="SimSun" w:hAnsi="Times New Roman" w:cs="Times New Roman"/>
          <w:szCs w:val="24"/>
        </w:rPr>
        <w:t xml:space="preserve">loyalty </w:t>
      </w:r>
      <w:r w:rsidRPr="00A12889">
        <w:rPr>
          <w:rFonts w:ascii="Times New Roman" w:eastAsia="SimSun" w:hAnsi="Times New Roman" w:cs="Times New Roman"/>
          <w:szCs w:val="24"/>
        </w:rPr>
        <w:t>induced the court of Qin to return the jade annulus.</w:t>
      </w:r>
    </w:p>
    <w:p w14:paraId="05746537"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lastRenderedPageBreak/>
        <w:t>漢合浦縣不產穀而出珠，民嘗采珠以易米。浦之太守貪污，珠漸徙去交趾。及孟嘗為合浦太守，除革前弊，未逾歲，去珠復還。</w:t>
      </w:r>
    </w:p>
    <w:p w14:paraId="5D5B9737"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Hepu county during the Han dynasty produced pearls rather than crops. The people would exchange pearls for grain. The governor of Hepu was corrupt and the pearls were gradually transported to Jiaozhi. When Meng Chang became governor of Hepu, he eliminated fraudulent practices and the pearls were returned within a year.</w:t>
      </w:r>
    </w:p>
    <w:p w14:paraId="1DC50794" w14:textId="61F8F7B9"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相如，詳上</w:t>
      </w:r>
      <w:r w:rsidR="00DA5BFF" w:rsidRPr="00A12889">
        <w:rPr>
          <w:rFonts w:ascii="Times New Roman" w:eastAsia="SimSun" w:hAnsi="Times New Roman" w:cs="Times New Roman"/>
          <w:szCs w:val="24"/>
        </w:rPr>
        <w:t>「</w:t>
      </w:r>
      <w:r w:rsidRPr="00A12889">
        <w:rPr>
          <w:rFonts w:ascii="Times New Roman" w:eastAsia="SimSun" w:hAnsi="Times New Roman" w:cs="Times New Roman"/>
          <w:szCs w:val="24"/>
        </w:rPr>
        <w:t>連城</w:t>
      </w:r>
      <w:r w:rsidR="00DA5BFF" w:rsidRPr="00A12889">
        <w:rPr>
          <w:rFonts w:ascii="Times New Roman" w:eastAsia="SimSun" w:hAnsi="Times New Roman" w:cs="Times New Roman"/>
          <w:szCs w:val="24"/>
        </w:rPr>
        <w:t>」</w:t>
      </w:r>
      <w:r w:rsidRPr="00A12889">
        <w:rPr>
          <w:rFonts w:ascii="Times New Roman" w:eastAsia="SimSun" w:hAnsi="Times New Roman" w:cs="Times New Roman"/>
          <w:szCs w:val="24"/>
        </w:rPr>
        <w:t>。</w:t>
      </w:r>
    </w:p>
    <w:p w14:paraId="2AC07024" w14:textId="57C52D65" w:rsidR="00D27D1A" w:rsidRPr="00A12889" w:rsidRDefault="009B5E67"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 xml:space="preserve">See the above line: ‘The </w:t>
      </w:r>
      <w:r w:rsidRPr="00A12889">
        <w:rPr>
          <w:rFonts w:ascii="Times New Roman" w:eastAsia="SimSun" w:hAnsi="Times New Roman" w:cs="Times New Roman"/>
          <w:i/>
          <w:iCs/>
          <w:szCs w:val="24"/>
        </w:rPr>
        <w:t>Heshi</w:t>
      </w:r>
      <w:r w:rsidRPr="00A12889">
        <w:rPr>
          <w:rFonts w:ascii="Times New Roman" w:eastAsia="SimSun" w:hAnsi="Times New Roman" w:cs="Times New Roman"/>
          <w:szCs w:val="24"/>
        </w:rPr>
        <w:t xml:space="preserve"> jade annulus was worth cities’ on </w:t>
      </w:r>
      <w:r w:rsidR="00D27D1A" w:rsidRPr="00A12889">
        <w:rPr>
          <w:rFonts w:ascii="Times New Roman" w:eastAsia="SimSun" w:hAnsi="Times New Roman" w:cs="Times New Roman"/>
          <w:szCs w:val="24"/>
        </w:rPr>
        <w:t>Xiangru.</w:t>
      </w:r>
    </w:p>
    <w:p w14:paraId="339AD179" w14:textId="77777777" w:rsidR="00D27D1A" w:rsidRPr="00A12889" w:rsidRDefault="00D27D1A" w:rsidP="006A539B">
      <w:pPr>
        <w:pStyle w:val="ListParagraph"/>
        <w:widowControl/>
        <w:tabs>
          <w:tab w:val="left" w:pos="720"/>
        </w:tabs>
        <w:snapToGrid w:val="0"/>
        <w:spacing w:line="480" w:lineRule="auto"/>
        <w:ind w:left="1080"/>
        <w:rPr>
          <w:rFonts w:ascii="Times New Roman" w:eastAsia="SimSun" w:hAnsi="Times New Roman" w:cs="Times New Roman"/>
          <w:szCs w:val="24"/>
        </w:rPr>
      </w:pPr>
    </w:p>
    <w:p w14:paraId="5562D1DE"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玉釵作燕飛，漢宮之異事；金錢成蝶舞，唐庫之奇傳。</w:t>
      </w:r>
    </w:p>
    <w:p w14:paraId="4B1A135B" w14:textId="70D4F636"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 xml:space="preserve">The jade hairpin </w:t>
      </w:r>
      <w:r w:rsidR="009B5E67" w:rsidRPr="00A12889">
        <w:rPr>
          <w:rFonts w:ascii="Times New Roman" w:eastAsia="SimSun" w:hAnsi="Times New Roman" w:cs="Times New Roman"/>
          <w:szCs w:val="24"/>
        </w:rPr>
        <w:t xml:space="preserve">becoming </w:t>
      </w:r>
      <w:r w:rsidRPr="00A12889">
        <w:rPr>
          <w:rFonts w:ascii="Times New Roman" w:eastAsia="SimSun" w:hAnsi="Times New Roman" w:cs="Times New Roman"/>
          <w:szCs w:val="24"/>
        </w:rPr>
        <w:t>a swallow was the mystery of the Han palace. Gold coins turning into butterflies was a strange story of the Tang treasury.</w:t>
      </w:r>
    </w:p>
    <w:p w14:paraId="42655E81"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漢武帝起招雲閣，有二神女遺玉釵與帝，帝以賜趙婕妤。至元鳳中，宮人猶見此釵，謀欲碎之。明旦視匣中，惟見白燕飛天而去。</w:t>
      </w:r>
    </w:p>
    <w:p w14:paraId="45E7498A" w14:textId="693F61D0" w:rsidR="00D27D1A" w:rsidRPr="00A12889" w:rsidRDefault="0003063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 xml:space="preserve">When </w:t>
      </w:r>
      <w:r w:rsidR="00D27D1A" w:rsidRPr="00A12889">
        <w:rPr>
          <w:rFonts w:ascii="Times New Roman" w:eastAsia="SimSun" w:hAnsi="Times New Roman" w:cs="Times New Roman"/>
          <w:szCs w:val="24"/>
        </w:rPr>
        <w:t>Emperor Wu of Han</w:t>
      </w:r>
      <w:r w:rsidRPr="00A12889">
        <w:rPr>
          <w:rFonts w:ascii="Times New Roman" w:eastAsia="SimSun" w:hAnsi="Times New Roman" w:cs="Times New Roman"/>
          <w:szCs w:val="24"/>
        </w:rPr>
        <w:t xml:space="preserve"> </w:t>
      </w:r>
      <w:r w:rsidR="00AE0395" w:rsidRPr="00A12889">
        <w:rPr>
          <w:rFonts w:ascii="Times New Roman" w:eastAsia="SimSun" w:hAnsi="Times New Roman" w:cs="Times New Roman"/>
          <w:szCs w:val="24"/>
        </w:rPr>
        <w:t xml:space="preserve">began recruiting for </w:t>
      </w:r>
      <w:r w:rsidRPr="00A12889">
        <w:rPr>
          <w:rFonts w:ascii="Times New Roman" w:eastAsia="SimSun" w:hAnsi="Times New Roman" w:cs="Times New Roman"/>
          <w:szCs w:val="24"/>
        </w:rPr>
        <w:t>the Cloud Pavilion</w:t>
      </w:r>
      <w:r w:rsidR="00D27D1A" w:rsidRPr="00A12889">
        <w:rPr>
          <w:rFonts w:ascii="Times New Roman" w:eastAsia="SimSun" w:hAnsi="Times New Roman" w:cs="Times New Roman"/>
          <w:szCs w:val="24"/>
        </w:rPr>
        <w:t xml:space="preserve">, there were two female spirits who bequeathed him with jade hairpins, which he bestowed to Zhao Jieyu. </w:t>
      </w:r>
      <w:r w:rsidR="00D27D1A" w:rsidRPr="00A12889">
        <w:rPr>
          <w:rFonts w:ascii="Times New Roman" w:eastAsia="SimSun" w:hAnsi="Times New Roman" w:cs="Times New Roman"/>
          <w:szCs w:val="24"/>
          <w:lang w:eastAsia="zh-CN"/>
        </w:rPr>
        <w:t>By</w:t>
      </w:r>
      <w:r w:rsidR="00D27D1A" w:rsidRPr="00A12889">
        <w:rPr>
          <w:rFonts w:ascii="Times New Roman" w:eastAsia="SimSun" w:hAnsi="Times New Roman" w:cs="Times New Roman"/>
          <w:szCs w:val="24"/>
        </w:rPr>
        <w:t xml:space="preserve"> the Yuanfeng era, a palace maid saw the hairpin and planned to </w:t>
      </w:r>
      <w:r w:rsidR="004C48BF" w:rsidRPr="00A12889">
        <w:rPr>
          <w:rFonts w:ascii="Times New Roman" w:eastAsia="SimSun" w:hAnsi="Times New Roman" w:cs="Times New Roman"/>
          <w:szCs w:val="24"/>
        </w:rPr>
        <w:t>destroy</w:t>
      </w:r>
      <w:r w:rsidR="00D27D1A" w:rsidRPr="00A12889">
        <w:rPr>
          <w:rFonts w:ascii="Times New Roman" w:eastAsia="SimSun" w:hAnsi="Times New Roman" w:cs="Times New Roman"/>
          <w:szCs w:val="24"/>
        </w:rPr>
        <w:t xml:space="preserve"> it. The following morning, only a white swallow was found in the box, which fl</w:t>
      </w:r>
      <w:r w:rsidR="009B5E67" w:rsidRPr="00A12889">
        <w:rPr>
          <w:rFonts w:ascii="Times New Roman" w:eastAsia="SimSun" w:hAnsi="Times New Roman" w:cs="Times New Roman"/>
          <w:szCs w:val="24"/>
        </w:rPr>
        <w:t>ew</w:t>
      </w:r>
      <w:r w:rsidR="00D27D1A" w:rsidRPr="00A12889">
        <w:rPr>
          <w:rFonts w:ascii="Times New Roman" w:eastAsia="SimSun" w:hAnsi="Times New Roman" w:cs="Times New Roman"/>
          <w:szCs w:val="24"/>
        </w:rPr>
        <w:t xml:space="preserve"> to the skies.</w:t>
      </w:r>
    </w:p>
    <w:p w14:paraId="54FD0255"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唐穆宗時，禁中千葉牡丹開，有黃白蝴蝶數萬，飛集花間。上令舉網張之，得數百，視之，乃庫中金錢也。</w:t>
      </w:r>
    </w:p>
    <w:p w14:paraId="094F507F" w14:textId="71CDFEA0" w:rsidR="00D27D1A" w:rsidRPr="00A12889" w:rsidRDefault="004C48BF"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lang w:eastAsia="zh-CN"/>
        </w:rPr>
        <w:t>One time d</w:t>
      </w:r>
      <w:r w:rsidR="00D27D1A" w:rsidRPr="00A12889">
        <w:rPr>
          <w:rFonts w:ascii="Times New Roman" w:eastAsia="SimSun" w:hAnsi="Times New Roman" w:cs="Times New Roman"/>
          <w:szCs w:val="24"/>
          <w:lang w:eastAsia="zh-CN"/>
        </w:rPr>
        <w:t xml:space="preserve">uring </w:t>
      </w:r>
      <w:r w:rsidR="00D27D1A"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 xml:space="preserve">reign </w:t>
      </w:r>
      <w:r w:rsidR="00D27D1A" w:rsidRPr="00A12889">
        <w:rPr>
          <w:rFonts w:ascii="Times New Roman" w:eastAsia="SimSun" w:hAnsi="Times New Roman" w:cs="Times New Roman"/>
          <w:szCs w:val="24"/>
        </w:rPr>
        <w:t>of Emperor Muzong of Tang</w:t>
      </w:r>
      <w:r w:rsidR="00AE0395" w:rsidRPr="00A12889">
        <w:rPr>
          <w:rFonts w:ascii="Times New Roman" w:eastAsia="SimSun" w:hAnsi="Times New Roman" w:cs="Times New Roman"/>
          <w:szCs w:val="24"/>
        </w:rPr>
        <w:t xml:space="preserve">, </w:t>
      </w:r>
      <w:r w:rsidR="00D27D1A" w:rsidRPr="00A12889">
        <w:rPr>
          <w:rFonts w:ascii="Times New Roman" w:eastAsia="SimSun" w:hAnsi="Times New Roman" w:cs="Times New Roman"/>
          <w:szCs w:val="24"/>
        </w:rPr>
        <w:t>the thousand-petalled peonies were blooming</w:t>
      </w:r>
      <w:r w:rsidR="00AE0395" w:rsidRPr="00A12889">
        <w:rPr>
          <w:rFonts w:ascii="Times New Roman" w:eastAsia="SimSun" w:hAnsi="Times New Roman" w:cs="Times New Roman"/>
          <w:szCs w:val="24"/>
        </w:rPr>
        <w:t xml:space="preserve"> and</w:t>
      </w:r>
      <w:r w:rsidR="00D27D1A" w:rsidRPr="00A12889">
        <w:rPr>
          <w:rFonts w:ascii="Times New Roman" w:eastAsia="SimSun" w:hAnsi="Times New Roman" w:cs="Times New Roman"/>
          <w:szCs w:val="24"/>
        </w:rPr>
        <w:t xml:space="preserve"> many yellow-white butterflies settled amongst the </w:t>
      </w:r>
      <w:r w:rsidR="00D27D1A" w:rsidRPr="00A12889">
        <w:rPr>
          <w:rFonts w:ascii="Times New Roman" w:eastAsia="SimSun" w:hAnsi="Times New Roman" w:cs="Times New Roman"/>
          <w:szCs w:val="24"/>
        </w:rPr>
        <w:lastRenderedPageBreak/>
        <w:t xml:space="preserve">flowers. The </w:t>
      </w:r>
      <w:r w:rsidRPr="00A12889">
        <w:rPr>
          <w:rFonts w:ascii="Times New Roman" w:eastAsia="SimSun" w:hAnsi="Times New Roman" w:cs="Times New Roman"/>
          <w:szCs w:val="24"/>
        </w:rPr>
        <w:t>e</w:t>
      </w:r>
      <w:r w:rsidR="00D27D1A" w:rsidRPr="00A12889">
        <w:rPr>
          <w:rFonts w:ascii="Times New Roman" w:eastAsia="SimSun" w:hAnsi="Times New Roman" w:cs="Times New Roman"/>
          <w:szCs w:val="24"/>
        </w:rPr>
        <w:t xml:space="preserve">mperor ordered for their capture. After several hundred were caught, they were found to be coins of the imperial treasury. </w:t>
      </w:r>
    </w:p>
    <w:p w14:paraId="42CFD4E7"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p>
    <w:p w14:paraId="3A2787AC"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廣錢固可以通神，營利乃為鬼所笑。</w:t>
      </w:r>
    </w:p>
    <w:p w14:paraId="198C9E97" w14:textId="77777777"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bookmarkStart w:id="104" w:name="_Hlk48416140"/>
      <w:r w:rsidRPr="00A12889">
        <w:rPr>
          <w:rFonts w:ascii="Times New Roman" w:eastAsia="SimSun" w:hAnsi="Times New Roman" w:cs="Times New Roman"/>
          <w:szCs w:val="24"/>
        </w:rPr>
        <w:t>Much money can even move the spirits.</w:t>
      </w:r>
      <w:bookmarkEnd w:id="104"/>
      <w:r w:rsidRPr="00A12889">
        <w:rPr>
          <w:rFonts w:ascii="Times New Roman" w:eastAsia="SimSun" w:hAnsi="Times New Roman" w:cs="Times New Roman"/>
          <w:szCs w:val="24"/>
        </w:rPr>
        <w:t xml:space="preserve"> </w:t>
      </w:r>
      <w:bookmarkStart w:id="105" w:name="_Hlk48413613"/>
      <w:r w:rsidRPr="00A12889">
        <w:rPr>
          <w:rFonts w:ascii="Times New Roman" w:eastAsia="SimSun" w:hAnsi="Times New Roman" w:cs="Times New Roman"/>
          <w:szCs w:val="24"/>
        </w:rPr>
        <w:t>Striving for profit causes the ghosts to laugh</w:t>
      </w:r>
      <w:bookmarkEnd w:id="105"/>
      <w:r w:rsidRPr="00A12889">
        <w:rPr>
          <w:rFonts w:ascii="Times New Roman" w:eastAsia="SimSun" w:hAnsi="Times New Roman" w:cs="Times New Roman"/>
          <w:szCs w:val="24"/>
        </w:rPr>
        <w:t>.</w:t>
      </w:r>
    </w:p>
    <w:p w14:paraId="42ACB6CF" w14:textId="11006426"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唐張延賞將判獄，忽案上有一帖云：</w:t>
      </w:r>
      <w:r w:rsidR="004C48BF" w:rsidRPr="00A12889">
        <w:rPr>
          <w:rFonts w:ascii="Times New Roman" w:eastAsia="SimSun" w:hAnsi="Times New Roman" w:cs="Times New Roman"/>
          <w:szCs w:val="24"/>
        </w:rPr>
        <w:t>「</w:t>
      </w:r>
      <w:r w:rsidRPr="00A12889">
        <w:rPr>
          <w:rFonts w:ascii="Times New Roman" w:eastAsia="SimSun" w:hAnsi="Times New Roman" w:cs="Times New Roman"/>
          <w:szCs w:val="24"/>
        </w:rPr>
        <w:t>奉錢十萬貫。</w:t>
      </w:r>
      <w:r w:rsidR="004C48BF" w:rsidRPr="00A12889">
        <w:rPr>
          <w:rFonts w:ascii="Times New Roman" w:eastAsia="SimSun" w:hAnsi="Times New Roman" w:cs="Times New Roman"/>
          <w:szCs w:val="24"/>
        </w:rPr>
        <w:t>」</w:t>
      </w:r>
      <w:r w:rsidRPr="00A12889">
        <w:rPr>
          <w:rFonts w:ascii="Times New Roman" w:eastAsia="SimSun" w:hAnsi="Times New Roman" w:cs="Times New Roman"/>
          <w:szCs w:val="24"/>
        </w:rPr>
        <w:t>延賞曰：</w:t>
      </w:r>
      <w:r w:rsidR="004C48BF" w:rsidRPr="00A12889">
        <w:rPr>
          <w:rFonts w:ascii="Times New Roman" w:eastAsia="SimSun" w:hAnsi="Times New Roman" w:cs="Times New Roman"/>
          <w:szCs w:val="24"/>
        </w:rPr>
        <w:t>「</w:t>
      </w:r>
      <w:r w:rsidRPr="00A12889">
        <w:rPr>
          <w:rFonts w:ascii="Times New Roman" w:eastAsia="SimSun" w:hAnsi="Times New Roman" w:cs="Times New Roman"/>
          <w:szCs w:val="24"/>
        </w:rPr>
        <w:t>錢至十萬貫，可通神矣。吾懼禍及，不得不止。</w:t>
      </w:r>
      <w:r w:rsidR="004C48BF" w:rsidRPr="00A12889">
        <w:rPr>
          <w:rFonts w:ascii="Times New Roman" w:eastAsia="SimSun" w:hAnsi="Times New Roman" w:cs="Times New Roman"/>
          <w:szCs w:val="24"/>
        </w:rPr>
        <w:t>」</w:t>
      </w:r>
    </w:p>
    <w:p w14:paraId="76EE06A0" w14:textId="220ED2E3"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Zhang Yanshang [a magistrate] of the Tang dynasty was about to settle a case when he suddenly found a note on his bench stating: ‘Offering a hundred thousand strings of cash.’ Zhang reasoned</w:t>
      </w:r>
      <w:r w:rsidR="004C48BF" w:rsidRPr="00A12889">
        <w:rPr>
          <w:rFonts w:ascii="Times New Roman" w:eastAsia="SimSun" w:hAnsi="Times New Roman" w:cs="Times New Roman"/>
          <w:szCs w:val="24"/>
        </w:rPr>
        <w:t>:</w:t>
      </w:r>
      <w:r w:rsidR="00834197"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‘Money up to a hundred thousand strings of cash could move the spirits. I must stop proceedings </w:t>
      </w:r>
      <w:r w:rsidR="00AE0395" w:rsidRPr="00A12889">
        <w:rPr>
          <w:rFonts w:ascii="Times New Roman" w:eastAsia="SimSun" w:hAnsi="Times New Roman" w:cs="Times New Roman"/>
          <w:szCs w:val="24"/>
        </w:rPr>
        <w:t xml:space="preserve">for fear </w:t>
      </w:r>
      <w:r w:rsidRPr="00A12889">
        <w:rPr>
          <w:rFonts w:ascii="Times New Roman" w:eastAsia="SimSun" w:hAnsi="Times New Roman" w:cs="Times New Roman"/>
          <w:szCs w:val="24"/>
        </w:rPr>
        <w:t>that trouble will arise.’</w:t>
      </w:r>
    </w:p>
    <w:p w14:paraId="4528A98B" w14:textId="77777777" w:rsidR="004C48BF"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宋劉伯龍歷官中外，貧窶尤甚。嘗在家時，營什一之利，一鬼在旁撫掌大笑，伯龍歎曰：</w:t>
      </w:r>
      <w:r w:rsidR="004C48BF" w:rsidRPr="00A12889">
        <w:rPr>
          <w:rFonts w:ascii="Times New Roman" w:eastAsia="SimSun" w:hAnsi="Times New Roman" w:cs="Times New Roman"/>
          <w:szCs w:val="24"/>
        </w:rPr>
        <w:t>「</w:t>
      </w:r>
      <w:r w:rsidRPr="00A12889">
        <w:rPr>
          <w:rFonts w:ascii="Times New Roman" w:eastAsia="SimSun" w:hAnsi="Times New Roman" w:cs="Times New Roman"/>
          <w:szCs w:val="24"/>
        </w:rPr>
        <w:t>貧窮固有命，今日乃為鬼所笑也。</w:t>
      </w:r>
      <w:r w:rsidR="004C48BF" w:rsidRPr="00A12889">
        <w:rPr>
          <w:rFonts w:ascii="Times New Roman" w:eastAsia="SimSun" w:hAnsi="Times New Roman" w:cs="Times New Roman"/>
          <w:szCs w:val="24"/>
        </w:rPr>
        <w:t>」</w:t>
      </w:r>
    </w:p>
    <w:p w14:paraId="0A2B8DE2" w14:textId="5FDAB6CC"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Liu Bolong of the Song dynasty</w:t>
      </w:r>
      <w:r w:rsidR="004C48BF"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an official in the court and territories, was extremely poor. One time at home, he </w:t>
      </w:r>
      <w:r w:rsidR="004C48BF" w:rsidRPr="00A12889">
        <w:rPr>
          <w:rFonts w:ascii="Times New Roman" w:eastAsia="SimSun" w:hAnsi="Times New Roman" w:cs="Times New Roman"/>
          <w:szCs w:val="24"/>
        </w:rPr>
        <w:t xml:space="preserve">was </w:t>
      </w:r>
      <w:r w:rsidRPr="00A12889">
        <w:rPr>
          <w:rFonts w:ascii="Times New Roman" w:eastAsia="SimSun" w:hAnsi="Times New Roman" w:cs="Times New Roman"/>
          <w:szCs w:val="24"/>
        </w:rPr>
        <w:t>schem</w:t>
      </w:r>
      <w:r w:rsidR="004C48BF" w:rsidRPr="00A12889">
        <w:rPr>
          <w:rFonts w:ascii="Times New Roman" w:eastAsia="SimSun" w:hAnsi="Times New Roman" w:cs="Times New Roman"/>
          <w:szCs w:val="24"/>
        </w:rPr>
        <w:t>ing</w:t>
      </w:r>
      <w:r w:rsidRPr="00A12889">
        <w:rPr>
          <w:rFonts w:ascii="Times New Roman" w:eastAsia="SimSun" w:hAnsi="Times New Roman" w:cs="Times New Roman"/>
          <w:szCs w:val="24"/>
        </w:rPr>
        <w:t xml:space="preserve"> for marginal profits. A ghost beside him, patted his hand and laughed loudly. Liu sighed, ‘Poverty is certainly one’s fate. Today I have even been laughed at by a ghost.’</w:t>
      </w:r>
    </w:p>
    <w:p w14:paraId="43EED67E"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p>
    <w:p w14:paraId="3CA76CE0" w14:textId="48387B6E"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以小致大，謂之拋（披交切）磚（音專）引玉；</w:t>
      </w:r>
      <w:r w:rsidR="00A67187" w:rsidRPr="00A12889">
        <w:rPr>
          <w:rFonts w:ascii="Times New Roman" w:eastAsia="SimSun" w:hAnsi="Times New Roman" w:cs="Times New Roman"/>
          <w:szCs w:val="24"/>
        </w:rPr>
        <w:t>貪賤失</w:t>
      </w:r>
      <w:r w:rsidRPr="00A12889">
        <w:rPr>
          <w:rFonts w:ascii="Times New Roman" w:eastAsia="SimSun" w:hAnsi="Times New Roman" w:cs="Times New Roman"/>
          <w:szCs w:val="24"/>
        </w:rPr>
        <w:t>貴，謂之買櫝還珠。</w:t>
      </w:r>
    </w:p>
    <w:p w14:paraId="7E08A3B0" w14:textId="7F851D01"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To get much out of little is expressed as ‘casting away</w:t>
      </w:r>
      <w:r w:rsidR="00A67187" w:rsidRPr="00A12889">
        <w:rPr>
          <w:rFonts w:ascii="Times New Roman" w:eastAsia="SimSun" w:hAnsi="Times New Roman" w:cs="Times New Roman"/>
          <w:szCs w:val="24"/>
        </w:rPr>
        <w:t xml:space="preserve"> (</w:t>
      </w:r>
      <w:r w:rsidR="008D3CD6" w:rsidRPr="00A12889">
        <w:rPr>
          <w:rFonts w:ascii="Times New Roman" w:eastAsia="SimSun" w:hAnsi="Times New Roman" w:cs="Times New Roman"/>
          <w:i/>
          <w:iCs/>
          <w:szCs w:val="24"/>
        </w:rPr>
        <w:t>fanqie</w:t>
      </w:r>
      <w:r w:rsidR="008D3CD6" w:rsidRPr="00A12889">
        <w:rPr>
          <w:rFonts w:ascii="Times New Roman" w:eastAsia="SimSun" w:hAnsi="Times New Roman" w:cs="Times New Roman"/>
          <w:szCs w:val="24"/>
        </w:rPr>
        <w:t xml:space="preserve">: </w:t>
      </w:r>
      <w:r w:rsidR="008D3CD6" w:rsidRPr="00A12889">
        <w:rPr>
          <w:rFonts w:ascii="Times New Roman" w:eastAsia="SimSun" w:hAnsi="Times New Roman" w:cs="Times New Roman"/>
          <w:i/>
          <w:iCs/>
          <w:szCs w:val="24"/>
        </w:rPr>
        <w:t>pi jiao</w:t>
      </w:r>
      <w:r w:rsidR="00A67187"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brick </w:t>
      </w:r>
      <w:r w:rsidR="00A67187" w:rsidRPr="00A12889">
        <w:rPr>
          <w:rFonts w:ascii="Times New Roman" w:eastAsia="SimSun" w:hAnsi="Times New Roman" w:cs="Times New Roman"/>
          <w:szCs w:val="24"/>
        </w:rPr>
        <w:t xml:space="preserve">(pronunciation: </w:t>
      </w:r>
      <w:r w:rsidR="00A67187" w:rsidRPr="00A12889">
        <w:rPr>
          <w:rFonts w:ascii="Times New Roman" w:eastAsia="SimSun" w:hAnsi="Times New Roman" w:cs="Times New Roman"/>
          <w:i/>
          <w:iCs/>
          <w:szCs w:val="24"/>
        </w:rPr>
        <w:t>zhuan</w:t>
      </w:r>
      <w:r w:rsidR="00A67187"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to attract jade’. </w:t>
      </w:r>
      <w:r w:rsidR="008D3CD6" w:rsidRPr="00A12889">
        <w:rPr>
          <w:rFonts w:ascii="Times New Roman" w:eastAsia="SimSun" w:hAnsi="Times New Roman" w:cs="Times New Roman"/>
          <w:szCs w:val="24"/>
        </w:rPr>
        <w:t xml:space="preserve">Coveting the inferior and losing the precious </w:t>
      </w:r>
      <w:r w:rsidRPr="00A12889">
        <w:rPr>
          <w:rFonts w:ascii="Times New Roman" w:eastAsia="SimSun" w:hAnsi="Times New Roman" w:cs="Times New Roman"/>
          <w:szCs w:val="24"/>
        </w:rPr>
        <w:t>is expressed as ‘buying the casket and returning the pearls’.</w:t>
      </w:r>
    </w:p>
    <w:p w14:paraId="2C7CA0BB" w14:textId="132E0932"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趙嘏至吳，常建以其有詩名，必</w:t>
      </w:r>
      <w:r w:rsidR="008D3CD6" w:rsidRPr="00A12889">
        <w:rPr>
          <w:rFonts w:ascii="Times New Roman" w:eastAsia="SimSun" w:hAnsi="Times New Roman" w:cs="Times New Roman"/>
          <w:szCs w:val="24"/>
        </w:rPr>
        <w:t>遊</w:t>
      </w:r>
      <w:r w:rsidRPr="00A12889">
        <w:rPr>
          <w:rFonts w:ascii="Times New Roman" w:eastAsia="SimSun" w:hAnsi="Times New Roman" w:cs="Times New Roman"/>
          <w:szCs w:val="24"/>
        </w:rPr>
        <w:t>靈岩寺，建先題二句。及嘏</w:t>
      </w:r>
      <w:r w:rsidR="008D3CD6" w:rsidRPr="00A12889">
        <w:rPr>
          <w:rFonts w:ascii="Times New Roman" w:eastAsia="SimSun" w:hAnsi="Times New Roman" w:cs="Times New Roman"/>
          <w:szCs w:val="24"/>
        </w:rPr>
        <w:t>遊</w:t>
      </w:r>
      <w:r w:rsidRPr="00A12889">
        <w:rPr>
          <w:rFonts w:ascii="Times New Roman" w:eastAsia="SimSun" w:hAnsi="Times New Roman" w:cs="Times New Roman"/>
          <w:szCs w:val="24"/>
        </w:rPr>
        <w:t>寺，為續成之。人謂建乃拋磚引玉。</w:t>
      </w:r>
    </w:p>
    <w:p w14:paraId="442F0145" w14:textId="090F45AA"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lastRenderedPageBreak/>
        <w:t>Zhao Xia came to the state of Wu.</w:t>
      </w:r>
      <w:r w:rsidRPr="00A12889">
        <w:rPr>
          <w:rFonts w:ascii="Times New Roman" w:eastAsia="SimSun" w:hAnsi="Times New Roman" w:cs="Times New Roman"/>
          <w:szCs w:val="24"/>
          <w:lang w:eastAsia="zh-CN"/>
        </w:rPr>
        <w:t xml:space="preserve"> Chang Jian knew of Zhao’s reputation as a poet and that he would travel to the Lingyan Temple. Chang </w:t>
      </w:r>
      <w:r w:rsidR="00AE0395" w:rsidRPr="00A12889">
        <w:rPr>
          <w:rFonts w:ascii="Times New Roman" w:eastAsia="SimSun" w:hAnsi="Times New Roman" w:cs="Times New Roman"/>
          <w:szCs w:val="24"/>
          <w:lang w:eastAsia="zh-CN"/>
        </w:rPr>
        <w:t xml:space="preserve">visited </w:t>
      </w:r>
      <w:r w:rsidRPr="00A12889">
        <w:rPr>
          <w:rFonts w:ascii="Times New Roman" w:eastAsia="SimSun" w:hAnsi="Times New Roman" w:cs="Times New Roman"/>
          <w:szCs w:val="24"/>
          <w:lang w:eastAsia="zh-CN"/>
        </w:rPr>
        <w:t xml:space="preserve">the </w:t>
      </w:r>
      <w:r w:rsidR="008D3CD6" w:rsidRPr="00A12889">
        <w:rPr>
          <w:rFonts w:ascii="Times New Roman" w:eastAsia="SimSun" w:hAnsi="Times New Roman" w:cs="Times New Roman"/>
          <w:szCs w:val="24"/>
          <w:lang w:eastAsia="zh-CN"/>
        </w:rPr>
        <w:t>t</w:t>
      </w:r>
      <w:r w:rsidRPr="00A12889">
        <w:rPr>
          <w:rFonts w:ascii="Times New Roman" w:eastAsia="SimSun" w:hAnsi="Times New Roman" w:cs="Times New Roman"/>
          <w:szCs w:val="24"/>
          <w:lang w:eastAsia="zh-CN"/>
        </w:rPr>
        <w:t>emple first and wrote two lines of a poem</w:t>
      </w:r>
      <w:r w:rsidR="00AE0395" w:rsidRPr="00A12889">
        <w:rPr>
          <w:rFonts w:ascii="Times New Roman" w:eastAsia="SimSun" w:hAnsi="Times New Roman" w:cs="Times New Roman"/>
          <w:szCs w:val="24"/>
          <w:lang w:eastAsia="zh-CN"/>
        </w:rPr>
        <w:t xml:space="preserve">, and </w:t>
      </w:r>
      <w:r w:rsidRPr="00A12889">
        <w:rPr>
          <w:rFonts w:ascii="Times New Roman" w:eastAsia="SimSun" w:hAnsi="Times New Roman" w:cs="Times New Roman"/>
          <w:szCs w:val="24"/>
          <w:lang w:eastAsia="zh-CN"/>
        </w:rPr>
        <w:t>Zhao completed the poem</w:t>
      </w:r>
      <w:r w:rsidR="00AE0395" w:rsidRPr="00A12889">
        <w:rPr>
          <w:rFonts w:ascii="Times New Roman" w:eastAsia="SimSun" w:hAnsi="Times New Roman" w:cs="Times New Roman"/>
          <w:szCs w:val="24"/>
          <w:lang w:eastAsia="zh-CN"/>
        </w:rPr>
        <w:t xml:space="preserve"> when he arrived later</w:t>
      </w:r>
      <w:r w:rsidRPr="00A12889">
        <w:rPr>
          <w:rFonts w:ascii="Times New Roman" w:eastAsia="SimSun" w:hAnsi="Times New Roman" w:cs="Times New Roman"/>
          <w:szCs w:val="24"/>
          <w:lang w:eastAsia="zh-CN"/>
        </w:rPr>
        <w:t xml:space="preserve">. People refer to Chang’s action as ‘casting away brick to attract jade’. </w:t>
      </w:r>
    </w:p>
    <w:p w14:paraId="5A509E04" w14:textId="38792C43"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《韓子》：楚人賣珠，為木蘭之櫝，熏以桂柏，綴以</w:t>
      </w:r>
      <w:r w:rsidR="008D3CD6" w:rsidRPr="00A12889">
        <w:rPr>
          <w:rFonts w:ascii="Times New Roman" w:eastAsia="SimSun" w:hAnsi="Times New Roman" w:cs="Times New Roman"/>
          <w:szCs w:val="24"/>
        </w:rPr>
        <w:t>珠玉，緝以</w:t>
      </w:r>
      <w:r w:rsidRPr="00A12889">
        <w:rPr>
          <w:rFonts w:ascii="Times New Roman" w:eastAsia="SimSun" w:hAnsi="Times New Roman" w:cs="Times New Roman"/>
          <w:szCs w:val="24"/>
        </w:rPr>
        <w:t>羽翠。鄭人買其櫝還其珠，只知櫝之美，不知珠之貴。</w:t>
      </w:r>
      <w:r w:rsidRPr="00A12889">
        <w:rPr>
          <w:rFonts w:ascii="Times New Roman" w:eastAsia="SimSun" w:hAnsi="Times New Roman" w:cs="Times New Roman"/>
          <w:szCs w:val="24"/>
          <w:lang w:val="en-GB"/>
        </w:rPr>
        <w:t>〔釋〕</w:t>
      </w:r>
      <w:r w:rsidRPr="00A12889">
        <w:rPr>
          <w:rFonts w:ascii="Times New Roman" w:eastAsia="SimSun" w:hAnsi="Times New Roman" w:cs="Times New Roman"/>
          <w:szCs w:val="24"/>
        </w:rPr>
        <w:t>櫝，櫃也。</w:t>
      </w:r>
    </w:p>
    <w:p w14:paraId="61CAD325" w14:textId="39D83A88"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rPr>
        <w:t>Han</w:t>
      </w:r>
      <w:r w:rsidR="008D3CD6" w:rsidRPr="00A12889">
        <w:rPr>
          <w:rFonts w:ascii="Times New Roman" w:eastAsia="SimSun" w:hAnsi="Times New Roman" w:cs="Times New Roman"/>
          <w:i/>
          <w:iCs/>
          <w:szCs w:val="24"/>
        </w:rPr>
        <w:t xml:space="preserve"> feiz</w:t>
      </w:r>
      <w:r w:rsidRPr="00A12889">
        <w:rPr>
          <w:rFonts w:ascii="Times New Roman" w:eastAsia="SimSun" w:hAnsi="Times New Roman" w:cs="Times New Roman"/>
          <w:i/>
          <w:iCs/>
          <w:szCs w:val="24"/>
        </w:rPr>
        <w:t>i</w:t>
      </w:r>
      <w:r w:rsidRPr="00A12889">
        <w:rPr>
          <w:rFonts w:ascii="Times New Roman" w:eastAsia="SimSun" w:hAnsi="Times New Roman" w:cs="Times New Roman"/>
          <w:szCs w:val="24"/>
        </w:rPr>
        <w:t xml:space="preserve">: A </w:t>
      </w:r>
      <w:r w:rsidR="00912F4A" w:rsidRPr="00A12889">
        <w:rPr>
          <w:rFonts w:ascii="Times New Roman" w:eastAsia="SimSun" w:hAnsi="Times New Roman" w:cs="Times New Roman"/>
          <w:szCs w:val="24"/>
        </w:rPr>
        <w:t xml:space="preserve">person </w:t>
      </w:r>
      <w:r w:rsidRPr="00A12889">
        <w:rPr>
          <w:rFonts w:ascii="Times New Roman" w:eastAsia="SimSun" w:hAnsi="Times New Roman" w:cs="Times New Roman"/>
          <w:szCs w:val="24"/>
        </w:rPr>
        <w:t>of Chu sold pearls in magnolia wood caskets scented with cedar and laurel</w:t>
      </w:r>
      <w:r w:rsidR="00912F4A"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decorated with </w:t>
      </w:r>
      <w:r w:rsidR="00912F4A" w:rsidRPr="00A12889">
        <w:rPr>
          <w:rFonts w:ascii="Times New Roman" w:eastAsia="SimSun" w:hAnsi="Times New Roman" w:cs="Times New Roman"/>
          <w:szCs w:val="24"/>
        </w:rPr>
        <w:t xml:space="preserve">gems, stitched with </w:t>
      </w:r>
      <w:r w:rsidRPr="00A12889">
        <w:rPr>
          <w:rFonts w:ascii="Times New Roman" w:eastAsia="SimSun" w:hAnsi="Times New Roman" w:cs="Times New Roman"/>
          <w:szCs w:val="24"/>
        </w:rPr>
        <w:t xml:space="preserve">greenish blue feathers. The people of Zheng bought the casket and returned the pearl, only appreciating the beauty of the casket but not recognizing the worth of the pearl. </w:t>
      </w:r>
      <w:r w:rsidRPr="00A12889">
        <w:rPr>
          <w:rFonts w:ascii="Times New Roman" w:eastAsia="SimSun" w:hAnsi="Times New Roman" w:cs="Times New Roman"/>
          <w:szCs w:val="24"/>
          <w:lang w:eastAsia="zh-CN"/>
        </w:rPr>
        <w:t>Glo</w:t>
      </w:r>
      <w:r w:rsidRPr="00A12889">
        <w:rPr>
          <w:rFonts w:ascii="Times New Roman" w:eastAsia="SimSun" w:hAnsi="Times New Roman" w:cs="Times New Roman"/>
          <w:szCs w:val="24"/>
        </w:rPr>
        <w:t>ss: A casket is a case.</w:t>
      </w:r>
    </w:p>
    <w:p w14:paraId="3D132E86" w14:textId="77777777" w:rsidR="00D27D1A" w:rsidRPr="00A12889" w:rsidRDefault="00D27D1A" w:rsidP="006A539B">
      <w:pPr>
        <w:pStyle w:val="ListParagraph"/>
        <w:widowControl/>
        <w:tabs>
          <w:tab w:val="left" w:pos="720"/>
        </w:tabs>
        <w:snapToGrid w:val="0"/>
        <w:spacing w:line="480" w:lineRule="auto"/>
        <w:ind w:left="480"/>
        <w:rPr>
          <w:rFonts w:ascii="Times New Roman" w:eastAsia="SimSun" w:hAnsi="Times New Roman" w:cs="Times New Roman"/>
          <w:szCs w:val="24"/>
        </w:rPr>
      </w:pPr>
    </w:p>
    <w:p w14:paraId="23EC9CBA" w14:textId="2910C6DE"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賢否（音鄙）罹（音離）害，如玉石俱焚；貪</w:t>
      </w:r>
      <w:r w:rsidR="00912F4A" w:rsidRPr="00A12889">
        <w:rPr>
          <w:rFonts w:ascii="Times New Roman" w:eastAsia="SimSun" w:hAnsi="Times New Roman" w:cs="Times New Roman"/>
          <w:szCs w:val="24"/>
        </w:rPr>
        <w:t>吝</w:t>
      </w:r>
      <w:r w:rsidRPr="00A12889">
        <w:rPr>
          <w:rFonts w:ascii="Times New Roman" w:eastAsia="SimSun" w:hAnsi="Times New Roman" w:cs="Times New Roman"/>
          <w:szCs w:val="24"/>
        </w:rPr>
        <w:t>無厭，雖錙銖（音支殊）必算。</w:t>
      </w:r>
    </w:p>
    <w:p w14:paraId="47456170" w14:textId="4E171641"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 xml:space="preserve">The good and evil </w:t>
      </w:r>
      <w:r w:rsidR="00912F4A" w:rsidRPr="00A12889">
        <w:rPr>
          <w:rFonts w:ascii="Times New Roman" w:eastAsia="SimSun" w:hAnsi="Times New Roman" w:cs="Times New Roman"/>
          <w:szCs w:val="24"/>
        </w:rPr>
        <w:t xml:space="preserve">(pronunciation: </w:t>
      </w:r>
      <w:r w:rsidR="00912F4A" w:rsidRPr="00A12889">
        <w:rPr>
          <w:rFonts w:ascii="Times New Roman" w:eastAsia="SimSun" w:hAnsi="Times New Roman" w:cs="Times New Roman"/>
          <w:i/>
          <w:iCs/>
          <w:szCs w:val="24"/>
        </w:rPr>
        <w:t>bi</w:t>
      </w:r>
      <w:r w:rsidR="00912F4A" w:rsidRPr="00A12889">
        <w:rPr>
          <w:rFonts w:ascii="Times New Roman" w:eastAsia="SimSun" w:hAnsi="Times New Roman" w:cs="Times New Roman"/>
          <w:szCs w:val="24"/>
        </w:rPr>
        <w:t xml:space="preserve">) </w:t>
      </w:r>
      <w:r w:rsidR="00236315" w:rsidRPr="00A12889">
        <w:rPr>
          <w:rFonts w:ascii="Times New Roman" w:eastAsia="SimSun" w:hAnsi="Times New Roman" w:cs="Times New Roman"/>
          <w:szCs w:val="24"/>
        </w:rPr>
        <w:t xml:space="preserve">both being </w:t>
      </w:r>
      <w:r w:rsidRPr="00A12889">
        <w:rPr>
          <w:rFonts w:ascii="Times New Roman" w:eastAsia="SimSun" w:hAnsi="Times New Roman" w:cs="Times New Roman"/>
          <w:szCs w:val="24"/>
        </w:rPr>
        <w:t>harm</w:t>
      </w:r>
      <w:r w:rsidR="00236315" w:rsidRPr="00A12889">
        <w:rPr>
          <w:rFonts w:ascii="Times New Roman" w:eastAsia="SimSun" w:hAnsi="Times New Roman" w:cs="Times New Roman"/>
          <w:szCs w:val="24"/>
        </w:rPr>
        <w:t>ed</w:t>
      </w:r>
      <w:r w:rsidRPr="00A12889">
        <w:rPr>
          <w:rFonts w:ascii="Times New Roman" w:eastAsia="SimSun" w:hAnsi="Times New Roman" w:cs="Times New Roman"/>
          <w:szCs w:val="24"/>
        </w:rPr>
        <w:t xml:space="preserve"> </w:t>
      </w:r>
      <w:r w:rsidR="00912F4A" w:rsidRPr="00A12889">
        <w:rPr>
          <w:rFonts w:ascii="Times New Roman" w:eastAsia="SimSun" w:hAnsi="Times New Roman" w:cs="Times New Roman"/>
          <w:szCs w:val="24"/>
        </w:rPr>
        <w:t xml:space="preserve">(pronunciation: </w:t>
      </w:r>
      <w:r w:rsidR="00912F4A" w:rsidRPr="00A12889">
        <w:rPr>
          <w:rFonts w:ascii="Times New Roman" w:eastAsia="SimSun" w:hAnsi="Times New Roman" w:cs="Times New Roman"/>
          <w:i/>
          <w:iCs/>
          <w:szCs w:val="24"/>
        </w:rPr>
        <w:t>li</w:t>
      </w:r>
      <w:r w:rsidR="00912F4A"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are like gems and stones being burned together. Insatiable greed </w:t>
      </w:r>
      <w:r w:rsidR="00912F4A" w:rsidRPr="00A12889">
        <w:rPr>
          <w:rFonts w:ascii="Times New Roman" w:eastAsia="SimSun" w:hAnsi="Times New Roman" w:cs="Times New Roman"/>
          <w:szCs w:val="24"/>
        </w:rPr>
        <w:t>and miserliness take</w:t>
      </w:r>
      <w:r w:rsidRPr="00A12889">
        <w:rPr>
          <w:rFonts w:ascii="Times New Roman" w:eastAsia="SimSun" w:hAnsi="Times New Roman" w:cs="Times New Roman"/>
          <w:szCs w:val="24"/>
        </w:rPr>
        <w:t xml:space="preserve"> account of even the last farthing</w:t>
      </w:r>
      <w:r w:rsidR="00912F4A" w:rsidRPr="00A12889">
        <w:rPr>
          <w:rFonts w:ascii="Times New Roman" w:eastAsia="SimSun" w:hAnsi="Times New Roman" w:cs="Times New Roman"/>
          <w:szCs w:val="24"/>
        </w:rPr>
        <w:t xml:space="preserve"> (pronunciation: </w:t>
      </w:r>
      <w:r w:rsidR="00912F4A" w:rsidRPr="00A12889">
        <w:rPr>
          <w:rFonts w:ascii="Times New Roman" w:eastAsia="SimSun" w:hAnsi="Times New Roman" w:cs="Times New Roman"/>
          <w:i/>
          <w:iCs/>
          <w:szCs w:val="24"/>
        </w:rPr>
        <w:t>zhi shu</w:t>
      </w:r>
      <w:r w:rsidR="00912F4A"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w:t>
      </w:r>
    </w:p>
    <w:p w14:paraId="1A30399D" w14:textId="77777777" w:rsidR="00912F4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《書》：</w:t>
      </w:r>
      <w:r w:rsidR="00912F4A" w:rsidRPr="00A12889">
        <w:rPr>
          <w:rFonts w:ascii="Times New Roman" w:eastAsia="SimSun" w:hAnsi="Times New Roman" w:cs="Times New Roman"/>
          <w:szCs w:val="24"/>
        </w:rPr>
        <w:t>「</w:t>
      </w:r>
      <w:r w:rsidRPr="00A12889">
        <w:rPr>
          <w:rFonts w:ascii="Times New Roman" w:eastAsia="SimSun" w:hAnsi="Times New Roman" w:cs="Times New Roman"/>
          <w:szCs w:val="24"/>
        </w:rPr>
        <w:t>火炎昆岡，玉石俱焚。</w:t>
      </w:r>
      <w:r w:rsidR="00912F4A" w:rsidRPr="00A12889">
        <w:rPr>
          <w:rFonts w:ascii="Times New Roman" w:eastAsia="SimSun" w:hAnsi="Times New Roman" w:cs="Times New Roman"/>
          <w:szCs w:val="24"/>
        </w:rPr>
        <w:t>」</w:t>
      </w:r>
    </w:p>
    <w:p w14:paraId="68F2C51C" w14:textId="4A14C75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lang w:eastAsia="zh-CN"/>
        </w:rPr>
        <w:t>Book of Documents</w:t>
      </w:r>
      <w:r w:rsidRPr="00A12889">
        <w:rPr>
          <w:rFonts w:ascii="Times New Roman" w:eastAsia="SimSun" w:hAnsi="Times New Roman" w:cs="Times New Roman"/>
          <w:szCs w:val="24"/>
          <w:lang w:eastAsia="zh-CN"/>
        </w:rPr>
        <w:t>: ‘When the fire blazes over the ridge of Kun, gems and stones are burned together.’</w:t>
      </w:r>
      <w:r w:rsidRPr="00A12889">
        <w:rPr>
          <w:rStyle w:val="FootnoteReference"/>
          <w:rFonts w:ascii="Times New Roman" w:eastAsia="SimSun" w:hAnsi="Times New Roman" w:cs="Times New Roman"/>
          <w:szCs w:val="24"/>
          <w:lang w:eastAsia="zh-CN"/>
        </w:rPr>
        <w:footnoteReference w:id="381"/>
      </w:r>
    </w:p>
    <w:p w14:paraId="4480A3E8"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《說文》：錙，六銖也。（按）黃鐘一龠，容二千百黍，重十二銖，二十四銖為兩。</w:t>
      </w:r>
      <w:r w:rsidRPr="00A12889">
        <w:rPr>
          <w:rFonts w:ascii="Times New Roman" w:eastAsia="SimSun" w:hAnsi="Times New Roman" w:cs="Times New Roman"/>
          <w:szCs w:val="24"/>
          <w:lang w:val="en-GB"/>
        </w:rPr>
        <w:t>〔釋〕極言其細微。</w:t>
      </w:r>
    </w:p>
    <w:p w14:paraId="161CC1DE"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lang w:val="en-GB"/>
        </w:rPr>
        <w:t>Shuowen jiezi</w:t>
      </w:r>
      <w:r w:rsidRPr="00A12889">
        <w:rPr>
          <w:rFonts w:ascii="Times New Roman" w:eastAsia="SimSun" w:hAnsi="Times New Roman" w:cs="Times New Roman"/>
          <w:szCs w:val="24"/>
          <w:lang w:val="en-GB"/>
        </w:rPr>
        <w:t xml:space="preserve">: One </w:t>
      </w:r>
      <w:r w:rsidRPr="00A12889">
        <w:rPr>
          <w:rFonts w:ascii="Times New Roman" w:eastAsia="SimSun" w:hAnsi="Times New Roman" w:cs="Times New Roman"/>
          <w:i/>
          <w:iCs/>
          <w:szCs w:val="24"/>
          <w:lang w:val="en-GB"/>
        </w:rPr>
        <w:t>zi</w:t>
      </w:r>
      <w:r w:rsidRPr="00A12889">
        <w:rPr>
          <w:rFonts w:ascii="Times New Roman" w:eastAsia="SimSun" w:hAnsi="Times New Roman" w:cs="Times New Roman"/>
          <w:szCs w:val="24"/>
          <w:lang w:val="en-GB"/>
        </w:rPr>
        <w:t xml:space="preserve"> is equivalent to six </w:t>
      </w:r>
      <w:r w:rsidRPr="00A12889">
        <w:rPr>
          <w:rFonts w:ascii="Times New Roman" w:eastAsia="SimSun" w:hAnsi="Times New Roman" w:cs="Times New Roman"/>
          <w:i/>
          <w:iCs/>
          <w:szCs w:val="24"/>
          <w:lang w:val="en-GB"/>
        </w:rPr>
        <w:t>zhu</w:t>
      </w:r>
      <w:r w:rsidRPr="00A12889">
        <w:rPr>
          <w:rFonts w:ascii="Times New Roman" w:eastAsia="SimSun" w:hAnsi="Times New Roman" w:cs="Times New Roman"/>
          <w:szCs w:val="24"/>
          <w:lang w:val="en-GB"/>
        </w:rPr>
        <w:t xml:space="preserve">. Comment: The unit of volume </w:t>
      </w:r>
      <w:r w:rsidRPr="00A12889">
        <w:rPr>
          <w:rFonts w:ascii="Times New Roman" w:eastAsia="SimSun" w:hAnsi="Times New Roman" w:cs="Times New Roman"/>
          <w:i/>
          <w:iCs/>
          <w:szCs w:val="24"/>
          <w:lang w:val="en-GB"/>
        </w:rPr>
        <w:t>yue</w:t>
      </w:r>
      <w:r w:rsidRPr="00A12889">
        <w:rPr>
          <w:rFonts w:ascii="Times New Roman" w:eastAsia="SimSun" w:hAnsi="Times New Roman" w:cs="Times New Roman"/>
          <w:szCs w:val="24"/>
          <w:lang w:val="en-GB"/>
        </w:rPr>
        <w:t xml:space="preserve"> holds two thousand one hundred glutinous millet grains, which is as heavy as twelve </w:t>
      </w:r>
      <w:r w:rsidRPr="00A12889">
        <w:rPr>
          <w:rFonts w:ascii="Times New Roman" w:eastAsia="SimSun" w:hAnsi="Times New Roman" w:cs="Times New Roman"/>
          <w:i/>
          <w:iCs/>
          <w:szCs w:val="24"/>
          <w:lang w:val="en-GB"/>
        </w:rPr>
        <w:t>zhu</w:t>
      </w:r>
      <w:r w:rsidRPr="00A12889">
        <w:rPr>
          <w:rFonts w:ascii="Times New Roman" w:eastAsia="SimSun" w:hAnsi="Times New Roman" w:cs="Times New Roman"/>
          <w:szCs w:val="24"/>
          <w:lang w:val="en-GB"/>
        </w:rPr>
        <w:t xml:space="preserve">, twenty-four </w:t>
      </w:r>
      <w:r w:rsidRPr="00A12889">
        <w:rPr>
          <w:rFonts w:ascii="Times New Roman" w:eastAsia="SimSun" w:hAnsi="Times New Roman" w:cs="Times New Roman"/>
          <w:i/>
          <w:iCs/>
          <w:szCs w:val="24"/>
          <w:lang w:val="en-GB"/>
        </w:rPr>
        <w:t xml:space="preserve">zhu </w:t>
      </w:r>
      <w:r w:rsidRPr="00A12889">
        <w:rPr>
          <w:rFonts w:ascii="Times New Roman" w:eastAsia="SimSun" w:hAnsi="Times New Roman" w:cs="Times New Roman"/>
          <w:szCs w:val="24"/>
          <w:lang w:val="en-GB"/>
        </w:rPr>
        <w:t>is one tael. Gloss: Refers to the extremely tiny.</w:t>
      </w:r>
    </w:p>
    <w:p w14:paraId="6846192B" w14:textId="77777777" w:rsidR="00D27D1A" w:rsidRPr="00A12889" w:rsidRDefault="00D27D1A" w:rsidP="006A539B">
      <w:pPr>
        <w:pStyle w:val="ListParagraph"/>
        <w:widowControl/>
        <w:tabs>
          <w:tab w:val="left" w:pos="720"/>
        </w:tabs>
        <w:snapToGrid w:val="0"/>
        <w:spacing w:line="480" w:lineRule="auto"/>
        <w:ind w:left="480"/>
        <w:rPr>
          <w:rFonts w:ascii="Times New Roman" w:eastAsia="SimSun" w:hAnsi="Times New Roman" w:cs="Times New Roman"/>
          <w:szCs w:val="24"/>
        </w:rPr>
      </w:pPr>
    </w:p>
    <w:p w14:paraId="64407750"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崔烈以錢買官，人皆惡其銅臭；秦嫂不敢視叔，自言畏其多金。</w:t>
      </w:r>
    </w:p>
    <w:p w14:paraId="182E1919" w14:textId="217A5A28"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Cui Lie bought an official position</w:t>
      </w:r>
      <w:r w:rsidR="00AE0395" w:rsidRPr="00A12889">
        <w:rPr>
          <w:rFonts w:ascii="Times New Roman" w:eastAsia="SimSun" w:hAnsi="Times New Roman" w:cs="Times New Roman"/>
          <w:szCs w:val="24"/>
        </w:rPr>
        <w:t xml:space="preserve"> and</w:t>
      </w:r>
      <w:r w:rsidRPr="00A12889">
        <w:rPr>
          <w:rFonts w:ascii="Times New Roman" w:eastAsia="SimSun" w:hAnsi="Times New Roman" w:cs="Times New Roman"/>
          <w:szCs w:val="24"/>
        </w:rPr>
        <w:t xml:space="preserve"> all resented his </w:t>
      </w:r>
      <w:bookmarkStart w:id="106" w:name="_Hlk48413663"/>
      <w:r w:rsidRPr="00A12889">
        <w:rPr>
          <w:rFonts w:ascii="Times New Roman" w:eastAsia="SimSun" w:hAnsi="Times New Roman" w:cs="Times New Roman"/>
          <w:szCs w:val="24"/>
        </w:rPr>
        <w:t>‘stench of copper’</w:t>
      </w:r>
      <w:bookmarkEnd w:id="106"/>
      <w:r w:rsidRPr="00A12889">
        <w:rPr>
          <w:rFonts w:ascii="Times New Roman" w:eastAsia="SimSun" w:hAnsi="Times New Roman" w:cs="Times New Roman"/>
          <w:szCs w:val="24"/>
        </w:rPr>
        <w:t xml:space="preserve">. The sister-in-law of Su Qin dared not look at </w:t>
      </w:r>
      <w:r w:rsidR="00AE0395" w:rsidRPr="00A12889">
        <w:rPr>
          <w:rFonts w:ascii="Times New Roman" w:eastAsia="SimSun" w:hAnsi="Times New Roman" w:cs="Times New Roman"/>
          <w:szCs w:val="24"/>
        </w:rPr>
        <w:t>him</w:t>
      </w:r>
      <w:r w:rsidRPr="00A12889">
        <w:rPr>
          <w:rFonts w:ascii="Times New Roman" w:eastAsia="SimSun" w:hAnsi="Times New Roman" w:cs="Times New Roman"/>
          <w:szCs w:val="24"/>
        </w:rPr>
        <w:t>, declaring that she was awed by his vast wealth.</w:t>
      </w:r>
    </w:p>
    <w:p w14:paraId="3B85902D" w14:textId="1044209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漢靈帝開鴻都門，鬻官爵。崔烈本冀州名士，因傅母入錢五百萬，得為司徒。烈問其子鈞曰：</w:t>
      </w:r>
      <w:r w:rsidR="00912F4A" w:rsidRPr="00A12889">
        <w:rPr>
          <w:rFonts w:ascii="Times New Roman" w:eastAsia="SimSun" w:hAnsi="Times New Roman" w:cs="Times New Roman"/>
          <w:szCs w:val="24"/>
        </w:rPr>
        <w:t>「</w:t>
      </w:r>
      <w:r w:rsidRPr="00A12889">
        <w:rPr>
          <w:rFonts w:ascii="Times New Roman" w:eastAsia="SimSun" w:hAnsi="Times New Roman" w:cs="Times New Roman"/>
          <w:szCs w:val="24"/>
        </w:rPr>
        <w:t>吾居三公，外議何如？</w:t>
      </w:r>
      <w:r w:rsidR="00912F4A" w:rsidRPr="00A12889">
        <w:rPr>
          <w:rFonts w:ascii="Times New Roman" w:eastAsia="SimSun" w:hAnsi="Times New Roman" w:cs="Times New Roman"/>
          <w:szCs w:val="24"/>
        </w:rPr>
        <w:t>」</w:t>
      </w:r>
      <w:r w:rsidRPr="00A12889">
        <w:rPr>
          <w:rFonts w:ascii="Times New Roman" w:eastAsia="SimSun" w:hAnsi="Times New Roman" w:cs="Times New Roman"/>
          <w:szCs w:val="24"/>
        </w:rPr>
        <w:t>鈞曰：</w:t>
      </w:r>
      <w:r w:rsidR="00912F4A" w:rsidRPr="00A12889">
        <w:rPr>
          <w:rFonts w:ascii="Times New Roman" w:eastAsia="SimSun" w:hAnsi="Times New Roman" w:cs="Times New Roman"/>
          <w:szCs w:val="24"/>
        </w:rPr>
        <w:t>「</w:t>
      </w:r>
      <w:r w:rsidRPr="00A12889">
        <w:rPr>
          <w:rFonts w:ascii="Times New Roman" w:eastAsia="SimSun" w:hAnsi="Times New Roman" w:cs="Times New Roman"/>
          <w:szCs w:val="24"/>
        </w:rPr>
        <w:t>大人少有英稱，歷位卿守，但論者嫌棄銅臭耳。</w:t>
      </w:r>
      <w:r w:rsidR="00912F4A" w:rsidRPr="00A12889">
        <w:rPr>
          <w:rFonts w:ascii="Times New Roman" w:eastAsia="SimSun" w:hAnsi="Times New Roman" w:cs="Times New Roman"/>
          <w:szCs w:val="24"/>
        </w:rPr>
        <w:t>」</w:t>
      </w:r>
      <w:r w:rsidRPr="00A12889">
        <w:rPr>
          <w:rFonts w:ascii="Times New Roman" w:eastAsia="SimSun" w:hAnsi="Times New Roman" w:cs="Times New Roman"/>
          <w:szCs w:val="24"/>
          <w:lang w:val="en-GB"/>
        </w:rPr>
        <w:t>〔釋〕</w:t>
      </w:r>
      <w:r w:rsidRPr="00A12889">
        <w:rPr>
          <w:rFonts w:ascii="Times New Roman" w:eastAsia="SimSun" w:hAnsi="Times New Roman" w:cs="Times New Roman"/>
          <w:szCs w:val="24"/>
        </w:rPr>
        <w:t>傅母</w:t>
      </w:r>
      <w:r w:rsidRPr="00A12889">
        <w:rPr>
          <w:rFonts w:ascii="Times New Roman" w:eastAsia="SimSun" w:hAnsi="Times New Roman" w:cs="Times New Roman"/>
          <w:szCs w:val="24"/>
          <w:lang w:val="en-GB"/>
        </w:rPr>
        <w:t>，教帝之母。</w:t>
      </w:r>
    </w:p>
    <w:p w14:paraId="0DF8DBC1" w14:textId="20806BE2"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Emperor Ling of Han introduc</w:t>
      </w:r>
      <w:r w:rsidR="00AE0395" w:rsidRPr="00A12889">
        <w:rPr>
          <w:rFonts w:ascii="Times New Roman" w:eastAsia="SimSun" w:hAnsi="Times New Roman" w:cs="Times New Roman"/>
          <w:szCs w:val="24"/>
        </w:rPr>
        <w:t>ed</w:t>
      </w:r>
      <w:r w:rsidRPr="00A12889">
        <w:rPr>
          <w:rFonts w:ascii="Times New Roman" w:eastAsia="SimSun" w:hAnsi="Times New Roman" w:cs="Times New Roman"/>
          <w:szCs w:val="24"/>
        </w:rPr>
        <w:t xml:space="preserve"> the practice of selling political </w:t>
      </w:r>
      <w:r w:rsidR="00AE0395" w:rsidRPr="00A12889">
        <w:rPr>
          <w:rFonts w:ascii="Times New Roman" w:eastAsia="SimSun" w:hAnsi="Times New Roman" w:cs="Times New Roman"/>
          <w:szCs w:val="24"/>
        </w:rPr>
        <w:t>positions</w:t>
      </w:r>
      <w:r w:rsidRPr="00A12889">
        <w:rPr>
          <w:rFonts w:ascii="Times New Roman" w:eastAsia="SimSun" w:hAnsi="Times New Roman" w:cs="Times New Roman"/>
          <w:szCs w:val="24"/>
        </w:rPr>
        <w:t xml:space="preserve">. Cui Lie who was originally a renowned scholar of Jizhou, </w:t>
      </w:r>
      <w:r w:rsidR="0062296D" w:rsidRPr="00A12889">
        <w:rPr>
          <w:rFonts w:ascii="Times New Roman" w:eastAsia="SimSun" w:hAnsi="Times New Roman" w:cs="Times New Roman"/>
          <w:szCs w:val="24"/>
        </w:rPr>
        <w:t xml:space="preserve">paid the emperor’s governess </w:t>
      </w:r>
      <w:r w:rsidRPr="00A12889">
        <w:rPr>
          <w:rFonts w:ascii="Times New Roman" w:eastAsia="SimSun" w:hAnsi="Times New Roman" w:cs="Times New Roman"/>
          <w:szCs w:val="24"/>
        </w:rPr>
        <w:t>five million and attained the rank of Minister of Education. Cui later asked his son Jun, ‘I am now one of the three most senior ministers, what do people say of this?’ Jun replied, ‘Father, you are rarely praised. Even as an important minister, they resent the “stench of copper”.</w:t>
      </w:r>
      <w:r w:rsidR="00AE0395"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Gloss: Governess is the lady who teaches the emperor.</w:t>
      </w:r>
    </w:p>
    <w:p w14:paraId="37421D21" w14:textId="68A58D47" w:rsidR="0062296D"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《國策》：蘇秦子季子，初說秦不遇，歸，妻不下機，嫂不為炊。後說趙，趙王大悅，封為武安君，受相印。將說楚，路過洛陽，嫂蛇行匍伏，四拜自跪而謝。秦曰：</w:t>
      </w:r>
      <w:r w:rsidR="0062296D" w:rsidRPr="00A12889">
        <w:rPr>
          <w:rFonts w:ascii="Times New Roman" w:eastAsia="SimSun" w:hAnsi="Times New Roman" w:cs="Times New Roman"/>
          <w:szCs w:val="24"/>
        </w:rPr>
        <w:t>「</w:t>
      </w:r>
      <w:r w:rsidRPr="00A12889">
        <w:rPr>
          <w:rFonts w:ascii="Times New Roman" w:eastAsia="SimSun" w:hAnsi="Times New Roman" w:cs="Times New Roman"/>
          <w:szCs w:val="24"/>
        </w:rPr>
        <w:t>嫂何前倨而後恭乎？</w:t>
      </w:r>
      <w:r w:rsidR="0062296D" w:rsidRPr="00A12889">
        <w:rPr>
          <w:rFonts w:ascii="Times New Roman" w:eastAsia="SimSun" w:hAnsi="Times New Roman" w:cs="Times New Roman"/>
          <w:szCs w:val="24"/>
        </w:rPr>
        <w:t>」</w:t>
      </w:r>
      <w:r w:rsidRPr="00A12889">
        <w:rPr>
          <w:rFonts w:ascii="Times New Roman" w:eastAsia="SimSun" w:hAnsi="Times New Roman" w:cs="Times New Roman"/>
          <w:szCs w:val="24"/>
        </w:rPr>
        <w:t>嫂曰：</w:t>
      </w:r>
      <w:r w:rsidR="0062296D" w:rsidRPr="00A12889">
        <w:rPr>
          <w:rFonts w:ascii="Times New Roman" w:eastAsia="SimSun" w:hAnsi="Times New Roman" w:cs="Times New Roman"/>
          <w:szCs w:val="24"/>
        </w:rPr>
        <w:t>「</w:t>
      </w:r>
      <w:r w:rsidRPr="00A12889">
        <w:rPr>
          <w:rFonts w:ascii="Times New Roman" w:eastAsia="SimSun" w:hAnsi="Times New Roman" w:cs="Times New Roman"/>
          <w:szCs w:val="24"/>
        </w:rPr>
        <w:t>以季子位尊而多金也。</w:t>
      </w:r>
      <w:r w:rsidR="0062296D" w:rsidRPr="00A12889">
        <w:rPr>
          <w:rFonts w:ascii="Times New Roman" w:eastAsia="SimSun" w:hAnsi="Times New Roman" w:cs="Times New Roman"/>
          <w:szCs w:val="24"/>
        </w:rPr>
        <w:t>」</w:t>
      </w:r>
    </w:p>
    <w:p w14:paraId="3BD5A0B6" w14:textId="21189DA1"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rPr>
        <w:t>Guo ce</w:t>
      </w:r>
      <w:r w:rsidRPr="00A12889">
        <w:rPr>
          <w:rFonts w:ascii="Times New Roman" w:eastAsia="SimSun" w:hAnsi="Times New Roman" w:cs="Times New Roman"/>
          <w:szCs w:val="24"/>
        </w:rPr>
        <w:t xml:space="preserve">: Su Qin, </w:t>
      </w:r>
      <w:r w:rsidR="00AE0395" w:rsidRPr="00A12889">
        <w:rPr>
          <w:rFonts w:ascii="Times New Roman" w:eastAsia="SimSun" w:hAnsi="Times New Roman" w:cs="Times New Roman"/>
          <w:szCs w:val="24"/>
        </w:rPr>
        <w:t xml:space="preserve">formal </w:t>
      </w:r>
      <w:r w:rsidRPr="00A12889">
        <w:rPr>
          <w:rFonts w:ascii="Times New Roman" w:eastAsia="SimSun" w:hAnsi="Times New Roman" w:cs="Times New Roman"/>
          <w:szCs w:val="24"/>
        </w:rPr>
        <w:t xml:space="preserve">name of Jizi, initially persuaded the state of Qin without success. Returning home, his wife ignored him and his sister-in-law refused to cook for him. </w:t>
      </w:r>
      <w:r w:rsidR="00AE0395" w:rsidRPr="00A12889">
        <w:rPr>
          <w:rFonts w:ascii="Times New Roman" w:eastAsia="SimSun" w:hAnsi="Times New Roman" w:cs="Times New Roman"/>
          <w:szCs w:val="24"/>
        </w:rPr>
        <w:t>H</w:t>
      </w:r>
      <w:r w:rsidRPr="00A12889">
        <w:rPr>
          <w:rFonts w:ascii="Times New Roman" w:eastAsia="SimSun" w:hAnsi="Times New Roman" w:cs="Times New Roman"/>
          <w:szCs w:val="24"/>
        </w:rPr>
        <w:t xml:space="preserve">e later persuaded the King of Zhao who was greatly pleased – Su was enfeoffed as Prince Wuan and </w:t>
      </w:r>
      <w:r w:rsidR="0062296D" w:rsidRPr="00A12889">
        <w:rPr>
          <w:rFonts w:ascii="Times New Roman" w:eastAsia="SimSun" w:hAnsi="Times New Roman" w:cs="Times New Roman"/>
          <w:szCs w:val="24"/>
        </w:rPr>
        <w:t xml:space="preserve">appointed as </w:t>
      </w:r>
      <w:r w:rsidRPr="00A12889">
        <w:rPr>
          <w:rFonts w:ascii="Times New Roman" w:eastAsia="SimSun" w:hAnsi="Times New Roman" w:cs="Times New Roman"/>
          <w:szCs w:val="24"/>
        </w:rPr>
        <w:t xml:space="preserve">chancellor. On his way to lobby Chu, he passed Luoyang and his sister-in-law </w:t>
      </w:r>
      <w:bookmarkStart w:id="107" w:name="_Hlk48413778"/>
      <w:r w:rsidRPr="00A12889">
        <w:rPr>
          <w:rFonts w:ascii="Times New Roman" w:eastAsia="SimSun" w:hAnsi="Times New Roman" w:cs="Times New Roman"/>
          <w:szCs w:val="24"/>
        </w:rPr>
        <w:t xml:space="preserve">crawled along the ground, bowed four times, kneeled </w:t>
      </w:r>
      <w:bookmarkEnd w:id="107"/>
      <w:r w:rsidRPr="00A12889">
        <w:rPr>
          <w:rFonts w:ascii="Times New Roman" w:eastAsia="SimSun" w:hAnsi="Times New Roman" w:cs="Times New Roman"/>
          <w:szCs w:val="24"/>
        </w:rPr>
        <w:t>and begged forgiveness. Su asked: ‘Why were you arrogant before and humble now?’ She replied: ‘Because you are distinguished and wealthy.’</w:t>
      </w:r>
    </w:p>
    <w:p w14:paraId="0D8342E2" w14:textId="77777777" w:rsidR="00D27D1A" w:rsidRPr="00A12889" w:rsidRDefault="00D27D1A" w:rsidP="006A539B">
      <w:pPr>
        <w:pStyle w:val="ListParagraph"/>
        <w:widowControl/>
        <w:tabs>
          <w:tab w:val="left" w:pos="720"/>
        </w:tabs>
        <w:snapToGrid w:val="0"/>
        <w:spacing w:line="480" w:lineRule="auto"/>
        <w:ind w:left="480"/>
        <w:rPr>
          <w:rFonts w:ascii="Times New Roman" w:eastAsia="SimSun" w:hAnsi="Times New Roman" w:cs="Times New Roman"/>
          <w:szCs w:val="24"/>
        </w:rPr>
      </w:pPr>
    </w:p>
    <w:p w14:paraId="7FA986A1"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lastRenderedPageBreak/>
        <w:t>熊袞父亡，天乃雨錢助葬；仲儒家窘，天乃雨金濟貧。</w:t>
      </w:r>
    </w:p>
    <w:p w14:paraId="259EC6FA" w14:textId="0F5B58DE" w:rsidR="00D27D1A" w:rsidRPr="00A12889" w:rsidRDefault="00AE0395" w:rsidP="006A539B">
      <w:pPr>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 xml:space="preserve">When </w:t>
      </w:r>
      <w:r w:rsidR="00D27D1A" w:rsidRPr="00A12889">
        <w:rPr>
          <w:rFonts w:ascii="Times New Roman" w:eastAsia="SimSun" w:hAnsi="Times New Roman" w:cs="Times New Roman"/>
          <w:szCs w:val="24"/>
        </w:rPr>
        <w:t xml:space="preserve">Xiong Gun's father died, heaven rained money to </w:t>
      </w:r>
      <w:r w:rsidR="00A535B5" w:rsidRPr="00A12889">
        <w:rPr>
          <w:rFonts w:ascii="Times New Roman" w:eastAsia="SimSun" w:hAnsi="Times New Roman" w:cs="Times New Roman"/>
          <w:szCs w:val="24"/>
        </w:rPr>
        <w:t xml:space="preserve">assist </w:t>
      </w:r>
      <w:r w:rsidR="00D27D1A" w:rsidRPr="00A12889">
        <w:rPr>
          <w:rFonts w:ascii="Times New Roman" w:eastAsia="SimSun" w:hAnsi="Times New Roman" w:cs="Times New Roman"/>
          <w:szCs w:val="24"/>
        </w:rPr>
        <w:t>with the burial</w:t>
      </w:r>
      <w:r w:rsidR="00A535B5" w:rsidRPr="00A12889">
        <w:rPr>
          <w:rFonts w:ascii="Times New Roman" w:eastAsia="SimSun" w:hAnsi="Times New Roman" w:cs="Times New Roman"/>
          <w:szCs w:val="24"/>
        </w:rPr>
        <w:t xml:space="preserve"> [expenses]</w:t>
      </w:r>
      <w:r w:rsidR="00D27D1A"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When </w:t>
      </w:r>
      <w:r w:rsidR="00D27D1A" w:rsidRPr="00A12889">
        <w:rPr>
          <w:rFonts w:ascii="Times New Roman" w:eastAsia="SimSun" w:hAnsi="Times New Roman" w:cs="Times New Roman"/>
          <w:szCs w:val="24"/>
        </w:rPr>
        <w:t>Zhong</w:t>
      </w:r>
      <w:r w:rsidRPr="00A12889">
        <w:rPr>
          <w:rFonts w:ascii="Times New Roman" w:eastAsia="SimSun" w:hAnsi="Times New Roman" w:cs="Times New Roman"/>
          <w:szCs w:val="24"/>
        </w:rPr>
        <w:t>r</w:t>
      </w:r>
      <w:r w:rsidR="00D27D1A" w:rsidRPr="00A12889">
        <w:rPr>
          <w:rFonts w:ascii="Times New Roman" w:eastAsia="SimSun" w:hAnsi="Times New Roman" w:cs="Times New Roman"/>
          <w:szCs w:val="24"/>
        </w:rPr>
        <w:t xml:space="preserve">u’s family </w:t>
      </w:r>
      <w:r w:rsidRPr="00A12889">
        <w:rPr>
          <w:rFonts w:ascii="Times New Roman" w:eastAsia="SimSun" w:hAnsi="Times New Roman" w:cs="Times New Roman"/>
          <w:szCs w:val="24"/>
        </w:rPr>
        <w:t>was destitute</w:t>
      </w:r>
      <w:r w:rsidR="00D27D1A" w:rsidRPr="00A12889">
        <w:rPr>
          <w:rFonts w:ascii="Times New Roman" w:eastAsia="SimSun" w:hAnsi="Times New Roman" w:cs="Times New Roman"/>
          <w:szCs w:val="24"/>
        </w:rPr>
        <w:t>, heaven rained gold to relieve their poverty.</w:t>
      </w:r>
    </w:p>
    <w:p w14:paraId="57441B4B"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唐熊袞為御史大夫，奉公守法，家無私積。父死不能葬，日夜號哭。一日天雨錢十萬，以襄葬事。</w:t>
      </w:r>
    </w:p>
    <w:p w14:paraId="6AD7E81B" w14:textId="527E82CC"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 xml:space="preserve">Xiong Gun of the Tang Dynasty was an imperial censor who was conscientious and principled, without private savings. When his father died, he did not have enough money for the burial, and he sobbed day and night. One day, the heavens rained down hundreds and thousands </w:t>
      </w:r>
      <w:r w:rsidR="00AE0395" w:rsidRPr="00A12889">
        <w:rPr>
          <w:rFonts w:ascii="Times New Roman" w:eastAsia="SimSun" w:hAnsi="Times New Roman" w:cs="Times New Roman"/>
          <w:szCs w:val="24"/>
        </w:rPr>
        <w:t xml:space="preserve">of </w:t>
      </w:r>
      <w:r w:rsidR="00A535B5" w:rsidRPr="00A12889">
        <w:rPr>
          <w:rFonts w:ascii="Times New Roman" w:eastAsia="SimSun" w:hAnsi="Times New Roman" w:cs="Times New Roman"/>
          <w:szCs w:val="24"/>
        </w:rPr>
        <w:t xml:space="preserve">funds </w:t>
      </w:r>
      <w:r w:rsidRPr="00A12889">
        <w:rPr>
          <w:rFonts w:ascii="Times New Roman" w:eastAsia="SimSun" w:hAnsi="Times New Roman" w:cs="Times New Roman"/>
          <w:szCs w:val="24"/>
        </w:rPr>
        <w:t>to assist with the burial costs.</w:t>
      </w:r>
    </w:p>
    <w:p w14:paraId="77F0482B"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《述異記》：翁仲儒家極貧，一旦天雨金十斛於其家，由是與王侯爭富。</w:t>
      </w:r>
    </w:p>
    <w:p w14:paraId="580D9D45" w14:textId="1983D64E"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lang w:eastAsia="zh-CN"/>
        </w:rPr>
        <w:t>Shu yi ji</w:t>
      </w:r>
      <w:r w:rsidRPr="00A12889">
        <w:rPr>
          <w:rFonts w:ascii="Times New Roman" w:eastAsia="SimSun" w:hAnsi="Times New Roman" w:cs="Times New Roman"/>
          <w:szCs w:val="24"/>
          <w:lang w:eastAsia="zh-CN"/>
        </w:rPr>
        <w:t xml:space="preserve">: Weng Zhongru was extremely poor, one day the heavens rained down five </w:t>
      </w:r>
      <w:r w:rsidRPr="00A12889">
        <w:rPr>
          <w:rFonts w:ascii="Times New Roman" w:eastAsia="SimSun" w:hAnsi="Times New Roman" w:cs="Times New Roman"/>
          <w:i/>
          <w:iCs/>
          <w:szCs w:val="24"/>
          <w:lang w:eastAsia="zh-CN"/>
        </w:rPr>
        <w:t>hu</w:t>
      </w:r>
      <w:r w:rsidRPr="00A12889">
        <w:rPr>
          <w:rFonts w:ascii="Times New Roman" w:eastAsia="SimSun" w:hAnsi="Times New Roman" w:cs="Times New Roman"/>
          <w:szCs w:val="24"/>
          <w:lang w:eastAsia="zh-CN"/>
        </w:rPr>
        <w:t xml:space="preserve"> (ancient unit of weight) of gold </w:t>
      </w:r>
      <w:r w:rsidR="00A535B5" w:rsidRPr="00A12889">
        <w:rPr>
          <w:rFonts w:ascii="Times New Roman" w:eastAsia="SimSun" w:hAnsi="Times New Roman" w:cs="Times New Roman"/>
          <w:szCs w:val="24"/>
          <w:lang w:eastAsia="zh-CN"/>
        </w:rPr>
        <w:t>upon</w:t>
      </w:r>
      <w:r w:rsidRPr="00A12889">
        <w:rPr>
          <w:rFonts w:ascii="Times New Roman" w:eastAsia="SimSun" w:hAnsi="Times New Roman" w:cs="Times New Roman"/>
          <w:szCs w:val="24"/>
          <w:lang w:eastAsia="zh-CN"/>
        </w:rPr>
        <w:t xml:space="preserve"> their home. As such, their family wealth was comparable to the aristocracy.</w:t>
      </w:r>
    </w:p>
    <w:p w14:paraId="1D573F74" w14:textId="77777777" w:rsidR="00D27D1A" w:rsidRPr="00A12889" w:rsidRDefault="00D27D1A" w:rsidP="006A539B">
      <w:pPr>
        <w:pStyle w:val="ListParagraph"/>
        <w:widowControl/>
        <w:tabs>
          <w:tab w:val="left" w:pos="720"/>
        </w:tabs>
        <w:snapToGrid w:val="0"/>
        <w:spacing w:line="480" w:lineRule="auto"/>
        <w:ind w:left="480"/>
        <w:rPr>
          <w:rFonts w:ascii="Times New Roman" w:eastAsia="SimSun" w:hAnsi="Times New Roman" w:cs="Times New Roman"/>
          <w:szCs w:val="24"/>
        </w:rPr>
      </w:pPr>
    </w:p>
    <w:p w14:paraId="372A0162"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漢楊震畏四知而辭金，唐太宗因懲貪而賜絹。</w:t>
      </w:r>
    </w:p>
    <w:p w14:paraId="6183E7F0" w14:textId="77777777"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Yang Zhen of the Han dynasty feared the four who knew and refused the gold. Emperor Taizong of the Tang bestowed silk to rebuke the greedy official.</w:t>
      </w:r>
    </w:p>
    <w:p w14:paraId="1C65CC23" w14:textId="355A8CCF"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漢楊震舉王密為邑令，密夜懷金以饋之。密曰：</w:t>
      </w:r>
      <w:r w:rsidR="002E2199" w:rsidRPr="00A12889">
        <w:rPr>
          <w:rFonts w:ascii="Times New Roman" w:eastAsia="SimSun" w:hAnsi="Times New Roman" w:cs="Times New Roman"/>
          <w:szCs w:val="24"/>
        </w:rPr>
        <w:t>「</w:t>
      </w:r>
      <w:r w:rsidRPr="00A12889">
        <w:rPr>
          <w:rFonts w:ascii="Times New Roman" w:eastAsia="SimSun" w:hAnsi="Times New Roman" w:cs="Times New Roman"/>
          <w:szCs w:val="24"/>
        </w:rPr>
        <w:t>暮夜無人知。</w:t>
      </w:r>
      <w:r w:rsidR="002E2199" w:rsidRPr="00A12889">
        <w:rPr>
          <w:rFonts w:ascii="Times New Roman" w:eastAsia="SimSun" w:hAnsi="Times New Roman" w:cs="Times New Roman"/>
          <w:szCs w:val="24"/>
        </w:rPr>
        <w:t>」</w:t>
      </w:r>
      <w:r w:rsidRPr="00A12889">
        <w:rPr>
          <w:rFonts w:ascii="Times New Roman" w:eastAsia="SimSun" w:hAnsi="Times New Roman" w:cs="Times New Roman"/>
          <w:szCs w:val="24"/>
        </w:rPr>
        <w:t>震曰：</w:t>
      </w:r>
      <w:r w:rsidR="002E2199" w:rsidRPr="00A12889">
        <w:rPr>
          <w:rFonts w:ascii="Times New Roman" w:eastAsia="SimSun" w:hAnsi="Times New Roman" w:cs="Times New Roman"/>
          <w:szCs w:val="24"/>
        </w:rPr>
        <w:t>「</w:t>
      </w:r>
      <w:r w:rsidRPr="00A12889">
        <w:rPr>
          <w:rFonts w:ascii="Times New Roman" w:eastAsia="SimSun" w:hAnsi="Times New Roman" w:cs="Times New Roman"/>
          <w:szCs w:val="24"/>
        </w:rPr>
        <w:t>天知地知，你知我知，何謂無知？</w:t>
      </w:r>
      <w:r w:rsidR="002E2199" w:rsidRPr="00A12889">
        <w:rPr>
          <w:rFonts w:ascii="Times New Roman" w:eastAsia="SimSun" w:hAnsi="Times New Roman" w:cs="Times New Roman"/>
          <w:szCs w:val="24"/>
        </w:rPr>
        <w:t>」</w:t>
      </w:r>
      <w:r w:rsidRPr="00A12889">
        <w:rPr>
          <w:rFonts w:ascii="Times New Roman" w:eastAsia="SimSun" w:hAnsi="Times New Roman" w:cs="Times New Roman"/>
          <w:szCs w:val="24"/>
        </w:rPr>
        <w:t>密慚而退。</w:t>
      </w:r>
    </w:p>
    <w:p w14:paraId="08552E6A" w14:textId="3C55DB4D"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 xml:space="preserve">Yang Zhen of the Han dynasty recommended Wang Mi to the </w:t>
      </w:r>
      <w:r w:rsidR="00AE0395" w:rsidRPr="00A12889">
        <w:rPr>
          <w:rFonts w:ascii="Times New Roman" w:eastAsia="SimSun" w:hAnsi="Times New Roman" w:cs="Times New Roman"/>
          <w:szCs w:val="24"/>
        </w:rPr>
        <w:t xml:space="preserve">position of </w:t>
      </w:r>
      <w:r w:rsidRPr="00A12889">
        <w:rPr>
          <w:rFonts w:ascii="Times New Roman" w:eastAsia="SimSun" w:hAnsi="Times New Roman" w:cs="Times New Roman"/>
          <w:szCs w:val="24"/>
        </w:rPr>
        <w:t xml:space="preserve">county magistrate. During the night, Wang brought over a gift of gold, </w:t>
      </w:r>
      <w:r w:rsidR="002E2199" w:rsidRPr="00A12889">
        <w:rPr>
          <w:rFonts w:ascii="Times New Roman" w:eastAsia="SimSun" w:hAnsi="Times New Roman" w:cs="Times New Roman"/>
          <w:szCs w:val="24"/>
        </w:rPr>
        <w:t>insisting</w:t>
      </w:r>
      <w:r w:rsidRPr="00A12889">
        <w:rPr>
          <w:rFonts w:ascii="Times New Roman" w:eastAsia="SimSun" w:hAnsi="Times New Roman" w:cs="Times New Roman"/>
          <w:szCs w:val="24"/>
        </w:rPr>
        <w:t xml:space="preserve">: ‘It is the evening, no one will know.’ Yang said, ‘Heaven knows, Earth knows, you know, I know, how can you say no one knows.’ Wang felt ashamed and left. </w:t>
      </w:r>
    </w:p>
    <w:p w14:paraId="46E247DD" w14:textId="75DE02B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lastRenderedPageBreak/>
        <w:t>唐長孫順德受人饋絹，事覺，太宗復賜絹十匹。胡演曰：</w:t>
      </w:r>
      <w:r w:rsidR="002E2199" w:rsidRPr="00A12889">
        <w:rPr>
          <w:rFonts w:ascii="Times New Roman" w:eastAsia="SimSun" w:hAnsi="Times New Roman" w:cs="Times New Roman"/>
          <w:szCs w:val="24"/>
        </w:rPr>
        <w:t>「</w:t>
      </w:r>
      <w:r w:rsidRPr="00A12889">
        <w:rPr>
          <w:rFonts w:ascii="Times New Roman" w:eastAsia="SimSun" w:hAnsi="Times New Roman" w:cs="Times New Roman"/>
          <w:szCs w:val="24"/>
        </w:rPr>
        <w:t>不致罪而復賜之，何也？</w:t>
      </w:r>
      <w:r w:rsidR="002E2199" w:rsidRPr="00A12889">
        <w:rPr>
          <w:rFonts w:ascii="Times New Roman" w:eastAsia="SimSun" w:hAnsi="Times New Roman" w:cs="Times New Roman"/>
          <w:szCs w:val="24"/>
        </w:rPr>
        <w:t>」</w:t>
      </w:r>
      <w:r w:rsidRPr="00A12889">
        <w:rPr>
          <w:rFonts w:ascii="Times New Roman" w:eastAsia="SimSun" w:hAnsi="Times New Roman" w:cs="Times New Roman"/>
          <w:szCs w:val="24"/>
        </w:rPr>
        <w:t>上曰：</w:t>
      </w:r>
      <w:r w:rsidR="002E2199" w:rsidRPr="00A12889">
        <w:rPr>
          <w:rFonts w:ascii="Times New Roman" w:eastAsia="SimSun" w:hAnsi="Times New Roman" w:cs="Times New Roman"/>
          <w:szCs w:val="24"/>
        </w:rPr>
        <w:t>「</w:t>
      </w:r>
      <w:r w:rsidRPr="00A12889">
        <w:rPr>
          <w:rFonts w:ascii="Times New Roman" w:eastAsia="SimSun" w:hAnsi="Times New Roman" w:cs="Times New Roman"/>
          <w:szCs w:val="24"/>
        </w:rPr>
        <w:t>彼有人性，得絹之辱，甚於受刑。</w:t>
      </w:r>
      <w:r w:rsidR="002E2199" w:rsidRPr="00A12889">
        <w:rPr>
          <w:rFonts w:ascii="Times New Roman" w:eastAsia="SimSun" w:hAnsi="Times New Roman" w:cs="Times New Roman"/>
          <w:szCs w:val="24"/>
        </w:rPr>
        <w:t>」</w:t>
      </w:r>
      <w:r w:rsidRPr="00A12889">
        <w:rPr>
          <w:rFonts w:ascii="Times New Roman" w:eastAsia="SimSun" w:hAnsi="Times New Roman" w:cs="Times New Roman"/>
          <w:szCs w:val="24"/>
        </w:rPr>
        <w:t>順德聞之羞慚。</w:t>
      </w:r>
    </w:p>
    <w:p w14:paraId="71EBBB54" w14:textId="0CBB9D2A"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 xml:space="preserve">Zhangsun Shunde of the Tang dynasty received a bribe of silk. When he was discovered, Emperor Taizong of Tang </w:t>
      </w:r>
      <w:r w:rsidR="00834197" w:rsidRPr="00A12889">
        <w:rPr>
          <w:rFonts w:ascii="Times New Roman" w:eastAsia="SimSun" w:hAnsi="Times New Roman" w:cs="Times New Roman"/>
          <w:szCs w:val="24"/>
        </w:rPr>
        <w:t xml:space="preserve">granted him </w:t>
      </w:r>
      <w:r w:rsidR="00F3217E" w:rsidRPr="00A12889">
        <w:rPr>
          <w:rFonts w:ascii="Times New Roman" w:eastAsia="SimSun" w:hAnsi="Times New Roman" w:cs="Times New Roman"/>
          <w:szCs w:val="24"/>
        </w:rPr>
        <w:t>ten bolts of silk</w:t>
      </w:r>
      <w:r w:rsidRPr="00A12889">
        <w:rPr>
          <w:rFonts w:ascii="Times New Roman" w:eastAsia="SimSun" w:hAnsi="Times New Roman" w:cs="Times New Roman"/>
          <w:szCs w:val="24"/>
        </w:rPr>
        <w:t>. Hu Yan asked: ‘You did not punish him but gave him silk, why?’ Taizong replied: ‘He has a conscience, the shame of receiving the silk is worse than the punishment.’ Shunde felt remorseful when he heard this.</w:t>
      </w:r>
    </w:p>
    <w:p w14:paraId="7B7E81BE"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p>
    <w:p w14:paraId="3F445C85" w14:textId="63AD4629"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晉魯褒作</w:t>
      </w:r>
      <w:r w:rsidR="00F3217E" w:rsidRPr="00A12889">
        <w:rPr>
          <w:rFonts w:ascii="Times New Roman" w:eastAsia="SimSun" w:hAnsi="Times New Roman" w:cs="Times New Roman"/>
          <w:szCs w:val="24"/>
        </w:rPr>
        <w:t>《</w:t>
      </w:r>
      <w:r w:rsidRPr="00A12889">
        <w:rPr>
          <w:rFonts w:ascii="Times New Roman" w:eastAsia="SimSun" w:hAnsi="Times New Roman" w:cs="Times New Roman"/>
          <w:szCs w:val="24"/>
        </w:rPr>
        <w:t>錢神論</w:t>
      </w:r>
      <w:r w:rsidR="00F3217E" w:rsidRPr="00A12889">
        <w:rPr>
          <w:rFonts w:ascii="Times New Roman" w:eastAsia="SimSun" w:hAnsi="Times New Roman" w:cs="Times New Roman"/>
          <w:szCs w:val="24"/>
        </w:rPr>
        <w:t>》</w:t>
      </w:r>
      <w:r w:rsidRPr="00A12889">
        <w:rPr>
          <w:rFonts w:ascii="Times New Roman" w:eastAsia="SimSun" w:hAnsi="Times New Roman" w:cs="Times New Roman"/>
          <w:szCs w:val="24"/>
        </w:rPr>
        <w:t>，嘗以錢為孔方兄；王夷甫口不言錢，乃謂錢為阿堵物。</w:t>
      </w:r>
    </w:p>
    <w:p w14:paraId="3C9E35F4" w14:textId="69F335B6" w:rsidR="00D27D1A" w:rsidRPr="00A12889" w:rsidRDefault="00D27D1A" w:rsidP="006A539B">
      <w:pPr>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Lu Bao of</w:t>
      </w:r>
      <w:r w:rsidR="00F3217E" w:rsidRPr="00A12889">
        <w:rPr>
          <w:rFonts w:ascii="Times New Roman" w:eastAsia="SimSun" w:hAnsi="Times New Roman" w:cs="Times New Roman"/>
          <w:szCs w:val="24"/>
        </w:rPr>
        <w:t xml:space="preserve"> the</w:t>
      </w:r>
      <w:r w:rsidRPr="00A12889">
        <w:rPr>
          <w:rFonts w:ascii="Times New Roman" w:eastAsia="SimSun" w:hAnsi="Times New Roman" w:cs="Times New Roman"/>
          <w:szCs w:val="24"/>
        </w:rPr>
        <w:t xml:space="preserve"> Jin </w:t>
      </w:r>
      <w:r w:rsidR="00F3217E" w:rsidRPr="00A12889">
        <w:rPr>
          <w:rFonts w:ascii="Times New Roman" w:eastAsia="SimSun" w:hAnsi="Times New Roman" w:cs="Times New Roman"/>
          <w:szCs w:val="24"/>
        </w:rPr>
        <w:t xml:space="preserve">dynasty </w:t>
      </w:r>
      <w:r w:rsidRPr="00A12889">
        <w:rPr>
          <w:rFonts w:ascii="Times New Roman" w:eastAsia="SimSun" w:hAnsi="Times New Roman" w:cs="Times New Roman"/>
          <w:szCs w:val="24"/>
        </w:rPr>
        <w:t xml:space="preserve">wrote the </w:t>
      </w:r>
      <w:r w:rsidRPr="00A12889">
        <w:rPr>
          <w:rFonts w:ascii="Times New Roman" w:eastAsia="SimSun" w:hAnsi="Times New Roman" w:cs="Times New Roman"/>
          <w:i/>
          <w:iCs/>
          <w:szCs w:val="24"/>
        </w:rPr>
        <w:t>Discourse on the Spirit of Money</w:t>
      </w:r>
      <w:r w:rsidRPr="00A12889">
        <w:rPr>
          <w:rFonts w:ascii="Times New Roman" w:eastAsia="SimSun" w:hAnsi="Times New Roman" w:cs="Times New Roman"/>
          <w:szCs w:val="24"/>
        </w:rPr>
        <w:t xml:space="preserve"> in which he called money ‘square hole’ and ‘elder brother’. Wang Yifu would not mention</w:t>
      </w:r>
      <w:r w:rsidR="00F3217E" w:rsidRPr="00A12889">
        <w:rPr>
          <w:rFonts w:ascii="Times New Roman" w:eastAsia="SimSun" w:hAnsi="Times New Roman" w:cs="Times New Roman"/>
          <w:szCs w:val="24"/>
        </w:rPr>
        <w:t xml:space="preserve"> the word</w:t>
      </w:r>
      <w:r w:rsidRPr="00A12889">
        <w:rPr>
          <w:rFonts w:ascii="Times New Roman" w:eastAsia="SimSun" w:hAnsi="Times New Roman" w:cs="Times New Roman"/>
          <w:szCs w:val="24"/>
        </w:rPr>
        <w:t xml:space="preserve"> ‘money’, calling it ‘this stuff’.</w:t>
      </w:r>
    </w:p>
    <w:p w14:paraId="1C88B11A"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《錢神論》，註詳上。</w:t>
      </w:r>
    </w:p>
    <w:p w14:paraId="42FEF5A8" w14:textId="6CA748C2" w:rsidR="00D27D1A" w:rsidRPr="00A12889" w:rsidRDefault="00F3217E"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On t</w:t>
      </w:r>
      <w:r w:rsidR="00D27D1A" w:rsidRPr="00A12889">
        <w:rPr>
          <w:rFonts w:ascii="Times New Roman" w:eastAsia="SimSun" w:hAnsi="Times New Roman" w:cs="Times New Roman"/>
          <w:szCs w:val="24"/>
        </w:rPr>
        <w:t xml:space="preserve">he </w:t>
      </w:r>
      <w:r w:rsidR="00D27D1A" w:rsidRPr="00A12889">
        <w:rPr>
          <w:rFonts w:ascii="Times New Roman" w:eastAsia="SimSun" w:hAnsi="Times New Roman" w:cs="Times New Roman"/>
          <w:i/>
          <w:iCs/>
          <w:szCs w:val="24"/>
        </w:rPr>
        <w:t>Discourse on the Spirit of Money</w:t>
      </w:r>
      <w:r w:rsidR="00D27D1A" w:rsidRPr="00A12889">
        <w:rPr>
          <w:rFonts w:ascii="Times New Roman" w:eastAsia="SimSun" w:hAnsi="Times New Roman" w:cs="Times New Roman"/>
          <w:szCs w:val="24"/>
        </w:rPr>
        <w:t>, see annotation above.</w:t>
      </w:r>
    </w:p>
    <w:p w14:paraId="4A23053F"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晉王夷甫妻郭氏，喜聚斂，夷甫不悅，口不言錢。妻欲試之，以錢繞床不得行。夷甫見之，命婢取阿堵物去。</w:t>
      </w:r>
      <w:r w:rsidRPr="00A12889">
        <w:rPr>
          <w:rFonts w:ascii="Times New Roman" w:eastAsia="SimSun" w:hAnsi="Times New Roman" w:cs="Times New Roman"/>
          <w:szCs w:val="24"/>
          <w:lang w:val="en-GB"/>
        </w:rPr>
        <w:t>〔釋〕</w:t>
      </w:r>
      <w:r w:rsidRPr="00A12889">
        <w:rPr>
          <w:rFonts w:ascii="Times New Roman" w:eastAsia="SimSun" w:hAnsi="Times New Roman" w:cs="Times New Roman"/>
          <w:szCs w:val="24"/>
        </w:rPr>
        <w:t>阿堵，猶言眼前物，謂錢也。</w:t>
      </w:r>
    </w:p>
    <w:p w14:paraId="3C8D2C36" w14:textId="34FB6DDC"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Wang Yifu of the Jin dynasty had a wife of the surname Guo who delighted in amassing wealth to his displeasure. He refused to mention the word ‘money’. His wife wanted to test him and placed money around his bed such that it was inaccessible. When Wang saw this, he requested the maid to take away ‘this stuff’. Gloss: ‘The stuff’</w:t>
      </w:r>
      <w:r w:rsidR="00121889" w:rsidRPr="00A12889">
        <w:rPr>
          <w:rFonts w:ascii="Times New Roman" w:eastAsia="SimSun" w:hAnsi="Times New Roman" w:cs="Times New Roman"/>
          <w:szCs w:val="24"/>
          <w:lang w:eastAsia="zh-CN"/>
        </w:rPr>
        <w:t xml:space="preserve"> refers to </w:t>
      </w:r>
      <w:r w:rsidRPr="00A12889">
        <w:rPr>
          <w:rFonts w:ascii="Times New Roman" w:eastAsia="SimSun" w:hAnsi="Times New Roman" w:cs="Times New Roman"/>
          <w:szCs w:val="24"/>
          <w:lang w:eastAsia="zh-CN"/>
        </w:rPr>
        <w:t xml:space="preserve">the </w:t>
      </w:r>
      <w:r w:rsidR="00121889" w:rsidRPr="00A12889">
        <w:rPr>
          <w:rFonts w:ascii="Times New Roman" w:eastAsia="SimSun" w:hAnsi="Times New Roman" w:cs="Times New Roman"/>
          <w:szCs w:val="24"/>
          <w:lang w:eastAsia="zh-CN"/>
        </w:rPr>
        <w:t>objects one faces</w:t>
      </w:r>
      <w:r w:rsidRPr="00A12889">
        <w:rPr>
          <w:rFonts w:ascii="Times New Roman" w:eastAsia="SimSun" w:hAnsi="Times New Roman" w:cs="Times New Roman"/>
          <w:szCs w:val="24"/>
          <w:lang w:eastAsia="zh-CN"/>
        </w:rPr>
        <w:t xml:space="preserve">, </w:t>
      </w:r>
      <w:r w:rsidR="00121889" w:rsidRPr="00A12889">
        <w:rPr>
          <w:rFonts w:ascii="Times New Roman" w:eastAsia="SimSun" w:hAnsi="Times New Roman" w:cs="Times New Roman"/>
          <w:szCs w:val="24"/>
          <w:lang w:eastAsia="zh-CN"/>
        </w:rPr>
        <w:t xml:space="preserve">meaning </w:t>
      </w:r>
      <w:r w:rsidRPr="00A12889">
        <w:rPr>
          <w:rFonts w:ascii="Times New Roman" w:eastAsia="SimSun" w:hAnsi="Times New Roman" w:cs="Times New Roman"/>
          <w:szCs w:val="24"/>
          <w:lang w:eastAsia="zh-CN"/>
        </w:rPr>
        <w:t>the money.</w:t>
      </w:r>
    </w:p>
    <w:p w14:paraId="0EE5E3CB"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p>
    <w:p w14:paraId="2460A3DC"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然而床頭金盡，壯士無顏；囊內錢空，阮郎羞澀（音森入聲）。</w:t>
      </w:r>
    </w:p>
    <w:p w14:paraId="2A7B02D8" w14:textId="77777777" w:rsidR="00D27D1A" w:rsidRPr="00A12889" w:rsidRDefault="00D27D1A" w:rsidP="006A539B">
      <w:pPr>
        <w:pStyle w:val="ListParagraph"/>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lastRenderedPageBreak/>
        <w:t xml:space="preserve">However, </w:t>
      </w:r>
      <w:bookmarkStart w:id="108" w:name="_Hlk48416332"/>
      <w:r w:rsidRPr="00A12889">
        <w:rPr>
          <w:rFonts w:ascii="Times New Roman" w:eastAsia="SimSun" w:hAnsi="Times New Roman" w:cs="Times New Roman"/>
          <w:szCs w:val="24"/>
        </w:rPr>
        <w:t>when the money at the head of the bed is exhausted, the hero loses face</w:t>
      </w:r>
      <w:bookmarkEnd w:id="108"/>
      <w:r w:rsidRPr="00A12889">
        <w:rPr>
          <w:rFonts w:ascii="Times New Roman" w:eastAsia="SimSun" w:hAnsi="Times New Roman" w:cs="Times New Roman"/>
          <w:szCs w:val="24"/>
        </w:rPr>
        <w:t>. When the purse was empty of money, Ruan was ashamed.</w:t>
      </w:r>
    </w:p>
    <w:p w14:paraId="55D23783" w14:textId="77777777" w:rsidR="00121889"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古詩：</w:t>
      </w:r>
      <w:r w:rsidR="00121889" w:rsidRPr="00A12889">
        <w:rPr>
          <w:rFonts w:ascii="Times New Roman" w:eastAsia="SimSun" w:hAnsi="Times New Roman" w:cs="Times New Roman"/>
          <w:szCs w:val="24"/>
        </w:rPr>
        <w:t>「</w:t>
      </w:r>
      <w:r w:rsidRPr="00A12889">
        <w:rPr>
          <w:rFonts w:ascii="Times New Roman" w:eastAsia="SimSun" w:hAnsi="Times New Roman" w:cs="Times New Roman"/>
          <w:szCs w:val="24"/>
        </w:rPr>
        <w:t>床頭黃金盡，壯士無顏色。</w:t>
      </w:r>
      <w:r w:rsidR="00121889" w:rsidRPr="00A12889">
        <w:rPr>
          <w:rFonts w:ascii="Times New Roman" w:eastAsia="SimSun" w:hAnsi="Times New Roman" w:cs="Times New Roman"/>
          <w:szCs w:val="24"/>
        </w:rPr>
        <w:t>」</w:t>
      </w:r>
    </w:p>
    <w:p w14:paraId="56A8B79E" w14:textId="21550AE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 xml:space="preserve">An </w:t>
      </w:r>
      <w:r w:rsidR="00152626" w:rsidRPr="00A12889">
        <w:rPr>
          <w:rFonts w:ascii="Times New Roman" w:eastAsia="SimSun" w:hAnsi="Times New Roman" w:cs="Times New Roman"/>
          <w:szCs w:val="24"/>
        </w:rPr>
        <w:t xml:space="preserve">ancient </w:t>
      </w:r>
      <w:r w:rsidRPr="00A12889">
        <w:rPr>
          <w:rFonts w:ascii="Times New Roman" w:eastAsia="SimSun" w:hAnsi="Times New Roman" w:cs="Times New Roman"/>
          <w:szCs w:val="24"/>
        </w:rPr>
        <w:t>poem: ‘When the money at the head of the bed is exhausted, the hero loses face.</w:t>
      </w:r>
      <w:r w:rsidR="00121889" w:rsidRPr="00A12889">
        <w:rPr>
          <w:rFonts w:ascii="Times New Roman" w:eastAsia="SimSun" w:hAnsi="Times New Roman" w:cs="Times New Roman"/>
          <w:szCs w:val="24"/>
        </w:rPr>
        <w:t>’</w:t>
      </w:r>
    </w:p>
    <w:p w14:paraId="2198FF64" w14:textId="0B69CC1E"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晉阮孚持一皂囊，</w:t>
      </w:r>
      <w:r w:rsidR="00121889" w:rsidRPr="00A12889">
        <w:rPr>
          <w:rFonts w:ascii="Times New Roman" w:eastAsia="SimSun" w:hAnsi="Times New Roman" w:cs="Times New Roman"/>
          <w:szCs w:val="24"/>
        </w:rPr>
        <w:t>遊</w:t>
      </w:r>
      <w:r w:rsidRPr="00A12889">
        <w:rPr>
          <w:rFonts w:ascii="Times New Roman" w:eastAsia="SimSun" w:hAnsi="Times New Roman" w:cs="Times New Roman"/>
          <w:szCs w:val="24"/>
        </w:rPr>
        <w:t>會稽，客問其中何物，孚曰：</w:t>
      </w:r>
      <w:r w:rsidR="00121889" w:rsidRPr="00A12889">
        <w:rPr>
          <w:rFonts w:ascii="Times New Roman" w:eastAsia="SimSun" w:hAnsi="Times New Roman" w:cs="Times New Roman"/>
          <w:szCs w:val="24"/>
        </w:rPr>
        <w:t>「</w:t>
      </w:r>
      <w:r w:rsidRPr="00A12889">
        <w:rPr>
          <w:rFonts w:ascii="Times New Roman" w:eastAsia="SimSun" w:hAnsi="Times New Roman" w:cs="Times New Roman"/>
          <w:szCs w:val="24"/>
        </w:rPr>
        <w:t>但有一錢守囊，恐其羞澀。</w:t>
      </w:r>
      <w:r w:rsidR="00121889" w:rsidRPr="00A12889">
        <w:rPr>
          <w:rFonts w:ascii="Times New Roman" w:eastAsia="SimSun" w:hAnsi="Times New Roman" w:cs="Times New Roman"/>
          <w:szCs w:val="24"/>
        </w:rPr>
        <w:t>」</w:t>
      </w:r>
    </w:p>
    <w:p w14:paraId="058A74C0" w14:textId="0A74578D"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Ruan Fu of the Jin dynasty kept a black purse. When travelling in Kuaiji, guests asked him of its contents</w:t>
      </w:r>
      <w:r w:rsidR="00121889" w:rsidRPr="00A12889">
        <w:rPr>
          <w:rFonts w:ascii="Times New Roman" w:eastAsia="SimSun" w:hAnsi="Times New Roman" w:cs="Times New Roman"/>
          <w:szCs w:val="24"/>
        </w:rPr>
        <w:t>. H</w:t>
      </w:r>
      <w:r w:rsidRPr="00A12889">
        <w:rPr>
          <w:rFonts w:ascii="Times New Roman" w:eastAsia="SimSun" w:hAnsi="Times New Roman" w:cs="Times New Roman"/>
          <w:szCs w:val="24"/>
        </w:rPr>
        <w:t xml:space="preserve">e replied: ‘There is only one coin guarding the purse, afraid it may be ashamed.’ </w:t>
      </w:r>
    </w:p>
    <w:p w14:paraId="2BAD9FED" w14:textId="77777777"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p>
    <w:p w14:paraId="3EDD0716" w14:textId="77777777" w:rsidR="00D27D1A" w:rsidRPr="00A12889" w:rsidRDefault="00D27D1A" w:rsidP="006A539B">
      <w:pPr>
        <w:pStyle w:val="ListParagraph"/>
        <w:widowControl/>
        <w:numPr>
          <w:ilvl w:val="0"/>
          <w:numId w:val="6"/>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但匹夫不可懷壁，人生孰不愛財。</w:t>
      </w:r>
    </w:p>
    <w:p w14:paraId="4065B57A" w14:textId="77777777" w:rsidR="00D27D1A" w:rsidRPr="00A12889" w:rsidRDefault="00D27D1A" w:rsidP="006A539B">
      <w:pPr>
        <w:pStyle w:val="ListParagraph"/>
        <w:widowControl/>
        <w:tabs>
          <w:tab w:val="left" w:pos="720"/>
        </w:tabs>
        <w:snapToGrid w:val="0"/>
        <w:spacing w:line="480" w:lineRule="auto"/>
        <w:ind w:left="480"/>
        <w:rPr>
          <w:rFonts w:ascii="Times New Roman" w:eastAsia="SimSun" w:hAnsi="Times New Roman" w:cs="Times New Roman"/>
          <w:szCs w:val="24"/>
        </w:rPr>
      </w:pPr>
      <w:r w:rsidRPr="00A12889">
        <w:rPr>
          <w:rFonts w:ascii="Times New Roman" w:eastAsia="SimSun" w:hAnsi="Times New Roman" w:cs="Times New Roman"/>
          <w:szCs w:val="24"/>
        </w:rPr>
        <w:t>Though a man should not keep a jewel, who is not fond of money?</w:t>
      </w:r>
    </w:p>
    <w:p w14:paraId="18EFE509" w14:textId="5A47F5C2" w:rsidR="00D27D1A" w:rsidRPr="00A12889" w:rsidRDefault="00D27D1A"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szCs w:val="24"/>
        </w:rPr>
        <w:t>《左》：虞叔有玉，虞公求之，不獻。既而悔曰：</w:t>
      </w:r>
      <w:r w:rsidR="00CD7B74" w:rsidRPr="00A12889">
        <w:rPr>
          <w:rFonts w:ascii="Times New Roman" w:eastAsia="SimSun" w:hAnsi="Times New Roman" w:cs="Times New Roman"/>
          <w:szCs w:val="24"/>
        </w:rPr>
        <w:t>「</w:t>
      </w:r>
      <w:r w:rsidRPr="00A12889">
        <w:rPr>
          <w:rFonts w:ascii="Times New Roman" w:eastAsia="SimSun" w:hAnsi="Times New Roman" w:cs="Times New Roman"/>
          <w:szCs w:val="24"/>
        </w:rPr>
        <w:t>匹夫無罪，懷壁其罪。焉用此以買禍也。</w:t>
      </w:r>
      <w:r w:rsidR="00CD7B74" w:rsidRPr="00A12889">
        <w:rPr>
          <w:rFonts w:ascii="Times New Roman" w:eastAsia="SimSun" w:hAnsi="Times New Roman" w:cs="Times New Roman"/>
          <w:szCs w:val="24"/>
        </w:rPr>
        <w:t>」</w:t>
      </w:r>
      <w:r w:rsidRPr="00A12889">
        <w:rPr>
          <w:rFonts w:ascii="Times New Roman" w:eastAsia="SimSun" w:hAnsi="Times New Roman" w:cs="Times New Roman"/>
          <w:szCs w:val="24"/>
        </w:rPr>
        <w:t>遂獻之。</w:t>
      </w:r>
    </w:p>
    <w:p w14:paraId="46324A55" w14:textId="47BCB770" w:rsidR="00D27D1A" w:rsidRPr="00A12889" w:rsidRDefault="002B277B" w:rsidP="006A539B">
      <w:pPr>
        <w:widowControl/>
        <w:tabs>
          <w:tab w:val="left" w:pos="720"/>
        </w:tabs>
        <w:snapToGrid w:val="0"/>
        <w:spacing w:line="480" w:lineRule="auto"/>
        <w:ind w:left="960"/>
        <w:rPr>
          <w:rFonts w:ascii="Times New Roman" w:eastAsia="SimSun" w:hAnsi="Times New Roman" w:cs="Times New Roman"/>
          <w:szCs w:val="24"/>
        </w:rPr>
      </w:pPr>
      <w:r w:rsidRPr="00A12889">
        <w:rPr>
          <w:rFonts w:ascii="Times New Roman" w:eastAsia="SimSun" w:hAnsi="Times New Roman" w:cs="Times New Roman"/>
          <w:i/>
          <w:iCs/>
          <w:szCs w:val="24"/>
        </w:rPr>
        <w:t>Zuo’s Commentary on the Spring and Autumn Annals</w:t>
      </w:r>
      <w:r w:rsidR="00D27D1A" w:rsidRPr="00A12889">
        <w:rPr>
          <w:rFonts w:ascii="Times New Roman" w:eastAsia="SimSun" w:hAnsi="Times New Roman" w:cs="Times New Roman"/>
          <w:szCs w:val="24"/>
          <w:lang w:eastAsia="zh-CN"/>
        </w:rPr>
        <w:t xml:space="preserve">: Yu Shu had a jadestone, which he refused to give to Duke Yu. Yu Shu subsequently regretted his decision, saying: ‘A commoner is innocent, but keeping the jade annulus makes them guilty. Why do this and incur misfortune?’ He then offered the jade. </w:t>
      </w:r>
    </w:p>
    <w:p w14:paraId="49F170EE" w14:textId="3CD5EE11" w:rsidR="0023508F" w:rsidRPr="00A12889" w:rsidRDefault="0023508F"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p>
    <w:p w14:paraId="4F4911A2" w14:textId="6E51EDE6" w:rsidR="00B86887" w:rsidRPr="00A12889" w:rsidRDefault="00B8688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was compiled within the Cheng-Zhu school ideological p</w:t>
      </w:r>
      <w:r w:rsidR="0043778E" w:rsidRPr="00A12889">
        <w:rPr>
          <w:rFonts w:ascii="Times New Roman" w:eastAsia="SimSun" w:hAnsi="Times New Roman" w:cs="Times New Roman"/>
          <w:szCs w:val="24"/>
        </w:rPr>
        <w:t>a</w:t>
      </w:r>
      <w:r w:rsidRPr="00A12889">
        <w:rPr>
          <w:rFonts w:ascii="Times New Roman" w:eastAsia="SimSun" w:hAnsi="Times New Roman" w:cs="Times New Roman"/>
          <w:szCs w:val="24"/>
        </w:rPr>
        <w:t>r</w:t>
      </w:r>
      <w:r w:rsidR="0043778E" w:rsidRPr="00A12889">
        <w:rPr>
          <w:rFonts w:ascii="Times New Roman" w:eastAsia="SimSun" w:hAnsi="Times New Roman" w:cs="Times New Roman"/>
          <w:szCs w:val="24"/>
        </w:rPr>
        <w:t>a</w:t>
      </w:r>
      <w:r w:rsidRPr="00A12889">
        <w:rPr>
          <w:rFonts w:ascii="Times New Roman" w:eastAsia="SimSun" w:hAnsi="Times New Roman" w:cs="Times New Roman"/>
          <w:szCs w:val="24"/>
        </w:rPr>
        <w:t xml:space="preserve">meters and a traditional Neo-Confucian reading will first be discussed before evaluating its discrepancies. Like the order of the chapters, the chapter content and structure portrayed a similar logic and worldview. This is evident even in the topic of ‘Precious Things’, which seemingly encourages </w:t>
      </w:r>
      <w:r w:rsidRPr="00A12889">
        <w:rPr>
          <w:rFonts w:ascii="Times New Roman" w:eastAsia="SimSun" w:hAnsi="Times New Roman" w:cs="Times New Roman"/>
          <w:szCs w:val="24"/>
        </w:rPr>
        <w:lastRenderedPageBreak/>
        <w:t>materialist rather than moralist tendencies. Why were certain things considered ‘precious’? The first line invokes the cosmic unity of Heaven and Earth that produces the gemstone, rather than its aesthetic or financial value. Treasuring the quintessence of nature later turns into admiring unique physical qualities of the jewel, such as</w:t>
      </w:r>
      <w:r w:rsidR="00593824" w:rsidRPr="00A12889">
        <w:rPr>
          <w:rFonts w:ascii="Times New Roman" w:eastAsia="SimSun" w:hAnsi="Times New Roman" w:cs="Times New Roman"/>
          <w:szCs w:val="24"/>
        </w:rPr>
        <w:t xml:space="preserve"> the emanation of </w:t>
      </w:r>
      <w:r w:rsidRPr="00A12889">
        <w:rPr>
          <w:rFonts w:ascii="Times New Roman" w:eastAsia="SimSun" w:hAnsi="Times New Roman" w:cs="Times New Roman"/>
          <w:szCs w:val="24"/>
        </w:rPr>
        <w:t>light (the ‘moonlight’</w:t>
      </w:r>
      <w:r w:rsidR="00834197" w:rsidRPr="00A12889">
        <w:rPr>
          <w:rFonts w:ascii="Times New Roman" w:eastAsia="SimSun" w:hAnsi="Times New Roman" w:cs="Times New Roman"/>
          <w:szCs w:val="24"/>
        </w:rPr>
        <w:t xml:space="preserve"> and</w:t>
      </w:r>
      <w:r w:rsidRPr="00A12889">
        <w:rPr>
          <w:rFonts w:ascii="Times New Roman" w:eastAsia="SimSun" w:hAnsi="Times New Roman" w:cs="Times New Roman"/>
          <w:szCs w:val="24"/>
        </w:rPr>
        <w:t xml:space="preserve"> ‘luminous night’). Even before the chapter reaches halfway, the tone has already changed. True value the reader is told is moral quality – as epitomised by an official of </w:t>
      </w:r>
      <w:r w:rsidR="004C74A6" w:rsidRPr="00A12889">
        <w:rPr>
          <w:rFonts w:ascii="Times New Roman" w:eastAsia="SimSun" w:hAnsi="Times New Roman" w:cs="Times New Roman"/>
          <w:szCs w:val="24"/>
        </w:rPr>
        <w:t xml:space="preserve">character </w:t>
      </w:r>
      <w:r w:rsidRPr="00A12889">
        <w:rPr>
          <w:rFonts w:ascii="Times New Roman" w:eastAsia="SimSun" w:hAnsi="Times New Roman" w:cs="Times New Roman"/>
          <w:szCs w:val="24"/>
        </w:rPr>
        <w:t>and the Confucian scholar. What is to be treasured is not the gemstone but morality</w:t>
      </w:r>
      <w:r w:rsidR="00CD7B74"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Gems are merely used to express respect as the </w:t>
      </w:r>
      <w:r w:rsidR="00593824" w:rsidRPr="00A12889">
        <w:rPr>
          <w:rFonts w:ascii="Times New Roman" w:eastAsia="SimSun" w:hAnsi="Times New Roman" w:cs="Times New Roman"/>
          <w:szCs w:val="24"/>
        </w:rPr>
        <w:t>minister</w:t>
      </w:r>
      <w:r w:rsidRPr="00A12889">
        <w:rPr>
          <w:rFonts w:ascii="Times New Roman" w:eastAsia="SimSun" w:hAnsi="Times New Roman" w:cs="Times New Roman"/>
          <w:szCs w:val="24"/>
        </w:rPr>
        <w:t xml:space="preserve"> of </w:t>
      </w:r>
      <w:r w:rsidR="007A07E3" w:rsidRPr="00A12889">
        <w:rPr>
          <w:rFonts w:ascii="Times New Roman" w:eastAsia="SimSun" w:hAnsi="Times New Roman" w:cs="Times New Roman"/>
          <w:szCs w:val="24"/>
        </w:rPr>
        <w:t xml:space="preserve">character </w:t>
      </w:r>
      <w:r w:rsidRPr="00A12889">
        <w:rPr>
          <w:rFonts w:ascii="Times New Roman" w:eastAsia="SimSun" w:hAnsi="Times New Roman" w:cs="Times New Roman"/>
          <w:szCs w:val="24"/>
        </w:rPr>
        <w:t xml:space="preserve">cannot be bribed. The gemstone </w:t>
      </w:r>
      <w:r w:rsidR="00593824" w:rsidRPr="00A12889">
        <w:rPr>
          <w:rFonts w:ascii="Times New Roman" w:eastAsia="SimSun" w:hAnsi="Times New Roman" w:cs="Times New Roman"/>
          <w:szCs w:val="24"/>
        </w:rPr>
        <w:t xml:space="preserve">also </w:t>
      </w:r>
      <w:r w:rsidRPr="00A12889">
        <w:rPr>
          <w:rFonts w:ascii="Times New Roman" w:eastAsia="SimSun" w:hAnsi="Times New Roman" w:cs="Times New Roman"/>
          <w:szCs w:val="24"/>
        </w:rPr>
        <w:t xml:space="preserve">appears secondary in the following classical allusions about Meng Chang </w:t>
      </w:r>
      <w:r w:rsidR="00CD7B74" w:rsidRPr="00A12889">
        <w:rPr>
          <w:rFonts w:ascii="Times New Roman" w:eastAsia="SimSun" w:hAnsi="Times New Roman" w:cs="Times New Roman"/>
          <w:szCs w:val="24"/>
        </w:rPr>
        <w:t>孟嘗</w:t>
      </w:r>
      <w:r w:rsidR="00CD7B74" w:rsidRPr="00A12889">
        <w:rPr>
          <w:rFonts w:ascii="Times New Roman" w:eastAsia="SimSun" w:hAnsi="Times New Roman" w:cs="Times New Roman"/>
          <w:szCs w:val="24"/>
          <w:lang w:eastAsia="zh-CN"/>
        </w:rPr>
        <w:t xml:space="preserve"> (dates unknown) </w:t>
      </w:r>
      <w:r w:rsidRPr="00A12889">
        <w:rPr>
          <w:rFonts w:ascii="Times New Roman" w:eastAsia="SimSun" w:hAnsi="Times New Roman" w:cs="Times New Roman"/>
          <w:szCs w:val="24"/>
        </w:rPr>
        <w:t xml:space="preserve">and Lin Xiangru </w:t>
      </w:r>
      <w:r w:rsidR="00CD7B74" w:rsidRPr="00A12889">
        <w:rPr>
          <w:rFonts w:ascii="Times New Roman" w:eastAsia="SimSun" w:hAnsi="Times New Roman" w:cs="Times New Roman"/>
          <w:szCs w:val="24"/>
        </w:rPr>
        <w:t>藺相如</w:t>
      </w:r>
      <w:r w:rsidR="00CD7B74" w:rsidRPr="00A12889">
        <w:rPr>
          <w:rFonts w:ascii="Times New Roman" w:eastAsia="SimSun" w:hAnsi="Times New Roman" w:cs="Times New Roman"/>
          <w:szCs w:val="24"/>
          <w:lang w:eastAsia="zh-CN"/>
        </w:rPr>
        <w:t xml:space="preserve"> (dates unknown) </w:t>
      </w:r>
      <w:r w:rsidRPr="00A12889">
        <w:rPr>
          <w:rFonts w:ascii="Times New Roman" w:eastAsia="SimSun" w:hAnsi="Times New Roman" w:cs="Times New Roman"/>
          <w:szCs w:val="24"/>
        </w:rPr>
        <w:t>– their integrity and loyalty take precedence. Indeed, the transformation of t</w:t>
      </w:r>
      <w:r w:rsidRPr="00A12889">
        <w:rPr>
          <w:rFonts w:ascii="Times New Roman" w:eastAsia="SimSun" w:hAnsi="Times New Roman" w:cs="Times New Roman"/>
          <w:szCs w:val="24"/>
          <w:lang w:eastAsia="zh-CN"/>
        </w:rPr>
        <w:t xml:space="preserve">he </w:t>
      </w:r>
      <w:r w:rsidRPr="00A12889">
        <w:rPr>
          <w:rFonts w:ascii="Times New Roman" w:eastAsia="SimSun" w:hAnsi="Times New Roman" w:cs="Times New Roman"/>
          <w:szCs w:val="24"/>
        </w:rPr>
        <w:t>jade hairpin and gold coins</w:t>
      </w:r>
      <w:r w:rsidRPr="00A12889">
        <w:rPr>
          <w:rFonts w:ascii="Times New Roman" w:eastAsia="SimSun" w:hAnsi="Times New Roman" w:cs="Times New Roman"/>
          <w:szCs w:val="24"/>
          <w:lang w:eastAsia="zh-CN"/>
        </w:rPr>
        <w:t xml:space="preserve"> points to the ephemeral nature of these material possessions, turning into the theme of guarding against greed. Those who seek fame and fortune are disdained by spirits (‘</w:t>
      </w:r>
      <w:r w:rsidR="00CD7B74" w:rsidRPr="00A12889">
        <w:rPr>
          <w:rFonts w:ascii="Times New Roman" w:eastAsia="SimSun" w:hAnsi="Times New Roman" w:cs="Times New Roman"/>
          <w:szCs w:val="24"/>
          <w:lang w:eastAsia="zh-CN"/>
        </w:rPr>
        <w:t>營利乃為鬼所笑</w:t>
      </w:r>
      <w:r w:rsidR="00CD7B74"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 xml:space="preserve">Striving for profit causes the ghosts to laugh’) and people (resenting </w:t>
      </w:r>
      <w:r w:rsidR="00834197"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w:t>
      </w:r>
      <w:r w:rsidR="00CD7B74" w:rsidRPr="00A12889">
        <w:rPr>
          <w:rFonts w:ascii="Times New Roman" w:eastAsia="SimSun" w:hAnsi="Times New Roman" w:cs="Times New Roman"/>
          <w:szCs w:val="24"/>
        </w:rPr>
        <w:t>銅臭</w:t>
      </w:r>
      <w:r w:rsidR="00CD7B74"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 xml:space="preserve">stench of copper’). Even though Su Qin’s </w:t>
      </w:r>
      <w:r w:rsidR="00834197" w:rsidRPr="00A12889">
        <w:rPr>
          <w:rFonts w:ascii="Times New Roman" w:eastAsia="SimSun" w:hAnsi="Times New Roman" w:cs="Times New Roman"/>
          <w:szCs w:val="24"/>
        </w:rPr>
        <w:t>蘇秦</w:t>
      </w:r>
      <w:r w:rsidR="00834197" w:rsidRPr="00A12889">
        <w:rPr>
          <w:rFonts w:ascii="Times New Roman" w:eastAsia="SimSun" w:hAnsi="Times New Roman" w:cs="Times New Roman"/>
          <w:szCs w:val="24"/>
          <w:lang w:eastAsia="zh-CN"/>
        </w:rPr>
        <w:t xml:space="preserve"> (</w:t>
      </w:r>
      <w:r w:rsidR="00955A06" w:rsidRPr="00A12889">
        <w:rPr>
          <w:rFonts w:ascii="Times New Roman" w:eastAsia="SimSun" w:hAnsi="Times New Roman" w:cs="Times New Roman"/>
          <w:szCs w:val="24"/>
          <w:lang w:eastAsia="zh-CN"/>
        </w:rPr>
        <w:t>d. 284 BCE</w:t>
      </w:r>
      <w:r w:rsidR="00834197"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sister-in-law expresses respect, she is painted as a sycophant (‘</w:t>
      </w:r>
      <w:r w:rsidR="00834197" w:rsidRPr="00A12889">
        <w:rPr>
          <w:rFonts w:ascii="Times New Roman" w:eastAsia="SimSun" w:hAnsi="Times New Roman" w:cs="Times New Roman"/>
          <w:szCs w:val="24"/>
        </w:rPr>
        <w:t>蛇行匍伏，四拜自跪</w:t>
      </w:r>
      <w:r w:rsidR="00834197"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crawled along the ground, bowed four times, kneeled’). Multiple exemplars are cited as evidence of the importance of moral cultivation over wealth, such as Xiong Gun</w:t>
      </w:r>
      <w:r w:rsidR="00834197" w:rsidRPr="00A12889">
        <w:rPr>
          <w:rFonts w:ascii="Times New Roman" w:eastAsia="SimSun" w:hAnsi="Times New Roman" w:cs="Times New Roman"/>
          <w:szCs w:val="24"/>
        </w:rPr>
        <w:t xml:space="preserve"> </w:t>
      </w:r>
      <w:r w:rsidR="00834197" w:rsidRPr="00A12889">
        <w:rPr>
          <w:rFonts w:ascii="Times New Roman" w:eastAsia="SimSun" w:hAnsi="Times New Roman" w:cs="Times New Roman"/>
          <w:szCs w:val="24"/>
        </w:rPr>
        <w:t>熊袞</w:t>
      </w:r>
      <w:r w:rsidR="00834197" w:rsidRPr="00A12889">
        <w:rPr>
          <w:rFonts w:ascii="Times New Roman" w:eastAsia="SimSun" w:hAnsi="Times New Roman" w:cs="Times New Roman"/>
          <w:szCs w:val="24"/>
          <w:lang w:eastAsia="zh-CN"/>
        </w:rPr>
        <w:t xml:space="preserve"> (853</w:t>
      </w:r>
      <w:r w:rsidR="00955A06" w:rsidRPr="00A12889">
        <w:rPr>
          <w:rFonts w:ascii="Times New Roman" w:eastAsia="SimSun" w:hAnsi="Times New Roman" w:cs="Times New Roman"/>
          <w:szCs w:val="24"/>
        </w:rPr>
        <w:t>–</w:t>
      </w:r>
      <w:r w:rsidR="00834197" w:rsidRPr="00A12889">
        <w:rPr>
          <w:rFonts w:ascii="Times New Roman" w:eastAsia="SimSun" w:hAnsi="Times New Roman" w:cs="Times New Roman"/>
          <w:szCs w:val="24"/>
          <w:lang w:eastAsia="zh-CN"/>
        </w:rPr>
        <w:t>922)</w:t>
      </w:r>
      <w:r w:rsidRPr="00A12889">
        <w:rPr>
          <w:rFonts w:ascii="Times New Roman" w:eastAsia="SimSun" w:hAnsi="Times New Roman" w:cs="Times New Roman"/>
          <w:szCs w:val="24"/>
        </w:rPr>
        <w:t xml:space="preserve">, </w:t>
      </w:r>
      <w:r w:rsidR="00834197" w:rsidRPr="00A12889">
        <w:rPr>
          <w:rFonts w:ascii="Times New Roman" w:eastAsia="SimSun" w:hAnsi="Times New Roman" w:cs="Times New Roman"/>
          <w:szCs w:val="24"/>
        </w:rPr>
        <w:t xml:space="preserve">Weng </w:t>
      </w:r>
      <w:r w:rsidRPr="00A12889">
        <w:rPr>
          <w:rFonts w:ascii="Times New Roman" w:eastAsia="SimSun" w:hAnsi="Times New Roman" w:cs="Times New Roman"/>
          <w:szCs w:val="24"/>
        </w:rPr>
        <w:t>Zhong</w:t>
      </w:r>
      <w:r w:rsidR="00834197" w:rsidRPr="00A12889">
        <w:rPr>
          <w:rFonts w:ascii="Times New Roman" w:eastAsia="SimSun" w:hAnsi="Times New Roman" w:cs="Times New Roman"/>
          <w:szCs w:val="24"/>
        </w:rPr>
        <w:t>r</w:t>
      </w:r>
      <w:r w:rsidRPr="00A12889">
        <w:rPr>
          <w:rFonts w:ascii="Times New Roman" w:eastAsia="SimSun" w:hAnsi="Times New Roman" w:cs="Times New Roman"/>
          <w:szCs w:val="24"/>
        </w:rPr>
        <w:t>u</w:t>
      </w:r>
      <w:r w:rsidR="00834197" w:rsidRPr="00A12889">
        <w:rPr>
          <w:rFonts w:ascii="Times New Roman" w:eastAsia="SimSun" w:hAnsi="Times New Roman" w:cs="Times New Roman"/>
          <w:szCs w:val="24"/>
        </w:rPr>
        <w:t xml:space="preserve"> </w:t>
      </w:r>
      <w:r w:rsidR="00834197" w:rsidRPr="00A12889">
        <w:rPr>
          <w:rFonts w:ascii="Times New Roman" w:eastAsia="SimSun" w:hAnsi="Times New Roman" w:cs="Times New Roman"/>
          <w:szCs w:val="24"/>
        </w:rPr>
        <w:t>翁仲儒</w:t>
      </w:r>
      <w:r w:rsidR="00955A06" w:rsidRPr="00A12889">
        <w:rPr>
          <w:rFonts w:ascii="Times New Roman" w:eastAsia="SimSun" w:hAnsi="Times New Roman" w:cs="Times New Roman"/>
          <w:szCs w:val="24"/>
          <w:lang w:eastAsia="zh-CN"/>
        </w:rPr>
        <w:t xml:space="preserve"> (dates unknown)</w:t>
      </w:r>
      <w:r w:rsidRPr="00A12889">
        <w:rPr>
          <w:rFonts w:ascii="Times New Roman" w:eastAsia="SimSun" w:hAnsi="Times New Roman" w:cs="Times New Roman"/>
          <w:szCs w:val="24"/>
        </w:rPr>
        <w:t xml:space="preserve">, Yang Zhen </w:t>
      </w:r>
      <w:r w:rsidR="00834197" w:rsidRPr="00A12889">
        <w:rPr>
          <w:rFonts w:ascii="Times New Roman" w:eastAsia="SimSun" w:hAnsi="Times New Roman" w:cs="Times New Roman"/>
          <w:szCs w:val="24"/>
        </w:rPr>
        <w:t>楊震</w:t>
      </w:r>
      <w:r w:rsidR="00834197" w:rsidRPr="00A12889">
        <w:rPr>
          <w:rFonts w:ascii="Times New Roman" w:eastAsia="SimSun" w:hAnsi="Times New Roman" w:cs="Times New Roman"/>
          <w:szCs w:val="24"/>
          <w:lang w:eastAsia="zh-CN"/>
        </w:rPr>
        <w:t xml:space="preserve"> </w:t>
      </w:r>
      <w:r w:rsidR="00955A06" w:rsidRPr="00A12889">
        <w:rPr>
          <w:rFonts w:ascii="Times New Roman" w:eastAsia="SimSun" w:hAnsi="Times New Roman" w:cs="Times New Roman"/>
          <w:szCs w:val="24"/>
          <w:lang w:eastAsia="zh-CN"/>
        </w:rPr>
        <w:t xml:space="preserve">(54–124) </w:t>
      </w:r>
      <w:r w:rsidRPr="00A12889">
        <w:rPr>
          <w:rFonts w:ascii="Times New Roman" w:eastAsia="SimSun" w:hAnsi="Times New Roman" w:cs="Times New Roman"/>
          <w:szCs w:val="24"/>
        </w:rPr>
        <w:t>and Wang Yifu</w:t>
      </w:r>
      <w:r w:rsidR="00834197" w:rsidRPr="00A12889">
        <w:rPr>
          <w:rFonts w:ascii="Times New Roman" w:eastAsia="SimSun" w:hAnsi="Times New Roman" w:cs="Times New Roman"/>
          <w:szCs w:val="24"/>
        </w:rPr>
        <w:t xml:space="preserve"> </w:t>
      </w:r>
      <w:r w:rsidR="00834197" w:rsidRPr="00A12889">
        <w:rPr>
          <w:rFonts w:ascii="Times New Roman" w:eastAsia="SimSun" w:hAnsi="Times New Roman" w:cs="Times New Roman"/>
          <w:szCs w:val="24"/>
        </w:rPr>
        <w:t>王夷甫</w:t>
      </w:r>
      <w:r w:rsidR="00955A06" w:rsidRPr="00A12889">
        <w:rPr>
          <w:rFonts w:ascii="Times New Roman" w:eastAsia="SimSun" w:hAnsi="Times New Roman" w:cs="Times New Roman"/>
          <w:szCs w:val="24"/>
          <w:lang w:eastAsia="zh-CN"/>
        </w:rPr>
        <w:t xml:space="preserve"> (256–311)</w:t>
      </w:r>
      <w:r w:rsidRPr="00A12889">
        <w:rPr>
          <w:rFonts w:ascii="Times New Roman" w:eastAsia="SimSun" w:hAnsi="Times New Roman" w:cs="Times New Roman"/>
          <w:szCs w:val="24"/>
        </w:rPr>
        <w:t xml:space="preserve">. Zou Shengmai’s supplemented couplets are arranged in the same way – from the names of gems to allusions on the virtuous being rewarded, the extravagant, and the worthies who did not care for precious things. Zou ends the chapter by quoting Confucius and the </w:t>
      </w:r>
      <w:r w:rsidRPr="00A12889">
        <w:rPr>
          <w:rFonts w:ascii="Times New Roman" w:eastAsia="SimSun" w:hAnsi="Times New Roman" w:cs="Times New Roman"/>
          <w:i/>
          <w:iCs/>
          <w:szCs w:val="24"/>
        </w:rPr>
        <w:t xml:space="preserve">Zuo’s </w:t>
      </w:r>
      <w:r w:rsidR="002B277B" w:rsidRPr="00A12889">
        <w:rPr>
          <w:rFonts w:ascii="Times New Roman" w:eastAsia="SimSun" w:hAnsi="Times New Roman" w:cs="Times New Roman"/>
          <w:i/>
          <w:iCs/>
          <w:szCs w:val="24"/>
        </w:rPr>
        <w:t>C</w:t>
      </w:r>
      <w:r w:rsidRPr="00A12889">
        <w:rPr>
          <w:rFonts w:ascii="Times New Roman" w:eastAsia="SimSun" w:hAnsi="Times New Roman" w:cs="Times New Roman"/>
          <w:i/>
          <w:iCs/>
          <w:szCs w:val="24"/>
        </w:rPr>
        <w:t>ommentary on the Spring and Autumn Annals</w:t>
      </w:r>
      <w:r w:rsidRPr="00A12889">
        <w:rPr>
          <w:rFonts w:ascii="Times New Roman" w:eastAsia="SimSun" w:hAnsi="Times New Roman" w:cs="Times New Roman"/>
          <w:szCs w:val="24"/>
        </w:rPr>
        <w:t>: ‘</w:t>
      </w:r>
      <w:r w:rsidR="00834197" w:rsidRPr="00A12889">
        <w:rPr>
          <w:rFonts w:ascii="Times New Roman" w:eastAsia="SimSun" w:hAnsi="Times New Roman" w:cs="Times New Roman"/>
          <w:szCs w:val="24"/>
        </w:rPr>
        <w:t>從吾所好，豈曰富而可求；有命存焉，當以不貪為寶</w:t>
      </w:r>
      <w:r w:rsidR="00834197"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Doing as I please, how can it be </w:t>
      </w:r>
      <w:r w:rsidRPr="00A12889">
        <w:rPr>
          <w:rFonts w:ascii="Times New Roman" w:eastAsia="SimSun" w:hAnsi="Times New Roman" w:cs="Times New Roman"/>
          <w:szCs w:val="24"/>
        </w:rPr>
        <w:lastRenderedPageBreak/>
        <w:t>said that riches are sought? Destiny exists, one should treasure lack of greed.’</w:t>
      </w:r>
      <w:r w:rsidRPr="00A12889">
        <w:rPr>
          <w:rStyle w:val="FootnoteReference"/>
          <w:rFonts w:ascii="Times New Roman" w:eastAsia="SimSun" w:hAnsi="Times New Roman" w:cs="Times New Roman"/>
          <w:szCs w:val="24"/>
        </w:rPr>
        <w:footnoteReference w:id="382"/>
      </w:r>
      <w:r w:rsidRPr="00A12889">
        <w:rPr>
          <w:rFonts w:ascii="Times New Roman" w:eastAsia="SimSun" w:hAnsi="Times New Roman" w:cs="Times New Roman"/>
          <w:szCs w:val="24"/>
        </w:rPr>
        <w:t xml:space="preserve"> Citing the canonical works was a common device to prove consistency of argument with the principles espoused in the Confucian canon. Hence, the exemplars and injunctions were carefully positioned and selected to embody an educative function based on Neo-Confucian ethics. </w:t>
      </w:r>
    </w:p>
    <w:p w14:paraId="4EA25FF7" w14:textId="704EFF70" w:rsidR="008E1EC6" w:rsidRPr="00A12889" w:rsidRDefault="00B8688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bookmarkStart w:id="109" w:name="_Hlk61012683"/>
      <w:r w:rsidR="00A11144" w:rsidRPr="00A12889">
        <w:rPr>
          <w:rFonts w:ascii="Times New Roman" w:eastAsia="SimSun" w:hAnsi="Times New Roman" w:cs="Times New Roman"/>
          <w:szCs w:val="24"/>
        </w:rPr>
        <w:t xml:space="preserve">Practical learning in the early Qing remained embedded in Neo-Confucian norms, hence the text leads the reader to similar moral conclusions, but the approach was different. </w:t>
      </w:r>
      <w:r w:rsidR="003C7CE6" w:rsidRPr="00A12889">
        <w:rPr>
          <w:rFonts w:ascii="Times New Roman" w:eastAsia="SimSun" w:hAnsi="Times New Roman" w:cs="Times New Roman"/>
          <w:szCs w:val="24"/>
        </w:rPr>
        <w:t xml:space="preserve">The glosses of terms and classical allusions form most of the chapter – a clear priority. </w:t>
      </w:r>
      <w:bookmarkEnd w:id="109"/>
      <w:r w:rsidR="008E1EC6" w:rsidRPr="00A12889">
        <w:rPr>
          <w:rFonts w:ascii="Times New Roman" w:eastAsia="SimSun" w:hAnsi="Times New Roman" w:cs="Times New Roman"/>
          <w:szCs w:val="24"/>
        </w:rPr>
        <w:t>The opening sentence of the chapter</w:t>
      </w:r>
      <w:r w:rsidR="008C3BDB" w:rsidRPr="00A12889">
        <w:rPr>
          <w:rFonts w:ascii="Times New Roman" w:eastAsia="SimSun" w:hAnsi="Times New Roman" w:cs="Times New Roman"/>
          <w:szCs w:val="24"/>
        </w:rPr>
        <w:t>s</w:t>
      </w:r>
      <w:r w:rsidR="008E1EC6" w:rsidRPr="00A12889">
        <w:rPr>
          <w:rFonts w:ascii="Times New Roman" w:eastAsia="SimSun" w:hAnsi="Times New Roman" w:cs="Times New Roman"/>
          <w:szCs w:val="24"/>
        </w:rPr>
        <w:t xml:space="preserve"> demonstrates a twin approach: the instruction of traditional orthodox values and the glossing of terms. </w:t>
      </w:r>
      <w:bookmarkStart w:id="110" w:name="_Hlk61013438"/>
      <w:r w:rsidR="00806628" w:rsidRPr="00A12889">
        <w:rPr>
          <w:rFonts w:ascii="Times New Roman" w:eastAsia="SimSun" w:hAnsi="Times New Roman" w:cs="Times New Roman"/>
          <w:szCs w:val="24"/>
        </w:rPr>
        <w:t xml:space="preserve">The above example takes the </w:t>
      </w:r>
      <w:r w:rsidR="003B272C" w:rsidRPr="00A12889">
        <w:rPr>
          <w:rFonts w:ascii="Times New Roman" w:eastAsia="SimSun" w:hAnsi="Times New Roman" w:cs="Times New Roman"/>
          <w:szCs w:val="24"/>
        </w:rPr>
        <w:t xml:space="preserve">latter </w:t>
      </w:r>
      <w:r w:rsidR="00806628" w:rsidRPr="00A12889">
        <w:rPr>
          <w:rFonts w:ascii="Times New Roman" w:eastAsia="SimSun" w:hAnsi="Times New Roman" w:cs="Times New Roman"/>
          <w:szCs w:val="24"/>
        </w:rPr>
        <w:t xml:space="preserve">strategy, </w:t>
      </w:r>
      <w:r w:rsidR="003B272C" w:rsidRPr="00A12889">
        <w:rPr>
          <w:rFonts w:ascii="Times New Roman" w:eastAsia="SimSun" w:hAnsi="Times New Roman" w:cs="Times New Roman"/>
          <w:szCs w:val="24"/>
        </w:rPr>
        <w:t xml:space="preserve">glossing the </w:t>
      </w:r>
      <w:r w:rsidR="00E9224C" w:rsidRPr="00A12889">
        <w:rPr>
          <w:rFonts w:ascii="Times New Roman" w:eastAsia="SimSun" w:hAnsi="Times New Roman" w:cs="Times New Roman"/>
          <w:szCs w:val="24"/>
        </w:rPr>
        <w:t>chapter title ‘</w:t>
      </w:r>
      <w:r w:rsidR="003B272C" w:rsidRPr="00A12889">
        <w:rPr>
          <w:rFonts w:ascii="Times New Roman" w:eastAsia="SimSun" w:hAnsi="Times New Roman" w:cs="Times New Roman"/>
          <w:i/>
          <w:iCs/>
          <w:szCs w:val="24"/>
        </w:rPr>
        <w:t>zhenbao</w:t>
      </w:r>
      <w:r w:rsidR="003B272C" w:rsidRPr="00A12889">
        <w:rPr>
          <w:rFonts w:ascii="Times New Roman" w:eastAsia="SimSun" w:hAnsi="Times New Roman" w:cs="Times New Roman"/>
          <w:szCs w:val="24"/>
        </w:rPr>
        <w:t xml:space="preserve"> </w:t>
      </w:r>
      <w:r w:rsidR="003B272C" w:rsidRPr="00A12889">
        <w:rPr>
          <w:rFonts w:ascii="Times New Roman" w:eastAsia="SimSun" w:hAnsi="Times New Roman" w:cs="Times New Roman"/>
          <w:szCs w:val="24"/>
        </w:rPr>
        <w:t>珍寶</w:t>
      </w:r>
      <w:r w:rsidR="00E9224C" w:rsidRPr="00A12889">
        <w:rPr>
          <w:rFonts w:ascii="Times New Roman" w:eastAsia="SimSun" w:hAnsi="Times New Roman" w:cs="Times New Roman"/>
          <w:szCs w:val="24"/>
          <w:lang w:eastAsia="zh-CN"/>
        </w:rPr>
        <w:t>’</w:t>
      </w:r>
      <w:r w:rsidR="003B272C" w:rsidRPr="00A12889">
        <w:rPr>
          <w:rFonts w:ascii="Times New Roman" w:eastAsia="SimSun" w:hAnsi="Times New Roman" w:cs="Times New Roman"/>
          <w:szCs w:val="24"/>
          <w:lang w:eastAsia="zh-CN"/>
        </w:rPr>
        <w:t xml:space="preserve"> </w:t>
      </w:r>
      <w:r w:rsidR="00E9224C" w:rsidRPr="00A12889">
        <w:rPr>
          <w:rFonts w:ascii="Times New Roman" w:eastAsia="SimSun" w:hAnsi="Times New Roman" w:cs="Times New Roman"/>
          <w:szCs w:val="24"/>
          <w:lang w:eastAsia="zh-CN"/>
        </w:rPr>
        <w:t xml:space="preserve">(literally ‘precious treasures’) </w:t>
      </w:r>
      <w:r w:rsidR="003B272C" w:rsidRPr="00A12889">
        <w:rPr>
          <w:rFonts w:ascii="Times New Roman" w:eastAsia="SimSun" w:hAnsi="Times New Roman" w:cs="Times New Roman"/>
          <w:szCs w:val="24"/>
          <w:lang w:eastAsia="zh-CN"/>
        </w:rPr>
        <w:t xml:space="preserve">based on </w:t>
      </w:r>
      <w:r w:rsidR="00E9224C" w:rsidRPr="00A12889">
        <w:rPr>
          <w:rFonts w:ascii="Times New Roman" w:eastAsia="SimSun" w:hAnsi="Times New Roman" w:cs="Times New Roman"/>
          <w:szCs w:val="24"/>
          <w:lang w:eastAsia="zh-CN"/>
        </w:rPr>
        <w:t xml:space="preserve">the </w:t>
      </w:r>
      <w:r w:rsidR="003B272C" w:rsidRPr="00A12889">
        <w:rPr>
          <w:rFonts w:ascii="Times New Roman" w:eastAsia="SimSun" w:hAnsi="Times New Roman" w:cs="Times New Roman"/>
          <w:szCs w:val="24"/>
          <w:lang w:eastAsia="zh-CN"/>
        </w:rPr>
        <w:t>individual characters</w:t>
      </w:r>
      <w:r w:rsidR="00E9224C" w:rsidRPr="00A12889">
        <w:rPr>
          <w:rFonts w:ascii="Times New Roman" w:eastAsia="SimSun" w:hAnsi="Times New Roman" w:cs="Times New Roman"/>
          <w:szCs w:val="24"/>
          <w:lang w:eastAsia="zh-CN"/>
        </w:rPr>
        <w:t xml:space="preserve"> </w:t>
      </w:r>
      <w:r w:rsidR="00E9224C" w:rsidRPr="00A12889">
        <w:rPr>
          <w:rFonts w:ascii="Times New Roman" w:eastAsia="SimSun" w:hAnsi="Times New Roman" w:cs="Times New Roman"/>
          <w:i/>
          <w:iCs/>
          <w:szCs w:val="24"/>
        </w:rPr>
        <w:t>zhen</w:t>
      </w:r>
      <w:r w:rsidR="00E9224C" w:rsidRPr="00A12889">
        <w:rPr>
          <w:rFonts w:ascii="Times New Roman" w:eastAsia="SimSun" w:hAnsi="Times New Roman" w:cs="Times New Roman"/>
          <w:szCs w:val="24"/>
        </w:rPr>
        <w:t xml:space="preserve"> </w:t>
      </w:r>
      <w:r w:rsidR="00E9224C" w:rsidRPr="00A12889">
        <w:rPr>
          <w:rFonts w:ascii="Times New Roman" w:eastAsia="SimSun" w:hAnsi="Times New Roman" w:cs="Times New Roman"/>
          <w:szCs w:val="24"/>
        </w:rPr>
        <w:t>珍</w:t>
      </w:r>
      <w:r w:rsidR="00E9224C" w:rsidRPr="00A12889">
        <w:rPr>
          <w:rFonts w:ascii="Times New Roman" w:eastAsia="SimSun" w:hAnsi="Times New Roman" w:cs="Times New Roman"/>
          <w:szCs w:val="24"/>
          <w:lang w:eastAsia="zh-CN"/>
        </w:rPr>
        <w:t xml:space="preserve"> and </w:t>
      </w:r>
      <w:r w:rsidR="00E9224C" w:rsidRPr="00A12889">
        <w:rPr>
          <w:rFonts w:ascii="Times New Roman" w:eastAsia="SimSun" w:hAnsi="Times New Roman" w:cs="Times New Roman"/>
          <w:i/>
          <w:iCs/>
          <w:szCs w:val="24"/>
        </w:rPr>
        <w:t xml:space="preserve">bao </w:t>
      </w:r>
      <w:r w:rsidR="00E9224C" w:rsidRPr="00A12889">
        <w:rPr>
          <w:rFonts w:ascii="Times New Roman" w:eastAsia="SimSun" w:hAnsi="Times New Roman" w:cs="Times New Roman"/>
          <w:szCs w:val="24"/>
        </w:rPr>
        <w:t>寶</w:t>
      </w:r>
      <w:r w:rsidR="00E9224C" w:rsidRPr="00A12889">
        <w:rPr>
          <w:rFonts w:ascii="Times New Roman" w:eastAsia="SimSun" w:hAnsi="Times New Roman" w:cs="Times New Roman"/>
          <w:szCs w:val="24"/>
          <w:lang w:eastAsia="zh-CN"/>
        </w:rPr>
        <w:t xml:space="preserve"> that are often considered synonymous.</w:t>
      </w:r>
      <w:r w:rsidR="003B272C" w:rsidRPr="00A12889">
        <w:rPr>
          <w:rFonts w:ascii="Times New Roman" w:eastAsia="SimSun" w:hAnsi="Times New Roman" w:cs="Times New Roman"/>
          <w:szCs w:val="24"/>
          <w:lang w:eastAsia="zh-CN"/>
        </w:rPr>
        <w:t xml:space="preserve"> </w:t>
      </w:r>
      <w:r w:rsidR="00E9224C" w:rsidRPr="00A12889">
        <w:rPr>
          <w:rFonts w:ascii="Times New Roman" w:eastAsia="SimSun" w:hAnsi="Times New Roman" w:cs="Times New Roman"/>
          <w:szCs w:val="24"/>
          <w:lang w:eastAsia="zh-CN"/>
        </w:rPr>
        <w:t xml:space="preserve">The text </w:t>
      </w:r>
      <w:r w:rsidR="003B272C" w:rsidRPr="00A12889">
        <w:rPr>
          <w:rFonts w:ascii="Times New Roman" w:eastAsia="SimSun" w:hAnsi="Times New Roman" w:cs="Times New Roman"/>
          <w:szCs w:val="24"/>
          <w:lang w:eastAsia="zh-CN"/>
        </w:rPr>
        <w:t>therefor</w:t>
      </w:r>
      <w:r w:rsidR="00E9224C" w:rsidRPr="00A12889">
        <w:rPr>
          <w:rFonts w:ascii="Times New Roman" w:eastAsia="SimSun" w:hAnsi="Times New Roman" w:cs="Times New Roman"/>
          <w:szCs w:val="24"/>
          <w:lang w:eastAsia="zh-CN"/>
        </w:rPr>
        <w:t xml:space="preserve">e </w:t>
      </w:r>
      <w:r w:rsidR="003B272C" w:rsidRPr="00A12889">
        <w:rPr>
          <w:rFonts w:ascii="Times New Roman" w:eastAsia="SimSun" w:hAnsi="Times New Roman" w:cs="Times New Roman"/>
          <w:szCs w:val="24"/>
        </w:rPr>
        <w:t>address</w:t>
      </w:r>
      <w:r w:rsidR="00E9224C" w:rsidRPr="00A12889">
        <w:rPr>
          <w:rFonts w:ascii="Times New Roman" w:eastAsia="SimSun" w:hAnsi="Times New Roman" w:cs="Times New Roman"/>
          <w:szCs w:val="24"/>
        </w:rPr>
        <w:t>es</w:t>
      </w:r>
      <w:r w:rsidR="003B272C" w:rsidRPr="00A12889">
        <w:rPr>
          <w:rFonts w:ascii="Times New Roman" w:eastAsia="SimSun" w:hAnsi="Times New Roman" w:cs="Times New Roman"/>
          <w:szCs w:val="24"/>
        </w:rPr>
        <w:t xml:space="preserve"> the question: ‘what </w:t>
      </w:r>
      <w:r w:rsidR="00E9224C" w:rsidRPr="00A12889">
        <w:rPr>
          <w:rFonts w:ascii="Times New Roman" w:eastAsia="SimSun" w:hAnsi="Times New Roman" w:cs="Times New Roman"/>
          <w:szCs w:val="24"/>
        </w:rPr>
        <w:t xml:space="preserve">are </w:t>
      </w:r>
      <w:r w:rsidR="003B272C" w:rsidRPr="00A12889">
        <w:rPr>
          <w:rFonts w:ascii="Times New Roman" w:eastAsia="SimSun" w:hAnsi="Times New Roman" w:cs="Times New Roman"/>
          <w:szCs w:val="24"/>
        </w:rPr>
        <w:t xml:space="preserve">precious things?’ </w:t>
      </w:r>
      <w:r w:rsidR="008E140E" w:rsidRPr="00A12889">
        <w:rPr>
          <w:rFonts w:ascii="Times New Roman" w:eastAsia="SimSun" w:hAnsi="Times New Roman" w:cs="Times New Roman"/>
          <w:szCs w:val="24"/>
        </w:rPr>
        <w:t>T</w:t>
      </w:r>
      <w:r w:rsidR="003B272C" w:rsidRPr="00A12889">
        <w:rPr>
          <w:rFonts w:ascii="Times New Roman" w:eastAsia="SimSun" w:hAnsi="Times New Roman" w:cs="Times New Roman"/>
          <w:szCs w:val="24"/>
        </w:rPr>
        <w:t xml:space="preserve">he answer </w:t>
      </w:r>
      <w:r w:rsidR="00E9224C" w:rsidRPr="00A12889">
        <w:rPr>
          <w:rFonts w:ascii="Times New Roman" w:eastAsia="SimSun" w:hAnsi="Times New Roman" w:cs="Times New Roman"/>
          <w:szCs w:val="24"/>
        </w:rPr>
        <w:t xml:space="preserve">stems from the </w:t>
      </w:r>
      <w:r w:rsidR="00152626" w:rsidRPr="00A12889">
        <w:rPr>
          <w:rFonts w:ascii="Times New Roman" w:eastAsia="SimSun" w:hAnsi="Times New Roman" w:cs="Times New Roman"/>
          <w:szCs w:val="24"/>
        </w:rPr>
        <w:t xml:space="preserve">cosmological </w:t>
      </w:r>
      <w:r w:rsidR="008E140E" w:rsidRPr="00A12889">
        <w:rPr>
          <w:rFonts w:ascii="Times New Roman" w:eastAsia="SimSun" w:hAnsi="Times New Roman" w:cs="Times New Roman"/>
          <w:szCs w:val="24"/>
        </w:rPr>
        <w:t xml:space="preserve">concepts </w:t>
      </w:r>
      <w:r w:rsidR="00E9224C" w:rsidRPr="00A12889">
        <w:rPr>
          <w:rFonts w:ascii="Times New Roman" w:eastAsia="SimSun" w:hAnsi="Times New Roman" w:cs="Times New Roman"/>
          <w:szCs w:val="24"/>
        </w:rPr>
        <w:t xml:space="preserve">of </w:t>
      </w:r>
      <w:r w:rsidR="003B272C" w:rsidRPr="00A12889">
        <w:rPr>
          <w:rFonts w:ascii="Times New Roman" w:eastAsia="SimSun" w:hAnsi="Times New Roman" w:cs="Times New Roman"/>
          <w:i/>
          <w:iCs/>
          <w:szCs w:val="24"/>
        </w:rPr>
        <w:t>qian</w:t>
      </w:r>
      <w:r w:rsidR="003B272C" w:rsidRPr="00A12889">
        <w:rPr>
          <w:rFonts w:ascii="Times New Roman" w:eastAsia="SimSun" w:hAnsi="Times New Roman" w:cs="Times New Roman"/>
          <w:szCs w:val="24"/>
        </w:rPr>
        <w:t xml:space="preserve"> </w:t>
      </w:r>
      <w:r w:rsidR="003B272C" w:rsidRPr="00A12889">
        <w:rPr>
          <w:rFonts w:ascii="Times New Roman" w:eastAsia="SimSun" w:hAnsi="Times New Roman" w:cs="Times New Roman"/>
          <w:szCs w:val="24"/>
        </w:rPr>
        <w:t>乾</w:t>
      </w:r>
      <w:r w:rsidR="003B272C" w:rsidRPr="00A12889">
        <w:rPr>
          <w:rFonts w:ascii="Times New Roman" w:eastAsia="SimSun" w:hAnsi="Times New Roman" w:cs="Times New Roman"/>
          <w:szCs w:val="24"/>
          <w:lang w:eastAsia="zh-CN"/>
        </w:rPr>
        <w:t xml:space="preserve"> (</w:t>
      </w:r>
      <w:r w:rsidR="003B272C" w:rsidRPr="00A12889">
        <w:rPr>
          <w:rFonts w:ascii="Times New Roman" w:eastAsia="SimSun" w:hAnsi="Times New Roman" w:cs="Times New Roman"/>
          <w:szCs w:val="24"/>
        </w:rPr>
        <w:t>Heaven)</w:t>
      </w:r>
      <w:r w:rsidR="00593824" w:rsidRPr="00A12889">
        <w:rPr>
          <w:rFonts w:ascii="Times New Roman" w:eastAsia="SimSun" w:hAnsi="Times New Roman" w:cs="Times New Roman"/>
          <w:szCs w:val="24"/>
        </w:rPr>
        <w:t xml:space="preserve"> and</w:t>
      </w:r>
      <w:r w:rsidR="00E9224C" w:rsidRPr="00A12889">
        <w:rPr>
          <w:rFonts w:ascii="Times New Roman" w:eastAsia="SimSun" w:hAnsi="Times New Roman" w:cs="Times New Roman"/>
          <w:szCs w:val="24"/>
        </w:rPr>
        <w:t xml:space="preserve"> </w:t>
      </w:r>
      <w:r w:rsidR="003B272C" w:rsidRPr="00A12889">
        <w:rPr>
          <w:rFonts w:ascii="Times New Roman" w:eastAsia="SimSun" w:hAnsi="Times New Roman" w:cs="Times New Roman"/>
          <w:i/>
          <w:iCs/>
          <w:szCs w:val="24"/>
        </w:rPr>
        <w:t>kun</w:t>
      </w:r>
      <w:r w:rsidR="003B272C" w:rsidRPr="00A12889">
        <w:rPr>
          <w:rFonts w:ascii="Times New Roman" w:eastAsia="SimSun" w:hAnsi="Times New Roman" w:cs="Times New Roman"/>
          <w:szCs w:val="24"/>
        </w:rPr>
        <w:t xml:space="preserve"> </w:t>
      </w:r>
      <w:r w:rsidR="003B272C" w:rsidRPr="00A12889">
        <w:rPr>
          <w:rFonts w:ascii="Times New Roman" w:eastAsia="SimSun" w:hAnsi="Times New Roman" w:cs="Times New Roman"/>
          <w:szCs w:val="24"/>
        </w:rPr>
        <w:t>坤</w:t>
      </w:r>
      <w:r w:rsidR="003B272C" w:rsidRPr="00A12889">
        <w:rPr>
          <w:rFonts w:ascii="Times New Roman" w:eastAsia="SimSun" w:hAnsi="Times New Roman" w:cs="Times New Roman"/>
          <w:szCs w:val="24"/>
          <w:lang w:eastAsia="zh-CN"/>
        </w:rPr>
        <w:t xml:space="preserve"> </w:t>
      </w:r>
      <w:r w:rsidR="003B272C" w:rsidRPr="00A12889">
        <w:rPr>
          <w:rFonts w:ascii="Times New Roman" w:eastAsia="SimSun" w:hAnsi="Times New Roman" w:cs="Times New Roman"/>
          <w:szCs w:val="24"/>
        </w:rPr>
        <w:t>(Earth)</w:t>
      </w:r>
      <w:r w:rsidR="00E9224C" w:rsidRPr="00A12889">
        <w:rPr>
          <w:rFonts w:ascii="Times New Roman" w:eastAsia="SimSun" w:hAnsi="Times New Roman" w:cs="Times New Roman"/>
          <w:szCs w:val="24"/>
        </w:rPr>
        <w:t xml:space="preserve"> </w:t>
      </w:r>
      <w:r w:rsidR="008E140E" w:rsidRPr="00A12889">
        <w:rPr>
          <w:rFonts w:ascii="Times New Roman" w:eastAsia="SimSun" w:hAnsi="Times New Roman" w:cs="Times New Roman"/>
          <w:szCs w:val="24"/>
        </w:rPr>
        <w:t>but is fundamentally an elaborate definition</w:t>
      </w:r>
      <w:r w:rsidR="003B272C" w:rsidRPr="00A12889">
        <w:rPr>
          <w:rFonts w:ascii="Times New Roman" w:eastAsia="SimSun" w:hAnsi="Times New Roman" w:cs="Times New Roman"/>
          <w:szCs w:val="24"/>
        </w:rPr>
        <w:t xml:space="preserve">. </w:t>
      </w:r>
      <w:bookmarkEnd w:id="110"/>
      <w:r w:rsidR="008E140E" w:rsidRPr="00A12889">
        <w:rPr>
          <w:rFonts w:ascii="Times New Roman" w:eastAsia="SimSun" w:hAnsi="Times New Roman" w:cs="Times New Roman"/>
          <w:szCs w:val="24"/>
        </w:rPr>
        <w:t>T</w:t>
      </w:r>
      <w:r w:rsidR="004A3AA6" w:rsidRPr="00A12889">
        <w:rPr>
          <w:rFonts w:ascii="Times New Roman" w:eastAsia="SimSun" w:hAnsi="Times New Roman" w:cs="Times New Roman"/>
          <w:szCs w:val="24"/>
        </w:rPr>
        <w:t xml:space="preserve">he ‘Clothing’ chapter </w:t>
      </w:r>
      <w:r w:rsidR="008E140E" w:rsidRPr="00A12889">
        <w:rPr>
          <w:rFonts w:ascii="Times New Roman" w:eastAsia="SimSun" w:hAnsi="Times New Roman" w:cs="Times New Roman"/>
          <w:szCs w:val="24"/>
        </w:rPr>
        <w:t xml:space="preserve">opens with </w:t>
      </w:r>
      <w:r w:rsidR="008772FC" w:rsidRPr="00A12889">
        <w:rPr>
          <w:rFonts w:ascii="Times New Roman" w:eastAsia="SimSun" w:hAnsi="Times New Roman" w:cs="Times New Roman"/>
          <w:szCs w:val="24"/>
        </w:rPr>
        <w:t xml:space="preserve">a </w:t>
      </w:r>
      <w:r w:rsidR="008E140E" w:rsidRPr="00A12889">
        <w:rPr>
          <w:rFonts w:ascii="Times New Roman" w:eastAsia="SimSun" w:hAnsi="Times New Roman" w:cs="Times New Roman"/>
          <w:szCs w:val="24"/>
        </w:rPr>
        <w:t>more explicit gloss of</w:t>
      </w:r>
      <w:r w:rsidR="004A3AA6" w:rsidRPr="00A12889">
        <w:rPr>
          <w:rFonts w:ascii="Times New Roman" w:eastAsia="SimSun" w:hAnsi="Times New Roman" w:cs="Times New Roman"/>
          <w:szCs w:val="24"/>
        </w:rPr>
        <w:t xml:space="preserve"> terms: ‘</w:t>
      </w:r>
      <w:r w:rsidR="00152626" w:rsidRPr="00A12889">
        <w:rPr>
          <w:rFonts w:ascii="Times New Roman" w:eastAsia="SimSun" w:hAnsi="Times New Roman" w:cs="Times New Roman"/>
          <w:szCs w:val="24"/>
        </w:rPr>
        <w:t>冠稱元服</w:t>
      </w:r>
      <w:r w:rsidR="002227CA" w:rsidRPr="00A12889">
        <w:rPr>
          <w:rFonts w:ascii="Times New Roman" w:eastAsia="SimSun" w:hAnsi="Times New Roman" w:cs="Times New Roman"/>
          <w:szCs w:val="24"/>
          <w:lang w:eastAsia="zh-CN"/>
        </w:rPr>
        <w:t>，</w:t>
      </w:r>
      <w:r w:rsidR="00152626" w:rsidRPr="00A12889">
        <w:rPr>
          <w:rFonts w:ascii="Times New Roman" w:eastAsia="SimSun" w:hAnsi="Times New Roman" w:cs="Times New Roman"/>
          <w:szCs w:val="24"/>
        </w:rPr>
        <w:t>衣曰身章</w:t>
      </w:r>
      <w:r w:rsidR="00152626" w:rsidRPr="00A12889">
        <w:rPr>
          <w:rFonts w:ascii="Times New Roman" w:eastAsia="SimSun" w:hAnsi="Times New Roman" w:cs="Times New Roman"/>
          <w:szCs w:val="24"/>
          <w:lang w:eastAsia="zh-CN"/>
        </w:rPr>
        <w:t xml:space="preserve"> </w:t>
      </w:r>
      <w:r w:rsidR="004A3AA6" w:rsidRPr="00A12889">
        <w:rPr>
          <w:rFonts w:ascii="Times New Roman" w:eastAsia="SimSun" w:hAnsi="Times New Roman" w:cs="Times New Roman"/>
          <w:szCs w:val="24"/>
        </w:rPr>
        <w:t>The cap is called the “head dress”. Clothes are called the “body’s shield”.’</w:t>
      </w:r>
      <w:r w:rsidR="004A3AA6" w:rsidRPr="00A12889">
        <w:rPr>
          <w:rStyle w:val="FootnoteReference"/>
          <w:rFonts w:ascii="Times New Roman" w:eastAsia="SimSun" w:hAnsi="Times New Roman" w:cs="Times New Roman"/>
          <w:szCs w:val="24"/>
        </w:rPr>
        <w:footnoteReference w:id="383"/>
      </w:r>
      <w:r w:rsidR="004A3AA6" w:rsidRPr="00A12889">
        <w:rPr>
          <w:rFonts w:ascii="Times New Roman" w:eastAsia="SimSun" w:hAnsi="Times New Roman" w:cs="Times New Roman"/>
          <w:szCs w:val="24"/>
        </w:rPr>
        <w:t xml:space="preserve"> </w:t>
      </w:r>
      <w:r w:rsidR="008E1EC6" w:rsidRPr="00A12889">
        <w:rPr>
          <w:rFonts w:ascii="Times New Roman" w:eastAsia="SimSun" w:hAnsi="Times New Roman" w:cs="Times New Roman"/>
          <w:szCs w:val="24"/>
        </w:rPr>
        <w:t xml:space="preserve">In Lin Meihui’s analysis of the text structure, she concludes </w:t>
      </w:r>
      <w:r w:rsidR="0029278D" w:rsidRPr="00A12889">
        <w:rPr>
          <w:rFonts w:ascii="Times New Roman" w:eastAsia="SimSun" w:hAnsi="Times New Roman" w:cs="Times New Roman"/>
          <w:szCs w:val="24"/>
        </w:rPr>
        <w:t xml:space="preserve">that </w:t>
      </w:r>
      <w:r w:rsidR="008E1EC6" w:rsidRPr="00A12889">
        <w:rPr>
          <w:rFonts w:ascii="Times New Roman" w:eastAsia="SimSun" w:hAnsi="Times New Roman" w:cs="Times New Roman"/>
          <w:szCs w:val="24"/>
        </w:rPr>
        <w:t xml:space="preserve">there are three types of opening couplets: </w:t>
      </w:r>
      <w:r w:rsidR="00A870F9" w:rsidRPr="00A12889">
        <w:rPr>
          <w:rFonts w:ascii="Times New Roman" w:eastAsia="SimSun" w:hAnsi="Times New Roman" w:cs="Times New Roman"/>
          <w:szCs w:val="24"/>
        </w:rPr>
        <w:t xml:space="preserve">a </w:t>
      </w:r>
      <w:r w:rsidR="008E1EC6" w:rsidRPr="00A12889">
        <w:rPr>
          <w:rFonts w:ascii="Times New Roman" w:eastAsia="SimSun" w:hAnsi="Times New Roman" w:cs="Times New Roman"/>
          <w:szCs w:val="24"/>
        </w:rPr>
        <w:t xml:space="preserve">statement of </w:t>
      </w:r>
      <w:r w:rsidR="00A870F9" w:rsidRPr="00A12889">
        <w:rPr>
          <w:rFonts w:ascii="Times New Roman" w:eastAsia="SimSun" w:hAnsi="Times New Roman" w:cs="Times New Roman"/>
          <w:szCs w:val="24"/>
        </w:rPr>
        <w:t>values</w:t>
      </w:r>
      <w:r w:rsidR="008E1EC6" w:rsidRPr="00A12889">
        <w:rPr>
          <w:rFonts w:ascii="Times New Roman" w:eastAsia="SimSun" w:hAnsi="Times New Roman" w:cs="Times New Roman"/>
          <w:szCs w:val="24"/>
        </w:rPr>
        <w:t>, reference to personages, and definitions.</w:t>
      </w:r>
      <w:r w:rsidR="008E1EC6" w:rsidRPr="00A12889">
        <w:rPr>
          <w:rStyle w:val="FootnoteReference"/>
          <w:rFonts w:ascii="Times New Roman" w:eastAsia="SimSun" w:hAnsi="Times New Roman" w:cs="Times New Roman"/>
          <w:szCs w:val="24"/>
        </w:rPr>
        <w:footnoteReference w:id="384"/>
      </w:r>
      <w:r w:rsidR="008E1EC6" w:rsidRPr="00A12889">
        <w:rPr>
          <w:rFonts w:ascii="Times New Roman" w:eastAsia="SimSun" w:hAnsi="Times New Roman" w:cs="Times New Roman"/>
          <w:szCs w:val="24"/>
        </w:rPr>
        <w:t xml:space="preserve"> </w:t>
      </w:r>
      <w:r w:rsidR="00806628" w:rsidRPr="00A12889">
        <w:rPr>
          <w:rFonts w:ascii="Times New Roman" w:eastAsia="SimSun" w:hAnsi="Times New Roman" w:cs="Times New Roman"/>
          <w:szCs w:val="24"/>
        </w:rPr>
        <w:t xml:space="preserve">However, </w:t>
      </w:r>
      <w:r w:rsidR="00F77E0E" w:rsidRPr="00A12889">
        <w:rPr>
          <w:rFonts w:ascii="Times New Roman" w:eastAsia="SimSun" w:hAnsi="Times New Roman" w:cs="Times New Roman"/>
          <w:szCs w:val="24"/>
        </w:rPr>
        <w:t xml:space="preserve">the ‘reference to </w:t>
      </w:r>
      <w:r w:rsidR="00806628" w:rsidRPr="00A12889">
        <w:rPr>
          <w:rFonts w:ascii="Times New Roman" w:eastAsia="SimSun" w:hAnsi="Times New Roman" w:cs="Times New Roman"/>
          <w:szCs w:val="24"/>
        </w:rPr>
        <w:t>personages</w:t>
      </w:r>
      <w:r w:rsidR="00F77E0E" w:rsidRPr="00A12889">
        <w:rPr>
          <w:rFonts w:ascii="Times New Roman" w:eastAsia="SimSun" w:hAnsi="Times New Roman" w:cs="Times New Roman"/>
          <w:szCs w:val="24"/>
        </w:rPr>
        <w:t>’</w:t>
      </w:r>
      <w:r w:rsidR="00806628" w:rsidRPr="00A12889">
        <w:rPr>
          <w:rFonts w:ascii="Times New Roman" w:eastAsia="SimSun" w:hAnsi="Times New Roman" w:cs="Times New Roman"/>
          <w:szCs w:val="24"/>
        </w:rPr>
        <w:t xml:space="preserve"> </w:t>
      </w:r>
      <w:r w:rsidR="00907660" w:rsidRPr="00A12889">
        <w:rPr>
          <w:rFonts w:ascii="Times New Roman" w:eastAsia="SimSun" w:hAnsi="Times New Roman" w:cs="Times New Roman"/>
          <w:szCs w:val="24"/>
        </w:rPr>
        <w:t>function</w:t>
      </w:r>
      <w:r w:rsidR="008772FC" w:rsidRPr="00A12889">
        <w:rPr>
          <w:rFonts w:ascii="Times New Roman" w:eastAsia="SimSun" w:hAnsi="Times New Roman" w:cs="Times New Roman"/>
          <w:szCs w:val="24"/>
        </w:rPr>
        <w:t>s</w:t>
      </w:r>
      <w:r w:rsidR="00907660" w:rsidRPr="00A12889">
        <w:rPr>
          <w:rFonts w:ascii="Times New Roman" w:eastAsia="SimSun" w:hAnsi="Times New Roman" w:cs="Times New Roman"/>
          <w:szCs w:val="24"/>
        </w:rPr>
        <w:t xml:space="preserve"> as </w:t>
      </w:r>
      <w:r w:rsidR="008772FC" w:rsidRPr="00A12889">
        <w:rPr>
          <w:rFonts w:ascii="Times New Roman" w:eastAsia="SimSun" w:hAnsi="Times New Roman" w:cs="Times New Roman"/>
          <w:szCs w:val="24"/>
        </w:rPr>
        <w:t xml:space="preserve">a </w:t>
      </w:r>
      <w:r w:rsidR="00806628" w:rsidRPr="00A12889">
        <w:rPr>
          <w:rFonts w:ascii="Times New Roman" w:eastAsia="SimSun" w:hAnsi="Times New Roman" w:cs="Times New Roman"/>
          <w:szCs w:val="24"/>
        </w:rPr>
        <w:t>definition, for example</w:t>
      </w:r>
      <w:r w:rsidR="00F77E0E" w:rsidRPr="00A12889">
        <w:rPr>
          <w:rFonts w:ascii="Times New Roman" w:eastAsia="SimSun" w:hAnsi="Times New Roman" w:cs="Times New Roman"/>
          <w:szCs w:val="24"/>
        </w:rPr>
        <w:t>:</w:t>
      </w:r>
      <w:r w:rsidR="00907660" w:rsidRPr="00A12889">
        <w:rPr>
          <w:rFonts w:ascii="Times New Roman" w:eastAsia="SimSun" w:hAnsi="Times New Roman" w:cs="Times New Roman"/>
          <w:szCs w:val="24"/>
        </w:rPr>
        <w:t xml:space="preserve"> </w:t>
      </w:r>
      <w:r w:rsidR="00F77E0E" w:rsidRPr="00A12889">
        <w:rPr>
          <w:rFonts w:ascii="Times New Roman" w:eastAsia="SimSun" w:hAnsi="Times New Roman" w:cs="Times New Roman"/>
          <w:szCs w:val="24"/>
        </w:rPr>
        <w:t>‘</w:t>
      </w:r>
      <w:r w:rsidR="00593824" w:rsidRPr="00A12889">
        <w:rPr>
          <w:rFonts w:ascii="Times New Roman" w:eastAsia="SimSun" w:hAnsi="Times New Roman" w:cs="Times New Roman"/>
          <w:kern w:val="0"/>
          <w:szCs w:val="24"/>
          <w:lang w:val="en-AU"/>
        </w:rPr>
        <w:t>三皇為皇，五帝為帝；尚德者王，尚</w:t>
      </w:r>
      <w:r w:rsidR="00593824" w:rsidRPr="00A12889">
        <w:rPr>
          <w:rFonts w:ascii="Times New Roman" w:eastAsia="PMingLiU" w:hAnsi="Times New Roman" w:cs="Times New Roman"/>
          <w:kern w:val="0"/>
          <w:szCs w:val="24"/>
          <w:lang w:val="en-AU"/>
        </w:rPr>
        <w:t>力</w:t>
      </w:r>
      <w:r w:rsidR="00593824" w:rsidRPr="00A12889">
        <w:rPr>
          <w:rFonts w:ascii="Times New Roman" w:eastAsia="SimSun" w:hAnsi="Times New Roman" w:cs="Times New Roman"/>
          <w:kern w:val="0"/>
          <w:szCs w:val="24"/>
          <w:lang w:val="en-AU"/>
        </w:rPr>
        <w:t>者霸</w:t>
      </w:r>
      <w:r w:rsidR="00534D19" w:rsidRPr="00A12889">
        <w:rPr>
          <w:rFonts w:ascii="Times New Roman" w:eastAsia="SimSun" w:hAnsi="Times New Roman" w:cs="Times New Roman"/>
          <w:kern w:val="0"/>
          <w:szCs w:val="24"/>
          <w:lang w:val="en-AU" w:eastAsia="zh-CN"/>
        </w:rPr>
        <w:t xml:space="preserve"> </w:t>
      </w:r>
      <w:r w:rsidR="00F77E0E" w:rsidRPr="00A12889">
        <w:rPr>
          <w:rFonts w:ascii="Times New Roman" w:eastAsia="SimSun" w:hAnsi="Times New Roman" w:cs="Times New Roman"/>
          <w:szCs w:val="24"/>
        </w:rPr>
        <w:t xml:space="preserve">The Three Sovereigns are termed </w:t>
      </w:r>
      <w:r w:rsidR="00F77E0E" w:rsidRPr="00A12889">
        <w:rPr>
          <w:rFonts w:ascii="Times New Roman" w:eastAsia="SimSun" w:hAnsi="Times New Roman" w:cs="Times New Roman"/>
          <w:i/>
          <w:iCs/>
          <w:szCs w:val="24"/>
        </w:rPr>
        <w:t xml:space="preserve">huang </w:t>
      </w:r>
      <w:r w:rsidR="00F77E0E" w:rsidRPr="00A12889">
        <w:rPr>
          <w:rFonts w:ascii="Times New Roman" w:eastAsia="SimSun" w:hAnsi="Times New Roman" w:cs="Times New Roman"/>
          <w:kern w:val="0"/>
          <w:szCs w:val="24"/>
          <w:lang w:val="en-AU" w:eastAsia="zh-CN"/>
        </w:rPr>
        <w:t>皇</w:t>
      </w:r>
      <w:r w:rsidR="00F77E0E" w:rsidRPr="00A12889">
        <w:rPr>
          <w:rFonts w:ascii="Times New Roman" w:eastAsia="SimSun" w:hAnsi="Times New Roman" w:cs="Times New Roman"/>
          <w:kern w:val="0"/>
          <w:szCs w:val="24"/>
          <w:lang w:val="en-AU" w:eastAsia="zh-CN"/>
        </w:rPr>
        <w:t xml:space="preserve"> (Sovereign)</w:t>
      </w:r>
      <w:r w:rsidR="00F77E0E" w:rsidRPr="00A12889">
        <w:rPr>
          <w:rFonts w:ascii="Times New Roman" w:eastAsia="SimSun" w:hAnsi="Times New Roman" w:cs="Times New Roman"/>
          <w:szCs w:val="24"/>
        </w:rPr>
        <w:t xml:space="preserve">, the Five Emperors are termed </w:t>
      </w:r>
      <w:r w:rsidR="00F77E0E" w:rsidRPr="00A12889">
        <w:rPr>
          <w:rFonts w:ascii="Times New Roman" w:eastAsia="SimSun" w:hAnsi="Times New Roman" w:cs="Times New Roman"/>
          <w:i/>
          <w:iCs/>
          <w:szCs w:val="24"/>
        </w:rPr>
        <w:t xml:space="preserve">di </w:t>
      </w:r>
      <w:r w:rsidR="00F77E0E" w:rsidRPr="00A12889">
        <w:rPr>
          <w:rFonts w:ascii="Times New Roman" w:eastAsia="SimSun" w:hAnsi="Times New Roman" w:cs="Times New Roman"/>
          <w:kern w:val="0"/>
          <w:szCs w:val="24"/>
          <w:lang w:val="en-AU" w:eastAsia="zh-CN"/>
        </w:rPr>
        <w:t>帝</w:t>
      </w:r>
      <w:r w:rsidR="00F77E0E" w:rsidRPr="00A12889">
        <w:rPr>
          <w:rFonts w:ascii="Times New Roman" w:eastAsia="SimSun" w:hAnsi="Times New Roman" w:cs="Times New Roman"/>
          <w:kern w:val="0"/>
          <w:szCs w:val="24"/>
          <w:lang w:val="en-AU" w:eastAsia="zh-CN"/>
        </w:rPr>
        <w:t xml:space="preserve"> (Emperor)</w:t>
      </w:r>
      <w:r w:rsidR="00F77E0E" w:rsidRPr="00A12889">
        <w:rPr>
          <w:rFonts w:ascii="Times New Roman" w:eastAsia="SimSun" w:hAnsi="Times New Roman" w:cs="Times New Roman"/>
          <w:szCs w:val="24"/>
        </w:rPr>
        <w:t xml:space="preserve">. Those who esteem </w:t>
      </w:r>
      <w:r w:rsidR="007A07E3" w:rsidRPr="00A12889">
        <w:rPr>
          <w:rFonts w:ascii="Times New Roman" w:eastAsia="SimSun" w:hAnsi="Times New Roman" w:cs="Times New Roman"/>
          <w:szCs w:val="24"/>
        </w:rPr>
        <w:t>character</w:t>
      </w:r>
      <w:r w:rsidR="00F77E0E" w:rsidRPr="00A12889">
        <w:rPr>
          <w:rFonts w:ascii="Times New Roman" w:eastAsia="SimSun" w:hAnsi="Times New Roman" w:cs="Times New Roman"/>
          <w:szCs w:val="24"/>
        </w:rPr>
        <w:t xml:space="preserve"> are </w:t>
      </w:r>
      <w:r w:rsidR="00F77E0E" w:rsidRPr="00A12889">
        <w:rPr>
          <w:rFonts w:ascii="Times New Roman" w:eastAsia="SimSun" w:hAnsi="Times New Roman" w:cs="Times New Roman"/>
          <w:i/>
          <w:iCs/>
          <w:szCs w:val="24"/>
        </w:rPr>
        <w:t>wang</w:t>
      </w:r>
      <w:r w:rsidR="00F77E0E" w:rsidRPr="00A12889">
        <w:rPr>
          <w:rFonts w:ascii="Times New Roman" w:eastAsia="SimSun" w:hAnsi="Times New Roman" w:cs="Times New Roman"/>
          <w:szCs w:val="24"/>
        </w:rPr>
        <w:t xml:space="preserve"> </w:t>
      </w:r>
      <w:r w:rsidR="00F77E0E" w:rsidRPr="00A12889">
        <w:rPr>
          <w:rFonts w:ascii="Times New Roman" w:eastAsia="SimSun" w:hAnsi="Times New Roman" w:cs="Times New Roman"/>
          <w:szCs w:val="24"/>
        </w:rPr>
        <w:t>王</w:t>
      </w:r>
      <w:r w:rsidR="00F77E0E" w:rsidRPr="00A12889">
        <w:rPr>
          <w:rFonts w:ascii="Times New Roman" w:eastAsia="SimSun" w:hAnsi="Times New Roman" w:cs="Times New Roman"/>
          <w:szCs w:val="24"/>
          <w:lang w:eastAsia="zh-CN"/>
        </w:rPr>
        <w:t xml:space="preserve"> </w:t>
      </w:r>
      <w:r w:rsidR="00F77E0E" w:rsidRPr="00A12889">
        <w:rPr>
          <w:rFonts w:ascii="Times New Roman" w:eastAsia="SimSun" w:hAnsi="Times New Roman" w:cs="Times New Roman"/>
          <w:szCs w:val="24"/>
        </w:rPr>
        <w:t xml:space="preserve">(King), those who esteem force are </w:t>
      </w:r>
      <w:r w:rsidR="00F77E0E" w:rsidRPr="00A12889">
        <w:rPr>
          <w:rFonts w:ascii="Times New Roman" w:eastAsia="SimSun" w:hAnsi="Times New Roman" w:cs="Times New Roman"/>
          <w:i/>
          <w:iCs/>
          <w:szCs w:val="24"/>
        </w:rPr>
        <w:t>ba</w:t>
      </w:r>
      <w:r w:rsidR="00F77E0E" w:rsidRPr="00A12889">
        <w:rPr>
          <w:rFonts w:ascii="Times New Roman" w:eastAsia="SimSun" w:hAnsi="Times New Roman" w:cs="Times New Roman"/>
          <w:szCs w:val="24"/>
        </w:rPr>
        <w:t xml:space="preserve"> </w:t>
      </w:r>
      <w:r w:rsidR="00F77E0E" w:rsidRPr="00A12889">
        <w:rPr>
          <w:rFonts w:ascii="Times New Roman" w:eastAsia="SimSun" w:hAnsi="Times New Roman" w:cs="Times New Roman"/>
          <w:kern w:val="0"/>
          <w:szCs w:val="24"/>
          <w:lang w:val="en-AU" w:eastAsia="zh-CN"/>
        </w:rPr>
        <w:t>霸</w:t>
      </w:r>
      <w:r w:rsidR="00F77E0E" w:rsidRPr="00A12889">
        <w:rPr>
          <w:rFonts w:ascii="Times New Roman" w:eastAsia="SimSun" w:hAnsi="Times New Roman" w:cs="Times New Roman"/>
          <w:kern w:val="0"/>
          <w:szCs w:val="24"/>
          <w:lang w:val="en-AU" w:eastAsia="zh-CN"/>
        </w:rPr>
        <w:t xml:space="preserve"> (hegemon).’</w:t>
      </w:r>
      <w:r w:rsidR="00F77E0E" w:rsidRPr="00A12889">
        <w:rPr>
          <w:rStyle w:val="FootnoteReference"/>
          <w:rFonts w:ascii="Times New Roman" w:eastAsia="SimSun" w:hAnsi="Times New Roman" w:cs="Times New Roman"/>
          <w:kern w:val="0"/>
          <w:szCs w:val="24"/>
          <w:lang w:val="en-AU" w:eastAsia="zh-CN"/>
        </w:rPr>
        <w:footnoteReference w:id="385"/>
      </w:r>
      <w:r w:rsidR="00F77E0E" w:rsidRPr="00A12889">
        <w:rPr>
          <w:rFonts w:ascii="Times New Roman" w:eastAsia="SimSun" w:hAnsi="Times New Roman" w:cs="Times New Roman"/>
          <w:kern w:val="0"/>
          <w:szCs w:val="24"/>
          <w:lang w:val="en-AU" w:eastAsia="zh-CN"/>
        </w:rPr>
        <w:t xml:space="preserve"> </w:t>
      </w:r>
      <w:r w:rsidR="00066285" w:rsidRPr="00A12889">
        <w:rPr>
          <w:rFonts w:ascii="Times New Roman" w:eastAsia="SimSun" w:hAnsi="Times New Roman" w:cs="Times New Roman"/>
          <w:kern w:val="0"/>
          <w:szCs w:val="24"/>
          <w:lang w:val="en-AU" w:eastAsia="zh-CN"/>
        </w:rPr>
        <w:t xml:space="preserve">Indeed, </w:t>
      </w:r>
      <w:r w:rsidR="004B685E" w:rsidRPr="00A12889">
        <w:rPr>
          <w:rFonts w:ascii="Times New Roman" w:eastAsia="SimSun" w:hAnsi="Times New Roman" w:cs="Times New Roman"/>
          <w:kern w:val="0"/>
          <w:szCs w:val="24"/>
          <w:lang w:val="en-AU" w:eastAsia="zh-CN"/>
        </w:rPr>
        <w:t xml:space="preserve">twenty </w:t>
      </w:r>
      <w:r w:rsidR="00F77E0E" w:rsidRPr="00A12889">
        <w:rPr>
          <w:rFonts w:ascii="Times New Roman" w:eastAsia="SimSun" w:hAnsi="Times New Roman" w:cs="Times New Roman"/>
          <w:szCs w:val="24"/>
        </w:rPr>
        <w:t>out of the thirty-three</w:t>
      </w:r>
      <w:r w:rsidR="004B685E" w:rsidRPr="00A12889">
        <w:rPr>
          <w:rFonts w:ascii="Times New Roman" w:eastAsia="SimSun" w:hAnsi="Times New Roman" w:cs="Times New Roman"/>
          <w:szCs w:val="24"/>
        </w:rPr>
        <w:t xml:space="preserve"> </w:t>
      </w:r>
      <w:r w:rsidR="00066285" w:rsidRPr="00A12889">
        <w:rPr>
          <w:rFonts w:ascii="Times New Roman" w:eastAsia="SimSun" w:hAnsi="Times New Roman" w:cs="Times New Roman"/>
          <w:kern w:val="0"/>
          <w:szCs w:val="24"/>
          <w:lang w:val="en-AU" w:eastAsia="zh-CN"/>
        </w:rPr>
        <w:t>chapters</w:t>
      </w:r>
      <w:r w:rsidR="00066285" w:rsidRPr="00A12889">
        <w:rPr>
          <w:rFonts w:ascii="Times New Roman" w:eastAsia="SimSun" w:hAnsi="Times New Roman" w:cs="Times New Roman"/>
          <w:szCs w:val="24"/>
        </w:rPr>
        <w:t xml:space="preserve"> </w:t>
      </w:r>
      <w:r w:rsidR="004B685E" w:rsidRPr="00A12889">
        <w:rPr>
          <w:rFonts w:ascii="Times New Roman" w:eastAsia="SimSun" w:hAnsi="Times New Roman" w:cs="Times New Roman"/>
          <w:szCs w:val="24"/>
        </w:rPr>
        <w:t xml:space="preserve">begin with a general </w:t>
      </w:r>
      <w:r w:rsidR="004B685E" w:rsidRPr="00A12889">
        <w:rPr>
          <w:rFonts w:ascii="Times New Roman" w:eastAsia="SimSun" w:hAnsi="Times New Roman" w:cs="Times New Roman"/>
          <w:szCs w:val="24"/>
        </w:rPr>
        <w:lastRenderedPageBreak/>
        <w:t xml:space="preserve">statement of values espoused by the Confucian canon, while </w:t>
      </w:r>
      <w:r w:rsidR="001301F2" w:rsidRPr="00A12889">
        <w:rPr>
          <w:rFonts w:ascii="Times New Roman" w:eastAsia="SimSun" w:hAnsi="Times New Roman" w:cs="Times New Roman"/>
          <w:szCs w:val="24"/>
        </w:rPr>
        <w:t>thirteen</w:t>
      </w:r>
      <w:r w:rsidR="008E140E" w:rsidRPr="00A12889">
        <w:rPr>
          <w:rFonts w:ascii="Times New Roman" w:eastAsia="SimSun" w:hAnsi="Times New Roman" w:cs="Times New Roman"/>
          <w:szCs w:val="24"/>
        </w:rPr>
        <w:t xml:space="preserve"> </w:t>
      </w:r>
      <w:r w:rsidR="004B685E" w:rsidRPr="00A12889">
        <w:rPr>
          <w:rFonts w:ascii="Times New Roman" w:eastAsia="SimSun" w:hAnsi="Times New Roman" w:cs="Times New Roman"/>
          <w:szCs w:val="24"/>
        </w:rPr>
        <w:t>chapters start with definitions.</w:t>
      </w:r>
      <w:r w:rsidR="002D467A" w:rsidRPr="00A12889">
        <w:rPr>
          <w:rFonts w:ascii="Times New Roman" w:eastAsia="SimSun" w:hAnsi="Times New Roman" w:cs="Times New Roman"/>
          <w:szCs w:val="24"/>
        </w:rPr>
        <w:t xml:space="preserve"> </w:t>
      </w:r>
      <w:r w:rsidR="004A3AA6" w:rsidRPr="00A12889">
        <w:rPr>
          <w:rFonts w:ascii="Times New Roman" w:eastAsia="SimSun" w:hAnsi="Times New Roman" w:cs="Times New Roman"/>
          <w:szCs w:val="24"/>
        </w:rPr>
        <w:t xml:space="preserve">Interestingly, </w:t>
      </w:r>
      <w:r w:rsidR="000E74E1" w:rsidRPr="00A12889">
        <w:rPr>
          <w:rFonts w:ascii="Times New Roman" w:eastAsia="SimSun" w:hAnsi="Times New Roman" w:cs="Times New Roman"/>
          <w:szCs w:val="24"/>
        </w:rPr>
        <w:t xml:space="preserve">the first chapter of </w:t>
      </w:r>
      <w:r w:rsidR="004A3AA6" w:rsidRPr="00A12889">
        <w:rPr>
          <w:rFonts w:ascii="Times New Roman" w:eastAsia="SimSun" w:hAnsi="Times New Roman" w:cs="Times New Roman"/>
          <w:szCs w:val="24"/>
        </w:rPr>
        <w:t xml:space="preserve">scroll two being most related to the Confucian </w:t>
      </w:r>
      <w:r w:rsidR="009F3C0D" w:rsidRPr="00A12889">
        <w:rPr>
          <w:rFonts w:ascii="Times New Roman" w:eastAsia="SimSun" w:hAnsi="Times New Roman" w:cs="Times New Roman"/>
          <w:szCs w:val="24"/>
        </w:rPr>
        <w:t>human relations</w:t>
      </w:r>
      <w:r w:rsidR="004A3AA6" w:rsidRPr="00A12889">
        <w:rPr>
          <w:rFonts w:ascii="Times New Roman" w:eastAsia="SimSun" w:hAnsi="Times New Roman" w:cs="Times New Roman"/>
          <w:szCs w:val="24"/>
        </w:rPr>
        <w:t xml:space="preserve">, ‘Parents and Children’ commences by </w:t>
      </w:r>
      <w:r w:rsidR="00B3366F" w:rsidRPr="00A12889">
        <w:rPr>
          <w:rFonts w:ascii="Times New Roman" w:eastAsia="SimSun" w:hAnsi="Times New Roman" w:cs="Times New Roman"/>
          <w:szCs w:val="24"/>
        </w:rPr>
        <w:t xml:space="preserve">glossing </w:t>
      </w:r>
      <w:r w:rsidR="004A3AA6" w:rsidRPr="00A12889">
        <w:rPr>
          <w:rFonts w:ascii="Times New Roman" w:eastAsia="SimSun" w:hAnsi="Times New Roman" w:cs="Times New Roman"/>
          <w:szCs w:val="24"/>
        </w:rPr>
        <w:t xml:space="preserve">the </w:t>
      </w:r>
      <w:r w:rsidR="009F3C0D" w:rsidRPr="00A12889">
        <w:rPr>
          <w:rFonts w:ascii="Times New Roman" w:eastAsia="SimSun" w:hAnsi="Times New Roman" w:cs="Times New Roman"/>
          <w:szCs w:val="24"/>
        </w:rPr>
        <w:t xml:space="preserve">term ‘the </w:t>
      </w:r>
      <w:r w:rsidR="004A3AA6" w:rsidRPr="00A12889">
        <w:rPr>
          <w:rFonts w:ascii="Times New Roman" w:eastAsia="SimSun" w:hAnsi="Times New Roman" w:cs="Times New Roman"/>
          <w:szCs w:val="24"/>
        </w:rPr>
        <w:t>five fundamental relationships</w:t>
      </w:r>
      <w:r w:rsidR="009F3C0D" w:rsidRPr="00A12889">
        <w:rPr>
          <w:rFonts w:ascii="Times New Roman" w:eastAsia="SimSun" w:hAnsi="Times New Roman" w:cs="Times New Roman"/>
          <w:szCs w:val="24"/>
        </w:rPr>
        <w:t>’</w:t>
      </w:r>
      <w:r w:rsidR="004A3AA6" w:rsidRPr="00A12889">
        <w:rPr>
          <w:rFonts w:ascii="Times New Roman" w:eastAsia="SimSun" w:hAnsi="Times New Roman" w:cs="Times New Roman"/>
          <w:szCs w:val="24"/>
        </w:rPr>
        <w:t xml:space="preserve">. In contrast, Zhu Xi’s chapter on ‘Clarifying Human Relations’ in </w:t>
      </w:r>
      <w:r w:rsidR="004A3AA6" w:rsidRPr="00A12889">
        <w:rPr>
          <w:rFonts w:ascii="Times New Roman" w:eastAsia="SimSun" w:hAnsi="Times New Roman" w:cs="Times New Roman"/>
          <w:i/>
          <w:iCs/>
          <w:szCs w:val="24"/>
        </w:rPr>
        <w:t>Elementary Learning</w:t>
      </w:r>
      <w:r w:rsidR="004A3AA6" w:rsidRPr="00A12889">
        <w:rPr>
          <w:rFonts w:ascii="Times New Roman" w:eastAsia="SimSun" w:hAnsi="Times New Roman" w:cs="Times New Roman"/>
          <w:szCs w:val="24"/>
        </w:rPr>
        <w:t xml:space="preserve"> </w:t>
      </w:r>
      <w:r w:rsidR="009F3C0D" w:rsidRPr="00A12889">
        <w:rPr>
          <w:rFonts w:ascii="Times New Roman" w:eastAsia="SimSun" w:hAnsi="Times New Roman" w:cs="Times New Roman"/>
          <w:szCs w:val="24"/>
        </w:rPr>
        <w:t xml:space="preserve">cites </w:t>
      </w:r>
      <w:r w:rsidR="004A3AA6" w:rsidRPr="00A12889">
        <w:rPr>
          <w:rFonts w:ascii="Times New Roman" w:eastAsia="SimSun" w:hAnsi="Times New Roman" w:cs="Times New Roman"/>
          <w:szCs w:val="24"/>
        </w:rPr>
        <w:t xml:space="preserve">Mencius </w:t>
      </w:r>
      <w:r w:rsidR="009F3C0D" w:rsidRPr="00A12889">
        <w:rPr>
          <w:rFonts w:ascii="Times New Roman" w:eastAsia="SimSun" w:hAnsi="Times New Roman" w:cs="Times New Roman"/>
          <w:szCs w:val="24"/>
        </w:rPr>
        <w:t xml:space="preserve">in </w:t>
      </w:r>
      <w:r w:rsidR="004A3AA6" w:rsidRPr="00A12889">
        <w:rPr>
          <w:rFonts w:ascii="Times New Roman" w:eastAsia="SimSun" w:hAnsi="Times New Roman" w:cs="Times New Roman"/>
          <w:szCs w:val="24"/>
        </w:rPr>
        <w:t>explaining that human relations are the very purpose of education.</w:t>
      </w:r>
      <w:r w:rsidR="00A870F9" w:rsidRPr="00A12889">
        <w:rPr>
          <w:rStyle w:val="FootnoteReference"/>
          <w:rFonts w:ascii="Times New Roman" w:eastAsia="SimSun" w:hAnsi="Times New Roman" w:cs="Times New Roman"/>
          <w:szCs w:val="24"/>
        </w:rPr>
        <w:footnoteReference w:id="386"/>
      </w:r>
      <w:r w:rsidR="004A3AA6" w:rsidRPr="00A12889">
        <w:rPr>
          <w:rFonts w:ascii="Times New Roman" w:eastAsia="SimSun" w:hAnsi="Times New Roman" w:cs="Times New Roman"/>
          <w:szCs w:val="24"/>
        </w:rPr>
        <w:t xml:space="preserve"> </w:t>
      </w:r>
      <w:r w:rsidR="009F3C0D" w:rsidRPr="00A12889">
        <w:rPr>
          <w:rFonts w:ascii="Times New Roman" w:eastAsia="SimSun" w:hAnsi="Times New Roman" w:cs="Times New Roman"/>
          <w:szCs w:val="24"/>
        </w:rPr>
        <w:t xml:space="preserve">Although </w:t>
      </w:r>
      <w:r w:rsidR="00E263DB" w:rsidRPr="00A12889">
        <w:rPr>
          <w:rFonts w:ascii="Times New Roman" w:eastAsia="SimSun" w:hAnsi="Times New Roman" w:cs="Times New Roman"/>
          <w:szCs w:val="24"/>
        </w:rPr>
        <w:t xml:space="preserve">the school of principle </w:t>
      </w:r>
      <w:r w:rsidR="009F3C0D" w:rsidRPr="00A12889">
        <w:rPr>
          <w:rFonts w:ascii="Times New Roman" w:eastAsia="SimSun" w:hAnsi="Times New Roman" w:cs="Times New Roman"/>
          <w:szCs w:val="24"/>
        </w:rPr>
        <w:t>did engage in philology and the elucidation of terms, th</w:t>
      </w:r>
      <w:r w:rsidR="00A41E90" w:rsidRPr="00A12889">
        <w:rPr>
          <w:rFonts w:ascii="Times New Roman" w:eastAsia="SimSun" w:hAnsi="Times New Roman" w:cs="Times New Roman"/>
          <w:szCs w:val="24"/>
        </w:rPr>
        <w:t>is</w:t>
      </w:r>
      <w:r w:rsidR="009F3C0D" w:rsidRPr="00A12889">
        <w:rPr>
          <w:rFonts w:ascii="Times New Roman" w:eastAsia="SimSun" w:hAnsi="Times New Roman" w:cs="Times New Roman"/>
          <w:szCs w:val="24"/>
        </w:rPr>
        <w:t xml:space="preserve"> </w:t>
      </w:r>
      <w:r w:rsidR="00E263DB" w:rsidRPr="00A12889">
        <w:rPr>
          <w:rFonts w:ascii="Times New Roman" w:eastAsia="SimSun" w:hAnsi="Times New Roman" w:cs="Times New Roman"/>
          <w:szCs w:val="24"/>
        </w:rPr>
        <w:t xml:space="preserve">was </w:t>
      </w:r>
      <w:r w:rsidR="00A41E90" w:rsidRPr="00A12889">
        <w:rPr>
          <w:rFonts w:ascii="Times New Roman" w:eastAsia="SimSun" w:hAnsi="Times New Roman" w:cs="Times New Roman"/>
          <w:szCs w:val="24"/>
        </w:rPr>
        <w:t>merely for reading comprehension</w:t>
      </w:r>
      <w:r w:rsidR="00672B84" w:rsidRPr="00A12889">
        <w:rPr>
          <w:rFonts w:ascii="Times New Roman" w:eastAsia="SimSun" w:hAnsi="Times New Roman" w:cs="Times New Roman"/>
          <w:szCs w:val="24"/>
        </w:rPr>
        <w:t xml:space="preserve"> to fulfill the goal of self-cultivation and ultimately sagehood. In other words, glosses were secondary</w:t>
      </w:r>
      <w:r w:rsidR="00A41E90" w:rsidRPr="00A12889">
        <w:rPr>
          <w:rFonts w:ascii="Times New Roman" w:eastAsia="SimSun" w:hAnsi="Times New Roman" w:cs="Times New Roman"/>
          <w:szCs w:val="24"/>
        </w:rPr>
        <w:t xml:space="preserve"> </w:t>
      </w:r>
      <w:r w:rsidR="00672B84" w:rsidRPr="00A12889">
        <w:rPr>
          <w:rFonts w:ascii="Times New Roman" w:eastAsia="SimSun" w:hAnsi="Times New Roman" w:cs="Times New Roman"/>
          <w:szCs w:val="24"/>
        </w:rPr>
        <w:t>to instilling knowledge of the conceptual framework in</w:t>
      </w:r>
      <w:r w:rsidR="000E0E67" w:rsidRPr="00A12889">
        <w:rPr>
          <w:rFonts w:ascii="Times New Roman" w:eastAsia="SimSun" w:hAnsi="Times New Roman" w:cs="Times New Roman"/>
          <w:szCs w:val="24"/>
        </w:rPr>
        <w:t xml:space="preserve"> the</w:t>
      </w:r>
      <w:r w:rsidR="00672B84" w:rsidRPr="00A12889">
        <w:rPr>
          <w:rFonts w:ascii="Times New Roman" w:eastAsia="SimSun" w:hAnsi="Times New Roman" w:cs="Times New Roman"/>
          <w:szCs w:val="24"/>
        </w:rPr>
        <w:t xml:space="preserve"> </w:t>
      </w:r>
      <w:r w:rsidR="00672B84" w:rsidRPr="00A12889">
        <w:rPr>
          <w:rFonts w:ascii="Times New Roman" w:eastAsia="SimSun" w:hAnsi="Times New Roman" w:cs="Times New Roman"/>
          <w:i/>
          <w:iCs/>
          <w:szCs w:val="24"/>
        </w:rPr>
        <w:t>Elementary Learning</w:t>
      </w:r>
      <w:r w:rsidR="00672B84" w:rsidRPr="00A12889">
        <w:rPr>
          <w:rFonts w:ascii="Times New Roman" w:eastAsia="SimSun" w:hAnsi="Times New Roman" w:cs="Times New Roman"/>
          <w:szCs w:val="24"/>
        </w:rPr>
        <w:t xml:space="preserve"> and normative behaviours in </w:t>
      </w:r>
      <w:r w:rsidR="00672B84" w:rsidRPr="00A12889">
        <w:rPr>
          <w:rFonts w:ascii="Times New Roman" w:eastAsia="SimSun" w:hAnsi="Times New Roman" w:cs="Times New Roman"/>
          <w:i/>
          <w:iCs/>
          <w:szCs w:val="24"/>
        </w:rPr>
        <w:t xml:space="preserve">What Youngsters </w:t>
      </w:r>
      <w:r w:rsidR="005C1FE4" w:rsidRPr="00A12889">
        <w:rPr>
          <w:rFonts w:ascii="Times New Roman" w:eastAsia="SimSun" w:hAnsi="Times New Roman" w:cs="Times New Roman"/>
          <w:i/>
          <w:iCs/>
          <w:szCs w:val="24"/>
        </w:rPr>
        <w:t xml:space="preserve">Should </w:t>
      </w:r>
      <w:r w:rsidR="00672B84" w:rsidRPr="00A12889">
        <w:rPr>
          <w:rFonts w:ascii="Times New Roman" w:eastAsia="SimSun" w:hAnsi="Times New Roman" w:cs="Times New Roman"/>
          <w:i/>
          <w:iCs/>
          <w:szCs w:val="24"/>
        </w:rPr>
        <w:t>Know</w:t>
      </w:r>
      <w:r w:rsidR="00672B84" w:rsidRPr="00A12889">
        <w:rPr>
          <w:rFonts w:ascii="Times New Roman" w:eastAsia="SimSun" w:hAnsi="Times New Roman" w:cs="Times New Roman"/>
          <w:szCs w:val="24"/>
        </w:rPr>
        <w:t xml:space="preserve">. However, the </w:t>
      </w:r>
      <w:r w:rsidR="00672B84" w:rsidRPr="00A12889">
        <w:rPr>
          <w:rFonts w:ascii="Times New Roman" w:eastAsia="SimSun" w:hAnsi="Times New Roman" w:cs="Times New Roman"/>
          <w:i/>
          <w:iCs/>
          <w:szCs w:val="24"/>
        </w:rPr>
        <w:t>Treasury</w:t>
      </w:r>
      <w:r w:rsidR="00672B84" w:rsidRPr="00A12889">
        <w:rPr>
          <w:rFonts w:ascii="Times New Roman" w:eastAsia="SimSun" w:hAnsi="Times New Roman" w:cs="Times New Roman"/>
          <w:szCs w:val="24"/>
        </w:rPr>
        <w:t xml:space="preserve">’s use of glosses in the opening sentence reveals that </w:t>
      </w:r>
      <w:r w:rsidR="00BA20FD" w:rsidRPr="00A12889">
        <w:rPr>
          <w:rFonts w:ascii="Times New Roman" w:eastAsia="SimSun" w:hAnsi="Times New Roman" w:cs="Times New Roman"/>
          <w:szCs w:val="24"/>
        </w:rPr>
        <w:t>such knowledge was of equal importance to</w:t>
      </w:r>
      <w:r w:rsidR="0034137F" w:rsidRPr="00A12889">
        <w:rPr>
          <w:rFonts w:ascii="Times New Roman" w:eastAsia="SimSun" w:hAnsi="Times New Roman" w:cs="Times New Roman"/>
          <w:szCs w:val="24"/>
        </w:rPr>
        <w:t xml:space="preserve"> </w:t>
      </w:r>
      <w:r w:rsidR="00BA20FD" w:rsidRPr="00A12889">
        <w:rPr>
          <w:rFonts w:ascii="Times New Roman" w:eastAsia="SimSun" w:hAnsi="Times New Roman" w:cs="Times New Roman"/>
          <w:szCs w:val="24"/>
        </w:rPr>
        <w:t>statements</w:t>
      </w:r>
      <w:r w:rsidR="0034137F" w:rsidRPr="00A12889">
        <w:rPr>
          <w:rFonts w:ascii="Times New Roman" w:eastAsia="SimSun" w:hAnsi="Times New Roman" w:cs="Times New Roman"/>
          <w:szCs w:val="24"/>
        </w:rPr>
        <w:t xml:space="preserve"> of moral value</w:t>
      </w:r>
      <w:r w:rsidR="00BA20FD" w:rsidRPr="00A12889">
        <w:rPr>
          <w:rFonts w:ascii="Times New Roman" w:eastAsia="SimSun" w:hAnsi="Times New Roman" w:cs="Times New Roman"/>
          <w:szCs w:val="24"/>
        </w:rPr>
        <w:t xml:space="preserve"> in primary education.</w:t>
      </w:r>
    </w:p>
    <w:p w14:paraId="4D447F73" w14:textId="7AD598F4" w:rsidR="008E622D" w:rsidRPr="00A12889" w:rsidRDefault="00780826" w:rsidP="006A539B">
      <w:pPr>
        <w:widowControl/>
        <w:tabs>
          <w:tab w:val="left" w:pos="720"/>
        </w:tabs>
        <w:autoSpaceDE w:val="0"/>
        <w:autoSpaceDN w:val="0"/>
        <w:adjustRightInd w:val="0"/>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The text did not merely collate words and expressions related to the chapter topic</w:t>
      </w:r>
      <w:r w:rsidRPr="00A12889">
        <w:rPr>
          <w:rFonts w:ascii="Times New Roman" w:eastAsia="SimSun" w:hAnsi="Times New Roman" w:cs="Times New Roman"/>
          <w:szCs w:val="24"/>
          <w:lang w:eastAsia="zh-CN"/>
        </w:rPr>
        <w:t>,</w:t>
      </w:r>
      <w:r w:rsidRPr="00A12889">
        <w:rPr>
          <w:rFonts w:ascii="Times New Roman" w:eastAsia="SimSun" w:hAnsi="Times New Roman" w:cs="Times New Roman"/>
          <w:szCs w:val="24"/>
        </w:rPr>
        <w:t xml:space="preserve"> like the character books (</w:t>
      </w:r>
      <w:r w:rsidRPr="00A12889">
        <w:rPr>
          <w:rFonts w:ascii="Times New Roman" w:eastAsia="SimSun" w:hAnsi="Times New Roman" w:cs="Times New Roman"/>
          <w:i/>
          <w:iCs/>
          <w:szCs w:val="24"/>
        </w:rPr>
        <w:t>zazi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雜字</w:t>
      </w:r>
      <w:r w:rsidRPr="00A12889">
        <w:rPr>
          <w:rFonts w:ascii="Times New Roman" w:eastAsia="SimSun" w:hAnsi="Times New Roman" w:cs="Times New Roman"/>
          <w:szCs w:val="24"/>
        </w:rPr>
        <w:t xml:space="preserve">) genre of primary </w:t>
      </w:r>
      <w:r w:rsidR="0034137F" w:rsidRPr="00A12889">
        <w:rPr>
          <w:rFonts w:ascii="Times New Roman" w:eastAsia="SimSun" w:hAnsi="Times New Roman" w:cs="Times New Roman"/>
          <w:szCs w:val="24"/>
        </w:rPr>
        <w:t>textbooks but</w:t>
      </w:r>
      <w:r w:rsidRPr="00A12889">
        <w:rPr>
          <w:rFonts w:ascii="Times New Roman" w:eastAsia="SimSun" w:hAnsi="Times New Roman" w:cs="Times New Roman"/>
          <w:szCs w:val="24"/>
        </w:rPr>
        <w:t xml:space="preserve"> provided </w:t>
      </w:r>
      <w:r w:rsidR="002374A9" w:rsidRPr="00A12889">
        <w:rPr>
          <w:rFonts w:ascii="Times New Roman" w:eastAsia="SimSun" w:hAnsi="Times New Roman" w:cs="Times New Roman"/>
          <w:szCs w:val="24"/>
        </w:rPr>
        <w:t>expl</w:t>
      </w:r>
      <w:r w:rsidR="003C7CE6" w:rsidRPr="00A12889">
        <w:rPr>
          <w:rFonts w:ascii="Times New Roman" w:eastAsia="SimSun" w:hAnsi="Times New Roman" w:cs="Times New Roman"/>
          <w:szCs w:val="24"/>
        </w:rPr>
        <w:t>ication</w:t>
      </w:r>
      <w:r w:rsidRPr="00A12889">
        <w:rPr>
          <w:rFonts w:ascii="Times New Roman" w:eastAsia="SimSun" w:hAnsi="Times New Roman" w:cs="Times New Roman"/>
          <w:szCs w:val="24"/>
        </w:rPr>
        <w:t xml:space="preserve">. </w:t>
      </w:r>
      <w:r w:rsidR="00C02272" w:rsidRPr="00A12889">
        <w:rPr>
          <w:rFonts w:ascii="Times New Roman" w:eastAsia="SimSun" w:hAnsi="Times New Roman" w:cs="Times New Roman"/>
          <w:szCs w:val="24"/>
        </w:rPr>
        <w:t>K</w:t>
      </w:r>
      <w:r w:rsidR="008F0550" w:rsidRPr="00A12889">
        <w:rPr>
          <w:rFonts w:ascii="Times New Roman" w:eastAsia="SimSun" w:hAnsi="Times New Roman" w:cs="Times New Roman"/>
          <w:szCs w:val="24"/>
        </w:rPr>
        <w:t xml:space="preserve">ey </w:t>
      </w:r>
      <w:r w:rsidR="00DC199A" w:rsidRPr="00A12889">
        <w:rPr>
          <w:rFonts w:ascii="Times New Roman" w:eastAsia="SimSun" w:hAnsi="Times New Roman" w:cs="Times New Roman"/>
          <w:szCs w:val="24"/>
        </w:rPr>
        <w:t xml:space="preserve">designative </w:t>
      </w:r>
      <w:r w:rsidR="008F0550" w:rsidRPr="00A12889">
        <w:rPr>
          <w:rFonts w:ascii="Times New Roman" w:eastAsia="SimSun" w:hAnsi="Times New Roman" w:cs="Times New Roman"/>
          <w:szCs w:val="24"/>
        </w:rPr>
        <w:t xml:space="preserve">microstructures </w:t>
      </w:r>
      <w:r w:rsidR="00DA349B" w:rsidRPr="00A12889">
        <w:rPr>
          <w:rFonts w:ascii="Times New Roman" w:eastAsia="SimSun" w:hAnsi="Times New Roman" w:cs="Times New Roman"/>
          <w:szCs w:val="24"/>
        </w:rPr>
        <w:t xml:space="preserve">are </w:t>
      </w:r>
      <w:r w:rsidR="008F0550" w:rsidRPr="00A12889">
        <w:rPr>
          <w:rFonts w:ascii="Times New Roman" w:eastAsia="SimSun" w:hAnsi="Times New Roman" w:cs="Times New Roman"/>
          <w:szCs w:val="24"/>
        </w:rPr>
        <w:t>employed</w:t>
      </w:r>
      <w:r w:rsidR="00DA349B" w:rsidRPr="00A12889">
        <w:rPr>
          <w:rFonts w:ascii="Times New Roman" w:eastAsia="SimSun" w:hAnsi="Times New Roman" w:cs="Times New Roman"/>
          <w:szCs w:val="24"/>
        </w:rPr>
        <w:t xml:space="preserve"> throughout the text</w:t>
      </w:r>
      <w:r w:rsidR="008F0550" w:rsidRPr="00A12889">
        <w:rPr>
          <w:rFonts w:ascii="Times New Roman" w:eastAsia="SimSun" w:hAnsi="Times New Roman" w:cs="Times New Roman"/>
          <w:szCs w:val="24"/>
        </w:rPr>
        <w:t>:</w:t>
      </w:r>
      <w:r w:rsidR="00DA349B" w:rsidRPr="00A12889">
        <w:rPr>
          <w:rFonts w:ascii="Times New Roman" w:eastAsia="SimSun" w:hAnsi="Times New Roman" w:cs="Times New Roman"/>
          <w:szCs w:val="24"/>
        </w:rPr>
        <w:t xml:space="preserve"> [X </w:t>
      </w:r>
      <w:r w:rsidR="00DA349B" w:rsidRPr="00A12889">
        <w:rPr>
          <w:rFonts w:ascii="Times New Roman" w:eastAsia="SimSun" w:hAnsi="Times New Roman" w:cs="Times New Roman"/>
          <w:i/>
          <w:iCs/>
          <w:szCs w:val="24"/>
        </w:rPr>
        <w:t>wei zhi</w:t>
      </w:r>
      <w:r w:rsidR="00DA349B" w:rsidRPr="00A12889">
        <w:rPr>
          <w:rFonts w:ascii="Times New Roman" w:eastAsia="SimSun" w:hAnsi="Times New Roman" w:cs="Times New Roman"/>
          <w:szCs w:val="24"/>
        </w:rPr>
        <w:t xml:space="preserve"> </w:t>
      </w:r>
      <w:r w:rsidR="00DA349B" w:rsidRPr="00A12889">
        <w:rPr>
          <w:rFonts w:ascii="Times New Roman" w:eastAsia="SimSun" w:hAnsi="Times New Roman" w:cs="Times New Roman"/>
          <w:szCs w:val="24"/>
        </w:rPr>
        <w:t>謂之</w:t>
      </w:r>
      <w:r w:rsidR="002E6C36" w:rsidRPr="00A12889">
        <w:rPr>
          <w:rFonts w:ascii="Times New Roman" w:eastAsia="SimSun" w:hAnsi="Times New Roman" w:cs="Times New Roman"/>
          <w:szCs w:val="24"/>
          <w:lang w:eastAsia="zh-CN"/>
        </w:rPr>
        <w:t xml:space="preserve"> </w:t>
      </w:r>
      <w:r w:rsidR="00DA349B" w:rsidRPr="00A12889">
        <w:rPr>
          <w:rFonts w:ascii="Times New Roman" w:eastAsia="SimSun" w:hAnsi="Times New Roman" w:cs="Times New Roman"/>
          <w:szCs w:val="24"/>
          <w:lang w:eastAsia="zh-CN"/>
        </w:rPr>
        <w:t>Y</w:t>
      </w:r>
      <w:r w:rsidR="00DA349B" w:rsidRPr="00A12889">
        <w:rPr>
          <w:rFonts w:ascii="Times New Roman" w:eastAsia="SimSun" w:hAnsi="Times New Roman" w:cs="Times New Roman"/>
          <w:szCs w:val="24"/>
        </w:rPr>
        <w:t xml:space="preserve">], [X </w:t>
      </w:r>
      <w:r w:rsidR="00DA349B" w:rsidRPr="00A12889">
        <w:rPr>
          <w:rFonts w:ascii="Times New Roman" w:eastAsia="SimSun" w:hAnsi="Times New Roman" w:cs="Times New Roman"/>
          <w:i/>
          <w:iCs/>
          <w:szCs w:val="24"/>
        </w:rPr>
        <w:t>hao wei</w:t>
      </w:r>
      <w:r w:rsidR="00DA349B" w:rsidRPr="00A12889">
        <w:rPr>
          <w:rFonts w:ascii="Times New Roman" w:eastAsia="SimSun" w:hAnsi="Times New Roman" w:cs="Times New Roman"/>
          <w:szCs w:val="24"/>
        </w:rPr>
        <w:t xml:space="preserve"> </w:t>
      </w:r>
      <w:r w:rsidR="00DA349B" w:rsidRPr="00A12889">
        <w:rPr>
          <w:rFonts w:ascii="Times New Roman" w:eastAsia="SimSun" w:hAnsi="Times New Roman" w:cs="Times New Roman"/>
          <w:szCs w:val="24"/>
        </w:rPr>
        <w:t>號為</w:t>
      </w:r>
      <w:r w:rsidR="00DA349B" w:rsidRPr="00A12889">
        <w:rPr>
          <w:rFonts w:ascii="Times New Roman" w:eastAsia="SimSun" w:hAnsi="Times New Roman" w:cs="Times New Roman"/>
          <w:szCs w:val="24"/>
          <w:lang w:eastAsia="zh-CN"/>
        </w:rPr>
        <w:t xml:space="preserve"> Y</w:t>
      </w:r>
      <w:r w:rsidR="00DA349B" w:rsidRPr="00A12889">
        <w:rPr>
          <w:rFonts w:ascii="Times New Roman" w:eastAsia="SimSun" w:hAnsi="Times New Roman" w:cs="Times New Roman"/>
          <w:szCs w:val="24"/>
        </w:rPr>
        <w:t>], [</w:t>
      </w:r>
      <w:r w:rsidR="00DA349B" w:rsidRPr="00A12889">
        <w:rPr>
          <w:rFonts w:ascii="Times New Roman" w:eastAsia="SimSun" w:hAnsi="Times New Roman" w:cs="Times New Roman"/>
          <w:szCs w:val="24"/>
          <w:lang w:eastAsia="zh-CN"/>
        </w:rPr>
        <w:t xml:space="preserve">X </w:t>
      </w:r>
      <w:r w:rsidR="00DA349B" w:rsidRPr="00A12889">
        <w:rPr>
          <w:rFonts w:ascii="Times New Roman" w:eastAsia="SimSun" w:hAnsi="Times New Roman" w:cs="Times New Roman"/>
          <w:i/>
          <w:iCs/>
          <w:szCs w:val="24"/>
          <w:lang w:eastAsia="zh-CN"/>
        </w:rPr>
        <w:t>yue</w:t>
      </w:r>
      <w:r w:rsidR="00DA349B" w:rsidRPr="00A12889">
        <w:rPr>
          <w:rFonts w:ascii="Times New Roman" w:eastAsia="SimSun" w:hAnsi="Times New Roman" w:cs="Times New Roman"/>
          <w:szCs w:val="24"/>
          <w:lang w:eastAsia="zh-CN"/>
        </w:rPr>
        <w:t xml:space="preserve"> </w:t>
      </w:r>
      <w:r w:rsidR="00DA349B" w:rsidRPr="00A12889">
        <w:rPr>
          <w:rFonts w:ascii="Times New Roman" w:eastAsia="SimSun" w:hAnsi="Times New Roman" w:cs="Times New Roman"/>
          <w:szCs w:val="24"/>
        </w:rPr>
        <w:t>曰</w:t>
      </w:r>
      <w:r w:rsidR="00DA349B" w:rsidRPr="00A12889">
        <w:rPr>
          <w:rFonts w:ascii="Times New Roman" w:eastAsia="SimSun" w:hAnsi="Times New Roman" w:cs="Times New Roman"/>
          <w:szCs w:val="24"/>
          <w:lang w:eastAsia="zh-CN"/>
        </w:rPr>
        <w:t xml:space="preserve"> Y</w:t>
      </w:r>
      <w:r w:rsidR="00DA349B" w:rsidRPr="00A12889">
        <w:rPr>
          <w:rFonts w:ascii="Times New Roman" w:eastAsia="SimSun" w:hAnsi="Times New Roman" w:cs="Times New Roman"/>
          <w:szCs w:val="24"/>
        </w:rPr>
        <w:t>]</w:t>
      </w:r>
      <w:r w:rsidR="00360CA2" w:rsidRPr="00A12889">
        <w:rPr>
          <w:rFonts w:ascii="Times New Roman" w:eastAsia="SimSun" w:hAnsi="Times New Roman" w:cs="Times New Roman"/>
          <w:szCs w:val="24"/>
        </w:rPr>
        <w:t xml:space="preserve">, [X </w:t>
      </w:r>
      <w:r w:rsidR="00360CA2" w:rsidRPr="00A12889">
        <w:rPr>
          <w:rFonts w:ascii="Times New Roman" w:eastAsia="SimSun" w:hAnsi="Times New Roman" w:cs="Times New Roman"/>
          <w:i/>
          <w:iCs/>
          <w:szCs w:val="24"/>
        </w:rPr>
        <w:t>wei</w:t>
      </w:r>
      <w:r w:rsidR="00360CA2" w:rsidRPr="00A12889">
        <w:rPr>
          <w:rFonts w:ascii="Times New Roman" w:eastAsia="SimSun" w:hAnsi="Times New Roman" w:cs="Times New Roman"/>
          <w:szCs w:val="24"/>
        </w:rPr>
        <w:t xml:space="preserve"> </w:t>
      </w:r>
      <w:r w:rsidR="00360CA2" w:rsidRPr="00A12889">
        <w:rPr>
          <w:rFonts w:ascii="Times New Roman" w:eastAsia="SimSun" w:hAnsi="Times New Roman" w:cs="Times New Roman"/>
          <w:szCs w:val="24"/>
          <w:lang w:eastAsia="zh-CN"/>
        </w:rPr>
        <w:t>為</w:t>
      </w:r>
      <w:r w:rsidR="00360CA2" w:rsidRPr="00A12889">
        <w:rPr>
          <w:rFonts w:ascii="Times New Roman" w:eastAsia="SimSun" w:hAnsi="Times New Roman" w:cs="Times New Roman"/>
          <w:szCs w:val="24"/>
          <w:lang w:eastAsia="zh-CN"/>
        </w:rPr>
        <w:t xml:space="preserve"> Y</w:t>
      </w:r>
      <w:r w:rsidR="00360CA2" w:rsidRPr="00A12889">
        <w:rPr>
          <w:rFonts w:ascii="Times New Roman" w:eastAsia="SimSun" w:hAnsi="Times New Roman" w:cs="Times New Roman"/>
          <w:szCs w:val="24"/>
        </w:rPr>
        <w:t>] and</w:t>
      </w:r>
      <w:r w:rsidR="00DA349B" w:rsidRPr="00A12889">
        <w:rPr>
          <w:rFonts w:ascii="Times New Roman" w:eastAsia="SimSun" w:hAnsi="Times New Roman" w:cs="Times New Roman"/>
          <w:szCs w:val="24"/>
        </w:rPr>
        <w:t xml:space="preserve"> [X </w:t>
      </w:r>
      <w:r w:rsidR="00DA349B" w:rsidRPr="00A12889">
        <w:rPr>
          <w:rFonts w:ascii="Times New Roman" w:eastAsia="SimSun" w:hAnsi="Times New Roman" w:cs="Times New Roman"/>
          <w:i/>
          <w:iCs/>
          <w:szCs w:val="24"/>
        </w:rPr>
        <w:t>ming wei</w:t>
      </w:r>
      <w:r w:rsidR="00DA349B" w:rsidRPr="00A12889">
        <w:rPr>
          <w:rFonts w:ascii="Times New Roman" w:eastAsia="SimSun" w:hAnsi="Times New Roman" w:cs="Times New Roman"/>
          <w:szCs w:val="24"/>
        </w:rPr>
        <w:t xml:space="preserve"> </w:t>
      </w:r>
      <w:r w:rsidR="00DA349B" w:rsidRPr="00A12889">
        <w:rPr>
          <w:rFonts w:ascii="Times New Roman" w:eastAsia="SimSun" w:hAnsi="Times New Roman" w:cs="Times New Roman"/>
          <w:szCs w:val="24"/>
        </w:rPr>
        <w:t>名為</w:t>
      </w:r>
      <w:r w:rsidR="00DA349B" w:rsidRPr="00A12889">
        <w:rPr>
          <w:rFonts w:ascii="Times New Roman" w:eastAsia="SimSun" w:hAnsi="Times New Roman" w:cs="Times New Roman"/>
          <w:szCs w:val="24"/>
          <w:lang w:eastAsia="zh-CN"/>
        </w:rPr>
        <w:t xml:space="preserve"> Y</w:t>
      </w:r>
      <w:r w:rsidR="00DA349B" w:rsidRPr="00A12889">
        <w:rPr>
          <w:rFonts w:ascii="Times New Roman" w:eastAsia="SimSun" w:hAnsi="Times New Roman" w:cs="Times New Roman"/>
          <w:szCs w:val="24"/>
        </w:rPr>
        <w:t>], mean</w:t>
      </w:r>
      <w:r w:rsidR="00474746" w:rsidRPr="00A12889">
        <w:rPr>
          <w:rFonts w:ascii="Times New Roman" w:eastAsia="SimSun" w:hAnsi="Times New Roman" w:cs="Times New Roman"/>
          <w:szCs w:val="24"/>
        </w:rPr>
        <w:t>ing</w:t>
      </w:r>
      <w:r w:rsidR="00DA349B" w:rsidRPr="00A12889">
        <w:rPr>
          <w:rFonts w:ascii="Times New Roman" w:eastAsia="SimSun" w:hAnsi="Times New Roman" w:cs="Times New Roman"/>
          <w:szCs w:val="24"/>
        </w:rPr>
        <w:t xml:space="preserve"> ‘X is referred to as Y’. In the case of two terms </w:t>
      </w:r>
      <w:r w:rsidR="00360CA2" w:rsidRPr="00A12889">
        <w:rPr>
          <w:rFonts w:ascii="Times New Roman" w:eastAsia="SimSun" w:hAnsi="Times New Roman" w:cs="Times New Roman"/>
          <w:szCs w:val="24"/>
        </w:rPr>
        <w:t xml:space="preserve">being </w:t>
      </w:r>
      <w:r w:rsidR="00DA349B" w:rsidRPr="00A12889">
        <w:rPr>
          <w:rFonts w:ascii="Times New Roman" w:eastAsia="SimSun" w:hAnsi="Times New Roman" w:cs="Times New Roman"/>
          <w:szCs w:val="24"/>
        </w:rPr>
        <w:t xml:space="preserve">provided: </w:t>
      </w:r>
      <w:r w:rsidR="008F0550" w:rsidRPr="00A12889">
        <w:rPr>
          <w:rFonts w:ascii="Times New Roman" w:eastAsia="SimSun" w:hAnsi="Times New Roman" w:cs="Times New Roman"/>
          <w:szCs w:val="24"/>
        </w:rPr>
        <w:t>[</w:t>
      </w:r>
      <w:r w:rsidR="00DA349B" w:rsidRPr="00A12889">
        <w:rPr>
          <w:rFonts w:ascii="Times New Roman" w:eastAsia="SimSun" w:hAnsi="Times New Roman" w:cs="Times New Roman"/>
          <w:i/>
          <w:iCs/>
          <w:szCs w:val="24"/>
        </w:rPr>
        <w:t>yue</w:t>
      </w:r>
      <w:r w:rsidR="00DA349B" w:rsidRPr="00A12889">
        <w:rPr>
          <w:rFonts w:ascii="Times New Roman" w:eastAsia="SimSun" w:hAnsi="Times New Roman" w:cs="Times New Roman"/>
          <w:szCs w:val="24"/>
        </w:rPr>
        <w:t xml:space="preserve"> </w:t>
      </w:r>
      <w:r w:rsidR="008F0550" w:rsidRPr="00A12889">
        <w:rPr>
          <w:rFonts w:ascii="Times New Roman" w:eastAsia="SimSun" w:hAnsi="Times New Roman" w:cs="Times New Roman"/>
          <w:szCs w:val="24"/>
        </w:rPr>
        <w:t>曰</w:t>
      </w:r>
      <w:r w:rsidR="00DA349B" w:rsidRPr="00A12889">
        <w:rPr>
          <w:rFonts w:ascii="Times New Roman" w:eastAsia="SimSun" w:hAnsi="Times New Roman" w:cs="Times New Roman"/>
          <w:szCs w:val="24"/>
          <w:lang w:eastAsia="zh-CN"/>
        </w:rPr>
        <w:t xml:space="preserve"> </w:t>
      </w:r>
      <w:r w:rsidR="008F0550" w:rsidRPr="00A12889">
        <w:rPr>
          <w:rFonts w:ascii="Times New Roman" w:eastAsia="SimSun" w:hAnsi="Times New Roman" w:cs="Times New Roman"/>
          <w:szCs w:val="24"/>
        </w:rPr>
        <w:t>X</w:t>
      </w:r>
      <w:r w:rsidR="00DA349B" w:rsidRPr="00A12889">
        <w:rPr>
          <w:rFonts w:ascii="Times New Roman" w:eastAsia="SimSun" w:hAnsi="Times New Roman" w:cs="Times New Roman"/>
          <w:szCs w:val="24"/>
          <w:lang w:eastAsia="zh-CN"/>
        </w:rPr>
        <w:t xml:space="preserve">, </w:t>
      </w:r>
      <w:r w:rsidR="00DA349B" w:rsidRPr="00A12889">
        <w:rPr>
          <w:rFonts w:ascii="Times New Roman" w:eastAsia="SimSun" w:hAnsi="Times New Roman" w:cs="Times New Roman"/>
          <w:i/>
          <w:iCs/>
          <w:szCs w:val="24"/>
          <w:lang w:eastAsia="zh-CN"/>
        </w:rPr>
        <w:t>yue</w:t>
      </w:r>
      <w:r w:rsidR="00DA349B" w:rsidRPr="00A12889">
        <w:rPr>
          <w:rFonts w:ascii="Times New Roman" w:eastAsia="SimSun" w:hAnsi="Times New Roman" w:cs="Times New Roman"/>
          <w:szCs w:val="24"/>
          <w:lang w:eastAsia="zh-CN"/>
        </w:rPr>
        <w:t xml:space="preserve"> </w:t>
      </w:r>
      <w:r w:rsidR="008F0550" w:rsidRPr="00A12889">
        <w:rPr>
          <w:rFonts w:ascii="Times New Roman" w:eastAsia="SimSun" w:hAnsi="Times New Roman" w:cs="Times New Roman"/>
          <w:szCs w:val="24"/>
        </w:rPr>
        <w:t>曰</w:t>
      </w:r>
      <w:r w:rsidR="002E6C36" w:rsidRPr="00A12889">
        <w:rPr>
          <w:rFonts w:ascii="Times New Roman" w:eastAsia="SimSun" w:hAnsi="Times New Roman" w:cs="Times New Roman"/>
          <w:szCs w:val="24"/>
          <w:lang w:eastAsia="zh-CN"/>
        </w:rPr>
        <w:t xml:space="preserve"> </w:t>
      </w:r>
      <w:r w:rsidR="008F0550" w:rsidRPr="00A12889">
        <w:rPr>
          <w:rFonts w:ascii="Times New Roman" w:eastAsia="SimSun" w:hAnsi="Times New Roman" w:cs="Times New Roman"/>
          <w:szCs w:val="24"/>
        </w:rPr>
        <w:t>Y</w:t>
      </w:r>
      <w:r w:rsidR="00DA349B" w:rsidRPr="00A12889">
        <w:rPr>
          <w:rFonts w:ascii="Times New Roman" w:eastAsia="SimSun" w:hAnsi="Times New Roman" w:cs="Times New Roman"/>
          <w:szCs w:val="24"/>
          <w:lang w:eastAsia="zh-CN"/>
        </w:rPr>
        <w:t xml:space="preserve">, </w:t>
      </w:r>
      <w:r w:rsidR="00DA349B" w:rsidRPr="00A12889">
        <w:rPr>
          <w:rFonts w:ascii="Times New Roman" w:eastAsia="SimSun" w:hAnsi="Times New Roman" w:cs="Times New Roman"/>
          <w:i/>
          <w:iCs/>
          <w:szCs w:val="24"/>
          <w:lang w:eastAsia="zh-CN"/>
        </w:rPr>
        <w:t>wei</w:t>
      </w:r>
      <w:r w:rsidR="008F0550" w:rsidRPr="00A12889">
        <w:rPr>
          <w:rFonts w:ascii="Times New Roman" w:eastAsia="SimSun" w:hAnsi="Times New Roman" w:cs="Times New Roman"/>
          <w:szCs w:val="24"/>
          <w:lang w:eastAsia="zh-CN"/>
        </w:rPr>
        <w:t xml:space="preserve"> </w:t>
      </w:r>
      <w:r w:rsidR="008F0550" w:rsidRPr="00A12889">
        <w:rPr>
          <w:rFonts w:ascii="Times New Roman" w:eastAsia="SimSun" w:hAnsi="Times New Roman" w:cs="Times New Roman"/>
          <w:szCs w:val="24"/>
          <w:lang w:eastAsia="zh-CN"/>
        </w:rPr>
        <w:t>為</w:t>
      </w:r>
      <w:r w:rsidR="00DA349B" w:rsidRPr="00A12889">
        <w:rPr>
          <w:rFonts w:ascii="Times New Roman" w:eastAsia="SimSun" w:hAnsi="Times New Roman" w:cs="Times New Roman"/>
          <w:szCs w:val="24"/>
          <w:lang w:eastAsia="zh-CN"/>
        </w:rPr>
        <w:t xml:space="preserve"> </w:t>
      </w:r>
      <w:r w:rsidR="008F0550" w:rsidRPr="00A12889">
        <w:rPr>
          <w:rFonts w:ascii="Times New Roman" w:eastAsia="SimSun" w:hAnsi="Times New Roman" w:cs="Times New Roman"/>
          <w:szCs w:val="24"/>
          <w:lang w:eastAsia="zh-CN"/>
        </w:rPr>
        <w:t>Z</w:t>
      </w:r>
      <w:r w:rsidR="008F0550" w:rsidRPr="00A12889">
        <w:rPr>
          <w:rFonts w:ascii="Times New Roman" w:eastAsia="SimSun" w:hAnsi="Times New Roman" w:cs="Times New Roman"/>
          <w:szCs w:val="24"/>
        </w:rPr>
        <w:t>]</w:t>
      </w:r>
      <w:r w:rsidR="00360CA2" w:rsidRPr="00A12889">
        <w:rPr>
          <w:rFonts w:ascii="Times New Roman" w:eastAsia="SimSun" w:hAnsi="Times New Roman" w:cs="Times New Roman"/>
          <w:szCs w:val="24"/>
        </w:rPr>
        <w:t>,</w:t>
      </w:r>
      <w:r w:rsidR="00DA349B" w:rsidRPr="00A12889">
        <w:rPr>
          <w:rFonts w:ascii="Times New Roman" w:eastAsia="SimSun" w:hAnsi="Times New Roman" w:cs="Times New Roman"/>
          <w:szCs w:val="24"/>
        </w:rPr>
        <w:t xml:space="preserve"> [XY </w:t>
      </w:r>
      <w:r w:rsidR="00DA349B" w:rsidRPr="00A12889">
        <w:rPr>
          <w:rFonts w:ascii="Times New Roman" w:eastAsia="SimSun" w:hAnsi="Times New Roman" w:cs="Times New Roman"/>
          <w:i/>
          <w:iCs/>
          <w:szCs w:val="24"/>
        </w:rPr>
        <w:t>jie</w:t>
      </w:r>
      <w:r w:rsidR="00DA349B" w:rsidRPr="00A12889">
        <w:rPr>
          <w:rFonts w:ascii="Times New Roman" w:eastAsia="SimSun" w:hAnsi="Times New Roman" w:cs="Times New Roman"/>
          <w:szCs w:val="24"/>
        </w:rPr>
        <w:t xml:space="preserve"> </w:t>
      </w:r>
      <w:r w:rsidR="00DA349B" w:rsidRPr="00A12889">
        <w:rPr>
          <w:rFonts w:ascii="Times New Roman" w:eastAsia="SimSun" w:hAnsi="Times New Roman" w:cs="Times New Roman"/>
          <w:szCs w:val="24"/>
        </w:rPr>
        <w:t>皆</w:t>
      </w:r>
      <w:r w:rsidR="00DA349B" w:rsidRPr="00A12889">
        <w:rPr>
          <w:rFonts w:ascii="Times New Roman" w:eastAsia="SimSun" w:hAnsi="Times New Roman" w:cs="Times New Roman"/>
          <w:szCs w:val="24"/>
          <w:lang w:eastAsia="zh-CN"/>
        </w:rPr>
        <w:t xml:space="preserve"> </w:t>
      </w:r>
      <w:r w:rsidR="00DA349B" w:rsidRPr="00A12889">
        <w:rPr>
          <w:rFonts w:ascii="Times New Roman" w:eastAsia="SimSun" w:hAnsi="Times New Roman" w:cs="Times New Roman"/>
          <w:szCs w:val="24"/>
        </w:rPr>
        <w:t xml:space="preserve">Z] </w:t>
      </w:r>
      <w:r w:rsidR="00360CA2" w:rsidRPr="00A12889">
        <w:rPr>
          <w:rFonts w:ascii="Times New Roman" w:eastAsia="SimSun" w:hAnsi="Times New Roman" w:cs="Times New Roman"/>
          <w:szCs w:val="24"/>
        </w:rPr>
        <w:t xml:space="preserve">and [X, Y </w:t>
      </w:r>
      <w:r w:rsidR="00360CA2" w:rsidRPr="00A12889">
        <w:rPr>
          <w:rFonts w:ascii="Times New Roman" w:eastAsia="SimSun" w:hAnsi="Times New Roman" w:cs="Times New Roman"/>
          <w:i/>
          <w:iCs/>
          <w:szCs w:val="24"/>
        </w:rPr>
        <w:t>nai</w:t>
      </w:r>
      <w:r w:rsidR="00360CA2" w:rsidRPr="00A12889">
        <w:rPr>
          <w:rFonts w:ascii="Times New Roman" w:eastAsia="SimSun" w:hAnsi="Times New Roman" w:cs="Times New Roman"/>
          <w:szCs w:val="24"/>
          <w:lang w:eastAsia="zh-CN"/>
        </w:rPr>
        <w:t xml:space="preserve"> </w:t>
      </w:r>
      <w:r w:rsidR="00360CA2" w:rsidRPr="00A12889">
        <w:rPr>
          <w:rFonts w:ascii="Times New Roman" w:eastAsia="SimSun" w:hAnsi="Times New Roman" w:cs="Times New Roman"/>
          <w:szCs w:val="24"/>
        </w:rPr>
        <w:t>乃</w:t>
      </w:r>
      <w:r w:rsidR="00360CA2" w:rsidRPr="00A12889">
        <w:rPr>
          <w:rFonts w:ascii="Times New Roman" w:eastAsia="SimSun" w:hAnsi="Times New Roman" w:cs="Times New Roman"/>
          <w:szCs w:val="24"/>
        </w:rPr>
        <w:t xml:space="preserve"> Z] </w:t>
      </w:r>
      <w:r w:rsidR="008F0550" w:rsidRPr="00A12889">
        <w:rPr>
          <w:rFonts w:ascii="Times New Roman" w:eastAsia="SimSun" w:hAnsi="Times New Roman" w:cs="Times New Roman"/>
          <w:szCs w:val="24"/>
        </w:rPr>
        <w:t>mean</w:t>
      </w:r>
      <w:r w:rsidR="00474746" w:rsidRPr="00A12889">
        <w:rPr>
          <w:rFonts w:ascii="Times New Roman" w:eastAsia="SimSun" w:hAnsi="Times New Roman" w:cs="Times New Roman"/>
          <w:szCs w:val="24"/>
        </w:rPr>
        <w:t>ing</w:t>
      </w:r>
      <w:r w:rsidR="008F0550" w:rsidRPr="00A12889">
        <w:rPr>
          <w:rFonts w:ascii="Times New Roman" w:eastAsia="SimSun" w:hAnsi="Times New Roman" w:cs="Times New Roman"/>
          <w:szCs w:val="24"/>
        </w:rPr>
        <w:t xml:space="preserve"> </w:t>
      </w:r>
      <w:r w:rsidR="008F0550" w:rsidRPr="00A12889">
        <w:rPr>
          <w:rFonts w:ascii="Times New Roman" w:eastAsia="SimSun" w:hAnsi="Times New Roman" w:cs="Times New Roman"/>
          <w:szCs w:val="24"/>
          <w:lang w:eastAsia="zh-CN"/>
        </w:rPr>
        <w:t xml:space="preserve">‘Z is </w:t>
      </w:r>
      <w:r w:rsidR="007549F9" w:rsidRPr="00A12889">
        <w:rPr>
          <w:rFonts w:ascii="Times New Roman" w:eastAsia="SimSun" w:hAnsi="Times New Roman" w:cs="Times New Roman"/>
          <w:szCs w:val="24"/>
          <w:lang w:eastAsia="zh-CN"/>
        </w:rPr>
        <w:t xml:space="preserve">called </w:t>
      </w:r>
      <w:r w:rsidR="008F0550" w:rsidRPr="00A12889">
        <w:rPr>
          <w:rFonts w:ascii="Times New Roman" w:eastAsia="SimSun" w:hAnsi="Times New Roman" w:cs="Times New Roman"/>
          <w:szCs w:val="24"/>
        </w:rPr>
        <w:t>X</w:t>
      </w:r>
      <w:r w:rsidR="007549F9" w:rsidRPr="00A12889">
        <w:rPr>
          <w:rFonts w:ascii="Times New Roman" w:eastAsia="SimSun" w:hAnsi="Times New Roman" w:cs="Times New Roman"/>
          <w:szCs w:val="24"/>
        </w:rPr>
        <w:t xml:space="preserve"> or </w:t>
      </w:r>
      <w:r w:rsidR="008F0550" w:rsidRPr="00A12889">
        <w:rPr>
          <w:rFonts w:ascii="Times New Roman" w:eastAsia="SimSun" w:hAnsi="Times New Roman" w:cs="Times New Roman"/>
          <w:szCs w:val="24"/>
        </w:rPr>
        <w:t>Y’.</w:t>
      </w:r>
      <w:r w:rsidR="00360CA2" w:rsidRPr="00A12889">
        <w:rPr>
          <w:rFonts w:ascii="Times New Roman" w:eastAsia="SimSun" w:hAnsi="Times New Roman" w:cs="Times New Roman"/>
          <w:szCs w:val="24"/>
        </w:rPr>
        <w:t xml:space="preserve"> </w:t>
      </w:r>
      <w:r w:rsidR="00C02272" w:rsidRPr="00A12889">
        <w:rPr>
          <w:rFonts w:ascii="Times New Roman" w:eastAsia="SimSun" w:hAnsi="Times New Roman" w:cs="Times New Roman"/>
          <w:szCs w:val="24"/>
        </w:rPr>
        <w:t xml:space="preserve">These are </w:t>
      </w:r>
      <w:r w:rsidR="009242DC" w:rsidRPr="00A12889">
        <w:rPr>
          <w:rFonts w:ascii="Times New Roman" w:eastAsia="SimSun" w:hAnsi="Times New Roman" w:cs="Times New Roman"/>
          <w:szCs w:val="24"/>
        </w:rPr>
        <w:t xml:space="preserve">similar </w:t>
      </w:r>
      <w:r w:rsidR="00C02272" w:rsidRPr="00A12889">
        <w:rPr>
          <w:rFonts w:ascii="Times New Roman" w:eastAsia="SimSun" w:hAnsi="Times New Roman" w:cs="Times New Roman"/>
          <w:szCs w:val="24"/>
        </w:rPr>
        <w:t xml:space="preserve">to the </w:t>
      </w:r>
      <w:r w:rsidR="009242DC" w:rsidRPr="00A12889">
        <w:rPr>
          <w:rFonts w:ascii="Times New Roman" w:eastAsia="SimSun" w:hAnsi="Times New Roman" w:cs="Times New Roman"/>
          <w:szCs w:val="24"/>
        </w:rPr>
        <w:t xml:space="preserve">microstructures in </w:t>
      </w:r>
      <w:r w:rsidR="00C02272" w:rsidRPr="00A12889">
        <w:rPr>
          <w:rFonts w:ascii="Times New Roman" w:eastAsia="SimSun" w:hAnsi="Times New Roman" w:cs="Times New Roman"/>
          <w:szCs w:val="24"/>
        </w:rPr>
        <w:t xml:space="preserve">the </w:t>
      </w:r>
      <w:r w:rsidR="0028698E" w:rsidRPr="00A12889">
        <w:rPr>
          <w:rFonts w:ascii="Times New Roman" w:eastAsia="SimSun" w:hAnsi="Times New Roman" w:cs="Times New Roman"/>
          <w:szCs w:val="24"/>
        </w:rPr>
        <w:t xml:space="preserve">oldest surviving Chinese dictionary, the </w:t>
      </w:r>
      <w:r w:rsidR="0028698E" w:rsidRPr="00A12889">
        <w:rPr>
          <w:rFonts w:ascii="Times New Roman" w:eastAsia="SimSun" w:hAnsi="Times New Roman" w:cs="Times New Roman"/>
          <w:i/>
          <w:iCs/>
          <w:szCs w:val="24"/>
        </w:rPr>
        <w:t>Erya</w:t>
      </w:r>
      <w:r w:rsidR="0028698E" w:rsidRPr="00A12889">
        <w:rPr>
          <w:rFonts w:ascii="Times New Roman" w:eastAsia="SimSun" w:hAnsi="Times New Roman" w:cs="Times New Roman"/>
          <w:szCs w:val="24"/>
        </w:rPr>
        <w:t>,</w:t>
      </w:r>
      <w:r w:rsidR="00474746" w:rsidRPr="00A12889">
        <w:rPr>
          <w:rFonts w:ascii="Times New Roman" w:eastAsia="SimSun" w:hAnsi="Times New Roman" w:cs="Times New Roman"/>
          <w:szCs w:val="24"/>
        </w:rPr>
        <w:t xml:space="preserve"> and demonstrates a consciou</w:t>
      </w:r>
      <w:r w:rsidR="00C70BC8" w:rsidRPr="00A12889">
        <w:rPr>
          <w:rFonts w:ascii="Times New Roman" w:eastAsia="SimSun" w:hAnsi="Times New Roman" w:cs="Times New Roman"/>
          <w:szCs w:val="24"/>
        </w:rPr>
        <w:t xml:space="preserve">s </w:t>
      </w:r>
      <w:r w:rsidR="00E406E2" w:rsidRPr="00A12889">
        <w:rPr>
          <w:rFonts w:ascii="Times New Roman" w:eastAsia="SimSun" w:hAnsi="Times New Roman" w:cs="Times New Roman"/>
          <w:szCs w:val="24"/>
        </w:rPr>
        <w:t>drawing out of signifiers (the terms) and signified</w:t>
      </w:r>
      <w:r w:rsidR="009242DC" w:rsidRPr="00A12889">
        <w:rPr>
          <w:rFonts w:ascii="Times New Roman" w:eastAsia="SimSun" w:hAnsi="Times New Roman" w:cs="Times New Roman"/>
          <w:szCs w:val="24"/>
        </w:rPr>
        <w:t xml:space="preserve"> (the meaning)</w:t>
      </w:r>
      <w:r w:rsidR="0028698E" w:rsidRPr="00A12889">
        <w:rPr>
          <w:rFonts w:ascii="Times New Roman" w:eastAsia="SimSun" w:hAnsi="Times New Roman" w:cs="Times New Roman"/>
          <w:szCs w:val="24"/>
        </w:rPr>
        <w:t>.</w:t>
      </w:r>
      <w:r w:rsidR="0028698E" w:rsidRPr="00A12889">
        <w:rPr>
          <w:rStyle w:val="FootnoteReference"/>
          <w:rFonts w:ascii="Times New Roman" w:eastAsia="SimSun" w:hAnsi="Times New Roman" w:cs="Times New Roman"/>
          <w:szCs w:val="24"/>
        </w:rPr>
        <w:footnoteReference w:id="387"/>
      </w:r>
      <w:r w:rsidR="0080572A" w:rsidRPr="00A12889">
        <w:rPr>
          <w:rFonts w:ascii="Times New Roman" w:eastAsia="SimSun" w:hAnsi="Times New Roman" w:cs="Times New Roman"/>
          <w:szCs w:val="24"/>
        </w:rPr>
        <w:t xml:space="preserve"> </w:t>
      </w:r>
    </w:p>
    <w:p w14:paraId="7AF86745" w14:textId="4D7827B7" w:rsidR="00AE6A43" w:rsidRPr="00A12889" w:rsidRDefault="00015EA3" w:rsidP="006A539B">
      <w:pPr>
        <w:widowControl/>
        <w:tabs>
          <w:tab w:val="left" w:pos="720"/>
        </w:tabs>
        <w:autoSpaceDE w:val="0"/>
        <w:autoSpaceDN w:val="0"/>
        <w:adjustRightInd w:val="0"/>
        <w:snapToGrid w:val="0"/>
        <w:spacing w:line="480" w:lineRule="auto"/>
        <w:ind w:firstLine="720"/>
        <w:rPr>
          <w:rFonts w:ascii="Times New Roman" w:eastAsia="SimSun" w:hAnsi="Times New Roman" w:cs="Times New Roman"/>
          <w:szCs w:val="24"/>
        </w:rPr>
      </w:pPr>
      <w:bookmarkStart w:id="113" w:name="_Hlk61014185"/>
      <w:r w:rsidRPr="00A12889">
        <w:rPr>
          <w:rFonts w:ascii="Times New Roman" w:eastAsia="SimSun" w:hAnsi="Times New Roman" w:cs="Times New Roman"/>
          <w:szCs w:val="24"/>
        </w:rPr>
        <w:lastRenderedPageBreak/>
        <w:t xml:space="preserve">The </w:t>
      </w:r>
      <w:r w:rsidRPr="00A12889">
        <w:rPr>
          <w:rFonts w:ascii="Times New Roman" w:eastAsia="SimSun" w:hAnsi="Times New Roman" w:cs="Times New Roman"/>
          <w:i/>
          <w:iCs/>
          <w:szCs w:val="24"/>
        </w:rPr>
        <w:t>Erya</w:t>
      </w:r>
      <w:r w:rsidRPr="00A12889">
        <w:rPr>
          <w:rFonts w:ascii="Times New Roman" w:eastAsia="SimSun" w:hAnsi="Times New Roman" w:cs="Times New Roman"/>
          <w:szCs w:val="24"/>
        </w:rPr>
        <w:t xml:space="preserve"> was a specialised dictionary</w:t>
      </w:r>
      <w:r w:rsidR="002E6C36" w:rsidRPr="00A12889">
        <w:rPr>
          <w:rFonts w:ascii="Times New Roman" w:eastAsia="SimSun" w:hAnsi="Times New Roman" w:cs="Times New Roman"/>
          <w:szCs w:val="24"/>
        </w:rPr>
        <w:t xml:space="preserve">, </w:t>
      </w:r>
      <w:r w:rsidR="007D7FD7" w:rsidRPr="00A12889">
        <w:rPr>
          <w:rFonts w:ascii="Times New Roman" w:eastAsia="SimSun" w:hAnsi="Times New Roman" w:cs="Times New Roman"/>
          <w:szCs w:val="24"/>
        </w:rPr>
        <w:t>a dictionary for exegesis (</w:t>
      </w:r>
      <w:r w:rsidR="007D7FD7" w:rsidRPr="00A12889">
        <w:rPr>
          <w:rFonts w:ascii="Times New Roman" w:eastAsia="SimSun" w:hAnsi="Times New Roman" w:cs="Times New Roman"/>
          <w:i/>
          <w:iCs/>
          <w:szCs w:val="24"/>
        </w:rPr>
        <w:t>xungu</w:t>
      </w:r>
      <w:r w:rsidR="007D7FD7" w:rsidRPr="00A12889">
        <w:rPr>
          <w:rFonts w:ascii="Times New Roman" w:eastAsia="SimSun" w:hAnsi="Times New Roman" w:cs="Times New Roman"/>
          <w:szCs w:val="24"/>
        </w:rPr>
        <w:t xml:space="preserve"> </w:t>
      </w:r>
      <w:r w:rsidR="007D7FD7" w:rsidRPr="00A12889">
        <w:rPr>
          <w:rFonts w:ascii="Times New Roman" w:eastAsia="SimSun" w:hAnsi="Times New Roman" w:cs="Times New Roman"/>
          <w:szCs w:val="24"/>
        </w:rPr>
        <w:t>訓詁</w:t>
      </w:r>
      <w:r w:rsidR="007D7FD7" w:rsidRPr="00A12889">
        <w:rPr>
          <w:rFonts w:ascii="Times New Roman" w:eastAsia="SimSun" w:hAnsi="Times New Roman" w:cs="Times New Roman"/>
          <w:szCs w:val="24"/>
          <w:lang w:eastAsia="zh-CN"/>
        </w:rPr>
        <w:t>)</w:t>
      </w:r>
      <w:r w:rsidR="002E6C36" w:rsidRPr="00A12889">
        <w:rPr>
          <w:rFonts w:ascii="Times New Roman" w:eastAsia="SimSun" w:hAnsi="Times New Roman" w:cs="Times New Roman"/>
          <w:szCs w:val="24"/>
          <w:lang w:eastAsia="zh-CN"/>
        </w:rPr>
        <w:t>,</w:t>
      </w:r>
      <w:r w:rsidR="007D7FD7"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 xml:space="preserve">designed for clarifying </w:t>
      </w:r>
      <w:r w:rsidR="007D7FD7" w:rsidRPr="00A12889">
        <w:rPr>
          <w:rFonts w:ascii="Times New Roman" w:eastAsia="SimSun" w:hAnsi="Times New Roman" w:cs="Times New Roman"/>
          <w:szCs w:val="24"/>
        </w:rPr>
        <w:t xml:space="preserve">the word </w:t>
      </w:r>
      <w:r w:rsidRPr="00A12889">
        <w:rPr>
          <w:rFonts w:ascii="Times New Roman" w:eastAsia="SimSun" w:hAnsi="Times New Roman" w:cs="Times New Roman"/>
          <w:szCs w:val="24"/>
        </w:rPr>
        <w:t xml:space="preserve">glosses </w:t>
      </w:r>
      <w:r w:rsidR="007D7FD7" w:rsidRPr="00A12889">
        <w:rPr>
          <w:rFonts w:ascii="Times New Roman" w:eastAsia="SimSun" w:hAnsi="Times New Roman" w:cs="Times New Roman"/>
          <w:szCs w:val="24"/>
        </w:rPr>
        <w:t xml:space="preserve">in the commentaries to </w:t>
      </w:r>
      <w:r w:rsidRPr="00A12889">
        <w:rPr>
          <w:rFonts w:ascii="Times New Roman" w:eastAsia="SimSun" w:hAnsi="Times New Roman" w:cs="Times New Roman"/>
          <w:szCs w:val="24"/>
        </w:rPr>
        <w:t>the canonical text</w:t>
      </w:r>
      <w:r w:rsidR="002E6C36" w:rsidRPr="00A12889">
        <w:rPr>
          <w:rFonts w:ascii="Times New Roman" w:eastAsia="SimSun" w:hAnsi="Times New Roman" w:cs="Times New Roman"/>
          <w:szCs w:val="24"/>
        </w:rPr>
        <w:t>s</w:t>
      </w:r>
      <w:r w:rsidR="007D7FD7" w:rsidRPr="00A12889">
        <w:rPr>
          <w:rFonts w:ascii="Times New Roman" w:eastAsia="SimSun" w:hAnsi="Times New Roman" w:cs="Times New Roman"/>
          <w:szCs w:val="24"/>
        </w:rPr>
        <w:t xml:space="preserve">. </w:t>
      </w:r>
      <w:bookmarkEnd w:id="113"/>
      <w:r w:rsidR="00292439" w:rsidRPr="00A12889">
        <w:rPr>
          <w:rFonts w:ascii="Times New Roman" w:eastAsia="SimSun" w:hAnsi="Times New Roman" w:cs="Times New Roman"/>
          <w:szCs w:val="24"/>
        </w:rPr>
        <w:t xml:space="preserve">Timothy Michael </w:t>
      </w:r>
      <w:r w:rsidR="0080572A" w:rsidRPr="00A12889">
        <w:rPr>
          <w:rFonts w:ascii="Times New Roman" w:eastAsia="SimSun" w:hAnsi="Times New Roman" w:cs="Times New Roman"/>
          <w:szCs w:val="24"/>
        </w:rPr>
        <w:t xml:space="preserve">O’Neill </w:t>
      </w:r>
      <w:r w:rsidR="00292439" w:rsidRPr="00A12889">
        <w:rPr>
          <w:rFonts w:ascii="Times New Roman" w:eastAsia="SimSun" w:hAnsi="Times New Roman" w:cs="Times New Roman"/>
          <w:szCs w:val="24"/>
        </w:rPr>
        <w:t xml:space="preserve">has </w:t>
      </w:r>
      <w:r w:rsidR="0080572A" w:rsidRPr="00A12889">
        <w:rPr>
          <w:rFonts w:ascii="Times New Roman" w:eastAsia="SimSun" w:hAnsi="Times New Roman" w:cs="Times New Roman"/>
          <w:szCs w:val="24"/>
        </w:rPr>
        <w:t>evaluate</w:t>
      </w:r>
      <w:r w:rsidR="00292439" w:rsidRPr="00A12889">
        <w:rPr>
          <w:rFonts w:ascii="Times New Roman" w:eastAsia="SimSun" w:hAnsi="Times New Roman" w:cs="Times New Roman"/>
          <w:szCs w:val="24"/>
        </w:rPr>
        <w:t>d</w:t>
      </w:r>
      <w:r w:rsidR="0080572A" w:rsidRPr="00A12889">
        <w:rPr>
          <w:rFonts w:ascii="Times New Roman" w:eastAsia="SimSun" w:hAnsi="Times New Roman" w:cs="Times New Roman"/>
          <w:szCs w:val="24"/>
        </w:rPr>
        <w:t xml:space="preserve"> </w:t>
      </w:r>
      <w:r w:rsidR="00292439" w:rsidRPr="00A12889">
        <w:rPr>
          <w:rFonts w:ascii="Times New Roman" w:eastAsia="SimSun" w:hAnsi="Times New Roman" w:cs="Times New Roman"/>
          <w:szCs w:val="24"/>
        </w:rPr>
        <w:t xml:space="preserve">the structure of </w:t>
      </w:r>
      <w:r w:rsidR="009242DC" w:rsidRPr="00A12889">
        <w:rPr>
          <w:rFonts w:ascii="Times New Roman" w:eastAsia="SimSun" w:hAnsi="Times New Roman" w:cs="Times New Roman"/>
          <w:i/>
          <w:iCs/>
          <w:szCs w:val="24"/>
        </w:rPr>
        <w:t>Erya</w:t>
      </w:r>
      <w:r w:rsidR="009242DC" w:rsidRPr="00A12889">
        <w:rPr>
          <w:rFonts w:ascii="Times New Roman" w:eastAsia="SimSun" w:hAnsi="Times New Roman" w:cs="Times New Roman"/>
          <w:szCs w:val="24"/>
        </w:rPr>
        <w:t xml:space="preserve"> and </w:t>
      </w:r>
      <w:r w:rsidR="009242DC" w:rsidRPr="00A12889">
        <w:rPr>
          <w:rFonts w:ascii="Times New Roman" w:eastAsia="SimSun" w:hAnsi="Times New Roman" w:cs="Times New Roman"/>
          <w:i/>
          <w:iCs/>
          <w:szCs w:val="24"/>
        </w:rPr>
        <w:t>Shuowen</w:t>
      </w:r>
      <w:r w:rsidR="009242DC" w:rsidRPr="00A12889">
        <w:rPr>
          <w:rFonts w:ascii="Times New Roman" w:eastAsia="SimSun" w:hAnsi="Times New Roman" w:cs="Times New Roman"/>
          <w:szCs w:val="24"/>
        </w:rPr>
        <w:t xml:space="preserve"> </w:t>
      </w:r>
      <w:r w:rsidR="009242DC" w:rsidRPr="00A12889">
        <w:rPr>
          <w:rFonts w:ascii="Times New Roman" w:eastAsia="SimSun" w:hAnsi="Times New Roman" w:cs="Times New Roman"/>
          <w:i/>
          <w:iCs/>
          <w:szCs w:val="24"/>
        </w:rPr>
        <w:t>jiezi</w:t>
      </w:r>
      <w:r w:rsidR="009242DC" w:rsidRPr="00A12889">
        <w:rPr>
          <w:rFonts w:ascii="Times New Roman" w:eastAsia="SimSun" w:hAnsi="Times New Roman" w:cs="Times New Roman"/>
          <w:szCs w:val="24"/>
        </w:rPr>
        <w:t xml:space="preserve"> </w:t>
      </w:r>
      <w:r w:rsidR="008E30EF" w:rsidRPr="00A12889">
        <w:rPr>
          <w:rFonts w:ascii="Times New Roman" w:eastAsia="SimSun" w:hAnsi="Times New Roman" w:cs="Times New Roman"/>
          <w:szCs w:val="24"/>
        </w:rPr>
        <w:t>based on the Chinese language theory of ‘making words correct’ (</w:t>
      </w:r>
      <w:r w:rsidR="008E30EF" w:rsidRPr="00A12889">
        <w:rPr>
          <w:rFonts w:ascii="Times New Roman" w:eastAsia="SimSun" w:hAnsi="Times New Roman" w:cs="Times New Roman"/>
          <w:i/>
          <w:iCs/>
          <w:szCs w:val="24"/>
        </w:rPr>
        <w:t>zhengming</w:t>
      </w:r>
      <w:r w:rsidR="008E30EF" w:rsidRPr="00A12889">
        <w:rPr>
          <w:rFonts w:ascii="Times New Roman" w:eastAsia="SimSun" w:hAnsi="Times New Roman" w:cs="Times New Roman"/>
          <w:szCs w:val="24"/>
        </w:rPr>
        <w:t xml:space="preserve"> </w:t>
      </w:r>
      <w:r w:rsidR="008E30EF" w:rsidRPr="00A12889">
        <w:rPr>
          <w:rFonts w:ascii="Times New Roman" w:eastAsia="SimSun" w:hAnsi="Times New Roman" w:cs="Times New Roman"/>
          <w:szCs w:val="24"/>
        </w:rPr>
        <w:t>正名</w:t>
      </w:r>
      <w:r w:rsidR="008E30EF" w:rsidRPr="00A12889">
        <w:rPr>
          <w:rFonts w:ascii="Times New Roman" w:eastAsia="SimSun" w:hAnsi="Times New Roman" w:cs="Times New Roman"/>
          <w:szCs w:val="24"/>
        </w:rPr>
        <w:t>)</w:t>
      </w:r>
      <w:r w:rsidR="0075429F" w:rsidRPr="00A12889">
        <w:rPr>
          <w:rFonts w:ascii="Times New Roman" w:eastAsia="SimSun" w:hAnsi="Times New Roman" w:cs="Times New Roman"/>
          <w:szCs w:val="24"/>
        </w:rPr>
        <w:t xml:space="preserve"> – the notion that </w:t>
      </w:r>
      <w:r w:rsidR="007F612E" w:rsidRPr="00A12889">
        <w:rPr>
          <w:rFonts w:ascii="Times New Roman" w:eastAsia="SimSun" w:hAnsi="Times New Roman" w:cs="Times New Roman"/>
          <w:szCs w:val="24"/>
        </w:rPr>
        <w:t>the</w:t>
      </w:r>
      <w:r w:rsidR="008E622D" w:rsidRPr="00A12889">
        <w:rPr>
          <w:rFonts w:ascii="Times New Roman" w:eastAsia="SimSun" w:hAnsi="Times New Roman" w:cs="Times New Roman"/>
          <w:szCs w:val="24"/>
        </w:rPr>
        <w:t xml:space="preserve"> sages espoused </w:t>
      </w:r>
      <w:r w:rsidR="007F612E" w:rsidRPr="00A12889">
        <w:rPr>
          <w:rFonts w:ascii="Times New Roman" w:eastAsia="SimSun" w:hAnsi="Times New Roman" w:cs="Times New Roman"/>
          <w:szCs w:val="24"/>
        </w:rPr>
        <w:t xml:space="preserve">‘correct words’ </w:t>
      </w:r>
      <w:r w:rsidR="008E622D" w:rsidRPr="00A12889">
        <w:rPr>
          <w:rFonts w:ascii="Times New Roman" w:eastAsia="SimSun" w:hAnsi="Times New Roman" w:cs="Times New Roman"/>
          <w:szCs w:val="24"/>
        </w:rPr>
        <w:t xml:space="preserve">that </w:t>
      </w:r>
      <w:r w:rsidR="007F612E" w:rsidRPr="00A12889">
        <w:rPr>
          <w:rFonts w:ascii="Times New Roman" w:eastAsia="SimSun" w:hAnsi="Times New Roman" w:cs="Times New Roman"/>
          <w:szCs w:val="24"/>
        </w:rPr>
        <w:t xml:space="preserve">are </w:t>
      </w:r>
      <w:r w:rsidR="008E622D" w:rsidRPr="00A12889">
        <w:rPr>
          <w:rFonts w:ascii="Times New Roman" w:eastAsia="SimSun" w:hAnsi="Times New Roman" w:cs="Times New Roman"/>
          <w:szCs w:val="24"/>
        </w:rPr>
        <w:t xml:space="preserve">morally </w:t>
      </w:r>
      <w:r w:rsidR="0075429F" w:rsidRPr="00A12889">
        <w:rPr>
          <w:rFonts w:ascii="Times New Roman" w:eastAsia="SimSun" w:hAnsi="Times New Roman" w:cs="Times New Roman"/>
          <w:szCs w:val="24"/>
        </w:rPr>
        <w:t xml:space="preserve">prescriptive definitions </w:t>
      </w:r>
      <w:r w:rsidR="007F612E" w:rsidRPr="00A12889">
        <w:rPr>
          <w:rFonts w:ascii="Times New Roman" w:eastAsia="SimSun" w:hAnsi="Times New Roman" w:cs="Times New Roman"/>
          <w:szCs w:val="24"/>
        </w:rPr>
        <w:t>that encode the ‘signified’</w:t>
      </w:r>
      <w:r w:rsidR="008E30EF" w:rsidRPr="00A12889">
        <w:rPr>
          <w:rFonts w:ascii="Times New Roman" w:eastAsia="SimSun" w:hAnsi="Times New Roman" w:cs="Times New Roman"/>
          <w:szCs w:val="24"/>
        </w:rPr>
        <w:t>.</w:t>
      </w:r>
      <w:r w:rsidR="007F612E" w:rsidRPr="00A12889">
        <w:rPr>
          <w:rStyle w:val="FootnoteReference"/>
          <w:rFonts w:ascii="Times New Roman" w:eastAsia="SimSun" w:hAnsi="Times New Roman" w:cs="Times New Roman"/>
          <w:szCs w:val="24"/>
        </w:rPr>
        <w:footnoteReference w:id="388"/>
      </w:r>
      <w:r w:rsidR="00292439" w:rsidRPr="00A12889">
        <w:rPr>
          <w:rFonts w:ascii="Times New Roman" w:eastAsia="SimSun" w:hAnsi="Times New Roman" w:cs="Times New Roman"/>
          <w:szCs w:val="24"/>
        </w:rPr>
        <w:t xml:space="preserve"> </w:t>
      </w:r>
      <w:bookmarkStart w:id="114" w:name="_Hlk61014236"/>
      <w:r w:rsidR="008E622D" w:rsidRPr="00A12889">
        <w:rPr>
          <w:rFonts w:ascii="Times New Roman" w:eastAsia="SimSun" w:hAnsi="Times New Roman" w:cs="Times New Roman"/>
          <w:szCs w:val="24"/>
        </w:rPr>
        <w:t>He argues: ‘It is the practical use of words by humans according to proper social order that matters, not what the words “mean” in some kind of abstract ideographic sense.’</w:t>
      </w:r>
      <w:r w:rsidR="008E622D" w:rsidRPr="00A12889">
        <w:rPr>
          <w:rStyle w:val="FootnoteReference"/>
          <w:rFonts w:ascii="Times New Roman" w:eastAsia="SimSun" w:hAnsi="Times New Roman" w:cs="Times New Roman"/>
          <w:szCs w:val="24"/>
        </w:rPr>
        <w:footnoteReference w:id="389"/>
      </w:r>
      <w:r w:rsidR="00BA3AAB" w:rsidRPr="00A12889">
        <w:rPr>
          <w:rFonts w:ascii="Times New Roman" w:eastAsia="SimSun" w:hAnsi="Times New Roman" w:cs="Times New Roman"/>
          <w:szCs w:val="24"/>
        </w:rPr>
        <w:t xml:space="preserve"> </w:t>
      </w:r>
      <w:bookmarkEnd w:id="114"/>
      <w:r w:rsidR="007F612E" w:rsidRPr="00A12889">
        <w:rPr>
          <w:rFonts w:ascii="Times New Roman" w:eastAsia="SimSun" w:hAnsi="Times New Roman" w:cs="Times New Roman"/>
          <w:szCs w:val="24"/>
        </w:rPr>
        <w:t xml:space="preserve">The correction of names </w:t>
      </w:r>
      <w:r w:rsidR="00AF4E83" w:rsidRPr="00A12889">
        <w:rPr>
          <w:rFonts w:ascii="Times New Roman" w:eastAsia="SimSun" w:hAnsi="Times New Roman" w:cs="Times New Roman"/>
          <w:szCs w:val="24"/>
        </w:rPr>
        <w:t>was</w:t>
      </w:r>
      <w:r w:rsidR="00546A85" w:rsidRPr="00A12889">
        <w:rPr>
          <w:rFonts w:ascii="Times New Roman" w:eastAsia="SimSun" w:hAnsi="Times New Roman" w:cs="Times New Roman"/>
          <w:szCs w:val="24"/>
        </w:rPr>
        <w:t xml:space="preserve"> </w:t>
      </w:r>
      <w:r w:rsidR="00AE6A43" w:rsidRPr="00A12889">
        <w:rPr>
          <w:rFonts w:ascii="Times New Roman" w:eastAsia="SimSun" w:hAnsi="Times New Roman" w:cs="Times New Roman"/>
          <w:szCs w:val="24"/>
        </w:rPr>
        <w:t xml:space="preserve">an </w:t>
      </w:r>
      <w:r w:rsidR="007F612E" w:rsidRPr="00A12889">
        <w:rPr>
          <w:rFonts w:ascii="Times New Roman" w:eastAsia="SimSun" w:hAnsi="Times New Roman" w:cs="Times New Roman"/>
          <w:szCs w:val="24"/>
        </w:rPr>
        <w:t xml:space="preserve">important </w:t>
      </w:r>
      <w:r w:rsidR="00AE6A43" w:rsidRPr="00A12889">
        <w:rPr>
          <w:rFonts w:ascii="Times New Roman" w:eastAsia="SimSun" w:hAnsi="Times New Roman" w:cs="Times New Roman"/>
          <w:szCs w:val="24"/>
        </w:rPr>
        <w:t xml:space="preserve">theory </w:t>
      </w:r>
      <w:r w:rsidR="00546A85" w:rsidRPr="00A12889">
        <w:rPr>
          <w:rFonts w:ascii="Times New Roman" w:eastAsia="SimSun" w:hAnsi="Times New Roman" w:cs="Times New Roman"/>
          <w:szCs w:val="24"/>
        </w:rPr>
        <w:t xml:space="preserve">in </w:t>
      </w:r>
      <w:r w:rsidR="00196D6F" w:rsidRPr="00A12889">
        <w:rPr>
          <w:rFonts w:ascii="Times New Roman" w:eastAsia="SimSun" w:hAnsi="Times New Roman" w:cs="Times New Roman"/>
          <w:szCs w:val="24"/>
        </w:rPr>
        <w:t xml:space="preserve">pre-Qin </w:t>
      </w:r>
      <w:r w:rsidR="00546A85" w:rsidRPr="00A12889">
        <w:rPr>
          <w:rFonts w:ascii="Times New Roman" w:eastAsia="SimSun" w:hAnsi="Times New Roman" w:cs="Times New Roman"/>
          <w:szCs w:val="24"/>
        </w:rPr>
        <w:t>Confucian</w:t>
      </w:r>
      <w:r w:rsidR="00196D6F" w:rsidRPr="00A12889">
        <w:rPr>
          <w:rFonts w:ascii="Times New Roman" w:eastAsia="SimSun" w:hAnsi="Times New Roman" w:cs="Times New Roman"/>
          <w:szCs w:val="24"/>
        </w:rPr>
        <w:t xml:space="preserve"> </w:t>
      </w:r>
      <w:r w:rsidR="00546A85" w:rsidRPr="00A12889">
        <w:rPr>
          <w:rFonts w:ascii="Times New Roman" w:eastAsia="SimSun" w:hAnsi="Times New Roman" w:cs="Times New Roman"/>
          <w:szCs w:val="24"/>
        </w:rPr>
        <w:t>and Mohist thought</w:t>
      </w:r>
      <w:r w:rsidR="007F612E" w:rsidRPr="00A12889">
        <w:rPr>
          <w:rFonts w:ascii="Times New Roman" w:eastAsia="SimSun" w:hAnsi="Times New Roman" w:cs="Times New Roman"/>
          <w:szCs w:val="24"/>
        </w:rPr>
        <w:t xml:space="preserve"> </w:t>
      </w:r>
      <w:r w:rsidR="00AE6A43" w:rsidRPr="00A12889">
        <w:rPr>
          <w:rFonts w:ascii="Times New Roman" w:eastAsia="SimSun" w:hAnsi="Times New Roman" w:cs="Times New Roman"/>
          <w:szCs w:val="24"/>
        </w:rPr>
        <w:t xml:space="preserve">and </w:t>
      </w:r>
      <w:r w:rsidRPr="00A12889">
        <w:rPr>
          <w:rFonts w:ascii="Times New Roman" w:eastAsia="SimSun" w:hAnsi="Times New Roman" w:cs="Times New Roman"/>
          <w:szCs w:val="24"/>
        </w:rPr>
        <w:t xml:space="preserve">central to </w:t>
      </w:r>
      <w:r w:rsidR="008E622D" w:rsidRPr="00A12889">
        <w:rPr>
          <w:rFonts w:ascii="Times New Roman" w:eastAsia="SimSun" w:hAnsi="Times New Roman" w:cs="Times New Roman"/>
          <w:szCs w:val="24"/>
        </w:rPr>
        <w:t>Chinese hermeneutic</w:t>
      </w:r>
      <w:r w:rsidRPr="00A12889">
        <w:rPr>
          <w:rFonts w:ascii="Times New Roman" w:eastAsia="SimSun" w:hAnsi="Times New Roman" w:cs="Times New Roman"/>
          <w:szCs w:val="24"/>
        </w:rPr>
        <w:t>s</w:t>
      </w:r>
      <w:r w:rsidR="00AE5F5D" w:rsidRPr="00A12889">
        <w:rPr>
          <w:rFonts w:ascii="Times New Roman" w:eastAsia="SimSun" w:hAnsi="Times New Roman" w:cs="Times New Roman"/>
          <w:szCs w:val="24"/>
        </w:rPr>
        <w:t xml:space="preserve">. Additionally, this thinking led to lexicons such as the </w:t>
      </w:r>
      <w:r w:rsidR="00AE5F5D" w:rsidRPr="00A12889">
        <w:rPr>
          <w:rFonts w:ascii="Times New Roman" w:eastAsia="SimSun" w:hAnsi="Times New Roman" w:cs="Times New Roman"/>
          <w:i/>
          <w:iCs/>
          <w:szCs w:val="24"/>
        </w:rPr>
        <w:t>Shuowen</w:t>
      </w:r>
      <w:r w:rsidR="00AE5F5D" w:rsidRPr="00A12889">
        <w:rPr>
          <w:rFonts w:ascii="Times New Roman" w:eastAsia="SimSun" w:hAnsi="Times New Roman" w:cs="Times New Roman"/>
          <w:szCs w:val="24"/>
        </w:rPr>
        <w:t xml:space="preserve"> </w:t>
      </w:r>
      <w:r w:rsidR="002E6C36" w:rsidRPr="00A12889">
        <w:rPr>
          <w:rFonts w:ascii="Times New Roman" w:eastAsia="SimSun" w:hAnsi="Times New Roman" w:cs="Times New Roman"/>
          <w:i/>
          <w:iCs/>
          <w:szCs w:val="24"/>
        </w:rPr>
        <w:t>jiezi</w:t>
      </w:r>
      <w:r w:rsidR="002E6C36" w:rsidRPr="00A12889">
        <w:rPr>
          <w:rFonts w:ascii="Times New Roman" w:eastAsia="SimSun" w:hAnsi="Times New Roman" w:cs="Times New Roman"/>
          <w:szCs w:val="24"/>
        </w:rPr>
        <w:t xml:space="preserve"> </w:t>
      </w:r>
      <w:r w:rsidR="00AE5F5D" w:rsidRPr="00A12889">
        <w:rPr>
          <w:rFonts w:ascii="Times New Roman" w:eastAsia="SimSun" w:hAnsi="Times New Roman" w:cs="Times New Roman"/>
          <w:szCs w:val="24"/>
        </w:rPr>
        <w:t>to ensure the reading of text</w:t>
      </w:r>
      <w:r w:rsidR="001F62DB" w:rsidRPr="00A12889">
        <w:rPr>
          <w:rFonts w:ascii="Times New Roman" w:eastAsia="SimSun" w:hAnsi="Times New Roman" w:cs="Times New Roman"/>
          <w:szCs w:val="24"/>
        </w:rPr>
        <w:t>s</w:t>
      </w:r>
      <w:r w:rsidR="00AE5F5D" w:rsidRPr="00A12889">
        <w:rPr>
          <w:rFonts w:ascii="Times New Roman" w:eastAsia="SimSun" w:hAnsi="Times New Roman" w:cs="Times New Roman"/>
          <w:szCs w:val="24"/>
        </w:rPr>
        <w:t xml:space="preserve"> corresponded to the authentic thought of the sages. As Xu Shen explains</w:t>
      </w:r>
      <w:r w:rsidR="001F62DB" w:rsidRPr="00A12889">
        <w:rPr>
          <w:rFonts w:ascii="Times New Roman" w:eastAsia="SimSun" w:hAnsi="Times New Roman" w:cs="Times New Roman"/>
          <w:szCs w:val="24"/>
        </w:rPr>
        <w:t>,</w:t>
      </w:r>
      <w:r w:rsidR="00AE6A43" w:rsidRPr="00A12889">
        <w:rPr>
          <w:rFonts w:ascii="Times New Roman" w:eastAsia="SimSun" w:hAnsi="Times New Roman" w:cs="Times New Roman"/>
          <w:szCs w:val="24"/>
        </w:rPr>
        <w:t xml:space="preserve"> his main purpose was </w:t>
      </w:r>
      <w:r w:rsidR="007F612E" w:rsidRPr="00A12889">
        <w:rPr>
          <w:rFonts w:ascii="Times New Roman" w:eastAsia="SimSun" w:hAnsi="Times New Roman" w:cs="Times New Roman"/>
          <w:szCs w:val="24"/>
        </w:rPr>
        <w:t>‘</w:t>
      </w:r>
      <w:r w:rsidR="002E6C36" w:rsidRPr="00A12889">
        <w:rPr>
          <w:rFonts w:ascii="Times New Roman" w:eastAsia="SimSun" w:hAnsi="Times New Roman" w:cs="Times New Roman"/>
          <w:szCs w:val="24"/>
        </w:rPr>
        <w:t>解謬誤</w:t>
      </w:r>
      <w:r w:rsidR="002E6C36" w:rsidRPr="00A12889">
        <w:rPr>
          <w:rFonts w:ascii="Times New Roman" w:eastAsia="SimSun" w:hAnsi="Times New Roman" w:cs="Times New Roman"/>
          <w:szCs w:val="24"/>
        </w:rPr>
        <w:t xml:space="preserve">, </w:t>
      </w:r>
      <w:r w:rsidR="002E6C36" w:rsidRPr="00A12889">
        <w:rPr>
          <w:rFonts w:ascii="Times New Roman" w:eastAsia="SimSun" w:hAnsi="Times New Roman" w:cs="Times New Roman"/>
          <w:szCs w:val="24"/>
        </w:rPr>
        <w:t>曉學者</w:t>
      </w:r>
      <w:r w:rsidR="002E6C36" w:rsidRPr="00A12889">
        <w:rPr>
          <w:rFonts w:ascii="Times New Roman" w:eastAsia="SimSun" w:hAnsi="Times New Roman" w:cs="Times New Roman"/>
          <w:szCs w:val="24"/>
        </w:rPr>
        <w:t xml:space="preserve">, </w:t>
      </w:r>
      <w:r w:rsidR="002E6C36" w:rsidRPr="00A12889">
        <w:rPr>
          <w:rFonts w:ascii="Times New Roman" w:eastAsia="SimSun" w:hAnsi="Times New Roman" w:cs="Times New Roman"/>
          <w:szCs w:val="24"/>
        </w:rPr>
        <w:t>達神恉</w:t>
      </w:r>
      <w:r w:rsidR="002E6C36" w:rsidRPr="00A12889">
        <w:rPr>
          <w:rFonts w:ascii="Times New Roman" w:eastAsia="SimSun" w:hAnsi="Times New Roman" w:cs="Times New Roman"/>
          <w:szCs w:val="24"/>
          <w:lang w:eastAsia="zh-CN"/>
        </w:rPr>
        <w:t xml:space="preserve"> </w:t>
      </w:r>
      <w:r w:rsidR="00AE6A43" w:rsidRPr="00A12889">
        <w:rPr>
          <w:rFonts w:ascii="Times New Roman" w:eastAsia="SimSun" w:hAnsi="Times New Roman" w:cs="Times New Roman"/>
          <w:szCs w:val="24"/>
        </w:rPr>
        <w:t>to explicate errors and mistakes, enlighten scholars, and convey the fabulous meanings of words.’</w:t>
      </w:r>
      <w:r w:rsidR="00AE6A43" w:rsidRPr="00A12889">
        <w:rPr>
          <w:rStyle w:val="FootnoteReference"/>
          <w:rFonts w:ascii="Times New Roman" w:eastAsia="SimSun" w:hAnsi="Times New Roman" w:cs="Times New Roman"/>
          <w:szCs w:val="24"/>
        </w:rPr>
        <w:footnoteReference w:id="390"/>
      </w:r>
      <w:r w:rsidR="00AE6A43" w:rsidRPr="00A12889">
        <w:rPr>
          <w:rFonts w:ascii="Times New Roman" w:eastAsia="SimSun" w:hAnsi="Times New Roman" w:cs="Times New Roman"/>
          <w:szCs w:val="24"/>
        </w:rPr>
        <w:t xml:space="preserve"> </w:t>
      </w:r>
      <w:r w:rsidR="00AE5F5D" w:rsidRPr="00A12889">
        <w:rPr>
          <w:rFonts w:ascii="Times New Roman" w:eastAsia="SimSun" w:hAnsi="Times New Roman" w:cs="Times New Roman"/>
          <w:szCs w:val="24"/>
        </w:rPr>
        <w:t xml:space="preserve">That the </w:t>
      </w:r>
      <w:r w:rsidR="00AE5F5D" w:rsidRPr="00A12889">
        <w:rPr>
          <w:rFonts w:ascii="Times New Roman" w:eastAsia="SimSun" w:hAnsi="Times New Roman" w:cs="Times New Roman"/>
          <w:i/>
          <w:iCs/>
          <w:szCs w:val="24"/>
        </w:rPr>
        <w:t>Shuowen jiezi</w:t>
      </w:r>
      <w:r w:rsidR="00AE5F5D" w:rsidRPr="00A12889">
        <w:rPr>
          <w:rFonts w:ascii="Times New Roman" w:eastAsia="SimSun" w:hAnsi="Times New Roman" w:cs="Times New Roman"/>
          <w:szCs w:val="24"/>
        </w:rPr>
        <w:t xml:space="preserve"> became a crucial tool in the philological movement beginning from the late Ming reflects </w:t>
      </w:r>
      <w:r w:rsidR="00AE6A43" w:rsidRPr="00A12889">
        <w:rPr>
          <w:rFonts w:ascii="Times New Roman" w:eastAsia="SimSun" w:hAnsi="Times New Roman" w:cs="Times New Roman"/>
          <w:szCs w:val="24"/>
        </w:rPr>
        <w:t xml:space="preserve">a </w:t>
      </w:r>
      <w:r w:rsidR="00AE5F5D" w:rsidRPr="00A12889">
        <w:rPr>
          <w:rFonts w:ascii="Times New Roman" w:eastAsia="SimSun" w:hAnsi="Times New Roman" w:cs="Times New Roman"/>
          <w:szCs w:val="24"/>
        </w:rPr>
        <w:t>redefin</w:t>
      </w:r>
      <w:r w:rsidR="00AE6A43" w:rsidRPr="00A12889">
        <w:rPr>
          <w:rFonts w:ascii="Times New Roman" w:eastAsia="SimSun" w:hAnsi="Times New Roman" w:cs="Times New Roman"/>
          <w:szCs w:val="24"/>
        </w:rPr>
        <w:t>ing of</w:t>
      </w:r>
      <w:r w:rsidR="00AE5F5D" w:rsidRPr="00A12889">
        <w:rPr>
          <w:rFonts w:ascii="Times New Roman" w:eastAsia="SimSun" w:hAnsi="Times New Roman" w:cs="Times New Roman"/>
          <w:szCs w:val="24"/>
        </w:rPr>
        <w:t xml:space="preserve"> terms, as distinct from Song dynasty thought. </w:t>
      </w:r>
      <w:r w:rsidR="00AE6A43" w:rsidRPr="00A12889">
        <w:rPr>
          <w:rFonts w:ascii="Times New Roman" w:eastAsia="SimSun" w:hAnsi="Times New Roman" w:cs="Times New Roman"/>
          <w:szCs w:val="24"/>
        </w:rPr>
        <w:t xml:space="preserve">Elman </w:t>
      </w:r>
      <w:r w:rsidR="00ED7A9D" w:rsidRPr="00A12889">
        <w:rPr>
          <w:rFonts w:ascii="Times New Roman" w:eastAsia="SimSun" w:hAnsi="Times New Roman" w:cs="Times New Roman"/>
          <w:szCs w:val="24"/>
        </w:rPr>
        <w:t xml:space="preserve">asserts that </w:t>
      </w:r>
      <w:r w:rsidR="00AE6A43" w:rsidRPr="00A12889">
        <w:rPr>
          <w:rFonts w:ascii="Times New Roman" w:eastAsia="SimSun" w:hAnsi="Times New Roman" w:cs="Times New Roman"/>
          <w:szCs w:val="24"/>
        </w:rPr>
        <w:t xml:space="preserve">the Qing philologist </w:t>
      </w:r>
      <w:r w:rsidR="00ED7A9D" w:rsidRPr="00A12889">
        <w:rPr>
          <w:rFonts w:ascii="Times New Roman" w:eastAsia="SimSun" w:hAnsi="Times New Roman" w:cs="Times New Roman"/>
          <w:szCs w:val="24"/>
        </w:rPr>
        <w:t xml:space="preserve">was </w:t>
      </w:r>
      <w:r w:rsidR="00AE6A43" w:rsidRPr="00A12889">
        <w:rPr>
          <w:rFonts w:ascii="Times New Roman" w:eastAsia="SimSun" w:hAnsi="Times New Roman" w:cs="Times New Roman"/>
          <w:szCs w:val="24"/>
        </w:rPr>
        <w:t>hoping to ‘eliminate linguistic confusion’ and retrieve a ‘bedrock of timeless order’ through the language of classical antiquity.</w:t>
      </w:r>
      <w:r w:rsidR="00AE6A43" w:rsidRPr="00A12889">
        <w:rPr>
          <w:rStyle w:val="FootnoteReference"/>
          <w:rFonts w:ascii="Times New Roman" w:eastAsia="SimSun" w:hAnsi="Times New Roman" w:cs="Times New Roman"/>
          <w:szCs w:val="24"/>
        </w:rPr>
        <w:footnoteReference w:id="391"/>
      </w:r>
      <w:r w:rsidR="00AE6A43" w:rsidRPr="00A12889">
        <w:rPr>
          <w:rFonts w:ascii="Times New Roman" w:eastAsia="SimSun" w:hAnsi="Times New Roman" w:cs="Times New Roman"/>
          <w:szCs w:val="24"/>
        </w:rPr>
        <w:t xml:space="preserve"> </w:t>
      </w:r>
      <w:r w:rsidR="00ED7A9D" w:rsidRPr="00A12889">
        <w:rPr>
          <w:rFonts w:ascii="Times New Roman" w:eastAsia="SimSun" w:hAnsi="Times New Roman" w:cs="Times New Roman"/>
          <w:szCs w:val="24"/>
        </w:rPr>
        <w:t xml:space="preserve">Similarly, </w:t>
      </w:r>
      <w:r w:rsidR="00AE6A43" w:rsidRPr="00A12889">
        <w:rPr>
          <w:rFonts w:ascii="Times New Roman" w:eastAsia="SimSun" w:hAnsi="Times New Roman" w:cs="Times New Roman"/>
          <w:szCs w:val="24"/>
        </w:rPr>
        <w:t xml:space="preserve">Chow </w:t>
      </w:r>
      <w:r w:rsidR="00BA4D1C" w:rsidRPr="00A12889">
        <w:rPr>
          <w:rFonts w:ascii="Times New Roman" w:eastAsia="SimSun" w:hAnsi="Times New Roman" w:cs="Times New Roman"/>
          <w:szCs w:val="24"/>
        </w:rPr>
        <w:t>terms this a ‘hermeneutics of linguistic purism’</w:t>
      </w:r>
      <w:r w:rsidR="00690C99" w:rsidRPr="00A12889">
        <w:rPr>
          <w:rFonts w:ascii="Times New Roman" w:eastAsia="SimSun" w:hAnsi="Times New Roman" w:cs="Times New Roman"/>
          <w:szCs w:val="24"/>
        </w:rPr>
        <w:t xml:space="preserve"> in which the principles and methods of interpreting the canonical works were underpinned </w:t>
      </w:r>
      <w:r w:rsidR="00E77AF9" w:rsidRPr="00A12889">
        <w:rPr>
          <w:rFonts w:ascii="Times New Roman" w:eastAsia="SimSun" w:hAnsi="Times New Roman" w:cs="Times New Roman"/>
          <w:szCs w:val="24"/>
        </w:rPr>
        <w:t xml:space="preserve">by </w:t>
      </w:r>
      <w:r w:rsidR="00690C99" w:rsidRPr="00A12889">
        <w:rPr>
          <w:rFonts w:ascii="Times New Roman" w:eastAsia="SimSun" w:hAnsi="Times New Roman" w:cs="Times New Roman"/>
          <w:szCs w:val="24"/>
        </w:rPr>
        <w:t xml:space="preserve">a desire to expunge what </w:t>
      </w:r>
      <w:r w:rsidR="00E77AF9" w:rsidRPr="00A12889">
        <w:rPr>
          <w:rFonts w:ascii="Times New Roman" w:eastAsia="SimSun" w:hAnsi="Times New Roman" w:cs="Times New Roman"/>
          <w:szCs w:val="24"/>
        </w:rPr>
        <w:t xml:space="preserve">was </w:t>
      </w:r>
      <w:r w:rsidR="00690C99" w:rsidRPr="00A12889">
        <w:rPr>
          <w:rFonts w:ascii="Times New Roman" w:eastAsia="SimSun" w:hAnsi="Times New Roman" w:cs="Times New Roman"/>
          <w:szCs w:val="24"/>
        </w:rPr>
        <w:t>believed to be Song-Yuan heterodox and uncanonical elements</w:t>
      </w:r>
      <w:r w:rsidR="00E77AF9" w:rsidRPr="00A12889">
        <w:rPr>
          <w:rFonts w:ascii="Times New Roman" w:eastAsia="SimSun" w:hAnsi="Times New Roman" w:cs="Times New Roman"/>
          <w:szCs w:val="24"/>
        </w:rPr>
        <w:t>, necessitating a return to Han exegeses</w:t>
      </w:r>
      <w:r w:rsidR="003A3451" w:rsidRPr="00A12889">
        <w:rPr>
          <w:rFonts w:ascii="Times New Roman" w:eastAsia="SimSun" w:hAnsi="Times New Roman" w:cs="Times New Roman"/>
          <w:szCs w:val="24"/>
        </w:rPr>
        <w:t>.</w:t>
      </w:r>
      <w:r w:rsidR="00BA4D1C" w:rsidRPr="00A12889">
        <w:rPr>
          <w:rStyle w:val="FootnoteReference"/>
          <w:rFonts w:ascii="Times New Roman" w:eastAsia="SimSun" w:hAnsi="Times New Roman" w:cs="Times New Roman"/>
          <w:szCs w:val="24"/>
        </w:rPr>
        <w:footnoteReference w:id="392"/>
      </w:r>
      <w:r w:rsidR="00BA4D1C" w:rsidRPr="00A12889">
        <w:rPr>
          <w:rFonts w:ascii="Times New Roman" w:eastAsia="SimSun" w:hAnsi="Times New Roman" w:cs="Times New Roman"/>
          <w:szCs w:val="24"/>
        </w:rPr>
        <w:t xml:space="preserve"> </w:t>
      </w:r>
      <w:r w:rsidR="00ED7A9D" w:rsidRPr="00A12889">
        <w:rPr>
          <w:rFonts w:ascii="Times New Roman" w:eastAsia="SimSun" w:hAnsi="Times New Roman" w:cs="Times New Roman"/>
          <w:szCs w:val="24"/>
        </w:rPr>
        <w:t>Both have described a new emphasis on linguistic studies during the early Qing.</w:t>
      </w:r>
    </w:p>
    <w:p w14:paraId="5D9300C6" w14:textId="67510360" w:rsidR="008C4355" w:rsidRPr="00A12889" w:rsidRDefault="00AE5F5D" w:rsidP="006A539B">
      <w:pPr>
        <w:widowControl/>
        <w:tabs>
          <w:tab w:val="left" w:pos="720"/>
        </w:tabs>
        <w:autoSpaceDE w:val="0"/>
        <w:autoSpaceDN w:val="0"/>
        <w:adjustRightInd w:val="0"/>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lastRenderedPageBreak/>
        <w:t xml:space="preserve">How does all of this relate to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t>
      </w:r>
      <w:bookmarkStart w:id="115" w:name="_Hlk61014980"/>
      <w:r w:rsidR="003C7CE6" w:rsidRPr="00A12889">
        <w:rPr>
          <w:rFonts w:ascii="Times New Roman" w:eastAsia="SimSun" w:hAnsi="Times New Roman" w:cs="Times New Roman"/>
          <w:szCs w:val="24"/>
        </w:rPr>
        <w:t>The</w:t>
      </w:r>
      <w:r w:rsidRPr="00A12889">
        <w:rPr>
          <w:rFonts w:ascii="Times New Roman" w:eastAsia="SimSun" w:hAnsi="Times New Roman" w:cs="Times New Roman"/>
          <w:szCs w:val="24"/>
        </w:rPr>
        <w:t xml:space="preserve"> textbook does not </w:t>
      </w:r>
      <w:r w:rsidR="00506ACA" w:rsidRPr="00A12889">
        <w:rPr>
          <w:rFonts w:ascii="Times New Roman" w:eastAsia="SimSun" w:hAnsi="Times New Roman" w:cs="Times New Roman"/>
          <w:szCs w:val="24"/>
        </w:rPr>
        <w:t>have an overt agenda of ‘correcting names’</w:t>
      </w:r>
      <w:r w:rsidR="00506ACA" w:rsidRPr="00A12889">
        <w:rPr>
          <w:rFonts w:ascii="Times New Roman" w:eastAsia="SimSun" w:hAnsi="Times New Roman" w:cs="Times New Roman"/>
          <w:szCs w:val="24"/>
          <w:lang w:eastAsia="zh-CN"/>
        </w:rPr>
        <w:t xml:space="preserve">, </w:t>
      </w:r>
      <w:r w:rsidR="008C4355" w:rsidRPr="00A12889">
        <w:rPr>
          <w:rFonts w:ascii="Times New Roman" w:eastAsia="SimSun" w:hAnsi="Times New Roman" w:cs="Times New Roman"/>
          <w:szCs w:val="24"/>
        </w:rPr>
        <w:t xml:space="preserve">lacking the comprehensive framework for terms </w:t>
      </w:r>
      <w:r w:rsidR="003C7CE6" w:rsidRPr="00A12889">
        <w:rPr>
          <w:rFonts w:ascii="Times New Roman" w:eastAsia="SimSun" w:hAnsi="Times New Roman" w:cs="Times New Roman"/>
          <w:szCs w:val="24"/>
        </w:rPr>
        <w:t>like</w:t>
      </w:r>
      <w:r w:rsidR="008C4355" w:rsidRPr="00A12889">
        <w:rPr>
          <w:rFonts w:ascii="Times New Roman" w:eastAsia="SimSun" w:hAnsi="Times New Roman" w:cs="Times New Roman"/>
          <w:szCs w:val="24"/>
        </w:rPr>
        <w:t xml:space="preserve"> </w:t>
      </w:r>
      <w:r w:rsidR="003C7CE6" w:rsidRPr="00A12889">
        <w:rPr>
          <w:rFonts w:ascii="Times New Roman" w:eastAsia="SimSun" w:hAnsi="Times New Roman" w:cs="Times New Roman"/>
          <w:szCs w:val="24"/>
        </w:rPr>
        <w:t xml:space="preserve">in </w:t>
      </w:r>
      <w:r w:rsidR="008C4355" w:rsidRPr="00A12889">
        <w:rPr>
          <w:rFonts w:ascii="Times New Roman" w:eastAsia="SimSun" w:hAnsi="Times New Roman" w:cs="Times New Roman"/>
          <w:szCs w:val="24"/>
        </w:rPr>
        <w:t xml:space="preserve">the </w:t>
      </w:r>
      <w:r w:rsidR="008C4355" w:rsidRPr="00A12889">
        <w:rPr>
          <w:rFonts w:ascii="Times New Roman" w:eastAsia="SimSun" w:hAnsi="Times New Roman" w:cs="Times New Roman"/>
          <w:i/>
          <w:iCs/>
          <w:szCs w:val="24"/>
        </w:rPr>
        <w:t>Erya</w:t>
      </w:r>
      <w:r w:rsidR="008C4355" w:rsidRPr="00A12889">
        <w:rPr>
          <w:rFonts w:ascii="Times New Roman" w:eastAsia="SimSun" w:hAnsi="Times New Roman" w:cs="Times New Roman"/>
          <w:szCs w:val="24"/>
        </w:rPr>
        <w:t xml:space="preserve"> and </w:t>
      </w:r>
      <w:r w:rsidR="008C4355" w:rsidRPr="00A12889">
        <w:rPr>
          <w:rFonts w:ascii="Times New Roman" w:eastAsia="SimSun" w:hAnsi="Times New Roman" w:cs="Times New Roman"/>
          <w:i/>
          <w:iCs/>
          <w:szCs w:val="24"/>
        </w:rPr>
        <w:t>Shuowen</w:t>
      </w:r>
      <w:r w:rsidR="003C7CE6" w:rsidRPr="00A12889">
        <w:rPr>
          <w:rFonts w:ascii="Times New Roman" w:eastAsia="SimSun" w:hAnsi="Times New Roman" w:cs="Times New Roman"/>
          <w:szCs w:val="24"/>
        </w:rPr>
        <w:t xml:space="preserve"> and </w:t>
      </w:r>
      <w:r w:rsidR="008C4355" w:rsidRPr="00A12889">
        <w:rPr>
          <w:rFonts w:ascii="Times New Roman" w:eastAsia="SimSun" w:hAnsi="Times New Roman" w:cs="Times New Roman"/>
          <w:szCs w:val="24"/>
        </w:rPr>
        <w:t xml:space="preserve">the term </w:t>
      </w:r>
      <w:r w:rsidR="008C4355" w:rsidRPr="00A12889">
        <w:rPr>
          <w:rFonts w:ascii="Times New Roman" w:eastAsia="SimSun" w:hAnsi="Times New Roman" w:cs="Times New Roman"/>
          <w:i/>
          <w:iCs/>
          <w:szCs w:val="24"/>
        </w:rPr>
        <w:t>zhengming</w:t>
      </w:r>
      <w:r w:rsidR="008C4355" w:rsidRPr="00A12889">
        <w:rPr>
          <w:rFonts w:ascii="Times New Roman" w:eastAsia="SimSun" w:hAnsi="Times New Roman" w:cs="Times New Roman"/>
          <w:szCs w:val="24"/>
        </w:rPr>
        <w:t xml:space="preserve"> </w:t>
      </w:r>
      <w:r w:rsidR="003C7CE6" w:rsidRPr="00A12889">
        <w:rPr>
          <w:rFonts w:ascii="Times New Roman" w:eastAsia="SimSun" w:hAnsi="Times New Roman" w:cs="Times New Roman"/>
          <w:szCs w:val="24"/>
        </w:rPr>
        <w:t xml:space="preserve">is also not </w:t>
      </w:r>
      <w:r w:rsidR="008C4355" w:rsidRPr="00A12889">
        <w:rPr>
          <w:rFonts w:ascii="Times New Roman" w:eastAsia="SimSun" w:hAnsi="Times New Roman" w:cs="Times New Roman"/>
          <w:szCs w:val="24"/>
        </w:rPr>
        <w:t xml:space="preserve">mentioned. </w:t>
      </w:r>
      <w:r w:rsidR="003C7CE6" w:rsidRPr="00A12889">
        <w:rPr>
          <w:rFonts w:ascii="Times New Roman" w:eastAsia="SimSun" w:hAnsi="Times New Roman" w:cs="Times New Roman"/>
          <w:szCs w:val="24"/>
        </w:rPr>
        <w:t>Rather</w:t>
      </w:r>
      <w:r w:rsidR="008C4355" w:rsidRPr="00A12889">
        <w:rPr>
          <w:rFonts w:ascii="Times New Roman" w:eastAsia="SimSun" w:hAnsi="Times New Roman" w:cs="Times New Roman"/>
          <w:szCs w:val="24"/>
        </w:rPr>
        <w:t>, t</w:t>
      </w:r>
      <w:r w:rsidR="007A7FB9" w:rsidRPr="00A12889">
        <w:rPr>
          <w:rFonts w:ascii="Times New Roman" w:eastAsia="SimSun" w:hAnsi="Times New Roman" w:cs="Times New Roman"/>
          <w:szCs w:val="24"/>
        </w:rPr>
        <w:t xml:space="preserve">he </w:t>
      </w:r>
      <w:r w:rsidR="008C4355" w:rsidRPr="00A12889">
        <w:rPr>
          <w:rFonts w:ascii="Times New Roman" w:eastAsia="SimSun" w:hAnsi="Times New Roman" w:cs="Times New Roman"/>
          <w:i/>
          <w:iCs/>
          <w:szCs w:val="24"/>
        </w:rPr>
        <w:t>Treasury</w:t>
      </w:r>
      <w:r w:rsidR="008C4355" w:rsidRPr="00A12889">
        <w:rPr>
          <w:rFonts w:ascii="Times New Roman" w:eastAsia="SimSun" w:hAnsi="Times New Roman" w:cs="Times New Roman"/>
          <w:szCs w:val="24"/>
        </w:rPr>
        <w:t xml:space="preserve"> </w:t>
      </w:r>
      <w:r w:rsidR="007A7FB9" w:rsidRPr="00A12889">
        <w:rPr>
          <w:rFonts w:ascii="Times New Roman" w:eastAsia="SimSun" w:hAnsi="Times New Roman" w:cs="Times New Roman"/>
          <w:szCs w:val="24"/>
        </w:rPr>
        <w:t>highlights that names</w:t>
      </w:r>
      <w:r w:rsidR="001B6AE5" w:rsidRPr="00A12889">
        <w:rPr>
          <w:rFonts w:ascii="Times New Roman" w:eastAsia="SimSun" w:hAnsi="Times New Roman" w:cs="Times New Roman"/>
          <w:szCs w:val="24"/>
        </w:rPr>
        <w:t xml:space="preserve">, as various as </w:t>
      </w:r>
      <w:r w:rsidR="007A7FB9" w:rsidRPr="00A12889">
        <w:rPr>
          <w:rFonts w:ascii="Times New Roman" w:eastAsia="SimSun" w:hAnsi="Times New Roman" w:cs="Times New Roman"/>
          <w:szCs w:val="24"/>
        </w:rPr>
        <w:t>the sun, money</w:t>
      </w:r>
      <w:r w:rsidR="001B6AE5" w:rsidRPr="00A12889">
        <w:rPr>
          <w:rFonts w:ascii="Times New Roman" w:eastAsia="SimSun" w:hAnsi="Times New Roman" w:cs="Times New Roman"/>
          <w:szCs w:val="24"/>
        </w:rPr>
        <w:t xml:space="preserve"> and </w:t>
      </w:r>
      <w:r w:rsidR="007A7FB9" w:rsidRPr="00A12889">
        <w:rPr>
          <w:rFonts w:ascii="Times New Roman" w:eastAsia="SimSun" w:hAnsi="Times New Roman" w:cs="Times New Roman"/>
          <w:szCs w:val="24"/>
        </w:rPr>
        <w:t>rooster</w:t>
      </w:r>
      <w:r w:rsidR="001B6AE5" w:rsidRPr="00A12889">
        <w:rPr>
          <w:rFonts w:ascii="Times New Roman" w:eastAsia="SimSun" w:hAnsi="Times New Roman" w:cs="Times New Roman"/>
          <w:szCs w:val="24"/>
        </w:rPr>
        <w:t>,</w:t>
      </w:r>
      <w:r w:rsidR="007A7FB9" w:rsidRPr="00A12889">
        <w:rPr>
          <w:rFonts w:ascii="Times New Roman" w:eastAsia="SimSun" w:hAnsi="Times New Roman" w:cs="Times New Roman"/>
          <w:szCs w:val="24"/>
        </w:rPr>
        <w:t xml:space="preserve"> originate from an ancient written tradition. </w:t>
      </w:r>
      <w:r w:rsidR="001B6EAE" w:rsidRPr="00A12889">
        <w:rPr>
          <w:rFonts w:ascii="Times New Roman" w:eastAsia="SimSun" w:hAnsi="Times New Roman" w:cs="Times New Roman"/>
          <w:szCs w:val="24"/>
        </w:rPr>
        <w:t>Like</w:t>
      </w:r>
      <w:r w:rsidR="00BA3AAB" w:rsidRPr="00A12889">
        <w:rPr>
          <w:rFonts w:ascii="Times New Roman" w:eastAsia="SimSun" w:hAnsi="Times New Roman" w:cs="Times New Roman"/>
          <w:szCs w:val="24"/>
        </w:rPr>
        <w:t xml:space="preserve"> the purpose of the </w:t>
      </w:r>
      <w:r w:rsidR="00BA3AAB" w:rsidRPr="00A12889">
        <w:rPr>
          <w:rFonts w:ascii="Times New Roman" w:eastAsia="SimSun" w:hAnsi="Times New Roman" w:cs="Times New Roman"/>
          <w:i/>
          <w:iCs/>
          <w:szCs w:val="24"/>
        </w:rPr>
        <w:t>Erya</w:t>
      </w:r>
      <w:r w:rsidR="00BA3AAB" w:rsidRPr="00A12889">
        <w:rPr>
          <w:rFonts w:ascii="Times New Roman" w:eastAsia="SimSun" w:hAnsi="Times New Roman" w:cs="Times New Roman"/>
          <w:szCs w:val="24"/>
        </w:rPr>
        <w:t>, t</w:t>
      </w:r>
      <w:r w:rsidR="007A7FB9" w:rsidRPr="00A12889">
        <w:rPr>
          <w:rFonts w:ascii="Times New Roman" w:eastAsia="SimSun" w:hAnsi="Times New Roman" w:cs="Times New Roman"/>
          <w:szCs w:val="24"/>
        </w:rPr>
        <w:t xml:space="preserve">he </w:t>
      </w:r>
      <w:r w:rsidR="007A7FB9" w:rsidRPr="00A12889">
        <w:rPr>
          <w:rFonts w:ascii="Times New Roman" w:eastAsia="SimSun" w:hAnsi="Times New Roman" w:cs="Times New Roman"/>
          <w:i/>
          <w:iCs/>
          <w:szCs w:val="24"/>
        </w:rPr>
        <w:t>Treasury</w:t>
      </w:r>
      <w:r w:rsidR="007A7FB9" w:rsidRPr="00A12889">
        <w:rPr>
          <w:rFonts w:ascii="Times New Roman" w:eastAsia="SimSun" w:hAnsi="Times New Roman" w:cs="Times New Roman"/>
          <w:szCs w:val="24"/>
        </w:rPr>
        <w:t xml:space="preserve"> </w:t>
      </w:r>
      <w:r w:rsidR="004A4BC5" w:rsidRPr="00A12889">
        <w:rPr>
          <w:rFonts w:ascii="Times New Roman" w:eastAsia="SimSun" w:hAnsi="Times New Roman" w:cs="Times New Roman"/>
          <w:szCs w:val="24"/>
        </w:rPr>
        <w:t>provided an entry to engagement with the ancient textual tradition</w:t>
      </w:r>
      <w:r w:rsidR="00BA3AAB" w:rsidRPr="00A12889">
        <w:rPr>
          <w:rFonts w:ascii="Times New Roman" w:eastAsia="SimSun" w:hAnsi="Times New Roman" w:cs="Times New Roman"/>
          <w:szCs w:val="24"/>
        </w:rPr>
        <w:t xml:space="preserve">. The texts </w:t>
      </w:r>
      <w:r w:rsidR="004A4BC5" w:rsidRPr="00A12889">
        <w:rPr>
          <w:rFonts w:ascii="Times New Roman" w:eastAsia="SimSun" w:hAnsi="Times New Roman" w:cs="Times New Roman"/>
          <w:szCs w:val="24"/>
        </w:rPr>
        <w:t xml:space="preserve">would then furnish </w:t>
      </w:r>
      <w:r w:rsidR="001B6EAE" w:rsidRPr="00A12889">
        <w:rPr>
          <w:rFonts w:ascii="Times New Roman" w:eastAsia="SimSun" w:hAnsi="Times New Roman" w:cs="Times New Roman"/>
          <w:szCs w:val="24"/>
        </w:rPr>
        <w:t>readers</w:t>
      </w:r>
      <w:r w:rsidR="004A4BC5" w:rsidRPr="00A12889">
        <w:rPr>
          <w:rFonts w:ascii="Times New Roman" w:eastAsia="SimSun" w:hAnsi="Times New Roman" w:cs="Times New Roman"/>
          <w:szCs w:val="24"/>
        </w:rPr>
        <w:t xml:space="preserve"> with </w:t>
      </w:r>
      <w:r w:rsidR="007A7FB9" w:rsidRPr="00A12889">
        <w:rPr>
          <w:rFonts w:ascii="Times New Roman" w:eastAsia="SimSun" w:hAnsi="Times New Roman" w:cs="Times New Roman"/>
          <w:szCs w:val="24"/>
        </w:rPr>
        <w:t>the required conceptual understanding</w:t>
      </w:r>
      <w:r w:rsidR="00A660F3" w:rsidRPr="00A12889">
        <w:rPr>
          <w:rFonts w:ascii="Times New Roman" w:eastAsia="SimSun" w:hAnsi="Times New Roman" w:cs="Times New Roman"/>
          <w:szCs w:val="24"/>
        </w:rPr>
        <w:t>.</w:t>
      </w:r>
      <w:r w:rsidR="007A7FB9" w:rsidRPr="00A12889">
        <w:rPr>
          <w:rFonts w:ascii="Times New Roman" w:eastAsia="SimSun" w:hAnsi="Times New Roman" w:cs="Times New Roman"/>
          <w:szCs w:val="24"/>
        </w:rPr>
        <w:t xml:space="preserve"> </w:t>
      </w:r>
      <w:r w:rsidR="00A660F3" w:rsidRPr="00A12889">
        <w:rPr>
          <w:rFonts w:ascii="Times New Roman" w:eastAsia="SimSun" w:hAnsi="Times New Roman" w:cs="Times New Roman"/>
          <w:szCs w:val="24"/>
        </w:rPr>
        <w:t xml:space="preserve">Just like the analogy of the finger pointing to the moon, the </w:t>
      </w:r>
      <w:r w:rsidR="007A7FB9" w:rsidRPr="00A12889">
        <w:rPr>
          <w:rFonts w:ascii="Times New Roman" w:eastAsia="SimSun" w:hAnsi="Times New Roman" w:cs="Times New Roman"/>
          <w:i/>
          <w:iCs/>
          <w:szCs w:val="24"/>
        </w:rPr>
        <w:t>Treasury</w:t>
      </w:r>
      <w:r w:rsidR="007A7FB9" w:rsidRPr="00A12889">
        <w:rPr>
          <w:rFonts w:ascii="Times New Roman" w:eastAsia="SimSun" w:hAnsi="Times New Roman" w:cs="Times New Roman"/>
          <w:szCs w:val="24"/>
        </w:rPr>
        <w:t xml:space="preserve"> </w:t>
      </w:r>
      <w:r w:rsidR="00A660F3" w:rsidRPr="00A12889">
        <w:rPr>
          <w:rFonts w:ascii="Times New Roman" w:eastAsia="SimSun" w:hAnsi="Times New Roman" w:cs="Times New Roman"/>
          <w:szCs w:val="24"/>
        </w:rPr>
        <w:t xml:space="preserve">points to the origin of the value system of the names – the ancient texts. </w:t>
      </w:r>
      <w:bookmarkStart w:id="116" w:name="_Hlk61015300"/>
      <w:r w:rsidR="00936A7E" w:rsidRPr="00A12889">
        <w:rPr>
          <w:rFonts w:ascii="Times New Roman" w:eastAsia="SimSun" w:hAnsi="Times New Roman" w:cs="Times New Roman"/>
          <w:szCs w:val="24"/>
        </w:rPr>
        <w:t xml:space="preserve">For example, readers would learn that the ‘moonlight’ and </w:t>
      </w:r>
      <w:r w:rsidR="00447E7F" w:rsidRPr="00A12889">
        <w:rPr>
          <w:rFonts w:ascii="Times New Roman" w:eastAsia="SimSun" w:hAnsi="Times New Roman" w:cs="Times New Roman"/>
          <w:szCs w:val="24"/>
        </w:rPr>
        <w:t xml:space="preserve">the </w:t>
      </w:r>
      <w:r w:rsidR="00936A7E" w:rsidRPr="00A12889">
        <w:rPr>
          <w:rFonts w:ascii="Times New Roman" w:eastAsia="SimSun" w:hAnsi="Times New Roman" w:cs="Times New Roman"/>
          <w:szCs w:val="24"/>
        </w:rPr>
        <w:t xml:space="preserve">‘luminous night’ are not simply nocturnal images but refer to specific prized pearls in history and allude to treasures generally. Hence, the text provided the cultural connotations and values imbued by the signifiers that would </w:t>
      </w:r>
      <w:r w:rsidR="008B6D12" w:rsidRPr="00A12889">
        <w:rPr>
          <w:rFonts w:ascii="Times New Roman" w:eastAsia="SimSun" w:hAnsi="Times New Roman" w:cs="Times New Roman"/>
          <w:szCs w:val="24"/>
        </w:rPr>
        <w:t xml:space="preserve">improve reading comprehension of </w:t>
      </w:r>
      <w:r w:rsidR="00936A7E" w:rsidRPr="00A12889">
        <w:rPr>
          <w:rFonts w:ascii="Times New Roman" w:eastAsia="SimSun" w:hAnsi="Times New Roman" w:cs="Times New Roman"/>
          <w:szCs w:val="24"/>
        </w:rPr>
        <w:t>advanced texts.</w:t>
      </w:r>
    </w:p>
    <w:bookmarkEnd w:id="115"/>
    <w:bookmarkEnd w:id="116"/>
    <w:p w14:paraId="4415FBB0" w14:textId="38D45653" w:rsidR="0065349D" w:rsidRPr="00A12889" w:rsidRDefault="008B6D12" w:rsidP="006A539B">
      <w:pPr>
        <w:widowControl/>
        <w:tabs>
          <w:tab w:val="left" w:pos="720"/>
        </w:tabs>
        <w:autoSpaceDE w:val="0"/>
        <w:autoSpaceDN w:val="0"/>
        <w:adjustRightInd w:val="0"/>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Zhang Zhigong highlights the quandaries confronted by the primary school teacher when teaching reading comprehension in premodern China.</w:t>
      </w:r>
      <w:r w:rsidRPr="00A12889">
        <w:rPr>
          <w:rStyle w:val="FootnoteReference"/>
          <w:rFonts w:ascii="Times New Roman" w:eastAsia="SimSun" w:hAnsi="Times New Roman" w:cs="Times New Roman"/>
          <w:szCs w:val="24"/>
        </w:rPr>
        <w:footnoteReference w:id="393"/>
      </w:r>
      <w:r w:rsidRPr="00A12889">
        <w:rPr>
          <w:rFonts w:ascii="Times New Roman" w:eastAsia="SimSun" w:hAnsi="Times New Roman" w:cs="Times New Roman"/>
          <w:szCs w:val="24"/>
        </w:rPr>
        <w:t xml:space="preserve"> First, the theoretical concepts and background knowledge, including terms and allusions, would be unknown to the child. Second, the literary language was almost grammatically and syntactically different from the vernacular, spoken language. Textbooks like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were used to overcome these gaps in knowledge. These textbooks were to extend the child’s vocabulary and familiarity with literary Chinese, functioning as stepping stones to the more abstruse canonical and historical works.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t>
      </w:r>
      <w:r w:rsidR="00447E7F" w:rsidRPr="00A12889">
        <w:rPr>
          <w:rFonts w:ascii="Times New Roman" w:eastAsia="SimSun" w:hAnsi="Times New Roman" w:cs="Times New Roman"/>
          <w:szCs w:val="24"/>
        </w:rPr>
        <w:t xml:space="preserve">also </w:t>
      </w:r>
      <w:r w:rsidRPr="00A12889">
        <w:rPr>
          <w:rFonts w:ascii="Times New Roman" w:eastAsia="SimSun" w:hAnsi="Times New Roman" w:cs="Times New Roman"/>
          <w:szCs w:val="24"/>
        </w:rPr>
        <w:t>define</w:t>
      </w:r>
      <w:r w:rsidR="00236315"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 allusions </w:t>
      </w:r>
      <w:bookmarkStart w:id="117" w:name="_Hlk61012932"/>
      <w:r w:rsidR="00236315" w:rsidRPr="00A12889">
        <w:rPr>
          <w:rFonts w:ascii="Times New Roman" w:eastAsia="SimSun" w:hAnsi="Times New Roman" w:cs="Times New Roman"/>
          <w:szCs w:val="24"/>
        </w:rPr>
        <w:t>succinctly, such as ‘</w:t>
      </w:r>
      <w:r w:rsidR="001B6EAE" w:rsidRPr="00A12889">
        <w:rPr>
          <w:rFonts w:ascii="Times New Roman" w:eastAsia="SimSun" w:hAnsi="Times New Roman" w:cs="Times New Roman"/>
          <w:szCs w:val="24"/>
        </w:rPr>
        <w:t>玉石俱焚</w:t>
      </w:r>
      <w:r w:rsidR="001B6EAE" w:rsidRPr="00A12889">
        <w:rPr>
          <w:rFonts w:ascii="Times New Roman" w:eastAsia="SimSun" w:hAnsi="Times New Roman" w:cs="Times New Roman"/>
          <w:szCs w:val="24"/>
          <w:lang w:eastAsia="zh-CN"/>
        </w:rPr>
        <w:t xml:space="preserve"> </w:t>
      </w:r>
      <w:r w:rsidR="00236315" w:rsidRPr="00A12889">
        <w:rPr>
          <w:rFonts w:ascii="Times New Roman" w:eastAsia="SimSun" w:hAnsi="Times New Roman" w:cs="Times New Roman"/>
          <w:szCs w:val="24"/>
        </w:rPr>
        <w:t>gems and stones being burned together’ refers to ‘</w:t>
      </w:r>
      <w:r w:rsidR="001B6EAE" w:rsidRPr="00A12889">
        <w:rPr>
          <w:rFonts w:ascii="Times New Roman" w:eastAsia="SimSun" w:hAnsi="Times New Roman" w:cs="Times New Roman"/>
          <w:szCs w:val="24"/>
        </w:rPr>
        <w:t>賢否罹害</w:t>
      </w:r>
      <w:r w:rsidR="001B6EAE" w:rsidRPr="00A12889">
        <w:rPr>
          <w:rFonts w:ascii="Times New Roman" w:eastAsia="SimSun" w:hAnsi="Times New Roman" w:cs="Times New Roman"/>
          <w:szCs w:val="24"/>
          <w:lang w:eastAsia="zh-CN"/>
        </w:rPr>
        <w:t xml:space="preserve"> </w:t>
      </w:r>
      <w:r w:rsidR="00236315" w:rsidRPr="00A12889">
        <w:rPr>
          <w:rFonts w:ascii="Times New Roman" w:eastAsia="SimSun" w:hAnsi="Times New Roman" w:cs="Times New Roman"/>
          <w:szCs w:val="24"/>
        </w:rPr>
        <w:t>good and evil both being harmed</w:t>
      </w:r>
      <w:r w:rsidR="00D1693F" w:rsidRPr="00A12889">
        <w:rPr>
          <w:rFonts w:ascii="Times New Roman" w:eastAsia="SimSun" w:hAnsi="Times New Roman" w:cs="Times New Roman"/>
          <w:szCs w:val="24"/>
        </w:rPr>
        <w:t>.</w:t>
      </w:r>
      <w:r w:rsidR="004D7121" w:rsidRPr="00A12889">
        <w:rPr>
          <w:rFonts w:ascii="Times New Roman" w:eastAsia="SimSun" w:hAnsi="Times New Roman" w:cs="Times New Roman"/>
          <w:szCs w:val="24"/>
        </w:rPr>
        <w:t>’</w:t>
      </w:r>
      <w:r w:rsidR="00D1693F" w:rsidRPr="00A12889">
        <w:rPr>
          <w:rFonts w:ascii="Times New Roman" w:eastAsia="SimSun" w:hAnsi="Times New Roman" w:cs="Times New Roman"/>
          <w:szCs w:val="24"/>
        </w:rPr>
        <w:t xml:space="preserve"> Moreover, the annotation provides the source of the idiom – the </w:t>
      </w:r>
      <w:r w:rsidR="00D1693F" w:rsidRPr="00A12889">
        <w:rPr>
          <w:rFonts w:ascii="Times New Roman" w:eastAsia="SimSun" w:hAnsi="Times New Roman" w:cs="Times New Roman"/>
          <w:i/>
          <w:iCs/>
          <w:szCs w:val="24"/>
        </w:rPr>
        <w:t>Book of Documents</w:t>
      </w:r>
      <w:r w:rsidR="00D1693F"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Hence, the rationale behind why ‘</w:t>
      </w:r>
      <w:r w:rsidR="00FE3269" w:rsidRPr="00A12889">
        <w:rPr>
          <w:rFonts w:ascii="Times New Roman" w:eastAsia="SimSun" w:hAnsi="Times New Roman" w:cs="Times New Roman"/>
          <w:szCs w:val="24"/>
        </w:rPr>
        <w:t xml:space="preserve">gems </w:t>
      </w:r>
      <w:r w:rsidRPr="00A12889">
        <w:rPr>
          <w:rFonts w:ascii="Times New Roman" w:eastAsia="SimSun" w:hAnsi="Times New Roman" w:cs="Times New Roman"/>
          <w:szCs w:val="24"/>
        </w:rPr>
        <w:t xml:space="preserve">and </w:t>
      </w:r>
      <w:r w:rsidR="00FE3269" w:rsidRPr="00A12889">
        <w:rPr>
          <w:rFonts w:ascii="Times New Roman" w:eastAsia="SimSun" w:hAnsi="Times New Roman" w:cs="Times New Roman"/>
          <w:szCs w:val="24"/>
        </w:rPr>
        <w:t>stones</w:t>
      </w:r>
      <w:r w:rsidR="00C56D27" w:rsidRPr="00A12889">
        <w:rPr>
          <w:rFonts w:ascii="Times New Roman" w:eastAsia="SimSun" w:hAnsi="Times New Roman" w:cs="Times New Roman"/>
          <w:szCs w:val="24"/>
        </w:rPr>
        <w:t>’</w:t>
      </w:r>
      <w:r w:rsidR="00FE3269"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attained this connotation beyond the</w:t>
      </w:r>
      <w:r w:rsidR="00FE3269" w:rsidRPr="00A12889">
        <w:rPr>
          <w:rFonts w:ascii="Times New Roman" w:eastAsia="SimSun" w:hAnsi="Times New Roman" w:cs="Times New Roman"/>
          <w:szCs w:val="24"/>
        </w:rPr>
        <w:t>ir</w:t>
      </w:r>
      <w:r w:rsidRPr="00A12889">
        <w:rPr>
          <w:rFonts w:ascii="Times New Roman" w:eastAsia="SimSun" w:hAnsi="Times New Roman" w:cs="Times New Roman"/>
          <w:szCs w:val="24"/>
        </w:rPr>
        <w:t xml:space="preserve"> individual meanings is </w:t>
      </w:r>
      <w:r w:rsidRPr="00A12889">
        <w:rPr>
          <w:rFonts w:ascii="Times New Roman" w:eastAsia="SimSun" w:hAnsi="Times New Roman" w:cs="Times New Roman"/>
          <w:szCs w:val="24"/>
        </w:rPr>
        <w:lastRenderedPageBreak/>
        <w:t xml:space="preserve">explained. </w:t>
      </w:r>
      <w:bookmarkEnd w:id="117"/>
      <w:r w:rsidRPr="00A12889">
        <w:rPr>
          <w:rFonts w:ascii="Times New Roman" w:eastAsia="SimSun" w:hAnsi="Times New Roman" w:cs="Times New Roman"/>
          <w:szCs w:val="24"/>
        </w:rPr>
        <w:t xml:space="preserve">The connection is made between learning and the greater context of the literary tradition, underscoring that knowledge originates from texts. </w:t>
      </w:r>
      <w:bookmarkStart w:id="118" w:name="_Hlk61015253"/>
      <w:r w:rsidR="004A4BC5" w:rsidRPr="00A12889">
        <w:rPr>
          <w:rFonts w:ascii="Times New Roman" w:eastAsia="SimSun" w:hAnsi="Times New Roman" w:cs="Times New Roman"/>
          <w:szCs w:val="24"/>
        </w:rPr>
        <w:t>Such authority ascribed to the written word and state-sponsored texts considered the ‘canonical records’ of sage teachings had occurred since the Later Han.</w:t>
      </w:r>
      <w:r w:rsidR="004A4BC5" w:rsidRPr="00A12889">
        <w:rPr>
          <w:rStyle w:val="FootnoteReference"/>
          <w:rFonts w:ascii="Times New Roman" w:eastAsia="SimSun" w:hAnsi="Times New Roman" w:cs="Times New Roman"/>
          <w:szCs w:val="24"/>
        </w:rPr>
        <w:footnoteReference w:id="394"/>
      </w:r>
      <w:bookmarkEnd w:id="118"/>
      <w:r w:rsidR="004A4BC5" w:rsidRPr="00A12889">
        <w:rPr>
          <w:rFonts w:ascii="Times New Roman" w:eastAsia="SimSun" w:hAnsi="Times New Roman" w:cs="Times New Roman"/>
          <w:szCs w:val="24"/>
        </w:rPr>
        <w:t xml:space="preserve"> However, Qing dynasty practical learning extended the base of knowledge</w:t>
      </w:r>
      <w:r w:rsidR="002132DD" w:rsidRPr="00A12889">
        <w:rPr>
          <w:rFonts w:ascii="Times New Roman" w:eastAsia="SimSun" w:hAnsi="Times New Roman" w:cs="Times New Roman"/>
          <w:szCs w:val="24"/>
        </w:rPr>
        <w:t xml:space="preserve">, </w:t>
      </w:r>
      <w:r w:rsidR="004A4BC5" w:rsidRPr="00A12889">
        <w:rPr>
          <w:rFonts w:ascii="Times New Roman" w:eastAsia="SimSun" w:hAnsi="Times New Roman" w:cs="Times New Roman"/>
          <w:szCs w:val="24"/>
        </w:rPr>
        <w:t xml:space="preserve">which meant that ancient names, terms, institutions needed explication to bridge the gap in comprehension. </w:t>
      </w:r>
    </w:p>
    <w:p w14:paraId="32D45185" w14:textId="762CF99F" w:rsidR="00925C96" w:rsidRPr="00A12889" w:rsidRDefault="00EF4FE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bookmarkStart w:id="120" w:name="_Hlk61013004"/>
      <w:r w:rsidRPr="00A12889">
        <w:rPr>
          <w:rFonts w:ascii="Times New Roman" w:eastAsia="SimSun" w:hAnsi="Times New Roman" w:cs="Times New Roman"/>
          <w:szCs w:val="24"/>
        </w:rPr>
        <w:tab/>
      </w:r>
      <w:r w:rsidR="00936A7E" w:rsidRPr="00A12889">
        <w:rPr>
          <w:rFonts w:ascii="Times New Roman" w:eastAsia="SimSun" w:hAnsi="Times New Roman" w:cs="Times New Roman"/>
          <w:szCs w:val="24"/>
        </w:rPr>
        <w:t xml:space="preserve">Although </w:t>
      </w:r>
      <w:r w:rsidR="006425AC" w:rsidRPr="00A12889">
        <w:rPr>
          <w:rFonts w:ascii="Times New Roman" w:eastAsia="SimSun" w:hAnsi="Times New Roman" w:cs="Times New Roman"/>
          <w:szCs w:val="24"/>
        </w:rPr>
        <w:t>Neo-Confucian moral norms continued to be the mainstay in emphasis</w:t>
      </w:r>
      <w:r w:rsidR="00936A7E" w:rsidRPr="00A12889">
        <w:rPr>
          <w:rFonts w:ascii="Times New Roman" w:eastAsia="SimSun" w:hAnsi="Times New Roman" w:cs="Times New Roman"/>
          <w:szCs w:val="24"/>
        </w:rPr>
        <w:t xml:space="preserve">, </w:t>
      </w:r>
      <w:r w:rsidR="00D81F5F" w:rsidRPr="00A12889">
        <w:rPr>
          <w:rFonts w:ascii="Times New Roman" w:eastAsia="SimSun" w:hAnsi="Times New Roman" w:cs="Times New Roman"/>
          <w:szCs w:val="24"/>
        </w:rPr>
        <w:t xml:space="preserve">the </w:t>
      </w:r>
      <w:r w:rsidR="00D81F5F" w:rsidRPr="00A12889">
        <w:rPr>
          <w:rFonts w:ascii="Times New Roman" w:eastAsia="SimSun" w:hAnsi="Times New Roman" w:cs="Times New Roman"/>
          <w:i/>
          <w:iCs/>
          <w:szCs w:val="24"/>
        </w:rPr>
        <w:t>Treasury</w:t>
      </w:r>
      <w:r w:rsidR="00D81F5F" w:rsidRPr="00A12889">
        <w:rPr>
          <w:rFonts w:ascii="Times New Roman" w:eastAsia="SimSun" w:hAnsi="Times New Roman" w:cs="Times New Roman"/>
          <w:szCs w:val="24"/>
        </w:rPr>
        <w:t xml:space="preserve"> guides the reader towards the wider scope of knowledge. Glosses and etymologies were explanatory such that ancient texts could be comprehended. The text also starts to introduce the reader to the microstructures and classifications used in the reference texts of evidential learning. </w:t>
      </w:r>
      <w:r w:rsidR="00AD2FE8" w:rsidRPr="00A12889">
        <w:rPr>
          <w:rFonts w:ascii="Times New Roman" w:eastAsia="SimSun" w:hAnsi="Times New Roman" w:cs="Times New Roman"/>
          <w:szCs w:val="24"/>
        </w:rPr>
        <w:t xml:space="preserve">The evidential school’s agenda was to train </w:t>
      </w:r>
      <w:r w:rsidR="00C56D27" w:rsidRPr="00A12889">
        <w:rPr>
          <w:rFonts w:ascii="Times New Roman" w:eastAsia="SimSun" w:hAnsi="Times New Roman" w:cs="Times New Roman"/>
          <w:szCs w:val="24"/>
        </w:rPr>
        <w:t xml:space="preserve">scholars </w:t>
      </w:r>
      <w:r w:rsidR="00AD2FE8" w:rsidRPr="00A12889">
        <w:rPr>
          <w:rFonts w:ascii="Times New Roman" w:eastAsia="SimSun" w:hAnsi="Times New Roman" w:cs="Times New Roman"/>
          <w:szCs w:val="24"/>
        </w:rPr>
        <w:t>to</w:t>
      </w:r>
      <w:r w:rsidR="00936A7E" w:rsidRPr="00A12889">
        <w:rPr>
          <w:rFonts w:ascii="Times New Roman" w:eastAsia="SimSun" w:hAnsi="Times New Roman" w:cs="Times New Roman"/>
          <w:szCs w:val="24"/>
        </w:rPr>
        <w:t xml:space="preserve"> </w:t>
      </w:r>
      <w:r w:rsidR="00AD2FE8" w:rsidRPr="00A12889">
        <w:rPr>
          <w:rFonts w:ascii="Times New Roman" w:eastAsia="SimSun" w:hAnsi="Times New Roman" w:cs="Times New Roman"/>
          <w:szCs w:val="24"/>
        </w:rPr>
        <w:t>verify such moral norms for themselves</w:t>
      </w:r>
      <w:r w:rsidR="006425AC" w:rsidRPr="00A12889">
        <w:rPr>
          <w:rFonts w:ascii="Times New Roman" w:eastAsia="SimSun" w:hAnsi="Times New Roman" w:cs="Times New Roman"/>
          <w:szCs w:val="24"/>
        </w:rPr>
        <w:t>.</w:t>
      </w:r>
      <w:r w:rsidR="00AD2FE8" w:rsidRPr="00A12889">
        <w:rPr>
          <w:rFonts w:ascii="Times New Roman" w:eastAsia="SimSun" w:hAnsi="Times New Roman" w:cs="Times New Roman"/>
          <w:szCs w:val="24"/>
        </w:rPr>
        <w:t xml:space="preserve"> </w:t>
      </w:r>
      <w:r w:rsidR="003C7CE6" w:rsidRPr="00A12889">
        <w:rPr>
          <w:rFonts w:ascii="Times New Roman" w:eastAsia="SimSun" w:hAnsi="Times New Roman" w:cs="Times New Roman"/>
          <w:szCs w:val="24"/>
        </w:rPr>
        <w:t xml:space="preserve">The classification system and sentence structures in the text introduce the reader to the tools </w:t>
      </w:r>
      <w:r w:rsidR="001B6EAE" w:rsidRPr="00A12889">
        <w:rPr>
          <w:rFonts w:ascii="Times New Roman" w:eastAsia="SimSun" w:hAnsi="Times New Roman" w:cs="Times New Roman"/>
          <w:szCs w:val="24"/>
        </w:rPr>
        <w:t>and</w:t>
      </w:r>
      <w:r w:rsidR="00636C3C" w:rsidRPr="00A12889">
        <w:rPr>
          <w:rFonts w:ascii="Times New Roman" w:eastAsia="SimSun" w:hAnsi="Times New Roman" w:cs="Times New Roman"/>
          <w:szCs w:val="24"/>
        </w:rPr>
        <w:t xml:space="preserve"> principles of </w:t>
      </w:r>
      <w:r w:rsidR="003C7CE6" w:rsidRPr="00A12889">
        <w:rPr>
          <w:rFonts w:ascii="Times New Roman" w:eastAsia="SimSun" w:hAnsi="Times New Roman" w:cs="Times New Roman"/>
          <w:szCs w:val="24"/>
        </w:rPr>
        <w:t xml:space="preserve">exegesis. </w:t>
      </w:r>
      <w:r w:rsidR="00AD2FE8" w:rsidRPr="00A12889">
        <w:rPr>
          <w:rFonts w:ascii="Times New Roman" w:eastAsia="SimSun" w:hAnsi="Times New Roman" w:cs="Times New Roman"/>
          <w:szCs w:val="24"/>
        </w:rPr>
        <w:t xml:space="preserve">Beyond the focus on glosses, </w:t>
      </w:r>
      <w:r w:rsidR="003C7CE6" w:rsidRPr="00A12889">
        <w:rPr>
          <w:rFonts w:ascii="Times New Roman" w:eastAsia="SimSun" w:hAnsi="Times New Roman" w:cs="Times New Roman"/>
          <w:szCs w:val="24"/>
        </w:rPr>
        <w:t xml:space="preserve">the addition of </w:t>
      </w:r>
      <w:r w:rsidR="00AD2FE8" w:rsidRPr="00A12889">
        <w:rPr>
          <w:rFonts w:ascii="Times New Roman" w:eastAsia="SimSun" w:hAnsi="Times New Roman" w:cs="Times New Roman"/>
          <w:szCs w:val="24"/>
        </w:rPr>
        <w:t xml:space="preserve">annotations in the Qing dynasty edition of the </w:t>
      </w:r>
      <w:r w:rsidR="00AD2FE8" w:rsidRPr="00A12889">
        <w:rPr>
          <w:rFonts w:ascii="Times New Roman" w:eastAsia="SimSun" w:hAnsi="Times New Roman" w:cs="Times New Roman"/>
          <w:i/>
          <w:iCs/>
          <w:szCs w:val="24"/>
        </w:rPr>
        <w:t>Treasury</w:t>
      </w:r>
      <w:r w:rsidR="00AD2FE8" w:rsidRPr="00A12889">
        <w:rPr>
          <w:rFonts w:ascii="Times New Roman" w:eastAsia="SimSun" w:hAnsi="Times New Roman" w:cs="Times New Roman"/>
          <w:szCs w:val="24"/>
        </w:rPr>
        <w:t xml:space="preserve"> </w:t>
      </w:r>
      <w:r w:rsidR="003C7CE6" w:rsidRPr="00A12889">
        <w:rPr>
          <w:rFonts w:ascii="Times New Roman" w:eastAsia="SimSun" w:hAnsi="Times New Roman" w:cs="Times New Roman"/>
          <w:szCs w:val="24"/>
        </w:rPr>
        <w:t xml:space="preserve">manifests </w:t>
      </w:r>
      <w:r w:rsidR="00AD2FE8" w:rsidRPr="00A12889">
        <w:rPr>
          <w:rFonts w:ascii="Times New Roman" w:eastAsia="SimSun" w:hAnsi="Times New Roman" w:cs="Times New Roman"/>
          <w:szCs w:val="24"/>
        </w:rPr>
        <w:t>accommodation of a shifting attitude to education</w:t>
      </w:r>
      <w:r w:rsidR="00C56D27" w:rsidRPr="00A12889">
        <w:rPr>
          <w:rFonts w:ascii="Times New Roman" w:eastAsia="SimSun" w:hAnsi="Times New Roman" w:cs="Times New Roman"/>
          <w:szCs w:val="24"/>
        </w:rPr>
        <w:t xml:space="preserve"> to be explored next</w:t>
      </w:r>
      <w:r w:rsidR="00AD2FE8" w:rsidRPr="00A12889">
        <w:rPr>
          <w:rFonts w:ascii="Times New Roman" w:eastAsia="SimSun" w:hAnsi="Times New Roman" w:cs="Times New Roman"/>
          <w:szCs w:val="24"/>
        </w:rPr>
        <w:t>.</w:t>
      </w:r>
    </w:p>
    <w:bookmarkEnd w:id="120"/>
    <w:p w14:paraId="7EB93A04" w14:textId="77CC9225" w:rsidR="00B26341" w:rsidRPr="00A12889" w:rsidRDefault="00B26341"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p>
    <w:p w14:paraId="6DB3C09F" w14:textId="6884DB4C" w:rsidR="0023508F" w:rsidRPr="00A12889" w:rsidRDefault="00EB7187" w:rsidP="006A539B">
      <w:pPr>
        <w:pStyle w:val="Heading2"/>
        <w:tabs>
          <w:tab w:val="left" w:pos="720"/>
        </w:tabs>
        <w:spacing w:before="0" w:line="480" w:lineRule="auto"/>
        <w:rPr>
          <w:rFonts w:eastAsia="SimSun" w:cs="Times New Roman"/>
          <w:b w:val="0"/>
        </w:rPr>
      </w:pPr>
      <w:bookmarkStart w:id="121" w:name="_Toc78826565"/>
      <w:r w:rsidRPr="00A12889">
        <w:rPr>
          <w:rFonts w:eastAsia="SimSun" w:cs="Times New Roman"/>
          <w:b w:val="0"/>
        </w:rPr>
        <w:t>3.3 Annotations</w:t>
      </w:r>
      <w:r w:rsidR="002C2CB5" w:rsidRPr="00A12889">
        <w:rPr>
          <w:rFonts w:eastAsia="SimSun" w:cs="Times New Roman"/>
          <w:b w:val="0"/>
        </w:rPr>
        <w:t>: The scholarly apparatus</w:t>
      </w:r>
      <w:bookmarkEnd w:id="121"/>
    </w:p>
    <w:p w14:paraId="15FAE86E" w14:textId="11B8FACE" w:rsidR="00DD43DE" w:rsidRPr="00A12889" w:rsidRDefault="0090550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What was different about the Zou Shengmai version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t>
      </w:r>
      <w:r w:rsidR="00AD3A3D" w:rsidRPr="00A12889">
        <w:rPr>
          <w:rFonts w:ascii="Times New Roman" w:eastAsia="SimSun" w:hAnsi="Times New Roman" w:cs="Times New Roman"/>
          <w:szCs w:val="24"/>
        </w:rPr>
        <w:t xml:space="preserve">that appeared in 1760 </w:t>
      </w:r>
      <w:r w:rsidRPr="00A12889">
        <w:rPr>
          <w:rFonts w:ascii="Times New Roman" w:eastAsia="SimSun" w:hAnsi="Times New Roman" w:cs="Times New Roman"/>
          <w:szCs w:val="24"/>
        </w:rPr>
        <w:t>was the addition of annotations. Both the original and supplemented text were interspersed with annotations</w:t>
      </w:r>
      <w:r w:rsidR="002D36A0" w:rsidRPr="00A12889">
        <w:rPr>
          <w:rFonts w:ascii="Times New Roman" w:eastAsia="SimSun" w:hAnsi="Times New Roman" w:cs="Times New Roman"/>
          <w:szCs w:val="24"/>
        </w:rPr>
        <w:t xml:space="preserve"> (Figure</w:t>
      </w:r>
      <w:r w:rsidR="00AF38CB" w:rsidRPr="00A12889">
        <w:rPr>
          <w:rFonts w:ascii="Times New Roman" w:eastAsia="SimSun" w:hAnsi="Times New Roman" w:cs="Times New Roman"/>
          <w:szCs w:val="24"/>
        </w:rPr>
        <w:t>s</w:t>
      </w:r>
      <w:r w:rsidR="002D36A0" w:rsidRPr="00A12889">
        <w:rPr>
          <w:rFonts w:ascii="Times New Roman" w:eastAsia="SimSun" w:hAnsi="Times New Roman" w:cs="Times New Roman"/>
          <w:szCs w:val="24"/>
        </w:rPr>
        <w:t xml:space="preserve"> 1)</w:t>
      </w:r>
      <w:r w:rsidRPr="00A12889">
        <w:rPr>
          <w:rFonts w:ascii="Times New Roman" w:eastAsia="SimSun" w:hAnsi="Times New Roman" w:cs="Times New Roman"/>
          <w:szCs w:val="24"/>
        </w:rPr>
        <w:t xml:space="preserve">. </w:t>
      </w:r>
      <w:r w:rsidR="00AD3A3D" w:rsidRPr="00A12889">
        <w:rPr>
          <w:rFonts w:ascii="Times New Roman" w:eastAsia="SimSun" w:hAnsi="Times New Roman" w:cs="Times New Roman"/>
          <w:szCs w:val="24"/>
        </w:rPr>
        <w:t>T</w:t>
      </w:r>
      <w:r w:rsidR="00D14F84" w:rsidRPr="00A12889">
        <w:rPr>
          <w:rFonts w:ascii="Times New Roman" w:eastAsia="SimSun" w:hAnsi="Times New Roman" w:cs="Times New Roman"/>
          <w:szCs w:val="24"/>
        </w:rPr>
        <w:t>he first question that</w:t>
      </w:r>
      <w:r w:rsidR="00243DCA" w:rsidRPr="00A12889">
        <w:rPr>
          <w:rFonts w:ascii="Times New Roman" w:eastAsia="SimSun" w:hAnsi="Times New Roman" w:cs="Times New Roman"/>
          <w:szCs w:val="24"/>
        </w:rPr>
        <w:t xml:space="preserve"> </w:t>
      </w:r>
      <w:r w:rsidR="00D14F84" w:rsidRPr="00A12889">
        <w:rPr>
          <w:rFonts w:ascii="Times New Roman" w:eastAsia="SimSun" w:hAnsi="Times New Roman" w:cs="Times New Roman"/>
          <w:szCs w:val="24"/>
        </w:rPr>
        <w:t>arise</w:t>
      </w:r>
      <w:r w:rsidR="00243DCA" w:rsidRPr="00A12889">
        <w:rPr>
          <w:rFonts w:ascii="Times New Roman" w:eastAsia="SimSun" w:hAnsi="Times New Roman" w:cs="Times New Roman"/>
          <w:szCs w:val="24"/>
        </w:rPr>
        <w:t>s</w:t>
      </w:r>
      <w:r w:rsidR="00D14F84" w:rsidRPr="00A12889">
        <w:rPr>
          <w:rFonts w:ascii="Times New Roman" w:eastAsia="SimSun" w:hAnsi="Times New Roman" w:cs="Times New Roman"/>
          <w:szCs w:val="24"/>
        </w:rPr>
        <w:t xml:space="preserve"> is: why </w:t>
      </w:r>
      <w:r w:rsidR="00E13F85" w:rsidRPr="00A12889">
        <w:rPr>
          <w:rFonts w:ascii="Times New Roman" w:eastAsia="SimSun" w:hAnsi="Times New Roman" w:cs="Times New Roman"/>
          <w:szCs w:val="24"/>
        </w:rPr>
        <w:t xml:space="preserve">did the </w:t>
      </w:r>
      <w:r w:rsidR="00E13F85" w:rsidRPr="00A12889">
        <w:rPr>
          <w:rFonts w:ascii="Times New Roman" w:eastAsia="SimSun" w:hAnsi="Times New Roman" w:cs="Times New Roman"/>
          <w:i/>
          <w:iCs/>
          <w:szCs w:val="24"/>
        </w:rPr>
        <w:t>Treasury</w:t>
      </w:r>
      <w:r w:rsidR="00FA0B28" w:rsidRPr="00A12889">
        <w:rPr>
          <w:rFonts w:ascii="Times New Roman" w:eastAsia="SimSun" w:hAnsi="Times New Roman" w:cs="Times New Roman"/>
          <w:szCs w:val="24"/>
        </w:rPr>
        <w:t>,</w:t>
      </w:r>
      <w:r w:rsidR="00E13F85" w:rsidRPr="00A12889">
        <w:rPr>
          <w:rFonts w:ascii="Times New Roman" w:eastAsia="SimSun" w:hAnsi="Times New Roman" w:cs="Times New Roman"/>
          <w:szCs w:val="24"/>
        </w:rPr>
        <w:t xml:space="preserve"> being a children’s primer</w:t>
      </w:r>
      <w:r w:rsidR="00FA0B28" w:rsidRPr="00A12889">
        <w:rPr>
          <w:rFonts w:ascii="Times New Roman" w:eastAsia="SimSun" w:hAnsi="Times New Roman" w:cs="Times New Roman"/>
          <w:szCs w:val="24"/>
        </w:rPr>
        <w:t>,</w:t>
      </w:r>
      <w:r w:rsidR="00E13F85" w:rsidRPr="00A12889">
        <w:rPr>
          <w:rFonts w:ascii="Times New Roman" w:eastAsia="SimSun" w:hAnsi="Times New Roman" w:cs="Times New Roman"/>
          <w:szCs w:val="24"/>
        </w:rPr>
        <w:t xml:space="preserve"> have need for </w:t>
      </w:r>
      <w:r w:rsidR="00D14F84" w:rsidRPr="00A12889">
        <w:rPr>
          <w:rFonts w:ascii="Times New Roman" w:eastAsia="SimSun" w:hAnsi="Times New Roman" w:cs="Times New Roman"/>
          <w:szCs w:val="24"/>
        </w:rPr>
        <w:t xml:space="preserve">annotations? </w:t>
      </w:r>
      <w:r w:rsidR="00AD3A3D" w:rsidRPr="00A12889">
        <w:rPr>
          <w:rFonts w:ascii="Times New Roman" w:eastAsia="SimSun" w:hAnsi="Times New Roman" w:cs="Times New Roman"/>
          <w:szCs w:val="24"/>
        </w:rPr>
        <w:t xml:space="preserve">Both the orthodoxy and practical learning </w:t>
      </w:r>
      <w:r w:rsidR="00304D51" w:rsidRPr="00A12889">
        <w:rPr>
          <w:rFonts w:ascii="Times New Roman" w:eastAsia="SimSun" w:hAnsi="Times New Roman" w:cs="Times New Roman"/>
          <w:szCs w:val="24"/>
        </w:rPr>
        <w:t xml:space="preserve">considered education as derived and </w:t>
      </w:r>
      <w:r w:rsidR="00AD3A3D" w:rsidRPr="00A12889">
        <w:rPr>
          <w:rFonts w:ascii="Times New Roman" w:eastAsia="SimSun" w:hAnsi="Times New Roman" w:cs="Times New Roman"/>
          <w:szCs w:val="24"/>
        </w:rPr>
        <w:t xml:space="preserve">anchored in </w:t>
      </w:r>
      <w:r w:rsidR="00304D51" w:rsidRPr="00A12889">
        <w:rPr>
          <w:rFonts w:ascii="Times New Roman" w:eastAsia="SimSun" w:hAnsi="Times New Roman" w:cs="Times New Roman"/>
          <w:szCs w:val="24"/>
        </w:rPr>
        <w:t xml:space="preserve">the </w:t>
      </w:r>
      <w:r w:rsidR="00AD3A3D" w:rsidRPr="00A12889">
        <w:rPr>
          <w:rFonts w:ascii="Times New Roman" w:eastAsia="SimSun" w:hAnsi="Times New Roman" w:cs="Times New Roman"/>
          <w:szCs w:val="24"/>
        </w:rPr>
        <w:t xml:space="preserve">ancient </w:t>
      </w:r>
      <w:r w:rsidR="00085791" w:rsidRPr="00A12889">
        <w:rPr>
          <w:rFonts w:ascii="Times New Roman" w:eastAsia="SimSun" w:hAnsi="Times New Roman" w:cs="Times New Roman"/>
          <w:szCs w:val="24"/>
        </w:rPr>
        <w:t>texts</w:t>
      </w:r>
      <w:r w:rsidR="00AD3A3D" w:rsidRPr="00A12889">
        <w:rPr>
          <w:rFonts w:ascii="Times New Roman" w:eastAsia="SimSun" w:hAnsi="Times New Roman" w:cs="Times New Roman"/>
          <w:szCs w:val="24"/>
        </w:rPr>
        <w:t>.</w:t>
      </w:r>
      <w:r w:rsidR="00304D51" w:rsidRPr="00A12889">
        <w:rPr>
          <w:rFonts w:ascii="Times New Roman" w:eastAsia="SimSun" w:hAnsi="Times New Roman" w:cs="Times New Roman"/>
          <w:szCs w:val="24"/>
        </w:rPr>
        <w:t xml:space="preserve"> However, the focus of the learning was different</w:t>
      </w:r>
      <w:r w:rsidR="0057202F" w:rsidRPr="00A12889">
        <w:rPr>
          <w:rFonts w:ascii="Times New Roman" w:eastAsia="SimSun" w:hAnsi="Times New Roman" w:cs="Times New Roman"/>
          <w:szCs w:val="24"/>
        </w:rPr>
        <w:t xml:space="preserve"> – students were now being introduced to the tools of knowledge </w:t>
      </w:r>
      <w:r w:rsidR="0057202F" w:rsidRPr="00A12889">
        <w:rPr>
          <w:rFonts w:ascii="Times New Roman" w:eastAsia="SimSun" w:hAnsi="Times New Roman" w:cs="Times New Roman"/>
          <w:szCs w:val="24"/>
        </w:rPr>
        <w:lastRenderedPageBreak/>
        <w:t>production</w:t>
      </w:r>
      <w:r w:rsidR="00085791" w:rsidRPr="00A12889">
        <w:rPr>
          <w:rFonts w:ascii="Times New Roman" w:eastAsia="SimSun" w:hAnsi="Times New Roman" w:cs="Times New Roman"/>
          <w:szCs w:val="24"/>
        </w:rPr>
        <w:t>.</w:t>
      </w:r>
      <w:r w:rsidR="00304D51" w:rsidRPr="00A12889">
        <w:rPr>
          <w:rFonts w:ascii="Times New Roman" w:eastAsia="SimSun" w:hAnsi="Times New Roman" w:cs="Times New Roman"/>
          <w:szCs w:val="24"/>
        </w:rPr>
        <w:t xml:space="preserve"> </w:t>
      </w:r>
      <w:r w:rsidR="00085791" w:rsidRPr="00A12889">
        <w:rPr>
          <w:rFonts w:ascii="Times New Roman" w:eastAsia="SimSun" w:hAnsi="Times New Roman" w:cs="Times New Roman"/>
          <w:szCs w:val="24"/>
        </w:rPr>
        <w:t xml:space="preserve">This becomes </w:t>
      </w:r>
      <w:r w:rsidR="00304D51" w:rsidRPr="00A12889">
        <w:rPr>
          <w:rFonts w:ascii="Times New Roman" w:eastAsia="SimSun" w:hAnsi="Times New Roman" w:cs="Times New Roman"/>
          <w:szCs w:val="24"/>
        </w:rPr>
        <w:t xml:space="preserve">evident in the </w:t>
      </w:r>
      <w:r w:rsidR="00085791" w:rsidRPr="00A12889">
        <w:rPr>
          <w:rFonts w:ascii="Times New Roman" w:eastAsia="SimSun" w:hAnsi="Times New Roman" w:cs="Times New Roman"/>
          <w:szCs w:val="24"/>
        </w:rPr>
        <w:t xml:space="preserve">new addition of </w:t>
      </w:r>
      <w:r w:rsidR="00304D51" w:rsidRPr="00A12889">
        <w:rPr>
          <w:rFonts w:ascii="Times New Roman" w:eastAsia="SimSun" w:hAnsi="Times New Roman" w:cs="Times New Roman"/>
          <w:szCs w:val="24"/>
        </w:rPr>
        <w:t>annotation</w:t>
      </w:r>
      <w:r w:rsidR="00085791" w:rsidRPr="00A12889">
        <w:rPr>
          <w:rFonts w:ascii="Times New Roman" w:eastAsia="SimSun" w:hAnsi="Times New Roman" w:cs="Times New Roman"/>
          <w:szCs w:val="24"/>
        </w:rPr>
        <w:t xml:space="preserve">s for the </w:t>
      </w:r>
      <w:r w:rsidR="00085791" w:rsidRPr="00A12889">
        <w:rPr>
          <w:rFonts w:ascii="Times New Roman" w:eastAsia="SimSun" w:hAnsi="Times New Roman" w:cs="Times New Roman"/>
          <w:i/>
          <w:iCs/>
          <w:szCs w:val="24"/>
        </w:rPr>
        <w:t>Treasury</w:t>
      </w:r>
      <w:r w:rsidR="00304D51" w:rsidRPr="00A12889">
        <w:rPr>
          <w:rFonts w:ascii="Times New Roman" w:eastAsia="SimSun" w:hAnsi="Times New Roman" w:cs="Times New Roman"/>
          <w:szCs w:val="24"/>
        </w:rPr>
        <w:t xml:space="preserve">. </w:t>
      </w:r>
      <w:r w:rsidR="00AF46BF" w:rsidRPr="00A12889">
        <w:rPr>
          <w:rFonts w:ascii="Times New Roman" w:eastAsia="SimSun" w:hAnsi="Times New Roman" w:cs="Times New Roman"/>
          <w:szCs w:val="24"/>
        </w:rPr>
        <w:t>T</w:t>
      </w:r>
      <w:r w:rsidR="00372C4C" w:rsidRPr="00A12889">
        <w:rPr>
          <w:rFonts w:ascii="Times New Roman" w:eastAsia="SimSun" w:hAnsi="Times New Roman" w:cs="Times New Roman"/>
          <w:szCs w:val="24"/>
        </w:rPr>
        <w:t xml:space="preserve">he previous section </w:t>
      </w:r>
      <w:r w:rsidR="00AF46BF" w:rsidRPr="00A12889">
        <w:rPr>
          <w:rFonts w:ascii="Times New Roman" w:eastAsia="SimSun" w:hAnsi="Times New Roman" w:cs="Times New Roman"/>
          <w:szCs w:val="24"/>
        </w:rPr>
        <w:t xml:space="preserve">discussed how </w:t>
      </w:r>
      <w:r w:rsidR="00372C4C" w:rsidRPr="00A12889">
        <w:rPr>
          <w:rFonts w:ascii="Times New Roman" w:eastAsia="SimSun" w:hAnsi="Times New Roman" w:cs="Times New Roman"/>
          <w:szCs w:val="24"/>
        </w:rPr>
        <w:t xml:space="preserve">the </w:t>
      </w:r>
      <w:r w:rsidR="00AF46BF" w:rsidRPr="00A12889">
        <w:rPr>
          <w:rFonts w:ascii="Times New Roman" w:eastAsia="SimSun" w:hAnsi="Times New Roman" w:cs="Times New Roman"/>
          <w:szCs w:val="24"/>
        </w:rPr>
        <w:t xml:space="preserve">text and its annotations aided the transition to advanced learning material, this section will </w:t>
      </w:r>
      <w:r w:rsidR="00C56D27" w:rsidRPr="00A12889">
        <w:rPr>
          <w:rFonts w:ascii="Times New Roman" w:eastAsia="SimSun" w:hAnsi="Times New Roman" w:cs="Times New Roman"/>
          <w:szCs w:val="24"/>
        </w:rPr>
        <w:t xml:space="preserve">assess </w:t>
      </w:r>
      <w:r w:rsidR="00AF46BF" w:rsidRPr="00A12889">
        <w:rPr>
          <w:rFonts w:ascii="Times New Roman" w:eastAsia="SimSun" w:hAnsi="Times New Roman" w:cs="Times New Roman"/>
          <w:szCs w:val="24"/>
        </w:rPr>
        <w:t xml:space="preserve">the </w:t>
      </w:r>
      <w:r w:rsidR="00B56534" w:rsidRPr="00A12889">
        <w:rPr>
          <w:rFonts w:ascii="Times New Roman" w:eastAsia="SimSun" w:hAnsi="Times New Roman" w:cs="Times New Roman"/>
          <w:szCs w:val="24"/>
        </w:rPr>
        <w:t>significance of the scholarly apparatus for the young reader.</w:t>
      </w:r>
    </w:p>
    <w:p w14:paraId="178A169C" w14:textId="77777777" w:rsidR="00DD43DE" w:rsidRPr="00A12889" w:rsidRDefault="00DD43DE" w:rsidP="006A539B">
      <w:pPr>
        <w:widowControl/>
        <w:spacing w:after="160" w:line="480" w:lineRule="auto"/>
        <w:rPr>
          <w:rFonts w:ascii="Times New Roman" w:eastAsia="SimSun" w:hAnsi="Times New Roman" w:cs="Times New Roman"/>
          <w:szCs w:val="24"/>
        </w:rPr>
      </w:pPr>
      <w:r w:rsidRPr="00A12889">
        <w:rPr>
          <w:rFonts w:ascii="Times New Roman" w:eastAsia="SimSun" w:hAnsi="Times New Roman" w:cs="Times New Roman"/>
          <w:szCs w:val="24"/>
        </w:rPr>
        <w:br w:type="page"/>
      </w:r>
    </w:p>
    <w:p w14:paraId="6DB5E8F7" w14:textId="480AD300" w:rsidR="00DD43DE" w:rsidRPr="00A12889" w:rsidRDefault="00DD43DE"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lastRenderedPageBreak/>
        <w:t xml:space="preserve">Figure 1. First page of the Shanghai Classics Publishing House 2018 edition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showing the interlinear annotations. </w:t>
      </w:r>
    </w:p>
    <w:p w14:paraId="190C0914" w14:textId="0E9941A4" w:rsidR="00DD43DE" w:rsidRPr="00A12889" w:rsidRDefault="004C6A39"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noProof/>
          <w:szCs w:val="24"/>
        </w:rPr>
        <w:drawing>
          <wp:anchor distT="0" distB="0" distL="114300" distR="114300" simplePos="0" relativeHeight="251658240" behindDoc="0" locked="0" layoutInCell="1" allowOverlap="1" wp14:anchorId="099EEE60" wp14:editId="384A33FB">
            <wp:simplePos x="0" y="0"/>
            <wp:positionH relativeFrom="column">
              <wp:posOffset>111760</wp:posOffset>
            </wp:positionH>
            <wp:positionV relativeFrom="paragraph">
              <wp:posOffset>-9525</wp:posOffset>
            </wp:positionV>
            <wp:extent cx="5079365" cy="7703185"/>
            <wp:effectExtent l="0" t="0" r="6985" b="0"/>
            <wp:wrapThrough wrapText="bothSides">
              <wp:wrapPolygon edited="0">
                <wp:start x="0" y="0"/>
                <wp:lineTo x="0" y="21527"/>
                <wp:lineTo x="21549" y="21527"/>
                <wp:lineTo x="2154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79365" cy="7703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4CBB18" w14:textId="0E2723E8" w:rsidR="00DD43DE" w:rsidRPr="00A12889" w:rsidRDefault="00DD43DE"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p>
    <w:p w14:paraId="2EC49BAC" w14:textId="386AF7AB" w:rsidR="00DD43DE" w:rsidRPr="00A12889" w:rsidRDefault="00DD43DE"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p>
    <w:p w14:paraId="3788B682" w14:textId="363ED9BD" w:rsidR="00DD43DE" w:rsidRPr="00A12889" w:rsidRDefault="00DD43DE"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p>
    <w:p w14:paraId="54502576" w14:textId="77777777" w:rsidR="004C6A39" w:rsidRPr="00A12889" w:rsidRDefault="004C6A39"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p>
    <w:p w14:paraId="087F67B9" w14:textId="789DAF04" w:rsidR="00DD43DE" w:rsidRPr="00A12889" w:rsidRDefault="00DD43DE"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br w:type="page"/>
      </w:r>
    </w:p>
    <w:p w14:paraId="2EA982DB" w14:textId="77777777" w:rsidR="00632114" w:rsidRPr="00A12889" w:rsidRDefault="00632114"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p>
    <w:p w14:paraId="7A179D9E" w14:textId="155F9EEF" w:rsidR="00085791" w:rsidRPr="00A12889" w:rsidRDefault="0057766A"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085791" w:rsidRPr="00A12889">
        <w:rPr>
          <w:rFonts w:ascii="Times New Roman" w:eastAsia="SimSun" w:hAnsi="Times New Roman" w:cs="Times New Roman"/>
          <w:szCs w:val="24"/>
        </w:rPr>
        <w:t>Interlinear textual commentary had been a key feature of texts since the Han period.</w:t>
      </w:r>
      <w:r w:rsidR="00085791" w:rsidRPr="00A12889">
        <w:rPr>
          <w:rStyle w:val="FootnoteReference"/>
          <w:rFonts w:ascii="Times New Roman" w:eastAsia="SimSun" w:hAnsi="Times New Roman" w:cs="Times New Roman"/>
          <w:szCs w:val="24"/>
        </w:rPr>
        <w:footnoteReference w:id="395"/>
      </w:r>
      <w:r w:rsidR="00085791" w:rsidRPr="00A12889">
        <w:rPr>
          <w:rFonts w:ascii="Times New Roman" w:eastAsia="SimSun" w:hAnsi="Times New Roman" w:cs="Times New Roman"/>
          <w:szCs w:val="24"/>
        </w:rPr>
        <w:t xml:space="preserve"> </w:t>
      </w:r>
      <w:r w:rsidR="00990D32" w:rsidRPr="00A12889">
        <w:rPr>
          <w:rFonts w:ascii="Times New Roman" w:eastAsia="SimSun" w:hAnsi="Times New Roman" w:cs="Times New Roman"/>
          <w:szCs w:val="24"/>
        </w:rPr>
        <w:t>In</w:t>
      </w:r>
      <w:r w:rsidR="00085791" w:rsidRPr="00A12889">
        <w:rPr>
          <w:rFonts w:ascii="Times New Roman" w:eastAsia="SimSun" w:hAnsi="Times New Roman" w:cs="Times New Roman"/>
          <w:szCs w:val="24"/>
        </w:rPr>
        <w:t xml:space="preserve"> Chen Duanli</w:t>
      </w:r>
      <w:r w:rsidR="00990D32" w:rsidRPr="00A12889">
        <w:rPr>
          <w:rFonts w:ascii="Times New Roman" w:eastAsia="SimSun" w:hAnsi="Times New Roman" w:cs="Times New Roman"/>
          <w:szCs w:val="24"/>
        </w:rPr>
        <w:t>’s</w:t>
      </w:r>
      <w:r w:rsidR="00085791" w:rsidRPr="00A12889">
        <w:rPr>
          <w:rFonts w:ascii="Times New Roman" w:eastAsia="SimSun" w:hAnsi="Times New Roman" w:cs="Times New Roman"/>
          <w:szCs w:val="24"/>
        </w:rPr>
        <w:t xml:space="preserve"> </w:t>
      </w:r>
      <w:r w:rsidR="00C135D0" w:rsidRPr="00A12889">
        <w:rPr>
          <w:rFonts w:ascii="Times New Roman" w:eastAsia="SimSun" w:hAnsi="Times New Roman" w:cs="Times New Roman"/>
        </w:rPr>
        <w:t>程端禮</w:t>
      </w:r>
      <w:r w:rsidR="00C135D0" w:rsidRPr="00A12889">
        <w:rPr>
          <w:rFonts w:ascii="Times New Roman" w:eastAsia="SimSun" w:hAnsi="Times New Roman" w:cs="Times New Roman"/>
          <w:lang w:eastAsia="zh-CN"/>
        </w:rPr>
        <w:t xml:space="preserve"> (1271</w:t>
      </w:r>
      <w:r w:rsidR="00C135D0" w:rsidRPr="00A12889">
        <w:rPr>
          <w:rFonts w:ascii="Times New Roman" w:eastAsia="SimSun" w:hAnsi="Times New Roman" w:cs="Times New Roman"/>
          <w:szCs w:val="24"/>
        </w:rPr>
        <w:t>–</w:t>
      </w:r>
      <w:r w:rsidR="00C135D0" w:rsidRPr="00A12889">
        <w:rPr>
          <w:rFonts w:ascii="Times New Roman" w:eastAsia="SimSun" w:hAnsi="Times New Roman" w:cs="Times New Roman"/>
          <w:lang w:eastAsia="zh-CN"/>
        </w:rPr>
        <w:t xml:space="preserve">1345) </w:t>
      </w:r>
      <w:r w:rsidR="00AB2685" w:rsidRPr="00A12889">
        <w:rPr>
          <w:rFonts w:ascii="Times New Roman" w:eastAsia="SimSun" w:hAnsi="Times New Roman" w:cs="Times New Roman"/>
          <w:szCs w:val="24"/>
        </w:rPr>
        <w:t>teaching schedule</w:t>
      </w:r>
      <w:r w:rsidR="00990D32" w:rsidRPr="00A12889">
        <w:rPr>
          <w:rFonts w:ascii="Times New Roman" w:eastAsia="SimSun" w:hAnsi="Times New Roman" w:cs="Times New Roman"/>
          <w:szCs w:val="24"/>
        </w:rPr>
        <w:t>,</w:t>
      </w:r>
      <w:r w:rsidR="00AB2685" w:rsidRPr="00A12889">
        <w:rPr>
          <w:rFonts w:ascii="Times New Roman" w:eastAsia="SimSun" w:hAnsi="Times New Roman" w:cs="Times New Roman"/>
          <w:szCs w:val="24"/>
        </w:rPr>
        <w:t xml:space="preserve"> </w:t>
      </w:r>
      <w:r w:rsidR="00085791" w:rsidRPr="00A12889">
        <w:rPr>
          <w:rFonts w:ascii="Times New Roman" w:eastAsia="SimSun" w:hAnsi="Times New Roman" w:cs="Times New Roman"/>
          <w:szCs w:val="24"/>
        </w:rPr>
        <w:t xml:space="preserve">children </w:t>
      </w:r>
      <w:r w:rsidR="00990D32" w:rsidRPr="00A12889">
        <w:rPr>
          <w:rFonts w:ascii="Times New Roman" w:eastAsia="SimSun" w:hAnsi="Times New Roman" w:cs="Times New Roman"/>
          <w:szCs w:val="24"/>
        </w:rPr>
        <w:t xml:space="preserve">were to </w:t>
      </w:r>
      <w:r w:rsidR="00AB2685" w:rsidRPr="00A12889">
        <w:rPr>
          <w:rFonts w:ascii="Times New Roman" w:eastAsia="SimSun" w:hAnsi="Times New Roman" w:cs="Times New Roman"/>
          <w:szCs w:val="24"/>
        </w:rPr>
        <w:t xml:space="preserve">read </w:t>
      </w:r>
      <w:r w:rsidR="00085791" w:rsidRPr="00A12889">
        <w:rPr>
          <w:rFonts w:ascii="Times New Roman" w:eastAsia="SimSun" w:hAnsi="Times New Roman" w:cs="Times New Roman"/>
          <w:szCs w:val="24"/>
        </w:rPr>
        <w:t>the commentar</w:t>
      </w:r>
      <w:r w:rsidR="00AB2685" w:rsidRPr="00A12889">
        <w:rPr>
          <w:rFonts w:ascii="Times New Roman" w:eastAsia="SimSun" w:hAnsi="Times New Roman" w:cs="Times New Roman"/>
          <w:szCs w:val="24"/>
        </w:rPr>
        <w:t>ies</w:t>
      </w:r>
      <w:r w:rsidR="00085791" w:rsidRPr="00A12889">
        <w:rPr>
          <w:rFonts w:ascii="Times New Roman" w:eastAsia="SimSun" w:hAnsi="Times New Roman" w:cs="Times New Roman"/>
          <w:szCs w:val="24"/>
        </w:rPr>
        <w:t xml:space="preserve"> immediately after memoris</w:t>
      </w:r>
      <w:r w:rsidR="00AB2685" w:rsidRPr="00A12889">
        <w:rPr>
          <w:rFonts w:ascii="Times New Roman" w:eastAsia="SimSun" w:hAnsi="Times New Roman" w:cs="Times New Roman"/>
          <w:szCs w:val="24"/>
        </w:rPr>
        <w:t>ing</w:t>
      </w:r>
      <w:r w:rsidR="00085791" w:rsidRPr="00A12889">
        <w:rPr>
          <w:rFonts w:ascii="Times New Roman" w:eastAsia="SimSun" w:hAnsi="Times New Roman" w:cs="Times New Roman"/>
          <w:szCs w:val="24"/>
        </w:rPr>
        <w:t xml:space="preserve"> the original text of the Four Books.</w:t>
      </w:r>
      <w:r w:rsidR="004E667C" w:rsidRPr="00A12889">
        <w:rPr>
          <w:rStyle w:val="FootnoteReference"/>
          <w:rFonts w:ascii="Times New Roman" w:eastAsia="SimSun" w:hAnsi="Times New Roman" w:cs="Times New Roman"/>
          <w:szCs w:val="24"/>
        </w:rPr>
        <w:footnoteReference w:id="396"/>
      </w:r>
      <w:r w:rsidR="00085791" w:rsidRPr="00A12889">
        <w:rPr>
          <w:rFonts w:ascii="Times New Roman" w:eastAsia="SimSun" w:hAnsi="Times New Roman" w:cs="Times New Roman"/>
          <w:szCs w:val="24"/>
        </w:rPr>
        <w:t xml:space="preserve"> Students were required to recite Zhu Xi’s commentar</w:t>
      </w:r>
      <w:r w:rsidR="00990D32" w:rsidRPr="00A12889">
        <w:rPr>
          <w:rFonts w:ascii="Times New Roman" w:eastAsia="SimSun" w:hAnsi="Times New Roman" w:cs="Times New Roman"/>
          <w:szCs w:val="24"/>
        </w:rPr>
        <w:t>ies</w:t>
      </w:r>
      <w:r w:rsidR="00085791" w:rsidRPr="00A12889">
        <w:rPr>
          <w:rFonts w:ascii="Times New Roman" w:eastAsia="SimSun" w:hAnsi="Times New Roman" w:cs="Times New Roman"/>
          <w:szCs w:val="24"/>
        </w:rPr>
        <w:t xml:space="preserve"> and explicate the texts accordingly, to the extent of providing explanations of each word. For words not glossed by the commentary, the student was instructed to look up the relevant rime books and reference material. </w:t>
      </w:r>
      <w:r w:rsidR="00990D32" w:rsidRPr="00A12889">
        <w:rPr>
          <w:rFonts w:ascii="Times New Roman" w:eastAsia="SimSun" w:hAnsi="Times New Roman" w:cs="Times New Roman"/>
          <w:szCs w:val="24"/>
        </w:rPr>
        <w:t>T</w:t>
      </w:r>
      <w:r w:rsidR="00085791" w:rsidRPr="00A12889">
        <w:rPr>
          <w:rFonts w:ascii="Times New Roman" w:eastAsia="SimSun" w:hAnsi="Times New Roman" w:cs="Times New Roman"/>
          <w:szCs w:val="24"/>
        </w:rPr>
        <w:t xml:space="preserve">here was a rich and established commentarial tradition for the canonical works, </w:t>
      </w:r>
      <w:r w:rsidR="00990D32" w:rsidRPr="00A12889">
        <w:rPr>
          <w:rFonts w:ascii="Times New Roman" w:eastAsia="SimSun" w:hAnsi="Times New Roman" w:cs="Times New Roman"/>
          <w:szCs w:val="24"/>
        </w:rPr>
        <w:t xml:space="preserve">but </w:t>
      </w:r>
      <w:r w:rsidR="00085791" w:rsidRPr="00A12889">
        <w:rPr>
          <w:rFonts w:ascii="Times New Roman" w:eastAsia="SimSun" w:hAnsi="Times New Roman" w:cs="Times New Roman"/>
          <w:szCs w:val="24"/>
        </w:rPr>
        <w:t xml:space="preserve">such textual scholarship was historically lacking in elementary textbooks. </w:t>
      </w:r>
      <w:r w:rsidR="002412B1" w:rsidRPr="00A12889">
        <w:rPr>
          <w:rFonts w:ascii="Times New Roman" w:eastAsia="SimSun" w:hAnsi="Times New Roman" w:cs="Times New Roman"/>
          <w:szCs w:val="24"/>
        </w:rPr>
        <w:t xml:space="preserve">Dunhuang findings </w:t>
      </w:r>
      <w:r w:rsidR="003A6442" w:rsidRPr="00A12889">
        <w:rPr>
          <w:rFonts w:ascii="Times New Roman" w:eastAsia="SimSun" w:hAnsi="Times New Roman" w:cs="Times New Roman"/>
          <w:szCs w:val="24"/>
        </w:rPr>
        <w:t>have unearthed fragments of</w:t>
      </w:r>
      <w:r w:rsidR="002412B1" w:rsidRPr="00A12889">
        <w:rPr>
          <w:rFonts w:ascii="Times New Roman" w:eastAsia="SimSun" w:hAnsi="Times New Roman" w:cs="Times New Roman"/>
          <w:szCs w:val="24"/>
        </w:rPr>
        <w:t xml:space="preserve"> annotations to the </w:t>
      </w:r>
      <w:r w:rsidR="002412B1" w:rsidRPr="00A12889">
        <w:rPr>
          <w:rFonts w:ascii="Times New Roman" w:eastAsia="SimSun" w:hAnsi="Times New Roman" w:cs="Times New Roman"/>
          <w:i/>
          <w:iCs/>
          <w:szCs w:val="24"/>
        </w:rPr>
        <w:t>Thousand Character Classic</w:t>
      </w:r>
      <w:r w:rsidR="003A6442" w:rsidRPr="00A12889">
        <w:rPr>
          <w:rFonts w:ascii="Times New Roman" w:eastAsia="SimSun" w:hAnsi="Times New Roman" w:cs="Times New Roman"/>
          <w:szCs w:val="24"/>
        </w:rPr>
        <w:t>,</w:t>
      </w:r>
      <w:r w:rsidR="002412B1" w:rsidRPr="00A12889">
        <w:rPr>
          <w:rStyle w:val="FootnoteReference"/>
          <w:rFonts w:ascii="Times New Roman" w:eastAsia="SimSun" w:hAnsi="Times New Roman" w:cs="Times New Roman"/>
          <w:szCs w:val="24"/>
        </w:rPr>
        <w:footnoteReference w:id="397"/>
      </w:r>
      <w:r w:rsidR="002412B1" w:rsidRPr="00A12889">
        <w:rPr>
          <w:rFonts w:ascii="Times New Roman" w:eastAsia="SimSun" w:hAnsi="Times New Roman" w:cs="Times New Roman"/>
          <w:szCs w:val="24"/>
        </w:rPr>
        <w:t xml:space="preserve"> </w:t>
      </w:r>
      <w:r w:rsidR="003A6442" w:rsidRPr="00A12889">
        <w:rPr>
          <w:rFonts w:ascii="Times New Roman" w:eastAsia="SimSun" w:hAnsi="Times New Roman" w:cs="Times New Roman"/>
          <w:szCs w:val="24"/>
        </w:rPr>
        <w:t>but a</w:t>
      </w:r>
      <w:r w:rsidR="00085791" w:rsidRPr="00A12889">
        <w:rPr>
          <w:rFonts w:ascii="Times New Roman" w:eastAsia="SimSun" w:hAnsi="Times New Roman" w:cs="Times New Roman"/>
          <w:szCs w:val="24"/>
        </w:rPr>
        <w:t xml:space="preserve">nnotated primers </w:t>
      </w:r>
      <w:r w:rsidR="003A6442" w:rsidRPr="00A12889">
        <w:rPr>
          <w:rFonts w:ascii="Times New Roman" w:eastAsia="SimSun" w:hAnsi="Times New Roman" w:cs="Times New Roman"/>
          <w:szCs w:val="24"/>
        </w:rPr>
        <w:t xml:space="preserve">such as </w:t>
      </w:r>
      <w:r w:rsidR="00085791" w:rsidRPr="00A12889">
        <w:rPr>
          <w:rFonts w:ascii="Times New Roman" w:eastAsia="SimSun" w:hAnsi="Times New Roman" w:cs="Times New Roman"/>
          <w:szCs w:val="24"/>
        </w:rPr>
        <w:t>Wang Xiang</w:t>
      </w:r>
      <w:r w:rsidR="00593824" w:rsidRPr="00A12889">
        <w:rPr>
          <w:rFonts w:ascii="Times New Roman" w:eastAsia="SimSun" w:hAnsi="Times New Roman" w:cs="Times New Roman"/>
          <w:szCs w:val="24"/>
        </w:rPr>
        <w:t>’s</w:t>
      </w:r>
      <w:r w:rsidR="00085791" w:rsidRPr="00A12889">
        <w:rPr>
          <w:rFonts w:ascii="Times New Roman" w:eastAsia="SimSun" w:hAnsi="Times New Roman" w:cs="Times New Roman"/>
          <w:szCs w:val="24"/>
        </w:rPr>
        <w:t xml:space="preserve"> </w:t>
      </w:r>
      <w:r w:rsidR="00085791" w:rsidRPr="00A12889">
        <w:rPr>
          <w:rFonts w:ascii="Times New Roman" w:eastAsia="SimSun" w:hAnsi="Times New Roman" w:cs="Times New Roman"/>
          <w:szCs w:val="24"/>
        </w:rPr>
        <w:t>王相</w:t>
      </w:r>
      <w:r w:rsidR="00990D32" w:rsidRPr="00A12889">
        <w:rPr>
          <w:rFonts w:ascii="Times New Roman" w:eastAsia="SimSun" w:hAnsi="Times New Roman" w:cs="Times New Roman"/>
          <w:szCs w:val="24"/>
          <w:lang w:eastAsia="zh-CN"/>
        </w:rPr>
        <w:t xml:space="preserve"> (dates unknown)</w:t>
      </w:r>
      <w:r w:rsidR="00085791" w:rsidRPr="00A12889">
        <w:rPr>
          <w:rFonts w:ascii="Times New Roman" w:eastAsia="SimSun" w:hAnsi="Times New Roman" w:cs="Times New Roman"/>
          <w:szCs w:val="24"/>
          <w:lang w:eastAsia="zh-CN"/>
        </w:rPr>
        <w:t xml:space="preserve"> </w:t>
      </w:r>
      <w:bookmarkStart w:id="126" w:name="_Hlk56685950"/>
      <w:r w:rsidR="00085791" w:rsidRPr="00A12889">
        <w:rPr>
          <w:rFonts w:ascii="Times New Roman" w:eastAsia="SimSun" w:hAnsi="Times New Roman" w:cs="Times New Roman"/>
          <w:i/>
          <w:iCs/>
          <w:szCs w:val="24"/>
        </w:rPr>
        <w:t>Sanzi</w:t>
      </w:r>
      <w:r w:rsidR="008F7B90" w:rsidRPr="00A12889">
        <w:rPr>
          <w:rFonts w:ascii="Times New Roman" w:eastAsia="SimSun" w:hAnsi="Times New Roman" w:cs="Times New Roman"/>
          <w:i/>
          <w:iCs/>
          <w:szCs w:val="24"/>
        </w:rPr>
        <w:t xml:space="preserve"> </w:t>
      </w:r>
      <w:r w:rsidR="00085791" w:rsidRPr="00A12889">
        <w:rPr>
          <w:rFonts w:ascii="Times New Roman" w:eastAsia="SimSun" w:hAnsi="Times New Roman" w:cs="Times New Roman"/>
          <w:i/>
          <w:iCs/>
          <w:szCs w:val="24"/>
        </w:rPr>
        <w:t>jing xungu</w:t>
      </w:r>
      <w:r w:rsidR="00085791" w:rsidRPr="00A12889">
        <w:rPr>
          <w:rFonts w:ascii="Times New Roman" w:eastAsia="SimSun" w:hAnsi="Times New Roman" w:cs="Times New Roman"/>
          <w:szCs w:val="24"/>
        </w:rPr>
        <w:t xml:space="preserve"> </w:t>
      </w:r>
      <w:r w:rsidR="00085791" w:rsidRPr="00A12889">
        <w:rPr>
          <w:rFonts w:ascii="Times New Roman" w:eastAsia="SimSun" w:hAnsi="Times New Roman" w:cs="Times New Roman"/>
          <w:szCs w:val="24"/>
        </w:rPr>
        <w:t>三字經訓詁</w:t>
      </w:r>
      <w:r w:rsidR="00085791" w:rsidRPr="00A12889">
        <w:rPr>
          <w:rFonts w:ascii="Times New Roman" w:eastAsia="SimSun" w:hAnsi="Times New Roman" w:cs="Times New Roman"/>
          <w:szCs w:val="24"/>
          <w:lang w:eastAsia="zh-CN"/>
        </w:rPr>
        <w:t xml:space="preserve"> (Exegesis of the Three Character Classic)</w:t>
      </w:r>
      <w:bookmarkEnd w:id="126"/>
      <w:r w:rsidR="00085791" w:rsidRPr="00A12889">
        <w:rPr>
          <w:rFonts w:ascii="Times New Roman" w:eastAsia="SimSun" w:hAnsi="Times New Roman" w:cs="Times New Roman"/>
          <w:szCs w:val="24"/>
          <w:lang w:eastAsia="zh-CN"/>
        </w:rPr>
        <w:t xml:space="preserve"> </w:t>
      </w:r>
      <w:r w:rsidR="00085791" w:rsidRPr="00A12889">
        <w:rPr>
          <w:rFonts w:ascii="Times New Roman" w:eastAsia="SimSun" w:hAnsi="Times New Roman" w:cs="Times New Roman"/>
          <w:szCs w:val="24"/>
        </w:rPr>
        <w:t xml:space="preserve">and </w:t>
      </w:r>
      <w:r w:rsidR="00085791" w:rsidRPr="00A12889">
        <w:rPr>
          <w:rFonts w:ascii="Times New Roman" w:eastAsia="SimSun" w:hAnsi="Times New Roman" w:cs="Times New Roman"/>
          <w:i/>
          <w:iCs/>
          <w:szCs w:val="24"/>
        </w:rPr>
        <w:t>Baijiaxing kao lue</w:t>
      </w:r>
      <w:r w:rsidR="00085791" w:rsidRPr="00A12889">
        <w:rPr>
          <w:rFonts w:ascii="Times New Roman" w:eastAsia="SimSun" w:hAnsi="Times New Roman" w:cs="Times New Roman"/>
          <w:szCs w:val="24"/>
        </w:rPr>
        <w:t xml:space="preserve"> </w:t>
      </w:r>
      <w:r w:rsidR="00085791" w:rsidRPr="00A12889">
        <w:rPr>
          <w:rFonts w:ascii="Times New Roman" w:eastAsia="SimSun" w:hAnsi="Times New Roman" w:cs="Times New Roman"/>
          <w:szCs w:val="24"/>
        </w:rPr>
        <w:t>百家姓考略</w:t>
      </w:r>
      <w:r w:rsidR="00085791" w:rsidRPr="00A12889">
        <w:rPr>
          <w:rFonts w:ascii="Times New Roman" w:eastAsia="SimSun" w:hAnsi="Times New Roman" w:cs="Times New Roman"/>
          <w:szCs w:val="24"/>
          <w:lang w:eastAsia="zh-CN"/>
        </w:rPr>
        <w:t xml:space="preserve"> (Summary of evidential research to the Hundred Surnames),</w:t>
      </w:r>
      <w:r w:rsidR="00085791" w:rsidRPr="00A12889">
        <w:rPr>
          <w:rFonts w:ascii="Times New Roman" w:eastAsia="SimSun" w:hAnsi="Times New Roman" w:cs="Times New Roman"/>
          <w:szCs w:val="24"/>
        </w:rPr>
        <w:t xml:space="preserve"> </w:t>
      </w:r>
      <w:r w:rsidR="007F163E" w:rsidRPr="00A12889">
        <w:rPr>
          <w:rFonts w:ascii="Times New Roman" w:eastAsia="SimSun" w:hAnsi="Times New Roman" w:cs="Times New Roman"/>
          <w:szCs w:val="24"/>
        </w:rPr>
        <w:t xml:space="preserve">and </w:t>
      </w:r>
      <w:r w:rsidR="00085791" w:rsidRPr="00A12889">
        <w:rPr>
          <w:rFonts w:ascii="Times New Roman" w:eastAsia="SimSun" w:hAnsi="Times New Roman" w:cs="Times New Roman"/>
          <w:szCs w:val="24"/>
        </w:rPr>
        <w:t xml:space="preserve">Zhang Boxing’s commentary of the </w:t>
      </w:r>
      <w:r w:rsidR="00085791" w:rsidRPr="00A12889">
        <w:rPr>
          <w:rFonts w:ascii="Times New Roman" w:eastAsia="SimSun" w:hAnsi="Times New Roman" w:cs="Times New Roman"/>
          <w:i/>
          <w:iCs/>
          <w:szCs w:val="24"/>
        </w:rPr>
        <w:t>Elementary Learning</w:t>
      </w:r>
      <w:r w:rsidR="00085791" w:rsidRPr="00A12889">
        <w:rPr>
          <w:rFonts w:ascii="Times New Roman" w:eastAsia="SimSun" w:hAnsi="Times New Roman" w:cs="Times New Roman"/>
          <w:szCs w:val="24"/>
        </w:rPr>
        <w:t xml:space="preserve"> </w:t>
      </w:r>
      <w:r w:rsidR="007F163E" w:rsidRPr="00A12889">
        <w:rPr>
          <w:rFonts w:ascii="Times New Roman" w:eastAsia="SimSun" w:hAnsi="Times New Roman" w:cs="Times New Roman"/>
          <w:szCs w:val="24"/>
        </w:rPr>
        <w:t>emerged in the early Qing dynasty</w:t>
      </w:r>
      <w:r w:rsidR="00085791" w:rsidRPr="00A12889">
        <w:rPr>
          <w:rFonts w:ascii="Times New Roman" w:eastAsia="SimSun" w:hAnsi="Times New Roman" w:cs="Times New Roman"/>
          <w:szCs w:val="24"/>
        </w:rPr>
        <w:t>. This trend for primary school texts was associated with increasing interest in evidential research, which was unequivocally manifested in the intellectual atmosphere by the late Qing.</w:t>
      </w:r>
      <w:r w:rsidR="00085791" w:rsidRPr="00A12889">
        <w:rPr>
          <w:rStyle w:val="FootnoteReference"/>
          <w:rFonts w:ascii="Times New Roman" w:eastAsia="SimSun" w:hAnsi="Times New Roman" w:cs="Times New Roman"/>
          <w:szCs w:val="24"/>
        </w:rPr>
        <w:footnoteReference w:id="398"/>
      </w:r>
      <w:r w:rsidR="00085791" w:rsidRPr="00A12889">
        <w:rPr>
          <w:rFonts w:ascii="Times New Roman" w:eastAsia="SimSun" w:hAnsi="Times New Roman" w:cs="Times New Roman"/>
          <w:szCs w:val="24"/>
        </w:rPr>
        <w:t xml:space="preserve"> However, there is limited evidence to suggest that the </w:t>
      </w:r>
      <w:r w:rsidR="00945EBE" w:rsidRPr="00A12889">
        <w:rPr>
          <w:rFonts w:ascii="Times New Roman" w:eastAsia="SimSun" w:hAnsi="Times New Roman" w:cs="Times New Roman"/>
          <w:szCs w:val="24"/>
        </w:rPr>
        <w:t xml:space="preserve">annotated </w:t>
      </w:r>
      <w:r w:rsidR="00945EBE" w:rsidRPr="00A12889">
        <w:rPr>
          <w:rFonts w:ascii="Times New Roman" w:eastAsia="SimSun" w:hAnsi="Times New Roman" w:cs="Times New Roman"/>
          <w:i/>
          <w:iCs/>
          <w:szCs w:val="24"/>
        </w:rPr>
        <w:t>Thousand Character Essay</w:t>
      </w:r>
      <w:r w:rsidR="00945EBE" w:rsidRPr="00A12889">
        <w:rPr>
          <w:rFonts w:ascii="Times New Roman" w:eastAsia="SimSun" w:hAnsi="Times New Roman" w:cs="Times New Roman"/>
          <w:szCs w:val="24"/>
        </w:rPr>
        <w:t xml:space="preserve"> and </w:t>
      </w:r>
      <w:r w:rsidR="00085791" w:rsidRPr="00A12889">
        <w:rPr>
          <w:rFonts w:ascii="Times New Roman" w:eastAsia="SimSun" w:hAnsi="Times New Roman" w:cs="Times New Roman"/>
          <w:szCs w:val="24"/>
        </w:rPr>
        <w:t>exegeses by Wang Xiang and Zhang Boxing were read by the students</w:t>
      </w:r>
      <w:r w:rsidR="00945EBE" w:rsidRPr="00A12889">
        <w:rPr>
          <w:rFonts w:ascii="Times New Roman" w:eastAsia="SimSun" w:hAnsi="Times New Roman" w:cs="Times New Roman"/>
          <w:szCs w:val="24"/>
        </w:rPr>
        <w:t xml:space="preserve"> – they were likely teacher’s notes</w:t>
      </w:r>
      <w:r w:rsidR="00085791" w:rsidRPr="00A12889">
        <w:rPr>
          <w:rFonts w:ascii="Times New Roman" w:eastAsia="SimSun" w:hAnsi="Times New Roman" w:cs="Times New Roman"/>
          <w:szCs w:val="24"/>
        </w:rPr>
        <w:t xml:space="preserve">. This is different for the </w:t>
      </w:r>
      <w:r w:rsidR="00085791" w:rsidRPr="00A12889">
        <w:rPr>
          <w:rFonts w:ascii="Times New Roman" w:eastAsia="SimSun" w:hAnsi="Times New Roman" w:cs="Times New Roman"/>
          <w:i/>
          <w:iCs/>
          <w:szCs w:val="24"/>
        </w:rPr>
        <w:t>Treasury</w:t>
      </w:r>
      <w:r w:rsidR="00085791" w:rsidRPr="00A12889">
        <w:rPr>
          <w:rFonts w:ascii="Times New Roman" w:eastAsia="SimSun" w:hAnsi="Times New Roman" w:cs="Times New Roman"/>
          <w:szCs w:val="24"/>
        </w:rPr>
        <w:t xml:space="preserve">. The </w:t>
      </w:r>
      <w:r w:rsidR="00085791" w:rsidRPr="00A12889">
        <w:rPr>
          <w:rFonts w:ascii="Times New Roman" w:eastAsia="SimSun" w:hAnsi="Times New Roman" w:cs="Times New Roman"/>
          <w:i/>
          <w:iCs/>
          <w:szCs w:val="24"/>
        </w:rPr>
        <w:t>Treasury</w:t>
      </w:r>
      <w:r w:rsidR="00085791" w:rsidRPr="00A12889">
        <w:rPr>
          <w:rFonts w:ascii="Times New Roman" w:eastAsia="SimSun" w:hAnsi="Times New Roman" w:cs="Times New Roman"/>
          <w:szCs w:val="24"/>
        </w:rPr>
        <w:t xml:space="preserve"> was presented to the student in its annotated form, such that the </w:t>
      </w:r>
      <w:r w:rsidR="00E44D51" w:rsidRPr="00A12889">
        <w:rPr>
          <w:rFonts w:ascii="Times New Roman" w:eastAsia="SimSun" w:hAnsi="Times New Roman" w:cs="Times New Roman"/>
          <w:szCs w:val="24"/>
        </w:rPr>
        <w:t xml:space="preserve">main </w:t>
      </w:r>
      <w:r w:rsidR="00085791" w:rsidRPr="00A12889">
        <w:rPr>
          <w:rFonts w:ascii="Times New Roman" w:eastAsia="SimSun" w:hAnsi="Times New Roman" w:cs="Times New Roman"/>
          <w:szCs w:val="24"/>
        </w:rPr>
        <w:lastRenderedPageBreak/>
        <w:t xml:space="preserve">text </w:t>
      </w:r>
      <w:r w:rsidR="00657A9D" w:rsidRPr="00A12889">
        <w:rPr>
          <w:rFonts w:ascii="Times New Roman" w:eastAsia="SimSun" w:hAnsi="Times New Roman" w:cs="Times New Roman"/>
          <w:szCs w:val="24"/>
        </w:rPr>
        <w:t xml:space="preserve">was read together with </w:t>
      </w:r>
      <w:r w:rsidR="00085791" w:rsidRPr="00A12889">
        <w:rPr>
          <w:rFonts w:ascii="Times New Roman" w:eastAsia="SimSun" w:hAnsi="Times New Roman" w:cs="Times New Roman"/>
          <w:szCs w:val="24"/>
        </w:rPr>
        <w:t>the interlinear comments.</w:t>
      </w:r>
      <w:r w:rsidR="00085791" w:rsidRPr="00A12889">
        <w:rPr>
          <w:rStyle w:val="FootnoteReference"/>
          <w:rFonts w:ascii="Times New Roman" w:eastAsia="SimSun" w:hAnsi="Times New Roman" w:cs="Times New Roman"/>
          <w:szCs w:val="24"/>
        </w:rPr>
        <w:footnoteReference w:id="399"/>
      </w:r>
      <w:r w:rsidR="00085791" w:rsidRPr="00A12889">
        <w:rPr>
          <w:rFonts w:ascii="Times New Roman" w:eastAsia="SimSun" w:hAnsi="Times New Roman" w:cs="Times New Roman"/>
          <w:szCs w:val="24"/>
        </w:rPr>
        <w:t xml:space="preserve"> </w:t>
      </w:r>
      <w:r w:rsidR="00F3308C" w:rsidRPr="00A12889">
        <w:rPr>
          <w:rFonts w:ascii="Times New Roman" w:eastAsia="SimSun" w:hAnsi="Times New Roman" w:cs="Times New Roman"/>
          <w:szCs w:val="24"/>
        </w:rPr>
        <w:t xml:space="preserve">This form of reading introduced students to the scholarly apparatus of linguistic and semantic glosses that they would encounter in later texts. </w:t>
      </w:r>
      <w:r w:rsidR="000E4BE4" w:rsidRPr="00A12889">
        <w:rPr>
          <w:rFonts w:ascii="Times New Roman" w:eastAsia="SimSun" w:hAnsi="Times New Roman" w:cs="Times New Roman"/>
          <w:szCs w:val="24"/>
        </w:rPr>
        <w:t xml:space="preserve">Relying on annotations to read an elementary text, as opposed to the established convention in a canonical work, </w:t>
      </w:r>
      <w:r w:rsidR="00E90BCC" w:rsidRPr="00A12889">
        <w:rPr>
          <w:rFonts w:ascii="Times New Roman" w:eastAsia="SimSun" w:hAnsi="Times New Roman" w:cs="Times New Roman"/>
          <w:szCs w:val="24"/>
        </w:rPr>
        <w:t xml:space="preserve">functioned in teaching a new </w:t>
      </w:r>
      <w:r w:rsidR="000E4BE4" w:rsidRPr="00A12889">
        <w:rPr>
          <w:rFonts w:ascii="Times New Roman" w:eastAsia="SimSun" w:hAnsi="Times New Roman" w:cs="Times New Roman"/>
          <w:szCs w:val="24"/>
        </w:rPr>
        <w:t>interpretive strategy</w:t>
      </w:r>
      <w:r w:rsidR="00945EBE" w:rsidRPr="00A12889">
        <w:rPr>
          <w:rFonts w:ascii="Times New Roman" w:eastAsia="SimSun" w:hAnsi="Times New Roman" w:cs="Times New Roman"/>
          <w:szCs w:val="24"/>
        </w:rPr>
        <w:t xml:space="preserve"> </w:t>
      </w:r>
      <w:bookmarkStart w:id="128" w:name="_Hlk61016869"/>
      <w:r w:rsidR="00945EBE" w:rsidRPr="00A12889">
        <w:rPr>
          <w:rFonts w:ascii="Times New Roman" w:eastAsia="SimSun" w:hAnsi="Times New Roman" w:cs="Times New Roman"/>
          <w:szCs w:val="24"/>
        </w:rPr>
        <w:t>early in the child’s education</w:t>
      </w:r>
      <w:bookmarkEnd w:id="128"/>
      <w:r w:rsidR="000E4BE4" w:rsidRPr="00A12889">
        <w:rPr>
          <w:rFonts w:ascii="Times New Roman" w:eastAsia="SimSun" w:hAnsi="Times New Roman" w:cs="Times New Roman"/>
          <w:szCs w:val="24"/>
        </w:rPr>
        <w:t>.</w:t>
      </w:r>
      <w:r w:rsidR="002C2CB5" w:rsidRPr="00A12889">
        <w:rPr>
          <w:rFonts w:ascii="Times New Roman" w:eastAsia="SimSun" w:hAnsi="Times New Roman" w:cs="Times New Roman"/>
          <w:szCs w:val="24"/>
        </w:rPr>
        <w:t xml:space="preserve"> </w:t>
      </w:r>
    </w:p>
    <w:p w14:paraId="4FC39C35" w14:textId="59159F83" w:rsidR="00F430C4" w:rsidRPr="00A12889" w:rsidRDefault="00F430C4" w:rsidP="006A539B">
      <w:pPr>
        <w:widowControl/>
        <w:tabs>
          <w:tab w:val="left" w:pos="720"/>
        </w:tabs>
        <w:autoSpaceDE w:val="0"/>
        <w:autoSpaceDN w:val="0"/>
        <w:adjustRightInd w:val="0"/>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nature and content of the annotations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differ from the Song Neo-Confucian commentaries. The annotations in the text were essentially quotes extracted from the source text without any changes. Moreover, the occasional definition of terms in the couplet or extracted quote are brief and semantic. In contrast, Zhu Xi’s commentary of the Four Books is dominated by his philosophical interpretation of the passage at hand and characterised by intertextuality. This is likely related to the difference in intellectual and sociohistorical positions. The influence of the intellectual milieu is noted by Gardner when comparing He Yan </w:t>
      </w:r>
      <w:r w:rsidRPr="00A12889">
        <w:rPr>
          <w:rFonts w:ascii="Times New Roman" w:eastAsia="SimSun" w:hAnsi="Times New Roman" w:cs="Times New Roman"/>
          <w:szCs w:val="24"/>
        </w:rPr>
        <w:t>何宴</w:t>
      </w:r>
      <w:r w:rsidRPr="00A12889">
        <w:rPr>
          <w:rFonts w:ascii="Times New Roman" w:eastAsia="SimSun" w:hAnsi="Times New Roman" w:cs="Times New Roman"/>
          <w:szCs w:val="24"/>
          <w:lang w:eastAsia="zh-CN"/>
        </w:rPr>
        <w:t xml:space="preserve"> (195-249) </w:t>
      </w:r>
      <w:r w:rsidRPr="00A12889">
        <w:rPr>
          <w:rFonts w:ascii="Times New Roman" w:eastAsia="SimSun" w:hAnsi="Times New Roman" w:cs="Times New Roman"/>
          <w:szCs w:val="24"/>
        </w:rPr>
        <w:t xml:space="preserve">and Zhu Xi’s commentaries of the </w:t>
      </w:r>
      <w:r w:rsidRPr="00A12889">
        <w:rPr>
          <w:rFonts w:ascii="Times New Roman" w:eastAsia="SimSun" w:hAnsi="Times New Roman" w:cs="Times New Roman"/>
          <w:i/>
          <w:iCs/>
          <w:szCs w:val="24"/>
        </w:rPr>
        <w:t>Analects</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400"/>
      </w:r>
      <w:r w:rsidRPr="00A12889">
        <w:rPr>
          <w:rFonts w:ascii="Times New Roman" w:eastAsia="SimSun" w:hAnsi="Times New Roman" w:cs="Times New Roman"/>
          <w:szCs w:val="24"/>
        </w:rPr>
        <w:t xml:space="preserve"> He argues that Zhu’s more elaborate treatment was considered to actively shap</w:t>
      </w:r>
      <w:r w:rsidR="005A1981" w:rsidRPr="00A12889">
        <w:rPr>
          <w:rFonts w:ascii="Times New Roman" w:eastAsia="SimSun" w:hAnsi="Times New Roman" w:cs="Times New Roman"/>
          <w:szCs w:val="24"/>
        </w:rPr>
        <w:t>e</w:t>
      </w:r>
      <w:r w:rsidRPr="00A12889">
        <w:rPr>
          <w:rFonts w:ascii="Times New Roman" w:eastAsia="SimSun" w:hAnsi="Times New Roman" w:cs="Times New Roman"/>
          <w:szCs w:val="24"/>
        </w:rPr>
        <w:t xml:space="preserve"> the meaning of the text with the aim of defending the Confucian tradition and the </w:t>
      </w:r>
      <w:r w:rsidRPr="00A12889">
        <w:rPr>
          <w:rFonts w:ascii="Times New Roman" w:eastAsia="SimSun" w:hAnsi="Times New Roman" w:cs="Times New Roman"/>
          <w:i/>
          <w:iCs/>
          <w:szCs w:val="24"/>
        </w:rPr>
        <w:t>Analects</w:t>
      </w:r>
      <w:r w:rsidRPr="00A12889">
        <w:rPr>
          <w:rFonts w:ascii="Times New Roman" w:eastAsia="SimSun" w:hAnsi="Times New Roman" w:cs="Times New Roman"/>
          <w:szCs w:val="24"/>
        </w:rPr>
        <w:t xml:space="preserve"> itself as a core text, while He Yan </w:t>
      </w:r>
      <w:r w:rsidR="007F163E" w:rsidRPr="00A12889">
        <w:rPr>
          <w:rFonts w:ascii="Times New Roman" w:eastAsia="SimSun" w:hAnsi="Times New Roman" w:cs="Times New Roman"/>
          <w:szCs w:val="24"/>
        </w:rPr>
        <w:t xml:space="preserve">merely </w:t>
      </w:r>
      <w:r w:rsidRPr="00A12889">
        <w:rPr>
          <w:rFonts w:ascii="Times New Roman" w:eastAsia="SimSun" w:hAnsi="Times New Roman" w:cs="Times New Roman"/>
          <w:szCs w:val="24"/>
        </w:rPr>
        <w:t>cite</w:t>
      </w:r>
      <w:r w:rsidR="00027A5A"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 predecessors and provide</w:t>
      </w:r>
      <w:r w:rsidR="00027A5A"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 glosses to preserve the received tradition. As a parallel,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was compiled almost six centuries after Zhu Xi’s commentaries. While there is no other commentary on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to evaluate different readings, the</w:t>
      </w:r>
      <w:r w:rsidR="00100952"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philosophical explication</w:t>
      </w:r>
      <w:r w:rsidR="00100952" w:rsidRPr="00A12889">
        <w:rPr>
          <w:rFonts w:ascii="Times New Roman" w:eastAsia="SimSun" w:hAnsi="Times New Roman" w:cs="Times New Roman"/>
          <w:szCs w:val="24"/>
        </w:rPr>
        <w:t xml:space="preserve"> is limited compared to the </w:t>
      </w:r>
      <w:r w:rsidRPr="00A12889">
        <w:rPr>
          <w:rFonts w:ascii="Times New Roman" w:eastAsia="SimSun" w:hAnsi="Times New Roman" w:cs="Times New Roman"/>
          <w:szCs w:val="24"/>
        </w:rPr>
        <w:t xml:space="preserve">commentary </w:t>
      </w:r>
      <w:r w:rsidR="00100952" w:rsidRPr="00A12889">
        <w:rPr>
          <w:rFonts w:ascii="Times New Roman" w:eastAsia="SimSun" w:hAnsi="Times New Roman" w:cs="Times New Roman"/>
          <w:szCs w:val="24"/>
        </w:rPr>
        <w:t xml:space="preserve">in </w:t>
      </w:r>
      <w:r w:rsidRPr="00A12889">
        <w:rPr>
          <w:rFonts w:ascii="Times New Roman" w:eastAsia="SimSun" w:hAnsi="Times New Roman" w:cs="Times New Roman"/>
          <w:szCs w:val="24"/>
        </w:rPr>
        <w:t xml:space="preserve">other elementary primers like Wang Xiang’s </w:t>
      </w:r>
      <w:r w:rsidRPr="00A12889">
        <w:rPr>
          <w:rFonts w:ascii="Times New Roman" w:eastAsia="SimSun" w:hAnsi="Times New Roman" w:cs="Times New Roman"/>
          <w:i/>
          <w:iCs/>
          <w:szCs w:val="24"/>
        </w:rPr>
        <w:t>Three Character Classic</w:t>
      </w:r>
      <w:r w:rsidRPr="00A12889">
        <w:rPr>
          <w:rFonts w:ascii="Times New Roman" w:eastAsia="SimSun" w:hAnsi="Times New Roman" w:cs="Times New Roman"/>
          <w:szCs w:val="24"/>
        </w:rPr>
        <w:t xml:space="preserve"> and Zhang Boxing’s </w:t>
      </w:r>
      <w:r w:rsidRPr="00A12889">
        <w:rPr>
          <w:rFonts w:ascii="Times New Roman" w:eastAsia="SimSun" w:hAnsi="Times New Roman" w:cs="Times New Roman"/>
          <w:i/>
          <w:iCs/>
          <w:szCs w:val="24"/>
        </w:rPr>
        <w:t>Elementary Learning</w:t>
      </w:r>
      <w:r w:rsidRPr="00A12889">
        <w:rPr>
          <w:rFonts w:ascii="Times New Roman" w:eastAsia="SimSun" w:hAnsi="Times New Roman" w:cs="Times New Roman"/>
          <w:szCs w:val="24"/>
        </w:rPr>
        <w:t xml:space="preserve">. </w:t>
      </w:r>
    </w:p>
    <w:p w14:paraId="24FB4A07" w14:textId="63937CBE" w:rsidR="00F430C4" w:rsidRPr="00A12889" w:rsidRDefault="00636C3C" w:rsidP="006A539B">
      <w:pPr>
        <w:widowControl/>
        <w:tabs>
          <w:tab w:val="left" w:pos="720"/>
        </w:tabs>
        <w:autoSpaceDE w:val="0"/>
        <w:autoSpaceDN w:val="0"/>
        <w:adjustRightInd w:val="0"/>
        <w:snapToGrid w:val="0"/>
        <w:spacing w:line="480" w:lineRule="auto"/>
        <w:ind w:firstLine="720"/>
        <w:rPr>
          <w:rFonts w:ascii="Times New Roman" w:eastAsia="SimSun" w:hAnsi="Times New Roman" w:cs="Times New Roman"/>
          <w:szCs w:val="24"/>
        </w:rPr>
      </w:pPr>
      <w:bookmarkStart w:id="129" w:name="_Hlk61016944"/>
      <w:r w:rsidRPr="00A12889">
        <w:rPr>
          <w:rFonts w:ascii="Times New Roman" w:eastAsia="SimSun" w:hAnsi="Times New Roman" w:cs="Times New Roman"/>
          <w:szCs w:val="24"/>
        </w:rPr>
        <w:t xml:space="preserve">Reduced </w:t>
      </w:r>
      <w:r w:rsidR="00AA1454" w:rsidRPr="00A12889">
        <w:rPr>
          <w:rFonts w:ascii="Times New Roman" w:eastAsia="SimSun" w:hAnsi="Times New Roman" w:cs="Times New Roman"/>
          <w:szCs w:val="24"/>
        </w:rPr>
        <w:t xml:space="preserve">philosophical explication can be linked to the increasing influence of Qing practical learning that </w:t>
      </w:r>
      <w:r w:rsidR="00B22FAE" w:rsidRPr="00A12889">
        <w:rPr>
          <w:rFonts w:ascii="Times New Roman" w:eastAsia="SimSun" w:hAnsi="Times New Roman" w:cs="Times New Roman"/>
          <w:szCs w:val="24"/>
        </w:rPr>
        <w:t xml:space="preserve">evolved into the </w:t>
      </w:r>
      <w:r w:rsidR="00AA1454" w:rsidRPr="00A12889">
        <w:rPr>
          <w:rFonts w:ascii="Times New Roman" w:eastAsia="SimSun" w:hAnsi="Times New Roman" w:cs="Times New Roman"/>
          <w:szCs w:val="24"/>
        </w:rPr>
        <w:t xml:space="preserve">evidential </w:t>
      </w:r>
      <w:r w:rsidR="00B22FAE" w:rsidRPr="00A12889">
        <w:rPr>
          <w:rFonts w:ascii="Times New Roman" w:eastAsia="SimSun" w:hAnsi="Times New Roman" w:cs="Times New Roman"/>
          <w:szCs w:val="24"/>
        </w:rPr>
        <w:t>research movement</w:t>
      </w:r>
      <w:r w:rsidR="00AA1454" w:rsidRPr="00A12889">
        <w:rPr>
          <w:rFonts w:ascii="Times New Roman" w:eastAsia="SimSun" w:hAnsi="Times New Roman" w:cs="Times New Roman"/>
          <w:szCs w:val="24"/>
        </w:rPr>
        <w:t xml:space="preserve">. </w:t>
      </w:r>
      <w:r w:rsidR="004E0373" w:rsidRPr="00A12889">
        <w:rPr>
          <w:rFonts w:ascii="Times New Roman" w:eastAsia="SimSun" w:hAnsi="Times New Roman" w:cs="Times New Roman"/>
          <w:szCs w:val="24"/>
        </w:rPr>
        <w:t>During the Qianlong reign (1736</w:t>
      </w:r>
      <w:r w:rsidR="000E0E67" w:rsidRPr="00A12889">
        <w:rPr>
          <w:rFonts w:ascii="Times New Roman" w:eastAsia="SimSun" w:hAnsi="Times New Roman" w:cs="Times New Roman"/>
          <w:szCs w:val="24"/>
          <w:lang w:eastAsia="zh-CN"/>
        </w:rPr>
        <w:t>–</w:t>
      </w:r>
      <w:r w:rsidR="004E0373" w:rsidRPr="00A12889">
        <w:rPr>
          <w:rFonts w:ascii="Times New Roman" w:eastAsia="SimSun" w:hAnsi="Times New Roman" w:cs="Times New Roman"/>
          <w:szCs w:val="24"/>
        </w:rPr>
        <w:t xml:space="preserve">1795), intellectual inquiry through philological tools </w:t>
      </w:r>
      <w:r w:rsidR="001F5543" w:rsidRPr="00A12889">
        <w:rPr>
          <w:rFonts w:ascii="Times New Roman" w:eastAsia="SimSun" w:hAnsi="Times New Roman" w:cs="Times New Roman"/>
          <w:szCs w:val="24"/>
        </w:rPr>
        <w:t xml:space="preserve">became </w:t>
      </w:r>
      <w:r w:rsidR="00AA1454" w:rsidRPr="00A12889">
        <w:rPr>
          <w:rFonts w:ascii="Times New Roman" w:eastAsia="SimSun" w:hAnsi="Times New Roman" w:cs="Times New Roman"/>
          <w:szCs w:val="24"/>
        </w:rPr>
        <w:t xml:space="preserve">the </w:t>
      </w:r>
      <w:r w:rsidR="001F5543" w:rsidRPr="00A12889">
        <w:rPr>
          <w:rFonts w:ascii="Times New Roman" w:eastAsia="SimSun" w:hAnsi="Times New Roman" w:cs="Times New Roman"/>
          <w:szCs w:val="24"/>
        </w:rPr>
        <w:t xml:space="preserve">standard </w:t>
      </w:r>
      <w:r w:rsidR="00AA1454" w:rsidRPr="00A12889">
        <w:rPr>
          <w:rFonts w:ascii="Times New Roman" w:eastAsia="SimSun" w:hAnsi="Times New Roman" w:cs="Times New Roman"/>
          <w:szCs w:val="24"/>
        </w:rPr>
        <w:lastRenderedPageBreak/>
        <w:t xml:space="preserve">requirement </w:t>
      </w:r>
      <w:r w:rsidR="004E0373" w:rsidRPr="00A12889">
        <w:rPr>
          <w:rFonts w:ascii="Times New Roman" w:eastAsia="SimSun" w:hAnsi="Times New Roman" w:cs="Times New Roman"/>
          <w:szCs w:val="24"/>
        </w:rPr>
        <w:t>in Qing Confucianism.</w:t>
      </w:r>
      <w:r w:rsidR="004E0373" w:rsidRPr="00A12889">
        <w:rPr>
          <w:rStyle w:val="FootnoteReference"/>
          <w:rFonts w:ascii="Times New Roman" w:eastAsia="SimSun" w:hAnsi="Times New Roman" w:cs="Times New Roman"/>
          <w:szCs w:val="24"/>
        </w:rPr>
        <w:footnoteReference w:id="401"/>
      </w:r>
      <w:r w:rsidR="00F86361" w:rsidRPr="00A12889">
        <w:rPr>
          <w:rFonts w:ascii="Times New Roman" w:eastAsia="SimSun" w:hAnsi="Times New Roman" w:cs="Times New Roman"/>
          <w:szCs w:val="24"/>
        </w:rPr>
        <w:t xml:space="preserve"> </w:t>
      </w:r>
      <w:r w:rsidR="00AA1454" w:rsidRPr="00A12889">
        <w:rPr>
          <w:rFonts w:ascii="Times New Roman" w:eastAsia="SimSun" w:hAnsi="Times New Roman" w:cs="Times New Roman"/>
          <w:szCs w:val="24"/>
        </w:rPr>
        <w:t>Scholarship was characterised by a need for verification through ancient sources</w:t>
      </w:r>
      <w:r w:rsidR="001F5543" w:rsidRPr="00A12889">
        <w:rPr>
          <w:rFonts w:ascii="Times New Roman" w:eastAsia="SimSun" w:hAnsi="Times New Roman" w:cs="Times New Roman"/>
          <w:szCs w:val="24"/>
        </w:rPr>
        <w:t>.</w:t>
      </w:r>
      <w:r w:rsidR="00C81157" w:rsidRPr="00A12889">
        <w:rPr>
          <w:rFonts w:ascii="Times New Roman" w:eastAsia="SimSun" w:hAnsi="Times New Roman" w:cs="Times New Roman"/>
          <w:szCs w:val="24"/>
        </w:rPr>
        <w:t xml:space="preserve"> </w:t>
      </w:r>
      <w:r w:rsidR="00B02DF3" w:rsidRPr="00A12889">
        <w:rPr>
          <w:rFonts w:ascii="Times New Roman" w:eastAsia="SimSun" w:hAnsi="Times New Roman" w:cs="Times New Roman"/>
          <w:szCs w:val="24"/>
        </w:rPr>
        <w:t xml:space="preserve">Analysing the educational thought of </w:t>
      </w:r>
      <w:r w:rsidR="00126010" w:rsidRPr="00A12889">
        <w:rPr>
          <w:rFonts w:ascii="Times New Roman" w:eastAsia="SimSun" w:hAnsi="Times New Roman" w:cs="Times New Roman"/>
          <w:szCs w:val="24"/>
        </w:rPr>
        <w:t xml:space="preserve">Dai Zhen </w:t>
      </w:r>
      <w:r w:rsidR="00B02DF3" w:rsidRPr="00A12889">
        <w:rPr>
          <w:rFonts w:ascii="Times New Roman" w:eastAsia="SimSun" w:hAnsi="Times New Roman" w:cs="Times New Roman"/>
          <w:szCs w:val="24"/>
        </w:rPr>
        <w:t>who combined philologist and philosophy in the Qing, Cynthia Brokaw explains the necessity of textual verification: ‘The rules or principles of things could only be grasped through painstaking and arduous textual analysis and an accumulation of text-based truths and needed to be constantly verified against the evidence of the sacred texts.’</w:t>
      </w:r>
      <w:r w:rsidR="00B02DF3" w:rsidRPr="00A12889">
        <w:rPr>
          <w:rStyle w:val="FootnoteReference"/>
          <w:rFonts w:ascii="Times New Roman" w:eastAsia="SimSun" w:hAnsi="Times New Roman" w:cs="Times New Roman"/>
          <w:szCs w:val="24"/>
        </w:rPr>
        <w:footnoteReference w:id="402"/>
      </w:r>
      <w:r w:rsidR="00B02DF3" w:rsidRPr="00A12889">
        <w:rPr>
          <w:rFonts w:ascii="Times New Roman" w:eastAsia="SimSun" w:hAnsi="Times New Roman" w:cs="Times New Roman"/>
          <w:szCs w:val="24"/>
        </w:rPr>
        <w:t xml:space="preserve"> Annotations in the </w:t>
      </w:r>
      <w:r w:rsidR="00B02DF3" w:rsidRPr="00A12889">
        <w:rPr>
          <w:rFonts w:ascii="Times New Roman" w:eastAsia="SimSun" w:hAnsi="Times New Roman" w:cs="Times New Roman"/>
          <w:i/>
          <w:iCs/>
          <w:szCs w:val="24"/>
        </w:rPr>
        <w:t xml:space="preserve">Treasury </w:t>
      </w:r>
      <w:r w:rsidR="00B02DF3" w:rsidRPr="00A12889">
        <w:rPr>
          <w:rFonts w:ascii="Times New Roman" w:eastAsia="SimSun" w:hAnsi="Times New Roman" w:cs="Times New Roman"/>
          <w:szCs w:val="24"/>
        </w:rPr>
        <w:t xml:space="preserve">directly quote the source text indicating the new emphasis in textual study over metaphysical speculation. Engagement with the added layer of substantiation </w:t>
      </w:r>
      <w:r w:rsidR="002E58D0" w:rsidRPr="00A12889">
        <w:rPr>
          <w:rFonts w:ascii="Times New Roman" w:eastAsia="SimSun" w:hAnsi="Times New Roman" w:cs="Times New Roman"/>
          <w:szCs w:val="24"/>
        </w:rPr>
        <w:t>had the effect of</w:t>
      </w:r>
      <w:r w:rsidR="00B02DF3" w:rsidRPr="00A12889">
        <w:rPr>
          <w:rFonts w:ascii="Times New Roman" w:eastAsia="SimSun" w:hAnsi="Times New Roman" w:cs="Times New Roman"/>
          <w:szCs w:val="24"/>
        </w:rPr>
        <w:t xml:space="preserve"> training students in the thinking that information was </w:t>
      </w:r>
      <w:r w:rsidR="00FD52E0" w:rsidRPr="00A12889">
        <w:rPr>
          <w:rFonts w:ascii="Times New Roman" w:eastAsia="SimSun" w:hAnsi="Times New Roman" w:cs="Times New Roman"/>
          <w:szCs w:val="24"/>
        </w:rPr>
        <w:t>un</w:t>
      </w:r>
      <w:r w:rsidR="00B02DF3" w:rsidRPr="00A12889">
        <w:rPr>
          <w:rFonts w:ascii="Times New Roman" w:eastAsia="SimSun" w:hAnsi="Times New Roman" w:cs="Times New Roman"/>
          <w:szCs w:val="24"/>
        </w:rPr>
        <w:t xml:space="preserve">reliable unless the source materials were uncovered. </w:t>
      </w:r>
      <w:r w:rsidR="00FD52E0" w:rsidRPr="00A12889">
        <w:rPr>
          <w:rFonts w:ascii="Times New Roman" w:eastAsia="SimSun" w:hAnsi="Times New Roman" w:cs="Times New Roman"/>
          <w:szCs w:val="24"/>
        </w:rPr>
        <w:t xml:space="preserve">Children were exposed to the Confucian culture, and some were </w:t>
      </w:r>
      <w:r w:rsidR="002E58D0" w:rsidRPr="00A12889">
        <w:rPr>
          <w:rFonts w:ascii="Times New Roman" w:eastAsia="SimSun" w:hAnsi="Times New Roman" w:cs="Times New Roman"/>
          <w:szCs w:val="24"/>
        </w:rPr>
        <w:t xml:space="preserve">embarking on </w:t>
      </w:r>
      <w:r w:rsidR="00FD52E0" w:rsidRPr="00A12889">
        <w:rPr>
          <w:rFonts w:ascii="Times New Roman" w:eastAsia="SimSun" w:hAnsi="Times New Roman" w:cs="Times New Roman"/>
          <w:szCs w:val="24"/>
        </w:rPr>
        <w:t xml:space="preserve">the path to scholarship and officialdom, from the moment they could read. </w:t>
      </w:r>
      <w:r w:rsidR="0057766A" w:rsidRPr="00A12889">
        <w:rPr>
          <w:rFonts w:ascii="Times New Roman" w:eastAsia="SimSun" w:hAnsi="Times New Roman" w:cs="Times New Roman"/>
          <w:szCs w:val="24"/>
        </w:rPr>
        <w:t>A</w:t>
      </w:r>
      <w:r w:rsidR="00DD1F71" w:rsidRPr="00A12889">
        <w:rPr>
          <w:rFonts w:ascii="Times New Roman" w:eastAsia="SimSun" w:hAnsi="Times New Roman" w:cs="Times New Roman"/>
          <w:szCs w:val="24"/>
        </w:rPr>
        <w:t xml:space="preserve">s a publisher Zou Shengmai was not merely responding to the </w:t>
      </w:r>
      <w:r w:rsidR="008E6CB9" w:rsidRPr="00A12889">
        <w:rPr>
          <w:rFonts w:ascii="Times New Roman" w:eastAsia="SimSun" w:hAnsi="Times New Roman" w:cs="Times New Roman"/>
          <w:szCs w:val="24"/>
        </w:rPr>
        <w:t xml:space="preserve">student </w:t>
      </w:r>
      <w:r w:rsidR="00DD1F71" w:rsidRPr="00A12889">
        <w:rPr>
          <w:rFonts w:ascii="Times New Roman" w:eastAsia="SimSun" w:hAnsi="Times New Roman" w:cs="Times New Roman"/>
          <w:szCs w:val="24"/>
        </w:rPr>
        <w:t>market</w:t>
      </w:r>
      <w:r w:rsidR="00BB6C06" w:rsidRPr="00A12889">
        <w:rPr>
          <w:rFonts w:ascii="Times New Roman" w:eastAsia="SimSun" w:hAnsi="Times New Roman" w:cs="Times New Roman"/>
          <w:szCs w:val="24"/>
        </w:rPr>
        <w:t xml:space="preserve"> but also </w:t>
      </w:r>
      <w:r w:rsidR="008E6CB9" w:rsidRPr="00A12889">
        <w:rPr>
          <w:rFonts w:ascii="Times New Roman" w:eastAsia="SimSun" w:hAnsi="Times New Roman" w:cs="Times New Roman"/>
          <w:szCs w:val="24"/>
        </w:rPr>
        <w:t xml:space="preserve">the wider readership of </w:t>
      </w:r>
      <w:r w:rsidR="00BB6C06" w:rsidRPr="00A12889">
        <w:rPr>
          <w:rFonts w:ascii="Times New Roman" w:eastAsia="SimSun" w:hAnsi="Times New Roman" w:cs="Times New Roman"/>
          <w:szCs w:val="24"/>
        </w:rPr>
        <w:t>clerks</w:t>
      </w:r>
      <w:r w:rsidR="00B11953" w:rsidRPr="00A12889">
        <w:rPr>
          <w:rFonts w:ascii="Times New Roman" w:eastAsia="SimSun" w:hAnsi="Times New Roman" w:cs="Times New Roman"/>
          <w:szCs w:val="24"/>
        </w:rPr>
        <w:t xml:space="preserve"> and</w:t>
      </w:r>
      <w:r w:rsidR="00BB6C06" w:rsidRPr="00A12889">
        <w:rPr>
          <w:rFonts w:ascii="Times New Roman" w:eastAsia="SimSun" w:hAnsi="Times New Roman" w:cs="Times New Roman"/>
          <w:szCs w:val="24"/>
        </w:rPr>
        <w:t xml:space="preserve"> merchant-scholars</w:t>
      </w:r>
      <w:r w:rsidR="00B11953" w:rsidRPr="00A12889">
        <w:rPr>
          <w:rFonts w:ascii="Times New Roman" w:eastAsia="SimSun" w:hAnsi="Times New Roman" w:cs="Times New Roman"/>
          <w:szCs w:val="24"/>
        </w:rPr>
        <w:t xml:space="preserve"> who</w:t>
      </w:r>
      <w:r w:rsidR="00052241" w:rsidRPr="00A12889">
        <w:rPr>
          <w:rFonts w:ascii="Times New Roman" w:eastAsia="SimSun" w:hAnsi="Times New Roman" w:cs="Times New Roman"/>
          <w:szCs w:val="24"/>
        </w:rPr>
        <w:t xml:space="preserve"> aspired </w:t>
      </w:r>
      <w:r w:rsidR="002E58D0" w:rsidRPr="00A12889">
        <w:rPr>
          <w:rFonts w:ascii="Times New Roman" w:eastAsia="SimSun" w:hAnsi="Times New Roman" w:cs="Times New Roman"/>
          <w:szCs w:val="24"/>
        </w:rPr>
        <w:t>toward</w:t>
      </w:r>
      <w:r w:rsidR="00052241" w:rsidRPr="00A12889">
        <w:rPr>
          <w:rFonts w:ascii="Times New Roman" w:eastAsia="SimSun" w:hAnsi="Times New Roman" w:cs="Times New Roman"/>
          <w:szCs w:val="24"/>
        </w:rPr>
        <w:t xml:space="preserve"> high culture</w:t>
      </w:r>
      <w:r w:rsidR="008E6CB9" w:rsidRPr="00A12889">
        <w:rPr>
          <w:rFonts w:ascii="Times New Roman" w:eastAsia="SimSun" w:hAnsi="Times New Roman" w:cs="Times New Roman"/>
          <w:szCs w:val="24"/>
        </w:rPr>
        <w:t>.</w:t>
      </w:r>
      <w:r w:rsidR="00052241" w:rsidRPr="00A12889">
        <w:rPr>
          <w:rFonts w:ascii="Times New Roman" w:eastAsia="SimSun" w:hAnsi="Times New Roman" w:cs="Times New Roman"/>
          <w:szCs w:val="24"/>
        </w:rPr>
        <w:t xml:space="preserve"> </w:t>
      </w:r>
    </w:p>
    <w:p w14:paraId="4169FBA2" w14:textId="105B1860" w:rsidR="003B2B1F" w:rsidRPr="00A12889" w:rsidRDefault="00A11144"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D232E7" w:rsidRPr="00A12889">
        <w:rPr>
          <w:rFonts w:ascii="Times New Roman" w:eastAsia="SimSun" w:hAnsi="Times New Roman" w:cs="Times New Roman"/>
          <w:szCs w:val="24"/>
        </w:rPr>
        <w:t xml:space="preserve">The presence of annotation exposes the reader to the established exegetical tradition and the activity of interpretation. The reader’s simultaneous engagement with interlinear annotations indicates to the child that texts require commentary – text is necessarily accompanied by interpretation. Where annotations in the text are simply extracts from the sources, the main text in the </w:t>
      </w:r>
      <w:r w:rsidR="00D232E7" w:rsidRPr="00A12889">
        <w:rPr>
          <w:rFonts w:ascii="Times New Roman" w:eastAsia="SimSun" w:hAnsi="Times New Roman" w:cs="Times New Roman"/>
          <w:i/>
          <w:iCs/>
          <w:szCs w:val="24"/>
        </w:rPr>
        <w:t>Treasury</w:t>
      </w:r>
      <w:r w:rsidR="00D232E7" w:rsidRPr="00A12889">
        <w:rPr>
          <w:rFonts w:ascii="Times New Roman" w:eastAsia="SimSun" w:hAnsi="Times New Roman" w:cs="Times New Roman"/>
          <w:szCs w:val="24"/>
        </w:rPr>
        <w:t xml:space="preserve"> itself becomes an interpretation of the source material. </w:t>
      </w:r>
      <w:r w:rsidR="00FF73A2" w:rsidRPr="00A12889">
        <w:rPr>
          <w:rFonts w:ascii="Times New Roman" w:eastAsia="SimSun" w:hAnsi="Times New Roman" w:cs="Times New Roman"/>
          <w:szCs w:val="24"/>
        </w:rPr>
        <w:t xml:space="preserve">The historical anecdote or quote is distilled as a terse statement – crystallised in the literary tradition as an allusion. The subsequent explanation in the main </w:t>
      </w:r>
      <w:r w:rsidR="000B2B7D" w:rsidRPr="00A12889">
        <w:rPr>
          <w:rFonts w:ascii="Times New Roman" w:eastAsia="SimSun" w:hAnsi="Times New Roman" w:cs="Times New Roman"/>
          <w:szCs w:val="24"/>
        </w:rPr>
        <w:t>text</w:t>
      </w:r>
      <w:r w:rsidR="00FF73A2" w:rsidRPr="00A12889">
        <w:rPr>
          <w:rFonts w:ascii="Times New Roman" w:eastAsia="SimSun" w:hAnsi="Times New Roman" w:cs="Times New Roman"/>
          <w:szCs w:val="24"/>
        </w:rPr>
        <w:t xml:space="preserve"> describes the connotation of the allusion. The received meaning of the allusion is not infrequently related </w:t>
      </w:r>
      <w:r w:rsidR="000B2B7D" w:rsidRPr="00A12889">
        <w:rPr>
          <w:rFonts w:ascii="Times New Roman" w:eastAsia="SimSun" w:hAnsi="Times New Roman" w:cs="Times New Roman"/>
          <w:szCs w:val="24"/>
        </w:rPr>
        <w:t xml:space="preserve">only </w:t>
      </w:r>
      <w:r w:rsidR="00FF73A2" w:rsidRPr="00A12889">
        <w:rPr>
          <w:rFonts w:ascii="Times New Roman" w:eastAsia="SimSun" w:hAnsi="Times New Roman" w:cs="Times New Roman"/>
          <w:szCs w:val="24"/>
        </w:rPr>
        <w:t xml:space="preserve">in part to its original anecdote. Therein lies the interpretation. </w:t>
      </w:r>
      <w:r w:rsidR="004561D2" w:rsidRPr="00A12889">
        <w:rPr>
          <w:rFonts w:ascii="Times New Roman" w:eastAsia="SimSun" w:hAnsi="Times New Roman" w:cs="Times New Roman"/>
          <w:szCs w:val="24"/>
        </w:rPr>
        <w:t>For example:</w:t>
      </w:r>
    </w:p>
    <w:p w14:paraId="628CC4CB" w14:textId="4D307EBD" w:rsidR="00FD7D0D" w:rsidRPr="00A12889" w:rsidRDefault="00FD7D0D" w:rsidP="000F30A4">
      <w:pPr>
        <w:widowControl/>
        <w:tabs>
          <w:tab w:val="left" w:pos="720"/>
        </w:tabs>
        <w:autoSpaceDE w:val="0"/>
        <w:autoSpaceDN w:val="0"/>
        <w:adjustRightInd w:val="0"/>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紹箕裘，子承父業。</w:t>
      </w:r>
    </w:p>
    <w:p w14:paraId="587B078E" w14:textId="0026B490" w:rsidR="00AF1107" w:rsidRPr="00A12889" w:rsidRDefault="00AF1107" w:rsidP="000F30A4">
      <w:pPr>
        <w:widowControl/>
        <w:tabs>
          <w:tab w:val="left" w:pos="720"/>
        </w:tabs>
        <w:autoSpaceDE w:val="0"/>
        <w:autoSpaceDN w:val="0"/>
        <w:adjustRightInd w:val="0"/>
        <w:snapToGrid w:val="0"/>
        <w:ind w:left="720"/>
        <w:rPr>
          <w:rFonts w:ascii="Times New Roman" w:eastAsia="SimSun" w:hAnsi="Times New Roman" w:cs="Times New Roman"/>
          <w:szCs w:val="24"/>
        </w:rPr>
      </w:pPr>
      <w:r w:rsidRPr="00A12889">
        <w:rPr>
          <w:rFonts w:ascii="Times New Roman" w:eastAsia="SimSun" w:hAnsi="Times New Roman" w:cs="Times New Roman"/>
          <w:szCs w:val="24"/>
        </w:rPr>
        <w:lastRenderedPageBreak/>
        <w:t xml:space="preserve">Continuing the baskets and </w:t>
      </w:r>
      <w:r w:rsidR="00953D72" w:rsidRPr="00A12889">
        <w:rPr>
          <w:rFonts w:ascii="Times New Roman" w:eastAsia="SimSun" w:hAnsi="Times New Roman" w:cs="Times New Roman"/>
          <w:szCs w:val="24"/>
        </w:rPr>
        <w:t>leather apron</w:t>
      </w:r>
      <w:r w:rsidRPr="00A12889">
        <w:rPr>
          <w:rFonts w:ascii="Times New Roman" w:eastAsia="SimSun" w:hAnsi="Times New Roman" w:cs="Times New Roman"/>
          <w:szCs w:val="24"/>
        </w:rPr>
        <w:t xml:space="preserve">, the child </w:t>
      </w:r>
      <w:r w:rsidR="001E40A0" w:rsidRPr="00A12889">
        <w:rPr>
          <w:rFonts w:ascii="Times New Roman" w:eastAsia="SimSun" w:hAnsi="Times New Roman" w:cs="Times New Roman"/>
          <w:szCs w:val="24"/>
        </w:rPr>
        <w:t xml:space="preserve">carries on </w:t>
      </w:r>
      <w:r w:rsidRPr="00A12889">
        <w:rPr>
          <w:rFonts w:ascii="Times New Roman" w:eastAsia="SimSun" w:hAnsi="Times New Roman" w:cs="Times New Roman"/>
          <w:szCs w:val="24"/>
        </w:rPr>
        <w:t>the family enterprise.</w:t>
      </w:r>
    </w:p>
    <w:p w14:paraId="1DE0D1DC" w14:textId="4B047422" w:rsidR="00FD7D0D" w:rsidRPr="00A12889" w:rsidRDefault="00FD7D0D" w:rsidP="000F30A4">
      <w:pPr>
        <w:widowControl/>
        <w:tabs>
          <w:tab w:val="left" w:pos="720"/>
        </w:tabs>
        <w:autoSpaceDE w:val="0"/>
        <w:autoSpaceDN w:val="0"/>
        <w:adjustRightInd w:val="0"/>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《禮》：「良冶之子，必學為裘。良弓之子，必學為箕。」</w:t>
      </w:r>
    </w:p>
    <w:p w14:paraId="47BA635C" w14:textId="40A18CB3" w:rsidR="00746FD5" w:rsidRPr="00A12889" w:rsidRDefault="000E7727" w:rsidP="000F30A4">
      <w:pPr>
        <w:widowControl/>
        <w:tabs>
          <w:tab w:val="left" w:pos="720"/>
        </w:tabs>
        <w:autoSpaceDE w:val="0"/>
        <w:autoSpaceDN w:val="0"/>
        <w:adjustRightInd w:val="0"/>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i/>
          <w:iCs/>
          <w:kern w:val="0"/>
          <w:szCs w:val="24"/>
          <w:lang w:eastAsia="zh-CN"/>
        </w:rPr>
        <w:t>Records of Ritual</w:t>
      </w:r>
      <w:r w:rsidR="00AF1107" w:rsidRPr="00A12889">
        <w:rPr>
          <w:rFonts w:ascii="Times New Roman" w:eastAsia="SimSun" w:hAnsi="Times New Roman" w:cs="Times New Roman"/>
          <w:szCs w:val="24"/>
        </w:rPr>
        <w:t>: ‘</w:t>
      </w:r>
      <w:r w:rsidR="00FD7D0D" w:rsidRPr="00A12889">
        <w:rPr>
          <w:rFonts w:ascii="Times New Roman" w:eastAsia="SimSun" w:hAnsi="Times New Roman" w:cs="Times New Roman"/>
          <w:szCs w:val="24"/>
        </w:rPr>
        <w:t>T</w:t>
      </w:r>
      <w:r w:rsidR="00FD7D0D" w:rsidRPr="00A12889">
        <w:rPr>
          <w:rFonts w:ascii="Times New Roman" w:eastAsia="SimSun" w:hAnsi="Times New Roman" w:cs="Times New Roman"/>
          <w:szCs w:val="24"/>
          <w:lang w:eastAsia="zh-CN"/>
        </w:rPr>
        <w:t xml:space="preserve">he son of the master blacksmith must learn how to make </w:t>
      </w:r>
      <w:r w:rsidR="00AF1107" w:rsidRPr="00A12889">
        <w:rPr>
          <w:rFonts w:ascii="Times New Roman" w:eastAsia="SimSun" w:hAnsi="Times New Roman" w:cs="Times New Roman"/>
          <w:szCs w:val="24"/>
          <w:lang w:eastAsia="zh-CN"/>
        </w:rPr>
        <w:t xml:space="preserve">the </w:t>
      </w:r>
      <w:r w:rsidR="00953D72" w:rsidRPr="00A12889">
        <w:rPr>
          <w:rFonts w:ascii="Times New Roman" w:eastAsia="SimSun" w:hAnsi="Times New Roman" w:cs="Times New Roman"/>
          <w:szCs w:val="24"/>
          <w:lang w:eastAsia="zh-CN"/>
        </w:rPr>
        <w:t>leather apron</w:t>
      </w:r>
      <w:r w:rsidR="00FD7D0D" w:rsidRPr="00A12889">
        <w:rPr>
          <w:rFonts w:ascii="Times New Roman" w:eastAsia="SimSun" w:hAnsi="Times New Roman" w:cs="Times New Roman"/>
          <w:szCs w:val="24"/>
          <w:lang w:eastAsia="zh-CN"/>
        </w:rPr>
        <w:t>. The son of the master bow-maker must learn the craft of weaving baskets</w:t>
      </w:r>
      <w:bookmarkStart w:id="130" w:name="_Hlk58583826"/>
      <w:r w:rsidR="00C80B0A" w:rsidRPr="00A12889">
        <w:rPr>
          <w:rFonts w:ascii="Times New Roman" w:eastAsia="SimSun" w:hAnsi="Times New Roman" w:cs="Times New Roman"/>
          <w:kern w:val="0"/>
          <w:szCs w:val="24"/>
          <w:lang w:eastAsia="zh-CN"/>
        </w:rPr>
        <w:t>.</w:t>
      </w:r>
      <w:r w:rsidR="00AF1107" w:rsidRPr="00A12889">
        <w:rPr>
          <w:rFonts w:ascii="Times New Roman" w:eastAsia="SimSun" w:hAnsi="Times New Roman" w:cs="Times New Roman"/>
          <w:kern w:val="0"/>
          <w:szCs w:val="24"/>
          <w:lang w:eastAsia="zh-CN"/>
        </w:rPr>
        <w:t>’</w:t>
      </w:r>
      <w:r w:rsidR="001F45FE" w:rsidRPr="00A12889">
        <w:rPr>
          <w:rStyle w:val="FootnoteReference"/>
          <w:rFonts w:ascii="Times New Roman" w:eastAsia="SimSun" w:hAnsi="Times New Roman" w:cs="Times New Roman"/>
          <w:kern w:val="0"/>
          <w:szCs w:val="24"/>
          <w:lang w:eastAsia="zh-CN"/>
        </w:rPr>
        <w:footnoteReference w:id="403"/>
      </w:r>
    </w:p>
    <w:p w14:paraId="67BF6D47" w14:textId="6C260FA9" w:rsidR="00FF73A2" w:rsidRPr="00A12889" w:rsidRDefault="00927B6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kern w:val="0"/>
          <w:szCs w:val="24"/>
          <w:lang w:eastAsia="zh-CN"/>
        </w:rPr>
        <w:t>T</w:t>
      </w:r>
      <w:r w:rsidR="00FF73A2" w:rsidRPr="00A12889">
        <w:rPr>
          <w:rFonts w:ascii="Times New Roman" w:eastAsia="SimSun" w:hAnsi="Times New Roman" w:cs="Times New Roman"/>
          <w:kern w:val="0"/>
          <w:szCs w:val="24"/>
          <w:lang w:eastAsia="zh-CN"/>
        </w:rPr>
        <w:t>h</w:t>
      </w:r>
      <w:r w:rsidR="000E7727" w:rsidRPr="00A12889">
        <w:rPr>
          <w:rFonts w:ascii="Times New Roman" w:eastAsia="SimSun" w:hAnsi="Times New Roman" w:cs="Times New Roman"/>
          <w:kern w:val="0"/>
          <w:szCs w:val="24"/>
          <w:lang w:eastAsia="zh-CN"/>
        </w:rPr>
        <w:t>is</w:t>
      </w:r>
      <w:r w:rsidR="00FF73A2" w:rsidRPr="00A12889">
        <w:rPr>
          <w:rFonts w:ascii="Times New Roman" w:eastAsia="SimSun" w:hAnsi="Times New Roman" w:cs="Times New Roman"/>
          <w:kern w:val="0"/>
          <w:szCs w:val="24"/>
          <w:lang w:eastAsia="zh-CN"/>
        </w:rPr>
        <w:t xml:space="preserve"> </w:t>
      </w:r>
      <w:r w:rsidR="00BF5556" w:rsidRPr="00A12889">
        <w:rPr>
          <w:rFonts w:ascii="Times New Roman" w:eastAsia="SimSun" w:hAnsi="Times New Roman" w:cs="Times New Roman"/>
          <w:kern w:val="0"/>
          <w:szCs w:val="24"/>
          <w:lang w:eastAsia="zh-CN"/>
        </w:rPr>
        <w:t xml:space="preserve">extract from ‘On Learning and Teaching’ </w:t>
      </w:r>
      <w:r w:rsidR="00366650" w:rsidRPr="00A12889">
        <w:rPr>
          <w:rFonts w:ascii="Times New Roman" w:eastAsia="SimSun" w:hAnsi="Times New Roman" w:cs="Times New Roman"/>
          <w:kern w:val="0"/>
          <w:szCs w:val="24"/>
          <w:lang w:eastAsia="zh-CN"/>
        </w:rPr>
        <w:t xml:space="preserve">in </w:t>
      </w:r>
      <w:r w:rsidR="00BF5556" w:rsidRPr="00A12889">
        <w:rPr>
          <w:rFonts w:ascii="Times New Roman" w:eastAsia="SimSun" w:hAnsi="Times New Roman" w:cs="Times New Roman"/>
          <w:kern w:val="0"/>
          <w:szCs w:val="24"/>
          <w:lang w:eastAsia="zh-CN"/>
        </w:rPr>
        <w:t xml:space="preserve">the </w:t>
      </w:r>
      <w:r w:rsidR="00BF5556" w:rsidRPr="00A12889">
        <w:rPr>
          <w:rFonts w:ascii="Times New Roman" w:eastAsia="SimSun" w:hAnsi="Times New Roman" w:cs="Times New Roman"/>
          <w:i/>
          <w:iCs/>
          <w:kern w:val="0"/>
          <w:szCs w:val="24"/>
          <w:lang w:eastAsia="zh-CN"/>
        </w:rPr>
        <w:t xml:space="preserve">Records of Ritual </w:t>
      </w:r>
      <w:r w:rsidR="00AF1107" w:rsidRPr="00A12889">
        <w:rPr>
          <w:rFonts w:ascii="Times New Roman" w:eastAsia="SimSun" w:hAnsi="Times New Roman" w:cs="Times New Roman"/>
          <w:kern w:val="0"/>
          <w:szCs w:val="24"/>
          <w:lang w:eastAsia="zh-CN"/>
        </w:rPr>
        <w:t>refer</w:t>
      </w:r>
      <w:r w:rsidR="0092663C" w:rsidRPr="00A12889">
        <w:rPr>
          <w:rFonts w:ascii="Times New Roman" w:eastAsia="SimSun" w:hAnsi="Times New Roman" w:cs="Times New Roman"/>
          <w:kern w:val="0"/>
          <w:szCs w:val="24"/>
          <w:lang w:eastAsia="zh-CN"/>
        </w:rPr>
        <w:t>s</w:t>
      </w:r>
      <w:r w:rsidR="00AF1107" w:rsidRPr="00A12889">
        <w:rPr>
          <w:rFonts w:ascii="Times New Roman" w:eastAsia="SimSun" w:hAnsi="Times New Roman" w:cs="Times New Roman"/>
          <w:kern w:val="0"/>
          <w:szCs w:val="24"/>
          <w:lang w:eastAsia="zh-CN"/>
        </w:rPr>
        <w:t xml:space="preserve"> to the training undertaken by the child who was likely an apprentice to their parent</w:t>
      </w:r>
      <w:r w:rsidR="00FF73A2" w:rsidRPr="00A12889">
        <w:rPr>
          <w:rFonts w:ascii="Times New Roman" w:eastAsia="SimSun" w:hAnsi="Times New Roman" w:cs="Times New Roman"/>
          <w:kern w:val="0"/>
          <w:szCs w:val="24"/>
          <w:lang w:eastAsia="zh-CN"/>
        </w:rPr>
        <w:t xml:space="preserve">. </w:t>
      </w:r>
      <w:r w:rsidR="000E7727" w:rsidRPr="00A12889">
        <w:rPr>
          <w:rFonts w:ascii="Times New Roman" w:eastAsia="SimSun" w:hAnsi="Times New Roman" w:cs="Times New Roman"/>
          <w:kern w:val="0"/>
          <w:szCs w:val="24"/>
          <w:lang w:eastAsia="zh-CN"/>
        </w:rPr>
        <w:t>Kong Yin</w:t>
      </w:r>
      <w:r w:rsidR="00593824" w:rsidRPr="00A12889">
        <w:rPr>
          <w:rFonts w:ascii="Times New Roman" w:eastAsia="SimSun" w:hAnsi="Times New Roman" w:cs="Times New Roman"/>
          <w:kern w:val="0"/>
          <w:szCs w:val="24"/>
          <w:lang w:eastAsia="zh-CN"/>
        </w:rPr>
        <w:t>g</w:t>
      </w:r>
      <w:r w:rsidR="000E7727" w:rsidRPr="00A12889">
        <w:rPr>
          <w:rFonts w:ascii="Times New Roman" w:eastAsia="SimSun" w:hAnsi="Times New Roman" w:cs="Times New Roman"/>
          <w:kern w:val="0"/>
          <w:szCs w:val="24"/>
          <w:lang w:eastAsia="zh-CN"/>
        </w:rPr>
        <w:t xml:space="preserve">da’s </w:t>
      </w:r>
      <w:r w:rsidR="00366650" w:rsidRPr="00A12889">
        <w:rPr>
          <w:rFonts w:ascii="Times New Roman" w:eastAsia="SimSun" w:hAnsi="Times New Roman" w:cs="Times New Roman"/>
          <w:kern w:val="0"/>
          <w:szCs w:val="24"/>
          <w:lang w:eastAsia="zh-CN"/>
        </w:rPr>
        <w:t>sub-commentary</w:t>
      </w:r>
      <w:r w:rsidR="00953D72" w:rsidRPr="00A12889">
        <w:rPr>
          <w:rFonts w:ascii="Times New Roman" w:eastAsia="SimSun" w:hAnsi="Times New Roman" w:cs="Times New Roman"/>
          <w:kern w:val="0"/>
          <w:szCs w:val="24"/>
          <w:lang w:eastAsia="zh-CN"/>
        </w:rPr>
        <w:t xml:space="preserve"> </w:t>
      </w:r>
      <w:r w:rsidR="00874CA9" w:rsidRPr="00A12889">
        <w:rPr>
          <w:rFonts w:ascii="Times New Roman" w:eastAsia="SimSun" w:hAnsi="Times New Roman" w:cs="Times New Roman"/>
          <w:kern w:val="0"/>
          <w:szCs w:val="24"/>
          <w:lang w:eastAsia="zh-CN"/>
        </w:rPr>
        <w:t xml:space="preserve">explains </w:t>
      </w:r>
      <w:r w:rsidR="00953D72" w:rsidRPr="00A12889">
        <w:rPr>
          <w:rFonts w:ascii="Times New Roman" w:eastAsia="SimSun" w:hAnsi="Times New Roman" w:cs="Times New Roman"/>
          <w:kern w:val="0"/>
          <w:szCs w:val="24"/>
          <w:lang w:eastAsia="zh-CN"/>
        </w:rPr>
        <w:t>this passage as referring to the correct order of learning and practice.</w:t>
      </w:r>
      <w:r w:rsidR="00FE5FD2" w:rsidRPr="00A12889">
        <w:rPr>
          <w:rStyle w:val="FootnoteReference"/>
          <w:rFonts w:ascii="Times New Roman" w:eastAsia="SimSun" w:hAnsi="Times New Roman" w:cs="Times New Roman"/>
          <w:kern w:val="0"/>
          <w:szCs w:val="24"/>
          <w:lang w:eastAsia="zh-CN"/>
        </w:rPr>
        <w:footnoteReference w:id="404"/>
      </w:r>
      <w:r w:rsidR="00953D72" w:rsidRPr="00A12889">
        <w:rPr>
          <w:rFonts w:ascii="Times New Roman" w:eastAsia="SimSun" w:hAnsi="Times New Roman" w:cs="Times New Roman"/>
          <w:kern w:val="0"/>
          <w:szCs w:val="24"/>
          <w:lang w:eastAsia="zh-CN"/>
        </w:rPr>
        <w:t xml:space="preserve"> However</w:t>
      </w:r>
      <w:r w:rsidR="00FF73A2" w:rsidRPr="00A12889">
        <w:rPr>
          <w:rFonts w:ascii="Times New Roman" w:eastAsia="SimSun" w:hAnsi="Times New Roman" w:cs="Times New Roman"/>
          <w:kern w:val="0"/>
          <w:szCs w:val="24"/>
          <w:lang w:eastAsia="zh-CN"/>
        </w:rPr>
        <w:t>, t</w:t>
      </w:r>
      <w:r w:rsidR="00FF73A2" w:rsidRPr="00A12889">
        <w:rPr>
          <w:rFonts w:ascii="Times New Roman" w:eastAsia="SimSun" w:hAnsi="Times New Roman" w:cs="Times New Roman"/>
          <w:szCs w:val="24"/>
        </w:rPr>
        <w:t xml:space="preserve">he main text in the </w:t>
      </w:r>
      <w:r w:rsidR="00FF73A2" w:rsidRPr="00A12889">
        <w:rPr>
          <w:rFonts w:ascii="Times New Roman" w:eastAsia="SimSun" w:hAnsi="Times New Roman" w:cs="Times New Roman"/>
          <w:i/>
          <w:iCs/>
          <w:szCs w:val="24"/>
        </w:rPr>
        <w:t>Treasury</w:t>
      </w:r>
      <w:r w:rsidR="00FF73A2" w:rsidRPr="00A12889">
        <w:rPr>
          <w:rFonts w:ascii="Times New Roman" w:eastAsia="SimSun" w:hAnsi="Times New Roman" w:cs="Times New Roman"/>
          <w:szCs w:val="24"/>
        </w:rPr>
        <w:t xml:space="preserve"> provides the reader with </w:t>
      </w:r>
      <w:r w:rsidR="00874CA9" w:rsidRPr="00A12889">
        <w:rPr>
          <w:rFonts w:ascii="Times New Roman" w:eastAsia="SimSun" w:hAnsi="Times New Roman" w:cs="Times New Roman"/>
          <w:szCs w:val="24"/>
        </w:rPr>
        <w:t xml:space="preserve">a popular </w:t>
      </w:r>
      <w:r w:rsidR="00942711" w:rsidRPr="00A12889">
        <w:rPr>
          <w:rFonts w:ascii="Times New Roman" w:eastAsia="SimSun" w:hAnsi="Times New Roman" w:cs="Times New Roman"/>
          <w:szCs w:val="24"/>
        </w:rPr>
        <w:t>interpretation</w:t>
      </w:r>
      <w:r w:rsidR="00AF1107" w:rsidRPr="00A12889">
        <w:rPr>
          <w:rFonts w:ascii="Times New Roman" w:eastAsia="SimSun" w:hAnsi="Times New Roman" w:cs="Times New Roman"/>
          <w:szCs w:val="24"/>
        </w:rPr>
        <w:t xml:space="preserve">, taking the ‘baskets and </w:t>
      </w:r>
      <w:r w:rsidR="001E40A0" w:rsidRPr="00A12889">
        <w:rPr>
          <w:rFonts w:ascii="Times New Roman" w:eastAsia="SimSun" w:hAnsi="Times New Roman" w:cs="Times New Roman"/>
          <w:szCs w:val="24"/>
        </w:rPr>
        <w:t>leather apron</w:t>
      </w:r>
      <w:r w:rsidR="00AF1107" w:rsidRPr="00A12889">
        <w:rPr>
          <w:rFonts w:ascii="Times New Roman" w:eastAsia="SimSun" w:hAnsi="Times New Roman" w:cs="Times New Roman"/>
          <w:szCs w:val="24"/>
        </w:rPr>
        <w:t>’ to refer to the child carrying on the family enterprise</w:t>
      </w:r>
      <w:r w:rsidR="00EE7660" w:rsidRPr="00A12889">
        <w:rPr>
          <w:rFonts w:ascii="Times New Roman" w:eastAsia="SimSun" w:hAnsi="Times New Roman" w:cs="Times New Roman"/>
          <w:szCs w:val="24"/>
        </w:rPr>
        <w:t xml:space="preserve"> and tradition, thus the idiom </w:t>
      </w:r>
      <w:r w:rsidR="00942711" w:rsidRPr="00A12889">
        <w:rPr>
          <w:rFonts w:ascii="Times New Roman" w:eastAsia="SimSun" w:hAnsi="Times New Roman" w:cs="Times New Roman"/>
          <w:szCs w:val="24"/>
        </w:rPr>
        <w:t>‘</w:t>
      </w:r>
      <w:r w:rsidR="00AF1107" w:rsidRPr="00A12889">
        <w:rPr>
          <w:rFonts w:ascii="Times New Roman" w:eastAsia="SimSun" w:hAnsi="Times New Roman" w:cs="Times New Roman"/>
          <w:i/>
          <w:iCs/>
          <w:szCs w:val="24"/>
        </w:rPr>
        <w:t>ke shao ji qiu</w:t>
      </w:r>
      <w:r w:rsidR="00AF1107" w:rsidRPr="00A12889">
        <w:rPr>
          <w:rFonts w:ascii="Times New Roman" w:eastAsia="SimSun" w:hAnsi="Times New Roman" w:cs="Times New Roman"/>
          <w:szCs w:val="24"/>
        </w:rPr>
        <w:t xml:space="preserve"> </w:t>
      </w:r>
      <w:r w:rsidR="00AF1107" w:rsidRPr="00A12889">
        <w:rPr>
          <w:rFonts w:ascii="Times New Roman" w:eastAsia="SimSun" w:hAnsi="Times New Roman" w:cs="Times New Roman"/>
          <w:szCs w:val="24"/>
        </w:rPr>
        <w:t>克紹箕裘</w:t>
      </w:r>
      <w:r w:rsidR="00942711" w:rsidRPr="00A12889">
        <w:rPr>
          <w:rFonts w:ascii="Times New Roman" w:eastAsia="SimSun" w:hAnsi="Times New Roman" w:cs="Times New Roman"/>
          <w:szCs w:val="24"/>
        </w:rPr>
        <w:t>’.</w:t>
      </w:r>
      <w:r w:rsidR="00BF5556" w:rsidRPr="00A12889">
        <w:rPr>
          <w:rFonts w:ascii="Times New Roman" w:eastAsia="SimSun" w:hAnsi="Times New Roman" w:cs="Times New Roman"/>
          <w:szCs w:val="24"/>
        </w:rPr>
        <w:t xml:space="preserve"> </w:t>
      </w:r>
      <w:bookmarkEnd w:id="130"/>
      <w:r w:rsidR="00366650" w:rsidRPr="00A12889">
        <w:rPr>
          <w:rFonts w:ascii="Times New Roman" w:eastAsia="SimSun" w:hAnsi="Times New Roman" w:cs="Times New Roman"/>
          <w:szCs w:val="24"/>
        </w:rPr>
        <w:t xml:space="preserve">The teacher was likely to have provided a basic explication to the child who had </w:t>
      </w:r>
      <w:r w:rsidR="00EE7660" w:rsidRPr="00A12889">
        <w:rPr>
          <w:rFonts w:ascii="Times New Roman" w:eastAsia="SimSun" w:hAnsi="Times New Roman" w:cs="Times New Roman"/>
          <w:szCs w:val="24"/>
        </w:rPr>
        <w:t xml:space="preserve">not yet studied the </w:t>
      </w:r>
      <w:r w:rsidR="00EE7660" w:rsidRPr="00A12889">
        <w:rPr>
          <w:rFonts w:ascii="Times New Roman" w:eastAsia="SimSun" w:hAnsi="Times New Roman" w:cs="Times New Roman"/>
          <w:i/>
          <w:iCs/>
          <w:szCs w:val="24"/>
        </w:rPr>
        <w:t>Records of Ritual</w:t>
      </w:r>
      <w:r w:rsidR="00EE7660" w:rsidRPr="00A12889">
        <w:rPr>
          <w:rFonts w:ascii="Times New Roman" w:eastAsia="SimSun" w:hAnsi="Times New Roman" w:cs="Times New Roman"/>
          <w:szCs w:val="24"/>
        </w:rPr>
        <w:t xml:space="preserve"> nor its sub</w:t>
      </w:r>
      <w:r w:rsidR="00366650" w:rsidRPr="00A12889">
        <w:rPr>
          <w:rFonts w:ascii="Times New Roman" w:eastAsia="SimSun" w:hAnsi="Times New Roman" w:cs="Times New Roman"/>
          <w:szCs w:val="24"/>
        </w:rPr>
        <w:t>-</w:t>
      </w:r>
      <w:r w:rsidR="00EE7660" w:rsidRPr="00A12889">
        <w:rPr>
          <w:rFonts w:ascii="Times New Roman" w:eastAsia="SimSun" w:hAnsi="Times New Roman" w:cs="Times New Roman"/>
          <w:szCs w:val="24"/>
        </w:rPr>
        <w:t xml:space="preserve">commentary. The </w:t>
      </w:r>
      <w:r w:rsidR="001E40A0" w:rsidRPr="00A12889">
        <w:rPr>
          <w:rFonts w:ascii="Times New Roman" w:eastAsia="SimSun" w:hAnsi="Times New Roman" w:cs="Times New Roman"/>
          <w:szCs w:val="24"/>
        </w:rPr>
        <w:t xml:space="preserve">various </w:t>
      </w:r>
      <w:r w:rsidR="00EE7660" w:rsidRPr="00A12889">
        <w:rPr>
          <w:rFonts w:ascii="Times New Roman" w:eastAsia="SimSun" w:hAnsi="Times New Roman" w:cs="Times New Roman"/>
          <w:szCs w:val="24"/>
        </w:rPr>
        <w:t xml:space="preserve">layers of </w:t>
      </w:r>
      <w:r w:rsidR="001E40A0" w:rsidRPr="00A12889">
        <w:rPr>
          <w:rFonts w:ascii="Times New Roman" w:eastAsia="SimSun" w:hAnsi="Times New Roman" w:cs="Times New Roman"/>
          <w:szCs w:val="24"/>
        </w:rPr>
        <w:t xml:space="preserve">literal, textual and popular connotations for terms throughout the text introduces </w:t>
      </w:r>
      <w:r w:rsidR="00EE7660" w:rsidRPr="00A12889">
        <w:rPr>
          <w:rFonts w:ascii="Times New Roman" w:eastAsia="SimSun" w:hAnsi="Times New Roman" w:cs="Times New Roman"/>
          <w:szCs w:val="24"/>
        </w:rPr>
        <w:t xml:space="preserve">the </w:t>
      </w:r>
      <w:r w:rsidR="001E40A0" w:rsidRPr="00A12889">
        <w:rPr>
          <w:rFonts w:ascii="Times New Roman" w:eastAsia="SimSun" w:hAnsi="Times New Roman" w:cs="Times New Roman"/>
          <w:szCs w:val="24"/>
        </w:rPr>
        <w:t xml:space="preserve">reader to exegesis. </w:t>
      </w:r>
      <w:r w:rsidR="009B45A7" w:rsidRPr="00A12889">
        <w:rPr>
          <w:rFonts w:ascii="Times New Roman" w:eastAsia="SimSun" w:hAnsi="Times New Roman" w:cs="Times New Roman"/>
          <w:szCs w:val="24"/>
        </w:rPr>
        <w:t xml:space="preserve">Not only does the text convey information, but it also provides examples of how to interact with texts. </w:t>
      </w:r>
      <w:r w:rsidR="00FB46F2" w:rsidRPr="00A12889">
        <w:rPr>
          <w:rFonts w:ascii="Times New Roman" w:eastAsia="SimSun" w:hAnsi="Times New Roman" w:cs="Times New Roman"/>
          <w:szCs w:val="24"/>
        </w:rPr>
        <w:t>Particularly,</w:t>
      </w:r>
      <w:r w:rsidR="009B45A7" w:rsidRPr="00A12889">
        <w:rPr>
          <w:rFonts w:ascii="Times New Roman" w:eastAsia="SimSun" w:hAnsi="Times New Roman" w:cs="Times New Roman"/>
          <w:szCs w:val="24"/>
        </w:rPr>
        <w:t xml:space="preserve"> engaging in </w:t>
      </w:r>
      <w:r w:rsidR="001E40A0" w:rsidRPr="00A12889">
        <w:rPr>
          <w:rFonts w:ascii="Times New Roman" w:eastAsia="SimSun" w:hAnsi="Times New Roman" w:cs="Times New Roman"/>
          <w:szCs w:val="24"/>
        </w:rPr>
        <w:t>the evidence of other reference materials such as lexicons, commentaries and the wider literary tradition</w:t>
      </w:r>
      <w:r w:rsidR="009B45A7" w:rsidRPr="00A12889">
        <w:rPr>
          <w:rFonts w:ascii="Times New Roman" w:eastAsia="SimSun" w:hAnsi="Times New Roman" w:cs="Times New Roman"/>
          <w:szCs w:val="24"/>
        </w:rPr>
        <w:t xml:space="preserve"> to formulate interpretations</w:t>
      </w:r>
      <w:r w:rsidR="00EE7660" w:rsidRPr="00A12889">
        <w:rPr>
          <w:rFonts w:ascii="Times New Roman" w:eastAsia="SimSun" w:hAnsi="Times New Roman" w:cs="Times New Roman"/>
          <w:szCs w:val="24"/>
        </w:rPr>
        <w:t xml:space="preserve">. </w:t>
      </w:r>
      <w:r w:rsidR="00FB46F2" w:rsidRPr="00A12889">
        <w:rPr>
          <w:rFonts w:ascii="Times New Roman" w:eastAsia="SimSun" w:hAnsi="Times New Roman" w:cs="Times New Roman"/>
          <w:szCs w:val="24"/>
        </w:rPr>
        <w:t>Indeed, the child was to read at least fifteen different commentaries of the Four Books and clarify discrepancies</w:t>
      </w:r>
      <w:r w:rsidR="00A11144" w:rsidRPr="00A12889">
        <w:rPr>
          <w:rFonts w:ascii="Times New Roman" w:eastAsia="SimSun" w:hAnsi="Times New Roman" w:cs="Times New Roman"/>
          <w:szCs w:val="24"/>
        </w:rPr>
        <w:t xml:space="preserve"> in the early years of advanced learning</w:t>
      </w:r>
      <w:r w:rsidR="00FB46F2" w:rsidRPr="00A12889">
        <w:rPr>
          <w:rFonts w:ascii="Times New Roman" w:eastAsia="SimSun" w:hAnsi="Times New Roman" w:cs="Times New Roman"/>
          <w:szCs w:val="24"/>
        </w:rPr>
        <w:t>.</w:t>
      </w:r>
      <w:r w:rsidR="00A11144" w:rsidRPr="00A12889">
        <w:rPr>
          <w:rStyle w:val="FootnoteReference"/>
          <w:rFonts w:ascii="Times New Roman" w:eastAsia="SimSun" w:hAnsi="Times New Roman" w:cs="Times New Roman"/>
          <w:szCs w:val="24"/>
        </w:rPr>
        <w:footnoteReference w:id="405"/>
      </w:r>
      <w:r w:rsidR="00FB46F2" w:rsidRPr="00A12889">
        <w:rPr>
          <w:rFonts w:ascii="Times New Roman" w:eastAsia="SimSun" w:hAnsi="Times New Roman" w:cs="Times New Roman"/>
          <w:szCs w:val="24"/>
        </w:rPr>
        <w:t xml:space="preserve"> </w:t>
      </w:r>
      <w:r w:rsidR="000E7727" w:rsidRPr="00A12889">
        <w:rPr>
          <w:rFonts w:ascii="Times New Roman" w:eastAsia="SimSun" w:hAnsi="Times New Roman" w:cs="Times New Roman"/>
          <w:szCs w:val="24"/>
        </w:rPr>
        <w:t xml:space="preserve">The structure and content of the </w:t>
      </w:r>
      <w:r w:rsidR="000E7727" w:rsidRPr="00A12889">
        <w:rPr>
          <w:rFonts w:ascii="Times New Roman" w:eastAsia="SimSun" w:hAnsi="Times New Roman" w:cs="Times New Roman"/>
          <w:i/>
          <w:iCs/>
          <w:szCs w:val="24"/>
        </w:rPr>
        <w:t>Treasury</w:t>
      </w:r>
      <w:r w:rsidR="000E7727" w:rsidRPr="00A12889">
        <w:rPr>
          <w:rFonts w:ascii="Times New Roman" w:eastAsia="SimSun" w:hAnsi="Times New Roman" w:cs="Times New Roman"/>
          <w:szCs w:val="24"/>
        </w:rPr>
        <w:t xml:space="preserve"> provides fertile ground for the development of such exegetical skills.</w:t>
      </w:r>
    </w:p>
    <w:bookmarkEnd w:id="129"/>
    <w:p w14:paraId="5ABFCDB6" w14:textId="1B3FB397" w:rsidR="009C30A3" w:rsidRPr="00A12889" w:rsidRDefault="00BF331F" w:rsidP="006A539B">
      <w:pPr>
        <w:widowControl/>
        <w:tabs>
          <w:tab w:val="left" w:pos="720"/>
        </w:tabs>
        <w:autoSpaceDE w:val="0"/>
        <w:autoSpaceDN w:val="0"/>
        <w:adjustRightInd w:val="0"/>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In the process of reading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and its interlinear annotations, the reader becomes aware of the extensive source material – all traditional branches of literature are included. </w:t>
      </w:r>
      <w:r w:rsidR="002230FA" w:rsidRPr="00A12889">
        <w:rPr>
          <w:rFonts w:ascii="Times New Roman" w:eastAsia="SimSun" w:hAnsi="Times New Roman" w:cs="Times New Roman"/>
          <w:szCs w:val="24"/>
        </w:rPr>
        <w:t xml:space="preserve">The </w:t>
      </w:r>
      <w:r w:rsidR="002230FA" w:rsidRPr="00A12889">
        <w:rPr>
          <w:rFonts w:ascii="Times New Roman" w:eastAsia="SimSun" w:hAnsi="Times New Roman" w:cs="Times New Roman"/>
          <w:i/>
          <w:iCs/>
          <w:szCs w:val="24"/>
        </w:rPr>
        <w:t>Treasury</w:t>
      </w:r>
      <w:r w:rsidR="002230FA" w:rsidRPr="00A12889">
        <w:rPr>
          <w:rFonts w:ascii="Times New Roman" w:eastAsia="SimSun" w:hAnsi="Times New Roman" w:cs="Times New Roman"/>
          <w:szCs w:val="24"/>
        </w:rPr>
        <w:t xml:space="preserve"> orients the reader towards philological bearings and textual sources </w:t>
      </w:r>
      <w:r w:rsidR="002230FA" w:rsidRPr="00A12889">
        <w:rPr>
          <w:rFonts w:ascii="Times New Roman" w:eastAsia="SimSun" w:hAnsi="Times New Roman" w:cs="Times New Roman"/>
          <w:szCs w:val="24"/>
        </w:rPr>
        <w:lastRenderedPageBreak/>
        <w:t>that are more extensive than Zhu Xi’s Four Books. Although the Four Books are well-cited (</w:t>
      </w:r>
      <w:r w:rsidR="0093425E" w:rsidRPr="00A12889">
        <w:rPr>
          <w:rFonts w:ascii="Times New Roman" w:eastAsia="SimSun" w:hAnsi="Times New Roman" w:cs="Times New Roman"/>
          <w:szCs w:val="24"/>
        </w:rPr>
        <w:t>forty-five</w:t>
      </w:r>
      <w:r w:rsidR="002230FA" w:rsidRPr="00A12889">
        <w:rPr>
          <w:rFonts w:ascii="Times New Roman" w:eastAsia="SimSun" w:hAnsi="Times New Roman" w:cs="Times New Roman"/>
          <w:szCs w:val="24"/>
        </w:rPr>
        <w:t xml:space="preserve"> citations),</w:t>
      </w:r>
      <w:r w:rsidR="002230FA" w:rsidRPr="00A12889">
        <w:rPr>
          <w:rStyle w:val="FootnoteReference"/>
          <w:rFonts w:ascii="Times New Roman" w:eastAsia="SimSun" w:hAnsi="Times New Roman" w:cs="Times New Roman"/>
          <w:szCs w:val="24"/>
        </w:rPr>
        <w:footnoteReference w:id="406"/>
      </w:r>
      <w:r w:rsidR="002230FA" w:rsidRPr="00A12889">
        <w:rPr>
          <w:rFonts w:ascii="Times New Roman" w:eastAsia="SimSun" w:hAnsi="Times New Roman" w:cs="Times New Roman"/>
          <w:szCs w:val="24"/>
        </w:rPr>
        <w:t xml:space="preserve"> they are not mentioned in the ‘Literary Matters’ chapter. The chapter instead lists the Five Classics and the authors to whom they are traditionally attributed.</w:t>
      </w:r>
      <w:r w:rsidR="002230FA" w:rsidRPr="00A12889">
        <w:rPr>
          <w:rStyle w:val="FootnoteReference"/>
          <w:rFonts w:ascii="Times New Roman" w:eastAsia="SimSun" w:hAnsi="Times New Roman" w:cs="Times New Roman"/>
          <w:szCs w:val="24"/>
        </w:rPr>
        <w:footnoteReference w:id="407"/>
      </w:r>
      <w:r w:rsidR="002230FA" w:rsidRPr="00A12889">
        <w:rPr>
          <w:rFonts w:ascii="Times New Roman" w:eastAsia="SimSun" w:hAnsi="Times New Roman" w:cs="Times New Roman"/>
          <w:szCs w:val="24"/>
        </w:rPr>
        <w:t xml:space="preserve"> Table 2 below provides statistical data on the source titles cited in the </w:t>
      </w:r>
      <w:r w:rsidR="002230FA" w:rsidRPr="00A12889">
        <w:rPr>
          <w:rFonts w:ascii="Times New Roman" w:eastAsia="SimSun" w:hAnsi="Times New Roman" w:cs="Times New Roman"/>
          <w:i/>
          <w:iCs/>
          <w:szCs w:val="24"/>
        </w:rPr>
        <w:t>Treasury</w:t>
      </w:r>
      <w:r w:rsidR="002230FA" w:rsidRPr="00A12889">
        <w:rPr>
          <w:rFonts w:ascii="Times New Roman" w:eastAsia="SimSun" w:hAnsi="Times New Roman" w:cs="Times New Roman"/>
          <w:szCs w:val="24"/>
        </w:rPr>
        <w:t xml:space="preserve"> based on the standard bibliographic classification system</w:t>
      </w:r>
      <w:r w:rsidR="00833B63" w:rsidRPr="00A12889">
        <w:rPr>
          <w:rFonts w:ascii="Times New Roman" w:eastAsia="SimSun" w:hAnsi="Times New Roman" w:cs="Times New Roman"/>
          <w:szCs w:val="24"/>
        </w:rPr>
        <w:t xml:space="preserve"> of canonical works (</w:t>
      </w:r>
      <w:r w:rsidR="00833B63" w:rsidRPr="00A12889">
        <w:rPr>
          <w:rFonts w:ascii="Times New Roman" w:eastAsia="SimSun" w:hAnsi="Times New Roman" w:cs="Times New Roman"/>
          <w:i/>
          <w:iCs/>
          <w:szCs w:val="24"/>
        </w:rPr>
        <w:t>jing</w:t>
      </w:r>
      <w:r w:rsidR="00833B63" w:rsidRPr="00A12889">
        <w:rPr>
          <w:rFonts w:ascii="Times New Roman" w:eastAsia="SimSun" w:hAnsi="Times New Roman" w:cs="Times New Roman"/>
          <w:szCs w:val="24"/>
        </w:rPr>
        <w:t xml:space="preserve"> </w:t>
      </w:r>
      <w:r w:rsidR="00833B63" w:rsidRPr="00A12889">
        <w:rPr>
          <w:rFonts w:ascii="Times New Roman" w:eastAsia="SimSun" w:hAnsi="Times New Roman" w:cs="Times New Roman"/>
          <w:szCs w:val="24"/>
        </w:rPr>
        <w:t>經</w:t>
      </w:r>
      <w:r w:rsidR="00833B63" w:rsidRPr="00A12889">
        <w:rPr>
          <w:rFonts w:ascii="Times New Roman" w:eastAsia="SimSun" w:hAnsi="Times New Roman" w:cs="Times New Roman"/>
          <w:szCs w:val="24"/>
        </w:rPr>
        <w:t>), historical works (</w:t>
      </w:r>
      <w:r w:rsidR="00833B63" w:rsidRPr="00A12889">
        <w:rPr>
          <w:rFonts w:ascii="Times New Roman" w:eastAsia="SimSun" w:hAnsi="Times New Roman" w:cs="Times New Roman"/>
          <w:i/>
          <w:iCs/>
          <w:szCs w:val="24"/>
        </w:rPr>
        <w:t>shi</w:t>
      </w:r>
      <w:r w:rsidR="00833B63" w:rsidRPr="00A12889">
        <w:rPr>
          <w:rFonts w:ascii="Times New Roman" w:eastAsia="SimSun" w:hAnsi="Times New Roman" w:cs="Times New Roman"/>
          <w:szCs w:val="24"/>
        </w:rPr>
        <w:t xml:space="preserve"> </w:t>
      </w:r>
      <w:r w:rsidR="00833B63" w:rsidRPr="00A12889">
        <w:rPr>
          <w:rFonts w:ascii="Times New Roman" w:eastAsia="SimSun" w:hAnsi="Times New Roman" w:cs="Times New Roman"/>
          <w:szCs w:val="24"/>
        </w:rPr>
        <w:t>史</w:t>
      </w:r>
      <w:r w:rsidR="00833B63" w:rsidRPr="00A12889">
        <w:rPr>
          <w:rFonts w:ascii="Times New Roman" w:eastAsia="SimSun" w:hAnsi="Times New Roman" w:cs="Times New Roman"/>
          <w:szCs w:val="24"/>
        </w:rPr>
        <w:t>), masters works (</w:t>
      </w:r>
      <w:r w:rsidR="00833B63" w:rsidRPr="00A12889">
        <w:rPr>
          <w:rFonts w:ascii="Times New Roman" w:eastAsia="SimSun" w:hAnsi="Times New Roman" w:cs="Times New Roman"/>
          <w:i/>
          <w:iCs/>
          <w:szCs w:val="24"/>
        </w:rPr>
        <w:t>zi</w:t>
      </w:r>
      <w:r w:rsidR="00833B63" w:rsidRPr="00A12889">
        <w:rPr>
          <w:rFonts w:ascii="Times New Roman" w:eastAsia="SimSun" w:hAnsi="Times New Roman" w:cs="Times New Roman"/>
          <w:szCs w:val="24"/>
        </w:rPr>
        <w:t xml:space="preserve"> </w:t>
      </w:r>
      <w:r w:rsidR="00833B63" w:rsidRPr="00A12889">
        <w:rPr>
          <w:rFonts w:ascii="Times New Roman" w:eastAsia="SimSun" w:hAnsi="Times New Roman" w:cs="Times New Roman"/>
          <w:szCs w:val="24"/>
        </w:rPr>
        <w:t>子</w:t>
      </w:r>
      <w:r w:rsidR="00833B63" w:rsidRPr="00A12889">
        <w:rPr>
          <w:rFonts w:ascii="Times New Roman" w:eastAsia="SimSun" w:hAnsi="Times New Roman" w:cs="Times New Roman"/>
          <w:szCs w:val="24"/>
        </w:rPr>
        <w:t>), and literary works (</w:t>
      </w:r>
      <w:r w:rsidR="00833B63" w:rsidRPr="00A12889">
        <w:rPr>
          <w:rFonts w:ascii="Times New Roman" w:eastAsia="SimSun" w:hAnsi="Times New Roman" w:cs="Times New Roman"/>
          <w:i/>
          <w:iCs/>
          <w:szCs w:val="24"/>
        </w:rPr>
        <w:t>ji</w:t>
      </w:r>
      <w:r w:rsidR="00833B63" w:rsidRPr="00A12889">
        <w:rPr>
          <w:rFonts w:ascii="Times New Roman" w:eastAsia="SimSun" w:hAnsi="Times New Roman" w:cs="Times New Roman"/>
          <w:szCs w:val="24"/>
        </w:rPr>
        <w:t xml:space="preserve"> </w:t>
      </w:r>
      <w:r w:rsidR="00833B63" w:rsidRPr="00A12889">
        <w:rPr>
          <w:rFonts w:ascii="Times New Roman" w:eastAsia="SimSun" w:hAnsi="Times New Roman" w:cs="Times New Roman"/>
          <w:szCs w:val="24"/>
        </w:rPr>
        <w:t>集</w:t>
      </w:r>
      <w:r w:rsidR="00833B63" w:rsidRPr="00A12889">
        <w:rPr>
          <w:rFonts w:ascii="Times New Roman" w:eastAsia="SimSun" w:hAnsi="Times New Roman" w:cs="Times New Roman"/>
          <w:szCs w:val="24"/>
        </w:rPr>
        <w:t>)</w:t>
      </w:r>
      <w:r w:rsidR="002230FA" w:rsidRPr="00A12889">
        <w:rPr>
          <w:rFonts w:ascii="Times New Roman" w:eastAsia="SimSun" w:hAnsi="Times New Roman" w:cs="Times New Roman"/>
          <w:szCs w:val="24"/>
        </w:rPr>
        <w:t xml:space="preserve">. </w:t>
      </w:r>
    </w:p>
    <w:p w14:paraId="4953200B" w14:textId="2DAF7462" w:rsidR="00B01228" w:rsidRPr="00A12889" w:rsidRDefault="00B0122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p>
    <w:p w14:paraId="34CCCBB4" w14:textId="06ECE376" w:rsidR="00C56A77" w:rsidRPr="00A12889" w:rsidRDefault="00C56A77" w:rsidP="006A539B">
      <w:pPr>
        <w:widowControl/>
        <w:spacing w:after="160" w:line="480" w:lineRule="auto"/>
        <w:rPr>
          <w:rFonts w:ascii="Times New Roman" w:eastAsia="SimSun" w:hAnsi="Times New Roman" w:cs="Times New Roman"/>
          <w:szCs w:val="24"/>
        </w:rPr>
      </w:pPr>
      <w:r w:rsidRPr="00A12889">
        <w:rPr>
          <w:rFonts w:ascii="Times New Roman" w:eastAsia="SimSun" w:hAnsi="Times New Roman" w:cs="Times New Roman"/>
          <w:szCs w:val="24"/>
        </w:rPr>
        <w:t>Table 2.</w:t>
      </w:r>
      <w:r w:rsidR="002230FA" w:rsidRPr="00A12889">
        <w:rPr>
          <w:rFonts w:ascii="Times New Roman" w:eastAsia="SimSun" w:hAnsi="Times New Roman" w:cs="Times New Roman"/>
          <w:szCs w:val="24"/>
        </w:rPr>
        <w:t xml:space="preserve"> Numbers of cited works in the </w:t>
      </w:r>
      <w:r w:rsidR="002230FA" w:rsidRPr="00A12889">
        <w:rPr>
          <w:rFonts w:ascii="Times New Roman" w:eastAsia="SimSun" w:hAnsi="Times New Roman" w:cs="Times New Roman"/>
          <w:i/>
          <w:iCs/>
          <w:szCs w:val="24"/>
        </w:rPr>
        <w:t>Treasury</w:t>
      </w:r>
      <w:r w:rsidR="002230FA" w:rsidRPr="00A12889">
        <w:rPr>
          <w:rFonts w:ascii="Times New Roman" w:eastAsia="SimSun" w:hAnsi="Times New Roman" w:cs="Times New Roman"/>
          <w:szCs w:val="24"/>
        </w:rPr>
        <w:t>.</w:t>
      </w:r>
    </w:p>
    <w:tbl>
      <w:tblPr>
        <w:tblStyle w:val="TableGrid"/>
        <w:tblW w:w="941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2026"/>
        <w:gridCol w:w="2019"/>
        <w:gridCol w:w="1765"/>
        <w:gridCol w:w="1629"/>
      </w:tblGrid>
      <w:tr w:rsidR="00B01228" w:rsidRPr="00A12889" w14:paraId="66BC0231" w14:textId="7F41A969" w:rsidTr="004C5CEE">
        <w:tc>
          <w:tcPr>
            <w:tcW w:w="1975" w:type="dxa"/>
            <w:tcBorders>
              <w:top w:val="single" w:sz="8" w:space="0" w:color="auto"/>
              <w:left w:val="single" w:sz="8" w:space="0" w:color="000000"/>
              <w:bottom w:val="single" w:sz="8" w:space="0" w:color="auto"/>
            </w:tcBorders>
            <w:shd w:val="clear" w:color="auto" w:fill="D9D9D9" w:themeFill="background1" w:themeFillShade="D9"/>
          </w:tcPr>
          <w:p w14:paraId="4D1B7668" w14:textId="77777777" w:rsidR="00B01228" w:rsidRPr="00A12889" w:rsidRDefault="00B0122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p>
        </w:tc>
        <w:tc>
          <w:tcPr>
            <w:tcW w:w="2026" w:type="dxa"/>
            <w:tcBorders>
              <w:top w:val="single" w:sz="8" w:space="0" w:color="auto"/>
              <w:bottom w:val="single" w:sz="8" w:space="0" w:color="auto"/>
            </w:tcBorders>
            <w:shd w:val="clear" w:color="auto" w:fill="D9D9D9" w:themeFill="background1" w:themeFillShade="D9"/>
          </w:tcPr>
          <w:p w14:paraId="319A3FC2" w14:textId="613D1341" w:rsidR="00B01228" w:rsidRPr="00A12889" w:rsidRDefault="00B0122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Canonical works</w:t>
            </w:r>
          </w:p>
        </w:tc>
        <w:tc>
          <w:tcPr>
            <w:tcW w:w="2019" w:type="dxa"/>
            <w:tcBorders>
              <w:top w:val="single" w:sz="8" w:space="0" w:color="auto"/>
              <w:bottom w:val="single" w:sz="8" w:space="0" w:color="auto"/>
            </w:tcBorders>
            <w:shd w:val="clear" w:color="auto" w:fill="D9D9D9" w:themeFill="background1" w:themeFillShade="D9"/>
          </w:tcPr>
          <w:p w14:paraId="058CD65D" w14:textId="79A60A54" w:rsidR="00B01228" w:rsidRPr="00A12889" w:rsidRDefault="00B0122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Historical works</w:t>
            </w:r>
          </w:p>
        </w:tc>
        <w:tc>
          <w:tcPr>
            <w:tcW w:w="1765" w:type="dxa"/>
            <w:tcBorders>
              <w:top w:val="single" w:sz="8" w:space="0" w:color="auto"/>
              <w:bottom w:val="single" w:sz="8" w:space="0" w:color="auto"/>
            </w:tcBorders>
            <w:shd w:val="clear" w:color="auto" w:fill="D9D9D9" w:themeFill="background1" w:themeFillShade="D9"/>
          </w:tcPr>
          <w:p w14:paraId="07085BF2" w14:textId="4F195401" w:rsidR="00B01228" w:rsidRPr="00A12889" w:rsidRDefault="00B0122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Masters works</w:t>
            </w:r>
          </w:p>
        </w:tc>
        <w:tc>
          <w:tcPr>
            <w:tcW w:w="1629" w:type="dxa"/>
            <w:tcBorders>
              <w:top w:val="single" w:sz="8" w:space="0" w:color="auto"/>
              <w:bottom w:val="single" w:sz="8" w:space="0" w:color="auto"/>
              <w:right w:val="single" w:sz="8" w:space="0" w:color="000000"/>
            </w:tcBorders>
            <w:shd w:val="clear" w:color="auto" w:fill="D9D9D9" w:themeFill="background1" w:themeFillShade="D9"/>
          </w:tcPr>
          <w:p w14:paraId="150D2C11" w14:textId="33E363C3" w:rsidR="00B01228" w:rsidRPr="00A12889" w:rsidRDefault="00B0122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Literary works</w:t>
            </w:r>
          </w:p>
        </w:tc>
      </w:tr>
      <w:tr w:rsidR="00B01228" w:rsidRPr="00A12889" w14:paraId="73B8ACE5" w14:textId="356032A9" w:rsidTr="002230FA">
        <w:tc>
          <w:tcPr>
            <w:tcW w:w="1975" w:type="dxa"/>
            <w:tcBorders>
              <w:top w:val="single" w:sz="8" w:space="0" w:color="auto"/>
              <w:left w:val="single" w:sz="8" w:space="0" w:color="000000"/>
              <w:bottom w:val="single" w:sz="4" w:space="0" w:color="auto"/>
            </w:tcBorders>
          </w:tcPr>
          <w:p w14:paraId="55AD033E" w14:textId="525CF056" w:rsidR="00B01228" w:rsidRPr="00A12889" w:rsidRDefault="00B0122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Number of titles</w:t>
            </w:r>
          </w:p>
        </w:tc>
        <w:tc>
          <w:tcPr>
            <w:tcW w:w="2026" w:type="dxa"/>
            <w:tcBorders>
              <w:top w:val="single" w:sz="8" w:space="0" w:color="auto"/>
              <w:bottom w:val="single" w:sz="4" w:space="0" w:color="auto"/>
            </w:tcBorders>
          </w:tcPr>
          <w:p w14:paraId="69623B83" w14:textId="0C194755" w:rsidR="00B01228" w:rsidRPr="00A12889" w:rsidRDefault="00B0122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2</w:t>
            </w:r>
            <w:r w:rsidR="00265324" w:rsidRPr="00A12889">
              <w:rPr>
                <w:rFonts w:ascii="Times New Roman" w:eastAsia="SimSun" w:hAnsi="Times New Roman" w:cs="Times New Roman"/>
                <w:szCs w:val="24"/>
              </w:rPr>
              <w:t>6</w:t>
            </w:r>
          </w:p>
        </w:tc>
        <w:tc>
          <w:tcPr>
            <w:tcW w:w="2019" w:type="dxa"/>
            <w:tcBorders>
              <w:top w:val="single" w:sz="8" w:space="0" w:color="auto"/>
              <w:bottom w:val="single" w:sz="4" w:space="0" w:color="auto"/>
            </w:tcBorders>
          </w:tcPr>
          <w:p w14:paraId="7891F032" w14:textId="7E21F664" w:rsidR="00B01228" w:rsidRPr="00A12889" w:rsidRDefault="00B0122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52</w:t>
            </w:r>
          </w:p>
        </w:tc>
        <w:tc>
          <w:tcPr>
            <w:tcW w:w="1765" w:type="dxa"/>
            <w:tcBorders>
              <w:top w:val="single" w:sz="8" w:space="0" w:color="auto"/>
              <w:bottom w:val="single" w:sz="4" w:space="0" w:color="auto"/>
            </w:tcBorders>
          </w:tcPr>
          <w:p w14:paraId="11B8A5AE" w14:textId="2AEDF502" w:rsidR="00B01228" w:rsidRPr="00A12889" w:rsidRDefault="00B0122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11</w:t>
            </w:r>
            <w:r w:rsidR="00265324" w:rsidRPr="00A12889">
              <w:rPr>
                <w:rFonts w:ascii="Times New Roman" w:eastAsia="SimSun" w:hAnsi="Times New Roman" w:cs="Times New Roman"/>
                <w:szCs w:val="24"/>
              </w:rPr>
              <w:t>1</w:t>
            </w:r>
          </w:p>
        </w:tc>
        <w:tc>
          <w:tcPr>
            <w:tcW w:w="1629" w:type="dxa"/>
            <w:tcBorders>
              <w:top w:val="single" w:sz="8" w:space="0" w:color="auto"/>
              <w:bottom w:val="single" w:sz="4" w:space="0" w:color="auto"/>
              <w:right w:val="single" w:sz="8" w:space="0" w:color="000000"/>
            </w:tcBorders>
          </w:tcPr>
          <w:p w14:paraId="468456DC" w14:textId="2D54319C" w:rsidR="00B01228" w:rsidRPr="00A12889" w:rsidRDefault="00B0122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85</w:t>
            </w:r>
          </w:p>
        </w:tc>
      </w:tr>
      <w:tr w:rsidR="00C56A77" w:rsidRPr="00A12889" w14:paraId="25BC7779" w14:textId="77777777" w:rsidTr="002230FA">
        <w:tc>
          <w:tcPr>
            <w:tcW w:w="1975" w:type="dxa"/>
            <w:tcBorders>
              <w:top w:val="single" w:sz="4" w:space="0" w:color="auto"/>
              <w:left w:val="single" w:sz="8" w:space="0" w:color="000000"/>
              <w:bottom w:val="single" w:sz="4" w:space="0" w:color="auto"/>
            </w:tcBorders>
          </w:tcPr>
          <w:p w14:paraId="40531F2B" w14:textId="175ADD9F" w:rsidR="00C56A77" w:rsidRPr="00A12889" w:rsidRDefault="00C56A7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Citations</w:t>
            </w:r>
          </w:p>
        </w:tc>
        <w:tc>
          <w:tcPr>
            <w:tcW w:w="2026" w:type="dxa"/>
            <w:tcBorders>
              <w:top w:val="single" w:sz="4" w:space="0" w:color="auto"/>
              <w:bottom w:val="single" w:sz="4" w:space="0" w:color="auto"/>
            </w:tcBorders>
          </w:tcPr>
          <w:p w14:paraId="4E9FB415" w14:textId="4E1290FA" w:rsidR="00C56A77" w:rsidRPr="00A12889" w:rsidRDefault="00C56A7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44</w:t>
            </w:r>
            <w:r w:rsidR="00265324" w:rsidRPr="00A12889">
              <w:rPr>
                <w:rFonts w:ascii="Times New Roman" w:eastAsia="SimSun" w:hAnsi="Times New Roman" w:cs="Times New Roman"/>
                <w:szCs w:val="24"/>
              </w:rPr>
              <w:t>2</w:t>
            </w:r>
          </w:p>
        </w:tc>
        <w:tc>
          <w:tcPr>
            <w:tcW w:w="2019" w:type="dxa"/>
            <w:tcBorders>
              <w:top w:val="single" w:sz="4" w:space="0" w:color="auto"/>
              <w:bottom w:val="single" w:sz="4" w:space="0" w:color="auto"/>
            </w:tcBorders>
          </w:tcPr>
          <w:p w14:paraId="5FCC6171" w14:textId="69F46426" w:rsidR="00C56A77" w:rsidRPr="00A12889" w:rsidRDefault="00C56A7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4</w:t>
            </w:r>
            <w:r w:rsidR="008948B8" w:rsidRPr="00A12889">
              <w:rPr>
                <w:rFonts w:ascii="Times New Roman" w:eastAsia="SimSun" w:hAnsi="Times New Roman" w:cs="Times New Roman"/>
                <w:szCs w:val="24"/>
              </w:rPr>
              <w:t>6</w:t>
            </w:r>
            <w:r w:rsidRPr="00A12889">
              <w:rPr>
                <w:rFonts w:ascii="Times New Roman" w:eastAsia="SimSun" w:hAnsi="Times New Roman" w:cs="Times New Roman"/>
                <w:szCs w:val="24"/>
              </w:rPr>
              <w:t>0</w:t>
            </w:r>
          </w:p>
        </w:tc>
        <w:tc>
          <w:tcPr>
            <w:tcW w:w="1765" w:type="dxa"/>
            <w:tcBorders>
              <w:top w:val="single" w:sz="4" w:space="0" w:color="auto"/>
              <w:bottom w:val="single" w:sz="4" w:space="0" w:color="auto"/>
            </w:tcBorders>
          </w:tcPr>
          <w:p w14:paraId="3EC327C2" w14:textId="68973DE1" w:rsidR="00C56A77" w:rsidRPr="00A12889" w:rsidRDefault="00C56A7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35</w:t>
            </w:r>
            <w:r w:rsidR="00265324" w:rsidRPr="00A12889">
              <w:rPr>
                <w:rFonts w:ascii="Times New Roman" w:eastAsia="SimSun" w:hAnsi="Times New Roman" w:cs="Times New Roman"/>
                <w:szCs w:val="24"/>
              </w:rPr>
              <w:t>5</w:t>
            </w:r>
          </w:p>
        </w:tc>
        <w:tc>
          <w:tcPr>
            <w:tcW w:w="1629" w:type="dxa"/>
            <w:tcBorders>
              <w:top w:val="single" w:sz="4" w:space="0" w:color="auto"/>
              <w:bottom w:val="single" w:sz="4" w:space="0" w:color="auto"/>
              <w:right w:val="single" w:sz="8" w:space="0" w:color="000000"/>
            </w:tcBorders>
          </w:tcPr>
          <w:p w14:paraId="5FD9130B" w14:textId="5FA060E5" w:rsidR="00C56A77" w:rsidRPr="00A12889" w:rsidRDefault="00C56A7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206</w:t>
            </w:r>
          </w:p>
        </w:tc>
      </w:tr>
      <w:tr w:rsidR="00C56A77" w:rsidRPr="00A12889" w14:paraId="3166BD04" w14:textId="40E03EC2" w:rsidTr="002230FA">
        <w:tc>
          <w:tcPr>
            <w:tcW w:w="1975" w:type="dxa"/>
            <w:tcBorders>
              <w:top w:val="single" w:sz="4" w:space="0" w:color="auto"/>
              <w:left w:val="single" w:sz="8" w:space="0" w:color="000000"/>
              <w:bottom w:val="single" w:sz="8" w:space="0" w:color="auto"/>
            </w:tcBorders>
          </w:tcPr>
          <w:p w14:paraId="0E2190EF" w14:textId="448E9404" w:rsidR="00C56A77" w:rsidRPr="00A12889" w:rsidRDefault="00C56A7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Most cited text (number of citations)</w:t>
            </w:r>
          </w:p>
        </w:tc>
        <w:tc>
          <w:tcPr>
            <w:tcW w:w="2026" w:type="dxa"/>
            <w:tcBorders>
              <w:top w:val="single" w:sz="4" w:space="0" w:color="auto"/>
              <w:bottom w:val="single" w:sz="8" w:space="0" w:color="auto"/>
            </w:tcBorders>
          </w:tcPr>
          <w:p w14:paraId="2CD1284F" w14:textId="77777777" w:rsidR="00C56A77" w:rsidRPr="00A12889" w:rsidRDefault="00C56A7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Five Classics (336)</w:t>
            </w:r>
          </w:p>
          <w:p w14:paraId="38C1CFCE" w14:textId="6F0423C8" w:rsidR="00C56A77" w:rsidRPr="00A12889" w:rsidRDefault="00C56A7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i/>
                <w:iCs/>
                <w:szCs w:val="24"/>
              </w:rPr>
              <w:t>Book of Odes</w:t>
            </w:r>
            <w:r w:rsidRPr="00A12889">
              <w:rPr>
                <w:rFonts w:ascii="Times New Roman" w:eastAsia="SimSun" w:hAnsi="Times New Roman" w:cs="Times New Roman"/>
                <w:szCs w:val="24"/>
              </w:rPr>
              <w:t xml:space="preserve"> (102)</w:t>
            </w:r>
          </w:p>
        </w:tc>
        <w:tc>
          <w:tcPr>
            <w:tcW w:w="2019" w:type="dxa"/>
            <w:tcBorders>
              <w:top w:val="single" w:sz="4" w:space="0" w:color="auto"/>
              <w:bottom w:val="single" w:sz="8" w:space="0" w:color="auto"/>
            </w:tcBorders>
          </w:tcPr>
          <w:p w14:paraId="7E4DE767" w14:textId="6810C718" w:rsidR="00C56A77" w:rsidRPr="00A12889" w:rsidRDefault="00C56A7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i/>
                <w:iCs/>
                <w:szCs w:val="24"/>
              </w:rPr>
              <w:t>History of the Former Han</w:t>
            </w:r>
            <w:r w:rsidR="00454F8B" w:rsidRPr="00A12889">
              <w:rPr>
                <w:rFonts w:ascii="Times New Roman" w:eastAsia="SimSun" w:hAnsi="Times New Roman" w:cs="Times New Roman"/>
                <w:i/>
                <w:iCs/>
                <w:szCs w:val="24"/>
              </w:rPr>
              <w:t xml:space="preserve"> dynasty</w:t>
            </w:r>
            <w:r w:rsidRPr="00A12889">
              <w:rPr>
                <w:rFonts w:ascii="Times New Roman" w:eastAsia="SimSun" w:hAnsi="Times New Roman" w:cs="Times New Roman"/>
                <w:szCs w:val="24"/>
              </w:rPr>
              <w:t xml:space="preserve"> (76)</w:t>
            </w:r>
          </w:p>
        </w:tc>
        <w:tc>
          <w:tcPr>
            <w:tcW w:w="1765" w:type="dxa"/>
            <w:tcBorders>
              <w:top w:val="single" w:sz="4" w:space="0" w:color="auto"/>
              <w:bottom w:val="single" w:sz="8" w:space="0" w:color="auto"/>
            </w:tcBorders>
          </w:tcPr>
          <w:p w14:paraId="6503F94D" w14:textId="65E2FCD8" w:rsidR="002230FA" w:rsidRPr="00A12889" w:rsidRDefault="00C56A7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i/>
                <w:iCs/>
                <w:szCs w:val="24"/>
              </w:rPr>
              <w:t xml:space="preserve">Zhuang </w:t>
            </w:r>
            <w:r w:rsidR="007657BA" w:rsidRPr="00A12889">
              <w:rPr>
                <w:rFonts w:ascii="Times New Roman" w:eastAsia="SimSun" w:hAnsi="Times New Roman" w:cs="Times New Roman"/>
                <w:i/>
                <w:iCs/>
                <w:szCs w:val="24"/>
              </w:rPr>
              <w:t>z</w:t>
            </w:r>
            <w:r w:rsidRPr="00A12889">
              <w:rPr>
                <w:rFonts w:ascii="Times New Roman" w:eastAsia="SimSun" w:hAnsi="Times New Roman" w:cs="Times New Roman"/>
                <w:i/>
                <w:iCs/>
                <w:szCs w:val="24"/>
              </w:rPr>
              <w:t>i</w:t>
            </w:r>
            <w:r w:rsidRPr="00A12889">
              <w:rPr>
                <w:rFonts w:ascii="Times New Roman" w:eastAsia="SimSun" w:hAnsi="Times New Roman" w:cs="Times New Roman"/>
                <w:szCs w:val="24"/>
              </w:rPr>
              <w:t xml:space="preserve"> </w:t>
            </w:r>
          </w:p>
          <w:p w14:paraId="0DB344E5" w14:textId="4309AB78" w:rsidR="00C56A77" w:rsidRPr="00A12889" w:rsidRDefault="00C56A7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莊子</w:t>
            </w:r>
            <w:r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(36)</w:t>
            </w:r>
          </w:p>
        </w:tc>
        <w:tc>
          <w:tcPr>
            <w:tcW w:w="1629" w:type="dxa"/>
            <w:tcBorders>
              <w:top w:val="single" w:sz="4" w:space="0" w:color="auto"/>
              <w:bottom w:val="single" w:sz="8" w:space="0" w:color="auto"/>
              <w:right w:val="single" w:sz="8" w:space="0" w:color="000000"/>
            </w:tcBorders>
          </w:tcPr>
          <w:p w14:paraId="5DEF5E83" w14:textId="77777777" w:rsidR="002230FA" w:rsidRPr="00A12889" w:rsidRDefault="00C56A7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i/>
                <w:iCs/>
                <w:szCs w:val="24"/>
              </w:rPr>
              <w:t>Wen xuan</w:t>
            </w:r>
            <w:r w:rsidRPr="00A12889">
              <w:rPr>
                <w:rFonts w:ascii="Times New Roman" w:eastAsia="SimSun" w:hAnsi="Times New Roman" w:cs="Times New Roman"/>
                <w:szCs w:val="24"/>
              </w:rPr>
              <w:t xml:space="preserve"> </w:t>
            </w:r>
          </w:p>
          <w:p w14:paraId="75D475D6" w14:textId="4F4D2774" w:rsidR="00C56A77" w:rsidRPr="00A12889" w:rsidRDefault="00C56A77"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文選</w:t>
            </w:r>
            <w:r w:rsidRPr="00A12889">
              <w:rPr>
                <w:rFonts w:ascii="Times New Roman" w:eastAsia="SimSun" w:hAnsi="Times New Roman" w:cs="Times New Roman"/>
                <w:szCs w:val="24"/>
                <w:lang w:eastAsia="zh-CN"/>
              </w:rPr>
              <w:t xml:space="preserve"> (10)</w:t>
            </w:r>
          </w:p>
        </w:tc>
      </w:tr>
    </w:tbl>
    <w:p w14:paraId="2493C68B" w14:textId="77777777" w:rsidR="00AD3681" w:rsidRPr="00A12889" w:rsidRDefault="00AD3681"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p>
    <w:p w14:paraId="5714766B" w14:textId="40558537" w:rsidR="008948B8" w:rsidRPr="00A12889" w:rsidRDefault="00AD3681"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These figures are based on titles mentioned within the annotations of the studied edition, which amounts to over half the material. It is noteworthy that </w:t>
      </w:r>
      <w:r w:rsidR="008948B8" w:rsidRPr="00A12889">
        <w:rPr>
          <w:rFonts w:ascii="Times New Roman" w:eastAsia="SimSun" w:hAnsi="Times New Roman" w:cs="Times New Roman"/>
          <w:szCs w:val="24"/>
        </w:rPr>
        <w:t>contemporary</w:t>
      </w:r>
      <w:r w:rsidRPr="00A12889">
        <w:rPr>
          <w:rFonts w:ascii="Times New Roman" w:eastAsia="SimSun" w:hAnsi="Times New Roman" w:cs="Times New Roman"/>
          <w:szCs w:val="24"/>
        </w:rPr>
        <w:t xml:space="preserve"> commentaries such as Ma Ziyi’s </w:t>
      </w:r>
      <w:r w:rsidRPr="00A12889">
        <w:rPr>
          <w:rFonts w:ascii="Times New Roman" w:eastAsia="SimSun" w:hAnsi="Times New Roman" w:cs="Times New Roman"/>
          <w:i/>
          <w:szCs w:val="24"/>
        </w:rPr>
        <w:t xml:space="preserve">Xin yi youxue qionglin </w:t>
      </w:r>
      <w:r w:rsidRPr="00A12889">
        <w:rPr>
          <w:rFonts w:ascii="Times New Roman" w:eastAsia="SimSun" w:hAnsi="Times New Roman" w:cs="Times New Roman"/>
          <w:szCs w:val="24"/>
        </w:rPr>
        <w:t>新譯幼學瓊林</w:t>
      </w:r>
      <w:r w:rsidRPr="00A12889">
        <w:rPr>
          <w:rFonts w:ascii="Times New Roman" w:eastAsia="SimSun" w:hAnsi="Times New Roman" w:cs="Times New Roman"/>
          <w:szCs w:val="24"/>
          <w:lang w:eastAsia="zh-CN"/>
        </w:rPr>
        <w:t xml:space="preserve"> attempt to provide the </w:t>
      </w:r>
      <w:r w:rsidR="008948B8" w:rsidRPr="00A12889">
        <w:rPr>
          <w:rFonts w:ascii="Times New Roman" w:eastAsia="SimSun" w:hAnsi="Times New Roman" w:cs="Times New Roman"/>
          <w:szCs w:val="24"/>
          <w:lang w:eastAsia="zh-CN"/>
        </w:rPr>
        <w:t xml:space="preserve">source titles and </w:t>
      </w:r>
      <w:r w:rsidRPr="00A12889">
        <w:rPr>
          <w:rFonts w:ascii="Times New Roman" w:eastAsia="SimSun" w:hAnsi="Times New Roman" w:cs="Times New Roman"/>
          <w:szCs w:val="24"/>
          <w:lang w:eastAsia="zh-CN"/>
        </w:rPr>
        <w:t>original text for most of the terms and allusions.</w:t>
      </w:r>
      <w:r w:rsidR="008948B8" w:rsidRPr="00A12889">
        <w:rPr>
          <w:rStyle w:val="FootnoteReference"/>
          <w:rFonts w:ascii="Times New Roman" w:eastAsia="SimSun" w:hAnsi="Times New Roman" w:cs="Times New Roman"/>
          <w:szCs w:val="24"/>
          <w:lang w:eastAsia="zh-CN"/>
        </w:rPr>
        <w:footnoteReference w:id="408"/>
      </w:r>
      <w:r w:rsidRPr="00A12889">
        <w:rPr>
          <w:rFonts w:ascii="Times New Roman" w:eastAsia="SimSun" w:hAnsi="Times New Roman" w:cs="Times New Roman"/>
          <w:szCs w:val="24"/>
          <w:lang w:eastAsia="zh-CN"/>
        </w:rPr>
        <w:t xml:space="preserve"> However, many of the source titles </w:t>
      </w:r>
      <w:r w:rsidRPr="00A12889">
        <w:rPr>
          <w:rFonts w:ascii="Times New Roman" w:eastAsia="SimSun" w:hAnsi="Times New Roman" w:cs="Times New Roman"/>
          <w:szCs w:val="24"/>
          <w:lang w:eastAsia="zh-CN"/>
        </w:rPr>
        <w:lastRenderedPageBreak/>
        <w:t xml:space="preserve">cited were different from that of the studied edition. </w:t>
      </w:r>
      <w:r w:rsidR="00BF331F" w:rsidRPr="00A12889">
        <w:rPr>
          <w:rFonts w:ascii="Times New Roman" w:eastAsia="SimSun" w:hAnsi="Times New Roman" w:cs="Times New Roman"/>
          <w:szCs w:val="24"/>
        </w:rPr>
        <w:t xml:space="preserve">Wang Dan’s analysis of the source text of allusions in </w:t>
      </w:r>
      <w:r w:rsidR="002230FA" w:rsidRPr="00A12889">
        <w:rPr>
          <w:rFonts w:ascii="Times New Roman" w:eastAsia="SimSun" w:hAnsi="Times New Roman" w:cs="Times New Roman"/>
          <w:szCs w:val="24"/>
        </w:rPr>
        <w:t xml:space="preserve">a different edition of </w:t>
      </w:r>
      <w:r w:rsidR="00BF331F" w:rsidRPr="00A12889">
        <w:rPr>
          <w:rFonts w:ascii="Times New Roman" w:eastAsia="SimSun" w:hAnsi="Times New Roman" w:cs="Times New Roman"/>
          <w:szCs w:val="24"/>
        </w:rPr>
        <w:t xml:space="preserve">the </w:t>
      </w:r>
      <w:r w:rsidR="00BF331F" w:rsidRPr="00A12889">
        <w:rPr>
          <w:rFonts w:ascii="Times New Roman" w:eastAsia="SimSun" w:hAnsi="Times New Roman" w:cs="Times New Roman"/>
          <w:i/>
          <w:iCs/>
          <w:szCs w:val="24"/>
        </w:rPr>
        <w:t xml:space="preserve">Treasury </w:t>
      </w:r>
      <w:r w:rsidR="008948B8" w:rsidRPr="00A12889">
        <w:rPr>
          <w:rFonts w:ascii="Times New Roman" w:eastAsia="SimSun" w:hAnsi="Times New Roman" w:cs="Times New Roman"/>
          <w:szCs w:val="24"/>
        </w:rPr>
        <w:t>yield similar results.</w:t>
      </w:r>
      <w:r w:rsidR="00DD4015" w:rsidRPr="00A12889">
        <w:rPr>
          <w:rStyle w:val="FootnoteReference"/>
          <w:rFonts w:ascii="Times New Roman" w:eastAsia="SimSun" w:hAnsi="Times New Roman" w:cs="Times New Roman"/>
          <w:szCs w:val="24"/>
        </w:rPr>
        <w:footnoteReference w:id="409"/>
      </w:r>
      <w:r w:rsidR="008948B8" w:rsidRPr="00A12889">
        <w:rPr>
          <w:rFonts w:ascii="Times New Roman" w:eastAsia="SimSun" w:hAnsi="Times New Roman" w:cs="Times New Roman"/>
          <w:szCs w:val="24"/>
        </w:rPr>
        <w:t xml:space="preserve"> Wang </w:t>
      </w:r>
      <w:r w:rsidR="00BF331F" w:rsidRPr="00A12889">
        <w:rPr>
          <w:rFonts w:ascii="Times New Roman" w:eastAsia="SimSun" w:hAnsi="Times New Roman" w:cs="Times New Roman"/>
          <w:szCs w:val="24"/>
        </w:rPr>
        <w:t xml:space="preserve">notes that eighteen texts from the canonical work category were cited with the Four Books and Five Classics being the most common citations; forty-four historical works with the most referenced as the </w:t>
      </w:r>
      <w:r w:rsidR="00BF331F" w:rsidRPr="00A12889">
        <w:rPr>
          <w:rFonts w:ascii="Times New Roman" w:eastAsia="SimSun" w:hAnsi="Times New Roman" w:cs="Times New Roman"/>
          <w:i/>
          <w:iCs/>
          <w:szCs w:val="24"/>
        </w:rPr>
        <w:t>Shiji</w:t>
      </w:r>
      <w:r w:rsidR="00BF331F" w:rsidRPr="00A12889">
        <w:rPr>
          <w:rFonts w:ascii="Times New Roman" w:eastAsia="SimSun" w:hAnsi="Times New Roman" w:cs="Times New Roman"/>
          <w:szCs w:val="24"/>
        </w:rPr>
        <w:t xml:space="preserve">; a hundred and thirty-one masters texts with the </w:t>
      </w:r>
      <w:r w:rsidR="00BF331F" w:rsidRPr="00A12889">
        <w:rPr>
          <w:rFonts w:ascii="Times New Roman" w:eastAsia="SimSun" w:hAnsi="Times New Roman" w:cs="Times New Roman"/>
          <w:i/>
          <w:iCs/>
          <w:szCs w:val="24"/>
        </w:rPr>
        <w:t>Shishuo xinyu</w:t>
      </w:r>
      <w:r w:rsidR="00BF331F" w:rsidRPr="00A12889">
        <w:rPr>
          <w:rFonts w:ascii="Times New Roman" w:eastAsia="SimSun" w:hAnsi="Times New Roman" w:cs="Times New Roman"/>
          <w:szCs w:val="24"/>
        </w:rPr>
        <w:t xml:space="preserve"> </w:t>
      </w:r>
      <w:r w:rsidR="00BF331F" w:rsidRPr="00A12889">
        <w:rPr>
          <w:rFonts w:ascii="Times New Roman" w:eastAsia="SimSun" w:hAnsi="Times New Roman" w:cs="Times New Roman"/>
          <w:szCs w:val="24"/>
        </w:rPr>
        <w:t>世說新語</w:t>
      </w:r>
      <w:r w:rsidR="00BF331F" w:rsidRPr="00A12889">
        <w:rPr>
          <w:rFonts w:ascii="Times New Roman" w:eastAsia="SimSun" w:hAnsi="Times New Roman" w:cs="Times New Roman"/>
          <w:szCs w:val="24"/>
          <w:lang w:eastAsia="zh-CN"/>
        </w:rPr>
        <w:t xml:space="preserve"> </w:t>
      </w:r>
      <w:r w:rsidR="00BF331F" w:rsidRPr="00A12889">
        <w:rPr>
          <w:rFonts w:ascii="Times New Roman" w:eastAsia="SimSun" w:hAnsi="Times New Roman" w:cs="Times New Roman"/>
          <w:szCs w:val="24"/>
        </w:rPr>
        <w:t xml:space="preserve">and the </w:t>
      </w:r>
      <w:r w:rsidR="00BF331F" w:rsidRPr="00A12889">
        <w:rPr>
          <w:rFonts w:ascii="Times New Roman" w:eastAsia="SimSun" w:hAnsi="Times New Roman" w:cs="Times New Roman"/>
          <w:i/>
          <w:iCs/>
          <w:szCs w:val="24"/>
        </w:rPr>
        <w:t>Taiping guang ji</w:t>
      </w:r>
      <w:r w:rsidR="00BF331F" w:rsidRPr="00A12889">
        <w:rPr>
          <w:rFonts w:ascii="Times New Roman" w:eastAsia="SimSun" w:hAnsi="Times New Roman" w:cs="Times New Roman"/>
          <w:szCs w:val="24"/>
        </w:rPr>
        <w:t xml:space="preserve"> </w:t>
      </w:r>
      <w:r w:rsidR="00BF331F" w:rsidRPr="00A12889">
        <w:rPr>
          <w:rFonts w:ascii="Times New Roman" w:eastAsia="SimSun" w:hAnsi="Times New Roman" w:cs="Times New Roman"/>
          <w:szCs w:val="24"/>
        </w:rPr>
        <w:t>太平廣記</w:t>
      </w:r>
      <w:r w:rsidR="00BF331F" w:rsidRPr="00A12889">
        <w:rPr>
          <w:rFonts w:ascii="Times New Roman" w:eastAsia="SimSun" w:hAnsi="Times New Roman" w:cs="Times New Roman"/>
          <w:szCs w:val="24"/>
          <w:lang w:eastAsia="zh-CN"/>
        </w:rPr>
        <w:t xml:space="preserve"> as the most popular</w:t>
      </w:r>
      <w:r w:rsidR="00BF331F" w:rsidRPr="00A12889">
        <w:rPr>
          <w:rFonts w:ascii="Times New Roman" w:eastAsia="SimSun" w:hAnsi="Times New Roman" w:cs="Times New Roman"/>
          <w:szCs w:val="24"/>
        </w:rPr>
        <w:t xml:space="preserve">; and the </w:t>
      </w:r>
      <w:r w:rsidR="00BF331F" w:rsidRPr="00A12889">
        <w:rPr>
          <w:rFonts w:ascii="Times New Roman" w:eastAsia="SimSun" w:hAnsi="Times New Roman" w:cs="Times New Roman"/>
          <w:i/>
          <w:iCs/>
          <w:szCs w:val="24"/>
        </w:rPr>
        <w:t>Wen xuan</w:t>
      </w:r>
      <w:r w:rsidR="00BF331F" w:rsidRPr="00A12889">
        <w:rPr>
          <w:rFonts w:ascii="Times New Roman" w:eastAsia="SimSun" w:hAnsi="Times New Roman" w:cs="Times New Roman"/>
          <w:szCs w:val="24"/>
        </w:rPr>
        <w:t xml:space="preserve"> </w:t>
      </w:r>
      <w:r w:rsidR="00BF331F" w:rsidRPr="00A12889">
        <w:rPr>
          <w:rFonts w:ascii="Times New Roman" w:eastAsia="SimSun" w:hAnsi="Times New Roman" w:cs="Times New Roman"/>
          <w:szCs w:val="24"/>
        </w:rPr>
        <w:t>文選</w:t>
      </w:r>
      <w:r w:rsidR="00BF331F" w:rsidRPr="00A12889">
        <w:rPr>
          <w:rFonts w:ascii="Times New Roman" w:eastAsia="SimSun" w:hAnsi="Times New Roman" w:cs="Times New Roman"/>
          <w:szCs w:val="24"/>
          <w:lang w:eastAsia="zh-CN"/>
        </w:rPr>
        <w:t xml:space="preserve"> being the most frequently cited </w:t>
      </w:r>
      <w:r w:rsidR="00BF331F" w:rsidRPr="00A12889">
        <w:rPr>
          <w:rFonts w:ascii="Times New Roman" w:eastAsia="SimSun" w:hAnsi="Times New Roman" w:cs="Times New Roman"/>
          <w:szCs w:val="24"/>
        </w:rPr>
        <w:t>of the literary collections.</w:t>
      </w:r>
      <w:r w:rsidR="00BF331F" w:rsidRPr="00A12889">
        <w:rPr>
          <w:rStyle w:val="FootnoteReference"/>
          <w:rFonts w:ascii="Times New Roman" w:eastAsia="SimSun" w:hAnsi="Times New Roman" w:cs="Times New Roman"/>
          <w:szCs w:val="24"/>
        </w:rPr>
        <w:footnoteReference w:id="410"/>
      </w:r>
      <w:r w:rsidR="00BF331F" w:rsidRPr="00A12889">
        <w:rPr>
          <w:rFonts w:ascii="Times New Roman" w:eastAsia="SimSun" w:hAnsi="Times New Roman" w:cs="Times New Roman"/>
          <w:szCs w:val="24"/>
        </w:rPr>
        <w:t xml:space="preserve"> </w:t>
      </w:r>
      <w:r w:rsidR="008948B8" w:rsidRPr="00A12889">
        <w:rPr>
          <w:rFonts w:ascii="Times New Roman" w:eastAsia="SimSun" w:hAnsi="Times New Roman" w:cs="Times New Roman"/>
          <w:szCs w:val="24"/>
        </w:rPr>
        <w:t>Similar to her analysis, t</w:t>
      </w:r>
      <w:r w:rsidR="00BF331F" w:rsidRPr="00A12889">
        <w:rPr>
          <w:rFonts w:ascii="Times New Roman" w:eastAsia="SimSun" w:hAnsi="Times New Roman" w:cs="Times New Roman"/>
          <w:szCs w:val="24"/>
        </w:rPr>
        <w:t xml:space="preserve">he largest proportion of </w:t>
      </w:r>
      <w:r w:rsidR="008948B8" w:rsidRPr="00A12889">
        <w:rPr>
          <w:rFonts w:ascii="Times New Roman" w:eastAsia="SimSun" w:hAnsi="Times New Roman" w:cs="Times New Roman"/>
          <w:szCs w:val="24"/>
        </w:rPr>
        <w:t xml:space="preserve">source titles </w:t>
      </w:r>
      <w:r w:rsidR="00BF331F" w:rsidRPr="00A12889">
        <w:rPr>
          <w:rFonts w:ascii="Times New Roman" w:eastAsia="SimSun" w:hAnsi="Times New Roman" w:cs="Times New Roman"/>
          <w:szCs w:val="24"/>
        </w:rPr>
        <w:t xml:space="preserve">originated from the historical works, and </w:t>
      </w:r>
      <w:r w:rsidR="008948B8" w:rsidRPr="00A12889">
        <w:rPr>
          <w:rFonts w:ascii="Times New Roman" w:eastAsia="SimSun" w:hAnsi="Times New Roman" w:cs="Times New Roman"/>
          <w:szCs w:val="24"/>
        </w:rPr>
        <w:t xml:space="preserve">the least from the </w:t>
      </w:r>
      <w:r w:rsidR="00BF331F" w:rsidRPr="00A12889">
        <w:rPr>
          <w:rFonts w:ascii="Times New Roman" w:eastAsia="SimSun" w:hAnsi="Times New Roman" w:cs="Times New Roman"/>
          <w:szCs w:val="24"/>
        </w:rPr>
        <w:t xml:space="preserve">literary collections. </w:t>
      </w:r>
    </w:p>
    <w:p w14:paraId="5409B319" w14:textId="539B1471" w:rsidR="00FF73A2" w:rsidRPr="00A12889" w:rsidRDefault="008948B8"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645A4D" w:rsidRPr="00A12889">
        <w:rPr>
          <w:rFonts w:ascii="Times New Roman" w:eastAsia="SimSun" w:hAnsi="Times New Roman" w:cs="Times New Roman"/>
          <w:szCs w:val="24"/>
        </w:rPr>
        <w:t>Another interesting phenomenon is the citation of texts beyond traditional sources</w:t>
      </w:r>
      <w:r w:rsidR="00DD4015" w:rsidRPr="00A12889">
        <w:rPr>
          <w:rFonts w:ascii="Times New Roman" w:eastAsia="SimSun" w:hAnsi="Times New Roman" w:cs="Times New Roman"/>
          <w:szCs w:val="24"/>
        </w:rPr>
        <w:t xml:space="preserve"> as </w:t>
      </w:r>
      <w:r w:rsidR="00645A4D" w:rsidRPr="00A12889">
        <w:rPr>
          <w:rFonts w:ascii="Times New Roman" w:eastAsia="SimSun" w:hAnsi="Times New Roman" w:cs="Times New Roman"/>
          <w:szCs w:val="24"/>
        </w:rPr>
        <w:t xml:space="preserve">referenced in the annotation. This occurs infrequently but is manifest given the information from the Four Books would have been </w:t>
      </w:r>
      <w:bookmarkStart w:id="133" w:name="_Hlk61016988"/>
      <w:r w:rsidR="00645A4D" w:rsidRPr="00A12889">
        <w:rPr>
          <w:rFonts w:ascii="Times New Roman" w:eastAsia="SimSun" w:hAnsi="Times New Roman" w:cs="Times New Roman"/>
          <w:szCs w:val="24"/>
        </w:rPr>
        <w:t>well-memorised by the student.</w:t>
      </w:r>
      <w:r w:rsidR="00FF73A2" w:rsidRPr="00A12889">
        <w:rPr>
          <w:rFonts w:ascii="Times New Roman" w:eastAsia="SimSun" w:hAnsi="Times New Roman" w:cs="Times New Roman"/>
          <w:szCs w:val="24"/>
        </w:rPr>
        <w:t xml:space="preserve"> For example: </w:t>
      </w:r>
    </w:p>
    <w:p w14:paraId="036DE9E4" w14:textId="657BA8DA" w:rsidR="00FF73A2" w:rsidRPr="00A12889" w:rsidRDefault="00FF73A2" w:rsidP="000F30A4">
      <w:pPr>
        <w:widowControl/>
        <w:tabs>
          <w:tab w:val="left" w:pos="720"/>
        </w:tabs>
        <w:autoSpaceDE w:val="0"/>
        <w:autoSpaceDN w:val="0"/>
        <w:adjustRightInd w:val="0"/>
        <w:snapToGrid w:val="0"/>
        <w:ind w:firstLine="720"/>
        <w:rPr>
          <w:rFonts w:ascii="Times New Roman" w:eastAsia="SimSun" w:hAnsi="Times New Roman" w:cs="Times New Roman"/>
          <w:szCs w:val="24"/>
        </w:rPr>
      </w:pPr>
      <w:r w:rsidRPr="00A12889">
        <w:rPr>
          <w:rFonts w:ascii="Times New Roman" w:eastAsia="SimSun" w:hAnsi="Times New Roman" w:cs="Times New Roman"/>
          <w:szCs w:val="24"/>
        </w:rPr>
        <w:t>餓死留君臣之義，伯夷叔齊。</w:t>
      </w:r>
    </w:p>
    <w:p w14:paraId="2AB27D50" w14:textId="77777777" w:rsidR="00FF73A2" w:rsidRPr="00A12889" w:rsidRDefault="00FF73A2" w:rsidP="000F30A4">
      <w:pPr>
        <w:widowControl/>
        <w:tabs>
          <w:tab w:val="left" w:pos="720"/>
        </w:tabs>
        <w:autoSpaceDE w:val="0"/>
        <w:autoSpaceDN w:val="0"/>
        <w:adjustRightInd w:val="0"/>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Bo Yi and Shu Qi starved to death preserving the rightness of the sovereign-subject relationship.</w:t>
      </w:r>
    </w:p>
    <w:p w14:paraId="1C7E235B" w14:textId="77777777" w:rsidR="00FF73A2" w:rsidRPr="00A12889" w:rsidRDefault="00FF73A2" w:rsidP="000F30A4">
      <w:pPr>
        <w:widowControl/>
        <w:tabs>
          <w:tab w:val="left" w:pos="720"/>
        </w:tabs>
        <w:autoSpaceDE w:val="0"/>
        <w:autoSpaceDN w:val="0"/>
        <w:adjustRightInd w:val="0"/>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《博物志》：伯夷、叔齊恥食周粟，采薇而食。有婦女曰：「子何食周之草木也。」兄弟於是餓死。</w:t>
      </w:r>
    </w:p>
    <w:p w14:paraId="2E1F23DD" w14:textId="1110224A" w:rsidR="00FF73A2" w:rsidRPr="00A12889" w:rsidRDefault="00FF73A2" w:rsidP="000F30A4">
      <w:pPr>
        <w:widowControl/>
        <w:tabs>
          <w:tab w:val="left" w:pos="720"/>
        </w:tabs>
        <w:autoSpaceDE w:val="0"/>
        <w:autoSpaceDN w:val="0"/>
        <w:adjustRightInd w:val="0"/>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i/>
          <w:iCs/>
          <w:szCs w:val="24"/>
        </w:rPr>
        <w:t>Bowu zhi</w:t>
      </w:r>
      <w:r w:rsidRPr="00A12889">
        <w:rPr>
          <w:rFonts w:ascii="Times New Roman" w:eastAsia="SimSun" w:hAnsi="Times New Roman" w:cs="Times New Roman"/>
          <w:szCs w:val="24"/>
        </w:rPr>
        <w:t xml:space="preserve">: Bo Yi and Shu Qi were ashamed to consume the grain of the Zhou state and picked ferns for food. A </w:t>
      </w:r>
      <w:r w:rsidR="000E7727" w:rsidRPr="00A12889">
        <w:rPr>
          <w:rFonts w:ascii="Times New Roman" w:eastAsia="SimSun" w:hAnsi="Times New Roman" w:cs="Times New Roman"/>
          <w:szCs w:val="24"/>
        </w:rPr>
        <w:t xml:space="preserve">woman </w:t>
      </w:r>
      <w:r w:rsidRPr="00A12889">
        <w:rPr>
          <w:rFonts w:ascii="Times New Roman" w:eastAsia="SimSun" w:hAnsi="Times New Roman" w:cs="Times New Roman"/>
          <w:szCs w:val="24"/>
        </w:rPr>
        <w:t>said: ‘Why are you eating the plants of the Zhou state?’ The brothers consequently starved to death.</w:t>
      </w:r>
      <w:r w:rsidRPr="00A12889">
        <w:rPr>
          <w:rStyle w:val="FootnoteReference"/>
          <w:rFonts w:ascii="Times New Roman" w:eastAsia="SimSun" w:hAnsi="Times New Roman" w:cs="Times New Roman"/>
          <w:szCs w:val="24"/>
        </w:rPr>
        <w:footnoteReference w:id="411"/>
      </w:r>
    </w:p>
    <w:p w14:paraId="77B08532" w14:textId="42A55F7A" w:rsidR="00BF331F" w:rsidRPr="00A12889" w:rsidRDefault="00FF73A2"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B</w:t>
      </w:r>
      <w:r w:rsidRPr="00A12889">
        <w:rPr>
          <w:rFonts w:ascii="Times New Roman" w:eastAsia="SimSun" w:hAnsi="Times New Roman" w:cs="Times New Roman"/>
          <w:kern w:val="0"/>
          <w:szCs w:val="24"/>
          <w:lang w:eastAsia="zh-CN"/>
        </w:rPr>
        <w:t xml:space="preserve">rothers Bo Yi </w:t>
      </w:r>
      <w:r w:rsidRPr="00A12889">
        <w:rPr>
          <w:rFonts w:ascii="Times New Roman" w:eastAsia="SimSun" w:hAnsi="Times New Roman" w:cs="Times New Roman"/>
          <w:kern w:val="0"/>
          <w:szCs w:val="24"/>
          <w:lang w:eastAsia="zh-CN"/>
        </w:rPr>
        <w:t>伯夷</w:t>
      </w:r>
      <w:r w:rsidRPr="00A12889">
        <w:rPr>
          <w:rFonts w:ascii="Times New Roman" w:eastAsia="SimSun" w:hAnsi="Times New Roman" w:cs="Times New Roman"/>
          <w:kern w:val="0"/>
          <w:szCs w:val="24"/>
          <w:lang w:eastAsia="zh-CN"/>
        </w:rPr>
        <w:t xml:space="preserve"> </w:t>
      </w:r>
      <w:r w:rsidR="00DF10AE" w:rsidRPr="00A12889">
        <w:rPr>
          <w:rFonts w:ascii="Times New Roman" w:eastAsia="SimSun" w:hAnsi="Times New Roman" w:cs="Times New Roman"/>
          <w:kern w:val="0"/>
          <w:szCs w:val="24"/>
          <w:lang w:eastAsia="zh-CN"/>
        </w:rPr>
        <w:t xml:space="preserve">(dates unknown) </w:t>
      </w:r>
      <w:r w:rsidRPr="00A12889">
        <w:rPr>
          <w:rFonts w:ascii="Times New Roman" w:eastAsia="SimSun" w:hAnsi="Times New Roman" w:cs="Times New Roman"/>
          <w:kern w:val="0"/>
          <w:szCs w:val="24"/>
          <w:lang w:eastAsia="zh-CN"/>
        </w:rPr>
        <w:t xml:space="preserve">and Shu Qi </w:t>
      </w:r>
      <w:r w:rsidRPr="00A12889">
        <w:rPr>
          <w:rFonts w:ascii="Times New Roman" w:eastAsia="SimSun" w:hAnsi="Times New Roman" w:cs="Times New Roman"/>
          <w:kern w:val="0"/>
          <w:szCs w:val="24"/>
          <w:lang w:eastAsia="zh-CN"/>
        </w:rPr>
        <w:t>叔齊</w:t>
      </w:r>
      <w:r w:rsidR="00DF10AE" w:rsidRPr="00A12889">
        <w:rPr>
          <w:rFonts w:ascii="Times New Roman" w:eastAsia="SimSun" w:hAnsi="Times New Roman" w:cs="Times New Roman"/>
          <w:kern w:val="0"/>
          <w:szCs w:val="24"/>
          <w:lang w:eastAsia="zh-CN"/>
        </w:rPr>
        <w:t xml:space="preserve"> (dates unknown) </w:t>
      </w:r>
      <w:r w:rsidRPr="00A12889">
        <w:rPr>
          <w:rFonts w:ascii="Times New Roman" w:eastAsia="SimSun" w:hAnsi="Times New Roman" w:cs="Times New Roman"/>
          <w:kern w:val="0"/>
          <w:szCs w:val="24"/>
          <w:lang w:eastAsia="zh-CN"/>
        </w:rPr>
        <w:t>were considered exemplars of the role of ‘subject’</w:t>
      </w:r>
      <w:r w:rsidR="00DF10AE" w:rsidRPr="00A12889">
        <w:rPr>
          <w:rFonts w:ascii="Times New Roman" w:eastAsia="SimSun" w:hAnsi="Times New Roman" w:cs="Times New Roman"/>
          <w:kern w:val="0"/>
          <w:szCs w:val="24"/>
          <w:lang w:eastAsia="zh-CN"/>
        </w:rPr>
        <w:t>. They were</w:t>
      </w:r>
      <w:r w:rsidRPr="00A12889">
        <w:rPr>
          <w:rFonts w:ascii="Times New Roman" w:eastAsia="SimSun" w:hAnsi="Times New Roman" w:cs="Times New Roman"/>
          <w:kern w:val="0"/>
          <w:szCs w:val="24"/>
          <w:lang w:eastAsia="zh-CN"/>
        </w:rPr>
        <w:t xml:space="preserve"> praised by Confucius as worthies who achieved humanity through their loyalty to the Shang dynasty </w:t>
      </w:r>
      <w:r w:rsidR="00DF10AE" w:rsidRPr="00A12889">
        <w:rPr>
          <w:rFonts w:ascii="Times New Roman" w:eastAsia="SimSun" w:hAnsi="Times New Roman" w:cs="Times New Roman"/>
          <w:kern w:val="0"/>
          <w:szCs w:val="24"/>
          <w:lang w:eastAsia="zh-CN"/>
        </w:rPr>
        <w:t xml:space="preserve">(c. 1600–1046 BCE) </w:t>
      </w:r>
      <w:r w:rsidRPr="00A12889">
        <w:rPr>
          <w:rFonts w:ascii="Times New Roman" w:eastAsia="SimSun" w:hAnsi="Times New Roman" w:cs="Times New Roman"/>
          <w:kern w:val="0"/>
          <w:szCs w:val="24"/>
          <w:lang w:eastAsia="zh-CN"/>
        </w:rPr>
        <w:t xml:space="preserve">and non-violent dissent to King Wu of Zhou </w:t>
      </w:r>
      <w:r w:rsidR="00593824" w:rsidRPr="00A12889">
        <w:rPr>
          <w:rFonts w:ascii="Times New Roman" w:eastAsia="SimSun" w:hAnsi="Times New Roman" w:cs="Times New Roman"/>
          <w:kern w:val="0"/>
          <w:szCs w:val="24"/>
          <w:lang w:eastAsia="zh-CN"/>
        </w:rPr>
        <w:t>周武王</w:t>
      </w:r>
      <w:r w:rsidR="00593824" w:rsidRPr="00A12889">
        <w:rPr>
          <w:rFonts w:ascii="Times New Roman" w:eastAsia="SimSun" w:hAnsi="Times New Roman" w:cs="Times New Roman"/>
          <w:kern w:val="0"/>
          <w:szCs w:val="24"/>
          <w:lang w:eastAsia="zh-CN"/>
        </w:rPr>
        <w:t xml:space="preserve"> (r. 1046–1043 BCE) overthrowing </w:t>
      </w:r>
      <w:r w:rsidRPr="00A12889">
        <w:rPr>
          <w:rFonts w:ascii="Times New Roman" w:eastAsia="SimSun" w:hAnsi="Times New Roman" w:cs="Times New Roman"/>
          <w:kern w:val="0"/>
          <w:szCs w:val="24"/>
          <w:lang w:eastAsia="zh-CN"/>
        </w:rPr>
        <w:t>the regime.</w:t>
      </w:r>
      <w:r w:rsidRPr="00A12889">
        <w:rPr>
          <w:rStyle w:val="FootnoteReference"/>
          <w:rFonts w:ascii="Times New Roman" w:eastAsia="SimSun" w:hAnsi="Times New Roman" w:cs="Times New Roman"/>
          <w:kern w:val="0"/>
          <w:szCs w:val="24"/>
          <w:lang w:eastAsia="zh-CN"/>
        </w:rPr>
        <w:footnoteReference w:id="412"/>
      </w:r>
      <w:r w:rsidRPr="00A12889">
        <w:rPr>
          <w:rFonts w:ascii="Times New Roman" w:eastAsia="SimSun" w:hAnsi="Times New Roman" w:cs="Times New Roman"/>
          <w:kern w:val="0"/>
          <w:szCs w:val="24"/>
          <w:lang w:eastAsia="zh-CN"/>
        </w:rPr>
        <w:t xml:space="preserve"> </w:t>
      </w:r>
      <w:r w:rsidR="00593824" w:rsidRPr="00A12889">
        <w:rPr>
          <w:rFonts w:ascii="Times New Roman" w:eastAsia="SimSun" w:hAnsi="Times New Roman" w:cs="Times New Roman"/>
          <w:kern w:val="0"/>
          <w:szCs w:val="24"/>
          <w:lang w:eastAsia="zh-CN"/>
        </w:rPr>
        <w:t>T</w:t>
      </w:r>
      <w:r w:rsidRPr="00A12889">
        <w:rPr>
          <w:rFonts w:ascii="Times New Roman" w:eastAsia="SimSun" w:hAnsi="Times New Roman" w:cs="Times New Roman"/>
          <w:szCs w:val="24"/>
        </w:rPr>
        <w:t xml:space="preserve">he same evaluation </w:t>
      </w:r>
      <w:r w:rsidR="00593824" w:rsidRPr="00A12889">
        <w:rPr>
          <w:rFonts w:ascii="Times New Roman" w:eastAsia="SimSun" w:hAnsi="Times New Roman" w:cs="Times New Roman"/>
          <w:szCs w:val="24"/>
        </w:rPr>
        <w:t xml:space="preserve">is </w:t>
      </w:r>
      <w:r w:rsidRPr="00A12889">
        <w:rPr>
          <w:rFonts w:ascii="Times New Roman" w:eastAsia="SimSun" w:hAnsi="Times New Roman" w:cs="Times New Roman"/>
          <w:kern w:val="0"/>
          <w:szCs w:val="24"/>
          <w:lang w:eastAsia="zh-CN"/>
        </w:rPr>
        <w:t xml:space="preserve">recorded almost verbatim in various texts, such as </w:t>
      </w:r>
      <w:r w:rsidRPr="00A12889">
        <w:rPr>
          <w:rFonts w:ascii="Times New Roman" w:eastAsia="SimSun" w:hAnsi="Times New Roman" w:cs="Times New Roman"/>
        </w:rPr>
        <w:t xml:space="preserve">the </w:t>
      </w:r>
      <w:r w:rsidRPr="00A12889">
        <w:rPr>
          <w:rFonts w:ascii="Times New Roman" w:eastAsia="SimSun" w:hAnsi="Times New Roman" w:cs="Times New Roman"/>
          <w:i/>
          <w:iCs/>
        </w:rPr>
        <w:t>Analects</w:t>
      </w:r>
      <w:r w:rsidRPr="00A12889">
        <w:rPr>
          <w:rFonts w:ascii="Times New Roman" w:eastAsia="SimSun" w:hAnsi="Times New Roman" w:cs="Times New Roman"/>
        </w:rPr>
        <w:t xml:space="preserve">, the </w:t>
      </w:r>
      <w:r w:rsidRPr="00A12889">
        <w:rPr>
          <w:rFonts w:ascii="Times New Roman" w:eastAsia="SimSun" w:hAnsi="Times New Roman" w:cs="Times New Roman"/>
          <w:i/>
          <w:iCs/>
        </w:rPr>
        <w:t xml:space="preserve">Shuo </w:t>
      </w:r>
      <w:r w:rsidRPr="00A12889">
        <w:rPr>
          <w:rFonts w:ascii="Times New Roman" w:eastAsia="SimSun" w:hAnsi="Times New Roman" w:cs="Times New Roman"/>
          <w:i/>
          <w:iCs/>
        </w:rPr>
        <w:lastRenderedPageBreak/>
        <w:t>yuan</w:t>
      </w:r>
      <w:r w:rsidRPr="00A12889">
        <w:rPr>
          <w:rFonts w:ascii="Times New Roman" w:eastAsia="SimSun" w:hAnsi="Times New Roman" w:cs="Times New Roman"/>
        </w:rPr>
        <w:t xml:space="preserve"> </w:t>
      </w:r>
      <w:r w:rsidRPr="00A12889">
        <w:rPr>
          <w:rFonts w:ascii="Times New Roman" w:eastAsia="SimSun" w:hAnsi="Times New Roman" w:cs="Times New Roman"/>
        </w:rPr>
        <w:t>說苑</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the </w:t>
      </w:r>
      <w:r w:rsidRPr="00A12889">
        <w:rPr>
          <w:rFonts w:ascii="Times New Roman" w:eastAsia="SimSun" w:hAnsi="Times New Roman" w:cs="Times New Roman"/>
          <w:i/>
          <w:iCs/>
          <w:lang w:eastAsia="zh-CN"/>
        </w:rPr>
        <w:t>Han shi wai chuan</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韓詩外傳</w:t>
      </w:r>
      <w:r w:rsidRPr="00A12889">
        <w:rPr>
          <w:rFonts w:ascii="Times New Roman" w:eastAsia="SimSun" w:hAnsi="Times New Roman" w:cs="Times New Roman"/>
          <w:lang w:eastAsia="zh-CN"/>
        </w:rPr>
        <w:t xml:space="preserve">, </w:t>
      </w:r>
      <w:r w:rsidR="00DF10AE" w:rsidRPr="00A12889">
        <w:rPr>
          <w:rFonts w:ascii="Times New Roman" w:eastAsia="SimSun" w:hAnsi="Times New Roman" w:cs="Times New Roman"/>
          <w:lang w:eastAsia="zh-CN"/>
        </w:rPr>
        <w:t xml:space="preserve">and </w:t>
      </w:r>
      <w:r w:rsidRPr="00A12889">
        <w:rPr>
          <w:rFonts w:ascii="Times New Roman" w:eastAsia="SimSun" w:hAnsi="Times New Roman" w:cs="Times New Roman"/>
          <w:lang w:eastAsia="zh-CN"/>
        </w:rPr>
        <w:t xml:space="preserve">the </w:t>
      </w:r>
      <w:r w:rsidRPr="00A12889">
        <w:rPr>
          <w:rFonts w:ascii="Times New Roman" w:eastAsia="SimSun" w:hAnsi="Times New Roman" w:cs="Times New Roman"/>
          <w:i/>
          <w:iCs/>
          <w:lang w:eastAsia="zh-CN"/>
        </w:rPr>
        <w:t>Kongzi jiayu</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孔子家語</w:t>
      </w:r>
      <w:r w:rsidRPr="00A12889">
        <w:rPr>
          <w:rFonts w:ascii="Times New Roman" w:eastAsia="SimSun" w:hAnsi="Times New Roman" w:cs="Times New Roman"/>
          <w:kern w:val="0"/>
          <w:szCs w:val="24"/>
          <w:lang w:eastAsia="zh-CN"/>
        </w:rPr>
        <w:t xml:space="preserve"> of the pre-Qin and Han period</w:t>
      </w:r>
      <w:r w:rsidR="00DF10AE" w:rsidRPr="00A12889">
        <w:rPr>
          <w:rFonts w:ascii="Times New Roman" w:eastAsia="SimSun" w:hAnsi="Times New Roman" w:cs="Times New Roman"/>
          <w:kern w:val="0"/>
          <w:szCs w:val="24"/>
          <w:lang w:eastAsia="zh-CN"/>
        </w:rPr>
        <w:t>. However,</w:t>
      </w:r>
      <w:r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szCs w:val="24"/>
        </w:rPr>
        <w:t xml:space="preserve">the source text referenced here is the </w:t>
      </w:r>
      <w:r w:rsidRPr="00A12889">
        <w:rPr>
          <w:rFonts w:ascii="Times New Roman" w:eastAsia="SimSun" w:hAnsi="Times New Roman" w:cs="Times New Roman"/>
          <w:i/>
          <w:iCs/>
          <w:szCs w:val="24"/>
        </w:rPr>
        <w:t>Bowu zhi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博物志</w:t>
      </w:r>
      <w:r w:rsidRPr="00A12889">
        <w:rPr>
          <w:rFonts w:ascii="Times New Roman" w:eastAsia="SimSun" w:hAnsi="Times New Roman" w:cs="Times New Roman"/>
          <w:szCs w:val="24"/>
          <w:lang w:eastAsia="zh-CN"/>
        </w:rPr>
        <w:t xml:space="preserve"> (Records of diverse matters) compiled in the third century</w:t>
      </w:r>
      <w:r w:rsidRPr="00A12889">
        <w:rPr>
          <w:rFonts w:ascii="Times New Roman" w:eastAsia="SimSun" w:hAnsi="Times New Roman" w:cs="Times New Roman"/>
          <w:szCs w:val="24"/>
        </w:rPr>
        <w:t xml:space="preserve">. </w:t>
      </w:r>
      <w:r w:rsidR="00593824" w:rsidRPr="00A12889">
        <w:rPr>
          <w:rFonts w:ascii="Times New Roman" w:eastAsia="SimSun" w:hAnsi="Times New Roman" w:cs="Times New Roman"/>
          <w:i/>
          <w:iCs/>
          <w:szCs w:val="24"/>
        </w:rPr>
        <w:t>Bowu zhi</w:t>
      </w:r>
      <w:r w:rsidR="00593824"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was classified as </w:t>
      </w:r>
      <w:r w:rsidR="000E7727" w:rsidRPr="00A12889">
        <w:rPr>
          <w:rFonts w:ascii="Times New Roman" w:eastAsia="SimSun" w:hAnsi="Times New Roman" w:cs="Times New Roman"/>
          <w:szCs w:val="24"/>
        </w:rPr>
        <w:t xml:space="preserve">a </w:t>
      </w:r>
      <w:r w:rsidR="005C26B4" w:rsidRPr="00A12889">
        <w:rPr>
          <w:rFonts w:ascii="Times New Roman" w:eastAsia="SimSun" w:hAnsi="Times New Roman" w:cs="Times New Roman"/>
          <w:szCs w:val="24"/>
        </w:rPr>
        <w:t xml:space="preserve">miscellaneous </w:t>
      </w:r>
      <w:r w:rsidRPr="00A12889">
        <w:rPr>
          <w:rFonts w:ascii="Times New Roman" w:eastAsia="SimSun" w:hAnsi="Times New Roman" w:cs="Times New Roman"/>
          <w:szCs w:val="24"/>
        </w:rPr>
        <w:t>w</w:t>
      </w:r>
      <w:r w:rsidR="00833B63" w:rsidRPr="00A12889">
        <w:rPr>
          <w:rFonts w:ascii="Times New Roman" w:eastAsia="SimSun" w:hAnsi="Times New Roman" w:cs="Times New Roman"/>
          <w:szCs w:val="24"/>
        </w:rPr>
        <w:t>riting (</w:t>
      </w:r>
      <w:r w:rsidR="00833B63" w:rsidRPr="00A12889">
        <w:rPr>
          <w:rFonts w:ascii="Times New Roman" w:eastAsia="SimSun" w:hAnsi="Times New Roman" w:cs="Times New Roman"/>
          <w:i/>
          <w:iCs/>
          <w:szCs w:val="24"/>
        </w:rPr>
        <w:t>xiaoshuo</w:t>
      </w:r>
      <w:r w:rsidR="00833B63" w:rsidRPr="00A12889">
        <w:rPr>
          <w:rFonts w:ascii="Times New Roman" w:eastAsia="SimSun" w:hAnsi="Times New Roman" w:cs="Times New Roman"/>
          <w:szCs w:val="24"/>
        </w:rPr>
        <w:t xml:space="preserve"> </w:t>
      </w:r>
      <w:r w:rsidR="00833B63" w:rsidRPr="00A12889">
        <w:rPr>
          <w:rFonts w:ascii="Times New Roman" w:eastAsia="SimSun" w:hAnsi="Times New Roman" w:cs="Times New Roman"/>
          <w:szCs w:val="24"/>
        </w:rPr>
        <w:t>小說</w:t>
      </w:r>
      <w:r w:rsidR="00833B63" w:rsidRPr="00A12889">
        <w:rPr>
          <w:rFonts w:ascii="Times New Roman" w:eastAsia="SimSun" w:hAnsi="Times New Roman" w:cs="Times New Roman"/>
          <w:szCs w:val="24"/>
        </w:rPr>
        <w:t>)</w:t>
      </w:r>
      <w:r w:rsidR="005C26B4" w:rsidRPr="00A12889">
        <w:rPr>
          <w:rFonts w:ascii="Times New Roman" w:eastAsia="SimSun" w:hAnsi="Times New Roman" w:cs="Times New Roman"/>
          <w:szCs w:val="24"/>
        </w:rPr>
        <w:t>,</w:t>
      </w:r>
      <w:r w:rsidR="005C26B4" w:rsidRPr="00A12889">
        <w:rPr>
          <w:rStyle w:val="FootnoteReference"/>
          <w:rFonts w:ascii="Times New Roman" w:eastAsia="SimSun" w:hAnsi="Times New Roman" w:cs="Times New Roman"/>
          <w:szCs w:val="24"/>
        </w:rPr>
        <w:footnoteReference w:id="413"/>
      </w:r>
      <w:r w:rsidRPr="00A12889">
        <w:rPr>
          <w:rFonts w:ascii="Times New Roman" w:eastAsia="SimSun" w:hAnsi="Times New Roman" w:cs="Times New Roman"/>
          <w:szCs w:val="24"/>
        </w:rPr>
        <w:t xml:space="preserve"> </w:t>
      </w:r>
      <w:r w:rsidR="00DF10AE" w:rsidRPr="00A12889">
        <w:rPr>
          <w:rFonts w:ascii="Times New Roman" w:eastAsia="SimSun" w:hAnsi="Times New Roman" w:cs="Times New Roman"/>
          <w:kern w:val="0"/>
          <w:szCs w:val="24"/>
          <w:lang w:eastAsia="zh-CN"/>
        </w:rPr>
        <w:t xml:space="preserve">combining </w:t>
      </w:r>
      <w:r w:rsidR="005C26B4" w:rsidRPr="00A12889">
        <w:rPr>
          <w:rFonts w:ascii="Times New Roman" w:eastAsia="SimSun" w:hAnsi="Times New Roman" w:cs="Times New Roman"/>
          <w:kern w:val="0"/>
          <w:szCs w:val="24"/>
          <w:lang w:eastAsia="zh-CN"/>
        </w:rPr>
        <w:t xml:space="preserve">assorted </w:t>
      </w:r>
      <w:r w:rsidR="00DF10AE" w:rsidRPr="00A12889">
        <w:rPr>
          <w:rFonts w:ascii="Times New Roman" w:eastAsia="SimSun" w:hAnsi="Times New Roman" w:cs="Times New Roman"/>
          <w:kern w:val="0"/>
          <w:szCs w:val="24"/>
          <w:lang w:eastAsia="zh-CN"/>
        </w:rPr>
        <w:t>historical and mythical</w:t>
      </w:r>
      <w:r w:rsidR="005C26B4" w:rsidRPr="00A12889">
        <w:rPr>
          <w:rFonts w:ascii="Times New Roman" w:eastAsia="SimSun" w:hAnsi="Times New Roman" w:cs="Times New Roman"/>
          <w:kern w:val="0"/>
          <w:szCs w:val="24"/>
          <w:lang w:eastAsia="zh-CN"/>
        </w:rPr>
        <w:t xml:space="preserve"> anecdotes,</w:t>
      </w:r>
      <w:r w:rsidR="00DF10AE"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in the masters section of the </w:t>
      </w:r>
      <w:r w:rsidRPr="00A12889">
        <w:rPr>
          <w:rFonts w:ascii="Times New Roman" w:eastAsia="SimSun" w:hAnsi="Times New Roman" w:cs="Times New Roman"/>
          <w:i/>
          <w:iCs/>
          <w:kern w:val="0"/>
          <w:szCs w:val="24"/>
          <w:lang w:eastAsia="zh-CN"/>
        </w:rPr>
        <w:t>Siku quanshu</w:t>
      </w:r>
      <w:r w:rsidRPr="00A12889">
        <w:rPr>
          <w:rFonts w:ascii="Times New Roman" w:eastAsia="SimSun" w:hAnsi="Times New Roman" w:cs="Times New Roman"/>
          <w:kern w:val="0"/>
          <w:szCs w:val="24"/>
          <w:lang w:eastAsia="zh-CN"/>
        </w:rPr>
        <w:t>.</w:t>
      </w:r>
      <w:r w:rsidR="00DC42E2" w:rsidRPr="00A12889">
        <w:rPr>
          <w:rStyle w:val="FootnoteReference"/>
          <w:rFonts w:ascii="Times New Roman" w:eastAsia="SimSun" w:hAnsi="Times New Roman" w:cs="Times New Roman"/>
          <w:kern w:val="0"/>
          <w:szCs w:val="24"/>
          <w:lang w:eastAsia="zh-CN"/>
        </w:rPr>
        <w:footnoteReference w:id="414"/>
      </w:r>
      <w:r w:rsidRPr="00A12889">
        <w:rPr>
          <w:rFonts w:ascii="Times New Roman" w:eastAsia="SimSun" w:hAnsi="Times New Roman" w:cs="Times New Roman"/>
          <w:kern w:val="0"/>
          <w:szCs w:val="24"/>
          <w:lang w:eastAsia="zh-CN"/>
        </w:rPr>
        <w:t xml:space="preserve"> </w:t>
      </w:r>
      <w:r w:rsidR="001B7349" w:rsidRPr="00A12889">
        <w:rPr>
          <w:rFonts w:ascii="Times New Roman" w:eastAsia="SimSun" w:hAnsi="Times New Roman" w:cs="Times New Roman"/>
          <w:kern w:val="0"/>
          <w:szCs w:val="24"/>
          <w:lang w:eastAsia="zh-CN"/>
        </w:rPr>
        <w:t xml:space="preserve">Another quote from the </w:t>
      </w:r>
      <w:r w:rsidR="001B7349" w:rsidRPr="00A12889">
        <w:rPr>
          <w:rFonts w:ascii="Times New Roman" w:eastAsia="SimSun" w:hAnsi="Times New Roman" w:cs="Times New Roman"/>
          <w:i/>
          <w:iCs/>
          <w:kern w:val="0"/>
          <w:szCs w:val="24"/>
          <w:lang w:eastAsia="zh-CN"/>
        </w:rPr>
        <w:t>Mencius</w:t>
      </w:r>
      <w:r w:rsidR="00833B63" w:rsidRPr="00A12889">
        <w:rPr>
          <w:rFonts w:ascii="Times New Roman" w:eastAsia="SimSun" w:hAnsi="Times New Roman" w:cs="Times New Roman"/>
          <w:kern w:val="0"/>
          <w:szCs w:val="24"/>
          <w:lang w:eastAsia="zh-CN"/>
        </w:rPr>
        <w:t>, considered a canonical work,</w:t>
      </w:r>
      <w:r w:rsidR="001B7349" w:rsidRPr="00A12889">
        <w:rPr>
          <w:rFonts w:ascii="Times New Roman" w:eastAsia="SimSun" w:hAnsi="Times New Roman" w:cs="Times New Roman"/>
          <w:kern w:val="0"/>
          <w:szCs w:val="24"/>
          <w:lang w:eastAsia="zh-CN"/>
        </w:rPr>
        <w:t xml:space="preserve"> </w:t>
      </w:r>
      <w:r w:rsidR="00833B63" w:rsidRPr="00A12889">
        <w:rPr>
          <w:rFonts w:ascii="Times New Roman" w:eastAsia="SimSun" w:hAnsi="Times New Roman" w:cs="Times New Roman"/>
          <w:kern w:val="0"/>
          <w:szCs w:val="24"/>
          <w:lang w:eastAsia="zh-CN"/>
        </w:rPr>
        <w:t>i</w:t>
      </w:r>
      <w:r w:rsidR="001B7349" w:rsidRPr="00A12889">
        <w:rPr>
          <w:rFonts w:ascii="Times New Roman" w:eastAsia="SimSun" w:hAnsi="Times New Roman" w:cs="Times New Roman"/>
          <w:kern w:val="0"/>
          <w:szCs w:val="24"/>
          <w:lang w:eastAsia="zh-CN"/>
        </w:rPr>
        <w:t xml:space="preserve">s instead attributed to the later historical work </w:t>
      </w:r>
      <w:r w:rsidR="001B7349" w:rsidRPr="00A12889">
        <w:rPr>
          <w:rFonts w:ascii="Times New Roman" w:eastAsia="SimSun" w:hAnsi="Times New Roman" w:cs="Times New Roman"/>
          <w:i/>
          <w:iCs/>
          <w:kern w:val="0"/>
          <w:szCs w:val="24"/>
          <w:lang w:eastAsia="zh-CN"/>
        </w:rPr>
        <w:t>Jiu Tangshu</w:t>
      </w:r>
      <w:r w:rsidR="001B7349" w:rsidRPr="00A12889">
        <w:rPr>
          <w:rFonts w:ascii="Times New Roman" w:eastAsia="SimSun" w:hAnsi="Times New Roman" w:cs="Times New Roman"/>
          <w:kern w:val="0"/>
          <w:szCs w:val="24"/>
          <w:lang w:eastAsia="zh-CN"/>
        </w:rPr>
        <w:t xml:space="preserve"> (Old history of the Tang).</w:t>
      </w:r>
      <w:r w:rsidR="001B7349" w:rsidRPr="00A12889">
        <w:rPr>
          <w:rStyle w:val="FootnoteReference"/>
          <w:rFonts w:ascii="Times New Roman" w:eastAsia="SimSun" w:hAnsi="Times New Roman" w:cs="Times New Roman"/>
          <w:kern w:val="0"/>
          <w:szCs w:val="24"/>
          <w:lang w:eastAsia="zh-CN"/>
        </w:rPr>
        <w:footnoteReference w:id="415"/>
      </w:r>
      <w:r w:rsidR="001B7349" w:rsidRPr="00A12889">
        <w:rPr>
          <w:rFonts w:ascii="Times New Roman" w:eastAsia="SimSun" w:hAnsi="Times New Roman" w:cs="Times New Roman"/>
          <w:kern w:val="0"/>
          <w:szCs w:val="24"/>
          <w:lang w:eastAsia="zh-CN"/>
        </w:rPr>
        <w:t xml:space="preserve"> </w:t>
      </w:r>
      <w:bookmarkEnd w:id="133"/>
      <w:r w:rsidR="00BF331F" w:rsidRPr="00A12889">
        <w:rPr>
          <w:rFonts w:ascii="Times New Roman" w:eastAsia="SimSun" w:hAnsi="Times New Roman" w:cs="Times New Roman"/>
          <w:szCs w:val="24"/>
        </w:rPr>
        <w:t xml:space="preserve">The </w:t>
      </w:r>
      <w:r w:rsidR="00BF331F" w:rsidRPr="00A12889">
        <w:rPr>
          <w:rFonts w:ascii="Times New Roman" w:eastAsia="SimSun" w:hAnsi="Times New Roman" w:cs="Times New Roman"/>
          <w:i/>
          <w:iCs/>
          <w:szCs w:val="24"/>
        </w:rPr>
        <w:t>Treasury</w:t>
      </w:r>
      <w:r w:rsidR="00BF331F" w:rsidRPr="00A12889">
        <w:rPr>
          <w:rFonts w:ascii="Times New Roman" w:eastAsia="SimSun" w:hAnsi="Times New Roman" w:cs="Times New Roman"/>
          <w:szCs w:val="24"/>
        </w:rPr>
        <w:t xml:space="preserve"> thus demonstrates</w:t>
      </w:r>
      <w:bookmarkStart w:id="135" w:name="_Hlk62394924"/>
      <w:r w:rsidR="00BF331F" w:rsidRPr="00A12889">
        <w:rPr>
          <w:rFonts w:ascii="Times New Roman" w:eastAsia="SimSun" w:hAnsi="Times New Roman" w:cs="Times New Roman"/>
          <w:szCs w:val="24"/>
        </w:rPr>
        <w:t xml:space="preserve"> </w:t>
      </w:r>
      <w:r w:rsidR="00C23B48" w:rsidRPr="00A12889">
        <w:rPr>
          <w:rFonts w:ascii="Times New Roman" w:eastAsia="SimSun" w:hAnsi="Times New Roman" w:cs="Times New Roman"/>
          <w:szCs w:val="24"/>
        </w:rPr>
        <w:t>an extended knowledge base for intellectual thought beyond the Four Books and Five Classics</w:t>
      </w:r>
      <w:bookmarkEnd w:id="135"/>
      <w:r w:rsidR="00BF331F" w:rsidRPr="00A12889">
        <w:rPr>
          <w:rFonts w:ascii="Times New Roman" w:eastAsia="SimSun" w:hAnsi="Times New Roman" w:cs="Times New Roman"/>
          <w:szCs w:val="24"/>
        </w:rPr>
        <w:t>.</w:t>
      </w:r>
    </w:p>
    <w:p w14:paraId="7A90452F" w14:textId="53A48B7B" w:rsidR="00DF63FB" w:rsidRPr="00A12889" w:rsidRDefault="00B85785" w:rsidP="006A539B">
      <w:pPr>
        <w:widowControl/>
        <w:tabs>
          <w:tab w:val="left" w:pos="720"/>
        </w:tabs>
        <w:autoSpaceDE w:val="0"/>
        <w:autoSpaceDN w:val="0"/>
        <w:adjustRightInd w:val="0"/>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T</w:t>
      </w:r>
      <w:r w:rsidR="00DF63FB" w:rsidRPr="00A12889">
        <w:rPr>
          <w:rFonts w:ascii="Times New Roman" w:eastAsia="SimSun" w:hAnsi="Times New Roman" w:cs="Times New Roman"/>
          <w:szCs w:val="24"/>
        </w:rPr>
        <w:t xml:space="preserve">he </w:t>
      </w:r>
      <w:r w:rsidRPr="00A12889">
        <w:rPr>
          <w:rFonts w:ascii="Times New Roman" w:eastAsia="SimSun" w:hAnsi="Times New Roman" w:cs="Times New Roman"/>
          <w:szCs w:val="24"/>
        </w:rPr>
        <w:t xml:space="preserve">form and content of </w:t>
      </w:r>
      <w:r w:rsidR="00DF63FB" w:rsidRPr="00A12889">
        <w:rPr>
          <w:rFonts w:ascii="Times New Roman" w:eastAsia="SimSun" w:hAnsi="Times New Roman" w:cs="Times New Roman"/>
          <w:szCs w:val="24"/>
        </w:rPr>
        <w:t xml:space="preserve">annotations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t>
      </w:r>
      <w:r w:rsidR="00DF63FB" w:rsidRPr="00A12889">
        <w:rPr>
          <w:rFonts w:ascii="Times New Roman" w:eastAsia="SimSun" w:hAnsi="Times New Roman" w:cs="Times New Roman"/>
          <w:szCs w:val="24"/>
        </w:rPr>
        <w:t>manifest and reflect the shifting intellectual paradigm in the early Qing.</w:t>
      </w:r>
      <w:r w:rsidRPr="00A12889">
        <w:rPr>
          <w:rFonts w:ascii="Times New Roman" w:eastAsia="SimSun" w:hAnsi="Times New Roman" w:cs="Times New Roman"/>
          <w:szCs w:val="24"/>
        </w:rPr>
        <w:t xml:space="preserve"> While interlinear commentary was common in texts of advanced learning,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was likely the first elementary primer in which annotations were read </w:t>
      </w:r>
      <w:r w:rsidR="00657A9D" w:rsidRPr="00A12889">
        <w:rPr>
          <w:rFonts w:ascii="Times New Roman" w:eastAsia="SimSun" w:hAnsi="Times New Roman" w:cs="Times New Roman"/>
          <w:szCs w:val="24"/>
        </w:rPr>
        <w:t>together with</w:t>
      </w:r>
      <w:r w:rsidRPr="00A12889">
        <w:rPr>
          <w:rFonts w:ascii="Times New Roman" w:eastAsia="SimSun" w:hAnsi="Times New Roman" w:cs="Times New Roman"/>
          <w:szCs w:val="24"/>
        </w:rPr>
        <w:t xml:space="preserve"> the base text for the young reader. They had two educative functions. First, the content helped expand the vocabulary and knowledge required for children to better understand the Four Books, Five Classics and other advanced texts. This is evident in the extensive source material </w:t>
      </w:r>
      <w:r w:rsidR="002D5960" w:rsidRPr="00A12889">
        <w:rPr>
          <w:rFonts w:ascii="Times New Roman" w:eastAsia="SimSun" w:hAnsi="Times New Roman" w:cs="Times New Roman"/>
          <w:szCs w:val="24"/>
        </w:rPr>
        <w:t xml:space="preserve">presented through </w:t>
      </w:r>
      <w:r w:rsidRPr="00A12889">
        <w:rPr>
          <w:rFonts w:ascii="Times New Roman" w:eastAsia="SimSun" w:hAnsi="Times New Roman" w:cs="Times New Roman"/>
          <w:szCs w:val="24"/>
        </w:rPr>
        <w:t>the annotations</w:t>
      </w:r>
      <w:r w:rsidR="002D5960"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Second, </w:t>
      </w:r>
      <w:r w:rsidR="002D5960" w:rsidRPr="00A12889">
        <w:rPr>
          <w:rFonts w:ascii="Times New Roman" w:eastAsia="SimSun" w:hAnsi="Times New Roman" w:cs="Times New Roman"/>
          <w:szCs w:val="24"/>
        </w:rPr>
        <w:t xml:space="preserve">this element of the text </w:t>
      </w:r>
      <w:r w:rsidRPr="00A12889">
        <w:rPr>
          <w:rFonts w:ascii="Times New Roman" w:eastAsia="SimSun" w:hAnsi="Times New Roman" w:cs="Times New Roman"/>
          <w:szCs w:val="24"/>
        </w:rPr>
        <w:t xml:space="preserve">introduced the reader to </w:t>
      </w:r>
      <w:r w:rsidR="002D5960"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tools of scholarly analysis</w:t>
      </w:r>
      <w:r w:rsidR="002D5960" w:rsidRPr="00A12889">
        <w:rPr>
          <w:rFonts w:ascii="Times New Roman" w:eastAsia="SimSun" w:hAnsi="Times New Roman" w:cs="Times New Roman"/>
          <w:szCs w:val="24"/>
        </w:rPr>
        <w:t xml:space="preserve"> they would be employing. The lack of </w:t>
      </w:r>
      <w:r w:rsidR="00833B63" w:rsidRPr="00A12889">
        <w:rPr>
          <w:rFonts w:ascii="Times New Roman" w:eastAsia="SimSun" w:hAnsi="Times New Roman" w:cs="Times New Roman"/>
          <w:szCs w:val="24"/>
        </w:rPr>
        <w:t xml:space="preserve">philosophical </w:t>
      </w:r>
      <w:r w:rsidR="002D5960" w:rsidRPr="00A12889">
        <w:rPr>
          <w:rFonts w:ascii="Times New Roman" w:eastAsia="SimSun" w:hAnsi="Times New Roman" w:cs="Times New Roman"/>
          <w:szCs w:val="24"/>
        </w:rPr>
        <w:t xml:space="preserve">explication is telling. By the time Zou had published the </w:t>
      </w:r>
      <w:r w:rsidR="002D5960" w:rsidRPr="00A12889">
        <w:rPr>
          <w:rFonts w:ascii="Times New Roman" w:eastAsia="SimSun" w:hAnsi="Times New Roman" w:cs="Times New Roman"/>
          <w:i/>
          <w:iCs/>
          <w:szCs w:val="24"/>
        </w:rPr>
        <w:t>Treasury</w:t>
      </w:r>
      <w:r w:rsidR="002D5960" w:rsidRPr="00A12889">
        <w:rPr>
          <w:rFonts w:ascii="Times New Roman" w:eastAsia="SimSun" w:hAnsi="Times New Roman" w:cs="Times New Roman"/>
          <w:szCs w:val="24"/>
        </w:rPr>
        <w:t xml:space="preserve">, the reading of the texts had already begun to </w:t>
      </w:r>
      <w:r w:rsidR="000F30A4" w:rsidRPr="00A12889">
        <w:rPr>
          <w:rFonts w:ascii="Times New Roman" w:eastAsia="SimSun" w:hAnsi="Times New Roman" w:cs="Times New Roman"/>
          <w:szCs w:val="24"/>
        </w:rPr>
        <w:t>change,</w:t>
      </w:r>
      <w:r w:rsidR="002D5960" w:rsidRPr="00A12889">
        <w:rPr>
          <w:rFonts w:ascii="Times New Roman" w:eastAsia="SimSun" w:hAnsi="Times New Roman" w:cs="Times New Roman"/>
          <w:szCs w:val="24"/>
        </w:rPr>
        <w:t xml:space="preserve"> and annotations were an important interpretative strategy that the school of evidential learning used to challenge the foundations of learning and orthodoxy.</w:t>
      </w:r>
    </w:p>
    <w:p w14:paraId="17598B5A" w14:textId="23A1051F" w:rsidR="00D14F84" w:rsidRPr="00A12889" w:rsidRDefault="00D14F84"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rPr>
      </w:pPr>
    </w:p>
    <w:p w14:paraId="2B595FB3" w14:textId="3AE32D8B" w:rsidR="00490BFE" w:rsidRPr="00A12889" w:rsidRDefault="00791C7E"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was an encyclopaedic reference text for children learning literary allusions – its appearance in the early Qing, the structure and content, and subsequent popularity reflects underlying tensions in the early Qing. Disenchantment with philosophical thinking based on the notion of the ‘investigation of principle and extension of knowledge’ failing to solve personal and societal ills, escalated with the collapse of the Ming. By this time, a rethinking of the sources of knowledge had already begun by redefining the ideal scholar as an engaged individual. This scholar was to be educated in a worldview encompassing both moral principle and the knowledge of life, the latter were the moral values of society and the former aided putting the values into practice. This was also the way to sagehood. </w:t>
      </w:r>
      <w:r w:rsidR="00490BFE" w:rsidRPr="00A12889">
        <w:rPr>
          <w:rFonts w:ascii="Times New Roman" w:eastAsia="SimSun" w:hAnsi="Times New Roman" w:cs="Times New Roman"/>
          <w:szCs w:val="24"/>
        </w:rPr>
        <w:t xml:space="preserve">Elman argues that late Ming encyclopaedic works incorporated different intellectual outlooks: </w:t>
      </w:r>
    </w:p>
    <w:p w14:paraId="1EB92168" w14:textId="5938EE0A" w:rsidR="00490BFE" w:rsidRPr="00A12889" w:rsidRDefault="00490BFE" w:rsidP="000F30A4">
      <w:pPr>
        <w:tabs>
          <w:tab w:val="left" w:pos="720"/>
        </w:tabs>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 xml:space="preserve">On the one hand, these new types of </w:t>
      </w:r>
      <w:r w:rsidRPr="00A12889">
        <w:rPr>
          <w:rFonts w:ascii="Times New Roman" w:eastAsia="SimSun" w:hAnsi="Times New Roman" w:cs="Times New Roman"/>
          <w:i/>
          <w:iCs/>
          <w:szCs w:val="24"/>
        </w:rPr>
        <w:t>leishu</w:t>
      </w:r>
      <w:r w:rsidRPr="00A12889">
        <w:rPr>
          <w:rFonts w:ascii="Times New Roman" w:eastAsia="SimSun" w:hAnsi="Times New Roman" w:cs="Times New Roman"/>
          <w:szCs w:val="24"/>
        </w:rPr>
        <w:t xml:space="preserve"> covered a wider range of knowledge. On the other hand, they represented a form of classicism that approached things/events/phenomena textually, i.e., in a lexicographic and etymological way. Using the encyclopedic form, compilers increasingly applied the ideals for </w:t>
      </w:r>
      <w:r w:rsidR="009D501A" w:rsidRPr="00A12889">
        <w:rPr>
          <w:rFonts w:ascii="Times New Roman" w:eastAsia="SimSun" w:hAnsi="Times New Roman" w:cs="Times New Roman"/>
          <w:szCs w:val="24"/>
        </w:rPr>
        <w:t>“</w:t>
      </w:r>
      <w:r w:rsidRPr="00A12889">
        <w:rPr>
          <w:rFonts w:ascii="Times New Roman" w:eastAsia="SimSun" w:hAnsi="Times New Roman" w:cs="Times New Roman"/>
          <w:szCs w:val="24"/>
        </w:rPr>
        <w:t>investigating things and extending knowledge</w:t>
      </w:r>
      <w:r w:rsidR="009D501A"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w:t>
      </w:r>
      <w:r w:rsidRPr="00A12889">
        <w:rPr>
          <w:rFonts w:ascii="Times New Roman" w:eastAsia="SimSun" w:hAnsi="Times New Roman" w:cs="Times New Roman"/>
          <w:i/>
          <w:iCs/>
          <w:szCs w:val="24"/>
        </w:rPr>
        <w:t>gewu zhizhi</w:t>
      </w:r>
      <w:r w:rsidRPr="00A12889">
        <w:rPr>
          <w:rFonts w:ascii="Times New Roman" w:eastAsia="SimSun" w:hAnsi="Times New Roman" w:cs="Times New Roman"/>
          <w:szCs w:val="24"/>
        </w:rPr>
        <w:t>) beyond the classical corpus.</w:t>
      </w:r>
      <w:r w:rsidRPr="00A12889">
        <w:rPr>
          <w:rStyle w:val="FootnoteReference"/>
          <w:rFonts w:ascii="Times New Roman" w:eastAsia="SimSun" w:hAnsi="Times New Roman" w:cs="Times New Roman"/>
          <w:szCs w:val="24"/>
        </w:rPr>
        <w:footnoteReference w:id="416"/>
      </w:r>
    </w:p>
    <w:p w14:paraId="4FF0B755" w14:textId="5E6D6A66" w:rsidR="0039438C" w:rsidRPr="00A12889" w:rsidRDefault="00490BFE"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conveys such tension. The categories of knowledge and chapter structure in the text touches upon various elements of educational thought – the shift from introspective moral speculation to the concrete aspects of the external world. The book employs a sophisticated balancing act that works within the orthodox Neo-Confucian mindset but incorporates the awakening of philological ideas through definition</w:t>
      </w:r>
      <w:r w:rsidR="009D501A"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 of terms and allusions. Moreover, annotations provided the etymology and source texts </w:t>
      </w:r>
      <w:r w:rsidR="009D501A" w:rsidRPr="00A12889">
        <w:rPr>
          <w:rFonts w:ascii="Times New Roman" w:eastAsia="SimSun" w:hAnsi="Times New Roman" w:cs="Times New Roman"/>
          <w:szCs w:val="24"/>
        </w:rPr>
        <w:t xml:space="preserve">to </w:t>
      </w:r>
      <w:r w:rsidRPr="00A12889">
        <w:rPr>
          <w:rFonts w:ascii="Times New Roman" w:eastAsia="SimSun" w:hAnsi="Times New Roman" w:cs="Times New Roman"/>
          <w:szCs w:val="24"/>
        </w:rPr>
        <w:t>familiaris</w:t>
      </w:r>
      <w:r w:rsidR="009D501A" w:rsidRPr="00A12889">
        <w:rPr>
          <w:rFonts w:ascii="Times New Roman" w:eastAsia="SimSun" w:hAnsi="Times New Roman" w:cs="Times New Roman"/>
          <w:szCs w:val="24"/>
        </w:rPr>
        <w:t>e</w:t>
      </w:r>
      <w:r w:rsidRPr="00A12889">
        <w:rPr>
          <w:rFonts w:ascii="Times New Roman" w:eastAsia="SimSun" w:hAnsi="Times New Roman" w:cs="Times New Roman"/>
          <w:szCs w:val="24"/>
        </w:rPr>
        <w:t xml:space="preserve"> students with the gloss-style writing of lexicons and the commentarial tradition. Although book learning was central to traditional education,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extended the scope beyond the Four Books. The encyclopaedic content and source material reflected this broader outlook, although remaining </w:t>
      </w:r>
      <w:r w:rsidRPr="00A12889">
        <w:rPr>
          <w:rFonts w:ascii="Times New Roman" w:eastAsia="SimSun" w:hAnsi="Times New Roman" w:cs="Times New Roman"/>
          <w:szCs w:val="24"/>
        </w:rPr>
        <w:lastRenderedPageBreak/>
        <w:t xml:space="preserve">limited to textual knowledge. </w:t>
      </w:r>
    </w:p>
    <w:p w14:paraId="38ED4869" w14:textId="3093BDB0" w:rsidR="00C07A4F" w:rsidRPr="00A12889" w:rsidRDefault="00C07A4F" w:rsidP="006A539B">
      <w:pPr>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cornerstone of the Confucian educational agenda </w:t>
      </w:r>
      <w:r w:rsidR="00A92B88" w:rsidRPr="00A12889">
        <w:rPr>
          <w:rFonts w:ascii="Times New Roman" w:eastAsia="SimSun" w:hAnsi="Times New Roman" w:cs="Times New Roman"/>
          <w:szCs w:val="24"/>
        </w:rPr>
        <w:t xml:space="preserve">was </w:t>
      </w:r>
      <w:r w:rsidR="005313C7" w:rsidRPr="00A12889">
        <w:rPr>
          <w:rFonts w:ascii="Times New Roman" w:eastAsia="SimSun" w:hAnsi="Times New Roman" w:cs="Times New Roman"/>
          <w:szCs w:val="24"/>
        </w:rPr>
        <w:t xml:space="preserve">full development of </w:t>
      </w:r>
      <w:r w:rsidR="009D126A"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 xml:space="preserve">human </w:t>
      </w:r>
      <w:r w:rsidR="005313C7" w:rsidRPr="00A12889">
        <w:rPr>
          <w:rFonts w:ascii="Times New Roman" w:eastAsia="SimSun" w:hAnsi="Times New Roman" w:cs="Times New Roman"/>
          <w:szCs w:val="24"/>
        </w:rPr>
        <w:t>potential</w:t>
      </w:r>
      <w:r w:rsidR="009D126A" w:rsidRPr="00A12889">
        <w:rPr>
          <w:rFonts w:ascii="Times New Roman" w:eastAsia="SimSun" w:hAnsi="Times New Roman" w:cs="Times New Roman"/>
          <w:szCs w:val="24"/>
        </w:rPr>
        <w:t xml:space="preserve">, as espoused by all schools of thought in the early Qing. </w:t>
      </w:r>
      <w:r w:rsidR="00E21EC3" w:rsidRPr="00A12889">
        <w:rPr>
          <w:rFonts w:ascii="Times New Roman" w:eastAsia="SimSun" w:hAnsi="Times New Roman" w:cs="Times New Roman"/>
          <w:szCs w:val="24"/>
        </w:rPr>
        <w:t xml:space="preserve">The perspective on the natural world, plants and animals in the text was </w:t>
      </w:r>
      <w:r w:rsidR="009D501A" w:rsidRPr="00A12889">
        <w:rPr>
          <w:rFonts w:ascii="Times New Roman" w:eastAsia="SimSun" w:hAnsi="Times New Roman" w:cs="Times New Roman"/>
          <w:szCs w:val="24"/>
        </w:rPr>
        <w:t>human centred</w:t>
      </w:r>
      <w:r w:rsidR="00E21EC3" w:rsidRPr="00A12889">
        <w:rPr>
          <w:rFonts w:ascii="Times New Roman" w:eastAsia="SimSun" w:hAnsi="Times New Roman" w:cs="Times New Roman"/>
          <w:szCs w:val="24"/>
        </w:rPr>
        <w:t xml:space="preserve"> rather than scientific. Indeed, </w:t>
      </w:r>
      <w:r w:rsidRPr="00A12889">
        <w:rPr>
          <w:rFonts w:ascii="Times New Roman" w:eastAsia="SimSun" w:hAnsi="Times New Roman" w:cs="Times New Roman"/>
          <w:szCs w:val="24"/>
        </w:rPr>
        <w:t xml:space="preserve">the person is placed squarely at the centre of the worldview and </w:t>
      </w:r>
      <w:r w:rsidR="004F5591" w:rsidRPr="00A12889">
        <w:rPr>
          <w:rFonts w:ascii="Times New Roman" w:eastAsia="SimSun" w:hAnsi="Times New Roman" w:cs="Times New Roman"/>
          <w:szCs w:val="24"/>
        </w:rPr>
        <w:t xml:space="preserve">allusions </w:t>
      </w:r>
      <w:r w:rsidR="00E21EC3" w:rsidRPr="00A12889">
        <w:rPr>
          <w:rFonts w:ascii="Times New Roman" w:eastAsia="SimSun" w:hAnsi="Times New Roman" w:cs="Times New Roman"/>
          <w:szCs w:val="24"/>
        </w:rPr>
        <w:t xml:space="preserve">throughout </w:t>
      </w:r>
      <w:r w:rsidRPr="00A12889">
        <w:rPr>
          <w:rFonts w:ascii="Times New Roman" w:eastAsia="SimSun" w:hAnsi="Times New Roman" w:cs="Times New Roman"/>
          <w:szCs w:val="24"/>
        </w:rPr>
        <w:t xml:space="preserve">the </w:t>
      </w:r>
      <w:r w:rsidR="00E21EC3"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w:t>
      </w:r>
      <w:r w:rsidR="00137FCF" w:rsidRPr="00A12889">
        <w:rPr>
          <w:rFonts w:ascii="Times New Roman" w:eastAsia="SimSun" w:hAnsi="Times New Roman" w:cs="Times New Roman"/>
          <w:szCs w:val="24"/>
        </w:rPr>
        <w:t xml:space="preserve"> </w:t>
      </w:r>
      <w:r w:rsidR="00E21EC3" w:rsidRPr="00A12889">
        <w:rPr>
          <w:rFonts w:ascii="Times New Roman" w:eastAsia="SimSun" w:hAnsi="Times New Roman" w:cs="Times New Roman"/>
          <w:szCs w:val="24"/>
        </w:rPr>
        <w:t xml:space="preserve">Human nature was innately good, but </w:t>
      </w:r>
      <w:r w:rsidR="00412969" w:rsidRPr="00A12889">
        <w:rPr>
          <w:rFonts w:ascii="Times New Roman" w:eastAsia="SimSun" w:hAnsi="Times New Roman" w:cs="Times New Roman"/>
          <w:szCs w:val="24"/>
        </w:rPr>
        <w:t xml:space="preserve">there were two camps of thought on how </w:t>
      </w:r>
      <w:r w:rsidR="00E21EC3" w:rsidRPr="00A12889">
        <w:rPr>
          <w:rFonts w:ascii="Times New Roman" w:eastAsia="SimSun" w:hAnsi="Times New Roman" w:cs="Times New Roman"/>
          <w:szCs w:val="24"/>
        </w:rPr>
        <w:t xml:space="preserve">this goodness was to be nurtured through </w:t>
      </w:r>
      <w:r w:rsidR="00412969" w:rsidRPr="00A12889">
        <w:rPr>
          <w:rFonts w:ascii="Times New Roman" w:eastAsia="SimSun" w:hAnsi="Times New Roman" w:cs="Times New Roman"/>
          <w:szCs w:val="24"/>
        </w:rPr>
        <w:t xml:space="preserve">primary </w:t>
      </w:r>
      <w:r w:rsidR="00E21EC3" w:rsidRPr="00A12889">
        <w:rPr>
          <w:rFonts w:ascii="Times New Roman" w:eastAsia="SimSun" w:hAnsi="Times New Roman" w:cs="Times New Roman"/>
          <w:szCs w:val="24"/>
        </w:rPr>
        <w:t>education</w:t>
      </w:r>
      <w:r w:rsidR="00412969" w:rsidRPr="00A12889">
        <w:rPr>
          <w:rFonts w:ascii="Times New Roman" w:eastAsia="SimSun" w:hAnsi="Times New Roman" w:cs="Times New Roman"/>
          <w:szCs w:val="24"/>
        </w:rPr>
        <w:t xml:space="preserve">. </w:t>
      </w:r>
      <w:r w:rsidR="00940377" w:rsidRPr="00A12889">
        <w:rPr>
          <w:rFonts w:ascii="Times New Roman" w:eastAsia="SimSun" w:hAnsi="Times New Roman" w:cs="Times New Roman"/>
          <w:szCs w:val="24"/>
        </w:rPr>
        <w:t xml:space="preserve">The premodern Chinese education of values through the </w:t>
      </w:r>
      <w:r w:rsidR="00940377" w:rsidRPr="00A12889">
        <w:rPr>
          <w:rFonts w:ascii="Times New Roman" w:eastAsia="SimSun" w:hAnsi="Times New Roman" w:cs="Times New Roman"/>
          <w:i/>
          <w:iCs/>
          <w:szCs w:val="24"/>
        </w:rPr>
        <w:t>Treasury</w:t>
      </w:r>
      <w:r w:rsidR="00940377" w:rsidRPr="00A12889">
        <w:rPr>
          <w:rFonts w:ascii="Times New Roman" w:eastAsia="SimSun" w:hAnsi="Times New Roman" w:cs="Times New Roman"/>
          <w:szCs w:val="24"/>
        </w:rPr>
        <w:t xml:space="preserve"> </w:t>
      </w:r>
      <w:r w:rsidR="00412969" w:rsidRPr="00A12889">
        <w:rPr>
          <w:rFonts w:ascii="Times New Roman" w:eastAsia="SimSun" w:hAnsi="Times New Roman" w:cs="Times New Roman"/>
          <w:szCs w:val="24"/>
        </w:rPr>
        <w:t xml:space="preserve">will be the focus of the next chapter. </w:t>
      </w:r>
    </w:p>
    <w:bookmarkEnd w:id="1"/>
    <w:p w14:paraId="252721FD" w14:textId="77777777" w:rsidR="00206579" w:rsidRPr="00A12889" w:rsidRDefault="00206579" w:rsidP="006A539B">
      <w:pPr>
        <w:tabs>
          <w:tab w:val="left" w:pos="720"/>
        </w:tabs>
        <w:snapToGrid w:val="0"/>
        <w:spacing w:line="480" w:lineRule="auto"/>
        <w:rPr>
          <w:rFonts w:ascii="Times New Roman" w:eastAsia="SimSun" w:hAnsi="Times New Roman" w:cs="Times New Roman"/>
          <w:szCs w:val="24"/>
        </w:rPr>
      </w:pPr>
    </w:p>
    <w:p w14:paraId="23E29A05" w14:textId="2EF221E7" w:rsidR="005A5145" w:rsidRPr="00A12889" w:rsidRDefault="005A5145" w:rsidP="006A539B">
      <w:pPr>
        <w:tabs>
          <w:tab w:val="left" w:pos="720"/>
        </w:tabs>
        <w:snapToGrid w:val="0"/>
        <w:spacing w:line="480" w:lineRule="auto"/>
        <w:rPr>
          <w:rFonts w:ascii="Times New Roman" w:eastAsia="SimSun" w:hAnsi="Times New Roman" w:cs="Times New Roman"/>
          <w:szCs w:val="24"/>
        </w:rPr>
      </w:pPr>
    </w:p>
    <w:p w14:paraId="4718AFE0" w14:textId="77777777" w:rsidR="00D03DEF" w:rsidRPr="00A12889" w:rsidRDefault="00D03DEF" w:rsidP="006A539B">
      <w:pPr>
        <w:widowControl/>
        <w:spacing w:after="160" w:line="480" w:lineRule="auto"/>
        <w:rPr>
          <w:rFonts w:ascii="Times New Roman" w:eastAsia="SimSun" w:hAnsi="Times New Roman" w:cs="Times New Roman"/>
          <w:sz w:val="32"/>
          <w:szCs w:val="32"/>
        </w:rPr>
      </w:pPr>
      <w:r w:rsidRPr="00A12889">
        <w:rPr>
          <w:rFonts w:ascii="Times New Roman" w:eastAsia="SimSun" w:hAnsi="Times New Roman" w:cs="Times New Roman"/>
          <w:b/>
          <w:sz w:val="32"/>
        </w:rPr>
        <w:br w:type="page"/>
      </w:r>
    </w:p>
    <w:p w14:paraId="4A096EE7" w14:textId="7094C40F" w:rsidR="00C07A4F" w:rsidRPr="00A12889" w:rsidRDefault="00F035B9" w:rsidP="006A539B">
      <w:pPr>
        <w:pStyle w:val="Heading1"/>
        <w:tabs>
          <w:tab w:val="left" w:pos="720"/>
        </w:tabs>
        <w:spacing w:before="0" w:line="480" w:lineRule="auto"/>
        <w:rPr>
          <w:rFonts w:eastAsia="SimSun" w:cs="Times New Roman"/>
          <w:b w:val="0"/>
          <w:sz w:val="32"/>
        </w:rPr>
      </w:pPr>
      <w:bookmarkStart w:id="137" w:name="_Toc78826566"/>
      <w:bookmarkStart w:id="138" w:name="_Hlk78389823"/>
      <w:r w:rsidRPr="00A12889">
        <w:rPr>
          <w:rFonts w:eastAsia="SimSun" w:cs="Times New Roman"/>
          <w:b w:val="0"/>
          <w:sz w:val="32"/>
        </w:rPr>
        <w:lastRenderedPageBreak/>
        <w:t xml:space="preserve">4. </w:t>
      </w:r>
      <w:r w:rsidR="0066421B" w:rsidRPr="00A12889">
        <w:rPr>
          <w:rFonts w:eastAsia="SimSun" w:cs="Times New Roman"/>
          <w:b w:val="0"/>
          <w:sz w:val="32"/>
        </w:rPr>
        <w:t xml:space="preserve">Allusions: </w:t>
      </w:r>
      <w:r w:rsidR="007860D2" w:rsidRPr="00A12889">
        <w:rPr>
          <w:rFonts w:eastAsia="SimSun" w:cs="Times New Roman"/>
          <w:b w:val="0"/>
          <w:sz w:val="32"/>
          <w:lang w:eastAsia="zh-CN"/>
        </w:rPr>
        <w:t xml:space="preserve">Engaging with </w:t>
      </w:r>
      <w:r w:rsidR="008D20B8" w:rsidRPr="00A12889">
        <w:rPr>
          <w:rFonts w:eastAsia="SimSun" w:cs="Times New Roman"/>
          <w:b w:val="0"/>
          <w:sz w:val="32"/>
          <w:lang w:eastAsia="zh-CN"/>
        </w:rPr>
        <w:t>Moral Values</w:t>
      </w:r>
      <w:bookmarkEnd w:id="137"/>
      <w:r w:rsidR="0066421B" w:rsidRPr="00A12889">
        <w:rPr>
          <w:rFonts w:eastAsia="SimSun" w:cs="Times New Roman"/>
          <w:b w:val="0"/>
          <w:sz w:val="32"/>
          <w:lang w:eastAsia="zh-CN"/>
        </w:rPr>
        <w:t xml:space="preserve"> </w:t>
      </w:r>
    </w:p>
    <w:p w14:paraId="012FC316" w14:textId="77777777" w:rsidR="00940377" w:rsidRPr="00A12889" w:rsidRDefault="00940377" w:rsidP="006A539B">
      <w:pPr>
        <w:widowControl/>
        <w:tabs>
          <w:tab w:val="left" w:pos="720"/>
        </w:tabs>
        <w:snapToGrid w:val="0"/>
        <w:spacing w:line="480" w:lineRule="auto"/>
        <w:rPr>
          <w:rFonts w:ascii="Times New Roman" w:eastAsia="SimSun" w:hAnsi="Times New Roman" w:cs="Times New Roman"/>
          <w:szCs w:val="24"/>
          <w:lang w:eastAsia="zh-CN"/>
        </w:rPr>
      </w:pPr>
    </w:p>
    <w:p w14:paraId="7BAB52CA" w14:textId="56083B94" w:rsidR="000C3319" w:rsidRPr="00A12889" w:rsidRDefault="000C3319" w:rsidP="006A539B">
      <w:pPr>
        <w:widowControl/>
        <w:tabs>
          <w:tab w:val="left" w:pos="720"/>
        </w:tabs>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 xml:space="preserve">The young Wang Yangming </w:t>
      </w:r>
      <w:r w:rsidR="00DF258B" w:rsidRPr="00A12889">
        <w:rPr>
          <w:rFonts w:ascii="Times New Roman" w:eastAsia="SimSun" w:hAnsi="Times New Roman" w:cs="Times New Roman"/>
          <w:szCs w:val="24"/>
          <w:lang w:eastAsia="zh-CN"/>
        </w:rPr>
        <w:t xml:space="preserve">being </w:t>
      </w:r>
      <w:r w:rsidRPr="00A12889">
        <w:rPr>
          <w:rFonts w:ascii="Times New Roman" w:eastAsia="SimSun" w:hAnsi="Times New Roman" w:cs="Times New Roman"/>
          <w:szCs w:val="24"/>
          <w:lang w:eastAsia="zh-CN"/>
        </w:rPr>
        <w:t>a</w:t>
      </w:r>
      <w:r w:rsidR="00DF258B" w:rsidRPr="00A12889">
        <w:rPr>
          <w:rFonts w:ascii="Times New Roman" w:eastAsia="SimSun" w:hAnsi="Times New Roman" w:cs="Times New Roman"/>
          <w:szCs w:val="24"/>
          <w:lang w:eastAsia="zh-CN"/>
        </w:rPr>
        <w:t>n</w:t>
      </w:r>
      <w:r w:rsidRPr="00A12889">
        <w:rPr>
          <w:rFonts w:ascii="Times New Roman" w:eastAsia="SimSun" w:hAnsi="Times New Roman" w:cs="Times New Roman"/>
          <w:szCs w:val="24"/>
          <w:lang w:eastAsia="zh-CN"/>
        </w:rPr>
        <w:t xml:space="preserve"> adherent of the school of principle and the theory of the ‘investigation of things</w:t>
      </w:r>
      <w:r w:rsidR="002D36BF" w:rsidRPr="00A12889">
        <w:rPr>
          <w:rFonts w:ascii="Times New Roman" w:eastAsia="SimSun" w:hAnsi="Times New Roman" w:cs="Times New Roman"/>
          <w:szCs w:val="24"/>
          <w:lang w:eastAsia="zh-CN"/>
        </w:rPr>
        <w:t>’</w:t>
      </w:r>
      <w:r w:rsidR="00DF258B" w:rsidRPr="00A12889">
        <w:rPr>
          <w:rFonts w:ascii="Times New Roman" w:eastAsia="SimSun" w:hAnsi="Times New Roman" w:cs="Times New Roman"/>
          <w:szCs w:val="24"/>
          <w:lang w:eastAsia="zh-CN"/>
        </w:rPr>
        <w:t>,</w:t>
      </w:r>
      <w:r w:rsidRPr="00A12889">
        <w:rPr>
          <w:rFonts w:ascii="Times New Roman" w:eastAsia="SimSun" w:hAnsi="Times New Roman" w:cs="Times New Roman"/>
          <w:szCs w:val="24"/>
          <w:lang w:eastAsia="zh-CN"/>
        </w:rPr>
        <w:t xml:space="preserve"> </w:t>
      </w:r>
      <w:r w:rsidR="00DF258B" w:rsidRPr="00A12889">
        <w:rPr>
          <w:rFonts w:ascii="Times New Roman" w:eastAsia="SimSun" w:hAnsi="Times New Roman" w:cs="Times New Roman"/>
          <w:szCs w:val="24"/>
          <w:lang w:eastAsia="zh-CN"/>
        </w:rPr>
        <w:t xml:space="preserve">once </w:t>
      </w:r>
      <w:r w:rsidRPr="00A12889">
        <w:rPr>
          <w:rFonts w:ascii="Times New Roman" w:eastAsia="SimSun" w:hAnsi="Times New Roman" w:cs="Times New Roman"/>
          <w:szCs w:val="24"/>
          <w:lang w:eastAsia="zh-CN"/>
        </w:rPr>
        <w:t>sat in front of bamboo trees for seven days to investigate their principle but became ill and abandoned the experiment.</w:t>
      </w:r>
      <w:r w:rsidR="005A15BA" w:rsidRPr="00A12889">
        <w:rPr>
          <w:rStyle w:val="FootnoteReference"/>
          <w:rFonts w:ascii="Times New Roman" w:eastAsia="SimSun" w:hAnsi="Times New Roman" w:cs="Times New Roman"/>
          <w:szCs w:val="24"/>
          <w:lang w:eastAsia="zh-CN"/>
        </w:rPr>
        <w:footnoteReference w:id="417"/>
      </w:r>
      <w:r w:rsidRPr="00A12889">
        <w:rPr>
          <w:rFonts w:ascii="Times New Roman" w:eastAsia="SimSun" w:hAnsi="Times New Roman" w:cs="Times New Roman"/>
          <w:szCs w:val="24"/>
          <w:lang w:eastAsia="zh-CN"/>
        </w:rPr>
        <w:t xml:space="preserve"> This experience motivated </w:t>
      </w:r>
      <w:r w:rsidR="00DF258B" w:rsidRPr="00A12889">
        <w:rPr>
          <w:rFonts w:ascii="Times New Roman" w:eastAsia="SimSun" w:hAnsi="Times New Roman" w:cs="Times New Roman"/>
          <w:szCs w:val="24"/>
          <w:lang w:eastAsia="zh-CN"/>
        </w:rPr>
        <w:t>him</w:t>
      </w:r>
      <w:r w:rsidRPr="00A12889">
        <w:rPr>
          <w:rFonts w:ascii="Times New Roman" w:eastAsia="SimSun" w:hAnsi="Times New Roman" w:cs="Times New Roman"/>
          <w:szCs w:val="24"/>
          <w:lang w:eastAsia="zh-CN"/>
        </w:rPr>
        <w:t xml:space="preserve"> to </w:t>
      </w:r>
      <w:r w:rsidR="005A15BA" w:rsidRPr="00A12889">
        <w:rPr>
          <w:rFonts w:ascii="Times New Roman" w:eastAsia="SimSun" w:hAnsi="Times New Roman" w:cs="Times New Roman"/>
          <w:szCs w:val="24"/>
          <w:lang w:eastAsia="zh-CN"/>
        </w:rPr>
        <w:t xml:space="preserve">later </w:t>
      </w:r>
      <w:r w:rsidRPr="00A12889">
        <w:rPr>
          <w:rFonts w:ascii="Times New Roman" w:eastAsia="SimSun" w:hAnsi="Times New Roman" w:cs="Times New Roman"/>
          <w:szCs w:val="24"/>
          <w:lang w:eastAsia="zh-CN"/>
        </w:rPr>
        <w:t>revise Song dynasty Neo-Confucian thought</w:t>
      </w:r>
      <w:r w:rsidR="00763378" w:rsidRPr="00A12889">
        <w:rPr>
          <w:rFonts w:ascii="Times New Roman" w:eastAsia="SimSun" w:hAnsi="Times New Roman" w:cs="Times New Roman"/>
          <w:szCs w:val="24"/>
          <w:lang w:eastAsia="zh-CN"/>
        </w:rPr>
        <w:t xml:space="preserve"> and</w:t>
      </w:r>
      <w:r w:rsidRPr="00A12889">
        <w:rPr>
          <w:rFonts w:ascii="Times New Roman" w:eastAsia="SimSun" w:hAnsi="Times New Roman" w:cs="Times New Roman"/>
          <w:szCs w:val="24"/>
          <w:lang w:eastAsia="zh-CN"/>
        </w:rPr>
        <w:t xml:space="preserve"> </w:t>
      </w:r>
      <w:r w:rsidR="00DF258B" w:rsidRPr="00A12889">
        <w:rPr>
          <w:rFonts w:ascii="Times New Roman" w:eastAsia="SimSun" w:hAnsi="Times New Roman" w:cs="Times New Roman"/>
          <w:szCs w:val="24"/>
          <w:lang w:eastAsia="zh-CN"/>
        </w:rPr>
        <w:t xml:space="preserve">further </w:t>
      </w:r>
      <w:r w:rsidRPr="00A12889">
        <w:rPr>
          <w:rFonts w:ascii="Times New Roman" w:eastAsia="SimSun" w:hAnsi="Times New Roman" w:cs="Times New Roman"/>
          <w:szCs w:val="24"/>
          <w:lang w:eastAsia="zh-CN"/>
        </w:rPr>
        <w:t>develop the school of heart-mind. For Wang, the highest good no longer rested in principle but in the heart-mind, and the key to learning was not in the external but the internal.</w:t>
      </w:r>
      <w:r w:rsidR="00B16C75" w:rsidRPr="00A12889">
        <w:rPr>
          <w:rStyle w:val="FootnoteReference"/>
          <w:rFonts w:ascii="Times New Roman" w:eastAsia="SimSun" w:hAnsi="Times New Roman" w:cs="Times New Roman"/>
          <w:szCs w:val="24"/>
          <w:lang w:eastAsia="zh-CN"/>
        </w:rPr>
        <w:footnoteReference w:id="418"/>
      </w:r>
      <w:r w:rsidRPr="00A12889">
        <w:rPr>
          <w:rFonts w:ascii="Times New Roman" w:eastAsia="SimSun" w:hAnsi="Times New Roman" w:cs="Times New Roman"/>
          <w:szCs w:val="24"/>
          <w:lang w:eastAsia="zh-CN"/>
        </w:rPr>
        <w:t xml:space="preserve"> Wang emphasised the crucial element of reflection and personal commitment – that there was a need for a conscious evaluation of what was learned in relation to the innate moral qualities, which would lead one to realise moral sincerity. This began even in elementary education and was a lifelong task. In contrast, the Cheng-Zhu school provided a staged approach – primary education was characterised by the practice of everyday tasks and interactions, while advanced education provide</w:t>
      </w:r>
      <w:r w:rsidR="00763378" w:rsidRPr="00A12889">
        <w:rPr>
          <w:rFonts w:ascii="Times New Roman" w:eastAsia="SimSun" w:hAnsi="Times New Roman" w:cs="Times New Roman"/>
          <w:szCs w:val="24"/>
          <w:lang w:eastAsia="zh-CN"/>
        </w:rPr>
        <w:t>d</w:t>
      </w:r>
      <w:r w:rsidRPr="00A12889">
        <w:rPr>
          <w:rFonts w:ascii="Times New Roman" w:eastAsia="SimSun" w:hAnsi="Times New Roman" w:cs="Times New Roman"/>
          <w:szCs w:val="24"/>
          <w:lang w:eastAsia="zh-CN"/>
        </w:rPr>
        <w:t xml:space="preserve"> understanding of the meaning underlying such tasks. There was a clear divide between the emphasis on practice based on the external (primary education) and internal comprehension (advanced education). Therein lies the difference of approach to primary education. While both schools agreed that a person’s original nature was good, one adopted an approach based on inspiration (Wang Yangming) and the other used inculcation (Zhu Xi).</w:t>
      </w:r>
    </w:p>
    <w:p w14:paraId="18747EB8" w14:textId="0D876225" w:rsidR="00AF53BB" w:rsidRPr="00A12889" w:rsidRDefault="009C3CE9" w:rsidP="006A539B">
      <w:pPr>
        <w:widowControl/>
        <w:tabs>
          <w:tab w:val="left" w:pos="720"/>
        </w:tabs>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ab/>
      </w:r>
      <w:r w:rsidR="0071375A" w:rsidRPr="00A12889">
        <w:rPr>
          <w:rFonts w:ascii="Times New Roman" w:eastAsia="SimSun" w:hAnsi="Times New Roman" w:cs="Times New Roman"/>
          <w:szCs w:val="24"/>
          <w:lang w:eastAsia="zh-CN"/>
        </w:rPr>
        <w:t>Based on the Cheng-Zhu school, t</w:t>
      </w:r>
      <w:r w:rsidR="00A62738" w:rsidRPr="00A12889">
        <w:rPr>
          <w:rFonts w:ascii="Times New Roman" w:eastAsia="SimSun" w:hAnsi="Times New Roman" w:cs="Times New Roman"/>
          <w:szCs w:val="24"/>
          <w:lang w:eastAsia="zh-CN"/>
        </w:rPr>
        <w:t>he focus on learner comprehension and reflection of texts began from the age of fifteen</w:t>
      </w:r>
      <w:r w:rsidR="0071375A" w:rsidRPr="00A12889">
        <w:rPr>
          <w:rFonts w:ascii="Times New Roman" w:eastAsia="SimSun" w:hAnsi="Times New Roman" w:cs="Times New Roman"/>
          <w:szCs w:val="24"/>
          <w:lang w:eastAsia="zh-CN"/>
        </w:rPr>
        <w:t>.</w:t>
      </w:r>
      <w:bookmarkStart w:id="139" w:name="_Hlk58765648"/>
      <w:r w:rsidR="00C87347" w:rsidRPr="00A12889">
        <w:rPr>
          <w:rStyle w:val="FootnoteReference"/>
          <w:rFonts w:ascii="Times New Roman" w:eastAsia="SimSun" w:hAnsi="Times New Roman" w:cs="Times New Roman"/>
          <w:szCs w:val="24"/>
          <w:lang w:eastAsia="zh-CN"/>
        </w:rPr>
        <w:footnoteReference w:id="419"/>
      </w:r>
      <w:bookmarkEnd w:id="139"/>
      <w:r w:rsidR="0071375A" w:rsidRPr="00A12889">
        <w:rPr>
          <w:rFonts w:ascii="Times New Roman" w:eastAsia="SimSun" w:hAnsi="Times New Roman" w:cs="Times New Roman"/>
          <w:szCs w:val="24"/>
          <w:lang w:eastAsia="zh-CN"/>
        </w:rPr>
        <w:t xml:space="preserve"> This is </w:t>
      </w:r>
      <w:r w:rsidR="002447A9" w:rsidRPr="00A12889">
        <w:rPr>
          <w:rFonts w:ascii="Times New Roman" w:eastAsia="SimSun" w:hAnsi="Times New Roman" w:cs="Times New Roman"/>
          <w:szCs w:val="24"/>
          <w:lang w:eastAsia="zh-CN"/>
        </w:rPr>
        <w:t>evidenc</w:t>
      </w:r>
      <w:r w:rsidR="0071375A" w:rsidRPr="00A12889">
        <w:rPr>
          <w:rFonts w:ascii="Times New Roman" w:eastAsia="SimSun" w:hAnsi="Times New Roman" w:cs="Times New Roman"/>
          <w:szCs w:val="24"/>
          <w:lang w:eastAsia="zh-CN"/>
        </w:rPr>
        <w:t xml:space="preserve">ed </w:t>
      </w:r>
      <w:r w:rsidR="002447A9" w:rsidRPr="00A12889">
        <w:rPr>
          <w:rFonts w:ascii="Times New Roman" w:eastAsia="SimSun" w:hAnsi="Times New Roman" w:cs="Times New Roman"/>
          <w:szCs w:val="24"/>
          <w:lang w:eastAsia="zh-CN"/>
        </w:rPr>
        <w:t>by</w:t>
      </w:r>
      <w:r w:rsidR="0071375A" w:rsidRPr="00A12889">
        <w:rPr>
          <w:rFonts w:ascii="Times New Roman" w:eastAsia="SimSun" w:hAnsi="Times New Roman" w:cs="Times New Roman"/>
          <w:szCs w:val="24"/>
          <w:lang w:eastAsia="zh-CN"/>
        </w:rPr>
        <w:t xml:space="preserve"> the </w:t>
      </w:r>
      <w:r w:rsidR="00A62738" w:rsidRPr="00A12889">
        <w:rPr>
          <w:rFonts w:ascii="Times New Roman" w:eastAsia="SimSun" w:hAnsi="Times New Roman" w:cs="Times New Roman"/>
          <w:szCs w:val="24"/>
          <w:lang w:eastAsia="zh-CN"/>
        </w:rPr>
        <w:t xml:space="preserve">curriculum of </w:t>
      </w:r>
      <w:r w:rsidR="00593824" w:rsidRPr="00A12889">
        <w:rPr>
          <w:rFonts w:ascii="Times New Roman" w:eastAsia="SimSun" w:hAnsi="Times New Roman" w:cs="Times New Roman"/>
          <w:szCs w:val="24"/>
          <w:lang w:eastAsia="zh-CN"/>
        </w:rPr>
        <w:t xml:space="preserve">school of </w:t>
      </w:r>
      <w:r w:rsidR="00593824" w:rsidRPr="00A12889">
        <w:rPr>
          <w:rFonts w:ascii="Times New Roman" w:eastAsia="SimSun" w:hAnsi="Times New Roman" w:cs="Times New Roman"/>
          <w:szCs w:val="24"/>
          <w:lang w:eastAsia="zh-CN"/>
        </w:rPr>
        <w:lastRenderedPageBreak/>
        <w:t xml:space="preserve">principle </w:t>
      </w:r>
      <w:r w:rsidR="00A62738" w:rsidRPr="00A12889">
        <w:rPr>
          <w:rFonts w:ascii="Times New Roman" w:eastAsia="SimSun" w:hAnsi="Times New Roman" w:cs="Times New Roman"/>
          <w:szCs w:val="24"/>
          <w:lang w:eastAsia="zh-CN"/>
        </w:rPr>
        <w:t>educator Cheng Duanli</w:t>
      </w:r>
      <w:r w:rsidR="0071375A" w:rsidRPr="00A12889">
        <w:rPr>
          <w:rFonts w:ascii="Times New Roman" w:eastAsia="SimSun" w:hAnsi="Times New Roman" w:cs="Times New Roman"/>
          <w:szCs w:val="24"/>
          <w:lang w:eastAsia="zh-CN"/>
        </w:rPr>
        <w:t xml:space="preserve">, </w:t>
      </w:r>
      <w:r w:rsidR="00A62738" w:rsidRPr="00A12889">
        <w:rPr>
          <w:rFonts w:ascii="Times New Roman" w:eastAsia="SimSun" w:hAnsi="Times New Roman" w:cs="Times New Roman"/>
          <w:szCs w:val="24"/>
          <w:lang w:eastAsia="zh-CN"/>
        </w:rPr>
        <w:t xml:space="preserve">which was </w:t>
      </w:r>
      <w:r w:rsidR="00841222" w:rsidRPr="00A12889">
        <w:rPr>
          <w:rFonts w:ascii="Times New Roman" w:eastAsia="SimSun" w:hAnsi="Times New Roman" w:cs="Times New Roman"/>
          <w:szCs w:val="24"/>
          <w:lang w:eastAsia="zh-CN"/>
        </w:rPr>
        <w:t xml:space="preserve">widely </w:t>
      </w:r>
      <w:r w:rsidR="00A62738" w:rsidRPr="00A12889">
        <w:rPr>
          <w:rFonts w:ascii="Times New Roman" w:eastAsia="SimSun" w:hAnsi="Times New Roman" w:cs="Times New Roman"/>
          <w:szCs w:val="24"/>
          <w:lang w:eastAsia="zh-CN"/>
        </w:rPr>
        <w:t>promoted in the early Ming dynasty.</w:t>
      </w:r>
      <w:r w:rsidR="0071375A" w:rsidRPr="00A12889">
        <w:rPr>
          <w:rStyle w:val="FootnoteReference"/>
          <w:rFonts w:ascii="Times New Roman" w:eastAsia="SimSun" w:hAnsi="Times New Roman" w:cs="Times New Roman"/>
          <w:szCs w:val="24"/>
          <w:lang w:eastAsia="zh-CN"/>
        </w:rPr>
        <w:footnoteReference w:id="420"/>
      </w:r>
      <w:r w:rsidR="00A62738" w:rsidRPr="00A12889">
        <w:rPr>
          <w:rFonts w:ascii="Times New Roman" w:eastAsia="SimSun" w:hAnsi="Times New Roman" w:cs="Times New Roman"/>
          <w:szCs w:val="24"/>
          <w:lang w:eastAsia="zh-CN"/>
        </w:rPr>
        <w:t xml:space="preserve"> </w:t>
      </w:r>
      <w:r w:rsidR="0071375A" w:rsidRPr="00A12889">
        <w:rPr>
          <w:rFonts w:ascii="Times New Roman" w:eastAsia="SimSun" w:hAnsi="Times New Roman" w:cs="Times New Roman"/>
          <w:szCs w:val="24"/>
          <w:lang w:eastAsia="zh-CN"/>
        </w:rPr>
        <w:t xml:space="preserve">However, educators from the </w:t>
      </w:r>
      <w:r w:rsidR="00EE7219" w:rsidRPr="00A12889">
        <w:rPr>
          <w:rFonts w:ascii="Times New Roman" w:eastAsia="SimSun" w:hAnsi="Times New Roman" w:cs="Times New Roman"/>
          <w:szCs w:val="24"/>
          <w:lang w:eastAsia="zh-CN"/>
        </w:rPr>
        <w:t>late Ming dynasty</w:t>
      </w:r>
      <w:r w:rsidR="0071375A" w:rsidRPr="00A12889">
        <w:rPr>
          <w:rFonts w:ascii="Times New Roman" w:eastAsia="SimSun" w:hAnsi="Times New Roman" w:cs="Times New Roman"/>
          <w:szCs w:val="24"/>
          <w:lang w:eastAsia="zh-CN"/>
        </w:rPr>
        <w:t xml:space="preserve"> started to </w:t>
      </w:r>
      <w:r w:rsidR="00EE7219" w:rsidRPr="00A12889">
        <w:rPr>
          <w:rFonts w:ascii="Times New Roman" w:eastAsia="SimSun" w:hAnsi="Times New Roman" w:cs="Times New Roman"/>
          <w:szCs w:val="24"/>
          <w:lang w:eastAsia="zh-CN"/>
        </w:rPr>
        <w:t>rethink the sharp delineation between elementary and advanced learning. Lu Shiyi advocated three stages in education – recitation, comprehension and extensive reading</w:t>
      </w:r>
      <w:r w:rsidR="008D0A49" w:rsidRPr="00A12889">
        <w:rPr>
          <w:rFonts w:ascii="Times New Roman" w:eastAsia="SimSun" w:hAnsi="Times New Roman" w:cs="Times New Roman"/>
          <w:szCs w:val="24"/>
          <w:lang w:eastAsia="zh-CN"/>
        </w:rPr>
        <w:t>,</w:t>
      </w:r>
      <w:r w:rsidR="00FA5BE1" w:rsidRPr="00A12889">
        <w:rPr>
          <w:rFonts w:ascii="Times New Roman" w:eastAsia="SimSun" w:hAnsi="Times New Roman" w:cs="Times New Roman"/>
          <w:szCs w:val="24"/>
          <w:lang w:eastAsia="zh-CN"/>
        </w:rPr>
        <w:t xml:space="preserve"> </w:t>
      </w:r>
      <w:r w:rsidR="008D0A49" w:rsidRPr="00A12889">
        <w:rPr>
          <w:rFonts w:ascii="Times New Roman" w:eastAsia="SimSun" w:hAnsi="Times New Roman" w:cs="Times New Roman"/>
          <w:szCs w:val="24"/>
          <w:lang w:eastAsia="zh-CN"/>
        </w:rPr>
        <w:t xml:space="preserve">and his essay was included in </w:t>
      </w:r>
      <w:r w:rsidR="00FA5BE1" w:rsidRPr="00A12889">
        <w:rPr>
          <w:rFonts w:ascii="Times New Roman" w:eastAsia="SimSun" w:hAnsi="Times New Roman" w:cs="Times New Roman"/>
          <w:szCs w:val="24"/>
          <w:lang w:eastAsia="zh-CN"/>
        </w:rPr>
        <w:t>Chen Hongmou’s anthology for teachers.</w:t>
      </w:r>
      <w:r w:rsidR="008D0A49" w:rsidRPr="00A12889">
        <w:rPr>
          <w:rStyle w:val="FootnoteReference"/>
          <w:rFonts w:ascii="Times New Roman" w:eastAsia="SimSun" w:hAnsi="Times New Roman" w:cs="Times New Roman"/>
          <w:szCs w:val="24"/>
          <w:lang w:eastAsia="zh-CN"/>
        </w:rPr>
        <w:footnoteReference w:id="421"/>
      </w:r>
      <w:r w:rsidR="0071375A" w:rsidRPr="00A12889">
        <w:rPr>
          <w:rFonts w:ascii="Times New Roman" w:eastAsia="SimSun" w:hAnsi="Times New Roman" w:cs="Times New Roman"/>
          <w:szCs w:val="24"/>
          <w:lang w:eastAsia="zh-CN"/>
        </w:rPr>
        <w:t xml:space="preserve"> By the Qing dynasty, </w:t>
      </w:r>
      <w:r w:rsidR="008D0A49" w:rsidRPr="00A12889">
        <w:rPr>
          <w:rFonts w:ascii="Times New Roman" w:eastAsia="SimSun" w:hAnsi="Times New Roman" w:cs="Times New Roman"/>
          <w:szCs w:val="24"/>
          <w:lang w:eastAsia="zh-CN"/>
        </w:rPr>
        <w:t xml:space="preserve">prescriptive educational discourses described </w:t>
      </w:r>
      <w:r w:rsidR="0071375A" w:rsidRPr="00A12889">
        <w:rPr>
          <w:rFonts w:ascii="Times New Roman" w:eastAsia="SimSun" w:hAnsi="Times New Roman" w:cs="Times New Roman"/>
          <w:szCs w:val="24"/>
          <w:lang w:eastAsia="zh-CN"/>
        </w:rPr>
        <w:t>the importance of explaining texts to students in primary education.</w:t>
      </w:r>
      <w:r w:rsidR="00D07690" w:rsidRPr="00A12889">
        <w:rPr>
          <w:rFonts w:ascii="Times New Roman" w:eastAsia="SimSun" w:hAnsi="Times New Roman" w:cs="Times New Roman"/>
          <w:szCs w:val="24"/>
          <w:lang w:eastAsia="zh-CN"/>
        </w:rPr>
        <w:t xml:space="preserve"> </w:t>
      </w:r>
      <w:r w:rsidR="002A3F5C" w:rsidRPr="00A12889">
        <w:rPr>
          <w:rFonts w:ascii="Times New Roman" w:eastAsia="SimSun" w:hAnsi="Times New Roman" w:cs="Times New Roman"/>
          <w:szCs w:val="24"/>
          <w:lang w:eastAsia="zh-CN"/>
        </w:rPr>
        <w:t>Tang Biao considered that diligence in explicating the texts was the foremost responsibility of teachers, he wrote: ‘</w:t>
      </w:r>
      <w:r w:rsidR="00387ACF" w:rsidRPr="00A12889">
        <w:rPr>
          <w:rFonts w:ascii="Times New Roman" w:eastAsia="SimSun" w:hAnsi="Times New Roman" w:cs="Times New Roman"/>
          <w:bCs/>
          <w:szCs w:val="24"/>
        </w:rPr>
        <w:t>若讀而不講，不明其理，雖所讀者盈笥，亦與不讀者無異矣。</w:t>
      </w:r>
      <w:r w:rsidR="00387ACF" w:rsidRPr="00A12889">
        <w:rPr>
          <w:rFonts w:ascii="Times New Roman" w:eastAsia="SimSun" w:hAnsi="Times New Roman" w:cs="Times New Roman"/>
          <w:bCs/>
          <w:szCs w:val="24"/>
          <w:lang w:eastAsia="zh-CN"/>
        </w:rPr>
        <w:t xml:space="preserve"> </w:t>
      </w:r>
      <w:r w:rsidR="002A3F5C" w:rsidRPr="00A12889">
        <w:rPr>
          <w:rFonts w:ascii="Times New Roman" w:eastAsia="SimSun" w:hAnsi="Times New Roman" w:cs="Times New Roman"/>
          <w:szCs w:val="24"/>
          <w:lang w:eastAsia="zh-CN"/>
        </w:rPr>
        <w:t>If texts are read without explication, the principles are not comprehended</w:t>
      </w:r>
      <w:r w:rsidR="00D667C8" w:rsidRPr="00A12889">
        <w:rPr>
          <w:rFonts w:ascii="Times New Roman" w:eastAsia="SimSun" w:hAnsi="Times New Roman" w:cs="Times New Roman"/>
          <w:szCs w:val="24"/>
          <w:lang w:eastAsia="zh-CN"/>
        </w:rPr>
        <w:t xml:space="preserve">. [In this way] </w:t>
      </w:r>
      <w:r w:rsidR="002A3F5C" w:rsidRPr="00A12889">
        <w:rPr>
          <w:rFonts w:ascii="Times New Roman" w:eastAsia="SimSun" w:hAnsi="Times New Roman" w:cs="Times New Roman"/>
          <w:szCs w:val="24"/>
          <w:lang w:eastAsia="zh-CN"/>
        </w:rPr>
        <w:t xml:space="preserve">even if one </w:t>
      </w:r>
      <w:r w:rsidR="00D667C8" w:rsidRPr="00A12889">
        <w:rPr>
          <w:rFonts w:ascii="Times New Roman" w:eastAsia="SimSun" w:hAnsi="Times New Roman" w:cs="Times New Roman"/>
          <w:szCs w:val="24"/>
          <w:lang w:eastAsia="zh-CN"/>
        </w:rPr>
        <w:t xml:space="preserve">were to </w:t>
      </w:r>
      <w:r w:rsidR="002A3F5C" w:rsidRPr="00A12889">
        <w:rPr>
          <w:rFonts w:ascii="Times New Roman" w:eastAsia="SimSun" w:hAnsi="Times New Roman" w:cs="Times New Roman"/>
          <w:szCs w:val="24"/>
          <w:lang w:eastAsia="zh-CN"/>
        </w:rPr>
        <w:t>read copious</w:t>
      </w:r>
      <w:r w:rsidR="00D667C8" w:rsidRPr="00A12889">
        <w:rPr>
          <w:rFonts w:ascii="Times New Roman" w:eastAsia="SimSun" w:hAnsi="Times New Roman" w:cs="Times New Roman"/>
          <w:szCs w:val="24"/>
          <w:lang w:eastAsia="zh-CN"/>
        </w:rPr>
        <w:t>ly</w:t>
      </w:r>
      <w:r w:rsidR="002A3F5C" w:rsidRPr="00A12889">
        <w:rPr>
          <w:rFonts w:ascii="Times New Roman" w:eastAsia="SimSun" w:hAnsi="Times New Roman" w:cs="Times New Roman"/>
          <w:szCs w:val="24"/>
          <w:lang w:eastAsia="zh-CN"/>
        </w:rPr>
        <w:t xml:space="preserve">, </w:t>
      </w:r>
      <w:r w:rsidR="00D667C8" w:rsidRPr="00A12889">
        <w:rPr>
          <w:rFonts w:ascii="Times New Roman" w:eastAsia="SimSun" w:hAnsi="Times New Roman" w:cs="Times New Roman"/>
          <w:szCs w:val="24"/>
          <w:lang w:eastAsia="zh-CN"/>
        </w:rPr>
        <w:t>it would be no different to not reading at all.’</w:t>
      </w:r>
      <w:r w:rsidR="00D667C8" w:rsidRPr="00A12889">
        <w:rPr>
          <w:rStyle w:val="FootnoteReference"/>
          <w:rFonts w:ascii="Times New Roman" w:eastAsia="SimSun" w:hAnsi="Times New Roman" w:cs="Times New Roman"/>
          <w:szCs w:val="24"/>
          <w:lang w:eastAsia="zh-CN"/>
        </w:rPr>
        <w:footnoteReference w:id="422"/>
      </w:r>
      <w:r w:rsidR="002A3F5C" w:rsidRPr="00A12889">
        <w:rPr>
          <w:rFonts w:ascii="Times New Roman" w:eastAsia="SimSun" w:hAnsi="Times New Roman" w:cs="Times New Roman"/>
          <w:szCs w:val="24"/>
          <w:lang w:eastAsia="zh-CN"/>
        </w:rPr>
        <w:t xml:space="preserve"> </w:t>
      </w:r>
      <w:r w:rsidR="00D667C8" w:rsidRPr="00A12889">
        <w:rPr>
          <w:rFonts w:ascii="Times New Roman" w:eastAsia="SimSun" w:hAnsi="Times New Roman" w:cs="Times New Roman"/>
          <w:szCs w:val="24"/>
          <w:lang w:eastAsia="zh-CN"/>
        </w:rPr>
        <w:t xml:space="preserve">This was reiterated by </w:t>
      </w:r>
      <w:r w:rsidR="00D07690" w:rsidRPr="00A12889">
        <w:rPr>
          <w:rFonts w:ascii="Times New Roman" w:eastAsia="SimSun" w:hAnsi="Times New Roman" w:cs="Times New Roman"/>
          <w:szCs w:val="24"/>
          <w:lang w:eastAsia="zh-CN"/>
        </w:rPr>
        <w:t>Wang Yun</w:t>
      </w:r>
      <w:r w:rsidR="008D0A49" w:rsidRPr="00A12889">
        <w:rPr>
          <w:rFonts w:ascii="Times New Roman" w:eastAsia="SimSun" w:hAnsi="Times New Roman" w:cs="Times New Roman"/>
          <w:szCs w:val="24"/>
          <w:lang w:eastAsia="zh-CN"/>
        </w:rPr>
        <w:t xml:space="preserve"> </w:t>
      </w:r>
      <w:r w:rsidR="00D667C8" w:rsidRPr="00A12889">
        <w:rPr>
          <w:rFonts w:ascii="Times New Roman" w:eastAsia="SimSun" w:hAnsi="Times New Roman" w:cs="Times New Roman"/>
          <w:szCs w:val="24"/>
          <w:lang w:eastAsia="zh-CN"/>
        </w:rPr>
        <w:t xml:space="preserve">who </w:t>
      </w:r>
      <w:r w:rsidR="008D0A49" w:rsidRPr="00A12889">
        <w:rPr>
          <w:rFonts w:ascii="Times New Roman" w:eastAsia="SimSun" w:hAnsi="Times New Roman" w:cs="Times New Roman"/>
          <w:szCs w:val="24"/>
          <w:lang w:eastAsia="zh-CN"/>
        </w:rPr>
        <w:t>bluntly state</w:t>
      </w:r>
      <w:r w:rsidR="00D667C8" w:rsidRPr="00A12889">
        <w:rPr>
          <w:rFonts w:ascii="Times New Roman" w:eastAsia="SimSun" w:hAnsi="Times New Roman" w:cs="Times New Roman"/>
          <w:szCs w:val="24"/>
          <w:lang w:eastAsia="zh-CN"/>
        </w:rPr>
        <w:t>d</w:t>
      </w:r>
      <w:r w:rsidR="008D0A49" w:rsidRPr="00A12889">
        <w:rPr>
          <w:rFonts w:ascii="Times New Roman" w:eastAsia="SimSun" w:hAnsi="Times New Roman" w:cs="Times New Roman"/>
          <w:szCs w:val="24"/>
          <w:lang w:eastAsia="zh-CN"/>
        </w:rPr>
        <w:t>: ‘</w:t>
      </w:r>
      <w:r w:rsidR="00387ACF" w:rsidRPr="00A12889">
        <w:rPr>
          <w:rFonts w:ascii="Times New Roman" w:eastAsia="SimSun" w:hAnsi="Times New Roman" w:cs="Times New Roman"/>
          <w:bCs/>
          <w:szCs w:val="24"/>
        </w:rPr>
        <w:t>學生是人，不是豬狗。讀書而不講，是念藏經也，嚼木札也。</w:t>
      </w:r>
      <w:r w:rsidR="00387ACF" w:rsidRPr="00A12889">
        <w:rPr>
          <w:rFonts w:ascii="Times New Roman" w:eastAsia="SimSun" w:hAnsi="Times New Roman" w:cs="Times New Roman"/>
          <w:bCs/>
          <w:szCs w:val="24"/>
        </w:rPr>
        <w:t>…</w:t>
      </w:r>
      <w:r w:rsidR="00387ACF" w:rsidRPr="00A12889">
        <w:rPr>
          <w:rFonts w:ascii="Times New Roman" w:eastAsia="SimSun" w:hAnsi="Times New Roman" w:cs="Times New Roman"/>
          <w:bCs/>
          <w:szCs w:val="24"/>
        </w:rPr>
        <w:t>人皆尋樂，誰肯尋苦？讀書雖不如嬉戲樂，然書中得有樂趣，亦相從矣。</w:t>
      </w:r>
      <w:r w:rsidR="00387ACF" w:rsidRPr="00A12889">
        <w:rPr>
          <w:rFonts w:ascii="Times New Roman" w:eastAsia="SimSun" w:hAnsi="Times New Roman" w:cs="Times New Roman"/>
          <w:bCs/>
          <w:szCs w:val="24"/>
        </w:rPr>
        <w:t xml:space="preserve"> </w:t>
      </w:r>
      <w:r w:rsidR="008D0A49" w:rsidRPr="00A12889">
        <w:rPr>
          <w:rFonts w:ascii="Times New Roman" w:eastAsia="SimSun" w:hAnsi="Times New Roman" w:cs="Times New Roman"/>
          <w:szCs w:val="24"/>
        </w:rPr>
        <w:t xml:space="preserve">Students are humans, not pigs or dogs. </w:t>
      </w:r>
      <w:r w:rsidR="008D0A49" w:rsidRPr="00A12889">
        <w:rPr>
          <w:rFonts w:ascii="Times New Roman" w:eastAsia="SimSun" w:hAnsi="Times New Roman" w:cs="Times New Roman"/>
          <w:szCs w:val="24"/>
          <w:lang w:eastAsia="zh-CN"/>
        </w:rPr>
        <w:t xml:space="preserve">Reading without explanation is like reciting </w:t>
      </w:r>
      <w:r w:rsidR="00063345" w:rsidRPr="00A12889">
        <w:rPr>
          <w:rFonts w:ascii="Times New Roman" w:eastAsia="SimSun" w:hAnsi="Times New Roman" w:cs="Times New Roman"/>
          <w:szCs w:val="24"/>
          <w:lang w:eastAsia="zh-CN"/>
        </w:rPr>
        <w:t xml:space="preserve">the </w:t>
      </w:r>
      <w:r w:rsidR="008D0A49" w:rsidRPr="00A12889">
        <w:rPr>
          <w:rFonts w:ascii="Times New Roman" w:eastAsia="SimSun" w:hAnsi="Times New Roman" w:cs="Times New Roman"/>
          <w:szCs w:val="24"/>
          <w:lang w:eastAsia="zh-CN"/>
        </w:rPr>
        <w:t>Buddhist sutras</w:t>
      </w:r>
      <w:r w:rsidR="00063345" w:rsidRPr="00A12889">
        <w:rPr>
          <w:rFonts w:ascii="Times New Roman" w:eastAsia="SimSun" w:hAnsi="Times New Roman" w:cs="Times New Roman"/>
          <w:szCs w:val="24"/>
          <w:lang w:eastAsia="zh-CN"/>
        </w:rPr>
        <w:t xml:space="preserve"> or chewing wood</w:t>
      </w:r>
      <w:r w:rsidR="002A3F5C" w:rsidRPr="00A12889">
        <w:rPr>
          <w:rFonts w:ascii="Times New Roman" w:eastAsia="SimSun" w:hAnsi="Times New Roman" w:cs="Times New Roman"/>
          <w:szCs w:val="24"/>
          <w:lang w:eastAsia="zh-CN"/>
        </w:rPr>
        <w:t>en</w:t>
      </w:r>
      <w:r w:rsidR="00063345" w:rsidRPr="00A12889">
        <w:rPr>
          <w:rFonts w:ascii="Times New Roman" w:eastAsia="SimSun" w:hAnsi="Times New Roman" w:cs="Times New Roman"/>
          <w:szCs w:val="24"/>
          <w:lang w:eastAsia="zh-CN"/>
        </w:rPr>
        <w:t xml:space="preserve"> tablets… All seek pleasure, who seeks pain? Although the joy of study is inferior to play, </w:t>
      </w:r>
      <w:r w:rsidR="002A3F5C" w:rsidRPr="00A12889">
        <w:rPr>
          <w:rFonts w:ascii="Times New Roman" w:eastAsia="SimSun" w:hAnsi="Times New Roman" w:cs="Times New Roman"/>
          <w:szCs w:val="24"/>
          <w:lang w:eastAsia="zh-CN"/>
        </w:rPr>
        <w:t xml:space="preserve">there is delight to be found in </w:t>
      </w:r>
      <w:r w:rsidR="00063345" w:rsidRPr="00A12889">
        <w:rPr>
          <w:rFonts w:ascii="Times New Roman" w:eastAsia="SimSun" w:hAnsi="Times New Roman" w:cs="Times New Roman"/>
          <w:szCs w:val="24"/>
          <w:lang w:eastAsia="zh-CN"/>
        </w:rPr>
        <w:t xml:space="preserve">books </w:t>
      </w:r>
      <w:r w:rsidR="002A3F5C" w:rsidRPr="00A12889">
        <w:rPr>
          <w:rFonts w:ascii="Times New Roman" w:eastAsia="SimSun" w:hAnsi="Times New Roman" w:cs="Times New Roman"/>
          <w:szCs w:val="24"/>
          <w:lang w:eastAsia="zh-CN"/>
        </w:rPr>
        <w:t>and learning should reflect this.</w:t>
      </w:r>
      <w:r w:rsidR="008D0A49" w:rsidRPr="00A12889">
        <w:rPr>
          <w:rFonts w:ascii="Times New Roman" w:eastAsia="SimSun" w:hAnsi="Times New Roman" w:cs="Times New Roman"/>
          <w:szCs w:val="24"/>
          <w:lang w:eastAsia="zh-CN"/>
        </w:rPr>
        <w:t>’</w:t>
      </w:r>
      <w:r w:rsidR="008D0A49" w:rsidRPr="00A12889">
        <w:rPr>
          <w:rStyle w:val="FootnoteReference"/>
          <w:rFonts w:ascii="Times New Roman" w:eastAsia="SimSun" w:hAnsi="Times New Roman" w:cs="Times New Roman"/>
          <w:szCs w:val="24"/>
          <w:lang w:eastAsia="zh-CN"/>
        </w:rPr>
        <w:footnoteReference w:id="423"/>
      </w:r>
      <w:r w:rsidR="002A3F5C" w:rsidRPr="00A12889">
        <w:rPr>
          <w:rFonts w:ascii="Times New Roman" w:eastAsia="SimSun" w:hAnsi="Times New Roman" w:cs="Times New Roman"/>
          <w:szCs w:val="24"/>
          <w:lang w:eastAsia="zh-CN"/>
        </w:rPr>
        <w:t xml:space="preserve"> </w:t>
      </w:r>
      <w:r w:rsidR="004176D0" w:rsidRPr="00A12889">
        <w:rPr>
          <w:rFonts w:ascii="Times New Roman" w:eastAsia="SimSun" w:hAnsi="Times New Roman" w:cs="Times New Roman"/>
          <w:szCs w:val="24"/>
          <w:lang w:eastAsia="zh-CN"/>
        </w:rPr>
        <w:t xml:space="preserve">These thoughts </w:t>
      </w:r>
      <w:r w:rsidR="005A15BA" w:rsidRPr="00A12889">
        <w:rPr>
          <w:rFonts w:ascii="Times New Roman" w:eastAsia="SimSun" w:hAnsi="Times New Roman" w:cs="Times New Roman"/>
          <w:szCs w:val="24"/>
          <w:lang w:eastAsia="zh-CN"/>
        </w:rPr>
        <w:t xml:space="preserve">reveal </w:t>
      </w:r>
      <w:r w:rsidR="004176D0" w:rsidRPr="00A12889">
        <w:rPr>
          <w:rFonts w:ascii="Times New Roman" w:eastAsia="SimSun" w:hAnsi="Times New Roman" w:cs="Times New Roman"/>
          <w:szCs w:val="24"/>
          <w:lang w:eastAsia="zh-CN"/>
        </w:rPr>
        <w:t>the pivotal influence of Wang’s ideas on child-oriented teaching</w:t>
      </w:r>
      <w:r w:rsidR="00735B2E" w:rsidRPr="00A12889">
        <w:rPr>
          <w:rFonts w:ascii="Times New Roman" w:eastAsia="SimSun" w:hAnsi="Times New Roman" w:cs="Times New Roman"/>
          <w:szCs w:val="24"/>
          <w:lang w:eastAsia="zh-CN"/>
        </w:rPr>
        <w:t xml:space="preserve"> – children needed to </w:t>
      </w:r>
      <w:r w:rsidR="005A15BA" w:rsidRPr="00A12889">
        <w:rPr>
          <w:rFonts w:ascii="Times New Roman" w:eastAsia="SimSun" w:hAnsi="Times New Roman" w:cs="Times New Roman"/>
          <w:szCs w:val="24"/>
          <w:lang w:eastAsia="zh-CN"/>
        </w:rPr>
        <w:t xml:space="preserve">reflect on and comprehend </w:t>
      </w:r>
      <w:r w:rsidR="00735B2E" w:rsidRPr="00A12889">
        <w:rPr>
          <w:rFonts w:ascii="Times New Roman" w:eastAsia="SimSun" w:hAnsi="Times New Roman" w:cs="Times New Roman"/>
          <w:szCs w:val="24"/>
          <w:lang w:eastAsia="zh-CN"/>
        </w:rPr>
        <w:t>their learning to derive internal motivation</w:t>
      </w:r>
      <w:r w:rsidR="004176D0" w:rsidRPr="00A12889">
        <w:rPr>
          <w:rFonts w:ascii="Times New Roman" w:eastAsia="SimSun" w:hAnsi="Times New Roman" w:cs="Times New Roman"/>
          <w:szCs w:val="24"/>
          <w:lang w:eastAsia="zh-CN"/>
        </w:rPr>
        <w:t>.</w:t>
      </w:r>
      <w:r w:rsidR="002B0C6D" w:rsidRPr="00A12889">
        <w:rPr>
          <w:rFonts w:ascii="Times New Roman" w:eastAsia="SimSun" w:hAnsi="Times New Roman" w:cs="Times New Roman"/>
          <w:szCs w:val="24"/>
          <w:lang w:eastAsia="zh-CN"/>
        </w:rPr>
        <w:t xml:space="preserve"> </w:t>
      </w:r>
      <w:r w:rsidR="000C3319" w:rsidRPr="00A12889">
        <w:rPr>
          <w:rFonts w:ascii="Times New Roman" w:eastAsia="SimSun" w:hAnsi="Times New Roman" w:cs="Times New Roman"/>
          <w:szCs w:val="24"/>
          <w:lang w:eastAsia="zh-CN"/>
        </w:rPr>
        <w:t xml:space="preserve">The previous chapter explored the dichotomous emphasis on sources of knowledge between the school of practical learning and the school of principle </w:t>
      </w:r>
      <w:r w:rsidR="005A15BA" w:rsidRPr="00A12889">
        <w:rPr>
          <w:rFonts w:ascii="Times New Roman" w:eastAsia="SimSun" w:hAnsi="Times New Roman" w:cs="Times New Roman"/>
          <w:szCs w:val="24"/>
          <w:lang w:eastAsia="zh-CN"/>
        </w:rPr>
        <w:t xml:space="preserve">evidenced </w:t>
      </w:r>
      <w:r w:rsidR="000C3319" w:rsidRPr="00A12889">
        <w:rPr>
          <w:rFonts w:ascii="Times New Roman" w:eastAsia="SimSun" w:hAnsi="Times New Roman" w:cs="Times New Roman"/>
          <w:szCs w:val="24"/>
          <w:lang w:eastAsia="zh-CN"/>
        </w:rPr>
        <w:t xml:space="preserve">by the structure of the text. </w:t>
      </w:r>
      <w:r w:rsidR="00593824" w:rsidRPr="00A12889">
        <w:rPr>
          <w:rFonts w:ascii="Times New Roman" w:eastAsia="SimSun" w:hAnsi="Times New Roman" w:cs="Times New Roman"/>
          <w:szCs w:val="24"/>
          <w:lang w:eastAsia="zh-CN"/>
        </w:rPr>
        <w:t>T</w:t>
      </w:r>
      <w:r w:rsidR="00AF53BB" w:rsidRPr="00A12889">
        <w:rPr>
          <w:rFonts w:ascii="Times New Roman" w:eastAsia="SimSun" w:hAnsi="Times New Roman" w:cs="Times New Roman"/>
          <w:szCs w:val="24"/>
          <w:lang w:eastAsia="zh-CN"/>
        </w:rPr>
        <w:t xml:space="preserve">his chapter argues that the </w:t>
      </w:r>
      <w:r w:rsidR="00AF53BB" w:rsidRPr="00A12889">
        <w:rPr>
          <w:rFonts w:ascii="Times New Roman" w:eastAsia="SimSun" w:hAnsi="Times New Roman" w:cs="Times New Roman"/>
          <w:i/>
          <w:iCs/>
          <w:szCs w:val="24"/>
          <w:lang w:eastAsia="zh-CN"/>
        </w:rPr>
        <w:t>Treasury</w:t>
      </w:r>
      <w:r w:rsidR="00AF53BB" w:rsidRPr="00A12889">
        <w:rPr>
          <w:rFonts w:ascii="Times New Roman" w:eastAsia="SimSun" w:hAnsi="Times New Roman" w:cs="Times New Roman"/>
          <w:szCs w:val="24"/>
          <w:lang w:eastAsia="zh-CN"/>
        </w:rPr>
        <w:t xml:space="preserve"> </w:t>
      </w:r>
      <w:r w:rsidR="00593824" w:rsidRPr="00A12889">
        <w:rPr>
          <w:rFonts w:ascii="Times New Roman" w:eastAsia="SimSun" w:hAnsi="Times New Roman" w:cs="Times New Roman"/>
          <w:szCs w:val="24"/>
          <w:lang w:eastAsia="zh-CN"/>
        </w:rPr>
        <w:t xml:space="preserve">extended the traditional Cheng-Zhu school </w:t>
      </w:r>
      <w:r w:rsidR="00593824" w:rsidRPr="00A12889">
        <w:rPr>
          <w:rFonts w:ascii="Times New Roman" w:eastAsia="SimSun" w:hAnsi="Times New Roman" w:cs="Times New Roman"/>
          <w:szCs w:val="24"/>
          <w:lang w:eastAsia="zh-CN"/>
        </w:rPr>
        <w:lastRenderedPageBreak/>
        <w:t xml:space="preserve">approach </w:t>
      </w:r>
      <w:r w:rsidR="00463A9E" w:rsidRPr="00A12889">
        <w:rPr>
          <w:rFonts w:ascii="Times New Roman" w:eastAsia="SimSun" w:hAnsi="Times New Roman" w:cs="Times New Roman"/>
          <w:szCs w:val="24"/>
          <w:lang w:eastAsia="zh-CN"/>
        </w:rPr>
        <w:t xml:space="preserve">by </w:t>
      </w:r>
      <w:r w:rsidR="00593824" w:rsidRPr="00A12889">
        <w:rPr>
          <w:rFonts w:ascii="Times New Roman" w:eastAsia="SimSun" w:hAnsi="Times New Roman" w:cs="Times New Roman"/>
          <w:szCs w:val="24"/>
          <w:lang w:eastAsia="zh-CN"/>
        </w:rPr>
        <w:t>incorporat</w:t>
      </w:r>
      <w:r w:rsidR="00463A9E" w:rsidRPr="00A12889">
        <w:rPr>
          <w:rFonts w:ascii="Times New Roman" w:eastAsia="SimSun" w:hAnsi="Times New Roman" w:cs="Times New Roman"/>
          <w:szCs w:val="24"/>
          <w:lang w:eastAsia="zh-CN"/>
        </w:rPr>
        <w:t>ing</w:t>
      </w:r>
      <w:r w:rsidR="00593824" w:rsidRPr="00A12889">
        <w:rPr>
          <w:rFonts w:ascii="Times New Roman" w:eastAsia="SimSun" w:hAnsi="Times New Roman" w:cs="Times New Roman"/>
          <w:szCs w:val="24"/>
          <w:lang w:eastAsia="zh-CN"/>
        </w:rPr>
        <w:t xml:space="preserve"> pedagogical strategies of the school of heart-mind</w:t>
      </w:r>
      <w:r w:rsidR="00463A9E" w:rsidRPr="00A12889">
        <w:rPr>
          <w:rFonts w:ascii="Times New Roman" w:eastAsia="SimSun" w:hAnsi="Times New Roman" w:cs="Times New Roman"/>
          <w:szCs w:val="24"/>
          <w:lang w:eastAsia="zh-CN"/>
        </w:rPr>
        <w:t>. In particular, engaging readers with moral values</w:t>
      </w:r>
      <w:r w:rsidR="00593824" w:rsidRPr="00A12889">
        <w:rPr>
          <w:rFonts w:ascii="Times New Roman" w:eastAsia="SimSun" w:hAnsi="Times New Roman" w:cs="Times New Roman"/>
          <w:szCs w:val="24"/>
          <w:lang w:eastAsia="zh-CN"/>
        </w:rPr>
        <w:t xml:space="preserve"> through its literary allusions.</w:t>
      </w:r>
    </w:p>
    <w:p w14:paraId="295BC850" w14:textId="1D9CAF8C" w:rsidR="004176D0" w:rsidRPr="00A12889" w:rsidRDefault="009C3CE9" w:rsidP="006A539B">
      <w:pPr>
        <w:widowControl/>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4176D0" w:rsidRPr="00A12889">
        <w:rPr>
          <w:rFonts w:ascii="Times New Roman" w:eastAsia="SimSun" w:hAnsi="Times New Roman" w:cs="Times New Roman"/>
          <w:szCs w:val="24"/>
        </w:rPr>
        <w:t xml:space="preserve">The </w:t>
      </w:r>
      <w:r w:rsidR="004176D0" w:rsidRPr="00A12889">
        <w:rPr>
          <w:rFonts w:ascii="Times New Roman" w:eastAsia="SimSun" w:hAnsi="Times New Roman" w:cs="Times New Roman"/>
          <w:i/>
          <w:iCs/>
          <w:szCs w:val="24"/>
        </w:rPr>
        <w:t>Treasury</w:t>
      </w:r>
      <w:r w:rsidR="004176D0" w:rsidRPr="00A12889">
        <w:rPr>
          <w:rFonts w:ascii="Times New Roman" w:eastAsia="SimSun" w:hAnsi="Times New Roman" w:cs="Times New Roman"/>
          <w:szCs w:val="24"/>
        </w:rPr>
        <w:t xml:space="preserve"> was a collection of allusions as the Chinese title </w:t>
      </w:r>
      <w:r w:rsidR="005A15BA" w:rsidRPr="00A12889">
        <w:rPr>
          <w:rFonts w:ascii="Times New Roman" w:eastAsia="SimSun" w:hAnsi="Times New Roman" w:cs="Times New Roman"/>
          <w:szCs w:val="24"/>
        </w:rPr>
        <w:t>makes clear</w:t>
      </w:r>
      <w:r w:rsidR="004176D0" w:rsidRPr="00A12889">
        <w:rPr>
          <w:rFonts w:ascii="Times New Roman" w:eastAsia="SimSun" w:hAnsi="Times New Roman" w:cs="Times New Roman"/>
          <w:szCs w:val="24"/>
        </w:rPr>
        <w:t>.</w:t>
      </w:r>
      <w:r w:rsidR="00B74B91" w:rsidRPr="00A12889">
        <w:rPr>
          <w:rStyle w:val="FootnoteReference"/>
          <w:rFonts w:ascii="Times New Roman" w:eastAsia="SimSun" w:hAnsi="Times New Roman" w:cs="Times New Roman"/>
          <w:szCs w:val="24"/>
        </w:rPr>
        <w:footnoteReference w:id="424"/>
      </w:r>
      <w:r w:rsidR="004176D0" w:rsidRPr="00A12889">
        <w:rPr>
          <w:rFonts w:ascii="Times New Roman" w:eastAsia="SimSun" w:hAnsi="Times New Roman" w:cs="Times New Roman"/>
          <w:szCs w:val="24"/>
        </w:rPr>
        <w:t xml:space="preserve"> While Wang and Zhu criticised the isolated pursuit of poetry and essay composition, and the aesthetic use of language for these ends, they did not denounce allusions per se. Indeed, children’s books that provided explanations and stories of allusions emerged as early as the Tang dynasty, which Limin Bai terms the ‘</w:t>
      </w:r>
      <w:r w:rsidR="004176D0" w:rsidRPr="00A12889">
        <w:rPr>
          <w:rFonts w:ascii="Times New Roman" w:eastAsia="SimSun" w:hAnsi="Times New Roman" w:cs="Times New Roman"/>
          <w:i/>
          <w:iCs/>
          <w:szCs w:val="24"/>
        </w:rPr>
        <w:t>gushi</w:t>
      </w:r>
      <w:r w:rsidR="004176D0" w:rsidRPr="00A12889">
        <w:rPr>
          <w:rFonts w:ascii="Times New Roman" w:eastAsia="SimSun" w:hAnsi="Times New Roman" w:cs="Times New Roman"/>
          <w:szCs w:val="24"/>
        </w:rPr>
        <w:t xml:space="preserve"> </w:t>
      </w:r>
      <w:r w:rsidR="005A15BA" w:rsidRPr="00A12889">
        <w:rPr>
          <w:rFonts w:ascii="Times New Roman" w:eastAsia="SimSun" w:hAnsi="Times New Roman" w:cs="Times New Roman"/>
          <w:szCs w:val="24"/>
        </w:rPr>
        <w:t>故事</w:t>
      </w:r>
      <w:r w:rsidR="005A15BA" w:rsidRPr="00A12889">
        <w:rPr>
          <w:rFonts w:ascii="Times New Roman" w:eastAsia="SimSun" w:hAnsi="Times New Roman" w:cs="Times New Roman"/>
          <w:szCs w:val="24"/>
          <w:lang w:eastAsia="zh-CN"/>
        </w:rPr>
        <w:t xml:space="preserve"> </w:t>
      </w:r>
      <w:r w:rsidR="004176D0" w:rsidRPr="00A12889">
        <w:rPr>
          <w:rFonts w:ascii="Times New Roman" w:eastAsia="SimSun" w:hAnsi="Times New Roman" w:cs="Times New Roman"/>
          <w:szCs w:val="24"/>
        </w:rPr>
        <w:t>genre.’</w:t>
      </w:r>
      <w:r w:rsidR="004176D0" w:rsidRPr="00A12889">
        <w:rPr>
          <w:rStyle w:val="FootnoteReference"/>
          <w:rFonts w:ascii="Times New Roman" w:eastAsia="SimSun" w:hAnsi="Times New Roman" w:cs="Times New Roman"/>
          <w:szCs w:val="24"/>
        </w:rPr>
        <w:footnoteReference w:id="425"/>
      </w:r>
      <w:r w:rsidR="004176D0" w:rsidRPr="00A12889">
        <w:rPr>
          <w:rFonts w:ascii="Times New Roman" w:eastAsia="SimSun" w:hAnsi="Times New Roman" w:cs="Times New Roman"/>
          <w:szCs w:val="24"/>
        </w:rPr>
        <w:t xml:space="preserve"> She attributes the development of the genre to the flourishing of popular literature and the influence of Buddhism and Daoism in the Tang, but also notes that the educated elite prior to the Ming dynasty devalued these primers as merely texts for the masses.</w:t>
      </w:r>
      <w:r w:rsidR="004176D0" w:rsidRPr="00A12889">
        <w:rPr>
          <w:rStyle w:val="FootnoteReference"/>
          <w:rFonts w:ascii="Times New Roman" w:eastAsia="SimSun" w:hAnsi="Times New Roman" w:cs="Times New Roman"/>
          <w:szCs w:val="24"/>
        </w:rPr>
        <w:footnoteReference w:id="426"/>
      </w:r>
      <w:r w:rsidR="004176D0" w:rsidRPr="00A12889">
        <w:rPr>
          <w:rFonts w:ascii="Times New Roman" w:eastAsia="SimSun" w:hAnsi="Times New Roman" w:cs="Times New Roman"/>
          <w:szCs w:val="24"/>
        </w:rPr>
        <w:t xml:space="preserve"> The teachings of Wang Yangming were significant in generating mainstream interest in and composition of this genre of primers during the late Ming and Qing period. The </w:t>
      </w:r>
      <w:r w:rsidR="004176D0" w:rsidRPr="00A12889">
        <w:rPr>
          <w:rFonts w:ascii="Times New Roman" w:eastAsia="SimSun" w:hAnsi="Times New Roman" w:cs="Times New Roman"/>
          <w:i/>
          <w:iCs/>
          <w:szCs w:val="24"/>
        </w:rPr>
        <w:t>Treasury</w:t>
      </w:r>
      <w:r w:rsidR="004176D0" w:rsidRPr="00A12889">
        <w:rPr>
          <w:rFonts w:ascii="Times New Roman" w:eastAsia="SimSun" w:hAnsi="Times New Roman" w:cs="Times New Roman"/>
          <w:szCs w:val="24"/>
        </w:rPr>
        <w:t xml:space="preserve"> and </w:t>
      </w:r>
      <w:r w:rsidR="004176D0" w:rsidRPr="00A12889">
        <w:rPr>
          <w:rFonts w:ascii="Times New Roman" w:eastAsia="SimSun" w:hAnsi="Times New Roman" w:cs="Times New Roman"/>
          <w:i/>
          <w:iCs/>
          <w:szCs w:val="24"/>
        </w:rPr>
        <w:t xml:space="preserve">Longwen bianying </w:t>
      </w:r>
      <w:r w:rsidR="004176D0" w:rsidRPr="00A12889">
        <w:rPr>
          <w:rFonts w:ascii="Times New Roman" w:eastAsia="SimSun" w:hAnsi="Times New Roman" w:cs="Times New Roman"/>
          <w:szCs w:val="24"/>
        </w:rPr>
        <w:t>龍文鞭影</w:t>
      </w:r>
      <w:r w:rsidR="004176D0" w:rsidRPr="00A12889">
        <w:rPr>
          <w:rFonts w:ascii="Times New Roman" w:eastAsia="SimSun" w:hAnsi="Times New Roman" w:cs="Times New Roman"/>
          <w:szCs w:val="24"/>
          <w:lang w:eastAsia="zh-CN"/>
        </w:rPr>
        <w:t xml:space="preserve"> </w:t>
      </w:r>
      <w:r w:rsidR="00B568CE" w:rsidRPr="00A12889">
        <w:rPr>
          <w:rFonts w:ascii="Times New Roman" w:eastAsia="SimSun" w:hAnsi="Times New Roman" w:cs="Times New Roman"/>
          <w:szCs w:val="24"/>
          <w:lang w:eastAsia="zh-CN"/>
        </w:rPr>
        <w:t xml:space="preserve">(The young horse and the shadow of a whip) </w:t>
      </w:r>
      <w:r w:rsidR="004176D0" w:rsidRPr="00A12889">
        <w:rPr>
          <w:rFonts w:ascii="Times New Roman" w:eastAsia="SimSun" w:hAnsi="Times New Roman" w:cs="Times New Roman"/>
          <w:szCs w:val="24"/>
        </w:rPr>
        <w:t>are two examples of such primers.</w:t>
      </w:r>
      <w:r w:rsidR="00B568CE" w:rsidRPr="00A12889">
        <w:rPr>
          <w:rStyle w:val="FootnoteReference"/>
          <w:rFonts w:ascii="Times New Roman" w:eastAsia="SimSun" w:hAnsi="Times New Roman" w:cs="Times New Roman"/>
          <w:szCs w:val="24"/>
        </w:rPr>
        <w:footnoteReference w:id="427"/>
      </w:r>
      <w:r w:rsidR="004176D0" w:rsidRPr="00A12889">
        <w:rPr>
          <w:rFonts w:ascii="Times New Roman" w:eastAsia="SimSun" w:hAnsi="Times New Roman" w:cs="Times New Roman"/>
          <w:szCs w:val="24"/>
        </w:rPr>
        <w:t xml:space="preserve"> </w:t>
      </w:r>
    </w:p>
    <w:p w14:paraId="07608CB4" w14:textId="29AB678D" w:rsidR="004B73E3" w:rsidRPr="00A12889" w:rsidRDefault="009C3CE9" w:rsidP="006A539B">
      <w:pPr>
        <w:widowControl/>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4B73E3" w:rsidRPr="00A12889">
        <w:rPr>
          <w:rFonts w:ascii="Times New Roman" w:eastAsia="SimSun" w:hAnsi="Times New Roman" w:cs="Times New Roman"/>
          <w:szCs w:val="24"/>
        </w:rPr>
        <w:t xml:space="preserve">The </w:t>
      </w:r>
      <w:r w:rsidR="004B73E3" w:rsidRPr="00A12889">
        <w:rPr>
          <w:rFonts w:ascii="Times New Roman" w:eastAsia="SimSun" w:hAnsi="Times New Roman" w:cs="Times New Roman"/>
          <w:i/>
          <w:iCs/>
          <w:szCs w:val="24"/>
        </w:rPr>
        <w:t>Treasury</w:t>
      </w:r>
      <w:r w:rsidR="004B73E3" w:rsidRPr="00A12889">
        <w:rPr>
          <w:rFonts w:ascii="Times New Roman" w:eastAsia="SimSun" w:hAnsi="Times New Roman" w:cs="Times New Roman"/>
          <w:szCs w:val="24"/>
        </w:rPr>
        <w:t xml:space="preserve"> was innovative </w:t>
      </w:r>
      <w:r w:rsidR="000B4941" w:rsidRPr="00A12889">
        <w:rPr>
          <w:rFonts w:ascii="Times New Roman" w:eastAsia="SimSun" w:hAnsi="Times New Roman" w:cs="Times New Roman"/>
          <w:szCs w:val="24"/>
        </w:rPr>
        <w:t>in</w:t>
      </w:r>
      <w:r w:rsidR="004B73E3" w:rsidRPr="00A12889">
        <w:rPr>
          <w:rFonts w:ascii="Times New Roman" w:eastAsia="SimSun" w:hAnsi="Times New Roman" w:cs="Times New Roman"/>
          <w:szCs w:val="24"/>
        </w:rPr>
        <w:t xml:space="preserve"> delivering Song Neo-Confucian values through progressive literary devices reflective of Wang’s ideas using the literary allusion. The premodern Chinese ‘allusion’ is also known as a ‘classical allusion,’ ‘historical allusion’ or ‘historical anecdote’ and in Chinese as </w:t>
      </w:r>
      <w:r w:rsidR="004B73E3" w:rsidRPr="00A12889">
        <w:rPr>
          <w:rFonts w:ascii="Times New Roman" w:eastAsia="SimSun" w:hAnsi="Times New Roman" w:cs="Times New Roman"/>
          <w:i/>
          <w:iCs/>
          <w:szCs w:val="24"/>
        </w:rPr>
        <w:t>gushi</w:t>
      </w:r>
      <w:r w:rsidR="004B73E3" w:rsidRPr="00A12889">
        <w:rPr>
          <w:rFonts w:ascii="Times New Roman" w:eastAsia="SimSun" w:hAnsi="Times New Roman" w:cs="Times New Roman"/>
          <w:szCs w:val="24"/>
        </w:rPr>
        <w:t xml:space="preserve"> </w:t>
      </w:r>
      <w:r w:rsidR="004B73E3" w:rsidRPr="00A12889">
        <w:rPr>
          <w:rFonts w:ascii="Times New Roman" w:eastAsia="SimSun" w:hAnsi="Times New Roman" w:cs="Times New Roman"/>
          <w:szCs w:val="24"/>
        </w:rPr>
        <w:t>故事</w:t>
      </w:r>
      <w:r w:rsidR="004B73E3" w:rsidRPr="00A12889">
        <w:rPr>
          <w:rFonts w:ascii="Times New Roman" w:eastAsia="SimSun" w:hAnsi="Times New Roman" w:cs="Times New Roman"/>
          <w:szCs w:val="24"/>
        </w:rPr>
        <w:t xml:space="preserve">, </w:t>
      </w:r>
      <w:r w:rsidR="004B73E3" w:rsidRPr="00A12889">
        <w:rPr>
          <w:rFonts w:ascii="Times New Roman" w:eastAsia="SimSun" w:hAnsi="Times New Roman" w:cs="Times New Roman"/>
          <w:i/>
          <w:iCs/>
          <w:szCs w:val="24"/>
        </w:rPr>
        <w:t>yongshi</w:t>
      </w:r>
      <w:r w:rsidR="004B73E3" w:rsidRPr="00A12889">
        <w:rPr>
          <w:rFonts w:ascii="Times New Roman" w:eastAsia="SimSun" w:hAnsi="Times New Roman" w:cs="Times New Roman"/>
          <w:szCs w:val="24"/>
        </w:rPr>
        <w:t xml:space="preserve"> </w:t>
      </w:r>
      <w:r w:rsidR="004B73E3" w:rsidRPr="00A12889">
        <w:rPr>
          <w:rFonts w:ascii="Times New Roman" w:eastAsia="SimSun" w:hAnsi="Times New Roman" w:cs="Times New Roman"/>
          <w:szCs w:val="24"/>
        </w:rPr>
        <w:t>用事</w:t>
      </w:r>
      <w:r w:rsidR="004B73E3" w:rsidRPr="00A12889">
        <w:rPr>
          <w:rFonts w:ascii="Times New Roman" w:eastAsia="SimSun" w:hAnsi="Times New Roman" w:cs="Times New Roman"/>
          <w:szCs w:val="24"/>
        </w:rPr>
        <w:t xml:space="preserve"> or </w:t>
      </w:r>
      <w:r w:rsidR="004B73E3" w:rsidRPr="00A12889">
        <w:rPr>
          <w:rFonts w:ascii="Times New Roman" w:eastAsia="SimSun" w:hAnsi="Times New Roman" w:cs="Times New Roman"/>
          <w:i/>
          <w:iCs/>
          <w:szCs w:val="24"/>
        </w:rPr>
        <w:t>diangu</w:t>
      </w:r>
      <w:r w:rsidR="004B73E3" w:rsidRPr="00A12889">
        <w:rPr>
          <w:rFonts w:ascii="Times New Roman" w:eastAsia="SimSun" w:hAnsi="Times New Roman" w:cs="Times New Roman"/>
          <w:szCs w:val="24"/>
        </w:rPr>
        <w:t xml:space="preserve"> </w:t>
      </w:r>
      <w:r w:rsidR="004B73E3" w:rsidRPr="00A12889">
        <w:rPr>
          <w:rFonts w:ascii="Times New Roman" w:eastAsia="SimSun" w:hAnsi="Times New Roman" w:cs="Times New Roman"/>
          <w:szCs w:val="24"/>
        </w:rPr>
        <w:t>典故</w:t>
      </w:r>
      <w:r w:rsidR="004B73E3" w:rsidRPr="00A12889">
        <w:rPr>
          <w:rFonts w:ascii="Times New Roman" w:eastAsia="SimSun" w:hAnsi="Times New Roman" w:cs="Times New Roman"/>
          <w:szCs w:val="24"/>
        </w:rPr>
        <w:t xml:space="preserve">. This is because the allusion refers to an ancient </w:t>
      </w:r>
      <w:r w:rsidR="00EF1C2D" w:rsidRPr="00A12889">
        <w:rPr>
          <w:rFonts w:ascii="Times New Roman" w:eastAsia="SimSun" w:hAnsi="Times New Roman" w:cs="Times New Roman"/>
          <w:szCs w:val="24"/>
        </w:rPr>
        <w:t xml:space="preserve">term, </w:t>
      </w:r>
      <w:r w:rsidR="004B73E3" w:rsidRPr="00A12889">
        <w:rPr>
          <w:rFonts w:ascii="Times New Roman" w:eastAsia="SimSun" w:hAnsi="Times New Roman" w:cs="Times New Roman"/>
          <w:szCs w:val="24"/>
        </w:rPr>
        <w:t>event or story in pre-existing writing</w:t>
      </w:r>
      <w:r w:rsidR="00EF1C2D" w:rsidRPr="00A12889">
        <w:rPr>
          <w:rFonts w:ascii="Times New Roman" w:eastAsia="SimSun" w:hAnsi="Times New Roman" w:cs="Times New Roman"/>
          <w:szCs w:val="24"/>
        </w:rPr>
        <w:t>.</w:t>
      </w:r>
      <w:r w:rsidR="00CB3107" w:rsidRPr="00A12889">
        <w:rPr>
          <w:rStyle w:val="FootnoteReference"/>
          <w:rFonts w:ascii="Times New Roman" w:eastAsia="SimSun" w:hAnsi="Times New Roman" w:cs="Times New Roman"/>
          <w:szCs w:val="24"/>
        </w:rPr>
        <w:footnoteReference w:id="428"/>
      </w:r>
      <w:r w:rsidR="004B73E3" w:rsidRPr="00A12889">
        <w:rPr>
          <w:rFonts w:ascii="Times New Roman" w:eastAsia="SimSun" w:hAnsi="Times New Roman" w:cs="Times New Roman"/>
          <w:szCs w:val="24"/>
        </w:rPr>
        <w:t xml:space="preserve"> A Western example would be the current use of ‘sour grapes’ as resentment towards the unattainable, which originated from Aesop’s fable on the fox and his attitude towards the </w:t>
      </w:r>
      <w:r w:rsidR="004B73E3" w:rsidRPr="00A12889">
        <w:rPr>
          <w:rFonts w:ascii="Times New Roman" w:eastAsia="SimSun" w:hAnsi="Times New Roman" w:cs="Times New Roman"/>
          <w:szCs w:val="24"/>
        </w:rPr>
        <w:lastRenderedPageBreak/>
        <w:t>unreachable grapes. Allusions were literary devices, but also the origin of idioms and expressions, thus being an integral part of language acquisition for the child. Additionally, idioms provide a standard and condensed format of the allusion frequently expressed as a four-character phrase.</w:t>
      </w:r>
    </w:p>
    <w:p w14:paraId="1E02886B" w14:textId="3CD72AAA" w:rsidR="004B73E3" w:rsidRPr="00A12889" w:rsidRDefault="009C3CE9" w:rsidP="006A539B">
      <w:pPr>
        <w:widowControl/>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4B73E3" w:rsidRPr="00A12889">
        <w:rPr>
          <w:rFonts w:ascii="Times New Roman" w:eastAsia="SimSun" w:hAnsi="Times New Roman" w:cs="Times New Roman"/>
          <w:szCs w:val="24"/>
        </w:rPr>
        <w:t>Allusions have been broadly classified as an allusion of event and an allusion of concept based on their substantive connotations.</w:t>
      </w:r>
      <w:r w:rsidR="004B73E3" w:rsidRPr="00A12889">
        <w:rPr>
          <w:rStyle w:val="FootnoteReference"/>
          <w:rFonts w:ascii="Times New Roman" w:eastAsia="SimSun" w:hAnsi="Times New Roman" w:cs="Times New Roman"/>
          <w:szCs w:val="24"/>
        </w:rPr>
        <w:footnoteReference w:id="429"/>
      </w:r>
      <w:r w:rsidR="004B73E3" w:rsidRPr="00A12889">
        <w:rPr>
          <w:rFonts w:ascii="Times New Roman" w:eastAsia="SimSun" w:hAnsi="Times New Roman" w:cs="Times New Roman"/>
          <w:szCs w:val="24"/>
        </w:rPr>
        <w:t xml:space="preserve"> </w:t>
      </w:r>
      <w:r w:rsidR="00613BB1" w:rsidRPr="00A12889">
        <w:rPr>
          <w:rFonts w:ascii="Times New Roman" w:eastAsia="SimSun" w:hAnsi="Times New Roman" w:cs="Times New Roman"/>
          <w:szCs w:val="24"/>
        </w:rPr>
        <w:t xml:space="preserve">An </w:t>
      </w:r>
      <w:r w:rsidR="004B73E3" w:rsidRPr="00A12889">
        <w:rPr>
          <w:rFonts w:ascii="Times New Roman" w:eastAsia="SimSun" w:hAnsi="Times New Roman" w:cs="Times New Roman"/>
          <w:szCs w:val="24"/>
        </w:rPr>
        <w:t>example</w:t>
      </w:r>
      <w:r w:rsidR="00613BB1" w:rsidRPr="00A12889">
        <w:rPr>
          <w:rFonts w:ascii="Times New Roman" w:eastAsia="SimSun" w:hAnsi="Times New Roman" w:cs="Times New Roman"/>
          <w:szCs w:val="24"/>
        </w:rPr>
        <w:t xml:space="preserve"> of</w:t>
      </w:r>
      <w:r w:rsidR="004B73E3" w:rsidRPr="00A12889">
        <w:rPr>
          <w:rFonts w:ascii="Times New Roman" w:eastAsia="SimSun" w:hAnsi="Times New Roman" w:cs="Times New Roman"/>
          <w:szCs w:val="24"/>
        </w:rPr>
        <w:t xml:space="preserve"> an allusion of event is the idiom </w:t>
      </w:r>
      <w:r w:rsidR="004B73E3" w:rsidRPr="00A12889">
        <w:rPr>
          <w:rFonts w:ascii="Times New Roman" w:eastAsia="SimSun" w:hAnsi="Times New Roman" w:cs="Times New Roman"/>
          <w:i/>
          <w:iCs/>
          <w:szCs w:val="24"/>
        </w:rPr>
        <w:t>tuomianzigan</w:t>
      </w:r>
      <w:r w:rsidR="004B73E3" w:rsidRPr="00A12889">
        <w:rPr>
          <w:rFonts w:ascii="Times New Roman" w:eastAsia="SimSun" w:hAnsi="Times New Roman" w:cs="Times New Roman"/>
          <w:szCs w:val="24"/>
        </w:rPr>
        <w:t xml:space="preserve"> </w:t>
      </w:r>
      <w:r w:rsidR="004B73E3" w:rsidRPr="00A12889">
        <w:rPr>
          <w:rFonts w:ascii="Times New Roman" w:eastAsia="SimSun" w:hAnsi="Times New Roman" w:cs="Times New Roman"/>
          <w:szCs w:val="24"/>
        </w:rPr>
        <w:t>唾面自乾</w:t>
      </w:r>
      <w:r w:rsidR="004B73E3" w:rsidRPr="00A12889">
        <w:rPr>
          <w:rFonts w:ascii="Times New Roman" w:eastAsia="SimSun" w:hAnsi="Times New Roman" w:cs="Times New Roman"/>
          <w:szCs w:val="24"/>
          <w:lang w:eastAsia="zh-CN"/>
        </w:rPr>
        <w:t xml:space="preserve"> literally meaning ‘when spat on the face, let the spittle naturally dry.’</w:t>
      </w:r>
      <w:r w:rsidR="004B73E3" w:rsidRPr="00A12889">
        <w:rPr>
          <w:rStyle w:val="FootnoteReference"/>
          <w:rFonts w:ascii="Times New Roman" w:eastAsia="SimSun" w:hAnsi="Times New Roman" w:cs="Times New Roman"/>
          <w:szCs w:val="24"/>
          <w:lang w:eastAsia="zh-CN"/>
        </w:rPr>
        <w:footnoteReference w:id="430"/>
      </w:r>
      <w:r w:rsidR="004B73E3" w:rsidRPr="00A12889">
        <w:rPr>
          <w:rFonts w:ascii="Times New Roman" w:eastAsia="SimSun" w:hAnsi="Times New Roman" w:cs="Times New Roman"/>
          <w:szCs w:val="24"/>
          <w:lang w:eastAsia="zh-CN"/>
        </w:rPr>
        <w:t xml:space="preserve"> This refers to an anecdote in the </w:t>
      </w:r>
      <w:r w:rsidR="00DF232A" w:rsidRPr="00A12889">
        <w:rPr>
          <w:rFonts w:ascii="Times New Roman" w:eastAsia="SimSun" w:hAnsi="Times New Roman" w:cs="Times New Roman"/>
          <w:i/>
          <w:iCs/>
          <w:szCs w:val="24"/>
          <w:lang w:eastAsia="zh-CN"/>
        </w:rPr>
        <w:t>New Tang History</w:t>
      </w:r>
      <w:r w:rsidR="004B73E3" w:rsidRPr="00A12889">
        <w:rPr>
          <w:rFonts w:ascii="Times New Roman" w:eastAsia="SimSun" w:hAnsi="Times New Roman" w:cs="Times New Roman"/>
          <w:i/>
          <w:iCs/>
          <w:szCs w:val="24"/>
          <w:lang w:eastAsia="zh-CN"/>
        </w:rPr>
        <w:t xml:space="preserve"> </w:t>
      </w:r>
      <w:r w:rsidR="004B73E3" w:rsidRPr="00A12889">
        <w:rPr>
          <w:rFonts w:ascii="Times New Roman" w:eastAsia="SimSun" w:hAnsi="Times New Roman" w:cs="Times New Roman"/>
          <w:szCs w:val="24"/>
          <w:lang w:eastAsia="zh-CN"/>
        </w:rPr>
        <w:t xml:space="preserve">(Xin Tangshu </w:t>
      </w:r>
      <w:r w:rsidR="004B73E3" w:rsidRPr="00A12889">
        <w:rPr>
          <w:rFonts w:ascii="Times New Roman" w:eastAsia="SimSun" w:hAnsi="Times New Roman" w:cs="Times New Roman"/>
          <w:szCs w:val="24"/>
          <w:lang w:eastAsia="zh-CN"/>
        </w:rPr>
        <w:t>新唐書</w:t>
      </w:r>
      <w:r w:rsidR="004B73E3" w:rsidRPr="00A12889">
        <w:rPr>
          <w:rFonts w:ascii="Times New Roman" w:eastAsia="SimSun" w:hAnsi="Times New Roman" w:cs="Times New Roman"/>
          <w:szCs w:val="24"/>
          <w:lang w:eastAsia="zh-CN"/>
        </w:rPr>
        <w:t xml:space="preserve">). The </w:t>
      </w:r>
      <w:r w:rsidR="004B73E3" w:rsidRPr="00A12889">
        <w:rPr>
          <w:rFonts w:ascii="Times New Roman" w:eastAsia="SimSun" w:hAnsi="Times New Roman" w:cs="Times New Roman"/>
          <w:szCs w:val="24"/>
        </w:rPr>
        <w:t xml:space="preserve">Tang dynasty </w:t>
      </w:r>
      <w:r w:rsidR="004B73E3" w:rsidRPr="00A12889">
        <w:rPr>
          <w:rFonts w:ascii="Times New Roman" w:eastAsia="SimSun" w:hAnsi="Times New Roman" w:cs="Times New Roman"/>
          <w:szCs w:val="24"/>
          <w:lang w:eastAsia="zh-CN"/>
        </w:rPr>
        <w:t>Cha</w:t>
      </w:r>
      <w:r w:rsidR="004B73E3" w:rsidRPr="00A12889">
        <w:rPr>
          <w:rFonts w:ascii="Times New Roman" w:eastAsia="SimSun" w:hAnsi="Times New Roman" w:cs="Times New Roman"/>
          <w:szCs w:val="24"/>
        </w:rPr>
        <w:t xml:space="preserve">ncellor Lou Shide </w:t>
      </w:r>
      <w:r w:rsidR="004B73E3" w:rsidRPr="00A12889">
        <w:rPr>
          <w:rFonts w:ascii="Times New Roman" w:eastAsia="SimSun" w:hAnsi="Times New Roman" w:cs="Times New Roman"/>
          <w:szCs w:val="24"/>
        </w:rPr>
        <w:t>婁師德</w:t>
      </w:r>
      <w:r w:rsidR="004B73E3" w:rsidRPr="00A12889">
        <w:rPr>
          <w:rFonts w:ascii="Times New Roman" w:eastAsia="SimSun" w:hAnsi="Times New Roman" w:cs="Times New Roman"/>
          <w:szCs w:val="24"/>
        </w:rPr>
        <w:t xml:space="preserve"> </w:t>
      </w:r>
      <w:r w:rsidR="002B277B" w:rsidRPr="00A12889">
        <w:rPr>
          <w:rFonts w:ascii="Times New Roman" w:eastAsia="SimSun" w:hAnsi="Times New Roman" w:cs="Times New Roman"/>
          <w:szCs w:val="24"/>
        </w:rPr>
        <w:t>(630–699</w:t>
      </w:r>
      <w:r w:rsidR="002B277B" w:rsidRPr="00A12889">
        <w:rPr>
          <w:rFonts w:ascii="Times New Roman" w:eastAsia="SimSun" w:hAnsi="Times New Roman" w:cs="Times New Roman"/>
          <w:szCs w:val="24"/>
          <w:lang w:eastAsia="zh-CN"/>
        </w:rPr>
        <w:t xml:space="preserve">) </w:t>
      </w:r>
      <w:r w:rsidR="004B73E3" w:rsidRPr="00A12889">
        <w:rPr>
          <w:rFonts w:ascii="Times New Roman" w:eastAsia="SimSun" w:hAnsi="Times New Roman" w:cs="Times New Roman"/>
          <w:szCs w:val="24"/>
        </w:rPr>
        <w:t>f</w:t>
      </w:r>
      <w:r w:rsidR="004B73E3" w:rsidRPr="00A12889">
        <w:rPr>
          <w:rFonts w:ascii="Times New Roman" w:eastAsia="SimSun" w:hAnsi="Times New Roman" w:cs="Times New Roman"/>
          <w:szCs w:val="24"/>
          <w:lang w:eastAsia="zh-CN"/>
        </w:rPr>
        <w:t xml:space="preserve">oreseeing that his younger brother as </w:t>
      </w:r>
      <w:r w:rsidR="004B73E3" w:rsidRPr="00A12889">
        <w:rPr>
          <w:rFonts w:ascii="Times New Roman" w:eastAsia="SimSun" w:hAnsi="Times New Roman" w:cs="Times New Roman"/>
          <w:szCs w:val="24"/>
        </w:rPr>
        <w:t>provincial governor</w:t>
      </w:r>
      <w:r w:rsidR="004B73E3" w:rsidRPr="00A12889">
        <w:rPr>
          <w:rFonts w:ascii="Times New Roman" w:eastAsia="SimSun" w:hAnsi="Times New Roman" w:cs="Times New Roman"/>
          <w:szCs w:val="24"/>
          <w:lang w:eastAsia="zh-CN"/>
        </w:rPr>
        <w:t xml:space="preserve"> </w:t>
      </w:r>
      <w:r w:rsidR="00841222" w:rsidRPr="00A12889">
        <w:rPr>
          <w:rFonts w:ascii="Times New Roman" w:eastAsia="SimSun" w:hAnsi="Times New Roman" w:cs="Times New Roman"/>
          <w:szCs w:val="24"/>
          <w:lang w:eastAsia="zh-CN"/>
        </w:rPr>
        <w:t>c</w:t>
      </w:r>
      <w:r w:rsidR="004B73E3" w:rsidRPr="00A12889">
        <w:rPr>
          <w:rFonts w:ascii="Times New Roman" w:eastAsia="SimSun" w:hAnsi="Times New Roman" w:cs="Times New Roman"/>
          <w:szCs w:val="24"/>
          <w:lang w:eastAsia="zh-CN"/>
        </w:rPr>
        <w:t xml:space="preserve">ould be unfairly targeted, </w:t>
      </w:r>
      <w:r w:rsidR="004B73E3" w:rsidRPr="00A12889">
        <w:rPr>
          <w:rFonts w:ascii="Times New Roman" w:eastAsia="SimSun" w:hAnsi="Times New Roman" w:cs="Times New Roman"/>
          <w:szCs w:val="24"/>
        </w:rPr>
        <w:t xml:space="preserve">urged him to cultivate forbearance. His younger brother replied, ‘Even if another were to spit on my face, I would merely wipe it off without retaliating.’ Lou then advised, ‘That is not acceptable. Wiping it off would further infuriate the person. If you were </w:t>
      </w:r>
      <w:r w:rsidR="00841222" w:rsidRPr="00A12889">
        <w:rPr>
          <w:rFonts w:ascii="Times New Roman" w:eastAsia="SimSun" w:hAnsi="Times New Roman" w:cs="Times New Roman"/>
          <w:szCs w:val="24"/>
        </w:rPr>
        <w:t xml:space="preserve">to be </w:t>
      </w:r>
      <w:r w:rsidR="004B73E3" w:rsidRPr="00A12889">
        <w:rPr>
          <w:rFonts w:ascii="Times New Roman" w:eastAsia="SimSun" w:hAnsi="Times New Roman" w:cs="Times New Roman"/>
          <w:szCs w:val="24"/>
        </w:rPr>
        <w:t xml:space="preserve">spat on, let the spittle naturally dry.’ Hence the idiom </w:t>
      </w:r>
      <w:r w:rsidR="004B73E3" w:rsidRPr="00A12889">
        <w:rPr>
          <w:rFonts w:ascii="Times New Roman" w:eastAsia="SimSun" w:hAnsi="Times New Roman" w:cs="Times New Roman"/>
          <w:i/>
          <w:iCs/>
          <w:szCs w:val="24"/>
        </w:rPr>
        <w:t xml:space="preserve">tuomianzigan </w:t>
      </w:r>
      <w:r w:rsidR="004B73E3" w:rsidRPr="00A12889">
        <w:rPr>
          <w:rFonts w:ascii="Times New Roman" w:eastAsia="SimSun" w:hAnsi="Times New Roman" w:cs="Times New Roman"/>
          <w:szCs w:val="24"/>
        </w:rPr>
        <w:t>was later used to mean forbearance but also connotes the upstanding character of Lou Shide.</w:t>
      </w:r>
      <w:r w:rsidR="004B73E3" w:rsidRPr="00A12889">
        <w:rPr>
          <w:rFonts w:ascii="Times New Roman" w:eastAsia="SimSun" w:hAnsi="Times New Roman" w:cs="Times New Roman"/>
          <w:szCs w:val="24"/>
          <w:lang w:eastAsia="zh-CN"/>
        </w:rPr>
        <w:t xml:space="preserve"> The allusion is primarily derived from a historical event, hence considered an allusion of event. </w:t>
      </w:r>
      <w:r w:rsidR="004B73E3" w:rsidRPr="00A12889">
        <w:rPr>
          <w:rFonts w:ascii="Times New Roman" w:eastAsia="SimSun" w:hAnsi="Times New Roman" w:cs="Times New Roman"/>
          <w:szCs w:val="24"/>
        </w:rPr>
        <w:t xml:space="preserve">An example of the allusion of concept would be </w:t>
      </w:r>
      <w:r w:rsidR="004B73E3" w:rsidRPr="00A12889">
        <w:rPr>
          <w:rFonts w:ascii="Times New Roman" w:eastAsia="SimSun" w:hAnsi="Times New Roman" w:cs="Times New Roman"/>
          <w:i/>
          <w:iCs/>
          <w:szCs w:val="24"/>
        </w:rPr>
        <w:t>yemeisuxing</w:t>
      </w:r>
      <w:r w:rsidR="004B73E3" w:rsidRPr="00A12889">
        <w:rPr>
          <w:rFonts w:ascii="Times New Roman" w:eastAsia="SimSun" w:hAnsi="Times New Roman" w:cs="Times New Roman"/>
          <w:szCs w:val="24"/>
        </w:rPr>
        <w:t xml:space="preserve"> </w:t>
      </w:r>
      <w:r w:rsidR="004B73E3" w:rsidRPr="00A12889">
        <w:rPr>
          <w:rFonts w:ascii="Times New Roman" w:eastAsia="SimSun" w:hAnsi="Times New Roman" w:cs="Times New Roman"/>
          <w:szCs w:val="24"/>
        </w:rPr>
        <w:t>夜寐夙興</w:t>
      </w:r>
      <w:r w:rsidR="004B73E3" w:rsidRPr="00A12889">
        <w:rPr>
          <w:rFonts w:ascii="Times New Roman" w:eastAsia="SimSun" w:hAnsi="Times New Roman" w:cs="Times New Roman"/>
          <w:szCs w:val="24"/>
        </w:rPr>
        <w:t xml:space="preserve"> literally ‘to sleep late and rise early,’ which implies diligence.</w:t>
      </w:r>
      <w:r w:rsidR="004B73E3" w:rsidRPr="00A12889">
        <w:rPr>
          <w:rStyle w:val="FootnoteReference"/>
          <w:rFonts w:ascii="Times New Roman" w:eastAsia="SimSun" w:hAnsi="Times New Roman" w:cs="Times New Roman"/>
          <w:szCs w:val="24"/>
        </w:rPr>
        <w:footnoteReference w:id="431"/>
      </w:r>
      <w:r w:rsidR="004B73E3" w:rsidRPr="00A12889">
        <w:rPr>
          <w:rFonts w:ascii="Times New Roman" w:eastAsia="SimSun" w:hAnsi="Times New Roman" w:cs="Times New Roman"/>
          <w:szCs w:val="24"/>
        </w:rPr>
        <w:t xml:space="preserve"> The phrase originated from the </w:t>
      </w:r>
      <w:r w:rsidR="004B73E3" w:rsidRPr="00A12889">
        <w:rPr>
          <w:rFonts w:ascii="Times New Roman" w:eastAsia="SimSun" w:hAnsi="Times New Roman" w:cs="Times New Roman"/>
          <w:i/>
          <w:iCs/>
          <w:szCs w:val="24"/>
        </w:rPr>
        <w:t>Book of Odes</w:t>
      </w:r>
      <w:r w:rsidR="004B73E3" w:rsidRPr="00A12889">
        <w:rPr>
          <w:rFonts w:ascii="Times New Roman" w:eastAsia="SimSun" w:hAnsi="Times New Roman" w:cs="Times New Roman"/>
          <w:szCs w:val="24"/>
        </w:rPr>
        <w:t xml:space="preserve"> and was also used in various other ancient texts like the </w:t>
      </w:r>
      <w:r w:rsidR="004B73E3" w:rsidRPr="00A12889">
        <w:rPr>
          <w:rFonts w:ascii="Times New Roman" w:eastAsia="SimSun" w:hAnsi="Times New Roman" w:cs="Times New Roman"/>
          <w:i/>
          <w:iCs/>
          <w:szCs w:val="24"/>
        </w:rPr>
        <w:t>Zuo’s Commentary o</w:t>
      </w:r>
      <w:r w:rsidR="002B277B" w:rsidRPr="00A12889">
        <w:rPr>
          <w:rFonts w:ascii="Times New Roman" w:eastAsia="SimSun" w:hAnsi="Times New Roman" w:cs="Times New Roman"/>
          <w:i/>
          <w:iCs/>
          <w:szCs w:val="24"/>
        </w:rPr>
        <w:t>n</w:t>
      </w:r>
      <w:r w:rsidR="004B73E3" w:rsidRPr="00A12889">
        <w:rPr>
          <w:rFonts w:ascii="Times New Roman" w:eastAsia="SimSun" w:hAnsi="Times New Roman" w:cs="Times New Roman"/>
          <w:i/>
          <w:iCs/>
          <w:szCs w:val="24"/>
        </w:rPr>
        <w:t xml:space="preserve"> the Spring and Autumn Annals</w:t>
      </w:r>
      <w:r w:rsidR="004B73E3" w:rsidRPr="00A12889">
        <w:rPr>
          <w:rFonts w:ascii="Times New Roman" w:eastAsia="SimSun" w:hAnsi="Times New Roman" w:cs="Times New Roman"/>
          <w:szCs w:val="24"/>
        </w:rPr>
        <w:t xml:space="preserve"> and the </w:t>
      </w:r>
      <w:bookmarkStart w:id="141" w:name="_Hlk78475405"/>
      <w:r w:rsidR="00E367BC" w:rsidRPr="00A12889">
        <w:rPr>
          <w:rFonts w:ascii="Times New Roman" w:eastAsia="SimSun" w:hAnsi="Times New Roman" w:cs="Times New Roman"/>
          <w:i/>
          <w:iCs/>
          <w:szCs w:val="24"/>
        </w:rPr>
        <w:t>Xiaojing</w:t>
      </w:r>
      <w:r w:rsidR="00E367BC" w:rsidRPr="00A12889">
        <w:rPr>
          <w:rFonts w:ascii="Times New Roman" w:eastAsia="SimSun" w:hAnsi="Times New Roman" w:cs="Times New Roman"/>
          <w:szCs w:val="24"/>
        </w:rPr>
        <w:t xml:space="preserve"> </w:t>
      </w:r>
      <w:r w:rsidR="00E367BC" w:rsidRPr="00A12889">
        <w:rPr>
          <w:rFonts w:ascii="Times New Roman" w:eastAsia="SimSun" w:hAnsi="Times New Roman" w:cs="Times New Roman"/>
          <w:szCs w:val="24"/>
        </w:rPr>
        <w:t>孝經</w:t>
      </w:r>
      <w:r w:rsidR="00E367BC" w:rsidRPr="00A12889">
        <w:rPr>
          <w:rFonts w:ascii="Times New Roman" w:eastAsia="SimSun" w:hAnsi="Times New Roman" w:cs="Times New Roman"/>
          <w:szCs w:val="24"/>
          <w:lang w:eastAsia="zh-CN"/>
        </w:rPr>
        <w:t xml:space="preserve"> (</w:t>
      </w:r>
      <w:r w:rsidR="004B73E3" w:rsidRPr="00A12889">
        <w:rPr>
          <w:rFonts w:ascii="Times New Roman" w:eastAsia="SimSun" w:hAnsi="Times New Roman" w:cs="Times New Roman"/>
          <w:szCs w:val="24"/>
        </w:rPr>
        <w:t xml:space="preserve">Classic of </w:t>
      </w:r>
      <w:r w:rsidR="00E367BC" w:rsidRPr="00A12889">
        <w:rPr>
          <w:rFonts w:ascii="Times New Roman" w:eastAsia="SimSun" w:hAnsi="Times New Roman" w:cs="Times New Roman"/>
          <w:szCs w:val="24"/>
        </w:rPr>
        <w:t>f</w:t>
      </w:r>
      <w:r w:rsidR="004B73E3" w:rsidRPr="00A12889">
        <w:rPr>
          <w:rFonts w:ascii="Times New Roman" w:eastAsia="SimSun" w:hAnsi="Times New Roman" w:cs="Times New Roman"/>
          <w:szCs w:val="24"/>
        </w:rPr>
        <w:t>iliality</w:t>
      </w:r>
      <w:r w:rsidR="00E367BC" w:rsidRPr="00A12889">
        <w:rPr>
          <w:rFonts w:ascii="Times New Roman" w:eastAsia="SimSun" w:hAnsi="Times New Roman" w:cs="Times New Roman"/>
          <w:szCs w:val="24"/>
        </w:rPr>
        <w:t>)</w:t>
      </w:r>
      <w:bookmarkEnd w:id="141"/>
      <w:r w:rsidR="004B73E3" w:rsidRPr="00A12889">
        <w:rPr>
          <w:rFonts w:ascii="Times New Roman" w:eastAsia="SimSun" w:hAnsi="Times New Roman" w:cs="Times New Roman"/>
          <w:szCs w:val="24"/>
        </w:rPr>
        <w:t xml:space="preserve">. This allusion is employed for the concept of conscientiousness and does not refer to any historical account, </w:t>
      </w:r>
      <w:r w:rsidR="004B73E3" w:rsidRPr="00A12889">
        <w:rPr>
          <w:rFonts w:ascii="Times New Roman" w:eastAsia="SimSun" w:hAnsi="Times New Roman" w:cs="Times New Roman"/>
          <w:szCs w:val="24"/>
        </w:rPr>
        <w:lastRenderedPageBreak/>
        <w:t xml:space="preserve">hence can be considered </w:t>
      </w:r>
      <w:r w:rsidR="00613BB1" w:rsidRPr="00A12889">
        <w:rPr>
          <w:rFonts w:ascii="Times New Roman" w:eastAsia="SimSun" w:hAnsi="Times New Roman" w:cs="Times New Roman"/>
          <w:szCs w:val="24"/>
        </w:rPr>
        <w:t xml:space="preserve">an </w:t>
      </w:r>
      <w:r w:rsidR="004B73E3" w:rsidRPr="00A12889">
        <w:rPr>
          <w:rFonts w:ascii="Times New Roman" w:eastAsia="SimSun" w:hAnsi="Times New Roman" w:cs="Times New Roman"/>
          <w:szCs w:val="24"/>
        </w:rPr>
        <w:t>allusion of concept. The above two allusions are presented in the text as:</w:t>
      </w:r>
    </w:p>
    <w:p w14:paraId="2A3CAF0C" w14:textId="6F907EEC" w:rsidR="002B277B" w:rsidRPr="00A12889" w:rsidRDefault="003176D1" w:rsidP="000F30A4">
      <w:pPr>
        <w:tabs>
          <w:tab w:val="left" w:pos="720"/>
        </w:tabs>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待人須當量大，師德貴於唾面自乾</w:t>
      </w:r>
      <w:r w:rsidR="002B277B" w:rsidRPr="00A12889">
        <w:rPr>
          <w:rFonts w:ascii="Times New Roman" w:eastAsia="SimSun" w:hAnsi="Times New Roman" w:cs="Times New Roman"/>
          <w:szCs w:val="24"/>
        </w:rPr>
        <w:t>。</w:t>
      </w:r>
    </w:p>
    <w:p w14:paraId="62383F18" w14:textId="0CB99A6A" w:rsidR="004B73E3" w:rsidRPr="00A12889" w:rsidRDefault="004B73E3" w:rsidP="000F30A4">
      <w:pPr>
        <w:tabs>
          <w:tab w:val="left" w:pos="720"/>
        </w:tabs>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 xml:space="preserve">One must be magnanimous in interacting with others, to be spat on the face and let the spittle dry naturally was Shide’s </w:t>
      </w:r>
      <w:r w:rsidR="007A07E3" w:rsidRPr="00A12889">
        <w:rPr>
          <w:rFonts w:ascii="Times New Roman" w:eastAsia="SimSun" w:hAnsi="Times New Roman" w:cs="Times New Roman"/>
          <w:szCs w:val="24"/>
        </w:rPr>
        <w:t>character</w:t>
      </w:r>
      <w:r w:rsidRPr="00A12889">
        <w:rPr>
          <w:rFonts w:ascii="Times New Roman" w:eastAsia="SimSun" w:hAnsi="Times New Roman" w:cs="Times New Roman"/>
          <w:szCs w:val="24"/>
        </w:rPr>
        <w:t>.</w:t>
      </w:r>
    </w:p>
    <w:p w14:paraId="5A3E7CB0" w14:textId="77777777" w:rsidR="002B277B" w:rsidRPr="00A12889" w:rsidRDefault="003176D1" w:rsidP="000F30A4">
      <w:pPr>
        <w:tabs>
          <w:tab w:val="left" w:pos="720"/>
        </w:tabs>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夜寐夙興，吾人之勤事</w:t>
      </w:r>
      <w:r w:rsidR="002B277B"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w:t>
      </w:r>
    </w:p>
    <w:p w14:paraId="22D96DD6" w14:textId="119D4A77" w:rsidR="004B73E3" w:rsidRPr="00A12889" w:rsidRDefault="004B73E3" w:rsidP="000F30A4">
      <w:pPr>
        <w:tabs>
          <w:tab w:val="left" w:pos="720"/>
        </w:tabs>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To sleep late and rise early, one’s diligence in matters.</w:t>
      </w:r>
    </w:p>
    <w:p w14:paraId="4E9DCD9B" w14:textId="1038C6D3" w:rsidR="004B73E3" w:rsidRPr="00A12889" w:rsidRDefault="004B73E3"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Instead of the reader having to decipher the contextualised message of allusions within the literature,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provided the allusion, their established message and the literary source for ready reference. This chapter will be sectioned based on the three </w:t>
      </w:r>
      <w:r w:rsidR="003176D1" w:rsidRPr="00A12889">
        <w:rPr>
          <w:rFonts w:ascii="Times New Roman" w:eastAsia="SimSun" w:hAnsi="Times New Roman" w:cs="Times New Roman"/>
          <w:szCs w:val="24"/>
        </w:rPr>
        <w:t xml:space="preserve">educative </w:t>
      </w:r>
      <w:r w:rsidRPr="00A12889">
        <w:rPr>
          <w:rFonts w:ascii="Times New Roman" w:eastAsia="SimSun" w:hAnsi="Times New Roman" w:cs="Times New Roman"/>
          <w:szCs w:val="24"/>
        </w:rPr>
        <w:t xml:space="preserve">functions of the allusions in the text – as metaphors for thinking, providing ritual expressions, and showcasing exemplars from the literature. </w:t>
      </w:r>
    </w:p>
    <w:p w14:paraId="2F016FB7" w14:textId="77777777" w:rsidR="004B73E3" w:rsidRPr="00A12889" w:rsidRDefault="004B73E3" w:rsidP="006A539B">
      <w:pPr>
        <w:widowControl/>
        <w:tabs>
          <w:tab w:val="left" w:pos="720"/>
        </w:tabs>
        <w:snapToGrid w:val="0"/>
        <w:spacing w:line="480" w:lineRule="auto"/>
        <w:rPr>
          <w:rFonts w:ascii="Times New Roman" w:eastAsia="SimSun" w:hAnsi="Times New Roman" w:cs="Times New Roman"/>
          <w:szCs w:val="24"/>
        </w:rPr>
      </w:pPr>
    </w:p>
    <w:p w14:paraId="6ECC8F9E" w14:textId="124FF35E" w:rsidR="00E037BB" w:rsidRPr="00A12889" w:rsidRDefault="00E037BB" w:rsidP="006A539B">
      <w:pPr>
        <w:pStyle w:val="Heading2"/>
        <w:tabs>
          <w:tab w:val="left" w:pos="720"/>
        </w:tabs>
        <w:spacing w:before="0" w:line="480" w:lineRule="auto"/>
        <w:rPr>
          <w:rFonts w:eastAsia="SimSun" w:cs="Times New Roman"/>
          <w:b w:val="0"/>
        </w:rPr>
      </w:pPr>
      <w:bookmarkStart w:id="142" w:name="_Toc78826567"/>
      <w:r w:rsidRPr="00A12889">
        <w:rPr>
          <w:rFonts w:eastAsia="SimSun" w:cs="Times New Roman"/>
          <w:b w:val="0"/>
        </w:rPr>
        <w:t>4.1 Metaphors: Discovering nature</w:t>
      </w:r>
      <w:bookmarkEnd w:id="142"/>
      <w:r w:rsidRPr="00A12889">
        <w:rPr>
          <w:rFonts w:eastAsia="SimSun" w:cs="Times New Roman"/>
          <w:b w:val="0"/>
        </w:rPr>
        <w:t xml:space="preserve"> </w:t>
      </w:r>
    </w:p>
    <w:p w14:paraId="59B0D844" w14:textId="5E503ABF" w:rsidR="00B56094" w:rsidRPr="00A12889" w:rsidRDefault="00B56094" w:rsidP="006A539B">
      <w:pPr>
        <w:widowControl/>
        <w:tabs>
          <w:tab w:val="left" w:pos="720"/>
        </w:tabs>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kern w:val="0"/>
          <w:szCs w:val="24"/>
          <w:lang w:eastAsia="zh-CN"/>
        </w:rPr>
        <w:t xml:space="preserve">A popular anecdote from the </w:t>
      </w:r>
      <w:r w:rsidRPr="00A12889">
        <w:rPr>
          <w:rFonts w:ascii="Times New Roman" w:eastAsia="SimSun" w:hAnsi="Times New Roman" w:cs="Times New Roman"/>
          <w:i/>
          <w:iCs/>
          <w:kern w:val="0"/>
          <w:szCs w:val="24"/>
          <w:lang w:eastAsia="zh-CN"/>
        </w:rPr>
        <w:t>Three Character Classic</w:t>
      </w:r>
      <w:r w:rsidRPr="00A12889">
        <w:rPr>
          <w:rFonts w:ascii="Times New Roman" w:eastAsia="SimSun" w:hAnsi="Times New Roman" w:cs="Times New Roman"/>
          <w:kern w:val="0"/>
          <w:szCs w:val="24"/>
          <w:lang w:eastAsia="zh-CN"/>
        </w:rPr>
        <w:t xml:space="preserve"> </w:t>
      </w:r>
      <w:r w:rsidR="003176D1" w:rsidRPr="00A12889">
        <w:rPr>
          <w:rFonts w:ascii="Times New Roman" w:eastAsia="SimSun" w:hAnsi="Times New Roman" w:cs="Times New Roman"/>
          <w:kern w:val="0"/>
          <w:szCs w:val="24"/>
          <w:lang w:eastAsia="zh-CN"/>
        </w:rPr>
        <w:t>also</w:t>
      </w:r>
      <w:r w:rsidRPr="00A12889">
        <w:rPr>
          <w:rFonts w:ascii="Times New Roman" w:eastAsia="SimSun" w:hAnsi="Times New Roman" w:cs="Times New Roman"/>
          <w:kern w:val="0"/>
          <w:szCs w:val="24"/>
          <w:lang w:eastAsia="zh-CN"/>
        </w:rPr>
        <w:t xml:space="preserve"> detailed in </w:t>
      </w:r>
      <w:r w:rsidRPr="00A12889">
        <w:rPr>
          <w:rFonts w:ascii="Times New Roman" w:eastAsia="SimSun" w:hAnsi="Times New Roman" w:cs="Times New Roman"/>
          <w:szCs w:val="24"/>
          <w:lang w:val="en-AU"/>
        </w:rPr>
        <w:t xml:space="preserve">Liu Xiang’s </w:t>
      </w:r>
      <w:r w:rsidR="00593824" w:rsidRPr="00A12889">
        <w:rPr>
          <w:rFonts w:ascii="Times New Roman" w:eastAsia="SimSun" w:hAnsi="Times New Roman" w:cs="Times New Roman"/>
          <w:szCs w:val="24"/>
          <w:lang w:val="en-AU"/>
        </w:rPr>
        <w:t>劉向</w:t>
      </w:r>
      <w:r w:rsidR="00593824" w:rsidRPr="00A12889">
        <w:rPr>
          <w:rFonts w:ascii="Times New Roman" w:eastAsia="SimSun" w:hAnsi="Times New Roman" w:cs="Times New Roman"/>
          <w:szCs w:val="24"/>
          <w:lang w:val="en-AU" w:eastAsia="zh-CN"/>
        </w:rPr>
        <w:t xml:space="preserve"> (77</w:t>
      </w:r>
      <w:r w:rsidR="00593824" w:rsidRPr="00A12889">
        <w:rPr>
          <w:rFonts w:ascii="Times New Roman" w:eastAsia="SimSun" w:hAnsi="Times New Roman" w:cs="Times New Roman"/>
          <w:szCs w:val="24"/>
          <w:lang w:eastAsia="zh-CN"/>
        </w:rPr>
        <w:t>–6 BCE</w:t>
      </w:r>
      <w:r w:rsidR="00593824" w:rsidRPr="00A12889">
        <w:rPr>
          <w:rFonts w:ascii="Times New Roman" w:eastAsia="SimSun" w:hAnsi="Times New Roman" w:cs="Times New Roman"/>
          <w:szCs w:val="24"/>
          <w:lang w:val="en-AU" w:eastAsia="zh-CN"/>
        </w:rPr>
        <w:t xml:space="preserve">) </w:t>
      </w:r>
      <w:r w:rsidRPr="00A12889">
        <w:rPr>
          <w:rFonts w:ascii="Times New Roman" w:eastAsia="SimSun" w:hAnsi="Times New Roman" w:cs="Times New Roman"/>
          <w:szCs w:val="24"/>
          <w:lang w:val="en-AU"/>
        </w:rPr>
        <w:t xml:space="preserve">the </w:t>
      </w:r>
      <w:r w:rsidRPr="00A12889">
        <w:rPr>
          <w:rFonts w:ascii="Times New Roman" w:eastAsia="SimSun" w:hAnsi="Times New Roman" w:cs="Times New Roman"/>
          <w:i/>
          <w:szCs w:val="24"/>
          <w:lang w:eastAsia="zh-CN"/>
        </w:rPr>
        <w:t>Biographies of Exemplary Women</w:t>
      </w:r>
      <w:r w:rsidRPr="00A12889">
        <w:rPr>
          <w:rFonts w:ascii="Times New Roman" w:eastAsia="SimSun" w:hAnsi="Times New Roman" w:cs="Times New Roman"/>
          <w:iCs/>
          <w:szCs w:val="24"/>
          <w:lang w:eastAsia="zh-CN"/>
        </w:rPr>
        <w:t xml:space="preserve"> concerns Mencius</w:t>
      </w:r>
      <w:r w:rsidR="003176D1" w:rsidRPr="00A12889">
        <w:rPr>
          <w:rFonts w:ascii="Times New Roman" w:eastAsia="SimSun" w:hAnsi="Times New Roman" w:cs="Times New Roman"/>
          <w:iCs/>
          <w:szCs w:val="24"/>
          <w:lang w:eastAsia="zh-CN"/>
        </w:rPr>
        <w:t>’</w:t>
      </w:r>
      <w:r w:rsidRPr="00A12889">
        <w:rPr>
          <w:rFonts w:ascii="Times New Roman" w:eastAsia="SimSun" w:hAnsi="Times New Roman" w:cs="Times New Roman"/>
          <w:iCs/>
          <w:szCs w:val="24"/>
          <w:lang w:eastAsia="zh-CN"/>
        </w:rPr>
        <w:t xml:space="preserve"> mother.</w:t>
      </w:r>
      <w:r w:rsidR="001C7AD5">
        <w:rPr>
          <w:rFonts w:ascii="Times New Roman" w:eastAsia="SimSun" w:hAnsi="Times New Roman" w:cs="Times New Roman"/>
          <w:iCs/>
          <w:szCs w:val="24"/>
          <w:lang w:eastAsia="zh-CN"/>
        </w:rPr>
        <w:t xml:space="preserve"> </w:t>
      </w:r>
      <w:r w:rsidRPr="00A12889">
        <w:rPr>
          <w:rFonts w:ascii="Times New Roman" w:eastAsia="SimSun" w:hAnsi="Times New Roman" w:cs="Times New Roman"/>
          <w:iCs/>
          <w:szCs w:val="24"/>
          <w:lang w:eastAsia="zh-CN"/>
        </w:rPr>
        <w:t>H</w:t>
      </w:r>
      <w:r w:rsidRPr="00A12889">
        <w:rPr>
          <w:rFonts w:ascii="Times New Roman" w:eastAsia="SimSun" w:hAnsi="Times New Roman" w:cs="Times New Roman"/>
          <w:szCs w:val="24"/>
          <w:lang w:eastAsia="zh-CN"/>
        </w:rPr>
        <w:t xml:space="preserve">is mother wove cloth for a living and when she discovered her son had truanted, she took up a knife and </w:t>
      </w:r>
      <w:r w:rsidRPr="00A12889">
        <w:rPr>
          <w:rFonts w:ascii="Times New Roman" w:eastAsia="SimSun" w:hAnsi="Times New Roman" w:cs="Times New Roman"/>
          <w:szCs w:val="24"/>
        </w:rPr>
        <w:t xml:space="preserve">cut her half-woven cloth. </w:t>
      </w:r>
      <w:r w:rsidR="002402B5" w:rsidRPr="00A12889">
        <w:rPr>
          <w:rFonts w:ascii="Times New Roman" w:eastAsia="SimSun" w:hAnsi="Times New Roman" w:cs="Times New Roman"/>
          <w:szCs w:val="24"/>
        </w:rPr>
        <w:t xml:space="preserve">She </w:t>
      </w:r>
      <w:r w:rsidR="003176D1" w:rsidRPr="00A12889">
        <w:rPr>
          <w:rFonts w:ascii="Times New Roman" w:eastAsia="SimSun" w:hAnsi="Times New Roman" w:cs="Times New Roman"/>
          <w:szCs w:val="24"/>
        </w:rPr>
        <w:t>explained</w:t>
      </w:r>
      <w:r w:rsidRPr="00A12889">
        <w:rPr>
          <w:rFonts w:ascii="Times New Roman" w:eastAsia="SimSun" w:hAnsi="Times New Roman" w:cs="Times New Roman"/>
          <w:szCs w:val="24"/>
        </w:rPr>
        <w:t>, ‘You abandoning your studies is just like my cutting this cloth. A man of discernment studies to establish a name and seeks to develop broad learning. In this way, he can maintain tranquil</w:t>
      </w:r>
      <w:r w:rsidR="00841222" w:rsidRPr="00A12889">
        <w:rPr>
          <w:rFonts w:ascii="Times New Roman" w:eastAsia="SimSun" w:hAnsi="Times New Roman" w:cs="Times New Roman"/>
          <w:szCs w:val="24"/>
        </w:rPr>
        <w:t>ity</w:t>
      </w:r>
      <w:r w:rsidRPr="00A12889">
        <w:rPr>
          <w:rFonts w:ascii="Times New Roman" w:eastAsia="SimSun" w:hAnsi="Times New Roman" w:cs="Times New Roman"/>
          <w:szCs w:val="24"/>
        </w:rPr>
        <w:t xml:space="preserve"> when he is at rest, and he can keep trouble at a distance when he is active. If you now abandon your studies, you will not escape a life of menial servitude and will lack the means to keep yourself from misfortune. How is this different from weaving and spinning for our daily bread?’</w:t>
      </w:r>
      <w:r w:rsidR="001C7AD5" w:rsidRPr="00A12889">
        <w:rPr>
          <w:rStyle w:val="FootnoteReference"/>
          <w:rFonts w:ascii="Times New Roman" w:eastAsia="SimSun" w:hAnsi="Times New Roman" w:cs="Times New Roman"/>
          <w:szCs w:val="24"/>
        </w:rPr>
        <w:footnoteReference w:id="432"/>
      </w:r>
      <w:r w:rsidR="001C7AD5">
        <w:rPr>
          <w:rFonts w:ascii="Times New Roman" w:eastAsia="SimSun" w:hAnsi="Times New Roman" w:cs="Times New Roman"/>
          <w:iCs/>
          <w:szCs w:val="24"/>
          <w:lang w:eastAsia="zh-CN"/>
        </w:rPr>
        <w:t xml:space="preserve"> </w:t>
      </w:r>
      <w:r w:rsidRPr="00A12889">
        <w:rPr>
          <w:rFonts w:ascii="Times New Roman" w:eastAsia="SimSun" w:hAnsi="Times New Roman" w:cs="Times New Roman"/>
          <w:szCs w:val="24"/>
        </w:rPr>
        <w:t xml:space="preserve">It is told that through his mother’s dramatic analogy, Mencius changed his attitude to learning and </w:t>
      </w:r>
      <w:r w:rsidR="00B726B4" w:rsidRPr="00A12889">
        <w:rPr>
          <w:rFonts w:ascii="Times New Roman" w:eastAsia="SimSun" w:hAnsi="Times New Roman" w:cs="Times New Roman"/>
          <w:szCs w:val="24"/>
        </w:rPr>
        <w:t xml:space="preserve">thereafter </w:t>
      </w:r>
      <w:r w:rsidRPr="00A12889">
        <w:rPr>
          <w:rFonts w:ascii="Times New Roman" w:eastAsia="SimSun" w:hAnsi="Times New Roman" w:cs="Times New Roman"/>
          <w:szCs w:val="24"/>
        </w:rPr>
        <w:t xml:space="preserve">became the ‘second sage’ to Confucius. Mencius’ mother is lauded as a maternal exemplar through such </w:t>
      </w:r>
      <w:r w:rsidRPr="00A12889">
        <w:rPr>
          <w:rFonts w:ascii="Times New Roman" w:eastAsia="SimSun" w:hAnsi="Times New Roman" w:cs="Times New Roman"/>
          <w:szCs w:val="24"/>
        </w:rPr>
        <w:lastRenderedPageBreak/>
        <w:t>anecdotes that demonstrate her skillfully drawing from everyday experiences and objects to relate the abstract notions of diligence and scholarship. This anecdote (</w:t>
      </w:r>
      <w:r w:rsidRPr="00A12889">
        <w:rPr>
          <w:rFonts w:ascii="Times New Roman" w:eastAsia="SimSun" w:hAnsi="Times New Roman" w:cs="Times New Roman"/>
          <w:i/>
          <w:iCs/>
          <w:szCs w:val="24"/>
        </w:rPr>
        <w:t>duan ji jiaozi</w:t>
      </w:r>
      <w:r w:rsidRPr="00A12889">
        <w:rPr>
          <w:rFonts w:ascii="Times New Roman" w:eastAsia="SimSun" w:hAnsi="Times New Roman" w:cs="Times New Roman"/>
          <w:szCs w:val="24"/>
        </w:rPr>
        <w:t xml:space="preserve"> </w:t>
      </w:r>
      <w:bookmarkStart w:id="143" w:name="_Hlk75684358"/>
      <w:r w:rsidRPr="00A12889">
        <w:rPr>
          <w:rFonts w:ascii="Times New Roman" w:eastAsia="SimSun" w:hAnsi="Times New Roman" w:cs="Times New Roman"/>
          <w:szCs w:val="24"/>
        </w:rPr>
        <w:t>斷機教子</w:t>
      </w:r>
      <w:bookmarkEnd w:id="143"/>
      <w:r w:rsidRPr="00A12889">
        <w:rPr>
          <w:rFonts w:ascii="Times New Roman" w:eastAsia="SimSun" w:hAnsi="Times New Roman" w:cs="Times New Roman"/>
          <w:szCs w:val="24"/>
          <w:lang w:eastAsia="zh-CN"/>
        </w:rPr>
        <w:t>) became an allusion refer</w:t>
      </w:r>
      <w:r w:rsidR="003176D1" w:rsidRPr="00A12889">
        <w:rPr>
          <w:rFonts w:ascii="Times New Roman" w:eastAsia="SimSun" w:hAnsi="Times New Roman" w:cs="Times New Roman"/>
          <w:szCs w:val="24"/>
          <w:lang w:eastAsia="zh-CN"/>
        </w:rPr>
        <w:t>ring</w:t>
      </w:r>
      <w:r w:rsidRPr="00A12889">
        <w:rPr>
          <w:rFonts w:ascii="Times New Roman" w:eastAsia="SimSun" w:hAnsi="Times New Roman" w:cs="Times New Roman"/>
          <w:szCs w:val="24"/>
          <w:lang w:eastAsia="zh-CN"/>
        </w:rPr>
        <w:t xml:space="preserve"> to commendable </w:t>
      </w:r>
      <w:r w:rsidR="00841222" w:rsidRPr="00A12889">
        <w:rPr>
          <w:rFonts w:ascii="Times New Roman" w:eastAsia="SimSun" w:hAnsi="Times New Roman" w:cs="Times New Roman"/>
          <w:szCs w:val="24"/>
          <w:lang w:eastAsia="zh-CN"/>
        </w:rPr>
        <w:t>parental instruction</w:t>
      </w:r>
      <w:r w:rsidRPr="00A12889">
        <w:rPr>
          <w:rFonts w:ascii="Times New Roman" w:eastAsia="SimSun" w:hAnsi="Times New Roman" w:cs="Times New Roman"/>
          <w:szCs w:val="24"/>
          <w:lang w:eastAsia="zh-CN"/>
        </w:rPr>
        <w:t xml:space="preserve">. </w:t>
      </w:r>
    </w:p>
    <w:p w14:paraId="6623DD1F" w14:textId="0D5FB540" w:rsidR="00E011BE" w:rsidRPr="00A12889" w:rsidRDefault="009C3CE9" w:rsidP="006A539B">
      <w:pPr>
        <w:widowControl/>
        <w:tabs>
          <w:tab w:val="left" w:pos="720"/>
        </w:tabs>
        <w:snapToGrid w:val="0"/>
        <w:spacing w:line="480" w:lineRule="auto"/>
        <w:rPr>
          <w:rFonts w:ascii="Times New Roman" w:eastAsia="SimSun" w:hAnsi="Times New Roman" w:cs="Times New Roman"/>
          <w:kern w:val="0"/>
          <w:szCs w:val="24"/>
          <w:lang w:val="en-AU"/>
        </w:rPr>
      </w:pPr>
      <w:r w:rsidRPr="00A12889">
        <w:rPr>
          <w:rFonts w:ascii="Times New Roman" w:eastAsia="SimSun" w:hAnsi="Times New Roman" w:cs="Times New Roman"/>
          <w:szCs w:val="24"/>
          <w:lang w:eastAsia="zh-CN"/>
        </w:rPr>
        <w:tab/>
      </w:r>
      <w:r w:rsidR="00B56094" w:rsidRPr="00A12889">
        <w:rPr>
          <w:rFonts w:ascii="Times New Roman" w:eastAsia="SimSun" w:hAnsi="Times New Roman" w:cs="Times New Roman"/>
          <w:szCs w:val="24"/>
          <w:lang w:eastAsia="zh-CN"/>
        </w:rPr>
        <w:t xml:space="preserve">Effective educational methods are thus those that used reason to instruct and persuade, rather than harsh punishment and rote </w:t>
      </w:r>
      <w:r w:rsidR="00B726B4" w:rsidRPr="00A12889">
        <w:rPr>
          <w:rFonts w:ascii="Times New Roman" w:eastAsia="SimSun" w:hAnsi="Times New Roman" w:cs="Times New Roman"/>
          <w:szCs w:val="24"/>
          <w:lang w:eastAsia="zh-CN"/>
        </w:rPr>
        <w:t>learning</w:t>
      </w:r>
      <w:r w:rsidR="00B56094" w:rsidRPr="00A12889">
        <w:rPr>
          <w:rFonts w:ascii="Times New Roman" w:eastAsia="SimSun" w:hAnsi="Times New Roman" w:cs="Times New Roman"/>
          <w:szCs w:val="24"/>
          <w:lang w:eastAsia="zh-CN"/>
        </w:rPr>
        <w:t xml:space="preserve">. In the Qing dynasty commentary to the </w:t>
      </w:r>
      <w:r w:rsidR="00B56094" w:rsidRPr="00A12889">
        <w:rPr>
          <w:rFonts w:ascii="Times New Roman" w:eastAsia="SimSun" w:hAnsi="Times New Roman" w:cs="Times New Roman"/>
          <w:i/>
          <w:iCs/>
          <w:szCs w:val="24"/>
          <w:lang w:eastAsia="zh-CN"/>
        </w:rPr>
        <w:t>Three Character Classic</w:t>
      </w:r>
      <w:r w:rsidR="00B56094" w:rsidRPr="00A12889">
        <w:rPr>
          <w:rFonts w:ascii="Times New Roman" w:eastAsia="SimSun" w:hAnsi="Times New Roman" w:cs="Times New Roman"/>
          <w:szCs w:val="24"/>
          <w:lang w:eastAsia="zh-CN"/>
        </w:rPr>
        <w:t>, Wang Xiang’s wording to describe the young Mencius’ moment of epiphany reveals the learning method.</w:t>
      </w:r>
      <w:r w:rsidR="00B56094" w:rsidRPr="00A12889">
        <w:rPr>
          <w:rStyle w:val="FootnoteReference"/>
          <w:rFonts w:ascii="Times New Roman" w:eastAsia="SimSun" w:hAnsi="Times New Roman" w:cs="Times New Roman"/>
          <w:szCs w:val="24"/>
          <w:lang w:eastAsia="zh-CN"/>
        </w:rPr>
        <w:footnoteReference w:id="433"/>
      </w:r>
      <w:r w:rsidR="00B56094" w:rsidRPr="00A12889">
        <w:rPr>
          <w:rFonts w:ascii="Times New Roman" w:eastAsia="SimSun" w:hAnsi="Times New Roman" w:cs="Times New Roman"/>
          <w:szCs w:val="24"/>
          <w:lang w:eastAsia="zh-CN"/>
        </w:rPr>
        <w:t xml:space="preserve"> He uses the term </w:t>
      </w:r>
      <w:r w:rsidR="00B56094" w:rsidRPr="00A12889">
        <w:rPr>
          <w:rFonts w:ascii="Times New Roman" w:eastAsia="SimSun" w:hAnsi="Times New Roman" w:cs="Times New Roman"/>
          <w:i/>
          <w:iCs/>
          <w:szCs w:val="24"/>
          <w:lang w:eastAsia="zh-CN"/>
        </w:rPr>
        <w:t>ganwu</w:t>
      </w:r>
      <w:r w:rsidR="00B56094" w:rsidRPr="00A12889">
        <w:rPr>
          <w:rFonts w:ascii="Times New Roman" w:eastAsia="SimSun" w:hAnsi="Times New Roman" w:cs="Times New Roman"/>
          <w:szCs w:val="24"/>
          <w:lang w:eastAsia="zh-CN"/>
        </w:rPr>
        <w:t xml:space="preserve"> </w:t>
      </w:r>
      <w:r w:rsidR="00B56094" w:rsidRPr="00A12889">
        <w:rPr>
          <w:rFonts w:ascii="Times New Roman" w:eastAsia="SimSun" w:hAnsi="Times New Roman" w:cs="Times New Roman"/>
          <w:szCs w:val="24"/>
          <w:lang w:eastAsia="zh-CN"/>
        </w:rPr>
        <w:t>感悟</w:t>
      </w:r>
      <w:r w:rsidR="00B56094" w:rsidRPr="00A12889">
        <w:rPr>
          <w:rFonts w:ascii="Times New Roman" w:eastAsia="SimSun" w:hAnsi="Times New Roman" w:cs="Times New Roman"/>
          <w:szCs w:val="24"/>
          <w:lang w:eastAsia="zh-CN"/>
        </w:rPr>
        <w:t xml:space="preserve"> – </w:t>
      </w:r>
      <w:r w:rsidR="00B56094" w:rsidRPr="00A12889">
        <w:rPr>
          <w:rFonts w:ascii="Times New Roman" w:eastAsia="SimSun" w:hAnsi="Times New Roman" w:cs="Times New Roman"/>
          <w:i/>
          <w:iCs/>
          <w:szCs w:val="24"/>
          <w:lang w:eastAsia="zh-CN"/>
        </w:rPr>
        <w:t>gan</w:t>
      </w:r>
      <w:r w:rsidR="0066421B" w:rsidRPr="00A12889">
        <w:rPr>
          <w:rFonts w:ascii="Times New Roman" w:eastAsia="SimSun" w:hAnsi="Times New Roman" w:cs="Times New Roman"/>
          <w:i/>
          <w:iCs/>
          <w:szCs w:val="24"/>
          <w:lang w:eastAsia="zh-CN"/>
        </w:rPr>
        <w:t xml:space="preserve"> </w:t>
      </w:r>
      <w:r w:rsidR="00B56094" w:rsidRPr="00A12889">
        <w:rPr>
          <w:rFonts w:ascii="Times New Roman" w:eastAsia="SimSun" w:hAnsi="Times New Roman" w:cs="Times New Roman"/>
          <w:szCs w:val="24"/>
          <w:lang w:eastAsia="zh-CN"/>
        </w:rPr>
        <w:t>感</w:t>
      </w:r>
      <w:r w:rsidR="00B56094" w:rsidRPr="00A12889">
        <w:rPr>
          <w:rFonts w:ascii="Times New Roman" w:eastAsia="SimSun" w:hAnsi="Times New Roman" w:cs="Times New Roman"/>
          <w:szCs w:val="24"/>
          <w:lang w:eastAsia="zh-CN"/>
        </w:rPr>
        <w:t>is to ‘perceive’</w:t>
      </w:r>
      <w:r w:rsidR="00B07D3F" w:rsidRPr="00A12889">
        <w:rPr>
          <w:rFonts w:ascii="Times New Roman" w:eastAsia="SimSun" w:hAnsi="Times New Roman" w:cs="Times New Roman"/>
          <w:szCs w:val="24"/>
          <w:lang w:eastAsia="zh-CN"/>
        </w:rPr>
        <w:t xml:space="preserve">, </w:t>
      </w:r>
      <w:r w:rsidR="00B56094" w:rsidRPr="00A12889">
        <w:rPr>
          <w:rFonts w:ascii="Times New Roman" w:eastAsia="SimSun" w:hAnsi="Times New Roman" w:cs="Times New Roman"/>
          <w:szCs w:val="24"/>
          <w:lang w:eastAsia="zh-CN"/>
        </w:rPr>
        <w:t xml:space="preserve">‘feel’ </w:t>
      </w:r>
      <w:r w:rsidR="00B07D3F" w:rsidRPr="00A12889">
        <w:rPr>
          <w:rFonts w:ascii="Times New Roman" w:eastAsia="SimSun" w:hAnsi="Times New Roman" w:cs="Times New Roman"/>
          <w:szCs w:val="24"/>
          <w:lang w:eastAsia="zh-CN"/>
        </w:rPr>
        <w:t xml:space="preserve">or ‘be moved by external stimuli’ </w:t>
      </w:r>
      <w:r w:rsidR="00B56094" w:rsidRPr="00A12889">
        <w:rPr>
          <w:rFonts w:ascii="Times New Roman" w:eastAsia="SimSun" w:hAnsi="Times New Roman" w:cs="Times New Roman"/>
          <w:szCs w:val="24"/>
          <w:lang w:eastAsia="zh-CN"/>
        </w:rPr>
        <w:t xml:space="preserve">and </w:t>
      </w:r>
      <w:r w:rsidR="00B56094" w:rsidRPr="00A12889">
        <w:rPr>
          <w:rFonts w:ascii="Times New Roman" w:eastAsia="SimSun" w:hAnsi="Times New Roman" w:cs="Times New Roman"/>
          <w:i/>
          <w:iCs/>
          <w:szCs w:val="24"/>
          <w:lang w:eastAsia="zh-CN"/>
        </w:rPr>
        <w:t>wu</w:t>
      </w:r>
      <w:r w:rsidR="0066421B" w:rsidRPr="00A12889">
        <w:rPr>
          <w:rFonts w:ascii="Times New Roman" w:eastAsia="SimSun" w:hAnsi="Times New Roman" w:cs="Times New Roman"/>
          <w:i/>
          <w:iCs/>
          <w:szCs w:val="24"/>
          <w:lang w:eastAsia="zh-CN"/>
        </w:rPr>
        <w:t xml:space="preserve"> </w:t>
      </w:r>
      <w:r w:rsidR="00B56094" w:rsidRPr="00A12889">
        <w:rPr>
          <w:rFonts w:ascii="Times New Roman" w:eastAsia="SimSun" w:hAnsi="Times New Roman" w:cs="Times New Roman"/>
          <w:szCs w:val="24"/>
          <w:lang w:eastAsia="zh-CN"/>
        </w:rPr>
        <w:t>悟</w:t>
      </w:r>
      <w:r w:rsidR="00B56094" w:rsidRPr="00A12889">
        <w:rPr>
          <w:rFonts w:ascii="Times New Roman" w:eastAsia="SimSun" w:hAnsi="Times New Roman" w:cs="Times New Roman"/>
          <w:szCs w:val="24"/>
          <w:lang w:eastAsia="zh-CN"/>
        </w:rPr>
        <w:t xml:space="preserve"> means to ‘realise’ or ‘understand’. In other words, Mencius was able to </w:t>
      </w:r>
      <w:r w:rsidR="00E011BE" w:rsidRPr="00A12889">
        <w:rPr>
          <w:rFonts w:ascii="Times New Roman" w:eastAsia="SimSun" w:hAnsi="Times New Roman" w:cs="Times New Roman"/>
          <w:szCs w:val="24"/>
          <w:lang w:eastAsia="zh-CN"/>
        </w:rPr>
        <w:t xml:space="preserve">internally process </w:t>
      </w:r>
      <w:r w:rsidR="00B56094" w:rsidRPr="00A12889">
        <w:rPr>
          <w:rFonts w:ascii="Times New Roman" w:eastAsia="SimSun" w:hAnsi="Times New Roman" w:cs="Times New Roman"/>
          <w:szCs w:val="24"/>
          <w:lang w:eastAsia="zh-CN"/>
        </w:rPr>
        <w:t xml:space="preserve">his mother’s analogy – from the implications of uselessness for the cut cloth to his own incompetence in neglecting studies – and understand his faults. His subsequent conscientiousness was stimulated by external factors (his mother’s action and explanation) but was ultimately caused by </w:t>
      </w:r>
      <w:r w:rsidR="00841222" w:rsidRPr="00A12889">
        <w:rPr>
          <w:rFonts w:ascii="Times New Roman" w:eastAsia="SimSun" w:hAnsi="Times New Roman" w:cs="Times New Roman"/>
          <w:szCs w:val="24"/>
          <w:lang w:eastAsia="zh-CN"/>
        </w:rPr>
        <w:t xml:space="preserve">an </w:t>
      </w:r>
      <w:r w:rsidR="00B56094" w:rsidRPr="00A12889">
        <w:rPr>
          <w:rFonts w:ascii="Times New Roman" w:eastAsia="SimSun" w:hAnsi="Times New Roman" w:cs="Times New Roman"/>
          <w:szCs w:val="24"/>
          <w:lang w:eastAsia="zh-CN"/>
        </w:rPr>
        <w:t xml:space="preserve">inner change in attitude (his realisation). </w:t>
      </w:r>
      <w:r w:rsidR="00E8268C" w:rsidRPr="00A12889">
        <w:rPr>
          <w:rFonts w:ascii="Times New Roman" w:eastAsia="SimSun" w:hAnsi="Times New Roman" w:cs="Times New Roman"/>
          <w:kern w:val="0"/>
          <w:szCs w:val="24"/>
          <w:lang w:val="en-AU"/>
        </w:rPr>
        <w:t xml:space="preserve">Mencius did not blindly agree or repeat his mother’s words but discovered the association. </w:t>
      </w:r>
      <w:r w:rsidR="009318AC" w:rsidRPr="00A12889">
        <w:rPr>
          <w:rFonts w:ascii="Times New Roman" w:eastAsia="SimSun" w:hAnsi="Times New Roman" w:cs="Times New Roman"/>
          <w:szCs w:val="24"/>
          <w:lang w:eastAsia="zh-CN"/>
        </w:rPr>
        <w:t xml:space="preserve">The need for comprehension was generally proposed by Qing educators, Confucian </w:t>
      </w:r>
      <w:r w:rsidR="004E4AD5" w:rsidRPr="00A12889">
        <w:rPr>
          <w:rFonts w:ascii="Times New Roman" w:eastAsia="SimSun" w:hAnsi="Times New Roman" w:cs="Times New Roman"/>
          <w:szCs w:val="24"/>
          <w:lang w:eastAsia="zh-CN"/>
        </w:rPr>
        <w:t xml:space="preserve">scholar Shi Chengjin </w:t>
      </w:r>
      <w:r w:rsidR="004E4AD5" w:rsidRPr="00A12889">
        <w:rPr>
          <w:rFonts w:ascii="Times New Roman" w:eastAsia="SimSun" w:hAnsi="Times New Roman" w:cs="Times New Roman"/>
          <w:szCs w:val="24"/>
          <w:lang w:eastAsia="zh-CN"/>
        </w:rPr>
        <w:t>石成金</w:t>
      </w:r>
      <w:r w:rsidR="004E4AD5" w:rsidRPr="00A12889">
        <w:rPr>
          <w:rFonts w:ascii="Times New Roman" w:eastAsia="SimSun" w:hAnsi="Times New Roman" w:cs="Times New Roman"/>
          <w:szCs w:val="24"/>
          <w:lang w:eastAsia="zh-CN"/>
        </w:rPr>
        <w:t xml:space="preserve"> (1658</w:t>
      </w:r>
      <w:r w:rsidR="00370ADC" w:rsidRPr="00A12889">
        <w:rPr>
          <w:rFonts w:ascii="Times New Roman" w:eastAsia="SimSun" w:hAnsi="Times New Roman" w:cs="Times New Roman"/>
          <w:szCs w:val="24"/>
          <w:lang w:eastAsia="zh-CN"/>
        </w:rPr>
        <w:t>–</w:t>
      </w:r>
      <w:r w:rsidR="004E4AD5" w:rsidRPr="00A12889">
        <w:rPr>
          <w:rFonts w:ascii="Times New Roman" w:eastAsia="SimSun" w:hAnsi="Times New Roman" w:cs="Times New Roman"/>
          <w:szCs w:val="24"/>
          <w:lang w:eastAsia="zh-CN"/>
        </w:rPr>
        <w:t xml:space="preserve">1736) </w:t>
      </w:r>
      <w:r w:rsidR="00393C59" w:rsidRPr="00A12889">
        <w:rPr>
          <w:rFonts w:ascii="Times New Roman" w:eastAsia="SimSun" w:hAnsi="Times New Roman" w:cs="Times New Roman"/>
          <w:szCs w:val="24"/>
          <w:lang w:eastAsia="zh-CN"/>
        </w:rPr>
        <w:t>wrote: ‘</w:t>
      </w:r>
      <w:r w:rsidR="0066421B" w:rsidRPr="00A12889">
        <w:rPr>
          <w:rFonts w:ascii="Times New Roman" w:eastAsia="SimSun" w:hAnsi="Times New Roman" w:cs="Times New Roman"/>
          <w:szCs w:val="24"/>
        </w:rPr>
        <w:t>讀書要能運用。運用者，善能解悟也，聞此知彼，觸類旁通。</w:t>
      </w:r>
      <w:r w:rsidR="00734AA0" w:rsidRPr="00A12889">
        <w:rPr>
          <w:rFonts w:ascii="Times New Roman" w:eastAsia="SimSun" w:hAnsi="Times New Roman" w:cs="Times New Roman"/>
          <w:szCs w:val="24"/>
        </w:rPr>
        <w:t>It is vital that one applies one’s learning</w:t>
      </w:r>
      <w:r w:rsidR="00393C59" w:rsidRPr="00A12889">
        <w:rPr>
          <w:rFonts w:ascii="Times New Roman" w:eastAsia="SimSun" w:hAnsi="Times New Roman" w:cs="Times New Roman"/>
          <w:szCs w:val="24"/>
        </w:rPr>
        <w:t xml:space="preserve">. Those who </w:t>
      </w:r>
      <w:r w:rsidR="00734AA0" w:rsidRPr="00A12889">
        <w:rPr>
          <w:rFonts w:ascii="Times New Roman" w:eastAsia="SimSun" w:hAnsi="Times New Roman" w:cs="Times New Roman"/>
          <w:szCs w:val="24"/>
        </w:rPr>
        <w:t>can practi</w:t>
      </w:r>
      <w:r w:rsidR="00841222" w:rsidRPr="00A12889">
        <w:rPr>
          <w:rFonts w:ascii="Times New Roman" w:eastAsia="SimSun" w:hAnsi="Times New Roman" w:cs="Times New Roman"/>
          <w:szCs w:val="24"/>
        </w:rPr>
        <w:t>s</w:t>
      </w:r>
      <w:r w:rsidR="00734AA0" w:rsidRPr="00A12889">
        <w:rPr>
          <w:rFonts w:ascii="Times New Roman" w:eastAsia="SimSun" w:hAnsi="Times New Roman" w:cs="Times New Roman"/>
          <w:szCs w:val="24"/>
        </w:rPr>
        <w:t>e</w:t>
      </w:r>
      <w:r w:rsidR="00393C59" w:rsidRPr="00A12889">
        <w:rPr>
          <w:rFonts w:ascii="Times New Roman" w:eastAsia="SimSun" w:hAnsi="Times New Roman" w:cs="Times New Roman"/>
          <w:szCs w:val="24"/>
        </w:rPr>
        <w:t xml:space="preserve"> </w:t>
      </w:r>
      <w:r w:rsidR="00734AA0" w:rsidRPr="00A12889">
        <w:rPr>
          <w:rFonts w:ascii="Times New Roman" w:eastAsia="SimSun" w:hAnsi="Times New Roman" w:cs="Times New Roman"/>
          <w:szCs w:val="24"/>
        </w:rPr>
        <w:t>are adept at comprehending</w:t>
      </w:r>
      <w:r w:rsidR="00BD79DE" w:rsidRPr="00A12889">
        <w:rPr>
          <w:rFonts w:ascii="Times New Roman" w:eastAsia="SimSun" w:hAnsi="Times New Roman" w:cs="Times New Roman"/>
          <w:szCs w:val="24"/>
        </w:rPr>
        <w:t xml:space="preserve">, to </w:t>
      </w:r>
      <w:r w:rsidR="008356D8" w:rsidRPr="00A12889">
        <w:rPr>
          <w:rFonts w:ascii="Times New Roman" w:eastAsia="SimSun" w:hAnsi="Times New Roman" w:cs="Times New Roman"/>
          <w:szCs w:val="24"/>
        </w:rPr>
        <w:t xml:space="preserve">hear </w:t>
      </w:r>
      <w:r w:rsidR="00BD79DE" w:rsidRPr="00A12889">
        <w:rPr>
          <w:rFonts w:ascii="Times New Roman" w:eastAsia="SimSun" w:hAnsi="Times New Roman" w:cs="Times New Roman"/>
          <w:szCs w:val="24"/>
        </w:rPr>
        <w:t xml:space="preserve">of </w:t>
      </w:r>
      <w:r w:rsidR="008356D8" w:rsidRPr="00A12889">
        <w:rPr>
          <w:rFonts w:ascii="Times New Roman" w:eastAsia="SimSun" w:hAnsi="Times New Roman" w:cs="Times New Roman"/>
          <w:szCs w:val="24"/>
        </w:rPr>
        <w:t xml:space="preserve">this </w:t>
      </w:r>
      <w:r w:rsidR="00BD79DE" w:rsidRPr="00A12889">
        <w:rPr>
          <w:rFonts w:ascii="Times New Roman" w:eastAsia="SimSun" w:hAnsi="Times New Roman" w:cs="Times New Roman"/>
          <w:szCs w:val="24"/>
        </w:rPr>
        <w:t xml:space="preserve">and </w:t>
      </w:r>
      <w:r w:rsidR="008356D8" w:rsidRPr="00A12889">
        <w:rPr>
          <w:rFonts w:ascii="Times New Roman" w:eastAsia="SimSun" w:hAnsi="Times New Roman" w:cs="Times New Roman"/>
          <w:szCs w:val="24"/>
        </w:rPr>
        <w:t>associate with that</w:t>
      </w:r>
      <w:r w:rsidR="00BD79DE" w:rsidRPr="00A12889">
        <w:rPr>
          <w:rFonts w:ascii="Times New Roman" w:eastAsia="SimSun" w:hAnsi="Times New Roman" w:cs="Times New Roman"/>
          <w:szCs w:val="24"/>
        </w:rPr>
        <w:t>, and understand through analogy.’</w:t>
      </w:r>
      <w:r w:rsidR="00BD79DE" w:rsidRPr="00A12889">
        <w:rPr>
          <w:rStyle w:val="FootnoteReference"/>
          <w:rFonts w:ascii="Times New Roman" w:eastAsia="SimSun" w:hAnsi="Times New Roman" w:cs="Times New Roman"/>
          <w:szCs w:val="24"/>
          <w:lang w:eastAsia="zh-CN"/>
        </w:rPr>
        <w:footnoteReference w:id="434"/>
      </w:r>
      <w:r w:rsidR="009318AC" w:rsidRPr="00A12889">
        <w:rPr>
          <w:rFonts w:ascii="Times New Roman" w:eastAsia="SimSun" w:hAnsi="Times New Roman" w:cs="Times New Roman"/>
          <w:kern w:val="0"/>
          <w:szCs w:val="24"/>
          <w:lang w:val="en-AU"/>
        </w:rPr>
        <w:t xml:space="preserve"> </w:t>
      </w:r>
      <w:r w:rsidR="00E011BE" w:rsidRPr="00A12889">
        <w:rPr>
          <w:rFonts w:ascii="Times New Roman" w:eastAsia="SimSun" w:hAnsi="Times New Roman" w:cs="Times New Roman"/>
          <w:szCs w:val="24"/>
          <w:lang w:eastAsia="zh-CN"/>
        </w:rPr>
        <w:t xml:space="preserve">This describes a process of discovery from the </w:t>
      </w:r>
      <w:r w:rsidR="00CB0466" w:rsidRPr="00A12889">
        <w:rPr>
          <w:rFonts w:ascii="Times New Roman" w:eastAsia="SimSun" w:hAnsi="Times New Roman" w:cs="Times New Roman"/>
          <w:szCs w:val="24"/>
          <w:lang w:eastAsia="zh-CN"/>
        </w:rPr>
        <w:t xml:space="preserve">imagery and metaphors in the text to </w:t>
      </w:r>
      <w:r w:rsidR="00E8268C" w:rsidRPr="00A12889">
        <w:rPr>
          <w:rFonts w:ascii="Times New Roman" w:eastAsia="SimSun" w:hAnsi="Times New Roman" w:cs="Times New Roman"/>
          <w:szCs w:val="24"/>
          <w:lang w:eastAsia="zh-CN"/>
        </w:rPr>
        <w:t xml:space="preserve">the </w:t>
      </w:r>
      <w:r w:rsidR="00CB0466" w:rsidRPr="00A12889">
        <w:rPr>
          <w:rFonts w:ascii="Times New Roman" w:eastAsia="SimSun" w:hAnsi="Times New Roman" w:cs="Times New Roman"/>
          <w:szCs w:val="24"/>
          <w:lang w:eastAsia="zh-CN"/>
        </w:rPr>
        <w:t xml:space="preserve">values </w:t>
      </w:r>
      <w:r w:rsidR="00E8268C" w:rsidRPr="00A12889">
        <w:rPr>
          <w:rFonts w:ascii="Times New Roman" w:eastAsia="SimSun" w:hAnsi="Times New Roman" w:cs="Times New Roman"/>
          <w:szCs w:val="24"/>
          <w:lang w:eastAsia="zh-CN"/>
        </w:rPr>
        <w:t>to be learnt</w:t>
      </w:r>
      <w:r w:rsidR="00E011BE" w:rsidRPr="00A12889">
        <w:rPr>
          <w:rFonts w:ascii="Times New Roman" w:eastAsia="SimSun" w:hAnsi="Times New Roman" w:cs="Times New Roman"/>
          <w:szCs w:val="24"/>
          <w:lang w:eastAsia="zh-CN"/>
        </w:rPr>
        <w:t xml:space="preserve">. </w:t>
      </w:r>
      <w:r w:rsidR="00E8268C" w:rsidRPr="00A12889">
        <w:rPr>
          <w:rFonts w:ascii="Times New Roman" w:eastAsia="SimSun" w:hAnsi="Times New Roman" w:cs="Times New Roman"/>
          <w:szCs w:val="24"/>
          <w:lang w:eastAsia="zh-CN"/>
        </w:rPr>
        <w:t>Hence, t</w:t>
      </w:r>
      <w:r w:rsidR="00E011BE" w:rsidRPr="00A12889">
        <w:rPr>
          <w:rFonts w:ascii="Times New Roman" w:eastAsia="SimSun" w:hAnsi="Times New Roman" w:cs="Times New Roman"/>
          <w:szCs w:val="24"/>
          <w:lang w:eastAsia="zh-CN"/>
        </w:rPr>
        <w:t>h</w:t>
      </w:r>
      <w:r w:rsidR="00E8268C" w:rsidRPr="00A12889">
        <w:rPr>
          <w:rFonts w:ascii="Times New Roman" w:eastAsia="SimSun" w:hAnsi="Times New Roman" w:cs="Times New Roman"/>
          <w:szCs w:val="24"/>
          <w:lang w:eastAsia="zh-CN"/>
        </w:rPr>
        <w:t>e</w:t>
      </w:r>
      <w:r w:rsidR="00E011BE" w:rsidRPr="00A12889">
        <w:rPr>
          <w:rFonts w:ascii="Times New Roman" w:eastAsia="SimSun" w:hAnsi="Times New Roman" w:cs="Times New Roman"/>
          <w:szCs w:val="24"/>
          <w:lang w:eastAsia="zh-CN"/>
        </w:rPr>
        <w:t xml:space="preserve"> </w:t>
      </w:r>
      <w:r w:rsidR="00370ADC" w:rsidRPr="00A12889">
        <w:rPr>
          <w:rFonts w:ascii="Times New Roman" w:eastAsia="SimSun" w:hAnsi="Times New Roman" w:cs="Times New Roman"/>
          <w:szCs w:val="24"/>
          <w:lang w:eastAsia="zh-CN"/>
        </w:rPr>
        <w:t>‘</w:t>
      </w:r>
      <w:r w:rsidR="00E011BE" w:rsidRPr="00A12889">
        <w:rPr>
          <w:rFonts w:ascii="Times New Roman" w:eastAsia="SimSun" w:hAnsi="Times New Roman" w:cs="Times New Roman"/>
          <w:szCs w:val="24"/>
          <w:lang w:eastAsia="zh-CN"/>
        </w:rPr>
        <w:t>discovery</w:t>
      </w:r>
      <w:r w:rsidR="00370ADC" w:rsidRPr="00A12889">
        <w:rPr>
          <w:rFonts w:ascii="Times New Roman" w:eastAsia="SimSun" w:hAnsi="Times New Roman" w:cs="Times New Roman"/>
          <w:szCs w:val="24"/>
          <w:lang w:eastAsia="zh-CN"/>
        </w:rPr>
        <w:t>’</w:t>
      </w:r>
      <w:r w:rsidR="00E011BE" w:rsidRPr="00A12889">
        <w:rPr>
          <w:rFonts w:ascii="Times New Roman" w:eastAsia="SimSun" w:hAnsi="Times New Roman" w:cs="Times New Roman"/>
          <w:szCs w:val="24"/>
          <w:lang w:eastAsia="zh-CN"/>
        </w:rPr>
        <w:t xml:space="preserve"> was</w:t>
      </w:r>
      <w:r w:rsidR="009318AC" w:rsidRPr="00A12889">
        <w:rPr>
          <w:rFonts w:ascii="Times New Roman" w:eastAsia="SimSun" w:hAnsi="Times New Roman" w:cs="Times New Roman"/>
          <w:kern w:val="0"/>
          <w:szCs w:val="24"/>
          <w:lang w:val="en-AU"/>
        </w:rPr>
        <w:t> </w:t>
      </w:r>
      <w:r w:rsidR="00E011BE" w:rsidRPr="00A12889">
        <w:rPr>
          <w:rFonts w:ascii="Times New Roman" w:eastAsia="SimSun" w:hAnsi="Times New Roman" w:cs="Times New Roman"/>
          <w:kern w:val="0"/>
          <w:szCs w:val="24"/>
          <w:lang w:val="en-AU"/>
        </w:rPr>
        <w:t xml:space="preserve">not the </w:t>
      </w:r>
      <w:r w:rsidR="00370ADC" w:rsidRPr="00A12889">
        <w:rPr>
          <w:rFonts w:ascii="Times New Roman" w:eastAsia="SimSun" w:hAnsi="Times New Roman" w:cs="Times New Roman"/>
          <w:kern w:val="0"/>
          <w:szCs w:val="24"/>
          <w:lang w:val="en-AU"/>
        </w:rPr>
        <w:t>autonomous discovery advocated by Jean Jacques Rousseau</w:t>
      </w:r>
      <w:r w:rsidR="006902CC" w:rsidRPr="00A12889">
        <w:rPr>
          <w:rFonts w:ascii="Times New Roman" w:eastAsia="SimSun" w:hAnsi="Times New Roman" w:cs="Times New Roman"/>
          <w:kern w:val="0"/>
          <w:szCs w:val="24"/>
          <w:lang w:val="en-AU"/>
        </w:rPr>
        <w:t xml:space="preserve">, but </w:t>
      </w:r>
      <w:r w:rsidR="00292898" w:rsidRPr="00A12889">
        <w:rPr>
          <w:rFonts w:ascii="Times New Roman" w:eastAsia="SimSun" w:hAnsi="Times New Roman" w:cs="Times New Roman"/>
          <w:kern w:val="0"/>
          <w:szCs w:val="24"/>
          <w:lang w:val="en-AU"/>
        </w:rPr>
        <w:t xml:space="preserve">more akin to the Platonian view of the </w:t>
      </w:r>
      <w:r w:rsidR="00292898" w:rsidRPr="00A12889">
        <w:rPr>
          <w:rFonts w:ascii="Times New Roman" w:eastAsia="SimSun" w:hAnsi="Times New Roman" w:cs="Times New Roman"/>
          <w:kern w:val="0"/>
          <w:szCs w:val="24"/>
          <w:lang w:val="en-AU"/>
        </w:rPr>
        <w:lastRenderedPageBreak/>
        <w:t>child’s freedom being subject to ‘the dictates of reason</w:t>
      </w:r>
      <w:r w:rsidR="0066421B" w:rsidRPr="00A12889">
        <w:rPr>
          <w:rFonts w:ascii="Times New Roman" w:eastAsia="SimSun" w:hAnsi="Times New Roman" w:cs="Times New Roman"/>
          <w:kern w:val="0"/>
          <w:szCs w:val="24"/>
          <w:lang w:val="en-AU"/>
        </w:rPr>
        <w:t>’</w:t>
      </w:r>
      <w:r w:rsidR="00292898" w:rsidRPr="00A12889">
        <w:rPr>
          <w:rFonts w:ascii="Times New Roman" w:eastAsia="SimSun" w:hAnsi="Times New Roman" w:cs="Times New Roman"/>
          <w:kern w:val="0"/>
          <w:szCs w:val="24"/>
          <w:lang w:val="en-AU"/>
        </w:rPr>
        <w:t>.</w:t>
      </w:r>
      <w:r w:rsidR="00292898" w:rsidRPr="00A12889">
        <w:rPr>
          <w:rStyle w:val="FootnoteReference"/>
          <w:rFonts w:ascii="Times New Roman" w:eastAsia="SimSun" w:hAnsi="Times New Roman" w:cs="Times New Roman"/>
          <w:kern w:val="0"/>
          <w:szCs w:val="24"/>
          <w:lang w:val="en-AU"/>
        </w:rPr>
        <w:footnoteReference w:id="435"/>
      </w:r>
      <w:r w:rsidR="00292898" w:rsidRPr="00A12889">
        <w:rPr>
          <w:rFonts w:ascii="Times New Roman" w:eastAsia="SimSun" w:hAnsi="Times New Roman" w:cs="Times New Roman"/>
          <w:kern w:val="0"/>
          <w:szCs w:val="24"/>
          <w:lang w:val="en-AU"/>
        </w:rPr>
        <w:t xml:space="preserve"> The child’s discovery was </w:t>
      </w:r>
      <w:r w:rsidR="006902CC" w:rsidRPr="00A12889">
        <w:rPr>
          <w:rFonts w:ascii="Times New Roman" w:eastAsia="SimSun" w:hAnsi="Times New Roman" w:cs="Times New Roman"/>
          <w:kern w:val="0"/>
          <w:szCs w:val="24"/>
          <w:lang w:val="en-AU"/>
        </w:rPr>
        <w:t xml:space="preserve">guided by </w:t>
      </w:r>
      <w:r w:rsidR="00292898" w:rsidRPr="00A12889">
        <w:rPr>
          <w:rFonts w:ascii="Times New Roman" w:eastAsia="SimSun" w:hAnsi="Times New Roman" w:cs="Times New Roman"/>
          <w:kern w:val="0"/>
          <w:szCs w:val="24"/>
          <w:lang w:val="en-AU"/>
        </w:rPr>
        <w:t xml:space="preserve">the </w:t>
      </w:r>
      <w:r w:rsidR="006902CC" w:rsidRPr="00A12889">
        <w:rPr>
          <w:rFonts w:ascii="Times New Roman" w:eastAsia="SimSun" w:hAnsi="Times New Roman" w:cs="Times New Roman"/>
          <w:kern w:val="0"/>
          <w:szCs w:val="24"/>
          <w:lang w:val="en-AU"/>
        </w:rPr>
        <w:t xml:space="preserve">Confucian principles prescribed in the textual tradition. </w:t>
      </w:r>
    </w:p>
    <w:p w14:paraId="0536332B" w14:textId="0A857765" w:rsidR="00B56094" w:rsidRPr="00A12889" w:rsidRDefault="009C3CE9" w:rsidP="006A539B">
      <w:pPr>
        <w:widowControl/>
        <w:tabs>
          <w:tab w:val="left" w:pos="720"/>
        </w:tabs>
        <w:snapToGrid w:val="0"/>
        <w:spacing w:line="480" w:lineRule="auto"/>
        <w:rPr>
          <w:rFonts w:ascii="Times New Roman" w:eastAsia="SimSun" w:hAnsi="Times New Roman" w:cs="Times New Roman"/>
          <w:kern w:val="0"/>
          <w:szCs w:val="24"/>
          <w:lang w:val="en-AU"/>
        </w:rPr>
      </w:pPr>
      <w:r w:rsidRPr="00A12889">
        <w:rPr>
          <w:rFonts w:ascii="Times New Roman" w:eastAsia="SimSun" w:hAnsi="Times New Roman" w:cs="Times New Roman"/>
          <w:kern w:val="0"/>
          <w:szCs w:val="24"/>
          <w:lang w:val="en-AU"/>
        </w:rPr>
        <w:tab/>
      </w:r>
      <w:r w:rsidR="00292898" w:rsidRPr="00A12889">
        <w:rPr>
          <w:rFonts w:ascii="Times New Roman" w:eastAsia="SimSun" w:hAnsi="Times New Roman" w:cs="Times New Roman"/>
          <w:kern w:val="0"/>
          <w:szCs w:val="24"/>
          <w:lang w:val="en-AU"/>
        </w:rPr>
        <w:t xml:space="preserve">Wang Yangming’s emphasis on </w:t>
      </w:r>
      <w:r w:rsidR="00E61470" w:rsidRPr="00A12889">
        <w:rPr>
          <w:rFonts w:ascii="Times New Roman" w:eastAsia="SimSun" w:hAnsi="Times New Roman" w:cs="Times New Roman"/>
          <w:kern w:val="0"/>
          <w:szCs w:val="24"/>
          <w:lang w:val="en-AU"/>
        </w:rPr>
        <w:t xml:space="preserve">reflection </w:t>
      </w:r>
      <w:r w:rsidR="00292898" w:rsidRPr="00A12889">
        <w:rPr>
          <w:rFonts w:ascii="Times New Roman" w:eastAsia="SimSun" w:hAnsi="Times New Roman" w:cs="Times New Roman"/>
          <w:kern w:val="0"/>
          <w:szCs w:val="24"/>
          <w:lang w:val="en-AU"/>
        </w:rPr>
        <w:t>in elementary learning had the dual purpose of stimulat</w:t>
      </w:r>
      <w:r w:rsidR="00E61470" w:rsidRPr="00A12889">
        <w:rPr>
          <w:rFonts w:ascii="Times New Roman" w:eastAsia="SimSun" w:hAnsi="Times New Roman" w:cs="Times New Roman"/>
          <w:kern w:val="0"/>
          <w:szCs w:val="24"/>
          <w:lang w:val="en-AU"/>
        </w:rPr>
        <w:t>ing</w:t>
      </w:r>
      <w:r w:rsidR="00292898" w:rsidRPr="00A12889">
        <w:rPr>
          <w:rFonts w:ascii="Times New Roman" w:eastAsia="SimSun" w:hAnsi="Times New Roman" w:cs="Times New Roman"/>
          <w:kern w:val="0"/>
          <w:szCs w:val="24"/>
          <w:lang w:val="en-AU"/>
        </w:rPr>
        <w:t xml:space="preserve"> discovery </w:t>
      </w:r>
      <w:r w:rsidR="00E61470" w:rsidRPr="00A12889">
        <w:rPr>
          <w:rFonts w:ascii="Times New Roman" w:eastAsia="SimSun" w:hAnsi="Times New Roman" w:cs="Times New Roman"/>
          <w:kern w:val="0"/>
          <w:szCs w:val="24"/>
          <w:lang w:val="en-AU"/>
        </w:rPr>
        <w:t xml:space="preserve">of meaning </w:t>
      </w:r>
      <w:r w:rsidR="00292898" w:rsidRPr="00A12889">
        <w:rPr>
          <w:rFonts w:ascii="Times New Roman" w:eastAsia="SimSun" w:hAnsi="Times New Roman" w:cs="Times New Roman"/>
          <w:kern w:val="0"/>
          <w:szCs w:val="24"/>
          <w:lang w:val="en-AU"/>
        </w:rPr>
        <w:t xml:space="preserve">and self-motivation. </w:t>
      </w:r>
      <w:r w:rsidR="00B56094" w:rsidRPr="00A12889">
        <w:rPr>
          <w:rFonts w:ascii="Times New Roman" w:eastAsia="SimSun" w:hAnsi="Times New Roman" w:cs="Times New Roman"/>
          <w:szCs w:val="24"/>
        </w:rPr>
        <w:t xml:space="preserve">The literary allusions in the </w:t>
      </w:r>
      <w:r w:rsidR="00B56094" w:rsidRPr="00A12889">
        <w:rPr>
          <w:rFonts w:ascii="Times New Roman" w:eastAsia="SimSun" w:hAnsi="Times New Roman" w:cs="Times New Roman"/>
          <w:i/>
          <w:iCs/>
          <w:szCs w:val="24"/>
        </w:rPr>
        <w:t xml:space="preserve">Treasury </w:t>
      </w:r>
      <w:r w:rsidR="00AF3CD3" w:rsidRPr="00A12889">
        <w:rPr>
          <w:rFonts w:ascii="Times New Roman" w:eastAsia="SimSun" w:hAnsi="Times New Roman" w:cs="Times New Roman"/>
          <w:szCs w:val="24"/>
        </w:rPr>
        <w:t>are</w:t>
      </w:r>
      <w:r w:rsidR="00B56094" w:rsidRPr="00A12889">
        <w:rPr>
          <w:rFonts w:ascii="Times New Roman" w:eastAsia="SimSun" w:hAnsi="Times New Roman" w:cs="Times New Roman"/>
          <w:szCs w:val="24"/>
        </w:rPr>
        <w:t xml:space="preserve"> a key </w:t>
      </w:r>
      <w:r w:rsidR="00E61470" w:rsidRPr="00A12889">
        <w:rPr>
          <w:rFonts w:ascii="Times New Roman" w:eastAsia="SimSun" w:hAnsi="Times New Roman" w:cs="Times New Roman"/>
          <w:szCs w:val="24"/>
        </w:rPr>
        <w:t xml:space="preserve">linguistic trope in Chinese writing </w:t>
      </w:r>
      <w:r w:rsidR="00B56094" w:rsidRPr="00A12889">
        <w:rPr>
          <w:rFonts w:ascii="Times New Roman" w:eastAsia="SimSun" w:hAnsi="Times New Roman" w:cs="Times New Roman"/>
          <w:szCs w:val="24"/>
        </w:rPr>
        <w:t>that invite</w:t>
      </w:r>
      <w:r w:rsidR="00AF3CD3" w:rsidRPr="00A12889">
        <w:rPr>
          <w:rFonts w:ascii="Times New Roman" w:eastAsia="SimSun" w:hAnsi="Times New Roman" w:cs="Times New Roman"/>
          <w:szCs w:val="24"/>
        </w:rPr>
        <w:t>s</w:t>
      </w:r>
      <w:r w:rsidR="00B56094" w:rsidRPr="00A12889">
        <w:rPr>
          <w:rFonts w:ascii="Times New Roman" w:eastAsia="SimSun" w:hAnsi="Times New Roman" w:cs="Times New Roman"/>
          <w:szCs w:val="24"/>
        </w:rPr>
        <w:t xml:space="preserve"> the student to compare, associate and conceptualise.</w:t>
      </w:r>
      <w:r w:rsidR="00B56094" w:rsidRPr="00A12889">
        <w:rPr>
          <w:rFonts w:ascii="Times New Roman" w:eastAsia="SimSun" w:hAnsi="Times New Roman" w:cs="Times New Roman"/>
          <w:kern w:val="0"/>
          <w:szCs w:val="24"/>
          <w:lang w:val="en-AU"/>
        </w:rPr>
        <w:t xml:space="preserve"> The necessary task for students to unpack the historical context, original story and meaning of the allusions challenges any assumptions of simple rote learning in reading the text. Moreover, as the allusions were to be later employed in prose and poetic compositions, the students required a sound grasp of the underlying content. Wang’s instructions on reading are pertinent to the aim of seeking understanding:</w:t>
      </w:r>
    </w:p>
    <w:p w14:paraId="000F334C" w14:textId="77777777" w:rsidR="00D043FB" w:rsidRPr="00A12889" w:rsidRDefault="00D043FB" w:rsidP="000F30A4">
      <w:pPr>
        <w:widowControl/>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rPr>
        <w:t>諷誦之際；務令專心一志，口誦心維，字字句句紬繹反復，抑揚其音節，寬虛其心意，久則義禮浹洽，聰明日開矣。</w:t>
      </w:r>
    </w:p>
    <w:p w14:paraId="0B559D1D" w14:textId="4AC8C74D" w:rsidR="00B56094" w:rsidRPr="00A12889" w:rsidRDefault="00B56094" w:rsidP="000F30A4">
      <w:pPr>
        <w:widowControl/>
        <w:tabs>
          <w:tab w:val="left" w:pos="720"/>
        </w:tabs>
        <w:snapToGrid w:val="0"/>
        <w:spacing w:after="240"/>
        <w:ind w:left="720"/>
        <w:rPr>
          <w:rFonts w:ascii="Times New Roman" w:eastAsia="SimSun" w:hAnsi="Times New Roman" w:cs="Times New Roman"/>
          <w:kern w:val="0"/>
          <w:szCs w:val="24"/>
          <w:lang w:val="en-AU"/>
        </w:rPr>
      </w:pPr>
      <w:r w:rsidRPr="00A12889">
        <w:rPr>
          <w:rFonts w:ascii="Times New Roman" w:eastAsia="SimSun" w:hAnsi="Times New Roman" w:cs="Times New Roman"/>
          <w:kern w:val="0"/>
          <w:szCs w:val="24"/>
          <w:lang w:val="en-AU"/>
        </w:rPr>
        <w:t>While reciting the pupils must be concentrated in mind and united in purpose. As they recite with their mouths, let them ponder with their minds. Every word and every phrase should be investigated and gone over again and again. The voice and rhythm should go up and down and their thoughts should be relaxed and empty. In time they will be in harmony with propriety and righteousness and their intelligence will gradually unfold.</w:t>
      </w:r>
      <w:r w:rsidRPr="00A12889">
        <w:rPr>
          <w:rStyle w:val="FootnoteReference"/>
          <w:rFonts w:ascii="Times New Roman" w:eastAsia="SimSun" w:hAnsi="Times New Roman" w:cs="Times New Roman"/>
          <w:kern w:val="0"/>
          <w:szCs w:val="24"/>
          <w:lang w:val="en-AU"/>
        </w:rPr>
        <w:footnoteReference w:id="436"/>
      </w:r>
    </w:p>
    <w:p w14:paraId="6E79269E" w14:textId="7D83C877" w:rsidR="00B56094" w:rsidRPr="00A12889" w:rsidRDefault="00B56094" w:rsidP="006A539B">
      <w:pPr>
        <w:widowControl/>
        <w:tabs>
          <w:tab w:val="left" w:pos="720"/>
        </w:tabs>
        <w:snapToGrid w:val="0"/>
        <w:spacing w:line="480" w:lineRule="auto"/>
        <w:rPr>
          <w:rFonts w:ascii="Times New Roman" w:eastAsia="SimSun" w:hAnsi="Times New Roman" w:cs="Times New Roman"/>
          <w:iCs/>
          <w:szCs w:val="24"/>
          <w:lang w:eastAsia="zh-CN"/>
        </w:rPr>
      </w:pPr>
      <w:r w:rsidRPr="00A12889">
        <w:rPr>
          <w:rFonts w:ascii="Times New Roman" w:eastAsia="SimSun" w:hAnsi="Times New Roman" w:cs="Times New Roman"/>
          <w:iCs/>
          <w:szCs w:val="24"/>
          <w:lang w:eastAsia="zh-CN"/>
        </w:rPr>
        <w:t xml:space="preserve">It is apparent that the ‘investigation’ is not a scientific or linguistic enquiry but one of moral contemplation. Such contemplation would have been important to </w:t>
      </w:r>
      <w:r w:rsidR="005113AF" w:rsidRPr="00A12889">
        <w:rPr>
          <w:rFonts w:ascii="Times New Roman" w:eastAsia="SimSun" w:hAnsi="Times New Roman" w:cs="Times New Roman"/>
          <w:iCs/>
          <w:szCs w:val="24"/>
          <w:lang w:eastAsia="zh-CN"/>
        </w:rPr>
        <w:t xml:space="preserve">discover </w:t>
      </w:r>
      <w:r w:rsidRPr="00A12889">
        <w:rPr>
          <w:rFonts w:ascii="Times New Roman" w:eastAsia="SimSun" w:hAnsi="Times New Roman" w:cs="Times New Roman"/>
          <w:iCs/>
          <w:szCs w:val="24"/>
          <w:lang w:eastAsia="zh-CN"/>
        </w:rPr>
        <w:t xml:space="preserve">the content of the allusions in the </w:t>
      </w:r>
      <w:r w:rsidRPr="00A12889">
        <w:rPr>
          <w:rFonts w:ascii="Times New Roman" w:eastAsia="SimSun" w:hAnsi="Times New Roman" w:cs="Times New Roman"/>
          <w:i/>
          <w:szCs w:val="24"/>
          <w:lang w:eastAsia="zh-CN"/>
        </w:rPr>
        <w:t>Treasury</w:t>
      </w:r>
      <w:r w:rsidRPr="00A12889">
        <w:rPr>
          <w:rFonts w:ascii="Times New Roman" w:eastAsia="SimSun" w:hAnsi="Times New Roman" w:cs="Times New Roman"/>
          <w:iCs/>
          <w:szCs w:val="24"/>
          <w:lang w:eastAsia="zh-CN"/>
        </w:rPr>
        <w:t xml:space="preserve">. </w:t>
      </w:r>
    </w:p>
    <w:p w14:paraId="2BE39599" w14:textId="08965BC2" w:rsidR="005A5C48" w:rsidRPr="00A12889" w:rsidRDefault="006A65F7" w:rsidP="006A539B">
      <w:pPr>
        <w:widowControl/>
        <w:tabs>
          <w:tab w:val="left" w:pos="720"/>
        </w:tabs>
        <w:snapToGrid w:val="0"/>
        <w:spacing w:line="480" w:lineRule="auto"/>
        <w:ind w:firstLine="709"/>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L</w:t>
      </w:r>
      <w:r w:rsidR="00AF3CD3" w:rsidRPr="00A12889">
        <w:rPr>
          <w:rFonts w:ascii="Times New Roman" w:eastAsia="SimSun" w:hAnsi="Times New Roman" w:cs="Times New Roman"/>
          <w:kern w:val="0"/>
          <w:szCs w:val="24"/>
          <w:lang w:eastAsia="zh-CN"/>
        </w:rPr>
        <w:t>iterary allusions</w:t>
      </w:r>
      <w:r w:rsidR="005A5C48" w:rsidRPr="00A12889">
        <w:rPr>
          <w:rFonts w:ascii="Times New Roman" w:eastAsia="SimSun" w:hAnsi="Times New Roman" w:cs="Times New Roman"/>
          <w:kern w:val="0"/>
          <w:szCs w:val="24"/>
          <w:lang w:eastAsia="zh-CN"/>
        </w:rPr>
        <w:t xml:space="preserve"> engage the reader in creating new meaning from seemingly disparate ideas – a form of metaphorical thinking</w:t>
      </w:r>
      <w:r w:rsidR="00E538DD" w:rsidRPr="00A12889">
        <w:rPr>
          <w:rFonts w:ascii="Times New Roman" w:eastAsia="SimSun" w:hAnsi="Times New Roman" w:cs="Times New Roman"/>
          <w:kern w:val="0"/>
          <w:szCs w:val="24"/>
          <w:lang w:eastAsia="zh-CN"/>
        </w:rPr>
        <w:t xml:space="preserve">. </w:t>
      </w:r>
      <w:r w:rsidR="00F4602E" w:rsidRPr="00A12889">
        <w:rPr>
          <w:rFonts w:ascii="Times New Roman" w:eastAsia="SimSun" w:hAnsi="Times New Roman" w:cs="Times New Roman"/>
          <w:kern w:val="0"/>
          <w:szCs w:val="24"/>
          <w:lang w:eastAsia="zh-CN"/>
        </w:rPr>
        <w:t>Imagery such as metaphors and allusions have been noted to have similar function in poetic writing.</w:t>
      </w:r>
      <w:r w:rsidR="00F4602E" w:rsidRPr="00A12889">
        <w:rPr>
          <w:rStyle w:val="FootnoteReference"/>
          <w:rFonts w:ascii="Times New Roman" w:eastAsia="SimSun" w:hAnsi="Times New Roman" w:cs="Times New Roman"/>
          <w:kern w:val="0"/>
          <w:szCs w:val="24"/>
          <w:lang w:eastAsia="zh-CN"/>
        </w:rPr>
        <w:footnoteReference w:id="437"/>
      </w:r>
      <w:r w:rsidR="00F4602E" w:rsidRPr="00A12889">
        <w:rPr>
          <w:rFonts w:ascii="Times New Roman" w:eastAsia="SimSun" w:hAnsi="Times New Roman" w:cs="Times New Roman"/>
          <w:kern w:val="0"/>
          <w:szCs w:val="24"/>
          <w:lang w:eastAsia="zh-CN"/>
        </w:rPr>
        <w:t xml:space="preserve"> </w:t>
      </w:r>
      <w:r w:rsidR="005A5C48" w:rsidRPr="00A12889">
        <w:rPr>
          <w:rFonts w:ascii="Times New Roman" w:eastAsia="SimSun" w:hAnsi="Times New Roman" w:cs="Times New Roman"/>
          <w:kern w:val="0"/>
          <w:szCs w:val="24"/>
          <w:lang w:eastAsia="zh-CN"/>
        </w:rPr>
        <w:t xml:space="preserve">Yu-Kung Kao and Tsu-Lin Mei argue that </w:t>
      </w:r>
      <w:r w:rsidR="003E7A1F" w:rsidRPr="00A12889">
        <w:rPr>
          <w:rFonts w:ascii="Times New Roman" w:eastAsia="SimSun" w:hAnsi="Times New Roman" w:cs="Times New Roman"/>
          <w:kern w:val="0"/>
          <w:szCs w:val="24"/>
          <w:lang w:eastAsia="zh-CN"/>
        </w:rPr>
        <w:t xml:space="preserve">the literary </w:t>
      </w:r>
      <w:r w:rsidR="005A5C48" w:rsidRPr="00A12889">
        <w:rPr>
          <w:rFonts w:ascii="Times New Roman" w:eastAsia="SimSun" w:hAnsi="Times New Roman" w:cs="Times New Roman"/>
          <w:kern w:val="0"/>
          <w:szCs w:val="24"/>
          <w:lang w:eastAsia="zh-CN"/>
        </w:rPr>
        <w:t>allusion and metaphor are both composed of two terms that enter a</w:t>
      </w:r>
      <w:r w:rsidR="00FE64D8" w:rsidRPr="00A12889">
        <w:rPr>
          <w:rFonts w:ascii="Times New Roman" w:eastAsia="SimSun" w:hAnsi="Times New Roman" w:cs="Times New Roman"/>
          <w:kern w:val="0"/>
          <w:szCs w:val="24"/>
          <w:lang w:eastAsia="zh-CN"/>
        </w:rPr>
        <w:t xml:space="preserve"> relation </w:t>
      </w:r>
      <w:r w:rsidR="005A5C48" w:rsidRPr="00A12889">
        <w:rPr>
          <w:rFonts w:ascii="Times New Roman" w:eastAsia="SimSun" w:hAnsi="Times New Roman" w:cs="Times New Roman"/>
          <w:kern w:val="0"/>
          <w:szCs w:val="24"/>
          <w:lang w:eastAsia="zh-CN"/>
        </w:rPr>
        <w:t>of equivalence, in which their similarity and contrast create new dimensions of meaning.</w:t>
      </w:r>
      <w:r w:rsidR="005A5C48" w:rsidRPr="00A12889">
        <w:rPr>
          <w:rStyle w:val="FootnoteReference"/>
          <w:rFonts w:ascii="Times New Roman" w:eastAsia="SimSun" w:hAnsi="Times New Roman" w:cs="Times New Roman"/>
          <w:kern w:val="0"/>
          <w:szCs w:val="24"/>
          <w:lang w:eastAsia="zh-CN"/>
        </w:rPr>
        <w:footnoteReference w:id="438"/>
      </w:r>
      <w:r w:rsidR="005A5C48" w:rsidRPr="00A12889">
        <w:rPr>
          <w:rFonts w:ascii="Times New Roman" w:eastAsia="SimSun" w:hAnsi="Times New Roman" w:cs="Times New Roman"/>
          <w:kern w:val="0"/>
          <w:szCs w:val="24"/>
          <w:lang w:eastAsia="zh-CN"/>
        </w:rPr>
        <w:t xml:space="preserve"> </w:t>
      </w:r>
      <w:r w:rsidR="00FE64D8" w:rsidRPr="00A12889">
        <w:rPr>
          <w:rFonts w:ascii="Times New Roman" w:eastAsia="SimSun" w:hAnsi="Times New Roman" w:cs="Times New Roman"/>
          <w:kern w:val="0"/>
          <w:szCs w:val="24"/>
          <w:lang w:eastAsia="zh-CN"/>
        </w:rPr>
        <w:t xml:space="preserve">In the </w:t>
      </w:r>
      <w:r w:rsidR="00FE64D8" w:rsidRPr="00A12889">
        <w:rPr>
          <w:rFonts w:ascii="Times New Roman" w:eastAsia="SimSun" w:hAnsi="Times New Roman" w:cs="Times New Roman"/>
          <w:kern w:val="0"/>
          <w:szCs w:val="24"/>
          <w:lang w:eastAsia="zh-CN"/>
        </w:rPr>
        <w:lastRenderedPageBreak/>
        <w:t xml:space="preserve">case of the Chinese allusion, the two terms are a contemporary topic and a past event. </w:t>
      </w:r>
      <w:r w:rsidR="005A5C48" w:rsidRPr="00A12889">
        <w:rPr>
          <w:rFonts w:ascii="Times New Roman" w:eastAsia="SimSun" w:hAnsi="Times New Roman" w:cs="Times New Roman"/>
          <w:kern w:val="0"/>
          <w:szCs w:val="24"/>
          <w:lang w:eastAsia="zh-CN"/>
        </w:rPr>
        <w:t xml:space="preserve">They </w:t>
      </w:r>
      <w:r w:rsidR="00FE64D8" w:rsidRPr="00A12889">
        <w:rPr>
          <w:rFonts w:ascii="Times New Roman" w:eastAsia="SimSun" w:hAnsi="Times New Roman" w:cs="Times New Roman"/>
          <w:kern w:val="0"/>
          <w:szCs w:val="24"/>
          <w:lang w:eastAsia="zh-CN"/>
        </w:rPr>
        <w:t xml:space="preserve">further </w:t>
      </w:r>
      <w:r w:rsidR="005A5C48" w:rsidRPr="00A12889">
        <w:rPr>
          <w:rFonts w:ascii="Times New Roman" w:eastAsia="SimSun" w:hAnsi="Times New Roman" w:cs="Times New Roman"/>
          <w:kern w:val="0"/>
          <w:szCs w:val="24"/>
          <w:lang w:eastAsia="zh-CN"/>
        </w:rPr>
        <w:t xml:space="preserve">describe the notion of </w:t>
      </w:r>
      <w:r w:rsidR="00FE64D8" w:rsidRPr="00A12889">
        <w:rPr>
          <w:rFonts w:ascii="Times New Roman" w:eastAsia="SimSun" w:hAnsi="Times New Roman" w:cs="Times New Roman"/>
          <w:kern w:val="0"/>
          <w:szCs w:val="24"/>
          <w:lang w:eastAsia="zh-CN"/>
        </w:rPr>
        <w:t>words being related implicitly through similarities and differences (</w:t>
      </w:r>
      <w:r w:rsidR="005A5C48" w:rsidRPr="00A12889">
        <w:rPr>
          <w:rFonts w:ascii="Times New Roman" w:eastAsia="SimSun" w:hAnsi="Times New Roman" w:cs="Times New Roman"/>
          <w:kern w:val="0"/>
          <w:szCs w:val="24"/>
          <w:lang w:eastAsia="zh-CN"/>
        </w:rPr>
        <w:t>metaphoric relation</w:t>
      </w:r>
      <w:r w:rsidR="00FE64D8" w:rsidRPr="00A12889">
        <w:rPr>
          <w:rFonts w:ascii="Times New Roman" w:eastAsia="SimSun" w:hAnsi="Times New Roman" w:cs="Times New Roman"/>
          <w:kern w:val="0"/>
          <w:szCs w:val="24"/>
          <w:lang w:eastAsia="zh-CN"/>
        </w:rPr>
        <w:t>) as opposed to relations among words being fully spelled out and constituted by grammar (analytic relation).</w:t>
      </w:r>
      <w:r w:rsidR="00FE64D8" w:rsidRPr="00A12889">
        <w:rPr>
          <w:rStyle w:val="FootnoteReference"/>
          <w:rFonts w:ascii="Times New Roman" w:eastAsia="SimSun" w:hAnsi="Times New Roman" w:cs="Times New Roman"/>
          <w:kern w:val="0"/>
          <w:szCs w:val="24"/>
          <w:lang w:eastAsia="zh-CN"/>
        </w:rPr>
        <w:footnoteReference w:id="439"/>
      </w:r>
      <w:r w:rsidR="00FE64D8" w:rsidRPr="00A12889">
        <w:rPr>
          <w:rFonts w:ascii="Times New Roman" w:eastAsia="SimSun" w:hAnsi="Times New Roman" w:cs="Times New Roman"/>
          <w:kern w:val="0"/>
          <w:szCs w:val="24"/>
          <w:lang w:eastAsia="zh-CN"/>
        </w:rPr>
        <w:t xml:space="preserve"> Both allusion and metaphor operate on the ‘metaphoric relation’ plane. </w:t>
      </w:r>
      <w:r w:rsidR="003E7A1F" w:rsidRPr="00A12889">
        <w:rPr>
          <w:rFonts w:ascii="Times New Roman" w:eastAsia="SimSun" w:hAnsi="Times New Roman" w:cs="Times New Roman"/>
          <w:kern w:val="0"/>
          <w:szCs w:val="24"/>
          <w:lang w:eastAsia="zh-CN"/>
        </w:rPr>
        <w:t xml:space="preserve">In this section, allusions will be discussed through the process of metaphoric thinking. </w:t>
      </w:r>
    </w:p>
    <w:p w14:paraId="38CB675F" w14:textId="1983C83F" w:rsidR="00B56094" w:rsidRPr="00A12889" w:rsidRDefault="00B56094" w:rsidP="006A539B">
      <w:pPr>
        <w:widowControl/>
        <w:snapToGrid w:val="0"/>
        <w:spacing w:line="480" w:lineRule="auto"/>
        <w:ind w:firstLine="709"/>
        <w:rPr>
          <w:rFonts w:ascii="Times New Roman" w:eastAsia="SimSun" w:hAnsi="Times New Roman" w:cs="Times New Roman"/>
          <w:bCs/>
          <w:szCs w:val="24"/>
        </w:rPr>
      </w:pPr>
      <w:r w:rsidRPr="00A12889">
        <w:rPr>
          <w:rFonts w:ascii="Times New Roman" w:eastAsia="SimSun" w:hAnsi="Times New Roman" w:cs="Times New Roman"/>
          <w:kern w:val="0"/>
          <w:szCs w:val="24"/>
          <w:lang w:eastAsia="zh-CN"/>
        </w:rPr>
        <w:t xml:space="preserve">Metaphorical thinking was an important aspect in ancient Greek and Chinese discourse. Indeed, </w:t>
      </w:r>
      <w:r w:rsidR="00D05B90" w:rsidRPr="00A12889">
        <w:rPr>
          <w:rFonts w:ascii="Times New Roman" w:eastAsia="SimSun" w:hAnsi="Times New Roman" w:cs="Times New Roman"/>
          <w:kern w:val="0"/>
          <w:szCs w:val="24"/>
          <w:lang w:eastAsia="zh-CN"/>
        </w:rPr>
        <w:t xml:space="preserve">the two pioneering texts of literary criticism </w:t>
      </w:r>
      <w:r w:rsidR="00F27DD0" w:rsidRPr="00A12889">
        <w:rPr>
          <w:rFonts w:ascii="Times New Roman" w:eastAsia="SimSun" w:hAnsi="Times New Roman" w:cs="Times New Roman"/>
          <w:kern w:val="0"/>
          <w:szCs w:val="24"/>
          <w:lang w:eastAsia="zh-CN"/>
        </w:rPr>
        <w:t xml:space="preserve">in the respective cultures both discussed metaphors. In the </w:t>
      </w:r>
      <w:r w:rsidR="00F27DD0" w:rsidRPr="00A12889">
        <w:rPr>
          <w:rFonts w:ascii="Times New Roman" w:eastAsia="SimSun" w:hAnsi="Times New Roman" w:cs="Times New Roman"/>
          <w:i/>
          <w:iCs/>
          <w:kern w:val="0"/>
          <w:szCs w:val="24"/>
          <w:lang w:eastAsia="zh-CN"/>
        </w:rPr>
        <w:t>Poetics</w:t>
      </w:r>
      <w:r w:rsidR="00F27DD0"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Aristotle observed, ‘The greatest thing by far is to have a command of metaphor.’</w:t>
      </w:r>
      <w:r w:rsidRPr="00A12889">
        <w:rPr>
          <w:rStyle w:val="FootnoteReference"/>
          <w:rFonts w:ascii="Times New Roman" w:eastAsia="SimSun" w:hAnsi="Times New Roman" w:cs="Times New Roman"/>
          <w:kern w:val="0"/>
          <w:szCs w:val="24"/>
          <w:lang w:eastAsia="zh-CN"/>
        </w:rPr>
        <w:footnoteReference w:id="440"/>
      </w:r>
      <w:r w:rsidRPr="00A12889">
        <w:rPr>
          <w:rFonts w:ascii="Times New Roman" w:eastAsia="SimSun" w:hAnsi="Times New Roman" w:cs="Times New Roman"/>
          <w:kern w:val="0"/>
          <w:szCs w:val="24"/>
          <w:lang w:eastAsia="zh-CN"/>
        </w:rPr>
        <w:t xml:space="preserve"> </w:t>
      </w:r>
      <w:r w:rsidR="00F27DD0" w:rsidRPr="00A12889">
        <w:rPr>
          <w:rFonts w:ascii="Times New Roman" w:eastAsia="SimSun" w:hAnsi="Times New Roman" w:cs="Times New Roman"/>
          <w:kern w:val="0"/>
          <w:szCs w:val="24"/>
          <w:lang w:eastAsia="zh-CN"/>
        </w:rPr>
        <w:t xml:space="preserve">While </w:t>
      </w:r>
      <w:r w:rsidRPr="00A12889">
        <w:rPr>
          <w:rFonts w:ascii="Times New Roman" w:eastAsia="SimSun" w:hAnsi="Times New Roman" w:cs="Times New Roman"/>
          <w:kern w:val="0"/>
          <w:szCs w:val="24"/>
          <w:lang w:eastAsia="zh-CN"/>
        </w:rPr>
        <w:t xml:space="preserve">Liu Xie </w:t>
      </w:r>
      <w:r w:rsidRPr="00A12889">
        <w:rPr>
          <w:rFonts w:ascii="Times New Roman" w:eastAsia="SimSun" w:hAnsi="Times New Roman" w:cs="Times New Roman"/>
          <w:kern w:val="0"/>
          <w:szCs w:val="24"/>
          <w:lang w:eastAsia="zh-CN"/>
        </w:rPr>
        <w:t>劉勰</w:t>
      </w:r>
      <w:r w:rsidRPr="00A12889">
        <w:rPr>
          <w:rFonts w:ascii="Times New Roman" w:eastAsia="SimSun" w:hAnsi="Times New Roman" w:cs="Times New Roman"/>
          <w:kern w:val="0"/>
          <w:szCs w:val="24"/>
          <w:lang w:eastAsia="zh-CN"/>
        </w:rPr>
        <w:t xml:space="preserve"> (465-522) </w:t>
      </w:r>
      <w:r w:rsidR="00F27DD0" w:rsidRPr="00A12889">
        <w:rPr>
          <w:rFonts w:ascii="Times New Roman" w:eastAsia="SimSun" w:hAnsi="Times New Roman" w:cs="Times New Roman"/>
          <w:kern w:val="0"/>
          <w:szCs w:val="24"/>
          <w:lang w:eastAsia="zh-CN"/>
        </w:rPr>
        <w:t xml:space="preserve">in the </w:t>
      </w:r>
      <w:r w:rsidR="00F27DD0" w:rsidRPr="00A12889">
        <w:rPr>
          <w:rFonts w:ascii="Times New Roman" w:eastAsia="SimSun" w:hAnsi="Times New Roman" w:cs="Times New Roman"/>
          <w:i/>
          <w:iCs/>
          <w:kern w:val="0"/>
          <w:szCs w:val="24"/>
          <w:lang w:eastAsia="zh-CN"/>
        </w:rPr>
        <w:t>Wen xin diao long</w:t>
      </w:r>
      <w:r w:rsidR="00F27DD0" w:rsidRPr="00A12889">
        <w:rPr>
          <w:rFonts w:ascii="Times New Roman" w:eastAsia="SimSun" w:hAnsi="Times New Roman" w:cs="Times New Roman"/>
          <w:kern w:val="0"/>
          <w:szCs w:val="24"/>
          <w:lang w:eastAsia="zh-CN"/>
        </w:rPr>
        <w:t xml:space="preserve"> </w:t>
      </w:r>
      <w:r w:rsidR="00F27DD0" w:rsidRPr="00A12889">
        <w:rPr>
          <w:rFonts w:ascii="Times New Roman" w:eastAsia="SimSun" w:hAnsi="Times New Roman" w:cs="Times New Roman"/>
          <w:kern w:val="0"/>
          <w:szCs w:val="24"/>
          <w:lang w:eastAsia="zh-CN"/>
        </w:rPr>
        <w:t>文心雕龍</w:t>
      </w:r>
      <w:r w:rsidR="00F27DD0"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kern w:val="0"/>
          <w:szCs w:val="24"/>
          <w:lang w:eastAsia="zh-CN"/>
        </w:rPr>
        <w:t xml:space="preserve">argues that metaphor was a central device in the verses of the </w:t>
      </w:r>
      <w:r w:rsidRPr="00A12889">
        <w:rPr>
          <w:rFonts w:ascii="Times New Roman" w:eastAsia="SimSun" w:hAnsi="Times New Roman" w:cs="Times New Roman"/>
          <w:i/>
          <w:iCs/>
          <w:kern w:val="0"/>
          <w:szCs w:val="24"/>
          <w:lang w:eastAsia="zh-CN"/>
        </w:rPr>
        <w:t>Book of Odes</w:t>
      </w:r>
      <w:r w:rsidRPr="00A12889">
        <w:rPr>
          <w:rFonts w:ascii="Times New Roman" w:eastAsia="SimSun" w:hAnsi="Times New Roman" w:cs="Times New Roman"/>
          <w:kern w:val="0"/>
          <w:szCs w:val="24"/>
          <w:lang w:eastAsia="zh-CN"/>
        </w:rPr>
        <w:t>.</w:t>
      </w:r>
      <w:r w:rsidRPr="00A12889">
        <w:rPr>
          <w:rStyle w:val="FootnoteReference"/>
          <w:rFonts w:ascii="Times New Roman" w:eastAsia="SimSun" w:hAnsi="Times New Roman" w:cs="Times New Roman"/>
          <w:kern w:val="0"/>
          <w:szCs w:val="24"/>
          <w:lang w:eastAsia="zh-CN"/>
        </w:rPr>
        <w:footnoteReference w:id="441"/>
      </w:r>
      <w:r w:rsidR="008262F4" w:rsidRPr="00A12889">
        <w:rPr>
          <w:rFonts w:ascii="Times New Roman" w:eastAsia="SimSun" w:hAnsi="Times New Roman" w:cs="Times New Roman"/>
          <w:kern w:val="0"/>
          <w:szCs w:val="24"/>
          <w:lang w:eastAsia="zh-CN"/>
        </w:rPr>
        <w:t xml:space="preserve"> </w:t>
      </w:r>
      <w:r w:rsidR="00964FF6" w:rsidRPr="00A12889">
        <w:rPr>
          <w:rFonts w:ascii="Times New Roman" w:eastAsia="SimSun" w:hAnsi="Times New Roman" w:cs="Times New Roman"/>
          <w:bCs/>
          <w:szCs w:val="24"/>
        </w:rPr>
        <w:t xml:space="preserve">It has been argued that metaphors as a form of imagery in Chinese poetic writing differ from their Western counterpart due to the Chinese world view. Pauline Yu writes that a fundamentally monistic view of the universe meant a oneness between humanity and the environment, </w:t>
      </w:r>
      <w:r w:rsidR="00D043FB" w:rsidRPr="00A12889">
        <w:rPr>
          <w:rFonts w:ascii="Times New Roman" w:eastAsia="SimSun" w:hAnsi="Times New Roman" w:cs="Times New Roman"/>
          <w:bCs/>
          <w:szCs w:val="24"/>
        </w:rPr>
        <w:t xml:space="preserve">figurative language </w:t>
      </w:r>
      <w:r w:rsidR="00964FF6" w:rsidRPr="00A12889">
        <w:rPr>
          <w:rFonts w:ascii="Times New Roman" w:eastAsia="SimSun" w:hAnsi="Times New Roman" w:cs="Times New Roman"/>
          <w:bCs/>
          <w:szCs w:val="24"/>
        </w:rPr>
        <w:t>merely revealed the underlying connections: ‘…the connections between subject and object or among objects, which the West has by and large credited to the creative ingenuity of the poet, are viewed in the Chinese tradition as already pre-established’.</w:t>
      </w:r>
      <w:r w:rsidR="00964FF6" w:rsidRPr="00A12889">
        <w:rPr>
          <w:rStyle w:val="FootnoteReference"/>
          <w:rFonts w:ascii="Times New Roman" w:eastAsia="SimSun" w:hAnsi="Times New Roman" w:cs="Times New Roman"/>
          <w:bCs/>
          <w:szCs w:val="24"/>
        </w:rPr>
        <w:footnoteReference w:id="442"/>
      </w:r>
      <w:r w:rsidR="00964FF6" w:rsidRPr="00A12889">
        <w:rPr>
          <w:rFonts w:ascii="Times New Roman" w:eastAsia="SimSun" w:hAnsi="Times New Roman" w:cs="Times New Roman"/>
          <w:bCs/>
          <w:szCs w:val="24"/>
        </w:rPr>
        <w:t xml:space="preserve"> </w:t>
      </w:r>
      <w:r w:rsidR="00D043FB" w:rsidRPr="00A12889">
        <w:rPr>
          <w:rFonts w:ascii="Times New Roman" w:eastAsia="SimSun" w:hAnsi="Times New Roman" w:cs="Times New Roman"/>
          <w:bCs/>
          <w:szCs w:val="24"/>
        </w:rPr>
        <w:t xml:space="preserve">In other words, </w:t>
      </w:r>
      <w:r w:rsidR="00D043FB" w:rsidRPr="00A12889">
        <w:rPr>
          <w:rFonts w:ascii="Times New Roman" w:eastAsia="SimSun" w:hAnsi="Times New Roman" w:cs="Times New Roman"/>
          <w:szCs w:val="24"/>
          <w:lang w:eastAsia="zh-CN"/>
        </w:rPr>
        <w:t xml:space="preserve">metaphors were key to understanding abstract concepts about the universe beyond merely </w:t>
      </w:r>
      <w:r w:rsidR="00D043FB" w:rsidRPr="00A12889">
        <w:rPr>
          <w:rFonts w:ascii="Times New Roman" w:eastAsia="SimSun" w:hAnsi="Times New Roman" w:cs="Times New Roman"/>
          <w:kern w:val="0"/>
          <w:szCs w:val="24"/>
          <w:lang w:val="en-AU"/>
        </w:rPr>
        <w:t xml:space="preserve">rhetoric embellishment. </w:t>
      </w:r>
      <w:r w:rsidR="00964FF6" w:rsidRPr="00A12889">
        <w:rPr>
          <w:rFonts w:ascii="Times New Roman" w:eastAsia="SimSun" w:hAnsi="Times New Roman" w:cs="Times New Roman"/>
          <w:kern w:val="0"/>
          <w:szCs w:val="24"/>
          <w:lang w:val="en-AU"/>
        </w:rPr>
        <w:t xml:space="preserve">This was </w:t>
      </w:r>
      <w:r w:rsidRPr="00A12889">
        <w:rPr>
          <w:rFonts w:ascii="Times New Roman" w:eastAsia="SimSun" w:hAnsi="Times New Roman" w:cs="Times New Roman"/>
          <w:szCs w:val="24"/>
          <w:lang w:eastAsia="zh-CN"/>
        </w:rPr>
        <w:t>a common strategy in early Chinese philosophy</w:t>
      </w:r>
      <w:r w:rsidR="00964FF6" w:rsidRPr="00A12889">
        <w:rPr>
          <w:rFonts w:ascii="Times New Roman" w:eastAsia="SimSun" w:hAnsi="Times New Roman" w:cs="Times New Roman"/>
          <w:szCs w:val="24"/>
          <w:lang w:eastAsia="zh-CN"/>
        </w:rPr>
        <w:t xml:space="preserve"> – </w:t>
      </w:r>
      <w:r w:rsidRPr="00A12889">
        <w:rPr>
          <w:rFonts w:ascii="Times New Roman" w:eastAsia="SimSun" w:hAnsi="Times New Roman" w:cs="Times New Roman"/>
          <w:kern w:val="0"/>
          <w:szCs w:val="24"/>
          <w:lang w:val="en-AU"/>
        </w:rPr>
        <w:t xml:space="preserve">Sarah Allan argues that </w:t>
      </w:r>
      <w:r w:rsidR="00964FF6" w:rsidRPr="00A12889">
        <w:rPr>
          <w:rFonts w:ascii="Times New Roman" w:eastAsia="SimSun" w:hAnsi="Times New Roman" w:cs="Times New Roman"/>
          <w:szCs w:val="24"/>
          <w:lang w:eastAsia="zh-CN"/>
        </w:rPr>
        <w:t>pre-Qin Confucian and Daoist canonical works</w:t>
      </w:r>
      <w:r w:rsidR="00964FF6" w:rsidRPr="00A12889">
        <w:rPr>
          <w:rFonts w:ascii="Times New Roman" w:eastAsia="SimSun" w:hAnsi="Times New Roman" w:cs="Times New Roman"/>
          <w:kern w:val="0"/>
          <w:szCs w:val="24"/>
          <w:lang w:val="en-AU"/>
        </w:rPr>
        <w:t xml:space="preserve"> show </w:t>
      </w:r>
      <w:r w:rsidRPr="00A12889">
        <w:rPr>
          <w:rFonts w:ascii="Times New Roman" w:eastAsia="SimSun" w:hAnsi="Times New Roman" w:cs="Times New Roman"/>
          <w:kern w:val="0"/>
          <w:szCs w:val="24"/>
          <w:lang w:val="en-AU"/>
        </w:rPr>
        <w:t xml:space="preserve">Chinese thinkers: </w:t>
      </w:r>
    </w:p>
    <w:p w14:paraId="6E49779C" w14:textId="77777777" w:rsidR="00B56094" w:rsidRPr="00A12889" w:rsidRDefault="00B56094" w:rsidP="000F30A4">
      <w:pPr>
        <w:widowControl/>
        <w:tabs>
          <w:tab w:val="left" w:pos="720"/>
        </w:tabs>
        <w:snapToGrid w:val="0"/>
        <w:spacing w:after="240"/>
        <w:ind w:left="709"/>
        <w:rPr>
          <w:rFonts w:ascii="Times New Roman" w:eastAsia="SimSun" w:hAnsi="Times New Roman" w:cs="Times New Roman"/>
          <w:kern w:val="0"/>
          <w:szCs w:val="24"/>
          <w:lang w:val="en-AU"/>
        </w:rPr>
      </w:pPr>
      <w:r w:rsidRPr="00A12889">
        <w:rPr>
          <w:rFonts w:ascii="Times New Roman" w:eastAsia="SimSun" w:hAnsi="Times New Roman" w:cs="Times New Roman"/>
          <w:kern w:val="0"/>
          <w:szCs w:val="24"/>
          <w:lang w:val="en-AU"/>
        </w:rPr>
        <w:t xml:space="preserve">…assumed that common principles informed the natural and human worlds. By studying nature, one could understand humankind. Thus, the natural world rather than </w:t>
      </w:r>
      <w:r w:rsidRPr="00A12889">
        <w:rPr>
          <w:rFonts w:ascii="Times New Roman" w:eastAsia="SimSun" w:hAnsi="Times New Roman" w:cs="Times New Roman"/>
          <w:kern w:val="0"/>
          <w:szCs w:val="24"/>
          <w:lang w:val="en-AU"/>
        </w:rPr>
        <w:lastRenderedPageBreak/>
        <w:t>religious mythology provided the root metaphors for the formulation of many of the earliest Chinese philosophical concepts.</w:t>
      </w:r>
      <w:r w:rsidRPr="00A12889">
        <w:rPr>
          <w:rStyle w:val="FootnoteReference"/>
          <w:rFonts w:ascii="Times New Roman" w:eastAsia="SimSun" w:hAnsi="Times New Roman" w:cs="Times New Roman"/>
          <w:kern w:val="0"/>
          <w:szCs w:val="24"/>
          <w:lang w:val="en-AU"/>
        </w:rPr>
        <w:footnoteReference w:id="443"/>
      </w:r>
    </w:p>
    <w:p w14:paraId="137E7C2F" w14:textId="77777777" w:rsidR="00B56094" w:rsidRPr="00A12889" w:rsidRDefault="00B56094" w:rsidP="006A539B">
      <w:pPr>
        <w:widowControl/>
        <w:tabs>
          <w:tab w:val="left" w:pos="720"/>
        </w:tabs>
        <w:snapToGrid w:val="0"/>
        <w:spacing w:line="480" w:lineRule="auto"/>
        <w:rPr>
          <w:rFonts w:ascii="Times New Roman" w:eastAsia="SimSun" w:hAnsi="Times New Roman" w:cs="Times New Roman"/>
          <w:kern w:val="0"/>
          <w:szCs w:val="24"/>
          <w:lang w:val="en-AU"/>
        </w:rPr>
      </w:pPr>
      <w:r w:rsidRPr="00A12889">
        <w:rPr>
          <w:rFonts w:ascii="Times New Roman" w:eastAsia="SimSun" w:hAnsi="Times New Roman" w:cs="Times New Roman"/>
          <w:szCs w:val="24"/>
          <w:lang w:eastAsia="zh-CN"/>
        </w:rPr>
        <w:t>In exploring the metaphor of plants, Allan notes that the Chinese concept of ‘myriad living things’ (</w:t>
      </w:r>
      <w:r w:rsidRPr="00A12889">
        <w:rPr>
          <w:rFonts w:ascii="Times New Roman" w:eastAsia="SimSun" w:hAnsi="Times New Roman" w:cs="Times New Roman"/>
          <w:i/>
          <w:iCs/>
          <w:szCs w:val="24"/>
          <w:lang w:eastAsia="zh-CN"/>
        </w:rPr>
        <w:t>wanwu</w:t>
      </w:r>
      <w:r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lang w:eastAsia="zh-CN"/>
        </w:rPr>
        <w:t>萬物</w:t>
      </w:r>
      <w:r w:rsidRPr="00A12889">
        <w:rPr>
          <w:rFonts w:ascii="Times New Roman" w:eastAsia="SimSun" w:hAnsi="Times New Roman" w:cs="Times New Roman"/>
          <w:szCs w:val="24"/>
          <w:lang w:eastAsia="zh-CN"/>
        </w:rPr>
        <w:t>) classifies both plants, animals and humans in a single category</w:t>
      </w:r>
      <w:r w:rsidRPr="00A12889">
        <w:rPr>
          <w:rFonts w:ascii="Times New Roman" w:eastAsia="SimSun" w:hAnsi="Times New Roman" w:cs="Times New Roman"/>
          <w:kern w:val="0"/>
          <w:szCs w:val="24"/>
          <w:lang w:val="en-AU"/>
        </w:rPr>
        <w:t>.</w:t>
      </w:r>
      <w:r w:rsidRPr="00A12889">
        <w:rPr>
          <w:rStyle w:val="FootnoteReference"/>
          <w:rFonts w:ascii="Times New Roman" w:eastAsia="SimSun" w:hAnsi="Times New Roman" w:cs="Times New Roman"/>
          <w:kern w:val="0"/>
          <w:szCs w:val="24"/>
          <w:lang w:val="en-AU"/>
        </w:rPr>
        <w:footnoteReference w:id="444"/>
      </w:r>
      <w:r w:rsidRPr="00A12889">
        <w:rPr>
          <w:rFonts w:ascii="Times New Roman" w:eastAsia="SimSun" w:hAnsi="Times New Roman" w:cs="Times New Roman"/>
          <w:kern w:val="0"/>
          <w:szCs w:val="24"/>
          <w:lang w:val="en-AU"/>
        </w:rPr>
        <w:t xml:space="preserve"> In this way, the principles of plant growth extend to an understanding of all living things, including humans. Neo-Confucian philosophy continued in the same vein recognising the unity of Heaven, Earth and humanity. Zhu's educational aim was to realise the principle inherent in all things, while Wang's goal was to attain oneness with the myriad things. However, this does not occur in primary education for the Cheng-Zhu school. In contrast, Wang advocated such training of the heart-mind from elementary education. Thus, natural phenomena used to conceptualise moral values was an established philosophical device since early Chinese writings but found particular educational application in elementary textbooks during the Ming-Qing period.</w:t>
      </w:r>
    </w:p>
    <w:p w14:paraId="766EC8C0" w14:textId="5302CA38" w:rsidR="00B56094" w:rsidRPr="00A12889" w:rsidRDefault="009C3CE9" w:rsidP="006A539B">
      <w:pPr>
        <w:widowControl/>
        <w:tabs>
          <w:tab w:val="left" w:pos="720"/>
        </w:tabs>
        <w:snapToGrid w:val="0"/>
        <w:spacing w:line="480" w:lineRule="auto"/>
        <w:rPr>
          <w:rFonts w:ascii="Times New Roman" w:eastAsia="SimSun" w:hAnsi="Times New Roman" w:cs="Times New Roman"/>
          <w:kern w:val="0"/>
          <w:szCs w:val="24"/>
          <w:lang w:val="en-AU"/>
        </w:rPr>
      </w:pPr>
      <w:r w:rsidRPr="00A12889">
        <w:rPr>
          <w:rFonts w:ascii="Times New Roman" w:eastAsia="SimSun" w:hAnsi="Times New Roman" w:cs="Times New Roman"/>
          <w:kern w:val="0"/>
          <w:szCs w:val="24"/>
          <w:lang w:val="en-AU"/>
        </w:rPr>
        <w:tab/>
      </w:r>
      <w:r w:rsidR="00B56094" w:rsidRPr="00A12889">
        <w:rPr>
          <w:rFonts w:ascii="Times New Roman" w:eastAsia="SimSun" w:hAnsi="Times New Roman" w:cs="Times New Roman"/>
          <w:kern w:val="0"/>
          <w:szCs w:val="24"/>
          <w:lang w:val="en-AU"/>
        </w:rPr>
        <w:t xml:space="preserve">The below set of allusions </w:t>
      </w:r>
      <w:r w:rsidRPr="00A12889">
        <w:rPr>
          <w:rFonts w:ascii="Times New Roman" w:eastAsia="SimSun" w:hAnsi="Times New Roman" w:cs="Times New Roman"/>
          <w:kern w:val="0"/>
          <w:szCs w:val="24"/>
          <w:lang w:val="en-AU"/>
        </w:rPr>
        <w:t xml:space="preserve">from </w:t>
      </w:r>
      <w:r w:rsidR="00B56094" w:rsidRPr="00A12889">
        <w:rPr>
          <w:rFonts w:ascii="Times New Roman" w:eastAsia="SimSun" w:hAnsi="Times New Roman" w:cs="Times New Roman"/>
          <w:kern w:val="0"/>
          <w:szCs w:val="24"/>
          <w:lang w:val="en-AU"/>
        </w:rPr>
        <w:t xml:space="preserve">the </w:t>
      </w:r>
      <w:r w:rsidR="00B56094" w:rsidRPr="00A12889">
        <w:rPr>
          <w:rFonts w:ascii="Times New Roman" w:eastAsia="SimSun" w:hAnsi="Times New Roman" w:cs="Times New Roman"/>
          <w:i/>
          <w:iCs/>
          <w:kern w:val="0"/>
          <w:szCs w:val="24"/>
          <w:lang w:eastAsia="zh-CN"/>
        </w:rPr>
        <w:t xml:space="preserve">Treasury </w:t>
      </w:r>
      <w:r w:rsidR="00B56094" w:rsidRPr="00A12889">
        <w:rPr>
          <w:rFonts w:ascii="Times New Roman" w:eastAsia="SimSun" w:hAnsi="Times New Roman" w:cs="Times New Roman"/>
          <w:kern w:val="0"/>
          <w:szCs w:val="24"/>
          <w:lang w:eastAsia="zh-CN"/>
        </w:rPr>
        <w:t>examines</w:t>
      </w:r>
      <w:r w:rsidR="00742C70" w:rsidRPr="00A12889">
        <w:rPr>
          <w:rFonts w:ascii="Times New Roman" w:eastAsia="SimSun" w:hAnsi="Times New Roman" w:cs="Times New Roman"/>
          <w:kern w:val="0"/>
          <w:szCs w:val="24"/>
          <w:lang w:eastAsia="zh-CN"/>
        </w:rPr>
        <w:t xml:space="preserve"> use of</w:t>
      </w:r>
      <w:r w:rsidR="00B56094"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szCs w:val="24"/>
          <w:lang w:eastAsia="zh-CN"/>
        </w:rPr>
        <w:t xml:space="preserve">the tree </w:t>
      </w:r>
      <w:r w:rsidR="00742C70" w:rsidRPr="00A12889">
        <w:rPr>
          <w:rFonts w:ascii="Times New Roman" w:eastAsia="SimSun" w:hAnsi="Times New Roman" w:cs="Times New Roman"/>
          <w:szCs w:val="24"/>
          <w:lang w:eastAsia="zh-CN"/>
        </w:rPr>
        <w:t xml:space="preserve">as a </w:t>
      </w:r>
      <w:r w:rsidR="00B56094" w:rsidRPr="00A12889">
        <w:rPr>
          <w:rFonts w:ascii="Times New Roman" w:eastAsia="SimSun" w:hAnsi="Times New Roman" w:cs="Times New Roman"/>
          <w:szCs w:val="24"/>
          <w:lang w:eastAsia="zh-CN"/>
        </w:rPr>
        <w:t xml:space="preserve">metaphor. The ‘tree’ </w:t>
      </w:r>
      <w:r w:rsidRPr="00A12889">
        <w:rPr>
          <w:rFonts w:ascii="Times New Roman" w:eastAsia="SimSun" w:hAnsi="Times New Roman" w:cs="Times New Roman"/>
          <w:szCs w:val="24"/>
          <w:lang w:eastAsia="zh-CN"/>
        </w:rPr>
        <w:t xml:space="preserve">is </w:t>
      </w:r>
      <w:r w:rsidR="00B56094" w:rsidRPr="00A12889">
        <w:rPr>
          <w:rFonts w:ascii="Times New Roman" w:eastAsia="SimSun" w:hAnsi="Times New Roman" w:cs="Times New Roman"/>
          <w:szCs w:val="24"/>
          <w:lang w:eastAsia="zh-CN"/>
        </w:rPr>
        <w:t xml:space="preserve">a key source domain for human qualities (the target domain) in allusions throughout the </w:t>
      </w:r>
      <w:r w:rsidRPr="00A12889">
        <w:rPr>
          <w:rFonts w:ascii="Times New Roman" w:eastAsia="SimSun" w:hAnsi="Times New Roman" w:cs="Times New Roman"/>
          <w:szCs w:val="24"/>
          <w:lang w:eastAsia="zh-CN"/>
        </w:rPr>
        <w:t>text</w:t>
      </w:r>
      <w:r w:rsidR="00B56094" w:rsidRPr="00A12889">
        <w:rPr>
          <w:rFonts w:ascii="Times New Roman" w:eastAsia="SimSun" w:hAnsi="Times New Roman" w:cs="Times New Roman"/>
          <w:szCs w:val="24"/>
          <w:lang w:eastAsia="zh-CN"/>
        </w:rPr>
        <w:t>. Allusions related to trees (</w:t>
      </w:r>
      <w:r w:rsidR="00B56094" w:rsidRPr="00A12889">
        <w:rPr>
          <w:rFonts w:ascii="Times New Roman" w:eastAsia="SimSun" w:hAnsi="Times New Roman" w:cs="Times New Roman"/>
          <w:i/>
          <w:iCs/>
          <w:szCs w:val="24"/>
          <w:lang w:eastAsia="zh-CN"/>
        </w:rPr>
        <w:t>shu</w:t>
      </w:r>
      <w:r w:rsidR="00B56094" w:rsidRPr="00A12889">
        <w:rPr>
          <w:rFonts w:ascii="Times New Roman" w:eastAsia="SimSun" w:hAnsi="Times New Roman" w:cs="Times New Roman"/>
          <w:szCs w:val="24"/>
          <w:lang w:eastAsia="zh-CN"/>
        </w:rPr>
        <w:t xml:space="preserve"> </w:t>
      </w:r>
      <w:r w:rsidR="00B56094" w:rsidRPr="00A12889">
        <w:rPr>
          <w:rFonts w:ascii="Times New Roman" w:eastAsia="SimSun" w:hAnsi="Times New Roman" w:cs="Times New Roman"/>
          <w:szCs w:val="24"/>
          <w:lang w:eastAsia="zh-CN"/>
        </w:rPr>
        <w:t>樹</w:t>
      </w:r>
      <w:r w:rsidR="00B56094" w:rsidRPr="00A12889">
        <w:rPr>
          <w:rFonts w:ascii="Times New Roman" w:eastAsia="SimSun" w:hAnsi="Times New Roman" w:cs="Times New Roman"/>
          <w:szCs w:val="24"/>
          <w:lang w:eastAsia="zh-CN"/>
        </w:rPr>
        <w:t xml:space="preserve">or </w:t>
      </w:r>
      <w:r w:rsidR="00B56094" w:rsidRPr="00A12889">
        <w:rPr>
          <w:rFonts w:ascii="Times New Roman" w:eastAsia="SimSun" w:hAnsi="Times New Roman" w:cs="Times New Roman"/>
          <w:i/>
          <w:iCs/>
          <w:szCs w:val="24"/>
          <w:lang w:eastAsia="zh-CN"/>
        </w:rPr>
        <w:t>mu</w:t>
      </w:r>
      <w:r w:rsidR="00B56094" w:rsidRPr="00A12889">
        <w:rPr>
          <w:rFonts w:ascii="Times New Roman" w:eastAsia="SimSun" w:hAnsi="Times New Roman" w:cs="Times New Roman"/>
          <w:szCs w:val="24"/>
          <w:lang w:eastAsia="zh-CN"/>
        </w:rPr>
        <w:t>木</w:t>
      </w:r>
      <w:r w:rsidR="00B56094" w:rsidRPr="00A12889">
        <w:rPr>
          <w:rFonts w:ascii="Times New Roman" w:eastAsia="SimSun" w:hAnsi="Times New Roman" w:cs="Times New Roman"/>
          <w:szCs w:val="24"/>
          <w:lang w:eastAsia="zh-CN"/>
        </w:rPr>
        <w:t xml:space="preserve">), including the parts of trees and different species of trees, appear in fourteen chapters. With each chapter being considered a target domain in conceptual metaphor theory, the tree allusions cut across a broad spectrum of target domains, which makes their analysis particularly representative of the educational strategy of </w:t>
      </w:r>
      <w:r w:rsidRPr="00A12889">
        <w:rPr>
          <w:rFonts w:ascii="Times New Roman" w:eastAsia="SimSun" w:hAnsi="Times New Roman" w:cs="Times New Roman"/>
          <w:szCs w:val="24"/>
          <w:lang w:eastAsia="zh-CN"/>
        </w:rPr>
        <w:t xml:space="preserve">metaphor </w:t>
      </w:r>
      <w:r w:rsidR="00B56094" w:rsidRPr="00A12889">
        <w:rPr>
          <w:rFonts w:ascii="Times New Roman" w:eastAsia="SimSun" w:hAnsi="Times New Roman" w:cs="Times New Roman"/>
          <w:szCs w:val="24"/>
          <w:lang w:eastAsia="zh-CN"/>
        </w:rPr>
        <w:t xml:space="preserve">in the </w:t>
      </w:r>
      <w:r w:rsidR="00B56094" w:rsidRPr="00A12889">
        <w:rPr>
          <w:rFonts w:ascii="Times New Roman" w:eastAsia="SimSun" w:hAnsi="Times New Roman" w:cs="Times New Roman"/>
          <w:i/>
          <w:iCs/>
          <w:szCs w:val="24"/>
          <w:lang w:eastAsia="zh-CN"/>
        </w:rPr>
        <w:t>Treasury</w:t>
      </w:r>
      <w:r w:rsidR="004B43F0" w:rsidRPr="00A12889">
        <w:rPr>
          <w:rFonts w:ascii="Times New Roman" w:eastAsia="SimSun" w:hAnsi="Times New Roman" w:cs="Times New Roman"/>
          <w:szCs w:val="24"/>
          <w:lang w:eastAsia="zh-CN"/>
        </w:rPr>
        <w:t xml:space="preserve"> </w:t>
      </w:r>
      <w:r w:rsidR="0045309A" w:rsidRPr="00A12889">
        <w:rPr>
          <w:rFonts w:ascii="Times New Roman" w:eastAsia="SimSun" w:hAnsi="Times New Roman" w:cs="Times New Roman"/>
          <w:szCs w:val="24"/>
          <w:lang w:eastAsia="zh-CN"/>
        </w:rPr>
        <w:t>and</w:t>
      </w:r>
      <w:r w:rsidR="004B43F0" w:rsidRPr="00A12889">
        <w:rPr>
          <w:rFonts w:ascii="Times New Roman" w:eastAsia="SimSun" w:hAnsi="Times New Roman" w:cs="Times New Roman"/>
          <w:szCs w:val="24"/>
          <w:lang w:eastAsia="zh-CN"/>
        </w:rPr>
        <w:t xml:space="preserve"> represents the oneness of all things</w:t>
      </w:r>
      <w:r w:rsidR="00B56094" w:rsidRPr="00A12889">
        <w:rPr>
          <w:rFonts w:ascii="Times New Roman" w:eastAsia="SimSun" w:hAnsi="Times New Roman" w:cs="Times New Roman"/>
          <w:szCs w:val="24"/>
          <w:lang w:eastAsia="zh-CN"/>
        </w:rPr>
        <w:t>. Two main concept</w:t>
      </w:r>
      <w:r w:rsidRPr="00A12889">
        <w:rPr>
          <w:rFonts w:ascii="Times New Roman" w:eastAsia="SimSun" w:hAnsi="Times New Roman" w:cs="Times New Roman"/>
          <w:szCs w:val="24"/>
          <w:lang w:eastAsia="zh-CN"/>
        </w:rPr>
        <w:t>ual schemes</w:t>
      </w:r>
      <w:r w:rsidR="00B56094" w:rsidRPr="00A12889">
        <w:rPr>
          <w:rFonts w:ascii="Times New Roman" w:eastAsia="SimSun" w:hAnsi="Times New Roman" w:cs="Times New Roman"/>
          <w:szCs w:val="24"/>
          <w:lang w:eastAsia="zh-CN"/>
        </w:rPr>
        <w:t xml:space="preserve"> can be gleaned: (1) the tree as a family, and (2) the tree as an individual person. </w:t>
      </w:r>
    </w:p>
    <w:p w14:paraId="13185800" w14:textId="2D5D7C2D" w:rsidR="00B56094" w:rsidRPr="00A12889" w:rsidRDefault="009C3CE9" w:rsidP="006A539B">
      <w:pPr>
        <w:widowControl/>
        <w:tabs>
          <w:tab w:val="left" w:pos="720"/>
        </w:tabs>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lastRenderedPageBreak/>
        <w:tab/>
      </w:r>
      <w:r w:rsidR="00B56094" w:rsidRPr="00A12889">
        <w:rPr>
          <w:rFonts w:ascii="Times New Roman" w:eastAsia="SimSun" w:hAnsi="Times New Roman" w:cs="Times New Roman"/>
          <w:szCs w:val="24"/>
          <w:lang w:eastAsia="zh-CN"/>
        </w:rPr>
        <w:t xml:space="preserve">The ‘tree as a family’ concept is consistent with the objective of educating children on interpersonal relations. Not only are the ‘tree as family’ allusions evident in scrolls one and two that cover the five fundamental relationships but </w:t>
      </w:r>
      <w:r w:rsidR="002007BD" w:rsidRPr="00A12889">
        <w:rPr>
          <w:rFonts w:ascii="Times New Roman" w:eastAsia="SimSun" w:hAnsi="Times New Roman" w:cs="Times New Roman"/>
          <w:szCs w:val="24"/>
          <w:lang w:eastAsia="zh-CN"/>
        </w:rPr>
        <w:t xml:space="preserve">are distributed throughout </w:t>
      </w:r>
      <w:r w:rsidR="00B56094" w:rsidRPr="00A12889">
        <w:rPr>
          <w:rFonts w:ascii="Times New Roman" w:eastAsia="SimSun" w:hAnsi="Times New Roman" w:cs="Times New Roman"/>
          <w:szCs w:val="24"/>
          <w:lang w:eastAsia="zh-CN"/>
        </w:rPr>
        <w:t>other chapters. The allusions are translated below in the order they appear in the text:</w:t>
      </w:r>
    </w:p>
    <w:p w14:paraId="0298A3A6" w14:textId="77777777" w:rsidR="0045309A" w:rsidRPr="00A12889" w:rsidRDefault="00B56094" w:rsidP="007B3933">
      <w:pPr>
        <w:pStyle w:val="ListParagraph"/>
        <w:widowControl/>
        <w:numPr>
          <w:ilvl w:val="0"/>
          <w:numId w:val="9"/>
        </w:numPr>
        <w:tabs>
          <w:tab w:val="left" w:pos="720"/>
        </w:tabs>
        <w:snapToGrid w:val="0"/>
        <w:ind w:left="714" w:hanging="357"/>
        <w:contextualSpacing w:val="0"/>
        <w:rPr>
          <w:rFonts w:ascii="Times New Roman" w:eastAsia="SimSun" w:hAnsi="Times New Roman" w:cs="Times New Roman"/>
          <w:szCs w:val="24"/>
        </w:rPr>
      </w:pPr>
      <w:r w:rsidRPr="00A12889">
        <w:rPr>
          <w:rFonts w:ascii="Times New Roman" w:eastAsia="SimSun" w:hAnsi="Times New Roman" w:cs="Times New Roman"/>
          <w:szCs w:val="24"/>
        </w:rPr>
        <w:t>用人如用木，毋以寸朽棄連抱之材。</w:t>
      </w:r>
      <w:r w:rsidR="0045309A" w:rsidRPr="00A12889">
        <w:rPr>
          <w:rFonts w:ascii="Times New Roman" w:eastAsia="SimSun" w:hAnsi="Times New Roman" w:cs="Times New Roman"/>
          <w:szCs w:val="24"/>
        </w:rPr>
        <w:t>〈</w:t>
      </w:r>
      <w:r w:rsidRPr="00A12889">
        <w:rPr>
          <w:rFonts w:ascii="Times New Roman" w:eastAsia="SimSun" w:hAnsi="Times New Roman" w:cs="Times New Roman"/>
          <w:szCs w:val="24"/>
        </w:rPr>
        <w:t>武職</w:t>
      </w:r>
      <w:r w:rsidR="0045309A" w:rsidRPr="00A12889">
        <w:rPr>
          <w:rFonts w:ascii="Times New Roman" w:eastAsia="SimSun" w:hAnsi="Times New Roman" w:cs="Times New Roman"/>
          <w:szCs w:val="24"/>
        </w:rPr>
        <w:t>〉</w:t>
      </w:r>
      <w:r w:rsidR="0045309A" w:rsidRPr="00A12889">
        <w:rPr>
          <w:rFonts w:ascii="Times New Roman" w:eastAsia="SimSun" w:hAnsi="Times New Roman" w:cs="Times New Roman"/>
          <w:szCs w:val="24"/>
        </w:rPr>
        <w:t xml:space="preserve"> </w:t>
      </w:r>
    </w:p>
    <w:p w14:paraId="27F4C15B" w14:textId="51C1604F" w:rsidR="00B56094" w:rsidRPr="00A12889" w:rsidRDefault="00B56094" w:rsidP="007B3933">
      <w:pPr>
        <w:pStyle w:val="ListParagraph"/>
        <w:widowControl/>
        <w:tabs>
          <w:tab w:val="left" w:pos="720"/>
        </w:tabs>
        <w:snapToGrid w:val="0"/>
        <w:spacing w:after="240"/>
        <w:contextualSpacing w:val="0"/>
        <w:rPr>
          <w:rFonts w:ascii="Times New Roman" w:eastAsia="SimSun" w:hAnsi="Times New Roman" w:cs="Times New Roman"/>
          <w:szCs w:val="24"/>
        </w:rPr>
      </w:pPr>
      <w:r w:rsidRPr="00A12889">
        <w:rPr>
          <w:rFonts w:ascii="Times New Roman" w:eastAsia="SimSun" w:hAnsi="Times New Roman" w:cs="Times New Roman"/>
          <w:kern w:val="0"/>
          <w:szCs w:val="24"/>
        </w:rPr>
        <w:t>Use officials as you do wood, do not reject a thick piece of timber on account of a rotten inch.</w:t>
      </w:r>
      <w:r w:rsidRPr="00A12889">
        <w:rPr>
          <w:rStyle w:val="FootnoteReference"/>
          <w:rFonts w:ascii="Times New Roman" w:eastAsia="SimSun" w:hAnsi="Times New Roman" w:cs="Times New Roman"/>
          <w:szCs w:val="24"/>
        </w:rPr>
        <w:footnoteReference w:id="445"/>
      </w:r>
      <w:r w:rsidRPr="00A12889">
        <w:rPr>
          <w:rFonts w:ascii="Times New Roman" w:eastAsia="SimSun" w:hAnsi="Times New Roman" w:cs="Times New Roman"/>
          <w:szCs w:val="24"/>
        </w:rPr>
        <w:t xml:space="preserve"> (‘Military officials’) </w:t>
      </w:r>
    </w:p>
    <w:p w14:paraId="65079508" w14:textId="77777777" w:rsidR="0045309A" w:rsidRPr="00A12889" w:rsidRDefault="00B56094" w:rsidP="007B3933">
      <w:pPr>
        <w:pStyle w:val="ListParagraph"/>
        <w:widowControl/>
        <w:numPr>
          <w:ilvl w:val="0"/>
          <w:numId w:val="9"/>
        </w:numPr>
        <w:tabs>
          <w:tab w:val="left" w:pos="720"/>
        </w:tabs>
        <w:snapToGrid w:val="0"/>
        <w:ind w:left="714" w:hanging="357"/>
        <w:contextualSpacing w:val="0"/>
        <w:rPr>
          <w:rFonts w:ascii="Times New Roman" w:eastAsia="SimSun" w:hAnsi="Times New Roman" w:cs="Times New Roman"/>
          <w:szCs w:val="24"/>
        </w:rPr>
      </w:pPr>
      <w:r w:rsidRPr="00A12889">
        <w:rPr>
          <w:rFonts w:ascii="Times New Roman" w:eastAsia="SimSun" w:hAnsi="Times New Roman" w:cs="Times New Roman"/>
          <w:szCs w:val="24"/>
        </w:rPr>
        <w:t>子孫發達，謂之蘭桂騰芳。</w:t>
      </w:r>
      <w:r w:rsidR="0045309A" w:rsidRPr="00A12889">
        <w:rPr>
          <w:rFonts w:ascii="Times New Roman" w:eastAsia="SimSun" w:hAnsi="Times New Roman" w:cs="Times New Roman"/>
          <w:szCs w:val="24"/>
        </w:rPr>
        <w:t>〈</w:t>
      </w:r>
      <w:r w:rsidRPr="00A12889">
        <w:rPr>
          <w:rFonts w:ascii="Times New Roman" w:eastAsia="SimSun" w:hAnsi="Times New Roman" w:cs="Times New Roman"/>
          <w:szCs w:val="24"/>
        </w:rPr>
        <w:t>祖孫父子</w:t>
      </w:r>
      <w:r w:rsidR="0045309A" w:rsidRPr="00A12889">
        <w:rPr>
          <w:rFonts w:ascii="Times New Roman" w:eastAsia="SimSun" w:hAnsi="Times New Roman" w:cs="Times New Roman"/>
          <w:szCs w:val="24"/>
        </w:rPr>
        <w:t>〉</w:t>
      </w:r>
      <w:r w:rsidR="0045309A" w:rsidRPr="00A12889">
        <w:rPr>
          <w:rFonts w:ascii="Times New Roman" w:eastAsia="SimSun" w:hAnsi="Times New Roman" w:cs="Times New Roman"/>
          <w:szCs w:val="24"/>
        </w:rPr>
        <w:t xml:space="preserve"> </w:t>
      </w:r>
    </w:p>
    <w:p w14:paraId="73AA933A" w14:textId="468B31F0" w:rsidR="00B56094" w:rsidRPr="00A12889" w:rsidRDefault="00B56094" w:rsidP="007B3933">
      <w:pPr>
        <w:pStyle w:val="ListParagraph"/>
        <w:widowControl/>
        <w:tabs>
          <w:tab w:val="left" w:pos="720"/>
        </w:tabs>
        <w:snapToGrid w:val="0"/>
        <w:spacing w:after="240"/>
        <w:contextualSpacing w:val="0"/>
        <w:rPr>
          <w:rFonts w:ascii="Times New Roman" w:eastAsia="SimSun" w:hAnsi="Times New Roman" w:cs="Times New Roman"/>
          <w:szCs w:val="24"/>
        </w:rPr>
      </w:pPr>
      <w:r w:rsidRPr="00A12889">
        <w:rPr>
          <w:rFonts w:ascii="Times New Roman" w:eastAsia="SimSun" w:hAnsi="Times New Roman" w:cs="Times New Roman"/>
          <w:szCs w:val="24"/>
        </w:rPr>
        <w:t xml:space="preserve">Prosperous children and grandchildren are referred to as ‘the ascending fragrance of the orchid and </w:t>
      </w:r>
      <w:r w:rsidR="00B755B7" w:rsidRPr="00A12889">
        <w:rPr>
          <w:rFonts w:ascii="Times New Roman" w:eastAsia="SimSun" w:hAnsi="Times New Roman" w:cs="Times New Roman"/>
          <w:szCs w:val="24"/>
        </w:rPr>
        <w:t>orange osmanthus</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446"/>
      </w:r>
      <w:r w:rsidRPr="00A12889">
        <w:rPr>
          <w:rFonts w:ascii="Times New Roman" w:eastAsia="SimSun" w:hAnsi="Times New Roman" w:cs="Times New Roman"/>
          <w:szCs w:val="24"/>
        </w:rPr>
        <w:t xml:space="preserve"> (‘Parents and Children’)</w:t>
      </w:r>
    </w:p>
    <w:p w14:paraId="21B2287E" w14:textId="77777777" w:rsidR="0045309A" w:rsidRPr="00A12889" w:rsidRDefault="00B56094" w:rsidP="007B3933">
      <w:pPr>
        <w:pStyle w:val="ListParagraph"/>
        <w:widowControl/>
        <w:numPr>
          <w:ilvl w:val="0"/>
          <w:numId w:val="9"/>
        </w:numPr>
        <w:tabs>
          <w:tab w:val="left" w:pos="720"/>
        </w:tabs>
        <w:snapToGrid w:val="0"/>
        <w:ind w:left="714" w:hanging="357"/>
        <w:contextualSpacing w:val="0"/>
        <w:rPr>
          <w:rFonts w:ascii="Times New Roman" w:eastAsia="SimSun" w:hAnsi="Times New Roman" w:cs="Times New Roman"/>
          <w:szCs w:val="24"/>
        </w:rPr>
      </w:pPr>
      <w:r w:rsidRPr="00A12889">
        <w:rPr>
          <w:rFonts w:ascii="Times New Roman" w:eastAsia="SimSun" w:hAnsi="Times New Roman" w:cs="Times New Roman"/>
          <w:szCs w:val="24"/>
        </w:rPr>
        <w:t>兄弟聯芳，謂之棠棣競秀。</w:t>
      </w:r>
      <w:r w:rsidR="0045309A" w:rsidRPr="00A12889">
        <w:rPr>
          <w:rFonts w:ascii="Times New Roman" w:eastAsia="SimSun" w:hAnsi="Times New Roman" w:cs="Times New Roman"/>
          <w:szCs w:val="24"/>
        </w:rPr>
        <w:t>〈</w:t>
      </w:r>
      <w:r w:rsidRPr="00A12889">
        <w:rPr>
          <w:rFonts w:ascii="Times New Roman" w:eastAsia="SimSun" w:hAnsi="Times New Roman" w:cs="Times New Roman"/>
          <w:szCs w:val="24"/>
        </w:rPr>
        <w:t>兄弟</w:t>
      </w:r>
      <w:r w:rsidR="0045309A" w:rsidRPr="00A12889">
        <w:rPr>
          <w:rFonts w:ascii="Times New Roman" w:eastAsia="SimSun" w:hAnsi="Times New Roman" w:cs="Times New Roman"/>
          <w:szCs w:val="24"/>
        </w:rPr>
        <w:t>〉</w:t>
      </w:r>
      <w:r w:rsidR="0045309A" w:rsidRPr="00A12889">
        <w:rPr>
          <w:rFonts w:ascii="Times New Roman" w:eastAsia="SimSun" w:hAnsi="Times New Roman" w:cs="Times New Roman"/>
          <w:szCs w:val="24"/>
        </w:rPr>
        <w:t xml:space="preserve"> </w:t>
      </w:r>
    </w:p>
    <w:p w14:paraId="71DF09BC" w14:textId="6EED53BB" w:rsidR="00B56094" w:rsidRPr="00A12889" w:rsidRDefault="00B56094" w:rsidP="007B3933">
      <w:pPr>
        <w:pStyle w:val="ListParagraph"/>
        <w:widowControl/>
        <w:tabs>
          <w:tab w:val="left" w:pos="720"/>
        </w:tabs>
        <w:snapToGrid w:val="0"/>
        <w:spacing w:after="240"/>
        <w:contextualSpacing w:val="0"/>
        <w:rPr>
          <w:rFonts w:ascii="Times New Roman" w:eastAsia="SimSun" w:hAnsi="Times New Roman" w:cs="Times New Roman"/>
          <w:szCs w:val="24"/>
          <w:lang w:eastAsia="zh-CN"/>
        </w:rPr>
      </w:pPr>
      <w:r w:rsidRPr="00A12889">
        <w:rPr>
          <w:rFonts w:ascii="Times New Roman" w:eastAsia="SimSun" w:hAnsi="Times New Roman" w:cs="Times New Roman"/>
          <w:szCs w:val="24"/>
        </w:rPr>
        <w:t>Siblings all enjoying an outstanding reputation is referred to as ‘the competing flowers of the cherry tree.’</w:t>
      </w:r>
      <w:r w:rsidRPr="00A12889">
        <w:rPr>
          <w:rStyle w:val="FootnoteReference"/>
          <w:rFonts w:ascii="Times New Roman" w:eastAsia="SimSun" w:hAnsi="Times New Roman" w:cs="Times New Roman"/>
          <w:szCs w:val="24"/>
        </w:rPr>
        <w:footnoteReference w:id="447"/>
      </w:r>
      <w:r w:rsidRPr="00A12889">
        <w:rPr>
          <w:rFonts w:ascii="Times New Roman" w:eastAsia="SimSun" w:hAnsi="Times New Roman" w:cs="Times New Roman"/>
          <w:szCs w:val="24"/>
        </w:rPr>
        <w:t xml:space="preserve"> (‘Siblings’) </w:t>
      </w:r>
    </w:p>
    <w:p w14:paraId="7D1F0F00" w14:textId="77777777" w:rsidR="0045309A" w:rsidRPr="00A12889" w:rsidRDefault="00B56094" w:rsidP="007B3933">
      <w:pPr>
        <w:pStyle w:val="ListParagraph"/>
        <w:widowControl/>
        <w:numPr>
          <w:ilvl w:val="0"/>
          <w:numId w:val="9"/>
        </w:numPr>
        <w:tabs>
          <w:tab w:val="left" w:pos="720"/>
        </w:tabs>
        <w:snapToGrid w:val="0"/>
        <w:ind w:left="714" w:hanging="357"/>
        <w:contextualSpacing w:val="0"/>
        <w:rPr>
          <w:rFonts w:ascii="Times New Roman" w:eastAsia="SimSun" w:hAnsi="Times New Roman" w:cs="Times New Roman"/>
          <w:szCs w:val="24"/>
        </w:rPr>
      </w:pPr>
      <w:r w:rsidRPr="00A12889">
        <w:rPr>
          <w:rFonts w:ascii="Times New Roman" w:eastAsia="SimSun" w:hAnsi="Times New Roman" w:cs="Times New Roman"/>
          <w:szCs w:val="24"/>
        </w:rPr>
        <w:t>田氏分財，忽瘁庭前之荊樹。</w:t>
      </w:r>
      <w:r w:rsidR="0045309A" w:rsidRPr="00A12889">
        <w:rPr>
          <w:rFonts w:ascii="Times New Roman" w:eastAsia="SimSun" w:hAnsi="Times New Roman" w:cs="Times New Roman"/>
          <w:szCs w:val="24"/>
        </w:rPr>
        <w:t>〈</w:t>
      </w:r>
      <w:r w:rsidRPr="00A12889">
        <w:rPr>
          <w:rFonts w:ascii="Times New Roman" w:eastAsia="SimSun" w:hAnsi="Times New Roman" w:cs="Times New Roman"/>
          <w:szCs w:val="24"/>
        </w:rPr>
        <w:t>兄弟</w:t>
      </w:r>
      <w:r w:rsidR="0045309A" w:rsidRPr="00A12889">
        <w:rPr>
          <w:rFonts w:ascii="Times New Roman" w:eastAsia="SimSun" w:hAnsi="Times New Roman" w:cs="Times New Roman"/>
          <w:szCs w:val="24"/>
        </w:rPr>
        <w:t>〉</w:t>
      </w:r>
      <w:r w:rsidR="0045309A" w:rsidRPr="00A12889">
        <w:rPr>
          <w:rFonts w:ascii="Times New Roman" w:eastAsia="SimSun" w:hAnsi="Times New Roman" w:cs="Times New Roman"/>
          <w:szCs w:val="24"/>
        </w:rPr>
        <w:t xml:space="preserve"> </w:t>
      </w:r>
    </w:p>
    <w:p w14:paraId="14856045" w14:textId="4AC8317B" w:rsidR="00B56094" w:rsidRPr="00A12889" w:rsidRDefault="00B56094" w:rsidP="007B3933">
      <w:pPr>
        <w:pStyle w:val="ListParagraph"/>
        <w:widowControl/>
        <w:tabs>
          <w:tab w:val="left" w:pos="720"/>
        </w:tabs>
        <w:snapToGrid w:val="0"/>
        <w:spacing w:after="240"/>
        <w:contextualSpacing w:val="0"/>
        <w:rPr>
          <w:rFonts w:ascii="Times New Roman" w:eastAsia="SimSun" w:hAnsi="Times New Roman" w:cs="Times New Roman"/>
          <w:szCs w:val="24"/>
        </w:rPr>
      </w:pPr>
      <w:r w:rsidRPr="00A12889">
        <w:rPr>
          <w:rFonts w:ascii="Times New Roman" w:eastAsia="SimSun" w:hAnsi="Times New Roman" w:cs="Times New Roman"/>
          <w:szCs w:val="24"/>
        </w:rPr>
        <w:t>When the Tian family divided their property, the black wattle in their courtyard suddenly died.</w:t>
      </w:r>
      <w:r w:rsidRPr="00A12889">
        <w:rPr>
          <w:rStyle w:val="FootnoteReference"/>
          <w:rFonts w:ascii="Times New Roman" w:eastAsia="SimSun" w:hAnsi="Times New Roman" w:cs="Times New Roman"/>
          <w:szCs w:val="24"/>
        </w:rPr>
        <w:footnoteReference w:id="448"/>
      </w:r>
      <w:r w:rsidRPr="00A12889">
        <w:rPr>
          <w:rFonts w:ascii="Times New Roman" w:eastAsia="SimSun" w:hAnsi="Times New Roman" w:cs="Times New Roman"/>
          <w:szCs w:val="24"/>
        </w:rPr>
        <w:t xml:space="preserve"> (‘Siblings’) </w:t>
      </w:r>
    </w:p>
    <w:p w14:paraId="392C64AC" w14:textId="77777777" w:rsidR="0045309A" w:rsidRPr="00A12889" w:rsidRDefault="00B56094" w:rsidP="007B3933">
      <w:pPr>
        <w:pStyle w:val="ListParagraph"/>
        <w:widowControl/>
        <w:numPr>
          <w:ilvl w:val="0"/>
          <w:numId w:val="9"/>
        </w:numPr>
        <w:tabs>
          <w:tab w:val="left" w:pos="720"/>
        </w:tabs>
        <w:snapToGrid w:val="0"/>
        <w:ind w:left="714" w:hanging="357"/>
        <w:contextualSpacing w:val="0"/>
        <w:rPr>
          <w:rFonts w:ascii="Times New Roman" w:eastAsia="SimSun" w:hAnsi="Times New Roman" w:cs="Times New Roman"/>
          <w:szCs w:val="24"/>
        </w:rPr>
      </w:pPr>
      <w:r w:rsidRPr="00A12889">
        <w:rPr>
          <w:rFonts w:ascii="Times New Roman" w:eastAsia="SimSun" w:hAnsi="Times New Roman" w:cs="Times New Roman"/>
          <w:szCs w:val="24"/>
        </w:rPr>
        <w:t>暮雲春樹，想望豐儀。</w:t>
      </w:r>
      <w:r w:rsidR="0045309A" w:rsidRPr="00A12889">
        <w:rPr>
          <w:rFonts w:ascii="Times New Roman" w:eastAsia="SimSun" w:hAnsi="Times New Roman" w:cs="Times New Roman"/>
          <w:szCs w:val="24"/>
        </w:rPr>
        <w:t>〈</w:t>
      </w:r>
      <w:r w:rsidRPr="00A12889">
        <w:rPr>
          <w:rFonts w:ascii="Times New Roman" w:eastAsia="SimSun" w:hAnsi="Times New Roman" w:cs="Times New Roman"/>
          <w:szCs w:val="24"/>
        </w:rPr>
        <w:t>朋友賓主</w:t>
      </w:r>
      <w:r w:rsidR="0045309A" w:rsidRPr="00A12889">
        <w:rPr>
          <w:rFonts w:ascii="Times New Roman" w:eastAsia="SimSun" w:hAnsi="Times New Roman" w:cs="Times New Roman"/>
          <w:szCs w:val="24"/>
        </w:rPr>
        <w:t>〉</w:t>
      </w:r>
      <w:r w:rsidR="0045309A" w:rsidRPr="00A12889">
        <w:rPr>
          <w:rFonts w:ascii="Times New Roman" w:eastAsia="SimSun" w:hAnsi="Times New Roman" w:cs="Times New Roman"/>
          <w:szCs w:val="24"/>
        </w:rPr>
        <w:t xml:space="preserve"> </w:t>
      </w:r>
    </w:p>
    <w:p w14:paraId="5BCAEAFE" w14:textId="2B8F729B" w:rsidR="00B56094" w:rsidRPr="00A12889" w:rsidRDefault="00B56094" w:rsidP="007B3933">
      <w:pPr>
        <w:pStyle w:val="ListParagraph"/>
        <w:tabs>
          <w:tab w:val="left" w:pos="720"/>
        </w:tabs>
        <w:spacing w:after="240"/>
        <w:contextualSpacing w:val="0"/>
        <w:rPr>
          <w:rFonts w:ascii="Times New Roman" w:eastAsia="SimSun" w:hAnsi="Times New Roman" w:cs="Times New Roman"/>
          <w:szCs w:val="24"/>
        </w:rPr>
      </w:pPr>
      <w:r w:rsidRPr="00A12889">
        <w:rPr>
          <w:rFonts w:ascii="Times New Roman" w:eastAsia="SimSun" w:hAnsi="Times New Roman" w:cs="Times New Roman"/>
          <w:szCs w:val="24"/>
        </w:rPr>
        <w:t>When the evening mist shrouds the trees of spring, I think of and watch for your graceful presence.</w:t>
      </w:r>
      <w:r w:rsidRPr="00A12889">
        <w:rPr>
          <w:rStyle w:val="FootnoteReference"/>
          <w:rFonts w:ascii="Times New Roman" w:eastAsia="SimSun" w:hAnsi="Times New Roman" w:cs="Times New Roman"/>
          <w:szCs w:val="24"/>
        </w:rPr>
        <w:footnoteReference w:id="449"/>
      </w:r>
      <w:r w:rsidRPr="00A12889">
        <w:rPr>
          <w:rFonts w:ascii="Times New Roman" w:eastAsia="SimSun" w:hAnsi="Times New Roman" w:cs="Times New Roman"/>
          <w:szCs w:val="24"/>
        </w:rPr>
        <w:t xml:space="preserve"> (‘Friends, Guests and Hosts’)</w:t>
      </w:r>
    </w:p>
    <w:p w14:paraId="79BB03E2" w14:textId="77777777" w:rsidR="0045309A" w:rsidRPr="00A12889" w:rsidRDefault="00B56094" w:rsidP="007B3933">
      <w:pPr>
        <w:pStyle w:val="ListParagraph"/>
        <w:widowControl/>
        <w:numPr>
          <w:ilvl w:val="0"/>
          <w:numId w:val="9"/>
        </w:numPr>
        <w:tabs>
          <w:tab w:val="left" w:pos="720"/>
        </w:tabs>
        <w:snapToGrid w:val="0"/>
        <w:ind w:left="714" w:hanging="357"/>
        <w:contextualSpacing w:val="0"/>
        <w:rPr>
          <w:rFonts w:ascii="Times New Roman" w:eastAsia="SimSun" w:hAnsi="Times New Roman" w:cs="Times New Roman"/>
          <w:szCs w:val="24"/>
        </w:rPr>
      </w:pPr>
      <w:r w:rsidRPr="00A12889">
        <w:rPr>
          <w:rFonts w:ascii="Times New Roman" w:eastAsia="SimSun" w:hAnsi="Times New Roman" w:cs="Times New Roman"/>
          <w:szCs w:val="24"/>
        </w:rPr>
        <w:t>桃夭謂婚姻之及時。摽梅謂婚期之已過。</w:t>
      </w:r>
      <w:r w:rsidR="0045309A" w:rsidRPr="00A12889">
        <w:rPr>
          <w:rFonts w:ascii="Times New Roman" w:eastAsia="SimSun" w:hAnsi="Times New Roman" w:cs="Times New Roman"/>
          <w:szCs w:val="24"/>
        </w:rPr>
        <w:t>〈</w:t>
      </w:r>
      <w:r w:rsidRPr="00A12889">
        <w:rPr>
          <w:rFonts w:ascii="Times New Roman" w:eastAsia="SimSun" w:hAnsi="Times New Roman" w:cs="Times New Roman"/>
          <w:szCs w:val="24"/>
        </w:rPr>
        <w:t>婚姻</w:t>
      </w:r>
      <w:r w:rsidR="0045309A" w:rsidRPr="00A12889">
        <w:rPr>
          <w:rFonts w:ascii="Times New Roman" w:eastAsia="SimSun" w:hAnsi="Times New Roman" w:cs="Times New Roman"/>
          <w:szCs w:val="24"/>
        </w:rPr>
        <w:t>〉</w:t>
      </w:r>
    </w:p>
    <w:p w14:paraId="12A5E765" w14:textId="1690DD7B" w:rsidR="00B56094" w:rsidRPr="00A12889" w:rsidRDefault="00B56094" w:rsidP="007B3933">
      <w:pPr>
        <w:pStyle w:val="ListParagraph"/>
        <w:tabs>
          <w:tab w:val="left" w:pos="720"/>
        </w:tabs>
        <w:spacing w:after="240"/>
        <w:contextualSpacing w:val="0"/>
        <w:rPr>
          <w:rFonts w:ascii="Times New Roman" w:eastAsia="SimSun" w:hAnsi="Times New Roman" w:cs="Times New Roman"/>
          <w:szCs w:val="24"/>
        </w:rPr>
      </w:pPr>
      <w:r w:rsidRPr="00A12889">
        <w:rPr>
          <w:rFonts w:ascii="Times New Roman" w:eastAsia="SimSun" w:hAnsi="Times New Roman" w:cs="Times New Roman"/>
          <w:szCs w:val="24"/>
          <w:lang w:eastAsia="zh-CN"/>
        </w:rPr>
        <w:t>‘</w:t>
      </w:r>
      <w:r w:rsidRPr="00A12889">
        <w:rPr>
          <w:rFonts w:ascii="Times New Roman" w:eastAsia="SimSun" w:hAnsi="Times New Roman" w:cs="Times New Roman"/>
          <w:szCs w:val="24"/>
        </w:rPr>
        <w:t>The beautiful peach blossoms’ expresses the proper time for marriage. ‘The overripe and dropped plums’ indicates that time for marriage has passed.</w:t>
      </w:r>
      <w:r w:rsidRPr="00A12889">
        <w:rPr>
          <w:rStyle w:val="FootnoteReference"/>
          <w:rFonts w:ascii="Times New Roman" w:eastAsia="SimSun" w:hAnsi="Times New Roman" w:cs="Times New Roman"/>
          <w:szCs w:val="24"/>
        </w:rPr>
        <w:footnoteReference w:id="450"/>
      </w:r>
      <w:r w:rsidRPr="00A12889">
        <w:rPr>
          <w:rFonts w:ascii="Times New Roman" w:eastAsia="SimSun" w:hAnsi="Times New Roman" w:cs="Times New Roman"/>
          <w:szCs w:val="24"/>
        </w:rPr>
        <w:t xml:space="preserve"> (‘Marriage’)</w:t>
      </w:r>
    </w:p>
    <w:p w14:paraId="227D13C2" w14:textId="77777777" w:rsidR="0045309A" w:rsidRPr="00A12889" w:rsidRDefault="00B56094" w:rsidP="007B3933">
      <w:pPr>
        <w:pStyle w:val="ListParagraph"/>
        <w:widowControl/>
        <w:numPr>
          <w:ilvl w:val="0"/>
          <w:numId w:val="9"/>
        </w:numPr>
        <w:tabs>
          <w:tab w:val="left" w:pos="720"/>
        </w:tabs>
        <w:snapToGrid w:val="0"/>
        <w:ind w:left="714" w:hanging="357"/>
        <w:contextualSpacing w:val="0"/>
        <w:rPr>
          <w:rFonts w:ascii="Times New Roman" w:eastAsia="SimSun" w:hAnsi="Times New Roman" w:cs="Times New Roman"/>
          <w:szCs w:val="24"/>
        </w:rPr>
      </w:pPr>
      <w:r w:rsidRPr="00A12889">
        <w:rPr>
          <w:rFonts w:ascii="Times New Roman" w:eastAsia="SimSun" w:hAnsi="Times New Roman" w:cs="Times New Roman"/>
          <w:szCs w:val="24"/>
        </w:rPr>
        <w:t>蒹葭依</w:t>
      </w:r>
      <w:bookmarkStart w:id="151" w:name="_Hlk60824415"/>
      <w:r w:rsidRPr="00A12889">
        <w:rPr>
          <w:rFonts w:ascii="Times New Roman" w:eastAsia="SimSun" w:hAnsi="Times New Roman" w:cs="Times New Roman"/>
          <w:szCs w:val="24"/>
        </w:rPr>
        <w:t>玉樹</w:t>
      </w:r>
      <w:bookmarkEnd w:id="151"/>
      <w:r w:rsidRPr="00A12889">
        <w:rPr>
          <w:rFonts w:ascii="Times New Roman" w:eastAsia="SimSun" w:hAnsi="Times New Roman" w:cs="Times New Roman"/>
          <w:szCs w:val="24"/>
        </w:rPr>
        <w:t>，自謙借戚屬之光；蔦蘿施</w:t>
      </w:r>
      <w:bookmarkStart w:id="152" w:name="_Hlk60824395"/>
      <w:r w:rsidRPr="00A12889">
        <w:rPr>
          <w:rFonts w:ascii="Times New Roman" w:eastAsia="SimSun" w:hAnsi="Times New Roman" w:cs="Times New Roman"/>
          <w:szCs w:val="24"/>
        </w:rPr>
        <w:t>喬松</w:t>
      </w:r>
      <w:bookmarkEnd w:id="152"/>
      <w:r w:rsidRPr="00A12889">
        <w:rPr>
          <w:rFonts w:ascii="Times New Roman" w:eastAsia="SimSun" w:hAnsi="Times New Roman" w:cs="Times New Roman"/>
          <w:szCs w:val="24"/>
        </w:rPr>
        <w:t>，自幸得依附之所。</w:t>
      </w:r>
      <w:r w:rsidR="0045309A" w:rsidRPr="00A12889">
        <w:rPr>
          <w:rFonts w:ascii="Times New Roman" w:eastAsia="SimSun" w:hAnsi="Times New Roman" w:cs="Times New Roman"/>
          <w:szCs w:val="24"/>
        </w:rPr>
        <w:t>〈</w:t>
      </w:r>
      <w:r w:rsidRPr="00A12889">
        <w:rPr>
          <w:rFonts w:ascii="Times New Roman" w:eastAsia="SimSun" w:hAnsi="Times New Roman" w:cs="Times New Roman"/>
          <w:szCs w:val="24"/>
        </w:rPr>
        <w:t>外戚</w:t>
      </w:r>
      <w:r w:rsidR="0045309A" w:rsidRPr="00A12889">
        <w:rPr>
          <w:rFonts w:ascii="Times New Roman" w:eastAsia="SimSun" w:hAnsi="Times New Roman" w:cs="Times New Roman"/>
          <w:szCs w:val="24"/>
        </w:rPr>
        <w:t>〉</w:t>
      </w:r>
      <w:r w:rsidR="0045309A" w:rsidRPr="00A12889">
        <w:rPr>
          <w:rFonts w:ascii="Times New Roman" w:eastAsia="SimSun" w:hAnsi="Times New Roman" w:cs="Times New Roman"/>
          <w:szCs w:val="24"/>
        </w:rPr>
        <w:t xml:space="preserve"> </w:t>
      </w:r>
    </w:p>
    <w:p w14:paraId="01AACE5C" w14:textId="4E8D6C35" w:rsidR="00B56094" w:rsidRPr="00A12889" w:rsidRDefault="00B56094" w:rsidP="007B3933">
      <w:pPr>
        <w:pStyle w:val="ListParagraph"/>
        <w:widowControl/>
        <w:tabs>
          <w:tab w:val="left" w:pos="720"/>
        </w:tabs>
        <w:snapToGrid w:val="0"/>
        <w:spacing w:after="240"/>
        <w:contextualSpacing w:val="0"/>
        <w:rPr>
          <w:rFonts w:ascii="Times New Roman" w:eastAsia="SimSun" w:hAnsi="Times New Roman" w:cs="Times New Roman"/>
          <w:szCs w:val="24"/>
        </w:rPr>
      </w:pPr>
      <w:r w:rsidRPr="00A12889">
        <w:rPr>
          <w:rFonts w:ascii="Times New Roman" w:eastAsia="SimSun" w:hAnsi="Times New Roman" w:cs="Times New Roman"/>
          <w:kern w:val="0"/>
          <w:szCs w:val="24"/>
          <w:lang w:eastAsia="zh-CN"/>
        </w:rPr>
        <w:t>‘The reed leans on the magnificent tree’ is a modest expression for being supported by influential relations.</w:t>
      </w:r>
      <w:r w:rsidRPr="00A12889">
        <w:rPr>
          <w:rFonts w:ascii="Times New Roman" w:eastAsia="SimSun" w:hAnsi="Times New Roman" w:cs="Times New Roman"/>
        </w:rPr>
        <w:t xml:space="preserve"> ‘The cypress vine grows over the tall pine’ is an expression for having fortunately secured a position through relatives.</w:t>
      </w:r>
      <w:r w:rsidRPr="00A12889">
        <w:rPr>
          <w:rStyle w:val="FootnoteReference"/>
          <w:rFonts w:ascii="Times New Roman" w:eastAsia="SimSun" w:hAnsi="Times New Roman" w:cs="Times New Roman"/>
        </w:rPr>
        <w:footnoteReference w:id="451"/>
      </w:r>
      <w:r w:rsidRPr="00A12889">
        <w:rPr>
          <w:rFonts w:ascii="Times New Roman" w:eastAsia="SimSun" w:hAnsi="Times New Roman" w:cs="Times New Roman"/>
          <w:szCs w:val="24"/>
        </w:rPr>
        <w:t xml:space="preserve"> (‘Relations by Marriage’) </w:t>
      </w:r>
    </w:p>
    <w:p w14:paraId="479FBE3D" w14:textId="77777777" w:rsidR="0045309A" w:rsidRPr="00A12889" w:rsidRDefault="00B56094" w:rsidP="007B3933">
      <w:pPr>
        <w:pStyle w:val="ListParagraph"/>
        <w:widowControl/>
        <w:numPr>
          <w:ilvl w:val="0"/>
          <w:numId w:val="9"/>
        </w:numPr>
        <w:tabs>
          <w:tab w:val="left" w:pos="720"/>
        </w:tabs>
        <w:snapToGrid w:val="0"/>
        <w:ind w:left="714" w:hanging="357"/>
        <w:contextualSpacing w:val="0"/>
        <w:rPr>
          <w:rFonts w:ascii="Times New Roman" w:eastAsia="SimSun" w:hAnsi="Times New Roman" w:cs="Times New Roman"/>
          <w:szCs w:val="24"/>
        </w:rPr>
      </w:pPr>
      <w:r w:rsidRPr="007B3933">
        <w:rPr>
          <w:rFonts w:ascii="Times New Roman" w:eastAsia="SimSun" w:hAnsi="Times New Roman" w:cs="Times New Roman"/>
          <w:szCs w:val="24"/>
        </w:rPr>
        <w:t>樹欲靜而風不息，子欲養而親不在，皋魚增感。</w:t>
      </w:r>
      <w:r w:rsidR="0045309A" w:rsidRPr="00A12889">
        <w:rPr>
          <w:rFonts w:ascii="Times New Roman" w:eastAsia="SimSun" w:hAnsi="Times New Roman" w:cs="Times New Roman"/>
          <w:szCs w:val="24"/>
        </w:rPr>
        <w:t>〈</w:t>
      </w:r>
      <w:r w:rsidRPr="007B3933">
        <w:rPr>
          <w:rFonts w:ascii="Times New Roman" w:eastAsia="SimSun" w:hAnsi="Times New Roman" w:cs="Times New Roman"/>
          <w:szCs w:val="24"/>
        </w:rPr>
        <w:t>疾病死喪</w:t>
      </w:r>
      <w:r w:rsidR="0045309A" w:rsidRPr="00A12889">
        <w:rPr>
          <w:rFonts w:ascii="Times New Roman" w:eastAsia="SimSun" w:hAnsi="Times New Roman" w:cs="Times New Roman"/>
          <w:szCs w:val="24"/>
        </w:rPr>
        <w:t>〉</w:t>
      </w:r>
      <w:r w:rsidR="0045309A" w:rsidRPr="00A12889">
        <w:rPr>
          <w:rFonts w:ascii="Times New Roman" w:eastAsia="SimSun" w:hAnsi="Times New Roman" w:cs="Times New Roman"/>
          <w:szCs w:val="24"/>
        </w:rPr>
        <w:t xml:space="preserve"> </w:t>
      </w:r>
    </w:p>
    <w:p w14:paraId="10BB4989" w14:textId="336BBF89" w:rsidR="00B56094" w:rsidRPr="00A12889" w:rsidRDefault="00B56094" w:rsidP="007B3933">
      <w:pPr>
        <w:pStyle w:val="ListParagraph"/>
        <w:widowControl/>
        <w:tabs>
          <w:tab w:val="left" w:pos="720"/>
        </w:tabs>
        <w:snapToGrid w:val="0"/>
        <w:spacing w:after="240"/>
        <w:contextualSpacing w:val="0"/>
        <w:rPr>
          <w:rFonts w:ascii="Times New Roman" w:eastAsia="SimSun" w:hAnsi="Times New Roman" w:cs="Times New Roman"/>
          <w:szCs w:val="24"/>
        </w:rPr>
      </w:pPr>
      <w:r w:rsidRPr="00A12889">
        <w:rPr>
          <w:rFonts w:ascii="Times New Roman" w:eastAsia="SimSun" w:hAnsi="Times New Roman" w:cs="Times New Roman"/>
          <w:kern w:val="0"/>
          <w:szCs w:val="24"/>
        </w:rPr>
        <w:lastRenderedPageBreak/>
        <w:t>‘When the tree desires rest, the wind does not cease. When the child wishes to care for their parents, they are no longer present,’ said Gao Yu who became more sorrowful.</w:t>
      </w:r>
      <w:r w:rsidRPr="00A12889">
        <w:rPr>
          <w:rStyle w:val="FootnoteReference"/>
          <w:rFonts w:ascii="Times New Roman" w:eastAsia="SimSun" w:hAnsi="Times New Roman" w:cs="Times New Roman"/>
          <w:kern w:val="0"/>
          <w:szCs w:val="24"/>
          <w:lang w:eastAsia="zh-CN"/>
        </w:rPr>
        <w:footnoteReference w:id="452"/>
      </w:r>
      <w:r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lang w:eastAsia="zh-CN"/>
        </w:rPr>
        <w:t>(‘Diseases and Death’)</w:t>
      </w:r>
    </w:p>
    <w:p w14:paraId="256FEEA7" w14:textId="77777777" w:rsidR="0045309A" w:rsidRPr="00A12889" w:rsidRDefault="00B56094" w:rsidP="007B3933">
      <w:pPr>
        <w:pStyle w:val="ListParagraph"/>
        <w:widowControl/>
        <w:numPr>
          <w:ilvl w:val="0"/>
          <w:numId w:val="9"/>
        </w:numPr>
        <w:tabs>
          <w:tab w:val="left" w:pos="720"/>
        </w:tabs>
        <w:snapToGrid w:val="0"/>
        <w:ind w:left="714" w:hanging="357"/>
        <w:contextualSpacing w:val="0"/>
        <w:rPr>
          <w:rFonts w:ascii="Times New Roman" w:eastAsia="SimSun" w:hAnsi="Times New Roman" w:cs="Times New Roman"/>
          <w:szCs w:val="24"/>
        </w:rPr>
      </w:pPr>
      <w:r w:rsidRPr="00A12889">
        <w:rPr>
          <w:rFonts w:ascii="Times New Roman" w:eastAsia="SimSun" w:hAnsi="Times New Roman" w:cs="Times New Roman"/>
          <w:szCs w:val="24"/>
        </w:rPr>
        <w:t>故為人子者，當思木本水源，須重慎終追遠。</w:t>
      </w:r>
      <w:r w:rsidR="0045309A" w:rsidRPr="00A12889">
        <w:rPr>
          <w:rFonts w:ascii="Times New Roman" w:eastAsia="SimSun" w:hAnsi="Times New Roman" w:cs="Times New Roman"/>
          <w:szCs w:val="24"/>
        </w:rPr>
        <w:t>〈</w:t>
      </w:r>
      <w:r w:rsidRPr="00A12889">
        <w:rPr>
          <w:rFonts w:ascii="Times New Roman" w:eastAsia="SimSun" w:hAnsi="Times New Roman" w:cs="Times New Roman"/>
          <w:szCs w:val="24"/>
        </w:rPr>
        <w:t>疾病死喪</w:t>
      </w:r>
      <w:r w:rsidR="0045309A" w:rsidRPr="00A12889">
        <w:rPr>
          <w:rFonts w:ascii="Times New Roman" w:eastAsia="SimSun" w:hAnsi="Times New Roman" w:cs="Times New Roman"/>
          <w:szCs w:val="24"/>
        </w:rPr>
        <w:t>〉</w:t>
      </w:r>
      <w:r w:rsidR="0045309A" w:rsidRPr="00A12889">
        <w:rPr>
          <w:rFonts w:ascii="Times New Roman" w:eastAsia="SimSun" w:hAnsi="Times New Roman" w:cs="Times New Roman"/>
          <w:szCs w:val="24"/>
        </w:rPr>
        <w:t xml:space="preserve"> </w:t>
      </w:r>
    </w:p>
    <w:p w14:paraId="7C00C364" w14:textId="56521156" w:rsidR="00B56094" w:rsidRPr="00A12889" w:rsidRDefault="00B56094" w:rsidP="007B3933">
      <w:pPr>
        <w:pStyle w:val="ListParagraph"/>
        <w:widowControl/>
        <w:tabs>
          <w:tab w:val="left" w:pos="720"/>
        </w:tabs>
        <w:snapToGrid w:val="0"/>
        <w:spacing w:after="240"/>
        <w:contextualSpacing w:val="0"/>
        <w:rPr>
          <w:rFonts w:ascii="Times New Roman" w:eastAsia="SimSun" w:hAnsi="Times New Roman" w:cs="Times New Roman"/>
          <w:szCs w:val="24"/>
        </w:rPr>
      </w:pPr>
      <w:r w:rsidRPr="00A12889">
        <w:rPr>
          <w:rFonts w:ascii="Times New Roman" w:eastAsia="SimSun" w:hAnsi="Times New Roman" w:cs="Times New Roman"/>
          <w:kern w:val="0"/>
          <w:szCs w:val="24"/>
        </w:rPr>
        <w:t>Thus, as a child, one must be mindful of the root of the tree and source of the stream; attentiveness to funeral rites and reverence to the departed is of utmost importance.</w:t>
      </w:r>
      <w:r w:rsidRPr="00A12889">
        <w:rPr>
          <w:rStyle w:val="FootnoteReference"/>
          <w:rFonts w:ascii="Times New Roman" w:eastAsia="SimSun" w:hAnsi="Times New Roman" w:cs="Times New Roman"/>
          <w:kern w:val="0"/>
          <w:szCs w:val="24"/>
        </w:rPr>
        <w:footnoteReference w:id="453"/>
      </w:r>
      <w:r w:rsidRPr="00A12889">
        <w:rPr>
          <w:rFonts w:ascii="Times New Roman" w:eastAsia="SimSun" w:hAnsi="Times New Roman" w:cs="Times New Roman"/>
          <w:kern w:val="0"/>
          <w:szCs w:val="24"/>
        </w:rPr>
        <w:t xml:space="preserve"> (‘Diseases and Death’)</w:t>
      </w:r>
    </w:p>
    <w:p w14:paraId="2FF713B2" w14:textId="77777777" w:rsidR="0045309A" w:rsidRPr="00A12889" w:rsidRDefault="00B56094" w:rsidP="007B3933">
      <w:pPr>
        <w:pStyle w:val="ListParagraph"/>
        <w:widowControl/>
        <w:numPr>
          <w:ilvl w:val="0"/>
          <w:numId w:val="9"/>
        </w:numPr>
        <w:tabs>
          <w:tab w:val="left" w:pos="720"/>
        </w:tabs>
        <w:snapToGrid w:val="0"/>
        <w:ind w:left="714" w:hanging="357"/>
        <w:contextualSpacing w:val="0"/>
        <w:rPr>
          <w:rFonts w:ascii="Times New Roman" w:eastAsia="SimSun" w:hAnsi="Times New Roman" w:cs="Times New Roman"/>
          <w:szCs w:val="24"/>
        </w:rPr>
      </w:pPr>
      <w:r w:rsidRPr="00A12889">
        <w:rPr>
          <w:rFonts w:ascii="Times New Roman" w:eastAsia="SimSun" w:hAnsi="Times New Roman" w:cs="Times New Roman"/>
          <w:szCs w:val="24"/>
        </w:rPr>
        <w:t>梁棟謂是大材。</w:t>
      </w:r>
      <w:r w:rsidR="0045309A" w:rsidRPr="00A12889">
        <w:rPr>
          <w:rFonts w:ascii="Times New Roman" w:eastAsia="SimSun" w:hAnsi="Times New Roman" w:cs="Times New Roman"/>
          <w:szCs w:val="24"/>
        </w:rPr>
        <w:t>〈</w:t>
      </w:r>
      <w:r w:rsidRPr="00A12889">
        <w:rPr>
          <w:rFonts w:ascii="Times New Roman" w:eastAsia="SimSun" w:hAnsi="Times New Roman" w:cs="Times New Roman"/>
          <w:szCs w:val="24"/>
        </w:rPr>
        <w:t>器用</w:t>
      </w:r>
      <w:r w:rsidR="0045309A" w:rsidRPr="00A12889">
        <w:rPr>
          <w:rFonts w:ascii="Times New Roman" w:eastAsia="SimSun" w:hAnsi="Times New Roman" w:cs="Times New Roman"/>
          <w:szCs w:val="24"/>
        </w:rPr>
        <w:t>〉</w:t>
      </w:r>
      <w:r w:rsidR="0045309A" w:rsidRPr="00A12889">
        <w:rPr>
          <w:rFonts w:ascii="Times New Roman" w:eastAsia="SimSun" w:hAnsi="Times New Roman" w:cs="Times New Roman"/>
          <w:szCs w:val="24"/>
        </w:rPr>
        <w:t xml:space="preserve"> </w:t>
      </w:r>
    </w:p>
    <w:p w14:paraId="4454D421" w14:textId="52235169" w:rsidR="00B56094" w:rsidRPr="00A12889" w:rsidRDefault="00B56094" w:rsidP="007B3933">
      <w:pPr>
        <w:pStyle w:val="ListParagraph"/>
        <w:widowControl/>
        <w:tabs>
          <w:tab w:val="left" w:pos="720"/>
        </w:tabs>
        <w:snapToGrid w:val="0"/>
        <w:spacing w:after="240"/>
        <w:contextualSpacing w:val="0"/>
        <w:rPr>
          <w:rFonts w:ascii="Times New Roman" w:eastAsia="SimSun" w:hAnsi="Times New Roman" w:cs="Times New Roman"/>
          <w:szCs w:val="24"/>
          <w:lang w:eastAsia="zh-CN"/>
        </w:rPr>
      </w:pPr>
      <w:r w:rsidRPr="00A12889">
        <w:rPr>
          <w:rFonts w:ascii="Times New Roman" w:eastAsia="SimSun" w:hAnsi="Times New Roman" w:cs="Times New Roman"/>
          <w:kern w:val="0"/>
          <w:szCs w:val="24"/>
        </w:rPr>
        <w:t>‘The pillars and beams of a house’ refers to one of immense capability.</w:t>
      </w:r>
      <w:r w:rsidRPr="00A12889">
        <w:rPr>
          <w:rStyle w:val="FootnoteReference"/>
          <w:rFonts w:ascii="Times New Roman" w:eastAsia="SimSun" w:hAnsi="Times New Roman" w:cs="Times New Roman"/>
          <w:kern w:val="0"/>
          <w:szCs w:val="24"/>
        </w:rPr>
        <w:footnoteReference w:id="454"/>
      </w:r>
      <w:r w:rsidRPr="00A12889">
        <w:rPr>
          <w:rFonts w:ascii="Times New Roman" w:eastAsia="SimSun" w:hAnsi="Times New Roman" w:cs="Times New Roman"/>
          <w:szCs w:val="24"/>
        </w:rPr>
        <w:t xml:space="preserve"> (‘Tools’) </w:t>
      </w:r>
    </w:p>
    <w:p w14:paraId="11542E5B" w14:textId="77777777" w:rsidR="0045309A" w:rsidRPr="00A12889" w:rsidRDefault="00B56094" w:rsidP="007B3933">
      <w:pPr>
        <w:pStyle w:val="ListParagraph"/>
        <w:widowControl/>
        <w:numPr>
          <w:ilvl w:val="0"/>
          <w:numId w:val="9"/>
        </w:numPr>
        <w:tabs>
          <w:tab w:val="left" w:pos="720"/>
        </w:tabs>
        <w:snapToGrid w:val="0"/>
        <w:ind w:left="714" w:hanging="357"/>
        <w:contextualSpacing w:val="0"/>
        <w:rPr>
          <w:rFonts w:ascii="Times New Roman" w:eastAsia="SimSun" w:hAnsi="Times New Roman" w:cs="Times New Roman"/>
          <w:szCs w:val="24"/>
        </w:rPr>
      </w:pPr>
      <w:r w:rsidRPr="00A12889">
        <w:rPr>
          <w:rFonts w:ascii="Times New Roman" w:eastAsia="SimSun" w:hAnsi="Times New Roman" w:cs="Times New Roman"/>
          <w:szCs w:val="24"/>
        </w:rPr>
        <w:t>王祜知子必貴，手植三槐；竇鈞五子齊榮，人稱五桂。</w:t>
      </w:r>
      <w:r w:rsidR="0045309A" w:rsidRPr="00A12889">
        <w:rPr>
          <w:rFonts w:ascii="Times New Roman" w:eastAsia="SimSun" w:hAnsi="Times New Roman" w:cs="Times New Roman"/>
          <w:szCs w:val="24"/>
        </w:rPr>
        <w:t>〈</w:t>
      </w:r>
      <w:r w:rsidRPr="00A12889">
        <w:rPr>
          <w:rFonts w:ascii="Times New Roman" w:eastAsia="SimSun" w:hAnsi="Times New Roman" w:cs="Times New Roman"/>
          <w:szCs w:val="24"/>
        </w:rPr>
        <w:t>花木</w:t>
      </w:r>
      <w:r w:rsidR="0045309A" w:rsidRPr="00A12889">
        <w:rPr>
          <w:rFonts w:ascii="Times New Roman" w:eastAsia="SimSun" w:hAnsi="Times New Roman" w:cs="Times New Roman"/>
          <w:szCs w:val="24"/>
        </w:rPr>
        <w:t>〉</w:t>
      </w:r>
      <w:r w:rsidR="0045309A" w:rsidRPr="00A12889">
        <w:rPr>
          <w:rFonts w:ascii="Times New Roman" w:eastAsia="SimSun" w:hAnsi="Times New Roman" w:cs="Times New Roman"/>
          <w:szCs w:val="24"/>
        </w:rPr>
        <w:t xml:space="preserve"> </w:t>
      </w:r>
    </w:p>
    <w:p w14:paraId="055AD91F" w14:textId="34BB5261" w:rsidR="00B56094" w:rsidRPr="00A12889" w:rsidRDefault="00B56094" w:rsidP="007B3933">
      <w:pPr>
        <w:pStyle w:val="ListParagraph"/>
        <w:widowControl/>
        <w:tabs>
          <w:tab w:val="left" w:pos="720"/>
        </w:tabs>
        <w:snapToGrid w:val="0"/>
        <w:spacing w:after="240"/>
        <w:contextualSpacing w:val="0"/>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 xml:space="preserve">Wang </w:t>
      </w:r>
      <w:r w:rsidRPr="00A12889">
        <w:rPr>
          <w:rFonts w:ascii="Times New Roman" w:eastAsia="SimSun" w:hAnsi="Times New Roman" w:cs="Times New Roman"/>
          <w:szCs w:val="24"/>
        </w:rPr>
        <w:t xml:space="preserve">Yu, knowing that his sons </w:t>
      </w:r>
      <w:r w:rsidR="004B43F0" w:rsidRPr="00A12889">
        <w:rPr>
          <w:rFonts w:ascii="Times New Roman" w:eastAsia="SimSun" w:hAnsi="Times New Roman" w:cs="Times New Roman"/>
          <w:szCs w:val="24"/>
        </w:rPr>
        <w:t>would definitely achieve a high position</w:t>
      </w:r>
      <w:r w:rsidRPr="00A12889">
        <w:rPr>
          <w:rFonts w:ascii="Times New Roman" w:eastAsia="SimSun" w:hAnsi="Times New Roman" w:cs="Times New Roman"/>
          <w:szCs w:val="24"/>
        </w:rPr>
        <w:t xml:space="preserve">, personally planted three </w:t>
      </w:r>
      <w:r w:rsidRPr="00A12889">
        <w:rPr>
          <w:rFonts w:ascii="Times New Roman" w:eastAsia="SimSun" w:hAnsi="Times New Roman" w:cs="Times New Roman"/>
          <w:i/>
          <w:iCs/>
          <w:szCs w:val="24"/>
        </w:rPr>
        <w:t xml:space="preserve">huai </w:t>
      </w:r>
      <w:r w:rsidRPr="00A12889">
        <w:rPr>
          <w:rFonts w:ascii="Times New Roman" w:eastAsia="SimSun" w:hAnsi="Times New Roman" w:cs="Times New Roman"/>
          <w:szCs w:val="24"/>
        </w:rPr>
        <w:t>trees (Chinese scholar trees). Dou Jun’s five sons being all successful were lauded as ‘</w:t>
      </w:r>
      <w:bookmarkStart w:id="153" w:name="_Hlk60849474"/>
      <w:r w:rsidRPr="00A12889">
        <w:rPr>
          <w:rFonts w:ascii="Times New Roman" w:eastAsia="SimSun" w:hAnsi="Times New Roman" w:cs="Times New Roman"/>
          <w:szCs w:val="24"/>
        </w:rPr>
        <w:t xml:space="preserve">the five </w:t>
      </w:r>
      <w:r w:rsidR="00B755B7" w:rsidRPr="00A12889">
        <w:rPr>
          <w:rFonts w:ascii="Times New Roman" w:eastAsia="SimSun" w:hAnsi="Times New Roman" w:cs="Times New Roman"/>
          <w:szCs w:val="24"/>
        </w:rPr>
        <w:t>branches of the orange osmanthus</w:t>
      </w:r>
      <w:bookmarkEnd w:id="153"/>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455"/>
      </w:r>
      <w:r w:rsidRPr="00A12889">
        <w:rPr>
          <w:rFonts w:ascii="Times New Roman" w:eastAsia="SimSun" w:hAnsi="Times New Roman" w:cs="Times New Roman"/>
          <w:szCs w:val="24"/>
        </w:rPr>
        <w:t xml:space="preserve"> (‘Plants and Trees’)</w:t>
      </w:r>
    </w:p>
    <w:p w14:paraId="32D888C5" w14:textId="12912C6D" w:rsidR="00B56094" w:rsidRPr="00A12889" w:rsidRDefault="009C3CE9"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szCs w:val="24"/>
          <w:lang w:eastAsia="zh-CN"/>
        </w:rPr>
        <w:tab/>
      </w:r>
      <w:r w:rsidR="00B56094" w:rsidRPr="00A12889">
        <w:rPr>
          <w:rFonts w:ascii="Times New Roman" w:eastAsia="SimSun" w:hAnsi="Times New Roman" w:cs="Times New Roman"/>
          <w:szCs w:val="24"/>
          <w:lang w:eastAsia="zh-CN"/>
        </w:rPr>
        <w:t xml:space="preserve">Analysed through conceptual metaphor theory, these expressions provide a framework to understand the five fundamental relationships. The target domain of family mapped in terms of the source domain of trees employs a metaphorical entity. The nuclear family is seen as a grown tree with the parents as the roots. Just as the tree derives nourishment and grows from its roots, the family arises from and is nurtured by the parents. Offspring and descendants are the </w:t>
      </w:r>
      <w:bookmarkStart w:id="154" w:name="_Hlk60818561"/>
      <w:r w:rsidR="00B56094" w:rsidRPr="00A12889">
        <w:rPr>
          <w:rFonts w:ascii="Times New Roman" w:eastAsia="SimSun" w:hAnsi="Times New Roman" w:cs="Times New Roman"/>
          <w:szCs w:val="24"/>
          <w:lang w:eastAsia="zh-CN"/>
        </w:rPr>
        <w:t xml:space="preserve">branches, </w:t>
      </w:r>
      <w:r w:rsidR="007763AE" w:rsidRPr="00A12889">
        <w:rPr>
          <w:rFonts w:ascii="Times New Roman" w:eastAsia="SimSun" w:hAnsi="Times New Roman" w:cs="Times New Roman"/>
          <w:szCs w:val="24"/>
          <w:lang w:eastAsia="zh-CN"/>
        </w:rPr>
        <w:t xml:space="preserve">flowers and fruits </w:t>
      </w:r>
      <w:r w:rsidR="00B56094" w:rsidRPr="00A12889">
        <w:rPr>
          <w:rFonts w:ascii="Times New Roman" w:eastAsia="SimSun" w:hAnsi="Times New Roman" w:cs="Times New Roman"/>
          <w:szCs w:val="24"/>
          <w:lang w:eastAsia="zh-CN"/>
        </w:rPr>
        <w:t>of the tree</w:t>
      </w:r>
      <w:bookmarkEnd w:id="154"/>
      <w:r w:rsidR="00B56094" w:rsidRPr="00A12889">
        <w:rPr>
          <w:rFonts w:ascii="Times New Roman" w:eastAsia="SimSun" w:hAnsi="Times New Roman" w:cs="Times New Roman"/>
          <w:szCs w:val="24"/>
          <w:lang w:eastAsia="zh-CN"/>
        </w:rPr>
        <w:t xml:space="preserve">, paralleling the English term of ‘scion’ meaning both ‘a young shoot or twig of a plant’ and ‘the descendant of a notable family’. </w:t>
      </w:r>
      <w:r w:rsidR="00B56094" w:rsidRPr="00A12889">
        <w:rPr>
          <w:rFonts w:ascii="Times New Roman" w:eastAsia="SimSun" w:hAnsi="Times New Roman" w:cs="Times New Roman"/>
          <w:kern w:val="0"/>
          <w:szCs w:val="24"/>
          <w:lang w:eastAsia="zh-CN"/>
        </w:rPr>
        <w:t xml:space="preserve">Children who mature and develop successfully are likened to the </w:t>
      </w:r>
      <w:bookmarkStart w:id="155" w:name="_Hlk60818576"/>
      <w:r w:rsidR="00B56094" w:rsidRPr="00A12889">
        <w:rPr>
          <w:rFonts w:ascii="Times New Roman" w:eastAsia="SimSun" w:hAnsi="Times New Roman" w:cs="Times New Roman"/>
          <w:kern w:val="0"/>
          <w:szCs w:val="24"/>
          <w:lang w:eastAsia="zh-CN"/>
        </w:rPr>
        <w:t xml:space="preserve">fragrance of </w:t>
      </w:r>
      <w:r w:rsidR="007763AE" w:rsidRPr="00A12889">
        <w:rPr>
          <w:rFonts w:ascii="Times New Roman" w:eastAsia="SimSun" w:hAnsi="Times New Roman" w:cs="Times New Roman"/>
          <w:kern w:val="0"/>
          <w:szCs w:val="24"/>
          <w:lang w:eastAsia="zh-CN"/>
        </w:rPr>
        <w:t xml:space="preserve">flowers like </w:t>
      </w:r>
      <w:r w:rsidR="00B56094" w:rsidRPr="00A12889">
        <w:rPr>
          <w:rFonts w:ascii="Times New Roman" w:eastAsia="SimSun" w:hAnsi="Times New Roman" w:cs="Times New Roman"/>
          <w:kern w:val="0"/>
          <w:szCs w:val="24"/>
          <w:lang w:eastAsia="zh-CN"/>
        </w:rPr>
        <w:t xml:space="preserve">the </w:t>
      </w:r>
      <w:r w:rsidR="007763AE" w:rsidRPr="00A12889">
        <w:rPr>
          <w:rFonts w:ascii="Times New Roman" w:eastAsia="SimSun" w:hAnsi="Times New Roman" w:cs="Times New Roman"/>
          <w:kern w:val="0"/>
          <w:szCs w:val="24"/>
          <w:lang w:eastAsia="zh-CN"/>
        </w:rPr>
        <w:t>osmanthus and orchid</w:t>
      </w:r>
      <w:bookmarkEnd w:id="155"/>
      <w:r w:rsidR="00B56094" w:rsidRPr="00A12889">
        <w:rPr>
          <w:rFonts w:ascii="Times New Roman" w:eastAsia="SimSun" w:hAnsi="Times New Roman" w:cs="Times New Roman"/>
          <w:kern w:val="0"/>
          <w:szCs w:val="24"/>
          <w:lang w:eastAsia="zh-CN"/>
        </w:rPr>
        <w:t>. Young adults marrying at the appropriate time are compared to the peach tree in full bloom during the middle of spring. Influential relatives are also portrayed as nearby trees that support one’s career (‘the magnificent tree’ and ‘the tall pine’).</w:t>
      </w:r>
    </w:p>
    <w:p w14:paraId="3803C3E2" w14:textId="3CA1BFCA" w:rsidR="00B56094" w:rsidRPr="00A12889" w:rsidRDefault="009C3CE9" w:rsidP="006A539B">
      <w:pPr>
        <w:widowControl/>
        <w:tabs>
          <w:tab w:val="left" w:pos="720"/>
        </w:tabs>
        <w:snapToGrid w:val="0"/>
        <w:spacing w:line="480" w:lineRule="auto"/>
        <w:rPr>
          <w:rFonts w:ascii="Times New Roman" w:eastAsia="SimSun" w:hAnsi="Times New Roman" w:cs="Times New Roman"/>
          <w:kern w:val="0"/>
          <w:szCs w:val="24"/>
        </w:rPr>
      </w:pPr>
      <w:r w:rsidRPr="00A12889">
        <w:rPr>
          <w:rFonts w:ascii="Times New Roman" w:eastAsia="SimSun" w:hAnsi="Times New Roman" w:cs="Times New Roman"/>
        </w:rPr>
        <w:tab/>
      </w:r>
      <w:r w:rsidR="00B56094" w:rsidRPr="00A12889">
        <w:rPr>
          <w:rFonts w:ascii="Times New Roman" w:eastAsia="SimSun" w:hAnsi="Times New Roman" w:cs="Times New Roman"/>
        </w:rPr>
        <w:t xml:space="preserve">Non-familial relations can also be described </w:t>
      </w:r>
      <w:r w:rsidR="00B56094" w:rsidRPr="00A12889">
        <w:rPr>
          <w:rFonts w:ascii="Times New Roman" w:eastAsia="SimSun" w:hAnsi="Times New Roman" w:cs="Times New Roman"/>
          <w:kern w:val="0"/>
          <w:szCs w:val="24"/>
        </w:rPr>
        <w:t xml:space="preserve">in terms of the personification of trees. Without blood ties, friends may be likened to other trees, such as Du Fu </w:t>
      </w:r>
      <w:r w:rsidR="00B56094" w:rsidRPr="00A12889">
        <w:rPr>
          <w:rFonts w:ascii="Times New Roman" w:eastAsia="SimSun" w:hAnsi="Times New Roman" w:cs="Times New Roman"/>
          <w:kern w:val="0"/>
          <w:szCs w:val="24"/>
        </w:rPr>
        <w:t>杜甫</w:t>
      </w:r>
      <w:r w:rsidR="00B56094" w:rsidRPr="00A12889">
        <w:rPr>
          <w:rFonts w:ascii="Times New Roman" w:eastAsia="SimSun" w:hAnsi="Times New Roman" w:cs="Times New Roman"/>
          <w:kern w:val="0"/>
          <w:szCs w:val="24"/>
          <w:lang w:eastAsia="zh-CN"/>
        </w:rPr>
        <w:t xml:space="preserve"> (712</w:t>
      </w:r>
      <w:r w:rsidR="00742C70" w:rsidRPr="00A12889">
        <w:rPr>
          <w:rFonts w:ascii="Times New Roman" w:eastAsia="SimSun" w:hAnsi="Times New Roman" w:cs="Times New Roman"/>
          <w:kern w:val="0"/>
          <w:szCs w:val="24"/>
        </w:rPr>
        <w:t>–</w:t>
      </w:r>
      <w:r w:rsidR="00B56094" w:rsidRPr="00A12889">
        <w:rPr>
          <w:rFonts w:ascii="Times New Roman" w:eastAsia="SimSun" w:hAnsi="Times New Roman" w:cs="Times New Roman"/>
          <w:kern w:val="0"/>
          <w:szCs w:val="24"/>
          <w:lang w:eastAsia="zh-CN"/>
        </w:rPr>
        <w:t xml:space="preserve">720) </w:t>
      </w:r>
      <w:r w:rsidR="00B56094" w:rsidRPr="00A12889">
        <w:rPr>
          <w:rFonts w:ascii="Times New Roman" w:eastAsia="SimSun" w:hAnsi="Times New Roman" w:cs="Times New Roman"/>
          <w:kern w:val="0"/>
          <w:szCs w:val="24"/>
          <w:lang w:eastAsia="zh-CN"/>
        </w:rPr>
        <w:lastRenderedPageBreak/>
        <w:t xml:space="preserve">likening the </w:t>
      </w:r>
      <w:r w:rsidR="00B56094" w:rsidRPr="00A12889">
        <w:rPr>
          <w:rFonts w:ascii="Times New Roman" w:eastAsia="SimSun" w:hAnsi="Times New Roman" w:cs="Times New Roman"/>
          <w:kern w:val="0"/>
          <w:szCs w:val="24"/>
        </w:rPr>
        <w:t xml:space="preserve">fond memories of his friend Li Bai </w:t>
      </w:r>
      <w:r w:rsidR="00B56094" w:rsidRPr="00A12889">
        <w:rPr>
          <w:rFonts w:ascii="Times New Roman" w:eastAsia="SimSun" w:hAnsi="Times New Roman" w:cs="Times New Roman"/>
          <w:kern w:val="0"/>
          <w:szCs w:val="24"/>
        </w:rPr>
        <w:t>李白</w:t>
      </w:r>
      <w:r w:rsidR="00B56094" w:rsidRPr="00A12889">
        <w:rPr>
          <w:rFonts w:ascii="Times New Roman" w:eastAsia="SimSun" w:hAnsi="Times New Roman" w:cs="Times New Roman"/>
          <w:kern w:val="0"/>
          <w:szCs w:val="24"/>
          <w:lang w:eastAsia="zh-CN"/>
        </w:rPr>
        <w:t xml:space="preserve"> (701</w:t>
      </w:r>
      <w:r w:rsidR="00742C70" w:rsidRPr="00A12889">
        <w:rPr>
          <w:rFonts w:ascii="Times New Roman" w:eastAsia="SimSun" w:hAnsi="Times New Roman" w:cs="Times New Roman"/>
          <w:kern w:val="0"/>
          <w:szCs w:val="24"/>
        </w:rPr>
        <w:t>–</w:t>
      </w:r>
      <w:r w:rsidR="00B56094" w:rsidRPr="00A12889">
        <w:rPr>
          <w:rFonts w:ascii="Times New Roman" w:eastAsia="SimSun" w:hAnsi="Times New Roman" w:cs="Times New Roman"/>
          <w:kern w:val="0"/>
          <w:szCs w:val="24"/>
          <w:lang w:eastAsia="zh-CN"/>
        </w:rPr>
        <w:t>762)</w:t>
      </w:r>
      <w:r w:rsidR="00B56094" w:rsidRPr="00A12889">
        <w:rPr>
          <w:rFonts w:ascii="Times New Roman" w:eastAsia="SimSun" w:hAnsi="Times New Roman" w:cs="Times New Roman"/>
          <w:kern w:val="0"/>
          <w:szCs w:val="24"/>
        </w:rPr>
        <w:t xml:space="preserve"> to the scene of spring trees.</w:t>
      </w:r>
      <w:r w:rsidR="00B56094" w:rsidRPr="00A12889">
        <w:rPr>
          <w:rStyle w:val="FootnoteReference"/>
          <w:rFonts w:ascii="Times New Roman" w:eastAsia="SimSun" w:hAnsi="Times New Roman" w:cs="Times New Roman"/>
          <w:kern w:val="0"/>
          <w:szCs w:val="24"/>
        </w:rPr>
        <w:footnoteReference w:id="456"/>
      </w:r>
      <w:r w:rsidR="00B56094" w:rsidRPr="00A12889">
        <w:rPr>
          <w:rFonts w:ascii="Times New Roman" w:eastAsia="SimSun" w:hAnsi="Times New Roman" w:cs="Times New Roman"/>
          <w:kern w:val="0"/>
          <w:szCs w:val="24"/>
        </w:rPr>
        <w:t xml:space="preserve"> In the ruler-minister relationship, timber is likened to officials – the human resources of the state. Hence, the analogies of the child as branches of a tree and the minister being the ‘pillar of the nation’ are not entirely unrelated. This imagery is further underscored by Zi Si’s </w:t>
      </w:r>
      <w:r w:rsidR="00B56094" w:rsidRPr="00A12889">
        <w:rPr>
          <w:rFonts w:ascii="Times New Roman" w:eastAsia="SimSun" w:hAnsi="Times New Roman" w:cs="Times New Roman"/>
          <w:kern w:val="0"/>
          <w:szCs w:val="24"/>
        </w:rPr>
        <w:t>子思</w:t>
      </w:r>
      <w:r w:rsidR="00B56094" w:rsidRPr="00A12889">
        <w:rPr>
          <w:rFonts w:ascii="Times New Roman" w:eastAsia="SimSun" w:hAnsi="Times New Roman" w:cs="Times New Roman"/>
          <w:kern w:val="0"/>
          <w:szCs w:val="24"/>
        </w:rPr>
        <w:t xml:space="preserve"> (483–402 BCE) remonstration to recognise talent (‘do not reject a thick piece of timber on account of a rotten inch’). A summary of the ontological correspondences for the child reader are set out below:</w:t>
      </w:r>
    </w:p>
    <w:p w14:paraId="037E9889" w14:textId="77777777" w:rsidR="00B56094" w:rsidRPr="00A12889" w:rsidRDefault="00B56094" w:rsidP="006A539B">
      <w:pPr>
        <w:pStyle w:val="ListParagraph"/>
        <w:widowControl/>
        <w:numPr>
          <w:ilvl w:val="0"/>
          <w:numId w:val="10"/>
        </w:numPr>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Parents correspond to the roots.</w:t>
      </w:r>
    </w:p>
    <w:p w14:paraId="2AAE74AC" w14:textId="77777777" w:rsidR="00B56094" w:rsidRPr="00A12889" w:rsidRDefault="00B56094" w:rsidP="006A539B">
      <w:pPr>
        <w:pStyle w:val="ListParagraph"/>
        <w:widowControl/>
        <w:numPr>
          <w:ilvl w:val="0"/>
          <w:numId w:val="10"/>
        </w:numPr>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 xml:space="preserve">Children correspond to the external growth from the roots, including branches, leaves, and fruits. </w:t>
      </w:r>
    </w:p>
    <w:p w14:paraId="01BEA71B" w14:textId="20840563" w:rsidR="00B56094" w:rsidRPr="00A12889" w:rsidRDefault="00B56094" w:rsidP="006A539B">
      <w:pPr>
        <w:pStyle w:val="ListParagraph"/>
        <w:widowControl/>
        <w:numPr>
          <w:ilvl w:val="0"/>
          <w:numId w:val="10"/>
        </w:numPr>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 xml:space="preserve">Successful children correspond to the </w:t>
      </w:r>
      <w:r w:rsidR="005F328E" w:rsidRPr="00A12889">
        <w:rPr>
          <w:rFonts w:ascii="Times New Roman" w:eastAsia="SimSun" w:hAnsi="Times New Roman" w:cs="Times New Roman"/>
          <w:kern w:val="0"/>
          <w:szCs w:val="24"/>
          <w:lang w:eastAsia="zh-CN"/>
        </w:rPr>
        <w:t xml:space="preserve">beautiful blossoms and </w:t>
      </w:r>
      <w:r w:rsidR="0099564C" w:rsidRPr="00A12889">
        <w:rPr>
          <w:rFonts w:ascii="Times New Roman" w:eastAsia="SimSun" w:hAnsi="Times New Roman" w:cs="Times New Roman"/>
          <w:kern w:val="0"/>
          <w:szCs w:val="24"/>
          <w:lang w:eastAsia="zh-CN"/>
        </w:rPr>
        <w:t xml:space="preserve">their </w:t>
      </w:r>
      <w:r w:rsidRPr="00A12889">
        <w:rPr>
          <w:rFonts w:ascii="Times New Roman" w:eastAsia="SimSun" w:hAnsi="Times New Roman" w:cs="Times New Roman"/>
          <w:kern w:val="0"/>
          <w:szCs w:val="24"/>
          <w:lang w:eastAsia="zh-CN"/>
        </w:rPr>
        <w:t>fragrance.</w:t>
      </w:r>
    </w:p>
    <w:p w14:paraId="0A1D6844" w14:textId="77777777" w:rsidR="00B56094" w:rsidRPr="00A12889" w:rsidRDefault="00B56094" w:rsidP="006A539B">
      <w:pPr>
        <w:pStyle w:val="ListParagraph"/>
        <w:widowControl/>
        <w:numPr>
          <w:ilvl w:val="0"/>
          <w:numId w:val="10"/>
        </w:numPr>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Maturity and time for matrimony correspond to the spring flowering of the peach tree.</w:t>
      </w:r>
    </w:p>
    <w:p w14:paraId="2535A7B0" w14:textId="77777777" w:rsidR="00B56094" w:rsidRPr="00A12889" w:rsidRDefault="00B56094" w:rsidP="006A539B">
      <w:pPr>
        <w:pStyle w:val="ListParagraph"/>
        <w:widowControl/>
        <w:numPr>
          <w:ilvl w:val="0"/>
          <w:numId w:val="10"/>
        </w:numPr>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Relatives correspond to neighbouring trees.</w:t>
      </w:r>
    </w:p>
    <w:p w14:paraId="166ED124" w14:textId="5E890D08" w:rsidR="00B56094" w:rsidRPr="00A12889" w:rsidRDefault="00B56094" w:rsidP="006A539B">
      <w:pPr>
        <w:pStyle w:val="ListParagraph"/>
        <w:widowControl/>
        <w:numPr>
          <w:ilvl w:val="0"/>
          <w:numId w:val="10"/>
        </w:numPr>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 xml:space="preserve">Friends </w:t>
      </w:r>
      <w:r w:rsidR="005F328E" w:rsidRPr="00A12889">
        <w:rPr>
          <w:rFonts w:ascii="Times New Roman" w:eastAsia="SimSun" w:hAnsi="Times New Roman" w:cs="Times New Roman"/>
          <w:kern w:val="0"/>
          <w:szCs w:val="24"/>
          <w:lang w:eastAsia="zh-CN"/>
        </w:rPr>
        <w:t xml:space="preserve">correspond to </w:t>
      </w:r>
      <w:r w:rsidRPr="00A12889">
        <w:rPr>
          <w:rFonts w:ascii="Times New Roman" w:eastAsia="SimSun" w:hAnsi="Times New Roman" w:cs="Times New Roman"/>
          <w:kern w:val="0"/>
          <w:szCs w:val="24"/>
          <w:lang w:eastAsia="zh-CN"/>
        </w:rPr>
        <w:t>other trees.</w:t>
      </w:r>
    </w:p>
    <w:p w14:paraId="3459FDE0" w14:textId="77777777" w:rsidR="00B56094" w:rsidRPr="00A12889" w:rsidRDefault="00B56094" w:rsidP="006A539B">
      <w:pPr>
        <w:pStyle w:val="ListParagraph"/>
        <w:widowControl/>
        <w:numPr>
          <w:ilvl w:val="0"/>
          <w:numId w:val="10"/>
        </w:numPr>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Children who become public officials correspond to quality timber.</w:t>
      </w:r>
    </w:p>
    <w:p w14:paraId="7B6D4783" w14:textId="77777777" w:rsidR="00B56094" w:rsidRPr="00A12889" w:rsidRDefault="00B56094" w:rsidP="006A539B">
      <w:pPr>
        <w:pStyle w:val="ListParagraph"/>
        <w:widowControl/>
        <w:numPr>
          <w:ilvl w:val="0"/>
          <w:numId w:val="10"/>
        </w:numPr>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The ruler corresponds to those that make use of the timber.</w:t>
      </w:r>
    </w:p>
    <w:p w14:paraId="40A40284" w14:textId="77777777" w:rsidR="005F328E" w:rsidRPr="00A12889" w:rsidRDefault="005F328E" w:rsidP="006A539B">
      <w:pPr>
        <w:widowControl/>
        <w:tabs>
          <w:tab w:val="left" w:pos="720"/>
        </w:tabs>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ab/>
      </w:r>
    </w:p>
    <w:p w14:paraId="5A422AB3" w14:textId="45C97056" w:rsidR="00B56094" w:rsidRPr="00A12889" w:rsidRDefault="005F328E" w:rsidP="006A539B">
      <w:pPr>
        <w:widowControl/>
        <w:tabs>
          <w:tab w:val="left" w:pos="720"/>
        </w:tabs>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ab/>
      </w:r>
      <w:r w:rsidR="00B56094" w:rsidRPr="00A12889">
        <w:rPr>
          <w:rFonts w:ascii="Times New Roman" w:eastAsia="SimSun" w:hAnsi="Times New Roman" w:cs="Times New Roman"/>
          <w:szCs w:val="24"/>
          <w:lang w:eastAsia="zh-CN"/>
        </w:rPr>
        <w:t xml:space="preserve">Behind the creative imagery are moral messages that are consistent with the Confucian values and obligations inherent in the five relationships. Parents as the ‘roots’ explains the notion of filiality, that parents and child are of the same entity. Children </w:t>
      </w:r>
      <w:r w:rsidR="00B56094" w:rsidRPr="00A12889">
        <w:rPr>
          <w:rFonts w:ascii="Times New Roman" w:eastAsia="SimSun" w:hAnsi="Times New Roman" w:cs="Times New Roman"/>
          <w:kern w:val="0"/>
          <w:szCs w:val="24"/>
          <w:lang w:eastAsia="zh-CN"/>
        </w:rPr>
        <w:t>are urged to ‘be mindful of the root of the tree’ as a metaphor for parents who give life and nurture.</w:t>
      </w:r>
      <w:r w:rsidRPr="00A12889">
        <w:rPr>
          <w:rFonts w:ascii="Times New Roman" w:eastAsia="SimSun" w:hAnsi="Times New Roman" w:cs="Times New Roman"/>
          <w:kern w:val="0"/>
          <w:szCs w:val="24"/>
          <w:lang w:eastAsia="zh-CN"/>
        </w:rPr>
        <w:t xml:space="preserve"> This was a </w:t>
      </w:r>
      <w:r w:rsidR="00AD23E8" w:rsidRPr="00A12889">
        <w:rPr>
          <w:rFonts w:ascii="Times New Roman" w:eastAsia="SimSun" w:hAnsi="Times New Roman" w:cs="Times New Roman"/>
          <w:kern w:val="0"/>
          <w:szCs w:val="24"/>
          <w:lang w:eastAsia="zh-CN"/>
        </w:rPr>
        <w:t>remonstrance</w:t>
      </w:r>
      <w:r w:rsidRPr="00A12889">
        <w:rPr>
          <w:rFonts w:ascii="Times New Roman" w:eastAsia="SimSun" w:hAnsi="Times New Roman" w:cs="Times New Roman"/>
          <w:kern w:val="0"/>
          <w:szCs w:val="24"/>
          <w:lang w:eastAsia="zh-CN"/>
        </w:rPr>
        <w:t xml:space="preserve"> recorded in the </w:t>
      </w:r>
      <w:r w:rsidRPr="00A12889">
        <w:rPr>
          <w:rFonts w:ascii="Times New Roman" w:eastAsia="SimSun" w:hAnsi="Times New Roman" w:cs="Times New Roman"/>
          <w:i/>
          <w:iCs/>
          <w:szCs w:val="24"/>
        </w:rPr>
        <w:t>Zuo’s Commentary on the Spring and Autumn Annals</w:t>
      </w:r>
      <w:r w:rsidRPr="00A12889">
        <w:rPr>
          <w:rFonts w:ascii="Times New Roman" w:eastAsia="SimSun" w:hAnsi="Times New Roman" w:cs="Times New Roman"/>
          <w:kern w:val="0"/>
          <w:szCs w:val="24"/>
          <w:lang w:eastAsia="zh-CN"/>
        </w:rPr>
        <w:t>.</w:t>
      </w:r>
      <w:r w:rsidR="005A29F9" w:rsidRPr="00A12889">
        <w:rPr>
          <w:rStyle w:val="FootnoteReference"/>
          <w:rFonts w:ascii="Times New Roman" w:eastAsia="SimSun" w:hAnsi="Times New Roman" w:cs="Times New Roman"/>
          <w:kern w:val="0"/>
          <w:szCs w:val="24"/>
          <w:lang w:eastAsia="zh-CN"/>
        </w:rPr>
        <w:footnoteReference w:id="457"/>
      </w:r>
      <w:r w:rsidRPr="00A12889">
        <w:rPr>
          <w:rFonts w:ascii="Times New Roman" w:eastAsia="SimSun" w:hAnsi="Times New Roman" w:cs="Times New Roman"/>
          <w:kern w:val="0"/>
          <w:szCs w:val="24"/>
          <w:lang w:eastAsia="zh-CN"/>
        </w:rPr>
        <w:t xml:space="preserve"> </w:t>
      </w:r>
      <w:r w:rsidR="00B56094" w:rsidRPr="00A12889">
        <w:rPr>
          <w:rFonts w:ascii="Times New Roman" w:eastAsia="SimSun" w:hAnsi="Times New Roman" w:cs="Times New Roman"/>
          <w:kern w:val="0"/>
          <w:szCs w:val="24"/>
          <w:lang w:eastAsia="zh-CN"/>
        </w:rPr>
        <w:lastRenderedPageBreak/>
        <w:t>Children are taught to cherish the common bond they share with their siblings through the imagery of inseparability as flowers of the same cherry tree</w:t>
      </w:r>
      <w:r w:rsidR="004237CE" w:rsidRPr="00A12889">
        <w:rPr>
          <w:rFonts w:ascii="Times New Roman" w:eastAsia="SimSun" w:hAnsi="Times New Roman" w:cs="Times New Roman"/>
          <w:kern w:val="0"/>
          <w:szCs w:val="24"/>
          <w:lang w:eastAsia="zh-CN"/>
        </w:rPr>
        <w:t xml:space="preserve"> – an allusion from the </w:t>
      </w:r>
      <w:r w:rsidR="004237CE" w:rsidRPr="00A12889">
        <w:rPr>
          <w:rFonts w:ascii="Times New Roman" w:eastAsia="SimSun" w:hAnsi="Times New Roman" w:cs="Times New Roman"/>
          <w:i/>
          <w:iCs/>
          <w:kern w:val="0"/>
          <w:szCs w:val="24"/>
          <w:lang w:eastAsia="zh-CN"/>
        </w:rPr>
        <w:t>Book of Odes</w:t>
      </w:r>
      <w:r w:rsidR="00B56094" w:rsidRPr="00A12889">
        <w:rPr>
          <w:rFonts w:ascii="Times New Roman" w:eastAsia="SimSun" w:hAnsi="Times New Roman" w:cs="Times New Roman"/>
          <w:kern w:val="0"/>
          <w:szCs w:val="24"/>
          <w:lang w:eastAsia="zh-CN"/>
        </w:rPr>
        <w:t>. This is further highlighted in the story of the three Tian brothers who wished to divide the family property including the courtyard tree.</w:t>
      </w:r>
      <w:r w:rsidR="004237CE" w:rsidRPr="00A12889">
        <w:rPr>
          <w:rStyle w:val="FootnoteReference"/>
          <w:rFonts w:ascii="Times New Roman" w:eastAsia="SimSun" w:hAnsi="Times New Roman" w:cs="Times New Roman"/>
          <w:kern w:val="0"/>
          <w:szCs w:val="24"/>
          <w:lang w:eastAsia="zh-CN"/>
        </w:rPr>
        <w:footnoteReference w:id="458"/>
      </w:r>
      <w:r w:rsidR="00B56094" w:rsidRPr="00A12889">
        <w:rPr>
          <w:rFonts w:ascii="Times New Roman" w:eastAsia="SimSun" w:hAnsi="Times New Roman" w:cs="Times New Roman"/>
          <w:kern w:val="0"/>
          <w:szCs w:val="24"/>
          <w:lang w:eastAsia="zh-CN"/>
        </w:rPr>
        <w:t xml:space="preserve"> On witnessing </w:t>
      </w:r>
      <w:r w:rsidR="00841222" w:rsidRPr="00A12889">
        <w:rPr>
          <w:rFonts w:ascii="Times New Roman" w:eastAsia="SimSun" w:hAnsi="Times New Roman" w:cs="Times New Roman"/>
          <w:kern w:val="0"/>
          <w:szCs w:val="24"/>
          <w:lang w:eastAsia="zh-CN"/>
        </w:rPr>
        <w:t xml:space="preserve">that </w:t>
      </w:r>
      <w:r w:rsidR="00B56094" w:rsidRPr="00A12889">
        <w:rPr>
          <w:rFonts w:ascii="Times New Roman" w:eastAsia="SimSun" w:hAnsi="Times New Roman" w:cs="Times New Roman"/>
          <w:kern w:val="0"/>
          <w:szCs w:val="24"/>
          <w:lang w:eastAsia="zh-CN"/>
        </w:rPr>
        <w:t xml:space="preserve">the tree had withered up on the eve of their planned division, they decided to continue living together and the tree miraculously revived. The account unites the literal and figurative with the branches and siblings remaining bonded. </w:t>
      </w:r>
      <w:r w:rsidR="00B56094" w:rsidRPr="00A12889">
        <w:rPr>
          <w:rFonts w:ascii="Times New Roman" w:eastAsia="SimSun" w:hAnsi="Times New Roman" w:cs="Times New Roman"/>
          <w:szCs w:val="24"/>
        </w:rPr>
        <w:t xml:space="preserve">As part of the same family (the same tree), the </w:t>
      </w:r>
      <w:r w:rsidR="00B56094" w:rsidRPr="00A12889">
        <w:rPr>
          <w:rFonts w:ascii="Times New Roman" w:eastAsia="SimSun" w:hAnsi="Times New Roman" w:cs="Times New Roman"/>
          <w:i/>
          <w:iCs/>
          <w:szCs w:val="24"/>
        </w:rPr>
        <w:t>Treasury</w:t>
      </w:r>
      <w:r w:rsidR="00B56094" w:rsidRPr="00A12889">
        <w:rPr>
          <w:rFonts w:ascii="Times New Roman" w:eastAsia="SimSun" w:hAnsi="Times New Roman" w:cs="Times New Roman"/>
          <w:szCs w:val="24"/>
        </w:rPr>
        <w:t xml:space="preserve"> positions the sibling relationship as an extension of filiality. Siblings support each other to achieve the common goal of living in honour of parents and ancestors, becoming </w:t>
      </w:r>
      <w:r w:rsidR="00B56094" w:rsidRPr="00A12889">
        <w:rPr>
          <w:rFonts w:ascii="Times New Roman" w:eastAsia="SimSun" w:hAnsi="Times New Roman" w:cs="Times New Roman"/>
          <w:kern w:val="0"/>
          <w:szCs w:val="24"/>
          <w:lang w:eastAsia="zh-CN"/>
        </w:rPr>
        <w:t xml:space="preserve">like the fragrant </w:t>
      </w:r>
      <w:bookmarkStart w:id="156" w:name="_Hlk60849531"/>
      <w:r w:rsidR="00B755B7" w:rsidRPr="00A12889">
        <w:rPr>
          <w:rFonts w:ascii="Times New Roman" w:eastAsia="SimSun" w:hAnsi="Times New Roman" w:cs="Times New Roman"/>
          <w:szCs w:val="24"/>
        </w:rPr>
        <w:t>orange osmanthus</w:t>
      </w:r>
      <w:bookmarkEnd w:id="156"/>
      <w:r w:rsidR="00B56094" w:rsidRPr="00A12889">
        <w:rPr>
          <w:rFonts w:ascii="Times New Roman" w:eastAsia="SimSun" w:hAnsi="Times New Roman" w:cs="Times New Roman"/>
          <w:kern w:val="0"/>
          <w:szCs w:val="24"/>
          <w:lang w:eastAsia="zh-CN"/>
        </w:rPr>
        <w:t xml:space="preserve">. </w:t>
      </w:r>
      <w:r w:rsidR="00B56094" w:rsidRPr="00A12889">
        <w:rPr>
          <w:rFonts w:ascii="Times New Roman" w:eastAsia="SimSun" w:hAnsi="Times New Roman" w:cs="Times New Roman"/>
          <w:kern w:val="0"/>
          <w:szCs w:val="24"/>
        </w:rPr>
        <w:t>It was hoped that when the child matured, they would commence the sovereign-subject relationship in service to their community. As quality timber becomes the pillars holding up a tall building, the child must also become a pillar of the nation.</w:t>
      </w:r>
      <w:r w:rsidR="00B56094" w:rsidRPr="00A12889">
        <w:rPr>
          <w:rFonts w:ascii="Times New Roman" w:eastAsia="SimSun" w:hAnsi="Times New Roman" w:cs="Times New Roman"/>
          <w:szCs w:val="24"/>
          <w:lang w:eastAsia="zh-CN"/>
        </w:rPr>
        <w:t xml:space="preserve"> Moreover, marriage is depicted a natural and delightful point in time during adulthood – like a tree in full blossom – in contrast to the unmarried state being compared to ‘overripe plums’. Evidently, the ‘tree as a family’ concept features in expressions of the various human relations and through explanation and annotation are ultimately imbued with a moral dimension. </w:t>
      </w:r>
    </w:p>
    <w:p w14:paraId="376D0E1D" w14:textId="6DD3A7D4" w:rsidR="00B56094" w:rsidRPr="00A12889" w:rsidRDefault="00D151A5"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szCs w:val="24"/>
          <w:lang w:eastAsia="zh-CN"/>
        </w:rPr>
        <w:tab/>
      </w:r>
      <w:r w:rsidR="00B56094" w:rsidRPr="00A12889">
        <w:rPr>
          <w:rFonts w:ascii="Times New Roman" w:eastAsia="SimSun" w:hAnsi="Times New Roman" w:cs="Times New Roman"/>
          <w:szCs w:val="24"/>
          <w:lang w:eastAsia="zh-CN"/>
        </w:rPr>
        <w:t xml:space="preserve">Another group of allusions employ the tree metaphor to represent physical and psychological traits of an individual – a ‘tree as person’ concept. In terms of physique, the bareness of the trunk of the tree is related to an unadorned appearance in the idiom </w:t>
      </w:r>
      <w:r w:rsidR="00B56094" w:rsidRPr="00A12889">
        <w:rPr>
          <w:rFonts w:ascii="Times New Roman" w:eastAsia="SimSun" w:hAnsi="Times New Roman" w:cs="Times New Roman"/>
          <w:i/>
          <w:iCs/>
          <w:szCs w:val="24"/>
          <w:lang w:eastAsia="zh-CN"/>
        </w:rPr>
        <w:t>tumuxinghai</w:t>
      </w:r>
      <w:r w:rsidR="00B56094" w:rsidRPr="00A12889">
        <w:rPr>
          <w:rFonts w:ascii="Times New Roman" w:eastAsia="SimSun" w:hAnsi="Times New Roman" w:cs="Times New Roman"/>
          <w:szCs w:val="24"/>
          <w:lang w:eastAsia="zh-CN"/>
        </w:rPr>
        <w:t xml:space="preserve"> </w:t>
      </w:r>
      <w:r w:rsidR="00B56094" w:rsidRPr="00A12889">
        <w:rPr>
          <w:rFonts w:ascii="Times New Roman" w:eastAsia="SimSun" w:hAnsi="Times New Roman" w:cs="Times New Roman"/>
          <w:szCs w:val="24"/>
        </w:rPr>
        <w:t>土木形骸</w:t>
      </w:r>
      <w:r w:rsidR="00B56094" w:rsidRPr="00A12889">
        <w:rPr>
          <w:rFonts w:ascii="Times New Roman" w:eastAsia="SimSun" w:hAnsi="Times New Roman" w:cs="Times New Roman"/>
          <w:szCs w:val="24"/>
          <w:lang w:eastAsia="zh-CN"/>
        </w:rPr>
        <w:t xml:space="preserve"> (literally ‘a body of clay and wood’).</w:t>
      </w:r>
      <w:r w:rsidR="00B56094" w:rsidRPr="00A12889">
        <w:rPr>
          <w:rStyle w:val="FootnoteReference"/>
          <w:rFonts w:ascii="Times New Roman" w:eastAsia="SimSun" w:hAnsi="Times New Roman" w:cs="Times New Roman"/>
          <w:szCs w:val="24"/>
          <w:lang w:eastAsia="zh-CN"/>
        </w:rPr>
        <w:footnoteReference w:id="459"/>
      </w:r>
      <w:r w:rsidR="00B56094" w:rsidRPr="00A12889">
        <w:rPr>
          <w:rFonts w:ascii="Times New Roman" w:eastAsia="SimSun" w:hAnsi="Times New Roman" w:cs="Times New Roman"/>
          <w:szCs w:val="24"/>
          <w:lang w:eastAsia="zh-CN"/>
        </w:rPr>
        <w:t xml:space="preserve"> The slender appearance of the willow branch provides vivid imagery to describe a lithe figure (</w:t>
      </w:r>
      <w:r w:rsidR="00B56094" w:rsidRPr="00A12889">
        <w:rPr>
          <w:rFonts w:ascii="Times New Roman" w:eastAsia="SimSun" w:hAnsi="Times New Roman" w:cs="Times New Roman"/>
          <w:szCs w:val="24"/>
          <w:lang w:eastAsia="zh-CN"/>
        </w:rPr>
        <w:t>腰細曰柳腰</w:t>
      </w:r>
      <w:r w:rsidR="00B56094" w:rsidRPr="00A12889">
        <w:rPr>
          <w:rFonts w:ascii="Times New Roman" w:eastAsia="SimSun" w:hAnsi="Times New Roman" w:cs="Times New Roman"/>
          <w:szCs w:val="24"/>
          <w:lang w:eastAsia="zh-CN"/>
        </w:rPr>
        <w:t xml:space="preserve"> ‘a slender waist is termed willow waist’),</w:t>
      </w:r>
      <w:r w:rsidR="00B56094" w:rsidRPr="00A12889">
        <w:rPr>
          <w:rStyle w:val="FootnoteReference"/>
          <w:rFonts w:ascii="Times New Roman" w:eastAsia="SimSun" w:hAnsi="Times New Roman" w:cs="Times New Roman"/>
          <w:szCs w:val="24"/>
          <w:lang w:eastAsia="zh-CN"/>
        </w:rPr>
        <w:footnoteReference w:id="460"/>
      </w:r>
      <w:r w:rsidR="00B56094" w:rsidRPr="00A12889">
        <w:rPr>
          <w:rFonts w:ascii="Times New Roman" w:eastAsia="SimSun" w:hAnsi="Times New Roman" w:cs="Times New Roman"/>
          <w:szCs w:val="24"/>
          <w:lang w:eastAsia="zh-CN"/>
        </w:rPr>
        <w:t xml:space="preserve"> which also corresponds to the English term ‘willowy’. The </w:t>
      </w:r>
      <w:r w:rsidR="00B56094" w:rsidRPr="00A12889">
        <w:rPr>
          <w:rFonts w:ascii="Times New Roman" w:eastAsia="SimSun" w:hAnsi="Times New Roman" w:cs="Times New Roman"/>
          <w:szCs w:val="24"/>
          <w:lang w:eastAsia="zh-CN"/>
        </w:rPr>
        <w:lastRenderedPageBreak/>
        <w:t>deciduous nature of the willow tree is also highlighted: ‘</w:t>
      </w:r>
      <w:r w:rsidR="008C05F8" w:rsidRPr="00A12889">
        <w:rPr>
          <w:rFonts w:ascii="Times New Roman" w:eastAsia="SimSun" w:hAnsi="Times New Roman" w:cs="Times New Roman"/>
          <w:szCs w:val="24"/>
          <w:lang w:eastAsia="zh-CN"/>
        </w:rPr>
        <w:t>蒲柳之姿，未秋先槁</w:t>
      </w:r>
      <w:r w:rsidR="008C05F8" w:rsidRPr="00A12889">
        <w:rPr>
          <w:rFonts w:ascii="Times New Roman" w:eastAsia="SimSun" w:hAnsi="Times New Roman" w:cs="Times New Roman"/>
          <w:szCs w:val="24"/>
          <w:lang w:eastAsia="zh-CN"/>
        </w:rPr>
        <w:t xml:space="preserve"> </w:t>
      </w:r>
      <w:r w:rsidR="00B56094" w:rsidRPr="00A12889">
        <w:rPr>
          <w:rFonts w:ascii="Times New Roman" w:eastAsia="SimSun" w:hAnsi="Times New Roman" w:cs="Times New Roman"/>
          <w:szCs w:val="24"/>
          <w:lang w:eastAsia="zh-CN"/>
        </w:rPr>
        <w:t xml:space="preserve">The nature of the rush and </w:t>
      </w:r>
      <w:r w:rsidR="00B56094" w:rsidRPr="00A12889">
        <w:rPr>
          <w:rFonts w:ascii="Times New Roman" w:eastAsia="SimSun" w:hAnsi="Times New Roman" w:cs="Times New Roman"/>
          <w:szCs w:val="24"/>
        </w:rPr>
        <w:t>willow is such that their leaves wither before the autumn comes.’</w:t>
      </w:r>
      <w:r w:rsidR="00B56094" w:rsidRPr="00A12889">
        <w:rPr>
          <w:rStyle w:val="FootnoteReference"/>
          <w:rFonts w:ascii="Times New Roman" w:eastAsia="SimSun" w:hAnsi="Times New Roman" w:cs="Times New Roman"/>
          <w:szCs w:val="24"/>
        </w:rPr>
        <w:footnoteReference w:id="461"/>
      </w:r>
      <w:r w:rsidR="00B56094" w:rsidRPr="00A12889">
        <w:rPr>
          <w:rFonts w:ascii="Times New Roman" w:eastAsia="SimSun" w:hAnsi="Times New Roman" w:cs="Times New Roman"/>
          <w:szCs w:val="24"/>
        </w:rPr>
        <w:t xml:space="preserve"> The phrase ‘nature of the rush and willow’ (</w:t>
      </w:r>
      <w:r w:rsidR="00B56094" w:rsidRPr="00A12889">
        <w:rPr>
          <w:rFonts w:ascii="Times New Roman" w:eastAsia="SimSun" w:hAnsi="Times New Roman" w:cs="Times New Roman"/>
          <w:szCs w:val="24"/>
        </w:rPr>
        <w:t>蒲柳之姿</w:t>
      </w:r>
      <w:r w:rsidR="00B56094" w:rsidRPr="00A12889">
        <w:rPr>
          <w:rFonts w:ascii="Times New Roman" w:eastAsia="SimSun" w:hAnsi="Times New Roman" w:cs="Times New Roman"/>
          <w:szCs w:val="24"/>
          <w:lang w:eastAsia="zh-CN"/>
        </w:rPr>
        <w:t xml:space="preserve"> </w:t>
      </w:r>
      <w:r w:rsidR="00B56094" w:rsidRPr="00A12889">
        <w:rPr>
          <w:rFonts w:ascii="Times New Roman" w:eastAsia="SimSun" w:hAnsi="Times New Roman" w:cs="Times New Roman"/>
          <w:i/>
          <w:iCs/>
          <w:szCs w:val="24"/>
        </w:rPr>
        <w:t>pu liu zhi zi</w:t>
      </w:r>
      <w:r w:rsidR="00B56094" w:rsidRPr="00A12889">
        <w:rPr>
          <w:rFonts w:ascii="Times New Roman" w:eastAsia="SimSun" w:hAnsi="Times New Roman" w:cs="Times New Roman"/>
          <w:szCs w:val="24"/>
        </w:rPr>
        <w:t>) was a modest expression of one’s frail health. In contrast, the evergreen pine and cypress trees were praised as models of forbearance: ‘</w:t>
      </w:r>
      <w:r w:rsidR="00074AB2" w:rsidRPr="00A12889">
        <w:rPr>
          <w:rFonts w:ascii="Times New Roman" w:eastAsia="SimSun" w:hAnsi="Times New Roman" w:cs="Times New Roman"/>
          <w:szCs w:val="24"/>
        </w:rPr>
        <w:t>歲寒松柏，有節之稱</w:t>
      </w:r>
      <w:r w:rsidR="008C05F8" w:rsidRPr="00A12889">
        <w:rPr>
          <w:rFonts w:ascii="Times New Roman" w:eastAsia="SimSun" w:hAnsi="Times New Roman" w:cs="Times New Roman"/>
          <w:szCs w:val="24"/>
          <w:lang w:eastAsia="zh-CN"/>
        </w:rPr>
        <w:t xml:space="preserve">  </w:t>
      </w:r>
      <w:r w:rsidR="00B56094" w:rsidRPr="00A12889">
        <w:rPr>
          <w:rFonts w:ascii="Times New Roman" w:eastAsia="SimSun" w:hAnsi="Times New Roman" w:cs="Times New Roman"/>
          <w:szCs w:val="24"/>
        </w:rPr>
        <w:t>“The pine and cypress in the cold of the year” is a term of praise for integrity.’</w:t>
      </w:r>
      <w:r w:rsidR="00B56094" w:rsidRPr="00A12889">
        <w:rPr>
          <w:rStyle w:val="FootnoteReference"/>
          <w:rFonts w:ascii="Times New Roman" w:eastAsia="SimSun" w:hAnsi="Times New Roman" w:cs="Times New Roman"/>
          <w:szCs w:val="24"/>
        </w:rPr>
        <w:footnoteReference w:id="462"/>
      </w:r>
      <w:r w:rsidR="00841222" w:rsidRPr="00A12889">
        <w:rPr>
          <w:rFonts w:ascii="Times New Roman" w:eastAsia="SimSun" w:hAnsi="Times New Roman" w:cs="Times New Roman"/>
          <w:szCs w:val="24"/>
        </w:rPr>
        <w:t xml:space="preserve"> </w:t>
      </w:r>
      <w:r w:rsidR="00B56094" w:rsidRPr="00A12889">
        <w:rPr>
          <w:rFonts w:ascii="Times New Roman" w:eastAsia="SimSun" w:hAnsi="Times New Roman" w:cs="Times New Roman"/>
          <w:szCs w:val="24"/>
        </w:rPr>
        <w:t>By the quality of their wood, different trees connoted a person’s capacity: ‘</w:t>
      </w:r>
      <w:r w:rsidR="00074AB2" w:rsidRPr="00A12889">
        <w:rPr>
          <w:rFonts w:ascii="Times New Roman" w:eastAsia="SimSun" w:hAnsi="Times New Roman" w:cs="Times New Roman"/>
          <w:szCs w:val="24"/>
        </w:rPr>
        <w:t>樗櫟乃無用之散材，楩楠勝大用之良木</w:t>
      </w:r>
      <w:r w:rsidR="008C05F8" w:rsidRPr="00A12889">
        <w:rPr>
          <w:rFonts w:ascii="Times New Roman" w:eastAsia="SimSun" w:hAnsi="Times New Roman" w:cs="Times New Roman"/>
          <w:szCs w:val="24"/>
        </w:rPr>
        <w:t>。</w:t>
      </w:r>
      <w:r w:rsidR="008C05F8" w:rsidRPr="00A12889">
        <w:rPr>
          <w:rFonts w:ascii="Times New Roman" w:eastAsia="SimSun" w:hAnsi="Times New Roman" w:cs="Times New Roman"/>
          <w:szCs w:val="24"/>
          <w:lang w:eastAsia="zh-CN"/>
        </w:rPr>
        <w:t xml:space="preserve"> </w:t>
      </w:r>
      <w:r w:rsidR="00B56094" w:rsidRPr="00A12889">
        <w:rPr>
          <w:rFonts w:ascii="Times New Roman" w:eastAsia="SimSun" w:hAnsi="Times New Roman" w:cs="Times New Roman"/>
          <w:szCs w:val="24"/>
        </w:rPr>
        <w:t>The ailanthus and oak are useless material; the Aralia and redwood provide excellent timber.’</w:t>
      </w:r>
      <w:r w:rsidR="00B56094" w:rsidRPr="00A12889">
        <w:rPr>
          <w:rStyle w:val="FootnoteReference"/>
          <w:rFonts w:ascii="Times New Roman" w:eastAsia="SimSun" w:hAnsi="Times New Roman" w:cs="Times New Roman"/>
          <w:szCs w:val="24"/>
        </w:rPr>
        <w:footnoteReference w:id="463"/>
      </w:r>
      <w:r w:rsidR="007A2657" w:rsidRPr="00A12889">
        <w:rPr>
          <w:rFonts w:ascii="Times New Roman" w:eastAsia="SimSun" w:hAnsi="Times New Roman" w:cs="Times New Roman"/>
          <w:szCs w:val="24"/>
          <w:lang w:eastAsia="zh-CN"/>
        </w:rPr>
        <w:t xml:space="preserve"> </w:t>
      </w:r>
      <w:r w:rsidR="00B56094" w:rsidRPr="00A12889">
        <w:rPr>
          <w:rFonts w:ascii="Times New Roman" w:eastAsia="SimSun" w:hAnsi="Times New Roman" w:cs="Times New Roman"/>
          <w:szCs w:val="24"/>
        </w:rPr>
        <w:t>In caring for one’s body, the text warns: ‘</w:t>
      </w:r>
      <w:r w:rsidR="00074AB2" w:rsidRPr="00A12889">
        <w:rPr>
          <w:rFonts w:ascii="Times New Roman" w:eastAsia="SimSun" w:hAnsi="Times New Roman" w:cs="Times New Roman"/>
          <w:szCs w:val="24"/>
        </w:rPr>
        <w:t>酒色是耽，如以雙斧代孤樹</w:t>
      </w:r>
      <w:r w:rsidR="008C05F8" w:rsidRPr="00A12889">
        <w:rPr>
          <w:rFonts w:ascii="Times New Roman" w:eastAsia="SimSun" w:hAnsi="Times New Roman" w:cs="Times New Roman"/>
          <w:szCs w:val="24"/>
        </w:rPr>
        <w:t>。</w:t>
      </w:r>
      <w:r w:rsidR="008C05F8" w:rsidRPr="00A12889">
        <w:rPr>
          <w:rFonts w:ascii="Times New Roman" w:eastAsia="SimSun" w:hAnsi="Times New Roman" w:cs="Times New Roman"/>
          <w:szCs w:val="24"/>
          <w:lang w:eastAsia="zh-CN"/>
        </w:rPr>
        <w:t xml:space="preserve"> </w:t>
      </w:r>
      <w:r w:rsidR="00B56094" w:rsidRPr="00A12889">
        <w:rPr>
          <w:rFonts w:ascii="Times New Roman" w:eastAsia="SimSun" w:hAnsi="Times New Roman" w:cs="Times New Roman"/>
          <w:szCs w:val="24"/>
        </w:rPr>
        <w:t>Indulging in wine and women is like felling a tree with two axes.’</w:t>
      </w:r>
      <w:r w:rsidR="00B56094" w:rsidRPr="00A12889">
        <w:rPr>
          <w:rStyle w:val="FootnoteReference"/>
          <w:rFonts w:ascii="Times New Roman" w:eastAsia="SimSun" w:hAnsi="Times New Roman" w:cs="Times New Roman"/>
          <w:szCs w:val="24"/>
        </w:rPr>
        <w:footnoteReference w:id="464"/>
      </w:r>
      <w:r w:rsidR="00B56094" w:rsidRPr="00A12889">
        <w:rPr>
          <w:rFonts w:ascii="Times New Roman" w:eastAsia="SimSun" w:hAnsi="Times New Roman" w:cs="Times New Roman"/>
          <w:szCs w:val="24"/>
        </w:rPr>
        <w:t xml:space="preserve"> </w:t>
      </w:r>
      <w:r w:rsidR="00B56094" w:rsidRPr="00A12889">
        <w:rPr>
          <w:rFonts w:ascii="Times New Roman" w:eastAsia="SimSun" w:hAnsi="Times New Roman" w:cs="Times New Roman"/>
          <w:kern w:val="0"/>
          <w:szCs w:val="24"/>
          <w:lang w:eastAsia="zh-CN"/>
        </w:rPr>
        <w:t xml:space="preserve">As demonstrated above, the expressions are systematically linked to a conceptual metaphor, which </w:t>
      </w:r>
      <w:r w:rsidR="00B56094" w:rsidRPr="00A12889">
        <w:rPr>
          <w:rFonts w:ascii="Times New Roman" w:eastAsia="SimSun" w:hAnsi="Times New Roman" w:cs="Times New Roman"/>
          <w:szCs w:val="24"/>
          <w:lang w:eastAsia="zh-CN"/>
        </w:rPr>
        <w:t xml:space="preserve">furthers awareness of </w:t>
      </w:r>
      <w:r w:rsidR="00B56094" w:rsidRPr="00A12889">
        <w:rPr>
          <w:rFonts w:ascii="Times New Roman" w:eastAsia="SimSun" w:hAnsi="Times New Roman" w:cs="Times New Roman"/>
          <w:kern w:val="0"/>
          <w:szCs w:val="24"/>
          <w:lang w:eastAsia="zh-CN"/>
        </w:rPr>
        <w:t>the world and moral ideas simultaneously.</w:t>
      </w:r>
    </w:p>
    <w:p w14:paraId="4C3D88F2" w14:textId="502B20A1" w:rsidR="00074AB2" w:rsidRPr="00A12889" w:rsidRDefault="00D151A5"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ab/>
      </w:r>
      <w:r w:rsidR="00B56094" w:rsidRPr="00A12889">
        <w:rPr>
          <w:rFonts w:ascii="Times New Roman" w:eastAsia="SimSun" w:hAnsi="Times New Roman" w:cs="Times New Roman"/>
          <w:kern w:val="0"/>
          <w:szCs w:val="24"/>
          <w:lang w:eastAsia="zh-CN"/>
        </w:rPr>
        <w:t xml:space="preserve">Learning metaphors occurs through the discovery of association. John R. </w:t>
      </w:r>
      <w:r w:rsidR="00B56094" w:rsidRPr="00A12889">
        <w:rPr>
          <w:rFonts w:ascii="Times New Roman" w:eastAsia="SimSun" w:hAnsi="Times New Roman" w:cs="Times New Roman"/>
          <w:szCs w:val="24"/>
        </w:rPr>
        <w:t>Searle’s seminal theory describes how metaphors are comprehended. As the metaphor would be nonsensical if interpreted literally, they are considered ‘false’ or ‘defective’ in the context of the sentence. The student therefore must search for possible meanings, as Searle states: ‘Where an utterance is defective if taken literally, look for an utterance meaning that differs from sentence meaning.’</w:t>
      </w:r>
      <w:r w:rsidR="00B56094" w:rsidRPr="00A12889">
        <w:rPr>
          <w:rStyle w:val="FootnoteReference"/>
          <w:rFonts w:ascii="Times New Roman" w:eastAsia="SimSun" w:hAnsi="Times New Roman" w:cs="Times New Roman"/>
          <w:szCs w:val="24"/>
        </w:rPr>
        <w:footnoteReference w:id="465"/>
      </w:r>
      <w:r w:rsidR="00B56094" w:rsidRPr="00A12889">
        <w:rPr>
          <w:rFonts w:ascii="Times New Roman" w:eastAsia="SimSun" w:hAnsi="Times New Roman" w:cs="Times New Roman"/>
          <w:szCs w:val="24"/>
        </w:rPr>
        <w:t xml:space="preserve"> </w:t>
      </w:r>
      <w:r w:rsidR="00B755B7" w:rsidRPr="00A12889">
        <w:rPr>
          <w:rFonts w:ascii="Times New Roman" w:eastAsia="SimSun" w:hAnsi="Times New Roman" w:cs="Times New Roman"/>
          <w:szCs w:val="24"/>
        </w:rPr>
        <w:t>For example, in the sentence ‘Dou Jun’s five sons being all successful were lauded as “</w:t>
      </w:r>
      <w:r w:rsidR="00424511" w:rsidRPr="00A12889">
        <w:rPr>
          <w:rFonts w:ascii="Times New Roman" w:eastAsia="SimSun" w:hAnsi="Times New Roman" w:cs="Times New Roman"/>
          <w:kern w:val="0"/>
          <w:szCs w:val="24"/>
          <w:lang w:eastAsia="zh-CN"/>
        </w:rPr>
        <w:t>五桂</w:t>
      </w:r>
      <w:r w:rsidR="00424511" w:rsidRPr="00A12889">
        <w:rPr>
          <w:rFonts w:ascii="Times New Roman" w:eastAsia="SimSun" w:hAnsi="Times New Roman" w:cs="Times New Roman"/>
          <w:kern w:val="0"/>
          <w:szCs w:val="24"/>
          <w:lang w:eastAsia="zh-CN"/>
        </w:rPr>
        <w:t xml:space="preserve"> </w:t>
      </w:r>
      <w:r w:rsidR="00B755B7" w:rsidRPr="00A12889">
        <w:rPr>
          <w:rFonts w:ascii="Times New Roman" w:eastAsia="SimSun" w:hAnsi="Times New Roman" w:cs="Times New Roman"/>
          <w:szCs w:val="24"/>
        </w:rPr>
        <w:t>the five branches of the orange osmanthus”</w:t>
      </w:r>
      <w:r w:rsidR="008C05F8" w:rsidRPr="00A12889">
        <w:rPr>
          <w:rFonts w:ascii="Times New Roman" w:eastAsia="SimSun" w:hAnsi="Times New Roman" w:cs="Times New Roman"/>
          <w:szCs w:val="24"/>
        </w:rPr>
        <w:t>’</w:t>
      </w:r>
      <w:r w:rsidR="00B755B7" w:rsidRPr="00A12889">
        <w:rPr>
          <w:rFonts w:ascii="Times New Roman" w:eastAsia="SimSun" w:hAnsi="Times New Roman" w:cs="Times New Roman"/>
          <w:szCs w:val="24"/>
        </w:rPr>
        <w:t>, describing sons as orange osmanthus is semantically ‘defective</w:t>
      </w:r>
      <w:r w:rsidR="008C05F8" w:rsidRPr="00A12889">
        <w:rPr>
          <w:rFonts w:ascii="Times New Roman" w:eastAsia="SimSun" w:hAnsi="Times New Roman" w:cs="Times New Roman"/>
          <w:szCs w:val="24"/>
        </w:rPr>
        <w:t>’</w:t>
      </w:r>
      <w:r w:rsidR="00B755B7" w:rsidRPr="00A12889">
        <w:rPr>
          <w:rFonts w:ascii="Times New Roman" w:eastAsia="SimSun" w:hAnsi="Times New Roman" w:cs="Times New Roman"/>
          <w:szCs w:val="24"/>
        </w:rPr>
        <w:t xml:space="preserve">. Recognising this to be figurative language, the reader must search for the relevant meaning – how can orange osmanthus be like boys? </w:t>
      </w:r>
      <w:r w:rsidR="00B755B7" w:rsidRPr="00A12889">
        <w:rPr>
          <w:rFonts w:ascii="Times New Roman" w:eastAsia="SimSun" w:hAnsi="Times New Roman" w:cs="Times New Roman"/>
          <w:szCs w:val="24"/>
        </w:rPr>
        <w:lastRenderedPageBreak/>
        <w:t xml:space="preserve">The annotation in the </w:t>
      </w:r>
      <w:r w:rsidR="00B755B7" w:rsidRPr="00A12889">
        <w:rPr>
          <w:rFonts w:ascii="Times New Roman" w:eastAsia="SimSun" w:hAnsi="Times New Roman" w:cs="Times New Roman"/>
          <w:i/>
          <w:iCs/>
          <w:szCs w:val="24"/>
        </w:rPr>
        <w:t>Treasury</w:t>
      </w:r>
      <w:r w:rsidR="00B755B7" w:rsidRPr="00A12889">
        <w:rPr>
          <w:rFonts w:ascii="Times New Roman" w:eastAsia="SimSun" w:hAnsi="Times New Roman" w:cs="Times New Roman"/>
          <w:szCs w:val="24"/>
        </w:rPr>
        <w:t xml:space="preserve"> outlines the </w:t>
      </w:r>
      <w:r w:rsidR="00B755B7" w:rsidRPr="00A12889">
        <w:rPr>
          <w:rFonts w:ascii="Times New Roman" w:eastAsia="SimSun" w:hAnsi="Times New Roman" w:cs="Times New Roman"/>
          <w:kern w:val="0"/>
          <w:szCs w:val="24"/>
          <w:lang w:eastAsia="zh-CN"/>
        </w:rPr>
        <w:t>historical anecdote of Dou Yujun (907–960). Dou’s five sons all achieved success in their civil service examinations and official careers, and a poem was written praising them as ‘</w:t>
      </w:r>
      <w:r w:rsidR="00424511" w:rsidRPr="00A12889">
        <w:rPr>
          <w:rFonts w:ascii="Times New Roman" w:eastAsia="SimSun" w:hAnsi="Times New Roman" w:cs="Times New Roman"/>
          <w:kern w:val="0"/>
          <w:szCs w:val="24"/>
          <w:lang w:eastAsia="zh-CN"/>
        </w:rPr>
        <w:t>丹桂五枝芳</w:t>
      </w:r>
      <w:r w:rsidR="0020556D" w:rsidRPr="00A12889">
        <w:rPr>
          <w:rFonts w:ascii="Times New Roman" w:eastAsia="SimSun" w:hAnsi="Times New Roman" w:cs="Times New Roman"/>
          <w:kern w:val="0"/>
          <w:szCs w:val="24"/>
          <w:lang w:eastAsia="zh-CN"/>
        </w:rPr>
        <w:t xml:space="preserve"> </w:t>
      </w:r>
      <w:r w:rsidR="00B755B7" w:rsidRPr="00A12889">
        <w:rPr>
          <w:rFonts w:ascii="Times New Roman" w:eastAsia="SimSun" w:hAnsi="Times New Roman" w:cs="Times New Roman"/>
          <w:kern w:val="0"/>
          <w:szCs w:val="24"/>
          <w:lang w:eastAsia="zh-CN"/>
        </w:rPr>
        <w:t xml:space="preserve">the five </w:t>
      </w:r>
      <w:r w:rsidR="00424511" w:rsidRPr="00A12889">
        <w:rPr>
          <w:rFonts w:ascii="Times New Roman" w:eastAsia="SimSun" w:hAnsi="Times New Roman" w:cs="Times New Roman"/>
          <w:kern w:val="0"/>
          <w:szCs w:val="24"/>
          <w:lang w:eastAsia="zh-CN"/>
        </w:rPr>
        <w:t xml:space="preserve">fragrant </w:t>
      </w:r>
      <w:r w:rsidR="00B755B7" w:rsidRPr="00A12889">
        <w:rPr>
          <w:rFonts w:ascii="Times New Roman" w:eastAsia="SimSun" w:hAnsi="Times New Roman" w:cs="Times New Roman"/>
          <w:szCs w:val="24"/>
        </w:rPr>
        <w:t>branches of the orange osmanthus</w:t>
      </w:r>
      <w:r w:rsidR="00B755B7" w:rsidRPr="00A12889">
        <w:rPr>
          <w:rFonts w:ascii="Times New Roman" w:eastAsia="SimSun" w:hAnsi="Times New Roman" w:cs="Times New Roman"/>
          <w:kern w:val="0"/>
          <w:szCs w:val="24"/>
          <w:lang w:eastAsia="zh-CN"/>
        </w:rPr>
        <w:t xml:space="preserve">’. The aromatic </w:t>
      </w:r>
      <w:r w:rsidR="00B755B7" w:rsidRPr="00A12889">
        <w:rPr>
          <w:rFonts w:ascii="Times New Roman" w:eastAsia="SimSun" w:hAnsi="Times New Roman" w:cs="Times New Roman"/>
          <w:szCs w:val="24"/>
        </w:rPr>
        <w:t>orange osmanthus</w:t>
      </w:r>
      <w:r w:rsidR="00B755B7" w:rsidRPr="00A12889">
        <w:rPr>
          <w:rFonts w:ascii="Times New Roman" w:eastAsia="SimSun" w:hAnsi="Times New Roman" w:cs="Times New Roman"/>
          <w:kern w:val="0"/>
          <w:szCs w:val="24"/>
          <w:lang w:eastAsia="zh-CN"/>
        </w:rPr>
        <w:t xml:space="preserve"> has culinary and medicinal applications, however food and medicine do not relate to the careers of the sons. Instead, the reader must discover through the teacher’s explication and personal contemplation that it refers to its fragrance. Fragrance of the </w:t>
      </w:r>
      <w:r w:rsidR="00B755B7" w:rsidRPr="00A12889">
        <w:rPr>
          <w:rFonts w:ascii="Times New Roman" w:eastAsia="SimSun" w:hAnsi="Times New Roman" w:cs="Times New Roman"/>
          <w:szCs w:val="24"/>
        </w:rPr>
        <w:t>orange osmanthus</w:t>
      </w:r>
      <w:r w:rsidR="00B755B7" w:rsidRPr="00A12889">
        <w:rPr>
          <w:rFonts w:ascii="Times New Roman" w:eastAsia="SimSun" w:hAnsi="Times New Roman" w:cs="Times New Roman"/>
          <w:kern w:val="0"/>
          <w:szCs w:val="24"/>
          <w:lang w:eastAsia="zh-CN"/>
        </w:rPr>
        <w:t xml:space="preserve"> that permeates and is appreciated by all is a metaphor for the wide</w:t>
      </w:r>
      <w:r w:rsidR="00841222" w:rsidRPr="00A12889">
        <w:rPr>
          <w:rFonts w:ascii="Times New Roman" w:eastAsia="SimSun" w:hAnsi="Times New Roman" w:cs="Times New Roman"/>
          <w:kern w:val="0"/>
          <w:szCs w:val="24"/>
          <w:lang w:eastAsia="zh-CN"/>
        </w:rPr>
        <w:t>spread</w:t>
      </w:r>
      <w:r w:rsidR="00B755B7" w:rsidRPr="00A12889">
        <w:rPr>
          <w:rFonts w:ascii="Times New Roman" w:eastAsia="SimSun" w:hAnsi="Times New Roman" w:cs="Times New Roman"/>
          <w:kern w:val="0"/>
          <w:szCs w:val="24"/>
          <w:lang w:eastAsia="zh-CN"/>
        </w:rPr>
        <w:t xml:space="preserve"> renown of the sons who bring honour to the family. </w:t>
      </w:r>
      <w:r w:rsidR="00B56094" w:rsidRPr="00A12889">
        <w:rPr>
          <w:rFonts w:ascii="Times New Roman" w:eastAsia="SimSun" w:hAnsi="Times New Roman" w:cs="Times New Roman"/>
          <w:kern w:val="0"/>
          <w:szCs w:val="24"/>
          <w:lang w:eastAsia="zh-CN"/>
        </w:rPr>
        <w:t xml:space="preserve">This story while being mentioned twice in the </w:t>
      </w:r>
      <w:r w:rsidR="00B56094" w:rsidRPr="00A12889">
        <w:rPr>
          <w:rFonts w:ascii="Times New Roman" w:eastAsia="SimSun" w:hAnsi="Times New Roman" w:cs="Times New Roman"/>
          <w:i/>
          <w:iCs/>
          <w:kern w:val="0"/>
          <w:szCs w:val="24"/>
          <w:lang w:eastAsia="zh-CN"/>
        </w:rPr>
        <w:t>Treasury</w:t>
      </w:r>
      <w:r w:rsidR="00B56094" w:rsidRPr="00A12889">
        <w:rPr>
          <w:rFonts w:ascii="Times New Roman" w:eastAsia="SimSun" w:hAnsi="Times New Roman" w:cs="Times New Roman"/>
          <w:kern w:val="0"/>
          <w:szCs w:val="24"/>
          <w:lang w:eastAsia="zh-CN"/>
        </w:rPr>
        <w:t xml:space="preserve">, would be familiar to the child reader from the </w:t>
      </w:r>
      <w:r w:rsidR="00B56094" w:rsidRPr="00A12889">
        <w:rPr>
          <w:rFonts w:ascii="Times New Roman" w:eastAsia="SimSun" w:hAnsi="Times New Roman" w:cs="Times New Roman"/>
          <w:i/>
          <w:iCs/>
          <w:kern w:val="0"/>
          <w:szCs w:val="24"/>
          <w:lang w:eastAsia="zh-CN"/>
        </w:rPr>
        <w:t>Three Character Classic</w:t>
      </w:r>
      <w:r w:rsidR="00B56094" w:rsidRPr="00A12889">
        <w:rPr>
          <w:rFonts w:ascii="Times New Roman" w:eastAsia="SimSun" w:hAnsi="Times New Roman" w:cs="Times New Roman"/>
          <w:kern w:val="0"/>
          <w:szCs w:val="24"/>
          <w:lang w:eastAsia="zh-CN"/>
        </w:rPr>
        <w:t xml:space="preserve">, both texts exhorting the child to be a credit to </w:t>
      </w:r>
      <w:r w:rsidR="00841222" w:rsidRPr="00A12889">
        <w:rPr>
          <w:rFonts w:ascii="Times New Roman" w:eastAsia="SimSun" w:hAnsi="Times New Roman" w:cs="Times New Roman"/>
          <w:kern w:val="0"/>
          <w:szCs w:val="24"/>
          <w:lang w:eastAsia="zh-CN"/>
        </w:rPr>
        <w:t xml:space="preserve">their </w:t>
      </w:r>
      <w:r w:rsidR="00B56094" w:rsidRPr="00A12889">
        <w:rPr>
          <w:rFonts w:ascii="Times New Roman" w:eastAsia="SimSun" w:hAnsi="Times New Roman" w:cs="Times New Roman"/>
          <w:kern w:val="0"/>
          <w:szCs w:val="24"/>
          <w:lang w:eastAsia="zh-CN"/>
        </w:rPr>
        <w:t>ancestors. The metaphor is similar to another idiom in the text:</w:t>
      </w:r>
    </w:p>
    <w:p w14:paraId="49E5371E" w14:textId="77777777" w:rsidR="00074AB2" w:rsidRPr="00A12889" w:rsidRDefault="00B56094" w:rsidP="005142D5">
      <w:pPr>
        <w:widowControl/>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rPr>
        <w:t>為善則流芳百世，為惡則遺臭萬年</w:t>
      </w:r>
    </w:p>
    <w:p w14:paraId="521236CF" w14:textId="429AD11C" w:rsidR="00742C70" w:rsidRPr="00A12889" w:rsidRDefault="00B56094" w:rsidP="005142D5">
      <w:pPr>
        <w:widowControl/>
        <w:tabs>
          <w:tab w:val="left" w:pos="720"/>
        </w:tabs>
        <w:snapToGrid w:val="0"/>
        <w:spacing w:after="240"/>
        <w:ind w:left="720"/>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One who does good will be esteemed (literally “leave fragrance”) for a hundred generations; one who commits evil will be disgraced (literally “leave stench”) for ten thousand years.’</w:t>
      </w:r>
      <w:r w:rsidR="00C87B5B" w:rsidRPr="00A12889">
        <w:rPr>
          <w:rStyle w:val="FootnoteReference"/>
          <w:rFonts w:ascii="Times New Roman" w:eastAsia="SimSun" w:hAnsi="Times New Roman" w:cs="Times New Roman"/>
          <w:kern w:val="0"/>
          <w:szCs w:val="24"/>
          <w:lang w:eastAsia="zh-CN"/>
        </w:rPr>
        <w:footnoteReference w:id="466"/>
      </w:r>
      <w:r w:rsidRPr="00A12889">
        <w:rPr>
          <w:rFonts w:ascii="Times New Roman" w:eastAsia="SimSun" w:hAnsi="Times New Roman" w:cs="Times New Roman"/>
          <w:kern w:val="0"/>
          <w:szCs w:val="24"/>
          <w:lang w:eastAsia="zh-CN"/>
        </w:rPr>
        <w:t xml:space="preserve"> </w:t>
      </w:r>
    </w:p>
    <w:p w14:paraId="6DC33664" w14:textId="344743FF" w:rsidR="00B56094" w:rsidRPr="00A12889" w:rsidRDefault="00B56094" w:rsidP="006A539B">
      <w:pPr>
        <w:widowControl/>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 xml:space="preserve">Fragrance is a metaphor for being esteemed while stench refers to humiliation. The search for the different meanings of </w:t>
      </w:r>
      <w:r w:rsidR="001353FC" w:rsidRPr="00A12889">
        <w:rPr>
          <w:rFonts w:ascii="Times New Roman" w:eastAsia="SimSun" w:hAnsi="Times New Roman" w:cs="Times New Roman"/>
          <w:kern w:val="0"/>
          <w:szCs w:val="24"/>
          <w:lang w:eastAsia="zh-CN"/>
        </w:rPr>
        <w:t xml:space="preserve">the orange osmanthus </w:t>
      </w:r>
      <w:r w:rsidRPr="00A12889">
        <w:rPr>
          <w:rFonts w:ascii="Times New Roman" w:eastAsia="SimSun" w:hAnsi="Times New Roman" w:cs="Times New Roman"/>
          <w:kern w:val="0"/>
          <w:szCs w:val="24"/>
          <w:lang w:eastAsia="zh-CN"/>
        </w:rPr>
        <w:t xml:space="preserve">relevant to Dou’s sons is a cognitive process of discovery. </w:t>
      </w:r>
    </w:p>
    <w:p w14:paraId="750A7B95" w14:textId="0B01CBC0" w:rsidR="00B56094" w:rsidRPr="00A12889" w:rsidRDefault="00831C88" w:rsidP="006A539B">
      <w:pPr>
        <w:widowControl/>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kern w:val="0"/>
          <w:szCs w:val="24"/>
          <w:lang w:eastAsia="zh-CN"/>
        </w:rPr>
        <w:tab/>
      </w:r>
      <w:r w:rsidR="00B56094" w:rsidRPr="00A12889">
        <w:rPr>
          <w:rFonts w:ascii="Times New Roman" w:eastAsia="SimSun" w:hAnsi="Times New Roman" w:cs="Times New Roman"/>
          <w:kern w:val="0"/>
          <w:szCs w:val="24"/>
          <w:lang w:eastAsia="zh-CN"/>
        </w:rPr>
        <w:t>Metaphoric learning in education has been well described in ancient and modern literature, engaging the minds of philosopher</w:t>
      </w:r>
      <w:r w:rsidR="00FC55FA" w:rsidRPr="00A12889">
        <w:rPr>
          <w:rFonts w:ascii="Times New Roman" w:eastAsia="SimSun" w:hAnsi="Times New Roman" w:cs="Times New Roman"/>
          <w:kern w:val="0"/>
          <w:szCs w:val="24"/>
          <w:lang w:eastAsia="zh-CN"/>
        </w:rPr>
        <w:t>s</w:t>
      </w:r>
      <w:r w:rsidR="00B56094" w:rsidRPr="00A12889">
        <w:rPr>
          <w:rFonts w:ascii="Times New Roman" w:eastAsia="SimSun" w:hAnsi="Times New Roman" w:cs="Times New Roman"/>
          <w:kern w:val="0"/>
          <w:szCs w:val="24"/>
          <w:lang w:eastAsia="zh-CN"/>
        </w:rPr>
        <w:t xml:space="preserve">, psychologists, educators and cognitive linguists alike. The </w:t>
      </w:r>
      <w:r w:rsidR="00FC55FA" w:rsidRPr="00A12889">
        <w:rPr>
          <w:rFonts w:ascii="Times New Roman" w:eastAsia="SimSun" w:hAnsi="Times New Roman" w:cs="Times New Roman"/>
          <w:kern w:val="0"/>
          <w:szCs w:val="24"/>
          <w:lang w:eastAsia="zh-CN"/>
        </w:rPr>
        <w:t xml:space="preserve">earliest Chinese essay on education </w:t>
      </w:r>
      <w:r w:rsidR="00B56094" w:rsidRPr="00A12889">
        <w:rPr>
          <w:rFonts w:ascii="Times New Roman" w:eastAsia="SimSun" w:hAnsi="Times New Roman" w:cs="Times New Roman"/>
          <w:kern w:val="0"/>
          <w:szCs w:val="24"/>
          <w:lang w:eastAsia="zh-CN"/>
        </w:rPr>
        <w:t xml:space="preserve">‘On Teaching and Learning’ </w:t>
      </w:r>
      <w:r w:rsidR="004965D4" w:rsidRPr="00A12889">
        <w:rPr>
          <w:rFonts w:ascii="Times New Roman" w:eastAsia="SimSun" w:hAnsi="Times New Roman" w:cs="Times New Roman"/>
          <w:kern w:val="0"/>
          <w:szCs w:val="24"/>
          <w:lang w:eastAsia="zh-CN"/>
        </w:rPr>
        <w:t>explains ‘</w:t>
      </w:r>
      <w:r w:rsidR="00424511" w:rsidRPr="00A12889">
        <w:rPr>
          <w:rFonts w:ascii="Times New Roman" w:eastAsia="SimSun" w:hAnsi="Times New Roman" w:cs="Times New Roman"/>
          <w:szCs w:val="24"/>
        </w:rPr>
        <w:t>古之學者</w:t>
      </w:r>
      <w:r w:rsidR="00424511" w:rsidRPr="00A12889">
        <w:rPr>
          <w:rFonts w:ascii="Times New Roman" w:eastAsia="SimSun" w:hAnsi="Times New Roman" w:cs="Times New Roman"/>
          <w:szCs w:val="24"/>
          <w:lang w:eastAsia="zh-CN"/>
        </w:rPr>
        <w:t>，</w:t>
      </w:r>
      <w:r w:rsidR="00424511" w:rsidRPr="00A12889">
        <w:rPr>
          <w:rFonts w:ascii="Times New Roman" w:eastAsia="SimSun" w:hAnsi="Times New Roman" w:cs="Times New Roman"/>
          <w:szCs w:val="24"/>
        </w:rPr>
        <w:t>比物醜類</w:t>
      </w:r>
      <w:r w:rsidR="00424511" w:rsidRPr="00A12889">
        <w:rPr>
          <w:rFonts w:ascii="Times New Roman" w:eastAsia="SimSun" w:hAnsi="Times New Roman" w:cs="Times New Roman"/>
          <w:szCs w:val="24"/>
          <w:lang w:eastAsia="zh-CN"/>
        </w:rPr>
        <w:t xml:space="preserve"> </w:t>
      </w:r>
      <w:r w:rsidR="004965D4" w:rsidRPr="00A12889">
        <w:rPr>
          <w:rFonts w:ascii="Times New Roman" w:eastAsia="SimSun" w:hAnsi="Times New Roman" w:cs="Times New Roman"/>
          <w:kern w:val="0"/>
          <w:szCs w:val="24"/>
          <w:lang w:eastAsia="zh-CN"/>
        </w:rPr>
        <w:t>The a</w:t>
      </w:r>
      <w:r w:rsidR="00B56094" w:rsidRPr="00A12889">
        <w:rPr>
          <w:rFonts w:ascii="Times New Roman" w:eastAsia="SimSun" w:hAnsi="Times New Roman" w:cs="Times New Roman"/>
          <w:kern w:val="0"/>
          <w:szCs w:val="24"/>
          <w:lang w:eastAsia="zh-CN"/>
        </w:rPr>
        <w:t xml:space="preserve">ncient scholars </w:t>
      </w:r>
      <w:r w:rsidR="00B56094" w:rsidRPr="00A12889">
        <w:rPr>
          <w:rFonts w:ascii="Times New Roman" w:eastAsia="SimSun" w:hAnsi="Times New Roman" w:cs="Times New Roman"/>
          <w:kern w:val="0"/>
          <w:szCs w:val="24"/>
          <w:lang w:val="en-AU"/>
        </w:rPr>
        <w:t>gain</w:t>
      </w:r>
      <w:r w:rsidR="004965D4" w:rsidRPr="00A12889">
        <w:rPr>
          <w:rFonts w:ascii="Times New Roman" w:eastAsia="SimSun" w:hAnsi="Times New Roman" w:cs="Times New Roman"/>
          <w:kern w:val="0"/>
          <w:szCs w:val="24"/>
          <w:lang w:val="en-AU"/>
        </w:rPr>
        <w:t xml:space="preserve"> </w:t>
      </w:r>
      <w:r w:rsidR="00B56094" w:rsidRPr="00A12889">
        <w:rPr>
          <w:rFonts w:ascii="Times New Roman" w:eastAsia="SimSun" w:hAnsi="Times New Roman" w:cs="Times New Roman"/>
          <w:kern w:val="0"/>
          <w:szCs w:val="24"/>
          <w:lang w:val="en-AU"/>
        </w:rPr>
        <w:t>insight into learning and teaching through association, connection, and comparison</w:t>
      </w:r>
      <w:r w:rsidR="00424511" w:rsidRPr="00A12889">
        <w:rPr>
          <w:rFonts w:ascii="Times New Roman" w:eastAsia="SimSun" w:hAnsi="Times New Roman" w:cs="Times New Roman"/>
          <w:kern w:val="0"/>
          <w:szCs w:val="24"/>
          <w:lang w:val="en-AU"/>
        </w:rPr>
        <w:t>…</w:t>
      </w:r>
      <w:r w:rsidR="00B56094" w:rsidRPr="00A12889">
        <w:rPr>
          <w:rFonts w:ascii="Times New Roman" w:eastAsia="SimSun" w:hAnsi="Times New Roman" w:cs="Times New Roman"/>
          <w:kern w:val="0"/>
          <w:szCs w:val="24"/>
          <w:lang w:val="en-AU"/>
        </w:rPr>
        <w:t>’</w:t>
      </w:r>
      <w:r w:rsidR="00B56094" w:rsidRPr="00A12889">
        <w:rPr>
          <w:rStyle w:val="FootnoteReference"/>
          <w:rFonts w:ascii="Times New Roman" w:eastAsia="SimSun" w:hAnsi="Times New Roman" w:cs="Times New Roman"/>
          <w:kern w:val="0"/>
          <w:szCs w:val="24"/>
          <w:lang w:val="en-AU"/>
        </w:rPr>
        <w:footnoteReference w:id="467"/>
      </w:r>
      <w:r w:rsidR="00B56094" w:rsidRPr="00A12889">
        <w:rPr>
          <w:rFonts w:ascii="Times New Roman" w:eastAsia="SimSun" w:hAnsi="Times New Roman" w:cs="Times New Roman"/>
          <w:kern w:val="0"/>
          <w:szCs w:val="24"/>
          <w:lang w:val="en-AU"/>
        </w:rPr>
        <w:t xml:space="preserve"> </w:t>
      </w:r>
      <w:r w:rsidR="00B56094" w:rsidRPr="00A12889">
        <w:rPr>
          <w:rFonts w:ascii="Times New Roman" w:eastAsia="SimSun" w:hAnsi="Times New Roman" w:cs="Times New Roman"/>
          <w:kern w:val="0"/>
          <w:szCs w:val="24"/>
          <w:lang w:eastAsia="zh-CN"/>
        </w:rPr>
        <w:t>That metaphor furthers and establishes a novel relationship between different ideas was also described by Aristotle: ‘</w:t>
      </w:r>
      <w:r w:rsidR="0041648E" w:rsidRPr="00A12889">
        <w:rPr>
          <w:rFonts w:ascii="Times New Roman" w:eastAsia="SimSun" w:hAnsi="Times New Roman" w:cs="Times New Roman"/>
          <w:szCs w:val="24"/>
        </w:rPr>
        <w:t xml:space="preserve">Metaphor most brings </w:t>
      </w:r>
      <w:r w:rsidR="0041648E" w:rsidRPr="00A12889">
        <w:rPr>
          <w:rFonts w:ascii="Times New Roman" w:eastAsia="SimSun" w:hAnsi="Times New Roman" w:cs="Times New Roman"/>
          <w:szCs w:val="24"/>
        </w:rPr>
        <w:lastRenderedPageBreak/>
        <w:t>about learning</w:t>
      </w:r>
      <w:r w:rsidR="00B56094" w:rsidRPr="00A12889">
        <w:rPr>
          <w:rFonts w:ascii="Times New Roman" w:eastAsia="SimSun" w:hAnsi="Times New Roman" w:cs="Times New Roman"/>
          <w:szCs w:val="24"/>
        </w:rPr>
        <w:t>.’</w:t>
      </w:r>
      <w:r w:rsidR="0041648E" w:rsidRPr="00A12889">
        <w:rPr>
          <w:rStyle w:val="FootnoteReference"/>
          <w:rFonts w:ascii="Times New Roman" w:eastAsia="SimSun" w:hAnsi="Times New Roman" w:cs="Times New Roman"/>
          <w:szCs w:val="24"/>
        </w:rPr>
        <w:footnoteReference w:id="468"/>
      </w:r>
      <w:r w:rsidR="00B56094" w:rsidRPr="00A12889">
        <w:rPr>
          <w:rFonts w:ascii="Times New Roman" w:eastAsia="SimSun" w:hAnsi="Times New Roman" w:cs="Times New Roman"/>
          <w:szCs w:val="24"/>
        </w:rPr>
        <w:t xml:space="preserve"> Th</w:t>
      </w:r>
      <w:r w:rsidR="00742C70" w:rsidRPr="00A12889">
        <w:rPr>
          <w:rFonts w:ascii="Times New Roman" w:eastAsia="SimSun" w:hAnsi="Times New Roman" w:cs="Times New Roman"/>
          <w:szCs w:val="24"/>
        </w:rPr>
        <w:t xml:space="preserve">at metaphor aids the progress of </w:t>
      </w:r>
      <w:r w:rsidR="00B56094" w:rsidRPr="00A12889">
        <w:rPr>
          <w:rFonts w:ascii="Times New Roman" w:eastAsia="SimSun" w:hAnsi="Times New Roman" w:cs="Times New Roman"/>
          <w:szCs w:val="24"/>
        </w:rPr>
        <w:t>knowledge for the growing child was recognised by Quine, who stated that metaphor ‘governs both the growth of language and our acquisition of it.’</w:t>
      </w:r>
      <w:r w:rsidR="00CF56D6" w:rsidRPr="00A12889">
        <w:rPr>
          <w:rStyle w:val="FootnoteReference"/>
          <w:rFonts w:ascii="Times New Roman" w:eastAsia="SimSun" w:hAnsi="Times New Roman" w:cs="Times New Roman"/>
          <w:szCs w:val="24"/>
        </w:rPr>
        <w:footnoteReference w:id="469"/>
      </w:r>
      <w:r w:rsidR="00B56094" w:rsidRPr="00A12889">
        <w:rPr>
          <w:rFonts w:ascii="Times New Roman" w:eastAsia="SimSun" w:hAnsi="Times New Roman" w:cs="Times New Roman"/>
          <w:szCs w:val="24"/>
        </w:rPr>
        <w:t xml:space="preserve"> This is consistent with the work of cognitive linguists such as George Lakoff and Mark Johnson who pioneered conceptual metaphor theory, which was extended by Gilles Fauconnier and Mark Turner in their theory of conceptual blending.</w:t>
      </w:r>
      <w:r w:rsidR="0004018C" w:rsidRPr="00A12889">
        <w:rPr>
          <w:rStyle w:val="FootnoteReference"/>
          <w:rFonts w:ascii="Times New Roman" w:eastAsia="SimSun" w:hAnsi="Times New Roman" w:cs="Times New Roman"/>
          <w:szCs w:val="24"/>
        </w:rPr>
        <w:footnoteReference w:id="470"/>
      </w:r>
      <w:r w:rsidR="00B56094" w:rsidRPr="00A12889">
        <w:rPr>
          <w:rFonts w:ascii="Times New Roman" w:eastAsia="SimSun" w:hAnsi="Times New Roman" w:cs="Times New Roman"/>
          <w:szCs w:val="24"/>
        </w:rPr>
        <w:t xml:space="preserve"> Modern educator Kieran Egan provides empirical evidence that the young child’s ability to comprehend metaphor exceeds that of the older child and adult, and that metaphor develops earlier and more easily than logic.</w:t>
      </w:r>
      <w:r w:rsidR="00B56094" w:rsidRPr="00A12889">
        <w:rPr>
          <w:rStyle w:val="FootnoteReference"/>
          <w:rFonts w:ascii="Times New Roman" w:eastAsia="SimSun" w:hAnsi="Times New Roman" w:cs="Times New Roman"/>
          <w:szCs w:val="24"/>
        </w:rPr>
        <w:footnoteReference w:id="471"/>
      </w:r>
      <w:r w:rsidR="00B56094" w:rsidRPr="00A12889">
        <w:rPr>
          <w:rFonts w:ascii="Times New Roman" w:eastAsia="SimSun" w:hAnsi="Times New Roman" w:cs="Times New Roman"/>
          <w:szCs w:val="24"/>
        </w:rPr>
        <w:t xml:space="preserve"> He concludes that metaphor is a potent cognitive tool for children’s education – helping students to view the world from multiple perspectives. </w:t>
      </w:r>
      <w:r w:rsidR="00B56094" w:rsidRPr="00A12889">
        <w:rPr>
          <w:rFonts w:ascii="Times New Roman" w:eastAsia="SimSun" w:hAnsi="Times New Roman" w:cs="Times New Roman"/>
          <w:kern w:val="0"/>
          <w:szCs w:val="24"/>
          <w:lang w:eastAsia="zh-CN"/>
        </w:rPr>
        <w:t>Realising a new association in concepts also causes delight in the reader. Understanding the metaphor is a creative and pleasurable act, resulting in a sense of achievement</w:t>
      </w:r>
      <w:r w:rsidR="009D20DE" w:rsidRPr="00A12889">
        <w:rPr>
          <w:rFonts w:ascii="Times New Roman" w:eastAsia="SimSun" w:hAnsi="Times New Roman" w:cs="Times New Roman"/>
          <w:kern w:val="0"/>
          <w:szCs w:val="24"/>
          <w:lang w:eastAsia="zh-CN"/>
        </w:rPr>
        <w:t>,</w:t>
      </w:r>
      <w:r w:rsidR="00B56094" w:rsidRPr="00A12889">
        <w:rPr>
          <w:rStyle w:val="FootnoteReference"/>
          <w:rFonts w:ascii="Times New Roman" w:eastAsia="SimSun" w:hAnsi="Times New Roman" w:cs="Times New Roman"/>
          <w:kern w:val="0"/>
          <w:szCs w:val="24"/>
          <w:lang w:eastAsia="zh-CN"/>
        </w:rPr>
        <w:footnoteReference w:id="472"/>
      </w:r>
      <w:r w:rsidR="00B56094" w:rsidRPr="00A12889">
        <w:rPr>
          <w:rFonts w:ascii="Times New Roman" w:eastAsia="SimSun" w:hAnsi="Times New Roman" w:cs="Times New Roman"/>
          <w:kern w:val="0"/>
          <w:szCs w:val="24"/>
          <w:lang w:eastAsia="zh-CN"/>
        </w:rPr>
        <w:t xml:space="preserve"> </w:t>
      </w:r>
      <w:r w:rsidR="009D20DE" w:rsidRPr="00A12889">
        <w:rPr>
          <w:rFonts w:ascii="Times New Roman" w:eastAsia="SimSun" w:hAnsi="Times New Roman" w:cs="Times New Roman"/>
          <w:kern w:val="0"/>
          <w:szCs w:val="24"/>
          <w:lang w:eastAsia="zh-CN"/>
        </w:rPr>
        <w:t>s</w:t>
      </w:r>
      <w:r w:rsidR="00B56094" w:rsidRPr="00A12889">
        <w:rPr>
          <w:rFonts w:ascii="Times New Roman" w:eastAsia="SimSun" w:hAnsi="Times New Roman" w:cs="Times New Roman"/>
          <w:kern w:val="0"/>
          <w:szCs w:val="24"/>
          <w:lang w:eastAsia="zh-CN"/>
        </w:rPr>
        <w:t xml:space="preserve">uch joy thus serves as a driving force in learning. </w:t>
      </w:r>
      <w:r w:rsidR="00B56094" w:rsidRPr="00A12889">
        <w:rPr>
          <w:rFonts w:ascii="Times New Roman" w:eastAsia="SimSun" w:hAnsi="Times New Roman" w:cs="Times New Roman"/>
          <w:szCs w:val="24"/>
        </w:rPr>
        <w:t xml:space="preserve">Learning metaphors was clearly one of a handful of child-oriented educational strategies in the </w:t>
      </w:r>
      <w:r w:rsidR="00B56094" w:rsidRPr="00A12889">
        <w:rPr>
          <w:rFonts w:ascii="Times New Roman" w:eastAsia="SimSun" w:hAnsi="Times New Roman" w:cs="Times New Roman"/>
          <w:i/>
          <w:iCs/>
          <w:szCs w:val="24"/>
        </w:rPr>
        <w:t>Treasury</w:t>
      </w:r>
      <w:r w:rsidR="00B56094" w:rsidRPr="00A12889">
        <w:rPr>
          <w:rFonts w:ascii="Times New Roman" w:eastAsia="SimSun" w:hAnsi="Times New Roman" w:cs="Times New Roman"/>
          <w:szCs w:val="24"/>
        </w:rPr>
        <w:t>.</w:t>
      </w:r>
    </w:p>
    <w:p w14:paraId="2E33FAA4" w14:textId="58228EBB" w:rsidR="00B56094" w:rsidRPr="00A12889" w:rsidRDefault="00742C70" w:rsidP="006A539B">
      <w:pPr>
        <w:widowControl/>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B56094" w:rsidRPr="00A12889">
        <w:rPr>
          <w:rFonts w:ascii="Times New Roman" w:eastAsia="SimSun" w:hAnsi="Times New Roman" w:cs="Times New Roman"/>
          <w:szCs w:val="24"/>
        </w:rPr>
        <w:t xml:space="preserve">The allusions in the text present metaphors to the student that engages them in a process of discovery. </w:t>
      </w:r>
      <w:r w:rsidR="003C43CC" w:rsidRPr="00A12889">
        <w:rPr>
          <w:rFonts w:ascii="Times New Roman" w:eastAsia="SimSun" w:hAnsi="Times New Roman" w:cs="Times New Roman"/>
          <w:szCs w:val="24"/>
        </w:rPr>
        <w:t xml:space="preserve">Multiple areas of understanding become associated, for example, the above allusions </w:t>
      </w:r>
      <w:r w:rsidR="00B56094" w:rsidRPr="00A12889">
        <w:rPr>
          <w:rFonts w:ascii="Times New Roman" w:eastAsia="SimSun" w:hAnsi="Times New Roman" w:cs="Times New Roman"/>
          <w:szCs w:val="24"/>
        </w:rPr>
        <w:t>demonstrate</w:t>
      </w:r>
      <w:r w:rsidR="003C43CC" w:rsidRPr="00A12889">
        <w:rPr>
          <w:rFonts w:ascii="Times New Roman" w:eastAsia="SimSun" w:hAnsi="Times New Roman" w:cs="Times New Roman"/>
          <w:szCs w:val="24"/>
        </w:rPr>
        <w:t xml:space="preserve"> </w:t>
      </w:r>
      <w:r w:rsidR="00B56094" w:rsidRPr="00A12889">
        <w:rPr>
          <w:rFonts w:ascii="Times New Roman" w:eastAsia="SimSun" w:hAnsi="Times New Roman" w:cs="Times New Roman"/>
          <w:szCs w:val="24"/>
        </w:rPr>
        <w:t xml:space="preserve">how natural phenomena are linked with human qualities and behaviour in interesting ways. These allusions </w:t>
      </w:r>
      <w:r w:rsidR="003754A9" w:rsidRPr="00A12889">
        <w:rPr>
          <w:rFonts w:ascii="Times New Roman" w:eastAsia="SimSun" w:hAnsi="Times New Roman" w:cs="Times New Roman"/>
          <w:szCs w:val="24"/>
        </w:rPr>
        <w:t xml:space="preserve">helped to </w:t>
      </w:r>
      <w:r w:rsidR="00B56094" w:rsidRPr="00A12889">
        <w:rPr>
          <w:rFonts w:ascii="Times New Roman" w:eastAsia="SimSun" w:hAnsi="Times New Roman" w:cs="Times New Roman"/>
          <w:szCs w:val="24"/>
        </w:rPr>
        <w:t>form</w:t>
      </w:r>
      <w:r w:rsidR="003754A9" w:rsidRPr="00A12889">
        <w:rPr>
          <w:rFonts w:ascii="Times New Roman" w:eastAsia="SimSun" w:hAnsi="Times New Roman" w:cs="Times New Roman"/>
          <w:szCs w:val="24"/>
        </w:rPr>
        <w:t xml:space="preserve"> </w:t>
      </w:r>
      <w:r w:rsidR="00B56094" w:rsidRPr="00A12889">
        <w:rPr>
          <w:rFonts w:ascii="Times New Roman" w:eastAsia="SimSun" w:hAnsi="Times New Roman" w:cs="Times New Roman"/>
          <w:szCs w:val="24"/>
        </w:rPr>
        <w:t xml:space="preserve">a conceptual scheme, such as the ‘tree as a family’ or ‘tree as a person’ that the child could relate to in advanced texts. </w:t>
      </w:r>
      <w:r w:rsidR="000B00DC" w:rsidRPr="00A12889">
        <w:rPr>
          <w:rFonts w:ascii="Times New Roman" w:eastAsia="SimSun" w:hAnsi="Times New Roman" w:cs="Times New Roman"/>
          <w:szCs w:val="24"/>
        </w:rPr>
        <w:t xml:space="preserve">The child needed to understand the historical context of the allusion, gauge the different potential meanings of the new association and realise the relevant meaning in the established use of the </w:t>
      </w:r>
      <w:r w:rsidR="000B00DC" w:rsidRPr="00A12889">
        <w:rPr>
          <w:rFonts w:ascii="Times New Roman" w:eastAsia="SimSun" w:hAnsi="Times New Roman" w:cs="Times New Roman"/>
          <w:szCs w:val="24"/>
        </w:rPr>
        <w:lastRenderedPageBreak/>
        <w:t xml:space="preserve">allusion. </w:t>
      </w:r>
      <w:r w:rsidR="00B56094" w:rsidRPr="00A12889">
        <w:rPr>
          <w:rFonts w:ascii="Times New Roman" w:eastAsia="SimSun" w:hAnsi="Times New Roman" w:cs="Times New Roman"/>
          <w:szCs w:val="24"/>
        </w:rPr>
        <w:t xml:space="preserve">The reflection and delight involved in metaphoric thinking </w:t>
      </w:r>
      <w:r w:rsidR="003C43CC" w:rsidRPr="00A12889">
        <w:rPr>
          <w:rFonts w:ascii="Times New Roman" w:eastAsia="SimSun" w:hAnsi="Times New Roman" w:cs="Times New Roman"/>
          <w:szCs w:val="24"/>
        </w:rPr>
        <w:t xml:space="preserve">is consistent with </w:t>
      </w:r>
      <w:r w:rsidR="00B56094" w:rsidRPr="00A12889">
        <w:rPr>
          <w:rFonts w:ascii="Times New Roman" w:eastAsia="SimSun" w:hAnsi="Times New Roman" w:cs="Times New Roman"/>
          <w:szCs w:val="24"/>
        </w:rPr>
        <w:t xml:space="preserve">Wang Yangming’s educational ideas. </w:t>
      </w:r>
      <w:r w:rsidR="003C43CC" w:rsidRPr="00A12889">
        <w:rPr>
          <w:rFonts w:ascii="Times New Roman" w:eastAsia="SimSun" w:hAnsi="Times New Roman" w:cs="Times New Roman"/>
          <w:szCs w:val="24"/>
        </w:rPr>
        <w:t xml:space="preserve">On the other hand, </w:t>
      </w:r>
      <w:r w:rsidR="00B56094" w:rsidRPr="00A12889">
        <w:rPr>
          <w:rFonts w:ascii="Times New Roman" w:eastAsia="SimSun" w:hAnsi="Times New Roman" w:cs="Times New Roman"/>
          <w:szCs w:val="24"/>
        </w:rPr>
        <w:t>Zhu Xi</w:t>
      </w:r>
      <w:r w:rsidR="003C43CC" w:rsidRPr="00A12889">
        <w:rPr>
          <w:rFonts w:ascii="Times New Roman" w:eastAsia="SimSun" w:hAnsi="Times New Roman" w:cs="Times New Roman"/>
          <w:szCs w:val="24"/>
        </w:rPr>
        <w:t>’s curricular framework</w:t>
      </w:r>
      <w:r w:rsidR="00B56094" w:rsidRPr="00A12889">
        <w:rPr>
          <w:rFonts w:ascii="Times New Roman" w:eastAsia="SimSun" w:hAnsi="Times New Roman" w:cs="Times New Roman"/>
          <w:szCs w:val="24"/>
        </w:rPr>
        <w:t xml:space="preserve"> </w:t>
      </w:r>
      <w:r w:rsidR="003754A9" w:rsidRPr="00A12889">
        <w:rPr>
          <w:rFonts w:ascii="Times New Roman" w:eastAsia="SimSun" w:hAnsi="Times New Roman" w:cs="Times New Roman"/>
          <w:szCs w:val="24"/>
        </w:rPr>
        <w:t xml:space="preserve">restricted </w:t>
      </w:r>
      <w:r w:rsidR="00B56094" w:rsidRPr="00A12889">
        <w:rPr>
          <w:rFonts w:ascii="Times New Roman" w:eastAsia="SimSun" w:hAnsi="Times New Roman" w:cs="Times New Roman"/>
          <w:szCs w:val="24"/>
        </w:rPr>
        <w:t>conceptual contemplation in primary education</w:t>
      </w:r>
      <w:r w:rsidR="003C43CC" w:rsidRPr="00A12889">
        <w:rPr>
          <w:rFonts w:ascii="Times New Roman" w:eastAsia="SimSun" w:hAnsi="Times New Roman" w:cs="Times New Roman"/>
          <w:szCs w:val="24"/>
        </w:rPr>
        <w:t xml:space="preserve">. Being a collection of allusions, </w:t>
      </w:r>
      <w:r w:rsidR="00B56094" w:rsidRPr="00A12889">
        <w:rPr>
          <w:rFonts w:ascii="Times New Roman" w:eastAsia="SimSun" w:hAnsi="Times New Roman" w:cs="Times New Roman"/>
          <w:szCs w:val="24"/>
        </w:rPr>
        <w:t xml:space="preserve">the </w:t>
      </w:r>
      <w:r w:rsidR="00B56094" w:rsidRPr="00A12889">
        <w:rPr>
          <w:rFonts w:ascii="Times New Roman" w:eastAsia="SimSun" w:hAnsi="Times New Roman" w:cs="Times New Roman"/>
          <w:i/>
          <w:iCs/>
          <w:szCs w:val="24"/>
        </w:rPr>
        <w:t>Treasury</w:t>
      </w:r>
      <w:r w:rsidR="00B56094" w:rsidRPr="00A12889">
        <w:rPr>
          <w:rFonts w:ascii="Times New Roman" w:eastAsia="SimSun" w:hAnsi="Times New Roman" w:cs="Times New Roman"/>
          <w:szCs w:val="24"/>
        </w:rPr>
        <w:t xml:space="preserve"> </w:t>
      </w:r>
      <w:r w:rsidR="003C43CC" w:rsidRPr="00A12889">
        <w:rPr>
          <w:rFonts w:ascii="Times New Roman" w:eastAsia="SimSun" w:hAnsi="Times New Roman" w:cs="Times New Roman"/>
          <w:szCs w:val="24"/>
        </w:rPr>
        <w:t xml:space="preserve">is revealed as </w:t>
      </w:r>
      <w:r w:rsidR="00B56094" w:rsidRPr="00A12889">
        <w:rPr>
          <w:rFonts w:ascii="Times New Roman" w:eastAsia="SimSun" w:hAnsi="Times New Roman" w:cs="Times New Roman"/>
          <w:szCs w:val="24"/>
        </w:rPr>
        <w:t>depart</w:t>
      </w:r>
      <w:r w:rsidR="003C43CC" w:rsidRPr="00A12889">
        <w:rPr>
          <w:rFonts w:ascii="Times New Roman" w:eastAsia="SimSun" w:hAnsi="Times New Roman" w:cs="Times New Roman"/>
          <w:szCs w:val="24"/>
        </w:rPr>
        <w:t xml:space="preserve">ing from </w:t>
      </w:r>
      <w:r w:rsidR="00AB4A80" w:rsidRPr="00A12889">
        <w:rPr>
          <w:rFonts w:ascii="Times New Roman" w:eastAsia="SimSun" w:hAnsi="Times New Roman" w:cs="Times New Roman"/>
          <w:szCs w:val="24"/>
        </w:rPr>
        <w:t xml:space="preserve">educational </w:t>
      </w:r>
      <w:r w:rsidR="003C43CC" w:rsidRPr="00A12889">
        <w:rPr>
          <w:rFonts w:ascii="Times New Roman" w:eastAsia="SimSun" w:hAnsi="Times New Roman" w:cs="Times New Roman"/>
          <w:szCs w:val="24"/>
        </w:rPr>
        <w:t xml:space="preserve">tradition and </w:t>
      </w:r>
      <w:r w:rsidR="00B56094" w:rsidRPr="00A12889">
        <w:rPr>
          <w:rFonts w:ascii="Times New Roman" w:eastAsia="SimSun" w:hAnsi="Times New Roman" w:cs="Times New Roman"/>
          <w:szCs w:val="24"/>
        </w:rPr>
        <w:t>innovat</w:t>
      </w:r>
      <w:r w:rsidR="003C43CC" w:rsidRPr="00A12889">
        <w:rPr>
          <w:rFonts w:ascii="Times New Roman" w:eastAsia="SimSun" w:hAnsi="Times New Roman" w:cs="Times New Roman"/>
          <w:szCs w:val="24"/>
        </w:rPr>
        <w:t xml:space="preserve">ing </w:t>
      </w:r>
      <w:r w:rsidR="00B56094" w:rsidRPr="00A12889">
        <w:rPr>
          <w:rFonts w:ascii="Times New Roman" w:eastAsia="SimSun" w:hAnsi="Times New Roman" w:cs="Times New Roman"/>
          <w:szCs w:val="24"/>
        </w:rPr>
        <w:t xml:space="preserve">in the </w:t>
      </w:r>
      <w:r w:rsidR="003C43CC" w:rsidRPr="00A12889">
        <w:rPr>
          <w:rFonts w:ascii="Times New Roman" w:eastAsia="SimSun" w:hAnsi="Times New Roman" w:cs="Times New Roman"/>
          <w:szCs w:val="24"/>
        </w:rPr>
        <w:t xml:space="preserve">genre </w:t>
      </w:r>
      <w:r w:rsidR="00B56094" w:rsidRPr="00A12889">
        <w:rPr>
          <w:rFonts w:ascii="Times New Roman" w:eastAsia="SimSun" w:hAnsi="Times New Roman" w:cs="Times New Roman"/>
          <w:szCs w:val="24"/>
        </w:rPr>
        <w:t>of the elementary textbook.</w:t>
      </w:r>
      <w:r w:rsidR="000B00DC" w:rsidRPr="00A12889">
        <w:rPr>
          <w:rFonts w:ascii="Times New Roman" w:eastAsia="SimSun" w:hAnsi="Times New Roman" w:cs="Times New Roman"/>
          <w:szCs w:val="24"/>
        </w:rPr>
        <w:t xml:space="preserve"> This background to the theories of metaphoric learning and analysis of the allusions </w:t>
      </w:r>
      <w:r w:rsidR="005C1FE4" w:rsidRPr="00A12889">
        <w:rPr>
          <w:rFonts w:ascii="Times New Roman" w:eastAsia="SimSun" w:hAnsi="Times New Roman" w:cs="Times New Roman"/>
          <w:szCs w:val="24"/>
        </w:rPr>
        <w:t>remains</w:t>
      </w:r>
      <w:r w:rsidR="000B00DC" w:rsidRPr="00A12889">
        <w:rPr>
          <w:rFonts w:ascii="Times New Roman" w:eastAsia="SimSun" w:hAnsi="Times New Roman" w:cs="Times New Roman"/>
          <w:szCs w:val="24"/>
        </w:rPr>
        <w:t xml:space="preserve"> important in the following sections on the role of allusions in ritual expression and exemplar instruction.</w:t>
      </w:r>
    </w:p>
    <w:p w14:paraId="7A4C3FF7" w14:textId="65B49240" w:rsidR="007055FF" w:rsidRPr="00A12889" w:rsidRDefault="007055FF" w:rsidP="006A539B">
      <w:pPr>
        <w:tabs>
          <w:tab w:val="left" w:pos="720"/>
        </w:tabs>
        <w:snapToGrid w:val="0"/>
        <w:spacing w:line="480" w:lineRule="auto"/>
        <w:rPr>
          <w:rFonts w:ascii="Times New Roman" w:eastAsia="SimSun" w:hAnsi="Times New Roman" w:cs="Times New Roman"/>
          <w:szCs w:val="24"/>
        </w:rPr>
      </w:pPr>
    </w:p>
    <w:p w14:paraId="5B5B9550" w14:textId="77777777" w:rsidR="000B00DC" w:rsidRPr="00A12889" w:rsidRDefault="000B00DC" w:rsidP="006A539B">
      <w:pPr>
        <w:tabs>
          <w:tab w:val="left" w:pos="720"/>
        </w:tabs>
        <w:snapToGrid w:val="0"/>
        <w:spacing w:line="480" w:lineRule="auto"/>
        <w:rPr>
          <w:rFonts w:ascii="Times New Roman" w:eastAsia="SimSun" w:hAnsi="Times New Roman" w:cs="Times New Roman"/>
          <w:szCs w:val="24"/>
        </w:rPr>
      </w:pPr>
    </w:p>
    <w:p w14:paraId="31B19493" w14:textId="26604C30" w:rsidR="00F54BD1" w:rsidRPr="00A12889" w:rsidRDefault="00F54BD1" w:rsidP="006A539B">
      <w:pPr>
        <w:pStyle w:val="Heading2"/>
        <w:tabs>
          <w:tab w:val="left" w:pos="720"/>
        </w:tabs>
        <w:spacing w:before="0" w:line="480" w:lineRule="auto"/>
        <w:rPr>
          <w:rFonts w:eastAsia="SimSun" w:cs="Times New Roman"/>
          <w:b w:val="0"/>
          <w:lang w:eastAsia="zh-CN"/>
        </w:rPr>
      </w:pPr>
      <w:bookmarkStart w:id="160" w:name="_Toc78826568"/>
      <w:r w:rsidRPr="00A12889">
        <w:rPr>
          <w:rFonts w:eastAsia="SimSun" w:cs="Times New Roman"/>
          <w:b w:val="0"/>
        </w:rPr>
        <w:t>4.</w:t>
      </w:r>
      <w:r w:rsidR="004B43F0" w:rsidRPr="00A12889">
        <w:rPr>
          <w:rFonts w:eastAsia="SimSun" w:cs="Times New Roman"/>
          <w:b w:val="0"/>
        </w:rPr>
        <w:t>2</w:t>
      </w:r>
      <w:r w:rsidRPr="00A12889">
        <w:rPr>
          <w:rFonts w:eastAsia="SimSun" w:cs="Times New Roman"/>
          <w:b w:val="0"/>
        </w:rPr>
        <w:t xml:space="preserve"> Ritual expressions: </w:t>
      </w:r>
      <w:r w:rsidR="00167758" w:rsidRPr="00A12889">
        <w:rPr>
          <w:rFonts w:eastAsia="SimSun" w:cs="Times New Roman"/>
          <w:b w:val="0"/>
        </w:rPr>
        <w:t xml:space="preserve">From politeness to </w:t>
      </w:r>
      <w:r w:rsidR="00D842DF" w:rsidRPr="00A12889">
        <w:rPr>
          <w:rFonts w:eastAsia="SimSun" w:cs="Times New Roman"/>
          <w:b w:val="0"/>
        </w:rPr>
        <w:t>respect</w:t>
      </w:r>
      <w:bookmarkEnd w:id="160"/>
    </w:p>
    <w:p w14:paraId="47294473" w14:textId="68216A9A" w:rsidR="00C63923" w:rsidRPr="00A12889" w:rsidRDefault="00F54BD1"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 xml:space="preserve">This section </w:t>
      </w:r>
      <w:r w:rsidR="00515F7E" w:rsidRPr="00A12889">
        <w:rPr>
          <w:rFonts w:ascii="Times New Roman" w:eastAsia="SimSun" w:hAnsi="Times New Roman" w:cs="Times New Roman"/>
          <w:szCs w:val="24"/>
        </w:rPr>
        <w:t>explore</w:t>
      </w:r>
      <w:r w:rsidR="00AB4A80"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 the </w:t>
      </w:r>
      <w:r w:rsidR="003C43CC" w:rsidRPr="00A12889">
        <w:rPr>
          <w:rFonts w:ascii="Times New Roman" w:eastAsia="SimSun" w:hAnsi="Times New Roman" w:cs="Times New Roman"/>
          <w:szCs w:val="24"/>
        </w:rPr>
        <w:t xml:space="preserve">second function of allusions in the </w:t>
      </w:r>
      <w:r w:rsidRPr="00A12889">
        <w:rPr>
          <w:rFonts w:ascii="Times New Roman" w:eastAsia="SimSun" w:hAnsi="Times New Roman" w:cs="Times New Roman"/>
          <w:i/>
          <w:iCs/>
          <w:szCs w:val="24"/>
        </w:rPr>
        <w:t>Treasury</w:t>
      </w:r>
      <w:r w:rsidR="003C43CC" w:rsidRPr="00A12889">
        <w:rPr>
          <w:rFonts w:ascii="Times New Roman" w:eastAsia="SimSun" w:hAnsi="Times New Roman" w:cs="Times New Roman"/>
          <w:szCs w:val="24"/>
        </w:rPr>
        <w:t xml:space="preserve"> – ritual language.</w:t>
      </w:r>
      <w:r w:rsidR="00735B2E" w:rsidRPr="00A12889">
        <w:rPr>
          <w:rFonts w:ascii="Times New Roman" w:eastAsia="SimSun" w:hAnsi="Times New Roman" w:cs="Times New Roman"/>
          <w:szCs w:val="24"/>
        </w:rPr>
        <w:t xml:space="preserve"> </w:t>
      </w:r>
      <w:r w:rsidR="0021550A" w:rsidRPr="00A12889">
        <w:rPr>
          <w:rFonts w:ascii="Times New Roman" w:eastAsia="SimSun" w:hAnsi="Times New Roman" w:cs="Times New Roman"/>
          <w:szCs w:val="24"/>
          <w:lang w:eastAsia="zh-CN"/>
        </w:rPr>
        <w:t xml:space="preserve">An </w:t>
      </w:r>
      <w:r w:rsidR="00C63923" w:rsidRPr="00A12889">
        <w:rPr>
          <w:rFonts w:ascii="Times New Roman" w:eastAsia="SimSun" w:hAnsi="Times New Roman" w:cs="Times New Roman"/>
          <w:szCs w:val="24"/>
          <w:lang w:eastAsia="zh-CN"/>
        </w:rPr>
        <w:t>outlin</w:t>
      </w:r>
      <w:r w:rsidR="0021550A" w:rsidRPr="00A12889">
        <w:rPr>
          <w:rFonts w:ascii="Times New Roman" w:eastAsia="SimSun" w:hAnsi="Times New Roman" w:cs="Times New Roman"/>
          <w:szCs w:val="24"/>
          <w:lang w:eastAsia="zh-CN"/>
        </w:rPr>
        <w:t>e of</w:t>
      </w:r>
      <w:r w:rsidR="00C63923" w:rsidRPr="00A12889">
        <w:rPr>
          <w:rFonts w:ascii="Times New Roman" w:eastAsia="SimSun" w:hAnsi="Times New Roman" w:cs="Times New Roman"/>
          <w:szCs w:val="24"/>
          <w:lang w:eastAsia="zh-CN"/>
        </w:rPr>
        <w:t xml:space="preserve"> ritual in traditional Chinese education</w:t>
      </w:r>
      <w:r w:rsidR="0021550A" w:rsidRPr="00A12889">
        <w:rPr>
          <w:rFonts w:ascii="Times New Roman" w:eastAsia="SimSun" w:hAnsi="Times New Roman" w:cs="Times New Roman"/>
          <w:szCs w:val="24"/>
          <w:lang w:eastAsia="zh-CN"/>
        </w:rPr>
        <w:t xml:space="preserve"> will be </w:t>
      </w:r>
      <w:r w:rsidR="00C63923" w:rsidRPr="00A12889">
        <w:rPr>
          <w:rFonts w:ascii="Times New Roman" w:eastAsia="SimSun" w:hAnsi="Times New Roman" w:cs="Times New Roman"/>
          <w:szCs w:val="24"/>
          <w:lang w:eastAsia="zh-CN"/>
        </w:rPr>
        <w:t xml:space="preserve">followed by </w:t>
      </w:r>
      <w:r w:rsidR="000B00DC" w:rsidRPr="00A12889">
        <w:rPr>
          <w:rFonts w:ascii="Times New Roman" w:eastAsia="SimSun" w:hAnsi="Times New Roman" w:cs="Times New Roman"/>
          <w:szCs w:val="24"/>
          <w:lang w:eastAsia="zh-CN"/>
        </w:rPr>
        <w:t xml:space="preserve">discussion </w:t>
      </w:r>
      <w:r w:rsidR="00C63923" w:rsidRPr="00A12889">
        <w:rPr>
          <w:rFonts w:ascii="Times New Roman" w:eastAsia="SimSun" w:hAnsi="Times New Roman" w:cs="Times New Roman"/>
          <w:szCs w:val="24"/>
          <w:lang w:eastAsia="zh-CN"/>
        </w:rPr>
        <w:t xml:space="preserve">of ritual content in the </w:t>
      </w:r>
      <w:r w:rsidR="00C63923" w:rsidRPr="00A12889">
        <w:rPr>
          <w:rFonts w:ascii="Times New Roman" w:eastAsia="SimSun" w:hAnsi="Times New Roman" w:cs="Times New Roman"/>
          <w:i/>
          <w:iCs/>
          <w:szCs w:val="24"/>
          <w:lang w:eastAsia="zh-CN"/>
        </w:rPr>
        <w:t>Treasury</w:t>
      </w:r>
      <w:r w:rsidR="00C63923" w:rsidRPr="00A12889">
        <w:rPr>
          <w:rFonts w:ascii="Times New Roman" w:eastAsia="SimSun" w:hAnsi="Times New Roman" w:cs="Times New Roman"/>
          <w:szCs w:val="24"/>
          <w:lang w:eastAsia="zh-CN"/>
        </w:rPr>
        <w:t xml:space="preserve"> and </w:t>
      </w:r>
      <w:r w:rsidR="0021550A" w:rsidRPr="00A12889">
        <w:rPr>
          <w:rFonts w:ascii="Times New Roman" w:eastAsia="SimSun" w:hAnsi="Times New Roman" w:cs="Times New Roman"/>
          <w:szCs w:val="24"/>
          <w:lang w:eastAsia="zh-CN"/>
        </w:rPr>
        <w:t xml:space="preserve">the associated learning mechanisms. </w:t>
      </w:r>
      <w:r w:rsidR="00E82BBC" w:rsidRPr="00A12889">
        <w:rPr>
          <w:rFonts w:ascii="Times New Roman" w:eastAsia="SimSun" w:hAnsi="Times New Roman" w:cs="Times New Roman"/>
          <w:szCs w:val="24"/>
          <w:lang w:eastAsia="zh-CN"/>
        </w:rPr>
        <w:t>Ritual instruction in textbooks was to be applied in daily life with the aim of internalising related moral attitudes. It was this internalisation that enabled one to become a moral person rather than a follower of rules, but how internalisation occurred in elementary education was an area of</w:t>
      </w:r>
      <w:r w:rsidR="0021550A" w:rsidRPr="00A12889">
        <w:rPr>
          <w:rFonts w:ascii="Times New Roman" w:eastAsia="SimSun" w:hAnsi="Times New Roman" w:cs="Times New Roman"/>
          <w:szCs w:val="24"/>
          <w:lang w:eastAsia="zh-CN"/>
        </w:rPr>
        <w:t xml:space="preserve"> </w:t>
      </w:r>
      <w:r w:rsidR="00E82BBC" w:rsidRPr="00A12889">
        <w:rPr>
          <w:rFonts w:ascii="Times New Roman" w:eastAsia="SimSun" w:hAnsi="Times New Roman" w:cs="Times New Roman"/>
          <w:szCs w:val="24"/>
          <w:lang w:eastAsia="zh-CN"/>
        </w:rPr>
        <w:t xml:space="preserve">contention. The ritual content in the </w:t>
      </w:r>
      <w:r w:rsidR="00E82BBC" w:rsidRPr="00A12889">
        <w:rPr>
          <w:rFonts w:ascii="Times New Roman" w:eastAsia="SimSun" w:hAnsi="Times New Roman" w:cs="Times New Roman"/>
          <w:i/>
          <w:iCs/>
          <w:szCs w:val="24"/>
          <w:lang w:eastAsia="zh-CN"/>
        </w:rPr>
        <w:t>Treasury</w:t>
      </w:r>
      <w:r w:rsidR="00E82BBC" w:rsidRPr="00A12889">
        <w:rPr>
          <w:rFonts w:ascii="Times New Roman" w:eastAsia="SimSun" w:hAnsi="Times New Roman" w:cs="Times New Roman"/>
          <w:szCs w:val="24"/>
          <w:lang w:eastAsia="zh-CN"/>
        </w:rPr>
        <w:t xml:space="preserve"> provides a glimpse into the educational theory.</w:t>
      </w:r>
    </w:p>
    <w:p w14:paraId="1EB2D300" w14:textId="63278FA1" w:rsidR="00735B2E" w:rsidRPr="00A12889" w:rsidRDefault="00836124" w:rsidP="006A539B">
      <w:pPr>
        <w:widowControl/>
        <w:tabs>
          <w:tab w:val="left" w:pos="720"/>
        </w:tabs>
        <w:autoSpaceDE w:val="0"/>
        <w:autoSpaceDN w:val="0"/>
        <w:adjustRightInd w:val="0"/>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ab/>
      </w:r>
      <w:r w:rsidR="00F54BD1" w:rsidRPr="00A12889">
        <w:rPr>
          <w:rFonts w:ascii="Times New Roman" w:eastAsia="SimSun" w:hAnsi="Times New Roman" w:cs="Times New Roman"/>
          <w:szCs w:val="24"/>
        </w:rPr>
        <w:t>Ritual propriety (</w:t>
      </w:r>
      <w:r w:rsidR="00F54BD1" w:rsidRPr="00A12889">
        <w:rPr>
          <w:rFonts w:ascii="Times New Roman" w:eastAsia="SimSun" w:hAnsi="Times New Roman" w:cs="Times New Roman"/>
          <w:i/>
          <w:iCs/>
          <w:szCs w:val="24"/>
        </w:rPr>
        <w:t>li</w:t>
      </w:r>
      <w:r w:rsidR="00F54BD1" w:rsidRPr="00A12889">
        <w:rPr>
          <w:rFonts w:ascii="Times New Roman" w:eastAsia="SimSun" w:hAnsi="Times New Roman" w:cs="Times New Roman"/>
          <w:szCs w:val="24"/>
        </w:rPr>
        <w:t xml:space="preserve"> </w:t>
      </w:r>
      <w:r w:rsidR="00F54BD1" w:rsidRPr="00A12889">
        <w:rPr>
          <w:rFonts w:ascii="Times New Roman" w:eastAsia="SimSun" w:hAnsi="Times New Roman" w:cs="Times New Roman"/>
          <w:szCs w:val="24"/>
        </w:rPr>
        <w:t>禮</w:t>
      </w:r>
      <w:r w:rsidR="00F54BD1" w:rsidRPr="00A12889">
        <w:rPr>
          <w:rFonts w:ascii="Times New Roman" w:eastAsia="SimSun" w:hAnsi="Times New Roman" w:cs="Times New Roman"/>
          <w:szCs w:val="24"/>
        </w:rPr>
        <w:t>)</w:t>
      </w:r>
      <w:r w:rsidR="00F54BD1" w:rsidRPr="00A12889">
        <w:rPr>
          <w:rFonts w:ascii="Times New Roman" w:eastAsia="SimSun" w:hAnsi="Times New Roman" w:cs="Times New Roman"/>
          <w:szCs w:val="24"/>
          <w:lang w:eastAsia="zh-CN"/>
        </w:rPr>
        <w:t>, variously translated as ‘rites’, ‘rules of propriety’ and ‘ritual’, is a central and well-discussed concept in Confucianism. The scope of ritual propriety is extensive and does not equate to any single Western virtue</w:t>
      </w:r>
      <w:r w:rsidR="000B00DC" w:rsidRPr="00A12889">
        <w:rPr>
          <w:rFonts w:ascii="Times New Roman" w:eastAsia="SimSun" w:hAnsi="Times New Roman" w:cs="Times New Roman"/>
          <w:szCs w:val="24"/>
          <w:lang w:eastAsia="zh-CN"/>
        </w:rPr>
        <w:t xml:space="preserve">. The term </w:t>
      </w:r>
      <w:r w:rsidR="00F54BD1" w:rsidRPr="00A12889">
        <w:rPr>
          <w:rFonts w:ascii="Times New Roman" w:eastAsia="SimSun" w:hAnsi="Times New Roman" w:cs="Times New Roman"/>
          <w:szCs w:val="24"/>
          <w:lang w:eastAsia="zh-CN"/>
        </w:rPr>
        <w:t>cover</w:t>
      </w:r>
      <w:r w:rsidR="000B00DC" w:rsidRPr="00A12889">
        <w:rPr>
          <w:rFonts w:ascii="Times New Roman" w:eastAsia="SimSun" w:hAnsi="Times New Roman" w:cs="Times New Roman"/>
          <w:szCs w:val="24"/>
          <w:lang w:eastAsia="zh-CN"/>
        </w:rPr>
        <w:t xml:space="preserve">s </w:t>
      </w:r>
      <w:r w:rsidR="00F54BD1" w:rsidRPr="00A12889">
        <w:rPr>
          <w:rFonts w:ascii="Times New Roman" w:eastAsia="SimSun" w:hAnsi="Times New Roman" w:cs="Times New Roman"/>
          <w:szCs w:val="24"/>
          <w:lang w:eastAsia="zh-CN"/>
        </w:rPr>
        <w:t>official ceremonies to rules of personal comportment and social etiquette – activities that are conceptualised differently by Westerners.</w:t>
      </w:r>
      <w:r w:rsidR="00F54BD1" w:rsidRPr="00A12889">
        <w:rPr>
          <w:rStyle w:val="FootnoteReference"/>
          <w:rFonts w:ascii="Times New Roman" w:eastAsia="SimSun" w:hAnsi="Times New Roman" w:cs="Times New Roman"/>
          <w:szCs w:val="24"/>
          <w:lang w:eastAsia="zh-CN"/>
        </w:rPr>
        <w:footnoteReference w:id="473"/>
      </w:r>
      <w:r w:rsidR="00F54BD1" w:rsidRPr="00A12889">
        <w:rPr>
          <w:rFonts w:ascii="Times New Roman" w:eastAsia="SimSun" w:hAnsi="Times New Roman" w:cs="Times New Roman"/>
          <w:szCs w:val="24"/>
          <w:lang w:eastAsia="zh-CN"/>
        </w:rPr>
        <w:t xml:space="preserve"> However, the underlying commonality of such human activity is that they are learned and both express and facilitate reverence. </w:t>
      </w:r>
    </w:p>
    <w:p w14:paraId="27FA4C63" w14:textId="72606B84" w:rsidR="00E82BBC" w:rsidRPr="00A12889" w:rsidRDefault="00836124" w:rsidP="006A539B">
      <w:pPr>
        <w:tabs>
          <w:tab w:val="left" w:pos="720"/>
        </w:tabs>
        <w:snapToGrid w:val="0"/>
        <w:spacing w:line="480" w:lineRule="auto"/>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lastRenderedPageBreak/>
        <w:tab/>
      </w:r>
      <w:r w:rsidR="00E82BBC" w:rsidRPr="00A12889">
        <w:rPr>
          <w:rFonts w:ascii="Times New Roman" w:eastAsia="SimSun" w:hAnsi="Times New Roman" w:cs="Times New Roman"/>
          <w:kern w:val="0"/>
          <w:szCs w:val="24"/>
          <w:lang w:eastAsia="zh-CN"/>
        </w:rPr>
        <w:t xml:space="preserve">Ritual was an important subject area in education – particularly as a recurrent theme in advanced education texts such as the </w:t>
      </w:r>
      <w:r w:rsidR="00E82BBC" w:rsidRPr="00A12889">
        <w:rPr>
          <w:rFonts w:ascii="Times New Roman" w:eastAsia="SimSun" w:hAnsi="Times New Roman" w:cs="Times New Roman"/>
          <w:i/>
          <w:iCs/>
          <w:kern w:val="0"/>
          <w:szCs w:val="24"/>
          <w:lang w:eastAsia="zh-CN"/>
        </w:rPr>
        <w:t>Analects</w:t>
      </w:r>
      <w:r w:rsidR="00E82BBC" w:rsidRPr="00A12889">
        <w:rPr>
          <w:rFonts w:ascii="Times New Roman" w:eastAsia="SimSun" w:hAnsi="Times New Roman" w:cs="Times New Roman"/>
          <w:kern w:val="0"/>
          <w:szCs w:val="24"/>
          <w:lang w:eastAsia="zh-CN"/>
        </w:rPr>
        <w:t xml:space="preserve"> and </w:t>
      </w:r>
      <w:r w:rsidR="00E82BBC" w:rsidRPr="00A12889">
        <w:rPr>
          <w:rFonts w:ascii="Times New Roman" w:eastAsia="SimSun" w:hAnsi="Times New Roman" w:cs="Times New Roman"/>
          <w:szCs w:val="24"/>
          <w:lang w:eastAsia="zh-CN"/>
        </w:rPr>
        <w:t xml:space="preserve">the three ritual canons of the </w:t>
      </w:r>
      <w:r w:rsidR="00E82BBC" w:rsidRPr="00A12889">
        <w:rPr>
          <w:rFonts w:ascii="Times New Roman" w:eastAsia="SimSun" w:hAnsi="Times New Roman" w:cs="Times New Roman"/>
          <w:i/>
          <w:iCs/>
          <w:szCs w:val="24"/>
          <w:lang w:eastAsia="zh-CN"/>
        </w:rPr>
        <w:t>Records of Ritual</w:t>
      </w:r>
      <w:r w:rsidR="00E82BBC" w:rsidRPr="00A12889">
        <w:rPr>
          <w:rFonts w:ascii="Times New Roman" w:eastAsia="SimSun" w:hAnsi="Times New Roman" w:cs="Times New Roman"/>
          <w:szCs w:val="24"/>
          <w:lang w:eastAsia="zh-CN"/>
        </w:rPr>
        <w:t xml:space="preserve">, the </w:t>
      </w:r>
      <w:r w:rsidR="00E82BBC" w:rsidRPr="00A12889">
        <w:rPr>
          <w:rFonts w:ascii="Times New Roman" w:eastAsia="SimSun" w:hAnsi="Times New Roman" w:cs="Times New Roman"/>
          <w:i/>
          <w:iCs/>
          <w:szCs w:val="24"/>
          <w:lang w:eastAsia="zh-CN"/>
        </w:rPr>
        <w:t xml:space="preserve">Ceremonial Rituals </w:t>
      </w:r>
      <w:r w:rsidR="00E82BBC" w:rsidRPr="00A12889">
        <w:rPr>
          <w:rFonts w:ascii="Times New Roman" w:eastAsia="SimSun" w:hAnsi="Times New Roman" w:cs="Times New Roman"/>
          <w:szCs w:val="24"/>
          <w:lang w:eastAsia="zh-CN"/>
        </w:rPr>
        <w:t>(</w:t>
      </w:r>
      <w:r w:rsidR="00E82BBC" w:rsidRPr="00A12889">
        <w:rPr>
          <w:rFonts w:ascii="Times New Roman" w:eastAsia="SimSun" w:hAnsi="Times New Roman" w:cs="Times New Roman"/>
          <w:i/>
          <w:iCs/>
          <w:szCs w:val="24"/>
          <w:lang w:eastAsia="zh-CN"/>
        </w:rPr>
        <w:t>Yili</w:t>
      </w:r>
      <w:r w:rsidR="00E82BBC" w:rsidRPr="00A12889">
        <w:rPr>
          <w:rFonts w:ascii="Times New Roman" w:eastAsia="SimSun" w:hAnsi="Times New Roman" w:cs="Times New Roman"/>
          <w:szCs w:val="24"/>
          <w:lang w:eastAsia="zh-CN"/>
        </w:rPr>
        <w:t xml:space="preserve"> </w:t>
      </w:r>
      <w:r w:rsidR="00E82BBC" w:rsidRPr="00A12889">
        <w:rPr>
          <w:rFonts w:ascii="Times New Roman" w:eastAsia="SimSun" w:hAnsi="Times New Roman" w:cs="Times New Roman"/>
          <w:szCs w:val="24"/>
          <w:lang w:eastAsia="zh-CN"/>
        </w:rPr>
        <w:t>儀禮</w:t>
      </w:r>
      <w:r w:rsidR="00E82BBC" w:rsidRPr="00A12889">
        <w:rPr>
          <w:rFonts w:ascii="Times New Roman" w:eastAsia="SimSun" w:hAnsi="Times New Roman" w:cs="Times New Roman"/>
          <w:szCs w:val="24"/>
          <w:lang w:eastAsia="zh-CN"/>
        </w:rPr>
        <w:t xml:space="preserve">) and the </w:t>
      </w:r>
      <w:r w:rsidR="00E82BBC" w:rsidRPr="00A12889">
        <w:rPr>
          <w:rFonts w:ascii="Times New Roman" w:eastAsia="SimSun" w:hAnsi="Times New Roman" w:cs="Times New Roman"/>
          <w:i/>
          <w:iCs/>
          <w:szCs w:val="24"/>
          <w:lang w:eastAsia="zh-CN"/>
        </w:rPr>
        <w:t>Rites of Zhou</w:t>
      </w:r>
      <w:r w:rsidR="00E82BBC" w:rsidRPr="00A12889">
        <w:rPr>
          <w:rFonts w:ascii="Times New Roman" w:eastAsia="SimSun" w:hAnsi="Times New Roman" w:cs="Times New Roman"/>
          <w:szCs w:val="24"/>
          <w:lang w:eastAsia="zh-CN"/>
        </w:rPr>
        <w:t xml:space="preserve"> (</w:t>
      </w:r>
      <w:r w:rsidR="00E82BBC" w:rsidRPr="00A12889">
        <w:rPr>
          <w:rFonts w:ascii="Times New Roman" w:eastAsia="SimSun" w:hAnsi="Times New Roman" w:cs="Times New Roman"/>
          <w:i/>
          <w:iCs/>
          <w:szCs w:val="24"/>
          <w:lang w:eastAsia="zh-CN"/>
        </w:rPr>
        <w:t>Zhouli</w:t>
      </w:r>
      <w:r w:rsidR="00E82BBC" w:rsidRPr="00A12889">
        <w:rPr>
          <w:rFonts w:ascii="Times New Roman" w:eastAsia="SimSun" w:hAnsi="Times New Roman" w:cs="Times New Roman"/>
          <w:szCs w:val="24"/>
          <w:lang w:eastAsia="zh-CN"/>
        </w:rPr>
        <w:t xml:space="preserve"> </w:t>
      </w:r>
      <w:r w:rsidR="00E82BBC" w:rsidRPr="00A12889">
        <w:rPr>
          <w:rFonts w:ascii="Times New Roman" w:eastAsia="SimSun" w:hAnsi="Times New Roman" w:cs="Times New Roman"/>
          <w:szCs w:val="24"/>
          <w:lang w:eastAsia="zh-CN"/>
        </w:rPr>
        <w:t>周禮</w:t>
      </w:r>
      <w:r w:rsidR="00E82BBC" w:rsidRPr="00A12889">
        <w:rPr>
          <w:rFonts w:ascii="Times New Roman" w:eastAsia="SimSun" w:hAnsi="Times New Roman" w:cs="Times New Roman"/>
          <w:szCs w:val="24"/>
          <w:lang w:eastAsia="zh-CN"/>
        </w:rPr>
        <w:t xml:space="preserve">). </w:t>
      </w:r>
      <w:r w:rsidR="00E82BBC" w:rsidRPr="00A12889">
        <w:rPr>
          <w:rFonts w:ascii="Times New Roman" w:eastAsia="SimSun" w:hAnsi="Times New Roman" w:cs="Times New Roman"/>
          <w:kern w:val="0"/>
          <w:szCs w:val="24"/>
        </w:rPr>
        <w:t xml:space="preserve">Interestingly, the </w:t>
      </w:r>
      <w:r w:rsidR="00E82BBC" w:rsidRPr="00A12889">
        <w:rPr>
          <w:rFonts w:ascii="Times New Roman" w:eastAsia="SimSun" w:hAnsi="Times New Roman" w:cs="Times New Roman"/>
          <w:i/>
          <w:iCs/>
          <w:kern w:val="0"/>
          <w:szCs w:val="24"/>
        </w:rPr>
        <w:t>Analects</w:t>
      </w:r>
      <w:r w:rsidR="00E82BBC" w:rsidRPr="00A12889">
        <w:rPr>
          <w:rFonts w:ascii="Times New Roman" w:eastAsia="SimSun" w:hAnsi="Times New Roman" w:cs="Times New Roman"/>
          <w:kern w:val="0"/>
          <w:szCs w:val="24"/>
        </w:rPr>
        <w:t xml:space="preserve"> records Confucius personally directing his son Boyu </w:t>
      </w:r>
      <w:r w:rsidR="00E82BBC" w:rsidRPr="00A12889">
        <w:rPr>
          <w:rFonts w:ascii="Times New Roman" w:eastAsia="SimSun" w:hAnsi="Times New Roman" w:cs="Times New Roman"/>
          <w:kern w:val="0"/>
          <w:szCs w:val="24"/>
          <w:lang w:eastAsia="zh-CN"/>
        </w:rPr>
        <w:t>伯魚</w:t>
      </w:r>
      <w:r w:rsidR="00E82BBC" w:rsidRPr="00A12889">
        <w:rPr>
          <w:rFonts w:ascii="Times New Roman" w:eastAsia="SimSun" w:hAnsi="Times New Roman" w:cs="Times New Roman"/>
          <w:kern w:val="0"/>
          <w:szCs w:val="24"/>
          <w:lang w:eastAsia="zh-CN"/>
        </w:rPr>
        <w:t xml:space="preserve"> (532-483 BCE) </w:t>
      </w:r>
      <w:r w:rsidR="00E82BBC" w:rsidRPr="00A12889">
        <w:rPr>
          <w:rFonts w:ascii="Times New Roman" w:eastAsia="SimSun" w:hAnsi="Times New Roman" w:cs="Times New Roman"/>
          <w:kern w:val="0"/>
          <w:szCs w:val="24"/>
        </w:rPr>
        <w:t>to study the rituals: ‘</w:t>
      </w:r>
      <w:r w:rsidR="005C1FE4" w:rsidRPr="00A12889">
        <w:rPr>
          <w:rFonts w:ascii="Times New Roman" w:eastAsia="SimSun" w:hAnsi="Times New Roman" w:cs="Times New Roman"/>
          <w:kern w:val="0"/>
          <w:szCs w:val="24"/>
        </w:rPr>
        <w:t>不學禮，無以立。</w:t>
      </w:r>
      <w:r w:rsidR="005C1FE4" w:rsidRPr="00A12889">
        <w:rPr>
          <w:rFonts w:ascii="Times New Roman" w:eastAsia="SimSun" w:hAnsi="Times New Roman" w:cs="Times New Roman"/>
          <w:kern w:val="0"/>
          <w:szCs w:val="24"/>
          <w:lang w:eastAsia="zh-CN"/>
        </w:rPr>
        <w:t xml:space="preserve"> </w:t>
      </w:r>
      <w:r w:rsidR="00E82BBC" w:rsidRPr="00A12889">
        <w:rPr>
          <w:rFonts w:ascii="Times New Roman" w:eastAsia="SimSun" w:hAnsi="Times New Roman" w:cs="Times New Roman"/>
          <w:szCs w:val="24"/>
        </w:rPr>
        <w:t>If you don’t study the rites, you won’t have any basis to stand on.’</w:t>
      </w:r>
      <w:r w:rsidR="00E82BBC" w:rsidRPr="00A12889">
        <w:rPr>
          <w:rStyle w:val="FootnoteReference"/>
          <w:rFonts w:ascii="Times New Roman" w:eastAsia="SimSun" w:hAnsi="Times New Roman" w:cs="Times New Roman"/>
          <w:szCs w:val="24"/>
        </w:rPr>
        <w:footnoteReference w:id="474"/>
      </w:r>
      <w:r w:rsidR="00E82BBC" w:rsidRPr="00A12889">
        <w:rPr>
          <w:rFonts w:ascii="Times New Roman" w:eastAsia="SimSun" w:hAnsi="Times New Roman" w:cs="Times New Roman"/>
          <w:kern w:val="0"/>
          <w:szCs w:val="24"/>
        </w:rPr>
        <w:t xml:space="preserve"> The idea of ritual as the foundation of a person’s conduct is echoed in other parts of the </w:t>
      </w:r>
      <w:r w:rsidR="00E82BBC" w:rsidRPr="00A12889">
        <w:rPr>
          <w:rFonts w:ascii="Times New Roman" w:eastAsia="SimSun" w:hAnsi="Times New Roman" w:cs="Times New Roman"/>
          <w:i/>
          <w:iCs/>
          <w:kern w:val="0"/>
          <w:szCs w:val="24"/>
        </w:rPr>
        <w:t>Analects</w:t>
      </w:r>
      <w:r w:rsidR="00E82BBC" w:rsidRPr="00A12889">
        <w:rPr>
          <w:rFonts w:ascii="Times New Roman" w:eastAsia="SimSun" w:hAnsi="Times New Roman" w:cs="Times New Roman"/>
          <w:kern w:val="0"/>
          <w:szCs w:val="24"/>
        </w:rPr>
        <w:t xml:space="preserve">, but here we are privy to the father-son interaction and the importance of being educated in the rites. </w:t>
      </w:r>
      <w:r w:rsidR="00E82BBC" w:rsidRPr="00A12889">
        <w:rPr>
          <w:rFonts w:ascii="Times New Roman" w:eastAsia="SimSun" w:hAnsi="Times New Roman" w:cs="Times New Roman"/>
          <w:kern w:val="0"/>
          <w:szCs w:val="24"/>
          <w:lang w:eastAsia="zh-CN"/>
        </w:rPr>
        <w:t xml:space="preserve">Ritual was particularly emphasised in primary education as early as in the Western Zhou period. The </w:t>
      </w:r>
      <w:r w:rsidR="00E82BBC" w:rsidRPr="00A12889">
        <w:rPr>
          <w:rFonts w:ascii="Times New Roman" w:eastAsia="SimSun" w:hAnsi="Times New Roman" w:cs="Times New Roman"/>
          <w:i/>
          <w:iCs/>
          <w:kern w:val="0"/>
          <w:szCs w:val="24"/>
          <w:lang w:eastAsia="zh-CN"/>
        </w:rPr>
        <w:t>Rites of Zhou</w:t>
      </w:r>
      <w:r w:rsidR="00E82BBC" w:rsidRPr="00A12889">
        <w:rPr>
          <w:rFonts w:ascii="Times New Roman" w:eastAsia="SimSun" w:hAnsi="Times New Roman" w:cs="Times New Roman"/>
          <w:kern w:val="0"/>
          <w:szCs w:val="24"/>
          <w:lang w:eastAsia="zh-CN"/>
        </w:rPr>
        <w:t xml:space="preserve"> documented that the Guardian (</w:t>
      </w:r>
      <w:r w:rsidR="00E82BBC" w:rsidRPr="00A12889">
        <w:rPr>
          <w:rFonts w:ascii="Times New Roman" w:eastAsia="SimSun" w:hAnsi="Times New Roman" w:cs="Times New Roman"/>
          <w:i/>
          <w:iCs/>
          <w:kern w:val="0"/>
          <w:szCs w:val="24"/>
          <w:lang w:eastAsia="zh-CN"/>
        </w:rPr>
        <w:t>baoshi</w:t>
      </w:r>
      <w:r w:rsidR="00E82BBC" w:rsidRPr="00A12889">
        <w:rPr>
          <w:rFonts w:ascii="Times New Roman" w:eastAsia="SimSun" w:hAnsi="Times New Roman" w:cs="Times New Roman"/>
          <w:kern w:val="0"/>
          <w:szCs w:val="24"/>
          <w:lang w:eastAsia="zh-CN"/>
        </w:rPr>
        <w:t xml:space="preserve"> </w:t>
      </w:r>
      <w:r w:rsidR="00E82BBC" w:rsidRPr="00A12889">
        <w:rPr>
          <w:rFonts w:ascii="Times New Roman" w:eastAsia="SimSun" w:hAnsi="Times New Roman" w:cs="Times New Roman"/>
          <w:kern w:val="0"/>
          <w:szCs w:val="24"/>
          <w:lang w:eastAsia="zh-CN"/>
        </w:rPr>
        <w:t>保氏</w:t>
      </w:r>
      <w:r w:rsidR="00E82BBC" w:rsidRPr="00A12889">
        <w:rPr>
          <w:rFonts w:ascii="Times New Roman" w:eastAsia="SimSun" w:hAnsi="Times New Roman" w:cs="Times New Roman"/>
          <w:kern w:val="0"/>
          <w:szCs w:val="24"/>
          <w:lang w:eastAsia="zh-CN"/>
        </w:rPr>
        <w:t>) taught the ‘six Confucian arts’ (</w:t>
      </w:r>
      <w:r w:rsidR="00E82BBC" w:rsidRPr="00A12889">
        <w:rPr>
          <w:rFonts w:ascii="Times New Roman" w:eastAsia="SimSun" w:hAnsi="Times New Roman" w:cs="Times New Roman"/>
          <w:i/>
          <w:iCs/>
          <w:kern w:val="0"/>
          <w:szCs w:val="24"/>
          <w:lang w:eastAsia="zh-CN"/>
        </w:rPr>
        <w:t>liuyi</w:t>
      </w:r>
      <w:r w:rsidR="00E82BBC" w:rsidRPr="00A12889">
        <w:rPr>
          <w:rFonts w:ascii="Times New Roman" w:eastAsia="SimSun" w:hAnsi="Times New Roman" w:cs="Times New Roman"/>
          <w:kern w:val="0"/>
          <w:szCs w:val="24"/>
          <w:lang w:eastAsia="zh-CN"/>
        </w:rPr>
        <w:t xml:space="preserve"> </w:t>
      </w:r>
      <w:r w:rsidR="00E82BBC" w:rsidRPr="00A12889">
        <w:rPr>
          <w:rFonts w:ascii="Times New Roman" w:eastAsia="SimSun" w:hAnsi="Times New Roman" w:cs="Times New Roman"/>
          <w:kern w:val="24"/>
          <w:szCs w:val="24"/>
        </w:rPr>
        <w:t>六藝</w:t>
      </w:r>
      <w:r w:rsidR="00E82BBC" w:rsidRPr="00A12889">
        <w:rPr>
          <w:rFonts w:ascii="Times New Roman" w:eastAsia="SimSun" w:hAnsi="Times New Roman" w:cs="Times New Roman"/>
          <w:kern w:val="0"/>
          <w:szCs w:val="24"/>
          <w:lang w:eastAsia="zh-CN"/>
        </w:rPr>
        <w:t>), namely rites, music, archery, driving, literacy and mathematics.</w:t>
      </w:r>
      <w:r w:rsidR="00E82BBC" w:rsidRPr="00A12889">
        <w:rPr>
          <w:rStyle w:val="FootnoteReference"/>
          <w:rFonts w:ascii="Times New Roman" w:eastAsia="SimSun" w:hAnsi="Times New Roman" w:cs="Times New Roman"/>
          <w:kern w:val="0"/>
          <w:szCs w:val="24"/>
          <w:lang w:eastAsia="zh-CN"/>
        </w:rPr>
        <w:footnoteReference w:id="475"/>
      </w:r>
      <w:r w:rsidR="00E82BBC" w:rsidRPr="00A12889">
        <w:rPr>
          <w:rFonts w:ascii="Times New Roman" w:eastAsia="SimSun" w:hAnsi="Times New Roman" w:cs="Times New Roman"/>
          <w:kern w:val="0"/>
          <w:szCs w:val="24"/>
          <w:lang w:eastAsia="zh-CN"/>
        </w:rPr>
        <w:t xml:space="preserve"> </w:t>
      </w:r>
      <w:r w:rsidR="00E82BBC" w:rsidRPr="00A12889">
        <w:rPr>
          <w:rFonts w:ascii="Times New Roman" w:eastAsia="SimSun" w:hAnsi="Times New Roman" w:cs="Times New Roman"/>
          <w:kern w:val="0"/>
          <w:szCs w:val="24"/>
        </w:rPr>
        <w:t xml:space="preserve">However, there is no further detail of the curricular content. </w:t>
      </w:r>
      <w:r w:rsidR="00E82BBC" w:rsidRPr="00A12889">
        <w:rPr>
          <w:rFonts w:ascii="Times New Roman" w:eastAsia="SimSun" w:hAnsi="Times New Roman" w:cs="Times New Roman"/>
          <w:kern w:val="24"/>
          <w:szCs w:val="24"/>
        </w:rPr>
        <w:t xml:space="preserve">The </w:t>
      </w:r>
      <w:r w:rsidR="00E82BBC" w:rsidRPr="00A12889">
        <w:rPr>
          <w:rFonts w:ascii="Times New Roman" w:eastAsia="SimSun" w:hAnsi="Times New Roman" w:cs="Times New Roman"/>
          <w:i/>
          <w:iCs/>
          <w:kern w:val="24"/>
          <w:szCs w:val="24"/>
        </w:rPr>
        <w:t>Records of Ritual</w:t>
      </w:r>
      <w:r w:rsidR="00E82BBC" w:rsidRPr="00A12889">
        <w:rPr>
          <w:rFonts w:ascii="Times New Roman" w:eastAsia="SimSun" w:hAnsi="Times New Roman" w:cs="Times New Roman"/>
          <w:kern w:val="24"/>
          <w:szCs w:val="24"/>
        </w:rPr>
        <w:t xml:space="preserve"> compiled in the Later Han was the first text to offer instructions on child behaviour, for example: ‘</w:t>
      </w:r>
      <w:r w:rsidR="005C1FE4" w:rsidRPr="00A12889">
        <w:rPr>
          <w:rFonts w:ascii="Times New Roman" w:eastAsia="SimSun" w:hAnsi="Times New Roman" w:cs="Times New Roman"/>
          <w:kern w:val="24"/>
          <w:szCs w:val="24"/>
        </w:rPr>
        <w:t>幼子常視毋誑</w:t>
      </w:r>
      <w:r w:rsidR="005C1FE4" w:rsidRPr="00A12889">
        <w:rPr>
          <w:rFonts w:ascii="Times New Roman" w:eastAsia="SimSun" w:hAnsi="Times New Roman" w:cs="Times New Roman"/>
          <w:kern w:val="24"/>
          <w:szCs w:val="24"/>
          <w:lang w:eastAsia="zh-CN"/>
        </w:rPr>
        <w:t xml:space="preserve"> </w:t>
      </w:r>
      <w:r w:rsidR="00E82BBC" w:rsidRPr="00A12889">
        <w:rPr>
          <w:rFonts w:ascii="Times New Roman" w:eastAsia="SimSun" w:hAnsi="Times New Roman" w:cs="Times New Roman"/>
          <w:szCs w:val="24"/>
        </w:rPr>
        <w:t>A child should never be allowed to see an instance of deceit.’</w:t>
      </w:r>
      <w:r w:rsidR="00E82BBC" w:rsidRPr="00A12889">
        <w:rPr>
          <w:rStyle w:val="FootnoteReference"/>
          <w:rFonts w:ascii="Times New Roman" w:eastAsia="SimSun" w:hAnsi="Times New Roman" w:cs="Times New Roman"/>
          <w:szCs w:val="24"/>
        </w:rPr>
        <w:footnoteReference w:id="476"/>
      </w:r>
      <w:r w:rsidR="00E82BBC" w:rsidRPr="00A12889">
        <w:rPr>
          <w:rFonts w:ascii="Times New Roman" w:eastAsia="SimSun" w:hAnsi="Times New Roman" w:cs="Times New Roman"/>
          <w:szCs w:val="24"/>
        </w:rPr>
        <w:t xml:space="preserve"> However, the </w:t>
      </w:r>
      <w:r w:rsidR="00E82BBC" w:rsidRPr="00A12889">
        <w:rPr>
          <w:rFonts w:ascii="Times New Roman" w:eastAsia="SimSun" w:hAnsi="Times New Roman" w:cs="Times New Roman"/>
          <w:i/>
          <w:iCs/>
          <w:kern w:val="24"/>
          <w:szCs w:val="24"/>
        </w:rPr>
        <w:t>Records of Ritual</w:t>
      </w:r>
      <w:r w:rsidR="00E82BBC" w:rsidRPr="00A12889">
        <w:rPr>
          <w:rFonts w:ascii="Times New Roman" w:eastAsia="SimSun" w:hAnsi="Times New Roman" w:cs="Times New Roman"/>
          <w:szCs w:val="24"/>
        </w:rPr>
        <w:t xml:space="preserve"> was studied by adults rather than children and the wordbook primers of the Han period did not include such content. Zhu Xi later pioneered a type of children’s textbook by extracting articles specifically on ritual conduct from the </w:t>
      </w:r>
      <w:r w:rsidR="00E82BBC" w:rsidRPr="00A12889">
        <w:rPr>
          <w:rFonts w:ascii="Times New Roman" w:eastAsia="SimSun" w:hAnsi="Times New Roman" w:cs="Times New Roman"/>
          <w:i/>
          <w:iCs/>
          <w:kern w:val="24"/>
          <w:szCs w:val="24"/>
        </w:rPr>
        <w:t>Records of Ritual</w:t>
      </w:r>
      <w:r w:rsidR="00E82BBC" w:rsidRPr="00A12889">
        <w:rPr>
          <w:rFonts w:ascii="Times New Roman" w:eastAsia="SimSun" w:hAnsi="Times New Roman" w:cs="Times New Roman"/>
          <w:kern w:val="24"/>
          <w:szCs w:val="24"/>
        </w:rPr>
        <w:t xml:space="preserve">, compiling the </w:t>
      </w:r>
      <w:r w:rsidR="00E82BBC" w:rsidRPr="00A12889">
        <w:rPr>
          <w:rFonts w:ascii="Times New Roman" w:eastAsia="SimSun" w:hAnsi="Times New Roman" w:cs="Times New Roman"/>
          <w:i/>
          <w:iCs/>
          <w:kern w:val="24"/>
          <w:szCs w:val="24"/>
        </w:rPr>
        <w:t>Elementary Learning</w:t>
      </w:r>
      <w:r w:rsidR="00E82BBC" w:rsidRPr="00A12889">
        <w:rPr>
          <w:rFonts w:ascii="Times New Roman" w:eastAsia="SimSun" w:hAnsi="Times New Roman" w:cs="Times New Roman"/>
          <w:kern w:val="24"/>
          <w:szCs w:val="24"/>
        </w:rPr>
        <w:t xml:space="preserve"> and </w:t>
      </w:r>
      <w:r w:rsidR="00E82BBC" w:rsidRPr="00A12889">
        <w:rPr>
          <w:rFonts w:ascii="Times New Roman" w:eastAsia="SimSun" w:hAnsi="Times New Roman" w:cs="Times New Roman"/>
          <w:i/>
          <w:iCs/>
          <w:kern w:val="0"/>
          <w:szCs w:val="24"/>
          <w:lang w:eastAsia="zh-CN"/>
        </w:rPr>
        <w:t>What Youngsters Should Know</w:t>
      </w:r>
      <w:r w:rsidR="00E82BBC" w:rsidRPr="00A12889">
        <w:rPr>
          <w:rFonts w:ascii="Times New Roman" w:eastAsia="SimSun" w:hAnsi="Times New Roman" w:cs="Times New Roman"/>
          <w:szCs w:val="24"/>
        </w:rPr>
        <w:t xml:space="preserve">. </w:t>
      </w:r>
      <w:r w:rsidR="00E82BBC" w:rsidRPr="00A12889">
        <w:rPr>
          <w:rFonts w:ascii="Times New Roman" w:eastAsia="SimSun" w:hAnsi="Times New Roman" w:cs="Times New Roman"/>
          <w:kern w:val="0"/>
          <w:szCs w:val="24"/>
          <w:lang w:eastAsia="zh-CN"/>
        </w:rPr>
        <w:t xml:space="preserve">For example: </w:t>
      </w:r>
    </w:p>
    <w:p w14:paraId="2FFF9EE7" w14:textId="77777777" w:rsidR="00456783" w:rsidRPr="00A12889" w:rsidRDefault="00456783" w:rsidP="005142D5">
      <w:pPr>
        <w:snapToGrid w:val="0"/>
        <w:ind w:left="720"/>
        <w:jc w:val="both"/>
        <w:rPr>
          <w:rFonts w:ascii="Times New Roman" w:eastAsia="SimSun" w:hAnsi="Times New Roman" w:cs="Times New Roman"/>
          <w:kern w:val="0"/>
          <w:szCs w:val="24"/>
        </w:rPr>
      </w:pPr>
      <w:r w:rsidRPr="00A12889">
        <w:rPr>
          <w:rFonts w:ascii="Times New Roman" w:eastAsia="SimSun" w:hAnsi="Times New Roman" w:cs="Times New Roman"/>
          <w:kern w:val="0"/>
          <w:szCs w:val="24"/>
        </w:rPr>
        <w:t>凡對父母長上朋友，必稱名。凡稱呼長上，不可以字，必云某丈。</w:t>
      </w:r>
    </w:p>
    <w:p w14:paraId="4851480F" w14:textId="652FB19D" w:rsidR="00E82BBC" w:rsidRPr="00A12889" w:rsidRDefault="00E82BBC" w:rsidP="005142D5">
      <w:pPr>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rPr>
        <w:t xml:space="preserve">When speaking to parents, </w:t>
      </w:r>
      <w:r w:rsidR="00456783" w:rsidRPr="00A12889">
        <w:rPr>
          <w:rFonts w:ascii="Times New Roman" w:eastAsia="SimSun" w:hAnsi="Times New Roman" w:cs="Times New Roman"/>
          <w:kern w:val="0"/>
          <w:szCs w:val="24"/>
        </w:rPr>
        <w:t>elders</w:t>
      </w:r>
      <w:r w:rsidRPr="00A12889">
        <w:rPr>
          <w:rFonts w:ascii="Times New Roman" w:eastAsia="SimSun" w:hAnsi="Times New Roman" w:cs="Times New Roman"/>
          <w:kern w:val="0"/>
          <w:szCs w:val="24"/>
        </w:rPr>
        <w:t xml:space="preserve"> or friends, one must refer to one’s name. </w:t>
      </w:r>
      <w:bookmarkStart w:id="164" w:name="_Hlk56953892"/>
      <w:bookmarkStart w:id="165" w:name="_Hlk56435405"/>
      <w:r w:rsidRPr="00A12889">
        <w:rPr>
          <w:rFonts w:ascii="Times New Roman" w:eastAsia="SimSun" w:hAnsi="Times New Roman" w:cs="Times New Roman"/>
          <w:kern w:val="0"/>
          <w:szCs w:val="24"/>
        </w:rPr>
        <w:t>When addressing an elder, one should use their term of address</w:t>
      </w:r>
      <w:bookmarkEnd w:id="164"/>
      <w:r w:rsidRPr="00A12889">
        <w:rPr>
          <w:rFonts w:ascii="Times New Roman" w:eastAsia="SimSun" w:hAnsi="Times New Roman" w:cs="Times New Roman"/>
          <w:kern w:val="0"/>
          <w:szCs w:val="24"/>
        </w:rPr>
        <w:t xml:space="preserve"> and not their courtesy name.</w:t>
      </w:r>
      <w:bookmarkEnd w:id="165"/>
    </w:p>
    <w:p w14:paraId="6FF8C285" w14:textId="77777777" w:rsidR="00456783" w:rsidRPr="00A12889" w:rsidRDefault="00456783" w:rsidP="005142D5">
      <w:pPr>
        <w:snapToGrid w:val="0"/>
        <w:ind w:left="720"/>
        <w:jc w:val="both"/>
        <w:rPr>
          <w:rFonts w:ascii="Times New Roman" w:eastAsia="SimSun" w:hAnsi="Times New Roman" w:cs="Times New Roman"/>
          <w:kern w:val="0"/>
          <w:szCs w:val="24"/>
        </w:rPr>
      </w:pPr>
      <w:r w:rsidRPr="00A12889">
        <w:rPr>
          <w:rFonts w:ascii="Times New Roman" w:eastAsia="SimSun" w:hAnsi="Times New Roman" w:cs="Times New Roman"/>
          <w:kern w:val="0"/>
          <w:szCs w:val="24"/>
        </w:rPr>
        <w:t>凡出外及歸，必於長上前作揖，雖暫出亦然。</w:t>
      </w:r>
    </w:p>
    <w:p w14:paraId="714635F9" w14:textId="5C2BBBC5" w:rsidR="00E82BBC" w:rsidRPr="00A12889" w:rsidRDefault="00E82BBC" w:rsidP="005142D5">
      <w:pPr>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rPr>
        <w:t xml:space="preserve">When </w:t>
      </w:r>
      <w:r w:rsidR="00456783" w:rsidRPr="00A12889">
        <w:rPr>
          <w:rFonts w:ascii="Times New Roman" w:eastAsia="SimSun" w:hAnsi="Times New Roman" w:cs="Times New Roman"/>
          <w:kern w:val="0"/>
          <w:szCs w:val="24"/>
        </w:rPr>
        <w:t xml:space="preserve">going out </w:t>
      </w:r>
      <w:r w:rsidRPr="00A12889">
        <w:rPr>
          <w:rFonts w:ascii="Times New Roman" w:eastAsia="SimSun" w:hAnsi="Times New Roman" w:cs="Times New Roman"/>
          <w:kern w:val="0"/>
          <w:szCs w:val="24"/>
        </w:rPr>
        <w:t>or returning</w:t>
      </w:r>
      <w:r w:rsidR="00456783" w:rsidRPr="00A12889">
        <w:rPr>
          <w:rFonts w:ascii="Times New Roman" w:eastAsia="SimSun" w:hAnsi="Times New Roman" w:cs="Times New Roman"/>
          <w:kern w:val="0"/>
          <w:szCs w:val="24"/>
        </w:rPr>
        <w:t xml:space="preserve"> home</w:t>
      </w:r>
      <w:r w:rsidRPr="00A12889">
        <w:rPr>
          <w:rFonts w:ascii="Times New Roman" w:eastAsia="SimSun" w:hAnsi="Times New Roman" w:cs="Times New Roman"/>
          <w:kern w:val="0"/>
          <w:szCs w:val="24"/>
        </w:rPr>
        <w:t xml:space="preserve">, one must pay respects to </w:t>
      </w:r>
      <w:r w:rsidR="00456783" w:rsidRPr="00A12889">
        <w:rPr>
          <w:rFonts w:ascii="Times New Roman" w:eastAsia="SimSun" w:hAnsi="Times New Roman" w:cs="Times New Roman"/>
          <w:kern w:val="0"/>
          <w:szCs w:val="24"/>
        </w:rPr>
        <w:t>elders</w:t>
      </w:r>
      <w:r w:rsidRPr="00A12889">
        <w:rPr>
          <w:rFonts w:ascii="Times New Roman" w:eastAsia="SimSun" w:hAnsi="Times New Roman" w:cs="Times New Roman"/>
          <w:kern w:val="0"/>
          <w:szCs w:val="24"/>
        </w:rPr>
        <w:t xml:space="preserve">. </w:t>
      </w:r>
      <w:r w:rsidR="00456783" w:rsidRPr="00A12889">
        <w:rPr>
          <w:rFonts w:ascii="Times New Roman" w:eastAsia="SimSun" w:hAnsi="Times New Roman" w:cs="Times New Roman"/>
          <w:kern w:val="0"/>
          <w:szCs w:val="24"/>
        </w:rPr>
        <w:t>One must do this e</w:t>
      </w:r>
      <w:r w:rsidRPr="00A12889">
        <w:rPr>
          <w:rFonts w:ascii="Times New Roman" w:eastAsia="SimSun" w:hAnsi="Times New Roman" w:cs="Times New Roman"/>
          <w:kern w:val="0"/>
          <w:szCs w:val="24"/>
        </w:rPr>
        <w:t xml:space="preserve">ven if </w:t>
      </w:r>
      <w:r w:rsidR="00456783" w:rsidRPr="00A12889">
        <w:rPr>
          <w:rFonts w:ascii="Times New Roman" w:eastAsia="SimSun" w:hAnsi="Times New Roman" w:cs="Times New Roman"/>
          <w:kern w:val="0"/>
          <w:szCs w:val="24"/>
        </w:rPr>
        <w:t>going out for a short period</w:t>
      </w:r>
      <w:r w:rsidRPr="00A12889">
        <w:rPr>
          <w:rFonts w:ascii="Times New Roman" w:eastAsia="SimSun" w:hAnsi="Times New Roman" w:cs="Times New Roman"/>
          <w:kern w:val="0"/>
          <w:szCs w:val="24"/>
        </w:rPr>
        <w:t>.</w:t>
      </w:r>
    </w:p>
    <w:p w14:paraId="5FFA57EC" w14:textId="77777777" w:rsidR="00456783" w:rsidRPr="00A12889" w:rsidRDefault="00456783" w:rsidP="005142D5">
      <w:pPr>
        <w:snapToGrid w:val="0"/>
        <w:ind w:left="720"/>
        <w:jc w:val="both"/>
        <w:rPr>
          <w:rFonts w:ascii="Times New Roman" w:eastAsia="SimSun" w:hAnsi="Times New Roman" w:cs="Times New Roman"/>
          <w:kern w:val="0"/>
          <w:szCs w:val="24"/>
        </w:rPr>
      </w:pPr>
      <w:r w:rsidRPr="00A12889">
        <w:rPr>
          <w:rFonts w:ascii="Times New Roman" w:eastAsia="SimSun" w:hAnsi="Times New Roman" w:cs="Times New Roman"/>
          <w:kern w:val="0"/>
          <w:szCs w:val="24"/>
        </w:rPr>
        <w:t>凡飲食於長上之前，必輕嚼緩咽，不可聞飲食之聲。</w:t>
      </w:r>
    </w:p>
    <w:p w14:paraId="2D917916" w14:textId="274422D5" w:rsidR="00E82BBC" w:rsidRPr="00A12889" w:rsidRDefault="00E82BBC" w:rsidP="005142D5">
      <w:pPr>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rPr>
        <w:lastRenderedPageBreak/>
        <w:t xml:space="preserve">When eating </w:t>
      </w:r>
      <w:r w:rsidR="00456783" w:rsidRPr="00A12889">
        <w:rPr>
          <w:rFonts w:ascii="Times New Roman" w:eastAsia="SimSun" w:hAnsi="Times New Roman" w:cs="Times New Roman"/>
          <w:kern w:val="0"/>
          <w:szCs w:val="24"/>
        </w:rPr>
        <w:t xml:space="preserve">or drinking </w:t>
      </w:r>
      <w:r w:rsidRPr="00A12889">
        <w:rPr>
          <w:rFonts w:ascii="Times New Roman" w:eastAsia="SimSun" w:hAnsi="Times New Roman" w:cs="Times New Roman"/>
          <w:kern w:val="0"/>
          <w:szCs w:val="24"/>
        </w:rPr>
        <w:t>in front of elders, one must chew carefully and swallow slowly</w:t>
      </w:r>
      <w:r w:rsidR="00456783" w:rsidRPr="00A12889">
        <w:rPr>
          <w:rFonts w:ascii="Times New Roman" w:eastAsia="SimSun" w:hAnsi="Times New Roman" w:cs="Times New Roman"/>
          <w:kern w:val="0"/>
          <w:szCs w:val="24"/>
        </w:rPr>
        <w:t xml:space="preserve">, such that no </w:t>
      </w:r>
      <w:r w:rsidRPr="00A12889">
        <w:rPr>
          <w:rFonts w:ascii="Times New Roman" w:eastAsia="SimSun" w:hAnsi="Times New Roman" w:cs="Times New Roman"/>
          <w:kern w:val="0"/>
          <w:szCs w:val="24"/>
        </w:rPr>
        <w:t>eating</w:t>
      </w:r>
      <w:r w:rsidR="00456783" w:rsidRPr="00A12889">
        <w:rPr>
          <w:rFonts w:ascii="Times New Roman" w:eastAsia="SimSun" w:hAnsi="Times New Roman" w:cs="Times New Roman"/>
          <w:kern w:val="0"/>
          <w:szCs w:val="24"/>
        </w:rPr>
        <w:t xml:space="preserve"> or drinking sounds are heard</w:t>
      </w:r>
      <w:r w:rsidRPr="00A12889">
        <w:rPr>
          <w:rFonts w:ascii="Times New Roman" w:eastAsia="SimSun" w:hAnsi="Times New Roman" w:cs="Times New Roman"/>
          <w:kern w:val="0"/>
          <w:szCs w:val="24"/>
        </w:rPr>
        <w:t>.</w:t>
      </w:r>
    </w:p>
    <w:p w14:paraId="22AE1FF8" w14:textId="77777777" w:rsidR="00456783" w:rsidRPr="00A12889" w:rsidRDefault="00456783" w:rsidP="005142D5">
      <w:pPr>
        <w:tabs>
          <w:tab w:val="left" w:pos="720"/>
        </w:tabs>
        <w:snapToGrid w:val="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rPr>
        <w:t>凡飲食之物，勿爭較多少美惡。</w:t>
      </w:r>
    </w:p>
    <w:p w14:paraId="40DEFC8F" w14:textId="40DC523D" w:rsidR="00E82BBC" w:rsidRPr="00A12889" w:rsidRDefault="00E82BBC" w:rsidP="005142D5">
      <w:pPr>
        <w:tabs>
          <w:tab w:val="left" w:pos="720"/>
        </w:tabs>
        <w:snapToGrid w:val="0"/>
        <w:spacing w:after="240"/>
        <w:ind w:left="720"/>
        <w:rPr>
          <w:rFonts w:ascii="Times New Roman" w:eastAsia="SimSun" w:hAnsi="Times New Roman" w:cs="Times New Roman"/>
          <w:kern w:val="0"/>
          <w:szCs w:val="24"/>
        </w:rPr>
      </w:pPr>
      <w:r w:rsidRPr="00A12889">
        <w:rPr>
          <w:rFonts w:ascii="Times New Roman" w:eastAsia="SimSun" w:hAnsi="Times New Roman" w:cs="Times New Roman"/>
          <w:kern w:val="0"/>
          <w:szCs w:val="24"/>
        </w:rPr>
        <w:t xml:space="preserve">One should not </w:t>
      </w:r>
      <w:r w:rsidR="00456783" w:rsidRPr="00A12889">
        <w:rPr>
          <w:rFonts w:ascii="Times New Roman" w:eastAsia="SimSun" w:hAnsi="Times New Roman" w:cs="Times New Roman"/>
          <w:kern w:val="0"/>
          <w:szCs w:val="24"/>
        </w:rPr>
        <w:t>argue or compare</w:t>
      </w:r>
      <w:r w:rsidRPr="00A12889">
        <w:rPr>
          <w:rFonts w:ascii="Times New Roman" w:eastAsia="SimSun" w:hAnsi="Times New Roman" w:cs="Times New Roman"/>
          <w:kern w:val="0"/>
          <w:szCs w:val="24"/>
        </w:rPr>
        <w:t xml:space="preserve"> how much or how tasty the food is</w:t>
      </w:r>
      <w:bookmarkStart w:id="166" w:name="_Hlk56953923"/>
      <w:r w:rsidRPr="00A12889">
        <w:rPr>
          <w:rFonts w:ascii="Times New Roman" w:eastAsia="SimSun" w:hAnsi="Times New Roman" w:cs="Times New Roman"/>
          <w:kern w:val="0"/>
          <w:szCs w:val="24"/>
        </w:rPr>
        <w:t>.</w:t>
      </w:r>
      <w:r w:rsidRPr="00A12889">
        <w:rPr>
          <w:rStyle w:val="FootnoteReference"/>
          <w:rFonts w:ascii="Times New Roman" w:eastAsia="SimSun" w:hAnsi="Times New Roman" w:cs="Times New Roman"/>
          <w:kern w:val="0"/>
          <w:szCs w:val="24"/>
        </w:rPr>
        <w:footnoteReference w:id="477"/>
      </w:r>
    </w:p>
    <w:bookmarkEnd w:id="166"/>
    <w:p w14:paraId="458BE34C" w14:textId="3174EE1A" w:rsidR="00E82BBC" w:rsidRPr="00A12889" w:rsidRDefault="00E82BBC" w:rsidP="006A539B">
      <w:pPr>
        <w:widowControl/>
        <w:tabs>
          <w:tab w:val="left" w:pos="720"/>
        </w:tabs>
        <w:snapToGrid w:val="0"/>
        <w:spacing w:line="480" w:lineRule="auto"/>
        <w:rPr>
          <w:rFonts w:ascii="Times New Roman" w:eastAsia="SimSun" w:hAnsi="Times New Roman" w:cs="Times New Roman"/>
          <w:kern w:val="24"/>
          <w:szCs w:val="24"/>
          <w:lang w:val="en-GB"/>
        </w:rPr>
      </w:pPr>
      <w:r w:rsidRPr="00A12889">
        <w:rPr>
          <w:rFonts w:ascii="Times New Roman" w:eastAsia="SimSun" w:hAnsi="Times New Roman" w:cs="Times New Roman"/>
          <w:kern w:val="24"/>
          <w:szCs w:val="24"/>
          <w:lang w:eastAsia="zh-CN"/>
        </w:rPr>
        <w:t>A plethora of primers written in the Qing were b</w:t>
      </w:r>
      <w:r w:rsidRPr="00A12889">
        <w:rPr>
          <w:rFonts w:ascii="Times New Roman" w:eastAsia="SimSun" w:hAnsi="Times New Roman" w:cs="Times New Roman"/>
          <w:kern w:val="0"/>
          <w:szCs w:val="24"/>
          <w:lang w:eastAsia="zh-CN"/>
        </w:rPr>
        <w:t>ased on Zhu’s thoughts on primary education and m</w:t>
      </w:r>
      <w:r w:rsidRPr="00A12889">
        <w:rPr>
          <w:rFonts w:ascii="Times New Roman" w:eastAsia="SimSun" w:hAnsi="Times New Roman" w:cs="Times New Roman"/>
          <w:kern w:val="24"/>
          <w:szCs w:val="24"/>
          <w:lang w:eastAsia="zh-CN"/>
        </w:rPr>
        <w:t xml:space="preserve">odelled on his textbooks. These were generally structured by activities of daily life, such as rest, attire and personal hygiene, with meticulously detailed guidelines for behaviour. For example, the </w:t>
      </w:r>
      <w:bookmarkStart w:id="168" w:name="_Hlk64814000"/>
      <w:r w:rsidRPr="00A12889">
        <w:rPr>
          <w:rFonts w:ascii="Times New Roman" w:eastAsia="SimSun" w:hAnsi="Times New Roman" w:cs="Times New Roman"/>
          <w:i/>
          <w:iCs/>
          <w:kern w:val="24"/>
          <w:szCs w:val="24"/>
          <w:lang w:eastAsia="zh-CN"/>
        </w:rPr>
        <w:t>Dizi gui</w:t>
      </w:r>
      <w:r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kern w:val="24"/>
          <w:szCs w:val="24"/>
          <w:lang w:eastAsia="zh-CN"/>
        </w:rPr>
        <w:t>弟子規</w:t>
      </w:r>
      <w:r w:rsidRPr="00A12889">
        <w:rPr>
          <w:rFonts w:ascii="Times New Roman" w:eastAsia="SimSun" w:hAnsi="Times New Roman" w:cs="Times New Roman"/>
          <w:kern w:val="24"/>
          <w:szCs w:val="24"/>
          <w:lang w:eastAsia="zh-CN"/>
        </w:rPr>
        <w:t xml:space="preserve"> (Guidelines for </w:t>
      </w:r>
      <w:r w:rsidR="005A6828" w:rsidRPr="00A12889">
        <w:rPr>
          <w:rFonts w:ascii="Times New Roman" w:eastAsia="SimSun" w:hAnsi="Times New Roman" w:cs="Times New Roman"/>
          <w:kern w:val="24"/>
          <w:szCs w:val="24"/>
          <w:lang w:eastAsia="zh-CN"/>
        </w:rPr>
        <w:t>learners</w:t>
      </w:r>
      <w:r w:rsidRPr="00A12889">
        <w:rPr>
          <w:rFonts w:ascii="Times New Roman" w:eastAsia="SimSun" w:hAnsi="Times New Roman" w:cs="Times New Roman"/>
          <w:kern w:val="24"/>
          <w:szCs w:val="24"/>
          <w:lang w:eastAsia="zh-CN"/>
        </w:rPr>
        <w:t xml:space="preserve">) </w:t>
      </w:r>
      <w:bookmarkEnd w:id="168"/>
      <w:r w:rsidRPr="00A12889">
        <w:rPr>
          <w:rFonts w:ascii="Times New Roman" w:eastAsia="SimSun" w:hAnsi="Times New Roman" w:cs="Times New Roman"/>
          <w:kern w:val="24"/>
          <w:szCs w:val="24"/>
          <w:lang w:eastAsia="zh-CN"/>
        </w:rPr>
        <w:t xml:space="preserve">by Li Yuxiu </w:t>
      </w:r>
      <w:r w:rsidRPr="00A12889">
        <w:rPr>
          <w:rFonts w:ascii="Times New Roman" w:eastAsia="SimSun" w:hAnsi="Times New Roman" w:cs="Times New Roman"/>
          <w:kern w:val="24"/>
          <w:szCs w:val="24"/>
          <w:lang w:eastAsia="zh-CN"/>
        </w:rPr>
        <w:t>李毓秀</w:t>
      </w:r>
      <w:r w:rsidRPr="00A12889">
        <w:rPr>
          <w:rFonts w:ascii="Times New Roman" w:eastAsia="SimSun" w:hAnsi="Times New Roman" w:cs="Times New Roman"/>
          <w:kern w:val="24"/>
          <w:szCs w:val="24"/>
          <w:lang w:eastAsia="zh-CN"/>
        </w:rPr>
        <w:t xml:space="preserve">, the </w:t>
      </w:r>
      <w:r w:rsidRPr="00A12889">
        <w:rPr>
          <w:rFonts w:ascii="Times New Roman" w:eastAsia="SimSun" w:hAnsi="Times New Roman" w:cs="Times New Roman"/>
          <w:i/>
          <w:iCs/>
          <w:kern w:val="24"/>
          <w:szCs w:val="24"/>
          <w:lang w:eastAsia="zh-CN"/>
        </w:rPr>
        <w:t>You yi za zhen</w:t>
      </w:r>
      <w:r w:rsidRPr="00A12889">
        <w:rPr>
          <w:rFonts w:ascii="Times New Roman" w:eastAsia="SimSun" w:hAnsi="Times New Roman" w:cs="Times New Roman"/>
          <w:kern w:val="24"/>
          <w:szCs w:val="24"/>
          <w:lang w:eastAsia="zh-CN"/>
        </w:rPr>
        <w:t>幼儀雜箴</w:t>
      </w:r>
      <w:r w:rsidRPr="00A12889">
        <w:rPr>
          <w:rFonts w:ascii="Times New Roman" w:eastAsia="SimSun" w:hAnsi="Times New Roman" w:cs="Times New Roman"/>
          <w:kern w:val="24"/>
          <w:szCs w:val="24"/>
          <w:lang w:eastAsia="zh-CN"/>
        </w:rPr>
        <w:t xml:space="preserve"> (Etiquette and various admonitions for children) by Fang Xiaoru </w:t>
      </w:r>
      <w:r w:rsidRPr="00A12889">
        <w:rPr>
          <w:rFonts w:ascii="Times New Roman" w:eastAsia="SimSun" w:hAnsi="Times New Roman" w:cs="Times New Roman"/>
          <w:szCs w:val="24"/>
          <w:shd w:val="clear" w:color="auto" w:fill="FFFFFF"/>
        </w:rPr>
        <w:t>方孝孺</w:t>
      </w:r>
      <w:r w:rsidRPr="00A12889">
        <w:rPr>
          <w:rFonts w:ascii="Times New Roman" w:eastAsia="SimSun" w:hAnsi="Times New Roman" w:cs="Times New Roman"/>
          <w:kern w:val="24"/>
          <w:szCs w:val="24"/>
          <w:lang w:eastAsia="zh-CN"/>
        </w:rPr>
        <w:t xml:space="preserve"> and the </w:t>
      </w:r>
      <w:r w:rsidRPr="00A12889">
        <w:rPr>
          <w:rFonts w:ascii="Times New Roman" w:eastAsia="SimSun" w:hAnsi="Times New Roman" w:cs="Times New Roman"/>
          <w:i/>
          <w:iCs/>
          <w:kern w:val="24"/>
          <w:szCs w:val="24"/>
          <w:lang w:eastAsia="zh-CN"/>
        </w:rPr>
        <w:t>Tongzi li</w:t>
      </w:r>
      <w:r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kern w:val="24"/>
          <w:szCs w:val="24"/>
          <w:lang w:eastAsia="zh-CN"/>
        </w:rPr>
        <w:t>童子禮</w:t>
      </w:r>
      <w:r w:rsidRPr="00A12889">
        <w:rPr>
          <w:rFonts w:ascii="Times New Roman" w:eastAsia="SimSun" w:hAnsi="Times New Roman" w:cs="Times New Roman"/>
          <w:kern w:val="24"/>
          <w:szCs w:val="24"/>
          <w:lang w:eastAsia="zh-CN"/>
        </w:rPr>
        <w:t xml:space="preserve"> (Ritual propriety for youngsters) by Tu Xi</w:t>
      </w:r>
      <w:r w:rsidRPr="00A12889">
        <w:rPr>
          <w:rFonts w:ascii="Times New Roman" w:eastAsia="SimSun" w:hAnsi="Times New Roman" w:cs="Times New Roman"/>
          <w:szCs w:val="24"/>
          <w:shd w:val="clear" w:color="auto" w:fill="FFFFFF"/>
        </w:rPr>
        <w:t>屠羲</w:t>
      </w:r>
      <w:r w:rsidRPr="00A12889">
        <w:rPr>
          <w:rFonts w:ascii="Times New Roman" w:eastAsia="SimSun" w:hAnsi="Times New Roman" w:cs="Times New Roman"/>
          <w:szCs w:val="24"/>
          <w:shd w:val="clear" w:color="auto" w:fill="FFFFFF"/>
          <w:lang w:eastAsia="zh-CN"/>
        </w:rPr>
        <w:t xml:space="preserve"> were some texts that </w:t>
      </w:r>
      <w:r w:rsidRPr="00A12889">
        <w:rPr>
          <w:rFonts w:ascii="Times New Roman" w:eastAsia="SimSun" w:hAnsi="Times New Roman" w:cs="Times New Roman"/>
          <w:kern w:val="24"/>
          <w:szCs w:val="24"/>
          <w:lang w:eastAsia="zh-CN"/>
        </w:rPr>
        <w:t>provided instruction on ritual behaviour. Other elementary textbooks that did not focus on ritual propriety still referred to the importance of such knowledge and practice for children. T</w:t>
      </w:r>
      <w:r w:rsidRPr="00A12889">
        <w:rPr>
          <w:rFonts w:ascii="Times New Roman" w:eastAsia="SimSun" w:hAnsi="Times New Roman" w:cs="Times New Roman"/>
          <w:kern w:val="24"/>
          <w:szCs w:val="24"/>
          <w:lang w:val="en-GB" w:eastAsia="zh-CN"/>
        </w:rPr>
        <w:t xml:space="preserve">he </w:t>
      </w:r>
      <w:r w:rsidRPr="00A12889">
        <w:rPr>
          <w:rFonts w:ascii="Times New Roman" w:eastAsia="SimSun" w:hAnsi="Times New Roman" w:cs="Times New Roman"/>
          <w:i/>
          <w:iCs/>
          <w:kern w:val="24"/>
          <w:szCs w:val="24"/>
          <w:lang w:val="en-GB" w:eastAsia="zh-CN"/>
        </w:rPr>
        <w:t>Three Character Classic</w:t>
      </w:r>
      <w:r w:rsidRPr="00A12889">
        <w:rPr>
          <w:rFonts w:ascii="Times New Roman" w:eastAsia="SimSun" w:hAnsi="Times New Roman" w:cs="Times New Roman"/>
          <w:kern w:val="24"/>
          <w:szCs w:val="24"/>
          <w:lang w:val="en-GB" w:eastAsia="zh-CN"/>
        </w:rPr>
        <w:t xml:space="preserve"> states: ‘</w:t>
      </w:r>
      <w:r w:rsidR="00456783" w:rsidRPr="00A12889">
        <w:rPr>
          <w:rFonts w:ascii="Times New Roman" w:eastAsia="SimSun" w:hAnsi="Times New Roman" w:cs="Times New Roman"/>
          <w:kern w:val="24"/>
          <w:szCs w:val="24"/>
          <w:lang w:val="en-GB"/>
        </w:rPr>
        <w:t>為人子，方少時，親師友，習禮儀。</w:t>
      </w:r>
      <w:r w:rsidR="00456783" w:rsidRPr="00A12889">
        <w:rPr>
          <w:rFonts w:ascii="Times New Roman" w:eastAsia="SimSun" w:hAnsi="Times New Roman" w:cs="Times New Roman"/>
          <w:kern w:val="24"/>
          <w:szCs w:val="24"/>
          <w:lang w:val="en-GB" w:eastAsia="zh-CN"/>
        </w:rPr>
        <w:t xml:space="preserve"> </w:t>
      </w:r>
      <w:r w:rsidRPr="00A12889">
        <w:rPr>
          <w:rFonts w:ascii="Times New Roman" w:eastAsia="SimSun" w:hAnsi="Times New Roman" w:cs="Times New Roman"/>
          <w:kern w:val="24"/>
          <w:szCs w:val="24"/>
          <w:lang w:val="en-GB" w:eastAsia="zh-CN"/>
        </w:rPr>
        <w:t xml:space="preserve">A child must learn from teachers and friends, and practise ritual propriety and etiquette from an early age.’ </w:t>
      </w:r>
      <w:r w:rsidRPr="00A12889">
        <w:rPr>
          <w:rFonts w:ascii="Times New Roman" w:eastAsia="SimSun" w:hAnsi="Times New Roman" w:cs="Times New Roman"/>
          <w:kern w:val="24"/>
          <w:szCs w:val="24"/>
          <w:lang w:val="en-GB"/>
        </w:rPr>
        <w:t xml:space="preserve">Learning ritual propriety was therefore an established aspect of children’s textbooks. </w:t>
      </w:r>
    </w:p>
    <w:p w14:paraId="3B3F12B3" w14:textId="77777777" w:rsidR="005E3396" w:rsidRPr="00A12889" w:rsidRDefault="000C7579" w:rsidP="006A539B">
      <w:pPr>
        <w:widowControl/>
        <w:tabs>
          <w:tab w:val="left" w:pos="720"/>
        </w:tabs>
        <w:autoSpaceDE w:val="0"/>
        <w:autoSpaceDN w:val="0"/>
        <w:adjustRightInd w:val="0"/>
        <w:snapToGrid w:val="0"/>
        <w:spacing w:line="480" w:lineRule="auto"/>
        <w:ind w:firstLine="720"/>
        <w:rPr>
          <w:rFonts w:ascii="Times New Roman" w:eastAsia="SimSun" w:hAnsi="Times New Roman" w:cs="Times New Roman"/>
          <w:kern w:val="24"/>
          <w:szCs w:val="24"/>
          <w:lang w:val="en-GB"/>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contributed to the learning of ritual propriety (</w:t>
      </w:r>
      <w:r w:rsidRPr="00A12889">
        <w:rPr>
          <w:rFonts w:ascii="Times New Roman" w:eastAsia="SimSun" w:hAnsi="Times New Roman" w:cs="Times New Roman"/>
          <w:i/>
          <w:iCs/>
          <w:szCs w:val="24"/>
        </w:rPr>
        <w:t>li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禮</w:t>
      </w:r>
      <w:r w:rsidRPr="00A12889">
        <w:rPr>
          <w:rFonts w:ascii="Times New Roman" w:eastAsia="SimSun" w:hAnsi="Times New Roman" w:cs="Times New Roman"/>
          <w:szCs w:val="24"/>
        </w:rPr>
        <w:t xml:space="preserve">) for children. While other elementary textbooks focussed on ritual conduct, behavioural norms were not a prominent feature of the text. Instead,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offered a handbook of ritual linguistics in the form of polite expressions. </w:t>
      </w:r>
      <w:r w:rsidR="005E3396" w:rsidRPr="00A12889">
        <w:rPr>
          <w:rFonts w:ascii="Times New Roman" w:eastAsia="SimSun" w:hAnsi="Times New Roman" w:cs="Times New Roman"/>
          <w:kern w:val="24"/>
          <w:szCs w:val="24"/>
          <w:lang w:val="en-GB"/>
        </w:rPr>
        <w:t xml:space="preserve">Through addressing others or making an apology, the child would be connected to moral values and obligations inherent in the various roles of the five fundamental relations that was central to elementary education. </w:t>
      </w:r>
    </w:p>
    <w:p w14:paraId="5BBD16E5" w14:textId="77777777" w:rsidR="00CB4C32" w:rsidRPr="00A12889" w:rsidRDefault="00CB4C32" w:rsidP="006A539B">
      <w:pPr>
        <w:widowControl/>
        <w:tabs>
          <w:tab w:val="left" w:pos="720"/>
        </w:tabs>
        <w:autoSpaceDE w:val="0"/>
        <w:autoSpaceDN w:val="0"/>
        <w:adjustRightInd w:val="0"/>
        <w:snapToGrid w:val="0"/>
        <w:spacing w:line="480" w:lineRule="auto"/>
        <w:ind w:firstLine="720"/>
        <w:rPr>
          <w:rFonts w:ascii="Times New Roman" w:eastAsia="SimSun" w:hAnsi="Times New Roman" w:cs="Times New Roman"/>
          <w:kern w:val="24"/>
          <w:szCs w:val="24"/>
          <w:lang w:val="en-GB"/>
        </w:rPr>
      </w:pPr>
    </w:p>
    <w:p w14:paraId="0AE43789" w14:textId="1676A791" w:rsidR="00EE6844" w:rsidRPr="00A12889" w:rsidRDefault="00EE6844" w:rsidP="006A539B">
      <w:pPr>
        <w:tabs>
          <w:tab w:val="left" w:pos="720"/>
        </w:tabs>
        <w:spacing w:line="480" w:lineRule="auto"/>
        <w:rPr>
          <w:rFonts w:ascii="Times New Roman" w:eastAsia="SimSun" w:hAnsi="Times New Roman" w:cs="Times New Roman"/>
        </w:rPr>
      </w:pPr>
      <w:r w:rsidRPr="00A12889">
        <w:rPr>
          <w:rFonts w:ascii="Times New Roman" w:eastAsia="SimSun" w:hAnsi="Times New Roman" w:cs="Times New Roman"/>
          <w:kern w:val="24"/>
          <w:szCs w:val="24"/>
          <w:lang w:val="en-GB"/>
        </w:rPr>
        <w:t xml:space="preserve">The allusions used to provide ritual training in the </w:t>
      </w:r>
      <w:r w:rsidRPr="00A12889">
        <w:rPr>
          <w:rFonts w:ascii="Times New Roman" w:eastAsia="SimSun" w:hAnsi="Times New Roman" w:cs="Times New Roman"/>
          <w:i/>
          <w:iCs/>
          <w:kern w:val="24"/>
          <w:szCs w:val="24"/>
          <w:lang w:val="en-GB"/>
        </w:rPr>
        <w:t>Treasury</w:t>
      </w:r>
      <w:r w:rsidRPr="00A12889">
        <w:rPr>
          <w:rFonts w:ascii="Times New Roman" w:eastAsia="SimSun" w:hAnsi="Times New Roman" w:cs="Times New Roman"/>
          <w:kern w:val="24"/>
          <w:szCs w:val="24"/>
          <w:lang w:val="en-GB"/>
        </w:rPr>
        <w:t xml:space="preserve"> markedly differ from the direct instructions for behaviour</w:t>
      </w:r>
      <w:r w:rsidR="00742C70" w:rsidRPr="00A12889">
        <w:rPr>
          <w:rFonts w:ascii="Times New Roman" w:eastAsia="SimSun" w:hAnsi="Times New Roman" w:cs="Times New Roman"/>
          <w:kern w:val="24"/>
          <w:szCs w:val="24"/>
          <w:lang w:val="en-GB"/>
        </w:rPr>
        <w:t xml:space="preserve"> and rules</w:t>
      </w:r>
      <w:r w:rsidRPr="00A12889">
        <w:rPr>
          <w:rFonts w:ascii="Times New Roman" w:eastAsia="SimSun" w:hAnsi="Times New Roman" w:cs="Times New Roman"/>
          <w:kern w:val="24"/>
          <w:szCs w:val="24"/>
          <w:lang w:val="en-GB"/>
        </w:rPr>
        <w:t xml:space="preserve"> in Zhu’s textbooks. The vivid metaphors associated with </w:t>
      </w:r>
      <w:r w:rsidRPr="00A12889">
        <w:rPr>
          <w:rFonts w:ascii="Times New Roman" w:eastAsia="SimSun" w:hAnsi="Times New Roman" w:cs="Times New Roman"/>
          <w:kern w:val="24"/>
          <w:szCs w:val="24"/>
          <w:lang w:val="en-GB"/>
        </w:rPr>
        <w:lastRenderedPageBreak/>
        <w:t>the honorifics stimulate cognitive processes beyond superficial acceptance of values.</w:t>
      </w:r>
      <w:r w:rsidRPr="00A12889">
        <w:rPr>
          <w:rFonts w:ascii="Times New Roman" w:eastAsia="SimSun" w:hAnsi="Times New Roman" w:cs="Times New Roman"/>
        </w:rPr>
        <w:t xml:space="preserve"> </w:t>
      </w:r>
      <w:r w:rsidRPr="00A12889">
        <w:rPr>
          <w:rFonts w:ascii="Times New Roman" w:eastAsia="SimSun" w:hAnsi="Times New Roman" w:cs="Times New Roman"/>
          <w:kern w:val="24"/>
          <w:szCs w:val="24"/>
          <w:lang w:val="en-GB"/>
        </w:rPr>
        <w:t xml:space="preserve">Terms of address at the beginning of the chapters appear easily comprehensible but are in fact rich in meaning and metaphor. For example, </w:t>
      </w:r>
      <w:r w:rsidRPr="00A12889">
        <w:rPr>
          <w:rFonts w:ascii="Times New Roman" w:eastAsia="SimSun" w:hAnsi="Times New Roman" w:cs="Times New Roman"/>
          <w:kern w:val="24"/>
          <w:szCs w:val="24"/>
        </w:rPr>
        <w:t xml:space="preserve">the terms for the emperor are varied: </w:t>
      </w:r>
    </w:p>
    <w:p w14:paraId="1FAA010D" w14:textId="77777777" w:rsidR="008C6D23" w:rsidRPr="00A12889" w:rsidRDefault="00EE6844" w:rsidP="005142D5">
      <w:pPr>
        <w:tabs>
          <w:tab w:val="left" w:pos="720"/>
        </w:tabs>
        <w:ind w:left="720"/>
        <w:rPr>
          <w:rFonts w:ascii="Times New Roman" w:eastAsia="SimSun" w:hAnsi="Times New Roman" w:cs="Times New Roman"/>
          <w:kern w:val="24"/>
          <w:szCs w:val="24"/>
        </w:rPr>
      </w:pPr>
      <w:r w:rsidRPr="00A12889">
        <w:rPr>
          <w:rFonts w:ascii="Times New Roman" w:eastAsia="SimSun" w:hAnsi="Times New Roman" w:cs="Times New Roman"/>
          <w:kern w:val="24"/>
          <w:szCs w:val="24"/>
        </w:rPr>
        <w:t>天子天下之主。</w:t>
      </w:r>
    </w:p>
    <w:p w14:paraId="7033447B" w14:textId="054E15E1" w:rsidR="00EE6844" w:rsidRPr="00A12889" w:rsidRDefault="00EE6844" w:rsidP="005142D5">
      <w:pPr>
        <w:tabs>
          <w:tab w:val="left" w:pos="720"/>
        </w:tabs>
        <w:ind w:left="720"/>
        <w:rPr>
          <w:rFonts w:ascii="Times New Roman" w:eastAsia="SimSun" w:hAnsi="Times New Roman" w:cs="Times New Roman"/>
          <w:kern w:val="24"/>
          <w:szCs w:val="24"/>
        </w:rPr>
      </w:pPr>
      <w:r w:rsidRPr="00A12889">
        <w:rPr>
          <w:rFonts w:ascii="Times New Roman" w:eastAsia="SimSun" w:hAnsi="Times New Roman" w:cs="Times New Roman"/>
          <w:kern w:val="24"/>
          <w:szCs w:val="24"/>
        </w:rPr>
        <w:t>The ‘Son of Heaven’ is the leader of all under the Heaven.</w:t>
      </w:r>
      <w:r w:rsidRPr="00A12889">
        <w:rPr>
          <w:rStyle w:val="FootnoteReference"/>
          <w:rFonts w:ascii="Times New Roman" w:eastAsia="SimSun" w:hAnsi="Times New Roman" w:cs="Times New Roman"/>
          <w:kern w:val="24"/>
          <w:szCs w:val="24"/>
        </w:rPr>
        <w:footnoteReference w:id="478"/>
      </w:r>
      <w:r w:rsidRPr="00A12889">
        <w:rPr>
          <w:rFonts w:ascii="Times New Roman" w:eastAsia="SimSun" w:hAnsi="Times New Roman" w:cs="Times New Roman"/>
          <w:kern w:val="24"/>
          <w:szCs w:val="24"/>
        </w:rPr>
        <w:t xml:space="preserve"> </w:t>
      </w:r>
    </w:p>
    <w:p w14:paraId="79D707FC" w14:textId="588CD358" w:rsidR="00EE6844" w:rsidRPr="00A12889" w:rsidRDefault="00EE6844" w:rsidP="005142D5">
      <w:pPr>
        <w:tabs>
          <w:tab w:val="left" w:pos="720"/>
        </w:tabs>
        <w:ind w:left="1440"/>
        <w:rPr>
          <w:rFonts w:ascii="Times New Roman" w:eastAsia="SimSun" w:hAnsi="Times New Roman" w:cs="Times New Roman"/>
          <w:kern w:val="24"/>
          <w:szCs w:val="24"/>
        </w:rPr>
      </w:pPr>
      <w:r w:rsidRPr="00A12889">
        <w:rPr>
          <w:rFonts w:ascii="Times New Roman" w:eastAsia="SimSun" w:hAnsi="Times New Roman" w:cs="Times New Roman"/>
          <w:kern w:val="24"/>
          <w:szCs w:val="24"/>
        </w:rPr>
        <w:t>《曲禮》：</w:t>
      </w:r>
      <w:r w:rsidR="004A7901" w:rsidRPr="00A12889">
        <w:rPr>
          <w:rFonts w:ascii="Times New Roman" w:eastAsia="SimSun" w:hAnsi="Times New Roman" w:cs="Times New Roman"/>
          <w:kern w:val="24"/>
          <w:szCs w:val="24"/>
        </w:rPr>
        <w:t>「</w:t>
      </w:r>
      <w:r w:rsidRPr="00A12889">
        <w:rPr>
          <w:rFonts w:ascii="Times New Roman" w:eastAsia="SimSun" w:hAnsi="Times New Roman" w:cs="Times New Roman"/>
          <w:kern w:val="24"/>
          <w:szCs w:val="24"/>
        </w:rPr>
        <w:t>君天下曰天子。</w:t>
      </w:r>
      <w:r w:rsidR="004A7901" w:rsidRPr="00A12889">
        <w:rPr>
          <w:rFonts w:ascii="Times New Roman" w:eastAsia="SimSun" w:hAnsi="Times New Roman" w:cs="Times New Roman"/>
          <w:kern w:val="24"/>
          <w:szCs w:val="24"/>
        </w:rPr>
        <w:t>」</w:t>
      </w:r>
      <w:r w:rsidRPr="00A12889">
        <w:rPr>
          <w:rFonts w:ascii="Times New Roman" w:eastAsia="SimSun" w:hAnsi="Times New Roman" w:cs="Times New Roman"/>
          <w:kern w:val="24"/>
          <w:szCs w:val="24"/>
        </w:rPr>
        <w:t>《洪範》：</w:t>
      </w:r>
      <w:r w:rsidR="004A7901" w:rsidRPr="00A12889">
        <w:rPr>
          <w:rFonts w:ascii="Times New Roman" w:eastAsia="SimSun" w:hAnsi="Times New Roman" w:cs="Times New Roman"/>
          <w:kern w:val="24"/>
          <w:szCs w:val="24"/>
        </w:rPr>
        <w:t>「</w:t>
      </w:r>
      <w:r w:rsidRPr="00A12889">
        <w:rPr>
          <w:rFonts w:ascii="Times New Roman" w:eastAsia="SimSun" w:hAnsi="Times New Roman" w:cs="Times New Roman"/>
          <w:kern w:val="24"/>
          <w:szCs w:val="24"/>
        </w:rPr>
        <w:t>天者，君之父。地者，君之母。</w:t>
      </w:r>
      <w:r w:rsidR="004A7901" w:rsidRPr="00A12889">
        <w:rPr>
          <w:rFonts w:ascii="Times New Roman" w:eastAsia="SimSun" w:hAnsi="Times New Roman" w:cs="Times New Roman"/>
          <w:kern w:val="24"/>
          <w:szCs w:val="24"/>
        </w:rPr>
        <w:t>」</w:t>
      </w:r>
    </w:p>
    <w:p w14:paraId="495A3E90" w14:textId="3E15F270" w:rsidR="00EE6844" w:rsidRPr="00A12889" w:rsidRDefault="00EE6844" w:rsidP="005142D5">
      <w:pPr>
        <w:tabs>
          <w:tab w:val="left" w:pos="720"/>
        </w:tabs>
        <w:ind w:left="1440"/>
        <w:rPr>
          <w:rFonts w:ascii="Times New Roman" w:eastAsia="SimSun" w:hAnsi="Times New Roman" w:cs="Times New Roman"/>
          <w:kern w:val="24"/>
          <w:szCs w:val="24"/>
        </w:rPr>
      </w:pPr>
      <w:r w:rsidRPr="00A12889">
        <w:rPr>
          <w:rFonts w:ascii="Times New Roman" w:eastAsia="SimSun" w:hAnsi="Times New Roman" w:cs="Times New Roman"/>
          <w:kern w:val="24"/>
          <w:szCs w:val="24"/>
        </w:rPr>
        <w:t xml:space="preserve">The ‘Qu li’ chapter of the </w:t>
      </w:r>
      <w:r w:rsidRPr="00A12889">
        <w:rPr>
          <w:rFonts w:ascii="Times New Roman" w:eastAsia="SimSun" w:hAnsi="Times New Roman" w:cs="Times New Roman"/>
          <w:i/>
          <w:iCs/>
          <w:kern w:val="24"/>
          <w:szCs w:val="24"/>
        </w:rPr>
        <w:t>Records of Ritual</w:t>
      </w:r>
      <w:r w:rsidRPr="00A12889">
        <w:rPr>
          <w:rFonts w:ascii="Times New Roman" w:eastAsia="SimSun" w:hAnsi="Times New Roman" w:cs="Times New Roman"/>
          <w:kern w:val="24"/>
          <w:szCs w:val="24"/>
        </w:rPr>
        <w:t xml:space="preserve">: The ‘Son of Heaven is one who governs all under the Heaven.’ The commentary to the ‘Hong fan’ chapter of the </w:t>
      </w:r>
      <w:r w:rsidRPr="00A12889">
        <w:rPr>
          <w:rFonts w:ascii="Times New Roman" w:eastAsia="SimSun" w:hAnsi="Times New Roman" w:cs="Times New Roman"/>
          <w:i/>
          <w:iCs/>
          <w:kern w:val="24"/>
          <w:szCs w:val="24"/>
        </w:rPr>
        <w:t>Book of Documents</w:t>
      </w:r>
      <w:r w:rsidRPr="00A12889">
        <w:rPr>
          <w:rFonts w:ascii="Times New Roman" w:eastAsia="SimSun" w:hAnsi="Times New Roman" w:cs="Times New Roman"/>
          <w:kern w:val="24"/>
          <w:szCs w:val="24"/>
        </w:rPr>
        <w:t xml:space="preserve">: ‘Heaven is the emperor’s </w:t>
      </w:r>
      <w:r w:rsidR="004A7901" w:rsidRPr="00A12889">
        <w:rPr>
          <w:rFonts w:ascii="Times New Roman" w:eastAsia="SimSun" w:hAnsi="Times New Roman" w:cs="Times New Roman"/>
          <w:kern w:val="24"/>
          <w:szCs w:val="24"/>
        </w:rPr>
        <w:t>father;</w:t>
      </w:r>
      <w:r w:rsidRPr="00A12889">
        <w:rPr>
          <w:rFonts w:ascii="Times New Roman" w:eastAsia="SimSun" w:hAnsi="Times New Roman" w:cs="Times New Roman"/>
          <w:kern w:val="24"/>
          <w:szCs w:val="24"/>
        </w:rPr>
        <w:t xml:space="preserve"> Earth is the emperor’s mother.’</w:t>
      </w:r>
    </w:p>
    <w:p w14:paraId="319D9446" w14:textId="77777777" w:rsidR="008C6D23" w:rsidRPr="00A12889" w:rsidRDefault="00EE6844" w:rsidP="005142D5">
      <w:pPr>
        <w:tabs>
          <w:tab w:val="left" w:pos="720"/>
        </w:tabs>
        <w:ind w:left="720"/>
        <w:rPr>
          <w:rFonts w:ascii="Times New Roman" w:eastAsia="SimSun" w:hAnsi="Times New Roman" w:cs="Times New Roman"/>
          <w:kern w:val="24"/>
          <w:szCs w:val="24"/>
        </w:rPr>
      </w:pPr>
      <w:r w:rsidRPr="00A12889">
        <w:rPr>
          <w:rFonts w:ascii="Times New Roman" w:eastAsia="SimSun" w:hAnsi="Times New Roman" w:cs="Times New Roman"/>
          <w:kern w:val="24"/>
          <w:szCs w:val="24"/>
        </w:rPr>
        <w:t>陛下，尊稱天子</w:t>
      </w:r>
      <w:r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kern w:val="24"/>
          <w:szCs w:val="24"/>
        </w:rPr>
        <w:t>。</w:t>
      </w:r>
    </w:p>
    <w:p w14:paraId="261F096F" w14:textId="200E6DF7" w:rsidR="00EE6844" w:rsidRPr="00A12889" w:rsidRDefault="00EE6844" w:rsidP="005142D5">
      <w:pPr>
        <w:tabs>
          <w:tab w:val="left" w:pos="720"/>
        </w:tabs>
        <w:ind w:left="720"/>
        <w:rPr>
          <w:rFonts w:ascii="Times New Roman" w:eastAsia="SimSun" w:hAnsi="Times New Roman" w:cs="Times New Roman"/>
          <w:kern w:val="24"/>
          <w:szCs w:val="24"/>
        </w:rPr>
      </w:pPr>
      <w:r w:rsidRPr="00A12889">
        <w:rPr>
          <w:rFonts w:ascii="Times New Roman" w:eastAsia="SimSun" w:hAnsi="Times New Roman" w:cs="Times New Roman"/>
          <w:kern w:val="24"/>
          <w:szCs w:val="24"/>
        </w:rPr>
        <w:t>‘</w:t>
      </w:r>
      <w:r w:rsidR="00AB5259" w:rsidRPr="00A12889">
        <w:rPr>
          <w:rFonts w:ascii="Times New Roman" w:eastAsia="SimSun" w:hAnsi="Times New Roman" w:cs="Times New Roman"/>
          <w:kern w:val="24"/>
          <w:szCs w:val="24"/>
        </w:rPr>
        <w:t>From the bottom of the steps</w:t>
      </w:r>
      <w:r w:rsidRPr="00A12889">
        <w:rPr>
          <w:rFonts w:ascii="Times New Roman" w:eastAsia="SimSun" w:hAnsi="Times New Roman" w:cs="Times New Roman"/>
          <w:kern w:val="24"/>
          <w:szCs w:val="24"/>
        </w:rPr>
        <w:t>’ is an honorific for the ‘Son of Heaven’.</w:t>
      </w:r>
      <w:r w:rsidRPr="00A12889">
        <w:rPr>
          <w:rStyle w:val="FootnoteReference"/>
          <w:rFonts w:ascii="Times New Roman" w:eastAsia="SimSun" w:hAnsi="Times New Roman" w:cs="Times New Roman"/>
          <w:kern w:val="24"/>
          <w:szCs w:val="24"/>
        </w:rPr>
        <w:footnoteReference w:id="479"/>
      </w:r>
    </w:p>
    <w:p w14:paraId="0FB9A91D" w14:textId="26922949" w:rsidR="00EE6844" w:rsidRPr="00A12889" w:rsidRDefault="00EE6844" w:rsidP="005142D5">
      <w:pPr>
        <w:tabs>
          <w:tab w:val="left" w:pos="720"/>
        </w:tabs>
        <w:ind w:left="1440"/>
        <w:rPr>
          <w:rFonts w:ascii="Times New Roman" w:eastAsia="SimSun" w:hAnsi="Times New Roman" w:cs="Times New Roman"/>
          <w:kern w:val="24"/>
          <w:szCs w:val="24"/>
        </w:rPr>
      </w:pPr>
      <w:r w:rsidRPr="00A12889">
        <w:rPr>
          <w:rFonts w:ascii="Times New Roman" w:eastAsia="SimSun" w:hAnsi="Times New Roman" w:cs="Times New Roman"/>
          <w:kern w:val="24"/>
          <w:szCs w:val="24"/>
        </w:rPr>
        <w:t>應劭曰：</w:t>
      </w:r>
      <w:r w:rsidR="004A7901" w:rsidRPr="00A12889">
        <w:rPr>
          <w:rFonts w:ascii="Times New Roman" w:eastAsia="SimSun" w:hAnsi="Times New Roman" w:cs="Times New Roman"/>
          <w:kern w:val="24"/>
          <w:szCs w:val="24"/>
        </w:rPr>
        <w:t>「</w:t>
      </w:r>
      <w:r w:rsidRPr="00A12889">
        <w:rPr>
          <w:rFonts w:ascii="Times New Roman" w:eastAsia="SimSun" w:hAnsi="Times New Roman" w:cs="Times New Roman"/>
          <w:kern w:val="24"/>
          <w:szCs w:val="24"/>
        </w:rPr>
        <w:t>王者必有執兵陳於階陛之下，群臣與至尊言，不敢指斥，故呼在陛下者告之。</w:t>
      </w:r>
      <w:r w:rsidR="004A7901" w:rsidRPr="00A12889">
        <w:rPr>
          <w:rFonts w:ascii="Times New Roman" w:eastAsia="SimSun" w:hAnsi="Times New Roman" w:cs="Times New Roman"/>
          <w:kern w:val="24"/>
          <w:szCs w:val="24"/>
        </w:rPr>
        <w:t>」</w:t>
      </w:r>
    </w:p>
    <w:p w14:paraId="60998371" w14:textId="078FA6DB" w:rsidR="00EE6844" w:rsidRPr="00A12889" w:rsidRDefault="00EE6844" w:rsidP="005142D5">
      <w:pPr>
        <w:tabs>
          <w:tab w:val="left" w:pos="720"/>
        </w:tabs>
        <w:ind w:left="1440"/>
        <w:rPr>
          <w:rFonts w:ascii="Times New Roman" w:eastAsia="SimSun" w:hAnsi="Times New Roman" w:cs="Times New Roman"/>
          <w:kern w:val="24"/>
          <w:szCs w:val="24"/>
        </w:rPr>
      </w:pPr>
      <w:r w:rsidRPr="00A12889">
        <w:rPr>
          <w:rFonts w:ascii="Times New Roman" w:eastAsia="SimSun" w:hAnsi="Times New Roman" w:cs="Times New Roman"/>
          <w:kern w:val="24"/>
          <w:szCs w:val="24"/>
        </w:rPr>
        <w:t>Ying Shao</w:t>
      </w:r>
      <w:r w:rsidR="004A7901" w:rsidRPr="00A12889">
        <w:rPr>
          <w:rFonts w:ascii="Times New Roman" w:eastAsia="SimSun" w:hAnsi="Times New Roman" w:cs="Times New Roman"/>
          <w:kern w:val="24"/>
          <w:szCs w:val="24"/>
        </w:rPr>
        <w:t xml:space="preserve"> said</w:t>
      </w:r>
      <w:r w:rsidRPr="00A12889">
        <w:rPr>
          <w:rFonts w:ascii="Times New Roman" w:eastAsia="SimSun" w:hAnsi="Times New Roman" w:cs="Times New Roman"/>
          <w:kern w:val="24"/>
          <w:szCs w:val="24"/>
        </w:rPr>
        <w:t xml:space="preserve">: </w:t>
      </w:r>
      <w:r w:rsidR="004A7901" w:rsidRPr="00A12889">
        <w:rPr>
          <w:rFonts w:ascii="Times New Roman" w:eastAsia="SimSun" w:hAnsi="Times New Roman" w:cs="Times New Roman"/>
          <w:kern w:val="24"/>
          <w:szCs w:val="24"/>
        </w:rPr>
        <w:t>‘</w:t>
      </w:r>
      <w:r w:rsidRPr="00A12889">
        <w:rPr>
          <w:rFonts w:ascii="Times New Roman" w:eastAsia="SimSun" w:hAnsi="Times New Roman" w:cs="Times New Roman"/>
          <w:kern w:val="24"/>
          <w:szCs w:val="24"/>
        </w:rPr>
        <w:t xml:space="preserve">The king should have soldiers guarding the steps to the throne. All ministers speaking with utmost reverence would not dare to address the emperor directly. Thus, they address those </w:t>
      </w:r>
      <w:r w:rsidR="00AB5259" w:rsidRPr="00A12889">
        <w:rPr>
          <w:rFonts w:ascii="Times New Roman" w:eastAsia="SimSun" w:hAnsi="Times New Roman" w:cs="Times New Roman"/>
          <w:kern w:val="24"/>
          <w:szCs w:val="24"/>
        </w:rPr>
        <w:t xml:space="preserve">at the bottom of the steps </w:t>
      </w:r>
      <w:r w:rsidRPr="00A12889">
        <w:rPr>
          <w:rFonts w:ascii="Times New Roman" w:eastAsia="SimSun" w:hAnsi="Times New Roman" w:cs="Times New Roman"/>
          <w:kern w:val="24"/>
          <w:szCs w:val="24"/>
        </w:rPr>
        <w:t>to convey their message.</w:t>
      </w:r>
      <w:r w:rsidR="004A7901" w:rsidRPr="00A12889">
        <w:rPr>
          <w:rFonts w:ascii="Times New Roman" w:eastAsia="SimSun" w:hAnsi="Times New Roman" w:cs="Times New Roman"/>
          <w:kern w:val="24"/>
          <w:szCs w:val="24"/>
        </w:rPr>
        <w:t>’</w:t>
      </w:r>
      <w:r w:rsidRPr="00A12889">
        <w:rPr>
          <w:rFonts w:ascii="Times New Roman" w:eastAsia="SimSun" w:hAnsi="Times New Roman" w:cs="Times New Roman"/>
          <w:kern w:val="24"/>
          <w:szCs w:val="24"/>
        </w:rPr>
        <w:t xml:space="preserve"> </w:t>
      </w:r>
    </w:p>
    <w:p w14:paraId="3E6A1D59" w14:textId="77777777" w:rsidR="008C6D23" w:rsidRPr="00A12889" w:rsidRDefault="00EE6844" w:rsidP="005142D5">
      <w:pPr>
        <w:tabs>
          <w:tab w:val="left" w:pos="720"/>
        </w:tabs>
        <w:ind w:left="720"/>
        <w:rPr>
          <w:rFonts w:ascii="Times New Roman" w:eastAsia="SimSun" w:hAnsi="Times New Roman" w:cs="Times New Roman"/>
          <w:kern w:val="24"/>
          <w:szCs w:val="24"/>
        </w:rPr>
      </w:pPr>
      <w:r w:rsidRPr="00A12889">
        <w:rPr>
          <w:rFonts w:ascii="Times New Roman" w:eastAsia="SimSun" w:hAnsi="Times New Roman" w:cs="Times New Roman"/>
          <w:kern w:val="24"/>
          <w:szCs w:val="24"/>
        </w:rPr>
        <w:t>天子尊崇，故稱元首。</w:t>
      </w:r>
    </w:p>
    <w:p w14:paraId="7C5471F2" w14:textId="57F71EEC" w:rsidR="00EE6844" w:rsidRPr="00A12889" w:rsidRDefault="00EE6844" w:rsidP="005142D5">
      <w:pPr>
        <w:tabs>
          <w:tab w:val="left" w:pos="720"/>
        </w:tabs>
        <w:ind w:left="720"/>
        <w:rPr>
          <w:rFonts w:ascii="Times New Roman" w:eastAsia="SimSun" w:hAnsi="Times New Roman" w:cs="Times New Roman"/>
          <w:kern w:val="24"/>
          <w:szCs w:val="24"/>
        </w:rPr>
      </w:pPr>
      <w:r w:rsidRPr="00A12889">
        <w:rPr>
          <w:rFonts w:ascii="Times New Roman" w:eastAsia="SimSun" w:hAnsi="Times New Roman" w:cs="Times New Roman"/>
          <w:kern w:val="24"/>
          <w:szCs w:val="24"/>
        </w:rPr>
        <w:t>The ‘Son of Heaven’ is revered, hence referred to as the ‘chief head’.</w:t>
      </w:r>
      <w:r w:rsidRPr="00A12889">
        <w:rPr>
          <w:rStyle w:val="FootnoteReference"/>
          <w:rFonts w:ascii="Times New Roman" w:eastAsia="SimSun" w:hAnsi="Times New Roman" w:cs="Times New Roman"/>
          <w:kern w:val="24"/>
          <w:szCs w:val="24"/>
        </w:rPr>
        <w:footnoteReference w:id="480"/>
      </w:r>
      <w:r w:rsidRPr="00A12889">
        <w:rPr>
          <w:rFonts w:ascii="Times New Roman" w:eastAsia="SimSun" w:hAnsi="Times New Roman" w:cs="Times New Roman"/>
          <w:kern w:val="24"/>
          <w:szCs w:val="24"/>
        </w:rPr>
        <w:t xml:space="preserve"> </w:t>
      </w:r>
    </w:p>
    <w:p w14:paraId="4EA44055" w14:textId="4D6D3E9C" w:rsidR="00EE6844" w:rsidRPr="00A12889" w:rsidRDefault="00EE6844" w:rsidP="005142D5">
      <w:pPr>
        <w:tabs>
          <w:tab w:val="left" w:pos="720"/>
        </w:tabs>
        <w:ind w:left="1440"/>
        <w:rPr>
          <w:rFonts w:ascii="Times New Roman" w:eastAsia="SimSun" w:hAnsi="Times New Roman" w:cs="Times New Roman"/>
          <w:kern w:val="24"/>
          <w:szCs w:val="24"/>
        </w:rPr>
      </w:pPr>
      <w:r w:rsidRPr="00A12889">
        <w:rPr>
          <w:rFonts w:ascii="Times New Roman" w:eastAsia="SimSun" w:hAnsi="Times New Roman" w:cs="Times New Roman"/>
          <w:kern w:val="24"/>
          <w:szCs w:val="24"/>
        </w:rPr>
        <w:t>《書》：</w:t>
      </w:r>
      <w:r w:rsidR="004A7901" w:rsidRPr="00A12889">
        <w:rPr>
          <w:rFonts w:ascii="Times New Roman" w:eastAsia="SimSun" w:hAnsi="Times New Roman" w:cs="Times New Roman"/>
          <w:kern w:val="24"/>
          <w:szCs w:val="24"/>
        </w:rPr>
        <w:t>「</w:t>
      </w:r>
      <w:r w:rsidRPr="00A12889">
        <w:rPr>
          <w:rFonts w:ascii="Times New Roman" w:eastAsia="SimSun" w:hAnsi="Times New Roman" w:cs="Times New Roman"/>
          <w:kern w:val="24"/>
          <w:szCs w:val="24"/>
        </w:rPr>
        <w:t>元首明哉，股肱良哉。</w:t>
      </w:r>
      <w:r w:rsidR="004A7901" w:rsidRPr="00A12889">
        <w:rPr>
          <w:rFonts w:ascii="Times New Roman" w:eastAsia="SimSun" w:hAnsi="Times New Roman" w:cs="Times New Roman"/>
          <w:kern w:val="24"/>
          <w:szCs w:val="24"/>
        </w:rPr>
        <w:t>」</w:t>
      </w:r>
      <w:r w:rsidRPr="00A12889">
        <w:rPr>
          <w:rFonts w:ascii="Times New Roman" w:eastAsia="SimSun" w:hAnsi="Times New Roman" w:cs="Times New Roman"/>
          <w:kern w:val="24"/>
          <w:szCs w:val="24"/>
        </w:rPr>
        <w:t xml:space="preserve"> </w:t>
      </w:r>
    </w:p>
    <w:p w14:paraId="0E44DA9E" w14:textId="77777777" w:rsidR="00EE6844" w:rsidRPr="00A12889" w:rsidRDefault="00EE6844" w:rsidP="005142D5">
      <w:pPr>
        <w:tabs>
          <w:tab w:val="left" w:pos="720"/>
        </w:tabs>
        <w:spacing w:after="240"/>
        <w:ind w:left="1440"/>
        <w:rPr>
          <w:rFonts w:ascii="Times New Roman" w:eastAsia="SimSun" w:hAnsi="Times New Roman" w:cs="Times New Roman"/>
          <w:kern w:val="24"/>
          <w:szCs w:val="24"/>
          <w:lang w:val="en-GB"/>
        </w:rPr>
      </w:pPr>
      <w:r w:rsidRPr="00A12889">
        <w:rPr>
          <w:rFonts w:ascii="Times New Roman" w:eastAsia="SimSun" w:hAnsi="Times New Roman" w:cs="Times New Roman"/>
          <w:i/>
          <w:iCs/>
          <w:kern w:val="24"/>
          <w:szCs w:val="24"/>
        </w:rPr>
        <w:t>Book of Documents</w:t>
      </w:r>
      <w:r w:rsidRPr="00A12889">
        <w:rPr>
          <w:rFonts w:ascii="Times New Roman" w:eastAsia="SimSun" w:hAnsi="Times New Roman" w:cs="Times New Roman"/>
          <w:kern w:val="24"/>
          <w:szCs w:val="24"/>
        </w:rPr>
        <w:t>: ‘The chief head is wise; the arms and legs are competent.’</w:t>
      </w:r>
    </w:p>
    <w:p w14:paraId="02839BCB" w14:textId="4512787F" w:rsidR="00EE6844" w:rsidRPr="00A12889" w:rsidRDefault="00EE6844" w:rsidP="006A539B">
      <w:pPr>
        <w:tabs>
          <w:tab w:val="left" w:pos="720"/>
        </w:tabs>
        <w:spacing w:line="480" w:lineRule="auto"/>
        <w:rPr>
          <w:rFonts w:ascii="Times New Roman" w:eastAsia="SimSun" w:hAnsi="Times New Roman" w:cs="Times New Roman"/>
          <w:kern w:val="24"/>
          <w:szCs w:val="24"/>
        </w:rPr>
      </w:pPr>
      <w:r w:rsidRPr="00A12889">
        <w:rPr>
          <w:rFonts w:ascii="Times New Roman" w:eastAsia="SimSun" w:hAnsi="Times New Roman" w:cs="Times New Roman"/>
          <w:kern w:val="24"/>
          <w:szCs w:val="24"/>
        </w:rPr>
        <w:t xml:space="preserve">If learning the text was purely through memorisation of facts without need for comprehension, the explanation of terms in the text and interlinear annotations would be superfluous. The text may instead have been written as: ‘The emperor is referred to as the Son of Heaven, </w:t>
      </w:r>
      <w:r w:rsidR="00AB5259" w:rsidRPr="00A12889">
        <w:rPr>
          <w:rFonts w:ascii="Times New Roman" w:eastAsia="SimSun" w:hAnsi="Times New Roman" w:cs="Times New Roman"/>
          <w:kern w:val="24"/>
          <w:szCs w:val="24"/>
        </w:rPr>
        <w:t xml:space="preserve">from the bottom of the steps </w:t>
      </w:r>
      <w:r w:rsidRPr="00A12889">
        <w:rPr>
          <w:rFonts w:ascii="Times New Roman" w:eastAsia="SimSun" w:hAnsi="Times New Roman" w:cs="Times New Roman"/>
          <w:kern w:val="24"/>
          <w:szCs w:val="24"/>
        </w:rPr>
        <w:t xml:space="preserve">and the chief head.’ </w:t>
      </w:r>
      <w:r w:rsidR="00F45322" w:rsidRPr="00A12889">
        <w:rPr>
          <w:rFonts w:ascii="Times New Roman" w:eastAsia="SimSun" w:hAnsi="Times New Roman" w:cs="Times New Roman"/>
          <w:kern w:val="24"/>
          <w:szCs w:val="24"/>
        </w:rPr>
        <w:t xml:space="preserve">In the </w:t>
      </w:r>
      <w:r w:rsidR="00F45322" w:rsidRPr="00A12889">
        <w:rPr>
          <w:rFonts w:ascii="Times New Roman" w:eastAsia="SimSun" w:hAnsi="Times New Roman" w:cs="Times New Roman"/>
          <w:i/>
          <w:iCs/>
          <w:kern w:val="24"/>
          <w:szCs w:val="24"/>
        </w:rPr>
        <w:t>Treasury</w:t>
      </w:r>
      <w:r w:rsidR="00F45322" w:rsidRPr="00A12889">
        <w:rPr>
          <w:rFonts w:ascii="Times New Roman" w:eastAsia="SimSun" w:hAnsi="Times New Roman" w:cs="Times New Roman"/>
          <w:kern w:val="24"/>
          <w:szCs w:val="24"/>
        </w:rPr>
        <w:t>, t</w:t>
      </w:r>
      <w:r w:rsidRPr="00A12889">
        <w:rPr>
          <w:rFonts w:ascii="Times New Roman" w:eastAsia="SimSun" w:hAnsi="Times New Roman" w:cs="Times New Roman"/>
          <w:kern w:val="24"/>
          <w:szCs w:val="24"/>
        </w:rPr>
        <w:t xml:space="preserve">he reader is introduced to the all-encompassing and significant role of the emperor, to which all in the country are in his service. This elaborates on the sovereign-subject relationship. How should one view the emperor? </w:t>
      </w:r>
      <w:r w:rsidR="00742C70" w:rsidRPr="00A12889">
        <w:rPr>
          <w:rFonts w:ascii="Times New Roman" w:eastAsia="SimSun" w:hAnsi="Times New Roman" w:cs="Times New Roman"/>
          <w:kern w:val="24"/>
          <w:szCs w:val="24"/>
        </w:rPr>
        <w:t xml:space="preserve">At </w:t>
      </w:r>
      <w:r w:rsidR="004775B4" w:rsidRPr="00A12889">
        <w:rPr>
          <w:rFonts w:ascii="Times New Roman" w:eastAsia="SimSun" w:hAnsi="Times New Roman" w:cs="Times New Roman"/>
          <w:kern w:val="24"/>
          <w:szCs w:val="24"/>
        </w:rPr>
        <w:t>first</w:t>
      </w:r>
      <w:r w:rsidR="00742C70" w:rsidRPr="00A12889">
        <w:rPr>
          <w:rFonts w:ascii="Times New Roman" w:eastAsia="SimSun" w:hAnsi="Times New Roman" w:cs="Times New Roman"/>
          <w:kern w:val="24"/>
          <w:szCs w:val="24"/>
        </w:rPr>
        <w:t>, the</w:t>
      </w:r>
      <w:r w:rsidR="004775B4"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kern w:val="24"/>
          <w:szCs w:val="24"/>
        </w:rPr>
        <w:t xml:space="preserve">annotation seemly provides two inconsistent glosses to the title ‘Son of Heaven’. However, it becomes clear that the </w:t>
      </w:r>
      <w:r w:rsidRPr="00A12889">
        <w:rPr>
          <w:rFonts w:ascii="Times New Roman" w:eastAsia="SimSun" w:hAnsi="Times New Roman" w:cs="Times New Roman"/>
          <w:i/>
          <w:iCs/>
          <w:kern w:val="24"/>
          <w:szCs w:val="24"/>
        </w:rPr>
        <w:t>Book of Documents</w:t>
      </w:r>
      <w:r w:rsidRPr="00A12889">
        <w:rPr>
          <w:rFonts w:ascii="Times New Roman" w:eastAsia="SimSun" w:hAnsi="Times New Roman" w:cs="Times New Roman"/>
          <w:kern w:val="24"/>
          <w:szCs w:val="24"/>
        </w:rPr>
        <w:t xml:space="preserve"> provides the moral role while the </w:t>
      </w:r>
      <w:r w:rsidRPr="00A12889">
        <w:rPr>
          <w:rFonts w:ascii="Times New Roman" w:eastAsia="SimSun" w:hAnsi="Times New Roman" w:cs="Times New Roman"/>
          <w:i/>
          <w:iCs/>
          <w:kern w:val="24"/>
          <w:szCs w:val="24"/>
        </w:rPr>
        <w:t>Records of Ritual</w:t>
      </w:r>
      <w:r w:rsidRPr="00A12889">
        <w:rPr>
          <w:rFonts w:ascii="Times New Roman" w:eastAsia="SimSun" w:hAnsi="Times New Roman" w:cs="Times New Roman"/>
          <w:kern w:val="24"/>
          <w:szCs w:val="24"/>
        </w:rPr>
        <w:t xml:space="preserve"> explains the actual responsibility of governance. </w:t>
      </w:r>
      <w:bookmarkStart w:id="169" w:name="_Hlk60864115"/>
      <w:r w:rsidR="0076608F" w:rsidRPr="00A12889">
        <w:rPr>
          <w:rFonts w:ascii="Times New Roman" w:eastAsia="SimSun" w:hAnsi="Times New Roman" w:cs="Times New Roman"/>
          <w:kern w:val="24"/>
          <w:szCs w:val="24"/>
        </w:rPr>
        <w:t xml:space="preserve">The title of the emperor </w:t>
      </w:r>
      <w:r w:rsidR="0076608F" w:rsidRPr="00A12889">
        <w:rPr>
          <w:rFonts w:ascii="Times New Roman" w:eastAsia="SimSun" w:hAnsi="Times New Roman" w:cs="Times New Roman"/>
          <w:kern w:val="24"/>
          <w:szCs w:val="24"/>
        </w:rPr>
        <w:lastRenderedPageBreak/>
        <w:t xml:space="preserve">reinforces the concept of the ‘Three Resources’ and oneness of humanity and nature. </w:t>
      </w:r>
      <w:r w:rsidRPr="00A12889">
        <w:rPr>
          <w:rFonts w:ascii="Times New Roman" w:eastAsia="SimSun" w:hAnsi="Times New Roman" w:cs="Times New Roman"/>
          <w:kern w:val="24"/>
          <w:szCs w:val="24"/>
        </w:rPr>
        <w:t xml:space="preserve">The emperor </w:t>
      </w:r>
      <w:r w:rsidR="0076608F" w:rsidRPr="00A12889">
        <w:rPr>
          <w:rFonts w:ascii="Times New Roman" w:eastAsia="SimSun" w:hAnsi="Times New Roman" w:cs="Times New Roman"/>
          <w:kern w:val="24"/>
          <w:szCs w:val="24"/>
        </w:rPr>
        <w:t xml:space="preserve">being the representative of humanity is thus aligned </w:t>
      </w:r>
      <w:r w:rsidRPr="00A12889">
        <w:rPr>
          <w:rFonts w:ascii="Times New Roman" w:eastAsia="SimSun" w:hAnsi="Times New Roman" w:cs="Times New Roman"/>
          <w:kern w:val="24"/>
          <w:szCs w:val="24"/>
        </w:rPr>
        <w:t xml:space="preserve">with Heaven and Earth who are the co-creators of the universe. Being the ‘son’ is not biological but symbolic of the moral task of the emperor who must emulate the </w:t>
      </w:r>
      <w:r w:rsidR="007A07E3" w:rsidRPr="00A12889">
        <w:rPr>
          <w:rFonts w:ascii="Times New Roman" w:eastAsia="SimSun" w:hAnsi="Times New Roman" w:cs="Times New Roman"/>
          <w:kern w:val="24"/>
          <w:szCs w:val="24"/>
        </w:rPr>
        <w:t>moral qualitie</w:t>
      </w:r>
      <w:r w:rsidRPr="00A12889">
        <w:rPr>
          <w:rFonts w:ascii="Times New Roman" w:eastAsia="SimSun" w:hAnsi="Times New Roman" w:cs="Times New Roman"/>
          <w:kern w:val="24"/>
          <w:szCs w:val="24"/>
        </w:rPr>
        <w:t>s of Heaven and Earth</w:t>
      </w:r>
      <w:r w:rsidR="0076608F" w:rsidRPr="00A12889">
        <w:rPr>
          <w:rFonts w:ascii="Times New Roman" w:eastAsia="SimSun" w:hAnsi="Times New Roman" w:cs="Times New Roman"/>
          <w:kern w:val="24"/>
          <w:szCs w:val="24"/>
        </w:rPr>
        <w:t xml:space="preserve"> as a model for humanity</w:t>
      </w:r>
      <w:r w:rsidRPr="00A12889">
        <w:rPr>
          <w:rFonts w:ascii="Times New Roman" w:eastAsia="SimSun" w:hAnsi="Times New Roman" w:cs="Times New Roman"/>
          <w:kern w:val="24"/>
          <w:szCs w:val="24"/>
        </w:rPr>
        <w:t xml:space="preserve">. </w:t>
      </w:r>
      <w:bookmarkEnd w:id="169"/>
      <w:r w:rsidRPr="00A12889">
        <w:rPr>
          <w:rFonts w:ascii="Times New Roman" w:eastAsia="SimSun" w:hAnsi="Times New Roman" w:cs="Times New Roman"/>
          <w:kern w:val="24"/>
          <w:szCs w:val="24"/>
        </w:rPr>
        <w:t>The emperor has distinct role descriptors to be deserving of the titles and respect – these are mentioned in the same chapter. For example, the difference between a ‘king’ (</w:t>
      </w:r>
      <w:r w:rsidRPr="00A12889">
        <w:rPr>
          <w:rFonts w:ascii="Times New Roman" w:eastAsia="SimSun" w:hAnsi="Times New Roman" w:cs="Times New Roman"/>
          <w:i/>
          <w:iCs/>
          <w:kern w:val="24"/>
          <w:szCs w:val="24"/>
        </w:rPr>
        <w:t>wang</w:t>
      </w:r>
      <w:r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kern w:val="24"/>
          <w:szCs w:val="24"/>
        </w:rPr>
        <w:t>王</w:t>
      </w:r>
      <w:r w:rsidRPr="00A12889">
        <w:rPr>
          <w:rFonts w:ascii="Times New Roman" w:eastAsia="SimSun" w:hAnsi="Times New Roman" w:cs="Times New Roman"/>
          <w:kern w:val="24"/>
          <w:szCs w:val="24"/>
        </w:rPr>
        <w:t>) and a ‘hegemon’ (</w:t>
      </w:r>
      <w:r w:rsidRPr="00A12889">
        <w:rPr>
          <w:rFonts w:ascii="Times New Roman" w:eastAsia="SimSun" w:hAnsi="Times New Roman" w:cs="Times New Roman"/>
          <w:i/>
          <w:iCs/>
          <w:kern w:val="24"/>
          <w:szCs w:val="24"/>
        </w:rPr>
        <w:t>ba</w:t>
      </w:r>
      <w:r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kern w:val="24"/>
          <w:szCs w:val="24"/>
        </w:rPr>
        <w:t>霸</w:t>
      </w:r>
      <w:r w:rsidRPr="00A12889">
        <w:rPr>
          <w:rFonts w:ascii="Times New Roman" w:eastAsia="SimSun" w:hAnsi="Times New Roman" w:cs="Times New Roman"/>
          <w:kern w:val="24"/>
          <w:szCs w:val="24"/>
        </w:rPr>
        <w:t xml:space="preserve">) is </w:t>
      </w:r>
      <w:r w:rsidR="00F45322" w:rsidRPr="00A12889">
        <w:rPr>
          <w:rFonts w:ascii="Times New Roman" w:eastAsia="SimSun" w:hAnsi="Times New Roman" w:cs="Times New Roman"/>
          <w:kern w:val="24"/>
          <w:szCs w:val="24"/>
        </w:rPr>
        <w:t xml:space="preserve">the </w:t>
      </w:r>
      <w:r w:rsidRPr="00A12889">
        <w:rPr>
          <w:rFonts w:ascii="Times New Roman" w:eastAsia="SimSun" w:hAnsi="Times New Roman" w:cs="Times New Roman"/>
          <w:kern w:val="24"/>
          <w:szCs w:val="24"/>
        </w:rPr>
        <w:t>use of moral power to govern by the former and military power by the latter.</w:t>
      </w:r>
      <w:r w:rsidRPr="00A12889">
        <w:rPr>
          <w:rStyle w:val="FootnoteReference"/>
          <w:rFonts w:ascii="Times New Roman" w:eastAsia="SimSun" w:hAnsi="Times New Roman" w:cs="Times New Roman"/>
          <w:kern w:val="24"/>
          <w:szCs w:val="24"/>
        </w:rPr>
        <w:footnoteReference w:id="481"/>
      </w:r>
      <w:r w:rsidRPr="00A12889">
        <w:rPr>
          <w:rFonts w:ascii="Times New Roman" w:eastAsia="SimSun" w:hAnsi="Times New Roman" w:cs="Times New Roman"/>
          <w:kern w:val="24"/>
          <w:szCs w:val="24"/>
        </w:rPr>
        <w:t xml:space="preserve"> The later annotation to ‘chief head’ also explains that the emperor must govern with understanding and insight to be considered the head of state, while his aides are the able ‘arms and legs’.</w:t>
      </w:r>
      <w:r w:rsidRPr="00A12889">
        <w:rPr>
          <w:rStyle w:val="FootnoteReference"/>
          <w:rFonts w:ascii="Times New Roman" w:eastAsia="SimSun" w:hAnsi="Times New Roman" w:cs="Times New Roman"/>
          <w:kern w:val="24"/>
          <w:szCs w:val="24"/>
        </w:rPr>
        <w:footnoteReference w:id="482"/>
      </w:r>
      <w:r w:rsidRPr="00A12889">
        <w:rPr>
          <w:rFonts w:ascii="Times New Roman" w:eastAsia="SimSun" w:hAnsi="Times New Roman" w:cs="Times New Roman"/>
          <w:kern w:val="24"/>
          <w:szCs w:val="24"/>
        </w:rPr>
        <w:t xml:space="preserve"> The respect afforded is thus justified, rather than being blind subservience.</w:t>
      </w:r>
      <w:r w:rsidRPr="00A12889">
        <w:rPr>
          <w:rStyle w:val="FootnoteReference"/>
          <w:rFonts w:ascii="Times New Roman" w:eastAsia="SimSun" w:hAnsi="Times New Roman" w:cs="Times New Roman"/>
          <w:kern w:val="24"/>
          <w:szCs w:val="24"/>
        </w:rPr>
        <w:footnoteReference w:id="483"/>
      </w:r>
      <w:r w:rsidRPr="00A12889">
        <w:rPr>
          <w:rFonts w:ascii="Times New Roman" w:eastAsia="SimSun" w:hAnsi="Times New Roman" w:cs="Times New Roman"/>
          <w:kern w:val="24"/>
          <w:szCs w:val="24"/>
        </w:rPr>
        <w:t xml:space="preserve"> The reader is also subconsciously acquainted with conceptual metaphor schemes such as ‘high’ being revered through the use of ‘Heaven’ (instead of </w:t>
      </w:r>
      <w:r w:rsidR="00A14DF5" w:rsidRPr="00A12889">
        <w:rPr>
          <w:rFonts w:ascii="Times New Roman" w:eastAsia="SimSun" w:hAnsi="Times New Roman" w:cs="Times New Roman"/>
          <w:kern w:val="24"/>
          <w:szCs w:val="24"/>
        </w:rPr>
        <w:t xml:space="preserve">being titled the </w:t>
      </w:r>
      <w:r w:rsidRPr="00A12889">
        <w:rPr>
          <w:rFonts w:ascii="Times New Roman" w:eastAsia="SimSun" w:hAnsi="Times New Roman" w:cs="Times New Roman"/>
          <w:kern w:val="24"/>
          <w:szCs w:val="24"/>
        </w:rPr>
        <w:t xml:space="preserve">‘Son of Earth’) being the highest visible matter and ‘head’ being the highest point on the body. In turn, the unity of all people is conveyed by the sovereign being the head and by inference all others are the rest of body. </w:t>
      </w:r>
    </w:p>
    <w:p w14:paraId="0DFC7DA9" w14:textId="4AC3833B" w:rsidR="00EE6844" w:rsidRPr="00A12889" w:rsidRDefault="00EE6844" w:rsidP="006A539B">
      <w:pPr>
        <w:tabs>
          <w:tab w:val="left" w:pos="720"/>
        </w:tabs>
        <w:spacing w:line="480" w:lineRule="auto"/>
        <w:rPr>
          <w:rFonts w:ascii="Times New Roman" w:eastAsia="SimSun" w:hAnsi="Times New Roman" w:cs="Times New Roman"/>
          <w:kern w:val="24"/>
          <w:szCs w:val="24"/>
        </w:rPr>
      </w:pPr>
      <w:r w:rsidRPr="00A12889">
        <w:rPr>
          <w:rFonts w:ascii="Times New Roman" w:eastAsia="SimSun" w:hAnsi="Times New Roman" w:cs="Times New Roman"/>
          <w:kern w:val="24"/>
          <w:szCs w:val="24"/>
        </w:rPr>
        <w:tab/>
      </w:r>
      <w:bookmarkStart w:id="170" w:name="_Hlk60864226"/>
      <w:r w:rsidR="00742C70" w:rsidRPr="00A12889">
        <w:rPr>
          <w:rFonts w:ascii="Times New Roman" w:eastAsia="SimSun" w:hAnsi="Times New Roman" w:cs="Times New Roman"/>
          <w:kern w:val="24"/>
          <w:szCs w:val="24"/>
        </w:rPr>
        <w:t xml:space="preserve">The </w:t>
      </w:r>
      <w:r w:rsidR="00742C70" w:rsidRPr="00A12889">
        <w:rPr>
          <w:rFonts w:ascii="Times New Roman" w:eastAsia="SimSun" w:hAnsi="Times New Roman" w:cs="Times New Roman"/>
          <w:i/>
          <w:iCs/>
          <w:kern w:val="24"/>
          <w:szCs w:val="24"/>
        </w:rPr>
        <w:t>Treasury</w:t>
      </w:r>
      <w:r w:rsidR="00742C70" w:rsidRPr="00A12889">
        <w:rPr>
          <w:rFonts w:ascii="Times New Roman" w:eastAsia="SimSun" w:hAnsi="Times New Roman" w:cs="Times New Roman"/>
          <w:kern w:val="24"/>
          <w:szCs w:val="24"/>
        </w:rPr>
        <w:t xml:space="preserve"> also instructs on honorifics to be used when addressing family members. </w:t>
      </w:r>
      <w:bookmarkEnd w:id="170"/>
      <w:r w:rsidRPr="00A12889">
        <w:rPr>
          <w:rFonts w:ascii="Times New Roman" w:eastAsia="SimSun" w:hAnsi="Times New Roman" w:cs="Times New Roman"/>
          <w:kern w:val="24"/>
          <w:szCs w:val="24"/>
        </w:rPr>
        <w:t xml:space="preserve">For example: </w:t>
      </w:r>
    </w:p>
    <w:p w14:paraId="53D50E9E" w14:textId="77777777" w:rsidR="008C6D23" w:rsidRPr="00A12889" w:rsidRDefault="00EE6844" w:rsidP="005142D5">
      <w:pPr>
        <w:tabs>
          <w:tab w:val="left" w:pos="720"/>
        </w:tabs>
        <w:ind w:left="720"/>
        <w:rPr>
          <w:rFonts w:ascii="Times New Roman" w:eastAsia="SimSun" w:hAnsi="Times New Roman" w:cs="Times New Roman"/>
          <w:kern w:val="24"/>
          <w:szCs w:val="24"/>
        </w:rPr>
      </w:pPr>
      <w:r w:rsidRPr="00A12889">
        <w:rPr>
          <w:rFonts w:ascii="Times New Roman" w:eastAsia="SimSun" w:hAnsi="Times New Roman" w:cs="Times New Roman"/>
          <w:kern w:val="24"/>
          <w:szCs w:val="24"/>
        </w:rPr>
        <w:t>祖稱王父，父曰嚴君。</w:t>
      </w:r>
    </w:p>
    <w:p w14:paraId="2A6D77BE" w14:textId="07F4C277" w:rsidR="00EE6844" w:rsidRPr="00A12889" w:rsidRDefault="00EE6844" w:rsidP="005142D5">
      <w:pPr>
        <w:tabs>
          <w:tab w:val="left" w:pos="720"/>
        </w:tabs>
        <w:ind w:left="720"/>
        <w:rPr>
          <w:rFonts w:ascii="Times New Roman" w:eastAsia="SimSun" w:hAnsi="Times New Roman" w:cs="Times New Roman"/>
          <w:kern w:val="24"/>
          <w:szCs w:val="24"/>
        </w:rPr>
      </w:pPr>
      <w:r w:rsidRPr="00A12889">
        <w:rPr>
          <w:rFonts w:ascii="Times New Roman" w:eastAsia="SimSun" w:hAnsi="Times New Roman" w:cs="Times New Roman"/>
          <w:kern w:val="24"/>
          <w:szCs w:val="24"/>
        </w:rPr>
        <w:t>The grandfather is referred to as the ‘royal father’. The father is referred to as the ‘venerable lord’.</w:t>
      </w:r>
      <w:r w:rsidRPr="00A12889">
        <w:rPr>
          <w:rStyle w:val="FootnoteReference"/>
          <w:rFonts w:ascii="Times New Roman" w:eastAsia="SimSun" w:hAnsi="Times New Roman" w:cs="Times New Roman"/>
          <w:kern w:val="24"/>
          <w:szCs w:val="24"/>
        </w:rPr>
        <w:footnoteReference w:id="484"/>
      </w:r>
      <w:r w:rsidRPr="00A12889">
        <w:rPr>
          <w:rFonts w:ascii="Times New Roman" w:eastAsia="SimSun" w:hAnsi="Times New Roman" w:cs="Times New Roman"/>
          <w:kern w:val="24"/>
          <w:szCs w:val="24"/>
        </w:rPr>
        <w:t xml:space="preserve"> </w:t>
      </w:r>
    </w:p>
    <w:p w14:paraId="4497791B" w14:textId="77777777" w:rsidR="00EE6844" w:rsidRPr="00A12889" w:rsidRDefault="00EE6844" w:rsidP="005142D5">
      <w:pPr>
        <w:tabs>
          <w:tab w:val="left" w:pos="720"/>
        </w:tabs>
        <w:ind w:left="1440"/>
        <w:rPr>
          <w:rFonts w:ascii="Times New Roman" w:eastAsia="SimSun" w:hAnsi="Times New Roman" w:cs="Times New Roman"/>
          <w:kern w:val="24"/>
          <w:szCs w:val="24"/>
        </w:rPr>
      </w:pPr>
      <w:r w:rsidRPr="00A12889">
        <w:rPr>
          <w:rFonts w:ascii="Times New Roman" w:eastAsia="SimSun" w:hAnsi="Times New Roman" w:cs="Times New Roman"/>
          <w:kern w:val="24"/>
          <w:szCs w:val="24"/>
        </w:rPr>
        <w:t>《易》：家人有嚴君焉，父母之謂也。</w:t>
      </w:r>
    </w:p>
    <w:p w14:paraId="020DECC9" w14:textId="09743AD0" w:rsidR="00EE6844" w:rsidRPr="00A12889" w:rsidRDefault="00472D7D" w:rsidP="005142D5">
      <w:pPr>
        <w:tabs>
          <w:tab w:val="left" w:pos="720"/>
        </w:tabs>
        <w:spacing w:after="240"/>
        <w:ind w:left="1440"/>
        <w:rPr>
          <w:rFonts w:ascii="Times New Roman" w:eastAsia="SimSun" w:hAnsi="Times New Roman" w:cs="Times New Roman"/>
          <w:kern w:val="24"/>
          <w:szCs w:val="24"/>
        </w:rPr>
      </w:pPr>
      <w:r w:rsidRPr="00A12889">
        <w:rPr>
          <w:rFonts w:ascii="Times New Roman" w:eastAsia="SimSun" w:hAnsi="Times New Roman" w:cs="Times New Roman"/>
          <w:i/>
          <w:iCs/>
          <w:kern w:val="0"/>
          <w:szCs w:val="24"/>
          <w:lang w:eastAsia="zh-CN"/>
        </w:rPr>
        <w:t>Classic</w:t>
      </w:r>
      <w:r w:rsidR="00EE6844" w:rsidRPr="00A12889">
        <w:rPr>
          <w:rFonts w:ascii="Times New Roman" w:eastAsia="SimSun" w:hAnsi="Times New Roman" w:cs="Times New Roman"/>
          <w:i/>
          <w:iCs/>
          <w:kern w:val="24"/>
          <w:szCs w:val="24"/>
        </w:rPr>
        <w:t xml:space="preserve"> of Changes</w:t>
      </w:r>
      <w:r w:rsidR="00EE6844" w:rsidRPr="00A12889">
        <w:rPr>
          <w:rFonts w:ascii="Times New Roman" w:eastAsia="SimSun" w:hAnsi="Times New Roman" w:cs="Times New Roman"/>
          <w:kern w:val="24"/>
          <w:szCs w:val="24"/>
        </w:rPr>
        <w:t>:  The household has the ‘venerable lord’, which is the term for the parent.</w:t>
      </w:r>
    </w:p>
    <w:p w14:paraId="6B4184AD" w14:textId="4B45BDE0" w:rsidR="00EE6844" w:rsidRPr="00A12889" w:rsidRDefault="00EE6844" w:rsidP="006A539B">
      <w:pPr>
        <w:tabs>
          <w:tab w:val="left" w:pos="720"/>
        </w:tabs>
        <w:spacing w:line="480" w:lineRule="auto"/>
        <w:rPr>
          <w:rFonts w:ascii="Times New Roman" w:eastAsia="SimSun" w:hAnsi="Times New Roman" w:cs="Times New Roman"/>
          <w:kern w:val="24"/>
          <w:szCs w:val="24"/>
        </w:rPr>
      </w:pPr>
      <w:r w:rsidRPr="00A12889">
        <w:rPr>
          <w:rFonts w:ascii="Times New Roman" w:eastAsia="SimSun" w:hAnsi="Times New Roman" w:cs="Times New Roman"/>
          <w:kern w:val="24"/>
          <w:szCs w:val="24"/>
        </w:rPr>
        <w:t xml:space="preserve">The title sets out the expectations of the parent-child relationship. The parents were the heads </w:t>
      </w:r>
      <w:r w:rsidRPr="00A12889">
        <w:rPr>
          <w:rFonts w:ascii="Times New Roman" w:eastAsia="SimSun" w:hAnsi="Times New Roman" w:cs="Times New Roman"/>
          <w:kern w:val="24"/>
          <w:szCs w:val="24"/>
        </w:rPr>
        <w:lastRenderedPageBreak/>
        <w:t xml:space="preserve">of the household, both responsible for managing the affairs and teaching the child, hence were to be ‘venerated’.  </w:t>
      </w:r>
      <w:r w:rsidR="00F45322" w:rsidRPr="00A12889">
        <w:rPr>
          <w:rFonts w:ascii="Times New Roman" w:eastAsia="SimSun" w:hAnsi="Times New Roman" w:cs="Times New Roman"/>
          <w:kern w:val="24"/>
          <w:szCs w:val="24"/>
        </w:rPr>
        <w:t>C</w:t>
      </w:r>
      <w:r w:rsidRPr="00A12889">
        <w:rPr>
          <w:rFonts w:ascii="Times New Roman" w:eastAsia="SimSun" w:hAnsi="Times New Roman" w:cs="Times New Roman"/>
          <w:kern w:val="24"/>
          <w:szCs w:val="24"/>
        </w:rPr>
        <w:t>hildren were to respect and care for their parents</w:t>
      </w:r>
      <w:r w:rsidR="00F45322" w:rsidRPr="00A12889">
        <w:rPr>
          <w:rFonts w:ascii="Times New Roman" w:eastAsia="SimSun" w:hAnsi="Times New Roman" w:cs="Times New Roman"/>
          <w:kern w:val="24"/>
          <w:szCs w:val="24"/>
        </w:rPr>
        <w:t xml:space="preserve"> as ministers were to serve the ruler</w:t>
      </w:r>
      <w:r w:rsidRPr="00A12889">
        <w:rPr>
          <w:rFonts w:ascii="Times New Roman" w:eastAsia="SimSun" w:hAnsi="Times New Roman" w:cs="Times New Roman"/>
          <w:kern w:val="24"/>
          <w:szCs w:val="24"/>
        </w:rPr>
        <w:t xml:space="preserve">. Using the terms ‘lord’ and ‘royal’ also suggests a transference of the attitude of respect within the family as a child, to the emperor at a later age. This is explained in the </w:t>
      </w:r>
      <w:r w:rsidRPr="00A12889">
        <w:rPr>
          <w:rFonts w:ascii="Times New Roman" w:eastAsia="SimSun" w:hAnsi="Times New Roman" w:cs="Times New Roman"/>
          <w:i/>
          <w:iCs/>
          <w:kern w:val="24"/>
          <w:szCs w:val="24"/>
        </w:rPr>
        <w:t>Classic of Filiality</w:t>
      </w:r>
      <w:r w:rsidRPr="00A12889">
        <w:rPr>
          <w:rFonts w:ascii="Times New Roman" w:eastAsia="SimSun" w:hAnsi="Times New Roman" w:cs="Times New Roman"/>
          <w:kern w:val="24"/>
          <w:szCs w:val="24"/>
        </w:rPr>
        <w:t>: ‘drawing upon their devotion to their fathers to serve their lord, the respect they feel for them is the same.’</w:t>
      </w:r>
      <w:r w:rsidRPr="00A12889">
        <w:rPr>
          <w:rStyle w:val="FootnoteReference"/>
          <w:rFonts w:ascii="Times New Roman" w:eastAsia="SimSun" w:hAnsi="Times New Roman" w:cs="Times New Roman"/>
          <w:kern w:val="24"/>
          <w:szCs w:val="24"/>
        </w:rPr>
        <w:footnoteReference w:id="485"/>
      </w:r>
      <w:r w:rsidRPr="00A12889">
        <w:rPr>
          <w:rFonts w:ascii="Times New Roman" w:eastAsia="SimSun" w:hAnsi="Times New Roman" w:cs="Times New Roman"/>
          <w:kern w:val="24"/>
          <w:szCs w:val="24"/>
        </w:rPr>
        <w:t xml:space="preserve"> The terms of address for all social relations are treated in the same way. The child not only learns how to express respect but also the underlying rationale through explicit glosses and implicit connotations through the text. Analysed using metaphor theory, the honorifics manifest the traditional Confucian hierarchy. Senior and powerful roles are described as precious, noble, larger and higher. The converse is used for self-denigrating </w:t>
      </w:r>
      <w:r w:rsidR="00E367BC" w:rsidRPr="00A12889">
        <w:rPr>
          <w:rFonts w:ascii="Times New Roman" w:eastAsia="SimSun" w:hAnsi="Times New Roman" w:cs="Times New Roman"/>
          <w:kern w:val="24"/>
          <w:szCs w:val="24"/>
        </w:rPr>
        <w:t xml:space="preserve">terms for the </w:t>
      </w:r>
      <w:r w:rsidRPr="00A12889">
        <w:rPr>
          <w:rFonts w:ascii="Times New Roman" w:eastAsia="SimSun" w:hAnsi="Times New Roman" w:cs="Times New Roman"/>
          <w:kern w:val="24"/>
          <w:szCs w:val="24"/>
        </w:rPr>
        <w:t>less powerful and junior positions. There were likely several thousand terms of address in premodern China.</w:t>
      </w:r>
      <w:r w:rsidRPr="00A12889">
        <w:rPr>
          <w:rStyle w:val="FootnoteReference"/>
          <w:rFonts w:ascii="Times New Roman" w:eastAsia="SimSun" w:hAnsi="Times New Roman" w:cs="Times New Roman"/>
          <w:kern w:val="24"/>
          <w:szCs w:val="24"/>
        </w:rPr>
        <w:footnoteReference w:id="486"/>
      </w:r>
    </w:p>
    <w:p w14:paraId="503A18EA" w14:textId="79D9942B" w:rsidR="00EE6844" w:rsidRPr="00A12889" w:rsidRDefault="00EE6844" w:rsidP="006A539B">
      <w:pPr>
        <w:tabs>
          <w:tab w:val="left" w:pos="720"/>
        </w:tabs>
        <w:spacing w:line="480" w:lineRule="auto"/>
        <w:rPr>
          <w:rFonts w:ascii="Times New Roman" w:eastAsia="SimSun" w:hAnsi="Times New Roman" w:cs="Times New Roman"/>
          <w:kern w:val="24"/>
          <w:szCs w:val="24"/>
        </w:rPr>
      </w:pPr>
      <w:r w:rsidRPr="00A12889">
        <w:rPr>
          <w:rFonts w:ascii="Times New Roman" w:eastAsia="SimSun" w:hAnsi="Times New Roman" w:cs="Times New Roman"/>
          <w:kern w:val="24"/>
          <w:szCs w:val="24"/>
        </w:rPr>
        <w:tab/>
      </w:r>
      <w:r w:rsidR="00742C70" w:rsidRPr="00A12889">
        <w:rPr>
          <w:rFonts w:ascii="Times New Roman" w:eastAsia="SimSun" w:hAnsi="Times New Roman" w:cs="Times New Roman"/>
          <w:kern w:val="24"/>
          <w:szCs w:val="24"/>
        </w:rPr>
        <w:t xml:space="preserve">Use of jade in terms of address for respected and superior roles in the Confucian society is a common metaphor. The conceptual scheme uses the physical appeal and value of the </w:t>
      </w:r>
      <w:r w:rsidR="006E2848" w:rsidRPr="00A12889">
        <w:rPr>
          <w:rFonts w:ascii="Times New Roman" w:eastAsia="SimSun" w:hAnsi="Times New Roman" w:cs="Times New Roman"/>
          <w:kern w:val="24"/>
          <w:szCs w:val="24"/>
        </w:rPr>
        <w:t xml:space="preserve">gemstone </w:t>
      </w:r>
      <w:r w:rsidR="00742C70" w:rsidRPr="00A12889">
        <w:rPr>
          <w:rFonts w:ascii="Times New Roman" w:eastAsia="SimSun" w:hAnsi="Times New Roman" w:cs="Times New Roman"/>
          <w:kern w:val="24"/>
          <w:szCs w:val="24"/>
        </w:rPr>
        <w:t xml:space="preserve">to afford the immaterial with the same merit and desirability. This is evident in terms related to the property of the ruler </w:t>
      </w:r>
      <w:r w:rsidR="006E2848" w:rsidRPr="00A12889">
        <w:rPr>
          <w:rFonts w:ascii="Times New Roman" w:eastAsia="SimSun" w:hAnsi="Times New Roman" w:cs="Times New Roman"/>
          <w:kern w:val="24"/>
          <w:szCs w:val="24"/>
        </w:rPr>
        <w:t>–</w:t>
      </w:r>
      <w:r w:rsidR="00742C70" w:rsidRPr="00A12889">
        <w:rPr>
          <w:rFonts w:ascii="Times New Roman" w:eastAsia="SimSun" w:hAnsi="Times New Roman" w:cs="Times New Roman"/>
          <w:kern w:val="24"/>
          <w:szCs w:val="24"/>
        </w:rPr>
        <w:t xml:space="preserve"> a</w:t>
      </w:r>
      <w:r w:rsidRPr="00A12889">
        <w:rPr>
          <w:rFonts w:ascii="Times New Roman" w:eastAsia="SimSun" w:hAnsi="Times New Roman" w:cs="Times New Roman"/>
          <w:kern w:val="24"/>
          <w:szCs w:val="24"/>
        </w:rPr>
        <w:t>s part of ritual propriety, reverence towards the sovereign also extended to their property. The emperor</w:t>
      </w:r>
      <w:r w:rsidR="00AB5259" w:rsidRPr="00A12889">
        <w:rPr>
          <w:rFonts w:ascii="Times New Roman" w:eastAsia="SimSun" w:hAnsi="Times New Roman" w:cs="Times New Roman"/>
          <w:kern w:val="24"/>
          <w:szCs w:val="24"/>
        </w:rPr>
        <w:t>’</w:t>
      </w:r>
      <w:r w:rsidRPr="00A12889">
        <w:rPr>
          <w:rFonts w:ascii="Times New Roman" w:eastAsia="SimSun" w:hAnsi="Times New Roman" w:cs="Times New Roman"/>
          <w:kern w:val="24"/>
          <w:szCs w:val="24"/>
        </w:rPr>
        <w:t>s seal was called ‘</w:t>
      </w:r>
      <w:r w:rsidR="006D67B8" w:rsidRPr="00A12889">
        <w:rPr>
          <w:rFonts w:ascii="Times New Roman" w:eastAsia="SimSun" w:hAnsi="Times New Roman" w:cs="Times New Roman"/>
          <w:kern w:val="24"/>
          <w:szCs w:val="24"/>
        </w:rPr>
        <w:t>玉璽</w:t>
      </w:r>
      <w:r w:rsidR="006D67B8"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kern w:val="24"/>
          <w:szCs w:val="24"/>
        </w:rPr>
        <w:t>the jade signet’</w:t>
      </w:r>
      <w:r w:rsidR="006E2848"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kern w:val="24"/>
          <w:szCs w:val="24"/>
        </w:rPr>
        <w:t>and the imperial genealogical register called ‘</w:t>
      </w:r>
      <w:r w:rsidR="006D67B8" w:rsidRPr="00A12889">
        <w:rPr>
          <w:rFonts w:ascii="Times New Roman" w:eastAsia="SimSun" w:hAnsi="Times New Roman" w:cs="Times New Roman"/>
          <w:kern w:val="24"/>
          <w:szCs w:val="24"/>
        </w:rPr>
        <w:t>玉牒</w:t>
      </w:r>
      <w:r w:rsidR="006D67B8"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kern w:val="24"/>
          <w:szCs w:val="24"/>
        </w:rPr>
        <w:t>the jade records’.</w:t>
      </w:r>
      <w:r w:rsidRPr="00A12889">
        <w:rPr>
          <w:rStyle w:val="FootnoteReference"/>
          <w:rFonts w:ascii="Times New Roman" w:eastAsia="SimSun" w:hAnsi="Times New Roman" w:cs="Times New Roman"/>
          <w:kern w:val="24"/>
          <w:szCs w:val="24"/>
        </w:rPr>
        <w:footnoteReference w:id="487"/>
      </w:r>
      <w:r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szCs w:val="24"/>
        </w:rPr>
        <w:t>T</w:t>
      </w:r>
      <w:r w:rsidRPr="00A12889">
        <w:rPr>
          <w:rFonts w:ascii="Times New Roman" w:eastAsia="SimSun" w:hAnsi="Times New Roman" w:cs="Times New Roman"/>
          <w:kern w:val="24"/>
          <w:szCs w:val="24"/>
        </w:rPr>
        <w:t>he source domain of the metonyms is jade. Why jade? Jade was considered the most valued gemstone since Chinese antiquity and with various qualities connotating moral character.</w:t>
      </w:r>
      <w:r w:rsidRPr="00A12889">
        <w:rPr>
          <w:rStyle w:val="FootnoteReference"/>
          <w:rFonts w:ascii="Times New Roman" w:eastAsia="SimSun" w:hAnsi="Times New Roman" w:cs="Times New Roman"/>
          <w:kern w:val="24"/>
          <w:szCs w:val="24"/>
        </w:rPr>
        <w:footnoteReference w:id="488"/>
      </w:r>
      <w:r w:rsidRPr="00A12889">
        <w:rPr>
          <w:rFonts w:ascii="Times New Roman" w:eastAsia="SimSun" w:hAnsi="Times New Roman" w:cs="Times New Roman"/>
          <w:kern w:val="24"/>
          <w:szCs w:val="24"/>
        </w:rPr>
        <w:t xml:space="preserve"> Moreover, Heaven </w:t>
      </w:r>
      <w:r w:rsidRPr="00A12889">
        <w:rPr>
          <w:rFonts w:ascii="Times New Roman" w:eastAsia="SimSun" w:hAnsi="Times New Roman" w:cs="Times New Roman"/>
          <w:kern w:val="24"/>
          <w:szCs w:val="24"/>
        </w:rPr>
        <w:lastRenderedPageBreak/>
        <w:t xml:space="preserve">is symbolised by jade and gold according to the </w:t>
      </w:r>
      <w:r w:rsidR="00472D7D" w:rsidRPr="00A12889">
        <w:rPr>
          <w:rFonts w:ascii="Times New Roman" w:eastAsia="SimSun" w:hAnsi="Times New Roman" w:cs="Times New Roman"/>
          <w:i/>
          <w:iCs/>
          <w:kern w:val="0"/>
          <w:szCs w:val="24"/>
          <w:lang w:eastAsia="zh-CN"/>
        </w:rPr>
        <w:t>Classic</w:t>
      </w:r>
      <w:r w:rsidRPr="00A12889">
        <w:rPr>
          <w:rFonts w:ascii="Times New Roman" w:eastAsia="SimSun" w:hAnsi="Times New Roman" w:cs="Times New Roman"/>
          <w:i/>
          <w:iCs/>
          <w:kern w:val="24"/>
          <w:szCs w:val="24"/>
        </w:rPr>
        <w:t xml:space="preserve"> of Changes</w:t>
      </w:r>
      <w:r w:rsidRPr="00A12889">
        <w:rPr>
          <w:rFonts w:ascii="Times New Roman" w:eastAsia="SimSun" w:hAnsi="Times New Roman" w:cs="Times New Roman"/>
          <w:kern w:val="24"/>
          <w:szCs w:val="24"/>
        </w:rPr>
        <w:t>.</w:t>
      </w:r>
      <w:r w:rsidRPr="00A12889">
        <w:rPr>
          <w:rStyle w:val="FootnoteReference"/>
          <w:rFonts w:ascii="Times New Roman" w:eastAsia="SimSun" w:hAnsi="Times New Roman" w:cs="Times New Roman"/>
          <w:kern w:val="24"/>
          <w:szCs w:val="24"/>
        </w:rPr>
        <w:footnoteReference w:id="489"/>
      </w:r>
      <w:r w:rsidRPr="00A12889">
        <w:rPr>
          <w:rFonts w:ascii="Times New Roman" w:eastAsia="SimSun" w:hAnsi="Times New Roman" w:cs="Times New Roman"/>
          <w:kern w:val="24"/>
          <w:szCs w:val="24"/>
        </w:rPr>
        <w:t xml:space="preserve"> Hence, jade is used linguistically to connote royalty, excellence and purity. One learns from other parts of the </w:t>
      </w:r>
      <w:r w:rsidRPr="00A12889">
        <w:rPr>
          <w:rFonts w:ascii="Times New Roman" w:eastAsia="SimSun" w:hAnsi="Times New Roman" w:cs="Times New Roman"/>
          <w:i/>
          <w:iCs/>
          <w:kern w:val="24"/>
          <w:szCs w:val="24"/>
        </w:rPr>
        <w:t>Treasury</w:t>
      </w:r>
      <w:r w:rsidRPr="00A12889">
        <w:rPr>
          <w:rFonts w:ascii="Times New Roman" w:eastAsia="SimSun" w:hAnsi="Times New Roman" w:cs="Times New Roman"/>
          <w:kern w:val="24"/>
          <w:szCs w:val="24"/>
        </w:rPr>
        <w:t xml:space="preserve"> that ‘</w:t>
      </w:r>
      <w:r w:rsidR="00AB24A9" w:rsidRPr="00A12889">
        <w:rPr>
          <w:rFonts w:ascii="Times New Roman" w:eastAsia="SimSun" w:hAnsi="Times New Roman" w:cs="Times New Roman"/>
          <w:kern w:val="24"/>
          <w:szCs w:val="24"/>
        </w:rPr>
        <w:t>冠玉</w:t>
      </w:r>
      <w:r w:rsidR="00AB24A9"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kern w:val="24"/>
          <w:szCs w:val="24"/>
        </w:rPr>
        <w:t>capped with jade’</w:t>
      </w:r>
      <w:r w:rsidR="00791DCD"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kern w:val="24"/>
          <w:szCs w:val="24"/>
        </w:rPr>
        <w:t>refers to a handsome appearance</w:t>
      </w:r>
      <w:r w:rsidRPr="00A12889">
        <w:rPr>
          <w:rStyle w:val="FootnoteReference"/>
          <w:rFonts w:ascii="Times New Roman" w:eastAsia="SimSun" w:hAnsi="Times New Roman" w:cs="Times New Roman"/>
          <w:kern w:val="24"/>
          <w:szCs w:val="24"/>
        </w:rPr>
        <w:footnoteReference w:id="490"/>
      </w:r>
      <w:r w:rsidRPr="00A12889">
        <w:rPr>
          <w:rFonts w:ascii="Times New Roman" w:eastAsia="SimSun" w:hAnsi="Times New Roman" w:cs="Times New Roman"/>
          <w:kern w:val="24"/>
          <w:szCs w:val="24"/>
        </w:rPr>
        <w:t xml:space="preserve"> and ‘</w:t>
      </w:r>
      <w:r w:rsidR="00AB24A9" w:rsidRPr="00A12889">
        <w:rPr>
          <w:rFonts w:ascii="Times New Roman" w:eastAsia="SimSun" w:hAnsi="Times New Roman" w:cs="Times New Roman"/>
          <w:kern w:val="24"/>
          <w:szCs w:val="24"/>
        </w:rPr>
        <w:t>玉箸</w:t>
      </w:r>
      <w:r w:rsidR="00AB24A9"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kern w:val="24"/>
          <w:szCs w:val="24"/>
        </w:rPr>
        <w:t>jade sticks’</w:t>
      </w:r>
      <w:r w:rsidR="00791DCD"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kern w:val="24"/>
          <w:szCs w:val="24"/>
        </w:rPr>
        <w:t>describe the tears of a beauty.</w:t>
      </w:r>
      <w:r w:rsidRPr="00A12889">
        <w:rPr>
          <w:rStyle w:val="FootnoteReference"/>
          <w:rFonts w:ascii="Times New Roman" w:eastAsia="SimSun" w:hAnsi="Times New Roman" w:cs="Times New Roman"/>
          <w:kern w:val="24"/>
          <w:szCs w:val="24"/>
        </w:rPr>
        <w:footnoteReference w:id="491"/>
      </w:r>
      <w:r w:rsidRPr="00A12889">
        <w:rPr>
          <w:rFonts w:ascii="Times New Roman" w:eastAsia="SimSun" w:hAnsi="Times New Roman" w:cs="Times New Roman"/>
          <w:kern w:val="24"/>
          <w:szCs w:val="24"/>
        </w:rPr>
        <w:t xml:space="preserve"> Moreover, requesting a reply to one’s letter is expressed as ‘</w:t>
      </w:r>
      <w:r w:rsidR="00AB24A9" w:rsidRPr="00A12889">
        <w:rPr>
          <w:rFonts w:ascii="Times New Roman" w:eastAsia="SimSun" w:hAnsi="Times New Roman" w:cs="Times New Roman"/>
          <w:kern w:val="24"/>
          <w:szCs w:val="24"/>
        </w:rPr>
        <w:t>早賜玉音</w:t>
      </w:r>
      <w:r w:rsidR="00AB24A9"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szCs w:val="24"/>
        </w:rPr>
        <w:t>may you bestow your jade sound soon’,</w:t>
      </w:r>
      <w:r w:rsidRPr="00A12889">
        <w:rPr>
          <w:rStyle w:val="FootnoteReference"/>
          <w:rFonts w:ascii="Times New Roman" w:eastAsia="SimSun" w:hAnsi="Times New Roman" w:cs="Times New Roman"/>
          <w:szCs w:val="24"/>
        </w:rPr>
        <w:footnoteReference w:id="492"/>
      </w:r>
      <w:r w:rsidRPr="00A12889">
        <w:rPr>
          <w:rFonts w:ascii="Times New Roman" w:eastAsia="SimSun" w:hAnsi="Times New Roman" w:cs="Times New Roman"/>
          <w:szCs w:val="24"/>
        </w:rPr>
        <w:t xml:space="preserve"> and troubling another to visit is ‘</w:t>
      </w:r>
      <w:r w:rsidR="00AB24A9" w:rsidRPr="00A12889">
        <w:rPr>
          <w:rFonts w:ascii="Times New Roman" w:eastAsia="SimSun" w:hAnsi="Times New Roman" w:cs="Times New Roman"/>
          <w:kern w:val="24"/>
          <w:szCs w:val="24"/>
        </w:rPr>
        <w:t>望移玉趾</w:t>
      </w:r>
      <w:r w:rsidR="00AB24A9"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szCs w:val="24"/>
          <w:shd w:val="clear" w:color="auto" w:fill="FFFFFF"/>
        </w:rPr>
        <w:t>hope your jade toes move’.</w:t>
      </w:r>
      <w:r w:rsidRPr="00A12889">
        <w:rPr>
          <w:rStyle w:val="FootnoteReference"/>
          <w:rFonts w:ascii="Times New Roman" w:eastAsia="SimSun" w:hAnsi="Times New Roman" w:cs="Times New Roman"/>
          <w:szCs w:val="24"/>
          <w:shd w:val="clear" w:color="auto" w:fill="FFFFFF"/>
        </w:rPr>
        <w:footnoteReference w:id="493"/>
      </w:r>
      <w:r w:rsidR="00D621B5" w:rsidRPr="00A12889">
        <w:rPr>
          <w:rFonts w:ascii="Times New Roman" w:eastAsia="SimSun" w:hAnsi="Times New Roman" w:cs="Times New Roman"/>
          <w:szCs w:val="24"/>
        </w:rPr>
        <w:t xml:space="preserve"> The child is also acquainted with pars-pro-toto expressions as t</w:t>
      </w:r>
      <w:r w:rsidRPr="00A12889">
        <w:rPr>
          <w:rFonts w:ascii="Times New Roman" w:eastAsia="SimSun" w:hAnsi="Times New Roman" w:cs="Times New Roman"/>
          <w:szCs w:val="24"/>
        </w:rPr>
        <w:t>he addressee’s letter is represented merely by a ‘sound’ and the entire person by their ‘toes’. Such indirectness is akin to addressing the emperor as ‘</w:t>
      </w:r>
      <w:r w:rsidR="00AB5259" w:rsidRPr="00A12889">
        <w:rPr>
          <w:rFonts w:ascii="Times New Roman" w:eastAsia="SimSun" w:hAnsi="Times New Roman" w:cs="Times New Roman"/>
          <w:szCs w:val="24"/>
        </w:rPr>
        <w:t>from the bottom of the steps</w:t>
      </w:r>
      <w:r w:rsidRPr="00A12889">
        <w:rPr>
          <w:rFonts w:ascii="Times New Roman" w:eastAsia="SimSun" w:hAnsi="Times New Roman" w:cs="Times New Roman"/>
          <w:szCs w:val="24"/>
        </w:rPr>
        <w:t xml:space="preserve">’, which is another linguistic technique to display veneration. </w:t>
      </w:r>
      <w:r w:rsidRPr="00A12889">
        <w:rPr>
          <w:rFonts w:ascii="Times New Roman" w:eastAsia="SimSun" w:hAnsi="Times New Roman" w:cs="Times New Roman"/>
          <w:kern w:val="24"/>
          <w:szCs w:val="24"/>
        </w:rPr>
        <w:t>The child is thus familiarised with a value system</w:t>
      </w:r>
      <w:r w:rsidR="00D621B5"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kern w:val="24"/>
          <w:szCs w:val="24"/>
        </w:rPr>
        <w:t>social etiquette</w:t>
      </w:r>
      <w:r w:rsidR="00D621B5" w:rsidRPr="00A12889">
        <w:rPr>
          <w:rFonts w:ascii="Times New Roman" w:eastAsia="SimSun" w:hAnsi="Times New Roman" w:cs="Times New Roman"/>
          <w:kern w:val="24"/>
          <w:szCs w:val="24"/>
        </w:rPr>
        <w:t xml:space="preserve"> and linguistic tropes</w:t>
      </w:r>
      <w:r w:rsidRPr="00A12889">
        <w:rPr>
          <w:rFonts w:ascii="Times New Roman" w:eastAsia="SimSun" w:hAnsi="Times New Roman" w:cs="Times New Roman"/>
          <w:kern w:val="24"/>
          <w:szCs w:val="24"/>
        </w:rPr>
        <w:t xml:space="preserve"> simultaneously</w:t>
      </w:r>
      <w:r w:rsidR="00742C70" w:rsidRPr="00A12889">
        <w:rPr>
          <w:rFonts w:ascii="Times New Roman" w:eastAsia="SimSun" w:hAnsi="Times New Roman" w:cs="Times New Roman"/>
          <w:kern w:val="24"/>
          <w:szCs w:val="24"/>
        </w:rPr>
        <w:t xml:space="preserve"> through the metaphoric language</w:t>
      </w:r>
      <w:r w:rsidRPr="00A12889">
        <w:rPr>
          <w:rFonts w:ascii="Times New Roman" w:eastAsia="SimSun" w:hAnsi="Times New Roman" w:cs="Times New Roman"/>
          <w:kern w:val="24"/>
          <w:szCs w:val="24"/>
        </w:rPr>
        <w:t>.</w:t>
      </w:r>
    </w:p>
    <w:p w14:paraId="5FDAA9D0" w14:textId="4A987CA4" w:rsidR="00EE6844" w:rsidRPr="00A12889" w:rsidRDefault="005142D5" w:rsidP="005142D5">
      <w:pPr>
        <w:tabs>
          <w:tab w:val="left" w:pos="720"/>
        </w:tabs>
        <w:autoSpaceDE w:val="0"/>
        <w:autoSpaceDN w:val="0"/>
        <w:adjustRightInd w:val="0"/>
        <w:snapToGrid w:val="0"/>
        <w:spacing w:line="480" w:lineRule="auto"/>
        <w:rPr>
          <w:rFonts w:ascii="Times New Roman" w:eastAsia="SimSun" w:hAnsi="Times New Roman" w:cs="Times New Roman"/>
          <w:kern w:val="24"/>
          <w:szCs w:val="24"/>
          <w:lang w:val="en-GB"/>
        </w:rPr>
      </w:pPr>
      <w:r>
        <w:rPr>
          <w:rFonts w:ascii="Times New Roman" w:eastAsia="SimSun" w:hAnsi="Times New Roman" w:cs="Times New Roman"/>
          <w:kern w:val="24"/>
          <w:szCs w:val="24"/>
          <w:lang w:val="en-GB"/>
        </w:rPr>
        <w:tab/>
      </w:r>
      <w:r w:rsidR="00EE6844" w:rsidRPr="00A12889">
        <w:rPr>
          <w:rFonts w:ascii="Times New Roman" w:eastAsia="SimSun" w:hAnsi="Times New Roman" w:cs="Times New Roman"/>
          <w:kern w:val="24"/>
          <w:szCs w:val="24"/>
          <w:lang w:val="en-GB"/>
        </w:rPr>
        <w:t xml:space="preserve">Another phenomena that is not directly stated in the </w:t>
      </w:r>
      <w:r w:rsidR="00EE6844" w:rsidRPr="00A12889">
        <w:rPr>
          <w:rFonts w:ascii="Times New Roman" w:eastAsia="SimSun" w:hAnsi="Times New Roman" w:cs="Times New Roman"/>
          <w:i/>
          <w:iCs/>
          <w:kern w:val="24"/>
          <w:szCs w:val="24"/>
          <w:lang w:val="en-GB"/>
        </w:rPr>
        <w:t>Treasury</w:t>
      </w:r>
      <w:r w:rsidR="00EE6844" w:rsidRPr="00A12889">
        <w:rPr>
          <w:rFonts w:ascii="Times New Roman" w:eastAsia="SimSun" w:hAnsi="Times New Roman" w:cs="Times New Roman"/>
          <w:kern w:val="24"/>
          <w:szCs w:val="24"/>
          <w:lang w:val="en-GB"/>
        </w:rPr>
        <w:t xml:space="preserve"> but implied throughout the ritual expressions is the concomitant need for humility. According to the </w:t>
      </w:r>
      <w:r w:rsidR="00EE6844" w:rsidRPr="00A12889">
        <w:rPr>
          <w:rFonts w:ascii="Times New Roman" w:eastAsia="SimSun" w:hAnsi="Times New Roman" w:cs="Times New Roman"/>
          <w:i/>
          <w:iCs/>
          <w:szCs w:val="24"/>
        </w:rPr>
        <w:t>Records of Ritual</w:t>
      </w:r>
      <w:r w:rsidR="00EE6844" w:rsidRPr="00A12889">
        <w:rPr>
          <w:rFonts w:ascii="Times New Roman" w:eastAsia="SimSun" w:hAnsi="Times New Roman" w:cs="Times New Roman"/>
          <w:kern w:val="24"/>
          <w:szCs w:val="24"/>
        </w:rPr>
        <w:t xml:space="preserve">, </w:t>
      </w:r>
      <w:r w:rsidR="00EE6844" w:rsidRPr="00A12889">
        <w:rPr>
          <w:rFonts w:ascii="Times New Roman" w:eastAsia="SimSun" w:hAnsi="Times New Roman" w:cs="Times New Roman"/>
          <w:kern w:val="24"/>
          <w:szCs w:val="24"/>
          <w:lang w:val="en-GB"/>
        </w:rPr>
        <w:t>‘</w:t>
      </w:r>
      <w:r w:rsidR="00594F39" w:rsidRPr="00A12889">
        <w:rPr>
          <w:rFonts w:ascii="Times New Roman" w:eastAsia="SimSun" w:hAnsi="Times New Roman" w:cs="Times New Roman"/>
          <w:kern w:val="24"/>
          <w:szCs w:val="24"/>
        </w:rPr>
        <w:t>夫禮者，</w:t>
      </w:r>
      <w:r w:rsidR="00B61D0F" w:rsidRPr="00A12889">
        <w:rPr>
          <w:rFonts w:ascii="Times New Roman" w:eastAsia="SimSun" w:hAnsi="Times New Roman" w:cs="Times New Roman"/>
          <w:kern w:val="24"/>
          <w:szCs w:val="24"/>
        </w:rPr>
        <w:t>自卑而尊人</w:t>
      </w:r>
      <w:r w:rsidR="00B61D0F" w:rsidRPr="00A12889">
        <w:rPr>
          <w:rFonts w:ascii="Times New Roman" w:eastAsia="SimSun" w:hAnsi="Times New Roman" w:cs="Times New Roman"/>
          <w:kern w:val="24"/>
          <w:szCs w:val="24"/>
          <w:lang w:val="en-GB" w:eastAsia="zh-CN"/>
        </w:rPr>
        <w:t xml:space="preserve"> </w:t>
      </w:r>
      <w:r w:rsidR="00EE6844" w:rsidRPr="00A12889">
        <w:rPr>
          <w:rFonts w:ascii="Times New Roman" w:eastAsia="SimSun" w:hAnsi="Times New Roman" w:cs="Times New Roman"/>
          <w:szCs w:val="24"/>
        </w:rPr>
        <w:t>Regarding ritual – humble oneself and respect others.’</w:t>
      </w:r>
      <w:r w:rsidR="00594F39" w:rsidRPr="00A12889">
        <w:rPr>
          <w:rStyle w:val="FootnoteReference"/>
          <w:rFonts w:ascii="Times New Roman" w:eastAsia="SimSun" w:hAnsi="Times New Roman" w:cs="Times New Roman"/>
          <w:szCs w:val="24"/>
        </w:rPr>
        <w:footnoteReference w:id="494"/>
      </w:r>
      <w:r w:rsidR="00EE6844" w:rsidRPr="00A12889">
        <w:rPr>
          <w:rFonts w:ascii="Times New Roman" w:eastAsia="SimSun" w:hAnsi="Times New Roman" w:cs="Times New Roman"/>
          <w:szCs w:val="24"/>
        </w:rPr>
        <w:t xml:space="preserve"> </w:t>
      </w:r>
      <w:r w:rsidR="00EE6844" w:rsidRPr="00A12889">
        <w:rPr>
          <w:rFonts w:ascii="Times New Roman" w:eastAsia="SimSun" w:hAnsi="Times New Roman" w:cs="Times New Roman"/>
          <w:kern w:val="24"/>
          <w:szCs w:val="24"/>
          <w:lang w:val="en-GB"/>
        </w:rPr>
        <w:t>Ritual linguistics has been classified as a type of ‘politeness’ phenomena in the field of pragmatics. In Gu Yueguo’s seminal paper, he notes four elements of historical Chinese politeness</w:t>
      </w:r>
      <w:r w:rsidR="00EE6844" w:rsidRPr="00A12889">
        <w:rPr>
          <w:rFonts w:ascii="Times New Roman" w:eastAsia="SimSun" w:hAnsi="Times New Roman" w:cs="Times New Roman"/>
          <w:kern w:val="24"/>
          <w:szCs w:val="24"/>
        </w:rPr>
        <w:t xml:space="preserve">: </w:t>
      </w:r>
      <w:r w:rsidR="00EE6844" w:rsidRPr="00A12889">
        <w:rPr>
          <w:rFonts w:ascii="Times New Roman" w:eastAsia="SimSun" w:hAnsi="Times New Roman" w:cs="Times New Roman"/>
          <w:szCs w:val="24"/>
        </w:rPr>
        <w:t>respectfulness, modesty, attitudinal warmth, and refinement</w:t>
      </w:r>
      <w:r w:rsidR="00EE6844" w:rsidRPr="00A12889">
        <w:rPr>
          <w:rFonts w:ascii="Times New Roman" w:eastAsia="SimSun" w:hAnsi="Times New Roman" w:cs="Times New Roman"/>
          <w:kern w:val="24"/>
          <w:szCs w:val="24"/>
          <w:lang w:val="en-GB"/>
        </w:rPr>
        <w:t xml:space="preserve">. </w:t>
      </w:r>
    </w:p>
    <w:p w14:paraId="62B1847A" w14:textId="569CBD51" w:rsidR="00EE6844" w:rsidRPr="00A12889" w:rsidRDefault="00A1298A" w:rsidP="005142D5">
      <w:pPr>
        <w:tabs>
          <w:tab w:val="left" w:pos="720"/>
        </w:tabs>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w:t>
      </w:r>
      <w:r w:rsidR="00EE6844" w:rsidRPr="00A12889">
        <w:rPr>
          <w:rFonts w:ascii="Times New Roman" w:eastAsia="SimSun" w:hAnsi="Times New Roman" w:cs="Times New Roman"/>
          <w:szCs w:val="24"/>
        </w:rPr>
        <w:t>Respectfulness</w:t>
      </w:r>
      <w:r w:rsidRPr="00A12889">
        <w:rPr>
          <w:rFonts w:ascii="Times New Roman" w:eastAsia="SimSun" w:hAnsi="Times New Roman" w:cs="Times New Roman"/>
          <w:szCs w:val="24"/>
        </w:rPr>
        <w:t>”</w:t>
      </w:r>
      <w:r w:rsidR="00EE6844" w:rsidRPr="00A12889">
        <w:rPr>
          <w:rFonts w:ascii="Times New Roman" w:eastAsia="SimSun" w:hAnsi="Times New Roman" w:cs="Times New Roman"/>
          <w:szCs w:val="24"/>
        </w:rPr>
        <w:t xml:space="preserve"> is self</w:t>
      </w:r>
      <w:r w:rsidRPr="00A12889">
        <w:rPr>
          <w:rFonts w:ascii="Times New Roman" w:eastAsia="SimSun" w:hAnsi="Times New Roman" w:cs="Times New Roman"/>
          <w:szCs w:val="24"/>
        </w:rPr>
        <w:t>’</w:t>
      </w:r>
      <w:r w:rsidR="00EE6844" w:rsidRPr="00A12889">
        <w:rPr>
          <w:rFonts w:ascii="Times New Roman" w:eastAsia="SimSun" w:hAnsi="Times New Roman" w:cs="Times New Roman"/>
          <w:szCs w:val="24"/>
        </w:rPr>
        <w:t xml:space="preserve">s positive appreciation or admiration of other concerning the latter's face, social status, and so on. </w:t>
      </w:r>
      <w:r w:rsidRPr="00A12889">
        <w:rPr>
          <w:rFonts w:ascii="Times New Roman" w:eastAsia="SimSun" w:hAnsi="Times New Roman" w:cs="Times New Roman"/>
          <w:szCs w:val="24"/>
        </w:rPr>
        <w:t>“</w:t>
      </w:r>
      <w:r w:rsidR="00EE6844" w:rsidRPr="00A12889">
        <w:rPr>
          <w:rFonts w:ascii="Times New Roman" w:eastAsia="SimSun" w:hAnsi="Times New Roman" w:cs="Times New Roman"/>
          <w:szCs w:val="24"/>
        </w:rPr>
        <w:t>Modesty</w:t>
      </w:r>
      <w:r w:rsidRPr="00A12889">
        <w:rPr>
          <w:rFonts w:ascii="Times New Roman" w:eastAsia="SimSun" w:hAnsi="Times New Roman" w:cs="Times New Roman"/>
          <w:szCs w:val="24"/>
        </w:rPr>
        <w:t>”</w:t>
      </w:r>
      <w:r w:rsidR="00EE6844" w:rsidRPr="00A12889">
        <w:rPr>
          <w:rFonts w:ascii="Times New Roman" w:eastAsia="SimSun" w:hAnsi="Times New Roman" w:cs="Times New Roman"/>
          <w:szCs w:val="24"/>
        </w:rPr>
        <w:t xml:space="preserve"> can be seen as another way of saying </w:t>
      </w:r>
      <w:r w:rsidRPr="00A12889">
        <w:rPr>
          <w:rFonts w:ascii="Times New Roman" w:eastAsia="SimSun" w:hAnsi="Times New Roman" w:cs="Times New Roman"/>
          <w:szCs w:val="24"/>
        </w:rPr>
        <w:t>“</w:t>
      </w:r>
      <w:r w:rsidR="00EE6844" w:rsidRPr="00A12889">
        <w:rPr>
          <w:rFonts w:ascii="Times New Roman" w:eastAsia="SimSun" w:hAnsi="Times New Roman" w:cs="Times New Roman"/>
          <w:szCs w:val="24"/>
        </w:rPr>
        <w:t>self-denigration</w:t>
      </w:r>
      <w:r w:rsidRPr="00A12889">
        <w:rPr>
          <w:rFonts w:ascii="Times New Roman" w:eastAsia="SimSun" w:hAnsi="Times New Roman" w:cs="Times New Roman"/>
          <w:szCs w:val="24"/>
        </w:rPr>
        <w:t>”</w:t>
      </w:r>
      <w:r w:rsidR="00EE6844"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w:t>
      </w:r>
      <w:r w:rsidR="00EE6844" w:rsidRPr="00A12889">
        <w:rPr>
          <w:rFonts w:ascii="Times New Roman" w:eastAsia="SimSun" w:hAnsi="Times New Roman" w:cs="Times New Roman"/>
          <w:szCs w:val="24"/>
        </w:rPr>
        <w:t>Attitudinal warmth</w:t>
      </w:r>
      <w:r w:rsidRPr="00A12889">
        <w:rPr>
          <w:rFonts w:ascii="Times New Roman" w:eastAsia="SimSun" w:hAnsi="Times New Roman" w:cs="Times New Roman"/>
          <w:szCs w:val="24"/>
        </w:rPr>
        <w:t>”</w:t>
      </w:r>
      <w:r w:rsidR="00EE6844" w:rsidRPr="00A12889">
        <w:rPr>
          <w:rFonts w:ascii="Times New Roman" w:eastAsia="SimSun" w:hAnsi="Times New Roman" w:cs="Times New Roman"/>
          <w:szCs w:val="24"/>
        </w:rPr>
        <w:t xml:space="preserve"> is self</w:t>
      </w:r>
      <w:r w:rsidRPr="00A12889">
        <w:rPr>
          <w:rFonts w:ascii="Times New Roman" w:eastAsia="SimSun" w:hAnsi="Times New Roman" w:cs="Times New Roman"/>
          <w:szCs w:val="24"/>
        </w:rPr>
        <w:t>’</w:t>
      </w:r>
      <w:r w:rsidR="00EE6844" w:rsidRPr="00A12889">
        <w:rPr>
          <w:rFonts w:ascii="Times New Roman" w:eastAsia="SimSun" w:hAnsi="Times New Roman" w:cs="Times New Roman"/>
          <w:szCs w:val="24"/>
        </w:rPr>
        <w:t xml:space="preserve">s demonstration of kindness, consideration, and hospitality to other. Finally, </w:t>
      </w:r>
      <w:r w:rsidRPr="00A12889">
        <w:rPr>
          <w:rFonts w:ascii="Times New Roman" w:eastAsia="SimSun" w:hAnsi="Times New Roman" w:cs="Times New Roman"/>
          <w:szCs w:val="24"/>
        </w:rPr>
        <w:t>“</w:t>
      </w:r>
      <w:r w:rsidR="00EE6844" w:rsidRPr="00A12889">
        <w:rPr>
          <w:rFonts w:ascii="Times New Roman" w:eastAsia="SimSun" w:hAnsi="Times New Roman" w:cs="Times New Roman"/>
          <w:szCs w:val="24"/>
        </w:rPr>
        <w:t>refinement</w:t>
      </w:r>
      <w:r w:rsidRPr="00A12889">
        <w:rPr>
          <w:rFonts w:ascii="Times New Roman" w:eastAsia="SimSun" w:hAnsi="Times New Roman" w:cs="Times New Roman"/>
          <w:szCs w:val="24"/>
        </w:rPr>
        <w:t>”</w:t>
      </w:r>
      <w:r w:rsidR="00EE6844" w:rsidRPr="00A12889">
        <w:rPr>
          <w:rFonts w:ascii="Times New Roman" w:eastAsia="SimSun" w:hAnsi="Times New Roman" w:cs="Times New Roman"/>
          <w:szCs w:val="24"/>
        </w:rPr>
        <w:t xml:space="preserve"> refers to self’s behaviour to other which meets certain standards.</w:t>
      </w:r>
      <w:r w:rsidR="00EE6844" w:rsidRPr="00A12889">
        <w:rPr>
          <w:rStyle w:val="FootnoteReference"/>
          <w:rFonts w:ascii="Times New Roman" w:eastAsia="SimSun" w:hAnsi="Times New Roman" w:cs="Times New Roman"/>
          <w:kern w:val="24"/>
          <w:szCs w:val="24"/>
          <w:lang w:val="en-GB"/>
        </w:rPr>
        <w:footnoteReference w:id="495"/>
      </w:r>
    </w:p>
    <w:p w14:paraId="4F341615" w14:textId="0DCEA5E0" w:rsidR="00EE6844" w:rsidRPr="00A12889" w:rsidRDefault="00EE6844"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kern w:val="24"/>
          <w:szCs w:val="24"/>
          <w:lang w:val="en-GB"/>
        </w:rPr>
        <w:lastRenderedPageBreak/>
        <w:t>Gu highlights that the core of ritual in language is deference of others and denigration of self</w:t>
      </w:r>
      <w:bookmarkStart w:id="172" w:name="_Hlk56943127"/>
      <w:r w:rsidRPr="00A12889">
        <w:rPr>
          <w:rFonts w:ascii="Times New Roman" w:eastAsia="SimSun" w:hAnsi="Times New Roman" w:cs="Times New Roman"/>
          <w:kern w:val="24"/>
          <w:szCs w:val="24"/>
          <w:lang w:val="en-GB"/>
        </w:rPr>
        <w:t>.</w:t>
      </w:r>
      <w:r w:rsidRPr="00A12889">
        <w:rPr>
          <w:rFonts w:ascii="Times New Roman" w:eastAsia="SimSun" w:hAnsi="Times New Roman" w:cs="Times New Roman"/>
          <w:szCs w:val="24"/>
        </w:rPr>
        <w:t xml:space="preserve"> </w:t>
      </w:r>
      <w:bookmarkStart w:id="173" w:name="_Hlk43391113"/>
      <w:bookmarkEnd w:id="172"/>
      <w:r w:rsidRPr="00A12889">
        <w:rPr>
          <w:rFonts w:ascii="Times New Roman" w:eastAsia="SimSun" w:hAnsi="Times New Roman" w:cs="Times New Roman"/>
          <w:szCs w:val="24"/>
        </w:rPr>
        <w:t xml:space="preserve">Yuling Pan and Dániel Z. Kádár </w:t>
      </w:r>
      <w:bookmarkEnd w:id="173"/>
      <w:r w:rsidRPr="00A12889">
        <w:rPr>
          <w:rFonts w:ascii="Times New Roman" w:eastAsia="SimSun" w:hAnsi="Times New Roman" w:cs="Times New Roman"/>
          <w:szCs w:val="24"/>
        </w:rPr>
        <w:t>have further corroborated that this twofold linguistic strategy of self-deprecation (</w:t>
      </w:r>
      <w:r w:rsidRPr="00A12889">
        <w:rPr>
          <w:rFonts w:ascii="Times New Roman" w:eastAsia="SimSun" w:hAnsi="Times New Roman" w:cs="Times New Roman"/>
          <w:i/>
          <w:iCs/>
          <w:szCs w:val="24"/>
        </w:rPr>
        <w:t>ziqian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自謙</w:t>
      </w:r>
      <w:r w:rsidRPr="00A12889">
        <w:rPr>
          <w:rFonts w:ascii="Times New Roman" w:eastAsia="SimSun" w:hAnsi="Times New Roman" w:cs="Times New Roman"/>
          <w:szCs w:val="24"/>
        </w:rPr>
        <w:t>) and elevation of the addressee (</w:t>
      </w:r>
      <w:r w:rsidRPr="00A12889">
        <w:rPr>
          <w:rFonts w:ascii="Times New Roman" w:eastAsia="SimSun" w:hAnsi="Times New Roman" w:cs="Times New Roman"/>
          <w:i/>
          <w:iCs/>
          <w:szCs w:val="24"/>
        </w:rPr>
        <w:t>zun ta</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尊他</w:t>
      </w:r>
      <w:r w:rsidRPr="00A12889">
        <w:rPr>
          <w:rFonts w:ascii="Times New Roman" w:eastAsia="SimSun" w:hAnsi="Times New Roman" w:cs="Times New Roman"/>
          <w:szCs w:val="24"/>
        </w:rPr>
        <w:t>) was the ‘motor of politeness behaviour’ through their analysis of historical letters.</w:t>
      </w:r>
      <w:r w:rsidRPr="00A12889">
        <w:rPr>
          <w:rStyle w:val="FootnoteReference"/>
          <w:rFonts w:ascii="Times New Roman" w:eastAsia="SimSun" w:hAnsi="Times New Roman" w:cs="Times New Roman"/>
          <w:szCs w:val="24"/>
        </w:rPr>
        <w:footnoteReference w:id="496"/>
      </w:r>
      <w:r w:rsidRPr="00A12889">
        <w:rPr>
          <w:rFonts w:ascii="Times New Roman" w:eastAsia="SimSun" w:hAnsi="Times New Roman" w:cs="Times New Roman"/>
          <w:szCs w:val="24"/>
        </w:rPr>
        <w:t xml:space="preserve"> They argue that appropriate use of terms of address was necessary for all language users in premodern society, regardless of their level of education.</w:t>
      </w:r>
      <w:r w:rsidRPr="00A12889">
        <w:rPr>
          <w:rStyle w:val="FootnoteReference"/>
          <w:rFonts w:ascii="Times New Roman" w:eastAsia="SimSun" w:hAnsi="Times New Roman" w:cs="Times New Roman"/>
          <w:szCs w:val="24"/>
        </w:rPr>
        <w:footnoteReference w:id="497"/>
      </w:r>
      <w:r w:rsidRPr="00A12889">
        <w:rPr>
          <w:rFonts w:ascii="Times New Roman" w:eastAsia="SimSun" w:hAnsi="Times New Roman" w:cs="Times New Roman"/>
          <w:szCs w:val="24"/>
        </w:rPr>
        <w:t xml:space="preserve"> Such learning likely occurred through the family and primary education, provided universally during the Qing dynasty. Curricular materials such as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reflected this objective </w:t>
      </w:r>
      <w:r w:rsidR="00A1298A" w:rsidRPr="00A12889">
        <w:rPr>
          <w:rFonts w:ascii="Times New Roman" w:eastAsia="SimSun" w:hAnsi="Times New Roman" w:cs="Times New Roman"/>
          <w:szCs w:val="24"/>
        </w:rPr>
        <w:t xml:space="preserve">by </w:t>
      </w:r>
      <w:r w:rsidRPr="00A12889">
        <w:rPr>
          <w:rFonts w:ascii="Times New Roman" w:eastAsia="SimSun" w:hAnsi="Times New Roman" w:cs="Times New Roman"/>
          <w:szCs w:val="24"/>
        </w:rPr>
        <w:t xml:space="preserve">elaborating on terms of address and speech acts. </w:t>
      </w:r>
    </w:p>
    <w:p w14:paraId="1C4014B3" w14:textId="65B5FA33" w:rsidR="00EE6844" w:rsidRPr="00A12889" w:rsidRDefault="00EE6844" w:rsidP="006A539B">
      <w:pPr>
        <w:tabs>
          <w:tab w:val="left" w:pos="720"/>
        </w:tabs>
        <w:spacing w:line="480" w:lineRule="auto"/>
        <w:ind w:firstLine="720"/>
        <w:rPr>
          <w:rFonts w:ascii="Times New Roman" w:eastAsia="SimSun" w:hAnsi="Times New Roman" w:cs="Times New Roman"/>
          <w:kern w:val="24"/>
          <w:szCs w:val="24"/>
        </w:rPr>
      </w:pPr>
      <w:r w:rsidRPr="00A12889">
        <w:rPr>
          <w:rFonts w:ascii="Times New Roman" w:eastAsia="SimSun" w:hAnsi="Times New Roman" w:cs="Times New Roman"/>
          <w:kern w:val="24"/>
          <w:szCs w:val="24"/>
        </w:rPr>
        <w:t xml:space="preserve">While reading the texts, the student would have also engaged in ritual behaviour, </w:t>
      </w:r>
      <w:r w:rsidR="00836124" w:rsidRPr="00A12889">
        <w:rPr>
          <w:rFonts w:ascii="Times New Roman" w:eastAsia="SimSun" w:hAnsi="Times New Roman" w:cs="Times New Roman"/>
          <w:kern w:val="24"/>
          <w:szCs w:val="24"/>
        </w:rPr>
        <w:t>such as bowing to the statute of Confucius and the teacher when entering and leaving school.</w:t>
      </w:r>
      <w:r w:rsidR="00836124" w:rsidRPr="00A12889">
        <w:rPr>
          <w:rStyle w:val="FootnoteReference"/>
          <w:rFonts w:ascii="Times New Roman" w:eastAsia="SimSun" w:hAnsi="Times New Roman" w:cs="Times New Roman"/>
          <w:kern w:val="24"/>
          <w:szCs w:val="24"/>
        </w:rPr>
        <w:footnoteReference w:id="498"/>
      </w:r>
      <w:r w:rsidR="00836124"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kern w:val="24"/>
          <w:szCs w:val="24"/>
        </w:rPr>
        <w:t>This was learning the physical behaviour to express respect for those older and at the same time showing humility. In terms of language, honorifics frequently elevated the addressee or denigrated oneself. Moreover, t</w:t>
      </w:r>
      <w:r w:rsidRPr="00A12889">
        <w:rPr>
          <w:rFonts w:ascii="Times New Roman" w:eastAsia="SimSun" w:hAnsi="Times New Roman" w:cs="Times New Roman"/>
          <w:kern w:val="24"/>
          <w:szCs w:val="24"/>
          <w:lang w:val="en-GB"/>
        </w:rPr>
        <w:t>he concepts of ‘self’ and ‘other’ did not merely refer to the physical body or identity but also included property, values, actions and relatives.</w:t>
      </w:r>
      <w:r w:rsidRPr="00A12889">
        <w:rPr>
          <w:rStyle w:val="FootnoteReference"/>
          <w:rFonts w:ascii="Times New Roman" w:eastAsia="SimSun" w:hAnsi="Times New Roman" w:cs="Times New Roman"/>
          <w:kern w:val="24"/>
          <w:szCs w:val="24"/>
          <w:lang w:val="en-GB"/>
        </w:rPr>
        <w:footnoteReference w:id="499"/>
      </w:r>
      <w:r w:rsidRPr="00A12889">
        <w:rPr>
          <w:rFonts w:ascii="Times New Roman" w:eastAsia="SimSun" w:hAnsi="Times New Roman" w:cs="Times New Roman"/>
          <w:kern w:val="24"/>
          <w:szCs w:val="24"/>
          <w:lang w:val="en-GB"/>
        </w:rPr>
        <w:t xml:space="preserve"> Hence, another’s wife was addressed as ‘</w:t>
      </w:r>
      <w:r w:rsidR="00AB24A9" w:rsidRPr="00A12889">
        <w:rPr>
          <w:rFonts w:ascii="Times New Roman" w:eastAsia="SimSun" w:hAnsi="Times New Roman" w:cs="Times New Roman"/>
          <w:kern w:val="24"/>
          <w:szCs w:val="24"/>
        </w:rPr>
        <w:t>尊夫人</w:t>
      </w:r>
      <w:r w:rsidR="00AB24A9"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kern w:val="24"/>
          <w:szCs w:val="24"/>
          <w:lang w:val="en-GB"/>
        </w:rPr>
        <w:t>your honourable lady’, while one’s partner was referred to as ‘</w:t>
      </w:r>
      <w:r w:rsidR="00AB24A9" w:rsidRPr="00A12889">
        <w:rPr>
          <w:rFonts w:ascii="Times New Roman" w:eastAsia="SimSun" w:hAnsi="Times New Roman" w:cs="Times New Roman"/>
          <w:kern w:val="24"/>
          <w:szCs w:val="24"/>
        </w:rPr>
        <w:t>拙荊</w:t>
      </w:r>
      <w:r w:rsidR="00AB24A9"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kern w:val="24"/>
          <w:szCs w:val="24"/>
          <w:lang w:val="en-GB"/>
        </w:rPr>
        <w:t>the clumsy thorn’.</w:t>
      </w:r>
      <w:r w:rsidRPr="00A12889">
        <w:rPr>
          <w:rStyle w:val="FootnoteReference"/>
          <w:rFonts w:ascii="Times New Roman" w:eastAsia="SimSun" w:hAnsi="Times New Roman" w:cs="Times New Roman"/>
          <w:kern w:val="24"/>
          <w:szCs w:val="24"/>
          <w:lang w:val="en-GB"/>
        </w:rPr>
        <w:footnoteReference w:id="500"/>
      </w:r>
      <w:r w:rsidRPr="00A12889">
        <w:rPr>
          <w:rFonts w:ascii="Times New Roman" w:eastAsia="SimSun" w:hAnsi="Times New Roman" w:cs="Times New Roman"/>
          <w:kern w:val="24"/>
          <w:szCs w:val="24"/>
          <w:lang w:val="en-GB"/>
        </w:rPr>
        <w:t xml:space="preserve"> The </w:t>
      </w:r>
      <w:r w:rsidR="008E4D59" w:rsidRPr="00A12889">
        <w:rPr>
          <w:rFonts w:ascii="Times New Roman" w:eastAsia="SimSun" w:hAnsi="Times New Roman" w:cs="Times New Roman"/>
          <w:kern w:val="24"/>
          <w:szCs w:val="24"/>
          <w:lang w:val="en-GB"/>
        </w:rPr>
        <w:t xml:space="preserve">‘clumsy </w:t>
      </w:r>
      <w:r w:rsidRPr="00A12889">
        <w:rPr>
          <w:rFonts w:ascii="Times New Roman" w:eastAsia="SimSun" w:hAnsi="Times New Roman" w:cs="Times New Roman"/>
          <w:kern w:val="24"/>
          <w:szCs w:val="24"/>
          <w:lang w:val="en-GB"/>
        </w:rPr>
        <w:t>thorn</w:t>
      </w:r>
      <w:r w:rsidR="008E4D59" w:rsidRPr="00A12889">
        <w:rPr>
          <w:rFonts w:ascii="Times New Roman" w:eastAsia="SimSun" w:hAnsi="Times New Roman" w:cs="Times New Roman"/>
          <w:kern w:val="24"/>
          <w:szCs w:val="24"/>
          <w:lang w:val="en-GB"/>
        </w:rPr>
        <w:t>’</w:t>
      </w:r>
      <w:r w:rsidRPr="00A12889">
        <w:rPr>
          <w:rFonts w:ascii="Times New Roman" w:eastAsia="SimSun" w:hAnsi="Times New Roman" w:cs="Times New Roman"/>
          <w:kern w:val="24"/>
          <w:szCs w:val="24"/>
          <w:lang w:val="en-GB"/>
        </w:rPr>
        <w:t xml:space="preserve"> is an allusion to Meng Guang </w:t>
      </w:r>
      <w:r w:rsidR="00D621B5" w:rsidRPr="00A12889">
        <w:rPr>
          <w:rFonts w:ascii="Times New Roman" w:eastAsia="SimSun" w:hAnsi="Times New Roman" w:cs="Times New Roman"/>
          <w:kern w:val="24"/>
          <w:szCs w:val="24"/>
          <w:lang w:val="en-GB"/>
        </w:rPr>
        <w:t>孟光</w:t>
      </w:r>
      <w:r w:rsidR="008E4D59" w:rsidRPr="00A12889">
        <w:rPr>
          <w:rFonts w:ascii="Times New Roman" w:eastAsia="SimSun" w:hAnsi="Times New Roman" w:cs="Times New Roman"/>
          <w:kern w:val="24"/>
          <w:szCs w:val="24"/>
          <w:lang w:val="en-GB" w:eastAsia="zh-CN"/>
        </w:rPr>
        <w:t xml:space="preserve"> (dates unknown) </w:t>
      </w:r>
      <w:r w:rsidRPr="00A12889">
        <w:rPr>
          <w:rFonts w:ascii="Times New Roman" w:eastAsia="SimSun" w:hAnsi="Times New Roman" w:cs="Times New Roman"/>
          <w:kern w:val="24"/>
          <w:szCs w:val="24"/>
          <w:lang w:val="en-GB"/>
        </w:rPr>
        <w:t>who was known for her frugality in using a thorn as a hairpin and coarse material for dress.</w:t>
      </w:r>
      <w:r w:rsidRPr="00A12889">
        <w:rPr>
          <w:rStyle w:val="FootnoteReference"/>
          <w:rFonts w:ascii="Times New Roman" w:eastAsia="SimSun" w:hAnsi="Times New Roman" w:cs="Times New Roman"/>
          <w:kern w:val="24"/>
          <w:szCs w:val="24"/>
          <w:lang w:val="en-GB"/>
        </w:rPr>
        <w:footnoteReference w:id="501"/>
      </w:r>
      <w:r w:rsidRPr="00A12889">
        <w:rPr>
          <w:rFonts w:ascii="Times New Roman" w:eastAsia="SimSun" w:hAnsi="Times New Roman" w:cs="Times New Roman"/>
          <w:kern w:val="24"/>
          <w:szCs w:val="24"/>
          <w:lang w:val="en-GB"/>
        </w:rPr>
        <w:t xml:space="preserve"> However, the later use of ‘clumsy thorn’ by a husband was to denigrate his household as being poor. Similarly, another’s children are referred to with complimentary </w:t>
      </w:r>
      <w:r w:rsidRPr="00A12889">
        <w:rPr>
          <w:rFonts w:ascii="Times New Roman" w:eastAsia="SimSun" w:hAnsi="Times New Roman" w:cs="Times New Roman"/>
          <w:kern w:val="24"/>
          <w:szCs w:val="24"/>
          <w:lang w:val="en-GB"/>
        </w:rPr>
        <w:lastRenderedPageBreak/>
        <w:t>terms, such as ‘</w:t>
      </w:r>
      <w:r w:rsidR="00AB24A9" w:rsidRPr="00A12889">
        <w:rPr>
          <w:rFonts w:ascii="Times New Roman" w:eastAsia="SimSun" w:hAnsi="Times New Roman" w:cs="Times New Roman"/>
          <w:kern w:val="24"/>
          <w:szCs w:val="24"/>
        </w:rPr>
        <w:t>國器</w:t>
      </w:r>
      <w:r w:rsidR="00AB24A9"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kern w:val="24"/>
          <w:szCs w:val="24"/>
          <w:lang w:val="en-GB"/>
        </w:rPr>
        <w:t>a vessel for the nation’ or ‘</w:t>
      </w:r>
      <w:r w:rsidR="00AB24A9" w:rsidRPr="00A12889">
        <w:rPr>
          <w:rFonts w:ascii="Times New Roman" w:eastAsia="SimSun" w:hAnsi="Times New Roman" w:cs="Times New Roman"/>
          <w:kern w:val="24"/>
          <w:szCs w:val="24"/>
        </w:rPr>
        <w:t>掌珠</w:t>
      </w:r>
      <w:r w:rsidR="00AB24A9"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kern w:val="24"/>
          <w:szCs w:val="24"/>
          <w:lang w:val="en-GB"/>
        </w:rPr>
        <w:t>a pearl in the palm’,</w:t>
      </w:r>
      <w:r w:rsidRPr="00A12889">
        <w:rPr>
          <w:rStyle w:val="FootnoteReference"/>
          <w:rFonts w:ascii="Times New Roman" w:eastAsia="SimSun" w:hAnsi="Times New Roman" w:cs="Times New Roman"/>
          <w:kern w:val="24"/>
          <w:szCs w:val="24"/>
          <w:lang w:val="en-GB"/>
        </w:rPr>
        <w:footnoteReference w:id="502"/>
      </w:r>
      <w:r w:rsidRPr="00A12889">
        <w:rPr>
          <w:rFonts w:ascii="Times New Roman" w:eastAsia="SimSun" w:hAnsi="Times New Roman" w:cs="Times New Roman"/>
          <w:kern w:val="24"/>
          <w:szCs w:val="24"/>
          <w:lang w:val="en-GB"/>
        </w:rPr>
        <w:t xml:space="preserve"> the former connoting competency to serve the state and the latter being a prized jewel. In contrast, one’s child is humbly described as the ‘</w:t>
      </w:r>
      <w:r w:rsidR="00AB24A9" w:rsidRPr="00A12889">
        <w:rPr>
          <w:rFonts w:ascii="Times New Roman" w:eastAsia="SimSun" w:hAnsi="Times New Roman" w:cs="Times New Roman"/>
          <w:kern w:val="24"/>
          <w:szCs w:val="24"/>
        </w:rPr>
        <w:t>豚犬之兒</w:t>
      </w:r>
      <w:r w:rsidR="00AB24A9"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kern w:val="24"/>
          <w:szCs w:val="24"/>
          <w:lang w:val="en-GB"/>
        </w:rPr>
        <w:t>son of a pig or dog’.</w:t>
      </w:r>
      <w:r w:rsidRPr="00A12889">
        <w:rPr>
          <w:rStyle w:val="FootnoteReference"/>
          <w:rFonts w:ascii="Times New Roman" w:eastAsia="SimSun" w:hAnsi="Times New Roman" w:cs="Times New Roman"/>
          <w:kern w:val="24"/>
          <w:szCs w:val="24"/>
          <w:lang w:val="en-GB"/>
        </w:rPr>
        <w:footnoteReference w:id="503"/>
      </w:r>
      <w:r w:rsidRPr="00A12889">
        <w:rPr>
          <w:rFonts w:ascii="Times New Roman" w:eastAsia="SimSun" w:hAnsi="Times New Roman" w:cs="Times New Roman"/>
          <w:kern w:val="24"/>
          <w:szCs w:val="24"/>
          <w:lang w:val="en-GB"/>
        </w:rPr>
        <w:t xml:space="preserve"> </w:t>
      </w:r>
      <w:r w:rsidRPr="00A12889">
        <w:rPr>
          <w:rFonts w:ascii="Times New Roman" w:eastAsia="SimSun" w:hAnsi="Times New Roman" w:cs="Times New Roman"/>
          <w:kern w:val="24"/>
          <w:szCs w:val="24"/>
        </w:rPr>
        <w:t xml:space="preserve">Although the reader would not have employed many </w:t>
      </w:r>
      <w:r w:rsidR="00AB24A9" w:rsidRPr="00A12889">
        <w:rPr>
          <w:rFonts w:ascii="Times New Roman" w:eastAsia="SimSun" w:hAnsi="Times New Roman" w:cs="Times New Roman"/>
          <w:kern w:val="24"/>
          <w:szCs w:val="24"/>
        </w:rPr>
        <w:t xml:space="preserve">of these </w:t>
      </w:r>
      <w:r w:rsidRPr="00A12889">
        <w:rPr>
          <w:rFonts w:ascii="Times New Roman" w:eastAsia="SimSun" w:hAnsi="Times New Roman" w:cs="Times New Roman"/>
          <w:kern w:val="24"/>
          <w:szCs w:val="24"/>
        </w:rPr>
        <w:t>terms in their youth, awareness of the different honorifics through the text exposed them to the politeness principle observable in life.</w:t>
      </w:r>
    </w:p>
    <w:p w14:paraId="6166CE2C" w14:textId="71EDAC6A" w:rsidR="00EE6844" w:rsidRPr="00A12889" w:rsidRDefault="005142D5" w:rsidP="005142D5">
      <w:pPr>
        <w:tabs>
          <w:tab w:val="left" w:pos="720"/>
        </w:tabs>
        <w:snapToGrid w:val="0"/>
        <w:spacing w:line="480" w:lineRule="auto"/>
        <w:rPr>
          <w:rFonts w:ascii="Times New Roman" w:eastAsia="SimSun" w:hAnsi="Times New Roman" w:cs="Times New Roman"/>
          <w:kern w:val="24"/>
          <w:szCs w:val="24"/>
        </w:rPr>
      </w:pPr>
      <w:r>
        <w:rPr>
          <w:rFonts w:ascii="Times New Roman" w:eastAsia="SimSun" w:hAnsi="Times New Roman" w:cs="Times New Roman"/>
          <w:kern w:val="24"/>
          <w:szCs w:val="24"/>
        </w:rPr>
        <w:tab/>
      </w:r>
      <w:r w:rsidR="00EE6844" w:rsidRPr="00A12889">
        <w:rPr>
          <w:rFonts w:ascii="Times New Roman" w:eastAsia="SimSun" w:hAnsi="Times New Roman" w:cs="Times New Roman"/>
          <w:kern w:val="24"/>
          <w:szCs w:val="24"/>
        </w:rPr>
        <w:t xml:space="preserve">Introduction to the ritual lexicon was coupled with their application in </w:t>
      </w:r>
      <w:r w:rsidR="00AB24A9" w:rsidRPr="00A12889">
        <w:rPr>
          <w:rFonts w:ascii="Times New Roman" w:eastAsia="SimSun" w:hAnsi="Times New Roman" w:cs="Times New Roman"/>
          <w:kern w:val="24"/>
          <w:szCs w:val="24"/>
        </w:rPr>
        <w:t xml:space="preserve">different </w:t>
      </w:r>
      <w:r w:rsidR="00EE6844" w:rsidRPr="00A12889">
        <w:rPr>
          <w:rFonts w:ascii="Times New Roman" w:eastAsia="SimSun" w:hAnsi="Times New Roman" w:cs="Times New Roman"/>
          <w:kern w:val="24"/>
          <w:szCs w:val="24"/>
        </w:rPr>
        <w:t>speech acts. The interaction between a host and their guest provide</w:t>
      </w:r>
      <w:r w:rsidR="00AB24A9" w:rsidRPr="00A12889">
        <w:rPr>
          <w:rFonts w:ascii="Times New Roman" w:eastAsia="SimSun" w:hAnsi="Times New Roman" w:cs="Times New Roman"/>
          <w:kern w:val="24"/>
          <w:szCs w:val="24"/>
        </w:rPr>
        <w:t>s</w:t>
      </w:r>
      <w:r w:rsidR="00EE6844" w:rsidRPr="00A12889">
        <w:rPr>
          <w:rFonts w:ascii="Times New Roman" w:eastAsia="SimSun" w:hAnsi="Times New Roman" w:cs="Times New Roman"/>
          <w:kern w:val="24"/>
          <w:szCs w:val="24"/>
        </w:rPr>
        <w:t xml:space="preserve"> a form of ritual, in which the traditional conduct and dialogue </w:t>
      </w:r>
      <w:r w:rsidR="00F45322" w:rsidRPr="00A12889">
        <w:rPr>
          <w:rFonts w:ascii="Times New Roman" w:eastAsia="SimSun" w:hAnsi="Times New Roman" w:cs="Times New Roman"/>
          <w:kern w:val="24"/>
          <w:szCs w:val="24"/>
        </w:rPr>
        <w:t>are</w:t>
      </w:r>
      <w:r w:rsidR="00EE6844" w:rsidRPr="00A12889">
        <w:rPr>
          <w:rFonts w:ascii="Times New Roman" w:eastAsia="SimSun" w:hAnsi="Times New Roman" w:cs="Times New Roman"/>
          <w:kern w:val="24"/>
          <w:szCs w:val="24"/>
        </w:rPr>
        <w:t xml:space="preserve"> designed to evoke goodwill and respect.</w:t>
      </w:r>
      <w:r w:rsidR="00F45322" w:rsidRPr="00A12889">
        <w:rPr>
          <w:rStyle w:val="FootnoteReference"/>
          <w:rFonts w:ascii="Times New Roman" w:eastAsia="SimSun" w:hAnsi="Times New Roman" w:cs="Times New Roman"/>
          <w:szCs w:val="24"/>
          <w:lang w:eastAsia="zh-CN"/>
        </w:rPr>
        <w:footnoteReference w:id="504"/>
      </w:r>
      <w:r w:rsidR="00EE6844" w:rsidRPr="00A12889">
        <w:rPr>
          <w:rFonts w:ascii="Times New Roman" w:eastAsia="SimSun" w:hAnsi="Times New Roman" w:cs="Times New Roman"/>
          <w:kern w:val="24"/>
          <w:szCs w:val="24"/>
        </w:rPr>
        <w:t xml:space="preserve"> The language used reflects the distinct roles played out when inviting the guest, exchanging greetings, giving of gifts, sharing a meal and parting ways. There is a conscious self-denigration and social elevation of the other by both parties. This occurs through metonyms based on precious objects. Even when inviting close friends, the expression </w:t>
      </w:r>
      <w:r w:rsidR="00EE6844" w:rsidRPr="00A12889">
        <w:rPr>
          <w:rFonts w:ascii="Times New Roman" w:eastAsia="SimSun" w:hAnsi="Times New Roman" w:cs="Times New Roman"/>
          <w:szCs w:val="24"/>
          <w:shd w:val="clear" w:color="auto" w:fill="FFFFFF"/>
        </w:rPr>
        <w:t>‘</w:t>
      </w:r>
      <w:r w:rsidR="00AB24A9" w:rsidRPr="00A12889">
        <w:rPr>
          <w:rFonts w:ascii="Times New Roman" w:eastAsia="SimSun" w:hAnsi="Times New Roman" w:cs="Times New Roman"/>
          <w:szCs w:val="24"/>
          <w:shd w:val="clear" w:color="auto" w:fill="FFFFFF"/>
        </w:rPr>
        <w:t>敢攀玉趾</w:t>
      </w:r>
      <w:r w:rsidR="00AB24A9" w:rsidRPr="00A12889">
        <w:rPr>
          <w:rFonts w:ascii="Times New Roman" w:eastAsia="SimSun" w:hAnsi="Times New Roman" w:cs="Times New Roman"/>
          <w:szCs w:val="24"/>
          <w:shd w:val="clear" w:color="auto" w:fill="FFFFFF"/>
          <w:lang w:eastAsia="zh-CN"/>
        </w:rPr>
        <w:t xml:space="preserve"> </w:t>
      </w:r>
      <w:r w:rsidR="00EE6844" w:rsidRPr="00A12889">
        <w:rPr>
          <w:rFonts w:ascii="Times New Roman" w:eastAsia="SimSun" w:hAnsi="Times New Roman" w:cs="Times New Roman"/>
          <w:szCs w:val="24"/>
          <w:shd w:val="clear" w:color="auto" w:fill="FFFFFF"/>
        </w:rPr>
        <w:t xml:space="preserve">[may I] presume to draw over your jade toes’ </w:t>
      </w:r>
      <w:r w:rsidR="00EE6844" w:rsidRPr="00A12889">
        <w:rPr>
          <w:rFonts w:ascii="Times New Roman" w:eastAsia="SimSun" w:hAnsi="Times New Roman" w:cs="Times New Roman"/>
          <w:kern w:val="24"/>
          <w:szCs w:val="24"/>
        </w:rPr>
        <w:t xml:space="preserve">is used, while </w:t>
      </w:r>
      <w:r w:rsidR="00EE6844" w:rsidRPr="00A12889">
        <w:rPr>
          <w:rFonts w:ascii="Times New Roman" w:eastAsia="SimSun" w:hAnsi="Times New Roman" w:cs="Times New Roman"/>
          <w:szCs w:val="24"/>
          <w:shd w:val="clear" w:color="auto" w:fill="FFFFFF"/>
        </w:rPr>
        <w:t>‘</w:t>
      </w:r>
      <w:r w:rsidR="00AB24A9" w:rsidRPr="00A12889">
        <w:rPr>
          <w:rFonts w:ascii="Times New Roman" w:eastAsia="SimSun" w:hAnsi="Times New Roman" w:cs="Times New Roman"/>
          <w:szCs w:val="24"/>
          <w:shd w:val="clear" w:color="auto" w:fill="FFFFFF"/>
        </w:rPr>
        <w:t>奉迓金蓮</w:t>
      </w:r>
      <w:r w:rsidR="00AB24A9" w:rsidRPr="00A12889">
        <w:rPr>
          <w:rFonts w:ascii="Times New Roman" w:eastAsia="SimSun" w:hAnsi="Times New Roman" w:cs="Times New Roman"/>
          <w:szCs w:val="24"/>
          <w:shd w:val="clear" w:color="auto" w:fill="FFFFFF"/>
          <w:lang w:eastAsia="zh-CN"/>
        </w:rPr>
        <w:t xml:space="preserve"> </w:t>
      </w:r>
      <w:r w:rsidR="00EE6844" w:rsidRPr="00A12889">
        <w:rPr>
          <w:rFonts w:ascii="Times New Roman" w:eastAsia="SimSun" w:hAnsi="Times New Roman" w:cs="Times New Roman"/>
          <w:szCs w:val="24"/>
          <w:shd w:val="clear" w:color="auto" w:fill="FFFFFF"/>
        </w:rPr>
        <w:t>receive the orders of gold lotuses’ is for female guests.</w:t>
      </w:r>
      <w:r w:rsidR="00EE6844" w:rsidRPr="00A12889">
        <w:rPr>
          <w:rStyle w:val="FootnoteReference"/>
          <w:rFonts w:ascii="Times New Roman" w:eastAsia="SimSun" w:hAnsi="Times New Roman" w:cs="Times New Roman"/>
          <w:kern w:val="24"/>
          <w:szCs w:val="24"/>
        </w:rPr>
        <w:footnoteReference w:id="505"/>
      </w:r>
      <w:r w:rsidR="00EE6844" w:rsidRPr="00A12889">
        <w:rPr>
          <w:rFonts w:ascii="Times New Roman" w:eastAsia="SimSun" w:hAnsi="Times New Roman" w:cs="Times New Roman"/>
          <w:kern w:val="24"/>
          <w:szCs w:val="24"/>
        </w:rPr>
        <w:t xml:space="preserve"> </w:t>
      </w:r>
      <w:bookmarkStart w:id="174" w:name="_Hlk43228145"/>
      <w:r w:rsidR="00EE6844" w:rsidRPr="00A12889">
        <w:rPr>
          <w:rFonts w:ascii="Times New Roman" w:eastAsia="SimSun" w:hAnsi="Times New Roman" w:cs="Times New Roman"/>
          <w:kern w:val="24"/>
          <w:szCs w:val="24"/>
        </w:rPr>
        <w:t>In gift giving, social convention dictate</w:t>
      </w:r>
      <w:r w:rsidR="00AB24A9" w:rsidRPr="00A12889">
        <w:rPr>
          <w:rFonts w:ascii="Times New Roman" w:eastAsia="SimSun" w:hAnsi="Times New Roman" w:cs="Times New Roman"/>
          <w:kern w:val="24"/>
          <w:szCs w:val="24"/>
        </w:rPr>
        <w:t>d</w:t>
      </w:r>
      <w:r w:rsidR="00EE6844" w:rsidRPr="00A12889">
        <w:rPr>
          <w:rFonts w:ascii="Times New Roman" w:eastAsia="SimSun" w:hAnsi="Times New Roman" w:cs="Times New Roman"/>
          <w:kern w:val="24"/>
          <w:szCs w:val="24"/>
        </w:rPr>
        <w:t xml:space="preserve"> that one’s gift must be denigrated regardless of its actual value.</w:t>
      </w:r>
      <w:r w:rsidR="00EE6844" w:rsidRPr="00A12889">
        <w:rPr>
          <w:rStyle w:val="FootnoteReference"/>
          <w:rFonts w:ascii="Times New Roman" w:eastAsia="SimSun" w:hAnsi="Times New Roman" w:cs="Times New Roman"/>
          <w:kern w:val="24"/>
          <w:szCs w:val="24"/>
        </w:rPr>
        <w:footnoteReference w:id="506"/>
      </w:r>
      <w:r w:rsidR="00EE6844" w:rsidRPr="00A12889">
        <w:rPr>
          <w:rFonts w:ascii="Times New Roman" w:eastAsia="SimSun" w:hAnsi="Times New Roman" w:cs="Times New Roman"/>
          <w:kern w:val="24"/>
          <w:szCs w:val="24"/>
        </w:rPr>
        <w:t xml:space="preserve"> Hence, expressions such as ‘</w:t>
      </w:r>
      <w:r w:rsidR="00AB24A9" w:rsidRPr="00A12889">
        <w:rPr>
          <w:rFonts w:ascii="Times New Roman" w:eastAsia="SimSun" w:hAnsi="Times New Roman" w:cs="Times New Roman"/>
          <w:kern w:val="24"/>
          <w:szCs w:val="24"/>
        </w:rPr>
        <w:t>敢效獻曝之忱</w:t>
      </w:r>
      <w:r w:rsidR="00AB24A9" w:rsidRPr="00A12889">
        <w:rPr>
          <w:rFonts w:ascii="Times New Roman" w:eastAsia="SimSun" w:hAnsi="Times New Roman" w:cs="Times New Roman"/>
          <w:kern w:val="24"/>
          <w:szCs w:val="24"/>
          <w:lang w:eastAsia="zh-CN"/>
        </w:rPr>
        <w:t xml:space="preserve"> </w:t>
      </w:r>
      <w:r w:rsidR="00EE6844" w:rsidRPr="00A12889">
        <w:rPr>
          <w:rFonts w:ascii="Times New Roman" w:eastAsia="SimSun" w:hAnsi="Times New Roman" w:cs="Times New Roman"/>
          <w:kern w:val="24"/>
          <w:szCs w:val="24"/>
        </w:rPr>
        <w:t>offering the sun’s heat’</w:t>
      </w:r>
      <w:r w:rsidR="00AB24A9" w:rsidRPr="00A12889">
        <w:rPr>
          <w:rFonts w:ascii="Times New Roman" w:eastAsia="SimSun" w:hAnsi="Times New Roman" w:cs="Times New Roman"/>
          <w:kern w:val="24"/>
          <w:szCs w:val="24"/>
        </w:rPr>
        <w:t xml:space="preserve"> and</w:t>
      </w:r>
      <w:r w:rsidR="00EE6844" w:rsidRPr="00A12889">
        <w:rPr>
          <w:rFonts w:ascii="Times New Roman" w:eastAsia="SimSun" w:hAnsi="Times New Roman" w:cs="Times New Roman"/>
          <w:kern w:val="24"/>
          <w:szCs w:val="24"/>
        </w:rPr>
        <w:t xml:space="preserve"> ‘</w:t>
      </w:r>
      <w:r w:rsidR="00AB24A9" w:rsidRPr="00A12889">
        <w:rPr>
          <w:rFonts w:ascii="Times New Roman" w:eastAsia="SimSun" w:hAnsi="Times New Roman" w:cs="Times New Roman"/>
          <w:kern w:val="24"/>
          <w:szCs w:val="24"/>
        </w:rPr>
        <w:t>獻芹</w:t>
      </w:r>
      <w:r w:rsidR="00AB24A9" w:rsidRPr="00A12889">
        <w:rPr>
          <w:rFonts w:ascii="Times New Roman" w:eastAsia="SimSun" w:hAnsi="Times New Roman" w:cs="Times New Roman"/>
          <w:kern w:val="24"/>
          <w:szCs w:val="24"/>
          <w:lang w:eastAsia="zh-CN"/>
        </w:rPr>
        <w:t xml:space="preserve"> </w:t>
      </w:r>
      <w:r w:rsidR="00EE6844" w:rsidRPr="00A12889">
        <w:rPr>
          <w:rFonts w:ascii="Times New Roman" w:eastAsia="SimSun" w:hAnsi="Times New Roman" w:cs="Times New Roman"/>
          <w:kern w:val="24"/>
          <w:szCs w:val="24"/>
        </w:rPr>
        <w:t>offering celery’ are used.</w:t>
      </w:r>
      <w:r w:rsidR="00AB24A9" w:rsidRPr="00A12889">
        <w:rPr>
          <w:rStyle w:val="FootnoteReference"/>
          <w:rFonts w:ascii="Times New Roman" w:eastAsia="SimSun" w:hAnsi="Times New Roman" w:cs="Times New Roman"/>
          <w:kern w:val="24"/>
          <w:szCs w:val="24"/>
        </w:rPr>
        <w:footnoteReference w:id="507"/>
      </w:r>
      <w:r w:rsidR="00EE6844" w:rsidRPr="00A12889">
        <w:rPr>
          <w:rFonts w:ascii="Times New Roman" w:eastAsia="SimSun" w:hAnsi="Times New Roman" w:cs="Times New Roman"/>
          <w:kern w:val="24"/>
          <w:szCs w:val="24"/>
        </w:rPr>
        <w:t xml:space="preserve"> The </w:t>
      </w:r>
      <w:r w:rsidR="00AB24A9" w:rsidRPr="00A12889">
        <w:rPr>
          <w:rFonts w:ascii="Times New Roman" w:eastAsia="SimSun" w:hAnsi="Times New Roman" w:cs="Times New Roman"/>
          <w:kern w:val="24"/>
          <w:szCs w:val="24"/>
        </w:rPr>
        <w:t xml:space="preserve">latter </w:t>
      </w:r>
      <w:r w:rsidR="00EE6844" w:rsidRPr="00A12889">
        <w:rPr>
          <w:rFonts w:ascii="Times New Roman" w:eastAsia="SimSun" w:hAnsi="Times New Roman" w:cs="Times New Roman"/>
          <w:kern w:val="24"/>
          <w:szCs w:val="24"/>
        </w:rPr>
        <w:t xml:space="preserve">phrase is a classical allusion: a simple peasant believed others were unaware of the sun’s warmth and wished to offer it to his prince. In the current usage, the sincerity of the peasant alludes to the attitude of the </w:t>
      </w:r>
      <w:r w:rsidR="00AB24A9" w:rsidRPr="00A12889">
        <w:rPr>
          <w:rFonts w:ascii="Times New Roman" w:eastAsia="SimSun" w:hAnsi="Times New Roman" w:cs="Times New Roman"/>
          <w:kern w:val="24"/>
          <w:szCs w:val="24"/>
        </w:rPr>
        <w:t>giver,</w:t>
      </w:r>
      <w:r w:rsidR="00EE6844" w:rsidRPr="00A12889">
        <w:rPr>
          <w:rFonts w:ascii="Times New Roman" w:eastAsia="SimSun" w:hAnsi="Times New Roman" w:cs="Times New Roman"/>
          <w:kern w:val="24"/>
          <w:szCs w:val="24"/>
        </w:rPr>
        <w:t xml:space="preserve"> while the lack of value of the warmth is a metaphor for the gift. ‘Offering celery’ is a further allusion regarding a rustic who told a rich man that celery was a delicacy, but the man was later </w:t>
      </w:r>
      <w:r w:rsidR="00EE6844" w:rsidRPr="00A12889">
        <w:rPr>
          <w:rFonts w:ascii="Times New Roman" w:eastAsia="SimSun" w:hAnsi="Times New Roman" w:cs="Times New Roman"/>
          <w:kern w:val="24"/>
          <w:szCs w:val="24"/>
        </w:rPr>
        <w:lastRenderedPageBreak/>
        <w:t>nauseated by the taste. ‘Offering’ is a term elevating the other, while ‘celery’ denigrates oneself as giving something undesirable and even unworthy to be a ‘present’. According to ritual, the receiver of the gift must reciprocate by appreciation of the gift through descriptions like the ‘</w:t>
      </w:r>
      <w:r w:rsidR="00AB24A9" w:rsidRPr="00A12889">
        <w:rPr>
          <w:rFonts w:ascii="Times New Roman" w:eastAsia="SimSun" w:hAnsi="Times New Roman" w:cs="Times New Roman"/>
          <w:szCs w:val="24"/>
          <w:shd w:val="clear" w:color="auto" w:fill="FFFFFF"/>
        </w:rPr>
        <w:t>厚貺</w:t>
      </w:r>
      <w:r w:rsidR="00AB24A9" w:rsidRPr="00A12889">
        <w:rPr>
          <w:rFonts w:ascii="Times New Roman" w:eastAsia="SimSun" w:hAnsi="Times New Roman" w:cs="Times New Roman"/>
          <w:szCs w:val="24"/>
          <w:shd w:val="clear" w:color="auto" w:fill="FFFFFF"/>
          <w:lang w:eastAsia="zh-CN"/>
        </w:rPr>
        <w:t xml:space="preserve"> </w:t>
      </w:r>
      <w:r w:rsidR="00EE6844" w:rsidRPr="00A12889">
        <w:rPr>
          <w:rFonts w:ascii="Times New Roman" w:eastAsia="SimSun" w:hAnsi="Times New Roman" w:cs="Times New Roman"/>
          <w:kern w:val="24"/>
          <w:szCs w:val="24"/>
        </w:rPr>
        <w:t>handsome bestowal’.</w:t>
      </w:r>
      <w:r w:rsidR="00EE6844" w:rsidRPr="00A12889">
        <w:rPr>
          <w:rStyle w:val="FootnoteReference"/>
          <w:rFonts w:ascii="Times New Roman" w:eastAsia="SimSun" w:hAnsi="Times New Roman" w:cs="Times New Roman"/>
          <w:kern w:val="24"/>
          <w:szCs w:val="24"/>
        </w:rPr>
        <w:footnoteReference w:id="508"/>
      </w:r>
      <w:r w:rsidR="00EE6844" w:rsidRPr="00A12889">
        <w:rPr>
          <w:rFonts w:ascii="Times New Roman" w:eastAsia="SimSun" w:hAnsi="Times New Roman" w:cs="Times New Roman"/>
          <w:kern w:val="24"/>
          <w:szCs w:val="24"/>
        </w:rPr>
        <w:t xml:space="preserve"> ‘Handsome’ raises the status of the gift and ‘bestowal’ being simultaneously elevating other and self-deprecating; to ‘bestow’ being an honorific verb used to describe one of a higher social status gifting a lower social status. Even a refusal of the gift, which can occur towards one of lower social status is expressed as ‘</w:t>
      </w:r>
      <w:r w:rsidR="00AB24A9" w:rsidRPr="00A12889">
        <w:rPr>
          <w:rFonts w:ascii="Times New Roman" w:eastAsia="SimSun" w:hAnsi="Times New Roman" w:cs="Times New Roman"/>
          <w:szCs w:val="24"/>
          <w:shd w:val="clear" w:color="auto" w:fill="FFFFFF"/>
        </w:rPr>
        <w:t>反璧</w:t>
      </w:r>
      <w:r w:rsidR="00AB24A9" w:rsidRPr="00A12889">
        <w:rPr>
          <w:rFonts w:ascii="Times New Roman" w:eastAsia="SimSun" w:hAnsi="Times New Roman" w:cs="Times New Roman"/>
          <w:szCs w:val="24"/>
          <w:shd w:val="clear" w:color="auto" w:fill="FFFFFF"/>
          <w:lang w:eastAsia="zh-CN"/>
        </w:rPr>
        <w:t xml:space="preserve"> </w:t>
      </w:r>
      <w:r w:rsidR="00EE6844" w:rsidRPr="00A12889">
        <w:rPr>
          <w:rFonts w:ascii="Times New Roman" w:eastAsia="SimSun" w:hAnsi="Times New Roman" w:cs="Times New Roman"/>
          <w:kern w:val="24"/>
          <w:szCs w:val="24"/>
        </w:rPr>
        <w:t>returning the jade annulus’.</w:t>
      </w:r>
      <w:r w:rsidR="00EE6844" w:rsidRPr="00A12889">
        <w:rPr>
          <w:rStyle w:val="FootnoteReference"/>
          <w:rFonts w:ascii="Times New Roman" w:eastAsia="SimSun" w:hAnsi="Times New Roman" w:cs="Times New Roman"/>
          <w:kern w:val="24"/>
          <w:szCs w:val="24"/>
        </w:rPr>
        <w:footnoteReference w:id="509"/>
      </w:r>
      <w:r w:rsidR="00EE6844" w:rsidRPr="00A12889">
        <w:rPr>
          <w:rFonts w:ascii="Times New Roman" w:eastAsia="SimSun" w:hAnsi="Times New Roman" w:cs="Times New Roman"/>
          <w:kern w:val="24"/>
          <w:szCs w:val="24"/>
        </w:rPr>
        <w:t xml:space="preserve"> </w:t>
      </w:r>
    </w:p>
    <w:p w14:paraId="40006233" w14:textId="45FC489B" w:rsidR="00EE6844" w:rsidRPr="00A12889" w:rsidRDefault="005142D5" w:rsidP="005142D5">
      <w:pPr>
        <w:tabs>
          <w:tab w:val="left" w:pos="720"/>
        </w:tabs>
        <w:snapToGrid w:val="0"/>
        <w:spacing w:line="480" w:lineRule="auto"/>
        <w:rPr>
          <w:rFonts w:ascii="Times New Roman" w:eastAsia="SimSun" w:hAnsi="Times New Roman" w:cs="Times New Roman"/>
          <w:kern w:val="24"/>
          <w:szCs w:val="24"/>
        </w:rPr>
      </w:pPr>
      <w:r>
        <w:rPr>
          <w:rFonts w:ascii="Times New Roman" w:eastAsia="SimSun" w:hAnsi="Times New Roman" w:cs="Times New Roman"/>
          <w:kern w:val="24"/>
          <w:szCs w:val="24"/>
        </w:rPr>
        <w:tab/>
      </w:r>
      <w:r w:rsidR="00EE6844" w:rsidRPr="00A12889">
        <w:rPr>
          <w:rFonts w:ascii="Times New Roman" w:eastAsia="SimSun" w:hAnsi="Times New Roman" w:cs="Times New Roman"/>
          <w:kern w:val="24"/>
          <w:szCs w:val="24"/>
        </w:rPr>
        <w:t>In terms of their hospitality, the host should speak modestly through expressions as: ‘</w:t>
      </w:r>
      <w:r w:rsidR="006D67B8" w:rsidRPr="00A12889">
        <w:rPr>
          <w:rFonts w:ascii="Times New Roman" w:eastAsia="SimSun" w:hAnsi="Times New Roman" w:cs="Times New Roman"/>
          <w:szCs w:val="24"/>
          <w:shd w:val="clear" w:color="auto" w:fill="FFFFFF"/>
        </w:rPr>
        <w:t>醴酒不設</w:t>
      </w:r>
      <w:r w:rsidR="006D67B8" w:rsidRPr="00A12889">
        <w:rPr>
          <w:rFonts w:ascii="Times New Roman" w:eastAsia="SimSun" w:hAnsi="Times New Roman" w:cs="Times New Roman"/>
          <w:szCs w:val="24"/>
          <w:shd w:val="clear" w:color="auto" w:fill="FFFFFF"/>
          <w:lang w:eastAsia="zh-CN"/>
        </w:rPr>
        <w:t xml:space="preserve"> </w:t>
      </w:r>
      <w:r w:rsidR="00EE6844" w:rsidRPr="00A12889">
        <w:rPr>
          <w:rFonts w:ascii="Times New Roman" w:eastAsia="SimSun" w:hAnsi="Times New Roman" w:cs="Times New Roman"/>
          <w:szCs w:val="24"/>
          <w:shd w:val="clear" w:color="auto" w:fill="FFFFFF"/>
        </w:rPr>
        <w:t>not setting out the sweet wine’,</w:t>
      </w:r>
      <w:r w:rsidR="00EE6844" w:rsidRPr="00A12889">
        <w:rPr>
          <w:rStyle w:val="FootnoteReference"/>
          <w:rFonts w:ascii="Times New Roman" w:eastAsia="SimSun" w:hAnsi="Times New Roman" w:cs="Times New Roman"/>
          <w:szCs w:val="24"/>
          <w:shd w:val="clear" w:color="auto" w:fill="FFFFFF"/>
        </w:rPr>
        <w:footnoteReference w:id="510"/>
      </w:r>
      <w:r w:rsidR="00EE6844" w:rsidRPr="00A12889">
        <w:rPr>
          <w:rFonts w:ascii="Times New Roman" w:eastAsia="SimSun" w:hAnsi="Times New Roman" w:cs="Times New Roman"/>
          <w:kern w:val="24"/>
          <w:szCs w:val="24"/>
        </w:rPr>
        <w:t xml:space="preserve"> ‘</w:t>
      </w:r>
      <w:r w:rsidR="006D67B8" w:rsidRPr="00A12889">
        <w:rPr>
          <w:rFonts w:ascii="Times New Roman" w:eastAsia="SimSun" w:hAnsi="Times New Roman" w:cs="Times New Roman"/>
          <w:szCs w:val="24"/>
          <w:shd w:val="clear" w:color="auto" w:fill="FFFFFF"/>
        </w:rPr>
        <w:t>脫粟相留</w:t>
      </w:r>
      <w:r w:rsidR="006D67B8" w:rsidRPr="00A12889">
        <w:rPr>
          <w:rFonts w:ascii="Times New Roman" w:eastAsia="SimSun" w:hAnsi="Times New Roman" w:cs="Times New Roman"/>
          <w:szCs w:val="24"/>
          <w:shd w:val="clear" w:color="auto" w:fill="FFFFFF"/>
          <w:lang w:eastAsia="zh-CN"/>
        </w:rPr>
        <w:t xml:space="preserve"> </w:t>
      </w:r>
      <w:r w:rsidR="00EE6844" w:rsidRPr="00A12889">
        <w:rPr>
          <w:rFonts w:ascii="Times New Roman" w:eastAsia="SimSun" w:hAnsi="Times New Roman" w:cs="Times New Roman"/>
          <w:kern w:val="24"/>
          <w:szCs w:val="24"/>
        </w:rPr>
        <w:t>giving unpolished rice’</w:t>
      </w:r>
      <w:r w:rsidR="00EE6844" w:rsidRPr="00A12889">
        <w:rPr>
          <w:rStyle w:val="FootnoteReference"/>
          <w:rFonts w:ascii="Times New Roman" w:eastAsia="SimSun" w:hAnsi="Times New Roman" w:cs="Times New Roman"/>
          <w:kern w:val="24"/>
          <w:szCs w:val="24"/>
        </w:rPr>
        <w:footnoteReference w:id="511"/>
      </w:r>
      <w:r w:rsidR="00EE6844" w:rsidRPr="00A12889">
        <w:rPr>
          <w:rFonts w:ascii="Times New Roman" w:eastAsia="SimSun" w:hAnsi="Times New Roman" w:cs="Times New Roman"/>
          <w:kern w:val="24"/>
          <w:szCs w:val="24"/>
        </w:rPr>
        <w:t xml:space="preserve"> or ‘</w:t>
      </w:r>
      <w:r w:rsidR="006D67B8" w:rsidRPr="00A12889">
        <w:rPr>
          <w:rFonts w:ascii="Times New Roman" w:eastAsia="SimSun" w:hAnsi="Times New Roman" w:cs="Times New Roman"/>
          <w:szCs w:val="24"/>
          <w:shd w:val="clear" w:color="auto" w:fill="FFFFFF"/>
        </w:rPr>
        <w:t>草具之陳</w:t>
      </w:r>
      <w:r w:rsidR="006D67B8" w:rsidRPr="00A12889">
        <w:rPr>
          <w:rFonts w:ascii="Times New Roman" w:eastAsia="SimSun" w:hAnsi="Times New Roman" w:cs="Times New Roman"/>
          <w:szCs w:val="24"/>
          <w:shd w:val="clear" w:color="auto" w:fill="FFFFFF"/>
          <w:lang w:eastAsia="zh-CN"/>
        </w:rPr>
        <w:t xml:space="preserve"> </w:t>
      </w:r>
      <w:r w:rsidR="00EE6844" w:rsidRPr="00A12889">
        <w:rPr>
          <w:rFonts w:ascii="Times New Roman" w:eastAsia="SimSun" w:hAnsi="Times New Roman" w:cs="Times New Roman"/>
          <w:kern w:val="24"/>
          <w:szCs w:val="24"/>
        </w:rPr>
        <w:t>a spread of straw dishes.’</w:t>
      </w:r>
      <w:r w:rsidR="00EE6844" w:rsidRPr="00A12889">
        <w:rPr>
          <w:rStyle w:val="FootnoteReference"/>
          <w:rFonts w:ascii="Times New Roman" w:eastAsia="SimSun" w:hAnsi="Times New Roman" w:cs="Times New Roman"/>
          <w:kern w:val="24"/>
          <w:szCs w:val="24"/>
        </w:rPr>
        <w:footnoteReference w:id="512"/>
      </w:r>
      <w:r w:rsidR="00EE6844" w:rsidRPr="00A12889">
        <w:rPr>
          <w:rFonts w:ascii="Times New Roman" w:eastAsia="SimSun" w:hAnsi="Times New Roman" w:cs="Times New Roman"/>
          <w:kern w:val="24"/>
          <w:szCs w:val="24"/>
        </w:rPr>
        <w:t xml:space="preserve"> Unpolished rice and straw utensils being the humble fare of the impoverished. The guest is to reciprocate with gratitude for a meal ‘</w:t>
      </w:r>
      <w:r w:rsidR="006D67B8" w:rsidRPr="00A12889">
        <w:rPr>
          <w:rFonts w:ascii="Times New Roman" w:eastAsia="SimSun" w:hAnsi="Times New Roman" w:cs="Times New Roman"/>
          <w:kern w:val="24"/>
          <w:szCs w:val="24"/>
        </w:rPr>
        <w:t>炊金爨玉</w:t>
      </w:r>
      <w:r w:rsidR="006D67B8" w:rsidRPr="00A12889">
        <w:rPr>
          <w:rFonts w:ascii="Times New Roman" w:eastAsia="SimSun" w:hAnsi="Times New Roman" w:cs="Times New Roman"/>
          <w:kern w:val="24"/>
          <w:szCs w:val="24"/>
          <w:lang w:eastAsia="zh-CN"/>
        </w:rPr>
        <w:t xml:space="preserve"> </w:t>
      </w:r>
      <w:r w:rsidR="00EE6844" w:rsidRPr="00A12889">
        <w:rPr>
          <w:rFonts w:ascii="Times New Roman" w:eastAsia="SimSun" w:hAnsi="Times New Roman" w:cs="Times New Roman"/>
          <w:kern w:val="24"/>
          <w:szCs w:val="24"/>
        </w:rPr>
        <w:t>cooked with gold and gems’ – a metaphor for lavish delicacies.</w:t>
      </w:r>
      <w:r w:rsidR="00EE6844" w:rsidRPr="00A12889">
        <w:rPr>
          <w:rStyle w:val="FootnoteReference"/>
          <w:rFonts w:ascii="Times New Roman" w:eastAsia="SimSun" w:hAnsi="Times New Roman" w:cs="Times New Roman"/>
          <w:kern w:val="24"/>
          <w:szCs w:val="24"/>
        </w:rPr>
        <w:footnoteReference w:id="513"/>
      </w:r>
      <w:r w:rsidR="00EE6844" w:rsidRPr="00A12889">
        <w:rPr>
          <w:rFonts w:ascii="Times New Roman" w:eastAsia="SimSun" w:hAnsi="Times New Roman" w:cs="Times New Roman"/>
          <w:kern w:val="24"/>
          <w:szCs w:val="24"/>
        </w:rPr>
        <w:t xml:space="preserve"> In welcoming or sending off the guest, the host denigrates their abode, such as saying ‘</w:t>
      </w:r>
      <w:r w:rsidR="006D67B8" w:rsidRPr="00A12889">
        <w:rPr>
          <w:rFonts w:ascii="Times New Roman" w:eastAsia="SimSun" w:hAnsi="Times New Roman" w:cs="Times New Roman"/>
          <w:kern w:val="24"/>
          <w:szCs w:val="24"/>
        </w:rPr>
        <w:t>蓬蓽生輝</w:t>
      </w:r>
      <w:r w:rsidR="00EE6844" w:rsidRPr="00A12889">
        <w:rPr>
          <w:rFonts w:ascii="Times New Roman" w:eastAsia="SimSun" w:hAnsi="Times New Roman" w:cs="Times New Roman"/>
          <w:kern w:val="24"/>
          <w:szCs w:val="24"/>
        </w:rPr>
        <w:t>bringing brightness to my straw hut’.</w:t>
      </w:r>
      <w:r w:rsidR="00EE6844" w:rsidRPr="00A12889">
        <w:rPr>
          <w:rStyle w:val="FootnoteReference"/>
          <w:rFonts w:ascii="Times New Roman" w:eastAsia="SimSun" w:hAnsi="Times New Roman" w:cs="Times New Roman"/>
          <w:kern w:val="24"/>
          <w:szCs w:val="24"/>
        </w:rPr>
        <w:footnoteReference w:id="514"/>
      </w:r>
      <w:r w:rsidR="00EE6844" w:rsidRPr="00A12889">
        <w:rPr>
          <w:rFonts w:ascii="Times New Roman" w:eastAsia="SimSun" w:hAnsi="Times New Roman" w:cs="Times New Roman"/>
          <w:kern w:val="24"/>
          <w:szCs w:val="24"/>
        </w:rPr>
        <w:t xml:space="preserve"> </w:t>
      </w:r>
      <w:bookmarkEnd w:id="174"/>
      <w:r w:rsidR="00EE6844" w:rsidRPr="00A12889">
        <w:rPr>
          <w:rFonts w:ascii="Times New Roman" w:eastAsia="SimSun" w:hAnsi="Times New Roman" w:cs="Times New Roman"/>
          <w:kern w:val="24"/>
          <w:szCs w:val="24"/>
        </w:rPr>
        <w:t xml:space="preserve">Although samples of dialogue are not supplied in the </w:t>
      </w:r>
      <w:r w:rsidR="00EE6844" w:rsidRPr="00A12889">
        <w:rPr>
          <w:rFonts w:ascii="Times New Roman" w:eastAsia="SimSun" w:hAnsi="Times New Roman" w:cs="Times New Roman"/>
          <w:i/>
          <w:iCs/>
          <w:kern w:val="24"/>
          <w:szCs w:val="24"/>
        </w:rPr>
        <w:t>Treasury</w:t>
      </w:r>
      <w:r w:rsidR="00EE6844" w:rsidRPr="00A12889">
        <w:rPr>
          <w:rFonts w:ascii="Times New Roman" w:eastAsia="SimSun" w:hAnsi="Times New Roman" w:cs="Times New Roman"/>
          <w:kern w:val="24"/>
          <w:szCs w:val="24"/>
        </w:rPr>
        <w:t xml:space="preserve">, the host and guest utterances are juxtaposed within the same couplet or successive couplets such that the reader would need to understand the change in social role. The subtlety in changes </w:t>
      </w:r>
      <w:r w:rsidR="006D67B8" w:rsidRPr="00A12889">
        <w:rPr>
          <w:rFonts w:ascii="Times New Roman" w:eastAsia="SimSun" w:hAnsi="Times New Roman" w:cs="Times New Roman"/>
          <w:kern w:val="24"/>
          <w:szCs w:val="24"/>
        </w:rPr>
        <w:t>to</w:t>
      </w:r>
      <w:r w:rsidR="00EE6844" w:rsidRPr="00A12889">
        <w:rPr>
          <w:rFonts w:ascii="Times New Roman" w:eastAsia="SimSun" w:hAnsi="Times New Roman" w:cs="Times New Roman"/>
          <w:kern w:val="24"/>
          <w:szCs w:val="24"/>
        </w:rPr>
        <w:t xml:space="preserve"> verbs and nouns challenges the child to read between the lines in realising the essence of ritual – veneration of </w:t>
      </w:r>
      <w:r w:rsidR="006D67B8" w:rsidRPr="00A12889">
        <w:rPr>
          <w:rFonts w:ascii="Times New Roman" w:eastAsia="SimSun" w:hAnsi="Times New Roman" w:cs="Times New Roman"/>
          <w:kern w:val="24"/>
          <w:szCs w:val="24"/>
        </w:rPr>
        <w:t xml:space="preserve">the </w:t>
      </w:r>
      <w:r w:rsidR="00EE6844" w:rsidRPr="00A12889">
        <w:rPr>
          <w:rFonts w:ascii="Times New Roman" w:eastAsia="SimSun" w:hAnsi="Times New Roman" w:cs="Times New Roman"/>
          <w:kern w:val="24"/>
          <w:szCs w:val="24"/>
        </w:rPr>
        <w:t xml:space="preserve">other and humbling </w:t>
      </w:r>
      <w:r w:rsidR="006D67B8" w:rsidRPr="00A12889">
        <w:rPr>
          <w:rFonts w:ascii="Times New Roman" w:eastAsia="SimSun" w:hAnsi="Times New Roman" w:cs="Times New Roman"/>
          <w:kern w:val="24"/>
          <w:szCs w:val="24"/>
        </w:rPr>
        <w:t xml:space="preserve">of </w:t>
      </w:r>
      <w:r w:rsidR="00EE6844" w:rsidRPr="00A12889">
        <w:rPr>
          <w:rFonts w:ascii="Times New Roman" w:eastAsia="SimSun" w:hAnsi="Times New Roman" w:cs="Times New Roman"/>
          <w:kern w:val="24"/>
          <w:szCs w:val="24"/>
        </w:rPr>
        <w:t>oneself.</w:t>
      </w:r>
    </w:p>
    <w:p w14:paraId="69C40DCD" w14:textId="7A7A43F0" w:rsidR="00EE6844" w:rsidRPr="00A12889" w:rsidRDefault="005142D5" w:rsidP="005142D5">
      <w:pPr>
        <w:tabs>
          <w:tab w:val="left" w:pos="720"/>
        </w:tabs>
        <w:snapToGrid w:val="0"/>
        <w:spacing w:line="480" w:lineRule="auto"/>
        <w:rPr>
          <w:rFonts w:ascii="Times New Roman" w:eastAsia="SimSun" w:hAnsi="Times New Roman" w:cs="Times New Roman"/>
          <w:szCs w:val="24"/>
          <w:lang w:val="en-GB"/>
        </w:rPr>
      </w:pPr>
      <w:r>
        <w:rPr>
          <w:rFonts w:ascii="Times New Roman" w:eastAsia="SimSun" w:hAnsi="Times New Roman" w:cs="Times New Roman"/>
          <w:kern w:val="24"/>
          <w:szCs w:val="24"/>
        </w:rPr>
        <w:tab/>
      </w:r>
      <w:r w:rsidR="00EE6844" w:rsidRPr="00A12889">
        <w:rPr>
          <w:rFonts w:ascii="Times New Roman" w:eastAsia="SimSun" w:hAnsi="Times New Roman" w:cs="Times New Roman"/>
          <w:kern w:val="24"/>
          <w:szCs w:val="24"/>
        </w:rPr>
        <w:t xml:space="preserve">The same speech act is expressed in various ways and distributed throughout different </w:t>
      </w:r>
      <w:r w:rsidR="00EE6844" w:rsidRPr="00A12889">
        <w:rPr>
          <w:rFonts w:ascii="Times New Roman" w:eastAsia="SimSun" w:hAnsi="Times New Roman" w:cs="Times New Roman"/>
          <w:kern w:val="24"/>
          <w:szCs w:val="24"/>
        </w:rPr>
        <w:lastRenderedPageBreak/>
        <w:t xml:space="preserve">chapters, which requires judgement for their application. This goes beyond imitation and is not as straightforward as following ritual behaviour instructions. For example, the </w:t>
      </w:r>
      <w:r w:rsidR="00EE6844" w:rsidRPr="00A12889">
        <w:rPr>
          <w:rFonts w:ascii="Times New Roman" w:eastAsia="SimSun" w:hAnsi="Times New Roman" w:cs="Times New Roman"/>
          <w:i/>
          <w:iCs/>
          <w:kern w:val="24"/>
          <w:szCs w:val="24"/>
        </w:rPr>
        <w:t xml:space="preserve">Treasury </w:t>
      </w:r>
      <w:r w:rsidR="00EE6844" w:rsidRPr="00A12889">
        <w:rPr>
          <w:rFonts w:ascii="Times New Roman" w:eastAsia="SimSun" w:hAnsi="Times New Roman" w:cs="Times New Roman"/>
          <w:kern w:val="24"/>
          <w:szCs w:val="24"/>
        </w:rPr>
        <w:t xml:space="preserve">provides expressions for the common emotion of gratitude in different iterations. There are degrees of appreciation based on the extent of kindness. </w:t>
      </w:r>
      <w:r w:rsidR="00EE6844" w:rsidRPr="00A12889">
        <w:rPr>
          <w:rFonts w:ascii="Times New Roman" w:eastAsia="SimSun" w:hAnsi="Times New Roman" w:cs="Times New Roman"/>
          <w:kern w:val="24"/>
          <w:szCs w:val="24"/>
          <w:lang w:val="en-GB"/>
        </w:rPr>
        <w:t>To pay tribute to one’s rescuer, there are the phrases ‘</w:t>
      </w:r>
      <w:r w:rsidR="002B6A2E" w:rsidRPr="00A12889">
        <w:rPr>
          <w:rFonts w:ascii="Times New Roman" w:eastAsia="SimSun" w:hAnsi="Times New Roman" w:cs="Times New Roman"/>
          <w:szCs w:val="24"/>
          <w:shd w:val="clear" w:color="auto" w:fill="FFFFFF"/>
        </w:rPr>
        <w:t>再造</w:t>
      </w:r>
      <w:r w:rsidR="002B6A2E" w:rsidRPr="00A12889">
        <w:rPr>
          <w:rFonts w:ascii="Times New Roman" w:eastAsia="SimSun" w:hAnsi="Times New Roman" w:cs="Times New Roman"/>
          <w:szCs w:val="24"/>
          <w:shd w:val="clear" w:color="auto" w:fill="FFFFFF"/>
          <w:lang w:eastAsia="zh-CN"/>
        </w:rPr>
        <w:t xml:space="preserve"> </w:t>
      </w:r>
      <w:r w:rsidR="00EE6844" w:rsidRPr="00A12889">
        <w:rPr>
          <w:rFonts w:ascii="Times New Roman" w:eastAsia="SimSun" w:hAnsi="Times New Roman" w:cs="Times New Roman"/>
          <w:kern w:val="24"/>
          <w:szCs w:val="24"/>
          <w:lang w:val="en-GB"/>
        </w:rPr>
        <w:t>[being given] a new life’ and ‘</w:t>
      </w:r>
      <w:r w:rsidR="002B6A2E" w:rsidRPr="00A12889">
        <w:rPr>
          <w:rFonts w:ascii="Times New Roman" w:eastAsia="SimSun" w:hAnsi="Times New Roman" w:cs="Times New Roman"/>
          <w:szCs w:val="24"/>
          <w:lang w:val="en-GB"/>
        </w:rPr>
        <w:t>二天</w:t>
      </w:r>
      <w:r w:rsidR="002B6A2E" w:rsidRPr="00A12889">
        <w:rPr>
          <w:rFonts w:ascii="Times New Roman" w:eastAsia="SimSun" w:hAnsi="Times New Roman" w:cs="Times New Roman"/>
          <w:szCs w:val="24"/>
          <w:lang w:val="en-GB" w:eastAsia="zh-CN"/>
        </w:rPr>
        <w:t xml:space="preserve"> </w:t>
      </w:r>
      <w:r w:rsidR="00EE6844" w:rsidRPr="00A12889">
        <w:rPr>
          <w:rFonts w:ascii="Times New Roman" w:eastAsia="SimSun" w:hAnsi="Times New Roman" w:cs="Times New Roman"/>
          <w:kern w:val="24"/>
          <w:szCs w:val="24"/>
          <w:lang w:val="en-GB"/>
        </w:rPr>
        <w:t>[you are] the second heaven’.</w:t>
      </w:r>
      <w:r w:rsidR="00EE6844" w:rsidRPr="00A12889">
        <w:rPr>
          <w:rStyle w:val="FootnoteReference"/>
          <w:rFonts w:ascii="Times New Roman" w:eastAsia="SimSun" w:hAnsi="Times New Roman" w:cs="Times New Roman"/>
          <w:kern w:val="24"/>
          <w:szCs w:val="24"/>
          <w:lang w:val="en-GB"/>
        </w:rPr>
        <w:footnoteReference w:id="515"/>
      </w:r>
      <w:r w:rsidR="00EE6844" w:rsidRPr="00A12889">
        <w:rPr>
          <w:rFonts w:ascii="Times New Roman" w:eastAsia="SimSun" w:hAnsi="Times New Roman" w:cs="Times New Roman"/>
          <w:kern w:val="24"/>
          <w:szCs w:val="24"/>
          <w:lang w:val="en-GB"/>
        </w:rPr>
        <w:t xml:space="preserve"> ‘Heaven’ (</w:t>
      </w:r>
      <w:r w:rsidR="00EE6844" w:rsidRPr="00A12889">
        <w:rPr>
          <w:rFonts w:ascii="Times New Roman" w:eastAsia="SimSun" w:hAnsi="Times New Roman" w:cs="Times New Roman"/>
          <w:i/>
          <w:iCs/>
          <w:kern w:val="24"/>
          <w:szCs w:val="24"/>
          <w:lang w:val="en-GB"/>
        </w:rPr>
        <w:t>tian</w:t>
      </w:r>
      <w:r w:rsidR="00EE6844" w:rsidRPr="00A12889">
        <w:rPr>
          <w:rFonts w:ascii="Times New Roman" w:eastAsia="SimSun" w:hAnsi="Times New Roman" w:cs="Times New Roman"/>
          <w:kern w:val="24"/>
          <w:szCs w:val="24"/>
          <w:lang w:val="en-GB"/>
        </w:rPr>
        <w:t xml:space="preserve"> </w:t>
      </w:r>
      <w:r w:rsidR="00EE6844" w:rsidRPr="00A12889">
        <w:rPr>
          <w:rFonts w:ascii="Times New Roman" w:eastAsia="SimSun" w:hAnsi="Times New Roman" w:cs="Times New Roman"/>
          <w:kern w:val="24"/>
          <w:szCs w:val="24"/>
          <w:lang w:val="en-GB"/>
        </w:rPr>
        <w:t>天</w:t>
      </w:r>
      <w:r w:rsidR="00EE6844" w:rsidRPr="00A12889">
        <w:rPr>
          <w:rFonts w:ascii="Times New Roman" w:eastAsia="SimSun" w:hAnsi="Times New Roman" w:cs="Times New Roman"/>
          <w:kern w:val="24"/>
          <w:szCs w:val="24"/>
          <w:lang w:val="en-GB"/>
        </w:rPr>
        <w:t xml:space="preserve">) is a sacred and life-giving force in Chinese cosmology, of which there is only one, hence referring to someone as ‘the second heaven’ would be literally praising them to the skies. While being saved from a conundrum or crisis is generally appreciated among most cultures, there is broader significance considering the cultural view of the physical body. As stated in the </w:t>
      </w:r>
      <w:r w:rsidR="00EE6844" w:rsidRPr="00A12889">
        <w:rPr>
          <w:rFonts w:ascii="Times New Roman" w:eastAsia="SimSun" w:hAnsi="Times New Roman" w:cs="Times New Roman"/>
          <w:i/>
          <w:iCs/>
          <w:kern w:val="24"/>
          <w:szCs w:val="24"/>
          <w:lang w:val="en-GB"/>
        </w:rPr>
        <w:t>Classic of Filiality</w:t>
      </w:r>
      <w:r w:rsidR="00EE6844" w:rsidRPr="00A12889">
        <w:rPr>
          <w:rFonts w:ascii="Times New Roman" w:eastAsia="SimSun" w:hAnsi="Times New Roman" w:cs="Times New Roman"/>
          <w:kern w:val="24"/>
          <w:szCs w:val="24"/>
          <w:lang w:val="en-GB"/>
        </w:rPr>
        <w:t xml:space="preserve">, one’s body </w:t>
      </w:r>
      <w:r w:rsidR="002B6A2E" w:rsidRPr="00A12889">
        <w:rPr>
          <w:rFonts w:ascii="Times New Roman" w:eastAsia="SimSun" w:hAnsi="Times New Roman" w:cs="Times New Roman"/>
          <w:kern w:val="24"/>
          <w:szCs w:val="24"/>
          <w:lang w:val="en-GB"/>
        </w:rPr>
        <w:t>h</w:t>
      </w:r>
      <w:r w:rsidR="00EE6844" w:rsidRPr="00A12889">
        <w:rPr>
          <w:rFonts w:ascii="Times New Roman" w:eastAsia="SimSun" w:hAnsi="Times New Roman" w:cs="Times New Roman"/>
          <w:kern w:val="24"/>
          <w:szCs w:val="24"/>
          <w:lang w:val="en-GB"/>
        </w:rPr>
        <w:t xml:space="preserve">as </w:t>
      </w:r>
      <w:r w:rsidR="002B6A2E" w:rsidRPr="00A12889">
        <w:rPr>
          <w:rFonts w:ascii="Times New Roman" w:eastAsia="SimSun" w:hAnsi="Times New Roman" w:cs="Times New Roman"/>
          <w:kern w:val="24"/>
          <w:szCs w:val="24"/>
          <w:lang w:val="en-GB"/>
        </w:rPr>
        <w:t xml:space="preserve">been </w:t>
      </w:r>
      <w:r w:rsidR="00EE6844" w:rsidRPr="00A12889">
        <w:rPr>
          <w:rFonts w:ascii="Times New Roman" w:eastAsia="SimSun" w:hAnsi="Times New Roman" w:cs="Times New Roman"/>
          <w:kern w:val="24"/>
          <w:szCs w:val="24"/>
          <w:lang w:val="en-GB"/>
        </w:rPr>
        <w:t xml:space="preserve">bestowed by parents </w:t>
      </w:r>
      <w:r w:rsidR="002B6A2E" w:rsidRPr="00A12889">
        <w:rPr>
          <w:rFonts w:ascii="Times New Roman" w:eastAsia="SimSun" w:hAnsi="Times New Roman" w:cs="Times New Roman"/>
          <w:kern w:val="24"/>
          <w:szCs w:val="24"/>
          <w:lang w:val="en-GB"/>
        </w:rPr>
        <w:t xml:space="preserve">and </w:t>
      </w:r>
      <w:r w:rsidR="00EE6844" w:rsidRPr="00A12889">
        <w:rPr>
          <w:rFonts w:ascii="Times New Roman" w:eastAsia="SimSun" w:hAnsi="Times New Roman" w:cs="Times New Roman"/>
          <w:kern w:val="24"/>
          <w:szCs w:val="24"/>
          <w:lang w:val="en-GB"/>
        </w:rPr>
        <w:t>must be vigilantly protected</w:t>
      </w:r>
      <w:r w:rsidR="002B6A2E" w:rsidRPr="00A12889">
        <w:rPr>
          <w:rFonts w:ascii="Times New Roman" w:eastAsia="SimSun" w:hAnsi="Times New Roman" w:cs="Times New Roman"/>
          <w:kern w:val="24"/>
          <w:szCs w:val="24"/>
          <w:lang w:val="en-GB"/>
        </w:rPr>
        <w:t>.</w:t>
      </w:r>
      <w:r w:rsidR="002B6A2E" w:rsidRPr="00A12889">
        <w:rPr>
          <w:rStyle w:val="FootnoteReference"/>
          <w:rFonts w:ascii="Times New Roman" w:eastAsia="SimSun" w:hAnsi="Times New Roman" w:cs="Times New Roman"/>
          <w:kern w:val="24"/>
          <w:szCs w:val="24"/>
          <w:lang w:val="en-GB"/>
        </w:rPr>
        <w:footnoteReference w:id="516"/>
      </w:r>
      <w:r w:rsidR="002B6A2E" w:rsidRPr="00A12889">
        <w:rPr>
          <w:rFonts w:ascii="Times New Roman" w:eastAsia="SimSun" w:hAnsi="Times New Roman" w:cs="Times New Roman"/>
          <w:kern w:val="24"/>
          <w:szCs w:val="24"/>
          <w:lang w:val="en-GB"/>
        </w:rPr>
        <w:t xml:space="preserve"> B</w:t>
      </w:r>
      <w:r w:rsidR="00EE6844" w:rsidRPr="00A12889">
        <w:rPr>
          <w:rFonts w:ascii="Times New Roman" w:eastAsia="SimSun" w:hAnsi="Times New Roman" w:cs="Times New Roman"/>
          <w:kern w:val="24"/>
          <w:szCs w:val="24"/>
          <w:lang w:val="en-GB"/>
        </w:rPr>
        <w:t>y extension</w:t>
      </w:r>
      <w:r w:rsidR="002B6A2E" w:rsidRPr="00A12889">
        <w:rPr>
          <w:rFonts w:ascii="Times New Roman" w:eastAsia="SimSun" w:hAnsi="Times New Roman" w:cs="Times New Roman"/>
          <w:kern w:val="24"/>
          <w:szCs w:val="24"/>
          <w:lang w:val="en-GB"/>
        </w:rPr>
        <w:t>,</w:t>
      </w:r>
      <w:r w:rsidR="00EE6844" w:rsidRPr="00A12889">
        <w:rPr>
          <w:rFonts w:ascii="Times New Roman" w:eastAsia="SimSun" w:hAnsi="Times New Roman" w:cs="Times New Roman"/>
          <w:kern w:val="24"/>
          <w:szCs w:val="24"/>
          <w:lang w:val="en-GB"/>
        </w:rPr>
        <w:t xml:space="preserve"> </w:t>
      </w:r>
      <w:r w:rsidR="002B6A2E" w:rsidRPr="00A12889">
        <w:rPr>
          <w:rFonts w:ascii="Times New Roman" w:eastAsia="SimSun" w:hAnsi="Times New Roman" w:cs="Times New Roman"/>
          <w:kern w:val="24"/>
          <w:szCs w:val="24"/>
          <w:lang w:val="en-GB"/>
        </w:rPr>
        <w:t xml:space="preserve">treasuring </w:t>
      </w:r>
      <w:r w:rsidR="00EE6844" w:rsidRPr="00A12889">
        <w:rPr>
          <w:rFonts w:ascii="Times New Roman" w:eastAsia="SimSun" w:hAnsi="Times New Roman" w:cs="Times New Roman"/>
          <w:kern w:val="24"/>
          <w:szCs w:val="24"/>
          <w:lang w:val="en-GB"/>
        </w:rPr>
        <w:t xml:space="preserve">human life </w:t>
      </w:r>
      <w:r w:rsidR="002B6A2E" w:rsidRPr="00A12889">
        <w:rPr>
          <w:rFonts w:ascii="Times New Roman" w:eastAsia="SimSun" w:hAnsi="Times New Roman" w:cs="Times New Roman"/>
          <w:kern w:val="24"/>
          <w:szCs w:val="24"/>
          <w:lang w:val="en-GB"/>
        </w:rPr>
        <w:t xml:space="preserve">is </w:t>
      </w:r>
      <w:r w:rsidR="00EE6844" w:rsidRPr="00A12889">
        <w:rPr>
          <w:rFonts w:ascii="Times New Roman" w:eastAsia="SimSun" w:hAnsi="Times New Roman" w:cs="Times New Roman"/>
          <w:kern w:val="24"/>
          <w:szCs w:val="24"/>
          <w:lang w:val="en-GB"/>
        </w:rPr>
        <w:t xml:space="preserve">part of one’s filial duty. Expressions of gratitude </w:t>
      </w:r>
      <w:r w:rsidR="00EE6844" w:rsidRPr="00A12889">
        <w:rPr>
          <w:rFonts w:ascii="Times New Roman" w:eastAsia="SimSun" w:hAnsi="Times New Roman" w:cs="Times New Roman"/>
          <w:kern w:val="24"/>
          <w:szCs w:val="24"/>
        </w:rPr>
        <w:t xml:space="preserve">for significant service also had </w:t>
      </w:r>
      <w:r w:rsidR="00EE6844" w:rsidRPr="00A12889">
        <w:rPr>
          <w:rFonts w:ascii="Times New Roman" w:eastAsia="SimSun" w:hAnsi="Times New Roman" w:cs="Times New Roman"/>
          <w:kern w:val="24"/>
          <w:szCs w:val="24"/>
          <w:lang w:val="en-GB"/>
        </w:rPr>
        <w:t xml:space="preserve">the physical body as a metaphorical source domain, for example: </w:t>
      </w:r>
      <w:r w:rsidR="00EE6844" w:rsidRPr="00A12889">
        <w:rPr>
          <w:rFonts w:ascii="Times New Roman" w:eastAsia="SimSun" w:hAnsi="Times New Roman" w:cs="Times New Roman"/>
          <w:szCs w:val="24"/>
          <w:lang w:val="en-GB"/>
        </w:rPr>
        <w:t>‘</w:t>
      </w:r>
      <w:r w:rsidR="002B6A2E" w:rsidRPr="00A12889">
        <w:rPr>
          <w:rFonts w:ascii="Times New Roman" w:eastAsia="SimSun" w:hAnsi="Times New Roman" w:cs="Times New Roman"/>
          <w:szCs w:val="24"/>
          <w:lang w:val="en-GB"/>
        </w:rPr>
        <w:t>銘心</w:t>
      </w:r>
      <w:r w:rsidR="002B6A2E" w:rsidRPr="00A12889">
        <w:rPr>
          <w:rFonts w:ascii="Times New Roman" w:eastAsia="SimSun" w:hAnsi="Times New Roman" w:cs="Times New Roman"/>
          <w:szCs w:val="24"/>
          <w:lang w:val="en-GB" w:eastAsia="zh-CN"/>
        </w:rPr>
        <w:t xml:space="preserve"> </w:t>
      </w:r>
      <w:r w:rsidR="00EE6844" w:rsidRPr="00A12889">
        <w:rPr>
          <w:rFonts w:ascii="Times New Roman" w:eastAsia="SimSun" w:hAnsi="Times New Roman" w:cs="Times New Roman"/>
          <w:szCs w:val="24"/>
          <w:lang w:val="en-GB"/>
        </w:rPr>
        <w:t>engraved in the heart’ and ‘</w:t>
      </w:r>
      <w:r w:rsidR="002B6A2E" w:rsidRPr="00A12889">
        <w:rPr>
          <w:rFonts w:ascii="Times New Roman" w:eastAsia="SimSun" w:hAnsi="Times New Roman" w:cs="Times New Roman"/>
          <w:szCs w:val="24"/>
          <w:lang w:val="en-GB"/>
        </w:rPr>
        <w:t>刻骨</w:t>
      </w:r>
      <w:r w:rsidR="002B6A2E" w:rsidRPr="00A12889">
        <w:rPr>
          <w:rFonts w:ascii="Times New Roman" w:eastAsia="SimSun" w:hAnsi="Times New Roman" w:cs="Times New Roman"/>
          <w:szCs w:val="24"/>
          <w:lang w:val="en-GB" w:eastAsia="zh-CN"/>
        </w:rPr>
        <w:t xml:space="preserve"> </w:t>
      </w:r>
      <w:r w:rsidR="00EE6844" w:rsidRPr="00A12889">
        <w:rPr>
          <w:rFonts w:ascii="Times New Roman" w:eastAsia="SimSun" w:hAnsi="Times New Roman" w:cs="Times New Roman"/>
          <w:szCs w:val="24"/>
          <w:lang w:val="en-GB"/>
        </w:rPr>
        <w:t>imprinted on the bones’ are for an indelible kindness.</w:t>
      </w:r>
      <w:r w:rsidR="00EE6844" w:rsidRPr="00A12889">
        <w:rPr>
          <w:rStyle w:val="FootnoteReference"/>
          <w:rFonts w:ascii="Times New Roman" w:eastAsia="SimSun" w:hAnsi="Times New Roman" w:cs="Times New Roman"/>
          <w:szCs w:val="24"/>
          <w:lang w:val="en-GB"/>
        </w:rPr>
        <w:footnoteReference w:id="517"/>
      </w:r>
      <w:r w:rsidR="00EE6844" w:rsidRPr="00A12889">
        <w:rPr>
          <w:rFonts w:ascii="Times New Roman" w:eastAsia="SimSun" w:hAnsi="Times New Roman" w:cs="Times New Roman"/>
          <w:szCs w:val="24"/>
          <w:lang w:val="en-GB"/>
        </w:rPr>
        <w:t xml:space="preserve"> This phrase is listed in the two chapters of ‘The Body’ and ‘Human Affairs’ representing the source and target domains respectively. </w:t>
      </w:r>
      <w:r w:rsidR="00EE6844" w:rsidRPr="00A12889">
        <w:rPr>
          <w:rFonts w:ascii="Times New Roman" w:eastAsia="SimSun" w:hAnsi="Times New Roman" w:cs="Times New Roman"/>
          <w:kern w:val="24"/>
          <w:szCs w:val="24"/>
          <w:lang w:val="en-GB"/>
        </w:rPr>
        <w:t>The origin of other allusions used for thankfulness interestingly also stemmed from stories of being saved, although they have come to be used for appreciation generally</w:t>
      </w:r>
      <w:r w:rsidR="00EE6844" w:rsidRPr="00A12889">
        <w:rPr>
          <w:rFonts w:ascii="Times New Roman" w:eastAsia="SimSun" w:hAnsi="Times New Roman" w:cs="Times New Roman"/>
          <w:szCs w:val="24"/>
          <w:lang w:val="en-GB"/>
        </w:rPr>
        <w:t xml:space="preserve">: </w:t>
      </w:r>
    </w:p>
    <w:p w14:paraId="4F0738B4" w14:textId="77777777" w:rsidR="00B25C68" w:rsidRPr="00A12889" w:rsidRDefault="00B25C68" w:rsidP="005142D5">
      <w:pPr>
        <w:widowControl/>
        <w:snapToGrid w:val="0"/>
        <w:ind w:left="720"/>
        <w:rPr>
          <w:rFonts w:ascii="Times New Roman" w:eastAsia="SimSun" w:hAnsi="Times New Roman" w:cs="Times New Roman"/>
          <w:szCs w:val="24"/>
          <w:lang w:val="en-GB"/>
        </w:rPr>
      </w:pPr>
      <w:bookmarkStart w:id="177" w:name="_Hlk43056658"/>
      <w:bookmarkStart w:id="178" w:name="_Hlk58870160"/>
      <w:r w:rsidRPr="00A12889">
        <w:rPr>
          <w:rFonts w:ascii="Times New Roman" w:eastAsia="SimSun" w:hAnsi="Times New Roman" w:cs="Times New Roman"/>
          <w:szCs w:val="24"/>
          <w:shd w:val="clear" w:color="auto" w:fill="FFFFFF"/>
        </w:rPr>
        <w:t>厚恩圖報，曰每飯不忘。</w:t>
      </w:r>
    </w:p>
    <w:p w14:paraId="2152520F" w14:textId="60FDBCBC" w:rsidR="00EE6844" w:rsidRPr="00A12889" w:rsidRDefault="00EE6844" w:rsidP="005142D5">
      <w:pPr>
        <w:tabs>
          <w:tab w:val="left" w:pos="720"/>
        </w:tabs>
        <w:snapToGrid w:val="0"/>
        <w:ind w:left="240" w:firstLine="480"/>
        <w:rPr>
          <w:rFonts w:ascii="Times New Roman" w:eastAsia="SimSun" w:hAnsi="Times New Roman" w:cs="Times New Roman"/>
          <w:szCs w:val="24"/>
          <w:lang w:val="en-GB"/>
        </w:rPr>
      </w:pPr>
      <w:r w:rsidRPr="00A12889">
        <w:rPr>
          <w:rFonts w:ascii="Times New Roman" w:eastAsia="SimSun" w:hAnsi="Times New Roman" w:cs="Times New Roman"/>
          <w:szCs w:val="24"/>
          <w:lang w:val="en-GB"/>
        </w:rPr>
        <w:t>Seeking to repay great kindness, say ‘remembering at every meal’</w:t>
      </w:r>
      <w:bookmarkEnd w:id="177"/>
      <w:r w:rsidRPr="00A12889">
        <w:rPr>
          <w:rFonts w:ascii="Times New Roman" w:eastAsia="SimSun" w:hAnsi="Times New Roman" w:cs="Times New Roman"/>
          <w:szCs w:val="24"/>
          <w:lang w:val="en-GB"/>
        </w:rPr>
        <w:t>.</w:t>
      </w:r>
      <w:r w:rsidRPr="00A12889">
        <w:rPr>
          <w:rStyle w:val="FootnoteReference"/>
          <w:rFonts w:ascii="Times New Roman" w:eastAsia="SimSun" w:hAnsi="Times New Roman" w:cs="Times New Roman"/>
          <w:szCs w:val="24"/>
          <w:lang w:val="en-GB"/>
        </w:rPr>
        <w:footnoteReference w:id="518"/>
      </w:r>
    </w:p>
    <w:p w14:paraId="367E2EB2" w14:textId="21D236BC" w:rsidR="00B25C68" w:rsidRPr="00A12889" w:rsidRDefault="00B25C68" w:rsidP="005142D5">
      <w:pPr>
        <w:tabs>
          <w:tab w:val="left" w:pos="720"/>
        </w:tabs>
        <w:snapToGrid w:val="0"/>
        <w:ind w:left="720"/>
        <w:rPr>
          <w:rFonts w:ascii="Times New Roman" w:eastAsia="SimSun" w:hAnsi="Times New Roman" w:cs="Times New Roman"/>
          <w:kern w:val="24"/>
          <w:szCs w:val="24"/>
          <w:lang w:val="en-GB"/>
        </w:rPr>
      </w:pPr>
      <w:bookmarkStart w:id="179" w:name="_Hlk43056644"/>
      <w:r w:rsidRPr="00A12889">
        <w:rPr>
          <w:rFonts w:ascii="Times New Roman" w:eastAsia="SimSun" w:hAnsi="Times New Roman" w:cs="Times New Roman"/>
          <w:szCs w:val="24"/>
          <w:lang w:val="en-GB"/>
        </w:rPr>
        <w:t>結草銜環，知恩必報。</w:t>
      </w:r>
    </w:p>
    <w:p w14:paraId="6E22C218" w14:textId="14706277" w:rsidR="00EE6844" w:rsidRPr="00A12889" w:rsidRDefault="00EE6844" w:rsidP="005142D5">
      <w:pPr>
        <w:tabs>
          <w:tab w:val="left" w:pos="720"/>
        </w:tabs>
        <w:snapToGrid w:val="0"/>
        <w:ind w:left="720"/>
        <w:rPr>
          <w:rFonts w:ascii="Times New Roman" w:eastAsia="SimSun" w:hAnsi="Times New Roman" w:cs="Times New Roman"/>
          <w:kern w:val="24"/>
          <w:szCs w:val="24"/>
          <w:lang w:val="en-GB"/>
        </w:rPr>
      </w:pPr>
      <w:r w:rsidRPr="00A12889">
        <w:rPr>
          <w:rFonts w:ascii="Times New Roman" w:eastAsia="SimSun" w:hAnsi="Times New Roman" w:cs="Times New Roman"/>
          <w:kern w:val="24"/>
          <w:szCs w:val="24"/>
          <w:lang w:val="en-GB"/>
        </w:rPr>
        <w:t>‘Knotting the grass’ and ‘bringing a ring in the mouth,’ for being determined to return a favour.</w:t>
      </w:r>
      <w:bookmarkEnd w:id="179"/>
      <w:r w:rsidRPr="00A12889">
        <w:rPr>
          <w:rStyle w:val="FootnoteReference"/>
          <w:rFonts w:ascii="Times New Roman" w:eastAsia="SimSun" w:hAnsi="Times New Roman" w:cs="Times New Roman"/>
          <w:kern w:val="24"/>
          <w:szCs w:val="24"/>
          <w:lang w:val="en-GB"/>
        </w:rPr>
        <w:footnoteReference w:id="519"/>
      </w:r>
    </w:p>
    <w:p w14:paraId="411648F2" w14:textId="77777777" w:rsidR="005427AC" w:rsidRPr="00A12889" w:rsidRDefault="005427AC" w:rsidP="005142D5">
      <w:pPr>
        <w:tabs>
          <w:tab w:val="left" w:pos="720"/>
        </w:tabs>
        <w:snapToGrid w:val="0"/>
        <w:ind w:left="720"/>
        <w:rPr>
          <w:rFonts w:ascii="Times New Roman" w:eastAsia="SimSun" w:hAnsi="Times New Roman" w:cs="Times New Roman"/>
          <w:kern w:val="24"/>
          <w:szCs w:val="24"/>
          <w:lang w:val="en-GB"/>
        </w:rPr>
      </w:pPr>
      <w:r w:rsidRPr="00A12889">
        <w:rPr>
          <w:rFonts w:ascii="Times New Roman" w:eastAsia="SimSun" w:hAnsi="Times New Roman" w:cs="Times New Roman"/>
          <w:kern w:val="24"/>
          <w:szCs w:val="24"/>
          <w:lang w:val="en-GB"/>
        </w:rPr>
        <w:t>受恩不報，曰得魚忘筌。</w:t>
      </w:r>
    </w:p>
    <w:p w14:paraId="4363667D" w14:textId="081266A3" w:rsidR="00EE6844" w:rsidRPr="00A12889" w:rsidRDefault="00EE6844" w:rsidP="005142D5">
      <w:pPr>
        <w:tabs>
          <w:tab w:val="left" w:pos="720"/>
        </w:tabs>
        <w:snapToGrid w:val="0"/>
        <w:spacing w:after="240"/>
        <w:ind w:left="720"/>
        <w:rPr>
          <w:rFonts w:ascii="Times New Roman" w:eastAsia="SimSun" w:hAnsi="Times New Roman" w:cs="Times New Roman"/>
          <w:kern w:val="24"/>
          <w:szCs w:val="24"/>
          <w:lang w:val="en-GB"/>
        </w:rPr>
      </w:pPr>
      <w:r w:rsidRPr="00A12889">
        <w:rPr>
          <w:rFonts w:ascii="Times New Roman" w:eastAsia="SimSun" w:hAnsi="Times New Roman" w:cs="Times New Roman"/>
          <w:kern w:val="24"/>
          <w:szCs w:val="24"/>
          <w:lang w:val="en-GB"/>
        </w:rPr>
        <w:t xml:space="preserve">Receiving favours and not requiting them is expressed by ‘getting the fish and </w:t>
      </w:r>
      <w:r w:rsidRPr="00A12889">
        <w:rPr>
          <w:rFonts w:ascii="Times New Roman" w:eastAsia="SimSun" w:hAnsi="Times New Roman" w:cs="Times New Roman"/>
          <w:kern w:val="24"/>
          <w:szCs w:val="24"/>
          <w:lang w:val="en-GB"/>
        </w:rPr>
        <w:lastRenderedPageBreak/>
        <w:t>forgetting the</w:t>
      </w:r>
      <w:r w:rsidR="005142D5">
        <w:rPr>
          <w:rFonts w:ascii="Times New Roman" w:eastAsia="SimSun" w:hAnsi="Times New Roman" w:cs="Times New Roman"/>
          <w:kern w:val="24"/>
          <w:szCs w:val="24"/>
          <w:lang w:val="en-GB"/>
        </w:rPr>
        <w:t xml:space="preserve"> </w:t>
      </w:r>
      <w:r w:rsidRPr="00A12889">
        <w:rPr>
          <w:rFonts w:ascii="Times New Roman" w:eastAsia="SimSun" w:hAnsi="Times New Roman" w:cs="Times New Roman"/>
          <w:kern w:val="24"/>
          <w:szCs w:val="24"/>
          <w:lang w:val="en-GB"/>
        </w:rPr>
        <w:t>fish-trap.’</w:t>
      </w:r>
      <w:r w:rsidRPr="00A12889">
        <w:rPr>
          <w:rStyle w:val="FootnoteReference"/>
          <w:rFonts w:ascii="Times New Roman" w:eastAsia="SimSun" w:hAnsi="Times New Roman" w:cs="Times New Roman"/>
          <w:kern w:val="24"/>
          <w:szCs w:val="24"/>
          <w:lang w:val="en-GB"/>
        </w:rPr>
        <w:footnoteReference w:id="520"/>
      </w:r>
    </w:p>
    <w:bookmarkEnd w:id="178"/>
    <w:p w14:paraId="575F9217" w14:textId="46518BD7" w:rsidR="00EE6844" w:rsidRPr="00A12889" w:rsidRDefault="00EE6844" w:rsidP="006A539B">
      <w:pPr>
        <w:tabs>
          <w:tab w:val="left" w:pos="720"/>
        </w:tabs>
        <w:snapToGrid w:val="0"/>
        <w:spacing w:line="480" w:lineRule="auto"/>
        <w:rPr>
          <w:rFonts w:ascii="Times New Roman" w:eastAsia="SimSun" w:hAnsi="Times New Roman" w:cs="Times New Roman"/>
          <w:kern w:val="24"/>
          <w:szCs w:val="24"/>
          <w:lang w:val="en-GB"/>
        </w:rPr>
      </w:pPr>
      <w:r w:rsidRPr="00A12889">
        <w:rPr>
          <w:rFonts w:ascii="Times New Roman" w:eastAsia="SimSun" w:hAnsi="Times New Roman" w:cs="Times New Roman"/>
          <w:kern w:val="24"/>
          <w:szCs w:val="24"/>
          <w:lang w:val="en-GB"/>
        </w:rPr>
        <w:t xml:space="preserve">The annotation in the text explains that Emperor Wen of Han was so grateful to a former military general for his meritorious service to the empire that he thought of him at ‘every meal’. While ‘knotting the grass’ and ‘bringing a ring in the mouth’ are classical allusions referring to stories in which the rescued, or their relative, requites their rescuer. This promotes the concept that gratitude must be expressed through actions </w:t>
      </w:r>
      <w:r w:rsidRPr="00A12889">
        <w:rPr>
          <w:rFonts w:ascii="Times New Roman" w:eastAsia="SimSun" w:hAnsi="Times New Roman" w:cs="Times New Roman"/>
          <w:szCs w:val="24"/>
          <w:lang w:val="en-GB"/>
        </w:rPr>
        <w:t xml:space="preserve">rather than merely words – kindness received is to be reciprocated. </w:t>
      </w:r>
      <w:r w:rsidRPr="00A12889">
        <w:rPr>
          <w:rFonts w:ascii="Times New Roman" w:eastAsia="SimSun" w:hAnsi="Times New Roman" w:cs="Times New Roman"/>
          <w:kern w:val="24"/>
          <w:szCs w:val="24"/>
          <w:lang w:val="en-GB"/>
        </w:rPr>
        <w:t xml:space="preserve"> The importance of receiving feedback on one’s character was also evident in the expressions. Saying </w:t>
      </w:r>
      <w:r w:rsidRPr="00A12889">
        <w:rPr>
          <w:rFonts w:ascii="Times New Roman" w:eastAsia="SimSun" w:hAnsi="Times New Roman" w:cs="Times New Roman"/>
          <w:szCs w:val="24"/>
          <w:shd w:val="clear" w:color="auto" w:fill="FFFFFF"/>
        </w:rPr>
        <w:t>‘</w:t>
      </w:r>
      <w:r w:rsidR="002B6A2E" w:rsidRPr="00A12889">
        <w:rPr>
          <w:rFonts w:ascii="Times New Roman" w:eastAsia="SimSun" w:hAnsi="Times New Roman" w:cs="Times New Roman"/>
          <w:kern w:val="24"/>
          <w:szCs w:val="24"/>
          <w:lang w:val="en-GB"/>
        </w:rPr>
        <w:t>多</w:t>
      </w:r>
      <w:bookmarkStart w:id="180" w:name="_Hlk77870140"/>
      <w:r w:rsidR="002B6A2E" w:rsidRPr="00A12889">
        <w:rPr>
          <w:rFonts w:ascii="Times New Roman" w:eastAsia="SimSun" w:hAnsi="Times New Roman" w:cs="Times New Roman"/>
          <w:kern w:val="24"/>
          <w:szCs w:val="24"/>
          <w:lang w:val="en-GB"/>
        </w:rPr>
        <w:t>蒙</w:t>
      </w:r>
      <w:bookmarkEnd w:id="180"/>
      <w:r w:rsidR="002B6A2E" w:rsidRPr="00A12889">
        <w:rPr>
          <w:rFonts w:ascii="Times New Roman" w:eastAsia="SimSun" w:hAnsi="Times New Roman" w:cs="Times New Roman"/>
          <w:kern w:val="24"/>
          <w:szCs w:val="24"/>
          <w:lang w:val="en-GB"/>
        </w:rPr>
        <w:t>藥石</w:t>
      </w:r>
      <w:r w:rsidR="002B6A2E" w:rsidRPr="00A12889">
        <w:rPr>
          <w:rFonts w:ascii="Times New Roman" w:eastAsia="SimSun" w:hAnsi="Times New Roman" w:cs="Times New Roman"/>
          <w:kern w:val="24"/>
          <w:szCs w:val="24"/>
          <w:lang w:val="en-GB" w:eastAsia="zh-CN"/>
        </w:rPr>
        <w:t xml:space="preserve"> </w:t>
      </w:r>
      <w:r w:rsidRPr="00A12889">
        <w:rPr>
          <w:rFonts w:ascii="Times New Roman" w:eastAsia="SimSun" w:hAnsi="Times New Roman" w:cs="Times New Roman"/>
          <w:szCs w:val="24"/>
          <w:shd w:val="clear" w:color="auto" w:fill="FFFFFF"/>
        </w:rPr>
        <w:t>Many thanks for your medicine’ is acknowledgement of wise counsel.</w:t>
      </w:r>
      <w:r w:rsidRPr="00A12889">
        <w:rPr>
          <w:rStyle w:val="FootnoteReference"/>
          <w:rFonts w:ascii="Times New Roman" w:eastAsia="SimSun" w:hAnsi="Times New Roman" w:cs="Times New Roman"/>
          <w:szCs w:val="24"/>
          <w:shd w:val="clear" w:color="auto" w:fill="FFFFFF"/>
        </w:rPr>
        <w:footnoteReference w:id="521"/>
      </w:r>
      <w:r w:rsidRPr="00A12889">
        <w:rPr>
          <w:rFonts w:ascii="Times New Roman" w:eastAsia="SimSun" w:hAnsi="Times New Roman" w:cs="Times New Roman"/>
          <w:szCs w:val="24"/>
          <w:shd w:val="clear" w:color="auto" w:fill="FFFFFF"/>
        </w:rPr>
        <w:t xml:space="preserve"> Again, the physical body </w:t>
      </w:r>
      <w:r w:rsidRPr="00A12889">
        <w:rPr>
          <w:rFonts w:ascii="Times New Roman" w:eastAsia="SimSun" w:hAnsi="Times New Roman" w:cs="Times New Roman"/>
          <w:kern w:val="24"/>
          <w:szCs w:val="24"/>
          <w:lang w:val="en-GB"/>
        </w:rPr>
        <w:t xml:space="preserve">was often used as an analogy for the moral self with ailment representing moral deficiency. </w:t>
      </w:r>
      <w:r w:rsidRPr="00A12889">
        <w:rPr>
          <w:rFonts w:ascii="Times New Roman" w:eastAsia="SimSun" w:hAnsi="Times New Roman" w:cs="Times New Roman"/>
          <w:szCs w:val="24"/>
          <w:shd w:val="clear" w:color="auto" w:fill="FFFFFF"/>
        </w:rPr>
        <w:t>In recognition of the trouble of providing honest advice in person about another’s faults, there is the expression ‘</w:t>
      </w:r>
      <w:r w:rsidR="00531476" w:rsidRPr="00A12889">
        <w:rPr>
          <w:rFonts w:ascii="Times New Roman" w:eastAsia="SimSun" w:hAnsi="Times New Roman" w:cs="Times New Roman"/>
          <w:szCs w:val="24"/>
          <w:shd w:val="clear" w:color="auto" w:fill="FFFFFF"/>
        </w:rPr>
        <w:t>深蒙耳提面命</w:t>
      </w:r>
      <w:r w:rsidR="00531476" w:rsidRPr="00A12889">
        <w:rPr>
          <w:rFonts w:ascii="Times New Roman" w:eastAsia="SimSun" w:hAnsi="Times New Roman" w:cs="Times New Roman"/>
          <w:szCs w:val="24"/>
          <w:shd w:val="clear" w:color="auto" w:fill="FFFFFF"/>
          <w:lang w:eastAsia="zh-CN"/>
        </w:rPr>
        <w:t xml:space="preserve"> </w:t>
      </w:r>
      <w:r w:rsidRPr="00A12889">
        <w:rPr>
          <w:rFonts w:ascii="Times New Roman" w:eastAsia="SimSun" w:hAnsi="Times New Roman" w:cs="Times New Roman"/>
          <w:szCs w:val="24"/>
          <w:shd w:val="clear" w:color="auto" w:fill="FFFFFF"/>
        </w:rPr>
        <w:t>much obliged for instructing me to my ears and face’.</w:t>
      </w:r>
      <w:r w:rsidRPr="00A12889">
        <w:rPr>
          <w:rStyle w:val="FootnoteReference"/>
          <w:rFonts w:ascii="Times New Roman" w:eastAsia="SimSun" w:hAnsi="Times New Roman" w:cs="Times New Roman"/>
          <w:szCs w:val="24"/>
          <w:shd w:val="clear" w:color="auto" w:fill="FFFFFF"/>
        </w:rPr>
        <w:footnoteReference w:id="522"/>
      </w:r>
      <w:r w:rsidRPr="00A12889">
        <w:rPr>
          <w:rFonts w:ascii="Times New Roman" w:eastAsia="SimSun" w:hAnsi="Times New Roman" w:cs="Times New Roman"/>
          <w:szCs w:val="24"/>
          <w:shd w:val="clear" w:color="auto" w:fill="FFFFFF"/>
        </w:rPr>
        <w:t xml:space="preserve"> The text also teaches g</w:t>
      </w:r>
      <w:r w:rsidRPr="00A12889">
        <w:rPr>
          <w:rFonts w:ascii="Times New Roman" w:eastAsia="SimSun" w:hAnsi="Times New Roman" w:cs="Times New Roman"/>
          <w:kern w:val="24"/>
          <w:szCs w:val="24"/>
          <w:lang w:val="en-GB"/>
        </w:rPr>
        <w:t>ratitude for specific favours, for example:</w:t>
      </w:r>
    </w:p>
    <w:p w14:paraId="56A3EFE8" w14:textId="77777777" w:rsidR="00B25C68" w:rsidRPr="00A12889" w:rsidRDefault="00B25C68" w:rsidP="005142D5">
      <w:pPr>
        <w:widowControl/>
        <w:snapToGrid w:val="0"/>
        <w:ind w:left="720"/>
        <w:rPr>
          <w:rFonts w:ascii="Times New Roman" w:eastAsia="SimSun" w:hAnsi="Times New Roman" w:cs="Times New Roman"/>
          <w:szCs w:val="24"/>
          <w:shd w:val="clear" w:color="auto" w:fill="FFFFFF"/>
        </w:rPr>
      </w:pPr>
      <w:bookmarkStart w:id="181" w:name="_Hlk58870203"/>
      <w:r w:rsidRPr="00A12889">
        <w:rPr>
          <w:rFonts w:ascii="Times New Roman" w:eastAsia="SimSun" w:hAnsi="Times New Roman" w:cs="Times New Roman"/>
          <w:szCs w:val="24"/>
          <w:shd w:val="clear" w:color="auto" w:fill="FFFFFF"/>
        </w:rPr>
        <w:t>多蒙推轂，謝人引薦之辭。</w:t>
      </w:r>
    </w:p>
    <w:p w14:paraId="08745D8B" w14:textId="70319853" w:rsidR="00EE6844" w:rsidRPr="00A12889" w:rsidRDefault="00531476" w:rsidP="005142D5">
      <w:pPr>
        <w:tabs>
          <w:tab w:val="left" w:pos="720"/>
        </w:tabs>
        <w:snapToGrid w:val="0"/>
        <w:ind w:left="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w:t>
      </w:r>
      <w:r w:rsidR="00EE6844" w:rsidRPr="00A12889">
        <w:rPr>
          <w:rFonts w:ascii="Times New Roman" w:eastAsia="SimSun" w:hAnsi="Times New Roman" w:cs="Times New Roman"/>
          <w:szCs w:val="24"/>
          <w:shd w:val="clear" w:color="auto" w:fill="FFFFFF"/>
        </w:rPr>
        <w:t>Many thanks for pushing my wheel forward</w:t>
      </w:r>
      <w:r w:rsidRPr="00A12889">
        <w:rPr>
          <w:rFonts w:ascii="Times New Roman" w:eastAsia="SimSun" w:hAnsi="Times New Roman" w:cs="Times New Roman"/>
          <w:szCs w:val="24"/>
          <w:shd w:val="clear" w:color="auto" w:fill="FFFFFF"/>
        </w:rPr>
        <w:t>”</w:t>
      </w:r>
      <w:r w:rsidR="00EE6844" w:rsidRPr="00A12889">
        <w:rPr>
          <w:rFonts w:ascii="Times New Roman" w:eastAsia="SimSun" w:hAnsi="Times New Roman" w:cs="Times New Roman"/>
          <w:szCs w:val="24"/>
          <w:shd w:val="clear" w:color="auto" w:fill="FFFFFF"/>
        </w:rPr>
        <w:t>, for a recommendation.</w:t>
      </w:r>
      <w:r w:rsidR="00EE6844" w:rsidRPr="00A12889">
        <w:rPr>
          <w:rStyle w:val="FootnoteReference"/>
          <w:rFonts w:ascii="Times New Roman" w:eastAsia="SimSun" w:hAnsi="Times New Roman" w:cs="Times New Roman"/>
          <w:szCs w:val="24"/>
          <w:shd w:val="clear" w:color="auto" w:fill="FFFFFF"/>
        </w:rPr>
        <w:footnoteReference w:id="523"/>
      </w:r>
    </w:p>
    <w:p w14:paraId="176FCA93" w14:textId="77777777" w:rsidR="00B25C68" w:rsidRPr="00A12889" w:rsidRDefault="00B25C68" w:rsidP="005142D5">
      <w:pPr>
        <w:widowControl/>
        <w:snapToGrid w:val="0"/>
        <w:ind w:left="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謝人寄書，曰辱承華翰。</w:t>
      </w:r>
    </w:p>
    <w:p w14:paraId="73354129" w14:textId="48204206" w:rsidR="00EE6844" w:rsidRPr="00A12889" w:rsidRDefault="00EE6844" w:rsidP="005142D5">
      <w:pPr>
        <w:tabs>
          <w:tab w:val="left" w:pos="720"/>
        </w:tabs>
        <w:snapToGrid w:val="0"/>
        <w:ind w:left="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 xml:space="preserve">Thanks for sending a letter, say </w:t>
      </w:r>
      <w:r w:rsidR="00531476" w:rsidRPr="00A12889">
        <w:rPr>
          <w:rFonts w:ascii="Times New Roman" w:eastAsia="SimSun" w:hAnsi="Times New Roman" w:cs="Times New Roman"/>
          <w:szCs w:val="24"/>
          <w:shd w:val="clear" w:color="auto" w:fill="FFFFFF"/>
        </w:rPr>
        <w:t>“</w:t>
      </w:r>
      <w:r w:rsidRPr="00A12889">
        <w:rPr>
          <w:rFonts w:ascii="Times New Roman" w:eastAsia="SimSun" w:hAnsi="Times New Roman" w:cs="Times New Roman"/>
          <w:szCs w:val="24"/>
          <w:shd w:val="clear" w:color="auto" w:fill="FFFFFF"/>
        </w:rPr>
        <w:t>I have disgraced you by receiving your ornate letter</w:t>
      </w:r>
      <w:r w:rsidR="00531476" w:rsidRPr="00A12889">
        <w:rPr>
          <w:rFonts w:ascii="Times New Roman" w:eastAsia="SimSun" w:hAnsi="Times New Roman" w:cs="Times New Roman"/>
          <w:szCs w:val="24"/>
          <w:shd w:val="clear" w:color="auto" w:fill="FFFFFF"/>
        </w:rPr>
        <w:t>”</w:t>
      </w:r>
      <w:r w:rsidRPr="00A12889">
        <w:rPr>
          <w:rFonts w:ascii="Times New Roman" w:eastAsia="SimSun" w:hAnsi="Times New Roman" w:cs="Times New Roman"/>
          <w:szCs w:val="24"/>
          <w:shd w:val="clear" w:color="auto" w:fill="FFFFFF"/>
        </w:rPr>
        <w:t>.</w:t>
      </w:r>
      <w:r w:rsidRPr="00A12889">
        <w:rPr>
          <w:rStyle w:val="FootnoteReference"/>
          <w:rFonts w:ascii="Times New Roman" w:eastAsia="SimSun" w:hAnsi="Times New Roman" w:cs="Times New Roman"/>
          <w:szCs w:val="24"/>
          <w:shd w:val="clear" w:color="auto" w:fill="FFFFFF"/>
        </w:rPr>
        <w:footnoteReference w:id="524"/>
      </w:r>
    </w:p>
    <w:p w14:paraId="40B487EC" w14:textId="77777777" w:rsidR="00B25C68" w:rsidRPr="00A12889" w:rsidRDefault="00B25C68" w:rsidP="005142D5">
      <w:pPr>
        <w:widowControl/>
        <w:snapToGrid w:val="0"/>
        <w:ind w:left="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謝人許物，曰已蒙金諾。</w:t>
      </w:r>
    </w:p>
    <w:p w14:paraId="5D11AD6A" w14:textId="0ED4579E" w:rsidR="00EE6844" w:rsidRPr="00A12889" w:rsidRDefault="00EE6844" w:rsidP="005142D5">
      <w:pPr>
        <w:tabs>
          <w:tab w:val="left" w:pos="720"/>
        </w:tabs>
        <w:snapToGrid w:val="0"/>
        <w:spacing w:after="240"/>
        <w:ind w:left="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 xml:space="preserve">Thanks for a promise, say </w:t>
      </w:r>
      <w:r w:rsidR="00531476" w:rsidRPr="00A12889">
        <w:rPr>
          <w:rFonts w:ascii="Times New Roman" w:eastAsia="SimSun" w:hAnsi="Times New Roman" w:cs="Times New Roman"/>
          <w:szCs w:val="24"/>
          <w:shd w:val="clear" w:color="auto" w:fill="FFFFFF"/>
        </w:rPr>
        <w:t>“</w:t>
      </w:r>
      <w:r w:rsidRPr="00A12889">
        <w:rPr>
          <w:rFonts w:ascii="Times New Roman" w:eastAsia="SimSun" w:hAnsi="Times New Roman" w:cs="Times New Roman"/>
          <w:szCs w:val="24"/>
          <w:shd w:val="clear" w:color="auto" w:fill="FFFFFF"/>
        </w:rPr>
        <w:t>I’m obliged for your golden promise</w:t>
      </w:r>
      <w:r w:rsidR="00531476" w:rsidRPr="00A12889">
        <w:rPr>
          <w:rFonts w:ascii="Times New Roman" w:eastAsia="SimSun" w:hAnsi="Times New Roman" w:cs="Times New Roman"/>
          <w:szCs w:val="24"/>
          <w:shd w:val="clear" w:color="auto" w:fill="FFFFFF"/>
        </w:rPr>
        <w:t>”</w:t>
      </w:r>
      <w:r w:rsidRPr="00A12889">
        <w:rPr>
          <w:rFonts w:ascii="Times New Roman" w:eastAsia="SimSun" w:hAnsi="Times New Roman" w:cs="Times New Roman"/>
          <w:szCs w:val="24"/>
          <w:shd w:val="clear" w:color="auto" w:fill="FFFFFF"/>
        </w:rPr>
        <w:t>.</w:t>
      </w:r>
      <w:r w:rsidRPr="00A12889">
        <w:rPr>
          <w:rStyle w:val="FootnoteReference"/>
          <w:rFonts w:ascii="Times New Roman" w:eastAsia="SimSun" w:hAnsi="Times New Roman" w:cs="Times New Roman"/>
          <w:szCs w:val="24"/>
          <w:shd w:val="clear" w:color="auto" w:fill="FFFFFF"/>
        </w:rPr>
        <w:footnoteReference w:id="525"/>
      </w:r>
    </w:p>
    <w:bookmarkEnd w:id="181"/>
    <w:p w14:paraId="409C8033" w14:textId="77777777" w:rsidR="00F45322" w:rsidRPr="00A12889" w:rsidRDefault="00EE6844" w:rsidP="006A539B">
      <w:pPr>
        <w:tabs>
          <w:tab w:val="left" w:pos="720"/>
        </w:tabs>
        <w:snapToGrid w:val="0"/>
        <w:spacing w:line="480" w:lineRule="auto"/>
        <w:rPr>
          <w:rFonts w:ascii="Times New Roman" w:eastAsia="SimSun" w:hAnsi="Times New Roman" w:cs="Times New Roman"/>
          <w:kern w:val="24"/>
          <w:szCs w:val="24"/>
        </w:rPr>
      </w:pPr>
      <w:r w:rsidRPr="00A12889">
        <w:rPr>
          <w:rFonts w:ascii="Times New Roman" w:eastAsia="SimSun" w:hAnsi="Times New Roman" w:cs="Times New Roman"/>
          <w:kern w:val="24"/>
          <w:szCs w:val="24"/>
          <w:lang w:val="en-GB"/>
        </w:rPr>
        <w:t>Those formal expressions were likely to be communicated by written correspondence.</w:t>
      </w:r>
      <w:r w:rsidRPr="00A12889">
        <w:rPr>
          <w:rFonts w:ascii="Times New Roman" w:eastAsia="SimSun" w:hAnsi="Times New Roman" w:cs="Times New Roman"/>
          <w:kern w:val="24"/>
          <w:szCs w:val="24"/>
        </w:rPr>
        <w:t xml:space="preserve"> Evidently, appreciation was required for acts of kindness ranging from saving a life to sending a letter. </w:t>
      </w:r>
    </w:p>
    <w:p w14:paraId="0A36AE87" w14:textId="62DAE4DB" w:rsidR="00EE6844" w:rsidRPr="00A12889" w:rsidRDefault="00F45322" w:rsidP="006A539B">
      <w:pPr>
        <w:tabs>
          <w:tab w:val="left" w:pos="720"/>
        </w:tabs>
        <w:snapToGrid w:val="0"/>
        <w:spacing w:line="480" w:lineRule="auto"/>
        <w:rPr>
          <w:rFonts w:ascii="Times New Roman" w:eastAsia="SimSun" w:hAnsi="Times New Roman" w:cs="Times New Roman"/>
          <w:kern w:val="24"/>
          <w:szCs w:val="24"/>
          <w:lang w:val="en-GB" w:eastAsia="zh-CN"/>
        </w:rPr>
      </w:pPr>
      <w:r w:rsidRPr="00A12889">
        <w:rPr>
          <w:rFonts w:ascii="Times New Roman" w:eastAsia="SimSun" w:hAnsi="Times New Roman" w:cs="Times New Roman"/>
          <w:kern w:val="24"/>
          <w:szCs w:val="24"/>
        </w:rPr>
        <w:tab/>
        <w:t xml:space="preserve">Given the variety of expressions, articulating gratitude must necessarily be a </w:t>
      </w:r>
      <w:r w:rsidRPr="00A12889">
        <w:rPr>
          <w:rFonts w:ascii="Times New Roman" w:eastAsia="SimSun" w:hAnsi="Times New Roman" w:cs="Times New Roman"/>
          <w:kern w:val="24"/>
          <w:szCs w:val="24"/>
        </w:rPr>
        <w:lastRenderedPageBreak/>
        <w:t xml:space="preserve">considered process. </w:t>
      </w:r>
      <w:r w:rsidR="00EE6844" w:rsidRPr="00A12889">
        <w:rPr>
          <w:rFonts w:ascii="Times New Roman" w:eastAsia="SimSun" w:hAnsi="Times New Roman" w:cs="Times New Roman"/>
          <w:kern w:val="24"/>
          <w:szCs w:val="24"/>
          <w:lang w:val="en-GB"/>
        </w:rPr>
        <w:t xml:space="preserve">Employing allusions in written or verbal language requires an understanding of the extent of the kindness, one’s position relative to the addressee and the context of the allusion. Saying a simple ‘thanks’ after being saved from fatal danger would be considered ungrateful. However, addressing another as ‘the second heaven’ because they made a recommendation would be obsequious. Moreover, saying ‘I’m obliged for your golden promise’ to a servant would be inappropriate given the addressee’s station. </w:t>
      </w:r>
      <w:r w:rsidR="00EE6844" w:rsidRPr="00A12889">
        <w:rPr>
          <w:rFonts w:ascii="Times New Roman" w:eastAsia="SimSun" w:hAnsi="Times New Roman" w:cs="Times New Roman"/>
          <w:i/>
          <w:iCs/>
          <w:kern w:val="24"/>
          <w:szCs w:val="24"/>
          <w:lang w:val="en-GB"/>
        </w:rPr>
        <w:t>The</w:t>
      </w:r>
      <w:r w:rsidR="00EE6844" w:rsidRPr="00A12889">
        <w:rPr>
          <w:rFonts w:ascii="Times New Roman" w:eastAsia="SimSun" w:hAnsi="Times New Roman" w:cs="Times New Roman"/>
          <w:kern w:val="24"/>
          <w:szCs w:val="24"/>
          <w:lang w:val="en-GB"/>
        </w:rPr>
        <w:t xml:space="preserve"> </w:t>
      </w:r>
      <w:r w:rsidR="00D621B5" w:rsidRPr="00A12889">
        <w:rPr>
          <w:rFonts w:ascii="Times New Roman" w:eastAsia="SimSun" w:hAnsi="Times New Roman" w:cs="Times New Roman"/>
          <w:i/>
          <w:iCs/>
          <w:kern w:val="24"/>
          <w:szCs w:val="24"/>
          <w:lang w:val="en-GB"/>
        </w:rPr>
        <w:t>Literary Mind and the Carving of Dragons</w:t>
      </w:r>
      <w:r w:rsidR="00EE6844" w:rsidRPr="00A12889">
        <w:rPr>
          <w:rFonts w:ascii="Times New Roman" w:eastAsia="SimSun" w:hAnsi="Times New Roman" w:cs="Times New Roman"/>
          <w:kern w:val="24"/>
          <w:szCs w:val="24"/>
          <w:lang w:val="en-GB"/>
        </w:rPr>
        <w:t xml:space="preserve"> creatively describes a misused allusion ‘</w:t>
      </w:r>
      <w:r w:rsidR="00531476" w:rsidRPr="00A12889">
        <w:rPr>
          <w:rFonts w:ascii="Times New Roman" w:eastAsia="SimSun" w:hAnsi="Times New Roman" w:cs="Times New Roman"/>
          <w:kern w:val="24"/>
          <w:szCs w:val="24"/>
          <w:lang w:val="en-GB"/>
        </w:rPr>
        <w:t>是綴金翠於足脛，靚粉黛於胸臆也</w:t>
      </w:r>
      <w:r w:rsidR="00531476" w:rsidRPr="00A12889">
        <w:rPr>
          <w:rFonts w:ascii="Times New Roman" w:eastAsia="SimSun" w:hAnsi="Times New Roman" w:cs="Times New Roman"/>
          <w:kern w:val="24"/>
          <w:szCs w:val="24"/>
          <w:lang w:val="en-GB" w:eastAsia="zh-CN"/>
        </w:rPr>
        <w:t xml:space="preserve"> </w:t>
      </w:r>
      <w:r w:rsidR="00EE6844" w:rsidRPr="00A12889">
        <w:rPr>
          <w:rFonts w:ascii="Times New Roman" w:eastAsia="SimSun" w:hAnsi="Times New Roman" w:cs="Times New Roman"/>
          <w:kern w:val="24"/>
          <w:szCs w:val="24"/>
          <w:lang w:val="en-GB"/>
        </w:rPr>
        <w:t>like using gold and jade to decorate one’s legs or applying cosmetics to one’s chest.’</w:t>
      </w:r>
      <w:r w:rsidR="00EE6844" w:rsidRPr="00A12889">
        <w:rPr>
          <w:rStyle w:val="FootnoteReference"/>
          <w:rFonts w:ascii="Times New Roman" w:eastAsia="SimSun" w:hAnsi="Times New Roman" w:cs="Times New Roman"/>
        </w:rPr>
        <w:footnoteReference w:id="526"/>
      </w:r>
      <w:r w:rsidR="00742C70" w:rsidRPr="00A12889">
        <w:rPr>
          <w:rFonts w:ascii="Times New Roman" w:eastAsia="SimSun" w:hAnsi="Times New Roman" w:cs="Times New Roman"/>
          <w:kern w:val="24"/>
          <w:szCs w:val="24"/>
          <w:lang w:val="en-GB"/>
        </w:rPr>
        <w:t xml:space="preserve"> </w:t>
      </w:r>
      <w:r w:rsidRPr="00A12889">
        <w:rPr>
          <w:rFonts w:ascii="Times New Roman" w:eastAsia="SimSun" w:hAnsi="Times New Roman" w:cs="Times New Roman"/>
          <w:kern w:val="24"/>
          <w:szCs w:val="24"/>
          <w:lang w:val="en-GB" w:eastAsia="zh-CN"/>
        </w:rPr>
        <w:t xml:space="preserve">The effect of an allusion used in the wrong context would be worse than not using the allusion at all. </w:t>
      </w:r>
    </w:p>
    <w:p w14:paraId="6ED21D8C" w14:textId="77777777" w:rsidR="00EE6844" w:rsidRPr="00A12889" w:rsidRDefault="00EE6844" w:rsidP="006A539B">
      <w:pPr>
        <w:tabs>
          <w:tab w:val="left" w:pos="720"/>
        </w:tabs>
        <w:snapToGrid w:val="0"/>
        <w:spacing w:line="480" w:lineRule="auto"/>
        <w:rPr>
          <w:rFonts w:ascii="Times New Roman" w:eastAsia="SimSun" w:hAnsi="Times New Roman" w:cs="Times New Roman"/>
          <w:kern w:val="24"/>
          <w:szCs w:val="24"/>
        </w:rPr>
      </w:pPr>
      <w:r w:rsidRPr="00A12889">
        <w:rPr>
          <w:rFonts w:ascii="Times New Roman" w:eastAsia="SimSun" w:hAnsi="Times New Roman" w:cs="Times New Roman"/>
          <w:kern w:val="24"/>
          <w:szCs w:val="24"/>
          <w:lang w:val="en-GB"/>
        </w:rPr>
        <w:tab/>
        <w:t xml:space="preserve">The above discussion has provided a summary analysis of the types of ritual expressions in the </w:t>
      </w:r>
      <w:r w:rsidRPr="00A12889">
        <w:rPr>
          <w:rFonts w:ascii="Times New Roman" w:eastAsia="SimSun" w:hAnsi="Times New Roman" w:cs="Times New Roman"/>
          <w:i/>
          <w:iCs/>
          <w:kern w:val="24"/>
          <w:szCs w:val="24"/>
          <w:lang w:val="en-GB"/>
        </w:rPr>
        <w:t>Treasury</w:t>
      </w:r>
      <w:r w:rsidRPr="00A12889">
        <w:rPr>
          <w:rFonts w:ascii="Times New Roman" w:eastAsia="SimSun" w:hAnsi="Times New Roman" w:cs="Times New Roman"/>
          <w:kern w:val="24"/>
          <w:szCs w:val="24"/>
          <w:lang w:val="en-GB"/>
        </w:rPr>
        <w:t xml:space="preserve"> and intimated multiple complexities in their comprehension. The question that remains to be answered is </w:t>
      </w:r>
      <w:bookmarkStart w:id="182" w:name="_Hlk56925323"/>
      <w:r w:rsidRPr="00A12889">
        <w:rPr>
          <w:rFonts w:ascii="Times New Roman" w:eastAsia="SimSun" w:hAnsi="Times New Roman" w:cs="Times New Roman"/>
          <w:kern w:val="24"/>
          <w:szCs w:val="24"/>
          <w:lang w:val="en-GB"/>
        </w:rPr>
        <w:t>h</w:t>
      </w:r>
      <w:r w:rsidRPr="00A12889">
        <w:rPr>
          <w:rFonts w:ascii="Times New Roman" w:eastAsia="SimSun" w:hAnsi="Times New Roman" w:cs="Times New Roman"/>
          <w:kern w:val="24"/>
          <w:szCs w:val="24"/>
        </w:rPr>
        <w:t xml:space="preserve">ow ritual language transforms from merely polite words to an inner attitude of respect in the educational process? This is linked to the larger question in moral education – how moral behaviour translates into moral selfhood? The focus here will be on ritual. As explained in Chapter 2, the Qing dynasty schools of thought inherited the beliefs that human nature was innately good, that this goodness was simultaneously tainted from birth and required education to restore. Ritual propriety was an innate moral quality but also an expression of this goodness. Hence, abiding by instructions of ritual propriety in texts was to speak and act according to one’s innate goodness. Without the manifestations of goodness, goodness was not considered to have been learnt or realised, which was the essence of Wang Yangming’s unity of knowledge and action doctrine. </w:t>
      </w:r>
    </w:p>
    <w:p w14:paraId="0DC48005" w14:textId="77777777" w:rsidR="00EE6844" w:rsidRPr="00A12889" w:rsidRDefault="00EE6844" w:rsidP="006A539B">
      <w:pPr>
        <w:widowControl/>
        <w:tabs>
          <w:tab w:val="left" w:pos="720"/>
        </w:tabs>
        <w:snapToGrid w:val="0"/>
        <w:spacing w:line="480" w:lineRule="auto"/>
        <w:ind w:firstLine="360"/>
        <w:rPr>
          <w:rFonts w:ascii="Times New Roman" w:eastAsia="SimSun" w:hAnsi="Times New Roman" w:cs="Times New Roman"/>
          <w:kern w:val="0"/>
          <w:szCs w:val="24"/>
          <w:lang w:eastAsia="zh-CN"/>
        </w:rPr>
      </w:pPr>
      <w:r w:rsidRPr="00A12889">
        <w:rPr>
          <w:rFonts w:ascii="Times New Roman" w:eastAsia="SimSun" w:hAnsi="Times New Roman" w:cs="Times New Roman"/>
          <w:kern w:val="24"/>
          <w:szCs w:val="24"/>
        </w:rPr>
        <w:lastRenderedPageBreak/>
        <w:t xml:space="preserve">While a process of learning, it was also a process of unlearning habits that were inconsistent with ritual propriety. </w:t>
      </w:r>
      <w:bookmarkEnd w:id="182"/>
      <w:r w:rsidRPr="00A12889">
        <w:rPr>
          <w:rFonts w:ascii="Times New Roman" w:eastAsia="SimSun" w:hAnsi="Times New Roman" w:cs="Times New Roman"/>
          <w:kern w:val="0"/>
          <w:szCs w:val="24"/>
          <w:lang w:eastAsia="zh-CN"/>
        </w:rPr>
        <w:t xml:space="preserve">As Fingarette explains: </w:t>
      </w:r>
    </w:p>
    <w:p w14:paraId="466FF28B" w14:textId="77777777" w:rsidR="00EE6844" w:rsidRPr="00A12889" w:rsidRDefault="00EE6844" w:rsidP="005142D5">
      <w:pPr>
        <w:widowControl/>
        <w:tabs>
          <w:tab w:val="left" w:pos="720"/>
        </w:tabs>
        <w:snapToGrid w:val="0"/>
        <w:spacing w:after="240"/>
        <w:ind w:left="357"/>
        <w:rPr>
          <w:rFonts w:ascii="Times New Roman" w:eastAsia="SimSun" w:hAnsi="Times New Roman" w:cs="Times New Roman"/>
          <w:kern w:val="0"/>
          <w:szCs w:val="24"/>
          <w:lang w:eastAsia="zh-CN"/>
        </w:rPr>
      </w:pPr>
      <w:r w:rsidRPr="00A12889">
        <w:rPr>
          <w:rFonts w:ascii="Times New Roman" w:eastAsia="SimSun" w:hAnsi="Times New Roman" w:cs="Times New Roman"/>
          <w:kern w:val="0"/>
          <w:szCs w:val="24"/>
          <w:lang w:eastAsia="zh-CN"/>
        </w:rPr>
        <w:t>The (spiritually) noble man is one who has labored at the alchemy of fusing social forms (</w:t>
      </w:r>
      <w:r w:rsidRPr="00A12889">
        <w:rPr>
          <w:rFonts w:ascii="Times New Roman" w:eastAsia="SimSun" w:hAnsi="Times New Roman" w:cs="Times New Roman"/>
          <w:i/>
          <w:iCs/>
          <w:kern w:val="0"/>
          <w:szCs w:val="24"/>
          <w:lang w:eastAsia="zh-CN"/>
        </w:rPr>
        <w:t>li</w:t>
      </w:r>
      <w:r w:rsidRPr="00A12889">
        <w:rPr>
          <w:rFonts w:ascii="Times New Roman" w:eastAsia="SimSun" w:hAnsi="Times New Roman" w:cs="Times New Roman"/>
          <w:kern w:val="0"/>
          <w:szCs w:val="24"/>
          <w:lang w:eastAsia="zh-CN"/>
        </w:rPr>
        <w:t xml:space="preserve">) and raw personal existence in such a way that they transmuted into a way of being which realizes </w:t>
      </w:r>
      <w:r w:rsidRPr="00A12889">
        <w:rPr>
          <w:rFonts w:ascii="Times New Roman" w:eastAsia="SimSun" w:hAnsi="Times New Roman" w:cs="Times New Roman"/>
          <w:i/>
          <w:iCs/>
          <w:kern w:val="0"/>
          <w:szCs w:val="24"/>
          <w:lang w:eastAsia="zh-CN"/>
        </w:rPr>
        <w:t>de</w:t>
      </w:r>
      <w:r w:rsidRPr="00A12889">
        <w:rPr>
          <w:rFonts w:ascii="Times New Roman" w:eastAsia="SimSun" w:hAnsi="Times New Roman" w:cs="Times New Roman"/>
          <w:kern w:val="0"/>
          <w:szCs w:val="24"/>
          <w:lang w:eastAsia="zh-CN"/>
        </w:rPr>
        <w:t>, the distinctively human virtue or power.</w:t>
      </w:r>
      <w:r w:rsidRPr="00A12889">
        <w:rPr>
          <w:rStyle w:val="FootnoteReference"/>
          <w:rFonts w:ascii="Times New Roman" w:eastAsia="SimSun" w:hAnsi="Times New Roman" w:cs="Times New Roman"/>
          <w:kern w:val="0"/>
          <w:szCs w:val="24"/>
          <w:lang w:eastAsia="zh-CN"/>
        </w:rPr>
        <w:footnoteReference w:id="527"/>
      </w:r>
    </w:p>
    <w:p w14:paraId="4FB89736" w14:textId="3BDEC2BB" w:rsidR="00EE6844" w:rsidRPr="00A12889" w:rsidRDefault="00EE6844"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kern w:val="0"/>
          <w:szCs w:val="24"/>
          <w:lang w:eastAsia="zh-CN"/>
        </w:rPr>
        <w:t xml:space="preserve">‘Social forms’ were the practices of ritual propriety. </w:t>
      </w:r>
      <w:r w:rsidRPr="00A12889">
        <w:rPr>
          <w:rFonts w:ascii="Times New Roman" w:eastAsia="SimSun" w:hAnsi="Times New Roman" w:cs="Times New Roman"/>
          <w:szCs w:val="24"/>
        </w:rPr>
        <w:t xml:space="preserve">‘Human virtue or power’ refers to the </w:t>
      </w:r>
      <w:r w:rsidR="007A07E3" w:rsidRPr="00A12889">
        <w:rPr>
          <w:rFonts w:ascii="Times New Roman" w:eastAsia="SimSun" w:hAnsi="Times New Roman" w:cs="Times New Roman"/>
          <w:szCs w:val="24"/>
        </w:rPr>
        <w:t xml:space="preserve">moral qualities </w:t>
      </w:r>
      <w:r w:rsidRPr="00A12889">
        <w:rPr>
          <w:rFonts w:ascii="Times New Roman" w:eastAsia="SimSun" w:hAnsi="Times New Roman" w:cs="Times New Roman"/>
          <w:szCs w:val="24"/>
        </w:rPr>
        <w:t xml:space="preserve">of the </w:t>
      </w:r>
      <w:r w:rsidR="007A07E3" w:rsidRPr="00A12889">
        <w:rPr>
          <w:rFonts w:ascii="Times New Roman" w:eastAsia="SimSun" w:hAnsi="Times New Roman" w:cs="Times New Roman"/>
          <w:szCs w:val="24"/>
        </w:rPr>
        <w:t xml:space="preserve">innate </w:t>
      </w:r>
      <w:r w:rsidRPr="00A12889">
        <w:rPr>
          <w:rFonts w:ascii="Times New Roman" w:eastAsia="SimSun" w:hAnsi="Times New Roman" w:cs="Times New Roman"/>
          <w:szCs w:val="24"/>
        </w:rPr>
        <w:t xml:space="preserve">nature. </w:t>
      </w:r>
      <w:r w:rsidRPr="00A12889">
        <w:rPr>
          <w:rFonts w:ascii="Times New Roman" w:eastAsia="SimSun" w:hAnsi="Times New Roman" w:cs="Times New Roman"/>
          <w:kern w:val="0"/>
          <w:szCs w:val="24"/>
          <w:lang w:eastAsia="zh-CN"/>
        </w:rPr>
        <w:t>‘Raw personal existence’ refers to selfish impulses</w:t>
      </w:r>
      <w:r w:rsidRPr="00A12889">
        <w:rPr>
          <w:rFonts w:ascii="Times New Roman" w:eastAsia="SimSun" w:hAnsi="Times New Roman" w:cs="Times New Roman"/>
          <w:szCs w:val="24"/>
        </w:rPr>
        <w:t xml:space="preserve"> that did not adhere to ritual, for example not using an honorific when </w:t>
      </w:r>
      <w:r w:rsidRPr="00A12889">
        <w:rPr>
          <w:rFonts w:ascii="Times New Roman" w:eastAsia="SimSun" w:hAnsi="Times New Roman" w:cs="Times New Roman"/>
          <w:kern w:val="0"/>
          <w:szCs w:val="24"/>
        </w:rPr>
        <w:t>addressing an elder.</w:t>
      </w:r>
      <w:r w:rsidRPr="00A12889">
        <w:rPr>
          <w:rStyle w:val="FootnoteReference"/>
          <w:rFonts w:ascii="Times New Roman" w:eastAsia="SimSun" w:hAnsi="Times New Roman" w:cs="Times New Roman"/>
          <w:kern w:val="0"/>
          <w:szCs w:val="24"/>
        </w:rPr>
        <w:footnoteReference w:id="528"/>
      </w:r>
      <w:r w:rsidRPr="00A12889">
        <w:rPr>
          <w:rFonts w:ascii="Times New Roman" w:eastAsia="SimSun" w:hAnsi="Times New Roman" w:cs="Times New Roman"/>
          <w:szCs w:val="24"/>
        </w:rPr>
        <w:t xml:space="preserve"> It is aptly described as a labour </w:t>
      </w:r>
      <w:r w:rsidR="00F45322" w:rsidRPr="00A12889">
        <w:rPr>
          <w:rFonts w:ascii="Times New Roman" w:eastAsia="SimSun" w:hAnsi="Times New Roman" w:cs="Times New Roman"/>
          <w:szCs w:val="24"/>
        </w:rPr>
        <w:t xml:space="preserve">because the process requires effort </w:t>
      </w:r>
      <w:r w:rsidRPr="00A12889">
        <w:rPr>
          <w:rFonts w:ascii="Times New Roman" w:eastAsia="SimSun" w:hAnsi="Times New Roman" w:cs="Times New Roman"/>
          <w:szCs w:val="24"/>
        </w:rPr>
        <w:t xml:space="preserve">but on an internal and cognitive level. </w:t>
      </w:r>
      <w:r w:rsidRPr="00A12889">
        <w:rPr>
          <w:rFonts w:ascii="Times New Roman" w:eastAsia="SimSun" w:hAnsi="Times New Roman" w:cs="Times New Roman"/>
          <w:kern w:val="0"/>
          <w:szCs w:val="24"/>
          <w:lang w:eastAsia="zh-CN"/>
        </w:rPr>
        <w:t xml:space="preserve">Seemingly mechanical, the ritualised conduct was aimed at internalising moral attitudes of respect and empathy. Moral attitudes are not immediately acquired but required constant </w:t>
      </w:r>
      <w:r w:rsidR="00F45322" w:rsidRPr="00A12889">
        <w:rPr>
          <w:rFonts w:ascii="Times New Roman" w:eastAsia="SimSun" w:hAnsi="Times New Roman" w:cs="Times New Roman"/>
          <w:kern w:val="0"/>
          <w:szCs w:val="24"/>
          <w:lang w:eastAsia="zh-CN"/>
        </w:rPr>
        <w:t xml:space="preserve">conscious deliberation </w:t>
      </w:r>
      <w:r w:rsidRPr="00A12889">
        <w:rPr>
          <w:rFonts w:ascii="Times New Roman" w:eastAsia="SimSun" w:hAnsi="Times New Roman" w:cs="Times New Roman"/>
          <w:kern w:val="0"/>
          <w:szCs w:val="24"/>
          <w:lang w:eastAsia="zh-CN"/>
        </w:rPr>
        <w:t>to infuse each ritual with the appropriate attitude at the beginner’s level. This happens at the elementary level through practices like substituting neutral pronouns with respectful terms of address.</w:t>
      </w:r>
      <w:r w:rsidRPr="00A12889">
        <w:rPr>
          <w:rFonts w:ascii="Times New Roman" w:eastAsia="SimSun" w:hAnsi="Times New Roman" w:cs="Times New Roman"/>
          <w:szCs w:val="24"/>
        </w:rPr>
        <w:t xml:space="preserve"> Respect is not forced but must arise from understanding the rationale for admiration and gratitude. </w:t>
      </w:r>
      <w:r w:rsidR="00F45322" w:rsidRPr="00A12889">
        <w:rPr>
          <w:rFonts w:ascii="Times New Roman" w:eastAsia="SimSun" w:hAnsi="Times New Roman" w:cs="Times New Roman"/>
          <w:szCs w:val="24"/>
        </w:rPr>
        <w:t xml:space="preserve">As seen in the glosses and annotations of the </w:t>
      </w:r>
      <w:r w:rsidR="00F45322" w:rsidRPr="00A12889">
        <w:rPr>
          <w:rFonts w:ascii="Times New Roman" w:eastAsia="SimSun" w:hAnsi="Times New Roman" w:cs="Times New Roman"/>
          <w:i/>
          <w:iCs/>
          <w:szCs w:val="24"/>
        </w:rPr>
        <w:t>Treasury</w:t>
      </w:r>
      <w:r w:rsidR="00F45322" w:rsidRPr="00A12889">
        <w:rPr>
          <w:rFonts w:ascii="Times New Roman" w:eastAsia="SimSun" w:hAnsi="Times New Roman" w:cs="Times New Roman"/>
          <w:szCs w:val="24"/>
        </w:rPr>
        <w:t>, i</w:t>
      </w:r>
      <w:r w:rsidRPr="00A12889">
        <w:rPr>
          <w:rFonts w:ascii="Times New Roman" w:eastAsia="SimSun" w:hAnsi="Times New Roman" w:cs="Times New Roman"/>
          <w:szCs w:val="24"/>
        </w:rPr>
        <w:t xml:space="preserve">mplicit in the metaphors and metonyms of ritual language are reminders of the roles and responsibilities that each party must fulfil to be deserving of the terms of address. For example, expressions in the host-guest relationship demonstrate mutual esteem in the social interactions, whether </w:t>
      </w:r>
      <w:r w:rsidR="00531476" w:rsidRPr="00A12889">
        <w:rPr>
          <w:rFonts w:ascii="Times New Roman" w:eastAsia="SimSun" w:hAnsi="Times New Roman" w:cs="Times New Roman"/>
          <w:szCs w:val="24"/>
        </w:rPr>
        <w:t xml:space="preserve">in </w:t>
      </w:r>
      <w:r w:rsidRPr="00A12889">
        <w:rPr>
          <w:rFonts w:ascii="Times New Roman" w:eastAsia="SimSun" w:hAnsi="Times New Roman" w:cs="Times New Roman"/>
          <w:szCs w:val="24"/>
        </w:rPr>
        <w:t xml:space="preserve">gift-giving or </w:t>
      </w:r>
      <w:r w:rsidR="00841222" w:rsidRPr="00A12889">
        <w:rPr>
          <w:rFonts w:ascii="Times New Roman" w:eastAsia="SimSun" w:hAnsi="Times New Roman" w:cs="Times New Roman"/>
          <w:szCs w:val="24"/>
        </w:rPr>
        <w:t>hospitality</w:t>
      </w:r>
      <w:r w:rsidRPr="00A12889">
        <w:rPr>
          <w:rFonts w:ascii="Times New Roman" w:eastAsia="SimSun" w:hAnsi="Times New Roman" w:cs="Times New Roman"/>
          <w:szCs w:val="24"/>
        </w:rPr>
        <w:t>.</w:t>
      </w:r>
    </w:p>
    <w:p w14:paraId="0E01ED72" w14:textId="64AA4C13" w:rsidR="00F45322" w:rsidRPr="00A12889" w:rsidRDefault="00EE6844" w:rsidP="006A539B">
      <w:pPr>
        <w:tabs>
          <w:tab w:val="left" w:pos="720"/>
        </w:tabs>
        <w:autoSpaceDE w:val="0"/>
        <w:autoSpaceDN w:val="0"/>
        <w:adjustRightInd w:val="0"/>
        <w:spacing w:line="480" w:lineRule="auto"/>
        <w:ind w:firstLine="720"/>
        <w:rPr>
          <w:rFonts w:ascii="Times New Roman" w:eastAsia="SimSun" w:hAnsi="Times New Roman" w:cs="Times New Roman"/>
          <w:kern w:val="0"/>
          <w:szCs w:val="24"/>
          <w:lang w:eastAsia="zh-CN"/>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shows a transition point between </w:t>
      </w:r>
      <w:r w:rsidR="00F45322" w:rsidRPr="00A12889">
        <w:rPr>
          <w:rFonts w:ascii="Times New Roman" w:eastAsia="SimSun" w:hAnsi="Times New Roman" w:cs="Times New Roman"/>
          <w:szCs w:val="24"/>
        </w:rPr>
        <w:t>two</w:t>
      </w:r>
      <w:r w:rsidRPr="00A12889">
        <w:rPr>
          <w:rFonts w:ascii="Times New Roman" w:eastAsia="SimSun" w:hAnsi="Times New Roman" w:cs="Times New Roman"/>
          <w:szCs w:val="24"/>
        </w:rPr>
        <w:t xml:space="preserve"> extremes of </w:t>
      </w:r>
      <w:r w:rsidR="00F45322" w:rsidRPr="00A12889">
        <w:rPr>
          <w:rFonts w:ascii="Times New Roman" w:eastAsia="SimSun" w:hAnsi="Times New Roman" w:cs="Times New Roman"/>
          <w:szCs w:val="24"/>
        </w:rPr>
        <w:t xml:space="preserve">learning – </w:t>
      </w:r>
      <w:r w:rsidRPr="00A12889">
        <w:rPr>
          <w:rFonts w:ascii="Times New Roman" w:eastAsia="SimSun" w:hAnsi="Times New Roman" w:cs="Times New Roman"/>
          <w:szCs w:val="24"/>
        </w:rPr>
        <w:t xml:space="preserve">memorisation and analysis. While Zhu did not prohibit explanations of practical tasks, he advocates </w:t>
      </w:r>
      <w:r w:rsidR="00742C70" w:rsidRPr="00A12889">
        <w:rPr>
          <w:rFonts w:ascii="Times New Roman" w:eastAsia="SimSun" w:hAnsi="Times New Roman" w:cs="Times New Roman"/>
          <w:szCs w:val="24"/>
        </w:rPr>
        <w:t xml:space="preserve">reciting of texts </w:t>
      </w:r>
      <w:r w:rsidRPr="00A12889">
        <w:rPr>
          <w:rFonts w:ascii="Times New Roman" w:eastAsia="SimSun" w:hAnsi="Times New Roman" w:cs="Times New Roman"/>
          <w:szCs w:val="24"/>
        </w:rPr>
        <w:t>at the elementary level</w:t>
      </w:r>
      <w:r w:rsidR="00742C70"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However, Wang Yangming emphasised that learning was a continuum: ‘</w:t>
      </w:r>
      <w:bookmarkStart w:id="183" w:name="_Hlk54554792"/>
      <w:r w:rsidR="00531476" w:rsidRPr="00A12889">
        <w:rPr>
          <w:rFonts w:ascii="Times New Roman" w:eastAsia="SimSun" w:hAnsi="Times New Roman" w:cs="Times New Roman"/>
          <w:sz w:val="23"/>
          <w:szCs w:val="23"/>
          <w:shd w:val="clear" w:color="auto" w:fill="FFFFFF"/>
        </w:rPr>
        <w:t>我這裏言格物，自童子以至聖人，皆是此等工夫；但聖人格物，便更熟得些子，不消費力。</w:t>
      </w:r>
      <w:r w:rsidRPr="00A12889">
        <w:rPr>
          <w:rFonts w:ascii="Times New Roman" w:eastAsia="SimSun" w:hAnsi="Times New Roman" w:cs="Times New Roman"/>
          <w:szCs w:val="24"/>
        </w:rPr>
        <w:t xml:space="preserve">In this investigation of things that I am talking about here, from </w:t>
      </w:r>
      <w:r w:rsidRPr="00A12889">
        <w:rPr>
          <w:rFonts w:ascii="Times New Roman" w:eastAsia="SimSun" w:hAnsi="Times New Roman" w:cs="Times New Roman"/>
          <w:szCs w:val="24"/>
        </w:rPr>
        <w:lastRenderedPageBreak/>
        <w:t>the boy to the sage, all require the same kind of effort, with the exception that the sage is more expert in investigating things and therefore does not need to spend any energy.</w:t>
      </w:r>
      <w:bookmarkEnd w:id="183"/>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529"/>
      </w:r>
      <w:r w:rsidRPr="00A12889">
        <w:rPr>
          <w:rFonts w:ascii="Times New Roman" w:eastAsia="SimSun" w:hAnsi="Times New Roman" w:cs="Times New Roman"/>
          <w:szCs w:val="24"/>
        </w:rPr>
        <w:t xml:space="preserve"> </w:t>
      </w:r>
      <w:r w:rsidRPr="00A12889">
        <w:rPr>
          <w:rFonts w:ascii="Times New Roman" w:eastAsia="SimSun" w:hAnsi="Times New Roman" w:cs="Times New Roman"/>
          <w:kern w:val="0"/>
          <w:szCs w:val="24"/>
          <w:lang w:eastAsia="zh-CN"/>
        </w:rPr>
        <w:t xml:space="preserve">Similarly, Karyn Lai argues that </w:t>
      </w:r>
      <w:r w:rsidRPr="00A12889">
        <w:rPr>
          <w:rFonts w:ascii="Times New Roman" w:eastAsia="SimSun" w:hAnsi="Times New Roman" w:cs="Times New Roman"/>
          <w:szCs w:val="24"/>
        </w:rPr>
        <w:t xml:space="preserve">learning ritual </w:t>
      </w:r>
      <w:r w:rsidRPr="00A12889">
        <w:rPr>
          <w:rFonts w:ascii="Times New Roman" w:eastAsia="SimSun" w:hAnsi="Times New Roman" w:cs="Times New Roman"/>
          <w:kern w:val="0"/>
          <w:szCs w:val="24"/>
          <w:lang w:eastAsia="zh-CN"/>
        </w:rPr>
        <w:t>occurs through stages of memorisation and practice (first stage); then reflection and experimentation (second stage), and finally analysis and ease of expression (third stage).</w:t>
      </w:r>
      <w:r w:rsidRPr="00A12889">
        <w:rPr>
          <w:rStyle w:val="FootnoteReference"/>
          <w:rFonts w:ascii="Times New Roman" w:eastAsia="SimSun" w:hAnsi="Times New Roman" w:cs="Times New Roman"/>
          <w:kern w:val="0"/>
          <w:szCs w:val="24"/>
          <w:lang w:eastAsia="zh-CN"/>
        </w:rPr>
        <w:footnoteReference w:id="530"/>
      </w:r>
      <w:r w:rsidRPr="00A12889">
        <w:rPr>
          <w:rFonts w:ascii="Times New Roman" w:eastAsia="SimSun" w:hAnsi="Times New Roman" w:cs="Times New Roman"/>
          <w:kern w:val="0"/>
          <w:szCs w:val="24"/>
          <w:lang w:eastAsia="zh-CN"/>
        </w:rPr>
        <w:t xml:space="preserve"> The development of moral autonomy from novice to expert is associated with respective learning methods. The initial phase is necessarily marked by simple instruction of moral norms with memorisation being the main mode of learning. Later stages necessarily involved explanation by the teacher and analysis or reasoning on the part of the student leading to the ‘investigation of principle’ in advanced learning. Indeed, Cui Xuegu states that teachers must explicate the texts and students should practise explication from the ages of eight or nine.</w:t>
      </w:r>
      <w:r w:rsidRPr="00A12889">
        <w:rPr>
          <w:rStyle w:val="FootnoteReference"/>
          <w:rFonts w:ascii="Times New Roman" w:eastAsia="SimSun" w:hAnsi="Times New Roman" w:cs="Times New Roman"/>
          <w:kern w:val="0"/>
          <w:szCs w:val="24"/>
          <w:lang w:eastAsia="zh-CN"/>
        </w:rPr>
        <w:footnoteReference w:id="531"/>
      </w:r>
      <w:r w:rsidRPr="00A12889">
        <w:rPr>
          <w:rFonts w:ascii="Times New Roman" w:eastAsia="SimSun" w:hAnsi="Times New Roman" w:cs="Times New Roman"/>
          <w:kern w:val="0"/>
          <w:szCs w:val="24"/>
          <w:lang w:eastAsia="zh-CN"/>
        </w:rPr>
        <w:t xml:space="preserve"> This approach was based on the belief that the child’s memory ability and comprehension skills are inversely related, with the ability to understand gradually increasing with age.</w:t>
      </w:r>
      <w:r w:rsidRPr="00A12889">
        <w:rPr>
          <w:rStyle w:val="FootnoteReference"/>
          <w:rFonts w:ascii="Times New Roman" w:eastAsia="SimSun" w:hAnsi="Times New Roman" w:cs="Times New Roman"/>
          <w:kern w:val="0"/>
          <w:szCs w:val="24"/>
          <w:lang w:eastAsia="zh-CN"/>
        </w:rPr>
        <w:footnoteReference w:id="532"/>
      </w:r>
      <w:r w:rsidRPr="00A12889">
        <w:rPr>
          <w:rFonts w:ascii="Times New Roman" w:eastAsia="SimSun" w:hAnsi="Times New Roman" w:cs="Times New Roman"/>
          <w:kern w:val="0"/>
          <w:szCs w:val="24"/>
          <w:lang w:eastAsia="zh-CN"/>
        </w:rPr>
        <w:t xml:space="preserve"> According to Ridley’s research, the education of knowledge or beliefs, behaviour and skills all followed this learning continuum.</w:t>
      </w:r>
      <w:r w:rsidRPr="00A12889">
        <w:rPr>
          <w:rStyle w:val="FootnoteReference"/>
          <w:rFonts w:ascii="Times New Roman" w:eastAsia="SimSun" w:hAnsi="Times New Roman" w:cs="Times New Roman"/>
          <w:kern w:val="0"/>
          <w:szCs w:val="24"/>
          <w:lang w:eastAsia="zh-CN"/>
        </w:rPr>
        <w:footnoteReference w:id="533"/>
      </w:r>
      <w:r w:rsidRPr="00A12889">
        <w:rPr>
          <w:rFonts w:ascii="Times New Roman" w:eastAsia="SimSun" w:hAnsi="Times New Roman" w:cs="Times New Roman"/>
          <w:kern w:val="0"/>
          <w:szCs w:val="24"/>
          <w:lang w:eastAsia="zh-CN"/>
        </w:rPr>
        <w:t xml:space="preserve"> Hence, there was a shifting reliance on the powers of memory to understanding the content; and change from external dependency to self-autonomy for learning.</w:t>
      </w:r>
      <w:r w:rsidR="00F45322" w:rsidRPr="00A12889">
        <w:rPr>
          <w:rFonts w:ascii="Times New Roman" w:eastAsia="SimSun" w:hAnsi="Times New Roman" w:cs="Times New Roman"/>
          <w:kern w:val="0"/>
          <w:szCs w:val="24"/>
          <w:lang w:eastAsia="zh-CN"/>
        </w:rPr>
        <w:t xml:space="preserve"> </w:t>
      </w:r>
    </w:p>
    <w:p w14:paraId="778DCEDA" w14:textId="0C614D0E" w:rsidR="00EE6844" w:rsidRPr="00A12889" w:rsidRDefault="00F45322" w:rsidP="006A539B">
      <w:pPr>
        <w:tabs>
          <w:tab w:val="left" w:pos="720"/>
        </w:tabs>
        <w:autoSpaceDE w:val="0"/>
        <w:autoSpaceDN w:val="0"/>
        <w:adjustRightIn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kern w:val="0"/>
          <w:szCs w:val="24"/>
          <w:lang w:eastAsia="zh-CN"/>
        </w:rPr>
        <w:t xml:space="preserve">Ritual language in the </w:t>
      </w:r>
      <w:r w:rsidRPr="00A12889">
        <w:rPr>
          <w:rFonts w:ascii="Times New Roman" w:eastAsia="SimSun" w:hAnsi="Times New Roman" w:cs="Times New Roman"/>
          <w:i/>
          <w:iCs/>
          <w:kern w:val="0"/>
          <w:szCs w:val="24"/>
          <w:lang w:eastAsia="zh-CN"/>
        </w:rPr>
        <w:t>Treasury</w:t>
      </w:r>
      <w:r w:rsidRPr="00A12889">
        <w:rPr>
          <w:rFonts w:ascii="Times New Roman" w:eastAsia="SimSun" w:hAnsi="Times New Roman" w:cs="Times New Roman"/>
          <w:kern w:val="0"/>
          <w:szCs w:val="24"/>
          <w:lang w:eastAsia="zh-CN"/>
        </w:rPr>
        <w:t xml:space="preserve"> </w:t>
      </w:r>
      <w:r w:rsidR="007E02FB" w:rsidRPr="00A12889">
        <w:rPr>
          <w:rFonts w:ascii="Times New Roman" w:eastAsia="SimSun" w:hAnsi="Times New Roman" w:cs="Times New Roman"/>
          <w:kern w:val="0"/>
          <w:szCs w:val="24"/>
          <w:lang w:eastAsia="zh-CN"/>
        </w:rPr>
        <w:t xml:space="preserve">stimulates </w:t>
      </w:r>
      <w:r w:rsidRPr="00A12889">
        <w:rPr>
          <w:rFonts w:ascii="Times New Roman" w:eastAsia="SimSun" w:hAnsi="Times New Roman" w:cs="Times New Roman"/>
          <w:kern w:val="0"/>
          <w:szCs w:val="24"/>
          <w:lang w:eastAsia="zh-CN"/>
        </w:rPr>
        <w:t xml:space="preserve">the student to </w:t>
      </w:r>
      <w:r w:rsidR="007E02FB" w:rsidRPr="00A12889">
        <w:rPr>
          <w:rFonts w:ascii="Times New Roman" w:eastAsia="SimSun" w:hAnsi="Times New Roman" w:cs="Times New Roman"/>
          <w:kern w:val="0"/>
          <w:szCs w:val="24"/>
          <w:lang w:eastAsia="zh-CN"/>
        </w:rPr>
        <w:t>cognitively process the material</w:t>
      </w:r>
      <w:r w:rsidRPr="00A12889">
        <w:rPr>
          <w:rFonts w:ascii="Times New Roman" w:eastAsia="SimSun" w:hAnsi="Times New Roman" w:cs="Times New Roman"/>
          <w:kern w:val="0"/>
          <w:szCs w:val="24"/>
          <w:lang w:eastAsia="zh-CN"/>
        </w:rPr>
        <w:t xml:space="preserve">. Beyond the first stage of memorising the content, the diverse terms of address included in the text requires a second stage of comprehension to delineate differences in their connotation. Moreover, the pervasive politeness principle is never explicitly articulated and </w:t>
      </w:r>
      <w:r w:rsidRPr="00A12889">
        <w:rPr>
          <w:rFonts w:ascii="Times New Roman" w:eastAsia="SimSun" w:hAnsi="Times New Roman" w:cs="Times New Roman"/>
          <w:kern w:val="0"/>
          <w:szCs w:val="24"/>
          <w:lang w:eastAsia="zh-CN"/>
        </w:rPr>
        <w:lastRenderedPageBreak/>
        <w:t xml:space="preserve">therefore is to be conjectured. </w:t>
      </w:r>
      <w:r w:rsidR="00515B4C" w:rsidRPr="00A12889">
        <w:rPr>
          <w:rFonts w:ascii="Times New Roman" w:eastAsia="SimSun" w:hAnsi="Times New Roman" w:cs="Times New Roman"/>
          <w:kern w:val="0"/>
          <w:szCs w:val="24"/>
          <w:lang w:eastAsia="zh-CN"/>
        </w:rPr>
        <w:t xml:space="preserve">Another phase of learning must be overcome in finally </w:t>
      </w:r>
      <w:r w:rsidR="00742C70" w:rsidRPr="00A12889">
        <w:rPr>
          <w:rFonts w:ascii="Times New Roman" w:eastAsia="SimSun" w:hAnsi="Times New Roman" w:cs="Times New Roman"/>
          <w:kern w:val="0"/>
          <w:szCs w:val="24"/>
          <w:lang w:eastAsia="zh-CN"/>
        </w:rPr>
        <w:t xml:space="preserve">applying </w:t>
      </w:r>
      <w:r w:rsidR="00515B4C" w:rsidRPr="00A12889">
        <w:rPr>
          <w:rFonts w:ascii="Times New Roman" w:eastAsia="SimSun" w:hAnsi="Times New Roman" w:cs="Times New Roman"/>
          <w:kern w:val="0"/>
          <w:szCs w:val="24"/>
          <w:lang w:eastAsia="zh-CN"/>
        </w:rPr>
        <w:t xml:space="preserve">the allusions in composition and daily writing or speech. The student must not only grasp the historical context and meaning but their current circumstances and appropriateness of the expressions to perfect the expression of ‘respect’. </w:t>
      </w:r>
      <w:r w:rsidR="0038778A" w:rsidRPr="00A12889">
        <w:rPr>
          <w:rFonts w:ascii="Times New Roman" w:eastAsia="SimSun" w:hAnsi="Times New Roman" w:cs="Times New Roman"/>
          <w:kern w:val="0"/>
          <w:szCs w:val="24"/>
          <w:lang w:eastAsia="zh-CN"/>
        </w:rPr>
        <w:t>With such knowledge, the learner was to engage in constant practice and refinement that was crucial to the moral development</w:t>
      </w:r>
      <w:r w:rsidR="00515B4C" w:rsidRPr="00A12889">
        <w:rPr>
          <w:rFonts w:ascii="Times New Roman" w:eastAsia="SimSun" w:hAnsi="Times New Roman" w:cs="Times New Roman"/>
          <w:kern w:val="0"/>
          <w:szCs w:val="24"/>
          <w:lang w:eastAsia="zh-CN"/>
        </w:rPr>
        <w:t xml:space="preserve"> </w:t>
      </w:r>
      <w:r w:rsidR="0038778A" w:rsidRPr="00A12889">
        <w:rPr>
          <w:rFonts w:ascii="Times New Roman" w:eastAsia="SimSun" w:hAnsi="Times New Roman" w:cs="Times New Roman"/>
          <w:kern w:val="0"/>
          <w:szCs w:val="24"/>
          <w:lang w:eastAsia="zh-CN"/>
        </w:rPr>
        <w:t>espoused by all schools of educational thought at the time.</w:t>
      </w:r>
    </w:p>
    <w:p w14:paraId="626716FF" w14:textId="77777777" w:rsidR="00F45322" w:rsidRPr="00A12889" w:rsidRDefault="00F45322" w:rsidP="006A539B">
      <w:pPr>
        <w:widowControl/>
        <w:tabs>
          <w:tab w:val="left" w:pos="720"/>
        </w:tabs>
        <w:snapToGrid w:val="0"/>
        <w:spacing w:line="480" w:lineRule="auto"/>
        <w:rPr>
          <w:rFonts w:ascii="Times New Roman" w:eastAsia="SimSun" w:hAnsi="Times New Roman" w:cs="Times New Roman"/>
          <w:szCs w:val="24"/>
        </w:rPr>
      </w:pPr>
    </w:p>
    <w:p w14:paraId="1F951C6E" w14:textId="2DBE2EAE" w:rsidR="006F348B" w:rsidRPr="00A12889" w:rsidRDefault="007B5E98" w:rsidP="006A539B">
      <w:pPr>
        <w:pStyle w:val="Heading2"/>
        <w:tabs>
          <w:tab w:val="left" w:pos="720"/>
        </w:tabs>
        <w:spacing w:before="0" w:line="480" w:lineRule="auto"/>
        <w:rPr>
          <w:rFonts w:eastAsia="SimSun" w:cs="Times New Roman"/>
          <w:b w:val="0"/>
        </w:rPr>
      </w:pPr>
      <w:bookmarkStart w:id="185" w:name="_Toc78826569"/>
      <w:r w:rsidRPr="00A12889">
        <w:rPr>
          <w:rFonts w:eastAsia="SimSun" w:cs="Times New Roman"/>
          <w:b w:val="0"/>
        </w:rPr>
        <w:t>4.</w:t>
      </w:r>
      <w:r w:rsidR="000C7579" w:rsidRPr="00A12889">
        <w:rPr>
          <w:rFonts w:eastAsia="SimSun" w:cs="Times New Roman"/>
          <w:b w:val="0"/>
        </w:rPr>
        <w:t>3</w:t>
      </w:r>
      <w:r w:rsidR="006F348B" w:rsidRPr="00A12889">
        <w:rPr>
          <w:rFonts w:eastAsia="SimSun" w:cs="Times New Roman"/>
          <w:b w:val="0"/>
        </w:rPr>
        <w:t xml:space="preserve"> Exemplars: </w:t>
      </w:r>
      <w:r w:rsidR="000C7579" w:rsidRPr="00A12889">
        <w:rPr>
          <w:rFonts w:eastAsia="SimSun" w:cs="Times New Roman"/>
          <w:b w:val="0"/>
        </w:rPr>
        <w:t>Heroes or villains</w:t>
      </w:r>
      <w:bookmarkEnd w:id="185"/>
      <w:r w:rsidR="000C7579" w:rsidRPr="00A12889">
        <w:rPr>
          <w:rFonts w:eastAsia="SimSun" w:cs="Times New Roman"/>
          <w:b w:val="0"/>
        </w:rPr>
        <w:t xml:space="preserve"> </w:t>
      </w:r>
    </w:p>
    <w:p w14:paraId="0E64E95D" w14:textId="0882A838" w:rsidR="00E2707C" w:rsidRPr="00A12889" w:rsidRDefault="00243BFE" w:rsidP="006A539B">
      <w:pPr>
        <w:widowControl/>
        <w:tabs>
          <w:tab w:val="left" w:pos="720"/>
        </w:tabs>
        <w:snapToGrid w:val="0"/>
        <w:spacing w:line="480" w:lineRule="auto"/>
        <w:rPr>
          <w:rFonts w:ascii="Times New Roman" w:eastAsia="SimSun" w:hAnsi="Times New Roman" w:cs="Times New Roman"/>
          <w:kern w:val="24"/>
          <w:szCs w:val="24"/>
          <w:lang w:eastAsia="zh-CN"/>
        </w:rPr>
      </w:pPr>
      <w:r w:rsidRPr="00A12889">
        <w:rPr>
          <w:rFonts w:ascii="Times New Roman" w:eastAsia="SimSun" w:hAnsi="Times New Roman" w:cs="Times New Roman"/>
          <w:szCs w:val="24"/>
          <w:lang w:eastAsia="zh-CN"/>
        </w:rPr>
        <w:t>T</w:t>
      </w:r>
      <w:r w:rsidR="00306925" w:rsidRPr="00A12889">
        <w:rPr>
          <w:rFonts w:ascii="Times New Roman" w:eastAsia="SimSun" w:hAnsi="Times New Roman" w:cs="Times New Roman"/>
          <w:szCs w:val="24"/>
          <w:lang w:eastAsia="zh-CN"/>
        </w:rPr>
        <w:t xml:space="preserve">he </w:t>
      </w:r>
      <w:r w:rsidR="00306925" w:rsidRPr="00A12889">
        <w:rPr>
          <w:rFonts w:ascii="Times New Roman" w:eastAsia="SimSun" w:hAnsi="Times New Roman" w:cs="Times New Roman"/>
          <w:i/>
          <w:iCs/>
          <w:szCs w:val="24"/>
          <w:lang w:eastAsia="zh-CN"/>
        </w:rPr>
        <w:t>Thousand Character Essay</w:t>
      </w:r>
      <w:r w:rsidRPr="00A12889">
        <w:rPr>
          <w:rFonts w:ascii="Times New Roman" w:eastAsia="SimSun" w:hAnsi="Times New Roman" w:cs="Times New Roman"/>
          <w:szCs w:val="24"/>
          <w:lang w:eastAsia="zh-CN"/>
        </w:rPr>
        <w:t xml:space="preserve"> tells of pre-Qin philosopher Mo Zi</w:t>
      </w:r>
      <w:r w:rsidR="00742C70" w:rsidRPr="00A12889">
        <w:rPr>
          <w:rFonts w:ascii="Times New Roman" w:eastAsia="SimSun" w:hAnsi="Times New Roman" w:cs="Times New Roman"/>
          <w:szCs w:val="24"/>
          <w:lang w:eastAsia="zh-CN"/>
        </w:rPr>
        <w:t xml:space="preserve"> </w:t>
      </w:r>
      <w:r w:rsidR="00742C70" w:rsidRPr="00A12889">
        <w:rPr>
          <w:rFonts w:ascii="Times New Roman" w:eastAsia="SimSun" w:hAnsi="Times New Roman" w:cs="Times New Roman"/>
          <w:szCs w:val="24"/>
          <w:lang w:eastAsia="zh-CN"/>
        </w:rPr>
        <w:t>墨子</w:t>
      </w:r>
      <w:r w:rsidRPr="00A12889">
        <w:rPr>
          <w:rFonts w:ascii="Times New Roman" w:eastAsia="SimSun" w:hAnsi="Times New Roman" w:cs="Times New Roman"/>
          <w:szCs w:val="24"/>
          <w:lang w:eastAsia="zh-CN"/>
        </w:rPr>
        <w:t xml:space="preserve"> (470</w:t>
      </w:r>
      <w:bookmarkStart w:id="186" w:name="_Hlk73089920"/>
      <w:r w:rsidR="00841222" w:rsidRPr="00A12889">
        <w:rPr>
          <w:rFonts w:ascii="Times New Roman" w:eastAsia="SimSun" w:hAnsi="Times New Roman" w:cs="Times New Roman"/>
        </w:rPr>
        <w:t>–</w:t>
      </w:r>
      <w:bookmarkEnd w:id="186"/>
      <w:r w:rsidRPr="00A12889">
        <w:rPr>
          <w:rFonts w:ascii="Times New Roman" w:eastAsia="SimSun" w:hAnsi="Times New Roman" w:cs="Times New Roman"/>
          <w:szCs w:val="24"/>
          <w:lang w:eastAsia="zh-CN"/>
        </w:rPr>
        <w:t xml:space="preserve">391 BCE) observing silk being dyed and grieving over </w:t>
      </w:r>
      <w:r w:rsidR="00841222" w:rsidRPr="00A12889">
        <w:rPr>
          <w:rFonts w:ascii="Times New Roman" w:eastAsia="SimSun" w:hAnsi="Times New Roman" w:cs="Times New Roman"/>
          <w:szCs w:val="24"/>
          <w:lang w:eastAsia="zh-CN"/>
        </w:rPr>
        <w:t xml:space="preserve">the </w:t>
      </w:r>
      <w:r w:rsidR="00306925" w:rsidRPr="00A12889">
        <w:rPr>
          <w:rFonts w:ascii="Times New Roman" w:eastAsia="SimSun" w:hAnsi="Times New Roman" w:cs="Times New Roman"/>
          <w:szCs w:val="24"/>
          <w:lang w:eastAsia="zh-CN"/>
        </w:rPr>
        <w:t xml:space="preserve">loss </w:t>
      </w:r>
      <w:r w:rsidRPr="00A12889">
        <w:rPr>
          <w:rFonts w:ascii="Times New Roman" w:eastAsia="SimSun" w:hAnsi="Times New Roman" w:cs="Times New Roman"/>
          <w:szCs w:val="24"/>
          <w:lang w:eastAsia="zh-CN"/>
        </w:rPr>
        <w:t xml:space="preserve">of </w:t>
      </w:r>
      <w:r w:rsidR="00841222" w:rsidRPr="00A12889">
        <w:rPr>
          <w:rFonts w:ascii="Times New Roman" w:eastAsia="SimSun" w:hAnsi="Times New Roman" w:cs="Times New Roman"/>
          <w:szCs w:val="24"/>
          <w:lang w:eastAsia="zh-CN"/>
        </w:rPr>
        <w:t xml:space="preserve">its true </w:t>
      </w:r>
      <w:r w:rsidR="00306925" w:rsidRPr="00A12889">
        <w:rPr>
          <w:rFonts w:ascii="Times New Roman" w:eastAsia="SimSun" w:hAnsi="Times New Roman" w:cs="Times New Roman"/>
          <w:szCs w:val="24"/>
          <w:lang w:eastAsia="zh-CN"/>
        </w:rPr>
        <w:t>colour</w:t>
      </w:r>
      <w:r w:rsidR="00841222" w:rsidRPr="00A12889">
        <w:rPr>
          <w:rFonts w:ascii="Times New Roman" w:eastAsia="SimSun" w:hAnsi="Times New Roman" w:cs="Times New Roman"/>
          <w:szCs w:val="24"/>
          <w:lang w:eastAsia="zh-CN"/>
        </w:rPr>
        <w:t>s</w:t>
      </w:r>
      <w:r w:rsidR="00306925" w:rsidRPr="00A12889">
        <w:rPr>
          <w:rFonts w:ascii="Times New Roman" w:eastAsia="SimSun" w:hAnsi="Times New Roman" w:cs="Times New Roman"/>
          <w:szCs w:val="24"/>
          <w:lang w:eastAsia="zh-CN"/>
        </w:rPr>
        <w:t>.</w:t>
      </w:r>
      <w:r w:rsidRPr="00A12889">
        <w:rPr>
          <w:rStyle w:val="FootnoteReference"/>
          <w:rFonts w:ascii="Times New Roman" w:eastAsia="SimSun" w:hAnsi="Times New Roman" w:cs="Times New Roman"/>
        </w:rPr>
        <w:footnoteReference w:id="534"/>
      </w:r>
      <w:r w:rsidR="00D2195A" w:rsidRPr="00A12889">
        <w:rPr>
          <w:rFonts w:ascii="Times New Roman" w:eastAsia="SimSun" w:hAnsi="Times New Roman" w:cs="Times New Roman"/>
          <w:szCs w:val="24"/>
          <w:lang w:eastAsia="zh-CN"/>
        </w:rPr>
        <w:t xml:space="preserve"> </w:t>
      </w:r>
      <w:r w:rsidR="00607256" w:rsidRPr="00A12889">
        <w:rPr>
          <w:rFonts w:ascii="Times New Roman" w:eastAsia="SimSun" w:hAnsi="Times New Roman" w:cs="Times New Roman"/>
          <w:szCs w:val="24"/>
          <w:lang w:eastAsia="zh-CN"/>
        </w:rPr>
        <w:t xml:space="preserve">The silk represents the child, while the dye is a metaphor for the child’s environment. </w:t>
      </w:r>
      <w:r w:rsidR="00B07C6E" w:rsidRPr="00A12889">
        <w:rPr>
          <w:rFonts w:ascii="Times New Roman" w:eastAsia="SimSun" w:hAnsi="Times New Roman" w:cs="Times New Roman"/>
          <w:szCs w:val="24"/>
          <w:lang w:eastAsia="zh-CN"/>
        </w:rPr>
        <w:t xml:space="preserve">Since </w:t>
      </w:r>
      <w:r w:rsidR="00A67762" w:rsidRPr="00A12889">
        <w:rPr>
          <w:rFonts w:ascii="Times New Roman" w:eastAsia="SimSun" w:hAnsi="Times New Roman" w:cs="Times New Roman"/>
          <w:szCs w:val="24"/>
          <w:lang w:eastAsia="zh-CN"/>
        </w:rPr>
        <w:t>pre-Qin philosophers</w:t>
      </w:r>
      <w:r w:rsidR="00B07C6E" w:rsidRPr="00A12889">
        <w:rPr>
          <w:rFonts w:ascii="Times New Roman" w:eastAsia="SimSun" w:hAnsi="Times New Roman" w:cs="Times New Roman"/>
          <w:szCs w:val="24"/>
          <w:lang w:eastAsia="zh-CN"/>
        </w:rPr>
        <w:t xml:space="preserve">, </w:t>
      </w:r>
      <w:r w:rsidR="00607256" w:rsidRPr="00A12889">
        <w:rPr>
          <w:rFonts w:ascii="Times New Roman" w:eastAsia="SimSun" w:hAnsi="Times New Roman" w:cs="Times New Roman"/>
          <w:szCs w:val="24"/>
          <w:lang w:eastAsia="zh-CN"/>
        </w:rPr>
        <w:t>it was believed that children would emulate and establish habits, for better or worse, from those in close contact.</w:t>
      </w:r>
      <w:r w:rsidR="00D964D4" w:rsidRPr="00A12889">
        <w:rPr>
          <w:rFonts w:ascii="Times New Roman" w:eastAsia="SimSun" w:hAnsi="Times New Roman" w:cs="Times New Roman"/>
          <w:szCs w:val="24"/>
          <w:lang w:eastAsia="zh-CN"/>
        </w:rPr>
        <w:t xml:space="preserve"> </w:t>
      </w:r>
      <w:r w:rsidR="00607256" w:rsidRPr="00A12889">
        <w:rPr>
          <w:rFonts w:ascii="Times New Roman" w:eastAsia="SimSun" w:hAnsi="Times New Roman" w:cs="Times New Roman"/>
          <w:szCs w:val="24"/>
          <w:lang w:eastAsia="zh-CN"/>
        </w:rPr>
        <w:t>Indeed, t</w:t>
      </w:r>
      <w:r w:rsidR="00D84139" w:rsidRPr="00A12889">
        <w:rPr>
          <w:rFonts w:ascii="Times New Roman" w:eastAsia="SimSun" w:hAnsi="Times New Roman" w:cs="Times New Roman"/>
        </w:rPr>
        <w:t>hree main strands of early Chinese thought on children emerge from the secondary literature</w:t>
      </w:r>
      <w:r w:rsidR="00D964D4" w:rsidRPr="00A12889">
        <w:rPr>
          <w:rFonts w:ascii="Times New Roman" w:eastAsia="SimSun" w:hAnsi="Times New Roman" w:cs="Times New Roman"/>
        </w:rPr>
        <w:t>: the child’s nature was considered malleable and required education for full development; the phase of ‘nurture’ was limited and a person’s characteristics would be relatively fixed by the age of fifteen; and education needed to start as early as possible</w:t>
      </w:r>
      <w:r w:rsidR="00607256" w:rsidRPr="00A12889">
        <w:rPr>
          <w:rFonts w:ascii="Times New Roman" w:eastAsia="SimSun" w:hAnsi="Times New Roman" w:cs="Times New Roman"/>
        </w:rPr>
        <w:t xml:space="preserve"> </w:t>
      </w:r>
      <w:r w:rsidR="00D964D4" w:rsidRPr="00A12889">
        <w:rPr>
          <w:rFonts w:ascii="Times New Roman" w:eastAsia="SimSun" w:hAnsi="Times New Roman" w:cs="Times New Roman"/>
        </w:rPr>
        <w:t>as w</w:t>
      </w:r>
      <w:bookmarkStart w:id="187" w:name="_Hlk73089540"/>
      <w:r w:rsidR="00D964D4" w:rsidRPr="00A12889">
        <w:rPr>
          <w:rFonts w:ascii="Times New Roman" w:eastAsia="SimSun" w:hAnsi="Times New Roman" w:cs="Times New Roman"/>
        </w:rPr>
        <w:t>hat a child learnt first would be most influential (</w:t>
      </w:r>
      <w:r w:rsidR="00D964D4" w:rsidRPr="00A12889">
        <w:rPr>
          <w:rFonts w:ascii="Times New Roman" w:eastAsia="SimSun" w:hAnsi="Times New Roman" w:cs="Times New Roman"/>
          <w:i/>
        </w:rPr>
        <w:t>xian ru wei zhu</w:t>
      </w:r>
      <w:r w:rsidR="00D964D4" w:rsidRPr="00A12889">
        <w:rPr>
          <w:rFonts w:ascii="Times New Roman" w:eastAsia="SimSun" w:hAnsi="Times New Roman" w:cs="Times New Roman"/>
        </w:rPr>
        <w:t xml:space="preserve"> </w:t>
      </w:r>
      <w:r w:rsidR="00D964D4" w:rsidRPr="00A12889">
        <w:rPr>
          <w:rFonts w:ascii="Times New Roman" w:eastAsia="SimSun" w:hAnsi="Times New Roman" w:cs="Times New Roman"/>
        </w:rPr>
        <w:t>先入為主</w:t>
      </w:r>
      <w:r w:rsidR="00D964D4" w:rsidRPr="00A12889">
        <w:rPr>
          <w:rFonts w:ascii="Times New Roman" w:eastAsia="SimSun" w:hAnsi="Times New Roman" w:cs="Times New Roman"/>
        </w:rPr>
        <w:t>)</w:t>
      </w:r>
      <w:bookmarkEnd w:id="187"/>
      <w:r w:rsidR="00D964D4" w:rsidRPr="00A12889">
        <w:rPr>
          <w:rFonts w:ascii="Times New Roman" w:eastAsia="SimSun" w:hAnsi="Times New Roman" w:cs="Times New Roman"/>
        </w:rPr>
        <w:t>.</w:t>
      </w:r>
      <w:r w:rsidR="00E60B50" w:rsidRPr="00A12889">
        <w:rPr>
          <w:rFonts w:ascii="Times New Roman" w:eastAsia="SimSun" w:hAnsi="Times New Roman" w:cs="Times New Roman"/>
          <w:vertAlign w:val="superscript"/>
        </w:rPr>
        <w:footnoteReference w:id="535"/>
      </w:r>
      <w:r w:rsidR="00D964D4" w:rsidRPr="00A12889">
        <w:rPr>
          <w:rFonts w:ascii="Times New Roman" w:eastAsia="SimSun" w:hAnsi="Times New Roman" w:cs="Times New Roman"/>
        </w:rPr>
        <w:t xml:space="preserve"> </w:t>
      </w:r>
      <w:r w:rsidR="00E2707C" w:rsidRPr="00A12889">
        <w:rPr>
          <w:rFonts w:ascii="Times New Roman" w:eastAsia="SimSun" w:hAnsi="Times New Roman" w:cs="Times New Roman"/>
        </w:rPr>
        <w:t>Such views continued to the Qing dynasty, a</w:t>
      </w:r>
      <w:r w:rsidR="00E2707C" w:rsidRPr="00A12889">
        <w:rPr>
          <w:rFonts w:ascii="Times New Roman" w:eastAsia="SimSun" w:hAnsi="Times New Roman" w:cs="Times New Roman"/>
          <w:kern w:val="24"/>
          <w:szCs w:val="24"/>
          <w:lang w:eastAsia="zh-CN"/>
        </w:rPr>
        <w:t xml:space="preserve">s Zhang Boxing quotes Cheng Yi: </w:t>
      </w:r>
    </w:p>
    <w:p w14:paraId="6D2D1CE0" w14:textId="76B9A5BF" w:rsidR="00680AF5" w:rsidRPr="00A12889" w:rsidRDefault="00680AF5" w:rsidP="005142D5">
      <w:pPr>
        <w:widowControl/>
        <w:tabs>
          <w:tab w:val="left" w:pos="720"/>
        </w:tabs>
        <w:snapToGrid w:val="0"/>
        <w:ind w:left="720"/>
        <w:rPr>
          <w:rFonts w:ascii="Times New Roman" w:eastAsia="SimSun" w:hAnsi="Times New Roman" w:cs="Times New Roman"/>
          <w:kern w:val="24"/>
          <w:szCs w:val="24"/>
        </w:rPr>
      </w:pPr>
      <w:r w:rsidRPr="00A12889">
        <w:rPr>
          <w:rFonts w:ascii="Times New Roman" w:eastAsia="SimSun" w:hAnsi="Times New Roman" w:cs="Times New Roman"/>
          <w:kern w:val="24"/>
          <w:szCs w:val="24"/>
        </w:rPr>
        <w:t>古之人自能食能言而教之，是故小學之法，以豫為先。蓋人之幼也，智愚未有所主，則當以格言至論，日陳於前，盈耳充腹，久自安習，若固有之者，日復一日，雖有讒說搖惑，不能入也。</w:t>
      </w:r>
    </w:p>
    <w:p w14:paraId="5059523A" w14:textId="674C1777" w:rsidR="00E2707C" w:rsidRPr="00A12889" w:rsidRDefault="00E2707C" w:rsidP="005142D5">
      <w:pPr>
        <w:widowControl/>
        <w:tabs>
          <w:tab w:val="left" w:pos="720"/>
        </w:tabs>
        <w:snapToGrid w:val="0"/>
        <w:spacing w:after="240"/>
        <w:ind w:left="720"/>
        <w:rPr>
          <w:rFonts w:ascii="Times New Roman" w:eastAsia="SimSun" w:hAnsi="Times New Roman" w:cs="Times New Roman"/>
          <w:kern w:val="24"/>
          <w:szCs w:val="24"/>
        </w:rPr>
      </w:pPr>
      <w:r w:rsidRPr="00A12889">
        <w:rPr>
          <w:rFonts w:ascii="Times New Roman" w:eastAsia="SimSun" w:hAnsi="Times New Roman" w:cs="Times New Roman"/>
          <w:kern w:val="24"/>
          <w:szCs w:val="24"/>
          <w:lang w:eastAsia="zh-CN"/>
        </w:rPr>
        <w:t xml:space="preserve">The ancients would teach children as soon as they could eat and talk, hence prevention [of detrimental habits] was the approach to primary education. As the young have yet to become wise or foolish, they should be exposed to exemplary words and views every day, such that it fills their ears and their viscera. Over time, they will naturally be </w:t>
      </w:r>
      <w:r w:rsidRPr="00A12889">
        <w:rPr>
          <w:rFonts w:ascii="Times New Roman" w:eastAsia="SimSun" w:hAnsi="Times New Roman" w:cs="Times New Roman"/>
          <w:kern w:val="24"/>
          <w:szCs w:val="24"/>
          <w:lang w:eastAsia="zh-CN"/>
        </w:rPr>
        <w:lastRenderedPageBreak/>
        <w:t>accustomed [to exemplary behaviour]. By persevering in this approach, they will remain unaffected even by slander, gossip and temptation.</w:t>
      </w:r>
      <w:r w:rsidRPr="00A12889">
        <w:rPr>
          <w:rStyle w:val="FootnoteReference"/>
          <w:rFonts w:ascii="Times New Roman" w:eastAsia="SimSun" w:hAnsi="Times New Roman" w:cs="Times New Roman"/>
          <w:kern w:val="24"/>
          <w:szCs w:val="24"/>
          <w:lang w:eastAsia="zh-CN"/>
        </w:rPr>
        <w:footnoteReference w:id="536"/>
      </w:r>
    </w:p>
    <w:p w14:paraId="0DB452D1" w14:textId="04C50938" w:rsidR="00E2707C" w:rsidRPr="00A12889" w:rsidRDefault="00E2707C" w:rsidP="006A539B">
      <w:pPr>
        <w:widowControl/>
        <w:tabs>
          <w:tab w:val="left" w:pos="720"/>
        </w:tabs>
        <w:snapToGrid w:val="0"/>
        <w:spacing w:line="480" w:lineRule="auto"/>
        <w:rPr>
          <w:rFonts w:ascii="Times New Roman" w:eastAsia="SimSun" w:hAnsi="Times New Roman" w:cs="Times New Roman"/>
        </w:rPr>
      </w:pPr>
      <w:r w:rsidRPr="00A12889">
        <w:rPr>
          <w:rFonts w:ascii="Times New Roman" w:eastAsia="SimSun" w:hAnsi="Times New Roman" w:cs="Times New Roman"/>
          <w:szCs w:val="24"/>
          <w:lang w:eastAsia="zh-CN"/>
        </w:rPr>
        <w:t xml:space="preserve">Protection from immoral influences to prevent the development of poor habits in childhood formed an important principle in primary education. </w:t>
      </w:r>
      <w:r w:rsidRPr="00A12889">
        <w:rPr>
          <w:rFonts w:ascii="Times New Roman" w:eastAsia="SimSun" w:hAnsi="Times New Roman" w:cs="Times New Roman"/>
          <w:szCs w:val="24"/>
        </w:rPr>
        <w:t>From the child’s perspective, their parents, older siblings and teachers were all to be models of proper behaviour.</w:t>
      </w:r>
      <w:r w:rsidRPr="00A12889">
        <w:rPr>
          <w:rStyle w:val="FootnoteReference"/>
          <w:rFonts w:ascii="Times New Roman" w:eastAsia="SimSun" w:hAnsi="Times New Roman" w:cs="Times New Roman"/>
          <w:szCs w:val="24"/>
        </w:rPr>
        <w:footnoteReference w:id="537"/>
      </w:r>
      <w:r w:rsidRPr="00A12889">
        <w:rPr>
          <w:rFonts w:ascii="Times New Roman" w:eastAsia="SimSun" w:hAnsi="Times New Roman" w:cs="Times New Roman"/>
          <w:szCs w:val="24"/>
        </w:rPr>
        <w:t xml:space="preserve"> However, the texts they read daily were to also provide them with consistent ethical messages.</w:t>
      </w:r>
    </w:p>
    <w:p w14:paraId="2FB821C0" w14:textId="75D4404F" w:rsidR="00E2707C" w:rsidRPr="00A12889" w:rsidRDefault="005142D5" w:rsidP="005142D5">
      <w:pPr>
        <w:widowControl/>
        <w:tabs>
          <w:tab w:val="left" w:pos="720"/>
        </w:tabs>
        <w:snapToGrid w:val="0"/>
        <w:spacing w:line="480" w:lineRule="auto"/>
        <w:rPr>
          <w:rFonts w:ascii="Times New Roman" w:eastAsia="SimSun" w:hAnsi="Times New Roman" w:cs="Times New Roman"/>
          <w:szCs w:val="24"/>
        </w:rPr>
      </w:pPr>
      <w:r>
        <w:rPr>
          <w:rFonts w:ascii="Times New Roman" w:eastAsia="SimSun" w:hAnsi="Times New Roman" w:cs="Times New Roman"/>
          <w:szCs w:val="24"/>
        </w:rPr>
        <w:tab/>
      </w:r>
      <w:r w:rsidR="00E2707C" w:rsidRPr="00A12889">
        <w:rPr>
          <w:rFonts w:ascii="Times New Roman" w:eastAsia="SimSun" w:hAnsi="Times New Roman" w:cs="Times New Roman"/>
          <w:szCs w:val="24"/>
        </w:rPr>
        <w:t>Emulation of exemplars was a central strategy in early Chinese thought. Through analysis of Western Zhou bronze inscriptions, Donald Munro claims that the concept of model emulation predates Confucius.</w:t>
      </w:r>
      <w:r w:rsidR="00E2707C" w:rsidRPr="00A12889">
        <w:rPr>
          <w:rStyle w:val="FootnoteReference"/>
          <w:rFonts w:ascii="Times New Roman" w:eastAsia="SimSun" w:hAnsi="Times New Roman" w:cs="Times New Roman"/>
          <w:szCs w:val="24"/>
        </w:rPr>
        <w:footnoteReference w:id="538"/>
      </w:r>
      <w:r w:rsidR="00E2707C" w:rsidRPr="00A12889">
        <w:rPr>
          <w:rFonts w:ascii="Times New Roman" w:eastAsia="SimSun" w:hAnsi="Times New Roman" w:cs="Times New Roman"/>
          <w:szCs w:val="24"/>
        </w:rPr>
        <w:t xml:space="preserve"> He observes that the early Confucians considered emulation ‘not just one way of learning; it was by far the most efficient way, and one could inculcate any virtuous behavior in people by presenting the right model.’</w:t>
      </w:r>
      <w:r w:rsidR="00E2707C" w:rsidRPr="00A12889">
        <w:rPr>
          <w:rStyle w:val="FootnoteReference"/>
          <w:rFonts w:ascii="Times New Roman" w:eastAsia="SimSun" w:hAnsi="Times New Roman" w:cs="Times New Roman"/>
          <w:szCs w:val="24"/>
        </w:rPr>
        <w:footnoteReference w:id="539"/>
      </w:r>
      <w:r w:rsidR="00E2707C" w:rsidRPr="00A12889">
        <w:rPr>
          <w:rFonts w:ascii="Times New Roman" w:eastAsia="SimSun" w:hAnsi="Times New Roman" w:cs="Times New Roman"/>
          <w:szCs w:val="24"/>
        </w:rPr>
        <w:t xml:space="preserve"> Exemplars were integral to Confucius’ pedagogy and self-cultivation program. Confucius instructs: ‘</w:t>
      </w:r>
      <w:r w:rsidR="00680AF5" w:rsidRPr="00A12889">
        <w:rPr>
          <w:rFonts w:ascii="Times New Roman" w:eastAsia="SimSun" w:hAnsi="Times New Roman" w:cs="Times New Roman"/>
          <w:kern w:val="0"/>
          <w:szCs w:val="24"/>
          <w:lang w:val="en-AU"/>
        </w:rPr>
        <w:t>見賢思齊焉，見不賢而內自省也。</w:t>
      </w:r>
      <w:r w:rsidR="00680AF5" w:rsidRPr="00A12889">
        <w:rPr>
          <w:rFonts w:ascii="Times New Roman" w:eastAsia="SimSun" w:hAnsi="Times New Roman" w:cs="Times New Roman"/>
          <w:kern w:val="0"/>
          <w:szCs w:val="24"/>
          <w:lang w:val="en-AU" w:eastAsia="zh-CN"/>
        </w:rPr>
        <w:t xml:space="preserve"> </w:t>
      </w:r>
      <w:r w:rsidR="00E2707C" w:rsidRPr="00A12889">
        <w:rPr>
          <w:rFonts w:ascii="Times New Roman" w:eastAsia="SimSun" w:hAnsi="Times New Roman" w:cs="Times New Roman"/>
          <w:szCs w:val="24"/>
        </w:rPr>
        <w:t>When you see a worthy person, think about how you can [follow] them. When you see an unworthy person, reflect on your own conduct.’</w:t>
      </w:r>
      <w:r w:rsidR="00E2707C" w:rsidRPr="00A12889">
        <w:rPr>
          <w:rStyle w:val="FootnoteReference"/>
          <w:rFonts w:ascii="Times New Roman" w:eastAsia="SimSun" w:hAnsi="Times New Roman" w:cs="Times New Roman"/>
          <w:szCs w:val="24"/>
        </w:rPr>
        <w:footnoteReference w:id="540"/>
      </w:r>
      <w:r w:rsidR="00E2707C" w:rsidRPr="00A12889">
        <w:rPr>
          <w:rFonts w:ascii="Times New Roman" w:eastAsia="SimSun" w:hAnsi="Times New Roman" w:cs="Times New Roman"/>
          <w:szCs w:val="24"/>
        </w:rPr>
        <w:t xml:space="preserve"> Moreover, Confucius believed that ‘exemplary persons depend on the presence of other exemplary persons for their own development,’ according to May Sim.</w:t>
      </w:r>
      <w:r w:rsidR="00E2707C" w:rsidRPr="00A12889">
        <w:rPr>
          <w:rStyle w:val="FootnoteReference"/>
          <w:rFonts w:ascii="Times New Roman" w:eastAsia="SimSun" w:hAnsi="Times New Roman" w:cs="Times New Roman"/>
          <w:szCs w:val="24"/>
        </w:rPr>
        <w:footnoteReference w:id="541"/>
      </w:r>
      <w:r w:rsidR="00E2707C" w:rsidRPr="00A12889">
        <w:rPr>
          <w:rFonts w:ascii="Times New Roman" w:eastAsia="SimSun" w:hAnsi="Times New Roman" w:cs="Times New Roman"/>
          <w:szCs w:val="24"/>
        </w:rPr>
        <w:t xml:space="preserve"> Song dynasty Confucians also espouse</w:t>
      </w:r>
      <w:r w:rsidR="00D240FF" w:rsidRPr="00A12889">
        <w:rPr>
          <w:rFonts w:ascii="Times New Roman" w:eastAsia="SimSun" w:hAnsi="Times New Roman" w:cs="Times New Roman"/>
          <w:szCs w:val="24"/>
        </w:rPr>
        <w:t>d</w:t>
      </w:r>
      <w:r w:rsidR="00E2707C" w:rsidRPr="00A12889">
        <w:rPr>
          <w:rFonts w:ascii="Times New Roman" w:eastAsia="SimSun" w:hAnsi="Times New Roman" w:cs="Times New Roman"/>
          <w:szCs w:val="24"/>
        </w:rPr>
        <w:t xml:space="preserve"> such educational practice. In Zhu Xi’s annotation of the first passage in the </w:t>
      </w:r>
      <w:r w:rsidR="00E2707C" w:rsidRPr="00A12889">
        <w:rPr>
          <w:rFonts w:ascii="Times New Roman" w:eastAsia="SimSun" w:hAnsi="Times New Roman" w:cs="Times New Roman"/>
          <w:i/>
          <w:iCs/>
          <w:szCs w:val="24"/>
        </w:rPr>
        <w:t>Analects</w:t>
      </w:r>
      <w:r w:rsidR="00E2707C" w:rsidRPr="00A12889">
        <w:rPr>
          <w:rFonts w:ascii="Times New Roman" w:eastAsia="SimSun" w:hAnsi="Times New Roman" w:cs="Times New Roman"/>
          <w:szCs w:val="24"/>
        </w:rPr>
        <w:t xml:space="preserve">, he explains that to learn means to emulate, there are those who realise one’s </w:t>
      </w:r>
      <w:r w:rsidR="00D240FF" w:rsidRPr="00A12889">
        <w:rPr>
          <w:rFonts w:ascii="Times New Roman" w:eastAsia="SimSun" w:hAnsi="Times New Roman" w:cs="Times New Roman"/>
          <w:szCs w:val="24"/>
        </w:rPr>
        <w:t>original</w:t>
      </w:r>
      <w:r w:rsidR="00E2707C" w:rsidRPr="00A12889">
        <w:rPr>
          <w:rFonts w:ascii="Times New Roman" w:eastAsia="SimSun" w:hAnsi="Times New Roman" w:cs="Times New Roman"/>
          <w:szCs w:val="24"/>
        </w:rPr>
        <w:t xml:space="preserve"> nature first and others must emulate them to achieve the same realisation.</w:t>
      </w:r>
      <w:r w:rsidR="00E2707C" w:rsidRPr="00A12889">
        <w:rPr>
          <w:rStyle w:val="FootnoteReference"/>
          <w:rFonts w:ascii="Times New Roman" w:eastAsia="SimSun" w:hAnsi="Times New Roman" w:cs="Times New Roman"/>
          <w:szCs w:val="24"/>
        </w:rPr>
        <w:footnoteReference w:id="542"/>
      </w:r>
      <w:r w:rsidR="00E2707C" w:rsidRPr="00A12889">
        <w:rPr>
          <w:rFonts w:ascii="Times New Roman" w:eastAsia="SimSun" w:hAnsi="Times New Roman" w:cs="Times New Roman"/>
          <w:szCs w:val="24"/>
        </w:rPr>
        <w:t xml:space="preserve"> The Qing dynasty </w:t>
      </w:r>
      <w:r w:rsidR="00E2707C" w:rsidRPr="00A12889">
        <w:rPr>
          <w:rFonts w:ascii="Times New Roman" w:eastAsia="SimSun" w:hAnsi="Times New Roman" w:cs="Times New Roman"/>
          <w:i/>
          <w:iCs/>
          <w:szCs w:val="24"/>
        </w:rPr>
        <w:t>Shuowen jiezi zhu</w:t>
      </w:r>
      <w:r w:rsidR="00E2707C" w:rsidRPr="00A12889">
        <w:rPr>
          <w:rFonts w:ascii="Times New Roman" w:eastAsia="SimSun" w:hAnsi="Times New Roman" w:cs="Times New Roman"/>
          <w:szCs w:val="24"/>
        </w:rPr>
        <w:t xml:space="preserve"> also defined ‘teaching’ (</w:t>
      </w:r>
      <w:r w:rsidR="00E2707C" w:rsidRPr="00A12889">
        <w:rPr>
          <w:rFonts w:ascii="Times New Roman" w:eastAsia="SimSun" w:hAnsi="Times New Roman" w:cs="Times New Roman"/>
          <w:i/>
          <w:iCs/>
          <w:szCs w:val="24"/>
        </w:rPr>
        <w:t>jiao</w:t>
      </w:r>
      <w:r w:rsidR="00E2707C" w:rsidRPr="00A12889">
        <w:rPr>
          <w:rFonts w:ascii="Times New Roman" w:eastAsia="SimSun" w:hAnsi="Times New Roman" w:cs="Times New Roman"/>
          <w:szCs w:val="24"/>
        </w:rPr>
        <w:t xml:space="preserve"> </w:t>
      </w:r>
      <w:r w:rsidR="00E2707C" w:rsidRPr="00A12889">
        <w:rPr>
          <w:rFonts w:ascii="Times New Roman" w:eastAsia="SimSun" w:hAnsi="Times New Roman" w:cs="Times New Roman"/>
          <w:szCs w:val="24"/>
        </w:rPr>
        <w:t>教</w:t>
      </w:r>
      <w:r w:rsidR="00E2707C" w:rsidRPr="00A12889">
        <w:rPr>
          <w:rFonts w:ascii="Times New Roman" w:eastAsia="SimSun" w:hAnsi="Times New Roman" w:cs="Times New Roman"/>
          <w:szCs w:val="24"/>
        </w:rPr>
        <w:t>) as ‘</w:t>
      </w:r>
      <w:r w:rsidR="00680AF5" w:rsidRPr="00A12889">
        <w:rPr>
          <w:rFonts w:ascii="Times New Roman" w:eastAsia="SimSun" w:hAnsi="Times New Roman" w:cs="Times New Roman"/>
          <w:kern w:val="0"/>
          <w:szCs w:val="24"/>
          <w:lang w:val="en-AU"/>
        </w:rPr>
        <w:t>上所施，下所效</w:t>
      </w:r>
      <w:r w:rsidR="00680AF5" w:rsidRPr="00A12889">
        <w:rPr>
          <w:rFonts w:ascii="Times New Roman" w:eastAsia="SimSun" w:hAnsi="Times New Roman" w:cs="Times New Roman"/>
          <w:kern w:val="0"/>
          <w:szCs w:val="24"/>
          <w:lang w:val="en-AU" w:eastAsia="zh-CN"/>
        </w:rPr>
        <w:t xml:space="preserve"> </w:t>
      </w:r>
      <w:r w:rsidR="00E2707C" w:rsidRPr="00A12889">
        <w:rPr>
          <w:rFonts w:ascii="Times New Roman" w:eastAsia="SimSun" w:hAnsi="Times New Roman" w:cs="Times New Roman"/>
          <w:szCs w:val="24"/>
        </w:rPr>
        <w:t>superiors teach, while juniors emulate.’</w:t>
      </w:r>
      <w:r w:rsidR="00E2707C" w:rsidRPr="00A12889">
        <w:rPr>
          <w:rStyle w:val="FootnoteReference"/>
          <w:rFonts w:ascii="Times New Roman" w:eastAsia="SimSun" w:hAnsi="Times New Roman" w:cs="Times New Roman"/>
          <w:szCs w:val="24"/>
        </w:rPr>
        <w:footnoteReference w:id="543"/>
      </w:r>
      <w:r w:rsidR="00E2707C" w:rsidRPr="00A12889">
        <w:rPr>
          <w:rFonts w:ascii="Times New Roman" w:eastAsia="SimSun" w:hAnsi="Times New Roman" w:cs="Times New Roman"/>
          <w:szCs w:val="24"/>
        </w:rPr>
        <w:t xml:space="preserve"> </w:t>
      </w:r>
    </w:p>
    <w:p w14:paraId="70776BAA" w14:textId="6AB40D9C" w:rsidR="00E2707C" w:rsidRPr="00A12889" w:rsidRDefault="005142D5" w:rsidP="005142D5">
      <w:pPr>
        <w:widowControl/>
        <w:tabs>
          <w:tab w:val="left" w:pos="720"/>
        </w:tabs>
        <w:snapToGrid w:val="0"/>
        <w:spacing w:line="480" w:lineRule="auto"/>
        <w:rPr>
          <w:rFonts w:ascii="Times New Roman" w:eastAsia="SimSun" w:hAnsi="Times New Roman" w:cs="Times New Roman"/>
        </w:rPr>
      </w:pPr>
      <w:r>
        <w:rPr>
          <w:rFonts w:ascii="Times New Roman" w:eastAsia="SimSun" w:hAnsi="Times New Roman" w:cs="Times New Roman"/>
          <w:szCs w:val="24"/>
        </w:rPr>
        <w:lastRenderedPageBreak/>
        <w:tab/>
      </w:r>
      <w:r w:rsidR="00E2707C" w:rsidRPr="00A12889">
        <w:rPr>
          <w:rFonts w:ascii="Times New Roman" w:eastAsia="SimSun" w:hAnsi="Times New Roman" w:cs="Times New Roman"/>
          <w:szCs w:val="24"/>
        </w:rPr>
        <w:t>Recounting the words and deeds of exemplars was a common teaching method in Qing dynasty classrooms. Cui Xuegu wrote that stories of moral exemplars, historical accounts and real-life examples should be used to teach good habits.</w:t>
      </w:r>
      <w:r w:rsidR="00E2707C" w:rsidRPr="00A12889">
        <w:rPr>
          <w:rStyle w:val="FootnoteReference"/>
          <w:rFonts w:ascii="Times New Roman" w:eastAsia="SimSun" w:hAnsi="Times New Roman" w:cs="Times New Roman"/>
          <w:szCs w:val="24"/>
        </w:rPr>
        <w:footnoteReference w:id="544"/>
      </w:r>
      <w:r w:rsidR="00E2707C" w:rsidRPr="00A12889">
        <w:rPr>
          <w:rFonts w:ascii="Times New Roman" w:eastAsia="SimSun" w:hAnsi="Times New Roman" w:cs="Times New Roman"/>
          <w:szCs w:val="24"/>
        </w:rPr>
        <w:t xml:space="preserve"> Li Xinan further suggested that students recount one story a day, which could not only improve their character but also broaden their knowledge base.</w:t>
      </w:r>
      <w:r w:rsidR="00E2707C" w:rsidRPr="00A12889">
        <w:rPr>
          <w:rStyle w:val="FootnoteReference"/>
          <w:rFonts w:ascii="Times New Roman" w:eastAsia="SimSun" w:hAnsi="Times New Roman" w:cs="Times New Roman"/>
          <w:szCs w:val="24"/>
        </w:rPr>
        <w:footnoteReference w:id="545"/>
      </w:r>
      <w:r w:rsidR="00E2707C" w:rsidRPr="00A12889">
        <w:rPr>
          <w:rFonts w:ascii="Times New Roman" w:eastAsia="SimSun" w:hAnsi="Times New Roman" w:cs="Times New Roman"/>
          <w:szCs w:val="24"/>
        </w:rPr>
        <w:t xml:space="preserve"> Even Qing Emperor Yongzheng (r. 1722–1735) wrote </w:t>
      </w:r>
      <w:r w:rsidR="00CC76BC" w:rsidRPr="00A12889">
        <w:rPr>
          <w:rFonts w:ascii="Times New Roman" w:eastAsia="SimSun" w:hAnsi="Times New Roman" w:cs="Times New Roman"/>
          <w:szCs w:val="24"/>
        </w:rPr>
        <w:t xml:space="preserve">that the </w:t>
      </w:r>
      <w:r w:rsidR="00E2707C" w:rsidRPr="00A12889">
        <w:rPr>
          <w:rFonts w:ascii="Times New Roman" w:eastAsia="SimSun" w:hAnsi="Times New Roman" w:cs="Times New Roman"/>
          <w:szCs w:val="24"/>
        </w:rPr>
        <w:t>young</w:t>
      </w:r>
      <w:r w:rsidR="00CC76BC" w:rsidRPr="00A12889">
        <w:rPr>
          <w:rFonts w:ascii="Times New Roman" w:eastAsia="SimSun" w:hAnsi="Times New Roman" w:cs="Times New Roman"/>
          <w:szCs w:val="24"/>
        </w:rPr>
        <w:t xml:space="preserve"> should </w:t>
      </w:r>
      <w:r w:rsidR="00E2707C" w:rsidRPr="00A12889">
        <w:rPr>
          <w:rFonts w:ascii="Times New Roman" w:eastAsia="SimSun" w:hAnsi="Times New Roman" w:cs="Times New Roman"/>
          <w:szCs w:val="24"/>
        </w:rPr>
        <w:t xml:space="preserve">hear </w:t>
      </w:r>
      <w:r w:rsidR="00CC76BC" w:rsidRPr="00A12889">
        <w:rPr>
          <w:rFonts w:ascii="Times New Roman" w:eastAsia="SimSun" w:hAnsi="Times New Roman" w:cs="Times New Roman"/>
          <w:szCs w:val="24"/>
        </w:rPr>
        <w:t xml:space="preserve">virtuous </w:t>
      </w:r>
      <w:r w:rsidR="00E2707C" w:rsidRPr="00A12889">
        <w:rPr>
          <w:rFonts w:ascii="Times New Roman" w:eastAsia="SimSun" w:hAnsi="Times New Roman" w:cs="Times New Roman"/>
          <w:szCs w:val="24"/>
        </w:rPr>
        <w:t>words</w:t>
      </w:r>
      <w:r w:rsidR="00CC76BC" w:rsidRPr="00A12889">
        <w:rPr>
          <w:rFonts w:ascii="Times New Roman" w:eastAsia="SimSun" w:hAnsi="Times New Roman" w:cs="Times New Roman"/>
          <w:szCs w:val="24"/>
        </w:rPr>
        <w:t xml:space="preserve">, </w:t>
      </w:r>
      <w:r w:rsidR="00E2707C" w:rsidRPr="00A12889">
        <w:rPr>
          <w:rFonts w:ascii="Times New Roman" w:eastAsia="SimSun" w:hAnsi="Times New Roman" w:cs="Times New Roman"/>
          <w:szCs w:val="24"/>
        </w:rPr>
        <w:t xml:space="preserve">observe </w:t>
      </w:r>
      <w:r w:rsidR="00CC76BC" w:rsidRPr="00A12889">
        <w:rPr>
          <w:rFonts w:ascii="Times New Roman" w:eastAsia="SimSun" w:hAnsi="Times New Roman" w:cs="Times New Roman"/>
          <w:szCs w:val="24"/>
        </w:rPr>
        <w:t xml:space="preserve">virtuous </w:t>
      </w:r>
      <w:r w:rsidR="00E2707C" w:rsidRPr="00A12889">
        <w:rPr>
          <w:rFonts w:ascii="Times New Roman" w:eastAsia="SimSun" w:hAnsi="Times New Roman" w:cs="Times New Roman"/>
          <w:szCs w:val="24"/>
        </w:rPr>
        <w:t>conduct</w:t>
      </w:r>
      <w:r w:rsidR="00CC76BC" w:rsidRPr="00A12889">
        <w:rPr>
          <w:rFonts w:ascii="Times New Roman" w:eastAsia="SimSun" w:hAnsi="Times New Roman" w:cs="Times New Roman"/>
          <w:szCs w:val="24"/>
        </w:rPr>
        <w:t xml:space="preserve"> daily </w:t>
      </w:r>
      <w:r w:rsidR="00E2707C" w:rsidRPr="00A12889">
        <w:rPr>
          <w:rFonts w:ascii="Times New Roman" w:eastAsia="SimSun" w:hAnsi="Times New Roman" w:cs="Times New Roman"/>
          <w:szCs w:val="24"/>
        </w:rPr>
        <w:t xml:space="preserve">and </w:t>
      </w:r>
      <w:r w:rsidR="00CC76BC" w:rsidRPr="00A12889">
        <w:rPr>
          <w:rFonts w:ascii="Times New Roman" w:eastAsia="SimSun" w:hAnsi="Times New Roman" w:cs="Times New Roman"/>
          <w:szCs w:val="24"/>
        </w:rPr>
        <w:t xml:space="preserve">be instructed to emulate the </w:t>
      </w:r>
      <w:r w:rsidR="00E2707C" w:rsidRPr="00A12889">
        <w:rPr>
          <w:rFonts w:ascii="Times New Roman" w:eastAsia="SimSun" w:hAnsi="Times New Roman" w:cs="Times New Roman"/>
          <w:szCs w:val="24"/>
        </w:rPr>
        <w:t>upright.</w:t>
      </w:r>
      <w:r w:rsidR="00E2707C" w:rsidRPr="00A12889">
        <w:rPr>
          <w:rStyle w:val="FootnoteReference"/>
          <w:rFonts w:ascii="Times New Roman" w:eastAsia="SimSun" w:hAnsi="Times New Roman" w:cs="Times New Roman"/>
          <w:szCs w:val="24"/>
        </w:rPr>
        <w:footnoteReference w:id="546"/>
      </w:r>
      <w:r w:rsidR="00E2707C" w:rsidRPr="00A12889">
        <w:rPr>
          <w:rFonts w:ascii="Times New Roman" w:eastAsia="SimSun" w:hAnsi="Times New Roman" w:cs="Times New Roman"/>
          <w:szCs w:val="24"/>
        </w:rPr>
        <w:t xml:space="preserve"> </w:t>
      </w:r>
    </w:p>
    <w:p w14:paraId="667A04F7" w14:textId="463C789B" w:rsidR="00B00571" w:rsidRPr="00A12889" w:rsidRDefault="00962596" w:rsidP="006A539B">
      <w:pPr>
        <w:widowControl/>
        <w:tabs>
          <w:tab w:val="left" w:pos="720"/>
        </w:tabs>
        <w:snapToGrid w:val="0"/>
        <w:spacing w:line="480" w:lineRule="auto"/>
        <w:ind w:firstLine="720"/>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U</w:t>
      </w:r>
      <w:r w:rsidR="00A67762" w:rsidRPr="00A12889">
        <w:rPr>
          <w:rFonts w:ascii="Times New Roman" w:eastAsia="SimSun" w:hAnsi="Times New Roman" w:cs="Times New Roman"/>
          <w:szCs w:val="24"/>
          <w:lang w:eastAsia="zh-CN"/>
        </w:rPr>
        <w:t xml:space="preserve">se of exemplars </w:t>
      </w:r>
      <w:r w:rsidRPr="00A12889">
        <w:rPr>
          <w:rFonts w:ascii="Times New Roman" w:eastAsia="SimSun" w:hAnsi="Times New Roman" w:cs="Times New Roman"/>
          <w:szCs w:val="24"/>
          <w:lang w:eastAsia="zh-CN"/>
        </w:rPr>
        <w:t xml:space="preserve">was mainstream in </w:t>
      </w:r>
      <w:r w:rsidR="00A67762" w:rsidRPr="00A12889">
        <w:rPr>
          <w:rFonts w:ascii="Times New Roman" w:eastAsia="SimSun" w:hAnsi="Times New Roman" w:cs="Times New Roman"/>
          <w:szCs w:val="24"/>
          <w:lang w:eastAsia="zh-CN"/>
        </w:rPr>
        <w:t>elementary texts</w:t>
      </w:r>
      <w:r w:rsidR="007969E7" w:rsidRPr="00A12889">
        <w:rPr>
          <w:rFonts w:ascii="Times New Roman" w:eastAsia="SimSun" w:hAnsi="Times New Roman" w:cs="Times New Roman"/>
          <w:szCs w:val="24"/>
          <w:lang w:eastAsia="zh-CN"/>
        </w:rPr>
        <w:t>, for example t</w:t>
      </w:r>
      <w:r w:rsidR="00A67762" w:rsidRPr="00A12889">
        <w:rPr>
          <w:rFonts w:ascii="Times New Roman" w:eastAsia="SimSun" w:hAnsi="Times New Roman" w:cs="Times New Roman"/>
          <w:szCs w:val="24"/>
          <w:lang w:eastAsia="zh-CN"/>
        </w:rPr>
        <w:t xml:space="preserve">he </w:t>
      </w:r>
      <w:r w:rsidR="00A67762" w:rsidRPr="00A12889">
        <w:rPr>
          <w:rFonts w:ascii="Times New Roman" w:eastAsia="SimSun" w:hAnsi="Times New Roman" w:cs="Times New Roman"/>
          <w:i/>
          <w:iCs/>
          <w:szCs w:val="24"/>
          <w:lang w:eastAsia="zh-CN"/>
        </w:rPr>
        <w:t>Three Character Classic</w:t>
      </w:r>
      <w:r w:rsidR="00A67762" w:rsidRPr="00A12889">
        <w:rPr>
          <w:rFonts w:ascii="Times New Roman" w:eastAsia="SimSun" w:hAnsi="Times New Roman" w:cs="Times New Roman"/>
          <w:szCs w:val="24"/>
          <w:lang w:eastAsia="zh-CN"/>
        </w:rPr>
        <w:t xml:space="preserve"> listed </w:t>
      </w:r>
      <w:r w:rsidR="007969E7" w:rsidRPr="00A12889">
        <w:rPr>
          <w:rFonts w:ascii="Times New Roman" w:eastAsia="SimSun" w:hAnsi="Times New Roman" w:cs="Times New Roman"/>
          <w:szCs w:val="24"/>
          <w:lang w:eastAsia="zh-CN"/>
        </w:rPr>
        <w:t xml:space="preserve">eighteen renowned </w:t>
      </w:r>
      <w:r w:rsidR="00A67762" w:rsidRPr="00A12889">
        <w:rPr>
          <w:rFonts w:ascii="Times New Roman" w:eastAsia="SimSun" w:hAnsi="Times New Roman" w:cs="Times New Roman"/>
          <w:szCs w:val="24"/>
          <w:lang w:eastAsia="zh-CN"/>
        </w:rPr>
        <w:t>diligent students</w:t>
      </w:r>
      <w:r w:rsidR="007969E7" w:rsidRPr="00A12889">
        <w:rPr>
          <w:rFonts w:ascii="Times New Roman" w:eastAsia="SimSun" w:hAnsi="Times New Roman" w:cs="Times New Roman"/>
          <w:szCs w:val="24"/>
          <w:lang w:eastAsia="zh-CN"/>
        </w:rPr>
        <w:t xml:space="preserve"> in its final lines</w:t>
      </w:r>
      <w:r w:rsidR="00A67762" w:rsidRPr="00A12889">
        <w:rPr>
          <w:rFonts w:ascii="Times New Roman" w:eastAsia="SimSun" w:hAnsi="Times New Roman" w:cs="Times New Roman"/>
          <w:szCs w:val="24"/>
          <w:lang w:eastAsia="zh-CN"/>
        </w:rPr>
        <w:t xml:space="preserve">, the </w:t>
      </w:r>
      <w:r w:rsidR="007969E7" w:rsidRPr="00A12889">
        <w:rPr>
          <w:rFonts w:ascii="Times New Roman" w:eastAsia="SimSun" w:hAnsi="Times New Roman" w:cs="Times New Roman"/>
          <w:i/>
          <w:iCs/>
          <w:szCs w:val="24"/>
          <w:lang w:eastAsia="zh-CN"/>
        </w:rPr>
        <w:t>Ershisi xiao</w:t>
      </w:r>
      <w:r w:rsidR="007969E7" w:rsidRPr="00A12889">
        <w:rPr>
          <w:rFonts w:ascii="Times New Roman" w:eastAsia="SimSun" w:hAnsi="Times New Roman" w:cs="Times New Roman"/>
          <w:szCs w:val="24"/>
          <w:lang w:eastAsia="zh-CN"/>
        </w:rPr>
        <w:t xml:space="preserve"> </w:t>
      </w:r>
      <w:r w:rsidR="007969E7" w:rsidRPr="00A12889">
        <w:rPr>
          <w:rFonts w:ascii="Times New Roman" w:eastAsia="SimSun" w:hAnsi="Times New Roman" w:cs="Times New Roman"/>
          <w:szCs w:val="24"/>
          <w:lang w:eastAsia="zh-CN"/>
        </w:rPr>
        <w:t>二十四孝</w:t>
      </w:r>
      <w:r w:rsidR="007969E7"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lang w:eastAsia="zh-CN"/>
        </w:rPr>
        <w:t xml:space="preserve">selected </w:t>
      </w:r>
      <w:r w:rsidR="007969E7" w:rsidRPr="00A12889">
        <w:rPr>
          <w:rFonts w:ascii="Times New Roman" w:eastAsia="SimSun" w:hAnsi="Times New Roman" w:cs="Times New Roman"/>
          <w:szCs w:val="24"/>
          <w:lang w:eastAsia="zh-CN"/>
        </w:rPr>
        <w:t>t</w:t>
      </w:r>
      <w:r w:rsidR="00A67762" w:rsidRPr="00A12889">
        <w:rPr>
          <w:rFonts w:ascii="Times New Roman" w:eastAsia="SimSun" w:hAnsi="Times New Roman" w:cs="Times New Roman"/>
          <w:szCs w:val="24"/>
          <w:lang w:eastAsia="zh-CN"/>
        </w:rPr>
        <w:t>wenty-</w:t>
      </w:r>
      <w:r w:rsidR="007969E7" w:rsidRPr="00A12889">
        <w:rPr>
          <w:rFonts w:ascii="Times New Roman" w:eastAsia="SimSun" w:hAnsi="Times New Roman" w:cs="Times New Roman"/>
          <w:szCs w:val="24"/>
          <w:lang w:eastAsia="zh-CN"/>
        </w:rPr>
        <w:t>f</w:t>
      </w:r>
      <w:r w:rsidR="00A67762" w:rsidRPr="00A12889">
        <w:rPr>
          <w:rFonts w:ascii="Times New Roman" w:eastAsia="SimSun" w:hAnsi="Times New Roman" w:cs="Times New Roman"/>
          <w:szCs w:val="24"/>
          <w:lang w:eastAsia="zh-CN"/>
        </w:rPr>
        <w:t xml:space="preserve">our </w:t>
      </w:r>
      <w:r w:rsidR="007969E7" w:rsidRPr="00A12889">
        <w:rPr>
          <w:rFonts w:ascii="Times New Roman" w:eastAsia="SimSun" w:hAnsi="Times New Roman" w:cs="Times New Roman"/>
          <w:szCs w:val="24"/>
          <w:lang w:eastAsia="zh-CN"/>
        </w:rPr>
        <w:t>filial exemplars</w:t>
      </w:r>
      <w:r w:rsidR="00A67762" w:rsidRPr="00A12889">
        <w:rPr>
          <w:rFonts w:ascii="Times New Roman" w:eastAsia="SimSun" w:hAnsi="Times New Roman" w:cs="Times New Roman"/>
          <w:szCs w:val="24"/>
          <w:lang w:eastAsia="zh-CN"/>
        </w:rPr>
        <w:t xml:space="preserve">, and </w:t>
      </w:r>
      <w:r w:rsidR="007969E7" w:rsidRPr="00A12889">
        <w:rPr>
          <w:rFonts w:ascii="Times New Roman" w:eastAsia="SimSun" w:hAnsi="Times New Roman" w:cs="Times New Roman"/>
          <w:szCs w:val="24"/>
          <w:lang w:eastAsia="zh-CN"/>
        </w:rPr>
        <w:t xml:space="preserve">the </w:t>
      </w:r>
      <w:r w:rsidR="00A67762" w:rsidRPr="00A12889">
        <w:rPr>
          <w:rFonts w:ascii="Times New Roman" w:eastAsia="SimSun" w:hAnsi="Times New Roman" w:cs="Times New Roman"/>
          <w:i/>
          <w:iCs/>
          <w:szCs w:val="24"/>
          <w:lang w:eastAsia="zh-CN"/>
        </w:rPr>
        <w:t>Elementary Learning</w:t>
      </w:r>
      <w:r w:rsidR="00A67762" w:rsidRPr="00A12889">
        <w:rPr>
          <w:rFonts w:ascii="Times New Roman" w:eastAsia="SimSun" w:hAnsi="Times New Roman" w:cs="Times New Roman"/>
          <w:szCs w:val="24"/>
          <w:lang w:eastAsia="zh-CN"/>
        </w:rPr>
        <w:t xml:space="preserve"> devoted </w:t>
      </w:r>
      <w:r w:rsidR="00E37837" w:rsidRPr="00A12889">
        <w:rPr>
          <w:rFonts w:ascii="Times New Roman" w:eastAsia="SimSun" w:hAnsi="Times New Roman" w:cs="Times New Roman"/>
          <w:szCs w:val="24"/>
          <w:lang w:eastAsia="zh-CN"/>
        </w:rPr>
        <w:t xml:space="preserve">two </w:t>
      </w:r>
      <w:r w:rsidR="00A67762" w:rsidRPr="00A12889">
        <w:rPr>
          <w:rFonts w:ascii="Times New Roman" w:eastAsia="SimSun" w:hAnsi="Times New Roman" w:cs="Times New Roman"/>
          <w:szCs w:val="24"/>
          <w:lang w:eastAsia="zh-CN"/>
        </w:rPr>
        <w:t>section</w:t>
      </w:r>
      <w:r w:rsidR="00E37837" w:rsidRPr="00A12889">
        <w:rPr>
          <w:rFonts w:ascii="Times New Roman" w:eastAsia="SimSun" w:hAnsi="Times New Roman" w:cs="Times New Roman"/>
          <w:szCs w:val="24"/>
          <w:lang w:eastAsia="zh-CN"/>
        </w:rPr>
        <w:t xml:space="preserve">s to exemplars of </w:t>
      </w:r>
      <w:r w:rsidR="00DE136C" w:rsidRPr="00A12889">
        <w:rPr>
          <w:rFonts w:ascii="Times New Roman" w:eastAsia="SimSun" w:hAnsi="Times New Roman" w:cs="Times New Roman"/>
          <w:szCs w:val="24"/>
          <w:lang w:eastAsia="zh-CN"/>
        </w:rPr>
        <w:t xml:space="preserve">the fundamental social roles, organised into </w:t>
      </w:r>
      <w:r w:rsidR="00CD182B" w:rsidRPr="00A12889">
        <w:rPr>
          <w:rFonts w:ascii="Times New Roman" w:eastAsia="SimSun" w:hAnsi="Times New Roman" w:cs="Times New Roman"/>
          <w:szCs w:val="24"/>
          <w:lang w:eastAsia="zh-CN"/>
        </w:rPr>
        <w:t xml:space="preserve">those of the </w:t>
      </w:r>
      <w:r w:rsidR="00E37837" w:rsidRPr="00A12889">
        <w:rPr>
          <w:rFonts w:ascii="Times New Roman" w:eastAsia="SimSun" w:hAnsi="Times New Roman" w:cs="Times New Roman"/>
          <w:szCs w:val="24"/>
          <w:lang w:eastAsia="zh-CN"/>
        </w:rPr>
        <w:t xml:space="preserve">pre-Qin </w:t>
      </w:r>
      <w:r w:rsidR="00CD182B" w:rsidRPr="00A12889">
        <w:rPr>
          <w:rFonts w:ascii="Times New Roman" w:eastAsia="SimSun" w:hAnsi="Times New Roman" w:cs="Times New Roman"/>
          <w:szCs w:val="24"/>
          <w:lang w:eastAsia="zh-CN"/>
        </w:rPr>
        <w:t xml:space="preserve">period </w:t>
      </w:r>
      <w:r w:rsidR="00E37837" w:rsidRPr="00A12889">
        <w:rPr>
          <w:rFonts w:ascii="Times New Roman" w:eastAsia="SimSun" w:hAnsi="Times New Roman" w:cs="Times New Roman"/>
          <w:szCs w:val="24"/>
          <w:lang w:eastAsia="zh-CN"/>
        </w:rPr>
        <w:t xml:space="preserve">and </w:t>
      </w:r>
      <w:r w:rsidR="00DE136C" w:rsidRPr="00A12889">
        <w:rPr>
          <w:rFonts w:ascii="Times New Roman" w:eastAsia="SimSun" w:hAnsi="Times New Roman" w:cs="Times New Roman"/>
          <w:szCs w:val="24"/>
          <w:lang w:eastAsia="zh-CN"/>
        </w:rPr>
        <w:t xml:space="preserve">from the </w:t>
      </w:r>
      <w:r w:rsidR="00E37837" w:rsidRPr="00A12889">
        <w:rPr>
          <w:rFonts w:ascii="Times New Roman" w:eastAsia="SimSun" w:hAnsi="Times New Roman" w:cs="Times New Roman"/>
          <w:szCs w:val="24"/>
          <w:lang w:eastAsia="zh-CN"/>
        </w:rPr>
        <w:t>Han to Song dynasty</w:t>
      </w:r>
      <w:r w:rsidR="00A67762" w:rsidRPr="00A12889">
        <w:rPr>
          <w:rFonts w:ascii="Times New Roman" w:eastAsia="SimSun" w:hAnsi="Times New Roman" w:cs="Times New Roman"/>
          <w:szCs w:val="24"/>
          <w:lang w:eastAsia="zh-CN"/>
        </w:rPr>
        <w:t xml:space="preserve">. </w:t>
      </w:r>
      <w:r w:rsidR="007F5600" w:rsidRPr="00A12889">
        <w:rPr>
          <w:rFonts w:ascii="Times New Roman" w:eastAsia="SimSun" w:hAnsi="Times New Roman" w:cs="Times New Roman"/>
          <w:szCs w:val="24"/>
          <w:lang w:eastAsia="zh-CN"/>
        </w:rPr>
        <w:t xml:space="preserve">In the </w:t>
      </w:r>
      <w:r w:rsidR="007F5600" w:rsidRPr="00A12889">
        <w:rPr>
          <w:rFonts w:ascii="Times New Roman" w:eastAsia="SimSun" w:hAnsi="Times New Roman" w:cs="Times New Roman"/>
          <w:i/>
          <w:iCs/>
          <w:szCs w:val="24"/>
          <w:lang w:eastAsia="zh-CN"/>
        </w:rPr>
        <w:t>Treasury</w:t>
      </w:r>
      <w:r w:rsidR="007F5600" w:rsidRPr="00A12889">
        <w:rPr>
          <w:rFonts w:ascii="Times New Roman" w:eastAsia="SimSun" w:hAnsi="Times New Roman" w:cs="Times New Roman"/>
          <w:szCs w:val="24"/>
          <w:lang w:eastAsia="zh-CN"/>
        </w:rPr>
        <w:t xml:space="preserve">, the reader encounters </w:t>
      </w:r>
      <w:r w:rsidR="00607256" w:rsidRPr="00A12889">
        <w:rPr>
          <w:rFonts w:ascii="Times New Roman" w:eastAsia="SimSun" w:hAnsi="Times New Roman" w:cs="Times New Roman"/>
          <w:szCs w:val="24"/>
          <w:lang w:eastAsia="zh-CN"/>
        </w:rPr>
        <w:t xml:space="preserve">a rich assembly of figures from Chinese history through the </w:t>
      </w:r>
      <w:r w:rsidR="007F5600" w:rsidRPr="00A12889">
        <w:rPr>
          <w:rFonts w:ascii="Times New Roman" w:eastAsia="SimSun" w:hAnsi="Times New Roman" w:cs="Times New Roman"/>
          <w:szCs w:val="24"/>
          <w:lang w:eastAsia="zh-CN"/>
        </w:rPr>
        <w:t>allusion</w:t>
      </w:r>
      <w:r w:rsidR="0014039D" w:rsidRPr="00A12889">
        <w:rPr>
          <w:rFonts w:ascii="Times New Roman" w:eastAsia="SimSun" w:hAnsi="Times New Roman" w:cs="Times New Roman"/>
          <w:szCs w:val="24"/>
          <w:lang w:eastAsia="zh-CN"/>
        </w:rPr>
        <w:t>s</w:t>
      </w:r>
      <w:r w:rsidR="007F5600" w:rsidRPr="00A12889">
        <w:rPr>
          <w:rFonts w:ascii="Times New Roman" w:eastAsia="SimSun" w:hAnsi="Times New Roman" w:cs="Times New Roman"/>
          <w:szCs w:val="24"/>
          <w:lang w:eastAsia="zh-CN"/>
        </w:rPr>
        <w:t xml:space="preserve"> of event </w:t>
      </w:r>
      <w:r w:rsidR="0014039D" w:rsidRPr="00A12889">
        <w:rPr>
          <w:rFonts w:ascii="Times New Roman" w:eastAsia="SimSun" w:hAnsi="Times New Roman" w:cs="Times New Roman"/>
          <w:szCs w:val="24"/>
          <w:lang w:eastAsia="zh-CN"/>
        </w:rPr>
        <w:t xml:space="preserve">that </w:t>
      </w:r>
      <w:r w:rsidR="007F5600" w:rsidRPr="00A12889">
        <w:rPr>
          <w:rFonts w:ascii="Times New Roman" w:eastAsia="SimSun" w:hAnsi="Times New Roman" w:cs="Times New Roman"/>
          <w:szCs w:val="24"/>
          <w:lang w:eastAsia="zh-CN"/>
        </w:rPr>
        <w:t>evolv</w:t>
      </w:r>
      <w:r w:rsidR="00607256" w:rsidRPr="00A12889">
        <w:rPr>
          <w:rFonts w:ascii="Times New Roman" w:eastAsia="SimSun" w:hAnsi="Times New Roman" w:cs="Times New Roman"/>
          <w:szCs w:val="24"/>
          <w:lang w:eastAsia="zh-CN"/>
        </w:rPr>
        <w:t>e</w:t>
      </w:r>
      <w:r w:rsidR="007F5600" w:rsidRPr="00A12889">
        <w:rPr>
          <w:rFonts w:ascii="Times New Roman" w:eastAsia="SimSun" w:hAnsi="Times New Roman" w:cs="Times New Roman"/>
          <w:szCs w:val="24"/>
          <w:lang w:eastAsia="zh-CN"/>
        </w:rPr>
        <w:t xml:space="preserve"> from stories in the literature</w:t>
      </w:r>
      <w:r w:rsidR="00963321" w:rsidRPr="00A12889">
        <w:rPr>
          <w:rFonts w:ascii="Times New Roman" w:eastAsia="SimSun" w:hAnsi="Times New Roman" w:cs="Times New Roman"/>
          <w:szCs w:val="24"/>
          <w:lang w:eastAsia="zh-CN"/>
        </w:rPr>
        <w:t>.</w:t>
      </w:r>
      <w:r w:rsidR="00B00571" w:rsidRPr="00A12889">
        <w:rPr>
          <w:rFonts w:ascii="Times New Roman" w:eastAsia="SimSun" w:hAnsi="Times New Roman" w:cs="Times New Roman"/>
          <w:szCs w:val="24"/>
          <w:lang w:eastAsia="zh-CN"/>
        </w:rPr>
        <w:t xml:space="preserve"> Providing exemplars is the third function of the literary allusions that will be explored here. </w:t>
      </w:r>
      <w:r w:rsidR="00471927" w:rsidRPr="00A12889">
        <w:rPr>
          <w:rFonts w:ascii="Times New Roman" w:eastAsia="SimSun" w:hAnsi="Times New Roman" w:cs="Times New Roman"/>
          <w:szCs w:val="24"/>
          <w:lang w:eastAsia="zh-CN"/>
        </w:rPr>
        <w:t xml:space="preserve"> </w:t>
      </w:r>
    </w:p>
    <w:p w14:paraId="29D8533B" w14:textId="5F9A0173" w:rsidR="00471927" w:rsidRPr="00A12889" w:rsidRDefault="00B00571" w:rsidP="006A539B">
      <w:pPr>
        <w:widowControl/>
        <w:tabs>
          <w:tab w:val="left" w:pos="720"/>
        </w:tabs>
        <w:snapToGrid w:val="0"/>
        <w:spacing w:line="480" w:lineRule="auto"/>
        <w:ind w:firstLine="720"/>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 xml:space="preserve">Lacking in the secondary literature is an analysis of the educational mechanism behind the phenomena. </w:t>
      </w:r>
      <w:r w:rsidR="00471927" w:rsidRPr="00A12889">
        <w:rPr>
          <w:rFonts w:ascii="Times New Roman" w:eastAsia="SimSun" w:hAnsi="Times New Roman" w:cs="Times New Roman"/>
          <w:szCs w:val="24"/>
          <w:lang w:eastAsia="zh-CN"/>
        </w:rPr>
        <w:t>Cheng Yi asserts that exposing children to exemplars</w:t>
      </w:r>
      <w:r w:rsidR="00543AAD" w:rsidRPr="00A12889">
        <w:rPr>
          <w:rFonts w:ascii="Times New Roman" w:eastAsia="SimSun" w:hAnsi="Times New Roman" w:cs="Times New Roman"/>
          <w:szCs w:val="24"/>
          <w:lang w:eastAsia="zh-CN"/>
        </w:rPr>
        <w:t xml:space="preserve"> accustoms them to proper behaviour but</w:t>
      </w:r>
      <w:r w:rsidR="00471927" w:rsidRPr="00A12889">
        <w:rPr>
          <w:rFonts w:ascii="Times New Roman" w:eastAsia="SimSun" w:hAnsi="Times New Roman" w:cs="Times New Roman"/>
          <w:szCs w:val="24"/>
          <w:lang w:eastAsia="zh-CN"/>
        </w:rPr>
        <w:t xml:space="preserve"> </w:t>
      </w:r>
      <w:r w:rsidR="00543AAD" w:rsidRPr="00A12889">
        <w:rPr>
          <w:rFonts w:ascii="Times New Roman" w:eastAsia="SimSun" w:hAnsi="Times New Roman" w:cs="Times New Roman"/>
          <w:szCs w:val="24"/>
          <w:lang w:eastAsia="zh-CN"/>
        </w:rPr>
        <w:t xml:space="preserve">offers no further comment on </w:t>
      </w:r>
      <w:r w:rsidR="00471927" w:rsidRPr="00A12889">
        <w:rPr>
          <w:rFonts w:ascii="Times New Roman" w:eastAsia="SimSun" w:hAnsi="Times New Roman" w:cs="Times New Roman"/>
          <w:szCs w:val="24"/>
          <w:lang w:eastAsia="zh-CN"/>
        </w:rPr>
        <w:t xml:space="preserve">how </w:t>
      </w:r>
      <w:r w:rsidR="00543AAD" w:rsidRPr="00A12889">
        <w:rPr>
          <w:rFonts w:ascii="Times New Roman" w:eastAsia="SimSun" w:hAnsi="Times New Roman" w:cs="Times New Roman"/>
          <w:szCs w:val="24"/>
          <w:lang w:eastAsia="zh-CN"/>
        </w:rPr>
        <w:t xml:space="preserve">familiarisation results in actual behavioural shift. Zhu Xi’s method of reading that required students to ‘experience the principles’ bridges the gap between text and </w:t>
      </w:r>
      <w:r w:rsidR="00C83719" w:rsidRPr="00A12889">
        <w:rPr>
          <w:rFonts w:ascii="Times New Roman" w:eastAsia="SimSun" w:hAnsi="Times New Roman" w:cs="Times New Roman"/>
          <w:szCs w:val="24"/>
          <w:lang w:eastAsia="zh-CN"/>
        </w:rPr>
        <w:t>conduct</w:t>
      </w:r>
      <w:r w:rsidR="00D240FF" w:rsidRPr="00A12889">
        <w:rPr>
          <w:rFonts w:ascii="Times New Roman" w:eastAsia="SimSun" w:hAnsi="Times New Roman" w:cs="Times New Roman"/>
          <w:szCs w:val="24"/>
          <w:lang w:eastAsia="zh-CN"/>
        </w:rPr>
        <w:t xml:space="preserve">, but </w:t>
      </w:r>
      <w:r w:rsidR="00C83719" w:rsidRPr="00A12889">
        <w:rPr>
          <w:rFonts w:ascii="Times New Roman" w:eastAsia="SimSun" w:hAnsi="Times New Roman" w:cs="Times New Roman"/>
          <w:szCs w:val="24"/>
          <w:lang w:eastAsia="zh-CN"/>
        </w:rPr>
        <w:t xml:space="preserve">this method was not generally used in elementary education. It is </w:t>
      </w:r>
      <w:r w:rsidR="00471927" w:rsidRPr="00A12889">
        <w:rPr>
          <w:rFonts w:ascii="Times New Roman" w:eastAsia="SimSun" w:hAnsi="Times New Roman" w:cs="Times New Roman"/>
          <w:szCs w:val="24"/>
          <w:lang w:eastAsia="zh-CN"/>
        </w:rPr>
        <w:t>Wang Yangming</w:t>
      </w:r>
      <w:r w:rsidR="00543AAD" w:rsidRPr="00A12889">
        <w:rPr>
          <w:rFonts w:ascii="Times New Roman" w:eastAsia="SimSun" w:hAnsi="Times New Roman" w:cs="Times New Roman"/>
          <w:szCs w:val="24"/>
          <w:lang w:eastAsia="zh-CN"/>
        </w:rPr>
        <w:t xml:space="preserve">’s scheduled daily self-reflection </w:t>
      </w:r>
      <w:r w:rsidR="00C83719" w:rsidRPr="00A12889">
        <w:rPr>
          <w:rFonts w:ascii="Times New Roman" w:eastAsia="SimSun" w:hAnsi="Times New Roman" w:cs="Times New Roman"/>
          <w:szCs w:val="24"/>
          <w:lang w:eastAsia="zh-CN"/>
        </w:rPr>
        <w:t xml:space="preserve">that motivates </w:t>
      </w:r>
      <w:r w:rsidR="00C83719" w:rsidRPr="00A12889">
        <w:rPr>
          <w:rFonts w:ascii="Times New Roman" w:eastAsia="SimSun" w:hAnsi="Times New Roman" w:cs="Times New Roman"/>
          <w:szCs w:val="24"/>
          <w:lang w:eastAsia="zh-CN"/>
        </w:rPr>
        <w:lastRenderedPageBreak/>
        <w:t xml:space="preserve">the child to compare their conduct with behavioural norms and make the required adjustments. </w:t>
      </w:r>
      <w:r w:rsidR="008F2025" w:rsidRPr="00A12889">
        <w:rPr>
          <w:rFonts w:ascii="Times New Roman" w:eastAsia="SimSun" w:hAnsi="Times New Roman" w:cs="Times New Roman"/>
          <w:szCs w:val="24"/>
          <w:lang w:eastAsia="zh-CN"/>
        </w:rPr>
        <w:t xml:space="preserve">Reflection was also taught in the Ming dynasty primer </w:t>
      </w:r>
      <w:r w:rsidR="008F2025" w:rsidRPr="00A12889">
        <w:rPr>
          <w:rFonts w:ascii="Times New Roman" w:eastAsia="SimSun" w:hAnsi="Times New Roman" w:cs="Times New Roman"/>
          <w:i/>
          <w:iCs/>
          <w:szCs w:val="24"/>
          <w:lang w:eastAsia="zh-CN"/>
        </w:rPr>
        <w:t>Xu xiaoer yu</w:t>
      </w:r>
      <w:r w:rsidR="008F2025" w:rsidRPr="00A12889">
        <w:rPr>
          <w:rFonts w:ascii="Times New Roman" w:eastAsia="SimSun" w:hAnsi="Times New Roman" w:cs="Times New Roman"/>
          <w:szCs w:val="24"/>
          <w:lang w:eastAsia="zh-CN"/>
        </w:rPr>
        <w:t xml:space="preserve"> </w:t>
      </w:r>
      <w:r w:rsidR="008F2025" w:rsidRPr="00A12889">
        <w:rPr>
          <w:rFonts w:ascii="Times New Roman" w:eastAsia="SimSun" w:hAnsi="Times New Roman" w:cs="Times New Roman"/>
          <w:szCs w:val="24"/>
          <w:lang w:eastAsia="zh-CN"/>
        </w:rPr>
        <w:t>續小兒語</w:t>
      </w:r>
      <w:r w:rsidR="008F2025" w:rsidRPr="00A12889">
        <w:rPr>
          <w:rFonts w:ascii="Times New Roman" w:eastAsia="SimSun" w:hAnsi="Times New Roman" w:cs="Times New Roman"/>
          <w:szCs w:val="24"/>
          <w:lang w:eastAsia="zh-CN"/>
        </w:rPr>
        <w:t xml:space="preserve"> (Further words of children): ‘</w:t>
      </w:r>
      <w:r w:rsidR="006061A0" w:rsidRPr="00A12889">
        <w:rPr>
          <w:rFonts w:ascii="Times New Roman" w:eastAsia="SimSun" w:hAnsi="Times New Roman" w:cs="Times New Roman"/>
          <w:szCs w:val="24"/>
          <w:lang w:eastAsia="zh-CN"/>
        </w:rPr>
        <w:t>白日所為，夜來省己，是惡當驚，是善當喜。</w:t>
      </w:r>
      <w:r w:rsidR="006061A0" w:rsidRPr="00A12889">
        <w:rPr>
          <w:rFonts w:ascii="Times New Roman" w:eastAsia="SimSun" w:hAnsi="Times New Roman" w:cs="Times New Roman"/>
          <w:szCs w:val="24"/>
          <w:lang w:eastAsia="zh-CN"/>
        </w:rPr>
        <w:t xml:space="preserve"> </w:t>
      </w:r>
      <w:r w:rsidR="008F2025" w:rsidRPr="00A12889">
        <w:rPr>
          <w:rFonts w:ascii="Times New Roman" w:eastAsia="SimSun" w:hAnsi="Times New Roman" w:cs="Times New Roman"/>
          <w:szCs w:val="24"/>
          <w:lang w:eastAsia="zh-CN"/>
        </w:rPr>
        <w:t>Reflect by night, on the day that’s passed. Concerned with faults, not smug with merits.’</w:t>
      </w:r>
      <w:r w:rsidR="002E58D0" w:rsidRPr="00A12889">
        <w:rPr>
          <w:rStyle w:val="FootnoteReference"/>
          <w:rFonts w:ascii="Times New Roman" w:eastAsia="SimSun" w:hAnsi="Times New Roman" w:cs="Times New Roman"/>
          <w:szCs w:val="24"/>
          <w:lang w:eastAsia="zh-CN"/>
        </w:rPr>
        <w:footnoteReference w:id="547"/>
      </w:r>
      <w:r w:rsidR="008F2025" w:rsidRPr="00A12889">
        <w:rPr>
          <w:rFonts w:ascii="Times New Roman" w:eastAsia="SimSun" w:hAnsi="Times New Roman" w:cs="Times New Roman"/>
          <w:szCs w:val="24"/>
          <w:lang w:eastAsia="zh-CN"/>
        </w:rPr>
        <w:t xml:space="preserve"> </w:t>
      </w:r>
      <w:r w:rsidR="00C83719" w:rsidRPr="00A12889">
        <w:rPr>
          <w:rFonts w:ascii="Times New Roman" w:eastAsia="SimSun" w:hAnsi="Times New Roman" w:cs="Times New Roman"/>
          <w:szCs w:val="24"/>
          <w:lang w:eastAsia="zh-CN"/>
        </w:rPr>
        <w:t xml:space="preserve">This section argues that the </w:t>
      </w:r>
      <w:r w:rsidR="00C83719" w:rsidRPr="00A12889">
        <w:rPr>
          <w:rFonts w:ascii="Times New Roman" w:eastAsia="SimSun" w:hAnsi="Times New Roman" w:cs="Times New Roman"/>
          <w:i/>
          <w:iCs/>
          <w:szCs w:val="24"/>
          <w:lang w:eastAsia="zh-CN"/>
        </w:rPr>
        <w:t>Treasury</w:t>
      </w:r>
      <w:r w:rsidR="00C83719" w:rsidRPr="00A12889">
        <w:rPr>
          <w:rFonts w:ascii="Times New Roman" w:eastAsia="SimSun" w:hAnsi="Times New Roman" w:cs="Times New Roman"/>
          <w:szCs w:val="24"/>
          <w:lang w:eastAsia="zh-CN"/>
        </w:rPr>
        <w:t xml:space="preserve"> complements the process of self-reflection through its portrayal of exemplars. </w:t>
      </w:r>
    </w:p>
    <w:p w14:paraId="4200FC7B" w14:textId="21E95D6F" w:rsidR="00C83719" w:rsidRPr="00A12889" w:rsidRDefault="00C83719" w:rsidP="006A539B">
      <w:pPr>
        <w:widowControl/>
        <w:tabs>
          <w:tab w:val="left" w:pos="720"/>
        </w:tabs>
        <w:snapToGrid w:val="0"/>
        <w:spacing w:line="480" w:lineRule="auto"/>
        <w:rPr>
          <w:rFonts w:ascii="Times New Roman" w:eastAsia="SimSun" w:hAnsi="Times New Roman" w:cs="Times New Roman"/>
          <w:szCs w:val="24"/>
          <w:lang w:eastAsia="zh-CN"/>
        </w:rPr>
      </w:pPr>
    </w:p>
    <w:p w14:paraId="6ED2CEAC" w14:textId="77777777" w:rsidR="00CD662E" w:rsidRPr="00A12889" w:rsidRDefault="00CD662E" w:rsidP="006A539B">
      <w:pPr>
        <w:tabs>
          <w:tab w:val="left" w:pos="720"/>
        </w:tabs>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employed multiple strategies to ensure students could draw the moral lessons from the exemplar. Exemplars were either depicted as virtuous and admirable (positive exemplars) or rendered immoral and contemptible (negative exemplars). There was limited moral ambiguity for young readers. </w:t>
      </w:r>
      <w:r w:rsidRPr="00A12889">
        <w:rPr>
          <w:rFonts w:ascii="Times New Roman" w:eastAsia="SimSun" w:hAnsi="Times New Roman" w:cs="Times New Roman"/>
          <w:kern w:val="24"/>
          <w:szCs w:val="24"/>
        </w:rPr>
        <w:t xml:space="preserve">How were figures selected? </w:t>
      </w:r>
      <w:r w:rsidRPr="00A12889">
        <w:rPr>
          <w:rFonts w:ascii="Times New Roman" w:eastAsia="SimSun" w:hAnsi="Times New Roman" w:cs="Times New Roman"/>
          <w:szCs w:val="24"/>
        </w:rPr>
        <w:t>Judgements of character were predicated on and derived their legitimacy from the textual tradition. For all schools, these were primarily the Five Classics and for Zhu Xi – the Four Books first. The canonical works were afforded authoritative status as they were believed to contain the doctrines of the sages and worthies. As Munro clarifies, ‘the sages and worthies modelled on [the innate] nature, and the reader models on the books containing their insights.’</w:t>
      </w:r>
      <w:r w:rsidRPr="00A12889">
        <w:rPr>
          <w:rStyle w:val="FootnoteReference"/>
          <w:rFonts w:ascii="Times New Roman" w:eastAsia="SimSun" w:hAnsi="Times New Roman" w:cs="Times New Roman"/>
          <w:szCs w:val="24"/>
        </w:rPr>
        <w:footnoteReference w:id="548"/>
      </w:r>
      <w:r w:rsidRPr="00A12889">
        <w:rPr>
          <w:rFonts w:ascii="Times New Roman" w:eastAsia="SimSun" w:hAnsi="Times New Roman" w:cs="Times New Roman"/>
          <w:szCs w:val="24"/>
        </w:rPr>
        <w:t xml:space="preserve"> However, the canonical works covered only pre-Qin personages. From the Han dynasty onwards, it seems the general principle was that p</w:t>
      </w:r>
      <w:r w:rsidRPr="00A12889">
        <w:rPr>
          <w:rFonts w:ascii="Times New Roman" w:eastAsia="SimSun" w:hAnsi="Times New Roman" w:cs="Times New Roman"/>
          <w:kern w:val="24"/>
          <w:szCs w:val="24"/>
        </w:rPr>
        <w:t xml:space="preserve">ositive exemplars provided an unequivocal embodiment of certain values and moral qualities that the educators aimed to inspire in children. Negative exemplars demonstrated the antithesis of the values serving to deter the readers from such behaviour. There was a standard catalogue of moral values that were central to the Confucian tradition. Zhu Xi focussed on models of the ten roles within the five relationships and their moral </w:t>
      </w:r>
      <w:r w:rsidRPr="00A12889">
        <w:rPr>
          <w:rFonts w:ascii="Times New Roman" w:eastAsia="SimSun" w:hAnsi="Times New Roman" w:cs="Times New Roman"/>
          <w:kern w:val="24"/>
          <w:szCs w:val="24"/>
        </w:rPr>
        <w:lastRenderedPageBreak/>
        <w:t>obligations.</w:t>
      </w:r>
      <w:r w:rsidRPr="00A12889">
        <w:rPr>
          <w:rStyle w:val="FootnoteReference"/>
          <w:rFonts w:ascii="Times New Roman" w:eastAsia="SimSun" w:hAnsi="Times New Roman" w:cs="Times New Roman"/>
          <w:kern w:val="24"/>
          <w:szCs w:val="24"/>
        </w:rPr>
        <w:footnoteReference w:id="549"/>
      </w:r>
      <w:r w:rsidRPr="00A12889">
        <w:rPr>
          <w:rFonts w:ascii="Times New Roman" w:eastAsia="SimSun" w:hAnsi="Times New Roman" w:cs="Times New Roman"/>
          <w:kern w:val="24"/>
          <w:szCs w:val="24"/>
        </w:rPr>
        <w:t xml:space="preserve"> Wang Yangming also highlighted the moral qualities of filiality, fraternity, loyalty, trustworthiness, ritual propriety, rightness, integrity and shamefulness within the social framework.</w:t>
      </w:r>
      <w:r w:rsidRPr="00A12889">
        <w:rPr>
          <w:rStyle w:val="FootnoteReference"/>
          <w:rFonts w:ascii="Times New Roman" w:eastAsia="SimSun" w:hAnsi="Times New Roman" w:cs="Times New Roman"/>
          <w:kern w:val="24"/>
          <w:szCs w:val="24"/>
        </w:rPr>
        <w:footnoteReference w:id="550"/>
      </w:r>
      <w:r w:rsidRPr="00A12889">
        <w:rPr>
          <w:rFonts w:ascii="Times New Roman" w:eastAsia="SimSun" w:hAnsi="Times New Roman" w:cs="Times New Roman"/>
          <w:szCs w:val="24"/>
        </w:rPr>
        <w:t xml:space="preserve"> Hence the exemplars selected were either sages or acknowledged for specific moral values.</w:t>
      </w:r>
    </w:p>
    <w:p w14:paraId="284F865C" w14:textId="460F42DA" w:rsidR="00CD662E" w:rsidRPr="00A12889" w:rsidRDefault="00CD662E" w:rsidP="006A539B">
      <w:pPr>
        <w:tabs>
          <w:tab w:val="left" w:pos="720"/>
        </w:tabs>
        <w:spacing w:line="480" w:lineRule="auto"/>
        <w:rPr>
          <w:rFonts w:ascii="Times New Roman" w:eastAsia="SimSun" w:hAnsi="Times New Roman" w:cs="Times New Roman"/>
          <w:kern w:val="24"/>
          <w:szCs w:val="24"/>
          <w:lang w:val="en-GB"/>
        </w:rPr>
      </w:pPr>
      <w:r w:rsidRPr="00A12889">
        <w:rPr>
          <w:rFonts w:ascii="Times New Roman" w:eastAsia="SimSun" w:hAnsi="Times New Roman" w:cs="Times New Roman"/>
          <w:szCs w:val="24"/>
        </w:rPr>
        <w:tab/>
      </w:r>
      <w:r w:rsidRPr="00A12889">
        <w:rPr>
          <w:rFonts w:ascii="Times New Roman" w:eastAsia="SimSun" w:hAnsi="Times New Roman" w:cs="Times New Roman"/>
          <w:kern w:val="24"/>
          <w:szCs w:val="24"/>
        </w:rPr>
        <w:t>Personages were portrayed in a mythic and simplistic manner to engage the child audience. For example, t</w:t>
      </w:r>
      <w:r w:rsidRPr="00A12889">
        <w:rPr>
          <w:rFonts w:ascii="Times New Roman" w:eastAsia="SimSun" w:hAnsi="Times New Roman" w:cs="Times New Roman"/>
          <w:szCs w:val="24"/>
        </w:rPr>
        <w:t xml:space="preserve">he sage-kings of high antiquity are well-represented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w:t>
      </w:r>
      <w:r w:rsidRPr="00A12889">
        <w:rPr>
          <w:rFonts w:ascii="Times New Roman" w:eastAsia="SimSun" w:hAnsi="Times New Roman" w:cs="Times New Roman"/>
          <w:kern w:val="24"/>
          <w:szCs w:val="24"/>
        </w:rPr>
        <w:t xml:space="preserve"> The sage-kings </w:t>
      </w:r>
      <w:r w:rsidRPr="00A12889">
        <w:rPr>
          <w:rFonts w:ascii="Times New Roman" w:eastAsia="SimSun" w:hAnsi="Times New Roman" w:cs="Times New Roman"/>
          <w:kern w:val="24"/>
          <w:szCs w:val="24"/>
          <w:lang w:val="en-GB"/>
        </w:rPr>
        <w:t xml:space="preserve">were praised by Confucius in the </w:t>
      </w:r>
      <w:r w:rsidRPr="00A12889">
        <w:rPr>
          <w:rFonts w:ascii="Times New Roman" w:eastAsia="SimSun" w:hAnsi="Times New Roman" w:cs="Times New Roman"/>
          <w:i/>
          <w:iCs/>
          <w:kern w:val="24"/>
          <w:szCs w:val="24"/>
          <w:lang w:val="en-GB"/>
        </w:rPr>
        <w:t>Analects</w:t>
      </w:r>
      <w:r w:rsidRPr="00A12889">
        <w:rPr>
          <w:rFonts w:ascii="Times New Roman" w:eastAsia="SimSun" w:hAnsi="Times New Roman" w:cs="Times New Roman"/>
          <w:kern w:val="24"/>
          <w:szCs w:val="24"/>
          <w:lang w:val="en-GB"/>
        </w:rPr>
        <w:t>,</w:t>
      </w:r>
      <w:r w:rsidRPr="00A12889">
        <w:rPr>
          <w:rFonts w:ascii="Times New Roman" w:eastAsia="SimSun" w:hAnsi="Times New Roman" w:cs="Times New Roman"/>
          <w:i/>
          <w:iCs/>
          <w:kern w:val="24"/>
          <w:szCs w:val="24"/>
          <w:lang w:val="en-GB"/>
        </w:rPr>
        <w:t xml:space="preserve"> </w:t>
      </w:r>
      <w:r w:rsidRPr="00A12889">
        <w:rPr>
          <w:rFonts w:ascii="Times New Roman" w:eastAsia="SimSun" w:hAnsi="Times New Roman" w:cs="Times New Roman"/>
          <w:kern w:val="24"/>
          <w:szCs w:val="24"/>
          <w:lang w:val="en-GB"/>
        </w:rPr>
        <w:t xml:space="preserve">featured prominently in the Four Books and </w:t>
      </w:r>
      <w:r w:rsidR="008F2025" w:rsidRPr="00A12889">
        <w:rPr>
          <w:rFonts w:ascii="Times New Roman" w:eastAsia="SimSun" w:hAnsi="Times New Roman" w:cs="Times New Roman"/>
          <w:kern w:val="24"/>
          <w:szCs w:val="24"/>
          <w:lang w:val="en-GB"/>
        </w:rPr>
        <w:t xml:space="preserve">the </w:t>
      </w:r>
      <w:r w:rsidRPr="00A12889">
        <w:rPr>
          <w:rFonts w:ascii="Times New Roman" w:eastAsia="SimSun" w:hAnsi="Times New Roman" w:cs="Times New Roman"/>
          <w:kern w:val="24"/>
          <w:szCs w:val="24"/>
          <w:lang w:val="en-GB"/>
        </w:rPr>
        <w:t>Five Classics, and were thus frequently alluded to in the elementary texts. They were considered to be ‘born knowing it’ (</w:t>
      </w:r>
      <w:r w:rsidRPr="00A12889">
        <w:rPr>
          <w:rFonts w:ascii="Times New Roman" w:eastAsia="SimSun" w:hAnsi="Times New Roman" w:cs="Times New Roman"/>
          <w:i/>
          <w:iCs/>
          <w:kern w:val="24"/>
          <w:szCs w:val="24"/>
          <w:lang w:val="en-GB"/>
        </w:rPr>
        <w:t>sheng er zhi zhi</w:t>
      </w:r>
      <w:r w:rsidRPr="00A12889">
        <w:rPr>
          <w:rFonts w:ascii="Times New Roman" w:eastAsia="SimSun" w:hAnsi="Times New Roman" w:cs="Times New Roman"/>
          <w:kern w:val="24"/>
          <w:szCs w:val="24"/>
          <w:lang w:val="en-GB"/>
        </w:rPr>
        <w:t xml:space="preserve"> </w:t>
      </w:r>
      <w:r w:rsidRPr="00A12889">
        <w:rPr>
          <w:rFonts w:ascii="Times New Roman" w:eastAsia="SimSun" w:hAnsi="Times New Roman" w:cs="Times New Roman"/>
          <w:kern w:val="24"/>
          <w:szCs w:val="24"/>
          <w:lang w:val="en-GB"/>
        </w:rPr>
        <w:t>生而知之</w:t>
      </w:r>
      <w:r w:rsidRPr="00A12889">
        <w:rPr>
          <w:rFonts w:ascii="Times New Roman" w:eastAsia="SimSun" w:hAnsi="Times New Roman" w:cs="Times New Roman"/>
          <w:kern w:val="24"/>
          <w:szCs w:val="24"/>
          <w:lang w:val="en-GB"/>
        </w:rPr>
        <w:t xml:space="preserve">), that is born with realisation of the original nature without need for cultivation and represented all-rounders in moral qualities. </w:t>
      </w:r>
      <w:r w:rsidRPr="00A12889">
        <w:rPr>
          <w:rFonts w:ascii="Times New Roman" w:eastAsia="SimSun" w:hAnsi="Times New Roman" w:cs="Times New Roman"/>
          <w:kern w:val="24"/>
          <w:szCs w:val="24"/>
        </w:rPr>
        <w:t xml:space="preserve">Their references are repeatedly mentioned throughout the text rather than concentrated within ‘The Court’ chapter. </w:t>
      </w:r>
      <w:r w:rsidR="00E53122" w:rsidRPr="00A12889">
        <w:rPr>
          <w:rFonts w:ascii="Times New Roman" w:eastAsia="SimSun" w:hAnsi="Times New Roman" w:cs="Times New Roman"/>
          <w:kern w:val="24"/>
          <w:szCs w:val="24"/>
        </w:rPr>
        <w:t xml:space="preserve">For example, </w:t>
      </w:r>
      <w:r w:rsidRPr="00A12889">
        <w:rPr>
          <w:rFonts w:ascii="Times New Roman" w:eastAsia="SimSun" w:hAnsi="Times New Roman" w:cs="Times New Roman"/>
          <w:kern w:val="24"/>
          <w:szCs w:val="24"/>
        </w:rPr>
        <w:t xml:space="preserve">King Yao </w:t>
      </w:r>
      <w:r w:rsidRPr="00A12889">
        <w:rPr>
          <w:rFonts w:ascii="Times New Roman" w:eastAsia="SimSun" w:hAnsi="Times New Roman" w:cs="Times New Roman"/>
          <w:kern w:val="24"/>
          <w:szCs w:val="24"/>
        </w:rPr>
        <w:t>堯帝</w:t>
      </w:r>
      <w:r w:rsidRPr="00A12889">
        <w:rPr>
          <w:rFonts w:ascii="Times New Roman" w:eastAsia="SimSun" w:hAnsi="Times New Roman" w:cs="Times New Roman"/>
          <w:kern w:val="24"/>
          <w:szCs w:val="24"/>
        </w:rPr>
        <w:t xml:space="preserve"> (</w:t>
      </w:r>
      <w:r w:rsidR="00DC6F5F" w:rsidRPr="00A12889">
        <w:rPr>
          <w:rFonts w:ascii="Times New Roman" w:eastAsia="SimSun" w:hAnsi="Times New Roman" w:cs="Times New Roman"/>
          <w:kern w:val="24"/>
          <w:szCs w:val="24"/>
        </w:rPr>
        <w:t>trad</w:t>
      </w:r>
      <w:r w:rsidR="00DC6F5F" w:rsidRPr="00A12889">
        <w:rPr>
          <w:rFonts w:ascii="Times New Roman" w:eastAsia="SimSun" w:hAnsi="Times New Roman" w:cs="Times New Roman"/>
          <w:kern w:val="24"/>
          <w:szCs w:val="24"/>
          <w:lang w:eastAsia="zh-CN"/>
        </w:rPr>
        <w:t>.</w:t>
      </w:r>
      <w:r w:rsidR="00DC6F5F" w:rsidRPr="00A12889">
        <w:rPr>
          <w:rFonts w:ascii="Times New Roman" w:eastAsia="SimSun" w:hAnsi="Times New Roman" w:cs="Times New Roman"/>
          <w:kern w:val="24"/>
          <w:szCs w:val="24"/>
        </w:rPr>
        <w:t xml:space="preserve"> r. 23</w:t>
      </w:r>
      <w:r w:rsidR="008A4306" w:rsidRPr="00A12889">
        <w:rPr>
          <w:rFonts w:ascii="Times New Roman" w:eastAsia="SimSun" w:hAnsi="Times New Roman" w:cs="Times New Roman"/>
          <w:kern w:val="24"/>
          <w:szCs w:val="24"/>
        </w:rPr>
        <w:t>57</w:t>
      </w:r>
      <w:r w:rsidR="00DC6F5F" w:rsidRPr="00A12889">
        <w:rPr>
          <w:rFonts w:ascii="Times New Roman" w:eastAsia="SimSun" w:hAnsi="Times New Roman" w:cs="Times New Roman"/>
          <w:kern w:val="24"/>
          <w:szCs w:val="24"/>
        </w:rPr>
        <w:t>–2255 BCE</w:t>
      </w:r>
      <w:r w:rsidRPr="00A12889">
        <w:rPr>
          <w:rFonts w:ascii="Times New Roman" w:eastAsia="SimSun" w:hAnsi="Times New Roman" w:cs="Times New Roman"/>
          <w:kern w:val="24"/>
          <w:szCs w:val="24"/>
        </w:rPr>
        <w:t xml:space="preserve">) is </w:t>
      </w:r>
      <w:r w:rsidR="00020543" w:rsidRPr="00A12889">
        <w:rPr>
          <w:rFonts w:ascii="Times New Roman" w:eastAsia="SimSun" w:hAnsi="Times New Roman" w:cs="Times New Roman"/>
          <w:kern w:val="24"/>
          <w:szCs w:val="24"/>
        </w:rPr>
        <w:t>mentioned seventeen times</w:t>
      </w:r>
      <w:r w:rsidRPr="00A12889">
        <w:rPr>
          <w:rFonts w:ascii="Times New Roman" w:eastAsia="SimSun" w:hAnsi="Times New Roman" w:cs="Times New Roman"/>
          <w:kern w:val="24"/>
          <w:szCs w:val="24"/>
        </w:rPr>
        <w:t xml:space="preserve">, King Shun </w:t>
      </w:r>
      <w:r w:rsidRPr="00A12889">
        <w:rPr>
          <w:rFonts w:ascii="Times New Roman" w:eastAsia="SimSun" w:hAnsi="Times New Roman" w:cs="Times New Roman"/>
          <w:kern w:val="24"/>
          <w:szCs w:val="24"/>
        </w:rPr>
        <w:t>舜帝</w:t>
      </w:r>
      <w:r w:rsidRPr="00A12889">
        <w:rPr>
          <w:rFonts w:ascii="Times New Roman" w:eastAsia="SimSun" w:hAnsi="Times New Roman" w:cs="Times New Roman"/>
          <w:kern w:val="24"/>
          <w:szCs w:val="24"/>
        </w:rPr>
        <w:t xml:space="preserve"> (trad. r. 2255–2205 BCE) has </w:t>
      </w:r>
      <w:r w:rsidR="00020543" w:rsidRPr="00A12889">
        <w:rPr>
          <w:rFonts w:ascii="Times New Roman" w:eastAsia="SimSun" w:hAnsi="Times New Roman" w:cs="Times New Roman"/>
          <w:kern w:val="24"/>
          <w:szCs w:val="24"/>
        </w:rPr>
        <w:t>thirteen</w:t>
      </w:r>
      <w:r w:rsidRPr="00A12889">
        <w:rPr>
          <w:rFonts w:ascii="Times New Roman" w:eastAsia="SimSun" w:hAnsi="Times New Roman" w:cs="Times New Roman"/>
          <w:kern w:val="24"/>
          <w:szCs w:val="24"/>
        </w:rPr>
        <w:t xml:space="preserve"> references</w:t>
      </w:r>
      <w:r w:rsidR="00E53122" w:rsidRPr="00A12889">
        <w:rPr>
          <w:rFonts w:ascii="Times New Roman" w:eastAsia="SimSun" w:hAnsi="Times New Roman" w:cs="Times New Roman"/>
          <w:kern w:val="24"/>
          <w:szCs w:val="24"/>
        </w:rPr>
        <w:t xml:space="preserve"> and</w:t>
      </w:r>
      <w:r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kern w:val="24"/>
          <w:szCs w:val="24"/>
          <w:lang w:val="en-GB"/>
        </w:rPr>
        <w:t>King Yu</w:t>
      </w:r>
      <w:r w:rsidRPr="00A12889">
        <w:rPr>
          <w:rFonts w:ascii="Times New Roman" w:eastAsia="SimSun" w:hAnsi="Times New Roman" w:cs="Times New Roman"/>
          <w:kern w:val="24"/>
          <w:szCs w:val="24"/>
          <w:lang w:val="en-GB"/>
        </w:rPr>
        <w:t>夏禹王</w:t>
      </w:r>
      <w:r w:rsidRPr="00A12889">
        <w:rPr>
          <w:rFonts w:ascii="Times New Roman" w:eastAsia="SimSun" w:hAnsi="Times New Roman" w:cs="Times New Roman"/>
          <w:kern w:val="24"/>
          <w:szCs w:val="24"/>
          <w:lang w:val="en-GB"/>
        </w:rPr>
        <w:t xml:space="preserve"> (trad. r. 2205–2197 BCE) </w:t>
      </w:r>
      <w:r w:rsidR="00750302" w:rsidRPr="00A12889">
        <w:rPr>
          <w:rFonts w:ascii="Times New Roman" w:eastAsia="SimSun" w:hAnsi="Times New Roman" w:cs="Times New Roman"/>
          <w:kern w:val="24"/>
          <w:szCs w:val="24"/>
          <w:lang w:val="en-GB"/>
        </w:rPr>
        <w:t>ten mentions</w:t>
      </w:r>
      <w:r w:rsidRPr="00A12889">
        <w:rPr>
          <w:rFonts w:ascii="Times New Roman" w:eastAsia="SimSun" w:hAnsi="Times New Roman" w:cs="Times New Roman"/>
          <w:kern w:val="24"/>
          <w:szCs w:val="24"/>
        </w:rPr>
        <w:t xml:space="preserve">. The </w:t>
      </w:r>
      <w:r w:rsidRPr="00A12889">
        <w:rPr>
          <w:rFonts w:ascii="Times New Roman" w:eastAsia="SimSun" w:hAnsi="Times New Roman" w:cs="Times New Roman"/>
          <w:i/>
          <w:iCs/>
          <w:kern w:val="24"/>
          <w:szCs w:val="24"/>
        </w:rPr>
        <w:t>Treasury</w:t>
      </w:r>
      <w:r w:rsidRPr="00A12889">
        <w:rPr>
          <w:rFonts w:ascii="Times New Roman" w:eastAsia="SimSun" w:hAnsi="Times New Roman" w:cs="Times New Roman"/>
          <w:kern w:val="24"/>
          <w:szCs w:val="24"/>
        </w:rPr>
        <w:t xml:space="preserve"> differs from the canonical works and other primers by highlighting the mythic elements of the figures. Their physical features are unique:</w:t>
      </w:r>
    </w:p>
    <w:p w14:paraId="0DE2443A" w14:textId="77777777" w:rsidR="00CD662E" w:rsidRPr="00A12889" w:rsidRDefault="00CD662E" w:rsidP="005142D5">
      <w:pPr>
        <w:tabs>
          <w:tab w:val="left" w:pos="720"/>
        </w:tabs>
        <w:ind w:left="720"/>
        <w:rPr>
          <w:rFonts w:ascii="Times New Roman" w:eastAsia="SimSun" w:hAnsi="Times New Roman" w:cs="Times New Roman"/>
          <w:kern w:val="24"/>
          <w:szCs w:val="24"/>
        </w:rPr>
      </w:pPr>
      <w:r w:rsidRPr="00A12889">
        <w:rPr>
          <w:rFonts w:ascii="Times New Roman" w:eastAsia="SimSun" w:hAnsi="Times New Roman" w:cs="Times New Roman"/>
          <w:kern w:val="24"/>
          <w:szCs w:val="24"/>
        </w:rPr>
        <w:t>堯眉分八彩，舜目有重瞳。耳有三漏，大禹之奇形；臂有四肘，成湯之異體。文王龍顏而虎眉，漢高斗胸而隆準。孔子之頂若圩，文王之胸四乳。周公反握，作興周之相；重耳駢脅，為霸晉之君。此皆古聖之英姿，不凡之貴品。</w:t>
      </w:r>
    </w:p>
    <w:p w14:paraId="3C601F84" w14:textId="5594A5FF" w:rsidR="00CD662E" w:rsidRPr="00A12889" w:rsidRDefault="008A4306" w:rsidP="005142D5">
      <w:pPr>
        <w:tabs>
          <w:tab w:val="left" w:pos="720"/>
        </w:tabs>
        <w:spacing w:after="240"/>
        <w:ind w:left="720"/>
        <w:rPr>
          <w:rFonts w:ascii="Times New Roman" w:eastAsia="SimSun" w:hAnsi="Times New Roman" w:cs="Times New Roman"/>
          <w:kern w:val="24"/>
          <w:szCs w:val="24"/>
        </w:rPr>
      </w:pPr>
      <w:r w:rsidRPr="00A12889">
        <w:rPr>
          <w:rFonts w:ascii="Times New Roman" w:eastAsia="SimSun" w:hAnsi="Times New Roman" w:cs="Times New Roman"/>
          <w:kern w:val="24"/>
          <w:szCs w:val="24"/>
        </w:rPr>
        <w:t xml:space="preserve">King </w:t>
      </w:r>
      <w:r w:rsidR="00CD662E" w:rsidRPr="00A12889">
        <w:rPr>
          <w:rFonts w:ascii="Times New Roman" w:eastAsia="SimSun" w:hAnsi="Times New Roman" w:cs="Times New Roman"/>
          <w:kern w:val="24"/>
          <w:szCs w:val="24"/>
        </w:rPr>
        <w:t xml:space="preserve">Yao's eyebrows were of eight colours. </w:t>
      </w:r>
      <w:r w:rsidRPr="00A12889">
        <w:rPr>
          <w:rFonts w:ascii="Times New Roman" w:eastAsia="SimSun" w:hAnsi="Times New Roman" w:cs="Times New Roman"/>
          <w:kern w:val="24"/>
          <w:szCs w:val="24"/>
        </w:rPr>
        <w:t xml:space="preserve">King </w:t>
      </w:r>
      <w:r w:rsidR="00CD662E" w:rsidRPr="00A12889">
        <w:rPr>
          <w:rFonts w:ascii="Times New Roman" w:eastAsia="SimSun" w:hAnsi="Times New Roman" w:cs="Times New Roman"/>
          <w:kern w:val="24"/>
          <w:szCs w:val="24"/>
        </w:rPr>
        <w:t>Shun</w:t>
      </w:r>
      <w:r w:rsidR="00E53122" w:rsidRPr="00A12889">
        <w:rPr>
          <w:rFonts w:ascii="Times New Roman" w:eastAsia="SimSun" w:hAnsi="Times New Roman" w:cs="Times New Roman"/>
          <w:kern w:val="24"/>
          <w:szCs w:val="24"/>
        </w:rPr>
        <w:t>’</w:t>
      </w:r>
      <w:r w:rsidR="00CD662E" w:rsidRPr="00A12889">
        <w:rPr>
          <w:rFonts w:ascii="Times New Roman" w:eastAsia="SimSun" w:hAnsi="Times New Roman" w:cs="Times New Roman"/>
          <w:kern w:val="24"/>
          <w:szCs w:val="24"/>
        </w:rPr>
        <w:t>s eyes had double pupils. Ears with three holes such was the extraordinary appearance of King Yu</w:t>
      </w:r>
      <w:r w:rsidRPr="00A12889">
        <w:rPr>
          <w:rFonts w:ascii="Times New Roman" w:eastAsia="SimSun" w:hAnsi="Times New Roman" w:cs="Times New Roman"/>
          <w:kern w:val="24"/>
          <w:szCs w:val="24"/>
        </w:rPr>
        <w:t xml:space="preserve"> of Xia</w:t>
      </w:r>
      <w:r w:rsidR="00CD662E" w:rsidRPr="00A12889">
        <w:rPr>
          <w:rFonts w:ascii="Times New Roman" w:eastAsia="SimSun" w:hAnsi="Times New Roman" w:cs="Times New Roman"/>
          <w:kern w:val="24"/>
          <w:szCs w:val="24"/>
        </w:rPr>
        <w:t xml:space="preserve">. Arms with double elbows, such was the unique body of King Cheng of Shang. King Wen </w:t>
      </w:r>
      <w:r w:rsidR="001D5387" w:rsidRPr="00A12889">
        <w:rPr>
          <w:rFonts w:ascii="Times New Roman" w:eastAsia="SimSun" w:hAnsi="Times New Roman" w:cs="Times New Roman"/>
          <w:kern w:val="24"/>
          <w:szCs w:val="24"/>
        </w:rPr>
        <w:t xml:space="preserve">of Zhou </w:t>
      </w:r>
      <w:r w:rsidR="00CD662E" w:rsidRPr="00A12889">
        <w:rPr>
          <w:rFonts w:ascii="Times New Roman" w:eastAsia="SimSun" w:hAnsi="Times New Roman" w:cs="Times New Roman"/>
          <w:kern w:val="24"/>
          <w:szCs w:val="24"/>
        </w:rPr>
        <w:t xml:space="preserve">had a face like a dragon and eyebrows like a tiger. Emperor Gaozu of Han had a dipper-shaped thorax and a high nose. Confucius’ cranium was like a dyke. King Wen’s chest had four nipples. </w:t>
      </w:r>
      <w:bookmarkStart w:id="191" w:name="_Hlk72152928"/>
      <w:r w:rsidR="00CD662E" w:rsidRPr="00A12889">
        <w:rPr>
          <w:rFonts w:ascii="Times New Roman" w:eastAsia="SimSun" w:hAnsi="Times New Roman" w:cs="Times New Roman"/>
          <w:kern w:val="24"/>
          <w:szCs w:val="24"/>
        </w:rPr>
        <w:t>The Duke of Zhou had hyperextendable wrists and was the minister who made the Zhou dynasty flourish.</w:t>
      </w:r>
      <w:bookmarkEnd w:id="191"/>
      <w:r w:rsidR="00CD662E" w:rsidRPr="00A12889">
        <w:rPr>
          <w:rFonts w:ascii="Times New Roman" w:eastAsia="SimSun" w:hAnsi="Times New Roman" w:cs="Times New Roman"/>
          <w:kern w:val="24"/>
          <w:szCs w:val="24"/>
        </w:rPr>
        <w:t xml:space="preserve"> Chonger had fused ribs and was the ruler who led the state of Jin to hegemony. These are all the distinguished appearances </w:t>
      </w:r>
      <w:r w:rsidR="00CD662E" w:rsidRPr="00A12889">
        <w:rPr>
          <w:rFonts w:ascii="Times New Roman" w:eastAsia="SimSun" w:hAnsi="Times New Roman" w:cs="Times New Roman"/>
          <w:kern w:val="24"/>
          <w:szCs w:val="24"/>
        </w:rPr>
        <w:lastRenderedPageBreak/>
        <w:t>of ancient sages</w:t>
      </w:r>
      <w:r w:rsidR="001D5387" w:rsidRPr="00A12889">
        <w:rPr>
          <w:rFonts w:ascii="Times New Roman" w:eastAsia="SimSun" w:hAnsi="Times New Roman" w:cs="Times New Roman"/>
          <w:kern w:val="24"/>
          <w:szCs w:val="24"/>
        </w:rPr>
        <w:t xml:space="preserve"> –</w:t>
      </w:r>
      <w:r w:rsidR="00CD662E" w:rsidRPr="00A12889">
        <w:rPr>
          <w:rFonts w:ascii="Times New Roman" w:eastAsia="SimSun" w:hAnsi="Times New Roman" w:cs="Times New Roman"/>
          <w:kern w:val="24"/>
          <w:szCs w:val="24"/>
        </w:rPr>
        <w:t xml:space="preserve"> the noble characteristics of the extraordinary.</w:t>
      </w:r>
      <w:r w:rsidR="00CD662E" w:rsidRPr="00A12889">
        <w:rPr>
          <w:rStyle w:val="FootnoteReference"/>
          <w:rFonts w:ascii="Times New Roman" w:eastAsia="SimSun" w:hAnsi="Times New Roman" w:cs="Times New Roman"/>
          <w:kern w:val="24"/>
          <w:szCs w:val="24"/>
        </w:rPr>
        <w:footnoteReference w:id="551"/>
      </w:r>
    </w:p>
    <w:p w14:paraId="4EA5D881" w14:textId="41B38BEF" w:rsidR="00CD662E" w:rsidRPr="00A12889" w:rsidRDefault="00CD662E" w:rsidP="006A539B">
      <w:pPr>
        <w:tabs>
          <w:tab w:val="left" w:pos="720"/>
        </w:tabs>
        <w:spacing w:line="480" w:lineRule="auto"/>
        <w:rPr>
          <w:rFonts w:ascii="Times New Roman" w:eastAsia="SimSun" w:hAnsi="Times New Roman" w:cs="Times New Roman"/>
          <w:szCs w:val="24"/>
        </w:rPr>
      </w:pPr>
      <w:r w:rsidRPr="00A12889">
        <w:rPr>
          <w:rFonts w:ascii="Times New Roman" w:eastAsia="SimSun" w:hAnsi="Times New Roman" w:cs="Times New Roman"/>
          <w:kern w:val="24"/>
          <w:szCs w:val="24"/>
          <w:lang w:val="en-GB"/>
        </w:rPr>
        <w:t xml:space="preserve">The annotations </w:t>
      </w:r>
      <w:r w:rsidR="00742C70" w:rsidRPr="00A12889">
        <w:rPr>
          <w:rFonts w:ascii="Times New Roman" w:eastAsia="SimSun" w:hAnsi="Times New Roman" w:cs="Times New Roman"/>
          <w:kern w:val="24"/>
          <w:szCs w:val="24"/>
          <w:lang w:val="en-GB" w:eastAsia="zh-CN"/>
        </w:rPr>
        <w:t xml:space="preserve">in the </w:t>
      </w:r>
      <w:r w:rsidR="00742C70" w:rsidRPr="00A12889">
        <w:rPr>
          <w:rFonts w:ascii="Times New Roman" w:eastAsia="SimSun" w:hAnsi="Times New Roman" w:cs="Times New Roman"/>
          <w:i/>
          <w:iCs/>
          <w:kern w:val="24"/>
          <w:szCs w:val="24"/>
          <w:lang w:val="en-GB" w:eastAsia="zh-CN"/>
        </w:rPr>
        <w:t>Treasury</w:t>
      </w:r>
      <w:r w:rsidR="00742C70" w:rsidRPr="00A12889">
        <w:rPr>
          <w:rFonts w:ascii="Times New Roman" w:eastAsia="SimSun" w:hAnsi="Times New Roman" w:cs="Times New Roman"/>
          <w:kern w:val="24"/>
          <w:szCs w:val="24"/>
          <w:lang w:val="en-GB" w:eastAsia="zh-CN"/>
        </w:rPr>
        <w:t xml:space="preserve"> </w:t>
      </w:r>
      <w:r w:rsidRPr="00A12889">
        <w:rPr>
          <w:rFonts w:ascii="Times New Roman" w:eastAsia="SimSun" w:hAnsi="Times New Roman" w:cs="Times New Roman"/>
          <w:kern w:val="24"/>
          <w:szCs w:val="24"/>
          <w:lang w:val="en-GB"/>
        </w:rPr>
        <w:t xml:space="preserve">provide </w:t>
      </w:r>
      <w:r w:rsidR="00742C70" w:rsidRPr="00A12889">
        <w:rPr>
          <w:rFonts w:ascii="Times New Roman" w:eastAsia="SimSun" w:hAnsi="Times New Roman" w:cs="Times New Roman"/>
          <w:kern w:val="24"/>
          <w:szCs w:val="24"/>
          <w:lang w:val="en-GB"/>
        </w:rPr>
        <w:t xml:space="preserve">textual </w:t>
      </w:r>
      <w:r w:rsidRPr="00A12889">
        <w:rPr>
          <w:rFonts w:ascii="Times New Roman" w:eastAsia="SimSun" w:hAnsi="Times New Roman" w:cs="Times New Roman"/>
          <w:kern w:val="24"/>
          <w:szCs w:val="24"/>
          <w:lang w:val="en-GB"/>
        </w:rPr>
        <w:t xml:space="preserve">sources of </w:t>
      </w:r>
      <w:r w:rsidR="00742C70" w:rsidRPr="00A12889">
        <w:rPr>
          <w:rFonts w:ascii="Times New Roman" w:eastAsia="SimSun" w:hAnsi="Times New Roman" w:cs="Times New Roman"/>
          <w:kern w:val="24"/>
          <w:szCs w:val="24"/>
          <w:lang w:val="en-GB"/>
        </w:rPr>
        <w:t xml:space="preserve">the </w:t>
      </w:r>
      <w:r w:rsidRPr="00A12889">
        <w:rPr>
          <w:rFonts w:ascii="Times New Roman" w:eastAsia="SimSun" w:hAnsi="Times New Roman" w:cs="Times New Roman"/>
          <w:kern w:val="24"/>
          <w:szCs w:val="24"/>
          <w:lang w:val="en-GB"/>
        </w:rPr>
        <w:t xml:space="preserve">information, but whether all the named were sages in the sense of ‘born knowing it’ and the historical accuracy of their physical characteristics are beyond the scope of this discussion. From the educational perspective, the distinctive traits augment veneration towards the ‘sage’ and underline their extra-ordinary capabilities. </w:t>
      </w:r>
      <w:r w:rsidR="008A4306" w:rsidRPr="00A12889">
        <w:rPr>
          <w:rFonts w:ascii="Times New Roman" w:eastAsia="SimSun" w:hAnsi="Times New Roman" w:cs="Times New Roman"/>
          <w:kern w:val="24"/>
          <w:szCs w:val="24"/>
          <w:lang w:val="en-GB"/>
        </w:rPr>
        <w:t>Being p</w:t>
      </w:r>
      <w:r w:rsidRPr="00A12889">
        <w:rPr>
          <w:rFonts w:ascii="Times New Roman" w:eastAsia="SimSun" w:hAnsi="Times New Roman" w:cs="Times New Roman"/>
          <w:kern w:val="24"/>
          <w:szCs w:val="24"/>
          <w:lang w:val="en-GB"/>
        </w:rPr>
        <w:t>ositioned at the start of ‘The Body’ chapter further distinguishes these sages from the typical human being. This technique is also used for other exceptional rulers, such as Emperor Taizong of Tang</w:t>
      </w:r>
      <w:r w:rsidR="008A4306" w:rsidRPr="00A12889">
        <w:rPr>
          <w:rFonts w:ascii="Times New Roman" w:eastAsia="SimSun" w:hAnsi="Times New Roman" w:cs="Times New Roman"/>
          <w:szCs w:val="24"/>
        </w:rPr>
        <w:t xml:space="preserve"> </w:t>
      </w:r>
      <w:r w:rsidR="008A4306" w:rsidRPr="00A12889">
        <w:rPr>
          <w:rFonts w:ascii="Times New Roman" w:eastAsia="SimSun" w:hAnsi="Times New Roman" w:cs="Times New Roman"/>
          <w:szCs w:val="24"/>
        </w:rPr>
        <w:t>唐太宗</w:t>
      </w:r>
      <w:r w:rsidRPr="00A12889">
        <w:rPr>
          <w:rFonts w:ascii="Times New Roman" w:eastAsia="SimSun" w:hAnsi="Times New Roman" w:cs="Times New Roman"/>
          <w:kern w:val="24"/>
          <w:szCs w:val="24"/>
          <w:lang w:val="en-GB"/>
        </w:rPr>
        <w:t xml:space="preserve"> (</w:t>
      </w:r>
      <w:r w:rsidR="00E53122" w:rsidRPr="00A12889">
        <w:rPr>
          <w:rFonts w:ascii="Times New Roman" w:eastAsia="SimSun" w:hAnsi="Times New Roman" w:cs="Times New Roman"/>
          <w:kern w:val="24"/>
          <w:szCs w:val="24"/>
          <w:lang w:val="en-GB"/>
        </w:rPr>
        <w:t xml:space="preserve">r. </w:t>
      </w:r>
      <w:r w:rsidRPr="00A12889">
        <w:rPr>
          <w:rFonts w:ascii="Times New Roman" w:eastAsia="SimSun" w:hAnsi="Times New Roman" w:cs="Times New Roman"/>
          <w:kern w:val="24"/>
          <w:szCs w:val="24"/>
          <w:lang w:val="en-GB"/>
        </w:rPr>
        <w:t>626–649) who was mentioned twe</w:t>
      </w:r>
      <w:r w:rsidR="00E53122" w:rsidRPr="00A12889">
        <w:rPr>
          <w:rFonts w:ascii="Times New Roman" w:eastAsia="SimSun" w:hAnsi="Times New Roman" w:cs="Times New Roman"/>
          <w:kern w:val="24"/>
          <w:szCs w:val="24"/>
          <w:lang w:val="en-GB"/>
        </w:rPr>
        <w:t>nty-four</w:t>
      </w:r>
      <w:r w:rsidRPr="00A12889">
        <w:rPr>
          <w:rFonts w:ascii="Times New Roman" w:eastAsia="SimSun" w:hAnsi="Times New Roman" w:cs="Times New Roman"/>
          <w:kern w:val="24"/>
          <w:szCs w:val="24"/>
          <w:lang w:val="en-GB"/>
        </w:rPr>
        <w:t xml:space="preserve"> times in the text. Apart from his various feats and qualities, Taizong was described as having ‘</w:t>
      </w:r>
      <w:r w:rsidR="00E53122" w:rsidRPr="00A12889">
        <w:rPr>
          <w:rFonts w:ascii="Times New Roman" w:eastAsia="SimSun" w:hAnsi="Times New Roman" w:cs="Times New Roman"/>
          <w:szCs w:val="24"/>
        </w:rPr>
        <w:t>龍章鳳姿</w:t>
      </w:r>
      <w:r w:rsidR="008A4306"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kern w:val="24"/>
          <w:szCs w:val="24"/>
          <w:lang w:val="en-GB"/>
        </w:rPr>
        <w:t>t</w:t>
      </w:r>
      <w:r w:rsidRPr="00A12889">
        <w:rPr>
          <w:rFonts w:ascii="Times New Roman" w:eastAsia="SimSun" w:hAnsi="Times New Roman" w:cs="Times New Roman"/>
          <w:szCs w:val="24"/>
        </w:rPr>
        <w:t>he elegance of a dragon and the beauty of a phoenix’ in his childhood.</w:t>
      </w:r>
      <w:r w:rsidRPr="00A12889">
        <w:rPr>
          <w:rStyle w:val="FootnoteReference"/>
          <w:rFonts w:ascii="Times New Roman" w:eastAsia="SimSun" w:hAnsi="Times New Roman" w:cs="Times New Roman"/>
          <w:szCs w:val="24"/>
        </w:rPr>
        <w:footnoteReference w:id="552"/>
      </w:r>
      <w:r w:rsidRPr="00A12889">
        <w:rPr>
          <w:rFonts w:ascii="Times New Roman" w:eastAsia="SimSun" w:hAnsi="Times New Roman" w:cs="Times New Roman"/>
          <w:szCs w:val="24"/>
        </w:rPr>
        <w:t xml:space="preserve"> </w:t>
      </w:r>
    </w:p>
    <w:p w14:paraId="3893B82B" w14:textId="21897096" w:rsidR="001D5387" w:rsidRPr="00A12889" w:rsidRDefault="00CD662E" w:rsidP="006A539B">
      <w:pPr>
        <w:tabs>
          <w:tab w:val="left" w:pos="720"/>
        </w:tabs>
        <w:spacing w:line="480" w:lineRule="auto"/>
        <w:ind w:firstLine="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rPr>
        <w:t xml:space="preserve">The reasons to emulate such figures becomes more persuasive </w:t>
      </w:r>
      <w:r w:rsidR="00E53122" w:rsidRPr="00A12889">
        <w:rPr>
          <w:rFonts w:ascii="Times New Roman" w:eastAsia="SimSun" w:hAnsi="Times New Roman" w:cs="Times New Roman"/>
          <w:szCs w:val="24"/>
        </w:rPr>
        <w:t>considering</w:t>
      </w:r>
      <w:r w:rsidRPr="00A12889">
        <w:rPr>
          <w:rFonts w:ascii="Times New Roman" w:eastAsia="SimSun" w:hAnsi="Times New Roman" w:cs="Times New Roman"/>
          <w:szCs w:val="24"/>
        </w:rPr>
        <w:t xml:space="preserve"> their remarkable social impact. One reads of the peacefulness in King Yao’s government </w:t>
      </w:r>
      <w:r w:rsidRPr="00A12889">
        <w:rPr>
          <w:rFonts w:ascii="Times New Roman" w:eastAsia="SimSun" w:hAnsi="Times New Roman" w:cs="Times New Roman"/>
          <w:szCs w:val="24"/>
          <w:shd w:val="clear" w:color="auto" w:fill="FFFFFF"/>
        </w:rPr>
        <w:t xml:space="preserve">characterised by people </w:t>
      </w:r>
      <w:r w:rsidRPr="00A12889">
        <w:rPr>
          <w:rFonts w:ascii="Times New Roman" w:eastAsia="SimSun" w:hAnsi="Times New Roman" w:cs="Times New Roman"/>
          <w:kern w:val="24"/>
          <w:szCs w:val="24"/>
        </w:rPr>
        <w:t>‘</w:t>
      </w:r>
      <w:r w:rsidR="00E53122" w:rsidRPr="00A12889">
        <w:rPr>
          <w:rFonts w:ascii="Times New Roman" w:eastAsia="SimSun" w:hAnsi="Times New Roman" w:cs="Times New Roman"/>
          <w:szCs w:val="24"/>
          <w:shd w:val="clear" w:color="auto" w:fill="FFFFFF"/>
        </w:rPr>
        <w:t>擊壤而歌</w:t>
      </w:r>
      <w:r w:rsidR="00E53122" w:rsidRPr="00A12889">
        <w:rPr>
          <w:rFonts w:ascii="Times New Roman" w:eastAsia="SimSun" w:hAnsi="Times New Roman" w:cs="Times New Roman"/>
          <w:szCs w:val="24"/>
          <w:shd w:val="clear" w:color="auto" w:fill="FFFFFF"/>
          <w:lang w:eastAsia="zh-CN"/>
        </w:rPr>
        <w:t xml:space="preserve"> </w:t>
      </w:r>
      <w:r w:rsidRPr="00A12889">
        <w:rPr>
          <w:rFonts w:ascii="Times New Roman" w:eastAsia="SimSun" w:hAnsi="Times New Roman" w:cs="Times New Roman"/>
          <w:kern w:val="24"/>
          <w:szCs w:val="24"/>
        </w:rPr>
        <w:t>singing and striking the soil’ in contentment,</w:t>
      </w:r>
      <w:r w:rsidRPr="00A12889">
        <w:rPr>
          <w:rStyle w:val="FootnoteReference"/>
          <w:rFonts w:ascii="Times New Roman" w:eastAsia="SimSun" w:hAnsi="Times New Roman" w:cs="Times New Roman"/>
          <w:kern w:val="24"/>
          <w:szCs w:val="24"/>
        </w:rPr>
        <w:footnoteReference w:id="553"/>
      </w:r>
      <w:r w:rsidRPr="00A12889">
        <w:rPr>
          <w:rFonts w:ascii="Times New Roman" w:eastAsia="SimSun" w:hAnsi="Times New Roman" w:cs="Times New Roman"/>
          <w:kern w:val="24"/>
          <w:szCs w:val="24"/>
        </w:rPr>
        <w:t xml:space="preserve"> and voluntarily yielding the boundary lands of their fields to each other under King Wen of Zhou.</w:t>
      </w:r>
      <w:r w:rsidRPr="00A12889">
        <w:rPr>
          <w:rStyle w:val="FootnoteReference"/>
          <w:rFonts w:ascii="Times New Roman" w:eastAsia="SimSun" w:hAnsi="Times New Roman" w:cs="Times New Roman"/>
          <w:kern w:val="24"/>
          <w:szCs w:val="24"/>
        </w:rPr>
        <w:footnoteReference w:id="554"/>
      </w:r>
      <w:r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szCs w:val="24"/>
        </w:rPr>
        <w:t xml:space="preserve">The sages also evoked supernatural responses from Mother Nature. For example, King Shun’s reign evoked the auspicious </w:t>
      </w:r>
      <w:r w:rsidRPr="00A12889">
        <w:rPr>
          <w:rFonts w:ascii="Times New Roman" w:eastAsia="SimSun" w:hAnsi="Times New Roman" w:cs="Times New Roman"/>
          <w:i/>
          <w:iCs/>
          <w:szCs w:val="24"/>
        </w:rPr>
        <w:t>jing</w:t>
      </w:r>
      <w:r w:rsidRPr="00A12889">
        <w:rPr>
          <w:rFonts w:ascii="Times New Roman" w:eastAsia="SimSun" w:hAnsi="Times New Roman" w:cs="Times New Roman"/>
          <w:szCs w:val="24"/>
        </w:rPr>
        <w:t xml:space="preserve"> star and five-coloured clouds,</w:t>
      </w:r>
      <w:r w:rsidRPr="00A12889">
        <w:rPr>
          <w:rStyle w:val="FootnoteReference"/>
          <w:rFonts w:ascii="Times New Roman" w:eastAsia="SimSun" w:hAnsi="Times New Roman" w:cs="Times New Roman"/>
          <w:szCs w:val="24"/>
        </w:rPr>
        <w:footnoteReference w:id="555"/>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lang w:val="en-GB"/>
        </w:rPr>
        <w:t xml:space="preserve">the Heavens rained gold during </w:t>
      </w:r>
      <w:r w:rsidR="008F2025" w:rsidRPr="00A12889">
        <w:rPr>
          <w:rFonts w:ascii="Times New Roman" w:eastAsia="SimSun" w:hAnsi="Times New Roman" w:cs="Times New Roman"/>
          <w:szCs w:val="24"/>
          <w:lang w:val="en-GB"/>
        </w:rPr>
        <w:t xml:space="preserve">the reign of </w:t>
      </w:r>
      <w:r w:rsidRPr="00A12889">
        <w:rPr>
          <w:rFonts w:ascii="Times New Roman" w:eastAsia="SimSun" w:hAnsi="Times New Roman" w:cs="Times New Roman"/>
          <w:szCs w:val="24"/>
          <w:lang w:val="en-GB"/>
        </w:rPr>
        <w:t>King Yu</w:t>
      </w:r>
      <w:r w:rsidR="008F2025" w:rsidRPr="00A12889">
        <w:rPr>
          <w:rFonts w:ascii="Times New Roman" w:eastAsia="SimSun" w:hAnsi="Times New Roman" w:cs="Times New Roman"/>
          <w:szCs w:val="24"/>
          <w:lang w:val="en-GB"/>
        </w:rPr>
        <w:t xml:space="preserve"> of Xia</w:t>
      </w:r>
      <w:r w:rsidRPr="00A12889">
        <w:rPr>
          <w:rFonts w:ascii="Times New Roman" w:eastAsia="SimSun" w:hAnsi="Times New Roman" w:cs="Times New Roman"/>
          <w:szCs w:val="24"/>
          <w:lang w:val="en-GB"/>
        </w:rPr>
        <w:t>,</w:t>
      </w:r>
      <w:r w:rsidRPr="00A12889">
        <w:rPr>
          <w:rStyle w:val="FootnoteReference"/>
          <w:rFonts w:ascii="Times New Roman" w:eastAsia="SimSun" w:hAnsi="Times New Roman" w:cs="Times New Roman"/>
          <w:szCs w:val="24"/>
          <w:lang w:val="en-GB"/>
        </w:rPr>
        <w:footnoteReference w:id="556"/>
      </w:r>
      <w:r w:rsidRPr="00A12889">
        <w:rPr>
          <w:rFonts w:ascii="Times New Roman" w:eastAsia="SimSun" w:hAnsi="Times New Roman" w:cs="Times New Roman"/>
          <w:szCs w:val="24"/>
          <w:lang w:val="en-GB"/>
        </w:rPr>
        <w:t xml:space="preserve"> and the sea raised no waves during the time of King Cheng of Zhou </w:t>
      </w:r>
      <w:r w:rsidRPr="00A12889">
        <w:rPr>
          <w:rFonts w:ascii="Times New Roman" w:eastAsia="SimSun" w:hAnsi="Times New Roman" w:cs="Times New Roman"/>
          <w:szCs w:val="24"/>
          <w:lang w:val="en-GB"/>
        </w:rPr>
        <w:t>周成王</w:t>
      </w:r>
      <w:r w:rsidRPr="00A12889">
        <w:rPr>
          <w:rFonts w:ascii="Times New Roman" w:eastAsia="SimSun" w:hAnsi="Times New Roman" w:cs="Times New Roman"/>
          <w:szCs w:val="24"/>
          <w:lang w:val="en-GB"/>
        </w:rPr>
        <w:t xml:space="preserve"> (</w:t>
      </w:r>
      <w:r w:rsidR="008A4306" w:rsidRPr="00A12889">
        <w:rPr>
          <w:rFonts w:ascii="Times New Roman" w:eastAsia="SimSun" w:hAnsi="Times New Roman" w:cs="Times New Roman"/>
          <w:szCs w:val="24"/>
          <w:lang w:val="en-GB"/>
        </w:rPr>
        <w:t>r. 1042/35-1006 BCE</w:t>
      </w:r>
      <w:r w:rsidRPr="00A12889">
        <w:rPr>
          <w:rFonts w:ascii="Times New Roman" w:eastAsia="SimSun" w:hAnsi="Times New Roman" w:cs="Times New Roman"/>
          <w:szCs w:val="24"/>
          <w:lang w:val="en-GB"/>
        </w:rPr>
        <w:t>).</w:t>
      </w:r>
      <w:r w:rsidRPr="00A12889">
        <w:rPr>
          <w:rStyle w:val="FootnoteReference"/>
          <w:rFonts w:ascii="Times New Roman" w:eastAsia="SimSun" w:hAnsi="Times New Roman" w:cs="Times New Roman"/>
          <w:szCs w:val="24"/>
          <w:lang w:val="en-GB"/>
        </w:rPr>
        <w:footnoteReference w:id="557"/>
      </w:r>
      <w:bookmarkStart w:id="192" w:name="_Hlk57278979"/>
      <w:r w:rsidRPr="00A12889">
        <w:rPr>
          <w:rFonts w:ascii="Times New Roman" w:eastAsia="SimSun" w:hAnsi="Times New Roman" w:cs="Times New Roman"/>
          <w:szCs w:val="24"/>
          <w:shd w:val="clear" w:color="auto" w:fill="FFFFFF"/>
        </w:rPr>
        <w:t xml:space="preserve"> </w:t>
      </w:r>
      <w:bookmarkEnd w:id="192"/>
    </w:p>
    <w:p w14:paraId="4B6FA6A1" w14:textId="75217B44" w:rsidR="00CD662E" w:rsidRPr="00A12889" w:rsidRDefault="00CD662E" w:rsidP="006A539B">
      <w:pPr>
        <w:tabs>
          <w:tab w:val="left" w:pos="720"/>
        </w:tabs>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kern w:val="24"/>
          <w:szCs w:val="24"/>
          <w:lang w:val="en-GB"/>
        </w:rPr>
        <w:t xml:space="preserve">The mythic element is </w:t>
      </w:r>
      <w:r w:rsidR="001D5387" w:rsidRPr="00A12889">
        <w:rPr>
          <w:rFonts w:ascii="Times New Roman" w:eastAsia="SimSun" w:hAnsi="Times New Roman" w:cs="Times New Roman"/>
          <w:kern w:val="24"/>
          <w:szCs w:val="24"/>
          <w:lang w:val="en-GB"/>
        </w:rPr>
        <w:t xml:space="preserve">also </w:t>
      </w:r>
      <w:r w:rsidRPr="00A12889">
        <w:rPr>
          <w:rFonts w:ascii="Times New Roman" w:eastAsia="SimSun" w:hAnsi="Times New Roman" w:cs="Times New Roman"/>
          <w:kern w:val="24"/>
          <w:szCs w:val="24"/>
          <w:lang w:val="en-GB"/>
        </w:rPr>
        <w:t xml:space="preserve">apparent in the stories of non-royal exemplars. </w:t>
      </w:r>
      <w:r w:rsidRPr="00A12889">
        <w:rPr>
          <w:rFonts w:ascii="Times New Roman" w:eastAsia="SimSun" w:hAnsi="Times New Roman" w:cs="Times New Roman"/>
          <w:szCs w:val="24"/>
        </w:rPr>
        <w:t xml:space="preserve">Attributed to their moral governance, locusts did not infest Zhongmu when Lu Gong </w:t>
      </w:r>
      <w:r w:rsidRPr="00A12889">
        <w:rPr>
          <w:rFonts w:ascii="Times New Roman" w:eastAsia="SimSun" w:hAnsi="Times New Roman" w:cs="Times New Roman"/>
          <w:szCs w:val="24"/>
        </w:rPr>
        <w:t>魯恭</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shd w:val="clear" w:color="auto" w:fill="FFFFFF"/>
        </w:rPr>
        <w:t>32</w:t>
      </w:r>
      <w:r w:rsidRPr="00A12889">
        <w:rPr>
          <w:rFonts w:ascii="Times New Roman" w:eastAsia="SimSun" w:hAnsi="Times New Roman" w:cs="Times New Roman"/>
          <w:szCs w:val="24"/>
        </w:rPr>
        <w:t>–</w:t>
      </w:r>
      <w:r w:rsidRPr="00A12889">
        <w:rPr>
          <w:rFonts w:ascii="Times New Roman" w:eastAsia="SimSun" w:hAnsi="Times New Roman" w:cs="Times New Roman"/>
          <w:szCs w:val="24"/>
          <w:shd w:val="clear" w:color="auto" w:fill="FFFFFF"/>
        </w:rPr>
        <w:t>112</w:t>
      </w:r>
      <w:r w:rsidRPr="00A12889">
        <w:rPr>
          <w:rFonts w:ascii="Times New Roman" w:eastAsia="SimSun" w:hAnsi="Times New Roman" w:cs="Times New Roman"/>
          <w:szCs w:val="24"/>
        </w:rPr>
        <w:t xml:space="preserve">) was </w:t>
      </w:r>
      <w:r w:rsidRPr="00A12889">
        <w:rPr>
          <w:rFonts w:ascii="Times New Roman" w:eastAsia="SimSun" w:hAnsi="Times New Roman" w:cs="Times New Roman"/>
          <w:szCs w:val="24"/>
        </w:rPr>
        <w:lastRenderedPageBreak/>
        <w:t>magistrate</w:t>
      </w:r>
      <w:r w:rsidRPr="00A12889">
        <w:rPr>
          <w:rStyle w:val="FootnoteReference"/>
          <w:rFonts w:ascii="Times New Roman" w:eastAsia="SimSun" w:hAnsi="Times New Roman" w:cs="Times New Roman"/>
          <w:szCs w:val="24"/>
        </w:rPr>
        <w:footnoteReference w:id="558"/>
      </w:r>
      <w:r w:rsidRPr="00A12889">
        <w:rPr>
          <w:rFonts w:ascii="Times New Roman" w:eastAsia="SimSun" w:hAnsi="Times New Roman" w:cs="Times New Roman"/>
          <w:szCs w:val="24"/>
        </w:rPr>
        <w:t xml:space="preserve"> and the winds naturally extinguished a fire when magistrate Liu Kun </w:t>
      </w:r>
      <w:r w:rsidRPr="00A12889">
        <w:rPr>
          <w:rFonts w:ascii="Times New Roman" w:eastAsia="SimSun" w:hAnsi="Times New Roman" w:cs="Times New Roman"/>
          <w:szCs w:val="24"/>
        </w:rPr>
        <w:t>劉昆</w:t>
      </w:r>
      <w:r w:rsidRPr="00A12889">
        <w:rPr>
          <w:rFonts w:ascii="Times New Roman" w:eastAsia="SimSun" w:hAnsi="Times New Roman" w:cs="Times New Roman"/>
          <w:szCs w:val="24"/>
        </w:rPr>
        <w:t xml:space="preserve"> </w:t>
      </w:r>
      <w:r w:rsidR="00B817C6" w:rsidRPr="00A12889">
        <w:rPr>
          <w:rFonts w:ascii="Times New Roman" w:eastAsia="SimSun" w:hAnsi="Times New Roman" w:cs="Times New Roman"/>
          <w:szCs w:val="24"/>
        </w:rPr>
        <w:t xml:space="preserve">(d. 57 BCE) </w:t>
      </w:r>
      <w:r w:rsidRPr="00A12889">
        <w:rPr>
          <w:rFonts w:ascii="Times New Roman" w:eastAsia="SimSun" w:hAnsi="Times New Roman" w:cs="Times New Roman"/>
          <w:szCs w:val="24"/>
        </w:rPr>
        <w:t>knelt before the blaze.</w:t>
      </w:r>
      <w:r w:rsidRPr="00A12889">
        <w:rPr>
          <w:rStyle w:val="FootnoteReference"/>
          <w:rFonts w:ascii="Times New Roman" w:eastAsia="SimSun" w:hAnsi="Times New Roman" w:cs="Times New Roman"/>
          <w:szCs w:val="24"/>
        </w:rPr>
        <w:footnoteReference w:id="559"/>
      </w:r>
      <w:r w:rsidRPr="00A12889">
        <w:rPr>
          <w:rFonts w:ascii="Times New Roman" w:eastAsia="SimSun" w:hAnsi="Times New Roman" w:cs="Times New Roman"/>
          <w:szCs w:val="24"/>
        </w:rPr>
        <w:t xml:space="preserve"> Stories of the virtuous being wrongfully punished are equally dramatic. When Song dynasty chancellor Kou Zhun </w:t>
      </w:r>
      <w:r w:rsidRPr="00A12889">
        <w:rPr>
          <w:rFonts w:ascii="Times New Roman" w:eastAsia="SimSun" w:hAnsi="Times New Roman" w:cs="Times New Roman"/>
          <w:szCs w:val="24"/>
        </w:rPr>
        <w:t>寇準</w:t>
      </w:r>
      <w:r w:rsidRPr="00A12889">
        <w:rPr>
          <w:rFonts w:ascii="Times New Roman" w:eastAsia="SimSun" w:hAnsi="Times New Roman" w:cs="Times New Roman"/>
          <w:szCs w:val="24"/>
        </w:rPr>
        <w:t xml:space="preserve"> (962–1023) was demoted due to slander, he planted a dead bamboo plant and vowed the bamboo would be revived to show his innocence – the plant regenerated shortly after.</w:t>
      </w:r>
      <w:r w:rsidRPr="00A12889">
        <w:rPr>
          <w:rStyle w:val="FootnoteReference"/>
          <w:rFonts w:ascii="Times New Roman" w:eastAsia="SimSun" w:hAnsi="Times New Roman" w:cs="Times New Roman"/>
          <w:szCs w:val="24"/>
        </w:rPr>
        <w:footnoteReference w:id="560"/>
      </w:r>
      <w:r w:rsidRPr="00A12889">
        <w:rPr>
          <w:rFonts w:ascii="Times New Roman" w:eastAsia="SimSun" w:hAnsi="Times New Roman" w:cs="Times New Roman"/>
          <w:szCs w:val="24"/>
        </w:rPr>
        <w:t xml:space="preserve"> In another allusion, the unjust execution of the filial widow of the state of Qi led to three years of drought in the region.</w:t>
      </w:r>
      <w:r w:rsidRPr="00A12889">
        <w:rPr>
          <w:rStyle w:val="FootnoteReference"/>
          <w:rFonts w:ascii="Times New Roman" w:eastAsia="SimSun" w:hAnsi="Times New Roman" w:cs="Times New Roman"/>
          <w:szCs w:val="24"/>
        </w:rPr>
        <w:footnoteReference w:id="561"/>
      </w:r>
      <w:r w:rsidRPr="00A12889">
        <w:rPr>
          <w:rFonts w:ascii="Times New Roman" w:eastAsia="SimSun" w:hAnsi="Times New Roman" w:cs="Times New Roman"/>
          <w:szCs w:val="24"/>
        </w:rPr>
        <w:t xml:space="preserve"> The drought ended after the new governor held a memorial service at her grave after discovering the injustice. </w:t>
      </w:r>
      <w:r w:rsidR="001D5387" w:rsidRPr="00A12889">
        <w:rPr>
          <w:rFonts w:ascii="Times New Roman" w:eastAsia="SimSun" w:hAnsi="Times New Roman" w:cs="Times New Roman"/>
          <w:szCs w:val="24"/>
        </w:rPr>
        <w:t xml:space="preserve">The transcendent feats of the exemplars and </w:t>
      </w:r>
      <w:r w:rsidR="005A7FAC" w:rsidRPr="00A12889">
        <w:rPr>
          <w:rFonts w:ascii="Times New Roman" w:eastAsia="SimSun" w:hAnsi="Times New Roman" w:cs="Times New Roman"/>
          <w:szCs w:val="24"/>
        </w:rPr>
        <w:t xml:space="preserve">dire </w:t>
      </w:r>
      <w:r w:rsidR="001D5387" w:rsidRPr="00A12889">
        <w:rPr>
          <w:rFonts w:ascii="Times New Roman" w:eastAsia="SimSun" w:hAnsi="Times New Roman" w:cs="Times New Roman"/>
          <w:szCs w:val="24"/>
        </w:rPr>
        <w:t>consequences of harming such people</w:t>
      </w:r>
      <w:r w:rsidR="005A7FAC" w:rsidRPr="00A12889">
        <w:rPr>
          <w:rFonts w:ascii="Times New Roman" w:eastAsia="SimSun" w:hAnsi="Times New Roman" w:cs="Times New Roman"/>
          <w:szCs w:val="24"/>
        </w:rPr>
        <w:t xml:space="preserve"> draw</w:t>
      </w:r>
      <w:r w:rsidR="001D5387" w:rsidRPr="00A12889">
        <w:rPr>
          <w:rFonts w:ascii="Times New Roman" w:eastAsia="SimSun" w:hAnsi="Times New Roman" w:cs="Times New Roman"/>
          <w:szCs w:val="24"/>
        </w:rPr>
        <w:t xml:space="preserve"> attention to their </w:t>
      </w:r>
      <w:r w:rsidR="008F2025" w:rsidRPr="00A12889">
        <w:rPr>
          <w:rFonts w:ascii="Times New Roman" w:eastAsia="SimSun" w:hAnsi="Times New Roman" w:cs="Times New Roman"/>
          <w:szCs w:val="24"/>
        </w:rPr>
        <w:t xml:space="preserve">model </w:t>
      </w:r>
      <w:r w:rsidR="001D5387" w:rsidRPr="00A12889">
        <w:rPr>
          <w:rFonts w:ascii="Times New Roman" w:eastAsia="SimSun" w:hAnsi="Times New Roman" w:cs="Times New Roman"/>
          <w:szCs w:val="24"/>
        </w:rPr>
        <w:t xml:space="preserve">moral qualities. </w:t>
      </w:r>
    </w:p>
    <w:p w14:paraId="15583932" w14:textId="35E321EF" w:rsidR="00CD662E" w:rsidRPr="00A12889" w:rsidRDefault="005A7FAC" w:rsidP="006A539B">
      <w:pPr>
        <w:tabs>
          <w:tab w:val="left" w:pos="720"/>
        </w:tabs>
        <w:spacing w:line="480" w:lineRule="auto"/>
        <w:ind w:firstLine="720"/>
        <w:rPr>
          <w:rFonts w:ascii="Times New Roman" w:eastAsia="SimSun" w:hAnsi="Times New Roman" w:cs="Times New Roman"/>
          <w:kern w:val="24"/>
          <w:szCs w:val="24"/>
        </w:rPr>
      </w:pPr>
      <w:r w:rsidRPr="00A12889">
        <w:rPr>
          <w:rFonts w:ascii="Times New Roman" w:eastAsia="SimSun" w:hAnsi="Times New Roman" w:cs="Times New Roman"/>
          <w:kern w:val="24"/>
          <w:szCs w:val="24"/>
        </w:rPr>
        <w:t>T</w:t>
      </w:r>
      <w:r w:rsidR="00CD662E" w:rsidRPr="00A12889">
        <w:rPr>
          <w:rFonts w:ascii="Times New Roman" w:eastAsia="SimSun" w:hAnsi="Times New Roman" w:cs="Times New Roman"/>
          <w:kern w:val="24"/>
          <w:szCs w:val="24"/>
        </w:rPr>
        <w:t>here is markedly less detail on the negative exemplars compared to the positive exemplars. This is consistent throughout the text, which corresponds to the principle of ‘nourishing the correct.’ For example, rulers notorious for incompetence are featured.</w:t>
      </w:r>
      <w:r w:rsidR="00CD662E" w:rsidRPr="00A12889">
        <w:rPr>
          <w:rFonts w:ascii="Times New Roman" w:eastAsia="SimSun" w:hAnsi="Times New Roman" w:cs="Times New Roman"/>
          <w:szCs w:val="24"/>
        </w:rPr>
        <w:t xml:space="preserve"> </w:t>
      </w:r>
      <w:r w:rsidR="00CD662E" w:rsidRPr="00A12889">
        <w:rPr>
          <w:rFonts w:ascii="Times New Roman" w:eastAsia="SimSun" w:hAnsi="Times New Roman" w:cs="Times New Roman"/>
          <w:kern w:val="24"/>
          <w:szCs w:val="24"/>
        </w:rPr>
        <w:t xml:space="preserve">The epitome of tyrannical and incompetent rulership, King Jie of Xia </w:t>
      </w:r>
      <w:r w:rsidR="00CD662E" w:rsidRPr="00A12889">
        <w:rPr>
          <w:rFonts w:ascii="Times New Roman" w:eastAsia="SimSun" w:hAnsi="Times New Roman" w:cs="Times New Roman"/>
          <w:kern w:val="24"/>
          <w:szCs w:val="24"/>
        </w:rPr>
        <w:t>夏桀王</w:t>
      </w:r>
      <w:r w:rsidR="00CD662E" w:rsidRPr="00A12889">
        <w:rPr>
          <w:rFonts w:ascii="Times New Roman" w:eastAsia="SimSun" w:hAnsi="Times New Roman" w:cs="Times New Roman"/>
          <w:kern w:val="24"/>
          <w:szCs w:val="24"/>
        </w:rPr>
        <w:t xml:space="preserve"> (trad. r. 1728</w:t>
      </w:r>
      <w:r w:rsidR="00CD662E" w:rsidRPr="00A12889">
        <w:rPr>
          <w:rFonts w:ascii="Times New Roman" w:eastAsia="SimSun" w:hAnsi="Times New Roman" w:cs="Times New Roman"/>
          <w:kern w:val="24"/>
          <w:szCs w:val="24"/>
          <w:lang w:val="en-GB"/>
        </w:rPr>
        <w:t>–</w:t>
      </w:r>
      <w:r w:rsidR="00CD662E" w:rsidRPr="00A12889">
        <w:rPr>
          <w:rFonts w:ascii="Times New Roman" w:eastAsia="SimSun" w:hAnsi="Times New Roman" w:cs="Times New Roman"/>
          <w:kern w:val="24"/>
          <w:szCs w:val="24"/>
        </w:rPr>
        <w:t>1675 BCE) has f</w:t>
      </w:r>
      <w:r w:rsidR="00B817C6" w:rsidRPr="00A12889">
        <w:rPr>
          <w:rFonts w:ascii="Times New Roman" w:eastAsia="SimSun" w:hAnsi="Times New Roman" w:cs="Times New Roman"/>
          <w:kern w:val="24"/>
          <w:szCs w:val="24"/>
        </w:rPr>
        <w:t>ive</w:t>
      </w:r>
      <w:r w:rsidR="00CD662E" w:rsidRPr="00A12889">
        <w:rPr>
          <w:rFonts w:ascii="Times New Roman" w:eastAsia="SimSun" w:hAnsi="Times New Roman" w:cs="Times New Roman"/>
          <w:kern w:val="24"/>
          <w:szCs w:val="24"/>
        </w:rPr>
        <w:t xml:space="preserve"> mentions while King Zhou of Shang </w:t>
      </w:r>
      <w:r w:rsidR="00CD662E" w:rsidRPr="00A12889">
        <w:rPr>
          <w:rFonts w:ascii="Times New Roman" w:eastAsia="SimSun" w:hAnsi="Times New Roman" w:cs="Times New Roman"/>
          <w:kern w:val="24"/>
          <w:szCs w:val="24"/>
        </w:rPr>
        <w:t>商紂王</w:t>
      </w:r>
      <w:r w:rsidR="00CD662E" w:rsidRPr="00A12889">
        <w:rPr>
          <w:rFonts w:ascii="Times New Roman" w:eastAsia="SimSun" w:hAnsi="Times New Roman" w:cs="Times New Roman"/>
          <w:kern w:val="24"/>
          <w:szCs w:val="24"/>
        </w:rPr>
        <w:t xml:space="preserve"> (trad. r. 1075</w:t>
      </w:r>
      <w:r w:rsidR="00CD662E" w:rsidRPr="00A12889">
        <w:rPr>
          <w:rFonts w:ascii="Times New Roman" w:eastAsia="SimSun" w:hAnsi="Times New Roman" w:cs="Times New Roman"/>
          <w:kern w:val="24"/>
          <w:szCs w:val="24"/>
          <w:lang w:val="en-GB"/>
        </w:rPr>
        <w:t>–</w:t>
      </w:r>
      <w:r w:rsidR="00CD662E" w:rsidRPr="00A12889">
        <w:rPr>
          <w:rFonts w:ascii="Times New Roman" w:eastAsia="SimSun" w:hAnsi="Times New Roman" w:cs="Times New Roman"/>
          <w:kern w:val="24"/>
          <w:szCs w:val="24"/>
        </w:rPr>
        <w:t xml:space="preserve">1046 BCE) has </w:t>
      </w:r>
      <w:r w:rsidR="000B232C" w:rsidRPr="00A12889">
        <w:rPr>
          <w:rFonts w:ascii="Times New Roman" w:eastAsia="SimSun" w:hAnsi="Times New Roman" w:cs="Times New Roman"/>
          <w:kern w:val="24"/>
          <w:szCs w:val="24"/>
        </w:rPr>
        <w:t>four</w:t>
      </w:r>
      <w:r w:rsidR="00CD662E" w:rsidRPr="00A12889">
        <w:rPr>
          <w:rFonts w:ascii="Times New Roman" w:eastAsia="SimSun" w:hAnsi="Times New Roman" w:cs="Times New Roman"/>
          <w:kern w:val="24"/>
          <w:szCs w:val="24"/>
        </w:rPr>
        <w:t xml:space="preserve">. The </w:t>
      </w:r>
      <w:r w:rsidR="00CD662E" w:rsidRPr="00A12889">
        <w:rPr>
          <w:rFonts w:ascii="Times New Roman" w:eastAsia="SimSun" w:hAnsi="Times New Roman" w:cs="Times New Roman"/>
          <w:i/>
          <w:iCs/>
          <w:kern w:val="24"/>
          <w:szCs w:val="24"/>
        </w:rPr>
        <w:t>Treasury</w:t>
      </w:r>
      <w:r w:rsidR="00CD662E" w:rsidRPr="00A12889">
        <w:rPr>
          <w:rFonts w:ascii="Times New Roman" w:eastAsia="SimSun" w:hAnsi="Times New Roman" w:cs="Times New Roman"/>
          <w:kern w:val="24"/>
          <w:szCs w:val="24"/>
        </w:rPr>
        <w:t xml:space="preserve"> notes that ‘</w:t>
      </w:r>
      <w:r w:rsidR="000B232C" w:rsidRPr="00A12889">
        <w:rPr>
          <w:rFonts w:ascii="Times New Roman" w:eastAsia="SimSun" w:hAnsi="Times New Roman" w:cs="Times New Roman"/>
          <w:kern w:val="24"/>
          <w:szCs w:val="24"/>
        </w:rPr>
        <w:t>夏桀無道而伊洛竭</w:t>
      </w:r>
      <w:r w:rsidR="000B232C" w:rsidRPr="00A12889">
        <w:rPr>
          <w:rFonts w:ascii="Times New Roman" w:eastAsia="SimSun" w:hAnsi="Times New Roman" w:cs="Times New Roman"/>
          <w:kern w:val="24"/>
          <w:szCs w:val="24"/>
          <w:lang w:eastAsia="zh-CN"/>
        </w:rPr>
        <w:t xml:space="preserve"> </w:t>
      </w:r>
      <w:r w:rsidR="00CD662E" w:rsidRPr="00A12889">
        <w:rPr>
          <w:rFonts w:ascii="Times New Roman" w:eastAsia="SimSun" w:hAnsi="Times New Roman" w:cs="Times New Roman"/>
          <w:kern w:val="24"/>
          <w:szCs w:val="24"/>
        </w:rPr>
        <w:t>King Jie of Xia was inhumane so the rivers Yi and Luo dried up’</w:t>
      </w:r>
      <w:r w:rsidR="00CD662E" w:rsidRPr="00A12889">
        <w:rPr>
          <w:rStyle w:val="FootnoteReference"/>
          <w:rFonts w:ascii="Times New Roman" w:eastAsia="SimSun" w:hAnsi="Times New Roman" w:cs="Times New Roman"/>
          <w:kern w:val="24"/>
          <w:szCs w:val="24"/>
        </w:rPr>
        <w:footnoteReference w:id="562"/>
      </w:r>
      <w:r w:rsidR="00CD662E" w:rsidRPr="00A12889">
        <w:rPr>
          <w:rFonts w:ascii="Times New Roman" w:eastAsia="SimSun" w:hAnsi="Times New Roman" w:cs="Times New Roman"/>
          <w:kern w:val="24"/>
          <w:szCs w:val="24"/>
        </w:rPr>
        <w:t xml:space="preserve"> and due to Emperor Shihuang</w:t>
      </w:r>
      <w:r w:rsidR="008F2025" w:rsidRPr="00A12889">
        <w:rPr>
          <w:rFonts w:ascii="Times New Roman" w:eastAsia="SimSun" w:hAnsi="Times New Roman" w:cs="Times New Roman"/>
          <w:kern w:val="24"/>
          <w:szCs w:val="24"/>
        </w:rPr>
        <w:t xml:space="preserve"> of Qin’s</w:t>
      </w:r>
      <w:r w:rsidR="00CD662E" w:rsidRPr="00A12889">
        <w:rPr>
          <w:rFonts w:ascii="Times New Roman" w:eastAsia="SimSun" w:hAnsi="Times New Roman" w:cs="Times New Roman"/>
          <w:kern w:val="24"/>
          <w:szCs w:val="24"/>
        </w:rPr>
        <w:t xml:space="preserve"> </w:t>
      </w:r>
      <w:r w:rsidR="00CD662E" w:rsidRPr="00A12889">
        <w:rPr>
          <w:rFonts w:ascii="Times New Roman" w:eastAsia="SimSun" w:hAnsi="Times New Roman" w:cs="Times New Roman"/>
          <w:kern w:val="24"/>
          <w:szCs w:val="24"/>
        </w:rPr>
        <w:t>秦始皇</w:t>
      </w:r>
      <w:r w:rsidR="00CD662E" w:rsidRPr="00A12889">
        <w:rPr>
          <w:rFonts w:ascii="Times New Roman" w:eastAsia="SimSun" w:hAnsi="Times New Roman" w:cs="Times New Roman"/>
          <w:kern w:val="24"/>
          <w:szCs w:val="24"/>
        </w:rPr>
        <w:t xml:space="preserve"> (r. 247–221 BCE) cruelty, there was no warm weather during the end of his reign.</w:t>
      </w:r>
      <w:r w:rsidR="00CD662E" w:rsidRPr="00A12889">
        <w:rPr>
          <w:rStyle w:val="FootnoteReference"/>
          <w:rFonts w:ascii="Times New Roman" w:eastAsia="SimSun" w:hAnsi="Times New Roman" w:cs="Times New Roman"/>
          <w:kern w:val="24"/>
          <w:szCs w:val="24"/>
        </w:rPr>
        <w:footnoteReference w:id="563"/>
      </w:r>
      <w:r w:rsidR="00CD662E" w:rsidRPr="00A12889">
        <w:rPr>
          <w:rFonts w:ascii="Times New Roman" w:eastAsia="SimSun" w:hAnsi="Times New Roman" w:cs="Times New Roman"/>
          <w:kern w:val="24"/>
          <w:szCs w:val="24"/>
        </w:rPr>
        <w:t xml:space="preserve"> </w:t>
      </w:r>
    </w:p>
    <w:p w14:paraId="7496EA4F" w14:textId="5E92C3D8" w:rsidR="00CD662E" w:rsidRPr="00A12889" w:rsidRDefault="00CD662E" w:rsidP="006A539B">
      <w:pPr>
        <w:tabs>
          <w:tab w:val="left" w:pos="720"/>
        </w:tabs>
        <w:spacing w:line="480" w:lineRule="auto"/>
        <w:ind w:firstLine="720"/>
        <w:rPr>
          <w:rFonts w:ascii="Times New Roman" w:eastAsia="SimSun" w:hAnsi="Times New Roman" w:cs="Times New Roman"/>
          <w:kern w:val="24"/>
          <w:szCs w:val="24"/>
        </w:rPr>
      </w:pPr>
      <w:r w:rsidRPr="00A12889">
        <w:rPr>
          <w:rFonts w:ascii="Times New Roman" w:eastAsia="SimSun" w:hAnsi="Times New Roman" w:cs="Times New Roman"/>
          <w:szCs w:val="24"/>
        </w:rPr>
        <w:t>Such natural phenomena seem implausible from a modern perspective but were logically consistent with the belief in cosmic retribution, which was at the heart of all Chinese traditions of thought.</w:t>
      </w:r>
      <w:r w:rsidRPr="00A12889">
        <w:rPr>
          <w:rStyle w:val="FootnoteReference"/>
          <w:rFonts w:ascii="Times New Roman" w:eastAsia="SimSun" w:hAnsi="Times New Roman" w:cs="Times New Roman"/>
          <w:szCs w:val="24"/>
        </w:rPr>
        <w:footnoteReference w:id="564"/>
      </w:r>
      <w:r w:rsidRPr="00A12889">
        <w:rPr>
          <w:rFonts w:ascii="Times New Roman" w:eastAsia="SimSun" w:hAnsi="Times New Roman" w:cs="Times New Roman"/>
          <w:szCs w:val="24"/>
        </w:rPr>
        <w:t xml:space="preserve"> This was the notion that all human actions were recompensed </w:t>
      </w:r>
      <w:r w:rsidRPr="00A12889">
        <w:rPr>
          <w:rFonts w:ascii="Times New Roman" w:eastAsia="SimSun" w:hAnsi="Times New Roman" w:cs="Times New Roman"/>
          <w:szCs w:val="24"/>
        </w:rPr>
        <w:lastRenderedPageBreak/>
        <w:t xml:space="preserve">rationally – good deeds resulted in reward and </w:t>
      </w:r>
      <w:r w:rsidR="000646DB" w:rsidRPr="00A12889">
        <w:rPr>
          <w:rFonts w:ascii="Times New Roman" w:eastAsia="SimSun" w:hAnsi="Times New Roman" w:cs="Times New Roman"/>
          <w:szCs w:val="24"/>
        </w:rPr>
        <w:t>misdeeds</w:t>
      </w:r>
      <w:r w:rsidRPr="00A12889">
        <w:rPr>
          <w:rFonts w:ascii="Times New Roman" w:eastAsia="SimSun" w:hAnsi="Times New Roman" w:cs="Times New Roman"/>
          <w:szCs w:val="24"/>
        </w:rPr>
        <w:t xml:space="preserve"> led to punishment. Sixteenth century Neo-Confucians reaffirmed and extended correlative cosmology.</w:t>
      </w:r>
      <w:r w:rsidRPr="00A12889">
        <w:rPr>
          <w:rStyle w:val="FootnoteReference"/>
          <w:rFonts w:ascii="Times New Roman" w:eastAsia="SimSun" w:hAnsi="Times New Roman" w:cs="Times New Roman"/>
          <w:szCs w:val="24"/>
        </w:rPr>
        <w:footnoteReference w:id="565"/>
      </w:r>
      <w:r w:rsidRPr="00A12889">
        <w:rPr>
          <w:rFonts w:ascii="Times New Roman" w:eastAsia="SimSun" w:hAnsi="Times New Roman" w:cs="Times New Roman"/>
          <w:szCs w:val="24"/>
        </w:rPr>
        <w:t xml:space="preserve"> The resonance and unity between humanity and heaven meant that natural occurrences corresponded to personal deeds, particularly the conduct of the emperor who represented the state.</w:t>
      </w:r>
      <w:r w:rsidRPr="00A12889">
        <w:rPr>
          <w:rFonts w:ascii="Times New Roman" w:eastAsia="SimSun" w:hAnsi="Times New Roman" w:cs="Times New Roman"/>
          <w:kern w:val="24"/>
          <w:szCs w:val="24"/>
        </w:rPr>
        <w:t xml:space="preserve"> This was the theoretical foundation of the ledgers of merit and demerit genre, which became popular from the late Ming.</w:t>
      </w:r>
      <w:r w:rsidRPr="00A12889">
        <w:rPr>
          <w:rStyle w:val="FootnoteReference"/>
          <w:rFonts w:ascii="Times New Roman" w:eastAsia="SimSun" w:hAnsi="Times New Roman" w:cs="Times New Roman"/>
          <w:kern w:val="24"/>
          <w:szCs w:val="24"/>
        </w:rPr>
        <w:footnoteReference w:id="566"/>
      </w:r>
      <w:r w:rsidRPr="00A12889">
        <w:rPr>
          <w:rFonts w:ascii="Times New Roman" w:eastAsia="SimSun" w:hAnsi="Times New Roman" w:cs="Times New Roman"/>
          <w:kern w:val="24"/>
          <w:szCs w:val="24"/>
        </w:rPr>
        <w:t xml:space="preserve"> </w:t>
      </w:r>
      <w:r w:rsidR="008718E3" w:rsidRPr="00A12889">
        <w:rPr>
          <w:rFonts w:ascii="Times New Roman" w:eastAsia="SimSun" w:hAnsi="Times New Roman" w:cs="Times New Roman"/>
          <w:szCs w:val="24"/>
        </w:rPr>
        <w:t>Cosmi</w:t>
      </w:r>
      <w:r w:rsidR="00742C70" w:rsidRPr="00A12889">
        <w:rPr>
          <w:rFonts w:ascii="Times New Roman" w:eastAsia="SimSun" w:hAnsi="Times New Roman" w:cs="Times New Roman"/>
          <w:szCs w:val="24"/>
        </w:rPr>
        <w:t>c</w:t>
      </w:r>
      <w:r w:rsidR="008718E3" w:rsidRPr="00A12889">
        <w:rPr>
          <w:rFonts w:ascii="Times New Roman" w:eastAsia="SimSun" w:hAnsi="Times New Roman" w:cs="Times New Roman"/>
          <w:szCs w:val="24"/>
        </w:rPr>
        <w:t xml:space="preserve"> retribution was also reflected in the literature through familiar narrative motifs as ‘the kind being rewarded’ and ‘unkind encountering misfortune’. Moreover, m</w:t>
      </w:r>
      <w:r w:rsidRPr="00A12889">
        <w:rPr>
          <w:rFonts w:ascii="Times New Roman" w:eastAsia="SimSun" w:hAnsi="Times New Roman" w:cs="Times New Roman"/>
          <w:kern w:val="24"/>
          <w:szCs w:val="24"/>
        </w:rPr>
        <w:t xml:space="preserve">oral retribution </w:t>
      </w:r>
      <w:r w:rsidR="008718E3" w:rsidRPr="00A12889">
        <w:rPr>
          <w:rFonts w:ascii="Times New Roman" w:eastAsia="SimSun" w:hAnsi="Times New Roman" w:cs="Times New Roman"/>
          <w:kern w:val="24"/>
          <w:szCs w:val="24"/>
        </w:rPr>
        <w:t xml:space="preserve">was </w:t>
      </w:r>
      <w:r w:rsidRPr="00A12889">
        <w:rPr>
          <w:rFonts w:ascii="Times New Roman" w:eastAsia="SimSun" w:hAnsi="Times New Roman" w:cs="Times New Roman"/>
          <w:kern w:val="24"/>
          <w:szCs w:val="24"/>
        </w:rPr>
        <w:t>integral to Confucian political philosophy, such as moral government (</w:t>
      </w:r>
      <w:r w:rsidRPr="00A12889">
        <w:rPr>
          <w:rFonts w:ascii="Times New Roman" w:eastAsia="SimSun" w:hAnsi="Times New Roman" w:cs="Times New Roman"/>
          <w:i/>
          <w:iCs/>
          <w:kern w:val="24"/>
          <w:szCs w:val="24"/>
        </w:rPr>
        <w:t>dezhi</w:t>
      </w:r>
      <w:r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kern w:val="24"/>
          <w:szCs w:val="24"/>
        </w:rPr>
        <w:t>德治</w:t>
      </w:r>
      <w:r w:rsidRPr="00A12889">
        <w:rPr>
          <w:rFonts w:ascii="Times New Roman" w:eastAsia="SimSun" w:hAnsi="Times New Roman" w:cs="Times New Roman"/>
          <w:kern w:val="24"/>
          <w:szCs w:val="24"/>
        </w:rPr>
        <w:t>), the Mandate of Heaven (</w:t>
      </w:r>
      <w:r w:rsidRPr="00A12889">
        <w:rPr>
          <w:rFonts w:ascii="Times New Roman" w:eastAsia="SimSun" w:hAnsi="Times New Roman" w:cs="Times New Roman"/>
          <w:i/>
          <w:iCs/>
          <w:kern w:val="24"/>
          <w:szCs w:val="24"/>
        </w:rPr>
        <w:t>tianming</w:t>
      </w:r>
      <w:r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kern w:val="24"/>
          <w:szCs w:val="24"/>
        </w:rPr>
        <w:t>天命</w:t>
      </w:r>
      <w:r w:rsidRPr="00A12889">
        <w:rPr>
          <w:rFonts w:ascii="Times New Roman" w:eastAsia="SimSun" w:hAnsi="Times New Roman" w:cs="Times New Roman"/>
          <w:kern w:val="24"/>
          <w:szCs w:val="24"/>
        </w:rPr>
        <w:t>), and the importance of self-cultivation (</w:t>
      </w:r>
      <w:r w:rsidRPr="00A12889">
        <w:rPr>
          <w:rFonts w:ascii="Times New Roman" w:eastAsia="SimSun" w:hAnsi="Times New Roman" w:cs="Times New Roman"/>
          <w:i/>
          <w:iCs/>
          <w:kern w:val="24"/>
          <w:szCs w:val="24"/>
        </w:rPr>
        <w:t>xiushen wei ben</w:t>
      </w:r>
      <w:r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kern w:val="24"/>
          <w:szCs w:val="24"/>
        </w:rPr>
        <w:t>修身為本</w:t>
      </w:r>
      <w:r w:rsidRPr="00A12889">
        <w:rPr>
          <w:rFonts w:ascii="Times New Roman" w:eastAsia="SimSun" w:hAnsi="Times New Roman" w:cs="Times New Roman"/>
          <w:kern w:val="24"/>
          <w:szCs w:val="24"/>
        </w:rPr>
        <w:t>). These concepts were t</w:t>
      </w:r>
      <w:r w:rsidRPr="00A12889">
        <w:rPr>
          <w:rFonts w:ascii="Times New Roman" w:eastAsia="SimSun" w:hAnsi="Times New Roman" w:cs="Times New Roman"/>
          <w:szCs w:val="24"/>
        </w:rPr>
        <w:t xml:space="preserve">he basis of the depictions of sovereign and minister in the </w:t>
      </w:r>
      <w:r w:rsidRPr="00A12889">
        <w:rPr>
          <w:rFonts w:ascii="Times New Roman" w:eastAsia="SimSun" w:hAnsi="Times New Roman" w:cs="Times New Roman"/>
          <w:i/>
          <w:iCs/>
          <w:kern w:val="24"/>
          <w:szCs w:val="24"/>
        </w:rPr>
        <w:t>Treasury</w:t>
      </w:r>
      <w:r w:rsidRPr="00A12889">
        <w:rPr>
          <w:rFonts w:ascii="Times New Roman" w:eastAsia="SimSun" w:hAnsi="Times New Roman" w:cs="Times New Roman"/>
          <w:kern w:val="24"/>
          <w:szCs w:val="24"/>
        </w:rPr>
        <w:t xml:space="preserve">, but their explanation was left for advanced education when the canonical works would be analysed. </w:t>
      </w:r>
    </w:p>
    <w:p w14:paraId="5CA7CCE9" w14:textId="54C17D69" w:rsidR="00CD662E" w:rsidRPr="00A12889" w:rsidRDefault="00CD662E" w:rsidP="006A539B">
      <w:pPr>
        <w:tabs>
          <w:tab w:val="left" w:pos="720"/>
        </w:tabs>
        <w:spacing w:line="480" w:lineRule="auto"/>
        <w:ind w:firstLine="720"/>
        <w:rPr>
          <w:rFonts w:ascii="Times New Roman" w:eastAsia="SimSun" w:hAnsi="Times New Roman" w:cs="Times New Roman"/>
          <w:kern w:val="24"/>
          <w:szCs w:val="24"/>
        </w:rPr>
      </w:pPr>
      <w:r w:rsidRPr="00A12889">
        <w:rPr>
          <w:rFonts w:ascii="Times New Roman" w:eastAsia="SimSun" w:hAnsi="Times New Roman" w:cs="Times New Roman"/>
          <w:kern w:val="24"/>
          <w:szCs w:val="24"/>
        </w:rPr>
        <w:t xml:space="preserve">It was more important for youngsters to </w:t>
      </w:r>
      <w:r w:rsidR="000646DB" w:rsidRPr="00A12889">
        <w:rPr>
          <w:rFonts w:ascii="Times New Roman" w:eastAsia="SimSun" w:hAnsi="Times New Roman" w:cs="Times New Roman"/>
          <w:kern w:val="24"/>
          <w:szCs w:val="24"/>
        </w:rPr>
        <w:t xml:space="preserve">distinguish </w:t>
      </w:r>
      <w:r w:rsidRPr="00A12889">
        <w:rPr>
          <w:rFonts w:ascii="Times New Roman" w:eastAsia="SimSun" w:hAnsi="Times New Roman" w:cs="Times New Roman"/>
          <w:kern w:val="24"/>
          <w:szCs w:val="24"/>
        </w:rPr>
        <w:t>‘good’ from ‘bad’</w:t>
      </w:r>
      <w:r w:rsidR="000646DB" w:rsidRPr="00A12889">
        <w:rPr>
          <w:rFonts w:ascii="Times New Roman" w:eastAsia="SimSun" w:hAnsi="Times New Roman" w:cs="Times New Roman"/>
          <w:kern w:val="24"/>
          <w:szCs w:val="24"/>
        </w:rPr>
        <w:t xml:space="preserve"> and </w:t>
      </w:r>
      <w:r w:rsidRPr="00A12889">
        <w:rPr>
          <w:rFonts w:ascii="Times New Roman" w:eastAsia="SimSun" w:hAnsi="Times New Roman" w:cs="Times New Roman"/>
          <w:kern w:val="24"/>
          <w:szCs w:val="24"/>
        </w:rPr>
        <w:t xml:space="preserve">‘right’ from ‘wrong’. Through the principle of retribution, the exemplars – their descriptions and impact – served to stress the distinction. </w:t>
      </w:r>
      <w:r w:rsidRPr="00A12889">
        <w:rPr>
          <w:rFonts w:ascii="Times New Roman" w:eastAsia="SimSun" w:hAnsi="Times New Roman" w:cs="Times New Roman"/>
          <w:kern w:val="0"/>
          <w:szCs w:val="24"/>
          <w:lang w:val="en-AU"/>
        </w:rPr>
        <w:t>Li Xinan writes that teachers should r</w:t>
      </w:r>
      <w:r w:rsidRPr="00A12889">
        <w:rPr>
          <w:rFonts w:ascii="Times New Roman" w:eastAsia="SimSun" w:hAnsi="Times New Roman" w:cs="Times New Roman"/>
          <w:szCs w:val="24"/>
        </w:rPr>
        <w:t>ecount stories of those who have demonstrated such moral qualities as filiality and fraternity, so that the students are motivated to emulate.</w:t>
      </w:r>
      <w:r w:rsidRPr="00A12889">
        <w:rPr>
          <w:rStyle w:val="FootnoteReference"/>
          <w:rFonts w:ascii="Times New Roman" w:eastAsia="SimSun" w:hAnsi="Times New Roman" w:cs="Times New Roman"/>
          <w:szCs w:val="24"/>
        </w:rPr>
        <w:footnoteReference w:id="567"/>
      </w:r>
      <w:r w:rsidRPr="00A12889">
        <w:rPr>
          <w:rFonts w:ascii="Times New Roman" w:eastAsia="SimSun" w:hAnsi="Times New Roman" w:cs="Times New Roman"/>
          <w:szCs w:val="24"/>
        </w:rPr>
        <w:t xml:space="preserve"> He also added that stories of those negative exemplars should also be told including the misfortune they encountered, which helps students understand and be deterred by the consequences. Negative models provide a useful foil for positive traits and </w:t>
      </w:r>
      <w:r w:rsidRPr="00A12889">
        <w:rPr>
          <w:rFonts w:ascii="Times New Roman" w:eastAsia="SimSun" w:hAnsi="Times New Roman" w:cs="Times New Roman"/>
          <w:kern w:val="0"/>
          <w:szCs w:val="24"/>
          <w:lang w:val="en-AU"/>
        </w:rPr>
        <w:t xml:space="preserve">Linda </w:t>
      </w:r>
      <w:r w:rsidRPr="00A12889">
        <w:rPr>
          <w:rFonts w:ascii="Times New Roman" w:eastAsia="SimSun" w:hAnsi="Times New Roman" w:cs="Times New Roman"/>
          <w:szCs w:val="24"/>
        </w:rPr>
        <w:t>Zagzebski argues that they may be equally important:</w:t>
      </w:r>
      <w:r w:rsidRPr="00A12889">
        <w:rPr>
          <w:rFonts w:ascii="Times New Roman" w:eastAsia="SimSun" w:hAnsi="Times New Roman" w:cs="Times New Roman"/>
          <w:szCs w:val="24"/>
          <w:lang w:eastAsia="zh-CN"/>
        </w:rPr>
        <w:t xml:space="preserve"> ‘without the former we might never have the thought that some traits and behaviors are worth imitating and others are not.’</w:t>
      </w:r>
      <w:r w:rsidRPr="00A12889">
        <w:rPr>
          <w:rStyle w:val="FootnoteReference"/>
          <w:rFonts w:ascii="Times New Roman" w:eastAsia="SimSun" w:hAnsi="Times New Roman" w:cs="Times New Roman"/>
          <w:szCs w:val="24"/>
          <w:lang w:eastAsia="zh-CN"/>
        </w:rPr>
        <w:footnoteReference w:id="568"/>
      </w:r>
      <w:r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kern w:val="24"/>
          <w:szCs w:val="24"/>
        </w:rPr>
        <w:t xml:space="preserve">Wang Yangming explains the common goal of the canonical and historical works was </w:t>
      </w:r>
      <w:r w:rsidRPr="00A12889">
        <w:rPr>
          <w:rFonts w:ascii="Times New Roman" w:eastAsia="SimSun" w:hAnsi="Times New Roman" w:cs="Times New Roman"/>
          <w:kern w:val="24"/>
          <w:szCs w:val="24"/>
        </w:rPr>
        <w:lastRenderedPageBreak/>
        <w:t>to motivate readers to goodness. He states:</w:t>
      </w:r>
    </w:p>
    <w:p w14:paraId="3CD1B8E9" w14:textId="6C20DCAF" w:rsidR="000B232C" w:rsidRPr="00A12889" w:rsidRDefault="000B232C" w:rsidP="005142D5">
      <w:pPr>
        <w:tabs>
          <w:tab w:val="left" w:pos="720"/>
        </w:tabs>
        <w:autoSpaceDE w:val="0"/>
        <w:autoSpaceDN w:val="0"/>
        <w:adjustRightInd w:val="0"/>
        <w:ind w:left="720"/>
        <w:rPr>
          <w:rFonts w:ascii="Times New Roman" w:eastAsia="SimSun" w:hAnsi="Times New Roman" w:cs="Times New Roman"/>
          <w:sz w:val="23"/>
          <w:szCs w:val="23"/>
          <w:shd w:val="clear" w:color="auto" w:fill="FFFFFF"/>
        </w:rPr>
      </w:pPr>
      <w:r w:rsidRPr="00A12889">
        <w:rPr>
          <w:rFonts w:ascii="Times New Roman" w:eastAsia="SimSun" w:hAnsi="Times New Roman" w:cs="Times New Roman"/>
          <w:sz w:val="23"/>
          <w:szCs w:val="23"/>
          <w:shd w:val="clear" w:color="auto" w:fill="FFFFFF"/>
        </w:rPr>
        <w:t>以事言謂之史，以道言謂之經。事即道，道即事</w:t>
      </w:r>
      <w:r w:rsidRPr="00A12889">
        <w:rPr>
          <w:rFonts w:ascii="Times New Roman" w:eastAsia="SimSun" w:hAnsi="Times New Roman" w:cs="Times New Roman"/>
          <w:sz w:val="23"/>
          <w:szCs w:val="23"/>
          <w:shd w:val="clear" w:color="auto" w:fill="FFFFFF"/>
        </w:rPr>
        <w:t xml:space="preserve"> ……</w:t>
      </w:r>
      <w:r w:rsidRPr="00A12889">
        <w:rPr>
          <w:rFonts w:ascii="Times New Roman" w:eastAsia="SimSun" w:hAnsi="Times New Roman" w:cs="Times New Roman"/>
          <w:sz w:val="23"/>
          <w:szCs w:val="23"/>
          <w:shd w:val="clear" w:color="auto" w:fill="FFFFFF"/>
        </w:rPr>
        <w:t>《</w:t>
      </w:r>
      <w:r w:rsidRPr="00A12889">
        <w:rPr>
          <w:rFonts w:ascii="Times New Roman" w:eastAsia="SimSun" w:hAnsi="Times New Roman" w:cs="Times New Roman"/>
          <w:szCs w:val="24"/>
        </w:rPr>
        <w:t>五經》亦只是史。史以明善惡，示訓戒。</w:t>
      </w:r>
    </w:p>
    <w:p w14:paraId="2C6CFC5C" w14:textId="4D8C78DD" w:rsidR="00CD662E" w:rsidRPr="00A12889" w:rsidRDefault="00CD662E" w:rsidP="005142D5">
      <w:pPr>
        <w:tabs>
          <w:tab w:val="left" w:pos="720"/>
        </w:tabs>
        <w:autoSpaceDE w:val="0"/>
        <w:autoSpaceDN w:val="0"/>
        <w:adjustRightIn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A history deals with events while a classic deals with principles. However, events are really principles and principles are really events... The Five Classics are also history, and no more. The principle of history is to distinguish good and evil and to give instructions to do good and warnings against evil.</w:t>
      </w:r>
      <w:r w:rsidRPr="00A12889">
        <w:rPr>
          <w:rStyle w:val="FootnoteReference"/>
          <w:rFonts w:ascii="Times New Roman" w:eastAsia="SimSun" w:hAnsi="Times New Roman" w:cs="Times New Roman"/>
          <w:szCs w:val="24"/>
        </w:rPr>
        <w:footnoteReference w:id="569"/>
      </w:r>
      <w:r w:rsidRPr="00A12889">
        <w:rPr>
          <w:rFonts w:ascii="Times New Roman" w:eastAsia="SimSun" w:hAnsi="Times New Roman" w:cs="Times New Roman"/>
          <w:szCs w:val="24"/>
        </w:rPr>
        <w:t xml:space="preserve"> </w:t>
      </w:r>
    </w:p>
    <w:p w14:paraId="6C1A169B" w14:textId="785EF2C4" w:rsidR="00CD662E" w:rsidRPr="00A12889" w:rsidRDefault="00CD662E" w:rsidP="006A539B">
      <w:pPr>
        <w:tabs>
          <w:tab w:val="left" w:pos="720"/>
        </w:tabs>
        <w:spacing w:line="480" w:lineRule="auto"/>
        <w:rPr>
          <w:rFonts w:ascii="Times New Roman" w:eastAsia="SimSun" w:hAnsi="Times New Roman" w:cs="Times New Roman"/>
          <w:kern w:val="24"/>
          <w:szCs w:val="24"/>
        </w:rPr>
      </w:pPr>
      <w:r w:rsidRPr="00A12889">
        <w:rPr>
          <w:rFonts w:ascii="Times New Roman" w:eastAsia="SimSun" w:hAnsi="Times New Roman" w:cs="Times New Roman"/>
          <w:kern w:val="24"/>
          <w:szCs w:val="24"/>
        </w:rPr>
        <w:t xml:space="preserve">The non-duality of events and principles relates to Wang’s doctrine that theory and practice are integrated. Theoretical knowledge is necessary </w:t>
      </w:r>
      <w:r w:rsidR="000646DB" w:rsidRPr="00A12889">
        <w:rPr>
          <w:rFonts w:ascii="Times New Roman" w:eastAsia="SimSun" w:hAnsi="Times New Roman" w:cs="Times New Roman"/>
          <w:kern w:val="24"/>
          <w:szCs w:val="24"/>
        </w:rPr>
        <w:t>to</w:t>
      </w:r>
      <w:r w:rsidRPr="00A12889">
        <w:rPr>
          <w:rFonts w:ascii="Times New Roman" w:eastAsia="SimSun" w:hAnsi="Times New Roman" w:cs="Times New Roman"/>
          <w:kern w:val="24"/>
          <w:szCs w:val="24"/>
        </w:rPr>
        <w:t xml:space="preserve"> practice</w:t>
      </w:r>
      <w:r w:rsidR="008718E3" w:rsidRPr="00A12889">
        <w:rPr>
          <w:rFonts w:ascii="Times New Roman" w:eastAsia="SimSun" w:hAnsi="Times New Roman" w:cs="Times New Roman"/>
          <w:kern w:val="24"/>
          <w:szCs w:val="24"/>
        </w:rPr>
        <w:t>, while</w:t>
      </w:r>
      <w:r w:rsidRPr="00A12889">
        <w:rPr>
          <w:rFonts w:ascii="Times New Roman" w:eastAsia="SimSun" w:hAnsi="Times New Roman" w:cs="Times New Roman"/>
          <w:kern w:val="24"/>
          <w:szCs w:val="24"/>
        </w:rPr>
        <w:t xml:space="preserve"> </w:t>
      </w:r>
      <w:r w:rsidR="008718E3" w:rsidRPr="00A12889">
        <w:rPr>
          <w:rFonts w:ascii="Times New Roman" w:eastAsia="SimSun" w:hAnsi="Times New Roman" w:cs="Times New Roman"/>
          <w:kern w:val="24"/>
          <w:szCs w:val="24"/>
        </w:rPr>
        <w:t>the practice</w:t>
      </w:r>
      <w:r w:rsidRPr="00A12889">
        <w:rPr>
          <w:rFonts w:ascii="Times New Roman" w:eastAsia="SimSun" w:hAnsi="Times New Roman" w:cs="Times New Roman"/>
          <w:kern w:val="24"/>
          <w:szCs w:val="24"/>
        </w:rPr>
        <w:t xml:space="preserve"> </w:t>
      </w:r>
      <w:r w:rsidR="000646DB" w:rsidRPr="00A12889">
        <w:rPr>
          <w:rFonts w:ascii="Times New Roman" w:eastAsia="SimSun" w:hAnsi="Times New Roman" w:cs="Times New Roman"/>
          <w:kern w:val="24"/>
          <w:szCs w:val="24"/>
        </w:rPr>
        <w:t xml:space="preserve">is a realisation of </w:t>
      </w:r>
      <w:r w:rsidRPr="00A12889">
        <w:rPr>
          <w:rFonts w:ascii="Times New Roman" w:eastAsia="SimSun" w:hAnsi="Times New Roman" w:cs="Times New Roman"/>
          <w:kern w:val="24"/>
          <w:szCs w:val="24"/>
        </w:rPr>
        <w:t>one’s knowledge. Therefore, principles (</w:t>
      </w:r>
      <w:r w:rsidR="008718E3" w:rsidRPr="00A12889">
        <w:rPr>
          <w:rFonts w:ascii="Times New Roman" w:eastAsia="SimSun" w:hAnsi="Times New Roman" w:cs="Times New Roman"/>
          <w:kern w:val="24"/>
          <w:szCs w:val="24"/>
        </w:rPr>
        <w:t xml:space="preserve">the </w:t>
      </w:r>
      <w:r w:rsidRPr="00A12889">
        <w:rPr>
          <w:rFonts w:ascii="Times New Roman" w:eastAsia="SimSun" w:hAnsi="Times New Roman" w:cs="Times New Roman"/>
          <w:kern w:val="24"/>
          <w:szCs w:val="24"/>
        </w:rPr>
        <w:t>theory) underlie the event</w:t>
      </w:r>
      <w:r w:rsidR="008718E3" w:rsidRPr="00A12889">
        <w:rPr>
          <w:rFonts w:ascii="Times New Roman" w:eastAsia="SimSun" w:hAnsi="Times New Roman" w:cs="Times New Roman"/>
          <w:kern w:val="24"/>
          <w:szCs w:val="24"/>
        </w:rPr>
        <w:t xml:space="preserve"> (the practice)</w:t>
      </w:r>
      <w:r w:rsidRPr="00A12889">
        <w:rPr>
          <w:rFonts w:ascii="Times New Roman" w:eastAsia="SimSun" w:hAnsi="Times New Roman" w:cs="Times New Roman"/>
          <w:kern w:val="24"/>
          <w:szCs w:val="24"/>
        </w:rPr>
        <w:t>, while the event illustrate</w:t>
      </w:r>
      <w:r w:rsidR="00742C70" w:rsidRPr="00A12889">
        <w:rPr>
          <w:rFonts w:ascii="Times New Roman" w:eastAsia="SimSun" w:hAnsi="Times New Roman" w:cs="Times New Roman"/>
          <w:kern w:val="24"/>
          <w:szCs w:val="24"/>
        </w:rPr>
        <w:t>s</w:t>
      </w:r>
      <w:r w:rsidRPr="00A12889">
        <w:rPr>
          <w:rFonts w:ascii="Times New Roman" w:eastAsia="SimSun" w:hAnsi="Times New Roman" w:cs="Times New Roman"/>
          <w:kern w:val="24"/>
          <w:szCs w:val="24"/>
        </w:rPr>
        <w:t xml:space="preserve"> the principle. Wang further interprets the canonical works as merely historical works, as they are the record of </w:t>
      </w:r>
      <w:r w:rsidR="000646DB" w:rsidRPr="00A12889">
        <w:rPr>
          <w:rFonts w:ascii="Times New Roman" w:eastAsia="SimSun" w:hAnsi="Times New Roman" w:cs="Times New Roman"/>
          <w:kern w:val="24"/>
          <w:szCs w:val="24"/>
        </w:rPr>
        <w:t xml:space="preserve">people </w:t>
      </w:r>
      <w:r w:rsidRPr="00A12889">
        <w:rPr>
          <w:rFonts w:ascii="Times New Roman" w:eastAsia="SimSun" w:hAnsi="Times New Roman" w:cs="Times New Roman"/>
          <w:kern w:val="24"/>
          <w:szCs w:val="24"/>
        </w:rPr>
        <w:t xml:space="preserve">and events in the past. He ultimately distils the textual tradition into one principle – to distinguish right and wrong, thereby educating on doing good. </w:t>
      </w:r>
      <w:r w:rsidR="008718E3" w:rsidRPr="00A12889">
        <w:rPr>
          <w:rFonts w:ascii="Times New Roman" w:eastAsia="SimSun" w:hAnsi="Times New Roman" w:cs="Times New Roman"/>
          <w:kern w:val="24"/>
          <w:szCs w:val="24"/>
        </w:rPr>
        <w:t>Indeed, t</w:t>
      </w:r>
      <w:r w:rsidRPr="00A12889">
        <w:rPr>
          <w:rFonts w:ascii="Times New Roman" w:eastAsia="SimSun" w:hAnsi="Times New Roman" w:cs="Times New Roman"/>
          <w:kern w:val="24"/>
          <w:szCs w:val="24"/>
        </w:rPr>
        <w:t xml:space="preserve">he </w:t>
      </w:r>
      <w:r w:rsidRPr="00A12889">
        <w:rPr>
          <w:rFonts w:ascii="Times New Roman" w:eastAsia="SimSun" w:hAnsi="Times New Roman" w:cs="Times New Roman"/>
          <w:i/>
          <w:iCs/>
          <w:kern w:val="24"/>
          <w:szCs w:val="24"/>
        </w:rPr>
        <w:t xml:space="preserve">Treasury </w:t>
      </w:r>
      <w:r w:rsidRPr="00A12889">
        <w:rPr>
          <w:rFonts w:ascii="Times New Roman" w:eastAsia="SimSun" w:hAnsi="Times New Roman" w:cs="Times New Roman"/>
          <w:kern w:val="24"/>
          <w:szCs w:val="24"/>
        </w:rPr>
        <w:t xml:space="preserve">also does not attempt to delineate events and principles through its structure or content. </w:t>
      </w:r>
      <w:r w:rsidR="008718E3" w:rsidRPr="00A12889">
        <w:rPr>
          <w:rFonts w:ascii="Times New Roman" w:eastAsia="SimSun" w:hAnsi="Times New Roman" w:cs="Times New Roman"/>
          <w:kern w:val="24"/>
          <w:szCs w:val="24"/>
        </w:rPr>
        <w:t xml:space="preserve">In contrast </w:t>
      </w:r>
      <w:r w:rsidRPr="00A12889">
        <w:rPr>
          <w:rFonts w:ascii="Times New Roman" w:eastAsia="SimSun" w:hAnsi="Times New Roman" w:cs="Times New Roman"/>
          <w:kern w:val="24"/>
          <w:szCs w:val="24"/>
        </w:rPr>
        <w:t xml:space="preserve">to the </w:t>
      </w:r>
      <w:r w:rsidRPr="00A12889">
        <w:rPr>
          <w:rFonts w:ascii="Times New Roman" w:eastAsia="SimSun" w:hAnsi="Times New Roman" w:cs="Times New Roman"/>
          <w:i/>
          <w:iCs/>
          <w:kern w:val="24"/>
          <w:szCs w:val="24"/>
        </w:rPr>
        <w:t>Elementary Learning</w:t>
      </w:r>
      <w:r w:rsidRPr="00A12889">
        <w:rPr>
          <w:rFonts w:ascii="Times New Roman" w:eastAsia="SimSun" w:hAnsi="Times New Roman" w:cs="Times New Roman"/>
          <w:kern w:val="24"/>
          <w:szCs w:val="24"/>
        </w:rPr>
        <w:t xml:space="preserve"> that has sections dedicated to theory and practice (the exemplars), the </w:t>
      </w:r>
      <w:r w:rsidRPr="00A12889">
        <w:rPr>
          <w:rFonts w:ascii="Times New Roman" w:eastAsia="SimSun" w:hAnsi="Times New Roman" w:cs="Times New Roman"/>
          <w:i/>
          <w:iCs/>
          <w:kern w:val="24"/>
          <w:szCs w:val="24"/>
        </w:rPr>
        <w:t>Treasury</w:t>
      </w:r>
      <w:r w:rsidRPr="00A12889">
        <w:rPr>
          <w:rFonts w:ascii="Times New Roman" w:eastAsia="SimSun" w:hAnsi="Times New Roman" w:cs="Times New Roman"/>
          <w:kern w:val="24"/>
          <w:szCs w:val="24"/>
        </w:rPr>
        <w:t xml:space="preserve"> instead assembles allusions based on source domain and target domain categories. The text being a collection of literary allusions rather than critical biographies meant that </w:t>
      </w:r>
      <w:r w:rsidR="008718E3" w:rsidRPr="00A12889">
        <w:rPr>
          <w:rFonts w:ascii="Times New Roman" w:eastAsia="SimSun" w:hAnsi="Times New Roman" w:cs="Times New Roman"/>
          <w:kern w:val="24"/>
          <w:szCs w:val="24"/>
        </w:rPr>
        <w:t xml:space="preserve">the </w:t>
      </w:r>
      <w:r w:rsidRPr="00A12889">
        <w:rPr>
          <w:rFonts w:ascii="Times New Roman" w:eastAsia="SimSun" w:hAnsi="Times New Roman" w:cs="Times New Roman"/>
          <w:kern w:val="24"/>
          <w:szCs w:val="24"/>
        </w:rPr>
        <w:t xml:space="preserve">narrative was limited and rendered necessarily concise by the annotation format. Each allusion was a tightly packed story with an established message; hence the principle and event were to be learnt at the same time. </w:t>
      </w:r>
    </w:p>
    <w:p w14:paraId="3FE2398F" w14:textId="1AF04D59" w:rsidR="00CD662E" w:rsidRPr="00A12889" w:rsidRDefault="00CD662E" w:rsidP="006A539B">
      <w:pPr>
        <w:tabs>
          <w:tab w:val="left" w:pos="720"/>
        </w:tabs>
        <w:spacing w:line="480" w:lineRule="auto"/>
        <w:ind w:firstLine="720"/>
        <w:rPr>
          <w:rFonts w:ascii="Times New Roman" w:eastAsia="SimSun" w:hAnsi="Times New Roman" w:cs="Times New Roman"/>
          <w:kern w:val="24"/>
          <w:szCs w:val="24"/>
        </w:rPr>
      </w:pPr>
      <w:r w:rsidRPr="00A12889">
        <w:rPr>
          <w:rFonts w:ascii="Times New Roman" w:eastAsia="SimSun" w:hAnsi="Times New Roman" w:cs="Times New Roman"/>
          <w:kern w:val="24"/>
          <w:szCs w:val="24"/>
        </w:rPr>
        <w:t xml:space="preserve">Due to the nature of the allusion and the structuring of the text, there was undoubtedly intellectual work on the part of the reader to intuit the principle. The </w:t>
      </w:r>
      <w:r w:rsidRPr="00A12889">
        <w:rPr>
          <w:rFonts w:ascii="Times New Roman" w:eastAsia="SimSun" w:hAnsi="Times New Roman" w:cs="Times New Roman"/>
          <w:i/>
          <w:iCs/>
          <w:kern w:val="24"/>
          <w:szCs w:val="24"/>
        </w:rPr>
        <w:t>Treasury</w:t>
      </w:r>
      <w:r w:rsidRPr="00A12889">
        <w:rPr>
          <w:rFonts w:ascii="Times New Roman" w:eastAsia="SimSun" w:hAnsi="Times New Roman" w:cs="Times New Roman"/>
          <w:kern w:val="24"/>
          <w:szCs w:val="24"/>
        </w:rPr>
        <w:t xml:space="preserve"> aided the evaluative process by direct value judgements of the figures. </w:t>
      </w:r>
      <w:r w:rsidRPr="00A12889">
        <w:rPr>
          <w:rFonts w:ascii="Times New Roman" w:eastAsia="SimSun" w:hAnsi="Times New Roman" w:cs="Times New Roman"/>
          <w:szCs w:val="24"/>
        </w:rPr>
        <w:t xml:space="preserve">Where several references were made to the one person, the moral messages were consistent, for example Zhuge Liang </w:t>
      </w:r>
      <w:r w:rsidRPr="00A12889">
        <w:rPr>
          <w:rFonts w:ascii="Times New Roman" w:eastAsia="SimSun" w:hAnsi="Times New Roman" w:cs="Times New Roman"/>
          <w:szCs w:val="24"/>
        </w:rPr>
        <w:t>諸葛亮</w:t>
      </w:r>
      <w:r w:rsidRPr="00A12889">
        <w:rPr>
          <w:rFonts w:ascii="Times New Roman" w:eastAsia="SimSun" w:hAnsi="Times New Roman" w:cs="Times New Roman"/>
          <w:szCs w:val="24"/>
        </w:rPr>
        <w:t xml:space="preserve"> (181–234) is </w:t>
      </w:r>
      <w:r w:rsidR="00E5687B" w:rsidRPr="00A12889">
        <w:rPr>
          <w:rFonts w:ascii="Times New Roman" w:eastAsia="SimSun" w:hAnsi="Times New Roman" w:cs="Times New Roman"/>
          <w:szCs w:val="24"/>
        </w:rPr>
        <w:t xml:space="preserve">generally </w:t>
      </w:r>
      <w:r w:rsidRPr="00A12889">
        <w:rPr>
          <w:rFonts w:ascii="Times New Roman" w:eastAsia="SimSun" w:hAnsi="Times New Roman" w:cs="Times New Roman"/>
          <w:szCs w:val="24"/>
        </w:rPr>
        <w:t xml:space="preserve">depicted as the skilful military strategist and </w:t>
      </w:r>
      <w:r w:rsidR="00742C70" w:rsidRPr="00A12889">
        <w:rPr>
          <w:rFonts w:ascii="Times New Roman" w:eastAsia="SimSun" w:hAnsi="Times New Roman" w:cs="Times New Roman"/>
          <w:szCs w:val="24"/>
        </w:rPr>
        <w:t xml:space="preserve">loyal </w:t>
      </w:r>
      <w:r w:rsidRPr="00A12889">
        <w:rPr>
          <w:rFonts w:ascii="Times New Roman" w:eastAsia="SimSun" w:hAnsi="Times New Roman" w:cs="Times New Roman"/>
          <w:szCs w:val="24"/>
        </w:rPr>
        <w:t xml:space="preserve">minister in the </w:t>
      </w:r>
      <w:r w:rsidR="00E5687B" w:rsidRPr="00A12889">
        <w:rPr>
          <w:rFonts w:ascii="Times New Roman" w:eastAsia="SimSun" w:hAnsi="Times New Roman" w:cs="Times New Roman"/>
          <w:szCs w:val="24"/>
        </w:rPr>
        <w:lastRenderedPageBreak/>
        <w:t xml:space="preserve">fifteen </w:t>
      </w:r>
      <w:r w:rsidRPr="00A12889">
        <w:rPr>
          <w:rFonts w:ascii="Times New Roman" w:eastAsia="SimSun" w:hAnsi="Times New Roman" w:cs="Times New Roman"/>
          <w:szCs w:val="24"/>
        </w:rPr>
        <w:t>allusions.</w:t>
      </w:r>
      <w:r w:rsidRPr="00A12889">
        <w:rPr>
          <w:rStyle w:val="FootnoteReference"/>
          <w:rFonts w:ascii="Times New Roman" w:eastAsia="SimSun" w:hAnsi="Times New Roman" w:cs="Times New Roman"/>
          <w:szCs w:val="24"/>
        </w:rPr>
        <w:footnoteReference w:id="570"/>
      </w:r>
      <w:r w:rsidRPr="00A12889">
        <w:rPr>
          <w:rFonts w:ascii="Times New Roman" w:eastAsia="SimSun" w:hAnsi="Times New Roman" w:cs="Times New Roman"/>
          <w:szCs w:val="24"/>
        </w:rPr>
        <w:t xml:space="preserve"> Statements like: ‘</w:t>
      </w:r>
      <w:r w:rsidRPr="00A12889">
        <w:rPr>
          <w:rFonts w:ascii="Times New Roman" w:eastAsia="SimSun" w:hAnsi="Times New Roman" w:cs="Times New Roman"/>
          <w:szCs w:val="24"/>
          <w:shd w:val="clear" w:color="auto" w:fill="FFFFFF"/>
        </w:rPr>
        <w:t>孔明有王佐之才</w:t>
      </w:r>
      <w:r w:rsidRPr="00A12889">
        <w:rPr>
          <w:rFonts w:ascii="Times New Roman" w:eastAsia="SimSun" w:hAnsi="Times New Roman" w:cs="Times New Roman"/>
          <w:szCs w:val="24"/>
          <w:shd w:val="clear" w:color="auto" w:fill="FFFFFF"/>
        </w:rPr>
        <w:t>Kongming (Zhu’s formal name) was capable of being the emperor’s aide’ and ‘</w:t>
      </w:r>
      <w:r w:rsidR="00E5687B" w:rsidRPr="00A12889">
        <w:rPr>
          <w:rFonts w:ascii="Times New Roman" w:eastAsia="SimSun" w:hAnsi="Times New Roman" w:cs="Times New Roman"/>
          <w:szCs w:val="24"/>
          <w:shd w:val="clear" w:color="auto" w:fill="FFFFFF"/>
        </w:rPr>
        <w:t>諸葛亮輔漢如龍</w:t>
      </w:r>
      <w:r w:rsidR="00E5687B" w:rsidRPr="00A12889">
        <w:rPr>
          <w:rFonts w:ascii="Times New Roman" w:eastAsia="SimSun" w:hAnsi="Times New Roman" w:cs="Times New Roman"/>
          <w:kern w:val="24"/>
          <w:szCs w:val="24"/>
          <w:lang w:eastAsia="zh-CN"/>
        </w:rPr>
        <w:t xml:space="preserve"> </w:t>
      </w:r>
      <w:r w:rsidRPr="00A12889">
        <w:rPr>
          <w:rFonts w:ascii="Times New Roman" w:eastAsia="SimSun" w:hAnsi="Times New Roman" w:cs="Times New Roman"/>
          <w:szCs w:val="24"/>
          <w:shd w:val="clear" w:color="auto" w:fill="FFFFFF"/>
        </w:rPr>
        <w:t>Zhu</w:t>
      </w:r>
      <w:r w:rsidR="00311615" w:rsidRPr="00A12889">
        <w:rPr>
          <w:rFonts w:ascii="Times New Roman" w:eastAsia="SimSun" w:hAnsi="Times New Roman" w:cs="Times New Roman"/>
          <w:szCs w:val="24"/>
          <w:shd w:val="clear" w:color="auto" w:fill="FFFFFF"/>
        </w:rPr>
        <w:t>g</w:t>
      </w:r>
      <w:r w:rsidRPr="00A12889">
        <w:rPr>
          <w:rFonts w:ascii="Times New Roman" w:eastAsia="SimSun" w:hAnsi="Times New Roman" w:cs="Times New Roman"/>
          <w:szCs w:val="24"/>
          <w:shd w:val="clear" w:color="auto" w:fill="FFFFFF"/>
        </w:rPr>
        <w:t>e</w:t>
      </w:r>
      <w:r w:rsidR="00311615" w:rsidRPr="00A12889">
        <w:rPr>
          <w:rFonts w:ascii="Times New Roman" w:eastAsia="SimSun" w:hAnsi="Times New Roman" w:cs="Times New Roman"/>
          <w:szCs w:val="24"/>
          <w:shd w:val="clear" w:color="auto" w:fill="FFFFFF"/>
        </w:rPr>
        <w:t xml:space="preserve"> L</w:t>
      </w:r>
      <w:r w:rsidRPr="00A12889">
        <w:rPr>
          <w:rFonts w:ascii="Times New Roman" w:eastAsia="SimSun" w:hAnsi="Times New Roman" w:cs="Times New Roman"/>
          <w:szCs w:val="24"/>
          <w:shd w:val="clear" w:color="auto" w:fill="FFFFFF"/>
        </w:rPr>
        <w:t xml:space="preserve">iang supported the state of Shu Han like a dragon.’ </w:t>
      </w:r>
      <w:r w:rsidRPr="00A12889">
        <w:rPr>
          <w:rFonts w:ascii="Times New Roman" w:eastAsia="SimSun" w:hAnsi="Times New Roman" w:cs="Times New Roman"/>
          <w:szCs w:val="24"/>
        </w:rPr>
        <w:t xml:space="preserve">Moreover, the </w:t>
      </w:r>
      <w:r w:rsidR="000646DB" w:rsidRPr="00A12889">
        <w:rPr>
          <w:rFonts w:ascii="Times New Roman" w:eastAsia="SimSun" w:hAnsi="Times New Roman" w:cs="Times New Roman"/>
          <w:szCs w:val="24"/>
        </w:rPr>
        <w:t xml:space="preserve">outcome </w:t>
      </w:r>
      <w:r w:rsidRPr="00A12889">
        <w:rPr>
          <w:rFonts w:ascii="Times New Roman" w:eastAsia="SimSun" w:hAnsi="Times New Roman" w:cs="Times New Roman"/>
          <w:szCs w:val="24"/>
        </w:rPr>
        <w:t xml:space="preserve">was depicted as positive for the virtuous and negative for the unvirtuous. Yang Zhen was lauded for his integrity, specifically manifest in his refusal of a gift of gold and </w:t>
      </w:r>
      <w:r w:rsidR="000646DB" w:rsidRPr="00A12889">
        <w:rPr>
          <w:rFonts w:ascii="Times New Roman" w:eastAsia="SimSun" w:hAnsi="Times New Roman" w:cs="Times New Roman"/>
          <w:szCs w:val="24"/>
        </w:rPr>
        <w:t xml:space="preserve">a proposal of </w:t>
      </w:r>
      <w:r w:rsidRPr="00A12889">
        <w:rPr>
          <w:rFonts w:ascii="Times New Roman" w:eastAsia="SimSun" w:hAnsi="Times New Roman" w:cs="Times New Roman"/>
          <w:szCs w:val="24"/>
        </w:rPr>
        <w:t xml:space="preserve">business </w:t>
      </w:r>
      <w:r w:rsidR="000646DB" w:rsidRPr="00A12889">
        <w:rPr>
          <w:rFonts w:ascii="Times New Roman" w:eastAsia="SimSun" w:hAnsi="Times New Roman" w:cs="Times New Roman"/>
          <w:szCs w:val="24"/>
        </w:rPr>
        <w:t>partnership</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571"/>
      </w:r>
      <w:r w:rsidRPr="00A12889">
        <w:rPr>
          <w:rFonts w:ascii="Times New Roman" w:eastAsia="SimSun" w:hAnsi="Times New Roman" w:cs="Times New Roman"/>
          <w:szCs w:val="24"/>
        </w:rPr>
        <w:t xml:space="preserve"> Notably absent in the text is Yang’s vilification by envious ministers, his demotion and subsequent suicide. Similarly, </w:t>
      </w:r>
      <w:r w:rsidR="000646DB" w:rsidRPr="00A12889">
        <w:rPr>
          <w:rFonts w:ascii="Times New Roman" w:eastAsia="SimSun" w:hAnsi="Times New Roman" w:cs="Times New Roman"/>
          <w:szCs w:val="24"/>
        </w:rPr>
        <w:t xml:space="preserve">there is no mention of </w:t>
      </w:r>
      <w:r w:rsidRPr="00A12889">
        <w:rPr>
          <w:rFonts w:ascii="Times New Roman" w:eastAsia="SimSun" w:hAnsi="Times New Roman" w:cs="Times New Roman"/>
          <w:szCs w:val="24"/>
        </w:rPr>
        <w:t xml:space="preserve">the loyal general Yue Fei’s </w:t>
      </w:r>
      <w:r w:rsidR="00E5687B" w:rsidRPr="00A12889">
        <w:rPr>
          <w:rFonts w:ascii="Times New Roman" w:eastAsia="SimSun" w:hAnsi="Times New Roman" w:cs="Times New Roman"/>
          <w:szCs w:val="24"/>
          <w:shd w:val="clear" w:color="auto" w:fill="FFFFFF"/>
        </w:rPr>
        <w:t>岳飛</w:t>
      </w:r>
      <w:r w:rsidR="00E5687B"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 xml:space="preserve">(1103–1142) execution at the age of thirty-eight due to false charges. Some characters </w:t>
      </w:r>
      <w:r w:rsidR="000B0988" w:rsidRPr="00A12889">
        <w:rPr>
          <w:rFonts w:ascii="Times New Roman" w:eastAsia="SimSun" w:hAnsi="Times New Roman" w:cs="Times New Roman"/>
          <w:szCs w:val="24"/>
        </w:rPr>
        <w:t>with divergent evaluations of their moral standing in history</w:t>
      </w:r>
      <w:r w:rsidRPr="00A12889">
        <w:rPr>
          <w:rFonts w:ascii="Times New Roman" w:eastAsia="SimSun" w:hAnsi="Times New Roman" w:cs="Times New Roman"/>
          <w:szCs w:val="24"/>
        </w:rPr>
        <w:t xml:space="preserve">, such as Feng Dao </w:t>
      </w:r>
      <w:r w:rsidRPr="00A12889">
        <w:rPr>
          <w:rFonts w:ascii="Times New Roman" w:eastAsia="SimSun" w:hAnsi="Times New Roman" w:cs="Times New Roman"/>
          <w:szCs w:val="24"/>
        </w:rPr>
        <w:t>馮道</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shd w:val="clear" w:color="auto" w:fill="FFFFFF"/>
        </w:rPr>
        <w:t>882</w:t>
      </w:r>
      <w:r w:rsidRPr="00A12889">
        <w:rPr>
          <w:rFonts w:ascii="Times New Roman" w:eastAsia="SimSun" w:hAnsi="Times New Roman" w:cs="Times New Roman"/>
          <w:szCs w:val="24"/>
        </w:rPr>
        <w:t>–</w:t>
      </w:r>
      <w:r w:rsidRPr="00A12889">
        <w:rPr>
          <w:rFonts w:ascii="Times New Roman" w:eastAsia="SimSun" w:hAnsi="Times New Roman" w:cs="Times New Roman"/>
          <w:szCs w:val="24"/>
          <w:shd w:val="clear" w:color="auto" w:fill="FFFFFF"/>
        </w:rPr>
        <w:t>954</w:t>
      </w:r>
      <w:r w:rsidRPr="00A12889">
        <w:rPr>
          <w:rFonts w:ascii="Times New Roman" w:eastAsia="SimSun" w:hAnsi="Times New Roman" w:cs="Times New Roman"/>
          <w:szCs w:val="24"/>
        </w:rPr>
        <w:t xml:space="preserve">) who was the chancellor for three dynasties during the Five Dynasties period, are not included in the textbook. Hence, </w:t>
      </w:r>
      <w:r w:rsidR="000646DB" w:rsidRPr="00A12889">
        <w:rPr>
          <w:rFonts w:ascii="Times New Roman" w:eastAsia="SimSun" w:hAnsi="Times New Roman" w:cs="Times New Roman"/>
          <w:szCs w:val="24"/>
        </w:rPr>
        <w:t xml:space="preserve">the </w:t>
      </w:r>
      <w:r w:rsidR="000646DB" w:rsidRPr="00A12889">
        <w:rPr>
          <w:rFonts w:ascii="Times New Roman" w:eastAsia="SimSun" w:hAnsi="Times New Roman" w:cs="Times New Roman"/>
          <w:i/>
          <w:iCs/>
          <w:szCs w:val="24"/>
        </w:rPr>
        <w:t>Treasury</w:t>
      </w:r>
      <w:r w:rsidR="000646DB" w:rsidRPr="00A12889">
        <w:rPr>
          <w:rFonts w:ascii="Times New Roman" w:eastAsia="SimSun" w:hAnsi="Times New Roman" w:cs="Times New Roman"/>
          <w:szCs w:val="24"/>
        </w:rPr>
        <w:t xml:space="preserve"> presents </w:t>
      </w:r>
      <w:r w:rsidRPr="00A12889">
        <w:rPr>
          <w:rFonts w:ascii="Times New Roman" w:eastAsia="SimSun" w:hAnsi="Times New Roman" w:cs="Times New Roman"/>
          <w:szCs w:val="24"/>
        </w:rPr>
        <w:t xml:space="preserve">a </w:t>
      </w:r>
      <w:r w:rsidRPr="00A12889">
        <w:rPr>
          <w:rFonts w:ascii="Times New Roman" w:eastAsia="SimSun" w:hAnsi="Times New Roman" w:cs="Times New Roman"/>
          <w:kern w:val="24"/>
          <w:szCs w:val="24"/>
        </w:rPr>
        <w:t xml:space="preserve">relatively binary scheme of exemplars </w:t>
      </w:r>
      <w:r w:rsidRPr="00A12889">
        <w:rPr>
          <w:rFonts w:ascii="Times New Roman" w:eastAsia="SimSun" w:hAnsi="Times New Roman" w:cs="Times New Roman"/>
          <w:szCs w:val="24"/>
        </w:rPr>
        <w:t>despite the abundance of characters and material</w:t>
      </w:r>
      <w:r w:rsidRPr="00A12889">
        <w:rPr>
          <w:rFonts w:ascii="Times New Roman" w:eastAsia="SimSun" w:hAnsi="Times New Roman" w:cs="Times New Roman"/>
          <w:kern w:val="24"/>
          <w:szCs w:val="24"/>
        </w:rPr>
        <w:t>.</w:t>
      </w:r>
    </w:p>
    <w:p w14:paraId="64C70986" w14:textId="797E3281" w:rsidR="00CD662E" w:rsidRPr="00A12889" w:rsidRDefault="005142D5" w:rsidP="005142D5">
      <w:pPr>
        <w:tabs>
          <w:tab w:val="left" w:pos="720"/>
        </w:tabs>
        <w:snapToGrid w:val="0"/>
        <w:spacing w:line="480" w:lineRule="auto"/>
        <w:rPr>
          <w:rFonts w:ascii="Times New Roman" w:eastAsia="SimSun" w:hAnsi="Times New Roman" w:cs="Times New Roman"/>
          <w:szCs w:val="24"/>
        </w:rPr>
      </w:pPr>
      <w:r>
        <w:rPr>
          <w:rFonts w:ascii="Times New Roman" w:eastAsia="SimSun" w:hAnsi="Times New Roman" w:cs="Times New Roman"/>
          <w:kern w:val="24"/>
          <w:szCs w:val="24"/>
        </w:rPr>
        <w:tab/>
      </w:r>
      <w:r w:rsidR="00CD662E" w:rsidRPr="00A12889">
        <w:rPr>
          <w:rFonts w:ascii="Times New Roman" w:eastAsia="SimSun" w:hAnsi="Times New Roman" w:cs="Times New Roman"/>
          <w:kern w:val="24"/>
          <w:szCs w:val="24"/>
        </w:rPr>
        <w:t xml:space="preserve">The binary nature and mythical elements aided the </w:t>
      </w:r>
      <w:r w:rsidR="000646DB" w:rsidRPr="00A12889">
        <w:rPr>
          <w:rFonts w:ascii="Times New Roman" w:eastAsia="SimSun" w:hAnsi="Times New Roman" w:cs="Times New Roman"/>
          <w:kern w:val="24"/>
          <w:szCs w:val="24"/>
        </w:rPr>
        <w:t xml:space="preserve">young </w:t>
      </w:r>
      <w:r w:rsidR="00CD662E" w:rsidRPr="00A12889">
        <w:rPr>
          <w:rFonts w:ascii="Times New Roman" w:eastAsia="SimSun" w:hAnsi="Times New Roman" w:cs="Times New Roman"/>
          <w:kern w:val="24"/>
          <w:szCs w:val="24"/>
        </w:rPr>
        <w:t xml:space="preserve">student in identifying positive exemplars </w:t>
      </w:r>
      <w:r w:rsidR="000646DB" w:rsidRPr="00A12889">
        <w:rPr>
          <w:rFonts w:ascii="Times New Roman" w:eastAsia="SimSun" w:hAnsi="Times New Roman" w:cs="Times New Roman"/>
          <w:kern w:val="24"/>
          <w:szCs w:val="24"/>
        </w:rPr>
        <w:t xml:space="preserve">for their fledgling </w:t>
      </w:r>
      <w:r w:rsidR="00CD662E" w:rsidRPr="00A12889">
        <w:rPr>
          <w:rFonts w:ascii="Times New Roman" w:eastAsia="SimSun" w:hAnsi="Times New Roman" w:cs="Times New Roman"/>
          <w:kern w:val="24"/>
          <w:szCs w:val="24"/>
        </w:rPr>
        <w:t>moral conceptual scheme</w:t>
      </w:r>
      <w:r w:rsidR="000646DB" w:rsidRPr="00A12889">
        <w:rPr>
          <w:rFonts w:ascii="Times New Roman" w:eastAsia="SimSun" w:hAnsi="Times New Roman" w:cs="Times New Roman"/>
          <w:kern w:val="24"/>
          <w:szCs w:val="24"/>
        </w:rPr>
        <w:t>s</w:t>
      </w:r>
      <w:r w:rsidR="00CD662E" w:rsidRPr="00A12889">
        <w:rPr>
          <w:rFonts w:ascii="Times New Roman" w:eastAsia="SimSun" w:hAnsi="Times New Roman" w:cs="Times New Roman"/>
          <w:kern w:val="24"/>
          <w:szCs w:val="24"/>
        </w:rPr>
        <w:t xml:space="preserve">. </w:t>
      </w:r>
      <w:r w:rsidR="00CD662E" w:rsidRPr="00A12889">
        <w:rPr>
          <w:rFonts w:ascii="Times New Roman" w:eastAsia="SimSun" w:hAnsi="Times New Roman" w:cs="Times New Roman"/>
          <w:szCs w:val="24"/>
        </w:rPr>
        <w:t>As Linda Zagzebski asserts, children and adults alike imitate without the prior notion of imitation nor the concept of good.</w:t>
      </w:r>
      <w:r w:rsidR="00CD662E" w:rsidRPr="00A12889">
        <w:rPr>
          <w:rStyle w:val="FootnoteReference"/>
          <w:rFonts w:ascii="Times New Roman" w:eastAsia="SimSun" w:hAnsi="Times New Roman" w:cs="Times New Roman"/>
          <w:szCs w:val="24"/>
        </w:rPr>
        <w:footnoteReference w:id="572"/>
      </w:r>
      <w:r w:rsidR="00CD662E" w:rsidRPr="00A12889">
        <w:rPr>
          <w:rFonts w:ascii="Times New Roman" w:eastAsia="SimSun" w:hAnsi="Times New Roman" w:cs="Times New Roman"/>
          <w:szCs w:val="24"/>
        </w:rPr>
        <w:t xml:space="preserve"> In other words, people can often identify exemplars in the absence of moral theory, which creates the potential to formalise the features worthy of admiration in abstract and conceptual ethical frameworks.</w:t>
      </w:r>
      <w:r w:rsidR="00CD662E" w:rsidRPr="00A12889">
        <w:rPr>
          <w:rStyle w:val="FootnoteReference"/>
          <w:rFonts w:ascii="Times New Roman" w:eastAsia="SimSun" w:hAnsi="Times New Roman" w:cs="Times New Roman"/>
          <w:szCs w:val="24"/>
        </w:rPr>
        <w:footnoteReference w:id="573"/>
      </w:r>
      <w:r w:rsidR="00CD662E" w:rsidRPr="00A12889">
        <w:rPr>
          <w:rFonts w:ascii="Times New Roman" w:eastAsia="SimSun" w:hAnsi="Times New Roman" w:cs="Times New Roman"/>
          <w:szCs w:val="24"/>
        </w:rPr>
        <w:t xml:space="preserve"> Indeed, Amy Olberding claims that given the piecemeal nature of the extracts in the </w:t>
      </w:r>
      <w:r w:rsidR="00CD662E" w:rsidRPr="00A12889">
        <w:rPr>
          <w:rFonts w:ascii="Times New Roman" w:eastAsia="SimSun" w:hAnsi="Times New Roman" w:cs="Times New Roman"/>
          <w:i/>
          <w:iCs/>
          <w:szCs w:val="24"/>
        </w:rPr>
        <w:t>Analects</w:t>
      </w:r>
      <w:r w:rsidR="00CD662E" w:rsidRPr="00A12889">
        <w:rPr>
          <w:rFonts w:ascii="Times New Roman" w:eastAsia="SimSun" w:hAnsi="Times New Roman" w:cs="Times New Roman"/>
          <w:szCs w:val="24"/>
        </w:rPr>
        <w:t xml:space="preserve">, exemplarism provides the most plausible moral theory – </w:t>
      </w:r>
      <w:r w:rsidR="008718E3" w:rsidRPr="00A12889">
        <w:rPr>
          <w:rFonts w:ascii="Times New Roman" w:eastAsia="SimSun" w:hAnsi="Times New Roman" w:cs="Times New Roman"/>
          <w:szCs w:val="24"/>
        </w:rPr>
        <w:t xml:space="preserve">the traits of </w:t>
      </w:r>
      <w:r w:rsidR="00CD662E" w:rsidRPr="00A12889">
        <w:rPr>
          <w:rFonts w:ascii="Times New Roman" w:eastAsia="SimSun" w:hAnsi="Times New Roman" w:cs="Times New Roman"/>
          <w:szCs w:val="24"/>
        </w:rPr>
        <w:t xml:space="preserve">Confucius and his students </w:t>
      </w:r>
      <w:r w:rsidR="000646DB" w:rsidRPr="00A12889">
        <w:rPr>
          <w:rFonts w:ascii="Times New Roman" w:eastAsia="SimSun" w:hAnsi="Times New Roman" w:cs="Times New Roman"/>
          <w:szCs w:val="24"/>
        </w:rPr>
        <w:t>represent a moral theory through the models</w:t>
      </w:r>
      <w:r w:rsidR="00CD662E" w:rsidRPr="00A12889">
        <w:rPr>
          <w:rFonts w:ascii="Times New Roman" w:eastAsia="SimSun" w:hAnsi="Times New Roman" w:cs="Times New Roman"/>
          <w:szCs w:val="24"/>
        </w:rPr>
        <w:t>.</w:t>
      </w:r>
      <w:r w:rsidR="00CD662E" w:rsidRPr="00A12889">
        <w:rPr>
          <w:rStyle w:val="FootnoteReference"/>
          <w:rFonts w:ascii="Times New Roman" w:eastAsia="SimSun" w:hAnsi="Times New Roman" w:cs="Times New Roman"/>
          <w:szCs w:val="24"/>
        </w:rPr>
        <w:footnoteReference w:id="574"/>
      </w:r>
      <w:r w:rsidR="00CD662E" w:rsidRPr="00A12889">
        <w:rPr>
          <w:rFonts w:ascii="Times New Roman" w:eastAsia="SimSun" w:hAnsi="Times New Roman" w:cs="Times New Roman"/>
          <w:szCs w:val="24"/>
        </w:rPr>
        <w:t xml:space="preserve"> In the same way, the child reader would develop ideas of moral qualities through the figures they </w:t>
      </w:r>
      <w:r w:rsidR="00CD662E" w:rsidRPr="00A12889">
        <w:rPr>
          <w:rFonts w:ascii="Times New Roman" w:eastAsia="SimSun" w:hAnsi="Times New Roman" w:cs="Times New Roman"/>
          <w:szCs w:val="24"/>
        </w:rPr>
        <w:lastRenderedPageBreak/>
        <w:t xml:space="preserve">encountered </w:t>
      </w:r>
      <w:r w:rsidR="00742C70" w:rsidRPr="00A12889">
        <w:rPr>
          <w:rFonts w:ascii="Times New Roman" w:eastAsia="SimSun" w:hAnsi="Times New Roman" w:cs="Times New Roman"/>
          <w:szCs w:val="24"/>
        </w:rPr>
        <w:t xml:space="preserve">in </w:t>
      </w:r>
      <w:r w:rsidR="00CD662E" w:rsidRPr="00A12889">
        <w:rPr>
          <w:rFonts w:ascii="Times New Roman" w:eastAsia="SimSun" w:hAnsi="Times New Roman" w:cs="Times New Roman"/>
          <w:szCs w:val="24"/>
        </w:rPr>
        <w:t xml:space="preserve">the </w:t>
      </w:r>
      <w:r w:rsidR="00742C70" w:rsidRPr="00A12889">
        <w:rPr>
          <w:rFonts w:ascii="Times New Roman" w:eastAsia="SimSun" w:hAnsi="Times New Roman" w:cs="Times New Roman"/>
          <w:i/>
          <w:iCs/>
          <w:szCs w:val="24"/>
        </w:rPr>
        <w:t>Treasury</w:t>
      </w:r>
      <w:r w:rsidR="00CD662E" w:rsidRPr="00A12889">
        <w:rPr>
          <w:rFonts w:ascii="Times New Roman" w:eastAsia="SimSun" w:hAnsi="Times New Roman" w:cs="Times New Roman"/>
          <w:szCs w:val="24"/>
        </w:rPr>
        <w:t xml:space="preserve">. The child may not have fully comprehended filiality as an expression of the innate nature, but would understand to cherish time with their parents through the exemplars, such as Gao Yu </w:t>
      </w:r>
      <w:r w:rsidR="00CD662E" w:rsidRPr="00A12889">
        <w:rPr>
          <w:rFonts w:ascii="Times New Roman" w:eastAsia="SimSun" w:hAnsi="Times New Roman" w:cs="Times New Roman"/>
          <w:szCs w:val="24"/>
        </w:rPr>
        <w:t>皋魚</w:t>
      </w:r>
      <w:r w:rsidR="00954074" w:rsidRPr="00A12889">
        <w:rPr>
          <w:rFonts w:ascii="Times New Roman" w:eastAsia="SimSun" w:hAnsi="Times New Roman" w:cs="Times New Roman"/>
          <w:szCs w:val="24"/>
          <w:lang w:eastAsia="zh-CN"/>
        </w:rPr>
        <w:t xml:space="preserve"> (dates unknown) </w:t>
      </w:r>
      <w:r w:rsidR="00CD662E" w:rsidRPr="00A12889">
        <w:rPr>
          <w:rFonts w:ascii="Times New Roman" w:eastAsia="SimSun" w:hAnsi="Times New Roman" w:cs="Times New Roman"/>
          <w:szCs w:val="24"/>
        </w:rPr>
        <w:t xml:space="preserve">and Zeng Zi </w:t>
      </w:r>
      <w:r w:rsidR="00CD662E" w:rsidRPr="00A12889">
        <w:rPr>
          <w:rFonts w:ascii="Times New Roman" w:eastAsia="SimSun" w:hAnsi="Times New Roman" w:cs="Times New Roman"/>
          <w:szCs w:val="24"/>
        </w:rPr>
        <w:t>曾子</w:t>
      </w:r>
      <w:r w:rsidR="00CD662E" w:rsidRPr="00A12889">
        <w:rPr>
          <w:rFonts w:ascii="Times New Roman" w:eastAsia="SimSun" w:hAnsi="Times New Roman" w:cs="Times New Roman"/>
          <w:szCs w:val="24"/>
        </w:rPr>
        <w:t xml:space="preserve"> (505–435 BCE): </w:t>
      </w:r>
    </w:p>
    <w:p w14:paraId="42C54D12" w14:textId="77777777" w:rsidR="00CD662E" w:rsidRPr="00A12889" w:rsidRDefault="00CD662E" w:rsidP="005142D5">
      <w:pPr>
        <w:tabs>
          <w:tab w:val="left" w:pos="720"/>
        </w:tabs>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樹欲靜而風不息，子欲養而親不在，皋魚增感；與其椎牛而祭墓，不如雞豚之逮存，曾子興思。</w:t>
      </w:r>
    </w:p>
    <w:p w14:paraId="262A7AE4" w14:textId="77777777" w:rsidR="00CD662E" w:rsidRPr="00A12889" w:rsidRDefault="00CD662E" w:rsidP="005142D5">
      <w:pPr>
        <w:tabs>
          <w:tab w:val="left" w:pos="720"/>
        </w:tabs>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When the tree desires rest, the wind does not cease. When the child wishes to care for their parents, they are no longer present,’ said Gao Yu who became more sorrowful. Better to provide fowl and pigs for parents in their lifetime, than slaughtering an ox to sacrifice at their grave, was Zeng Zi’s reflection.</w:t>
      </w:r>
      <w:r w:rsidRPr="00A12889">
        <w:rPr>
          <w:rStyle w:val="FootnoteReference"/>
          <w:rFonts w:ascii="Times New Roman" w:eastAsia="SimSun" w:hAnsi="Times New Roman" w:cs="Times New Roman"/>
          <w:szCs w:val="24"/>
        </w:rPr>
        <w:footnoteReference w:id="575"/>
      </w:r>
    </w:p>
    <w:p w14:paraId="46B93E04" w14:textId="16B39E81" w:rsidR="00CD662E" w:rsidRPr="00A12889" w:rsidRDefault="00CD662E" w:rsidP="005142D5">
      <w:pPr>
        <w:tabs>
          <w:tab w:val="left" w:pos="720"/>
        </w:tabs>
        <w:snapToGrid w:val="0"/>
        <w:ind w:left="1440"/>
        <w:rPr>
          <w:rFonts w:ascii="Times New Roman" w:eastAsia="SimSun" w:hAnsi="Times New Roman" w:cs="Times New Roman"/>
          <w:szCs w:val="24"/>
        </w:rPr>
      </w:pPr>
      <w:r w:rsidRPr="00A12889">
        <w:rPr>
          <w:rFonts w:ascii="Times New Roman" w:eastAsia="SimSun" w:hAnsi="Times New Roman" w:cs="Times New Roman"/>
          <w:szCs w:val="24"/>
        </w:rPr>
        <w:t>韓詩外傳：孔子適齊，中路聞哭聲甚哀，至則皋魚也，被褐捶胸，哭於道左。孔子下車而問故，對曰：</w:t>
      </w:r>
      <w:r w:rsidR="00E5687B" w:rsidRPr="00A12889">
        <w:rPr>
          <w:rFonts w:ascii="Times New Roman" w:eastAsia="SimSun" w:hAnsi="Times New Roman" w:cs="Times New Roman"/>
          <w:szCs w:val="24"/>
        </w:rPr>
        <w:t>「</w:t>
      </w:r>
      <w:r w:rsidRPr="00A12889">
        <w:rPr>
          <w:rFonts w:ascii="Times New Roman" w:eastAsia="SimSun" w:hAnsi="Times New Roman" w:cs="Times New Roman"/>
          <w:szCs w:val="24"/>
        </w:rPr>
        <w:t>夫樹欲靜而風不息，子欲養而親不在。往而不可返者年也，逝而不可追者親也。吾於此辭矣。</w:t>
      </w:r>
      <w:r w:rsidR="00E5687B"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泣哭而死。</w:t>
      </w:r>
    </w:p>
    <w:p w14:paraId="4B8CFA57" w14:textId="3FE65491" w:rsidR="00CD662E" w:rsidRPr="00A12889" w:rsidRDefault="00CD662E" w:rsidP="005142D5">
      <w:pPr>
        <w:tabs>
          <w:tab w:val="left" w:pos="720"/>
        </w:tabs>
        <w:snapToGrid w:val="0"/>
        <w:spacing w:after="240"/>
        <w:ind w:left="1440"/>
        <w:rPr>
          <w:rFonts w:ascii="Times New Roman" w:eastAsia="SimSun" w:hAnsi="Times New Roman" w:cs="Times New Roman"/>
          <w:szCs w:val="24"/>
        </w:rPr>
      </w:pPr>
      <w:r w:rsidRPr="00A12889">
        <w:rPr>
          <w:rFonts w:ascii="Times New Roman" w:eastAsia="SimSun" w:hAnsi="Times New Roman" w:cs="Times New Roman"/>
          <w:i/>
          <w:iCs/>
          <w:szCs w:val="24"/>
        </w:rPr>
        <w:t>Han shi waizhuan</w:t>
      </w:r>
      <w:r w:rsidRPr="00A12889">
        <w:rPr>
          <w:rFonts w:ascii="Times New Roman" w:eastAsia="SimSun" w:hAnsi="Times New Roman" w:cs="Times New Roman"/>
          <w:szCs w:val="24"/>
        </w:rPr>
        <w:t xml:space="preserve">: En route to the state of Qi, Confucius heard the sound of sobbing and discovered Gao Yu who was wearing mourning garments, </w:t>
      </w:r>
      <w:r w:rsidR="008718E3" w:rsidRPr="00A12889">
        <w:rPr>
          <w:rFonts w:ascii="Times New Roman" w:eastAsia="SimSun" w:hAnsi="Times New Roman" w:cs="Times New Roman"/>
          <w:szCs w:val="24"/>
        </w:rPr>
        <w:t xml:space="preserve">pounding </w:t>
      </w:r>
      <w:r w:rsidRPr="00A12889">
        <w:rPr>
          <w:rFonts w:ascii="Times New Roman" w:eastAsia="SimSun" w:hAnsi="Times New Roman" w:cs="Times New Roman"/>
          <w:szCs w:val="24"/>
        </w:rPr>
        <w:t xml:space="preserve">his chest and crying on the </w:t>
      </w:r>
      <w:r w:rsidR="008718E3" w:rsidRPr="00A12889">
        <w:rPr>
          <w:rFonts w:ascii="Times New Roman" w:eastAsia="SimSun" w:hAnsi="Times New Roman" w:cs="Times New Roman"/>
          <w:szCs w:val="24"/>
        </w:rPr>
        <w:t>left side</w:t>
      </w:r>
      <w:r w:rsidRPr="00A12889">
        <w:rPr>
          <w:rFonts w:ascii="Times New Roman" w:eastAsia="SimSun" w:hAnsi="Times New Roman" w:cs="Times New Roman"/>
          <w:szCs w:val="24"/>
        </w:rPr>
        <w:t xml:space="preserve"> of the road. Confucius alighted </w:t>
      </w:r>
      <w:r w:rsidR="008718E3" w:rsidRPr="00A12889">
        <w:rPr>
          <w:rFonts w:ascii="Times New Roman" w:eastAsia="SimSun" w:hAnsi="Times New Roman" w:cs="Times New Roman"/>
          <w:szCs w:val="24"/>
        </w:rPr>
        <w:t xml:space="preserve">from </w:t>
      </w:r>
      <w:r w:rsidRPr="00A12889">
        <w:rPr>
          <w:rFonts w:ascii="Times New Roman" w:eastAsia="SimSun" w:hAnsi="Times New Roman" w:cs="Times New Roman"/>
          <w:szCs w:val="24"/>
        </w:rPr>
        <w:t xml:space="preserve">his carriage and enquired. </w:t>
      </w:r>
      <w:r w:rsidR="008718E3" w:rsidRPr="00A12889">
        <w:rPr>
          <w:rFonts w:ascii="Times New Roman" w:eastAsia="SimSun" w:hAnsi="Times New Roman" w:cs="Times New Roman"/>
          <w:szCs w:val="24"/>
        </w:rPr>
        <w:t xml:space="preserve">Gao Yu </w:t>
      </w:r>
      <w:r w:rsidRPr="00A12889">
        <w:rPr>
          <w:rFonts w:ascii="Times New Roman" w:eastAsia="SimSun" w:hAnsi="Times New Roman" w:cs="Times New Roman"/>
          <w:szCs w:val="24"/>
        </w:rPr>
        <w:t xml:space="preserve">replied: ‘When the tree desires rest, the wind does not cease. When the child wishes to care for their parents, they are no longer present. That which progresses and cannot be turned back – the years, those who pass away and cannot be sought – our parents. These are my words.’ He wept and </w:t>
      </w:r>
      <w:r w:rsidR="00742C70" w:rsidRPr="00A12889">
        <w:rPr>
          <w:rFonts w:ascii="Times New Roman" w:eastAsia="SimSun" w:hAnsi="Times New Roman" w:cs="Times New Roman"/>
          <w:szCs w:val="24"/>
        </w:rPr>
        <w:t>expired</w:t>
      </w:r>
      <w:r w:rsidRPr="00A12889">
        <w:rPr>
          <w:rFonts w:ascii="Times New Roman" w:eastAsia="SimSun" w:hAnsi="Times New Roman" w:cs="Times New Roman"/>
          <w:szCs w:val="24"/>
        </w:rPr>
        <w:t>.</w:t>
      </w:r>
    </w:p>
    <w:p w14:paraId="7A6CC21B" w14:textId="68C2FF22" w:rsidR="00CD662E" w:rsidRPr="00A12889" w:rsidRDefault="00CD662E" w:rsidP="005142D5">
      <w:pPr>
        <w:tabs>
          <w:tab w:val="left" w:pos="720"/>
        </w:tabs>
        <w:snapToGrid w:val="0"/>
        <w:ind w:left="1440"/>
        <w:rPr>
          <w:rFonts w:ascii="Times New Roman" w:eastAsia="SimSun" w:hAnsi="Times New Roman" w:cs="Times New Roman"/>
          <w:szCs w:val="24"/>
        </w:rPr>
      </w:pPr>
      <w:r w:rsidRPr="00A12889">
        <w:rPr>
          <w:rFonts w:ascii="Times New Roman" w:eastAsia="SimSun" w:hAnsi="Times New Roman" w:cs="Times New Roman"/>
          <w:szCs w:val="24"/>
        </w:rPr>
        <w:t>曾子讀《喪禮》，泣下沾襟，曰：</w:t>
      </w:r>
      <w:r w:rsidR="00E5687B" w:rsidRPr="00A12889">
        <w:rPr>
          <w:rFonts w:ascii="Times New Roman" w:eastAsia="SimSun" w:hAnsi="Times New Roman" w:cs="Times New Roman"/>
          <w:szCs w:val="24"/>
        </w:rPr>
        <w:t>「</w:t>
      </w:r>
      <w:r w:rsidRPr="00A12889">
        <w:rPr>
          <w:rFonts w:ascii="Times New Roman" w:eastAsia="SimSun" w:hAnsi="Times New Roman" w:cs="Times New Roman"/>
          <w:szCs w:val="24"/>
        </w:rPr>
        <w:t>往而不可還者親也，子欲養而親不在。是故椎牛而祭，不如雞豚之逮親存也。</w:t>
      </w:r>
      <w:r w:rsidR="00E5687B" w:rsidRPr="00A12889">
        <w:rPr>
          <w:rFonts w:ascii="Times New Roman" w:eastAsia="SimSun" w:hAnsi="Times New Roman" w:cs="Times New Roman"/>
          <w:szCs w:val="24"/>
        </w:rPr>
        <w:t>」</w:t>
      </w:r>
      <w:r w:rsidRPr="00A12889">
        <w:rPr>
          <w:rFonts w:ascii="Times New Roman" w:eastAsia="SimSun" w:hAnsi="Times New Roman" w:cs="Times New Roman"/>
          <w:szCs w:val="24"/>
        </w:rPr>
        <w:t>〔釋〕：椎，擊殺也。逮，及也。</w:t>
      </w:r>
    </w:p>
    <w:p w14:paraId="395F723B" w14:textId="2FE0436F" w:rsidR="00CD662E" w:rsidRPr="00A12889" w:rsidRDefault="00CD662E" w:rsidP="005142D5">
      <w:pPr>
        <w:tabs>
          <w:tab w:val="left" w:pos="720"/>
        </w:tabs>
        <w:snapToGrid w:val="0"/>
        <w:spacing w:after="240"/>
        <w:ind w:left="1440"/>
        <w:rPr>
          <w:rFonts w:ascii="Times New Roman" w:eastAsia="SimSun" w:hAnsi="Times New Roman" w:cs="Times New Roman"/>
          <w:szCs w:val="24"/>
        </w:rPr>
      </w:pPr>
      <w:r w:rsidRPr="00A12889">
        <w:rPr>
          <w:rFonts w:ascii="Times New Roman" w:eastAsia="SimSun" w:hAnsi="Times New Roman" w:cs="Times New Roman"/>
          <w:szCs w:val="24"/>
        </w:rPr>
        <w:t xml:space="preserve">Zeng Zi read the “Rituals of Mourning” </w:t>
      </w:r>
      <w:r w:rsidR="00430091" w:rsidRPr="00A12889">
        <w:rPr>
          <w:rFonts w:ascii="Times New Roman" w:eastAsia="SimSun" w:hAnsi="Times New Roman" w:cs="Times New Roman"/>
          <w:szCs w:val="24"/>
        </w:rPr>
        <w:t xml:space="preserve">and with </w:t>
      </w:r>
      <w:r w:rsidRPr="00A12889">
        <w:rPr>
          <w:rFonts w:ascii="Times New Roman" w:eastAsia="SimSun" w:hAnsi="Times New Roman" w:cs="Times New Roman"/>
          <w:szCs w:val="24"/>
        </w:rPr>
        <w:t xml:space="preserve">tears soaking his clothes, </w:t>
      </w:r>
      <w:r w:rsidR="00430091" w:rsidRPr="00A12889">
        <w:rPr>
          <w:rFonts w:ascii="Times New Roman" w:eastAsia="SimSun" w:hAnsi="Times New Roman" w:cs="Times New Roman"/>
          <w:szCs w:val="24"/>
        </w:rPr>
        <w:t xml:space="preserve">he </w:t>
      </w:r>
      <w:r w:rsidRPr="00A12889">
        <w:rPr>
          <w:rFonts w:ascii="Times New Roman" w:eastAsia="SimSun" w:hAnsi="Times New Roman" w:cs="Times New Roman"/>
          <w:szCs w:val="24"/>
        </w:rPr>
        <w:t xml:space="preserve">said: ‘Those who depart and cannot return – our parents. The child wishes to care but their parents are no longer present. Therefore, it is better to provide fowl and pigs for parents in their lifetime, rather than slaughter an ox to sacrifice at their grave.’ Gloss: </w:t>
      </w:r>
      <w:r w:rsidRPr="00A12889">
        <w:rPr>
          <w:rFonts w:ascii="Times New Roman" w:eastAsia="SimSun" w:hAnsi="Times New Roman" w:cs="Times New Roman"/>
          <w:i/>
          <w:iCs/>
          <w:szCs w:val="24"/>
        </w:rPr>
        <w:t xml:space="preserve">Zhui </w:t>
      </w:r>
      <w:r w:rsidRPr="00A12889">
        <w:rPr>
          <w:rFonts w:ascii="Times New Roman" w:eastAsia="SimSun" w:hAnsi="Times New Roman" w:cs="Times New Roman"/>
          <w:szCs w:val="24"/>
        </w:rPr>
        <w:t xml:space="preserve">means to slaughter. </w:t>
      </w:r>
      <w:r w:rsidRPr="00A12889">
        <w:rPr>
          <w:rFonts w:ascii="Times New Roman" w:eastAsia="SimSun" w:hAnsi="Times New Roman" w:cs="Times New Roman"/>
          <w:i/>
          <w:iCs/>
          <w:szCs w:val="24"/>
        </w:rPr>
        <w:t>Dai</w:t>
      </w:r>
      <w:r w:rsidRPr="00A12889">
        <w:rPr>
          <w:rFonts w:ascii="Times New Roman" w:eastAsia="SimSun" w:hAnsi="Times New Roman" w:cs="Times New Roman"/>
          <w:szCs w:val="24"/>
        </w:rPr>
        <w:t xml:space="preserve"> means to reach.</w:t>
      </w:r>
    </w:p>
    <w:p w14:paraId="72478C33" w14:textId="1D8DD044" w:rsidR="00A42EC4" w:rsidRPr="00A12889" w:rsidRDefault="00A42EC4" w:rsidP="006A539B">
      <w:pPr>
        <w:widowControl/>
        <w:snapToGrid w:val="0"/>
        <w:spacing w:line="480" w:lineRule="auto"/>
        <w:jc w:val="both"/>
        <w:rPr>
          <w:rFonts w:ascii="Times New Roman" w:eastAsia="SimSun" w:hAnsi="Times New Roman" w:cs="Times New Roman"/>
          <w:szCs w:val="24"/>
          <w:lang w:eastAsia="zh-CN"/>
        </w:rPr>
      </w:pPr>
      <w:r w:rsidRPr="00A12889">
        <w:rPr>
          <w:rFonts w:ascii="Times New Roman" w:eastAsia="SimSun" w:hAnsi="Times New Roman" w:cs="Times New Roman"/>
          <w:kern w:val="0"/>
          <w:szCs w:val="24"/>
          <w:lang w:eastAsia="zh-CN"/>
        </w:rPr>
        <w:t>Such employment of exemplars corresponds to the traditional Chinese view of children developing reasoning and analytical abilities at a later age, hence moral theory was not elaborated on in elementary education.</w:t>
      </w:r>
      <w:r w:rsidRPr="00A12889">
        <w:rPr>
          <w:rFonts w:ascii="Times New Roman" w:eastAsia="SimSun" w:hAnsi="Times New Roman" w:cs="Times New Roman"/>
          <w:szCs w:val="24"/>
          <w:lang w:eastAsia="zh-CN"/>
        </w:rPr>
        <w:t xml:space="preserve"> Western moral education research also finds that the deliberative Piaget-Kohlberg reasoning is a fading paradigm, rather it has now been shown that humans have two types of ‘minds’.</w:t>
      </w:r>
      <w:r w:rsidRPr="00A12889">
        <w:rPr>
          <w:rStyle w:val="FootnoteReference"/>
          <w:rFonts w:ascii="Times New Roman" w:eastAsia="SimSun" w:hAnsi="Times New Roman" w:cs="Times New Roman"/>
          <w:szCs w:val="24"/>
          <w:lang w:eastAsia="zh-CN"/>
        </w:rPr>
        <w:footnoteReference w:id="576"/>
      </w:r>
      <w:r w:rsidRPr="00A12889">
        <w:rPr>
          <w:rFonts w:ascii="Times New Roman" w:eastAsia="SimSun" w:hAnsi="Times New Roman" w:cs="Times New Roman"/>
          <w:szCs w:val="24"/>
          <w:lang w:eastAsia="zh-CN"/>
        </w:rPr>
        <w:t xml:space="preserve"> The two minds are the conscious serial processing of the </w:t>
      </w:r>
      <w:r w:rsidRPr="00A12889">
        <w:rPr>
          <w:rFonts w:ascii="Times New Roman" w:eastAsia="SimSun" w:hAnsi="Times New Roman" w:cs="Times New Roman"/>
          <w:szCs w:val="24"/>
          <w:lang w:eastAsia="zh-CN"/>
        </w:rPr>
        <w:lastRenderedPageBreak/>
        <w:t>deliberative mind and the subconscious parallel processing of the intuitive mind. The intuitive mind develops sensibilities and responses from immersion in the environment while the deliberative mind cultivates sophisticated moral reasoning. Lapsley and Narvaez argue that the two approaches to moral character education addressing each type of learning can be viewed as complementary</w:t>
      </w:r>
      <w:r w:rsidRPr="00A12889">
        <w:rPr>
          <w:rStyle w:val="FootnoteReference"/>
          <w:rFonts w:ascii="Times New Roman" w:eastAsia="SimSun" w:hAnsi="Times New Roman" w:cs="Times New Roman"/>
          <w:szCs w:val="24"/>
          <w:lang w:eastAsia="zh-CN"/>
        </w:rPr>
        <w:footnoteReference w:id="577"/>
      </w:r>
      <w:r w:rsidRPr="00A12889">
        <w:rPr>
          <w:rFonts w:ascii="Times New Roman" w:eastAsia="SimSun" w:hAnsi="Times New Roman" w:cs="Times New Roman"/>
          <w:szCs w:val="24"/>
          <w:lang w:eastAsia="zh-CN"/>
        </w:rPr>
        <w:t xml:space="preserve"> Hence, it seems that Qing primary educational textbooks employed exemplars to engage the intuitive mind, while deliberative reasoning occurs in advanced education when the historical figure is later studied in the historical works.</w:t>
      </w:r>
    </w:p>
    <w:p w14:paraId="1DAE14FB" w14:textId="7F72140E" w:rsidR="00CD662E" w:rsidRPr="00A12889" w:rsidRDefault="00A42EC4"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r>
      <w:r w:rsidR="00CD662E" w:rsidRPr="00A12889">
        <w:rPr>
          <w:rFonts w:ascii="Times New Roman" w:eastAsia="SimSun" w:hAnsi="Times New Roman" w:cs="Times New Roman"/>
          <w:szCs w:val="24"/>
        </w:rPr>
        <w:t>The succinct portrayals</w:t>
      </w:r>
      <w:r w:rsidRPr="00A12889">
        <w:rPr>
          <w:rFonts w:ascii="Times New Roman" w:eastAsia="SimSun" w:hAnsi="Times New Roman" w:cs="Times New Roman"/>
          <w:szCs w:val="24"/>
        </w:rPr>
        <w:t>, such as Gao Yu and Zeng Zi</w:t>
      </w:r>
      <w:r w:rsidR="00CD662E"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also worked </w:t>
      </w:r>
      <w:r w:rsidR="00CD662E" w:rsidRPr="00A12889">
        <w:rPr>
          <w:rFonts w:ascii="Times New Roman" w:eastAsia="SimSun" w:hAnsi="Times New Roman" w:cs="Times New Roman"/>
          <w:szCs w:val="24"/>
        </w:rPr>
        <w:t>to provoke emotional reactions and help children gravitate towards the ‘good’. Confucius explained the desired attitude as: ‘</w:t>
      </w:r>
      <w:r w:rsidR="00165330" w:rsidRPr="00A12889">
        <w:rPr>
          <w:rFonts w:ascii="Times New Roman" w:eastAsia="SimSun" w:hAnsi="Times New Roman" w:cs="Times New Roman"/>
          <w:szCs w:val="24"/>
        </w:rPr>
        <w:t>見善如不及，見不善如探湯。</w:t>
      </w:r>
      <w:r w:rsidR="00CD662E" w:rsidRPr="00A12889">
        <w:rPr>
          <w:rFonts w:ascii="Times New Roman" w:eastAsia="SimSun" w:hAnsi="Times New Roman" w:cs="Times New Roman"/>
          <w:szCs w:val="24"/>
        </w:rPr>
        <w:t>Contemplating good, and pursuing it, as if they could not reach it; contemplating evil and shrinking from it, as they would from thrusting the</w:t>
      </w:r>
      <w:r w:rsidR="00742C70" w:rsidRPr="00A12889">
        <w:rPr>
          <w:rFonts w:ascii="Times New Roman" w:eastAsia="SimSun" w:hAnsi="Times New Roman" w:cs="Times New Roman"/>
          <w:szCs w:val="24"/>
        </w:rPr>
        <w:t>ir</w:t>
      </w:r>
      <w:r w:rsidR="00CD662E" w:rsidRPr="00A12889">
        <w:rPr>
          <w:rFonts w:ascii="Times New Roman" w:eastAsia="SimSun" w:hAnsi="Times New Roman" w:cs="Times New Roman"/>
          <w:szCs w:val="24"/>
        </w:rPr>
        <w:t xml:space="preserve"> hand into boiling water.’</w:t>
      </w:r>
      <w:r w:rsidR="00CD662E" w:rsidRPr="00A12889">
        <w:rPr>
          <w:rStyle w:val="FootnoteReference"/>
          <w:rFonts w:ascii="Times New Roman" w:eastAsia="SimSun" w:hAnsi="Times New Roman" w:cs="Times New Roman"/>
          <w:szCs w:val="24"/>
        </w:rPr>
        <w:footnoteReference w:id="578"/>
      </w:r>
      <w:r w:rsidR="00CD662E" w:rsidRPr="00A12889">
        <w:rPr>
          <w:rFonts w:ascii="Times New Roman" w:eastAsia="SimSun" w:hAnsi="Times New Roman" w:cs="Times New Roman"/>
          <w:szCs w:val="24"/>
        </w:rPr>
        <w:t xml:space="preserve"> In terms of emulating exemplars, the text aims to portray the good as beneficial to the self, while its opposite is detrimental. This concept is similar to Aristotle’s emotion of emulation (</w:t>
      </w:r>
      <w:r w:rsidR="00CD662E" w:rsidRPr="00A12889">
        <w:rPr>
          <w:rStyle w:val="Emphasis"/>
          <w:rFonts w:ascii="Times New Roman" w:eastAsia="SimSun" w:hAnsi="Times New Roman" w:cs="Times New Roman"/>
          <w:szCs w:val="24"/>
          <w:shd w:val="clear" w:color="auto" w:fill="FFFFFF"/>
        </w:rPr>
        <w:t>zēlos</w:t>
      </w:r>
      <w:r w:rsidR="00CD662E" w:rsidRPr="00A12889">
        <w:rPr>
          <w:rFonts w:ascii="Times New Roman" w:eastAsia="SimSun" w:hAnsi="Times New Roman" w:cs="Times New Roman"/>
          <w:szCs w:val="24"/>
        </w:rPr>
        <w:t>) – a distress at the absence in oneself of desired, honoured goods, thus leading to striving for such things that are ‘appropriate attributes of the good’</w:t>
      </w:r>
      <w:r w:rsidR="00165330" w:rsidRPr="00A12889">
        <w:rPr>
          <w:rFonts w:ascii="Times New Roman" w:eastAsia="SimSun" w:hAnsi="Times New Roman" w:cs="Times New Roman"/>
          <w:szCs w:val="24"/>
          <w:lang w:eastAsia="zh-CN"/>
        </w:rPr>
        <w:t>.</w:t>
      </w:r>
      <w:r w:rsidR="00CD662E" w:rsidRPr="00A12889">
        <w:rPr>
          <w:rStyle w:val="FootnoteReference"/>
          <w:rFonts w:ascii="Times New Roman" w:eastAsia="SimSun" w:hAnsi="Times New Roman" w:cs="Times New Roman"/>
          <w:szCs w:val="24"/>
        </w:rPr>
        <w:footnoteReference w:id="579"/>
      </w:r>
      <w:r w:rsidR="00CD662E" w:rsidRPr="00A12889">
        <w:rPr>
          <w:rFonts w:ascii="Times New Roman" w:eastAsia="SimSun" w:hAnsi="Times New Roman" w:cs="Times New Roman"/>
          <w:szCs w:val="24"/>
        </w:rPr>
        <w:t xml:space="preserve"> Interestingly, Aristotle defines honoured goods that are the objects of emulation </w:t>
      </w:r>
      <w:r w:rsidR="00430091" w:rsidRPr="00A12889">
        <w:rPr>
          <w:rFonts w:ascii="Times New Roman" w:eastAsia="SimSun" w:hAnsi="Times New Roman" w:cs="Times New Roman"/>
          <w:szCs w:val="24"/>
        </w:rPr>
        <w:t>as</w:t>
      </w:r>
      <w:r w:rsidR="00CD662E" w:rsidRPr="00A12889">
        <w:rPr>
          <w:rFonts w:ascii="Times New Roman" w:eastAsia="SimSun" w:hAnsi="Times New Roman" w:cs="Times New Roman"/>
          <w:szCs w:val="24"/>
        </w:rPr>
        <w:t xml:space="preserve"> ‘the virtues’ and ‘whatever is a source of advantage and benefit to others’</w:t>
      </w:r>
      <w:r w:rsidR="00165330" w:rsidRPr="00A12889">
        <w:rPr>
          <w:rFonts w:ascii="Times New Roman" w:eastAsia="SimSun" w:hAnsi="Times New Roman" w:cs="Times New Roman"/>
          <w:szCs w:val="24"/>
        </w:rPr>
        <w:t>.</w:t>
      </w:r>
      <w:r w:rsidR="00CD662E" w:rsidRPr="00A12889">
        <w:rPr>
          <w:rStyle w:val="FootnoteReference"/>
          <w:rFonts w:ascii="Times New Roman" w:eastAsia="SimSun" w:hAnsi="Times New Roman" w:cs="Times New Roman"/>
          <w:szCs w:val="24"/>
        </w:rPr>
        <w:footnoteReference w:id="580"/>
      </w:r>
      <w:r w:rsidR="00CD662E" w:rsidRPr="00A12889">
        <w:rPr>
          <w:rFonts w:ascii="Times New Roman" w:eastAsia="SimSun" w:hAnsi="Times New Roman" w:cs="Times New Roman"/>
          <w:szCs w:val="24"/>
        </w:rPr>
        <w:t xml:space="preserve"> This is similar to exemplars demonstrating moral qualities in the </w:t>
      </w:r>
      <w:r w:rsidR="00CD662E" w:rsidRPr="00A12889">
        <w:rPr>
          <w:rFonts w:ascii="Times New Roman" w:eastAsia="SimSun" w:hAnsi="Times New Roman" w:cs="Times New Roman"/>
          <w:i/>
          <w:iCs/>
          <w:szCs w:val="24"/>
        </w:rPr>
        <w:t>Treasury</w:t>
      </w:r>
      <w:r w:rsidR="00CD662E" w:rsidRPr="00A12889">
        <w:rPr>
          <w:rFonts w:ascii="Times New Roman" w:eastAsia="SimSun" w:hAnsi="Times New Roman" w:cs="Times New Roman"/>
          <w:szCs w:val="24"/>
        </w:rPr>
        <w:t>. The text was written with value judgements for exemplars thus inspiring emulation of their associated qualities.</w:t>
      </w:r>
    </w:p>
    <w:p w14:paraId="3A67A8F7" w14:textId="22A1E6B8" w:rsidR="00CD662E" w:rsidRPr="00A12889" w:rsidRDefault="00CD662E" w:rsidP="006A539B">
      <w:p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t xml:space="preserve"> Key in the understanding of the mechanics of emulation in the Confucian setting is the belief that cognitive distinction and affective evaluation occurs simultaneously. The duality between emotion and reason in Western thinking is less conspicuous in Chinese thinking, </w:t>
      </w:r>
      <w:r w:rsidRPr="00A12889">
        <w:rPr>
          <w:rFonts w:ascii="Times New Roman" w:eastAsia="SimSun" w:hAnsi="Times New Roman" w:cs="Times New Roman"/>
          <w:szCs w:val="24"/>
        </w:rPr>
        <w:lastRenderedPageBreak/>
        <w:t>embodied</w:t>
      </w:r>
      <w:r w:rsidR="00B70BD4" w:rsidRPr="00A12889">
        <w:rPr>
          <w:rFonts w:ascii="Times New Roman" w:eastAsia="SimSun" w:hAnsi="Times New Roman" w:cs="Times New Roman"/>
          <w:szCs w:val="24"/>
        </w:rPr>
        <w:t xml:space="preserve"> in</w:t>
      </w:r>
      <w:r w:rsidRPr="00A12889">
        <w:rPr>
          <w:rFonts w:ascii="Times New Roman" w:eastAsia="SimSun" w:hAnsi="Times New Roman" w:cs="Times New Roman"/>
          <w:szCs w:val="24"/>
        </w:rPr>
        <w:t xml:space="preserve"> the translation of ‘</w:t>
      </w:r>
      <w:r w:rsidRPr="00A12889">
        <w:rPr>
          <w:rFonts w:ascii="Times New Roman" w:eastAsia="SimSun" w:hAnsi="Times New Roman" w:cs="Times New Roman"/>
          <w:i/>
          <w:iCs/>
          <w:szCs w:val="24"/>
        </w:rPr>
        <w:t>xin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心</w:t>
      </w:r>
      <w:r w:rsidRPr="00A12889">
        <w:rPr>
          <w:rFonts w:ascii="Times New Roman" w:eastAsia="SimSun" w:hAnsi="Times New Roman" w:cs="Times New Roman"/>
          <w:szCs w:val="24"/>
        </w:rPr>
        <w:t>’ as the ‘heart-mind.’ Mencius asserted that the mind’s sense of right and wrong (</w:t>
      </w:r>
      <w:r w:rsidRPr="00A12889">
        <w:rPr>
          <w:rFonts w:ascii="Times New Roman" w:eastAsia="SimSun" w:hAnsi="Times New Roman" w:cs="Times New Roman"/>
          <w:i/>
          <w:iCs/>
          <w:szCs w:val="24"/>
        </w:rPr>
        <w:t>shifei zhi xin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是非之心</w:t>
      </w:r>
      <w:r w:rsidRPr="00A12889">
        <w:rPr>
          <w:rFonts w:ascii="Times New Roman" w:eastAsia="SimSun" w:hAnsi="Times New Roman" w:cs="Times New Roman"/>
          <w:szCs w:val="24"/>
        </w:rPr>
        <w:t>) is the incipient innate quality of wisdom (</w:t>
      </w:r>
      <w:r w:rsidRPr="00A12889">
        <w:rPr>
          <w:rFonts w:ascii="Times New Roman" w:eastAsia="SimSun" w:hAnsi="Times New Roman" w:cs="Times New Roman"/>
          <w:i/>
          <w:iCs/>
          <w:szCs w:val="24"/>
        </w:rPr>
        <w:t>zhi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智</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581"/>
      </w:r>
      <w:r w:rsidRPr="00A12889">
        <w:rPr>
          <w:rFonts w:ascii="Times New Roman" w:eastAsia="SimSun" w:hAnsi="Times New Roman" w:cs="Times New Roman"/>
          <w:szCs w:val="24"/>
        </w:rPr>
        <w:t xml:space="preserve"> </w:t>
      </w:r>
      <w:r w:rsidR="00D043FB" w:rsidRPr="00A12889">
        <w:rPr>
          <w:rFonts w:ascii="Times New Roman" w:eastAsia="SimSun" w:hAnsi="Times New Roman" w:cs="Times New Roman"/>
          <w:szCs w:val="24"/>
        </w:rPr>
        <w:t>T</w:t>
      </w:r>
      <w:r w:rsidRPr="00A12889">
        <w:rPr>
          <w:rFonts w:ascii="Times New Roman" w:eastAsia="SimSun" w:hAnsi="Times New Roman" w:cs="Times New Roman"/>
          <w:szCs w:val="24"/>
        </w:rPr>
        <w:t xml:space="preserve">his ability to distinguish good and bad is also the basis of ‘sincerity’ that Wang describes – sincerity being to accord with the innate knowledge of good, such that one naturally delights in the good and dislikes the bad. Kristján Kristjánsson has analysed the Aristotelian concept of emulation in the context of moral education, describing </w:t>
      </w:r>
      <w:r w:rsidR="00FD05A7" w:rsidRPr="00A12889">
        <w:rPr>
          <w:rFonts w:ascii="Times New Roman" w:eastAsia="SimSun" w:hAnsi="Times New Roman" w:cs="Times New Roman"/>
          <w:szCs w:val="24"/>
        </w:rPr>
        <w:t xml:space="preserve">the various elements as: </w:t>
      </w:r>
      <w:r w:rsidRPr="00A12889">
        <w:rPr>
          <w:rFonts w:ascii="Times New Roman" w:eastAsia="SimSun" w:hAnsi="Times New Roman" w:cs="Times New Roman"/>
          <w:szCs w:val="24"/>
        </w:rPr>
        <w:t>affective (distress at lack of desired quality), conative (motivation to acquire the quality), cognitive (understanding how the quality is of moral worth and the self-transformation required to acquire it) and behavioural (actual striving for the quality).</w:t>
      </w:r>
      <w:r w:rsidRPr="00A12889">
        <w:rPr>
          <w:rStyle w:val="FootnoteReference"/>
          <w:rFonts w:ascii="Times New Roman" w:eastAsia="SimSun" w:hAnsi="Times New Roman" w:cs="Times New Roman"/>
          <w:szCs w:val="24"/>
        </w:rPr>
        <w:footnoteReference w:id="582"/>
      </w:r>
      <w:r w:rsidRPr="00A12889">
        <w:rPr>
          <w:rFonts w:ascii="Times New Roman" w:eastAsia="SimSun" w:hAnsi="Times New Roman" w:cs="Times New Roman"/>
          <w:szCs w:val="24"/>
        </w:rPr>
        <w:t xml:space="preserve"> A Neo-Confucian model would arguably subsume the ‘affective’, ‘conative’ and ‘cognitive’ within a single category of ‘knowing’. One must be </w:t>
      </w:r>
      <w:r w:rsidR="00460FAE" w:rsidRPr="00A12889">
        <w:rPr>
          <w:rFonts w:ascii="Times New Roman" w:eastAsia="SimSun" w:hAnsi="Times New Roman" w:cs="Times New Roman"/>
          <w:szCs w:val="24"/>
        </w:rPr>
        <w:t xml:space="preserve">taught </w:t>
      </w:r>
      <w:r w:rsidRPr="00A12889">
        <w:rPr>
          <w:rFonts w:ascii="Times New Roman" w:eastAsia="SimSun" w:hAnsi="Times New Roman" w:cs="Times New Roman"/>
          <w:szCs w:val="24"/>
        </w:rPr>
        <w:t>how the good is desirable and beneficial</w:t>
      </w:r>
      <w:r w:rsidR="00FD05A7" w:rsidRPr="00A12889">
        <w:rPr>
          <w:rFonts w:ascii="Times New Roman" w:eastAsia="SimSun" w:hAnsi="Times New Roman" w:cs="Times New Roman"/>
          <w:szCs w:val="24"/>
        </w:rPr>
        <w:t>, which</w:t>
      </w:r>
      <w:r w:rsidRPr="00A12889">
        <w:rPr>
          <w:rFonts w:ascii="Times New Roman" w:eastAsia="SimSun" w:hAnsi="Times New Roman" w:cs="Times New Roman"/>
          <w:szCs w:val="24"/>
        </w:rPr>
        <w:t xml:space="preserve"> </w:t>
      </w:r>
      <w:r w:rsidR="00460FAE" w:rsidRPr="00A12889">
        <w:rPr>
          <w:rFonts w:ascii="Times New Roman" w:eastAsia="SimSun" w:hAnsi="Times New Roman" w:cs="Times New Roman"/>
          <w:szCs w:val="24"/>
        </w:rPr>
        <w:t xml:space="preserve">then provides </w:t>
      </w:r>
      <w:r w:rsidRPr="00A12889">
        <w:rPr>
          <w:rFonts w:ascii="Times New Roman" w:eastAsia="SimSun" w:hAnsi="Times New Roman" w:cs="Times New Roman"/>
          <w:szCs w:val="24"/>
        </w:rPr>
        <w:t>motivat</w:t>
      </w:r>
      <w:r w:rsidR="00460FAE" w:rsidRPr="00A12889">
        <w:rPr>
          <w:rFonts w:ascii="Times New Roman" w:eastAsia="SimSun" w:hAnsi="Times New Roman" w:cs="Times New Roman"/>
          <w:szCs w:val="24"/>
        </w:rPr>
        <w:t xml:space="preserve">ion for </w:t>
      </w:r>
      <w:r w:rsidRPr="00A12889">
        <w:rPr>
          <w:rFonts w:ascii="Times New Roman" w:eastAsia="SimSun" w:hAnsi="Times New Roman" w:cs="Times New Roman"/>
          <w:szCs w:val="24"/>
        </w:rPr>
        <w:t>learn</w:t>
      </w:r>
      <w:r w:rsidR="00460FAE" w:rsidRPr="00A12889">
        <w:rPr>
          <w:rFonts w:ascii="Times New Roman" w:eastAsia="SimSun" w:hAnsi="Times New Roman" w:cs="Times New Roman"/>
          <w:szCs w:val="24"/>
        </w:rPr>
        <w:t xml:space="preserve">ing </w:t>
      </w:r>
      <w:r w:rsidRPr="00A12889">
        <w:rPr>
          <w:rFonts w:ascii="Times New Roman" w:eastAsia="SimSun" w:hAnsi="Times New Roman" w:cs="Times New Roman"/>
          <w:szCs w:val="24"/>
        </w:rPr>
        <w:t xml:space="preserve">and </w:t>
      </w:r>
      <w:r w:rsidR="00460FAE" w:rsidRPr="00A12889">
        <w:rPr>
          <w:rFonts w:ascii="Times New Roman" w:eastAsia="SimSun" w:hAnsi="Times New Roman" w:cs="Times New Roman"/>
          <w:szCs w:val="24"/>
        </w:rPr>
        <w:t xml:space="preserve">effort </w:t>
      </w:r>
      <w:r w:rsidRPr="00A12889">
        <w:rPr>
          <w:rFonts w:ascii="Times New Roman" w:eastAsia="SimSun" w:hAnsi="Times New Roman" w:cs="Times New Roman"/>
          <w:szCs w:val="24"/>
        </w:rPr>
        <w:t xml:space="preserve">to attain </w:t>
      </w:r>
      <w:r w:rsidR="00460FAE" w:rsidRPr="00A12889">
        <w:rPr>
          <w:rFonts w:ascii="Times New Roman" w:eastAsia="SimSun" w:hAnsi="Times New Roman" w:cs="Times New Roman"/>
          <w:szCs w:val="24"/>
        </w:rPr>
        <w:t>the good</w:t>
      </w:r>
      <w:r w:rsidRPr="00A12889">
        <w:rPr>
          <w:rFonts w:ascii="Times New Roman" w:eastAsia="SimSun" w:hAnsi="Times New Roman" w:cs="Times New Roman"/>
          <w:szCs w:val="24"/>
        </w:rPr>
        <w:t xml:space="preserve">. </w:t>
      </w:r>
    </w:p>
    <w:p w14:paraId="7B21FCA7" w14:textId="76F3E55A" w:rsidR="006D249C" w:rsidRPr="00A12889" w:rsidRDefault="005142D5" w:rsidP="005142D5">
      <w:pPr>
        <w:tabs>
          <w:tab w:val="left" w:pos="720"/>
        </w:tabs>
        <w:snapToGrid w:val="0"/>
        <w:spacing w:line="480" w:lineRule="auto"/>
        <w:rPr>
          <w:rFonts w:ascii="Times New Roman" w:eastAsia="SimSun" w:hAnsi="Times New Roman" w:cs="Times New Roman"/>
          <w:szCs w:val="24"/>
        </w:rPr>
      </w:pPr>
      <w:r>
        <w:rPr>
          <w:rFonts w:ascii="Times New Roman" w:eastAsia="SimSun" w:hAnsi="Times New Roman" w:cs="Times New Roman"/>
          <w:szCs w:val="24"/>
        </w:rPr>
        <w:tab/>
      </w:r>
      <w:r w:rsidR="00CD662E" w:rsidRPr="00A12889">
        <w:rPr>
          <w:rFonts w:ascii="Times New Roman" w:eastAsia="SimSun" w:hAnsi="Times New Roman" w:cs="Times New Roman"/>
          <w:szCs w:val="24"/>
        </w:rPr>
        <w:t xml:space="preserve">Tailoring his pedagogy to young students, Wang Yangming developed this line of thought by making the instruction itself desirable. Recognising that children would not have the capacity to reason in moral theory, Wang proposed strategies that would engage the child to be more receptive to learning the good. Texts like the </w:t>
      </w:r>
      <w:r w:rsidR="00CD662E" w:rsidRPr="00A12889">
        <w:rPr>
          <w:rFonts w:ascii="Times New Roman" w:eastAsia="SimSun" w:hAnsi="Times New Roman" w:cs="Times New Roman"/>
          <w:i/>
          <w:iCs/>
          <w:szCs w:val="24"/>
        </w:rPr>
        <w:t>Treasury</w:t>
      </w:r>
      <w:r w:rsidR="00CD662E" w:rsidRPr="00A12889">
        <w:rPr>
          <w:rFonts w:ascii="Times New Roman" w:eastAsia="SimSun" w:hAnsi="Times New Roman" w:cs="Times New Roman"/>
          <w:szCs w:val="24"/>
        </w:rPr>
        <w:t xml:space="preserve"> implemented this approach by packaging knowledge of moral qualities in creative ways, such as the compelling depictions of personages and highlighting the repercussions of their deeds. </w:t>
      </w:r>
    </w:p>
    <w:p w14:paraId="39F95EC4" w14:textId="05B2A49C" w:rsidR="004A60A3" w:rsidRPr="00A12889" w:rsidRDefault="005142D5" w:rsidP="005142D5">
      <w:pPr>
        <w:tabs>
          <w:tab w:val="left" w:pos="720"/>
        </w:tabs>
        <w:snapToGrid w:val="0"/>
        <w:spacing w:line="480" w:lineRule="auto"/>
        <w:rPr>
          <w:rFonts w:ascii="Times New Roman" w:eastAsia="SimSun" w:hAnsi="Times New Roman" w:cs="Times New Roman"/>
          <w:szCs w:val="24"/>
          <w:lang w:eastAsia="zh-CN"/>
        </w:rPr>
      </w:pPr>
      <w:r>
        <w:rPr>
          <w:rFonts w:ascii="Times New Roman" w:eastAsia="SimSun" w:hAnsi="Times New Roman" w:cs="Times New Roman"/>
          <w:szCs w:val="24"/>
          <w:lang w:eastAsia="zh-CN"/>
        </w:rPr>
        <w:tab/>
      </w:r>
      <w:r w:rsidR="004A60A3" w:rsidRPr="00A12889">
        <w:rPr>
          <w:rFonts w:ascii="Times New Roman" w:eastAsia="SimSun" w:hAnsi="Times New Roman" w:cs="Times New Roman"/>
          <w:szCs w:val="24"/>
          <w:lang w:eastAsia="zh-CN"/>
        </w:rPr>
        <w:t xml:space="preserve">The exemplar was a manifest educative mechanism in the </w:t>
      </w:r>
      <w:r w:rsidR="004A60A3" w:rsidRPr="00A12889">
        <w:rPr>
          <w:rFonts w:ascii="Times New Roman" w:eastAsia="SimSun" w:hAnsi="Times New Roman" w:cs="Times New Roman"/>
          <w:i/>
          <w:iCs/>
          <w:szCs w:val="24"/>
          <w:lang w:eastAsia="zh-CN"/>
        </w:rPr>
        <w:t>Treasury</w:t>
      </w:r>
      <w:r w:rsidR="004A60A3" w:rsidRPr="00A12889">
        <w:rPr>
          <w:rFonts w:ascii="Times New Roman" w:eastAsia="SimSun" w:hAnsi="Times New Roman" w:cs="Times New Roman"/>
          <w:szCs w:val="24"/>
          <w:lang w:eastAsia="zh-CN"/>
        </w:rPr>
        <w:t xml:space="preserve">, with the emulation of models being a key Qing educational theory and practice. The values espoused by the exemplars were based on Neo-Confucian social roles and were consistent across the primers of traditional Chinese elementary education. Through the rich variety of exemplars </w:t>
      </w:r>
      <w:r w:rsidR="000646DB" w:rsidRPr="00A12889">
        <w:rPr>
          <w:rFonts w:ascii="Times New Roman" w:eastAsia="SimSun" w:hAnsi="Times New Roman" w:cs="Times New Roman"/>
          <w:szCs w:val="24"/>
          <w:lang w:eastAsia="zh-CN"/>
        </w:rPr>
        <w:t>alluded to</w:t>
      </w:r>
      <w:r w:rsidR="004A60A3" w:rsidRPr="00A12889">
        <w:rPr>
          <w:rFonts w:ascii="Times New Roman" w:eastAsia="SimSun" w:hAnsi="Times New Roman" w:cs="Times New Roman"/>
          <w:szCs w:val="24"/>
          <w:lang w:eastAsia="zh-CN"/>
        </w:rPr>
        <w:t xml:space="preserve"> </w:t>
      </w:r>
      <w:r w:rsidR="004A60A3" w:rsidRPr="00A12889">
        <w:rPr>
          <w:rFonts w:ascii="Times New Roman" w:eastAsia="SimSun" w:hAnsi="Times New Roman" w:cs="Times New Roman"/>
          <w:szCs w:val="24"/>
          <w:lang w:eastAsia="zh-CN"/>
        </w:rPr>
        <w:lastRenderedPageBreak/>
        <w:t xml:space="preserve">in </w:t>
      </w:r>
      <w:r w:rsidR="000646DB" w:rsidRPr="00A12889">
        <w:rPr>
          <w:rFonts w:ascii="Times New Roman" w:eastAsia="SimSun" w:hAnsi="Times New Roman" w:cs="Times New Roman"/>
          <w:szCs w:val="24"/>
          <w:lang w:eastAsia="zh-CN"/>
        </w:rPr>
        <w:t xml:space="preserve">the </w:t>
      </w:r>
      <w:r w:rsidR="004A60A3" w:rsidRPr="00A12889">
        <w:rPr>
          <w:rFonts w:ascii="Times New Roman" w:eastAsia="SimSun" w:hAnsi="Times New Roman" w:cs="Times New Roman"/>
          <w:i/>
          <w:iCs/>
          <w:szCs w:val="24"/>
          <w:lang w:eastAsia="zh-CN"/>
        </w:rPr>
        <w:t>Treasury</w:t>
      </w:r>
      <w:r w:rsidR="004A60A3" w:rsidRPr="00A12889">
        <w:rPr>
          <w:rFonts w:ascii="Times New Roman" w:eastAsia="SimSun" w:hAnsi="Times New Roman" w:cs="Times New Roman"/>
          <w:szCs w:val="24"/>
          <w:lang w:eastAsia="zh-CN"/>
        </w:rPr>
        <w:t>, there was a distinct difference in pedagogy compared to pre-Ming primers.</w:t>
      </w:r>
      <w:r w:rsidR="004A60A3" w:rsidRPr="00A12889">
        <w:rPr>
          <w:rFonts w:ascii="Times New Roman" w:eastAsia="SimSun" w:hAnsi="Times New Roman" w:cs="Times New Roman"/>
          <w:szCs w:val="24"/>
        </w:rPr>
        <w:t xml:space="preserve"> Based on child-oriented strategies, students were to be guided in morality and their innate knowledge in turn was supported to manifest. Instruction served to inspire and emulation was to stem from personal motivation.</w:t>
      </w:r>
    </w:p>
    <w:p w14:paraId="62672BBE" w14:textId="2F71034F" w:rsidR="006D249C" w:rsidRPr="00A12889" w:rsidRDefault="006D249C" w:rsidP="006A539B">
      <w:pPr>
        <w:tabs>
          <w:tab w:val="left" w:pos="720"/>
        </w:tabs>
        <w:snapToGrid w:val="0"/>
        <w:spacing w:line="480" w:lineRule="auto"/>
        <w:rPr>
          <w:rFonts w:ascii="Times New Roman" w:eastAsia="SimSun" w:hAnsi="Times New Roman" w:cs="Times New Roman"/>
          <w:szCs w:val="24"/>
        </w:rPr>
      </w:pPr>
    </w:p>
    <w:p w14:paraId="48C22AD2" w14:textId="6E36DC6F" w:rsidR="000A04B8" w:rsidRPr="00A12889" w:rsidRDefault="000A04B8" w:rsidP="006A539B">
      <w:pPr>
        <w:widowControl/>
        <w:tabs>
          <w:tab w:val="left" w:pos="720"/>
        </w:tabs>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Wang Yangming proposed that all things arise from the heart-mind and the heart-mind is identical with principle. In other words, all phenomena were aids to moral understanding in life and learning. The first step in learning ‘</w:t>
      </w:r>
      <w:r w:rsidRPr="00A12889">
        <w:rPr>
          <w:rFonts w:ascii="Times New Roman" w:eastAsia="SimSun" w:hAnsi="Times New Roman" w:cs="Times New Roman"/>
          <w:i/>
          <w:iCs/>
          <w:szCs w:val="24"/>
          <w:lang w:eastAsia="zh-CN"/>
        </w:rPr>
        <w:t>gewu</w:t>
      </w:r>
      <w:r w:rsidRPr="00A12889">
        <w:rPr>
          <w:rFonts w:ascii="Times New Roman" w:eastAsia="SimSun" w:hAnsi="Times New Roman" w:cs="Times New Roman"/>
          <w:szCs w:val="24"/>
          <w:lang w:eastAsia="zh-CN"/>
        </w:rPr>
        <w:t xml:space="preserve">’ as stated in the </w:t>
      </w:r>
      <w:r w:rsidRPr="00A12889">
        <w:rPr>
          <w:rFonts w:ascii="Times New Roman" w:eastAsia="SimSun" w:hAnsi="Times New Roman" w:cs="Times New Roman"/>
          <w:i/>
          <w:iCs/>
          <w:szCs w:val="24"/>
          <w:lang w:eastAsia="zh-CN"/>
        </w:rPr>
        <w:t>Great Learning</w:t>
      </w:r>
      <w:r w:rsidRPr="00A12889">
        <w:rPr>
          <w:rFonts w:ascii="Times New Roman" w:eastAsia="SimSun" w:hAnsi="Times New Roman" w:cs="Times New Roman"/>
          <w:szCs w:val="24"/>
          <w:lang w:eastAsia="zh-CN"/>
        </w:rPr>
        <w:t xml:space="preserve"> was interpreted by Wang as the rectification of the heart-mind to eradicate selfishness and restore principle. He explained:</w:t>
      </w:r>
    </w:p>
    <w:p w14:paraId="0DD2C35E" w14:textId="699D9DED" w:rsidR="00046DE0" w:rsidRPr="00A12889" w:rsidRDefault="00046DE0" w:rsidP="005142D5">
      <w:pPr>
        <w:widowControl/>
        <w:tabs>
          <w:tab w:val="left" w:pos="720"/>
        </w:tabs>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先儒解『格物』為格天下之物，天下之物如何格得？且謂一草一木亦皆有理，今如何去格？縱格得草、木來，如何反來誠得自家意？我解『格』作『正』字義，『物』作『事』字義。</w:t>
      </w:r>
      <w:r w:rsidRPr="00A12889">
        <w:rPr>
          <w:rFonts w:ascii="Times New Roman" w:eastAsia="SimSun" w:hAnsi="Times New Roman" w:cs="Times New Roman"/>
          <w:szCs w:val="24"/>
        </w:rPr>
        <w:t>…</w:t>
      </w:r>
      <w:r w:rsidRPr="00A12889">
        <w:rPr>
          <w:rFonts w:ascii="Times New Roman" w:eastAsia="SimSun" w:hAnsi="Times New Roman" w:cs="Times New Roman"/>
          <w:szCs w:val="24"/>
        </w:rPr>
        <w:t>欲修身便是要：目，非禮勿視；耳，非禮勿聽；口，非禮勿言；四肢，非禮勿動。要修這個身，身上如何用得工夫？心者，身之主宰。</w:t>
      </w:r>
    </w:p>
    <w:p w14:paraId="5BF1891D" w14:textId="49296E83" w:rsidR="000A04B8" w:rsidRPr="00A12889" w:rsidRDefault="000A04B8" w:rsidP="005142D5">
      <w:pPr>
        <w:widowControl/>
        <w:tabs>
          <w:tab w:val="left" w:pos="720"/>
        </w:tabs>
        <w:snapToGrid w:val="0"/>
        <w:spacing w:after="240"/>
        <w:ind w:left="720"/>
        <w:rPr>
          <w:rFonts w:ascii="Times New Roman" w:eastAsia="SimSun" w:hAnsi="Times New Roman" w:cs="Times New Roman"/>
          <w:szCs w:val="24"/>
          <w:lang w:eastAsia="zh-CN"/>
        </w:rPr>
      </w:pPr>
      <w:r w:rsidRPr="00A12889">
        <w:rPr>
          <w:rFonts w:ascii="Times New Roman" w:eastAsia="SimSun" w:hAnsi="Times New Roman" w:cs="Times New Roman"/>
          <w:szCs w:val="24"/>
          <w:lang w:eastAsia="zh-CN"/>
        </w:rPr>
        <w:t xml:space="preserve">Former scholars interpreted the investigation of things </w:t>
      </w:r>
      <w:r w:rsidR="00460FAE" w:rsidRPr="00A12889">
        <w:rPr>
          <w:rFonts w:ascii="Times New Roman" w:eastAsia="SimSun" w:hAnsi="Times New Roman" w:cs="Times New Roman"/>
          <w:szCs w:val="24"/>
          <w:lang w:eastAsia="zh-CN"/>
        </w:rPr>
        <w:t>[</w:t>
      </w:r>
      <w:r w:rsidR="00460FAE" w:rsidRPr="00A12889">
        <w:rPr>
          <w:rFonts w:ascii="Times New Roman" w:eastAsia="SimSun" w:hAnsi="Times New Roman" w:cs="Times New Roman"/>
          <w:i/>
          <w:iCs/>
          <w:szCs w:val="24"/>
          <w:lang w:eastAsia="zh-CN"/>
        </w:rPr>
        <w:t>gewu</w:t>
      </w:r>
      <w:r w:rsidR="00460FAE"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lang w:eastAsia="zh-CN"/>
        </w:rPr>
        <w:t>as investigating all the things in the world. How can all things in the world be investigated? [Ch'eng I] even said</w:t>
      </w:r>
      <w:r w:rsidR="00445E4D"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lang w:eastAsia="zh-CN"/>
        </w:rPr>
        <w:t>Every blade of grass and every tree possesses principle.</w:t>
      </w:r>
      <w:r w:rsidR="00445E4D" w:rsidRPr="00A12889">
        <w:rPr>
          <w:rFonts w:ascii="Times New Roman" w:eastAsia="SimSun" w:hAnsi="Times New Roman" w:cs="Times New Roman"/>
          <w:szCs w:val="24"/>
          <w:lang w:eastAsia="zh-CN"/>
        </w:rPr>
        <w:t>”</w:t>
      </w:r>
      <w:r w:rsidRPr="00A12889">
        <w:rPr>
          <w:rFonts w:ascii="Times New Roman" w:eastAsia="SimSun" w:hAnsi="Times New Roman" w:cs="Times New Roman"/>
          <w:szCs w:val="24"/>
          <w:lang w:eastAsia="zh-CN"/>
        </w:rPr>
        <w:t xml:space="preserve"> How can we investigate? Even if we could succeed in investigating every blade of grass and every tree, how can we return to ourselves and make the will sincere? I interpret the word </w:t>
      </w:r>
      <w:r w:rsidRPr="00A12889">
        <w:rPr>
          <w:rFonts w:ascii="Times New Roman" w:eastAsia="SimSun" w:hAnsi="Times New Roman" w:cs="Times New Roman"/>
          <w:i/>
          <w:iCs/>
          <w:szCs w:val="24"/>
          <w:lang w:eastAsia="zh-CN"/>
        </w:rPr>
        <w:t>ge</w:t>
      </w:r>
      <w:r w:rsidRPr="00A12889">
        <w:rPr>
          <w:rFonts w:ascii="Times New Roman" w:eastAsia="SimSun" w:hAnsi="Times New Roman" w:cs="Times New Roman"/>
          <w:szCs w:val="24"/>
          <w:lang w:eastAsia="zh-CN"/>
        </w:rPr>
        <w:t xml:space="preserve"> to mean rectifying and </w:t>
      </w:r>
      <w:r w:rsidRPr="00A12889">
        <w:rPr>
          <w:rFonts w:ascii="Times New Roman" w:eastAsia="SimSun" w:hAnsi="Times New Roman" w:cs="Times New Roman"/>
          <w:i/>
          <w:iCs/>
          <w:szCs w:val="24"/>
          <w:lang w:eastAsia="zh-CN"/>
        </w:rPr>
        <w:t>wu</w:t>
      </w:r>
      <w:r w:rsidRPr="00A12889">
        <w:rPr>
          <w:rFonts w:ascii="Times New Roman" w:eastAsia="SimSun" w:hAnsi="Times New Roman" w:cs="Times New Roman"/>
          <w:szCs w:val="24"/>
          <w:lang w:eastAsia="zh-CN"/>
        </w:rPr>
        <w:t xml:space="preserve"> to mean affairs or events…. To cultivate the personal life means for the eyes not to see what is contrary to propriety, the ears not to hear what is contrary to propriety, the mouth not to say what is contrary to propriety, and the four limbs not to do what is contrary to propriety. But if we want to cultivate the personal life, how can we do so by applying the effort to the body? The mind is the master of the body.</w:t>
      </w:r>
      <w:r w:rsidR="00460FAE" w:rsidRPr="00A12889">
        <w:rPr>
          <w:rStyle w:val="FootnoteReference"/>
          <w:rFonts w:ascii="Times New Roman" w:eastAsia="SimSun" w:hAnsi="Times New Roman" w:cs="Times New Roman"/>
          <w:szCs w:val="24"/>
          <w:lang w:eastAsia="zh-CN"/>
        </w:rPr>
        <w:footnoteReference w:id="583"/>
      </w:r>
      <w:r w:rsidRPr="00A12889">
        <w:rPr>
          <w:rFonts w:ascii="Times New Roman" w:eastAsia="SimSun" w:hAnsi="Times New Roman" w:cs="Times New Roman"/>
          <w:szCs w:val="24"/>
          <w:lang w:eastAsia="zh-CN"/>
        </w:rPr>
        <w:t xml:space="preserve">  </w:t>
      </w:r>
    </w:p>
    <w:p w14:paraId="50C5B41A" w14:textId="76679802" w:rsidR="000A04B8" w:rsidRPr="00A12889" w:rsidRDefault="000A04B8" w:rsidP="006A539B">
      <w:pPr>
        <w:widowControl/>
        <w:tabs>
          <w:tab w:val="left" w:pos="720"/>
        </w:tabs>
        <w:snapToGrid w:val="0"/>
        <w:spacing w:line="480" w:lineRule="auto"/>
        <w:rPr>
          <w:rFonts w:ascii="Times New Roman" w:eastAsia="SimSun" w:hAnsi="Times New Roman" w:cs="Times New Roman"/>
          <w:szCs w:val="24"/>
          <w:lang w:val="en-AU" w:eastAsia="zh-CN"/>
        </w:rPr>
      </w:pPr>
      <w:r w:rsidRPr="00A12889">
        <w:rPr>
          <w:rFonts w:ascii="Times New Roman" w:eastAsia="SimSun" w:hAnsi="Times New Roman" w:cs="Times New Roman"/>
          <w:szCs w:val="24"/>
          <w:lang w:eastAsia="zh-CN"/>
        </w:rPr>
        <w:t xml:space="preserve">The perceptions of the senses would be relayed to the heart-mind and the heart-mind was to select and ‘rectify’ the input. For this to occur, the heart-mind needed to be motivated and guided by moral concepts through one’s education. For primary education, Wang advocated that learning should be enjoyable such that children would be stimulated to learn. </w:t>
      </w:r>
    </w:p>
    <w:p w14:paraId="61A28E7E" w14:textId="200B35A8" w:rsidR="000A04B8" w:rsidRPr="00A12889" w:rsidRDefault="000A04B8" w:rsidP="006A539B">
      <w:pPr>
        <w:widowControl/>
        <w:tabs>
          <w:tab w:val="left" w:pos="720"/>
        </w:tabs>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lang w:eastAsia="zh-CN"/>
        </w:rPr>
        <w:lastRenderedPageBreak/>
        <w:t xml:space="preserve">That teachers must provide explanation and stimulate the interest of students formed an important argument in early Confucian texts related to education, which </w:t>
      </w:r>
      <w:r w:rsidRPr="00A12889">
        <w:rPr>
          <w:rFonts w:ascii="Times New Roman" w:eastAsia="SimSun" w:hAnsi="Times New Roman" w:cs="Times New Roman"/>
          <w:szCs w:val="24"/>
        </w:rPr>
        <w:t xml:space="preserve">Wang Yangming further evolved into a child-oriented educational strategy in the Ming dynasty. </w:t>
      </w:r>
      <w:r w:rsidRPr="00A12889">
        <w:rPr>
          <w:rFonts w:ascii="Times New Roman" w:eastAsia="SimSun" w:hAnsi="Times New Roman" w:cs="Times New Roman"/>
          <w:szCs w:val="24"/>
          <w:lang w:eastAsia="zh-CN"/>
        </w:rPr>
        <w:t xml:space="preserve">Indeed, </w:t>
      </w:r>
      <w:bookmarkStart w:id="197" w:name="_Hlk56694717"/>
      <w:r w:rsidRPr="00A12889">
        <w:rPr>
          <w:rFonts w:ascii="Times New Roman" w:eastAsia="SimSun" w:hAnsi="Times New Roman" w:cs="Times New Roman"/>
          <w:szCs w:val="24"/>
          <w:lang w:eastAsia="zh-CN"/>
        </w:rPr>
        <w:t>in t</w:t>
      </w:r>
      <w:r w:rsidRPr="00A12889">
        <w:rPr>
          <w:rFonts w:ascii="Times New Roman" w:eastAsia="SimSun" w:hAnsi="Times New Roman" w:cs="Times New Roman"/>
          <w:szCs w:val="24"/>
        </w:rPr>
        <w:t xml:space="preserve">he chapter ‘On Teaching and Learning’ in the </w:t>
      </w:r>
      <w:r w:rsidRPr="00A12889">
        <w:rPr>
          <w:rFonts w:ascii="Times New Roman" w:eastAsia="SimSun" w:hAnsi="Times New Roman" w:cs="Times New Roman"/>
          <w:i/>
          <w:iCs/>
          <w:szCs w:val="24"/>
        </w:rPr>
        <w:t>Records of Ritual</w:t>
      </w:r>
      <w:r w:rsidR="00742C70"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w:t>
      </w:r>
      <w:bookmarkEnd w:id="197"/>
      <w:r w:rsidRPr="00A12889">
        <w:rPr>
          <w:rFonts w:ascii="Times New Roman" w:eastAsia="SimSun" w:hAnsi="Times New Roman" w:cs="Times New Roman"/>
          <w:szCs w:val="24"/>
          <w:lang w:eastAsia="zh-CN"/>
        </w:rPr>
        <w:t>it is difficult to deny the constant criticism levelled at ineffective teachers who simply read the texts.</w:t>
      </w:r>
      <w:r w:rsidRPr="00A12889">
        <w:rPr>
          <w:rStyle w:val="FootnoteReference"/>
          <w:rFonts w:ascii="Times New Roman" w:eastAsia="SimSun" w:hAnsi="Times New Roman" w:cs="Times New Roman"/>
          <w:szCs w:val="24"/>
          <w:lang w:eastAsia="zh-CN"/>
        </w:rPr>
        <w:footnoteReference w:id="584"/>
      </w:r>
      <w:r w:rsidRPr="00A12889">
        <w:rPr>
          <w:rFonts w:ascii="Times New Roman" w:eastAsia="SimSun" w:hAnsi="Times New Roman" w:cs="Times New Roman"/>
          <w:szCs w:val="24"/>
          <w:lang w:eastAsia="zh-CN"/>
        </w:rPr>
        <w:t xml:space="preserve"> In contrast, excellent teachers are those who enlighten and inspire: ‘</w:t>
      </w:r>
      <w:r w:rsidR="00E0336C" w:rsidRPr="00A12889">
        <w:rPr>
          <w:rFonts w:ascii="Times New Roman" w:eastAsia="SimSun" w:hAnsi="Times New Roman" w:cs="Times New Roman"/>
          <w:szCs w:val="24"/>
        </w:rPr>
        <w:t>道而弗牽，強而弗抑，開而弗達</w:t>
      </w:r>
      <w:r w:rsidR="00E0336C"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lang w:eastAsia="zh-CN"/>
        </w:rPr>
        <w:t>to lead students forward through reasoning and inspiration rather than to drag them, to offer them encouragement rather than to hold them back, to open their minds rather than to provide them with fixed answers.’</w:t>
      </w:r>
      <w:r w:rsidRPr="00A12889">
        <w:rPr>
          <w:rStyle w:val="FootnoteReference"/>
          <w:rFonts w:ascii="Times New Roman" w:eastAsia="SimSun" w:hAnsi="Times New Roman" w:cs="Times New Roman"/>
          <w:szCs w:val="24"/>
          <w:lang w:eastAsia="zh-CN"/>
        </w:rPr>
        <w:footnoteReference w:id="585"/>
      </w:r>
      <w:r w:rsidRPr="00A12889">
        <w:rPr>
          <w:rFonts w:ascii="Times New Roman" w:eastAsia="SimSun" w:hAnsi="Times New Roman" w:cs="Times New Roman"/>
          <w:szCs w:val="24"/>
          <w:lang w:eastAsia="zh-CN"/>
        </w:rPr>
        <w:t xml:space="preserve"> Granted </w:t>
      </w:r>
      <w:r w:rsidR="00460FAE" w:rsidRPr="00A12889">
        <w:rPr>
          <w:rFonts w:ascii="Times New Roman" w:eastAsia="SimSun" w:hAnsi="Times New Roman" w:cs="Times New Roman"/>
          <w:szCs w:val="24"/>
          <w:lang w:eastAsia="zh-CN"/>
        </w:rPr>
        <w:t xml:space="preserve">this is a description of </w:t>
      </w:r>
      <w:r w:rsidRPr="00A12889">
        <w:rPr>
          <w:rFonts w:ascii="Times New Roman" w:eastAsia="SimSun" w:hAnsi="Times New Roman" w:cs="Times New Roman"/>
          <w:szCs w:val="24"/>
          <w:lang w:eastAsia="zh-CN"/>
        </w:rPr>
        <w:t xml:space="preserve">the practices of the Imperial Academy, which is advanced education, </w:t>
      </w:r>
      <w:r w:rsidR="00460FAE" w:rsidRPr="00A12889">
        <w:rPr>
          <w:rFonts w:ascii="Times New Roman" w:eastAsia="SimSun" w:hAnsi="Times New Roman" w:cs="Times New Roman"/>
          <w:szCs w:val="24"/>
          <w:lang w:eastAsia="zh-CN"/>
        </w:rPr>
        <w:t>but the chapter b</w:t>
      </w:r>
      <w:r w:rsidRPr="00A12889">
        <w:rPr>
          <w:rFonts w:ascii="Times New Roman" w:eastAsia="SimSun" w:hAnsi="Times New Roman" w:cs="Times New Roman"/>
          <w:szCs w:val="24"/>
          <w:lang w:eastAsia="zh-CN"/>
        </w:rPr>
        <w:t xml:space="preserve">eing canonised in the </w:t>
      </w:r>
      <w:r w:rsidRPr="00A12889">
        <w:rPr>
          <w:rFonts w:ascii="Times New Roman" w:eastAsia="SimSun" w:hAnsi="Times New Roman" w:cs="Times New Roman"/>
          <w:i/>
          <w:iCs/>
          <w:szCs w:val="24"/>
          <w:lang w:eastAsia="zh-CN"/>
        </w:rPr>
        <w:t>Five Classics</w:t>
      </w:r>
      <w:r w:rsidRPr="00A12889">
        <w:rPr>
          <w:rFonts w:ascii="Times New Roman" w:eastAsia="SimSun" w:hAnsi="Times New Roman" w:cs="Times New Roman"/>
          <w:szCs w:val="24"/>
          <w:lang w:eastAsia="zh-CN"/>
        </w:rPr>
        <w:t xml:space="preserve"> manifests the importance of such pedagogy in general. Many of the complaints could be mistaken for that of Ming-Qing dynasty </w:t>
      </w:r>
      <w:r w:rsidR="00742C70" w:rsidRPr="00A12889">
        <w:rPr>
          <w:rFonts w:ascii="Times New Roman" w:eastAsia="SimSun" w:hAnsi="Times New Roman" w:cs="Times New Roman"/>
          <w:szCs w:val="24"/>
          <w:lang w:eastAsia="zh-CN"/>
        </w:rPr>
        <w:t xml:space="preserve">primary </w:t>
      </w:r>
      <w:r w:rsidRPr="00A12889">
        <w:rPr>
          <w:rFonts w:ascii="Times New Roman" w:eastAsia="SimSun" w:hAnsi="Times New Roman" w:cs="Times New Roman"/>
          <w:szCs w:val="24"/>
          <w:lang w:eastAsia="zh-CN"/>
        </w:rPr>
        <w:t xml:space="preserve">educators. As discussed in Chapter 2, the tide was turning against the rigid discipline that had developed in response to Zhu Xi’s </w:t>
      </w:r>
      <w:r w:rsidR="00742C70" w:rsidRPr="00A12889">
        <w:rPr>
          <w:rFonts w:ascii="Times New Roman" w:eastAsia="SimSun" w:hAnsi="Times New Roman" w:cs="Times New Roman"/>
          <w:szCs w:val="24"/>
          <w:lang w:eastAsia="zh-CN"/>
        </w:rPr>
        <w:t xml:space="preserve">elementary </w:t>
      </w:r>
      <w:r w:rsidRPr="00A12889">
        <w:rPr>
          <w:rFonts w:ascii="Times New Roman" w:eastAsia="SimSun" w:hAnsi="Times New Roman" w:cs="Times New Roman"/>
          <w:szCs w:val="24"/>
          <w:lang w:eastAsia="zh-CN"/>
        </w:rPr>
        <w:t>educational thought by the late Ming dynasty. Wang’s call for change was unequivocally echoed by later writings from educators such as Tang Biao, Lu Shiyi, Chen Hongmou, who often quoted Wang’s</w:t>
      </w:r>
      <w:r w:rsidR="00742C70" w:rsidRPr="00A12889">
        <w:rPr>
          <w:rFonts w:ascii="Times New Roman" w:eastAsia="SimSun" w:hAnsi="Times New Roman" w:cs="Times New Roman"/>
          <w:szCs w:val="24"/>
          <w:lang w:eastAsia="zh-CN"/>
        </w:rPr>
        <w:t xml:space="preserve"> primary education</w:t>
      </w:r>
      <w:r w:rsidRPr="00A12889">
        <w:rPr>
          <w:rFonts w:ascii="Times New Roman" w:eastAsia="SimSun" w:hAnsi="Times New Roman" w:cs="Times New Roman"/>
          <w:szCs w:val="24"/>
          <w:lang w:eastAsia="zh-CN"/>
        </w:rPr>
        <w:t xml:space="preserve"> essay verbatim.   </w:t>
      </w:r>
    </w:p>
    <w:p w14:paraId="7F3F86F3" w14:textId="4D863300" w:rsidR="000A04B8" w:rsidRPr="00A12889" w:rsidRDefault="000A04B8" w:rsidP="006A539B">
      <w:pPr>
        <w:widowControl/>
        <w:tabs>
          <w:tab w:val="left" w:pos="720"/>
        </w:tabs>
        <w:snapToGrid w:val="0"/>
        <w:spacing w:line="480" w:lineRule="auto"/>
        <w:rPr>
          <w:rFonts w:ascii="Times New Roman" w:eastAsia="SimSun" w:hAnsi="Times New Roman" w:cs="Times New Roman"/>
          <w:kern w:val="0"/>
          <w:szCs w:val="24"/>
          <w:lang w:val="en-AU" w:eastAsia="zh-CN"/>
        </w:rPr>
      </w:pPr>
      <w:r w:rsidRPr="00A12889">
        <w:rPr>
          <w:rFonts w:ascii="Times New Roman" w:eastAsia="SimSun" w:hAnsi="Times New Roman" w:cs="Times New Roman"/>
          <w:szCs w:val="24"/>
        </w:rPr>
        <w:tab/>
        <w:t xml:space="preserve">Such renewed attitudes towards making education tailored to the young made its way into the composition of teaching materials, such as the </w:t>
      </w:r>
      <w:r w:rsidRPr="00A12889">
        <w:rPr>
          <w:rFonts w:ascii="Times New Roman" w:eastAsia="SimSun" w:hAnsi="Times New Roman" w:cs="Times New Roman"/>
          <w:i/>
          <w:iCs/>
          <w:szCs w:val="24"/>
        </w:rPr>
        <w:t>gushi</w:t>
      </w:r>
      <w:r w:rsidRPr="00A12889">
        <w:rPr>
          <w:rFonts w:ascii="Times New Roman" w:eastAsia="SimSun" w:hAnsi="Times New Roman" w:cs="Times New Roman"/>
          <w:szCs w:val="24"/>
        </w:rPr>
        <w:t xml:space="preserve"> genre. </w:t>
      </w:r>
      <w:r w:rsidRPr="00A12889">
        <w:rPr>
          <w:rFonts w:ascii="Times New Roman" w:eastAsia="SimSun" w:hAnsi="Times New Roman" w:cs="Times New Roman"/>
          <w:szCs w:val="24"/>
          <w:lang w:eastAsia="zh-CN"/>
        </w:rPr>
        <w:t xml:space="preserve">The </w:t>
      </w:r>
      <w:r w:rsidRPr="00A12889">
        <w:rPr>
          <w:rFonts w:ascii="Times New Roman" w:eastAsia="SimSun" w:hAnsi="Times New Roman" w:cs="Times New Roman"/>
          <w:i/>
          <w:iCs/>
          <w:szCs w:val="24"/>
          <w:lang w:eastAsia="zh-CN"/>
        </w:rPr>
        <w:t>Treasury</w:t>
      </w:r>
      <w:r w:rsidRPr="00A12889">
        <w:rPr>
          <w:rFonts w:ascii="Times New Roman" w:eastAsia="SimSun" w:hAnsi="Times New Roman" w:cs="Times New Roman"/>
          <w:szCs w:val="24"/>
          <w:lang w:eastAsia="zh-CN"/>
        </w:rPr>
        <w:t xml:space="preserve"> employs literary allusions in various ways that distinguish the textbook from normative, prescriptive books that were the standard in pre-Ming times. </w:t>
      </w:r>
      <w:r w:rsidR="003D0799" w:rsidRPr="00A12889">
        <w:rPr>
          <w:rFonts w:ascii="Times New Roman" w:eastAsia="SimSun" w:hAnsi="Times New Roman" w:cs="Times New Roman"/>
          <w:szCs w:val="24"/>
          <w:lang w:eastAsia="zh-CN"/>
        </w:rPr>
        <w:t>First, t</w:t>
      </w:r>
      <w:r w:rsidRPr="00A12889">
        <w:rPr>
          <w:rFonts w:ascii="Times New Roman" w:eastAsia="SimSun" w:hAnsi="Times New Roman" w:cs="Times New Roman"/>
          <w:szCs w:val="24"/>
          <w:lang w:eastAsia="zh-CN"/>
        </w:rPr>
        <w:t>he rich metaphor language in the text</w:t>
      </w:r>
      <w:r w:rsidRPr="00A12889">
        <w:rPr>
          <w:rFonts w:ascii="Times New Roman" w:eastAsia="SimSun" w:hAnsi="Times New Roman" w:cs="Times New Roman"/>
          <w:i/>
          <w:iCs/>
          <w:szCs w:val="24"/>
          <w:lang w:eastAsia="zh-CN"/>
        </w:rPr>
        <w:t xml:space="preserve"> </w:t>
      </w:r>
      <w:r w:rsidRPr="00A12889">
        <w:rPr>
          <w:rFonts w:ascii="Times New Roman" w:eastAsia="SimSun" w:hAnsi="Times New Roman" w:cs="Times New Roman"/>
          <w:kern w:val="0"/>
          <w:szCs w:val="24"/>
          <w:lang w:eastAsia="zh-CN"/>
        </w:rPr>
        <w:t xml:space="preserve">unites the literal and figurative, enhancing both knowledge and language. </w:t>
      </w:r>
      <w:r w:rsidR="003D0799" w:rsidRPr="00A12889">
        <w:rPr>
          <w:rFonts w:ascii="Times New Roman" w:eastAsia="SimSun" w:hAnsi="Times New Roman" w:cs="Times New Roman"/>
          <w:kern w:val="0"/>
          <w:szCs w:val="24"/>
          <w:lang w:eastAsia="zh-CN"/>
        </w:rPr>
        <w:t>Second, r</w:t>
      </w:r>
      <w:r w:rsidRPr="00A12889">
        <w:rPr>
          <w:rFonts w:ascii="Times New Roman" w:eastAsia="SimSun" w:hAnsi="Times New Roman" w:cs="Times New Roman"/>
          <w:kern w:val="0"/>
          <w:szCs w:val="24"/>
          <w:lang w:eastAsia="zh-CN"/>
        </w:rPr>
        <w:t xml:space="preserve">itual language </w:t>
      </w:r>
      <w:r w:rsidRPr="00A12889">
        <w:rPr>
          <w:rFonts w:ascii="Times New Roman" w:eastAsia="SimSun" w:hAnsi="Times New Roman" w:cs="Times New Roman"/>
          <w:szCs w:val="24"/>
        </w:rPr>
        <w:t xml:space="preserve">aided familiarity of moral obligations in different social roles but its application required further reflection on metaphoric content and context. </w:t>
      </w:r>
      <w:r w:rsidR="003D0799" w:rsidRPr="00A12889">
        <w:rPr>
          <w:rFonts w:ascii="Times New Roman" w:eastAsia="SimSun" w:hAnsi="Times New Roman" w:cs="Times New Roman"/>
          <w:szCs w:val="24"/>
        </w:rPr>
        <w:t xml:space="preserve">Third, the allusions served as </w:t>
      </w:r>
      <w:r w:rsidR="003D0799" w:rsidRPr="00A12889">
        <w:rPr>
          <w:rFonts w:ascii="Times New Roman" w:eastAsia="SimSun" w:hAnsi="Times New Roman" w:cs="Times New Roman"/>
          <w:szCs w:val="24"/>
        </w:rPr>
        <w:lastRenderedPageBreak/>
        <w:t>concise stories centred on exemplars who furthered moral meaning. Education occurred through understanding, which led to inspiration and emulation.</w:t>
      </w:r>
    </w:p>
    <w:bookmarkEnd w:id="138"/>
    <w:p w14:paraId="34415955" w14:textId="43290CCA" w:rsidR="000A04B8" w:rsidRPr="00A12889" w:rsidRDefault="000A04B8" w:rsidP="006A539B">
      <w:pPr>
        <w:widowControl/>
        <w:tabs>
          <w:tab w:val="left" w:pos="720"/>
        </w:tabs>
        <w:snapToGrid w:val="0"/>
        <w:spacing w:line="480" w:lineRule="auto"/>
        <w:rPr>
          <w:rFonts w:ascii="Times New Roman" w:eastAsia="SimSun" w:hAnsi="Times New Roman" w:cs="Times New Roman"/>
          <w:iCs/>
          <w:szCs w:val="24"/>
          <w:lang w:val="en-AU" w:eastAsia="zh-CN"/>
        </w:rPr>
      </w:pPr>
    </w:p>
    <w:p w14:paraId="1D98AEF7" w14:textId="77777777" w:rsidR="000A04B8" w:rsidRPr="00A12889" w:rsidRDefault="000A04B8" w:rsidP="006A539B">
      <w:pPr>
        <w:tabs>
          <w:tab w:val="left" w:pos="720"/>
        </w:tabs>
        <w:snapToGrid w:val="0"/>
        <w:spacing w:line="480" w:lineRule="auto"/>
        <w:rPr>
          <w:rFonts w:ascii="Times New Roman" w:eastAsia="SimSun" w:hAnsi="Times New Roman" w:cs="Times New Roman"/>
          <w:szCs w:val="24"/>
        </w:rPr>
      </w:pPr>
    </w:p>
    <w:p w14:paraId="75F79F80" w14:textId="5167669F" w:rsidR="006B2A06" w:rsidRPr="00A12889" w:rsidRDefault="006B2A06" w:rsidP="006A539B">
      <w:pPr>
        <w:pStyle w:val="ListParagraph"/>
        <w:numPr>
          <w:ilvl w:val="0"/>
          <w:numId w:val="8"/>
        </w:numPr>
        <w:tabs>
          <w:tab w:val="left" w:pos="720"/>
        </w:tabs>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br w:type="page"/>
      </w:r>
    </w:p>
    <w:p w14:paraId="6AA2F819" w14:textId="4ABA0F25" w:rsidR="006B2A06" w:rsidRPr="00A12889" w:rsidRDefault="006B2A06" w:rsidP="006A539B">
      <w:pPr>
        <w:pStyle w:val="Heading1"/>
        <w:spacing w:line="480" w:lineRule="auto"/>
        <w:rPr>
          <w:rFonts w:eastAsia="SimSun" w:cs="Times New Roman"/>
          <w:b w:val="0"/>
          <w:sz w:val="32"/>
        </w:rPr>
      </w:pPr>
      <w:bookmarkStart w:id="198" w:name="_Toc78826570"/>
      <w:r w:rsidRPr="00A12889">
        <w:rPr>
          <w:rFonts w:eastAsia="SimSun" w:cs="Times New Roman"/>
          <w:b w:val="0"/>
          <w:sz w:val="32"/>
        </w:rPr>
        <w:lastRenderedPageBreak/>
        <w:t xml:space="preserve">5. </w:t>
      </w:r>
      <w:r w:rsidR="0066421B" w:rsidRPr="00A12889">
        <w:rPr>
          <w:rFonts w:eastAsia="SimSun" w:cs="Times New Roman"/>
          <w:b w:val="0"/>
          <w:sz w:val="32"/>
        </w:rPr>
        <w:t xml:space="preserve">Between the Lines: </w:t>
      </w:r>
      <w:r w:rsidR="004965D4" w:rsidRPr="00A12889">
        <w:rPr>
          <w:rFonts w:eastAsia="SimSun" w:cs="Times New Roman"/>
          <w:b w:val="0"/>
          <w:sz w:val="32"/>
        </w:rPr>
        <w:t xml:space="preserve">Training for the </w:t>
      </w:r>
      <w:r w:rsidR="0076451F" w:rsidRPr="00A12889">
        <w:rPr>
          <w:rFonts w:eastAsia="SimSun" w:cs="Times New Roman"/>
          <w:b w:val="0"/>
          <w:sz w:val="32"/>
        </w:rPr>
        <w:t>Examination</w:t>
      </w:r>
      <w:r w:rsidR="004965D4" w:rsidRPr="00A12889">
        <w:rPr>
          <w:rFonts w:eastAsia="SimSun" w:cs="Times New Roman"/>
          <w:b w:val="0"/>
          <w:sz w:val="32"/>
        </w:rPr>
        <w:t>s</w:t>
      </w:r>
      <w:bookmarkEnd w:id="198"/>
      <w:r w:rsidR="0076451F" w:rsidRPr="00A12889">
        <w:rPr>
          <w:rFonts w:eastAsia="SimSun" w:cs="Times New Roman"/>
          <w:b w:val="0"/>
          <w:sz w:val="32"/>
        </w:rPr>
        <w:t xml:space="preserve"> </w:t>
      </w:r>
    </w:p>
    <w:p w14:paraId="294C1B89" w14:textId="77777777" w:rsidR="00BC743B" w:rsidRPr="00A12889" w:rsidRDefault="00BC743B" w:rsidP="006A539B">
      <w:pPr>
        <w:snapToGrid w:val="0"/>
        <w:spacing w:line="480" w:lineRule="auto"/>
        <w:rPr>
          <w:rFonts w:ascii="Times New Roman" w:eastAsia="SimSun" w:hAnsi="Times New Roman" w:cs="Times New Roman"/>
          <w:szCs w:val="24"/>
        </w:rPr>
      </w:pPr>
    </w:p>
    <w:p w14:paraId="3C813B49" w14:textId="77777777" w:rsidR="00AB1EC1" w:rsidRPr="00A12889" w:rsidRDefault="00AB1EC1" w:rsidP="006A539B">
      <w:pPr>
        <w:snapToGrid w:val="0"/>
        <w:spacing w:line="480" w:lineRule="auto"/>
        <w:rPr>
          <w:rFonts w:ascii="Times New Roman" w:eastAsia="SimSun" w:hAnsi="Times New Roman" w:cs="Times New Roman"/>
          <w:szCs w:val="24"/>
        </w:rPr>
        <w:sectPr w:rsidR="00AB1EC1" w:rsidRPr="00A12889" w:rsidSect="00DD7797">
          <w:type w:val="continuous"/>
          <w:pgSz w:w="12240" w:h="15840" w:code="1"/>
          <w:pgMar w:top="851" w:right="851" w:bottom="1134" w:left="2268" w:header="720" w:footer="720" w:gutter="0"/>
          <w:pgNumType w:start="1"/>
          <w:cols w:space="720"/>
          <w:docGrid w:linePitch="360"/>
        </w:sectPr>
      </w:pPr>
    </w:p>
    <w:p w14:paraId="4099DF6D" w14:textId="3B8E86AD" w:rsidR="00BC743B" w:rsidRPr="00A12889" w:rsidRDefault="00BC743B"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Discourse on education in late imperial China must perforce discuss the influence of the civil service examinations. The examination system was an institution that traversed socioeconomic and ethnic groups and was integral to the socio-political fabric of the state. Since the Song emperors </w:t>
      </w:r>
      <w:r w:rsidR="006C041B" w:rsidRPr="00A12889">
        <w:rPr>
          <w:rFonts w:ascii="Times New Roman" w:eastAsia="SimSun" w:hAnsi="Times New Roman" w:cs="Times New Roman"/>
          <w:szCs w:val="24"/>
        </w:rPr>
        <w:t xml:space="preserve">made </w:t>
      </w:r>
      <w:r w:rsidRPr="00A12889">
        <w:rPr>
          <w:rFonts w:ascii="Times New Roman" w:eastAsia="SimSun" w:hAnsi="Times New Roman" w:cs="Times New Roman"/>
          <w:szCs w:val="24"/>
        </w:rPr>
        <w:t>the imperial examinations the central means of talent recruitment,</w:t>
      </w:r>
      <w:r w:rsidRPr="00A12889">
        <w:rPr>
          <w:rStyle w:val="FootnoteReference"/>
          <w:rFonts w:ascii="Times New Roman" w:eastAsia="SimSun" w:hAnsi="Times New Roman" w:cs="Times New Roman"/>
          <w:szCs w:val="24"/>
        </w:rPr>
        <w:footnoteReference w:id="586"/>
      </w:r>
      <w:r w:rsidRPr="00A12889">
        <w:rPr>
          <w:rFonts w:ascii="Times New Roman" w:eastAsia="SimSun" w:hAnsi="Times New Roman" w:cs="Times New Roman"/>
          <w:szCs w:val="24"/>
        </w:rPr>
        <w:t xml:space="preserve"> prescriptive and descriptive statements on pedagogy have address</w:t>
      </w:r>
      <w:r w:rsidR="006C041B" w:rsidRPr="00A12889">
        <w:rPr>
          <w:rFonts w:ascii="Times New Roman" w:eastAsia="SimSun" w:hAnsi="Times New Roman" w:cs="Times New Roman"/>
          <w:szCs w:val="24"/>
        </w:rPr>
        <w:t>ed</w:t>
      </w:r>
      <w:r w:rsidRPr="00A12889">
        <w:rPr>
          <w:rFonts w:ascii="Times New Roman" w:eastAsia="SimSun" w:hAnsi="Times New Roman" w:cs="Times New Roman"/>
          <w:szCs w:val="24"/>
        </w:rPr>
        <w:t xml:space="preserve"> the issue of examination preparation. There were generally two opposing camps </w:t>
      </w:r>
      <w:r w:rsidR="00270807"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those who maintained that learning was undertaken </w:t>
      </w:r>
      <w:r w:rsidR="00F0624C" w:rsidRPr="00A12889">
        <w:rPr>
          <w:rFonts w:ascii="Times New Roman" w:eastAsia="SimSun" w:hAnsi="Times New Roman" w:cs="Times New Roman"/>
          <w:szCs w:val="24"/>
        </w:rPr>
        <w:t>to</w:t>
      </w:r>
      <w:r w:rsidRPr="00A12889">
        <w:rPr>
          <w:rFonts w:ascii="Times New Roman" w:eastAsia="SimSun" w:hAnsi="Times New Roman" w:cs="Times New Roman"/>
          <w:szCs w:val="24"/>
        </w:rPr>
        <w:t xml:space="preserve"> become a sage and warned against learning to merely pass examinations; and those who readily capitalised on learning for self-</w:t>
      </w:r>
      <w:r w:rsidR="006C041B" w:rsidRPr="00A12889">
        <w:rPr>
          <w:rFonts w:ascii="Times New Roman" w:eastAsia="SimSun" w:hAnsi="Times New Roman" w:cs="Times New Roman"/>
          <w:szCs w:val="24"/>
        </w:rPr>
        <w:t>interest</w:t>
      </w:r>
      <w:r w:rsidRPr="00A12889">
        <w:rPr>
          <w:rFonts w:ascii="Times New Roman" w:eastAsia="SimSun" w:hAnsi="Times New Roman" w:cs="Times New Roman"/>
          <w:szCs w:val="24"/>
        </w:rPr>
        <w:t>. This is an important debate that relates to the historically tenuous relationship between literary training and moral cultivation in education. Akin to ritual acts and expressions not necessarily equating to genuine respect</w:t>
      </w:r>
      <w:r w:rsidR="006C041B" w:rsidRPr="00A12889">
        <w:rPr>
          <w:rFonts w:ascii="Times New Roman" w:eastAsia="SimSun" w:hAnsi="Times New Roman" w:cs="Times New Roman"/>
          <w:szCs w:val="24"/>
        </w:rPr>
        <w:t>fulness</w:t>
      </w:r>
      <w:r w:rsidRPr="00A12889">
        <w:rPr>
          <w:rFonts w:ascii="Times New Roman" w:eastAsia="SimSun" w:hAnsi="Times New Roman" w:cs="Times New Roman"/>
          <w:szCs w:val="24"/>
        </w:rPr>
        <w:t xml:space="preserve">, the composition of elegant poetry and essays did not directly reflect the writer’s actual </w:t>
      </w:r>
      <w:r w:rsidR="007A07E3" w:rsidRPr="00A12889">
        <w:rPr>
          <w:rFonts w:ascii="Times New Roman" w:eastAsia="SimSun" w:hAnsi="Times New Roman" w:cs="Times New Roman"/>
          <w:szCs w:val="24"/>
        </w:rPr>
        <w:t>character</w:t>
      </w:r>
      <w:r w:rsidRPr="00A12889">
        <w:rPr>
          <w:rFonts w:ascii="Times New Roman" w:eastAsia="SimSun" w:hAnsi="Times New Roman" w:cs="Times New Roman"/>
          <w:szCs w:val="24"/>
        </w:rPr>
        <w:t>. Even in Confucius’ time, he lamented: ‘</w:t>
      </w:r>
      <w:r w:rsidR="00F0624C" w:rsidRPr="00A12889">
        <w:rPr>
          <w:rFonts w:ascii="Times New Roman" w:eastAsia="SimSun" w:hAnsi="Times New Roman" w:cs="Times New Roman"/>
          <w:szCs w:val="24"/>
        </w:rPr>
        <w:t>古之學者為己，今之學者為人。</w:t>
      </w:r>
      <w:r w:rsidRPr="00A12889">
        <w:rPr>
          <w:rFonts w:ascii="Times New Roman" w:eastAsia="SimSun" w:hAnsi="Times New Roman" w:cs="Times New Roman"/>
          <w:szCs w:val="24"/>
        </w:rPr>
        <w:t>Formerly people studied to improve themselves; now they do so to impress others.’</w:t>
      </w:r>
      <w:r w:rsidRPr="00A12889">
        <w:rPr>
          <w:rStyle w:val="FootnoteReference"/>
          <w:rFonts w:ascii="Times New Roman" w:eastAsia="SimSun" w:hAnsi="Times New Roman" w:cs="Times New Roman"/>
          <w:szCs w:val="24"/>
        </w:rPr>
        <w:footnoteReference w:id="587"/>
      </w:r>
      <w:r w:rsidRPr="00A12889">
        <w:rPr>
          <w:rFonts w:ascii="Times New Roman" w:eastAsia="SimSun" w:hAnsi="Times New Roman" w:cs="Times New Roman"/>
          <w:szCs w:val="24"/>
        </w:rPr>
        <w:t xml:space="preserve"> Zhu Xi later used this quote to criticise the learning of literary skills as a deviation and detriment to learning for sagehood.</w:t>
      </w:r>
      <w:r w:rsidRPr="00A12889">
        <w:rPr>
          <w:rStyle w:val="FootnoteReference"/>
          <w:rFonts w:ascii="Times New Roman" w:eastAsia="SimSun" w:hAnsi="Times New Roman" w:cs="Times New Roman"/>
          <w:szCs w:val="24"/>
        </w:rPr>
        <w:footnoteReference w:id="588"/>
      </w:r>
      <w:r w:rsidRPr="00A12889">
        <w:rPr>
          <w:rFonts w:ascii="Times New Roman" w:eastAsia="SimSun" w:hAnsi="Times New Roman" w:cs="Times New Roman"/>
          <w:szCs w:val="24"/>
        </w:rPr>
        <w:t xml:space="preserve"> </w:t>
      </w:r>
      <w:r w:rsidR="008C072E" w:rsidRPr="00A12889">
        <w:rPr>
          <w:rFonts w:ascii="Times New Roman" w:eastAsia="SimSun" w:hAnsi="Times New Roman" w:cs="Times New Roman"/>
          <w:szCs w:val="24"/>
        </w:rPr>
        <w:t xml:space="preserve">By the Qing dynasty, educators continued to </w:t>
      </w:r>
      <w:r w:rsidR="008C072E" w:rsidRPr="00A12889">
        <w:rPr>
          <w:rFonts w:ascii="Times New Roman" w:eastAsia="SimSun" w:hAnsi="Times New Roman" w:cs="Times New Roman"/>
          <w:kern w:val="0"/>
          <w:szCs w:val="24"/>
          <w:lang w:eastAsia="zh-CN"/>
        </w:rPr>
        <w:t xml:space="preserve">lambast the </w:t>
      </w:r>
      <w:r w:rsidR="008C072E" w:rsidRPr="00A12889">
        <w:rPr>
          <w:rFonts w:ascii="Times New Roman" w:eastAsia="SimSun" w:hAnsi="Times New Roman" w:cs="Times New Roman"/>
          <w:szCs w:val="24"/>
        </w:rPr>
        <w:t>distortion of education into examination training. In particular, they criticised</w:t>
      </w:r>
      <w:r w:rsidR="008C072E" w:rsidRPr="00A12889">
        <w:rPr>
          <w:rFonts w:ascii="Times New Roman" w:eastAsia="SimSun" w:hAnsi="Times New Roman" w:cs="Times New Roman"/>
          <w:kern w:val="0"/>
          <w:szCs w:val="24"/>
          <w:lang w:eastAsia="zh-CN"/>
        </w:rPr>
        <w:t xml:space="preserve"> the deliberate study of past eight-legged essays for the civil service examinations, advocating a thorough learning and healthy appreciation of the ancient texts would naturally result in high-calibre </w:t>
      </w:r>
      <w:r w:rsidR="008C072E" w:rsidRPr="00A12889">
        <w:rPr>
          <w:rFonts w:ascii="Times New Roman" w:eastAsia="SimSun" w:hAnsi="Times New Roman" w:cs="Times New Roman"/>
          <w:kern w:val="0"/>
          <w:szCs w:val="24"/>
          <w:lang w:eastAsia="zh-CN"/>
        </w:rPr>
        <w:lastRenderedPageBreak/>
        <w:t>compositions.</w:t>
      </w:r>
      <w:r w:rsidR="008C072E" w:rsidRPr="00A12889">
        <w:rPr>
          <w:rStyle w:val="FootnoteReference"/>
          <w:rFonts w:ascii="Times New Roman" w:eastAsia="SimSun" w:hAnsi="Times New Roman" w:cs="Times New Roman"/>
          <w:kern w:val="0"/>
          <w:szCs w:val="24"/>
          <w:lang w:eastAsia="zh-CN"/>
        </w:rPr>
        <w:footnoteReference w:id="589"/>
      </w:r>
      <w:r w:rsidRPr="00A12889">
        <w:rPr>
          <w:rFonts w:ascii="Times New Roman" w:eastAsia="SimSun" w:hAnsi="Times New Roman" w:cs="Times New Roman"/>
          <w:szCs w:val="24"/>
        </w:rPr>
        <w:t xml:space="preserve"> Despite the universal rejection of studying examination essays for </w:t>
      </w:r>
      <w:r w:rsidR="006C041B" w:rsidRPr="00A12889">
        <w:rPr>
          <w:rFonts w:ascii="Times New Roman" w:eastAsia="SimSun" w:hAnsi="Times New Roman" w:cs="Times New Roman"/>
          <w:szCs w:val="24"/>
        </w:rPr>
        <w:t xml:space="preserve">the improvement of </w:t>
      </w:r>
      <w:r w:rsidRPr="00A12889">
        <w:rPr>
          <w:rFonts w:ascii="Times New Roman" w:eastAsia="SimSun" w:hAnsi="Times New Roman" w:cs="Times New Roman"/>
          <w:szCs w:val="24"/>
        </w:rPr>
        <w:t>writing</w:t>
      </w:r>
      <w:r w:rsidR="006C041B" w:rsidRPr="00A12889">
        <w:rPr>
          <w:rFonts w:ascii="Times New Roman" w:eastAsia="SimSun" w:hAnsi="Times New Roman" w:cs="Times New Roman"/>
          <w:szCs w:val="24"/>
        </w:rPr>
        <w:t xml:space="preserve"> skills</w:t>
      </w:r>
      <w:r w:rsidRPr="00A12889">
        <w:rPr>
          <w:rFonts w:ascii="Times New Roman" w:eastAsia="SimSun" w:hAnsi="Times New Roman" w:cs="Times New Roman"/>
          <w:szCs w:val="24"/>
        </w:rPr>
        <w:t xml:space="preserve">, many scholars provided their own instructions on the art of writing. Writing remained the primary avenue to public office, a crucial instrument to effect political influence and a key means of </w:t>
      </w:r>
      <w:r w:rsidR="006C041B" w:rsidRPr="00A12889">
        <w:rPr>
          <w:rFonts w:ascii="Times New Roman" w:eastAsia="SimSun" w:hAnsi="Times New Roman" w:cs="Times New Roman"/>
          <w:szCs w:val="24"/>
        </w:rPr>
        <w:t xml:space="preserve">formal </w:t>
      </w:r>
      <w:r w:rsidRPr="00A12889">
        <w:rPr>
          <w:rFonts w:ascii="Times New Roman" w:eastAsia="SimSun" w:hAnsi="Times New Roman" w:cs="Times New Roman"/>
          <w:szCs w:val="24"/>
        </w:rPr>
        <w:t>expression.</w:t>
      </w:r>
    </w:p>
    <w:p w14:paraId="6A1D26BF" w14:textId="3BC49281" w:rsidR="00BC743B" w:rsidRPr="00A12889" w:rsidRDefault="00270807"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Notwithstanding </w:t>
      </w:r>
      <w:r w:rsidR="00BC743B" w:rsidRPr="00A12889">
        <w:rPr>
          <w:rFonts w:ascii="Times New Roman" w:eastAsia="SimSun" w:hAnsi="Times New Roman" w:cs="Times New Roman"/>
          <w:szCs w:val="24"/>
        </w:rPr>
        <w:t xml:space="preserve">the noble aspiration </w:t>
      </w:r>
      <w:r w:rsidR="006C041B" w:rsidRPr="00A12889">
        <w:rPr>
          <w:rFonts w:ascii="Times New Roman" w:eastAsia="SimSun" w:hAnsi="Times New Roman" w:cs="Times New Roman"/>
          <w:szCs w:val="24"/>
        </w:rPr>
        <w:t xml:space="preserve">towards </w:t>
      </w:r>
      <w:r w:rsidR="00BC743B" w:rsidRPr="00A12889">
        <w:rPr>
          <w:rFonts w:ascii="Times New Roman" w:eastAsia="SimSun" w:hAnsi="Times New Roman" w:cs="Times New Roman"/>
          <w:szCs w:val="24"/>
        </w:rPr>
        <w:t xml:space="preserve">sagehood espoused by the three Qing schools of thought, the reality for families </w:t>
      </w:r>
      <w:r w:rsidR="006C041B" w:rsidRPr="00A12889">
        <w:rPr>
          <w:rFonts w:ascii="Times New Roman" w:eastAsia="SimSun" w:hAnsi="Times New Roman" w:cs="Times New Roman"/>
          <w:szCs w:val="24"/>
        </w:rPr>
        <w:t xml:space="preserve">could be </w:t>
      </w:r>
      <w:r w:rsidR="00BC743B" w:rsidRPr="00A12889">
        <w:rPr>
          <w:rFonts w:ascii="Times New Roman" w:eastAsia="SimSun" w:hAnsi="Times New Roman" w:cs="Times New Roman"/>
          <w:szCs w:val="24"/>
        </w:rPr>
        <w:t xml:space="preserve">markedly different. Examination preparation was a significant practical consideration for families, who sought </w:t>
      </w:r>
      <w:r w:rsidR="006C041B" w:rsidRPr="00A12889">
        <w:rPr>
          <w:rFonts w:ascii="Times New Roman" w:eastAsia="SimSun" w:hAnsi="Times New Roman" w:cs="Times New Roman"/>
          <w:szCs w:val="24"/>
        </w:rPr>
        <w:t>social reward and recognition</w:t>
      </w:r>
      <w:r w:rsidR="00BC743B" w:rsidRPr="00A12889">
        <w:rPr>
          <w:rFonts w:ascii="Times New Roman" w:eastAsia="SimSun" w:hAnsi="Times New Roman" w:cs="Times New Roman"/>
          <w:szCs w:val="24"/>
        </w:rPr>
        <w:t xml:space="preserve">. For these children, </w:t>
      </w:r>
      <w:r w:rsidR="00FA0835" w:rsidRPr="00A12889">
        <w:rPr>
          <w:rFonts w:ascii="Times New Roman" w:eastAsia="SimSun" w:hAnsi="Times New Roman" w:cs="Times New Roman"/>
          <w:szCs w:val="24"/>
        </w:rPr>
        <w:t>study</w:t>
      </w:r>
      <w:r w:rsidR="00F0624C" w:rsidRPr="00A12889">
        <w:rPr>
          <w:rFonts w:ascii="Times New Roman" w:eastAsia="SimSun" w:hAnsi="Times New Roman" w:cs="Times New Roman"/>
          <w:szCs w:val="24"/>
        </w:rPr>
        <w:t>ing</w:t>
      </w:r>
      <w:r w:rsidR="00BC743B" w:rsidRPr="00A12889">
        <w:rPr>
          <w:rFonts w:ascii="Times New Roman" w:eastAsia="SimSun" w:hAnsi="Times New Roman" w:cs="Times New Roman"/>
          <w:szCs w:val="24"/>
        </w:rPr>
        <w:t xml:space="preserve"> was a means to an end – passing the civil service examinations </w:t>
      </w:r>
      <w:r w:rsidR="006C041B" w:rsidRPr="00A12889">
        <w:rPr>
          <w:rFonts w:ascii="Times New Roman" w:eastAsia="SimSun" w:hAnsi="Times New Roman" w:cs="Times New Roman"/>
          <w:szCs w:val="24"/>
        </w:rPr>
        <w:t xml:space="preserve">to join the ranks of officialdom </w:t>
      </w:r>
      <w:r w:rsidR="00BC743B" w:rsidRPr="00A12889">
        <w:rPr>
          <w:rFonts w:ascii="Times New Roman" w:eastAsia="SimSun" w:hAnsi="Times New Roman" w:cs="Times New Roman"/>
          <w:szCs w:val="24"/>
        </w:rPr>
        <w:t xml:space="preserve">or undertaking social and business activities. The practical purposes were not entirely stripped of the motivation to verify sources of information or even develop moral character – these aims were merely subsumed </w:t>
      </w:r>
      <w:r w:rsidR="006C041B" w:rsidRPr="00A12889">
        <w:rPr>
          <w:rFonts w:ascii="Times New Roman" w:eastAsia="SimSun" w:hAnsi="Times New Roman" w:cs="Times New Roman"/>
          <w:szCs w:val="24"/>
        </w:rPr>
        <w:t xml:space="preserve">within </w:t>
      </w:r>
      <w:r w:rsidR="00BC743B" w:rsidRPr="00A12889">
        <w:rPr>
          <w:rFonts w:ascii="Times New Roman" w:eastAsia="SimSun" w:hAnsi="Times New Roman" w:cs="Times New Roman"/>
          <w:szCs w:val="24"/>
        </w:rPr>
        <w:t>and secondary</w:t>
      </w:r>
      <w:r w:rsidR="006C041B" w:rsidRPr="00A12889">
        <w:rPr>
          <w:rFonts w:ascii="Times New Roman" w:eastAsia="SimSun" w:hAnsi="Times New Roman" w:cs="Times New Roman"/>
          <w:szCs w:val="24"/>
        </w:rPr>
        <w:t xml:space="preserve"> to material considerations</w:t>
      </w:r>
      <w:r w:rsidR="00BC743B" w:rsidRPr="00A12889">
        <w:rPr>
          <w:rFonts w:ascii="Times New Roman" w:eastAsia="SimSun" w:hAnsi="Times New Roman" w:cs="Times New Roman"/>
          <w:szCs w:val="24"/>
        </w:rPr>
        <w:t>. Tutors catering to these group of students would inevitably create a different reading of the primers. Interpretive strategies would highlight the literary content and textual structures that would need to be memorised or familiarised to achieve sufficient literacy.</w:t>
      </w:r>
    </w:p>
    <w:p w14:paraId="7B645888" w14:textId="134D55AA"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In the case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the reader</w:t>
      </w:r>
      <w:r w:rsidR="00F0624C"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 </w:t>
      </w:r>
      <w:r w:rsidR="00F0624C" w:rsidRPr="00A12889">
        <w:rPr>
          <w:rFonts w:ascii="Times New Roman" w:eastAsia="SimSun" w:hAnsi="Times New Roman" w:cs="Times New Roman"/>
          <w:szCs w:val="24"/>
        </w:rPr>
        <w:t xml:space="preserve">motive </w:t>
      </w:r>
      <w:r w:rsidRPr="00A12889">
        <w:rPr>
          <w:rFonts w:ascii="Times New Roman" w:eastAsia="SimSun" w:hAnsi="Times New Roman" w:cs="Times New Roman"/>
          <w:szCs w:val="24"/>
        </w:rPr>
        <w:t>and author</w:t>
      </w:r>
      <w:r w:rsidR="00F0624C"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 intent seemingly correlate. The foreword reveals that Zou Shengmai sought an aid for the examinations and a compilation to improve writing </w:t>
      </w:r>
      <w:r w:rsidR="005D6C9D" w:rsidRPr="00A12889">
        <w:rPr>
          <w:rFonts w:ascii="Times New Roman" w:eastAsia="SimSun" w:hAnsi="Times New Roman" w:cs="Times New Roman"/>
          <w:szCs w:val="24"/>
        </w:rPr>
        <w:t>skills</w:t>
      </w:r>
      <w:r w:rsidRPr="00A12889">
        <w:rPr>
          <w:rFonts w:ascii="Times New Roman" w:eastAsia="SimSun" w:hAnsi="Times New Roman" w:cs="Times New Roman"/>
          <w:szCs w:val="24"/>
        </w:rPr>
        <w:t xml:space="preserve">. This chapter focuses on the role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as a tool for examination preparation by familiarising students with the literary Chinese language and </w:t>
      </w:r>
      <w:r w:rsidR="00F0624C" w:rsidRPr="00A12889">
        <w:rPr>
          <w:rFonts w:ascii="Times New Roman" w:eastAsia="SimSun" w:hAnsi="Times New Roman" w:cs="Times New Roman"/>
          <w:szCs w:val="24"/>
        </w:rPr>
        <w:t>cultural knowledge</w:t>
      </w:r>
      <w:r w:rsidRPr="00A12889">
        <w:rPr>
          <w:rFonts w:ascii="Times New Roman" w:eastAsia="SimSun" w:hAnsi="Times New Roman" w:cs="Times New Roman"/>
          <w:szCs w:val="24"/>
        </w:rPr>
        <w:t xml:space="preserve">. </w:t>
      </w:r>
      <w:r w:rsidR="00F7599D" w:rsidRPr="00A12889">
        <w:rPr>
          <w:rFonts w:ascii="Times New Roman" w:eastAsia="SimSun" w:hAnsi="Times New Roman" w:cs="Times New Roman"/>
          <w:szCs w:val="24"/>
        </w:rPr>
        <w:t xml:space="preserve">The learning and teaching of examination composition styles, such as the specifications of the essay or rules of poetic verse, will not be addressed as writing was a skill that was developed at a later stage of the child’s education. Instead, the textual features of the </w:t>
      </w:r>
      <w:r w:rsidR="00F7599D" w:rsidRPr="00A12889">
        <w:rPr>
          <w:rFonts w:ascii="Times New Roman" w:eastAsia="SimSun" w:hAnsi="Times New Roman" w:cs="Times New Roman"/>
          <w:i/>
          <w:iCs/>
          <w:szCs w:val="24"/>
        </w:rPr>
        <w:lastRenderedPageBreak/>
        <w:t>Treasury</w:t>
      </w:r>
      <w:r w:rsidR="00F7599D" w:rsidRPr="00A12889">
        <w:rPr>
          <w:rFonts w:ascii="Times New Roman" w:eastAsia="SimSun" w:hAnsi="Times New Roman" w:cs="Times New Roman"/>
          <w:szCs w:val="24"/>
        </w:rPr>
        <w:t xml:space="preserve"> are analysed through two </w:t>
      </w:r>
      <w:r w:rsidRPr="00A12889">
        <w:rPr>
          <w:rFonts w:ascii="Times New Roman" w:eastAsia="SimSun" w:hAnsi="Times New Roman" w:cs="Times New Roman"/>
          <w:szCs w:val="24"/>
        </w:rPr>
        <w:t>major techniques</w:t>
      </w:r>
      <w:r w:rsidR="00F7599D"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 mnemonic tools and cultural literacy. While these techniques are arguably common to the primer genre and grounded in the traditional Chinese pedagogy and educational beliefs,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employed them in novel ways. Thus, the first section addresses how the structure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aided in the memorisation of </w:t>
      </w:r>
      <w:r w:rsidR="00DA703F" w:rsidRPr="00A12889">
        <w:rPr>
          <w:rFonts w:ascii="Times New Roman" w:eastAsia="SimSun" w:hAnsi="Times New Roman" w:cs="Times New Roman"/>
          <w:szCs w:val="24"/>
        </w:rPr>
        <w:t>c</w:t>
      </w:r>
      <w:r w:rsidRPr="00A12889">
        <w:rPr>
          <w:rFonts w:ascii="Times New Roman" w:eastAsia="SimSun" w:hAnsi="Times New Roman" w:cs="Times New Roman"/>
          <w:szCs w:val="24"/>
        </w:rPr>
        <w:t xml:space="preserve">lassical Chinese literacy for civil service examination preparation. The second section will focus on how the content of the text is aligned with the </w:t>
      </w:r>
      <w:r w:rsidR="001F1B53" w:rsidRPr="00A12889">
        <w:rPr>
          <w:rFonts w:ascii="Times New Roman" w:eastAsia="SimSun" w:hAnsi="Times New Roman" w:cs="Times New Roman"/>
          <w:szCs w:val="24"/>
        </w:rPr>
        <w:t>literary tradition</w:t>
      </w:r>
      <w:r w:rsidRPr="00A12889">
        <w:rPr>
          <w:rFonts w:ascii="Times New Roman" w:eastAsia="SimSun" w:hAnsi="Times New Roman" w:cs="Times New Roman"/>
          <w:szCs w:val="24"/>
        </w:rPr>
        <w:t xml:space="preserve">. </w:t>
      </w:r>
    </w:p>
    <w:p w14:paraId="53A54FDE" w14:textId="77777777" w:rsidR="00BC743B" w:rsidRPr="00A12889" w:rsidRDefault="00BC743B" w:rsidP="006A539B">
      <w:pPr>
        <w:snapToGrid w:val="0"/>
        <w:spacing w:line="480" w:lineRule="auto"/>
        <w:rPr>
          <w:rFonts w:ascii="Times New Roman" w:eastAsia="SimSun" w:hAnsi="Times New Roman" w:cs="Times New Roman"/>
          <w:szCs w:val="24"/>
        </w:rPr>
      </w:pPr>
    </w:p>
    <w:p w14:paraId="07F5D83C" w14:textId="77777777" w:rsidR="00BC743B" w:rsidRPr="00A12889" w:rsidRDefault="00BC743B" w:rsidP="006A539B">
      <w:pPr>
        <w:pStyle w:val="Heading2"/>
        <w:spacing w:line="480" w:lineRule="auto"/>
        <w:rPr>
          <w:rFonts w:eastAsia="SimSun" w:cs="Times New Roman"/>
          <w:b w:val="0"/>
        </w:rPr>
      </w:pPr>
      <w:bookmarkStart w:id="199" w:name="_Toc69671126"/>
      <w:bookmarkStart w:id="200" w:name="_Toc78826571"/>
      <w:r w:rsidRPr="00A12889">
        <w:rPr>
          <w:rFonts w:eastAsia="SimSun" w:cs="Times New Roman"/>
          <w:b w:val="0"/>
        </w:rPr>
        <w:t>5.1 Mnemonics: The literary language</w:t>
      </w:r>
      <w:bookmarkEnd w:id="199"/>
      <w:bookmarkEnd w:id="200"/>
    </w:p>
    <w:p w14:paraId="0F5DE747" w14:textId="343A1582" w:rsidR="00AD07D6" w:rsidRPr="00A12889" w:rsidRDefault="00364F4B" w:rsidP="006A539B">
      <w:pPr>
        <w:snapToGrid w:val="0"/>
        <w:spacing w:line="480" w:lineRule="auto"/>
        <w:rPr>
          <w:rFonts w:ascii="Times New Roman" w:eastAsia="SimSun" w:hAnsi="Times New Roman" w:cs="Times New Roman"/>
          <w:szCs w:val="24"/>
        </w:rPr>
      </w:pPr>
      <w:r>
        <w:rPr>
          <w:rFonts w:ascii="Times New Roman" w:eastAsia="SimSun" w:hAnsi="Times New Roman" w:cs="Times New Roman"/>
          <w:szCs w:val="24"/>
        </w:rPr>
        <w:t>D</w:t>
      </w:r>
      <w:r w:rsidRPr="00A12889">
        <w:rPr>
          <w:rFonts w:ascii="Times New Roman" w:eastAsia="SimSun" w:hAnsi="Times New Roman" w:cs="Times New Roman"/>
          <w:szCs w:val="24"/>
        </w:rPr>
        <w:t>uring the early Qing dynasty (1646</w:t>
      </w:r>
      <w:r w:rsidRPr="00A12889">
        <w:rPr>
          <w:rFonts w:ascii="Times New Roman" w:eastAsia="SimSun" w:hAnsi="Times New Roman" w:cs="Times New Roman"/>
        </w:rPr>
        <w:t>–</w:t>
      </w:r>
      <w:r w:rsidRPr="00A12889">
        <w:rPr>
          <w:rFonts w:ascii="Times New Roman" w:eastAsia="SimSun" w:hAnsi="Times New Roman" w:cs="Times New Roman"/>
          <w:szCs w:val="24"/>
        </w:rPr>
        <w:t>1756)</w:t>
      </w:r>
      <w:r>
        <w:rPr>
          <w:rFonts w:ascii="Times New Roman" w:eastAsia="SimSun" w:hAnsi="Times New Roman" w:cs="Times New Roman"/>
          <w:szCs w:val="24"/>
        </w:rPr>
        <w:t>, p</w:t>
      </w:r>
      <w:r w:rsidR="00BC743B" w:rsidRPr="00A12889">
        <w:rPr>
          <w:rFonts w:ascii="Times New Roman" w:eastAsia="SimSun" w:hAnsi="Times New Roman" w:cs="Times New Roman"/>
          <w:szCs w:val="24"/>
        </w:rPr>
        <w:t>rovincial and metropolitan civil service examinations consisted of three sessions.</w:t>
      </w:r>
      <w:r w:rsidR="00BC743B" w:rsidRPr="00A12889">
        <w:rPr>
          <w:rStyle w:val="FootnoteReference"/>
          <w:rFonts w:ascii="Times New Roman" w:eastAsia="SimSun" w:hAnsi="Times New Roman" w:cs="Times New Roman"/>
          <w:szCs w:val="24"/>
        </w:rPr>
        <w:footnoteReference w:id="590"/>
      </w:r>
      <w:r w:rsidR="00BC743B" w:rsidRPr="00A12889">
        <w:rPr>
          <w:rFonts w:ascii="Times New Roman" w:eastAsia="SimSun" w:hAnsi="Times New Roman" w:cs="Times New Roman"/>
          <w:szCs w:val="24"/>
        </w:rPr>
        <w:t xml:space="preserve"> The first session carried the most weighting and required candidates to compose three essays on the Four Books and four essays on one of the Five Classics. Essays were to be written in the eight-legged format with a maximum length of 550 graphs, later increased to 650 graphs in 1681.</w:t>
      </w:r>
      <w:r w:rsidR="005742D9" w:rsidRPr="00A12889">
        <w:rPr>
          <w:rStyle w:val="FootnoteReference"/>
          <w:rFonts w:ascii="Times New Roman" w:eastAsia="SimSun" w:hAnsi="Times New Roman" w:cs="Times New Roman"/>
          <w:szCs w:val="24"/>
        </w:rPr>
        <w:footnoteReference w:id="591"/>
      </w:r>
      <w:r w:rsidR="00BC743B" w:rsidRPr="00A12889">
        <w:rPr>
          <w:rFonts w:ascii="Times New Roman" w:eastAsia="SimSun" w:hAnsi="Times New Roman" w:cs="Times New Roman"/>
          <w:szCs w:val="24"/>
        </w:rPr>
        <w:t xml:space="preserve"> Responses were to reflect the Cheng-Zhu school interpretations. The second and third sessions required a discourse essay, documentary style answers, identification of five judicial terms, and answers to five public policy questions. Embarking on</w:t>
      </w:r>
      <w:r w:rsidR="00C62073" w:rsidRPr="00A12889">
        <w:rPr>
          <w:rFonts w:ascii="Times New Roman" w:eastAsia="SimSun" w:hAnsi="Times New Roman" w:cs="Times New Roman"/>
          <w:szCs w:val="24"/>
        </w:rPr>
        <w:t xml:space="preserve"> the</w:t>
      </w:r>
      <w:r w:rsidR="00BC743B" w:rsidRPr="00A12889">
        <w:rPr>
          <w:rFonts w:ascii="Times New Roman" w:eastAsia="SimSun" w:hAnsi="Times New Roman" w:cs="Times New Roman"/>
          <w:szCs w:val="24"/>
        </w:rPr>
        <w:t xml:space="preserve"> </w:t>
      </w:r>
      <w:r w:rsidR="005D6C9D" w:rsidRPr="00A12889">
        <w:rPr>
          <w:rFonts w:ascii="Times New Roman" w:eastAsia="SimSun" w:hAnsi="Times New Roman" w:cs="Times New Roman"/>
          <w:szCs w:val="24"/>
        </w:rPr>
        <w:t xml:space="preserve">path of preparation for </w:t>
      </w:r>
      <w:r w:rsidR="00BC743B" w:rsidRPr="00A12889">
        <w:rPr>
          <w:rFonts w:ascii="Times New Roman" w:eastAsia="SimSun" w:hAnsi="Times New Roman" w:cs="Times New Roman"/>
          <w:szCs w:val="24"/>
        </w:rPr>
        <w:t xml:space="preserve">the civil service examination, the </w:t>
      </w:r>
      <w:r w:rsidR="005D6C9D" w:rsidRPr="00A12889">
        <w:rPr>
          <w:rFonts w:ascii="Times New Roman" w:eastAsia="SimSun" w:hAnsi="Times New Roman" w:cs="Times New Roman"/>
          <w:szCs w:val="24"/>
        </w:rPr>
        <w:t>young learner faced</w:t>
      </w:r>
      <w:r w:rsidR="00BC743B" w:rsidRPr="00A12889">
        <w:rPr>
          <w:rFonts w:ascii="Times New Roman" w:eastAsia="SimSun" w:hAnsi="Times New Roman" w:cs="Times New Roman"/>
          <w:szCs w:val="24"/>
        </w:rPr>
        <w:t xml:space="preserve"> a long list of material to be learned and remembered beyond the rudiments of character recognition. This included the text of the Four Books and at least one of the Five Classics verbatim (minimum of 75,000 characters depending on the canonical work chosen); Zhu Xi’s </w:t>
      </w:r>
      <w:r w:rsidR="00BC743B" w:rsidRPr="00A12889">
        <w:rPr>
          <w:rFonts w:ascii="Times New Roman" w:eastAsia="SimSun" w:hAnsi="Times New Roman" w:cs="Times New Roman"/>
          <w:szCs w:val="24"/>
        </w:rPr>
        <w:lastRenderedPageBreak/>
        <w:t>commentaries to the Four Books and his moral philosophy; the grammar of literary Chinese and stylistics of the eight-legged essay.</w:t>
      </w:r>
      <w:r w:rsidR="00BC743B" w:rsidRPr="00A12889">
        <w:rPr>
          <w:rStyle w:val="FootnoteReference"/>
          <w:rFonts w:ascii="Times New Roman" w:eastAsia="SimSun" w:hAnsi="Times New Roman" w:cs="Times New Roman"/>
          <w:szCs w:val="24"/>
        </w:rPr>
        <w:footnoteReference w:id="592"/>
      </w:r>
      <w:r w:rsidR="00BC743B" w:rsidRPr="00A12889">
        <w:rPr>
          <w:rFonts w:ascii="Times New Roman" w:eastAsia="SimSun" w:hAnsi="Times New Roman" w:cs="Times New Roman"/>
          <w:szCs w:val="24"/>
        </w:rPr>
        <w:t xml:space="preserve"> The requirement to compose poetry was added in 1756 and essay questions for all the Five Classics were compulsory from 1787. This meant the additional memorisation of Tang regulated verses (</w:t>
      </w:r>
      <w:r w:rsidR="00BC743B" w:rsidRPr="00A12889">
        <w:rPr>
          <w:rFonts w:ascii="Times New Roman" w:eastAsia="SimSun" w:hAnsi="Times New Roman" w:cs="Times New Roman"/>
          <w:i/>
          <w:iCs/>
          <w:szCs w:val="24"/>
        </w:rPr>
        <w:t>lüshi</w:t>
      </w:r>
      <w:r w:rsidR="00BC743B" w:rsidRPr="00A12889">
        <w:rPr>
          <w:rFonts w:ascii="Times New Roman" w:eastAsia="SimSun" w:hAnsi="Times New Roman" w:cs="Times New Roman"/>
          <w:szCs w:val="24"/>
        </w:rPr>
        <w:t xml:space="preserve"> </w:t>
      </w:r>
      <w:r w:rsidR="00BC743B" w:rsidRPr="00A12889">
        <w:rPr>
          <w:rFonts w:ascii="Times New Roman" w:eastAsia="SimSun" w:hAnsi="Times New Roman" w:cs="Times New Roman"/>
          <w:szCs w:val="24"/>
        </w:rPr>
        <w:t>律詩</w:t>
      </w:r>
      <w:r w:rsidR="00BC743B" w:rsidRPr="00A12889">
        <w:rPr>
          <w:rFonts w:ascii="Times New Roman" w:eastAsia="SimSun" w:hAnsi="Times New Roman" w:cs="Times New Roman"/>
          <w:szCs w:val="24"/>
        </w:rPr>
        <w:t>) and a total of about 470,000 characters in the canonical works.</w:t>
      </w:r>
      <w:r w:rsidR="00BC743B" w:rsidRPr="00A12889">
        <w:rPr>
          <w:rStyle w:val="FootnoteReference"/>
          <w:rFonts w:ascii="Times New Roman" w:eastAsia="SimSun" w:hAnsi="Times New Roman" w:cs="Times New Roman"/>
          <w:szCs w:val="24"/>
        </w:rPr>
        <w:footnoteReference w:id="593"/>
      </w:r>
      <w:r w:rsidR="00BC743B" w:rsidRPr="00A12889">
        <w:rPr>
          <w:rFonts w:ascii="Times New Roman" w:eastAsia="SimSun" w:hAnsi="Times New Roman" w:cs="Times New Roman"/>
          <w:szCs w:val="24"/>
        </w:rPr>
        <w:t xml:space="preserve"> Utilising the observable and physiological rapid synaptic connections of the young brain, literary training started from an early age. Indeed, the Four Books were to be recited by the age of </w:t>
      </w:r>
      <w:r w:rsidR="00652B58" w:rsidRPr="00A12889">
        <w:rPr>
          <w:rFonts w:ascii="Times New Roman" w:eastAsia="SimSun" w:hAnsi="Times New Roman" w:cs="Times New Roman"/>
          <w:szCs w:val="24"/>
        </w:rPr>
        <w:t>fifteen</w:t>
      </w:r>
      <w:r w:rsidR="00BC743B" w:rsidRPr="00A12889">
        <w:rPr>
          <w:rFonts w:ascii="Times New Roman" w:eastAsia="SimSun" w:hAnsi="Times New Roman" w:cs="Times New Roman"/>
          <w:szCs w:val="24"/>
        </w:rPr>
        <w:t>.</w:t>
      </w:r>
      <w:r w:rsidR="00BC743B" w:rsidRPr="00A12889">
        <w:rPr>
          <w:rStyle w:val="FootnoteReference"/>
          <w:rFonts w:ascii="Times New Roman" w:eastAsia="SimSun" w:hAnsi="Times New Roman" w:cs="Times New Roman"/>
          <w:szCs w:val="24"/>
        </w:rPr>
        <w:footnoteReference w:id="594"/>
      </w:r>
      <w:r w:rsidR="00BC743B" w:rsidRPr="00A12889">
        <w:rPr>
          <w:rFonts w:ascii="Times New Roman" w:eastAsia="SimSun" w:hAnsi="Times New Roman" w:cs="Times New Roman"/>
          <w:szCs w:val="24"/>
        </w:rPr>
        <w:t xml:space="preserve"> </w:t>
      </w:r>
    </w:p>
    <w:p w14:paraId="7D8ECF91" w14:textId="5A498273" w:rsidR="007214FF"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Memorisation through repeated vocalised reading was the first step in the premodern Chinese learning process. By the Qing dynasty, educators also increasingly advocated for teachers to explicate the text in tandem with this preliminary step (see </w:t>
      </w:r>
      <w:r w:rsidR="004C1957" w:rsidRPr="00A12889">
        <w:rPr>
          <w:rFonts w:ascii="Times New Roman" w:eastAsia="SimSun" w:hAnsi="Times New Roman" w:cs="Times New Roman"/>
          <w:szCs w:val="24"/>
        </w:rPr>
        <w:t xml:space="preserve">Chapter </w:t>
      </w:r>
      <w:r w:rsidRPr="00A12889">
        <w:rPr>
          <w:rFonts w:ascii="Times New Roman" w:eastAsia="SimSun" w:hAnsi="Times New Roman" w:cs="Times New Roman"/>
          <w:szCs w:val="24"/>
        </w:rPr>
        <w:t>4). The learning method of memorisation has been criticised by modern Chinese and Western scholars.</w:t>
      </w:r>
      <w:r w:rsidRPr="00A12889">
        <w:rPr>
          <w:rStyle w:val="FootnoteReference"/>
          <w:rFonts w:ascii="Times New Roman" w:eastAsia="SimSun" w:hAnsi="Times New Roman" w:cs="Times New Roman"/>
          <w:szCs w:val="24"/>
        </w:rPr>
        <w:footnoteReference w:id="595"/>
      </w:r>
      <w:r w:rsidRPr="00A12889">
        <w:rPr>
          <w:rFonts w:ascii="Times New Roman" w:eastAsia="SimSun" w:hAnsi="Times New Roman" w:cs="Times New Roman"/>
          <w:szCs w:val="24"/>
        </w:rPr>
        <w:t xml:space="preserve"> However, it is interesting that the literature on traditional Chinese literacy education ha</w:t>
      </w:r>
      <w:r w:rsidR="00C62073"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 refuted claims that such a method is ungrounded. Memorisation was based on linguistic concerns, philosophical thought and ideas on the child’s cognitive development. Zhang Zhigong and Rawski believed that the nature of the Chinese language inevitably meant committing characters and syntax to memory was </w:t>
      </w:r>
      <w:r w:rsidR="00EC746E"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most efficient</w:t>
      </w:r>
      <w:r w:rsidR="002E788A" w:rsidRPr="00A12889">
        <w:rPr>
          <w:rFonts w:ascii="Times New Roman" w:eastAsia="SimSun" w:hAnsi="Times New Roman" w:cs="Times New Roman"/>
          <w:szCs w:val="24"/>
        </w:rPr>
        <w:t xml:space="preserve"> learning method</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596"/>
      </w:r>
      <w:r w:rsidRPr="00A12889">
        <w:rPr>
          <w:rFonts w:ascii="Times New Roman" w:eastAsia="SimSun" w:hAnsi="Times New Roman" w:cs="Times New Roman"/>
          <w:szCs w:val="24"/>
        </w:rPr>
        <w:t xml:space="preserve"> If reading required simultaneously mastering the pronunciation (reading), orthography (writing) and semantics (comprehension) of each character, the process would be extremely slow and would hinder the development of other intellectual skills. Hence it was due to the non-alphabetic script that elementary texts were learnt in an order that shifted the focus from </w:t>
      </w:r>
      <w:r w:rsidRPr="00A12889">
        <w:rPr>
          <w:rFonts w:ascii="Times New Roman" w:eastAsia="SimSun" w:hAnsi="Times New Roman" w:cs="Times New Roman"/>
          <w:szCs w:val="24"/>
        </w:rPr>
        <w:lastRenderedPageBreak/>
        <w:t xml:space="preserve">character recognition to reading comprehension and then writing. </w:t>
      </w:r>
      <w:r w:rsidR="00EF4D8A" w:rsidRPr="00A12889">
        <w:rPr>
          <w:rFonts w:ascii="Times New Roman" w:eastAsia="SimSun" w:hAnsi="Times New Roman" w:cs="Times New Roman"/>
          <w:szCs w:val="24"/>
        </w:rPr>
        <w:t>Moreover,</w:t>
      </w:r>
      <w:r w:rsidRPr="00A12889">
        <w:rPr>
          <w:rFonts w:ascii="Times New Roman" w:eastAsia="SimSun" w:hAnsi="Times New Roman" w:cs="Times New Roman"/>
          <w:szCs w:val="24"/>
        </w:rPr>
        <w:t xml:space="preserve"> this learning method </w:t>
      </w:r>
      <w:r w:rsidR="00BC2975" w:rsidRPr="00A12889">
        <w:rPr>
          <w:rFonts w:ascii="Times New Roman" w:eastAsia="SimSun" w:hAnsi="Times New Roman" w:cs="Times New Roman"/>
          <w:szCs w:val="24"/>
        </w:rPr>
        <w:t xml:space="preserve">was likely </w:t>
      </w:r>
      <w:r w:rsidRPr="00A12889">
        <w:rPr>
          <w:rFonts w:ascii="Times New Roman" w:eastAsia="SimSun" w:hAnsi="Times New Roman" w:cs="Times New Roman"/>
          <w:szCs w:val="24"/>
        </w:rPr>
        <w:t>necessitated by the classical language</w:t>
      </w:r>
      <w:r w:rsidR="00EF4D8A" w:rsidRPr="00A12889">
        <w:rPr>
          <w:rFonts w:ascii="Times New Roman" w:eastAsia="SimSun" w:hAnsi="Times New Roman" w:cs="Times New Roman"/>
          <w:szCs w:val="24"/>
        </w:rPr>
        <w:t xml:space="preserve"> itself</w:t>
      </w:r>
      <w:r w:rsidRPr="00A12889">
        <w:rPr>
          <w:rFonts w:ascii="Times New Roman" w:eastAsia="SimSun" w:hAnsi="Times New Roman" w:cs="Times New Roman"/>
          <w:szCs w:val="24"/>
        </w:rPr>
        <w:t xml:space="preserve">. The texts to be studied in advanced learning were written in literary Chinese, </w:t>
      </w:r>
      <w:r w:rsidR="00DA703F" w:rsidRPr="00A12889">
        <w:rPr>
          <w:rFonts w:ascii="Times New Roman" w:eastAsia="SimSun" w:hAnsi="Times New Roman" w:cs="Times New Roman"/>
          <w:szCs w:val="24"/>
        </w:rPr>
        <w:t>which</w:t>
      </w:r>
      <w:r w:rsidRPr="00A12889">
        <w:rPr>
          <w:rFonts w:ascii="Times New Roman" w:eastAsia="SimSun" w:hAnsi="Times New Roman" w:cs="Times New Roman"/>
          <w:szCs w:val="24"/>
        </w:rPr>
        <w:t xml:space="preserve"> was </w:t>
      </w:r>
      <w:r w:rsidR="00C62073" w:rsidRPr="00A12889">
        <w:rPr>
          <w:rFonts w:ascii="Times New Roman" w:eastAsia="SimSun" w:hAnsi="Times New Roman" w:cs="Times New Roman"/>
          <w:szCs w:val="24"/>
        </w:rPr>
        <w:t xml:space="preserve">also </w:t>
      </w:r>
      <w:r w:rsidRPr="00A12889">
        <w:rPr>
          <w:rFonts w:ascii="Times New Roman" w:eastAsia="SimSun" w:hAnsi="Times New Roman" w:cs="Times New Roman"/>
          <w:szCs w:val="24"/>
        </w:rPr>
        <w:t xml:space="preserve">the writing style for the civil service examinations. However, the lexicon and grammatical patterns of </w:t>
      </w:r>
      <w:r w:rsidR="00DA703F" w:rsidRPr="00A12889">
        <w:rPr>
          <w:rFonts w:ascii="Times New Roman" w:eastAsia="SimSun" w:hAnsi="Times New Roman" w:cs="Times New Roman"/>
          <w:szCs w:val="24"/>
        </w:rPr>
        <w:t>c</w:t>
      </w:r>
      <w:r w:rsidRPr="00A12889">
        <w:rPr>
          <w:rFonts w:ascii="Times New Roman" w:eastAsia="SimSun" w:hAnsi="Times New Roman" w:cs="Times New Roman"/>
          <w:szCs w:val="24"/>
        </w:rPr>
        <w:t>lassical Chinese differ</w:t>
      </w:r>
      <w:r w:rsidR="00DE0563" w:rsidRPr="00A12889">
        <w:rPr>
          <w:rFonts w:ascii="Times New Roman" w:eastAsia="SimSun" w:hAnsi="Times New Roman" w:cs="Times New Roman"/>
          <w:szCs w:val="24"/>
        </w:rPr>
        <w:t>ed</w:t>
      </w:r>
      <w:r w:rsidRPr="00A12889">
        <w:rPr>
          <w:rFonts w:ascii="Times New Roman" w:eastAsia="SimSun" w:hAnsi="Times New Roman" w:cs="Times New Roman"/>
          <w:szCs w:val="24"/>
        </w:rPr>
        <w:t xml:space="preserve"> from </w:t>
      </w:r>
      <w:r w:rsidR="00DE0563" w:rsidRPr="00A12889">
        <w:rPr>
          <w:rFonts w:ascii="Times New Roman" w:eastAsia="SimSun" w:hAnsi="Times New Roman" w:cs="Times New Roman"/>
          <w:szCs w:val="24"/>
        </w:rPr>
        <w:t xml:space="preserve">vernacular </w:t>
      </w:r>
      <w:r w:rsidRPr="00A12889">
        <w:rPr>
          <w:rFonts w:ascii="Times New Roman" w:eastAsia="SimSun" w:hAnsi="Times New Roman" w:cs="Times New Roman"/>
          <w:szCs w:val="24"/>
        </w:rPr>
        <w:t xml:space="preserve">Chinese </w:t>
      </w:r>
      <w:r w:rsidR="00DE0563" w:rsidRPr="00A12889">
        <w:rPr>
          <w:rFonts w:ascii="Times New Roman" w:eastAsia="SimSun" w:hAnsi="Times New Roman" w:cs="Times New Roman"/>
          <w:szCs w:val="24"/>
        </w:rPr>
        <w:t xml:space="preserve">in premodern China – a situation that </w:t>
      </w:r>
      <w:r w:rsidRPr="00A12889">
        <w:rPr>
          <w:rFonts w:ascii="Times New Roman" w:eastAsia="SimSun" w:hAnsi="Times New Roman" w:cs="Times New Roman"/>
          <w:szCs w:val="24"/>
        </w:rPr>
        <w:t>has been described as</w:t>
      </w:r>
      <w:r w:rsidR="008A43C2" w:rsidRPr="00A12889">
        <w:rPr>
          <w:rFonts w:ascii="Times New Roman" w:eastAsia="SimSun" w:hAnsi="Times New Roman" w:cs="Times New Roman"/>
          <w:szCs w:val="24"/>
        </w:rPr>
        <w:t xml:space="preserve"> a form of </w:t>
      </w:r>
      <w:r w:rsidRPr="00A12889">
        <w:rPr>
          <w:rFonts w:ascii="Times New Roman" w:eastAsia="SimSun" w:hAnsi="Times New Roman" w:cs="Times New Roman"/>
          <w:szCs w:val="24"/>
        </w:rPr>
        <w:t>diglossia.</w:t>
      </w:r>
      <w:r w:rsidRPr="00A12889">
        <w:rPr>
          <w:rStyle w:val="FootnoteReference"/>
          <w:rFonts w:ascii="Times New Roman" w:eastAsia="SimSun" w:hAnsi="Times New Roman" w:cs="Times New Roman"/>
          <w:szCs w:val="24"/>
        </w:rPr>
        <w:footnoteReference w:id="597"/>
      </w:r>
      <w:r w:rsidRPr="00A12889">
        <w:rPr>
          <w:rFonts w:ascii="Times New Roman" w:eastAsia="SimSun" w:hAnsi="Times New Roman" w:cs="Times New Roman"/>
          <w:szCs w:val="24"/>
        </w:rPr>
        <w:t xml:space="preserve"> Literary Chinese was learnt through rigorous training and used by the educated elite in formal, sophisticated writing, while vernacular Chinese referred to the informal, colloquial expression of the population generally. The literary language was largely incomprehensible to the uneducated to the extent that modern scholars have considered it a different language.</w:t>
      </w:r>
      <w:r w:rsidRPr="00A12889">
        <w:rPr>
          <w:rStyle w:val="FootnoteReference"/>
          <w:rFonts w:ascii="Times New Roman" w:eastAsia="SimSun" w:hAnsi="Times New Roman" w:cs="Times New Roman"/>
          <w:szCs w:val="24"/>
        </w:rPr>
        <w:footnoteReference w:id="598"/>
      </w:r>
      <w:r w:rsidR="000F745F" w:rsidRPr="00A12889">
        <w:rPr>
          <w:rFonts w:ascii="Times New Roman" w:eastAsia="SimSun" w:hAnsi="Times New Roman" w:cs="Times New Roman"/>
          <w:szCs w:val="24"/>
        </w:rPr>
        <w:t xml:space="preserve"> </w:t>
      </w:r>
      <w:r w:rsidR="004C1957" w:rsidRPr="00A12889">
        <w:rPr>
          <w:rFonts w:ascii="Times New Roman" w:eastAsia="SimSun" w:hAnsi="Times New Roman" w:cs="Times New Roman"/>
          <w:szCs w:val="24"/>
        </w:rPr>
        <w:t>Based on the characteristics of the written language, Ridley</w:t>
      </w:r>
      <w:r w:rsidRPr="00A12889">
        <w:rPr>
          <w:rFonts w:ascii="Times New Roman" w:eastAsia="SimSun" w:hAnsi="Times New Roman" w:cs="Times New Roman"/>
          <w:szCs w:val="24"/>
        </w:rPr>
        <w:t xml:space="preserve"> asserts that </w:t>
      </w:r>
      <w:r w:rsidR="004C1957" w:rsidRPr="00A12889">
        <w:rPr>
          <w:rFonts w:ascii="Times New Roman" w:eastAsia="SimSun" w:hAnsi="Times New Roman" w:cs="Times New Roman"/>
          <w:szCs w:val="24"/>
        </w:rPr>
        <w:t xml:space="preserve">through memorisation, </w:t>
      </w:r>
      <w:r w:rsidRPr="00A12889">
        <w:rPr>
          <w:rFonts w:ascii="Times New Roman" w:eastAsia="SimSun" w:hAnsi="Times New Roman" w:cs="Times New Roman"/>
          <w:szCs w:val="24"/>
        </w:rPr>
        <w:t>‘the traditional Chinese may have chosen the simplest and wisest approach to language teaching.’</w:t>
      </w:r>
      <w:r w:rsidRPr="00A12889">
        <w:rPr>
          <w:rFonts w:ascii="Times New Roman" w:eastAsia="SimSun" w:hAnsi="Times New Roman" w:cs="Times New Roman"/>
          <w:szCs w:val="24"/>
          <w:vertAlign w:val="superscript"/>
        </w:rPr>
        <w:footnoteReference w:id="599"/>
      </w:r>
      <w:r w:rsidRPr="00A12889">
        <w:rPr>
          <w:rFonts w:ascii="Times New Roman" w:eastAsia="SimSun" w:hAnsi="Times New Roman" w:cs="Times New Roman"/>
          <w:szCs w:val="24"/>
        </w:rPr>
        <w:t xml:space="preserve"> </w:t>
      </w:r>
      <w:r w:rsidR="00F46134" w:rsidRPr="00A12889">
        <w:rPr>
          <w:rFonts w:ascii="Times New Roman" w:eastAsia="SimSun" w:hAnsi="Times New Roman" w:cs="Times New Roman"/>
          <w:szCs w:val="24"/>
        </w:rPr>
        <w:t xml:space="preserve">In the </w:t>
      </w:r>
      <w:r w:rsidR="00BC2975" w:rsidRPr="00A12889">
        <w:rPr>
          <w:rFonts w:ascii="Times New Roman" w:eastAsia="SimSun" w:hAnsi="Times New Roman" w:cs="Times New Roman"/>
          <w:szCs w:val="24"/>
        </w:rPr>
        <w:t xml:space="preserve">emphasis </w:t>
      </w:r>
      <w:r w:rsidR="00F46134" w:rsidRPr="00A12889">
        <w:rPr>
          <w:rFonts w:ascii="Times New Roman" w:eastAsia="SimSun" w:hAnsi="Times New Roman" w:cs="Times New Roman"/>
          <w:szCs w:val="24"/>
        </w:rPr>
        <w:t xml:space="preserve">of memory for </w:t>
      </w:r>
      <w:r w:rsidR="00BC2975" w:rsidRPr="00A12889">
        <w:rPr>
          <w:rFonts w:ascii="Times New Roman" w:eastAsia="SimSun" w:hAnsi="Times New Roman" w:cs="Times New Roman"/>
          <w:szCs w:val="24"/>
        </w:rPr>
        <w:t>language development</w:t>
      </w:r>
      <w:r w:rsidR="00F46134" w:rsidRPr="00A12889">
        <w:rPr>
          <w:rFonts w:ascii="Times New Roman" w:eastAsia="SimSun" w:hAnsi="Times New Roman" w:cs="Times New Roman"/>
          <w:szCs w:val="24"/>
        </w:rPr>
        <w:t>, t</w:t>
      </w:r>
      <w:r w:rsidR="009F44BE" w:rsidRPr="00A12889">
        <w:rPr>
          <w:rFonts w:ascii="Times New Roman" w:eastAsia="SimSun" w:hAnsi="Times New Roman" w:cs="Times New Roman"/>
          <w:szCs w:val="24"/>
        </w:rPr>
        <w:t xml:space="preserve">here are interesting parallels </w:t>
      </w:r>
      <w:r w:rsidR="00F46134" w:rsidRPr="00A12889">
        <w:rPr>
          <w:rFonts w:ascii="Times New Roman" w:eastAsia="SimSun" w:hAnsi="Times New Roman" w:cs="Times New Roman"/>
          <w:szCs w:val="24"/>
        </w:rPr>
        <w:t xml:space="preserve">with the medieval </w:t>
      </w:r>
      <w:r w:rsidR="009F44BE" w:rsidRPr="00A12889">
        <w:rPr>
          <w:rFonts w:ascii="Times New Roman" w:eastAsia="SimSun" w:hAnsi="Times New Roman" w:cs="Times New Roman"/>
          <w:szCs w:val="24"/>
        </w:rPr>
        <w:t>European culture</w:t>
      </w:r>
      <w:r w:rsidR="00BC2975" w:rsidRPr="00A12889">
        <w:rPr>
          <w:rFonts w:ascii="Times New Roman" w:eastAsia="SimSun" w:hAnsi="Times New Roman" w:cs="Times New Roman"/>
          <w:szCs w:val="24"/>
        </w:rPr>
        <w:t>.</w:t>
      </w:r>
      <w:r w:rsidR="00F46134" w:rsidRPr="00A12889">
        <w:rPr>
          <w:rStyle w:val="FootnoteReference"/>
          <w:rFonts w:ascii="Times New Roman" w:eastAsia="SimSun" w:hAnsi="Times New Roman" w:cs="Times New Roman"/>
          <w:szCs w:val="24"/>
        </w:rPr>
        <w:footnoteReference w:id="600"/>
      </w:r>
      <w:r w:rsidR="009F44BE" w:rsidRPr="00A12889">
        <w:rPr>
          <w:rFonts w:ascii="Times New Roman" w:eastAsia="SimSun" w:hAnsi="Times New Roman" w:cs="Times New Roman"/>
          <w:szCs w:val="24"/>
        </w:rPr>
        <w:t xml:space="preserve"> </w:t>
      </w:r>
      <w:r w:rsidR="00BC2975" w:rsidRPr="00A12889">
        <w:rPr>
          <w:rFonts w:ascii="Times New Roman" w:eastAsia="SimSun" w:hAnsi="Times New Roman" w:cs="Times New Roman"/>
          <w:szCs w:val="24"/>
        </w:rPr>
        <w:t>E</w:t>
      </w:r>
      <w:r w:rsidR="009F44BE" w:rsidRPr="00A12889">
        <w:rPr>
          <w:rFonts w:ascii="Times New Roman" w:eastAsia="SimSun" w:hAnsi="Times New Roman" w:cs="Times New Roman"/>
          <w:szCs w:val="24"/>
        </w:rPr>
        <w:t>ven into the seventeenth-century</w:t>
      </w:r>
      <w:r w:rsidR="00F46134" w:rsidRPr="00A12889">
        <w:rPr>
          <w:rFonts w:ascii="Times New Roman" w:eastAsia="SimSun" w:hAnsi="Times New Roman" w:cs="Times New Roman"/>
          <w:szCs w:val="24"/>
        </w:rPr>
        <w:t xml:space="preserve"> </w:t>
      </w:r>
      <w:r w:rsidR="009F44BE" w:rsidRPr="00A12889">
        <w:rPr>
          <w:rFonts w:ascii="Times New Roman" w:eastAsia="SimSun" w:hAnsi="Times New Roman" w:cs="Times New Roman"/>
          <w:szCs w:val="24"/>
        </w:rPr>
        <w:t xml:space="preserve">the </w:t>
      </w:r>
      <w:r w:rsidR="00F46134" w:rsidRPr="00A12889">
        <w:rPr>
          <w:rFonts w:ascii="Times New Roman" w:eastAsia="SimSun" w:hAnsi="Times New Roman" w:cs="Times New Roman"/>
          <w:szCs w:val="24"/>
        </w:rPr>
        <w:t xml:space="preserve">schoolboy’s skills in </w:t>
      </w:r>
      <w:r w:rsidR="009F44BE" w:rsidRPr="00A12889">
        <w:rPr>
          <w:rFonts w:ascii="Times New Roman" w:eastAsia="SimSun" w:hAnsi="Times New Roman" w:cs="Times New Roman"/>
          <w:szCs w:val="24"/>
        </w:rPr>
        <w:t xml:space="preserve">Latin composition also </w:t>
      </w:r>
      <w:r w:rsidR="00F46134" w:rsidRPr="00A12889">
        <w:rPr>
          <w:rFonts w:ascii="Times New Roman" w:eastAsia="SimSun" w:hAnsi="Times New Roman" w:cs="Times New Roman"/>
          <w:szCs w:val="24"/>
        </w:rPr>
        <w:t xml:space="preserve">required </w:t>
      </w:r>
      <w:r w:rsidR="009F44BE" w:rsidRPr="00A12889">
        <w:rPr>
          <w:rFonts w:ascii="Times New Roman" w:eastAsia="SimSun" w:hAnsi="Times New Roman" w:cs="Times New Roman"/>
          <w:szCs w:val="24"/>
        </w:rPr>
        <w:t>memori</w:t>
      </w:r>
      <w:r w:rsidR="00F46134" w:rsidRPr="00A12889">
        <w:rPr>
          <w:rFonts w:ascii="Times New Roman" w:eastAsia="SimSun" w:hAnsi="Times New Roman" w:cs="Times New Roman"/>
          <w:szCs w:val="24"/>
        </w:rPr>
        <w:t>sation</w:t>
      </w:r>
      <w:r w:rsidR="009F44BE" w:rsidRPr="00A12889">
        <w:rPr>
          <w:rFonts w:ascii="Times New Roman" w:eastAsia="SimSun" w:hAnsi="Times New Roman" w:cs="Times New Roman"/>
          <w:szCs w:val="24"/>
        </w:rPr>
        <w:t xml:space="preserve"> and explication of Roman authors.</w:t>
      </w:r>
      <w:r w:rsidR="00F46134" w:rsidRPr="00A12889">
        <w:rPr>
          <w:rStyle w:val="FootnoteReference"/>
          <w:rFonts w:ascii="Times New Roman" w:eastAsia="SimSun" w:hAnsi="Times New Roman" w:cs="Times New Roman"/>
          <w:szCs w:val="24"/>
        </w:rPr>
        <w:footnoteReference w:id="601"/>
      </w:r>
      <w:r w:rsidR="009F44BE" w:rsidRPr="00A12889">
        <w:rPr>
          <w:rFonts w:ascii="Times New Roman" w:eastAsia="SimSun" w:hAnsi="Times New Roman" w:cs="Times New Roman"/>
          <w:szCs w:val="24"/>
        </w:rPr>
        <w:t xml:space="preserve"> </w:t>
      </w:r>
    </w:p>
    <w:p w14:paraId="697178F1" w14:textId="0E542775" w:rsidR="00432E6B" w:rsidRPr="00A12889" w:rsidRDefault="007214FF"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importance of committing textual information to memory </w:t>
      </w:r>
      <w:r w:rsidR="00AD07D6" w:rsidRPr="00A12889">
        <w:rPr>
          <w:rFonts w:ascii="Times New Roman" w:eastAsia="SimSun" w:hAnsi="Times New Roman" w:cs="Times New Roman"/>
          <w:szCs w:val="24"/>
        </w:rPr>
        <w:t xml:space="preserve">in the educational process </w:t>
      </w:r>
      <w:r w:rsidRPr="00A12889">
        <w:rPr>
          <w:rFonts w:ascii="Times New Roman" w:eastAsia="SimSun" w:hAnsi="Times New Roman" w:cs="Times New Roman"/>
          <w:szCs w:val="24"/>
        </w:rPr>
        <w:t xml:space="preserve">was also considered from a philosophical and </w:t>
      </w:r>
      <w:r w:rsidR="00911937" w:rsidRPr="00A12889">
        <w:rPr>
          <w:rFonts w:ascii="Times New Roman" w:eastAsia="SimSun" w:hAnsi="Times New Roman" w:cs="Times New Roman"/>
          <w:szCs w:val="24"/>
        </w:rPr>
        <w:t xml:space="preserve">physiological </w:t>
      </w:r>
      <w:r w:rsidRPr="00A12889">
        <w:rPr>
          <w:rFonts w:ascii="Times New Roman" w:eastAsia="SimSun" w:hAnsi="Times New Roman" w:cs="Times New Roman"/>
          <w:szCs w:val="24"/>
        </w:rPr>
        <w:t xml:space="preserve">basis. In her thesis on </w:t>
      </w:r>
      <w:r w:rsidRPr="00A12889">
        <w:rPr>
          <w:rFonts w:ascii="Times New Roman" w:eastAsia="SimSun" w:hAnsi="Times New Roman" w:cs="Times New Roman"/>
          <w:szCs w:val="24"/>
        </w:rPr>
        <w:lastRenderedPageBreak/>
        <w:t xml:space="preserve">reading, </w:t>
      </w:r>
      <w:r w:rsidR="00BC743B" w:rsidRPr="00A12889">
        <w:rPr>
          <w:rFonts w:ascii="Times New Roman" w:eastAsia="SimSun" w:hAnsi="Times New Roman" w:cs="Times New Roman"/>
          <w:szCs w:val="24"/>
        </w:rPr>
        <w:t>Li Yu cit</w:t>
      </w:r>
      <w:r w:rsidRPr="00A12889">
        <w:rPr>
          <w:rFonts w:ascii="Times New Roman" w:eastAsia="SimSun" w:hAnsi="Times New Roman" w:cs="Times New Roman"/>
          <w:szCs w:val="24"/>
        </w:rPr>
        <w:t>es</w:t>
      </w:r>
      <w:r w:rsidR="00BC743B" w:rsidRPr="00A12889">
        <w:rPr>
          <w:rFonts w:ascii="Times New Roman" w:eastAsia="SimSun" w:hAnsi="Times New Roman" w:cs="Times New Roman"/>
          <w:szCs w:val="24"/>
        </w:rPr>
        <w:t xml:space="preserve"> Song </w:t>
      </w:r>
      <w:r w:rsidR="00DA703F" w:rsidRPr="00A12889">
        <w:rPr>
          <w:rFonts w:ascii="Times New Roman" w:eastAsia="SimSun" w:hAnsi="Times New Roman" w:cs="Times New Roman"/>
          <w:szCs w:val="24"/>
        </w:rPr>
        <w:t>d</w:t>
      </w:r>
      <w:r w:rsidR="00BC743B" w:rsidRPr="00A12889">
        <w:rPr>
          <w:rFonts w:ascii="Times New Roman" w:eastAsia="SimSun" w:hAnsi="Times New Roman" w:cs="Times New Roman"/>
          <w:szCs w:val="24"/>
        </w:rPr>
        <w:t xml:space="preserve">ynasty </w:t>
      </w:r>
      <w:r w:rsidRPr="00A12889">
        <w:rPr>
          <w:rFonts w:ascii="Times New Roman" w:eastAsia="SimSun" w:hAnsi="Times New Roman" w:cs="Times New Roman"/>
          <w:szCs w:val="24"/>
        </w:rPr>
        <w:t xml:space="preserve">philosophers, </w:t>
      </w:r>
      <w:r w:rsidR="00BC743B" w:rsidRPr="00A12889">
        <w:rPr>
          <w:rFonts w:ascii="Times New Roman" w:eastAsia="SimSun" w:hAnsi="Times New Roman" w:cs="Times New Roman"/>
          <w:szCs w:val="24"/>
        </w:rPr>
        <w:t xml:space="preserve">for example Zhang Zai </w:t>
      </w:r>
      <w:r w:rsidR="00BC743B" w:rsidRPr="00A12889">
        <w:rPr>
          <w:rFonts w:ascii="Times New Roman" w:eastAsia="SimSun" w:hAnsi="Times New Roman" w:cs="Times New Roman"/>
          <w:szCs w:val="24"/>
        </w:rPr>
        <w:t>張載</w:t>
      </w:r>
      <w:r w:rsidR="00BC743B" w:rsidRPr="00A12889">
        <w:rPr>
          <w:rFonts w:ascii="Times New Roman" w:eastAsia="SimSun" w:hAnsi="Times New Roman" w:cs="Times New Roman"/>
          <w:szCs w:val="24"/>
        </w:rPr>
        <w:t xml:space="preserve"> (1020–1077) </w:t>
      </w:r>
      <w:r w:rsidRPr="00A12889">
        <w:rPr>
          <w:rFonts w:ascii="Times New Roman" w:eastAsia="SimSun" w:hAnsi="Times New Roman" w:cs="Times New Roman"/>
          <w:szCs w:val="24"/>
        </w:rPr>
        <w:t xml:space="preserve">who </w:t>
      </w:r>
      <w:r w:rsidR="00BC743B" w:rsidRPr="00A12889">
        <w:rPr>
          <w:rFonts w:ascii="Times New Roman" w:eastAsia="SimSun" w:hAnsi="Times New Roman" w:cs="Times New Roman"/>
          <w:szCs w:val="24"/>
        </w:rPr>
        <w:t>stated: ‘</w:t>
      </w:r>
      <w:r w:rsidR="004C1957" w:rsidRPr="00A12889">
        <w:rPr>
          <w:rFonts w:ascii="Times New Roman" w:eastAsia="SimSun" w:hAnsi="Times New Roman" w:cs="Times New Roman"/>
          <w:szCs w:val="24"/>
        </w:rPr>
        <w:t>故記得便說得，說得便行得，故始學亦不可無誦記</w:t>
      </w:r>
      <w:r w:rsidR="004C1957" w:rsidRPr="00A12889">
        <w:rPr>
          <w:rFonts w:ascii="Times New Roman" w:eastAsia="SimSun" w:hAnsi="Times New Roman" w:cs="Times New Roman"/>
          <w:szCs w:val="24"/>
          <w:lang w:eastAsia="zh-CN"/>
        </w:rPr>
        <w:t xml:space="preserve"> </w:t>
      </w:r>
      <w:r w:rsidR="004C1957" w:rsidRPr="00A12889">
        <w:rPr>
          <w:rFonts w:ascii="Times New Roman" w:eastAsia="SimSun" w:hAnsi="Times New Roman" w:cs="Times New Roman"/>
          <w:szCs w:val="24"/>
        </w:rPr>
        <w:t>As</w:t>
      </w:r>
      <w:r w:rsidR="00BC743B" w:rsidRPr="00A12889">
        <w:rPr>
          <w:rFonts w:ascii="Times New Roman" w:eastAsia="SimSun" w:hAnsi="Times New Roman" w:cs="Times New Roman"/>
          <w:szCs w:val="24"/>
        </w:rPr>
        <w:t xml:space="preserve"> long as [the classics] were memorised, they could be stated; as long as they could be stated, they could be practiced.’</w:t>
      </w:r>
      <w:r w:rsidR="00BC743B" w:rsidRPr="00A12889">
        <w:rPr>
          <w:rFonts w:ascii="Times New Roman" w:eastAsia="SimSun" w:hAnsi="Times New Roman" w:cs="Times New Roman"/>
          <w:szCs w:val="24"/>
          <w:vertAlign w:val="superscript"/>
        </w:rPr>
        <w:footnoteReference w:id="602"/>
      </w:r>
      <w:r w:rsidR="00BC743B" w:rsidRPr="00A12889">
        <w:rPr>
          <w:rFonts w:ascii="Times New Roman" w:eastAsia="SimSun" w:hAnsi="Times New Roman" w:cs="Times New Roman"/>
          <w:szCs w:val="24"/>
        </w:rPr>
        <w:t xml:space="preserve"> </w:t>
      </w:r>
      <w:r w:rsidR="000F745F" w:rsidRPr="00A12889">
        <w:rPr>
          <w:rFonts w:ascii="Times New Roman" w:eastAsia="SimSun" w:hAnsi="Times New Roman" w:cs="Times New Roman"/>
          <w:szCs w:val="24"/>
        </w:rPr>
        <w:t xml:space="preserve">Remembering the text not only meant familiarity with the syntax and semantics of literary Chinese but also the moral instructions and exemplars. </w:t>
      </w:r>
      <w:r w:rsidR="00F46134" w:rsidRPr="00A12889">
        <w:rPr>
          <w:rFonts w:ascii="Times New Roman" w:eastAsia="SimSun" w:hAnsi="Times New Roman" w:cs="Times New Roman"/>
          <w:szCs w:val="24"/>
        </w:rPr>
        <w:t xml:space="preserve">Similarly, in medieval </w:t>
      </w:r>
      <w:r w:rsidR="007E1E0F" w:rsidRPr="00A12889">
        <w:rPr>
          <w:rFonts w:ascii="Times New Roman" w:eastAsia="SimSun" w:hAnsi="Times New Roman" w:cs="Times New Roman"/>
          <w:szCs w:val="24"/>
        </w:rPr>
        <w:t xml:space="preserve">European </w:t>
      </w:r>
      <w:r w:rsidR="00F46134" w:rsidRPr="00A12889">
        <w:rPr>
          <w:rFonts w:ascii="Times New Roman" w:eastAsia="SimSun" w:hAnsi="Times New Roman" w:cs="Times New Roman"/>
          <w:szCs w:val="24"/>
        </w:rPr>
        <w:t>scholarship</w:t>
      </w:r>
      <w:r w:rsidR="00432E6B" w:rsidRPr="00A12889">
        <w:rPr>
          <w:rFonts w:ascii="Times New Roman" w:eastAsia="SimSun" w:hAnsi="Times New Roman" w:cs="Times New Roman"/>
          <w:szCs w:val="24"/>
        </w:rPr>
        <w:t xml:space="preserve">, </w:t>
      </w:r>
      <w:r w:rsidR="007E1E0F" w:rsidRPr="00A12889">
        <w:rPr>
          <w:rFonts w:ascii="Times New Roman" w:eastAsia="SimSun" w:hAnsi="Times New Roman" w:cs="Times New Roman"/>
          <w:szCs w:val="24"/>
        </w:rPr>
        <w:t>Mary C</w:t>
      </w:r>
      <w:r w:rsidR="00F46134" w:rsidRPr="00A12889">
        <w:rPr>
          <w:rFonts w:ascii="Times New Roman" w:eastAsia="SimSun" w:hAnsi="Times New Roman" w:cs="Times New Roman"/>
          <w:szCs w:val="24"/>
        </w:rPr>
        <w:t>a</w:t>
      </w:r>
      <w:r w:rsidR="007E1E0F" w:rsidRPr="00A12889">
        <w:rPr>
          <w:rFonts w:ascii="Times New Roman" w:eastAsia="SimSun" w:hAnsi="Times New Roman" w:cs="Times New Roman"/>
          <w:szCs w:val="24"/>
        </w:rPr>
        <w:t xml:space="preserve">rruthers </w:t>
      </w:r>
      <w:r w:rsidR="00432E6B" w:rsidRPr="00A12889">
        <w:rPr>
          <w:rFonts w:ascii="Times New Roman" w:eastAsia="SimSun" w:hAnsi="Times New Roman" w:cs="Times New Roman"/>
          <w:szCs w:val="24"/>
        </w:rPr>
        <w:t xml:space="preserve">writes: </w:t>
      </w:r>
    </w:p>
    <w:p w14:paraId="53AE0504" w14:textId="1C9C68E7" w:rsidR="00432E6B" w:rsidRPr="00A12889" w:rsidRDefault="00432E6B" w:rsidP="005142D5">
      <w:pPr>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The process [of memorising] familiarizes a text to a medieval scholar, in a way like that by which human beings may be said to familiarize their food. It is both physiological and psychological, and it changes both the food and its consumer.</w:t>
      </w:r>
      <w:r w:rsidRPr="00A12889">
        <w:rPr>
          <w:rStyle w:val="FootnoteReference"/>
          <w:rFonts w:ascii="Times New Roman" w:eastAsia="SimSun" w:hAnsi="Times New Roman" w:cs="Times New Roman"/>
          <w:szCs w:val="24"/>
        </w:rPr>
        <w:footnoteReference w:id="603"/>
      </w:r>
    </w:p>
    <w:p w14:paraId="387F2D5E" w14:textId="0E2374A0" w:rsidR="00BC743B" w:rsidRPr="00A12889" w:rsidRDefault="00BC743B"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In other words, memorisation was believed to aid in implementing the teachings</w:t>
      </w:r>
      <w:r w:rsidR="004E609C" w:rsidRPr="00A12889">
        <w:rPr>
          <w:rFonts w:ascii="Times New Roman" w:eastAsia="SimSun" w:hAnsi="Times New Roman" w:cs="Times New Roman"/>
          <w:szCs w:val="24"/>
        </w:rPr>
        <w:t xml:space="preserve"> and self-transformation</w:t>
      </w:r>
      <w:r w:rsidRPr="00A12889">
        <w:rPr>
          <w:rFonts w:ascii="Times New Roman" w:eastAsia="SimSun" w:hAnsi="Times New Roman" w:cs="Times New Roman"/>
          <w:szCs w:val="24"/>
        </w:rPr>
        <w:t xml:space="preserve">. </w:t>
      </w:r>
      <w:bookmarkStart w:id="203" w:name="_Hlk70508328"/>
      <w:r w:rsidRPr="00A12889">
        <w:rPr>
          <w:rFonts w:ascii="Times New Roman" w:eastAsia="SimSun" w:hAnsi="Times New Roman" w:cs="Times New Roman"/>
          <w:szCs w:val="24"/>
        </w:rPr>
        <w:t xml:space="preserve">From a physiological perspective, Lu Shiyi wrote that the child’s memory capacity was most robust up to the age of fifteen and this early period should ideally be dedicated to memorising. </w:t>
      </w:r>
      <w:bookmarkEnd w:id="203"/>
      <w:r w:rsidRPr="00A12889">
        <w:rPr>
          <w:rFonts w:ascii="Times New Roman" w:eastAsia="SimSun" w:hAnsi="Times New Roman" w:cs="Times New Roman"/>
          <w:szCs w:val="24"/>
        </w:rPr>
        <w:t xml:space="preserve">Memorisation was thus an established educational practice and a </w:t>
      </w:r>
      <w:r w:rsidR="007214FF" w:rsidRPr="00A12889">
        <w:rPr>
          <w:rFonts w:ascii="Times New Roman" w:eastAsia="SimSun" w:hAnsi="Times New Roman" w:cs="Times New Roman"/>
          <w:szCs w:val="24"/>
        </w:rPr>
        <w:t xml:space="preserve">key </w:t>
      </w:r>
      <w:r w:rsidRPr="00A12889">
        <w:rPr>
          <w:rFonts w:ascii="Times New Roman" w:eastAsia="SimSun" w:hAnsi="Times New Roman" w:cs="Times New Roman"/>
          <w:szCs w:val="24"/>
        </w:rPr>
        <w:t>consideration in the production of primers.</w:t>
      </w:r>
      <w:r w:rsidR="00BC2975" w:rsidRPr="00A12889">
        <w:rPr>
          <w:rFonts w:ascii="Times New Roman" w:eastAsia="SimSun" w:hAnsi="Times New Roman" w:cs="Times New Roman"/>
          <w:szCs w:val="24"/>
        </w:rPr>
        <w:t xml:space="preserve"> </w:t>
      </w:r>
    </w:p>
    <w:p w14:paraId="01FC37D5" w14:textId="712089CC"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Primers played an integral role in developing the requisite skills and knowledge of the classical language</w:t>
      </w:r>
      <w:r w:rsidR="009A600A" w:rsidRPr="00A12889">
        <w:rPr>
          <w:rFonts w:ascii="Times New Roman" w:eastAsia="SimSun" w:hAnsi="Times New Roman" w:cs="Times New Roman"/>
          <w:szCs w:val="24"/>
        </w:rPr>
        <w:t xml:space="preserve"> through aiding memory retention</w:t>
      </w:r>
      <w:r w:rsidRPr="00A12889">
        <w:rPr>
          <w:rFonts w:ascii="Times New Roman" w:eastAsia="SimSun" w:hAnsi="Times New Roman" w:cs="Times New Roman"/>
          <w:szCs w:val="24"/>
        </w:rPr>
        <w:t xml:space="preserve">. The three dimensions of language – semantics, </w:t>
      </w:r>
      <w:r w:rsidR="00E07102" w:rsidRPr="00A12889">
        <w:rPr>
          <w:rFonts w:ascii="Times New Roman" w:eastAsia="SimSun" w:hAnsi="Times New Roman" w:cs="Times New Roman"/>
          <w:szCs w:val="24"/>
        </w:rPr>
        <w:t>phonetics</w:t>
      </w:r>
      <w:r w:rsidRPr="00A12889">
        <w:rPr>
          <w:rFonts w:ascii="Times New Roman" w:eastAsia="SimSun" w:hAnsi="Times New Roman" w:cs="Times New Roman"/>
          <w:szCs w:val="24"/>
        </w:rPr>
        <w:t xml:space="preserve"> and syntax – provide a basic framework in the following discussion of how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aided eleme</w:t>
      </w:r>
      <w:r w:rsidR="00F46134" w:rsidRPr="00A12889">
        <w:rPr>
          <w:rFonts w:ascii="Times New Roman" w:eastAsia="SimSun" w:hAnsi="Times New Roman" w:cs="Times New Roman"/>
          <w:szCs w:val="24"/>
        </w:rPr>
        <w:t>n</w:t>
      </w:r>
      <w:r w:rsidRPr="00A12889">
        <w:rPr>
          <w:rFonts w:ascii="Times New Roman" w:eastAsia="SimSun" w:hAnsi="Times New Roman" w:cs="Times New Roman"/>
          <w:szCs w:val="24"/>
        </w:rPr>
        <w:t xml:space="preserve">tary readers in mastering the classical language. An overview of each linguistic dimension exhibited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will serve as a background to its mnemonic techniques. Christian Soffel has argued that the text was to aid recall of literary knowledge and vocabulary rather than develop writing skill.</w:t>
      </w:r>
      <w:r w:rsidRPr="00A12889">
        <w:rPr>
          <w:rStyle w:val="FootnoteReference"/>
          <w:rFonts w:ascii="Times New Roman" w:eastAsia="SimSun" w:hAnsi="Times New Roman" w:cs="Times New Roman"/>
          <w:szCs w:val="24"/>
        </w:rPr>
        <w:footnoteReference w:id="604"/>
      </w:r>
      <w:r w:rsidRPr="00A12889">
        <w:rPr>
          <w:rFonts w:ascii="Times New Roman" w:eastAsia="SimSun" w:hAnsi="Times New Roman" w:cs="Times New Roman"/>
          <w:szCs w:val="24"/>
        </w:rPr>
        <w:t xml:space="preserve"> However, his conclusion is based on findings of irregularities from strict parallelism and poetic form in the text, without evidence on how knowledge was transmitted or retained. It will be argued here that the </w:t>
      </w:r>
      <w:r w:rsidRPr="00A12889">
        <w:rPr>
          <w:rFonts w:ascii="Times New Roman" w:eastAsia="SimSun" w:hAnsi="Times New Roman" w:cs="Times New Roman"/>
          <w:i/>
          <w:iCs/>
          <w:szCs w:val="24"/>
        </w:rPr>
        <w:lastRenderedPageBreak/>
        <w:t>Treasury</w:t>
      </w:r>
      <w:r w:rsidRPr="00A12889">
        <w:rPr>
          <w:rFonts w:ascii="Times New Roman" w:eastAsia="SimSun" w:hAnsi="Times New Roman" w:cs="Times New Roman"/>
          <w:szCs w:val="24"/>
        </w:rPr>
        <w:t xml:space="preserve"> </w:t>
      </w:r>
      <w:r w:rsidR="00DA703F" w:rsidRPr="00A12889">
        <w:rPr>
          <w:rFonts w:ascii="Times New Roman" w:eastAsia="SimSun" w:hAnsi="Times New Roman" w:cs="Times New Roman"/>
          <w:szCs w:val="24"/>
        </w:rPr>
        <w:t>facilitated</w:t>
      </w:r>
      <w:r w:rsidRPr="00A12889">
        <w:rPr>
          <w:rFonts w:ascii="Times New Roman" w:eastAsia="SimSun" w:hAnsi="Times New Roman" w:cs="Times New Roman"/>
          <w:szCs w:val="24"/>
        </w:rPr>
        <w:t xml:space="preserve"> </w:t>
      </w:r>
      <w:r w:rsidR="00DA703F" w:rsidRPr="00A12889">
        <w:rPr>
          <w:rFonts w:ascii="Times New Roman" w:eastAsia="SimSun" w:hAnsi="Times New Roman" w:cs="Times New Roman"/>
          <w:szCs w:val="24"/>
        </w:rPr>
        <w:t xml:space="preserve">the development </w:t>
      </w:r>
      <w:r w:rsidRPr="00A12889">
        <w:rPr>
          <w:rFonts w:ascii="Times New Roman" w:eastAsia="SimSun" w:hAnsi="Times New Roman" w:cs="Times New Roman"/>
          <w:szCs w:val="24"/>
        </w:rPr>
        <w:t xml:space="preserve">of literary Chinese skills and </w:t>
      </w:r>
      <w:r w:rsidR="00DA703F" w:rsidRPr="00A12889">
        <w:rPr>
          <w:rFonts w:ascii="Times New Roman" w:eastAsia="SimSun" w:hAnsi="Times New Roman" w:cs="Times New Roman"/>
          <w:szCs w:val="24"/>
        </w:rPr>
        <w:t>cultural literacy</w:t>
      </w:r>
      <w:r w:rsidRPr="00A12889">
        <w:rPr>
          <w:rFonts w:ascii="Times New Roman" w:eastAsia="SimSun" w:hAnsi="Times New Roman" w:cs="Times New Roman"/>
          <w:szCs w:val="24"/>
        </w:rPr>
        <w:t>, which was vital to both reading comprehension and composition.</w:t>
      </w:r>
    </w:p>
    <w:p w14:paraId="43F6A133" w14:textId="77777777" w:rsidR="00BC743B" w:rsidRPr="00A12889" w:rsidRDefault="00BC743B" w:rsidP="006A539B">
      <w:pPr>
        <w:snapToGrid w:val="0"/>
        <w:spacing w:line="480" w:lineRule="auto"/>
        <w:ind w:firstLine="720"/>
        <w:rPr>
          <w:rFonts w:ascii="Times New Roman" w:eastAsia="SimSun" w:hAnsi="Times New Roman" w:cs="Times New Roman"/>
          <w:szCs w:val="24"/>
        </w:rPr>
      </w:pPr>
    </w:p>
    <w:p w14:paraId="6792EB8F" w14:textId="30930C5C" w:rsidR="00BC743B" w:rsidRPr="00A12889" w:rsidRDefault="00BC743B" w:rsidP="006A539B">
      <w:pPr>
        <w:pStyle w:val="Heading3"/>
        <w:spacing w:line="480" w:lineRule="auto"/>
        <w:rPr>
          <w:rFonts w:eastAsia="SimSun" w:cs="Times New Roman"/>
        </w:rPr>
      </w:pPr>
      <w:bookmarkStart w:id="204" w:name="_Toc78826572"/>
      <w:r w:rsidRPr="00A12889">
        <w:rPr>
          <w:rFonts w:eastAsia="SimSun" w:cs="Times New Roman"/>
        </w:rPr>
        <w:t xml:space="preserve">5.1.1 Semantics and </w:t>
      </w:r>
      <w:r w:rsidR="00890469" w:rsidRPr="00A12889">
        <w:rPr>
          <w:rFonts w:eastAsia="SimSun" w:cs="Times New Roman"/>
        </w:rPr>
        <w:t>pronunciation</w:t>
      </w:r>
      <w:bookmarkEnd w:id="204"/>
    </w:p>
    <w:p w14:paraId="0A63A91D" w14:textId="77777777" w:rsidR="00BC743B" w:rsidRPr="00A12889" w:rsidRDefault="00BC743B"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In terms of semantics,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collects and presents the reader with lists of literary Chinese vocabulary. As discussed in Section 3.2, designative microstructures draw out literary terms and their meaning, thus decoding unfamiliar characters for the student. Notwithstanding the debates surrounding the definition of the ‘word’ and the ‘morpheme’ in Chinese, the semantic unit ranges from the monosyllabic word, multisyllabic words, and phrases. For example:</w:t>
      </w:r>
    </w:p>
    <w:p w14:paraId="2C5B810C" w14:textId="77777777" w:rsidR="00BC743B" w:rsidRPr="00A12889" w:rsidRDefault="00BC743B"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上服曰衣，下服曰裳；衣前曰襟，衣後曰裾。</w:t>
      </w:r>
      <w:r w:rsidRPr="00A12889">
        <w:rPr>
          <w:rStyle w:val="FootnoteReference"/>
          <w:rFonts w:ascii="Times New Roman" w:eastAsia="SimSun" w:hAnsi="Times New Roman" w:cs="Times New Roman"/>
          <w:szCs w:val="24"/>
        </w:rPr>
        <w:footnoteReference w:id="605"/>
      </w:r>
    </w:p>
    <w:p w14:paraId="4D727616" w14:textId="77777777" w:rsidR="00BC743B" w:rsidRPr="00A12889" w:rsidRDefault="00BC743B"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 xml:space="preserve">The upper garment is called </w:t>
      </w:r>
      <w:r w:rsidRPr="00A12889">
        <w:rPr>
          <w:rFonts w:ascii="Times New Roman" w:eastAsia="SimSun" w:hAnsi="Times New Roman" w:cs="Times New Roman"/>
          <w:i/>
          <w:iCs/>
          <w:szCs w:val="24"/>
        </w:rPr>
        <w:t>yi</w:t>
      </w:r>
      <w:r w:rsidRPr="00A12889">
        <w:rPr>
          <w:rFonts w:ascii="Times New Roman" w:eastAsia="SimSun" w:hAnsi="Times New Roman" w:cs="Times New Roman"/>
          <w:szCs w:val="24"/>
        </w:rPr>
        <w:t xml:space="preserve">, the lower garment is called </w:t>
      </w:r>
      <w:r w:rsidRPr="00A12889">
        <w:rPr>
          <w:rFonts w:ascii="Times New Roman" w:eastAsia="SimSun" w:hAnsi="Times New Roman" w:cs="Times New Roman"/>
          <w:i/>
          <w:iCs/>
          <w:szCs w:val="24"/>
        </w:rPr>
        <w:t>chang</w:t>
      </w:r>
      <w:r w:rsidRPr="00A12889">
        <w:rPr>
          <w:rFonts w:ascii="Times New Roman" w:eastAsia="SimSun" w:hAnsi="Times New Roman" w:cs="Times New Roman"/>
          <w:szCs w:val="24"/>
        </w:rPr>
        <w:t xml:space="preserve">. The front of the garment is called the </w:t>
      </w:r>
      <w:r w:rsidRPr="00A12889">
        <w:rPr>
          <w:rFonts w:ascii="Times New Roman" w:eastAsia="SimSun" w:hAnsi="Times New Roman" w:cs="Times New Roman"/>
          <w:i/>
          <w:iCs/>
          <w:szCs w:val="24"/>
        </w:rPr>
        <w:t xml:space="preserve">jin </w:t>
      </w:r>
      <w:r w:rsidRPr="00A12889">
        <w:rPr>
          <w:rFonts w:ascii="Times New Roman" w:eastAsia="SimSun" w:hAnsi="Times New Roman" w:cs="Times New Roman"/>
          <w:szCs w:val="24"/>
        </w:rPr>
        <w:t xml:space="preserve">(lapel), the back of the garment is called </w:t>
      </w:r>
      <w:r w:rsidRPr="00A12889">
        <w:rPr>
          <w:rFonts w:ascii="Times New Roman" w:eastAsia="SimSun" w:hAnsi="Times New Roman" w:cs="Times New Roman"/>
          <w:i/>
          <w:iCs/>
          <w:szCs w:val="24"/>
        </w:rPr>
        <w:t>ju</w:t>
      </w:r>
      <w:r w:rsidRPr="00A12889">
        <w:rPr>
          <w:rFonts w:ascii="Times New Roman" w:eastAsia="SimSun" w:hAnsi="Times New Roman" w:cs="Times New Roman"/>
          <w:szCs w:val="24"/>
        </w:rPr>
        <w:t xml:space="preserve"> (train of robe).</w:t>
      </w:r>
    </w:p>
    <w:p w14:paraId="3B2903D5" w14:textId="77777777" w:rsidR="00BC743B" w:rsidRPr="00A12889" w:rsidRDefault="00BC743B"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敝衣曰襤褸，美服曰華裾。</w:t>
      </w:r>
      <w:r w:rsidRPr="00A12889">
        <w:rPr>
          <w:rStyle w:val="FootnoteReference"/>
          <w:rFonts w:ascii="Times New Roman" w:eastAsia="SimSun" w:hAnsi="Times New Roman" w:cs="Times New Roman"/>
          <w:szCs w:val="24"/>
        </w:rPr>
        <w:footnoteReference w:id="606"/>
      </w:r>
    </w:p>
    <w:p w14:paraId="2F84D40D" w14:textId="57F30463" w:rsidR="00BC743B" w:rsidRPr="00A12889" w:rsidRDefault="00BC743B"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 xml:space="preserve">Shabby clothes are called </w:t>
      </w:r>
      <w:r w:rsidRPr="00A12889">
        <w:rPr>
          <w:rFonts w:ascii="Times New Roman" w:eastAsia="SimSun" w:hAnsi="Times New Roman" w:cs="Times New Roman"/>
          <w:i/>
          <w:iCs/>
          <w:szCs w:val="24"/>
        </w:rPr>
        <w:t>lanlu</w:t>
      </w:r>
      <w:r w:rsidRPr="00A12889">
        <w:rPr>
          <w:rFonts w:ascii="Times New Roman" w:eastAsia="SimSun" w:hAnsi="Times New Roman" w:cs="Times New Roman"/>
          <w:szCs w:val="24"/>
        </w:rPr>
        <w:t xml:space="preserve"> (ragged and tattered), beautiful </w:t>
      </w:r>
      <w:r w:rsidR="00F70244" w:rsidRPr="00A12889">
        <w:rPr>
          <w:rFonts w:ascii="Times New Roman" w:eastAsia="SimSun" w:hAnsi="Times New Roman" w:cs="Times New Roman"/>
          <w:szCs w:val="24"/>
        </w:rPr>
        <w:t xml:space="preserve">attire is </w:t>
      </w:r>
      <w:r w:rsidRPr="00A12889">
        <w:rPr>
          <w:rFonts w:ascii="Times New Roman" w:eastAsia="SimSun" w:hAnsi="Times New Roman" w:cs="Times New Roman"/>
          <w:szCs w:val="24"/>
        </w:rPr>
        <w:t xml:space="preserve">called </w:t>
      </w:r>
      <w:r w:rsidRPr="00A12889">
        <w:rPr>
          <w:rFonts w:ascii="Times New Roman" w:eastAsia="SimSun" w:hAnsi="Times New Roman" w:cs="Times New Roman"/>
          <w:i/>
          <w:iCs/>
          <w:szCs w:val="24"/>
        </w:rPr>
        <w:t>huaju</w:t>
      </w:r>
      <w:r w:rsidRPr="00A12889">
        <w:rPr>
          <w:rFonts w:ascii="Times New Roman" w:eastAsia="SimSun" w:hAnsi="Times New Roman" w:cs="Times New Roman"/>
          <w:szCs w:val="24"/>
        </w:rPr>
        <w:t xml:space="preserve"> (splendid garment).</w:t>
      </w:r>
    </w:p>
    <w:p w14:paraId="15C7D01D" w14:textId="77777777" w:rsidR="00BC743B" w:rsidRPr="00A12889" w:rsidRDefault="00BC743B"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大掾史，推美吏員；大柱石，尊稱鄉宦。</w:t>
      </w:r>
      <w:r w:rsidRPr="00A12889">
        <w:rPr>
          <w:rStyle w:val="FootnoteReference"/>
          <w:rFonts w:ascii="Times New Roman" w:eastAsia="SimSun" w:hAnsi="Times New Roman" w:cs="Times New Roman"/>
          <w:szCs w:val="24"/>
        </w:rPr>
        <w:footnoteReference w:id="607"/>
      </w:r>
    </w:p>
    <w:p w14:paraId="2D87B6C3" w14:textId="20FC2F6C" w:rsidR="00BC743B" w:rsidRPr="00A12889" w:rsidRDefault="00BC743B"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 xml:space="preserve">Great </w:t>
      </w:r>
      <w:r w:rsidR="00F70244" w:rsidRPr="00A12889">
        <w:rPr>
          <w:rFonts w:ascii="Times New Roman" w:eastAsia="SimSun" w:hAnsi="Times New Roman" w:cs="Times New Roman"/>
          <w:szCs w:val="24"/>
        </w:rPr>
        <w:t xml:space="preserve">secretarial </w:t>
      </w:r>
      <w:r w:rsidRPr="00A12889">
        <w:rPr>
          <w:rFonts w:ascii="Times New Roman" w:eastAsia="SimSun" w:hAnsi="Times New Roman" w:cs="Times New Roman"/>
          <w:szCs w:val="24"/>
        </w:rPr>
        <w:t xml:space="preserve">administrator, </w:t>
      </w:r>
      <w:r w:rsidR="00F70244" w:rsidRPr="00A12889">
        <w:rPr>
          <w:rFonts w:ascii="Times New Roman" w:eastAsia="SimSun" w:hAnsi="Times New Roman" w:cs="Times New Roman"/>
          <w:szCs w:val="24"/>
        </w:rPr>
        <w:t>a commendation</w:t>
      </w:r>
      <w:r w:rsidRPr="00A12889">
        <w:rPr>
          <w:rFonts w:ascii="Times New Roman" w:eastAsia="SimSun" w:hAnsi="Times New Roman" w:cs="Times New Roman"/>
          <w:szCs w:val="24"/>
        </w:rPr>
        <w:t xml:space="preserve"> for the minor official. Great </w:t>
      </w:r>
      <w:r w:rsidR="00F70244" w:rsidRPr="00A12889">
        <w:rPr>
          <w:rFonts w:ascii="Times New Roman" w:eastAsia="SimSun" w:hAnsi="Times New Roman" w:cs="Times New Roman"/>
          <w:szCs w:val="24"/>
        </w:rPr>
        <w:t xml:space="preserve">stone </w:t>
      </w:r>
      <w:r w:rsidRPr="00A12889">
        <w:rPr>
          <w:rFonts w:ascii="Times New Roman" w:eastAsia="SimSun" w:hAnsi="Times New Roman" w:cs="Times New Roman"/>
          <w:szCs w:val="24"/>
        </w:rPr>
        <w:t>pillar, an honorific for the county official.</w:t>
      </w:r>
    </w:p>
    <w:p w14:paraId="4A7B2298" w14:textId="77777777" w:rsidR="00BC743B" w:rsidRPr="00A12889" w:rsidRDefault="00BC743B"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蜀犬吠日，比人所見甚稀；吳牛喘月，笑人畏懼過甚。</w:t>
      </w:r>
      <w:r w:rsidRPr="00A12889">
        <w:rPr>
          <w:rStyle w:val="FootnoteReference"/>
          <w:rFonts w:ascii="Times New Roman" w:eastAsia="SimSun" w:hAnsi="Times New Roman" w:cs="Times New Roman"/>
          <w:szCs w:val="24"/>
        </w:rPr>
        <w:footnoteReference w:id="608"/>
      </w:r>
    </w:p>
    <w:p w14:paraId="70EAED32" w14:textId="0E49ADF8" w:rsidR="00BC743B" w:rsidRPr="00A12889" w:rsidRDefault="009A600A" w:rsidP="005142D5">
      <w:pPr>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w:t>
      </w:r>
      <w:r w:rsidR="00F70244" w:rsidRPr="00A12889">
        <w:rPr>
          <w:rFonts w:ascii="Times New Roman" w:eastAsia="SimSun" w:hAnsi="Times New Roman" w:cs="Times New Roman"/>
          <w:szCs w:val="24"/>
        </w:rPr>
        <w:t xml:space="preserve">The </w:t>
      </w:r>
      <w:r w:rsidR="00BC743B" w:rsidRPr="00A12889">
        <w:rPr>
          <w:rFonts w:ascii="Times New Roman" w:eastAsia="SimSun" w:hAnsi="Times New Roman" w:cs="Times New Roman"/>
          <w:szCs w:val="24"/>
        </w:rPr>
        <w:t xml:space="preserve">dog </w:t>
      </w:r>
      <w:r w:rsidR="00F70244" w:rsidRPr="00A12889">
        <w:rPr>
          <w:rFonts w:ascii="Times New Roman" w:eastAsia="SimSun" w:hAnsi="Times New Roman" w:cs="Times New Roman"/>
          <w:szCs w:val="24"/>
        </w:rPr>
        <w:t xml:space="preserve">from Shu </w:t>
      </w:r>
      <w:r w:rsidR="00BC743B" w:rsidRPr="00A12889">
        <w:rPr>
          <w:rFonts w:ascii="Times New Roman" w:eastAsia="SimSun" w:hAnsi="Times New Roman" w:cs="Times New Roman"/>
          <w:szCs w:val="24"/>
        </w:rPr>
        <w:t>barking at the sun</w:t>
      </w:r>
      <w:r w:rsidRPr="00A12889">
        <w:rPr>
          <w:rFonts w:ascii="Times New Roman" w:eastAsia="SimSun" w:hAnsi="Times New Roman" w:cs="Times New Roman"/>
          <w:szCs w:val="24"/>
        </w:rPr>
        <w:t>”</w:t>
      </w:r>
      <w:r w:rsidR="00BC743B" w:rsidRPr="00A12889">
        <w:rPr>
          <w:rFonts w:ascii="Times New Roman" w:eastAsia="SimSun" w:hAnsi="Times New Roman" w:cs="Times New Roman"/>
          <w:szCs w:val="24"/>
        </w:rPr>
        <w:t xml:space="preserve"> is a metaphor for a person with limited </w:t>
      </w:r>
      <w:r w:rsidR="00F70244" w:rsidRPr="00A12889">
        <w:rPr>
          <w:rFonts w:ascii="Times New Roman" w:eastAsia="SimSun" w:hAnsi="Times New Roman" w:cs="Times New Roman"/>
          <w:szCs w:val="24"/>
        </w:rPr>
        <w:t>knowledge</w:t>
      </w:r>
      <w:r w:rsidR="00BC743B"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w:t>
      </w:r>
      <w:r w:rsidR="00BC743B" w:rsidRPr="00A12889">
        <w:rPr>
          <w:rFonts w:ascii="Times New Roman" w:eastAsia="SimSun" w:hAnsi="Times New Roman" w:cs="Times New Roman"/>
          <w:szCs w:val="24"/>
        </w:rPr>
        <w:t xml:space="preserve">The cow </w:t>
      </w:r>
      <w:r w:rsidR="00F70244" w:rsidRPr="00A12889">
        <w:rPr>
          <w:rFonts w:ascii="Times New Roman" w:eastAsia="SimSun" w:hAnsi="Times New Roman" w:cs="Times New Roman"/>
          <w:szCs w:val="24"/>
        </w:rPr>
        <w:t xml:space="preserve">from Wu </w:t>
      </w:r>
      <w:r w:rsidR="00BC743B" w:rsidRPr="00A12889">
        <w:rPr>
          <w:rFonts w:ascii="Times New Roman" w:eastAsia="SimSun" w:hAnsi="Times New Roman" w:cs="Times New Roman"/>
          <w:szCs w:val="24"/>
        </w:rPr>
        <w:t>gasping at the moon</w:t>
      </w:r>
      <w:r w:rsidRPr="00A12889">
        <w:rPr>
          <w:rFonts w:ascii="Times New Roman" w:eastAsia="SimSun" w:hAnsi="Times New Roman" w:cs="Times New Roman"/>
          <w:szCs w:val="24"/>
        </w:rPr>
        <w:t>”</w:t>
      </w:r>
      <w:r w:rsidR="00BC743B" w:rsidRPr="00A12889">
        <w:rPr>
          <w:rFonts w:ascii="Times New Roman" w:eastAsia="SimSun" w:hAnsi="Times New Roman" w:cs="Times New Roman"/>
          <w:szCs w:val="24"/>
        </w:rPr>
        <w:t xml:space="preserve"> is used to ridicule those who are </w:t>
      </w:r>
      <w:r w:rsidR="00F70244" w:rsidRPr="00A12889">
        <w:rPr>
          <w:rFonts w:ascii="Times New Roman" w:eastAsia="SimSun" w:hAnsi="Times New Roman" w:cs="Times New Roman"/>
          <w:szCs w:val="24"/>
        </w:rPr>
        <w:t>over</w:t>
      </w:r>
      <w:r w:rsidR="00BC743B" w:rsidRPr="00A12889">
        <w:rPr>
          <w:rFonts w:ascii="Times New Roman" w:eastAsia="SimSun" w:hAnsi="Times New Roman" w:cs="Times New Roman"/>
          <w:szCs w:val="24"/>
        </w:rPr>
        <w:t>ly anxious.</w:t>
      </w:r>
    </w:p>
    <w:p w14:paraId="6F509266" w14:textId="5A1F0B2D" w:rsidR="00EC5498" w:rsidRPr="00A12889" w:rsidRDefault="005742D9"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 xml:space="preserve">Treasury </w:t>
      </w:r>
      <w:r w:rsidRPr="00A12889">
        <w:rPr>
          <w:rFonts w:ascii="Times New Roman" w:eastAsia="SimSun" w:hAnsi="Times New Roman" w:cs="Times New Roman"/>
          <w:szCs w:val="24"/>
        </w:rPr>
        <w:t>being a lengthy volume considerably adds to the reader’s vocabulary</w:t>
      </w:r>
      <w:r w:rsidR="00AA36C6"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T</w:t>
      </w:r>
      <w:r w:rsidR="00EC5498" w:rsidRPr="00A12889">
        <w:rPr>
          <w:rFonts w:ascii="Times New Roman" w:eastAsia="SimSun" w:hAnsi="Times New Roman" w:cs="Times New Roman"/>
          <w:szCs w:val="24"/>
        </w:rPr>
        <w:t xml:space="preserve">he main text of the </w:t>
      </w:r>
      <w:r w:rsidR="00EC5498" w:rsidRPr="00A12889">
        <w:rPr>
          <w:rFonts w:ascii="Times New Roman" w:eastAsia="SimSun" w:hAnsi="Times New Roman" w:cs="Times New Roman"/>
          <w:i/>
          <w:iCs/>
          <w:szCs w:val="24"/>
        </w:rPr>
        <w:t>Treasury</w:t>
      </w:r>
      <w:r w:rsidR="00EC5498" w:rsidRPr="00A12889">
        <w:rPr>
          <w:rFonts w:ascii="Times New Roman" w:eastAsia="SimSun" w:hAnsi="Times New Roman" w:cs="Times New Roman"/>
          <w:szCs w:val="24"/>
        </w:rPr>
        <w:t xml:space="preserve"> was composed of 24,723 characters in total, excluding Zou’s annotation</w:t>
      </w:r>
      <w:r w:rsidRPr="00A12889">
        <w:rPr>
          <w:rFonts w:ascii="Times New Roman" w:eastAsia="SimSun" w:hAnsi="Times New Roman" w:cs="Times New Roman"/>
          <w:szCs w:val="24"/>
        </w:rPr>
        <w:t xml:space="preserve">s, with 4955 </w:t>
      </w:r>
      <w:r w:rsidR="00AA36C6" w:rsidRPr="00A12889">
        <w:rPr>
          <w:rFonts w:ascii="Times New Roman" w:eastAsia="SimSun" w:hAnsi="Times New Roman" w:cs="Times New Roman"/>
          <w:szCs w:val="24"/>
        </w:rPr>
        <w:t xml:space="preserve">different </w:t>
      </w:r>
      <w:r w:rsidRPr="00A12889">
        <w:rPr>
          <w:rFonts w:ascii="Times New Roman" w:eastAsia="SimSun" w:hAnsi="Times New Roman" w:cs="Times New Roman"/>
          <w:szCs w:val="24"/>
        </w:rPr>
        <w:t>characters</w:t>
      </w:r>
      <w:r w:rsidR="00EC5498" w:rsidRPr="00A12889">
        <w:rPr>
          <w:rFonts w:ascii="Times New Roman" w:eastAsia="SimSun" w:hAnsi="Times New Roman" w:cs="Times New Roman"/>
          <w:szCs w:val="24"/>
        </w:rPr>
        <w:t xml:space="preserve">. In comparison, the primers for character recognition were much shorter: the </w:t>
      </w:r>
      <w:r w:rsidR="00EC5498" w:rsidRPr="00A12889">
        <w:rPr>
          <w:rFonts w:ascii="Times New Roman" w:eastAsia="SimSun" w:hAnsi="Times New Roman" w:cs="Times New Roman"/>
          <w:i/>
          <w:iCs/>
          <w:szCs w:val="24"/>
        </w:rPr>
        <w:t>Three Character Classic</w:t>
      </w:r>
      <w:r w:rsidR="00EC5498" w:rsidRPr="00A12889">
        <w:rPr>
          <w:rFonts w:ascii="Times New Roman" w:eastAsia="SimSun" w:hAnsi="Times New Roman" w:cs="Times New Roman"/>
          <w:szCs w:val="24"/>
        </w:rPr>
        <w:t xml:space="preserve"> with 1128 characters (513 non-repeating </w:t>
      </w:r>
      <w:r w:rsidR="00EC5498" w:rsidRPr="00A12889">
        <w:rPr>
          <w:rFonts w:ascii="Times New Roman" w:eastAsia="SimSun" w:hAnsi="Times New Roman" w:cs="Times New Roman"/>
          <w:szCs w:val="24"/>
        </w:rPr>
        <w:lastRenderedPageBreak/>
        <w:t xml:space="preserve">characters), the </w:t>
      </w:r>
      <w:r w:rsidR="00EC5498" w:rsidRPr="00A12889">
        <w:rPr>
          <w:rFonts w:ascii="Times New Roman" w:eastAsia="SimSun" w:hAnsi="Times New Roman" w:cs="Times New Roman"/>
          <w:i/>
          <w:iCs/>
          <w:szCs w:val="24"/>
        </w:rPr>
        <w:t>Hundred Surnames</w:t>
      </w:r>
      <w:r w:rsidR="00EC5498" w:rsidRPr="00A12889">
        <w:rPr>
          <w:rFonts w:ascii="Times New Roman" w:eastAsia="SimSun" w:hAnsi="Times New Roman" w:cs="Times New Roman"/>
          <w:szCs w:val="24"/>
        </w:rPr>
        <w:t xml:space="preserve"> with 568 characters (478 non-repeating characters), </w:t>
      </w:r>
      <w:r w:rsidRPr="00A12889">
        <w:rPr>
          <w:rFonts w:ascii="Times New Roman" w:eastAsia="SimSun" w:hAnsi="Times New Roman" w:cs="Times New Roman"/>
          <w:szCs w:val="24"/>
        </w:rPr>
        <w:t xml:space="preserve">and </w:t>
      </w:r>
      <w:r w:rsidR="00EC5498" w:rsidRPr="00A12889">
        <w:rPr>
          <w:rFonts w:ascii="Times New Roman" w:eastAsia="SimSun" w:hAnsi="Times New Roman" w:cs="Times New Roman"/>
          <w:szCs w:val="24"/>
        </w:rPr>
        <w:t xml:space="preserve">the </w:t>
      </w:r>
      <w:r w:rsidR="00EC5498" w:rsidRPr="00A12889">
        <w:rPr>
          <w:rFonts w:ascii="Times New Roman" w:eastAsia="SimSun" w:hAnsi="Times New Roman" w:cs="Times New Roman"/>
          <w:i/>
          <w:iCs/>
          <w:szCs w:val="24"/>
        </w:rPr>
        <w:t>Thousand Character Essay</w:t>
      </w:r>
      <w:r w:rsidR="00EC5498" w:rsidRPr="00A12889">
        <w:rPr>
          <w:rFonts w:ascii="Times New Roman" w:eastAsia="SimSun" w:hAnsi="Times New Roman" w:cs="Times New Roman"/>
          <w:szCs w:val="24"/>
        </w:rPr>
        <w:t xml:space="preserve"> with 1000 graphs (936 non-repeating characters).</w:t>
      </w:r>
      <w:r w:rsidRPr="00A12889">
        <w:rPr>
          <w:rFonts w:ascii="Times New Roman" w:eastAsia="SimSun" w:hAnsi="Times New Roman" w:cs="Times New Roman"/>
          <w:szCs w:val="24"/>
        </w:rPr>
        <w:t xml:space="preserve"> The three </w:t>
      </w:r>
      <w:r w:rsidR="0070101C" w:rsidRPr="00A12889">
        <w:rPr>
          <w:rFonts w:ascii="Times New Roman" w:eastAsia="SimSun" w:hAnsi="Times New Roman" w:cs="Times New Roman"/>
          <w:szCs w:val="24"/>
        </w:rPr>
        <w:t xml:space="preserve">preliminary </w:t>
      </w:r>
      <w:r w:rsidRPr="00A12889">
        <w:rPr>
          <w:rFonts w:ascii="Times New Roman" w:eastAsia="SimSun" w:hAnsi="Times New Roman" w:cs="Times New Roman"/>
          <w:szCs w:val="24"/>
        </w:rPr>
        <w:t>primers together provided a vocabulary list of 1409 characters.</w:t>
      </w:r>
    </w:p>
    <w:p w14:paraId="63FC38F4" w14:textId="4F549455" w:rsidR="00BC743B" w:rsidRPr="00A12889" w:rsidRDefault="00BC743B"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t>Pronunciations are also sporadically provided for characters in the original and supplemented text</w:t>
      </w:r>
      <w:r w:rsidR="009A600A" w:rsidRPr="00A12889">
        <w:rPr>
          <w:rFonts w:ascii="Times New Roman" w:eastAsia="SimSun" w:hAnsi="Times New Roman" w:cs="Times New Roman"/>
          <w:szCs w:val="24"/>
        </w:rPr>
        <w:t xml:space="preserve"> of the </w:t>
      </w:r>
      <w:r w:rsidR="009A600A"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Pronunciations were indicated using two methods – a homophone (</w:t>
      </w:r>
      <w:r w:rsidRPr="00A12889">
        <w:rPr>
          <w:rFonts w:ascii="Times New Roman" w:eastAsia="SimSun" w:hAnsi="Times New Roman" w:cs="Times New Roman"/>
          <w:i/>
          <w:iCs/>
          <w:szCs w:val="24"/>
        </w:rPr>
        <w:t>zhiyin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直音</w:t>
      </w:r>
      <w:r w:rsidRPr="00A12889">
        <w:rPr>
          <w:rFonts w:ascii="Times New Roman" w:eastAsia="SimSun" w:hAnsi="Times New Roman" w:cs="Times New Roman"/>
          <w:szCs w:val="24"/>
        </w:rPr>
        <w:t xml:space="preserve">) and </w:t>
      </w:r>
      <w:r w:rsidRPr="00A12889">
        <w:rPr>
          <w:rFonts w:ascii="Times New Roman" w:eastAsia="SimSun" w:hAnsi="Times New Roman" w:cs="Times New Roman"/>
          <w:i/>
          <w:iCs/>
          <w:szCs w:val="24"/>
        </w:rPr>
        <w:t>fanqie</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反切</w:t>
      </w:r>
      <w:r w:rsidRPr="00A12889">
        <w:rPr>
          <w:rFonts w:ascii="Times New Roman" w:eastAsia="SimSun" w:hAnsi="Times New Roman" w:cs="Times New Roman"/>
          <w:szCs w:val="24"/>
        </w:rPr>
        <w:t xml:space="preserve">. The homophone, a character with the same sound and tone, was the most common method and expressed in texts as ‘X </w:t>
      </w:r>
      <w:r w:rsidRPr="00A12889">
        <w:rPr>
          <w:rFonts w:ascii="Times New Roman" w:eastAsia="SimSun" w:hAnsi="Times New Roman" w:cs="Times New Roman"/>
          <w:i/>
          <w:iCs/>
          <w:szCs w:val="24"/>
        </w:rPr>
        <w:t xml:space="preserve">yin </w:t>
      </w:r>
      <w:r w:rsidRPr="00A12889">
        <w:rPr>
          <w:rFonts w:ascii="Times New Roman" w:eastAsia="SimSun" w:hAnsi="Times New Roman" w:cs="Times New Roman"/>
          <w:szCs w:val="24"/>
        </w:rPr>
        <w:t>音</w:t>
      </w:r>
      <w:r w:rsidRPr="00A12889">
        <w:rPr>
          <w:rFonts w:ascii="Times New Roman" w:eastAsia="SimSun" w:hAnsi="Times New Roman" w:cs="Times New Roman"/>
          <w:szCs w:val="24"/>
        </w:rPr>
        <w:t xml:space="preserve"> Y’. For example: ‘</w:t>
      </w:r>
      <w:r w:rsidRPr="00A12889">
        <w:rPr>
          <w:rFonts w:ascii="Times New Roman" w:eastAsia="SimSun" w:hAnsi="Times New Roman" w:cs="Times New Roman"/>
          <w:szCs w:val="24"/>
        </w:rPr>
        <w:t>貴州省近蠻方，自古名為黔</w:t>
      </w:r>
      <w:r w:rsidRPr="00A12889">
        <w:rPr>
          <w:rFonts w:ascii="Times New Roman" w:eastAsia="SimSun" w:hAnsi="Times New Roman" w:cs="Times New Roman"/>
        </w:rPr>
        <w:t>音鉗</w:t>
      </w:r>
      <w:r w:rsidRPr="00A12889">
        <w:rPr>
          <w:rFonts w:ascii="Times New Roman" w:eastAsia="SimSun" w:hAnsi="Times New Roman" w:cs="Times New Roman"/>
          <w:szCs w:val="24"/>
        </w:rPr>
        <w:t>地</w:t>
      </w:r>
      <w:r w:rsidRPr="00A12889">
        <w:rPr>
          <w:rFonts w:ascii="Times New Roman" w:eastAsia="SimSun" w:hAnsi="Times New Roman" w:cs="Times New Roman"/>
          <w:szCs w:val="24"/>
        </w:rPr>
        <w:t xml:space="preserve"> Guizhou Province is </w:t>
      </w:r>
      <w:r w:rsidR="00F70244" w:rsidRPr="00A12889">
        <w:rPr>
          <w:rFonts w:ascii="Times New Roman" w:eastAsia="SimSun" w:hAnsi="Times New Roman" w:cs="Times New Roman"/>
          <w:szCs w:val="24"/>
        </w:rPr>
        <w:t>near</w:t>
      </w:r>
      <w:r w:rsidRPr="00A12889">
        <w:rPr>
          <w:rFonts w:ascii="Times New Roman" w:eastAsia="SimSun" w:hAnsi="Times New Roman" w:cs="Times New Roman"/>
          <w:szCs w:val="24"/>
        </w:rPr>
        <w:t xml:space="preserve"> the south and </w:t>
      </w:r>
      <w:r w:rsidR="00F70244" w:rsidRPr="00A12889">
        <w:rPr>
          <w:rFonts w:ascii="Times New Roman" w:eastAsia="SimSun" w:hAnsi="Times New Roman" w:cs="Times New Roman"/>
          <w:szCs w:val="24"/>
        </w:rPr>
        <w:t xml:space="preserve">known as </w:t>
      </w:r>
      <w:r w:rsidRPr="00A12889">
        <w:rPr>
          <w:rFonts w:ascii="Times New Roman" w:eastAsia="SimSun" w:hAnsi="Times New Roman" w:cs="Times New Roman"/>
          <w:szCs w:val="24"/>
        </w:rPr>
        <w:t xml:space="preserve">Qian (pronunciation: </w:t>
      </w:r>
      <w:r w:rsidRPr="00A12889">
        <w:rPr>
          <w:rFonts w:ascii="Times New Roman" w:eastAsia="SimSun" w:hAnsi="Times New Roman" w:cs="Times New Roman"/>
          <w:i/>
          <w:iCs/>
          <w:szCs w:val="24"/>
        </w:rPr>
        <w:t>qian</w:t>
      </w:r>
      <w:r w:rsidRPr="00A12889">
        <w:rPr>
          <w:rFonts w:ascii="Times New Roman" w:eastAsia="SimSun" w:hAnsi="Times New Roman" w:cs="Times New Roman"/>
          <w:szCs w:val="24"/>
        </w:rPr>
        <w:t>) since ancient times.’</w:t>
      </w:r>
      <w:r w:rsidRPr="00A12889">
        <w:rPr>
          <w:rStyle w:val="FootnoteReference"/>
          <w:rFonts w:ascii="Times New Roman" w:eastAsia="SimSun" w:hAnsi="Times New Roman" w:cs="Times New Roman"/>
          <w:szCs w:val="24"/>
        </w:rPr>
        <w:footnoteReference w:id="609"/>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fanqie</w:t>
      </w:r>
      <w:r w:rsidRPr="00A12889">
        <w:rPr>
          <w:rFonts w:ascii="Times New Roman" w:eastAsia="SimSun" w:hAnsi="Times New Roman" w:cs="Times New Roman"/>
          <w:szCs w:val="24"/>
        </w:rPr>
        <w:t xml:space="preserve"> formula indicated the pronunciation using two other characters: the first character </w:t>
      </w:r>
      <w:r w:rsidR="00F70244" w:rsidRPr="00A12889">
        <w:rPr>
          <w:rFonts w:ascii="Times New Roman" w:eastAsia="SimSun" w:hAnsi="Times New Roman" w:cs="Times New Roman"/>
          <w:szCs w:val="24"/>
        </w:rPr>
        <w:t xml:space="preserve">denoted </w:t>
      </w:r>
      <w:r w:rsidRPr="00A12889">
        <w:rPr>
          <w:rFonts w:ascii="Times New Roman" w:eastAsia="SimSun" w:hAnsi="Times New Roman" w:cs="Times New Roman"/>
          <w:szCs w:val="24"/>
        </w:rPr>
        <w:t xml:space="preserve">the initial, the second character </w:t>
      </w:r>
      <w:r w:rsidR="00F70244" w:rsidRPr="00A12889">
        <w:rPr>
          <w:rFonts w:ascii="Times New Roman" w:eastAsia="SimSun" w:hAnsi="Times New Roman" w:cs="Times New Roman"/>
          <w:szCs w:val="24"/>
        </w:rPr>
        <w:t xml:space="preserve">denoted </w:t>
      </w:r>
      <w:r w:rsidRPr="00A12889">
        <w:rPr>
          <w:rFonts w:ascii="Times New Roman" w:eastAsia="SimSun" w:hAnsi="Times New Roman" w:cs="Times New Roman"/>
          <w:szCs w:val="24"/>
        </w:rPr>
        <w:t xml:space="preserve">the final and the tone, followed by </w:t>
      </w:r>
      <w:r w:rsidR="00F70244" w:rsidRPr="00A12889">
        <w:rPr>
          <w:rFonts w:ascii="Times New Roman" w:eastAsia="SimSun" w:hAnsi="Times New Roman" w:cs="Times New Roman"/>
          <w:szCs w:val="24"/>
        </w:rPr>
        <w:t xml:space="preserve">either </w:t>
      </w:r>
      <w:r w:rsidRPr="00A12889">
        <w:rPr>
          <w:rFonts w:ascii="Times New Roman" w:eastAsia="SimSun" w:hAnsi="Times New Roman" w:cs="Times New Roman"/>
          <w:szCs w:val="24"/>
        </w:rPr>
        <w:t xml:space="preserve">the character </w:t>
      </w:r>
      <w:r w:rsidRPr="00A12889">
        <w:rPr>
          <w:rFonts w:ascii="Times New Roman" w:eastAsia="SimSun" w:hAnsi="Times New Roman" w:cs="Times New Roman"/>
          <w:i/>
          <w:iCs/>
          <w:szCs w:val="24"/>
        </w:rPr>
        <w:t>fan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反</w:t>
      </w:r>
      <w:r w:rsidRPr="00A12889">
        <w:rPr>
          <w:rFonts w:ascii="Times New Roman" w:eastAsia="SimSun" w:hAnsi="Times New Roman" w:cs="Times New Roman"/>
          <w:szCs w:val="24"/>
        </w:rPr>
        <w:t xml:space="preserve">or </w:t>
      </w:r>
      <w:r w:rsidRPr="00A12889">
        <w:rPr>
          <w:rFonts w:ascii="Times New Roman" w:eastAsia="SimSun" w:hAnsi="Times New Roman" w:cs="Times New Roman"/>
          <w:i/>
          <w:iCs/>
          <w:szCs w:val="24"/>
        </w:rPr>
        <w:t>qie</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切</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610"/>
      </w:r>
      <w:r w:rsidRPr="00A12889">
        <w:rPr>
          <w:rFonts w:ascii="Times New Roman" w:eastAsia="SimSun" w:hAnsi="Times New Roman" w:cs="Times New Roman"/>
          <w:szCs w:val="24"/>
        </w:rPr>
        <w:t xml:space="preserve"> For example, ‘</w:t>
      </w:r>
      <w:r w:rsidRPr="00A12889">
        <w:rPr>
          <w:rFonts w:ascii="Times New Roman" w:eastAsia="SimSun" w:hAnsi="Times New Roman" w:cs="Times New Roman"/>
          <w:szCs w:val="24"/>
        </w:rPr>
        <w:t>汲黯</w:t>
      </w:r>
      <w:r w:rsidRPr="00A12889">
        <w:rPr>
          <w:rFonts w:ascii="Times New Roman" w:eastAsia="SimSun" w:hAnsi="Times New Roman" w:cs="Times New Roman"/>
        </w:rPr>
        <w:t>乙漢切</w:t>
      </w:r>
      <w:r w:rsidRPr="00A12889">
        <w:rPr>
          <w:rFonts w:ascii="Times New Roman" w:eastAsia="SimSun" w:hAnsi="Times New Roman" w:cs="Times New Roman"/>
          <w:szCs w:val="24"/>
        </w:rPr>
        <w:t>相漢武，真是社稷臣</w:t>
      </w:r>
      <w:r w:rsidRPr="00A12889">
        <w:rPr>
          <w:rFonts w:ascii="Times New Roman" w:eastAsia="SimSun" w:hAnsi="Times New Roman" w:cs="Times New Roman"/>
          <w:szCs w:val="24"/>
        </w:rPr>
        <w:t xml:space="preserve"> Ji An (</w:t>
      </w:r>
      <w:r w:rsidRPr="00A12889">
        <w:rPr>
          <w:rFonts w:ascii="Times New Roman" w:eastAsia="SimSun" w:hAnsi="Times New Roman" w:cs="Times New Roman"/>
          <w:i/>
          <w:iCs/>
          <w:szCs w:val="24"/>
        </w:rPr>
        <w:t>fanqie</w:t>
      </w:r>
      <w:r w:rsidRPr="00A12889">
        <w:rPr>
          <w:rFonts w:ascii="Times New Roman" w:eastAsia="SimSun" w:hAnsi="Times New Roman" w:cs="Times New Roman"/>
          <w:szCs w:val="24"/>
        </w:rPr>
        <w:t xml:space="preserve">: </w:t>
      </w:r>
      <w:r w:rsidRPr="00A12889">
        <w:rPr>
          <w:rFonts w:ascii="Times New Roman" w:eastAsia="SimSun" w:hAnsi="Times New Roman" w:cs="Times New Roman"/>
          <w:i/>
          <w:iCs/>
          <w:szCs w:val="24"/>
        </w:rPr>
        <w:t>yi han</w:t>
      </w:r>
      <w:r w:rsidRPr="00A12889">
        <w:rPr>
          <w:rFonts w:ascii="Times New Roman" w:eastAsia="SimSun" w:hAnsi="Times New Roman" w:cs="Times New Roman"/>
          <w:szCs w:val="24"/>
        </w:rPr>
        <w:t>) was Emperor Wu of Han’s chancellor, a minister who is truly faithful to the state.’</w:t>
      </w:r>
      <w:r w:rsidRPr="00A12889">
        <w:rPr>
          <w:rStyle w:val="FootnoteReference"/>
          <w:rFonts w:ascii="Times New Roman" w:eastAsia="SimSun" w:hAnsi="Times New Roman" w:cs="Times New Roman"/>
          <w:szCs w:val="24"/>
        </w:rPr>
        <w:footnoteReference w:id="611"/>
      </w:r>
      <w:r w:rsidRPr="00A12889">
        <w:rPr>
          <w:rFonts w:ascii="Times New Roman" w:eastAsia="SimSun" w:hAnsi="Times New Roman" w:cs="Times New Roman"/>
          <w:szCs w:val="24"/>
        </w:rPr>
        <w:t xml:space="preserve"> Occasionally, the tonal information is provided alone or in combination with a homophone, for example ‘</w:t>
      </w:r>
      <w:r w:rsidRPr="00A12889">
        <w:rPr>
          <w:rFonts w:ascii="Times New Roman" w:eastAsia="SimSun" w:hAnsi="Times New Roman" w:cs="Times New Roman"/>
          <w:szCs w:val="24"/>
        </w:rPr>
        <w:t>交鋒為對壘</w:t>
      </w:r>
      <w:r w:rsidRPr="00A12889">
        <w:rPr>
          <w:rFonts w:ascii="Times New Roman" w:eastAsia="SimSun" w:hAnsi="Times New Roman" w:cs="Times New Roman"/>
        </w:rPr>
        <w:t>音雷上聲</w:t>
      </w:r>
      <w:r w:rsidRPr="00A12889">
        <w:rPr>
          <w:rFonts w:ascii="Times New Roman" w:eastAsia="SimSun" w:hAnsi="Times New Roman" w:cs="Times New Roman"/>
          <w:szCs w:val="24"/>
        </w:rPr>
        <w:t xml:space="preserve"> To cross swords is to confront an adversary (pronunciation: </w:t>
      </w:r>
      <w:r w:rsidRPr="00A12889">
        <w:rPr>
          <w:rFonts w:ascii="Times New Roman" w:eastAsia="SimSun" w:hAnsi="Times New Roman" w:cs="Times New Roman"/>
          <w:i/>
          <w:iCs/>
          <w:szCs w:val="24"/>
        </w:rPr>
        <w:t>lei</w:t>
      </w:r>
      <w:r w:rsidRPr="00A12889">
        <w:rPr>
          <w:rFonts w:ascii="Times New Roman" w:eastAsia="SimSun" w:hAnsi="Times New Roman" w:cs="Times New Roman"/>
          <w:szCs w:val="24"/>
        </w:rPr>
        <w:t>, rising tone).’</w:t>
      </w:r>
      <w:r w:rsidRPr="00A12889">
        <w:rPr>
          <w:rStyle w:val="FootnoteReference"/>
          <w:rFonts w:ascii="Times New Roman" w:eastAsia="SimSun" w:hAnsi="Times New Roman" w:cs="Times New Roman"/>
          <w:szCs w:val="24"/>
        </w:rPr>
        <w:footnoteReference w:id="612"/>
      </w:r>
      <w:r w:rsidRPr="00A12889">
        <w:rPr>
          <w:rFonts w:ascii="Times New Roman" w:eastAsia="SimSun" w:hAnsi="Times New Roman" w:cs="Times New Roman"/>
          <w:szCs w:val="24"/>
        </w:rPr>
        <w:t xml:space="preserve"> Pronunciation and tonal indicators occur after the relevant character in the main text, which manifestly aids sequential reading. In contrast, reference books like the </w:t>
      </w:r>
      <w:r w:rsidRPr="00A12889">
        <w:rPr>
          <w:rFonts w:ascii="Times New Roman" w:eastAsia="SimSun" w:hAnsi="Times New Roman" w:cs="Times New Roman"/>
          <w:i/>
          <w:iCs/>
          <w:szCs w:val="24"/>
        </w:rPr>
        <w:t>Shuowen jiezi</w:t>
      </w:r>
      <w:r w:rsidRPr="00A12889">
        <w:rPr>
          <w:rFonts w:ascii="Times New Roman" w:eastAsia="SimSun" w:hAnsi="Times New Roman" w:cs="Times New Roman"/>
          <w:szCs w:val="24"/>
        </w:rPr>
        <w:t xml:space="preserve"> or </w:t>
      </w:r>
      <w:r w:rsidRPr="00A12889">
        <w:rPr>
          <w:rFonts w:ascii="Times New Roman" w:eastAsia="SimSun" w:hAnsi="Times New Roman" w:cs="Times New Roman"/>
          <w:i/>
          <w:iCs/>
          <w:szCs w:val="24"/>
        </w:rPr>
        <w:t>Guangyun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廣韻</w:t>
      </w:r>
      <w:r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 xml:space="preserve">provided such information in the annotation for consultative reading. Therefore,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presented the meaning and pronunciation of novel vocabulary for expedience of the </w:t>
      </w:r>
      <w:r w:rsidR="004109C1" w:rsidRPr="00A12889">
        <w:rPr>
          <w:rFonts w:ascii="Times New Roman" w:eastAsia="SimSun" w:hAnsi="Times New Roman" w:cs="Times New Roman"/>
          <w:szCs w:val="24"/>
        </w:rPr>
        <w:t xml:space="preserve">young </w:t>
      </w:r>
      <w:r w:rsidRPr="00A12889">
        <w:rPr>
          <w:rFonts w:ascii="Times New Roman" w:eastAsia="SimSun" w:hAnsi="Times New Roman" w:cs="Times New Roman"/>
          <w:szCs w:val="24"/>
        </w:rPr>
        <w:t>reader.</w:t>
      </w:r>
    </w:p>
    <w:p w14:paraId="5E21C553" w14:textId="4B202D40" w:rsidR="00BC743B" w:rsidRPr="00A12889" w:rsidRDefault="00BC743B" w:rsidP="006A539B">
      <w:pPr>
        <w:snapToGrid w:val="0"/>
        <w:spacing w:line="480" w:lineRule="auto"/>
        <w:ind w:firstLine="360"/>
        <w:rPr>
          <w:rFonts w:ascii="Times New Roman" w:eastAsia="SimSun" w:hAnsi="Times New Roman" w:cs="Times New Roman"/>
          <w:szCs w:val="24"/>
        </w:rPr>
      </w:pPr>
      <w:r w:rsidRPr="00A12889">
        <w:rPr>
          <w:rFonts w:ascii="Times New Roman" w:eastAsia="SimSun" w:hAnsi="Times New Roman" w:cs="Times New Roman"/>
          <w:szCs w:val="24"/>
        </w:rPr>
        <w:tab/>
        <w:t xml:space="preserve">Analysing the structures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based on findings from modern memory research highlights the unique ways the material enhances the retention of </w:t>
      </w:r>
      <w:r w:rsidRPr="00A12889">
        <w:rPr>
          <w:rFonts w:ascii="Times New Roman" w:eastAsia="SimSun" w:hAnsi="Times New Roman" w:cs="Times New Roman"/>
          <w:szCs w:val="24"/>
          <w:lang w:eastAsia="zh-CN"/>
        </w:rPr>
        <w:t>lin</w:t>
      </w:r>
      <w:r w:rsidRPr="00A12889">
        <w:rPr>
          <w:rFonts w:ascii="Times New Roman" w:eastAsia="SimSun" w:hAnsi="Times New Roman" w:cs="Times New Roman"/>
          <w:szCs w:val="24"/>
        </w:rPr>
        <w:t xml:space="preserve">guistic </w:t>
      </w:r>
      <w:r w:rsidRPr="00A12889">
        <w:rPr>
          <w:rFonts w:ascii="Times New Roman" w:eastAsia="SimSun" w:hAnsi="Times New Roman" w:cs="Times New Roman"/>
          <w:szCs w:val="24"/>
        </w:rPr>
        <w:lastRenderedPageBreak/>
        <w:t xml:space="preserve">information. </w:t>
      </w:r>
      <w:bookmarkStart w:id="205" w:name="_Hlk67216045"/>
      <w:r w:rsidRPr="00A12889">
        <w:rPr>
          <w:rFonts w:ascii="Times New Roman" w:eastAsia="SimSun" w:hAnsi="Times New Roman" w:cs="Times New Roman"/>
          <w:szCs w:val="24"/>
        </w:rPr>
        <w:t>Psychological studies have outline</w:t>
      </w:r>
      <w:r w:rsidR="004109C1"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 three requirements to achieving superior memory ability: information should be processed meaningfully </w:t>
      </w:r>
      <w:r w:rsidR="004109C1" w:rsidRPr="00A12889">
        <w:rPr>
          <w:rFonts w:ascii="Times New Roman" w:eastAsia="SimSun" w:hAnsi="Times New Roman" w:cs="Times New Roman"/>
          <w:szCs w:val="24"/>
        </w:rPr>
        <w:t xml:space="preserve">in </w:t>
      </w:r>
      <w:r w:rsidRPr="00A12889">
        <w:rPr>
          <w:rFonts w:ascii="Times New Roman" w:eastAsia="SimSun" w:hAnsi="Times New Roman" w:cs="Times New Roman"/>
          <w:szCs w:val="24"/>
        </w:rPr>
        <w:t>relati</w:t>
      </w:r>
      <w:r w:rsidR="004109C1" w:rsidRPr="00A12889">
        <w:rPr>
          <w:rFonts w:ascii="Times New Roman" w:eastAsia="SimSun" w:hAnsi="Times New Roman" w:cs="Times New Roman"/>
          <w:szCs w:val="24"/>
        </w:rPr>
        <w:t>on</w:t>
      </w:r>
      <w:r w:rsidRPr="00A12889">
        <w:rPr>
          <w:rFonts w:ascii="Times New Roman" w:eastAsia="SimSun" w:hAnsi="Times New Roman" w:cs="Times New Roman"/>
          <w:szCs w:val="24"/>
        </w:rPr>
        <w:t xml:space="preserve"> to pre-existing knowledge (encoding), cues should be stored with the information to aid subsequent recall (retrieval), and encoding and retrieval processes should be </w:t>
      </w:r>
      <w:r w:rsidR="009A600A" w:rsidRPr="00A12889">
        <w:rPr>
          <w:rFonts w:ascii="Times New Roman" w:eastAsia="SimSun" w:hAnsi="Times New Roman" w:cs="Times New Roman"/>
          <w:szCs w:val="24"/>
        </w:rPr>
        <w:t>practiced</w:t>
      </w:r>
      <w:r w:rsidRPr="00A12889">
        <w:rPr>
          <w:rFonts w:ascii="Times New Roman" w:eastAsia="SimSun" w:hAnsi="Times New Roman" w:cs="Times New Roman"/>
          <w:szCs w:val="24"/>
        </w:rPr>
        <w:t xml:space="preserve"> for efficient function (speed-up).</w:t>
      </w:r>
      <w:bookmarkEnd w:id="205"/>
      <w:r w:rsidRPr="00A12889">
        <w:rPr>
          <w:rStyle w:val="FootnoteReference"/>
          <w:rFonts w:ascii="Times New Roman" w:eastAsia="SimSun" w:hAnsi="Times New Roman" w:cs="Times New Roman"/>
          <w:szCs w:val="24"/>
        </w:rPr>
        <w:footnoteReference w:id="613"/>
      </w:r>
      <w:r w:rsidRPr="00A12889">
        <w:rPr>
          <w:rFonts w:ascii="Times New Roman" w:eastAsia="SimSun" w:hAnsi="Times New Roman" w:cs="Times New Roman"/>
          <w:szCs w:val="24"/>
        </w:rPr>
        <w:t xml:space="preserve"> Fergus Craik and Robert Lockhart first postulated that the level by which new information is processed directly correlates with its retention, a theory now widely accepted in psychology.</w:t>
      </w:r>
      <w:r w:rsidRPr="00A12889">
        <w:rPr>
          <w:rStyle w:val="FootnoteReference"/>
          <w:rFonts w:ascii="Times New Roman" w:eastAsia="SimSun" w:hAnsi="Times New Roman" w:cs="Times New Roman"/>
          <w:szCs w:val="24"/>
        </w:rPr>
        <w:footnoteReference w:id="614"/>
      </w:r>
      <w:r w:rsidRPr="00A12889">
        <w:rPr>
          <w:rFonts w:ascii="Times New Roman" w:eastAsia="SimSun" w:hAnsi="Times New Roman" w:cs="Times New Roman"/>
          <w:szCs w:val="24"/>
        </w:rPr>
        <w:t xml:space="preserve"> They write: </w:t>
      </w:r>
    </w:p>
    <w:p w14:paraId="509BF571" w14:textId="77777777" w:rsidR="00BC743B" w:rsidRPr="00A12889" w:rsidRDefault="00BC743B" w:rsidP="005142D5">
      <w:pPr>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Preliminary stages [of perception] are concerned with the analysis of such physical or sensory features as lines, angles, brightness, pitch, and loudness, while later stages are more concerned with matching the input against stored abstractions from past learning... This conception of a series or hierarchy of processing stages is often referred to as ‘depth of processing’ where greater ‘depth’ implies a greater degree of semantic or cognitive analysis.</w:t>
      </w:r>
      <w:r w:rsidRPr="00A12889">
        <w:rPr>
          <w:rStyle w:val="FootnoteReference"/>
          <w:rFonts w:ascii="Times New Roman" w:eastAsia="SimSun" w:hAnsi="Times New Roman" w:cs="Times New Roman"/>
          <w:szCs w:val="24"/>
        </w:rPr>
        <w:footnoteReference w:id="615"/>
      </w:r>
    </w:p>
    <w:p w14:paraId="0A23C64C" w14:textId="0E8D6812" w:rsidR="00BC743B" w:rsidRPr="00A12889" w:rsidRDefault="00BC743B"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processing of information for storage in long-term memory is known as </w:t>
      </w:r>
      <w:r w:rsidR="00CA31E0" w:rsidRPr="00A12889">
        <w:rPr>
          <w:rFonts w:ascii="Times New Roman" w:eastAsia="SimSun" w:hAnsi="Times New Roman" w:cs="Times New Roman"/>
          <w:szCs w:val="24"/>
        </w:rPr>
        <w:t>‘</w:t>
      </w:r>
      <w:r w:rsidRPr="00A12889">
        <w:rPr>
          <w:rFonts w:ascii="Times New Roman" w:eastAsia="SimSun" w:hAnsi="Times New Roman" w:cs="Times New Roman"/>
          <w:szCs w:val="24"/>
        </w:rPr>
        <w:t>encoding</w:t>
      </w:r>
      <w:r w:rsidR="00CA31E0" w:rsidRPr="00A12889">
        <w:rPr>
          <w:rFonts w:ascii="Times New Roman" w:eastAsia="SimSun" w:hAnsi="Times New Roman" w:cs="Times New Roman"/>
          <w:szCs w:val="24"/>
        </w:rPr>
        <w:t>’</w:t>
      </w:r>
      <w:r w:rsidRPr="00A12889">
        <w:rPr>
          <w:rFonts w:ascii="Times New Roman" w:eastAsia="SimSun" w:hAnsi="Times New Roman" w:cs="Times New Roman"/>
          <w:szCs w:val="24"/>
        </w:rPr>
        <w:t>. Deeper levels of encoding by ascribing meaning or relevance (elaborative encoding) improves memory. Indeed, Craik and Lockhart observe that processing sentences semantically was significantly superior to the recall of words compared to non-semantic processing.</w:t>
      </w:r>
      <w:r w:rsidRPr="00A12889">
        <w:rPr>
          <w:rStyle w:val="FootnoteReference"/>
          <w:rFonts w:ascii="Times New Roman" w:eastAsia="SimSun" w:hAnsi="Times New Roman" w:cs="Times New Roman"/>
          <w:szCs w:val="24"/>
        </w:rPr>
        <w:footnoteReference w:id="616"/>
      </w:r>
      <w:r w:rsidRPr="00A12889">
        <w:rPr>
          <w:rFonts w:ascii="Times New Roman" w:eastAsia="SimSun" w:hAnsi="Times New Roman" w:cs="Times New Roman"/>
          <w:szCs w:val="24"/>
        </w:rPr>
        <w:t xml:space="preserve"> This is a key strategy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Vocabulary including terms, names, allusions, and idioms are glossed within the main text. Semantic information is provided without the child needing to consult a dictionary, which aids in processing the relevance and meaning of the new word or phrase. Although the entire text is read, it is merely the literary terms and allusions that require memorising and utilising in composition. Therefore, the additional words serve in the elaborative encoding of the literary knowledge. In the following examples the bolded text is the literary information while the rest of the sentence is the explication.</w:t>
      </w:r>
    </w:p>
    <w:p w14:paraId="197B07B6" w14:textId="77777777" w:rsidR="00BC743B" w:rsidRPr="00A12889" w:rsidRDefault="00BC743B"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lastRenderedPageBreak/>
        <w:t>御食曰珍饈，白米曰玉粒。</w:t>
      </w:r>
      <w:r w:rsidRPr="00A12889">
        <w:rPr>
          <w:rStyle w:val="FootnoteReference"/>
          <w:rFonts w:ascii="Times New Roman" w:eastAsia="SimSun" w:hAnsi="Times New Roman" w:cs="Times New Roman"/>
          <w:szCs w:val="24"/>
        </w:rPr>
        <w:footnoteReference w:id="617"/>
      </w:r>
    </w:p>
    <w:p w14:paraId="1FE38A24" w14:textId="77777777" w:rsidR="00BC743B" w:rsidRPr="00A12889" w:rsidRDefault="00BC743B" w:rsidP="005142D5">
      <w:pPr>
        <w:snapToGrid w:val="0"/>
        <w:ind w:left="720"/>
        <w:rPr>
          <w:rFonts w:ascii="Times New Roman" w:eastAsia="SimSun" w:hAnsi="Times New Roman" w:cs="Times New Roman"/>
          <w:szCs w:val="24"/>
        </w:rPr>
      </w:pPr>
      <w:bookmarkStart w:id="207" w:name="_Hlk66213235"/>
      <w:r w:rsidRPr="00A12889">
        <w:rPr>
          <w:rFonts w:ascii="Times New Roman" w:eastAsia="SimSun" w:hAnsi="Times New Roman" w:cs="Times New Roman"/>
          <w:szCs w:val="24"/>
          <w:lang w:val="en-GB"/>
        </w:rPr>
        <w:t>Imperial food is called ‘</w:t>
      </w:r>
      <w:r w:rsidRPr="00A12889">
        <w:rPr>
          <w:rFonts w:ascii="Times New Roman" w:eastAsia="SimSun" w:hAnsi="Times New Roman" w:cs="Times New Roman"/>
          <w:b/>
          <w:bCs/>
          <w:szCs w:val="24"/>
          <w:lang w:val="en-GB"/>
        </w:rPr>
        <w:t>precious delicacy</w:t>
      </w:r>
      <w:r w:rsidRPr="00A12889">
        <w:rPr>
          <w:rFonts w:ascii="Times New Roman" w:eastAsia="SimSun" w:hAnsi="Times New Roman" w:cs="Times New Roman"/>
          <w:szCs w:val="24"/>
          <w:lang w:val="en-GB"/>
        </w:rPr>
        <w:t>’.</w:t>
      </w:r>
      <w:bookmarkEnd w:id="207"/>
      <w:r w:rsidRPr="00A12889">
        <w:rPr>
          <w:rFonts w:ascii="Times New Roman" w:eastAsia="SimSun" w:hAnsi="Times New Roman" w:cs="Times New Roman"/>
          <w:szCs w:val="24"/>
          <w:lang w:val="en-GB"/>
        </w:rPr>
        <w:t xml:space="preserve"> White rice is called ‘</w:t>
      </w:r>
      <w:r w:rsidRPr="00A12889">
        <w:rPr>
          <w:rFonts w:ascii="Times New Roman" w:eastAsia="SimSun" w:hAnsi="Times New Roman" w:cs="Times New Roman"/>
          <w:b/>
          <w:bCs/>
          <w:szCs w:val="24"/>
          <w:lang w:val="en-GB"/>
        </w:rPr>
        <w:t>jade grain</w:t>
      </w:r>
      <w:r w:rsidRPr="00A12889">
        <w:rPr>
          <w:rFonts w:ascii="Times New Roman" w:eastAsia="SimSun" w:hAnsi="Times New Roman" w:cs="Times New Roman"/>
          <w:szCs w:val="24"/>
          <w:lang w:val="en-GB"/>
        </w:rPr>
        <w:t>’.</w:t>
      </w:r>
    </w:p>
    <w:p w14:paraId="77374351" w14:textId="77777777" w:rsidR="00BC743B" w:rsidRPr="00A12889" w:rsidRDefault="00BC743B"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慈母望子，倚門倚閭；游子思親，陟岵陟屺。</w:t>
      </w:r>
      <w:r w:rsidRPr="00A12889">
        <w:rPr>
          <w:rStyle w:val="FootnoteReference"/>
          <w:rFonts w:ascii="Times New Roman" w:eastAsia="SimSun" w:hAnsi="Times New Roman" w:cs="Times New Roman"/>
          <w:szCs w:val="24"/>
        </w:rPr>
        <w:footnoteReference w:id="618"/>
      </w:r>
    </w:p>
    <w:p w14:paraId="1E1E7C21" w14:textId="12D04C41" w:rsidR="00BC743B" w:rsidRPr="00A12889" w:rsidRDefault="00BC743B" w:rsidP="005142D5">
      <w:pPr>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w:t>
      </w:r>
      <w:r w:rsidRPr="00A12889">
        <w:rPr>
          <w:rFonts w:ascii="Times New Roman" w:eastAsia="SimSun" w:hAnsi="Times New Roman" w:cs="Times New Roman"/>
          <w:b/>
          <w:bCs/>
          <w:szCs w:val="24"/>
        </w:rPr>
        <w:t>Leaning against the house door and the village gate</w:t>
      </w:r>
      <w:r w:rsidRPr="00A12889">
        <w:rPr>
          <w:rFonts w:ascii="Times New Roman" w:eastAsia="SimSun" w:hAnsi="Times New Roman" w:cs="Times New Roman"/>
          <w:szCs w:val="24"/>
        </w:rPr>
        <w:t>’ is said of a mother waiting for the return of her child. ‘</w:t>
      </w:r>
      <w:r w:rsidRPr="00A12889">
        <w:rPr>
          <w:rFonts w:ascii="Times New Roman" w:eastAsia="SimSun" w:hAnsi="Times New Roman" w:cs="Times New Roman"/>
          <w:b/>
          <w:bCs/>
          <w:szCs w:val="24"/>
        </w:rPr>
        <w:t>Ascending the bare and wooded heights</w:t>
      </w:r>
      <w:r w:rsidRPr="00A12889">
        <w:rPr>
          <w:rFonts w:ascii="Times New Roman" w:eastAsia="SimSun" w:hAnsi="Times New Roman" w:cs="Times New Roman"/>
          <w:szCs w:val="24"/>
        </w:rPr>
        <w:t>’ is said of the travelling child thinking of their parents.</w:t>
      </w:r>
    </w:p>
    <w:p w14:paraId="128CC1A7" w14:textId="0C3FBF05" w:rsidR="00BC743B" w:rsidRPr="00A12889" w:rsidRDefault="00BC743B"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Moreover, the semantic information presented is multilayered contributing to deeper processing. First, a gloss is provided within the sentence – ‘Imperial food is called “precious delicacy”’. Second, synonyms or related terms are juxtaposed within the parallel lines – ‘precious delicacy’ and ‘jade grain’ both refer to </w:t>
      </w:r>
      <w:r w:rsidR="004109C1" w:rsidRPr="00A12889">
        <w:rPr>
          <w:rFonts w:ascii="Times New Roman" w:eastAsia="SimSun" w:hAnsi="Times New Roman" w:cs="Times New Roman"/>
          <w:szCs w:val="24"/>
        </w:rPr>
        <w:t>fine food</w:t>
      </w:r>
      <w:r w:rsidRPr="00A12889">
        <w:rPr>
          <w:rFonts w:ascii="Times New Roman" w:eastAsia="SimSun" w:hAnsi="Times New Roman" w:cs="Times New Roman"/>
          <w:szCs w:val="24"/>
        </w:rPr>
        <w:t xml:space="preserve">. Third, the sentence is read within an entire chapter of literary information within the same subject category – the chapter of ‘Food and Drink’ has a total of thirty-eight couplets. Therefore, the child reader can potentially encode the term (‘precious delicacy’) through a hierarchy of different semantic fields (imperial food, </w:t>
      </w:r>
      <w:r w:rsidR="004109C1" w:rsidRPr="00A12889">
        <w:rPr>
          <w:rFonts w:ascii="Times New Roman" w:eastAsia="SimSun" w:hAnsi="Times New Roman" w:cs="Times New Roman"/>
          <w:szCs w:val="24"/>
        </w:rPr>
        <w:t>fine food</w:t>
      </w:r>
      <w:r w:rsidRPr="00A12889">
        <w:rPr>
          <w:rFonts w:ascii="Times New Roman" w:eastAsia="SimSun" w:hAnsi="Times New Roman" w:cs="Times New Roman"/>
          <w:szCs w:val="24"/>
        </w:rPr>
        <w:t xml:space="preserve">, food). </w:t>
      </w:r>
    </w:p>
    <w:p w14:paraId="004D81CA" w14:textId="0E1CE606" w:rsidR="00D37D67"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Whether the child engaged in elaborative encoding or superficially read the words without </w:t>
      </w:r>
      <w:r w:rsidR="00F773CC" w:rsidRPr="00A12889">
        <w:rPr>
          <w:rFonts w:ascii="Times New Roman" w:eastAsia="SimSun" w:hAnsi="Times New Roman" w:cs="Times New Roman"/>
          <w:szCs w:val="24"/>
        </w:rPr>
        <w:t xml:space="preserve">consciously </w:t>
      </w:r>
      <w:r w:rsidRPr="00A12889">
        <w:rPr>
          <w:rFonts w:ascii="Times New Roman" w:eastAsia="SimSun" w:hAnsi="Times New Roman" w:cs="Times New Roman"/>
          <w:szCs w:val="24"/>
        </w:rPr>
        <w:t xml:space="preserve">making semantic associations would have </w:t>
      </w:r>
      <w:r w:rsidR="00F773CC" w:rsidRPr="00A12889">
        <w:rPr>
          <w:rFonts w:ascii="Times New Roman" w:eastAsia="SimSun" w:hAnsi="Times New Roman" w:cs="Times New Roman"/>
          <w:szCs w:val="24"/>
        </w:rPr>
        <w:t xml:space="preserve">largely </w:t>
      </w:r>
      <w:r w:rsidRPr="00A12889">
        <w:rPr>
          <w:rFonts w:ascii="Times New Roman" w:eastAsia="SimSun" w:hAnsi="Times New Roman" w:cs="Times New Roman"/>
          <w:szCs w:val="24"/>
        </w:rPr>
        <w:t>depended on the instructions of the teacher.</w:t>
      </w:r>
      <w:bookmarkStart w:id="208" w:name="_Hlk73261433"/>
      <w:r w:rsidR="00D37D67" w:rsidRPr="00A12889">
        <w:rPr>
          <w:rFonts w:ascii="Times New Roman" w:eastAsia="SimSun" w:hAnsi="Times New Roman" w:cs="Times New Roman"/>
          <w:szCs w:val="24"/>
        </w:rPr>
        <w:t xml:space="preserve"> </w:t>
      </w:r>
      <w:r w:rsidR="009A600A" w:rsidRPr="00A12889">
        <w:rPr>
          <w:rFonts w:ascii="Times New Roman" w:eastAsia="SimSun" w:hAnsi="Times New Roman" w:cs="Times New Roman"/>
          <w:szCs w:val="24"/>
        </w:rPr>
        <w:t xml:space="preserve">In analysing primers of the </w:t>
      </w:r>
      <w:r w:rsidR="00D37D67" w:rsidRPr="00A12889">
        <w:rPr>
          <w:rFonts w:ascii="Times New Roman" w:eastAsia="SimSun" w:hAnsi="Times New Roman" w:cs="Times New Roman"/>
          <w:szCs w:val="24"/>
        </w:rPr>
        <w:t xml:space="preserve">pre-Tang and Tang </w:t>
      </w:r>
      <w:r w:rsidR="009A600A" w:rsidRPr="00A12889">
        <w:rPr>
          <w:rFonts w:ascii="Times New Roman" w:eastAsia="SimSun" w:hAnsi="Times New Roman" w:cs="Times New Roman"/>
          <w:szCs w:val="24"/>
        </w:rPr>
        <w:t>period</w:t>
      </w:r>
      <w:r w:rsidR="00D37D67" w:rsidRPr="00A12889">
        <w:rPr>
          <w:rFonts w:ascii="Times New Roman" w:eastAsia="SimSun" w:hAnsi="Times New Roman" w:cs="Times New Roman"/>
          <w:szCs w:val="24"/>
        </w:rPr>
        <w:t>s</w:t>
      </w:r>
      <w:r w:rsidR="009A600A" w:rsidRPr="00A12889">
        <w:rPr>
          <w:rFonts w:ascii="Times New Roman" w:eastAsia="SimSun" w:hAnsi="Times New Roman" w:cs="Times New Roman"/>
          <w:szCs w:val="24"/>
        </w:rPr>
        <w:t xml:space="preserve">, Nugent argues </w:t>
      </w:r>
      <w:r w:rsidR="00D37D67" w:rsidRPr="00A12889">
        <w:rPr>
          <w:rFonts w:ascii="Times New Roman" w:eastAsia="SimSun" w:hAnsi="Times New Roman" w:cs="Times New Roman"/>
          <w:szCs w:val="24"/>
        </w:rPr>
        <w:t>that use of the primers strongly implied that ‘“meaningful” instruction in texts began quite early in the educational process and well before students would tackle the classics themselves’.</w:t>
      </w:r>
      <w:r w:rsidR="00D37D67" w:rsidRPr="00A12889">
        <w:rPr>
          <w:rStyle w:val="FootnoteReference"/>
          <w:rFonts w:ascii="Times New Roman" w:eastAsia="SimSun" w:hAnsi="Times New Roman" w:cs="Times New Roman"/>
          <w:szCs w:val="24"/>
        </w:rPr>
        <w:footnoteReference w:id="619"/>
      </w:r>
      <w:r w:rsidR="00D37D67" w:rsidRPr="00A12889">
        <w:rPr>
          <w:rFonts w:ascii="Times New Roman" w:eastAsia="SimSun" w:hAnsi="Times New Roman" w:cs="Times New Roman"/>
          <w:szCs w:val="24"/>
        </w:rPr>
        <w:t xml:space="preserve"> Instruction in primers is logical given the content provided a foundation to further </w:t>
      </w:r>
      <w:r w:rsidR="00E73398" w:rsidRPr="00A12889">
        <w:rPr>
          <w:rFonts w:ascii="Times New Roman" w:eastAsia="SimSun" w:hAnsi="Times New Roman" w:cs="Times New Roman"/>
          <w:szCs w:val="24"/>
        </w:rPr>
        <w:t>study</w:t>
      </w:r>
      <w:r w:rsidR="00D37D67" w:rsidRPr="00A12889">
        <w:rPr>
          <w:rFonts w:ascii="Times New Roman" w:eastAsia="SimSun" w:hAnsi="Times New Roman" w:cs="Times New Roman"/>
          <w:szCs w:val="24"/>
        </w:rPr>
        <w:t xml:space="preserve">. This is evident in </w:t>
      </w:r>
      <w:r w:rsidR="00C862C9" w:rsidRPr="00A12889">
        <w:rPr>
          <w:rFonts w:ascii="Times New Roman" w:eastAsia="SimSun" w:hAnsi="Times New Roman" w:cs="Times New Roman"/>
          <w:szCs w:val="24"/>
        </w:rPr>
        <w:t>elementary school pedagogy</w:t>
      </w:r>
      <w:r w:rsidR="009A600A" w:rsidRPr="00A12889">
        <w:rPr>
          <w:rFonts w:ascii="Times New Roman" w:eastAsia="SimSun" w:hAnsi="Times New Roman" w:cs="Times New Roman"/>
          <w:szCs w:val="24"/>
        </w:rPr>
        <w:t xml:space="preserve"> </w:t>
      </w:r>
      <w:r w:rsidR="00D37D67" w:rsidRPr="00A12889">
        <w:rPr>
          <w:rFonts w:ascii="Times New Roman" w:eastAsia="SimSun" w:hAnsi="Times New Roman" w:cs="Times New Roman"/>
          <w:szCs w:val="24"/>
        </w:rPr>
        <w:t xml:space="preserve">of </w:t>
      </w:r>
      <w:r w:rsidR="009A600A" w:rsidRPr="00A12889">
        <w:rPr>
          <w:rFonts w:ascii="Times New Roman" w:eastAsia="SimSun" w:hAnsi="Times New Roman" w:cs="Times New Roman"/>
          <w:szCs w:val="24"/>
        </w:rPr>
        <w:t>the Ming-Qing period</w:t>
      </w:r>
      <w:r w:rsidR="00C862C9" w:rsidRPr="00A12889">
        <w:rPr>
          <w:rFonts w:ascii="Times New Roman" w:eastAsia="SimSun" w:hAnsi="Times New Roman" w:cs="Times New Roman"/>
          <w:szCs w:val="24"/>
        </w:rPr>
        <w:t xml:space="preserve">, </w:t>
      </w:r>
      <w:r w:rsidR="00D37D67" w:rsidRPr="00A12889">
        <w:rPr>
          <w:rFonts w:ascii="Times New Roman" w:eastAsia="SimSun" w:hAnsi="Times New Roman" w:cs="Times New Roman"/>
          <w:szCs w:val="24"/>
        </w:rPr>
        <w:t xml:space="preserve">in which </w:t>
      </w:r>
      <w:r w:rsidR="00C862C9" w:rsidRPr="00A12889">
        <w:rPr>
          <w:rFonts w:ascii="Times New Roman" w:eastAsia="SimSun" w:hAnsi="Times New Roman" w:cs="Times New Roman"/>
          <w:szCs w:val="24"/>
        </w:rPr>
        <w:t>the practice of explicating texts for children was emphasised in the writings of educators such as Zhang Boxing</w:t>
      </w:r>
      <w:r w:rsidR="00511E9E" w:rsidRPr="00A12889">
        <w:rPr>
          <w:rFonts w:ascii="Times New Roman" w:eastAsia="SimSun" w:hAnsi="Times New Roman" w:cs="Times New Roman"/>
          <w:szCs w:val="24"/>
        </w:rPr>
        <w:t xml:space="preserve">, </w:t>
      </w:r>
      <w:r w:rsidR="00C862C9" w:rsidRPr="00A12889">
        <w:rPr>
          <w:rFonts w:ascii="Times New Roman" w:eastAsia="SimSun" w:hAnsi="Times New Roman" w:cs="Times New Roman"/>
          <w:szCs w:val="24"/>
        </w:rPr>
        <w:t>Cui Xuegu</w:t>
      </w:r>
      <w:r w:rsidR="00511E9E" w:rsidRPr="00A12889">
        <w:rPr>
          <w:rFonts w:ascii="Times New Roman" w:eastAsia="SimSun" w:hAnsi="Times New Roman" w:cs="Times New Roman"/>
          <w:szCs w:val="24"/>
        </w:rPr>
        <w:t xml:space="preserve"> and Tang Biao</w:t>
      </w:r>
      <w:r w:rsidR="00C862C9" w:rsidRPr="00A12889">
        <w:rPr>
          <w:rFonts w:ascii="Times New Roman" w:eastAsia="SimSun" w:hAnsi="Times New Roman" w:cs="Times New Roman"/>
          <w:szCs w:val="24"/>
        </w:rPr>
        <w:t>.</w:t>
      </w:r>
      <w:r w:rsidR="00C862C9" w:rsidRPr="00A12889">
        <w:rPr>
          <w:rStyle w:val="FootnoteReference"/>
          <w:rFonts w:ascii="Times New Roman" w:eastAsia="SimSun" w:hAnsi="Times New Roman" w:cs="Times New Roman"/>
          <w:szCs w:val="24"/>
        </w:rPr>
        <w:footnoteReference w:id="620"/>
      </w:r>
      <w:r w:rsidR="00C862C9" w:rsidRPr="00A12889">
        <w:rPr>
          <w:rFonts w:ascii="Times New Roman" w:eastAsia="SimSun" w:hAnsi="Times New Roman" w:cs="Times New Roman"/>
          <w:szCs w:val="24"/>
        </w:rPr>
        <w:t xml:space="preserve"> Texts were to be explicated via </w:t>
      </w:r>
      <w:r w:rsidR="00C862C9" w:rsidRPr="00A12889">
        <w:rPr>
          <w:rFonts w:ascii="Times New Roman" w:eastAsia="SimSun" w:hAnsi="Times New Roman" w:cs="Times New Roman"/>
          <w:szCs w:val="24"/>
        </w:rPr>
        <w:lastRenderedPageBreak/>
        <w:t xml:space="preserve">a gradual process of explaining each word, then each phrase, then each sentence and finally the entire section. </w:t>
      </w:r>
      <w:bookmarkEnd w:id="208"/>
      <w:r w:rsidRPr="00A12889">
        <w:rPr>
          <w:rFonts w:ascii="Times New Roman" w:eastAsia="SimSun" w:hAnsi="Times New Roman" w:cs="Times New Roman"/>
          <w:szCs w:val="24"/>
        </w:rPr>
        <w:t>This resonates well with encoding and suggests a deep-level processing of information.</w:t>
      </w:r>
      <w:r w:rsidR="00D37D67" w:rsidRPr="00A12889">
        <w:rPr>
          <w:rFonts w:ascii="Times New Roman" w:eastAsia="SimSun" w:hAnsi="Times New Roman" w:cs="Times New Roman"/>
          <w:szCs w:val="24"/>
        </w:rPr>
        <w:t xml:space="preserve"> </w:t>
      </w:r>
    </w:p>
    <w:p w14:paraId="3CEDD7F8" w14:textId="7C5E7BC6" w:rsidR="00BC743B" w:rsidRPr="00A12889" w:rsidRDefault="00E73398"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In addition to the teacher’s explication, understanding was aided by the text itself. </w:t>
      </w:r>
      <w:r w:rsidR="00BC743B" w:rsidRPr="00A12889">
        <w:rPr>
          <w:rFonts w:ascii="Times New Roman" w:eastAsia="SimSun" w:hAnsi="Times New Roman" w:cs="Times New Roman"/>
          <w:szCs w:val="24"/>
        </w:rPr>
        <w:t xml:space="preserve">The extensive textual explanation in practically every sentence in the </w:t>
      </w:r>
      <w:r w:rsidR="00BC743B" w:rsidRPr="00A12889">
        <w:rPr>
          <w:rFonts w:ascii="Times New Roman" w:eastAsia="SimSun" w:hAnsi="Times New Roman" w:cs="Times New Roman"/>
          <w:i/>
          <w:iCs/>
          <w:szCs w:val="24"/>
        </w:rPr>
        <w:t>Treasury</w:t>
      </w:r>
      <w:r w:rsidR="00BC743B" w:rsidRPr="00A12889">
        <w:rPr>
          <w:rFonts w:ascii="Times New Roman" w:eastAsia="SimSun" w:hAnsi="Times New Roman" w:cs="Times New Roman"/>
          <w:szCs w:val="24"/>
        </w:rPr>
        <w:t xml:space="preserve"> is unparalleled in the primer genre. Although the first third of the </w:t>
      </w:r>
      <w:r w:rsidR="00BC743B" w:rsidRPr="00A12889">
        <w:rPr>
          <w:rFonts w:ascii="Times New Roman" w:eastAsia="SimSun" w:hAnsi="Times New Roman" w:cs="Times New Roman"/>
          <w:i/>
          <w:iCs/>
          <w:szCs w:val="24"/>
        </w:rPr>
        <w:t>Three Character Classic</w:t>
      </w:r>
      <w:r w:rsidR="00BC743B" w:rsidRPr="00A12889">
        <w:rPr>
          <w:rFonts w:ascii="Times New Roman" w:eastAsia="SimSun" w:hAnsi="Times New Roman" w:cs="Times New Roman"/>
          <w:szCs w:val="24"/>
        </w:rPr>
        <w:t xml:space="preserve"> lists philosophical and cultural terms, the explanations are limited by the strict three-character phrases. Moreover, the terms are not semantically linked as they adhere to numerical order. Other elementary texts teaching allusions, such as the </w:t>
      </w:r>
      <w:r w:rsidR="00BC743B" w:rsidRPr="00A12889">
        <w:rPr>
          <w:rFonts w:ascii="Times New Roman" w:eastAsia="SimSun" w:hAnsi="Times New Roman" w:cs="Times New Roman"/>
          <w:i/>
          <w:iCs/>
          <w:szCs w:val="24"/>
        </w:rPr>
        <w:t>Thousand Character Essay</w:t>
      </w:r>
      <w:r w:rsidR="00BC743B" w:rsidRPr="00A12889">
        <w:rPr>
          <w:rFonts w:ascii="Times New Roman" w:eastAsia="SimSun" w:hAnsi="Times New Roman" w:cs="Times New Roman"/>
          <w:szCs w:val="24"/>
        </w:rPr>
        <w:t xml:space="preserve"> and the </w:t>
      </w:r>
      <w:r w:rsidR="00BC743B" w:rsidRPr="00A12889">
        <w:rPr>
          <w:rFonts w:ascii="Times New Roman" w:eastAsia="SimSun" w:hAnsi="Times New Roman" w:cs="Times New Roman"/>
          <w:i/>
          <w:iCs/>
          <w:szCs w:val="24"/>
        </w:rPr>
        <w:t>Mengqiu</w:t>
      </w:r>
      <w:r w:rsidR="00BC743B" w:rsidRPr="00A12889">
        <w:rPr>
          <w:rFonts w:ascii="Times New Roman" w:eastAsia="SimSun" w:hAnsi="Times New Roman" w:cs="Times New Roman"/>
          <w:szCs w:val="24"/>
        </w:rPr>
        <w:t xml:space="preserve"> </w:t>
      </w:r>
      <w:r w:rsidR="00BC743B" w:rsidRPr="00A12889">
        <w:rPr>
          <w:rFonts w:ascii="Times New Roman" w:eastAsia="SimSun" w:hAnsi="Times New Roman" w:cs="Times New Roman"/>
          <w:szCs w:val="24"/>
        </w:rPr>
        <w:t>蒙求</w:t>
      </w:r>
      <w:r w:rsidR="00BC743B" w:rsidRPr="00A12889">
        <w:rPr>
          <w:rFonts w:ascii="Times New Roman" w:eastAsia="SimSun" w:hAnsi="Times New Roman" w:cs="Times New Roman"/>
          <w:szCs w:val="24"/>
        </w:rPr>
        <w:t xml:space="preserve"> (Inquiries of the young), were written in four-character sentences and merely list the allusions without further elaboration.</w:t>
      </w:r>
    </w:p>
    <w:p w14:paraId="0B8316B2" w14:textId="7A320371"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In terms of retrieval, the thirty-three chapters of the text function as semantic categories in which the literary vocabulary and allusions are classified. Classification based on either the source or target domain of the allusions provide cues for retrieval. Memories stored in long-term memory are grouped as networks of associated memories that are semantically related.</w:t>
      </w:r>
      <w:r w:rsidRPr="00A12889">
        <w:rPr>
          <w:rStyle w:val="FootnoteReference"/>
          <w:rFonts w:ascii="Times New Roman" w:eastAsia="SimSun" w:hAnsi="Times New Roman" w:cs="Times New Roman"/>
          <w:szCs w:val="24"/>
        </w:rPr>
        <w:footnoteReference w:id="621"/>
      </w:r>
      <w:r w:rsidRPr="00A12889">
        <w:rPr>
          <w:rFonts w:ascii="Times New Roman" w:eastAsia="SimSun" w:hAnsi="Times New Roman" w:cs="Times New Roman"/>
          <w:szCs w:val="24"/>
        </w:rPr>
        <w:t xml:space="preserve"> The networks are organised at three levels – superordinate categories at the top (e</w:t>
      </w:r>
      <w:r w:rsidR="004109C1"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g. human relations), basic-level categories </w:t>
      </w:r>
      <w:r w:rsidR="004109C1" w:rsidRPr="00A12889">
        <w:rPr>
          <w:rFonts w:ascii="Times New Roman" w:eastAsia="SimSun" w:hAnsi="Times New Roman" w:cs="Times New Roman"/>
          <w:szCs w:val="24"/>
        </w:rPr>
        <w:t>in</w:t>
      </w:r>
      <w:r w:rsidRPr="00A12889">
        <w:rPr>
          <w:rFonts w:ascii="Times New Roman" w:eastAsia="SimSun" w:hAnsi="Times New Roman" w:cs="Times New Roman"/>
          <w:szCs w:val="24"/>
        </w:rPr>
        <w:t xml:space="preserve"> the intermediate level (e</w:t>
      </w:r>
      <w:r w:rsidR="004109C1" w:rsidRPr="00A12889">
        <w:rPr>
          <w:rFonts w:ascii="Times New Roman" w:eastAsia="SimSun" w:hAnsi="Times New Roman" w:cs="Times New Roman"/>
          <w:szCs w:val="24"/>
        </w:rPr>
        <w:t>.</w:t>
      </w:r>
      <w:r w:rsidRPr="00A12889">
        <w:rPr>
          <w:rFonts w:ascii="Times New Roman" w:eastAsia="SimSun" w:hAnsi="Times New Roman" w:cs="Times New Roman"/>
          <w:szCs w:val="24"/>
        </w:rPr>
        <w:t>g. parent-child relation), and subordinate categories at the bottom (e</w:t>
      </w:r>
      <w:r w:rsidR="004109C1"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g. mother-child bond). When recovering a particular memory, cues activate associations with various networks. By classifying information into semantically related groups,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helps the reader subconsciously develop or integrate information into long-term memory categories, which leads to easy retrieval. This potentially explains why most categories are concrete nouns, which means </w:t>
      </w:r>
      <w:r w:rsidR="00B3128C" w:rsidRPr="00A12889">
        <w:rPr>
          <w:rFonts w:ascii="Times New Roman" w:eastAsia="SimSun" w:hAnsi="Times New Roman" w:cs="Times New Roman"/>
          <w:szCs w:val="24"/>
        </w:rPr>
        <w:t xml:space="preserve">that </w:t>
      </w:r>
      <w:r w:rsidRPr="00A12889">
        <w:rPr>
          <w:rFonts w:ascii="Times New Roman" w:eastAsia="SimSun" w:hAnsi="Times New Roman" w:cs="Times New Roman"/>
          <w:szCs w:val="24"/>
        </w:rPr>
        <w:t>the person (e</w:t>
      </w:r>
      <w:r w:rsidR="0044018C" w:rsidRPr="00A12889">
        <w:rPr>
          <w:rFonts w:ascii="Times New Roman" w:eastAsia="SimSun" w:hAnsi="Times New Roman" w:cs="Times New Roman"/>
          <w:szCs w:val="24"/>
        </w:rPr>
        <w:t>.</w:t>
      </w:r>
      <w:r w:rsidRPr="00A12889">
        <w:rPr>
          <w:rFonts w:ascii="Times New Roman" w:eastAsia="SimSun" w:hAnsi="Times New Roman" w:cs="Times New Roman"/>
          <w:szCs w:val="24"/>
        </w:rPr>
        <w:t>g. civil officials, brothers) or things (e</w:t>
      </w:r>
      <w:r w:rsidR="0044018C"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g. tools, birds and beasts) can be </w:t>
      </w:r>
      <w:r w:rsidRPr="00A12889">
        <w:rPr>
          <w:rFonts w:ascii="Times New Roman" w:eastAsia="SimSun" w:hAnsi="Times New Roman" w:cs="Times New Roman"/>
          <w:szCs w:val="24"/>
        </w:rPr>
        <w:lastRenderedPageBreak/>
        <w:t xml:space="preserve">visualised in the child’s mind. This is known as the dual coding theory </w:t>
      </w:r>
      <w:r w:rsidR="00150E77"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words that can be encoded visually and semantically provide two routes of recovery, thus allowing faster retrieval.</w:t>
      </w:r>
      <w:r w:rsidRPr="00A12889">
        <w:rPr>
          <w:rStyle w:val="FootnoteReference"/>
          <w:rFonts w:ascii="Times New Roman" w:eastAsia="SimSun" w:hAnsi="Times New Roman" w:cs="Times New Roman"/>
          <w:szCs w:val="24"/>
        </w:rPr>
        <w:footnoteReference w:id="622"/>
      </w:r>
      <w:r w:rsidRPr="00A12889">
        <w:rPr>
          <w:rFonts w:ascii="Times New Roman" w:eastAsia="SimSun" w:hAnsi="Times New Roman" w:cs="Times New Roman"/>
          <w:szCs w:val="24"/>
        </w:rPr>
        <w:t xml:space="preserve"> In contrast, abstract nouns do not offer retrieval-efficient categories. For example, phrases related to the values of ‘frugality’ and ‘cherishing time’ are distributed across various chapters in the text. </w:t>
      </w:r>
    </w:p>
    <w:p w14:paraId="3F0A56B9" w14:textId="2C5DB881"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Additionally, there is evidence that </w:t>
      </w:r>
      <w:r w:rsidR="00496FCD" w:rsidRPr="00A12889">
        <w:rPr>
          <w:rFonts w:ascii="Times New Roman" w:eastAsia="SimSun" w:hAnsi="Times New Roman" w:cs="Times New Roman"/>
          <w:szCs w:val="24"/>
        </w:rPr>
        <w:t xml:space="preserve">an </w:t>
      </w:r>
      <w:r w:rsidRPr="00A12889">
        <w:rPr>
          <w:rFonts w:ascii="Times New Roman" w:eastAsia="SimSun" w:hAnsi="Times New Roman" w:cs="Times New Roman"/>
          <w:szCs w:val="24"/>
        </w:rPr>
        <w:t>increased number of cues has super-additive benefits for retrieving the required memory in comparison to a single cue.</w:t>
      </w:r>
      <w:r w:rsidRPr="00A12889">
        <w:rPr>
          <w:rStyle w:val="FootnoteReference"/>
          <w:rFonts w:ascii="Times New Roman" w:eastAsia="SimSun" w:hAnsi="Times New Roman" w:cs="Times New Roman"/>
          <w:szCs w:val="24"/>
        </w:rPr>
        <w:footnoteReference w:id="623"/>
      </w:r>
      <w:r w:rsidRPr="00A12889">
        <w:rPr>
          <w:rFonts w:ascii="Times New Roman" w:eastAsia="SimSun" w:hAnsi="Times New Roman" w:cs="Times New Roman"/>
          <w:szCs w:val="24"/>
        </w:rPr>
        <w:t xml:space="preserve"> Distinct from other primers that have limited repetition of text, multiple allusions recur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according </w:t>
      </w:r>
      <w:r w:rsidR="00B3128C" w:rsidRPr="00A12889">
        <w:rPr>
          <w:rFonts w:ascii="Times New Roman" w:eastAsia="SimSun" w:hAnsi="Times New Roman" w:cs="Times New Roman"/>
          <w:szCs w:val="24"/>
        </w:rPr>
        <w:t xml:space="preserve">to </w:t>
      </w:r>
      <w:r w:rsidRPr="00A12889">
        <w:rPr>
          <w:rFonts w:ascii="Times New Roman" w:eastAsia="SimSun" w:hAnsi="Times New Roman" w:cs="Times New Roman"/>
          <w:szCs w:val="24"/>
        </w:rPr>
        <w:t xml:space="preserve">the semantic categories of both their source and target domains. For example, </w:t>
      </w:r>
      <w:r w:rsidRPr="00A12889">
        <w:rPr>
          <w:rFonts w:ascii="Times New Roman" w:eastAsia="SimSun" w:hAnsi="Times New Roman" w:cs="Times New Roman"/>
          <w:szCs w:val="24"/>
          <w:shd w:val="clear" w:color="auto" w:fill="FFFFFF"/>
        </w:rPr>
        <w:t xml:space="preserve">the text notes twice that Li Linfu </w:t>
      </w:r>
      <w:r w:rsidRPr="00A12889">
        <w:rPr>
          <w:rFonts w:ascii="Times New Roman" w:eastAsia="SimSun" w:hAnsi="Times New Roman" w:cs="Times New Roman"/>
          <w:szCs w:val="24"/>
          <w:shd w:val="clear" w:color="auto" w:fill="FFFFFF"/>
        </w:rPr>
        <w:t>李林甫</w:t>
      </w:r>
      <w:r w:rsidRPr="00A12889">
        <w:rPr>
          <w:rFonts w:ascii="Times New Roman" w:eastAsia="SimSun" w:hAnsi="Times New Roman" w:cs="Times New Roman"/>
          <w:szCs w:val="24"/>
          <w:shd w:val="clear" w:color="auto" w:fill="FFFFFF"/>
        </w:rPr>
        <w:t xml:space="preserve"> (683</w:t>
      </w:r>
      <w:r w:rsidRPr="00A12889">
        <w:rPr>
          <w:rFonts w:ascii="Times New Roman" w:eastAsia="SimSun" w:hAnsi="Times New Roman" w:cs="Times New Roman"/>
          <w:kern w:val="24"/>
          <w:szCs w:val="24"/>
        </w:rPr>
        <w:t>–</w:t>
      </w:r>
      <w:r w:rsidRPr="00A12889">
        <w:rPr>
          <w:rFonts w:ascii="Times New Roman" w:eastAsia="SimSun" w:hAnsi="Times New Roman" w:cs="Times New Roman"/>
          <w:szCs w:val="24"/>
          <w:shd w:val="clear" w:color="auto" w:fill="FFFFFF"/>
        </w:rPr>
        <w:t>753) who flattered Emperor Xuanzong of Tang (r. 713</w:t>
      </w:r>
      <w:r w:rsidRPr="00A12889">
        <w:rPr>
          <w:rFonts w:ascii="Times New Roman" w:eastAsia="SimSun" w:hAnsi="Times New Roman" w:cs="Times New Roman"/>
          <w:kern w:val="24"/>
          <w:szCs w:val="24"/>
        </w:rPr>
        <w:t>–</w:t>
      </w:r>
      <w:r w:rsidRPr="00A12889">
        <w:rPr>
          <w:rFonts w:ascii="Times New Roman" w:eastAsia="SimSun" w:hAnsi="Times New Roman" w:cs="Times New Roman"/>
          <w:szCs w:val="24"/>
          <w:shd w:val="clear" w:color="auto" w:fill="FFFFFF"/>
        </w:rPr>
        <w:t xml:space="preserve">756) while ruthlessly eliminating personal opponents, was said </w:t>
      </w:r>
      <w:r w:rsidR="00B3128C" w:rsidRPr="00A12889">
        <w:rPr>
          <w:rFonts w:ascii="Times New Roman" w:eastAsia="SimSun" w:hAnsi="Times New Roman" w:cs="Times New Roman"/>
          <w:szCs w:val="24"/>
          <w:shd w:val="clear" w:color="auto" w:fill="FFFFFF"/>
        </w:rPr>
        <w:t xml:space="preserve">by contemporaries </w:t>
      </w:r>
      <w:r w:rsidRPr="00A12889">
        <w:rPr>
          <w:rFonts w:ascii="Times New Roman" w:eastAsia="SimSun" w:hAnsi="Times New Roman" w:cs="Times New Roman"/>
          <w:szCs w:val="24"/>
          <w:shd w:val="clear" w:color="auto" w:fill="FFFFFF"/>
        </w:rPr>
        <w:t xml:space="preserve">to </w:t>
      </w:r>
      <w:r w:rsidR="00B3128C" w:rsidRPr="00A12889">
        <w:rPr>
          <w:rFonts w:ascii="Times New Roman" w:eastAsia="SimSun" w:hAnsi="Times New Roman" w:cs="Times New Roman"/>
          <w:szCs w:val="24"/>
          <w:shd w:val="clear" w:color="auto" w:fill="FFFFFF"/>
        </w:rPr>
        <w:t xml:space="preserve">be </w:t>
      </w:r>
      <w:r w:rsidRPr="00A12889">
        <w:rPr>
          <w:rFonts w:ascii="Times New Roman" w:eastAsia="SimSun" w:hAnsi="Times New Roman" w:cs="Times New Roman"/>
          <w:szCs w:val="24"/>
          <w:shd w:val="clear" w:color="auto" w:fill="FFFFFF"/>
        </w:rPr>
        <w:t>‘</w:t>
      </w:r>
      <w:r w:rsidRPr="00A12889">
        <w:rPr>
          <w:rFonts w:ascii="Times New Roman" w:eastAsia="SimSun" w:hAnsi="Times New Roman" w:cs="Times New Roman"/>
          <w:szCs w:val="24"/>
          <w:shd w:val="clear" w:color="auto" w:fill="FFFFFF"/>
        </w:rPr>
        <w:t>口蜜腹劍</w:t>
      </w:r>
      <w:r w:rsidR="00B3128C" w:rsidRPr="00A12889">
        <w:rPr>
          <w:rFonts w:ascii="Times New Roman" w:eastAsia="SimSun" w:hAnsi="Times New Roman" w:cs="Times New Roman"/>
          <w:szCs w:val="24"/>
          <w:shd w:val="clear" w:color="auto" w:fill="FFFFFF"/>
          <w:lang w:eastAsia="zh-CN"/>
        </w:rPr>
        <w:t xml:space="preserve"> honey-mouthed and dagger-hearted</w:t>
      </w:r>
      <w:r w:rsidRPr="00A12889">
        <w:rPr>
          <w:rFonts w:ascii="Times New Roman" w:eastAsia="SimSun" w:hAnsi="Times New Roman" w:cs="Times New Roman"/>
          <w:szCs w:val="24"/>
          <w:shd w:val="clear" w:color="auto" w:fill="FFFFFF"/>
        </w:rPr>
        <w:t>.</w:t>
      </w:r>
      <w:r w:rsidRPr="00A12889">
        <w:rPr>
          <w:rStyle w:val="FootnoteReference"/>
          <w:rFonts w:ascii="Times New Roman" w:eastAsia="SimSun" w:hAnsi="Times New Roman" w:cs="Times New Roman"/>
          <w:szCs w:val="24"/>
          <w:shd w:val="clear" w:color="auto" w:fill="FFFFFF"/>
        </w:rPr>
        <w:footnoteReference w:id="624"/>
      </w:r>
      <w:r w:rsidRPr="00A12889">
        <w:rPr>
          <w:rFonts w:ascii="Times New Roman" w:eastAsia="SimSun" w:hAnsi="Times New Roman" w:cs="Times New Roman"/>
          <w:szCs w:val="24"/>
          <w:shd w:val="clear" w:color="auto" w:fill="FFFFFF"/>
        </w:rPr>
        <w:t xml:space="preserve"> References are found in the chapters ‘The Body’ (related to ‘mouth’ and ‘</w:t>
      </w:r>
      <w:r w:rsidR="00B3128C" w:rsidRPr="00A12889">
        <w:rPr>
          <w:rFonts w:ascii="Times New Roman" w:eastAsia="SimSun" w:hAnsi="Times New Roman" w:cs="Times New Roman"/>
          <w:szCs w:val="24"/>
          <w:shd w:val="clear" w:color="auto" w:fill="FFFFFF"/>
        </w:rPr>
        <w:t>mind’</w:t>
      </w:r>
      <w:r w:rsidRPr="00A12889">
        <w:rPr>
          <w:rFonts w:ascii="Times New Roman" w:eastAsia="SimSun" w:hAnsi="Times New Roman" w:cs="Times New Roman"/>
          <w:szCs w:val="24"/>
          <w:shd w:val="clear" w:color="auto" w:fill="FFFFFF"/>
        </w:rPr>
        <w:t>) and ‘Human Affairs’ (related to Li Linfu’s approach to others). Similarly, parents and children united in purpose expressed as ‘</w:t>
      </w:r>
      <w:r w:rsidRPr="00A12889">
        <w:rPr>
          <w:rFonts w:ascii="Times New Roman" w:eastAsia="SimSun" w:hAnsi="Times New Roman" w:cs="Times New Roman"/>
          <w:szCs w:val="24"/>
          <w:shd w:val="clear" w:color="auto" w:fill="FFFFFF"/>
        </w:rPr>
        <w:t>肯構肯堂</w:t>
      </w:r>
      <w:r w:rsidRPr="00A12889">
        <w:rPr>
          <w:rFonts w:ascii="Times New Roman" w:eastAsia="SimSun" w:hAnsi="Times New Roman" w:cs="Times New Roman"/>
          <w:szCs w:val="24"/>
          <w:shd w:val="clear" w:color="auto" w:fill="FFFFFF"/>
        </w:rPr>
        <w:t xml:space="preserve"> willing to lay foundations and erect hall</w:t>
      </w:r>
      <w:r w:rsidR="00B3128C" w:rsidRPr="00A12889">
        <w:rPr>
          <w:rFonts w:ascii="Times New Roman" w:eastAsia="SimSun" w:hAnsi="Times New Roman" w:cs="Times New Roman"/>
          <w:szCs w:val="24"/>
          <w:shd w:val="clear" w:color="auto" w:fill="FFFFFF"/>
        </w:rPr>
        <w:t>s</w:t>
      </w:r>
      <w:r w:rsidRPr="00A12889">
        <w:rPr>
          <w:rFonts w:ascii="Times New Roman" w:eastAsia="SimSun" w:hAnsi="Times New Roman" w:cs="Times New Roman"/>
          <w:szCs w:val="24"/>
          <w:shd w:val="clear" w:color="auto" w:fill="FFFFFF"/>
        </w:rPr>
        <w:t>’ is noted in both ‘Parents and Children’ and ‘Buildings’.</w:t>
      </w:r>
      <w:r w:rsidRPr="00A12889">
        <w:rPr>
          <w:rStyle w:val="FootnoteReference"/>
          <w:rFonts w:ascii="Times New Roman" w:eastAsia="SimSun" w:hAnsi="Times New Roman" w:cs="Times New Roman"/>
          <w:szCs w:val="24"/>
          <w:shd w:val="clear" w:color="auto" w:fill="FFFFFF"/>
        </w:rPr>
        <w:footnoteReference w:id="625"/>
      </w:r>
      <w:r w:rsidRPr="00A12889">
        <w:rPr>
          <w:rFonts w:ascii="Times New Roman" w:eastAsia="SimSun" w:hAnsi="Times New Roman" w:cs="Times New Roman"/>
          <w:szCs w:val="24"/>
        </w:rPr>
        <w:t xml:space="preserve"> </w:t>
      </w:r>
    </w:p>
    <w:p w14:paraId="0AADC98F" w14:textId="77777777" w:rsidR="00BC743B" w:rsidRPr="00A12889" w:rsidRDefault="00BC743B" w:rsidP="006A539B">
      <w:pPr>
        <w:snapToGrid w:val="0"/>
        <w:spacing w:line="480" w:lineRule="auto"/>
        <w:ind w:firstLine="360"/>
        <w:rPr>
          <w:rFonts w:ascii="Times New Roman" w:eastAsia="SimSun" w:hAnsi="Times New Roman" w:cs="Times New Roman"/>
          <w:szCs w:val="24"/>
        </w:rPr>
      </w:pPr>
    </w:p>
    <w:p w14:paraId="481A17F7" w14:textId="3BAF466F" w:rsidR="00BC743B" w:rsidRPr="00A12889" w:rsidRDefault="00BC743B" w:rsidP="006A539B">
      <w:pPr>
        <w:pStyle w:val="Heading3"/>
        <w:spacing w:line="480" w:lineRule="auto"/>
        <w:rPr>
          <w:rFonts w:eastAsia="SimSun" w:cs="Times New Roman"/>
        </w:rPr>
      </w:pPr>
      <w:bookmarkStart w:id="210" w:name="_Toc78826573"/>
      <w:r w:rsidRPr="00A12889">
        <w:rPr>
          <w:rFonts w:eastAsia="SimSun" w:cs="Times New Roman"/>
        </w:rPr>
        <w:t>5.1.2 Syntax</w:t>
      </w:r>
      <w:r w:rsidR="00F773CC" w:rsidRPr="00A12889">
        <w:rPr>
          <w:rFonts w:eastAsia="SimSun" w:cs="Times New Roman"/>
        </w:rPr>
        <w:t xml:space="preserve"> and parallelism</w:t>
      </w:r>
      <w:bookmarkEnd w:id="210"/>
    </w:p>
    <w:p w14:paraId="2C162E3B" w14:textId="5A6D903A" w:rsidR="00BC743B" w:rsidRPr="00A12889" w:rsidRDefault="00BC743B"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familiarises the reader with the syntax of literary Chinese primarily through its parallel sentence structure.</w:t>
      </w:r>
      <w:r w:rsidRPr="00A12889">
        <w:rPr>
          <w:rStyle w:val="FootnoteReference"/>
          <w:rFonts w:ascii="Times New Roman" w:eastAsia="SimSun" w:hAnsi="Times New Roman" w:cs="Times New Roman"/>
          <w:szCs w:val="24"/>
        </w:rPr>
        <w:footnoteReference w:id="626"/>
      </w:r>
      <w:r w:rsidRPr="00A12889">
        <w:rPr>
          <w:rFonts w:ascii="Times New Roman" w:eastAsia="SimSun" w:hAnsi="Times New Roman" w:cs="Times New Roman"/>
          <w:szCs w:val="24"/>
        </w:rPr>
        <w:t xml:space="preserve"> Parallelism was a central aesthetic phenomenon in classical Chinese poetry and prose. Parallelism was integral to the eight-legged essay form, as Andrew </w:t>
      </w:r>
      <w:r w:rsidRPr="00A12889">
        <w:rPr>
          <w:rFonts w:ascii="Times New Roman" w:eastAsia="SimSun" w:hAnsi="Times New Roman" w:cs="Times New Roman"/>
          <w:szCs w:val="24"/>
        </w:rPr>
        <w:lastRenderedPageBreak/>
        <w:t>Plaks writes: ‘without a doubt, the culmination of this stylistic tendency is the [eight-legged] essay form, since here the chains of parallel lines are extended to unprecedented length and complexity.’</w:t>
      </w:r>
      <w:r w:rsidRPr="00A12889">
        <w:rPr>
          <w:rStyle w:val="FootnoteReference"/>
          <w:rFonts w:ascii="Times New Roman" w:eastAsia="SimSun" w:hAnsi="Times New Roman" w:cs="Times New Roman"/>
          <w:szCs w:val="24"/>
        </w:rPr>
        <w:footnoteReference w:id="627"/>
      </w:r>
      <w:r w:rsidRPr="00A12889">
        <w:rPr>
          <w:rFonts w:ascii="Times New Roman" w:eastAsia="SimSun" w:hAnsi="Times New Roman" w:cs="Times New Roman"/>
          <w:szCs w:val="24"/>
        </w:rPr>
        <w:t xml:space="preserve"> </w:t>
      </w:r>
      <w:r w:rsidR="00D36E65" w:rsidRPr="00A12889">
        <w:rPr>
          <w:rFonts w:ascii="Times New Roman" w:eastAsia="SimSun" w:hAnsi="Times New Roman" w:cs="Times New Roman"/>
          <w:szCs w:val="24"/>
        </w:rPr>
        <w:t>While</w:t>
      </w:r>
      <w:r w:rsidRPr="00A12889">
        <w:rPr>
          <w:rFonts w:ascii="Times New Roman" w:eastAsia="SimSun" w:hAnsi="Times New Roman" w:cs="Times New Roman"/>
          <w:szCs w:val="24"/>
        </w:rPr>
        <w:t xml:space="preserve"> learning reading comprehension, the students would start to write by composing parallel word pairs (</w:t>
      </w:r>
      <w:r w:rsidRPr="00A12889">
        <w:rPr>
          <w:rFonts w:ascii="Times New Roman" w:eastAsia="SimSun" w:hAnsi="Times New Roman" w:cs="Times New Roman"/>
          <w:i/>
          <w:iCs/>
          <w:szCs w:val="24"/>
        </w:rPr>
        <w:t>shudui</w:t>
      </w:r>
      <w:r w:rsidRPr="00A12889">
        <w:rPr>
          <w:rFonts w:ascii="Times New Roman" w:eastAsia="SimSun" w:hAnsi="Times New Roman" w:cs="Times New Roman"/>
          <w:szCs w:val="24"/>
        </w:rPr>
        <w:t>屬對</w:t>
      </w:r>
      <w:r w:rsidRPr="00A12889">
        <w:rPr>
          <w:rFonts w:ascii="Times New Roman" w:eastAsia="SimSun" w:hAnsi="Times New Roman" w:cs="Times New Roman"/>
          <w:szCs w:val="24"/>
        </w:rPr>
        <w:t>). Instruction progressed from composing pairs of antithetical characters, then parallel couplets of two, three, and five characters.</w:t>
      </w:r>
      <w:r w:rsidRPr="00A12889">
        <w:rPr>
          <w:rStyle w:val="FootnoteReference"/>
          <w:rFonts w:ascii="Times New Roman" w:eastAsia="SimSun" w:hAnsi="Times New Roman" w:cs="Times New Roman"/>
          <w:szCs w:val="24"/>
        </w:rPr>
        <w:footnoteReference w:id="628"/>
      </w:r>
      <w:r w:rsidRPr="00A12889">
        <w:rPr>
          <w:rFonts w:ascii="Times New Roman" w:eastAsia="SimSun" w:hAnsi="Times New Roman" w:cs="Times New Roman"/>
          <w:szCs w:val="24"/>
        </w:rPr>
        <w:t xml:space="preserve"> </w:t>
      </w:r>
    </w:p>
    <w:p w14:paraId="69F85C8E" w14:textId="6BBAFD2F"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The five rules for parallel constructions are that both lines should have: an equal number of characters, related meaning, the same lexical categories of corresponding characters (also known as ‘character pairs’), the same grammatical function of corresponding characters, and inverse tones.</w:t>
      </w:r>
      <w:r w:rsidRPr="00A12889">
        <w:rPr>
          <w:rStyle w:val="FootnoteReference"/>
          <w:rFonts w:ascii="Times New Roman" w:eastAsia="SimSun" w:hAnsi="Times New Roman" w:cs="Times New Roman"/>
          <w:szCs w:val="24"/>
        </w:rPr>
        <w:footnoteReference w:id="629"/>
      </w:r>
      <w:r w:rsidRPr="00A12889">
        <w:rPr>
          <w:rFonts w:ascii="Times New Roman" w:eastAsia="SimSun" w:hAnsi="Times New Roman" w:cs="Times New Roman"/>
          <w:szCs w:val="24"/>
        </w:rPr>
        <w:t xml:space="preserve"> However, parallel sentences without strict adherence to the rules may allow for repetition of characters, tonal variation and dissimilar lexical categories. Liu Xie was the first to describe linguistic parallelism noting four types of couplets,</w:t>
      </w:r>
      <w:r w:rsidRPr="00A12889">
        <w:rPr>
          <w:rStyle w:val="FootnoteReference"/>
          <w:rFonts w:ascii="Times New Roman" w:eastAsia="SimSun" w:hAnsi="Times New Roman" w:cs="Times New Roman"/>
          <w:szCs w:val="24"/>
        </w:rPr>
        <w:footnoteReference w:id="630"/>
      </w:r>
      <w:r w:rsidRPr="00A12889">
        <w:rPr>
          <w:rFonts w:ascii="Times New Roman" w:eastAsia="SimSun" w:hAnsi="Times New Roman" w:cs="Times New Roman"/>
          <w:szCs w:val="24"/>
        </w:rPr>
        <w:t xml:space="preserve"> but it is Kūkai </w:t>
      </w:r>
      <w:r w:rsidRPr="00A12889">
        <w:rPr>
          <w:rFonts w:ascii="Times New Roman" w:eastAsia="SimSun" w:hAnsi="Times New Roman" w:cs="Times New Roman"/>
          <w:szCs w:val="24"/>
        </w:rPr>
        <w:t>空海</w:t>
      </w:r>
      <w:r w:rsidRPr="00A12889">
        <w:rPr>
          <w:rFonts w:ascii="Times New Roman" w:eastAsia="SimSun" w:hAnsi="Times New Roman" w:cs="Times New Roman"/>
          <w:szCs w:val="24"/>
        </w:rPr>
        <w:t xml:space="preserve"> (774–835) who exhaustively categorised twenty-nine types of parallelism.</w:t>
      </w:r>
      <w:r w:rsidRPr="00A12889">
        <w:rPr>
          <w:rStyle w:val="FootnoteReference"/>
          <w:rFonts w:ascii="Times New Roman" w:eastAsia="SimSun" w:hAnsi="Times New Roman" w:cs="Times New Roman"/>
          <w:szCs w:val="24"/>
        </w:rPr>
        <w:footnoteReference w:id="631"/>
      </w:r>
      <w:r w:rsidRPr="00A12889">
        <w:rPr>
          <w:rFonts w:ascii="Times New Roman" w:eastAsia="SimSun" w:hAnsi="Times New Roman" w:cs="Times New Roman"/>
          <w:szCs w:val="24"/>
        </w:rPr>
        <w:t xml:space="preserve"> Later scholars have criticised the unsystematic nature of Kūkai’s classification as many categories were not mutually exclusive.</w:t>
      </w:r>
      <w:r w:rsidRPr="00A12889">
        <w:rPr>
          <w:rStyle w:val="FootnoteReference"/>
          <w:rFonts w:ascii="Times New Roman" w:eastAsia="SimSun" w:hAnsi="Times New Roman" w:cs="Times New Roman"/>
          <w:szCs w:val="24"/>
        </w:rPr>
        <w:footnoteReference w:id="632"/>
      </w:r>
      <w:r w:rsidRPr="00A12889">
        <w:rPr>
          <w:rFonts w:ascii="Times New Roman" w:eastAsia="SimSun" w:hAnsi="Times New Roman" w:cs="Times New Roman"/>
          <w:szCs w:val="24"/>
        </w:rPr>
        <w:t xml:space="preserve"> James Robert Hightower proposed three general types of parallelism: metrical, phonic, and grammatical, which will be used here to analyse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w:t>
      </w:r>
      <w:r w:rsidR="00E73398" w:rsidRPr="00A12889">
        <w:rPr>
          <w:rStyle w:val="FootnoteReference"/>
          <w:rFonts w:ascii="Times New Roman" w:eastAsia="SimSun" w:hAnsi="Times New Roman" w:cs="Times New Roman"/>
          <w:szCs w:val="24"/>
        </w:rPr>
        <w:footnoteReference w:id="633"/>
      </w:r>
      <w:r w:rsidRPr="00A12889">
        <w:rPr>
          <w:rFonts w:ascii="Times New Roman" w:eastAsia="SimSun" w:hAnsi="Times New Roman" w:cs="Times New Roman"/>
          <w:szCs w:val="24"/>
        </w:rPr>
        <w:t xml:space="preserve"> </w:t>
      </w:r>
    </w:p>
    <w:p w14:paraId="7803AC98" w14:textId="0079A5E9"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Metrical parallelism refers to the use of metrical units of three, four, five, six or seven beats in the couplet. This produces the characteristic rhythm of parallelism.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lastRenderedPageBreak/>
        <w:t xml:space="preserve">employs seventy-three sentence structures as outlined in Appendix 1 with examples. The versatile use of sentence composition in the </w:t>
      </w:r>
      <w:r w:rsidRPr="00A12889">
        <w:rPr>
          <w:rFonts w:ascii="Times New Roman" w:eastAsia="SimSun" w:hAnsi="Times New Roman" w:cs="Times New Roman"/>
          <w:i/>
          <w:iCs/>
          <w:szCs w:val="24"/>
        </w:rPr>
        <w:t xml:space="preserve">Treasury </w:t>
      </w:r>
      <w:r w:rsidRPr="00A12889">
        <w:rPr>
          <w:rFonts w:ascii="Times New Roman" w:eastAsia="SimSun" w:hAnsi="Times New Roman" w:cs="Times New Roman"/>
          <w:szCs w:val="24"/>
        </w:rPr>
        <w:t>has been commended for its originality and readability,</w:t>
      </w:r>
      <w:r w:rsidRPr="00A12889">
        <w:rPr>
          <w:rStyle w:val="FootnoteReference"/>
          <w:rFonts w:ascii="Times New Roman" w:eastAsia="SimSun" w:hAnsi="Times New Roman" w:cs="Times New Roman"/>
          <w:szCs w:val="24"/>
        </w:rPr>
        <w:footnoteReference w:id="634"/>
      </w:r>
      <w:r w:rsidRPr="00A12889">
        <w:rPr>
          <w:rFonts w:ascii="Times New Roman" w:eastAsia="SimSun" w:hAnsi="Times New Roman" w:cs="Times New Roman"/>
          <w:szCs w:val="24"/>
        </w:rPr>
        <w:t xml:space="preserve"> which significantly enabled diverse literary material and explanation to be incorporated. In contrast, the majority of textbooks incorporating rhyme had sentences of a fixed length. The </w:t>
      </w:r>
      <w:r w:rsidRPr="00A12889">
        <w:rPr>
          <w:rFonts w:ascii="Times New Roman" w:eastAsia="SimSun" w:hAnsi="Times New Roman" w:cs="Times New Roman"/>
          <w:i/>
          <w:iCs/>
          <w:szCs w:val="24"/>
        </w:rPr>
        <w:t>Three Character Classic</w:t>
      </w:r>
      <w:r w:rsidRPr="00A12889">
        <w:rPr>
          <w:rFonts w:ascii="Times New Roman" w:eastAsia="SimSun" w:hAnsi="Times New Roman" w:cs="Times New Roman"/>
          <w:szCs w:val="24"/>
        </w:rPr>
        <w:t xml:space="preserve"> and the </w:t>
      </w:r>
      <w:r w:rsidRPr="00A12889">
        <w:rPr>
          <w:rFonts w:ascii="Times New Roman" w:eastAsia="SimSun" w:hAnsi="Times New Roman" w:cs="Times New Roman"/>
          <w:i/>
          <w:iCs/>
          <w:kern w:val="24"/>
          <w:szCs w:val="24"/>
        </w:rPr>
        <w:t>Dizi gui</w:t>
      </w:r>
      <w:r w:rsidRPr="00A12889">
        <w:rPr>
          <w:rFonts w:ascii="Times New Roman" w:eastAsia="SimSun" w:hAnsi="Times New Roman" w:cs="Times New Roman"/>
          <w:kern w:val="24"/>
          <w:szCs w:val="24"/>
        </w:rPr>
        <w:t xml:space="preserve"> </w:t>
      </w:r>
      <w:r w:rsidRPr="00A12889">
        <w:rPr>
          <w:rFonts w:ascii="Times New Roman" w:eastAsia="SimSun" w:hAnsi="Times New Roman" w:cs="Times New Roman"/>
          <w:kern w:val="24"/>
          <w:szCs w:val="24"/>
        </w:rPr>
        <w:t>弟子規</w:t>
      </w:r>
      <w:r w:rsidRPr="00A12889">
        <w:rPr>
          <w:rFonts w:ascii="Times New Roman" w:eastAsia="SimSun" w:hAnsi="Times New Roman" w:cs="Times New Roman"/>
          <w:kern w:val="24"/>
          <w:szCs w:val="24"/>
        </w:rPr>
        <w:t xml:space="preserve"> (Guidelines for learners) </w:t>
      </w:r>
      <w:r w:rsidRPr="00A12889">
        <w:rPr>
          <w:rFonts w:ascii="Times New Roman" w:eastAsia="SimSun" w:hAnsi="Times New Roman" w:cs="Times New Roman"/>
          <w:szCs w:val="24"/>
        </w:rPr>
        <w:t xml:space="preserve">were written in three-character phrases. The four-character sentence structure was the most common, as employed by primers such as the </w:t>
      </w:r>
      <w:r w:rsidR="00FC7521" w:rsidRPr="00A12889">
        <w:rPr>
          <w:rFonts w:ascii="Times New Roman" w:eastAsia="SimSun" w:hAnsi="Times New Roman" w:cs="Times New Roman"/>
          <w:i/>
          <w:iCs/>
          <w:szCs w:val="24"/>
        </w:rPr>
        <w:t>Cang</w:t>
      </w:r>
      <w:r w:rsidR="007E38D5" w:rsidRPr="00A12889">
        <w:rPr>
          <w:rFonts w:ascii="Times New Roman" w:eastAsia="SimSun" w:hAnsi="Times New Roman" w:cs="Times New Roman"/>
          <w:i/>
          <w:iCs/>
          <w:szCs w:val="24"/>
        </w:rPr>
        <w:t xml:space="preserve"> </w:t>
      </w:r>
      <w:r w:rsidR="00FC7521" w:rsidRPr="00A12889">
        <w:rPr>
          <w:rFonts w:ascii="Times New Roman" w:eastAsia="SimSun" w:hAnsi="Times New Roman" w:cs="Times New Roman"/>
          <w:i/>
          <w:iCs/>
          <w:szCs w:val="24"/>
        </w:rPr>
        <w:t>jie pian</w:t>
      </w:r>
      <w:r w:rsidR="00FC7521" w:rsidRPr="00A12889">
        <w:rPr>
          <w:rFonts w:ascii="Times New Roman" w:eastAsia="SimSun" w:hAnsi="Times New Roman" w:cs="Times New Roman"/>
          <w:szCs w:val="24"/>
        </w:rPr>
        <w:t xml:space="preserve">, </w:t>
      </w:r>
      <w:r w:rsidRPr="00A12889">
        <w:rPr>
          <w:rFonts w:ascii="Times New Roman" w:eastAsia="SimSun" w:hAnsi="Times New Roman" w:cs="Times New Roman"/>
          <w:i/>
          <w:iCs/>
          <w:szCs w:val="24"/>
        </w:rPr>
        <w:t>Thousand Character Essay</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Kaimeng yao xun</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Mengqiu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蒙求</w:t>
      </w:r>
      <w:r w:rsidRPr="00A12889">
        <w:rPr>
          <w:rFonts w:ascii="Times New Roman" w:eastAsia="SimSun" w:hAnsi="Times New Roman" w:cs="Times New Roman"/>
          <w:szCs w:val="24"/>
        </w:rPr>
        <w:t xml:space="preserve"> (Inquiries of the young), the </w:t>
      </w:r>
      <w:r w:rsidRPr="00A12889">
        <w:rPr>
          <w:rFonts w:ascii="Times New Roman" w:eastAsia="SimSun" w:hAnsi="Times New Roman" w:cs="Times New Roman"/>
          <w:i/>
          <w:iCs/>
          <w:szCs w:val="24"/>
        </w:rPr>
        <w:t>Hundred Surnames</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 xml:space="preserve">Longwen bian ying </w:t>
      </w:r>
      <w:r w:rsidRPr="00A12889">
        <w:rPr>
          <w:rFonts w:ascii="Times New Roman" w:eastAsia="SimSun" w:hAnsi="Times New Roman" w:cs="Times New Roman"/>
          <w:szCs w:val="24"/>
        </w:rPr>
        <w:t xml:space="preserve">(The young horse and the shadow of a whip), and the </w:t>
      </w:r>
      <w:r w:rsidRPr="00A12889">
        <w:rPr>
          <w:rFonts w:ascii="Times New Roman" w:eastAsia="SimSun" w:hAnsi="Times New Roman" w:cs="Times New Roman"/>
          <w:i/>
          <w:iCs/>
          <w:szCs w:val="24"/>
        </w:rPr>
        <w:t>Si zi jian lue</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四字鑒略</w:t>
      </w:r>
      <w:r w:rsidRPr="00A12889">
        <w:rPr>
          <w:rFonts w:ascii="Times New Roman" w:eastAsia="SimSun" w:hAnsi="Times New Roman" w:cs="Times New Roman"/>
          <w:szCs w:val="24"/>
        </w:rPr>
        <w:t xml:space="preserve"> (Summary of history in four-character phrases). Both the </w:t>
      </w:r>
      <w:r w:rsidRPr="00A12889">
        <w:rPr>
          <w:rFonts w:ascii="Times New Roman" w:eastAsia="SimSun" w:hAnsi="Times New Roman" w:cs="Times New Roman"/>
          <w:i/>
          <w:iCs/>
          <w:szCs w:val="24"/>
        </w:rPr>
        <w:t>Xiaoer yu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小兒語</w:t>
      </w:r>
      <w:r w:rsidRPr="00A12889">
        <w:rPr>
          <w:rFonts w:ascii="Times New Roman" w:eastAsia="SimSun" w:hAnsi="Times New Roman" w:cs="Times New Roman"/>
          <w:szCs w:val="24"/>
        </w:rPr>
        <w:t xml:space="preserve"> (In the words of children) and </w:t>
      </w:r>
      <w:r w:rsidRPr="00A12889">
        <w:rPr>
          <w:rFonts w:ascii="Times New Roman" w:eastAsia="SimSun" w:hAnsi="Times New Roman" w:cs="Times New Roman"/>
          <w:i/>
          <w:iCs/>
          <w:szCs w:val="24"/>
        </w:rPr>
        <w:t>Xu xiaoer yu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續小兒語</w:t>
      </w:r>
      <w:r w:rsidRPr="00A12889">
        <w:rPr>
          <w:rFonts w:ascii="Times New Roman" w:eastAsia="SimSun" w:hAnsi="Times New Roman" w:cs="Times New Roman"/>
          <w:szCs w:val="24"/>
        </w:rPr>
        <w:t xml:space="preserve"> (Further words of children) of the Ming period were composed of four-character and six-character sentence</w:t>
      </w:r>
      <w:r w:rsidR="00D36E65" w:rsidRPr="00A12889">
        <w:rPr>
          <w:rFonts w:ascii="Times New Roman" w:eastAsia="SimSun" w:hAnsi="Times New Roman" w:cs="Times New Roman"/>
          <w:szCs w:val="24"/>
        </w:rPr>
        <w:t>s</w:t>
      </w:r>
      <w:r w:rsidRPr="00A12889">
        <w:rPr>
          <w:rFonts w:ascii="Times New Roman" w:eastAsia="SimSun" w:hAnsi="Times New Roman" w:cs="Times New Roman"/>
          <w:szCs w:val="24"/>
        </w:rPr>
        <w:t>.</w:t>
      </w:r>
      <w:r w:rsidR="008E4365" w:rsidRPr="00A12889">
        <w:rPr>
          <w:rFonts w:ascii="Times New Roman" w:eastAsia="SimSun" w:hAnsi="Times New Roman" w:cs="Times New Roman"/>
          <w:szCs w:val="24"/>
        </w:rPr>
        <w:t xml:space="preserve"> Evidently, prosodic considerations were important in the composition of elementary texts to improve readability.</w:t>
      </w:r>
    </w:p>
    <w:p w14:paraId="40012A78" w14:textId="11B9443B"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basic and most prevalent structure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is the undivided sentence, of which the four-character sentences dominate. Parallel sentences in the text are also found to be divided into two, three and four parts with a diverse range of phrase lengths, which corresponds to the metric pattern. Although modern punctuation was absent in the Qing dynasty edition,</w:t>
      </w:r>
      <w:r w:rsidRPr="00A12889">
        <w:rPr>
          <w:rStyle w:val="FootnoteReference"/>
          <w:rFonts w:ascii="Times New Roman" w:eastAsia="SimSun" w:hAnsi="Times New Roman" w:cs="Times New Roman"/>
          <w:szCs w:val="24"/>
        </w:rPr>
        <w:footnoteReference w:id="635"/>
      </w:r>
      <w:r w:rsidRPr="00A12889">
        <w:rPr>
          <w:rFonts w:ascii="Times New Roman" w:eastAsia="SimSun" w:hAnsi="Times New Roman" w:cs="Times New Roman"/>
          <w:szCs w:val="24"/>
        </w:rPr>
        <w:t xml:space="preserve"> the division of the sentences into phrases would have naturally occurred based on function words (</w:t>
      </w:r>
      <w:r w:rsidRPr="00A12889">
        <w:rPr>
          <w:rFonts w:ascii="Times New Roman" w:eastAsia="SimSun" w:hAnsi="Times New Roman" w:cs="Times New Roman"/>
          <w:i/>
          <w:iCs/>
          <w:szCs w:val="24"/>
        </w:rPr>
        <w:t>xuci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虛詞</w:t>
      </w:r>
      <w:r w:rsidRPr="00A12889">
        <w:rPr>
          <w:rFonts w:ascii="Times New Roman" w:eastAsia="SimSun" w:hAnsi="Times New Roman" w:cs="Times New Roman"/>
          <w:szCs w:val="24"/>
        </w:rPr>
        <w:t>). For example, the comma before the word ‘hence’ (</w:t>
      </w:r>
      <w:r w:rsidRPr="00A12889">
        <w:rPr>
          <w:rFonts w:ascii="Times New Roman" w:eastAsia="SimSun" w:hAnsi="Times New Roman" w:cs="Times New Roman"/>
          <w:i/>
          <w:iCs/>
          <w:szCs w:val="24"/>
        </w:rPr>
        <w:t>gu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故</w:t>
      </w:r>
      <w:r w:rsidRPr="00A12889">
        <w:rPr>
          <w:rFonts w:ascii="Times New Roman" w:eastAsia="SimSun" w:hAnsi="Times New Roman" w:cs="Times New Roman"/>
          <w:szCs w:val="24"/>
        </w:rPr>
        <w:t>) in the following sentence leads to a caesura in reading the six-four phrasal pattern: ‘</w:t>
      </w:r>
      <w:r w:rsidRPr="00A12889">
        <w:rPr>
          <w:rFonts w:ascii="Times New Roman" w:eastAsia="SimSun" w:hAnsi="Times New Roman" w:cs="Times New Roman"/>
          <w:szCs w:val="24"/>
        </w:rPr>
        <w:t>二戴曾刪《禮記》，故曰《戴禮》；二毛曾注《詩經》，故曰《毛詩》</w:t>
      </w:r>
      <w:r w:rsidR="00D36E65" w:rsidRPr="00A12889">
        <w:rPr>
          <w:rFonts w:ascii="Times New Roman" w:eastAsia="SimSun" w:hAnsi="Times New Roman" w:cs="Times New Roman"/>
          <w:szCs w:val="24"/>
          <w:lang w:eastAsia="zh-CN"/>
        </w:rPr>
        <w:t xml:space="preserve">Two </w:t>
      </w:r>
      <w:r w:rsidRPr="00A12889">
        <w:rPr>
          <w:rFonts w:ascii="Times New Roman" w:eastAsia="SimSun" w:hAnsi="Times New Roman" w:cs="Times New Roman"/>
          <w:szCs w:val="24"/>
        </w:rPr>
        <w:t>Dai</w:t>
      </w:r>
      <w:r w:rsidR="00D36E65"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 </w:t>
      </w:r>
      <w:r w:rsidR="00D36E65" w:rsidRPr="00A12889">
        <w:rPr>
          <w:rFonts w:ascii="Times New Roman" w:eastAsia="SimSun" w:hAnsi="Times New Roman" w:cs="Times New Roman"/>
          <w:szCs w:val="24"/>
        </w:rPr>
        <w:t xml:space="preserve">[Dai </w:t>
      </w:r>
      <w:r w:rsidRPr="00A12889">
        <w:rPr>
          <w:rFonts w:ascii="Times New Roman" w:eastAsia="SimSun" w:hAnsi="Times New Roman" w:cs="Times New Roman"/>
          <w:szCs w:val="24"/>
        </w:rPr>
        <w:t xml:space="preserve">De and Dai </w:t>
      </w:r>
      <w:r w:rsidRPr="00A12889">
        <w:rPr>
          <w:rFonts w:ascii="Times New Roman" w:eastAsia="SimSun" w:hAnsi="Times New Roman" w:cs="Times New Roman"/>
          <w:szCs w:val="24"/>
        </w:rPr>
        <w:lastRenderedPageBreak/>
        <w:t>Sheng</w:t>
      </w:r>
      <w:r w:rsidR="00D36E65"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edited the </w:t>
      </w:r>
      <w:r w:rsidRPr="00A12889">
        <w:rPr>
          <w:rFonts w:ascii="Times New Roman" w:eastAsia="SimSun" w:hAnsi="Times New Roman" w:cs="Times New Roman"/>
          <w:i/>
          <w:iCs/>
          <w:szCs w:val="24"/>
        </w:rPr>
        <w:t>Liji</w:t>
      </w:r>
      <w:r w:rsidRPr="00A12889">
        <w:rPr>
          <w:rFonts w:ascii="Times New Roman" w:eastAsia="SimSun" w:hAnsi="Times New Roman" w:cs="Times New Roman"/>
          <w:szCs w:val="24"/>
        </w:rPr>
        <w:t xml:space="preserve">, hence </w:t>
      </w:r>
      <w:r w:rsidR="00D36E65" w:rsidRPr="00A12889">
        <w:rPr>
          <w:rFonts w:ascii="Times New Roman" w:eastAsia="SimSun" w:hAnsi="Times New Roman" w:cs="Times New Roman"/>
          <w:szCs w:val="24"/>
        </w:rPr>
        <w:t xml:space="preserve">it is </w:t>
      </w:r>
      <w:r w:rsidRPr="00A12889">
        <w:rPr>
          <w:rFonts w:ascii="Times New Roman" w:eastAsia="SimSun" w:hAnsi="Times New Roman" w:cs="Times New Roman"/>
          <w:szCs w:val="24"/>
        </w:rPr>
        <w:t xml:space="preserve">titled </w:t>
      </w:r>
      <w:r w:rsidRPr="00A12889">
        <w:rPr>
          <w:rFonts w:ascii="Times New Roman" w:eastAsia="SimSun" w:hAnsi="Times New Roman" w:cs="Times New Roman"/>
          <w:i/>
          <w:iCs/>
          <w:szCs w:val="24"/>
        </w:rPr>
        <w:t>Dai li</w:t>
      </w:r>
      <w:r w:rsidRPr="00A12889">
        <w:rPr>
          <w:rFonts w:ascii="Times New Roman" w:eastAsia="SimSun" w:hAnsi="Times New Roman" w:cs="Times New Roman"/>
          <w:szCs w:val="24"/>
        </w:rPr>
        <w:t xml:space="preserve">. </w:t>
      </w:r>
      <w:r w:rsidR="00D36E65" w:rsidRPr="00A12889">
        <w:rPr>
          <w:rFonts w:ascii="Times New Roman" w:eastAsia="SimSun" w:hAnsi="Times New Roman" w:cs="Times New Roman"/>
          <w:szCs w:val="24"/>
        </w:rPr>
        <w:t xml:space="preserve">Two </w:t>
      </w:r>
      <w:r w:rsidRPr="00A12889">
        <w:rPr>
          <w:rFonts w:ascii="Times New Roman" w:eastAsia="SimSun" w:hAnsi="Times New Roman" w:cs="Times New Roman"/>
          <w:szCs w:val="24"/>
        </w:rPr>
        <w:t>Mao</w:t>
      </w:r>
      <w:r w:rsidR="00D36E65"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 </w:t>
      </w:r>
      <w:r w:rsidR="00D36E65" w:rsidRPr="00A12889">
        <w:rPr>
          <w:rFonts w:ascii="Times New Roman" w:eastAsia="SimSun" w:hAnsi="Times New Roman" w:cs="Times New Roman"/>
          <w:szCs w:val="24"/>
        </w:rPr>
        <w:t xml:space="preserve">[Mao </w:t>
      </w:r>
      <w:r w:rsidRPr="00A12889">
        <w:rPr>
          <w:rFonts w:ascii="Times New Roman" w:eastAsia="SimSun" w:hAnsi="Times New Roman" w:cs="Times New Roman"/>
          <w:szCs w:val="24"/>
        </w:rPr>
        <w:t>Heng and Mao Chang</w:t>
      </w:r>
      <w:r w:rsidR="00D36E65"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annotated the </w:t>
      </w:r>
      <w:r w:rsidRPr="00A12889">
        <w:rPr>
          <w:rFonts w:ascii="Times New Roman" w:eastAsia="SimSun" w:hAnsi="Times New Roman" w:cs="Times New Roman"/>
          <w:i/>
          <w:iCs/>
          <w:szCs w:val="24"/>
        </w:rPr>
        <w:t>Shijing</w:t>
      </w:r>
      <w:r w:rsidRPr="00A12889">
        <w:rPr>
          <w:rFonts w:ascii="Times New Roman" w:eastAsia="SimSun" w:hAnsi="Times New Roman" w:cs="Times New Roman"/>
          <w:szCs w:val="24"/>
        </w:rPr>
        <w:t xml:space="preserve">, hence </w:t>
      </w:r>
      <w:r w:rsidR="00D36E65" w:rsidRPr="00A12889">
        <w:rPr>
          <w:rFonts w:ascii="Times New Roman" w:eastAsia="SimSun" w:hAnsi="Times New Roman" w:cs="Times New Roman"/>
          <w:szCs w:val="24"/>
        </w:rPr>
        <w:t xml:space="preserve">it is </w:t>
      </w:r>
      <w:r w:rsidRPr="00A12889">
        <w:rPr>
          <w:rFonts w:ascii="Times New Roman" w:eastAsia="SimSun" w:hAnsi="Times New Roman" w:cs="Times New Roman"/>
          <w:szCs w:val="24"/>
        </w:rPr>
        <w:t xml:space="preserve">titled </w:t>
      </w:r>
      <w:r w:rsidRPr="00A12889">
        <w:rPr>
          <w:rFonts w:ascii="Times New Roman" w:eastAsia="SimSun" w:hAnsi="Times New Roman" w:cs="Times New Roman"/>
          <w:i/>
          <w:iCs/>
          <w:szCs w:val="24"/>
        </w:rPr>
        <w:t>Mao shi</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636"/>
      </w:r>
      <w:r w:rsidRPr="00A12889">
        <w:rPr>
          <w:rFonts w:ascii="Times New Roman" w:eastAsia="SimSun" w:hAnsi="Times New Roman" w:cs="Times New Roman"/>
          <w:szCs w:val="24"/>
        </w:rPr>
        <w:t xml:space="preserve"> Indeed, the teacher reading the text to the students would have ensured that pauses at the end of phrases and sentences were correctly recited.</w:t>
      </w:r>
      <w:r w:rsidRPr="00A12889">
        <w:rPr>
          <w:rFonts w:ascii="Times New Roman" w:eastAsia="SimSun" w:hAnsi="Times New Roman" w:cs="Times New Roman"/>
          <w:szCs w:val="24"/>
          <w:vertAlign w:val="superscript"/>
        </w:rPr>
        <w:footnoteReference w:id="637"/>
      </w:r>
      <w:r w:rsidRPr="00A12889">
        <w:rPr>
          <w:rFonts w:ascii="Times New Roman" w:eastAsia="SimSun" w:hAnsi="Times New Roman" w:cs="Times New Roman"/>
          <w:szCs w:val="24"/>
        </w:rPr>
        <w:t xml:space="preserve"> Although the exact metric pattern used to read the text cannot be verified, the grammar of the sentences is such that the caesura would be akin to the punctuation in the current editions of the text. Variations across editions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have yielded different results in analysis of parallel constructions, for example Ye Yulin’s </w:t>
      </w:r>
      <w:r w:rsidRPr="00A12889">
        <w:rPr>
          <w:rFonts w:ascii="Times New Roman" w:eastAsia="SimSun" w:hAnsi="Times New Roman" w:cs="Times New Roman"/>
          <w:szCs w:val="24"/>
        </w:rPr>
        <w:t>葉玉麟</w:t>
      </w:r>
      <w:r w:rsidRPr="00A12889">
        <w:rPr>
          <w:rFonts w:ascii="Times New Roman" w:eastAsia="SimSun" w:hAnsi="Times New Roman" w:cs="Times New Roman"/>
          <w:szCs w:val="24"/>
        </w:rPr>
        <w:t xml:space="preserve"> </w:t>
      </w:r>
      <w:r w:rsidRPr="00A12889">
        <w:rPr>
          <w:rFonts w:ascii="Times New Roman" w:eastAsia="SimSun" w:hAnsi="Times New Roman" w:cs="Times New Roman"/>
          <w:i/>
          <w:iCs/>
          <w:szCs w:val="24"/>
        </w:rPr>
        <w:t>Youxue baihua ju jie</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幼學白話句解</w:t>
      </w:r>
      <w:r w:rsidRPr="00A12889">
        <w:rPr>
          <w:rFonts w:ascii="Times New Roman" w:eastAsia="SimSun" w:hAnsi="Times New Roman" w:cs="Times New Roman"/>
          <w:szCs w:val="24"/>
        </w:rPr>
        <w:t xml:space="preserve">was found to have only forty-seven types of </w:t>
      </w:r>
      <w:r w:rsidR="00EF727C" w:rsidRPr="00A12889">
        <w:rPr>
          <w:rFonts w:ascii="Times New Roman" w:eastAsia="SimSun" w:hAnsi="Times New Roman" w:cs="Times New Roman"/>
          <w:szCs w:val="24"/>
          <w:lang w:eastAsia="zh-CN"/>
        </w:rPr>
        <w:t>par</w:t>
      </w:r>
      <w:r w:rsidR="00EF727C" w:rsidRPr="00A12889">
        <w:rPr>
          <w:rFonts w:ascii="Times New Roman" w:eastAsia="SimSun" w:hAnsi="Times New Roman" w:cs="Times New Roman"/>
          <w:szCs w:val="24"/>
        </w:rPr>
        <w:t>allel sentences</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638"/>
      </w:r>
      <w:r w:rsidRPr="00A12889">
        <w:rPr>
          <w:rFonts w:ascii="Times New Roman" w:eastAsia="SimSun" w:hAnsi="Times New Roman" w:cs="Times New Roman"/>
          <w:szCs w:val="24"/>
        </w:rPr>
        <w:t xml:space="preserve"> However, the common finding remains that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innovated in exhibiting diverse </w:t>
      </w:r>
      <w:r w:rsidR="00390AD8" w:rsidRPr="00A12889">
        <w:rPr>
          <w:rFonts w:ascii="Times New Roman" w:eastAsia="SimSun" w:hAnsi="Times New Roman" w:cs="Times New Roman"/>
          <w:szCs w:val="24"/>
        </w:rPr>
        <w:t>sentence</w:t>
      </w:r>
      <w:r w:rsidRPr="00A12889">
        <w:rPr>
          <w:rFonts w:ascii="Times New Roman" w:eastAsia="SimSun" w:hAnsi="Times New Roman" w:cs="Times New Roman"/>
          <w:szCs w:val="24"/>
        </w:rPr>
        <w:t xml:space="preserve"> patterns. </w:t>
      </w:r>
    </w:p>
    <w:p w14:paraId="07C72320" w14:textId="15F5EE0C"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Phonic parallelism primarily through tonal pattern is employed in the text. The four tones of Middle Chinese are divided into two types</w:t>
      </w:r>
      <w:r w:rsidR="00D36E65" w:rsidRPr="00A12889">
        <w:rPr>
          <w:rFonts w:ascii="Times New Roman" w:eastAsia="SimSun" w:hAnsi="Times New Roman" w:cs="Times New Roman"/>
          <w:szCs w:val="24"/>
        </w:rPr>
        <w:t xml:space="preserve"> for the purpose of rhyme:</w:t>
      </w:r>
      <w:r w:rsidRPr="00A12889">
        <w:rPr>
          <w:rFonts w:ascii="Times New Roman" w:eastAsia="SimSun" w:hAnsi="Times New Roman" w:cs="Times New Roman"/>
          <w:szCs w:val="24"/>
        </w:rPr>
        <w:t xml:space="preserve"> level (</w:t>
      </w:r>
      <w:r w:rsidRPr="00A12889">
        <w:rPr>
          <w:rFonts w:ascii="Times New Roman" w:eastAsia="SimSun" w:hAnsi="Times New Roman" w:cs="Times New Roman"/>
          <w:i/>
          <w:iCs/>
          <w:szCs w:val="24"/>
        </w:rPr>
        <w:t>ping</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平</w:t>
      </w:r>
      <w:r w:rsidRPr="00A12889">
        <w:rPr>
          <w:rFonts w:ascii="Times New Roman" w:eastAsia="SimSun" w:hAnsi="Times New Roman" w:cs="Times New Roman"/>
          <w:szCs w:val="24"/>
        </w:rPr>
        <w:t>) and oblique (</w:t>
      </w:r>
      <w:r w:rsidRPr="00A12889">
        <w:rPr>
          <w:rFonts w:ascii="Times New Roman" w:eastAsia="SimSun" w:hAnsi="Times New Roman" w:cs="Times New Roman"/>
          <w:i/>
          <w:iCs/>
          <w:szCs w:val="24"/>
        </w:rPr>
        <w:t>ze</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仄</w:t>
      </w:r>
      <w:r w:rsidRPr="00A12889">
        <w:rPr>
          <w:rFonts w:ascii="Times New Roman" w:eastAsia="SimSun" w:hAnsi="Times New Roman" w:cs="Times New Roman"/>
          <w:szCs w:val="24"/>
        </w:rPr>
        <w:t xml:space="preserve">) tones. The sequence of tones in parallel lines can either </w:t>
      </w:r>
      <w:r w:rsidR="00BF2ACB" w:rsidRPr="00A12889">
        <w:rPr>
          <w:rFonts w:ascii="Times New Roman" w:eastAsia="SimSun" w:hAnsi="Times New Roman" w:cs="Times New Roman"/>
          <w:szCs w:val="24"/>
        </w:rPr>
        <w:t xml:space="preserve">be </w:t>
      </w:r>
      <w:r w:rsidRPr="00A12889">
        <w:rPr>
          <w:rFonts w:ascii="Times New Roman" w:eastAsia="SimSun" w:hAnsi="Times New Roman" w:cs="Times New Roman"/>
          <w:szCs w:val="24"/>
        </w:rPr>
        <w:t xml:space="preserve">matched or inverted.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the tones of the last character in the parallel sentences are strictly inverted. This occurs throughout the text in both original and supplementary couplets. In the following examples, the tones are indicated with ‘</w:t>
      </w:r>
      <w:r w:rsidRPr="00A12889">
        <w:rPr>
          <w:rFonts w:ascii="Times New Roman" w:eastAsia="SimSun" w:hAnsi="Times New Roman" w:cs="Times New Roman"/>
          <w:szCs w:val="24"/>
        </w:rPr>
        <w:sym w:font="Symbol" w:char="F0BE"/>
      </w:r>
      <w:r w:rsidRPr="00A12889">
        <w:rPr>
          <w:rFonts w:ascii="Times New Roman" w:eastAsia="SimSun" w:hAnsi="Times New Roman" w:cs="Times New Roman"/>
          <w:szCs w:val="24"/>
        </w:rPr>
        <w:t>’ being ‘level’ and ‘</w:t>
      </w:r>
      <w:r w:rsidRPr="00A12889">
        <w:rPr>
          <w:rFonts w:ascii="Times New Roman" w:eastAsia="SimSun" w:hAnsi="Times New Roman" w:cs="Times New Roman"/>
          <w:szCs w:val="24"/>
        </w:rPr>
        <w:sym w:font="Symbol" w:char="F0BD"/>
      </w:r>
      <w:r w:rsidRPr="00A12889">
        <w:rPr>
          <w:rFonts w:ascii="Times New Roman" w:eastAsia="SimSun" w:hAnsi="Times New Roman" w:cs="Times New Roman"/>
          <w:szCs w:val="24"/>
        </w:rPr>
        <w:t xml:space="preserve">’ being ‘oblique’. </w:t>
      </w:r>
    </w:p>
    <w:p w14:paraId="7D9B3AD1" w14:textId="77777777"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冠稱元服，</w:t>
      </w:r>
    </w:p>
    <w:p w14:paraId="472C6CF8" w14:textId="77777777"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sym w:font="Symbol" w:char="F0BE"/>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E"/>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E"/>
      </w:r>
      <w:r w:rsidRPr="00A12889">
        <w:rPr>
          <w:rFonts w:ascii="Times New Roman" w:eastAsia="SimSun" w:hAnsi="Times New Roman" w:cs="Times New Roman"/>
          <w:szCs w:val="24"/>
        </w:rPr>
        <w:sym w:font="Symbol" w:char="F0BD"/>
      </w:r>
    </w:p>
    <w:p w14:paraId="0E5D487A" w14:textId="77777777"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衣曰身章。</w:t>
      </w:r>
      <w:r w:rsidRPr="00A12889">
        <w:rPr>
          <w:rStyle w:val="FootnoteReference"/>
          <w:rFonts w:ascii="Times New Roman" w:eastAsia="SimSun" w:hAnsi="Times New Roman" w:cs="Times New Roman"/>
          <w:szCs w:val="24"/>
        </w:rPr>
        <w:footnoteReference w:id="639"/>
      </w:r>
    </w:p>
    <w:p w14:paraId="2BB236C1" w14:textId="77777777"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sym w:font="Symbol" w:char="F0BE"/>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D"/>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E"/>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E"/>
      </w:r>
    </w:p>
    <w:p w14:paraId="6EEB5A0F" w14:textId="18245B24" w:rsidR="00BC743B" w:rsidRPr="00A12889" w:rsidRDefault="00BC743B"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Although the interlinear tonal pattern is inconsistent, the </w:t>
      </w:r>
      <w:r w:rsidR="00FC7521" w:rsidRPr="00A12889">
        <w:rPr>
          <w:rFonts w:ascii="Times New Roman" w:eastAsia="SimSun" w:hAnsi="Times New Roman" w:cs="Times New Roman"/>
          <w:szCs w:val="24"/>
        </w:rPr>
        <w:t xml:space="preserve">tone of the </w:t>
      </w:r>
      <w:r w:rsidRPr="00A12889">
        <w:rPr>
          <w:rFonts w:ascii="Times New Roman" w:eastAsia="SimSun" w:hAnsi="Times New Roman" w:cs="Times New Roman"/>
          <w:szCs w:val="24"/>
        </w:rPr>
        <w:t xml:space="preserve">last character </w:t>
      </w:r>
      <w:r w:rsidR="00FC7521" w:rsidRPr="00A12889">
        <w:rPr>
          <w:rFonts w:ascii="Times New Roman" w:eastAsia="SimSun" w:hAnsi="Times New Roman" w:cs="Times New Roman"/>
          <w:szCs w:val="24"/>
        </w:rPr>
        <w:t xml:space="preserve">in the </w:t>
      </w:r>
      <w:r w:rsidR="00FC7521" w:rsidRPr="00A12889">
        <w:rPr>
          <w:rFonts w:ascii="Times New Roman" w:eastAsia="SimSun" w:hAnsi="Times New Roman" w:cs="Times New Roman"/>
          <w:szCs w:val="24"/>
        </w:rPr>
        <w:lastRenderedPageBreak/>
        <w:t xml:space="preserve">parallel lines </w:t>
      </w:r>
      <w:r w:rsidRPr="00A12889">
        <w:rPr>
          <w:rFonts w:ascii="Times New Roman" w:eastAsia="SimSun" w:hAnsi="Times New Roman" w:cs="Times New Roman"/>
          <w:szCs w:val="24"/>
        </w:rPr>
        <w:t xml:space="preserve">is </w:t>
      </w:r>
      <w:r w:rsidR="00FC7521" w:rsidRPr="00A12889">
        <w:rPr>
          <w:rFonts w:ascii="Times New Roman" w:eastAsia="SimSun" w:hAnsi="Times New Roman" w:cs="Times New Roman"/>
          <w:szCs w:val="24"/>
        </w:rPr>
        <w:t xml:space="preserve">generally </w:t>
      </w:r>
      <w:r w:rsidRPr="00A12889">
        <w:rPr>
          <w:rFonts w:ascii="Times New Roman" w:eastAsia="SimSun" w:hAnsi="Times New Roman" w:cs="Times New Roman"/>
          <w:szCs w:val="24"/>
        </w:rPr>
        <w:t xml:space="preserve">inverted. This also occurs regularly for the last character of phrases. For example: </w:t>
      </w:r>
    </w:p>
    <w:p w14:paraId="55EAEA62" w14:textId="77777777"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卜子夏甚貧，鶉衣百結；</w:t>
      </w:r>
    </w:p>
    <w:p w14:paraId="302E9209" w14:textId="77777777"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sym w:font="Symbol" w:char="F0BD"/>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D"/>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D"/>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D"/>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E"/>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E"/>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E"/>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D"/>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D"/>
      </w:r>
      <w:r w:rsidRPr="00A12889">
        <w:rPr>
          <w:rFonts w:ascii="Times New Roman" w:eastAsia="SimSun" w:hAnsi="Times New Roman" w:cs="Times New Roman"/>
          <w:szCs w:val="24"/>
        </w:rPr>
        <w:t xml:space="preserve">    </w:t>
      </w:r>
    </w:p>
    <w:p w14:paraId="05A53459" w14:textId="77777777"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公孫弘甚儉，布被十年。</w:t>
      </w:r>
      <w:r w:rsidRPr="00A12889">
        <w:rPr>
          <w:rStyle w:val="FootnoteReference"/>
          <w:rFonts w:ascii="Times New Roman" w:eastAsia="SimSun" w:hAnsi="Times New Roman" w:cs="Times New Roman"/>
          <w:szCs w:val="24"/>
        </w:rPr>
        <w:footnoteReference w:id="640"/>
      </w:r>
    </w:p>
    <w:p w14:paraId="2DD5DBFA" w14:textId="77777777"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sym w:font="Symbol" w:char="F0BE"/>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E"/>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E"/>
      </w:r>
      <w:r w:rsidRPr="00A12889">
        <w:rPr>
          <w:rFonts w:ascii="Times New Roman" w:eastAsia="SimSun" w:hAnsi="Times New Roman" w:cs="Times New Roman"/>
          <w:szCs w:val="24"/>
        </w:rPr>
        <w:sym w:font="Symbol" w:char="F0BD"/>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D"/>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D"/>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D"/>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D"/>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sym w:font="Symbol" w:char="F0BE"/>
      </w:r>
      <w:r w:rsidRPr="00A12889">
        <w:rPr>
          <w:rFonts w:ascii="Times New Roman" w:eastAsia="SimSun" w:hAnsi="Times New Roman" w:cs="Times New Roman"/>
          <w:szCs w:val="24"/>
        </w:rPr>
        <w:t xml:space="preserve">    </w:t>
      </w:r>
    </w:p>
    <w:p w14:paraId="0064CEA8" w14:textId="77777777" w:rsidR="00BC743B" w:rsidRPr="00A12889" w:rsidRDefault="00BC743B"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Alliteration, repetition and rhyming binome are employed within the context of the idioms and allusions. However, the irregular occurrence of these devices in the text indicates that phonic parallelism was not a key feature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t>
      </w:r>
    </w:p>
    <w:p w14:paraId="3658A56D" w14:textId="72CB6459"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In terms of grammar,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employs six types of simple grammatical parallelism in words consisting of one or more graphs:</w:t>
      </w:r>
    </w:p>
    <w:p w14:paraId="01CF0864" w14:textId="45C92741" w:rsidR="00BC743B" w:rsidRPr="00A12889" w:rsidRDefault="00BC743B" w:rsidP="006A539B">
      <w:pPr>
        <w:widowControl/>
        <w:numPr>
          <w:ilvl w:val="0"/>
          <w:numId w:val="11"/>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Repetition of a word or words, </w:t>
      </w:r>
      <w:r w:rsidR="00454F8B" w:rsidRPr="00A12889">
        <w:rPr>
          <w:rFonts w:ascii="Times New Roman" w:eastAsia="SimSun" w:hAnsi="Times New Roman" w:cs="Times New Roman"/>
          <w:szCs w:val="24"/>
        </w:rPr>
        <w:t>e.g.</w:t>
      </w:r>
      <w:r w:rsidRPr="00A12889">
        <w:rPr>
          <w:rFonts w:ascii="Times New Roman" w:eastAsia="SimSun" w:hAnsi="Times New Roman" w:cs="Times New Roman"/>
          <w:szCs w:val="24"/>
        </w:rPr>
        <w:t xml:space="preserve"> the word ‘extremely’ (</w:t>
      </w:r>
      <w:r w:rsidRPr="00A12889">
        <w:rPr>
          <w:rFonts w:ascii="Times New Roman" w:eastAsia="SimSun" w:hAnsi="Times New Roman" w:cs="Times New Roman"/>
          <w:i/>
          <w:iCs/>
          <w:szCs w:val="24"/>
        </w:rPr>
        <w:t>shen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甚</w:t>
      </w:r>
      <w:r w:rsidRPr="00A12889">
        <w:rPr>
          <w:rFonts w:ascii="Times New Roman" w:eastAsia="SimSun" w:hAnsi="Times New Roman" w:cs="Times New Roman"/>
          <w:szCs w:val="24"/>
        </w:rPr>
        <w:t>) is repeated in ‘</w:t>
      </w:r>
      <w:r w:rsidRPr="00A12889">
        <w:rPr>
          <w:rFonts w:ascii="Times New Roman" w:eastAsia="SimSun" w:hAnsi="Times New Roman" w:cs="Times New Roman"/>
          <w:szCs w:val="24"/>
        </w:rPr>
        <w:t>卜子夏甚貧，鶉衣百結；公孫弘甚儉，布被十年</w:t>
      </w:r>
      <w:r w:rsidR="00FC7521"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 xml:space="preserve">Zi Xia was extremely poor, his </w:t>
      </w:r>
      <w:r w:rsidR="00EE01A1" w:rsidRPr="00A12889">
        <w:rPr>
          <w:rFonts w:ascii="Times New Roman" w:eastAsia="SimSun" w:hAnsi="Times New Roman" w:cs="Times New Roman"/>
          <w:szCs w:val="24"/>
        </w:rPr>
        <w:t>shabby</w:t>
      </w:r>
      <w:r w:rsidRPr="00A12889">
        <w:rPr>
          <w:rFonts w:ascii="Times New Roman" w:eastAsia="SimSun" w:hAnsi="Times New Roman" w:cs="Times New Roman"/>
          <w:szCs w:val="24"/>
        </w:rPr>
        <w:t xml:space="preserve"> clothes had a hundred patches; Gongsun Hong was extremely frugal, he </w:t>
      </w:r>
      <w:r w:rsidR="0082534F" w:rsidRPr="00A12889">
        <w:rPr>
          <w:rFonts w:ascii="Times New Roman" w:eastAsia="SimSun" w:hAnsi="Times New Roman" w:cs="Times New Roman"/>
          <w:szCs w:val="24"/>
        </w:rPr>
        <w:t>[</w:t>
      </w:r>
      <w:r w:rsidR="00EE01A1" w:rsidRPr="00A12889">
        <w:rPr>
          <w:rFonts w:ascii="Times New Roman" w:eastAsia="SimSun" w:hAnsi="Times New Roman" w:cs="Times New Roman"/>
          <w:szCs w:val="24"/>
        </w:rPr>
        <w:t>used</w:t>
      </w:r>
      <w:r w:rsidR="00D36E65"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the same] cloth quilt for ten years.’</w:t>
      </w:r>
      <w:r w:rsidRPr="00A12889">
        <w:rPr>
          <w:rFonts w:ascii="Times New Roman" w:eastAsia="SimSun" w:hAnsi="Times New Roman" w:cs="Times New Roman"/>
          <w:szCs w:val="24"/>
          <w:shd w:val="clear" w:color="auto" w:fill="FFFFFF"/>
          <w:vertAlign w:val="superscript"/>
        </w:rPr>
        <w:footnoteReference w:id="641"/>
      </w:r>
      <w:r w:rsidR="00D36E65" w:rsidRPr="00A12889">
        <w:rPr>
          <w:rFonts w:ascii="Times New Roman" w:eastAsia="SimSun" w:hAnsi="Times New Roman" w:cs="Times New Roman"/>
          <w:szCs w:val="24"/>
        </w:rPr>
        <w:t xml:space="preserve"> </w:t>
      </w:r>
    </w:p>
    <w:p w14:paraId="7E819241" w14:textId="45AB6255" w:rsidR="00BC743B" w:rsidRPr="00A12889" w:rsidRDefault="00BC743B" w:rsidP="006A539B">
      <w:pPr>
        <w:widowControl/>
        <w:numPr>
          <w:ilvl w:val="0"/>
          <w:numId w:val="11"/>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Synonyms, </w:t>
      </w:r>
      <w:r w:rsidR="00454F8B" w:rsidRPr="00A12889">
        <w:rPr>
          <w:rFonts w:ascii="Times New Roman" w:eastAsia="SimSun" w:hAnsi="Times New Roman" w:cs="Times New Roman"/>
          <w:szCs w:val="24"/>
        </w:rPr>
        <w:t>e.g.</w:t>
      </w:r>
      <w:r w:rsidRPr="00A12889">
        <w:rPr>
          <w:rFonts w:ascii="Times New Roman" w:eastAsia="SimSun" w:hAnsi="Times New Roman" w:cs="Times New Roman"/>
          <w:szCs w:val="24"/>
        </w:rPr>
        <w:t xml:space="preserve"> the adjectives ‘distinguished’ (</w:t>
      </w:r>
      <w:r w:rsidRPr="00A12889">
        <w:rPr>
          <w:rFonts w:ascii="Times New Roman" w:eastAsia="SimSun" w:hAnsi="Times New Roman" w:cs="Times New Roman"/>
          <w:i/>
          <w:iCs/>
          <w:szCs w:val="24"/>
        </w:rPr>
        <w:t>zuizhu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最著</w:t>
      </w:r>
      <w:r w:rsidRPr="00A12889">
        <w:rPr>
          <w:rFonts w:ascii="Times New Roman" w:eastAsia="SimSun" w:hAnsi="Times New Roman" w:cs="Times New Roman"/>
          <w:szCs w:val="24"/>
        </w:rPr>
        <w:t>) and ‘extraordinary’ (</w:t>
      </w:r>
      <w:r w:rsidRPr="00A12889">
        <w:rPr>
          <w:rFonts w:ascii="Times New Roman" w:eastAsia="SimSun" w:hAnsi="Times New Roman" w:cs="Times New Roman"/>
          <w:i/>
          <w:iCs/>
          <w:szCs w:val="24"/>
        </w:rPr>
        <w:t>duoqi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多奇</w:t>
      </w:r>
      <w:r w:rsidRPr="00A12889">
        <w:rPr>
          <w:rFonts w:ascii="Times New Roman" w:eastAsia="SimSun" w:hAnsi="Times New Roman" w:cs="Times New Roman"/>
          <w:szCs w:val="24"/>
        </w:rPr>
        <w:t>) are similar in meaning: ‘</w:t>
      </w:r>
      <w:r w:rsidRPr="00A12889">
        <w:rPr>
          <w:rFonts w:ascii="Times New Roman" w:eastAsia="SimSun" w:hAnsi="Times New Roman" w:cs="Times New Roman"/>
          <w:szCs w:val="24"/>
        </w:rPr>
        <w:t>韓柳歐蘇，固文人之最著；起翦頗牧，乃武將之多奇</w:t>
      </w:r>
      <w:r w:rsidRPr="00A12889">
        <w:rPr>
          <w:rFonts w:ascii="Times New Roman" w:eastAsia="SimSun" w:hAnsi="Times New Roman" w:cs="Times New Roman"/>
          <w:szCs w:val="24"/>
        </w:rPr>
        <w:t xml:space="preserve"> Han, Liu, Ou and Su are distinguished scholar-officials; Qi, Jian, Po, Mu are extraordinary military generals.’</w:t>
      </w:r>
      <w:r w:rsidRPr="00A12889">
        <w:rPr>
          <w:rFonts w:ascii="Times New Roman" w:eastAsia="SimSun" w:hAnsi="Times New Roman" w:cs="Times New Roman"/>
          <w:szCs w:val="24"/>
          <w:vertAlign w:val="superscript"/>
        </w:rPr>
        <w:footnoteReference w:id="642"/>
      </w:r>
    </w:p>
    <w:p w14:paraId="4BD4D514" w14:textId="53DA8812" w:rsidR="00BC743B" w:rsidRPr="00A12889" w:rsidRDefault="00BC743B" w:rsidP="006A539B">
      <w:pPr>
        <w:widowControl/>
        <w:numPr>
          <w:ilvl w:val="0"/>
          <w:numId w:val="11"/>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Antonyms, </w:t>
      </w:r>
      <w:r w:rsidR="00454F8B" w:rsidRPr="00A12889">
        <w:rPr>
          <w:rFonts w:ascii="Times New Roman" w:eastAsia="SimSun" w:hAnsi="Times New Roman" w:cs="Times New Roman"/>
          <w:szCs w:val="24"/>
        </w:rPr>
        <w:t>e.g.</w:t>
      </w:r>
      <w:r w:rsidRPr="00A12889">
        <w:rPr>
          <w:rFonts w:ascii="Times New Roman" w:eastAsia="SimSun" w:hAnsi="Times New Roman" w:cs="Times New Roman"/>
          <w:szCs w:val="24"/>
        </w:rPr>
        <w:t xml:space="preserve"> the words pairs of virtuous (</w:t>
      </w:r>
      <w:r w:rsidRPr="00A12889">
        <w:rPr>
          <w:rFonts w:ascii="Times New Roman" w:eastAsia="SimSun" w:hAnsi="Times New Roman" w:cs="Times New Roman"/>
          <w:i/>
          <w:iCs/>
          <w:szCs w:val="24"/>
        </w:rPr>
        <w:t>shan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善</w:t>
      </w:r>
      <w:r w:rsidRPr="00A12889">
        <w:rPr>
          <w:rFonts w:ascii="Times New Roman" w:eastAsia="SimSun" w:hAnsi="Times New Roman" w:cs="Times New Roman"/>
          <w:szCs w:val="24"/>
        </w:rPr>
        <w:t>)/non-virtuous (</w:t>
      </w:r>
      <w:r w:rsidRPr="00A12889">
        <w:rPr>
          <w:rFonts w:ascii="Times New Roman" w:eastAsia="SimSun" w:hAnsi="Times New Roman" w:cs="Times New Roman"/>
          <w:i/>
          <w:iCs/>
          <w:szCs w:val="24"/>
        </w:rPr>
        <w:t>e</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惡</w:t>
      </w:r>
      <w:r w:rsidRPr="00A12889">
        <w:rPr>
          <w:rFonts w:ascii="Times New Roman" w:eastAsia="SimSun" w:hAnsi="Times New Roman" w:cs="Times New Roman"/>
          <w:szCs w:val="24"/>
        </w:rPr>
        <w:t>) and fragrance (</w:t>
      </w:r>
      <w:r w:rsidRPr="00A12889">
        <w:rPr>
          <w:rFonts w:ascii="Times New Roman" w:eastAsia="SimSun" w:hAnsi="Times New Roman" w:cs="Times New Roman"/>
          <w:i/>
          <w:iCs/>
          <w:szCs w:val="24"/>
        </w:rPr>
        <w:t>xiang</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香</w:t>
      </w:r>
      <w:r w:rsidRPr="00A12889">
        <w:rPr>
          <w:rFonts w:ascii="Times New Roman" w:eastAsia="SimSun" w:hAnsi="Times New Roman" w:cs="Times New Roman"/>
          <w:szCs w:val="24"/>
        </w:rPr>
        <w:t>)/odour (</w:t>
      </w:r>
      <w:r w:rsidRPr="00A12889">
        <w:rPr>
          <w:rFonts w:ascii="Times New Roman" w:eastAsia="SimSun" w:hAnsi="Times New Roman" w:cs="Times New Roman"/>
          <w:i/>
          <w:iCs/>
          <w:szCs w:val="24"/>
        </w:rPr>
        <w:t>chou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臭</w:t>
      </w:r>
      <w:r w:rsidRPr="00A12889">
        <w:rPr>
          <w:rFonts w:ascii="Times New Roman" w:eastAsia="SimSun" w:hAnsi="Times New Roman" w:cs="Times New Roman"/>
          <w:szCs w:val="24"/>
        </w:rPr>
        <w:t>): ‘</w:t>
      </w:r>
      <w:r w:rsidRPr="00A12889">
        <w:rPr>
          <w:rFonts w:ascii="Times New Roman" w:eastAsia="SimSun" w:hAnsi="Times New Roman" w:cs="Times New Roman"/>
          <w:szCs w:val="24"/>
        </w:rPr>
        <w:t>與善人交，如入芝蘭之室，久而不聞其香；與惡人</w:t>
      </w:r>
      <w:r w:rsidRPr="00A12889">
        <w:rPr>
          <w:rFonts w:ascii="Times New Roman" w:eastAsia="SimSun" w:hAnsi="Times New Roman" w:cs="Times New Roman"/>
          <w:szCs w:val="24"/>
        </w:rPr>
        <w:lastRenderedPageBreak/>
        <w:t>交，如入鮑魚之肆，久而不聞其臭</w:t>
      </w:r>
      <w:r w:rsidRPr="00A12889">
        <w:rPr>
          <w:rFonts w:ascii="Times New Roman" w:eastAsia="SimSun" w:hAnsi="Times New Roman" w:cs="Times New Roman"/>
          <w:szCs w:val="24"/>
        </w:rPr>
        <w:t xml:space="preserve"> Friendship with the virtuous is like entering a room of irises and orchids, the fragrance becomes undetectable after some time. Friendship with the non-virtuous is like entering a fish shop, the odour becomes </w:t>
      </w:r>
      <w:r w:rsidR="00EE01A1" w:rsidRPr="00A12889">
        <w:rPr>
          <w:rFonts w:ascii="Times New Roman" w:eastAsia="SimSun" w:hAnsi="Times New Roman" w:cs="Times New Roman"/>
          <w:szCs w:val="24"/>
        </w:rPr>
        <w:t>imperceptible</w:t>
      </w:r>
      <w:r w:rsidRPr="00A12889">
        <w:rPr>
          <w:rFonts w:ascii="Times New Roman" w:eastAsia="SimSun" w:hAnsi="Times New Roman" w:cs="Times New Roman"/>
          <w:szCs w:val="24"/>
        </w:rPr>
        <w:t xml:space="preserve"> after </w:t>
      </w:r>
      <w:r w:rsidR="004F7AB0" w:rsidRPr="00A12889">
        <w:rPr>
          <w:rFonts w:ascii="Times New Roman" w:eastAsia="SimSun" w:hAnsi="Times New Roman" w:cs="Times New Roman"/>
          <w:szCs w:val="24"/>
        </w:rPr>
        <w:t>some</w:t>
      </w:r>
      <w:r w:rsidRPr="00A12889">
        <w:rPr>
          <w:rFonts w:ascii="Times New Roman" w:eastAsia="SimSun" w:hAnsi="Times New Roman" w:cs="Times New Roman"/>
          <w:szCs w:val="24"/>
        </w:rPr>
        <w:t xml:space="preserve"> time.’</w:t>
      </w:r>
      <w:r w:rsidRPr="00A12889">
        <w:rPr>
          <w:rFonts w:ascii="Times New Roman" w:eastAsia="SimSun" w:hAnsi="Times New Roman" w:cs="Times New Roman"/>
          <w:szCs w:val="24"/>
          <w:vertAlign w:val="superscript"/>
        </w:rPr>
        <w:footnoteReference w:id="643"/>
      </w:r>
    </w:p>
    <w:p w14:paraId="3EFF4EC9" w14:textId="61084D45" w:rsidR="00BC743B" w:rsidRPr="00A12889" w:rsidRDefault="00BC743B" w:rsidP="006A539B">
      <w:pPr>
        <w:widowControl/>
        <w:numPr>
          <w:ilvl w:val="0"/>
          <w:numId w:val="11"/>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Words belonging to the same category, </w:t>
      </w:r>
      <w:r w:rsidR="00454F8B" w:rsidRPr="00A12889">
        <w:rPr>
          <w:rFonts w:ascii="Times New Roman" w:eastAsia="SimSun" w:hAnsi="Times New Roman" w:cs="Times New Roman"/>
          <w:szCs w:val="24"/>
        </w:rPr>
        <w:t>e.g.</w:t>
      </w:r>
      <w:r w:rsidRPr="00A12889">
        <w:rPr>
          <w:rFonts w:ascii="Times New Roman" w:eastAsia="SimSun" w:hAnsi="Times New Roman" w:cs="Times New Roman"/>
          <w:szCs w:val="24"/>
        </w:rPr>
        <w:t xml:space="preserve"> numerals: ‘</w:t>
      </w:r>
      <w:r w:rsidRPr="00A12889">
        <w:rPr>
          <w:rFonts w:ascii="Times New Roman" w:eastAsia="SimSun" w:hAnsi="Times New Roman" w:cs="Times New Roman"/>
          <w:szCs w:val="24"/>
        </w:rPr>
        <w:t>民生有三，師術有四</w:t>
      </w:r>
      <w:r w:rsidRPr="00A12889">
        <w:rPr>
          <w:rFonts w:ascii="Times New Roman" w:eastAsia="SimSun" w:hAnsi="Times New Roman" w:cs="Times New Roman"/>
          <w:szCs w:val="24"/>
        </w:rPr>
        <w:t xml:space="preserve"> The </w:t>
      </w:r>
      <w:r w:rsidR="00EE01A1" w:rsidRPr="00A12889">
        <w:rPr>
          <w:rFonts w:ascii="Times New Roman" w:eastAsia="SimSun" w:hAnsi="Times New Roman" w:cs="Times New Roman"/>
          <w:szCs w:val="24"/>
        </w:rPr>
        <w:t xml:space="preserve">livelihoods of </w:t>
      </w:r>
      <w:r w:rsidRPr="00A12889">
        <w:rPr>
          <w:rFonts w:ascii="Times New Roman" w:eastAsia="SimSun" w:hAnsi="Times New Roman" w:cs="Times New Roman"/>
          <w:szCs w:val="24"/>
        </w:rPr>
        <w:t xml:space="preserve">people </w:t>
      </w:r>
      <w:r w:rsidR="004F7AB0" w:rsidRPr="00A12889">
        <w:rPr>
          <w:rFonts w:ascii="Times New Roman" w:eastAsia="SimSun" w:hAnsi="Times New Roman" w:cs="Times New Roman"/>
          <w:szCs w:val="24"/>
        </w:rPr>
        <w:t xml:space="preserve">[come from] </w:t>
      </w:r>
      <w:r w:rsidRPr="00A12889">
        <w:rPr>
          <w:rFonts w:ascii="Times New Roman" w:eastAsia="SimSun" w:hAnsi="Times New Roman" w:cs="Times New Roman"/>
          <w:szCs w:val="24"/>
        </w:rPr>
        <w:t xml:space="preserve">three, </w:t>
      </w:r>
      <w:r w:rsidR="005741A6" w:rsidRPr="00A12889">
        <w:rPr>
          <w:rFonts w:ascii="Times New Roman" w:eastAsia="SimSun" w:hAnsi="Times New Roman" w:cs="Times New Roman"/>
          <w:szCs w:val="24"/>
        </w:rPr>
        <w:t xml:space="preserve">teachers have four </w:t>
      </w:r>
      <w:r w:rsidR="00EE01A1" w:rsidRPr="00A12889">
        <w:rPr>
          <w:rFonts w:ascii="Times New Roman" w:eastAsia="SimSun" w:hAnsi="Times New Roman" w:cs="Times New Roman"/>
          <w:szCs w:val="24"/>
        </w:rPr>
        <w:t>craft</w:t>
      </w:r>
      <w:r w:rsidR="005741A6" w:rsidRPr="00A12889">
        <w:rPr>
          <w:rFonts w:ascii="Times New Roman" w:eastAsia="SimSun" w:hAnsi="Times New Roman" w:cs="Times New Roman"/>
          <w:szCs w:val="24"/>
        </w:rPr>
        <w:t>s</w:t>
      </w:r>
      <w:r w:rsidRPr="00A12889">
        <w:rPr>
          <w:rFonts w:ascii="Times New Roman" w:eastAsia="SimSun" w:hAnsi="Times New Roman" w:cs="Times New Roman"/>
          <w:szCs w:val="24"/>
        </w:rPr>
        <w:t>.’</w:t>
      </w:r>
      <w:r w:rsidRPr="00A12889">
        <w:rPr>
          <w:rFonts w:ascii="Times New Roman" w:eastAsia="SimSun" w:hAnsi="Times New Roman" w:cs="Times New Roman"/>
          <w:szCs w:val="24"/>
          <w:vertAlign w:val="superscript"/>
        </w:rPr>
        <w:footnoteReference w:id="644"/>
      </w:r>
    </w:p>
    <w:p w14:paraId="637E4BC9" w14:textId="544CE3E1" w:rsidR="00BC743B" w:rsidRPr="00A12889" w:rsidRDefault="00BC743B" w:rsidP="006A539B">
      <w:pPr>
        <w:widowControl/>
        <w:numPr>
          <w:ilvl w:val="0"/>
          <w:numId w:val="11"/>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Words belonging to different lexical categories (in combination with obvious parallel types), </w:t>
      </w:r>
      <w:r w:rsidR="00454F8B" w:rsidRPr="00A12889">
        <w:rPr>
          <w:rFonts w:ascii="Times New Roman" w:eastAsia="SimSun" w:hAnsi="Times New Roman" w:cs="Times New Roman"/>
          <w:szCs w:val="24"/>
        </w:rPr>
        <w:t>e.g.</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蔡邕倒屣以迎賓，周公握髮而待士</w:t>
      </w:r>
      <w:r w:rsidRPr="00A12889">
        <w:rPr>
          <w:rFonts w:ascii="Times New Roman" w:eastAsia="SimSun" w:hAnsi="Times New Roman" w:cs="Times New Roman"/>
          <w:szCs w:val="24"/>
        </w:rPr>
        <w:t xml:space="preserve"> Cai Yong wore shoes backwards to receive guests, the Duke of Zhou </w:t>
      </w:r>
      <w:r w:rsidR="00EE01A1" w:rsidRPr="00A12889">
        <w:rPr>
          <w:rFonts w:ascii="Times New Roman" w:eastAsia="SimSun" w:hAnsi="Times New Roman" w:cs="Times New Roman"/>
          <w:szCs w:val="24"/>
        </w:rPr>
        <w:t xml:space="preserve">gathered up </w:t>
      </w:r>
      <w:r w:rsidRPr="00A12889">
        <w:rPr>
          <w:rFonts w:ascii="Times New Roman" w:eastAsia="SimSun" w:hAnsi="Times New Roman" w:cs="Times New Roman"/>
          <w:szCs w:val="24"/>
        </w:rPr>
        <w:t xml:space="preserve">his hair to </w:t>
      </w:r>
      <w:r w:rsidR="00EE01A1" w:rsidRPr="00A12889">
        <w:rPr>
          <w:rFonts w:ascii="Times New Roman" w:eastAsia="SimSun" w:hAnsi="Times New Roman" w:cs="Times New Roman"/>
          <w:szCs w:val="24"/>
        </w:rPr>
        <w:t>welcome</w:t>
      </w:r>
      <w:r w:rsidRPr="00A12889">
        <w:rPr>
          <w:rFonts w:ascii="Times New Roman" w:eastAsia="SimSun" w:hAnsi="Times New Roman" w:cs="Times New Roman"/>
          <w:szCs w:val="24"/>
        </w:rPr>
        <w:t xml:space="preserve"> worthies.’</w:t>
      </w:r>
      <w:r w:rsidRPr="00A12889">
        <w:rPr>
          <w:rFonts w:ascii="Times New Roman" w:eastAsia="SimSun" w:hAnsi="Times New Roman" w:cs="Times New Roman"/>
          <w:szCs w:val="24"/>
          <w:vertAlign w:val="superscript"/>
        </w:rPr>
        <w:footnoteReference w:id="645"/>
      </w:r>
      <w:r w:rsidRPr="00A12889">
        <w:rPr>
          <w:rFonts w:ascii="Times New Roman" w:eastAsia="SimSun" w:hAnsi="Times New Roman" w:cs="Times New Roman"/>
          <w:szCs w:val="24"/>
        </w:rPr>
        <w:t xml:space="preserve"> The words ‘shoes’ (</w:t>
      </w:r>
      <w:r w:rsidRPr="00A12889">
        <w:rPr>
          <w:rFonts w:ascii="Times New Roman" w:eastAsia="SimSun" w:hAnsi="Times New Roman" w:cs="Times New Roman"/>
          <w:i/>
          <w:iCs/>
          <w:szCs w:val="24"/>
        </w:rPr>
        <w:t>xi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屣</w:t>
      </w:r>
      <w:r w:rsidRPr="00A12889">
        <w:rPr>
          <w:rFonts w:ascii="Times New Roman" w:eastAsia="SimSun" w:hAnsi="Times New Roman" w:cs="Times New Roman"/>
          <w:szCs w:val="24"/>
        </w:rPr>
        <w:t>) and ‘hair’ (</w:t>
      </w:r>
      <w:r w:rsidRPr="00A12889">
        <w:rPr>
          <w:rFonts w:ascii="Times New Roman" w:eastAsia="SimSun" w:hAnsi="Times New Roman" w:cs="Times New Roman"/>
          <w:i/>
          <w:iCs/>
          <w:szCs w:val="24"/>
        </w:rPr>
        <w:t>fa</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髮</w:t>
      </w:r>
      <w:r w:rsidRPr="00A12889">
        <w:rPr>
          <w:rFonts w:ascii="Times New Roman" w:eastAsia="SimSun" w:hAnsi="Times New Roman" w:cs="Times New Roman"/>
          <w:szCs w:val="24"/>
        </w:rPr>
        <w:t xml:space="preserve">) have the same grammatical function as nouns but are semantically different, only associated as things neglected by the two personages in their haste to welcome guests.  </w:t>
      </w:r>
    </w:p>
    <w:p w14:paraId="7F2E44E4" w14:textId="0D2ECC3C" w:rsidR="00BC743B" w:rsidRPr="00A12889" w:rsidRDefault="00BC743B" w:rsidP="006A539B">
      <w:pPr>
        <w:widowControl/>
        <w:numPr>
          <w:ilvl w:val="0"/>
          <w:numId w:val="11"/>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When ostensibly parallel words are not grammatically similar (embedded with other types of parallelism), </w:t>
      </w:r>
      <w:r w:rsidR="00454F8B" w:rsidRPr="00A12889">
        <w:rPr>
          <w:rFonts w:ascii="Times New Roman" w:eastAsia="SimSun" w:hAnsi="Times New Roman" w:cs="Times New Roman"/>
          <w:szCs w:val="24"/>
        </w:rPr>
        <w:t>e.g.</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甘脆肥膿，命曰腐腸之藥；羹藜含糗，難語太牢之滋</w:t>
      </w:r>
      <w:r w:rsidRPr="00A12889">
        <w:rPr>
          <w:rFonts w:ascii="Times New Roman" w:eastAsia="SimSun" w:hAnsi="Times New Roman" w:cs="Times New Roman"/>
          <w:szCs w:val="24"/>
        </w:rPr>
        <w:t xml:space="preserve"> Sweet, crispy, greasy, and flavoursome foods are called “</w:t>
      </w:r>
      <w:r w:rsidR="00055A8F" w:rsidRPr="00A12889">
        <w:rPr>
          <w:rFonts w:ascii="Times New Roman" w:eastAsia="SimSun" w:hAnsi="Times New Roman" w:cs="Times New Roman"/>
          <w:szCs w:val="24"/>
        </w:rPr>
        <w:t xml:space="preserve">poison that </w:t>
      </w:r>
      <w:r w:rsidRPr="00A12889">
        <w:rPr>
          <w:rFonts w:ascii="Times New Roman" w:eastAsia="SimSun" w:hAnsi="Times New Roman" w:cs="Times New Roman"/>
          <w:szCs w:val="24"/>
        </w:rPr>
        <w:t>ruin</w:t>
      </w:r>
      <w:r w:rsidR="00055A8F"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 the intestines”. Those who consume weed soup and dry rations, difficult to speak to about the taste of </w:t>
      </w:r>
      <w:r w:rsidR="00055A8F"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oxen.’</w:t>
      </w:r>
      <w:r w:rsidRPr="00A12889">
        <w:rPr>
          <w:rFonts w:ascii="Times New Roman" w:eastAsia="SimSun" w:hAnsi="Times New Roman" w:cs="Times New Roman"/>
          <w:szCs w:val="24"/>
          <w:vertAlign w:val="superscript"/>
        </w:rPr>
        <w:footnoteReference w:id="646"/>
      </w:r>
      <w:r w:rsidRPr="00A12889">
        <w:rPr>
          <w:rFonts w:ascii="Times New Roman" w:eastAsia="SimSun" w:hAnsi="Times New Roman" w:cs="Times New Roman"/>
          <w:szCs w:val="24"/>
        </w:rPr>
        <w:t xml:space="preserve"> The words ‘call’ (</w:t>
      </w:r>
      <w:r w:rsidRPr="00A12889">
        <w:rPr>
          <w:rFonts w:ascii="Times New Roman" w:eastAsia="SimSun" w:hAnsi="Times New Roman" w:cs="Times New Roman"/>
          <w:i/>
          <w:iCs/>
          <w:szCs w:val="24"/>
        </w:rPr>
        <w:t>ming</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命</w:t>
      </w:r>
      <w:r w:rsidRPr="00A12889">
        <w:rPr>
          <w:rFonts w:ascii="Times New Roman" w:eastAsia="SimSun" w:hAnsi="Times New Roman" w:cs="Times New Roman"/>
          <w:szCs w:val="24"/>
        </w:rPr>
        <w:t>) and ‘difficult’ (</w:t>
      </w:r>
      <w:r w:rsidRPr="00A12889">
        <w:rPr>
          <w:rFonts w:ascii="Times New Roman" w:eastAsia="SimSun" w:hAnsi="Times New Roman" w:cs="Times New Roman"/>
          <w:i/>
          <w:iCs/>
          <w:szCs w:val="24"/>
        </w:rPr>
        <w:t>nan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難</w:t>
      </w:r>
      <w:r w:rsidRPr="00A12889">
        <w:rPr>
          <w:rFonts w:ascii="Times New Roman" w:eastAsia="SimSun" w:hAnsi="Times New Roman" w:cs="Times New Roman"/>
          <w:szCs w:val="24"/>
        </w:rPr>
        <w:t>) are grammatically and semantically different within the other grammatically parallel word pairs.</w:t>
      </w:r>
    </w:p>
    <w:p w14:paraId="2D15EE18" w14:textId="77777777" w:rsidR="00BC743B" w:rsidRPr="00A12889" w:rsidRDefault="00BC743B"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Additionally, parallelism between lexical units of more than one character can occur in two types. </w:t>
      </w:r>
    </w:p>
    <w:p w14:paraId="3D5BCD96" w14:textId="77777777" w:rsidR="00BC743B" w:rsidRPr="00A12889" w:rsidRDefault="00BC743B" w:rsidP="006A539B">
      <w:pPr>
        <w:widowControl/>
        <w:numPr>
          <w:ilvl w:val="0"/>
          <w:numId w:val="12"/>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lastRenderedPageBreak/>
        <w:t>Complex parallelism occurs when a pair of words are parallel in more than one way, both semantically and structurally. For example, ‘</w:t>
      </w:r>
      <w:r w:rsidRPr="00A12889">
        <w:rPr>
          <w:rFonts w:ascii="Times New Roman" w:eastAsia="SimSun" w:hAnsi="Times New Roman" w:cs="Times New Roman"/>
          <w:szCs w:val="24"/>
        </w:rPr>
        <w:t>好酒曰青州從事，次酒曰平原督郵</w:t>
      </w:r>
      <w:r w:rsidRPr="00A12889">
        <w:rPr>
          <w:rFonts w:ascii="Times New Roman" w:eastAsia="SimSun" w:hAnsi="Times New Roman" w:cs="Times New Roman"/>
          <w:szCs w:val="24"/>
        </w:rPr>
        <w:t xml:space="preserve"> Superior wine is known as “Qingzhou’s retainer”. Inferior wine is named “Pingyuan’s local inspector”.’</w:t>
      </w:r>
      <w:r w:rsidRPr="00A12889">
        <w:rPr>
          <w:rFonts w:ascii="Times New Roman" w:eastAsia="SimSun" w:hAnsi="Times New Roman" w:cs="Times New Roman"/>
          <w:szCs w:val="24"/>
          <w:vertAlign w:val="superscript"/>
        </w:rPr>
        <w:footnoteReference w:id="647"/>
      </w:r>
      <w:r w:rsidRPr="00A12889">
        <w:rPr>
          <w:rFonts w:ascii="Times New Roman" w:eastAsia="SimSun" w:hAnsi="Times New Roman" w:cs="Times New Roman"/>
          <w:szCs w:val="24"/>
        </w:rPr>
        <w:t xml:space="preserve"> The word pairs ‘Qingzhou </w:t>
      </w:r>
      <w:r w:rsidRPr="00A12889">
        <w:rPr>
          <w:rFonts w:ascii="Times New Roman" w:eastAsia="SimSun" w:hAnsi="Times New Roman" w:cs="Times New Roman"/>
          <w:szCs w:val="24"/>
        </w:rPr>
        <w:t>青州</w:t>
      </w:r>
      <w:r w:rsidRPr="00A12889">
        <w:rPr>
          <w:rFonts w:ascii="Times New Roman" w:eastAsia="SimSun" w:hAnsi="Times New Roman" w:cs="Times New Roman"/>
          <w:szCs w:val="24"/>
        </w:rPr>
        <w:t xml:space="preserve">/Pingyuan </w:t>
      </w:r>
      <w:r w:rsidRPr="00A12889">
        <w:rPr>
          <w:rFonts w:ascii="Times New Roman" w:eastAsia="SimSun" w:hAnsi="Times New Roman" w:cs="Times New Roman"/>
          <w:szCs w:val="24"/>
        </w:rPr>
        <w:t>平原</w:t>
      </w:r>
      <w:r w:rsidRPr="00A12889">
        <w:rPr>
          <w:rFonts w:ascii="Times New Roman" w:eastAsia="SimSun" w:hAnsi="Times New Roman" w:cs="Times New Roman"/>
          <w:szCs w:val="24"/>
        </w:rPr>
        <w:t>’ refer to place names and ‘retainer (</w:t>
      </w:r>
      <w:r w:rsidRPr="00A12889">
        <w:rPr>
          <w:rFonts w:ascii="Times New Roman" w:eastAsia="SimSun" w:hAnsi="Times New Roman" w:cs="Times New Roman"/>
          <w:i/>
          <w:iCs/>
          <w:szCs w:val="24"/>
        </w:rPr>
        <w:t>congshi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從事</w:t>
      </w:r>
      <w:r w:rsidRPr="00A12889">
        <w:rPr>
          <w:rFonts w:ascii="Times New Roman" w:eastAsia="SimSun" w:hAnsi="Times New Roman" w:cs="Times New Roman"/>
          <w:szCs w:val="24"/>
        </w:rPr>
        <w:t>)/local inspector (</w:t>
      </w:r>
      <w:r w:rsidRPr="00A12889">
        <w:rPr>
          <w:rFonts w:ascii="Times New Roman" w:eastAsia="SimSun" w:hAnsi="Times New Roman" w:cs="Times New Roman"/>
          <w:i/>
          <w:iCs/>
          <w:szCs w:val="24"/>
        </w:rPr>
        <w:t>duyou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督郵</w:t>
      </w:r>
      <w:r w:rsidRPr="00A12889">
        <w:rPr>
          <w:rFonts w:ascii="Times New Roman" w:eastAsia="SimSun" w:hAnsi="Times New Roman" w:cs="Times New Roman"/>
          <w:szCs w:val="24"/>
        </w:rPr>
        <w:t>)’ refer to official positions, however combined they allude to the quality of wine.</w:t>
      </w:r>
    </w:p>
    <w:p w14:paraId="05EAB62F" w14:textId="194A892D" w:rsidR="00BC743B" w:rsidRPr="00A12889" w:rsidRDefault="00BC743B" w:rsidP="006A539B">
      <w:pPr>
        <w:widowControl/>
        <w:numPr>
          <w:ilvl w:val="0"/>
          <w:numId w:val="12"/>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Double parallelism occurs when a word has its first parallel in the same line. For example, ‘</w:t>
      </w:r>
      <w:r w:rsidRPr="00A12889">
        <w:rPr>
          <w:rFonts w:ascii="Times New Roman" w:eastAsia="SimSun" w:hAnsi="Times New Roman" w:cs="Times New Roman"/>
          <w:szCs w:val="24"/>
        </w:rPr>
        <w:t>披星戴月，謂早夜之奔馳；沐雨櫛風，謂風塵之勞苦</w:t>
      </w:r>
      <w:r w:rsidRPr="00A12889">
        <w:rPr>
          <w:rFonts w:ascii="Times New Roman" w:eastAsia="SimSun" w:hAnsi="Times New Roman" w:cs="Times New Roman"/>
          <w:szCs w:val="24"/>
        </w:rPr>
        <w:t xml:space="preserve"> “To wear the stars and don the moon” refers to rushing from dawn to dusk. “To be washed by the rain and combed by the wind” refers to toil</w:t>
      </w:r>
      <w:r w:rsidR="00055A8F" w:rsidRPr="00A12889">
        <w:rPr>
          <w:rFonts w:ascii="Times New Roman" w:eastAsia="SimSun" w:hAnsi="Times New Roman" w:cs="Times New Roman"/>
          <w:szCs w:val="24"/>
        </w:rPr>
        <w:t>some</w:t>
      </w:r>
      <w:r w:rsidRPr="00A12889">
        <w:rPr>
          <w:rFonts w:ascii="Times New Roman" w:eastAsia="SimSun" w:hAnsi="Times New Roman" w:cs="Times New Roman"/>
          <w:szCs w:val="24"/>
        </w:rPr>
        <w:t xml:space="preserve"> travel.’</w:t>
      </w:r>
      <w:r w:rsidRPr="00A12889">
        <w:rPr>
          <w:rFonts w:ascii="Times New Roman" w:eastAsia="SimSun" w:hAnsi="Times New Roman" w:cs="Times New Roman"/>
          <w:szCs w:val="24"/>
          <w:vertAlign w:val="superscript"/>
        </w:rPr>
        <w:footnoteReference w:id="648"/>
      </w:r>
      <w:r w:rsidRPr="00A12889">
        <w:rPr>
          <w:rFonts w:ascii="Times New Roman" w:eastAsia="SimSun" w:hAnsi="Times New Roman" w:cs="Times New Roman"/>
          <w:szCs w:val="24"/>
        </w:rPr>
        <w:t xml:space="preserve"> In the first sentence, the parallel word pairs ‘wear (</w:t>
      </w:r>
      <w:r w:rsidRPr="00A12889">
        <w:rPr>
          <w:rFonts w:ascii="Times New Roman" w:eastAsia="SimSun" w:hAnsi="Times New Roman" w:cs="Times New Roman"/>
          <w:i/>
          <w:iCs/>
          <w:szCs w:val="24"/>
        </w:rPr>
        <w:t>pi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披</w:t>
      </w:r>
      <w:r w:rsidRPr="00A12889">
        <w:rPr>
          <w:rFonts w:ascii="Times New Roman" w:eastAsia="SimSun" w:hAnsi="Times New Roman" w:cs="Times New Roman"/>
          <w:szCs w:val="24"/>
        </w:rPr>
        <w:t>)/don (</w:t>
      </w:r>
      <w:r w:rsidRPr="00A12889">
        <w:rPr>
          <w:rFonts w:ascii="Times New Roman" w:eastAsia="SimSun" w:hAnsi="Times New Roman" w:cs="Times New Roman"/>
          <w:i/>
          <w:iCs/>
          <w:szCs w:val="24"/>
        </w:rPr>
        <w:t>dai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戴</w:t>
      </w:r>
      <w:r w:rsidRPr="00A12889">
        <w:rPr>
          <w:rFonts w:ascii="Times New Roman" w:eastAsia="SimSun" w:hAnsi="Times New Roman" w:cs="Times New Roman"/>
          <w:szCs w:val="24"/>
        </w:rPr>
        <w:t>)’ are verbs related to wearing clothes, while ‘stars (</w:t>
      </w:r>
      <w:r w:rsidRPr="00A12889">
        <w:rPr>
          <w:rFonts w:ascii="Times New Roman" w:eastAsia="SimSun" w:hAnsi="Times New Roman" w:cs="Times New Roman"/>
          <w:i/>
          <w:iCs/>
          <w:szCs w:val="24"/>
        </w:rPr>
        <w:t>xing</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星</w:t>
      </w:r>
      <w:r w:rsidRPr="00A12889">
        <w:rPr>
          <w:rFonts w:ascii="Times New Roman" w:eastAsia="SimSun" w:hAnsi="Times New Roman" w:cs="Times New Roman"/>
          <w:szCs w:val="24"/>
        </w:rPr>
        <w:t>)/moon (</w:t>
      </w:r>
      <w:r w:rsidRPr="00A12889">
        <w:rPr>
          <w:rFonts w:ascii="Times New Roman" w:eastAsia="SimSun" w:hAnsi="Times New Roman" w:cs="Times New Roman"/>
          <w:i/>
          <w:iCs/>
          <w:szCs w:val="24"/>
        </w:rPr>
        <w:t>yue</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月</w:t>
      </w:r>
      <w:r w:rsidRPr="00A12889">
        <w:rPr>
          <w:rFonts w:ascii="Times New Roman" w:eastAsia="SimSun" w:hAnsi="Times New Roman" w:cs="Times New Roman"/>
          <w:szCs w:val="24"/>
        </w:rPr>
        <w:t>)’ are nouns related to celestial objects. These are then matched by ‘washed (</w:t>
      </w:r>
      <w:r w:rsidRPr="00A12889">
        <w:rPr>
          <w:rFonts w:ascii="Times New Roman" w:eastAsia="SimSun" w:hAnsi="Times New Roman" w:cs="Times New Roman"/>
          <w:i/>
          <w:iCs/>
          <w:szCs w:val="24"/>
        </w:rPr>
        <w:t>mu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沐</w:t>
      </w:r>
      <w:r w:rsidRPr="00A12889">
        <w:rPr>
          <w:rFonts w:ascii="Times New Roman" w:eastAsia="SimSun" w:hAnsi="Times New Roman" w:cs="Times New Roman"/>
          <w:szCs w:val="24"/>
        </w:rPr>
        <w:t>)/combed (</w:t>
      </w:r>
      <w:r w:rsidRPr="00A12889">
        <w:rPr>
          <w:rFonts w:ascii="Times New Roman" w:eastAsia="SimSun" w:hAnsi="Times New Roman" w:cs="Times New Roman"/>
          <w:i/>
          <w:iCs/>
          <w:szCs w:val="24"/>
        </w:rPr>
        <w:t>jie</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櫛</w:t>
      </w:r>
      <w:r w:rsidRPr="00A12889">
        <w:rPr>
          <w:rFonts w:ascii="Times New Roman" w:eastAsia="SimSun" w:hAnsi="Times New Roman" w:cs="Times New Roman"/>
          <w:szCs w:val="24"/>
        </w:rPr>
        <w:t>)’ (verbs, related to the body) and ‘rain (</w:t>
      </w:r>
      <w:r w:rsidRPr="00A12889">
        <w:rPr>
          <w:rFonts w:ascii="Times New Roman" w:eastAsia="SimSun" w:hAnsi="Times New Roman" w:cs="Times New Roman"/>
          <w:i/>
          <w:iCs/>
          <w:szCs w:val="24"/>
        </w:rPr>
        <w:t>yu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雨</w:t>
      </w:r>
      <w:r w:rsidRPr="00A12889">
        <w:rPr>
          <w:rFonts w:ascii="Times New Roman" w:eastAsia="SimSun" w:hAnsi="Times New Roman" w:cs="Times New Roman"/>
          <w:szCs w:val="24"/>
        </w:rPr>
        <w:t>)/wind (</w:t>
      </w:r>
      <w:r w:rsidRPr="00A12889">
        <w:rPr>
          <w:rFonts w:ascii="Times New Roman" w:eastAsia="SimSun" w:hAnsi="Times New Roman" w:cs="Times New Roman"/>
          <w:i/>
          <w:iCs/>
          <w:szCs w:val="24"/>
        </w:rPr>
        <w:t>feng</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風</w:t>
      </w:r>
      <w:r w:rsidRPr="00A12889">
        <w:rPr>
          <w:rFonts w:ascii="Times New Roman" w:eastAsia="SimSun" w:hAnsi="Times New Roman" w:cs="Times New Roman"/>
          <w:szCs w:val="24"/>
        </w:rPr>
        <w:t>)’ (nouns, related to weather) in the second sentence.</w:t>
      </w:r>
    </w:p>
    <w:p w14:paraId="185BCF84" w14:textId="77777777" w:rsidR="00BC743B" w:rsidRPr="00A12889" w:rsidRDefault="00BC743B" w:rsidP="006A539B">
      <w:pPr>
        <w:snapToGrid w:val="0"/>
        <w:spacing w:line="480" w:lineRule="auto"/>
        <w:ind w:firstLine="360"/>
        <w:rPr>
          <w:rFonts w:ascii="Times New Roman" w:eastAsia="SimSun" w:hAnsi="Times New Roman" w:cs="Times New Roman"/>
          <w:szCs w:val="24"/>
        </w:rPr>
      </w:pPr>
    </w:p>
    <w:p w14:paraId="1534B566" w14:textId="00C4906F"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prosodic features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work in concert with semantic relatedness in improving </w:t>
      </w:r>
      <w:r w:rsidR="00055A8F"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memory of both literary Chinese vocabulary and syntax. That the metric units of sentences in primers correspond to working memory capacity has been noted by Nugent.</w:t>
      </w:r>
      <w:r w:rsidRPr="00A12889">
        <w:rPr>
          <w:rStyle w:val="FootnoteReference"/>
          <w:rFonts w:ascii="Times New Roman" w:eastAsia="SimSun" w:hAnsi="Times New Roman" w:cs="Times New Roman"/>
          <w:szCs w:val="24"/>
        </w:rPr>
        <w:footnoteReference w:id="649"/>
      </w:r>
      <w:r w:rsidRPr="00A12889">
        <w:rPr>
          <w:rFonts w:ascii="Times New Roman" w:eastAsia="SimSun" w:hAnsi="Times New Roman" w:cs="Times New Roman"/>
          <w:szCs w:val="24"/>
        </w:rPr>
        <w:t xml:space="preserve"> George Miller observed that working memory is limited to ‘the magical seven plus or minus two’ items of information,</w:t>
      </w:r>
      <w:r w:rsidR="00635FDC" w:rsidRPr="00A12889">
        <w:rPr>
          <w:rStyle w:val="FootnoteReference"/>
          <w:rFonts w:ascii="Times New Roman" w:eastAsia="SimSun" w:hAnsi="Times New Roman" w:cs="Times New Roman"/>
          <w:szCs w:val="24"/>
        </w:rPr>
        <w:footnoteReference w:id="650"/>
      </w:r>
      <w:r w:rsidRPr="00A12889">
        <w:rPr>
          <w:rFonts w:ascii="Times New Roman" w:eastAsia="SimSun" w:hAnsi="Times New Roman" w:cs="Times New Roman"/>
          <w:szCs w:val="24"/>
        </w:rPr>
        <w:t xml:space="preserve"> which is consistent with the phrase lengths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Although the maximum sentence length in the text is eleven characters, vocalised reading </w:t>
      </w:r>
      <w:r w:rsidRPr="00A12889">
        <w:rPr>
          <w:rFonts w:ascii="Times New Roman" w:eastAsia="SimSun" w:hAnsi="Times New Roman" w:cs="Times New Roman"/>
          <w:szCs w:val="24"/>
        </w:rPr>
        <w:lastRenderedPageBreak/>
        <w:t xml:space="preserve">would have sectioned </w:t>
      </w:r>
      <w:bookmarkStart w:id="217" w:name="_Hlk66383378"/>
      <w:r w:rsidRPr="00A12889">
        <w:rPr>
          <w:rFonts w:ascii="Times New Roman" w:eastAsia="SimSun" w:hAnsi="Times New Roman" w:cs="Times New Roman"/>
          <w:szCs w:val="24"/>
        </w:rPr>
        <w:t xml:space="preserve">the sentence into shorter phrases. </w:t>
      </w:r>
      <w:bookmarkEnd w:id="217"/>
      <w:r w:rsidRPr="00A12889">
        <w:rPr>
          <w:rFonts w:ascii="Times New Roman" w:eastAsia="SimSun" w:hAnsi="Times New Roman" w:cs="Times New Roman"/>
          <w:szCs w:val="24"/>
        </w:rPr>
        <w:t xml:space="preserve">For example, the following sentence could be read with a </w:t>
      </w:r>
      <w:r w:rsidR="00635FDC" w:rsidRPr="00A12889">
        <w:rPr>
          <w:rFonts w:ascii="Times New Roman" w:eastAsia="SimSun" w:hAnsi="Times New Roman" w:cs="Times New Roman"/>
          <w:szCs w:val="24"/>
        </w:rPr>
        <w:t>caesura</w:t>
      </w:r>
      <w:r w:rsidRPr="00A12889">
        <w:rPr>
          <w:rFonts w:ascii="Times New Roman" w:eastAsia="SimSun" w:hAnsi="Times New Roman" w:cs="Times New Roman"/>
          <w:szCs w:val="24"/>
        </w:rPr>
        <w:t xml:space="preserve"> (indicated by the slash), thereby sectioned into three characters and eight characters: ‘</w:t>
      </w:r>
      <w:r w:rsidRPr="00A12889">
        <w:rPr>
          <w:rFonts w:ascii="Times New Roman" w:eastAsia="SimSun" w:hAnsi="Times New Roman" w:cs="Times New Roman"/>
          <w:szCs w:val="24"/>
        </w:rPr>
        <w:t>宋真宗</w:t>
      </w:r>
      <w:r w:rsidRPr="00A12889">
        <w:rPr>
          <w:rFonts w:ascii="Times New Roman" w:eastAsia="SimSun" w:hAnsi="Times New Roman" w:cs="Times New Roman"/>
          <w:szCs w:val="24"/>
        </w:rPr>
        <w:t xml:space="preserve"> / </w:t>
      </w:r>
      <w:r w:rsidRPr="00A12889">
        <w:rPr>
          <w:rFonts w:ascii="Times New Roman" w:eastAsia="SimSun" w:hAnsi="Times New Roman" w:cs="Times New Roman"/>
          <w:szCs w:val="24"/>
        </w:rPr>
        <w:t>以美珠箝諫臣之口</w:t>
      </w:r>
      <w:r w:rsidRPr="00A12889">
        <w:rPr>
          <w:rFonts w:ascii="Times New Roman" w:eastAsia="SimSun" w:hAnsi="Times New Roman" w:cs="Times New Roman"/>
          <w:szCs w:val="24"/>
        </w:rPr>
        <w:t xml:space="preserve"> </w:t>
      </w:r>
      <w:r w:rsidRPr="00A12889">
        <w:rPr>
          <w:rFonts w:ascii="Times New Roman" w:eastAsia="SimSun" w:hAnsi="Times New Roman" w:cs="Times New Roman"/>
          <w:i/>
          <w:iCs/>
          <w:szCs w:val="24"/>
        </w:rPr>
        <w:t xml:space="preserve">Song </w:t>
      </w:r>
      <w:r w:rsidR="005741A6" w:rsidRPr="00A12889">
        <w:rPr>
          <w:rFonts w:ascii="Times New Roman" w:eastAsia="SimSun" w:hAnsi="Times New Roman" w:cs="Times New Roman"/>
          <w:i/>
          <w:iCs/>
          <w:szCs w:val="24"/>
        </w:rPr>
        <w:t>z</w:t>
      </w:r>
      <w:r w:rsidRPr="00A12889">
        <w:rPr>
          <w:rFonts w:ascii="Times New Roman" w:eastAsia="SimSun" w:hAnsi="Times New Roman" w:cs="Times New Roman"/>
          <w:i/>
          <w:iCs/>
          <w:szCs w:val="24"/>
        </w:rPr>
        <w:t>henzong / yi mei zhu qian jian chen zhi kou</w:t>
      </w:r>
      <w:r w:rsidRPr="00A12889">
        <w:rPr>
          <w:rFonts w:ascii="Times New Roman" w:eastAsia="SimSun" w:hAnsi="Times New Roman" w:cs="Times New Roman"/>
          <w:szCs w:val="24"/>
        </w:rPr>
        <w:t>’.</w:t>
      </w:r>
      <w:r w:rsidRPr="00A12889">
        <w:rPr>
          <w:rFonts w:ascii="Times New Roman" w:eastAsia="SimSun" w:hAnsi="Times New Roman" w:cs="Times New Roman"/>
          <w:szCs w:val="24"/>
          <w:vertAlign w:val="superscript"/>
        </w:rPr>
        <w:footnoteReference w:id="651"/>
      </w:r>
      <w:r w:rsidRPr="00A12889">
        <w:rPr>
          <w:rFonts w:ascii="Times New Roman" w:eastAsia="SimSun" w:hAnsi="Times New Roman" w:cs="Times New Roman"/>
          <w:szCs w:val="24"/>
        </w:rPr>
        <w:t xml:space="preserve"> Presenting information in </w:t>
      </w:r>
      <w:r w:rsidR="001F7468" w:rsidRPr="00A12889">
        <w:rPr>
          <w:rFonts w:ascii="Times New Roman" w:eastAsia="SimSun" w:hAnsi="Times New Roman" w:cs="Times New Roman"/>
          <w:szCs w:val="24"/>
        </w:rPr>
        <w:t xml:space="preserve">graspable </w:t>
      </w:r>
      <w:r w:rsidRPr="00A12889">
        <w:rPr>
          <w:rFonts w:ascii="Times New Roman" w:eastAsia="SimSun" w:hAnsi="Times New Roman" w:cs="Times New Roman"/>
          <w:szCs w:val="24"/>
        </w:rPr>
        <w:t>units that working memory would result in efficient processing for long-term memory retention.</w:t>
      </w:r>
    </w:p>
    <w:p w14:paraId="221FD79C" w14:textId="482A5A98"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Rhythm in the text as outlined above in metric parallelism creates temporal predictability. Aural devices such as rhyme and rhythm create expectancy for upcoming words and draws attention to the subsequent information. Predictability thus enhances attention. Attention in turn keeps information in the working memory for encoding into long-term memory.</w:t>
      </w:r>
      <w:r w:rsidRPr="00A12889">
        <w:rPr>
          <w:rStyle w:val="FootnoteReference"/>
          <w:rFonts w:ascii="Times New Roman" w:eastAsia="SimSun" w:hAnsi="Times New Roman" w:cs="Times New Roman"/>
          <w:szCs w:val="24"/>
        </w:rPr>
        <w:footnoteReference w:id="652"/>
      </w:r>
      <w:r w:rsidRPr="00A12889">
        <w:rPr>
          <w:rFonts w:ascii="Times New Roman" w:eastAsia="SimSun" w:hAnsi="Times New Roman" w:cs="Times New Roman"/>
          <w:szCs w:val="24"/>
        </w:rPr>
        <w:t xml:space="preserve"> This has been confirmed by studies in cognitive psychology that show that rhyme and word placement improves the learning of novel difficult words in children aged </w:t>
      </w:r>
      <w:r w:rsidR="001F7468" w:rsidRPr="00A12889">
        <w:rPr>
          <w:rFonts w:ascii="Times New Roman" w:eastAsia="SimSun" w:hAnsi="Times New Roman" w:cs="Times New Roman"/>
          <w:szCs w:val="24"/>
        </w:rPr>
        <w:t>two to five</w:t>
      </w:r>
      <w:r w:rsidRPr="00A12889">
        <w:rPr>
          <w:rFonts w:ascii="Times New Roman" w:eastAsia="SimSun" w:hAnsi="Times New Roman" w:cs="Times New Roman"/>
          <w:szCs w:val="24"/>
        </w:rPr>
        <w:t xml:space="preserve"> years.</w:t>
      </w:r>
      <w:r w:rsidRPr="00A12889">
        <w:rPr>
          <w:rFonts w:ascii="Times New Roman" w:eastAsia="SimSun" w:hAnsi="Times New Roman" w:cs="Times New Roman"/>
          <w:szCs w:val="24"/>
          <w:vertAlign w:val="superscript"/>
        </w:rPr>
        <w:footnoteReference w:id="653"/>
      </w:r>
      <w:r w:rsidRPr="00A12889">
        <w:rPr>
          <w:rFonts w:ascii="Times New Roman" w:eastAsia="SimSun" w:hAnsi="Times New Roman" w:cs="Times New Roman"/>
          <w:szCs w:val="24"/>
        </w:rPr>
        <w:t xml:space="preserve"> </w:t>
      </w:r>
      <w:bookmarkStart w:id="219" w:name="_Hlk76664932"/>
      <w:r w:rsidRPr="00A12889">
        <w:rPr>
          <w:rFonts w:ascii="Times New Roman" w:eastAsia="SimSun" w:hAnsi="Times New Roman" w:cs="Times New Roman"/>
          <w:szCs w:val="24"/>
        </w:rPr>
        <w:t xml:space="preserve">Novel </w:t>
      </w:r>
      <w:r w:rsidR="00AC3A7C" w:rsidRPr="00A12889">
        <w:rPr>
          <w:rFonts w:ascii="Times New Roman" w:eastAsia="SimSun" w:hAnsi="Times New Roman" w:cs="Times New Roman"/>
          <w:szCs w:val="24"/>
        </w:rPr>
        <w:t xml:space="preserve">words </w:t>
      </w:r>
      <w:r w:rsidRPr="00A12889">
        <w:rPr>
          <w:rFonts w:ascii="Times New Roman" w:eastAsia="SimSun" w:hAnsi="Times New Roman" w:cs="Times New Roman"/>
          <w:szCs w:val="24"/>
        </w:rPr>
        <w:t xml:space="preserve">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are also frequently situated at the end of the sentences </w:t>
      </w:r>
      <w:bookmarkEnd w:id="219"/>
      <w:r w:rsidRPr="00A12889">
        <w:rPr>
          <w:rFonts w:ascii="Times New Roman" w:eastAsia="SimSun" w:hAnsi="Times New Roman" w:cs="Times New Roman"/>
          <w:szCs w:val="24"/>
        </w:rPr>
        <w:t>for example: ‘</w:t>
      </w:r>
      <w:r w:rsidRPr="00A12889">
        <w:rPr>
          <w:rFonts w:ascii="Times New Roman" w:eastAsia="SimSun" w:hAnsi="Times New Roman" w:cs="Times New Roman"/>
          <w:szCs w:val="24"/>
        </w:rPr>
        <w:t>美惡不稱，謂之狗尾續貂；貪圖不足，謂之蛇欲吞象</w:t>
      </w:r>
      <w:r w:rsidRPr="00A12889">
        <w:rPr>
          <w:rFonts w:ascii="Times New Roman" w:eastAsia="SimSun" w:hAnsi="Times New Roman" w:cs="Times New Roman"/>
          <w:szCs w:val="24"/>
        </w:rPr>
        <w:t xml:space="preserve"> Beauty and ugliness ill-suited is expressed by “joining a dog's tail fur on to sable fur.” Unsatiated desire is expressed by the “snake desiring to swallow the elephant.”’</w:t>
      </w:r>
      <w:r w:rsidRPr="00A12889">
        <w:rPr>
          <w:rStyle w:val="FootnoteReference"/>
          <w:rFonts w:ascii="Times New Roman" w:eastAsia="SimSun" w:hAnsi="Times New Roman" w:cs="Times New Roman"/>
          <w:szCs w:val="24"/>
        </w:rPr>
        <w:footnoteReference w:id="654"/>
      </w:r>
      <w:r w:rsidRPr="00A12889">
        <w:rPr>
          <w:rFonts w:ascii="Times New Roman" w:eastAsia="SimSun" w:hAnsi="Times New Roman" w:cs="Times New Roman"/>
          <w:szCs w:val="24"/>
        </w:rPr>
        <w:t xml:space="preserve"> The two idioms are found at the end of the parallel sentences after the caesura enhancing attention to the new information. </w:t>
      </w:r>
    </w:p>
    <w:p w14:paraId="3A9F2F13" w14:textId="712095CA"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The parallel constructions further draw attention to the syntax of literary Chinese. The distinction between two main word classes, content words (</w:t>
      </w:r>
      <w:r w:rsidRPr="00A12889">
        <w:rPr>
          <w:rFonts w:ascii="Times New Roman" w:eastAsia="SimSun" w:hAnsi="Times New Roman" w:cs="Times New Roman"/>
          <w:i/>
          <w:iCs/>
          <w:szCs w:val="24"/>
        </w:rPr>
        <w:t>shizi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實字</w:t>
      </w:r>
      <w:r w:rsidRPr="00A12889">
        <w:rPr>
          <w:rFonts w:ascii="Times New Roman" w:eastAsia="SimSun" w:hAnsi="Times New Roman" w:cs="Times New Roman"/>
          <w:szCs w:val="24"/>
        </w:rPr>
        <w:t xml:space="preserve">) that had an intrinsic nominal, verbal, or adjectival meaning and function words (also known as ‘empty words’ or ‘particles’) that indicated grammatical relationships, was one of the first lessons in </w:t>
      </w:r>
      <w:r w:rsidRPr="00A12889">
        <w:rPr>
          <w:rFonts w:ascii="Times New Roman" w:eastAsia="SimSun" w:hAnsi="Times New Roman" w:cs="Times New Roman"/>
          <w:szCs w:val="24"/>
        </w:rPr>
        <w:lastRenderedPageBreak/>
        <w:t>composition. Cui Xuegu writes: ‘When students learn composition, they must first understand subject and predicate, function and content words, comparison and contrast, elaboration and summation.’</w:t>
      </w:r>
      <w:r w:rsidRPr="00A12889">
        <w:rPr>
          <w:rStyle w:val="FootnoteReference"/>
          <w:rFonts w:ascii="Times New Roman" w:eastAsia="SimSun" w:hAnsi="Times New Roman" w:cs="Times New Roman"/>
          <w:szCs w:val="24"/>
        </w:rPr>
        <w:footnoteReference w:id="655"/>
      </w:r>
      <w:r w:rsidRPr="00A12889">
        <w:rPr>
          <w:rFonts w:ascii="Times New Roman" w:eastAsia="SimSun" w:hAnsi="Times New Roman" w:cs="Times New Roman"/>
          <w:szCs w:val="24"/>
        </w:rPr>
        <w:t xml:space="preserve"> Formulaic basic sentence structures with the word classes in the first line being reflected in the second line are repeated throughout the text. </w:t>
      </w:r>
      <w:r w:rsidR="00367571" w:rsidRPr="00A12889">
        <w:rPr>
          <w:rFonts w:ascii="Times New Roman" w:eastAsia="SimSun" w:hAnsi="Times New Roman" w:cs="Times New Roman"/>
          <w:szCs w:val="24"/>
        </w:rPr>
        <w:t>In the</w:t>
      </w:r>
      <w:r w:rsidRPr="00A12889">
        <w:rPr>
          <w:rFonts w:ascii="Times New Roman" w:eastAsia="SimSun" w:hAnsi="Times New Roman" w:cs="Times New Roman"/>
          <w:szCs w:val="24"/>
        </w:rPr>
        <w:t xml:space="preserve"> example</w:t>
      </w:r>
      <w:r w:rsidR="004116EF" w:rsidRPr="00A12889">
        <w:rPr>
          <w:rFonts w:ascii="Times New Roman" w:eastAsia="SimSun" w:hAnsi="Times New Roman" w:cs="Times New Roman"/>
          <w:szCs w:val="24"/>
        </w:rPr>
        <w:t>s</w:t>
      </w:r>
      <w:r w:rsidR="00367571" w:rsidRPr="00A12889">
        <w:rPr>
          <w:rFonts w:ascii="Times New Roman" w:eastAsia="SimSun" w:hAnsi="Times New Roman" w:cs="Times New Roman"/>
          <w:szCs w:val="24"/>
        </w:rPr>
        <w:t xml:space="preserve"> below, content words are denoted as ‘C’</w:t>
      </w:r>
      <w:r w:rsidR="00BE662F" w:rsidRPr="00A12889">
        <w:rPr>
          <w:rFonts w:ascii="Times New Roman" w:eastAsia="SimSun" w:hAnsi="Times New Roman" w:cs="Times New Roman"/>
          <w:szCs w:val="24"/>
        </w:rPr>
        <w:t xml:space="preserve"> (monosyllabic) or ‘C – ’ (disyllabic) and </w:t>
      </w:r>
      <w:r w:rsidR="00367571" w:rsidRPr="00A12889">
        <w:rPr>
          <w:rFonts w:ascii="Times New Roman" w:eastAsia="SimSun" w:hAnsi="Times New Roman" w:cs="Times New Roman"/>
          <w:szCs w:val="24"/>
        </w:rPr>
        <w:t>function words as ‘F’</w:t>
      </w:r>
      <w:r w:rsidR="00C62C26" w:rsidRPr="00A12889">
        <w:rPr>
          <w:rFonts w:ascii="Times New Roman" w:eastAsia="SimSun" w:hAnsi="Times New Roman" w:cs="Times New Roman"/>
          <w:szCs w:val="24"/>
        </w:rPr>
        <w:t>.</w:t>
      </w:r>
    </w:p>
    <w:p w14:paraId="07DDB69C" w14:textId="2DAE2EA5" w:rsidR="00BC743B" w:rsidRPr="00A12889" w:rsidRDefault="00BC743B" w:rsidP="006A539B">
      <w:pPr>
        <w:pStyle w:val="ListParagraph"/>
        <w:numPr>
          <w:ilvl w:val="0"/>
          <w:numId w:val="22"/>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麟為毛蟲之長，虎乃獸中之王。</w:t>
      </w:r>
      <w:r w:rsidRPr="00A12889">
        <w:rPr>
          <w:rStyle w:val="FootnoteReference"/>
          <w:rFonts w:ascii="Times New Roman" w:eastAsia="SimSun" w:hAnsi="Times New Roman" w:cs="Times New Roman"/>
          <w:szCs w:val="24"/>
        </w:rPr>
        <w:footnoteReference w:id="656"/>
      </w:r>
    </w:p>
    <w:p w14:paraId="5FB335D1" w14:textId="4B15518C" w:rsidR="00BC743B" w:rsidRPr="00A12889" w:rsidRDefault="004116EF" w:rsidP="006A539B">
      <w:pPr>
        <w:snapToGrid w:val="0"/>
        <w:spacing w:line="480" w:lineRule="auto"/>
        <w:ind w:left="360" w:firstLine="360"/>
        <w:rPr>
          <w:rFonts w:ascii="Times New Roman" w:eastAsia="SimSun" w:hAnsi="Times New Roman" w:cs="Times New Roman"/>
          <w:szCs w:val="24"/>
        </w:rPr>
      </w:pPr>
      <w:r w:rsidRPr="00A12889">
        <w:rPr>
          <w:rFonts w:ascii="Times New Roman" w:eastAsia="SimSun" w:hAnsi="Times New Roman" w:cs="Times New Roman"/>
          <w:szCs w:val="24"/>
        </w:rPr>
        <w:t xml:space="preserve">      </w:t>
      </w:r>
      <w:r w:rsidR="00BC743B" w:rsidRPr="00A12889">
        <w:rPr>
          <w:rFonts w:ascii="Times New Roman" w:eastAsia="SimSun" w:hAnsi="Times New Roman" w:cs="Times New Roman"/>
          <w:szCs w:val="24"/>
        </w:rPr>
        <w:t>C  F  C C  F  C    C  F  C C  F  C</w:t>
      </w:r>
    </w:p>
    <w:p w14:paraId="79248723" w14:textId="3ADD027F" w:rsidR="00BC743B" w:rsidRPr="00A12889" w:rsidRDefault="00BC743B" w:rsidP="006A539B">
      <w:pPr>
        <w:snapToGrid w:val="0"/>
        <w:spacing w:line="480" w:lineRule="auto"/>
        <w:ind w:left="360" w:firstLine="360"/>
        <w:rPr>
          <w:rFonts w:ascii="Times New Roman" w:eastAsia="SimSun" w:hAnsi="Times New Roman" w:cs="Times New Roman"/>
          <w:szCs w:val="24"/>
        </w:rPr>
      </w:pPr>
      <w:r w:rsidRPr="00A12889">
        <w:rPr>
          <w:rFonts w:ascii="Times New Roman" w:eastAsia="SimSun" w:hAnsi="Times New Roman" w:cs="Times New Roman"/>
          <w:szCs w:val="24"/>
        </w:rPr>
        <w:t>The unicorn is the chief of</w:t>
      </w:r>
      <w:r w:rsidR="00F2616C" w:rsidRPr="00A12889">
        <w:rPr>
          <w:rFonts w:ascii="Times New Roman" w:eastAsia="SimSun" w:hAnsi="Times New Roman" w:cs="Times New Roman"/>
          <w:szCs w:val="24"/>
        </w:rPr>
        <w:t xml:space="preserve"> furry </w:t>
      </w:r>
      <w:r w:rsidRPr="00A12889">
        <w:rPr>
          <w:rFonts w:ascii="Times New Roman" w:eastAsia="SimSun" w:hAnsi="Times New Roman" w:cs="Times New Roman"/>
          <w:szCs w:val="24"/>
        </w:rPr>
        <w:t>creatures. The tiger is the king of beasts.</w:t>
      </w:r>
      <w:r w:rsidRPr="00A12889">
        <w:rPr>
          <w:rStyle w:val="FootnoteReference"/>
          <w:rFonts w:ascii="Times New Roman" w:eastAsia="SimSun" w:hAnsi="Times New Roman" w:cs="Times New Roman"/>
          <w:szCs w:val="24"/>
        </w:rPr>
        <w:footnoteReference w:id="657"/>
      </w:r>
    </w:p>
    <w:p w14:paraId="6F005022" w14:textId="20EA3613" w:rsidR="00BE662F" w:rsidRPr="00A12889" w:rsidRDefault="00BE662F" w:rsidP="006A539B">
      <w:pPr>
        <w:pStyle w:val="ListParagraph"/>
        <w:widowControl/>
        <w:numPr>
          <w:ilvl w:val="0"/>
          <w:numId w:val="22"/>
        </w:numPr>
        <w:tabs>
          <w:tab w:val="left" w:pos="720"/>
        </w:tabs>
        <w:autoSpaceDE w:val="0"/>
        <w:autoSpaceDN w:val="0"/>
        <w:adjustRightInd w:val="0"/>
        <w:snapToGrid w:val="0"/>
        <w:spacing w:line="480" w:lineRule="auto"/>
        <w:jc w:val="both"/>
        <w:rPr>
          <w:rFonts w:ascii="Times New Roman" w:eastAsia="SimSun" w:hAnsi="Times New Roman" w:cs="Times New Roman"/>
          <w:kern w:val="0"/>
          <w:szCs w:val="24"/>
        </w:rPr>
      </w:pPr>
      <w:r w:rsidRPr="00A12889">
        <w:rPr>
          <w:rFonts w:ascii="Times New Roman" w:eastAsia="SimSun" w:hAnsi="Times New Roman" w:cs="Times New Roman"/>
          <w:kern w:val="0"/>
          <w:szCs w:val="24"/>
        </w:rPr>
        <w:t>伯牙絕弦失子期，更無知音之輩；管寧割席拒華歆，謂非同志之人。</w:t>
      </w:r>
      <w:r w:rsidRPr="00A12889">
        <w:rPr>
          <w:rStyle w:val="FootnoteReference"/>
          <w:rFonts w:ascii="Times New Roman" w:eastAsia="SimSun" w:hAnsi="Times New Roman" w:cs="Times New Roman"/>
          <w:kern w:val="0"/>
          <w:szCs w:val="24"/>
        </w:rPr>
        <w:footnoteReference w:id="658"/>
      </w:r>
    </w:p>
    <w:p w14:paraId="01401C45" w14:textId="157D97EE" w:rsidR="00BE662F" w:rsidRPr="00A12889" w:rsidRDefault="004116EF" w:rsidP="006A539B">
      <w:pPr>
        <w:widowControl/>
        <w:tabs>
          <w:tab w:val="left" w:pos="720"/>
        </w:tabs>
        <w:autoSpaceDE w:val="0"/>
        <w:autoSpaceDN w:val="0"/>
        <w:adjustRightInd w:val="0"/>
        <w:snapToGrid w:val="0"/>
        <w:spacing w:line="480" w:lineRule="auto"/>
        <w:ind w:left="720"/>
        <w:jc w:val="both"/>
        <w:rPr>
          <w:rFonts w:ascii="Times New Roman" w:eastAsia="SimSun" w:hAnsi="Times New Roman" w:cs="Times New Roman"/>
          <w:kern w:val="0"/>
          <w:szCs w:val="24"/>
        </w:rPr>
      </w:pPr>
      <w:r w:rsidRPr="00A12889">
        <w:rPr>
          <w:rFonts w:ascii="Times New Roman" w:eastAsia="SimSun" w:hAnsi="Times New Roman" w:cs="Times New Roman"/>
          <w:kern w:val="0"/>
          <w:szCs w:val="24"/>
        </w:rPr>
        <w:t xml:space="preserve">       </w:t>
      </w:r>
      <w:r w:rsidR="00BE662F" w:rsidRPr="00A12889">
        <w:rPr>
          <w:rFonts w:ascii="Times New Roman" w:eastAsia="SimSun" w:hAnsi="Times New Roman" w:cs="Times New Roman"/>
          <w:kern w:val="0"/>
          <w:szCs w:val="24"/>
        </w:rPr>
        <w:t xml:space="preserve">C  </w:t>
      </w:r>
      <w:r w:rsidR="00BE662F" w:rsidRPr="00A12889">
        <w:rPr>
          <w:rFonts w:ascii="Times New Roman" w:eastAsia="SimSun" w:hAnsi="Times New Roman" w:cs="Times New Roman"/>
          <w:szCs w:val="24"/>
        </w:rPr>
        <w:t>–</w:t>
      </w:r>
      <w:r w:rsidR="00BE662F" w:rsidRPr="00A12889">
        <w:rPr>
          <w:rFonts w:ascii="Times New Roman" w:eastAsia="SimSun" w:hAnsi="Times New Roman" w:cs="Times New Roman"/>
          <w:kern w:val="0"/>
          <w:szCs w:val="24"/>
        </w:rPr>
        <w:t xml:space="preserve"> C </w:t>
      </w:r>
      <w:r w:rsidRPr="00A12889">
        <w:rPr>
          <w:rFonts w:ascii="Times New Roman" w:eastAsia="SimSun" w:hAnsi="Times New Roman" w:cs="Times New Roman"/>
          <w:kern w:val="0"/>
          <w:szCs w:val="24"/>
        </w:rPr>
        <w:t xml:space="preserve"> </w:t>
      </w:r>
      <w:r w:rsidR="00BE662F" w:rsidRPr="00A12889">
        <w:rPr>
          <w:rFonts w:ascii="Times New Roman" w:eastAsia="SimSun" w:hAnsi="Times New Roman" w:cs="Times New Roman"/>
          <w:szCs w:val="24"/>
        </w:rPr>
        <w:t>–</w:t>
      </w:r>
      <w:r w:rsidR="00BE662F" w:rsidRPr="00A12889">
        <w:rPr>
          <w:rFonts w:ascii="Times New Roman" w:eastAsia="SimSun" w:hAnsi="Times New Roman" w:cs="Times New Roman"/>
          <w:kern w:val="0"/>
          <w:szCs w:val="24"/>
        </w:rPr>
        <w:t xml:space="preserve"> C  C  </w:t>
      </w:r>
      <w:r w:rsidR="00BE662F" w:rsidRPr="00A12889">
        <w:rPr>
          <w:rFonts w:ascii="Times New Roman" w:eastAsia="SimSun" w:hAnsi="Times New Roman" w:cs="Times New Roman"/>
          <w:szCs w:val="24"/>
        </w:rPr>
        <w:t>–</w:t>
      </w:r>
      <w:r w:rsidR="00BE662F" w:rsidRPr="00A12889">
        <w:rPr>
          <w:rFonts w:ascii="Times New Roman" w:eastAsia="SimSun" w:hAnsi="Times New Roman" w:cs="Times New Roman"/>
          <w:kern w:val="0"/>
          <w:szCs w:val="24"/>
        </w:rPr>
        <w:t xml:space="preserve">     F  F  C </w:t>
      </w:r>
      <w:r w:rsidR="00BE662F" w:rsidRPr="00A12889">
        <w:rPr>
          <w:rFonts w:ascii="Times New Roman" w:eastAsia="SimSun" w:hAnsi="Times New Roman" w:cs="Times New Roman"/>
          <w:szCs w:val="24"/>
        </w:rPr>
        <w:t>–</w:t>
      </w:r>
      <w:r w:rsidR="00BE662F" w:rsidRPr="00A12889">
        <w:rPr>
          <w:rFonts w:ascii="Times New Roman" w:eastAsia="SimSun" w:hAnsi="Times New Roman" w:cs="Times New Roman"/>
          <w:kern w:val="0"/>
          <w:szCs w:val="24"/>
        </w:rPr>
        <w:t xml:space="preserve"> </w:t>
      </w:r>
      <w:r w:rsidRPr="00A12889">
        <w:rPr>
          <w:rFonts w:ascii="Times New Roman" w:eastAsia="SimSun" w:hAnsi="Times New Roman" w:cs="Times New Roman"/>
          <w:kern w:val="0"/>
          <w:szCs w:val="24"/>
        </w:rPr>
        <w:t xml:space="preserve"> </w:t>
      </w:r>
      <w:r w:rsidR="00BE662F" w:rsidRPr="00A12889">
        <w:rPr>
          <w:rFonts w:ascii="Times New Roman" w:eastAsia="SimSun" w:hAnsi="Times New Roman" w:cs="Times New Roman"/>
          <w:kern w:val="0"/>
          <w:szCs w:val="24"/>
        </w:rPr>
        <w:t xml:space="preserve">F  C     C  </w:t>
      </w:r>
      <w:r w:rsidR="00BE662F" w:rsidRPr="00A12889">
        <w:rPr>
          <w:rFonts w:ascii="Times New Roman" w:eastAsia="SimSun" w:hAnsi="Times New Roman" w:cs="Times New Roman"/>
          <w:szCs w:val="24"/>
        </w:rPr>
        <w:t>–</w:t>
      </w:r>
      <w:r w:rsidR="00BE662F" w:rsidRPr="00A12889">
        <w:rPr>
          <w:rFonts w:ascii="Times New Roman" w:eastAsia="SimSun" w:hAnsi="Times New Roman" w:cs="Times New Roman"/>
          <w:kern w:val="0"/>
          <w:szCs w:val="24"/>
        </w:rPr>
        <w:t xml:space="preserve"> C  </w:t>
      </w:r>
      <w:r w:rsidR="00BE662F" w:rsidRPr="00A12889">
        <w:rPr>
          <w:rFonts w:ascii="Times New Roman" w:eastAsia="SimSun" w:hAnsi="Times New Roman" w:cs="Times New Roman"/>
          <w:szCs w:val="24"/>
        </w:rPr>
        <w:t>–</w:t>
      </w:r>
      <w:r w:rsidR="00BE662F" w:rsidRPr="00A12889">
        <w:rPr>
          <w:rFonts w:ascii="Times New Roman" w:eastAsia="SimSun" w:hAnsi="Times New Roman" w:cs="Times New Roman"/>
          <w:kern w:val="0"/>
          <w:szCs w:val="24"/>
        </w:rPr>
        <w:t xml:space="preserve">  C C  </w:t>
      </w:r>
      <w:r w:rsidR="00BE662F" w:rsidRPr="00A12889">
        <w:rPr>
          <w:rFonts w:ascii="Times New Roman" w:eastAsia="SimSun" w:hAnsi="Times New Roman" w:cs="Times New Roman"/>
          <w:szCs w:val="24"/>
        </w:rPr>
        <w:t>–</w:t>
      </w:r>
      <w:r w:rsidR="00BE662F" w:rsidRPr="00A12889">
        <w:rPr>
          <w:rFonts w:ascii="Times New Roman" w:eastAsia="SimSun" w:hAnsi="Times New Roman" w:cs="Times New Roman"/>
          <w:kern w:val="0"/>
          <w:szCs w:val="24"/>
        </w:rPr>
        <w:t xml:space="preserve">     F  F  C  </w:t>
      </w:r>
      <w:r w:rsidR="00BE662F" w:rsidRPr="00A12889">
        <w:rPr>
          <w:rFonts w:ascii="Times New Roman" w:eastAsia="SimSun" w:hAnsi="Times New Roman" w:cs="Times New Roman"/>
          <w:szCs w:val="24"/>
        </w:rPr>
        <w:t>–</w:t>
      </w:r>
      <w:r w:rsidR="00BE662F" w:rsidRPr="00A12889">
        <w:rPr>
          <w:rFonts w:ascii="Times New Roman" w:eastAsia="SimSun" w:hAnsi="Times New Roman" w:cs="Times New Roman"/>
          <w:kern w:val="0"/>
          <w:szCs w:val="24"/>
        </w:rPr>
        <w:t xml:space="preserve">  F  C</w:t>
      </w:r>
    </w:p>
    <w:p w14:paraId="4BB5A797" w14:textId="0FCDE3E6" w:rsidR="005A4728" w:rsidRPr="00A12889" w:rsidRDefault="00BE662F" w:rsidP="006A539B">
      <w:pPr>
        <w:snapToGrid w:val="0"/>
        <w:spacing w:line="480" w:lineRule="auto"/>
        <w:ind w:left="720"/>
        <w:rPr>
          <w:rFonts w:ascii="Times New Roman" w:eastAsia="SimSun" w:hAnsi="Times New Roman" w:cs="Times New Roman"/>
          <w:szCs w:val="24"/>
        </w:rPr>
      </w:pPr>
      <w:r w:rsidRPr="00A12889">
        <w:rPr>
          <w:rFonts w:ascii="Times New Roman" w:eastAsia="SimSun" w:hAnsi="Times New Roman" w:cs="Times New Roman"/>
          <w:kern w:val="0"/>
          <w:szCs w:val="24"/>
          <w:lang w:eastAsia="zh-CN"/>
        </w:rPr>
        <w:t>Boya broke the strings [of his zither] after the passing of Ziqi and there were no longer any soul mates. ‘Guan Ning cut the mat refusing to associate with Hua Xin’ refers to those without similar goals.</w:t>
      </w:r>
      <w:r w:rsidRPr="00A12889">
        <w:rPr>
          <w:rStyle w:val="FootnoteReference"/>
          <w:rFonts w:ascii="Times New Roman" w:eastAsia="SimSun" w:hAnsi="Times New Roman" w:cs="Times New Roman"/>
          <w:kern w:val="0"/>
          <w:szCs w:val="24"/>
          <w:lang w:eastAsia="zh-CN"/>
        </w:rPr>
        <w:footnoteReference w:id="659"/>
      </w:r>
    </w:p>
    <w:p w14:paraId="629F2805" w14:textId="3AE83A67" w:rsidR="005A4728" w:rsidRPr="00A12889" w:rsidRDefault="000F5219" w:rsidP="006A539B">
      <w:pPr>
        <w:snapToGrid w:val="0"/>
        <w:spacing w:line="480" w:lineRule="auto"/>
        <w:rPr>
          <w:rFonts w:ascii="Times New Roman" w:eastAsia="SimSun" w:hAnsi="Times New Roman" w:cs="Times New Roman"/>
          <w:szCs w:val="24"/>
          <w:lang w:eastAsia="zh-CN"/>
        </w:rPr>
      </w:pPr>
      <w:r w:rsidRPr="00A12889">
        <w:rPr>
          <w:rFonts w:ascii="Times New Roman" w:eastAsia="SimSun" w:hAnsi="Times New Roman" w:cs="Times New Roman"/>
          <w:szCs w:val="24"/>
        </w:rPr>
        <w:t>Mirroring of word classes in the parallel constructions mean</w:t>
      </w:r>
      <w:r w:rsidR="00AE107D" w:rsidRPr="00A12889">
        <w:rPr>
          <w:rFonts w:ascii="Times New Roman" w:eastAsia="SimSun" w:hAnsi="Times New Roman" w:cs="Times New Roman"/>
          <w:szCs w:val="24"/>
        </w:rPr>
        <w:t>t</w:t>
      </w:r>
      <w:r w:rsidRPr="00A12889">
        <w:rPr>
          <w:rFonts w:ascii="Times New Roman" w:eastAsia="SimSun" w:hAnsi="Times New Roman" w:cs="Times New Roman"/>
          <w:szCs w:val="24"/>
        </w:rPr>
        <w:t xml:space="preserve"> that students </w:t>
      </w:r>
      <w:r w:rsidR="00AE107D" w:rsidRPr="00A12889">
        <w:rPr>
          <w:rFonts w:ascii="Times New Roman" w:eastAsia="SimSun" w:hAnsi="Times New Roman" w:cs="Times New Roman"/>
          <w:szCs w:val="24"/>
        </w:rPr>
        <w:t xml:space="preserve">could </w:t>
      </w:r>
      <w:r w:rsidRPr="00A12889">
        <w:rPr>
          <w:rFonts w:ascii="Times New Roman" w:eastAsia="SimSun" w:hAnsi="Times New Roman" w:cs="Times New Roman"/>
          <w:szCs w:val="24"/>
        </w:rPr>
        <w:t xml:space="preserve">learn related words, including synonyms and antonyms. </w:t>
      </w:r>
      <w:r w:rsidR="004116EF" w:rsidRPr="00A12889">
        <w:rPr>
          <w:rFonts w:ascii="Times New Roman" w:eastAsia="SimSun" w:hAnsi="Times New Roman" w:cs="Times New Roman"/>
          <w:szCs w:val="24"/>
        </w:rPr>
        <w:t xml:space="preserve">In the above examples, word pairs </w:t>
      </w:r>
      <w:r w:rsidR="00DB7B69" w:rsidRPr="00A12889">
        <w:rPr>
          <w:rFonts w:ascii="Times New Roman" w:eastAsia="SimSun" w:hAnsi="Times New Roman" w:cs="Times New Roman"/>
          <w:szCs w:val="24"/>
        </w:rPr>
        <w:t xml:space="preserve">with </w:t>
      </w:r>
      <w:r w:rsidR="0018000F" w:rsidRPr="00A12889">
        <w:rPr>
          <w:rFonts w:ascii="Times New Roman" w:eastAsia="SimSun" w:hAnsi="Times New Roman" w:cs="Times New Roman"/>
          <w:szCs w:val="24"/>
        </w:rPr>
        <w:t xml:space="preserve">overlapping meanings </w:t>
      </w:r>
      <w:r w:rsidR="004116EF" w:rsidRPr="00A12889">
        <w:rPr>
          <w:rFonts w:ascii="Times New Roman" w:eastAsia="SimSun" w:hAnsi="Times New Roman" w:cs="Times New Roman"/>
          <w:szCs w:val="24"/>
        </w:rPr>
        <w:t xml:space="preserve">include: </w:t>
      </w:r>
      <w:r w:rsidR="0018000F" w:rsidRPr="00A12889">
        <w:rPr>
          <w:rFonts w:ascii="Times New Roman" w:eastAsia="SimSun" w:hAnsi="Times New Roman" w:cs="Times New Roman"/>
          <w:szCs w:val="24"/>
        </w:rPr>
        <w:t>‘is’ (</w:t>
      </w:r>
      <w:r w:rsidR="0018000F" w:rsidRPr="00A12889">
        <w:rPr>
          <w:rFonts w:ascii="Times New Roman" w:eastAsia="SimSun" w:hAnsi="Times New Roman" w:cs="Times New Roman"/>
          <w:i/>
          <w:iCs/>
          <w:szCs w:val="24"/>
        </w:rPr>
        <w:t>wei</w:t>
      </w:r>
      <w:r w:rsidR="0018000F" w:rsidRPr="00A12889">
        <w:rPr>
          <w:rFonts w:ascii="Times New Roman" w:eastAsia="SimSun" w:hAnsi="Times New Roman" w:cs="Times New Roman"/>
          <w:szCs w:val="24"/>
        </w:rPr>
        <w:t xml:space="preserve"> </w:t>
      </w:r>
      <w:r w:rsidR="0018000F" w:rsidRPr="00A12889">
        <w:rPr>
          <w:rFonts w:ascii="Times New Roman" w:eastAsia="SimSun" w:hAnsi="Times New Roman" w:cs="Times New Roman"/>
          <w:szCs w:val="24"/>
        </w:rPr>
        <w:t>為</w:t>
      </w:r>
      <w:r w:rsidR="0018000F" w:rsidRPr="00A12889">
        <w:rPr>
          <w:rFonts w:ascii="Times New Roman" w:eastAsia="SimSun" w:hAnsi="Times New Roman" w:cs="Times New Roman"/>
          <w:szCs w:val="24"/>
        </w:rPr>
        <w:t>) and ‘to be’ (</w:t>
      </w:r>
      <w:r w:rsidR="0018000F" w:rsidRPr="00A12889">
        <w:rPr>
          <w:rFonts w:ascii="Times New Roman" w:eastAsia="SimSun" w:hAnsi="Times New Roman" w:cs="Times New Roman"/>
          <w:i/>
          <w:iCs/>
          <w:szCs w:val="24"/>
        </w:rPr>
        <w:t>nai</w:t>
      </w:r>
      <w:r w:rsidR="0018000F" w:rsidRPr="00A12889">
        <w:rPr>
          <w:rFonts w:ascii="Times New Roman" w:eastAsia="SimSun" w:hAnsi="Times New Roman" w:cs="Times New Roman"/>
          <w:szCs w:val="24"/>
        </w:rPr>
        <w:t xml:space="preserve"> </w:t>
      </w:r>
      <w:r w:rsidR="0018000F" w:rsidRPr="00A12889">
        <w:rPr>
          <w:rFonts w:ascii="Times New Roman" w:eastAsia="SimSun" w:hAnsi="Times New Roman" w:cs="Times New Roman"/>
          <w:szCs w:val="24"/>
        </w:rPr>
        <w:t>乃</w:t>
      </w:r>
      <w:r w:rsidR="00DB7B69" w:rsidRPr="00A12889">
        <w:rPr>
          <w:rFonts w:ascii="Times New Roman" w:eastAsia="SimSun" w:hAnsi="Times New Roman" w:cs="Times New Roman"/>
          <w:szCs w:val="24"/>
        </w:rPr>
        <w:t>);</w:t>
      </w:r>
      <w:r w:rsidR="0018000F" w:rsidRPr="00A12889">
        <w:rPr>
          <w:rFonts w:ascii="Times New Roman" w:eastAsia="SimSun" w:hAnsi="Times New Roman" w:cs="Times New Roman"/>
          <w:szCs w:val="24"/>
        </w:rPr>
        <w:t xml:space="preserve"> </w:t>
      </w:r>
      <w:r w:rsidR="004116EF" w:rsidRPr="00A12889">
        <w:rPr>
          <w:rFonts w:ascii="Times New Roman" w:eastAsia="SimSun" w:hAnsi="Times New Roman" w:cs="Times New Roman"/>
          <w:szCs w:val="24"/>
        </w:rPr>
        <w:t>‘chief’ (</w:t>
      </w:r>
      <w:r w:rsidR="004116EF" w:rsidRPr="00A12889">
        <w:rPr>
          <w:rFonts w:ascii="Times New Roman" w:eastAsia="SimSun" w:hAnsi="Times New Roman" w:cs="Times New Roman"/>
          <w:i/>
          <w:iCs/>
          <w:szCs w:val="24"/>
        </w:rPr>
        <w:t>zhang</w:t>
      </w:r>
      <w:r w:rsidR="004116EF" w:rsidRPr="00A12889">
        <w:rPr>
          <w:rFonts w:ascii="Times New Roman" w:eastAsia="SimSun" w:hAnsi="Times New Roman" w:cs="Times New Roman"/>
          <w:szCs w:val="24"/>
        </w:rPr>
        <w:t xml:space="preserve"> </w:t>
      </w:r>
      <w:r w:rsidR="004116EF" w:rsidRPr="00A12889">
        <w:rPr>
          <w:rFonts w:ascii="Times New Roman" w:eastAsia="SimSun" w:hAnsi="Times New Roman" w:cs="Times New Roman"/>
          <w:szCs w:val="24"/>
        </w:rPr>
        <w:t>長</w:t>
      </w:r>
      <w:r w:rsidR="004116EF" w:rsidRPr="00A12889">
        <w:rPr>
          <w:rFonts w:ascii="Times New Roman" w:eastAsia="SimSun" w:hAnsi="Times New Roman" w:cs="Times New Roman"/>
          <w:szCs w:val="24"/>
          <w:lang w:eastAsia="zh-CN"/>
        </w:rPr>
        <w:t>) and ‘king’ (</w:t>
      </w:r>
      <w:r w:rsidR="004116EF" w:rsidRPr="00A12889">
        <w:rPr>
          <w:rFonts w:ascii="Times New Roman" w:eastAsia="SimSun" w:hAnsi="Times New Roman" w:cs="Times New Roman"/>
          <w:i/>
          <w:iCs/>
          <w:szCs w:val="24"/>
          <w:lang w:eastAsia="zh-CN"/>
        </w:rPr>
        <w:t>wang</w:t>
      </w:r>
      <w:r w:rsidR="004116EF" w:rsidRPr="00A12889">
        <w:rPr>
          <w:rFonts w:ascii="Times New Roman" w:eastAsia="SimSun" w:hAnsi="Times New Roman" w:cs="Times New Roman"/>
          <w:szCs w:val="24"/>
          <w:lang w:eastAsia="zh-CN"/>
        </w:rPr>
        <w:t xml:space="preserve"> </w:t>
      </w:r>
      <w:r w:rsidR="004116EF" w:rsidRPr="00A12889">
        <w:rPr>
          <w:rFonts w:ascii="Times New Roman" w:eastAsia="SimSun" w:hAnsi="Times New Roman" w:cs="Times New Roman"/>
          <w:szCs w:val="24"/>
          <w:lang w:eastAsia="zh-CN"/>
        </w:rPr>
        <w:t>王</w:t>
      </w:r>
      <w:r w:rsidR="004116EF" w:rsidRPr="00A12889">
        <w:rPr>
          <w:rFonts w:ascii="Times New Roman" w:eastAsia="SimSun" w:hAnsi="Times New Roman" w:cs="Times New Roman"/>
          <w:szCs w:val="24"/>
          <w:lang w:eastAsia="zh-CN"/>
        </w:rPr>
        <w:t>)</w:t>
      </w:r>
      <w:r w:rsidR="003245ED" w:rsidRPr="00A12889">
        <w:rPr>
          <w:rFonts w:ascii="Times New Roman" w:eastAsia="SimSun" w:hAnsi="Times New Roman" w:cs="Times New Roman"/>
          <w:szCs w:val="24"/>
          <w:lang w:eastAsia="zh-CN"/>
        </w:rPr>
        <w:t>;</w:t>
      </w:r>
      <w:r w:rsidR="004116EF" w:rsidRPr="00A12889">
        <w:rPr>
          <w:rFonts w:ascii="Times New Roman" w:eastAsia="SimSun" w:hAnsi="Times New Roman" w:cs="Times New Roman"/>
          <w:szCs w:val="24"/>
          <w:lang w:eastAsia="zh-CN"/>
        </w:rPr>
        <w:t xml:space="preserve"> ‘soul mate’ (</w:t>
      </w:r>
      <w:r w:rsidR="004116EF" w:rsidRPr="00A12889">
        <w:rPr>
          <w:rFonts w:ascii="Times New Roman" w:eastAsia="SimSun" w:hAnsi="Times New Roman" w:cs="Times New Roman"/>
          <w:i/>
          <w:iCs/>
          <w:szCs w:val="24"/>
          <w:lang w:eastAsia="zh-CN"/>
        </w:rPr>
        <w:t>zhiyin</w:t>
      </w:r>
      <w:r w:rsidR="004116EF" w:rsidRPr="00A12889">
        <w:rPr>
          <w:rFonts w:ascii="Times New Roman" w:eastAsia="SimSun" w:hAnsi="Times New Roman" w:cs="Times New Roman"/>
          <w:szCs w:val="24"/>
          <w:lang w:eastAsia="zh-CN"/>
        </w:rPr>
        <w:t xml:space="preserve"> </w:t>
      </w:r>
      <w:r w:rsidR="004116EF" w:rsidRPr="00A12889">
        <w:rPr>
          <w:rFonts w:ascii="Times New Roman" w:eastAsia="SimSun" w:hAnsi="Times New Roman" w:cs="Times New Roman"/>
          <w:szCs w:val="24"/>
          <w:lang w:eastAsia="zh-CN"/>
        </w:rPr>
        <w:t>知音</w:t>
      </w:r>
      <w:r w:rsidR="004116EF" w:rsidRPr="00A12889">
        <w:rPr>
          <w:rFonts w:ascii="Times New Roman" w:eastAsia="SimSun" w:hAnsi="Times New Roman" w:cs="Times New Roman"/>
          <w:szCs w:val="24"/>
          <w:lang w:eastAsia="zh-CN"/>
        </w:rPr>
        <w:t>) and ‘similar goals’ (</w:t>
      </w:r>
      <w:r w:rsidR="004116EF" w:rsidRPr="00A12889">
        <w:rPr>
          <w:rFonts w:ascii="Times New Roman" w:eastAsia="SimSun" w:hAnsi="Times New Roman" w:cs="Times New Roman"/>
          <w:i/>
          <w:iCs/>
          <w:szCs w:val="24"/>
          <w:lang w:eastAsia="zh-CN"/>
        </w:rPr>
        <w:t>tongzhi</w:t>
      </w:r>
      <w:r w:rsidR="004116EF" w:rsidRPr="00A12889">
        <w:rPr>
          <w:rFonts w:ascii="Times New Roman" w:eastAsia="SimSun" w:hAnsi="Times New Roman" w:cs="Times New Roman"/>
          <w:szCs w:val="24"/>
          <w:lang w:eastAsia="zh-CN"/>
        </w:rPr>
        <w:t xml:space="preserve"> </w:t>
      </w:r>
      <w:r w:rsidR="004116EF" w:rsidRPr="00A12889">
        <w:rPr>
          <w:rFonts w:ascii="Times New Roman" w:eastAsia="SimSun" w:hAnsi="Times New Roman" w:cs="Times New Roman"/>
          <w:szCs w:val="24"/>
          <w:lang w:eastAsia="zh-CN"/>
        </w:rPr>
        <w:t>同志</w:t>
      </w:r>
      <w:r w:rsidR="004116EF" w:rsidRPr="00A12889">
        <w:rPr>
          <w:rFonts w:ascii="Times New Roman" w:eastAsia="SimSun" w:hAnsi="Times New Roman" w:cs="Times New Roman"/>
          <w:szCs w:val="24"/>
          <w:lang w:eastAsia="zh-CN"/>
        </w:rPr>
        <w:t>)</w:t>
      </w:r>
      <w:r w:rsidR="003245ED" w:rsidRPr="00A12889">
        <w:rPr>
          <w:rFonts w:ascii="Times New Roman" w:eastAsia="SimSun" w:hAnsi="Times New Roman" w:cs="Times New Roman"/>
          <w:szCs w:val="24"/>
          <w:lang w:eastAsia="zh-CN"/>
        </w:rPr>
        <w:t xml:space="preserve"> both meaning a ‘close friend’; and ‘a kind of person’ (</w:t>
      </w:r>
      <w:r w:rsidR="003245ED" w:rsidRPr="00A12889">
        <w:rPr>
          <w:rFonts w:ascii="Times New Roman" w:eastAsia="SimSun" w:hAnsi="Times New Roman" w:cs="Times New Roman"/>
          <w:i/>
          <w:iCs/>
          <w:szCs w:val="24"/>
          <w:lang w:eastAsia="zh-CN"/>
        </w:rPr>
        <w:t>bei</w:t>
      </w:r>
      <w:r w:rsidR="003245ED" w:rsidRPr="00A12889">
        <w:rPr>
          <w:rFonts w:ascii="Times New Roman" w:eastAsia="SimSun" w:hAnsi="Times New Roman" w:cs="Times New Roman"/>
          <w:szCs w:val="24"/>
          <w:lang w:eastAsia="zh-CN"/>
        </w:rPr>
        <w:t xml:space="preserve"> </w:t>
      </w:r>
      <w:r w:rsidR="003245ED" w:rsidRPr="00A12889">
        <w:rPr>
          <w:rFonts w:ascii="Times New Roman" w:eastAsia="SimSun" w:hAnsi="Times New Roman" w:cs="Times New Roman"/>
          <w:szCs w:val="24"/>
          <w:lang w:eastAsia="zh-CN"/>
        </w:rPr>
        <w:t>輩</w:t>
      </w:r>
      <w:r w:rsidR="003245ED" w:rsidRPr="00A12889">
        <w:rPr>
          <w:rFonts w:ascii="Times New Roman" w:eastAsia="SimSun" w:hAnsi="Times New Roman" w:cs="Times New Roman"/>
          <w:szCs w:val="24"/>
          <w:lang w:eastAsia="zh-CN"/>
        </w:rPr>
        <w:t>) and ‘person</w:t>
      </w:r>
      <w:r w:rsidR="0018000F" w:rsidRPr="00A12889">
        <w:rPr>
          <w:rFonts w:ascii="Times New Roman" w:eastAsia="SimSun" w:hAnsi="Times New Roman" w:cs="Times New Roman"/>
          <w:szCs w:val="24"/>
          <w:lang w:eastAsia="zh-CN"/>
        </w:rPr>
        <w:t>(s)</w:t>
      </w:r>
      <w:r w:rsidR="003245ED" w:rsidRPr="00A12889">
        <w:rPr>
          <w:rFonts w:ascii="Times New Roman" w:eastAsia="SimSun" w:hAnsi="Times New Roman" w:cs="Times New Roman"/>
          <w:szCs w:val="24"/>
          <w:lang w:eastAsia="zh-CN"/>
        </w:rPr>
        <w:t>’ (</w:t>
      </w:r>
      <w:r w:rsidR="003245ED" w:rsidRPr="00A12889">
        <w:rPr>
          <w:rFonts w:ascii="Times New Roman" w:eastAsia="SimSun" w:hAnsi="Times New Roman" w:cs="Times New Roman"/>
          <w:i/>
          <w:iCs/>
          <w:szCs w:val="24"/>
          <w:lang w:eastAsia="zh-CN"/>
        </w:rPr>
        <w:t>ren</w:t>
      </w:r>
      <w:r w:rsidR="003245ED" w:rsidRPr="00A12889">
        <w:rPr>
          <w:rFonts w:ascii="Times New Roman" w:eastAsia="SimSun" w:hAnsi="Times New Roman" w:cs="Times New Roman"/>
          <w:szCs w:val="24"/>
          <w:lang w:eastAsia="zh-CN"/>
        </w:rPr>
        <w:t xml:space="preserve"> </w:t>
      </w:r>
      <w:r w:rsidR="003245ED" w:rsidRPr="00A12889">
        <w:rPr>
          <w:rFonts w:ascii="Times New Roman" w:eastAsia="SimSun" w:hAnsi="Times New Roman" w:cs="Times New Roman"/>
          <w:szCs w:val="24"/>
          <w:lang w:eastAsia="zh-CN"/>
        </w:rPr>
        <w:t>人</w:t>
      </w:r>
      <w:r w:rsidR="003245ED" w:rsidRPr="00A12889">
        <w:rPr>
          <w:rFonts w:ascii="Times New Roman" w:eastAsia="SimSun" w:hAnsi="Times New Roman" w:cs="Times New Roman"/>
          <w:szCs w:val="24"/>
          <w:lang w:eastAsia="zh-CN"/>
        </w:rPr>
        <w:t>).</w:t>
      </w:r>
      <w:r w:rsidR="0018000F" w:rsidRPr="00A12889">
        <w:rPr>
          <w:rFonts w:ascii="Times New Roman" w:eastAsia="SimSun" w:hAnsi="Times New Roman" w:cs="Times New Roman"/>
          <w:szCs w:val="24"/>
          <w:lang w:eastAsia="zh-CN"/>
        </w:rPr>
        <w:t xml:space="preserve"> Although each word </w:t>
      </w:r>
      <w:r w:rsidR="00DB7B69" w:rsidRPr="00A12889">
        <w:rPr>
          <w:rFonts w:ascii="Times New Roman" w:eastAsia="SimSun" w:hAnsi="Times New Roman" w:cs="Times New Roman"/>
          <w:szCs w:val="24"/>
          <w:lang w:eastAsia="zh-CN"/>
        </w:rPr>
        <w:t xml:space="preserve">could </w:t>
      </w:r>
      <w:r w:rsidR="0018000F" w:rsidRPr="00A12889">
        <w:rPr>
          <w:rFonts w:ascii="Times New Roman" w:eastAsia="SimSun" w:hAnsi="Times New Roman" w:cs="Times New Roman"/>
          <w:szCs w:val="24"/>
          <w:lang w:eastAsia="zh-CN"/>
        </w:rPr>
        <w:t xml:space="preserve">have </w:t>
      </w:r>
      <w:r w:rsidR="00DB7B69" w:rsidRPr="00A12889">
        <w:rPr>
          <w:rFonts w:ascii="Times New Roman" w:eastAsia="SimSun" w:hAnsi="Times New Roman" w:cs="Times New Roman"/>
          <w:szCs w:val="24"/>
          <w:lang w:eastAsia="zh-CN"/>
        </w:rPr>
        <w:t>various definitions</w:t>
      </w:r>
      <w:r w:rsidR="0018000F" w:rsidRPr="00A12889">
        <w:rPr>
          <w:rFonts w:ascii="Times New Roman" w:eastAsia="SimSun" w:hAnsi="Times New Roman" w:cs="Times New Roman"/>
          <w:szCs w:val="24"/>
          <w:lang w:eastAsia="zh-CN"/>
        </w:rPr>
        <w:t xml:space="preserve">, the word pairs across the parallel lines revealed </w:t>
      </w:r>
      <w:r w:rsidR="00C62C26" w:rsidRPr="00A12889">
        <w:rPr>
          <w:rFonts w:ascii="Times New Roman" w:eastAsia="SimSun" w:hAnsi="Times New Roman" w:cs="Times New Roman"/>
          <w:szCs w:val="24"/>
          <w:lang w:eastAsia="zh-CN"/>
        </w:rPr>
        <w:t xml:space="preserve">that they were </w:t>
      </w:r>
      <w:r w:rsidR="00DB7B69" w:rsidRPr="00A12889">
        <w:rPr>
          <w:rFonts w:ascii="Times New Roman" w:eastAsia="SimSun" w:hAnsi="Times New Roman" w:cs="Times New Roman"/>
          <w:szCs w:val="24"/>
          <w:lang w:eastAsia="zh-CN"/>
        </w:rPr>
        <w:t>related</w:t>
      </w:r>
      <w:r w:rsidR="0018000F" w:rsidRPr="00A12889">
        <w:rPr>
          <w:rFonts w:ascii="Times New Roman" w:eastAsia="SimSun" w:hAnsi="Times New Roman" w:cs="Times New Roman"/>
          <w:szCs w:val="24"/>
          <w:lang w:eastAsia="zh-CN"/>
        </w:rPr>
        <w:t xml:space="preserve">. </w:t>
      </w:r>
      <w:r w:rsidR="00C62C26" w:rsidRPr="00A12889">
        <w:rPr>
          <w:rFonts w:ascii="Times New Roman" w:eastAsia="SimSun" w:hAnsi="Times New Roman" w:cs="Times New Roman"/>
          <w:szCs w:val="24"/>
        </w:rPr>
        <w:t>Parallelism as a mnemonic technique for the learning poetry and encyclopedia works in medieval China has been previously analysed.</w:t>
      </w:r>
      <w:r w:rsidR="00C62C26" w:rsidRPr="00A12889">
        <w:rPr>
          <w:rStyle w:val="FootnoteReference"/>
          <w:rFonts w:ascii="Times New Roman" w:eastAsia="SimSun" w:hAnsi="Times New Roman" w:cs="Times New Roman"/>
          <w:szCs w:val="24"/>
        </w:rPr>
        <w:footnoteReference w:id="660"/>
      </w:r>
      <w:r w:rsidR="00C62C26" w:rsidRPr="00A12889">
        <w:rPr>
          <w:rFonts w:ascii="Times New Roman" w:eastAsia="SimSun" w:hAnsi="Times New Roman" w:cs="Times New Roman"/>
          <w:szCs w:val="24"/>
        </w:rPr>
        <w:t xml:space="preserve"> Memory is facilitated as the requirements </w:t>
      </w:r>
      <w:r w:rsidR="00C62C26" w:rsidRPr="00A12889">
        <w:rPr>
          <w:rFonts w:ascii="Times New Roman" w:eastAsia="SimSun" w:hAnsi="Times New Roman" w:cs="Times New Roman"/>
          <w:szCs w:val="24"/>
        </w:rPr>
        <w:lastRenderedPageBreak/>
        <w:t xml:space="preserve">of parallelism limit the semantic context – the word pairs are often similar in topic and/or semantic field. </w:t>
      </w:r>
      <w:r w:rsidR="0018000F" w:rsidRPr="00A12889">
        <w:rPr>
          <w:rFonts w:ascii="Times New Roman" w:eastAsia="SimSun" w:hAnsi="Times New Roman" w:cs="Times New Roman"/>
          <w:szCs w:val="24"/>
          <w:lang w:eastAsia="zh-CN"/>
        </w:rPr>
        <w:t>Such structures assisted students to recognise and better memorise such words for later application.</w:t>
      </w:r>
      <w:r w:rsidR="00DB7B69" w:rsidRPr="00A12889">
        <w:rPr>
          <w:rFonts w:ascii="Times New Roman" w:eastAsia="SimSun" w:hAnsi="Times New Roman" w:cs="Times New Roman"/>
          <w:szCs w:val="24"/>
        </w:rPr>
        <w:t xml:space="preserve"> Indeed, using synonyms was a critical skill in composition. For the eight-legged essay, the opening line required a restatement of the essay topic and the parallel sentences within the essay required the second line to reiterate the first line.</w:t>
      </w:r>
      <w:r w:rsidR="00DB7B69" w:rsidRPr="00A12889">
        <w:rPr>
          <w:rStyle w:val="FootnoteReference"/>
          <w:rFonts w:ascii="Times New Roman" w:eastAsia="SimSun" w:hAnsi="Times New Roman" w:cs="Times New Roman"/>
          <w:szCs w:val="24"/>
        </w:rPr>
        <w:footnoteReference w:id="661"/>
      </w:r>
      <w:r w:rsidR="00DB7B69" w:rsidRPr="00A12889">
        <w:rPr>
          <w:rFonts w:ascii="Times New Roman" w:eastAsia="SimSun" w:hAnsi="Times New Roman" w:cs="Times New Roman"/>
          <w:szCs w:val="24"/>
        </w:rPr>
        <w:t xml:space="preserve"> In both poetry and prose, the repetition of words would indicate limited learning and lack of consideration, and hence was to be avoided.</w:t>
      </w:r>
    </w:p>
    <w:p w14:paraId="72C8406D" w14:textId="2AD2A98B" w:rsidR="00BC743B" w:rsidRPr="00A12889" w:rsidRDefault="00DB7B69"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Through g</w:t>
      </w:r>
      <w:r w:rsidR="004116EF" w:rsidRPr="00A12889">
        <w:rPr>
          <w:rFonts w:ascii="Times New Roman" w:eastAsia="SimSun" w:hAnsi="Times New Roman" w:cs="Times New Roman"/>
          <w:szCs w:val="24"/>
        </w:rPr>
        <w:t>rammatical parallelism</w:t>
      </w:r>
      <w:r w:rsidRPr="00A12889">
        <w:rPr>
          <w:rFonts w:ascii="Times New Roman" w:eastAsia="SimSun" w:hAnsi="Times New Roman" w:cs="Times New Roman"/>
          <w:szCs w:val="24"/>
        </w:rPr>
        <w:t xml:space="preserve"> </w:t>
      </w:r>
      <w:r w:rsidR="00BC743B" w:rsidRPr="00A12889">
        <w:rPr>
          <w:rFonts w:ascii="Times New Roman" w:eastAsia="SimSun" w:hAnsi="Times New Roman" w:cs="Times New Roman"/>
          <w:szCs w:val="24"/>
        </w:rPr>
        <w:t>the reader not only identif</w:t>
      </w:r>
      <w:r w:rsidRPr="00A12889">
        <w:rPr>
          <w:rFonts w:ascii="Times New Roman" w:eastAsia="SimSun" w:hAnsi="Times New Roman" w:cs="Times New Roman"/>
          <w:szCs w:val="24"/>
        </w:rPr>
        <w:t>ied</w:t>
      </w:r>
      <w:r w:rsidR="00BC743B" w:rsidRPr="00A12889">
        <w:rPr>
          <w:rFonts w:ascii="Times New Roman" w:eastAsia="SimSun" w:hAnsi="Times New Roman" w:cs="Times New Roman"/>
          <w:szCs w:val="24"/>
        </w:rPr>
        <w:t xml:space="preserve"> the word class of novel vocabulary but also the underlying sentence structure. </w:t>
      </w:r>
      <w:bookmarkStart w:id="222" w:name="_Hlk76665080"/>
      <w:r w:rsidRPr="00A12889">
        <w:rPr>
          <w:rFonts w:ascii="Times New Roman" w:eastAsia="SimSun" w:hAnsi="Times New Roman" w:cs="Times New Roman"/>
          <w:szCs w:val="24"/>
        </w:rPr>
        <w:t xml:space="preserve">The position of the function words in </w:t>
      </w:r>
      <w:r w:rsidR="00F80CC1" w:rsidRPr="00A12889">
        <w:rPr>
          <w:rFonts w:ascii="Times New Roman" w:eastAsia="SimSun" w:hAnsi="Times New Roman" w:cs="Times New Roman"/>
          <w:szCs w:val="24"/>
        </w:rPr>
        <w:t>particularly</w:t>
      </w:r>
      <w:r w:rsidRPr="00A12889">
        <w:rPr>
          <w:rFonts w:ascii="Times New Roman" w:eastAsia="SimSun" w:hAnsi="Times New Roman" w:cs="Times New Roman"/>
          <w:szCs w:val="24"/>
        </w:rPr>
        <w:t xml:space="preserve"> highlight the syntax. In the first example, both </w:t>
      </w:r>
      <w:r w:rsidR="00F80CC1" w:rsidRPr="00A12889">
        <w:rPr>
          <w:rFonts w:ascii="Times New Roman" w:eastAsia="SimSun" w:hAnsi="Times New Roman" w:cs="Times New Roman"/>
          <w:szCs w:val="24"/>
        </w:rPr>
        <w:t xml:space="preserve">lines </w:t>
      </w:r>
      <w:r w:rsidRPr="00A12889">
        <w:rPr>
          <w:rFonts w:ascii="Times New Roman" w:eastAsia="SimSun" w:hAnsi="Times New Roman" w:cs="Times New Roman"/>
          <w:szCs w:val="24"/>
        </w:rPr>
        <w:t xml:space="preserve">are </w:t>
      </w:r>
      <w:r w:rsidR="00F80CC1" w:rsidRPr="00A12889">
        <w:rPr>
          <w:rFonts w:ascii="Times New Roman" w:eastAsia="SimSun" w:hAnsi="Times New Roman" w:cs="Times New Roman"/>
          <w:szCs w:val="24"/>
        </w:rPr>
        <w:t xml:space="preserve">framed </w:t>
      </w:r>
      <w:r w:rsidRPr="00A12889">
        <w:rPr>
          <w:rFonts w:ascii="Times New Roman" w:eastAsia="SimSun" w:hAnsi="Times New Roman" w:cs="Times New Roman"/>
          <w:szCs w:val="24"/>
        </w:rPr>
        <w:t xml:space="preserve">as ‘X is Y of Z’. </w:t>
      </w:r>
      <w:r w:rsidR="00F80CC1" w:rsidRPr="00A12889">
        <w:rPr>
          <w:rFonts w:ascii="Times New Roman" w:eastAsia="SimSun" w:hAnsi="Times New Roman" w:cs="Times New Roman"/>
          <w:szCs w:val="24"/>
        </w:rPr>
        <w:t xml:space="preserve">In the second example, the sentences are structured as ‘X did Y as Z’. These sentence forms could be initially imitated and later elaborated upon with instruction and experience. </w:t>
      </w:r>
      <w:r w:rsidR="009A70C4" w:rsidRPr="00A12889">
        <w:rPr>
          <w:rFonts w:ascii="Times New Roman" w:eastAsia="SimSun" w:hAnsi="Times New Roman" w:cs="Times New Roman"/>
          <w:szCs w:val="24"/>
        </w:rPr>
        <w:t>Indeed, it was widely acknowledged in late imperial China that memorising Tang and Song poetry was the way to learn composition of regulated verse.</w:t>
      </w:r>
      <w:r w:rsidR="009A70C4" w:rsidRPr="00A12889">
        <w:rPr>
          <w:rStyle w:val="FootnoteReference"/>
          <w:rFonts w:ascii="Times New Roman" w:eastAsia="SimSun" w:hAnsi="Times New Roman" w:cs="Times New Roman"/>
          <w:szCs w:val="24"/>
        </w:rPr>
        <w:footnoteReference w:id="662"/>
      </w:r>
      <w:r w:rsidR="009A70C4" w:rsidRPr="00A12889">
        <w:rPr>
          <w:rFonts w:ascii="Times New Roman" w:eastAsia="SimSun" w:hAnsi="Times New Roman" w:cs="Times New Roman"/>
          <w:szCs w:val="24"/>
        </w:rPr>
        <w:t xml:space="preserve"> The child may not have </w:t>
      </w:r>
      <w:r w:rsidR="00F80CC1" w:rsidRPr="00A12889">
        <w:rPr>
          <w:rFonts w:ascii="Times New Roman" w:eastAsia="SimSun" w:hAnsi="Times New Roman" w:cs="Times New Roman"/>
          <w:szCs w:val="24"/>
        </w:rPr>
        <w:t xml:space="preserve">immediately </w:t>
      </w:r>
      <w:r w:rsidR="009A70C4" w:rsidRPr="00A12889">
        <w:rPr>
          <w:rFonts w:ascii="Times New Roman" w:eastAsia="SimSun" w:hAnsi="Times New Roman" w:cs="Times New Roman"/>
          <w:szCs w:val="24"/>
        </w:rPr>
        <w:t>comprehended the terse phrases but by committing the verses to memory, experience was that the patterns were subconsciously assimilated. Contemporary memory research shows that the r</w:t>
      </w:r>
      <w:r w:rsidR="00BC743B" w:rsidRPr="00A12889">
        <w:rPr>
          <w:rFonts w:ascii="Times New Roman" w:eastAsia="SimSun" w:hAnsi="Times New Roman" w:cs="Times New Roman"/>
          <w:szCs w:val="24"/>
        </w:rPr>
        <w:t>epetition of foreign language utterances enable</w:t>
      </w:r>
      <w:r w:rsidR="009A70C4" w:rsidRPr="00A12889">
        <w:rPr>
          <w:rFonts w:ascii="Times New Roman" w:eastAsia="SimSun" w:hAnsi="Times New Roman" w:cs="Times New Roman"/>
          <w:szCs w:val="24"/>
        </w:rPr>
        <w:t>s</w:t>
      </w:r>
      <w:r w:rsidR="00BC743B" w:rsidRPr="00A12889">
        <w:rPr>
          <w:rFonts w:ascii="Times New Roman" w:eastAsia="SimSun" w:hAnsi="Times New Roman" w:cs="Times New Roman"/>
          <w:szCs w:val="24"/>
        </w:rPr>
        <w:t xml:space="preserve"> </w:t>
      </w:r>
      <w:r w:rsidR="00BC743B" w:rsidRPr="00A12889">
        <w:rPr>
          <w:rFonts w:ascii="Times New Roman" w:eastAsia="SimSun" w:hAnsi="Times New Roman" w:cs="Times New Roman"/>
        </w:rPr>
        <w:t>consolidation of long-term representations of words and word sequences, which leads to superior explicit, metacognitive knowledge about the underlying grammatical rules</w:t>
      </w:r>
      <w:bookmarkEnd w:id="222"/>
      <w:r w:rsidR="00BC743B" w:rsidRPr="00A12889">
        <w:rPr>
          <w:rFonts w:ascii="Times New Roman" w:eastAsia="SimSun" w:hAnsi="Times New Roman" w:cs="Times New Roman"/>
        </w:rPr>
        <w:t>.</w:t>
      </w:r>
      <w:r w:rsidR="00BC743B" w:rsidRPr="00A12889">
        <w:rPr>
          <w:rStyle w:val="FootnoteReference"/>
          <w:rFonts w:ascii="Times New Roman" w:eastAsia="SimSun" w:hAnsi="Times New Roman" w:cs="Times New Roman"/>
          <w:szCs w:val="24"/>
        </w:rPr>
        <w:footnoteReference w:id="663"/>
      </w:r>
      <w:r w:rsidR="009A70C4" w:rsidRPr="00A12889">
        <w:rPr>
          <w:rFonts w:ascii="Times New Roman" w:eastAsia="SimSun" w:hAnsi="Times New Roman" w:cs="Times New Roman"/>
        </w:rPr>
        <w:t xml:space="preserve"> </w:t>
      </w:r>
      <w:r w:rsidR="00C625F8" w:rsidRPr="00A12889">
        <w:rPr>
          <w:rFonts w:ascii="Times New Roman" w:eastAsia="SimSun" w:hAnsi="Times New Roman" w:cs="Times New Roman"/>
        </w:rPr>
        <w:t>R</w:t>
      </w:r>
      <w:r w:rsidR="00F80CC1" w:rsidRPr="00A12889">
        <w:rPr>
          <w:rFonts w:ascii="Times New Roman" w:eastAsia="SimSun" w:hAnsi="Times New Roman" w:cs="Times New Roman"/>
        </w:rPr>
        <w:t xml:space="preserve">eciting the texts was </w:t>
      </w:r>
      <w:r w:rsidR="00C625F8" w:rsidRPr="00A12889">
        <w:rPr>
          <w:rFonts w:ascii="Times New Roman" w:eastAsia="SimSun" w:hAnsi="Times New Roman" w:cs="Times New Roman"/>
        </w:rPr>
        <w:t xml:space="preserve">thus </w:t>
      </w:r>
      <w:r w:rsidR="00F80CC1" w:rsidRPr="00A12889">
        <w:rPr>
          <w:rFonts w:ascii="Times New Roman" w:eastAsia="SimSun" w:hAnsi="Times New Roman" w:cs="Times New Roman"/>
        </w:rPr>
        <w:t xml:space="preserve">a </w:t>
      </w:r>
      <w:r w:rsidR="00C625F8" w:rsidRPr="00A12889">
        <w:rPr>
          <w:rFonts w:ascii="Times New Roman" w:eastAsia="SimSun" w:hAnsi="Times New Roman" w:cs="Times New Roman"/>
        </w:rPr>
        <w:t xml:space="preserve">process </w:t>
      </w:r>
      <w:r w:rsidR="00F80CC1" w:rsidRPr="00A12889">
        <w:rPr>
          <w:rFonts w:ascii="Times New Roman" w:eastAsia="SimSun" w:hAnsi="Times New Roman" w:cs="Times New Roman"/>
        </w:rPr>
        <w:t xml:space="preserve">of </w:t>
      </w:r>
      <w:r w:rsidR="00C625F8" w:rsidRPr="00A12889">
        <w:rPr>
          <w:rFonts w:ascii="Times New Roman" w:eastAsia="SimSun" w:hAnsi="Times New Roman" w:cs="Times New Roman"/>
        </w:rPr>
        <w:t>familiarising oneself with the forms and terms of literary Chinese.</w:t>
      </w:r>
      <w:r w:rsidR="00F80CC1" w:rsidRPr="00A12889">
        <w:rPr>
          <w:rFonts w:ascii="Times New Roman" w:eastAsia="SimSun" w:hAnsi="Times New Roman" w:cs="Times New Roman"/>
        </w:rPr>
        <w:t xml:space="preserve"> </w:t>
      </w:r>
    </w:p>
    <w:p w14:paraId="075C828C" w14:textId="72DC7302"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importance of prosody in Chinese elementary texts is highlighted on further </w:t>
      </w:r>
      <w:r w:rsidRPr="00A12889">
        <w:rPr>
          <w:rFonts w:ascii="Times New Roman" w:eastAsia="SimSun" w:hAnsi="Times New Roman" w:cs="Times New Roman"/>
          <w:szCs w:val="24"/>
        </w:rPr>
        <w:lastRenderedPageBreak/>
        <w:t>consideration of the learning strategy. Vocalised reading was the principal mode of committing texts to memory, which meant that the readability of the primers would directly affect knowledge transmission. Psychological studies confirm personal experience that enjoyment and motivation enhances memory – this is also through added attention to the learning material.</w:t>
      </w:r>
      <w:r w:rsidRPr="00A12889">
        <w:rPr>
          <w:rStyle w:val="FootnoteReference"/>
          <w:rFonts w:ascii="Times New Roman" w:eastAsia="SimSun" w:hAnsi="Times New Roman" w:cs="Times New Roman"/>
          <w:szCs w:val="24"/>
        </w:rPr>
        <w:footnoteReference w:id="664"/>
      </w:r>
      <w:r w:rsidRPr="00A12889">
        <w:rPr>
          <w:rFonts w:ascii="Times New Roman" w:eastAsia="SimSun" w:hAnsi="Times New Roman" w:cs="Times New Roman"/>
          <w:szCs w:val="24"/>
        </w:rPr>
        <w:t xml:space="preserve"> </w:t>
      </w:r>
      <w:r w:rsidR="008E4365" w:rsidRPr="00A12889">
        <w:rPr>
          <w:rFonts w:ascii="Times New Roman" w:eastAsia="SimSun" w:hAnsi="Times New Roman" w:cs="Times New Roman"/>
          <w:szCs w:val="24"/>
        </w:rPr>
        <w:t xml:space="preserve">Compilers of traditional primers </w:t>
      </w:r>
      <w:r w:rsidR="00EB43E9" w:rsidRPr="00A12889">
        <w:rPr>
          <w:rFonts w:ascii="Times New Roman" w:eastAsia="SimSun" w:hAnsi="Times New Roman" w:cs="Times New Roman"/>
          <w:szCs w:val="24"/>
        </w:rPr>
        <w:t xml:space="preserve">seemed to implicitly </w:t>
      </w:r>
      <w:r w:rsidR="008E4365" w:rsidRPr="00A12889">
        <w:rPr>
          <w:rFonts w:ascii="Times New Roman" w:eastAsia="SimSun" w:hAnsi="Times New Roman" w:cs="Times New Roman"/>
          <w:szCs w:val="24"/>
        </w:rPr>
        <w:t>underst</w:t>
      </w:r>
      <w:r w:rsidR="00EB43E9" w:rsidRPr="00A12889">
        <w:rPr>
          <w:rFonts w:ascii="Times New Roman" w:eastAsia="SimSun" w:hAnsi="Times New Roman" w:cs="Times New Roman"/>
          <w:szCs w:val="24"/>
        </w:rPr>
        <w:t>an</w:t>
      </w:r>
      <w:r w:rsidR="008E4365" w:rsidRPr="00A12889">
        <w:rPr>
          <w:rFonts w:ascii="Times New Roman" w:eastAsia="SimSun" w:hAnsi="Times New Roman" w:cs="Times New Roman"/>
          <w:szCs w:val="24"/>
        </w:rPr>
        <w:t xml:space="preserve">d </w:t>
      </w:r>
      <w:r w:rsidR="00EB43E9" w:rsidRPr="00A12889">
        <w:rPr>
          <w:rFonts w:ascii="Times New Roman" w:eastAsia="SimSun" w:hAnsi="Times New Roman" w:cs="Times New Roman"/>
          <w:szCs w:val="24"/>
        </w:rPr>
        <w:t>the relationship between children enjoying and retaining the material</w:t>
      </w:r>
      <w:r w:rsidR="00BC2975" w:rsidRPr="00A12889">
        <w:rPr>
          <w:rFonts w:ascii="Times New Roman" w:eastAsia="SimSun" w:hAnsi="Times New Roman" w:cs="Times New Roman"/>
          <w:szCs w:val="24"/>
        </w:rPr>
        <w:t>. F</w:t>
      </w:r>
      <w:r w:rsidR="007E38D5" w:rsidRPr="00A12889">
        <w:rPr>
          <w:rFonts w:ascii="Times New Roman" w:eastAsia="SimSun" w:hAnsi="Times New Roman" w:cs="Times New Roman"/>
          <w:szCs w:val="24"/>
        </w:rPr>
        <w:t>or example</w:t>
      </w:r>
      <w:r w:rsidR="00BC2975" w:rsidRPr="00A12889">
        <w:rPr>
          <w:rFonts w:ascii="Times New Roman" w:eastAsia="SimSun" w:hAnsi="Times New Roman" w:cs="Times New Roman"/>
          <w:szCs w:val="24"/>
        </w:rPr>
        <w:t>,</w:t>
      </w:r>
      <w:r w:rsidR="007E38D5" w:rsidRPr="00A12889">
        <w:rPr>
          <w:rFonts w:ascii="Times New Roman" w:eastAsia="SimSun" w:hAnsi="Times New Roman" w:cs="Times New Roman"/>
          <w:szCs w:val="24"/>
        </w:rPr>
        <w:t xml:space="preserve"> </w:t>
      </w:r>
      <w:r w:rsidR="00C625F8" w:rsidRPr="00A12889">
        <w:rPr>
          <w:rFonts w:ascii="Times New Roman" w:eastAsia="SimSun" w:hAnsi="Times New Roman" w:cs="Times New Roman"/>
          <w:szCs w:val="24"/>
        </w:rPr>
        <w:t xml:space="preserve">one of the earliest primers </w:t>
      </w:r>
      <w:r w:rsidR="007E38D5" w:rsidRPr="00A12889">
        <w:rPr>
          <w:rFonts w:ascii="Times New Roman" w:eastAsia="SimSun" w:hAnsi="Times New Roman" w:cs="Times New Roman"/>
          <w:szCs w:val="24"/>
        </w:rPr>
        <w:t xml:space="preserve">the </w:t>
      </w:r>
      <w:r w:rsidR="008C34C4" w:rsidRPr="00A12889">
        <w:rPr>
          <w:rFonts w:ascii="Times New Roman" w:eastAsia="SimSun" w:hAnsi="Times New Roman" w:cs="Times New Roman"/>
          <w:szCs w:val="24"/>
        </w:rPr>
        <w:t xml:space="preserve">Han dynasty text </w:t>
      </w:r>
      <w:r w:rsidR="007E38D5" w:rsidRPr="00A12889">
        <w:rPr>
          <w:rFonts w:ascii="Times New Roman" w:eastAsia="SimSun" w:hAnsi="Times New Roman" w:cs="Times New Roman"/>
          <w:i/>
          <w:iCs/>
          <w:szCs w:val="24"/>
        </w:rPr>
        <w:t>Cang jie pian</w:t>
      </w:r>
      <w:r w:rsidR="008C34C4" w:rsidRPr="00A12889">
        <w:rPr>
          <w:rFonts w:ascii="Times New Roman" w:eastAsia="SimSun" w:hAnsi="Times New Roman" w:cs="Times New Roman"/>
          <w:i/>
          <w:iCs/>
          <w:szCs w:val="24"/>
        </w:rPr>
        <w:t xml:space="preserve"> </w:t>
      </w:r>
      <w:r w:rsidR="008C34C4" w:rsidRPr="00A12889">
        <w:rPr>
          <w:rFonts w:ascii="Times New Roman" w:eastAsia="SimSun" w:hAnsi="Times New Roman" w:cs="Times New Roman"/>
          <w:szCs w:val="24"/>
        </w:rPr>
        <w:t>is composed of four-character sentences that rhyme</w:t>
      </w:r>
      <w:r w:rsidR="00BC2975" w:rsidRPr="00A12889">
        <w:rPr>
          <w:rFonts w:ascii="Times New Roman" w:eastAsia="SimSun" w:hAnsi="Times New Roman" w:cs="Times New Roman"/>
          <w:szCs w:val="24"/>
        </w:rPr>
        <w:t xml:space="preserve"> every other sentence</w:t>
      </w:r>
      <w:r w:rsidR="008E4365" w:rsidRPr="00A12889">
        <w:rPr>
          <w:rFonts w:ascii="Times New Roman" w:eastAsia="SimSun" w:hAnsi="Times New Roman" w:cs="Times New Roman"/>
          <w:szCs w:val="24"/>
        </w:rPr>
        <w:t>.</w:t>
      </w:r>
      <w:r w:rsidR="008C34C4" w:rsidRPr="00A12889">
        <w:rPr>
          <w:rStyle w:val="FootnoteReference"/>
          <w:rFonts w:ascii="Times New Roman" w:eastAsia="SimSun" w:hAnsi="Times New Roman" w:cs="Times New Roman"/>
          <w:szCs w:val="24"/>
        </w:rPr>
        <w:footnoteReference w:id="665"/>
      </w:r>
      <w:r w:rsidR="008E4365"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Additionally, the lack of a standardised primary education curriculum, compared to the Four Books and Five Classics for advanced education, meant that </w:t>
      </w:r>
      <w:r w:rsidR="002A5EC2"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 xml:space="preserve">readability </w:t>
      </w:r>
      <w:r w:rsidR="002A5EC2" w:rsidRPr="00A12889">
        <w:rPr>
          <w:rFonts w:ascii="Times New Roman" w:eastAsia="SimSun" w:hAnsi="Times New Roman" w:cs="Times New Roman"/>
          <w:szCs w:val="24"/>
        </w:rPr>
        <w:t xml:space="preserve">of the textbook </w:t>
      </w:r>
      <w:r w:rsidRPr="00A12889">
        <w:rPr>
          <w:rFonts w:ascii="Times New Roman" w:eastAsia="SimSun" w:hAnsi="Times New Roman" w:cs="Times New Roman"/>
          <w:szCs w:val="24"/>
        </w:rPr>
        <w:t xml:space="preserve">would </w:t>
      </w:r>
      <w:r w:rsidR="0082534F" w:rsidRPr="00A12889">
        <w:rPr>
          <w:rFonts w:ascii="Times New Roman" w:eastAsia="SimSun" w:hAnsi="Times New Roman" w:cs="Times New Roman"/>
          <w:szCs w:val="24"/>
        </w:rPr>
        <w:t xml:space="preserve">no doubt also </w:t>
      </w:r>
      <w:r w:rsidRPr="00A12889">
        <w:rPr>
          <w:rFonts w:ascii="Times New Roman" w:eastAsia="SimSun" w:hAnsi="Times New Roman" w:cs="Times New Roman"/>
          <w:szCs w:val="24"/>
        </w:rPr>
        <w:t xml:space="preserve">improve </w:t>
      </w:r>
      <w:r w:rsidR="002A5EC2" w:rsidRPr="00A12889">
        <w:rPr>
          <w:rFonts w:ascii="Times New Roman" w:eastAsia="SimSun" w:hAnsi="Times New Roman" w:cs="Times New Roman"/>
          <w:szCs w:val="24"/>
        </w:rPr>
        <w:t xml:space="preserve">its </w:t>
      </w:r>
      <w:r w:rsidRPr="00A12889">
        <w:rPr>
          <w:rFonts w:ascii="Times New Roman" w:eastAsia="SimSun" w:hAnsi="Times New Roman" w:cs="Times New Roman"/>
          <w:szCs w:val="24"/>
        </w:rPr>
        <w:t xml:space="preserve">marketability. </w:t>
      </w:r>
    </w:p>
    <w:p w14:paraId="0308EC89" w14:textId="77777777" w:rsidR="00BC743B" w:rsidRPr="00A12889" w:rsidRDefault="00BC743B" w:rsidP="006A539B">
      <w:pPr>
        <w:snapToGrid w:val="0"/>
        <w:spacing w:line="480" w:lineRule="auto"/>
        <w:rPr>
          <w:rFonts w:ascii="Times New Roman" w:eastAsia="SimSun" w:hAnsi="Times New Roman" w:cs="Times New Roman"/>
          <w:szCs w:val="24"/>
        </w:rPr>
      </w:pPr>
    </w:p>
    <w:p w14:paraId="0866F5AD" w14:textId="1E1396CC" w:rsidR="00BC743B" w:rsidRPr="00A12889" w:rsidRDefault="00BC743B"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above analysis has explored how the stylistic devices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aided memory. However, the question remains: how does remembering information lead to reading ability and ultimately language use? According to the Simple View of Reading, reading occurs from the combination of decoding and comprehension.</w:t>
      </w:r>
      <w:r w:rsidRPr="00A12889">
        <w:rPr>
          <w:rStyle w:val="FootnoteReference"/>
          <w:rFonts w:ascii="Times New Roman" w:eastAsia="SimSun" w:hAnsi="Times New Roman" w:cs="Times New Roman"/>
          <w:szCs w:val="24"/>
        </w:rPr>
        <w:footnoteReference w:id="666"/>
      </w:r>
      <w:r w:rsidRPr="00A12889">
        <w:rPr>
          <w:rFonts w:ascii="Times New Roman" w:eastAsia="SimSun" w:hAnsi="Times New Roman" w:cs="Times New Roman"/>
          <w:szCs w:val="24"/>
        </w:rPr>
        <w:t xml:space="preserve"> Decoding and comprehension are cumulative skills that improve with prior knowledge of vocabulary and grammar. Nick C. Ellis and Susan G. Sinclair explain this aptly in their study of working memory:</w:t>
      </w:r>
    </w:p>
    <w:p w14:paraId="70EBA046" w14:textId="77777777" w:rsidR="00BC743B" w:rsidRPr="00A12889" w:rsidRDefault="00BC743B" w:rsidP="005142D5">
      <w:pPr>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 xml:space="preserve">Short-term representation and rehearsal allows the eventual establishment of long-term sequence information for language. There are, in turn, reciprocal interactions between long-term sequence representations and short-term storage whereby long-term sequence information allows the chunking of working memory contents that accord with these consolidated patterns, thus extending the span of short-term storage for chunkable materials. The more the long-term storage of frequent language sequences, the more easily can they serve as labels for meaning reference. The more automatic their access, the more fluent is the resultant language use, concomitantly freeing attentional resources for analysis of the meaning of the message, either for </w:t>
      </w:r>
      <w:r w:rsidRPr="00A12889">
        <w:rPr>
          <w:rFonts w:ascii="Times New Roman" w:eastAsia="SimSun" w:hAnsi="Times New Roman" w:cs="Times New Roman"/>
          <w:szCs w:val="24"/>
        </w:rPr>
        <w:lastRenderedPageBreak/>
        <w:t>comprehension or for production planning.</w:t>
      </w:r>
      <w:r w:rsidRPr="00A12889">
        <w:rPr>
          <w:rStyle w:val="FootnoteReference"/>
          <w:rFonts w:ascii="Times New Roman" w:eastAsia="SimSun" w:hAnsi="Times New Roman" w:cs="Times New Roman"/>
          <w:szCs w:val="24"/>
        </w:rPr>
        <w:footnoteReference w:id="667"/>
      </w:r>
    </w:p>
    <w:p w14:paraId="0084F13B" w14:textId="0C2E4972" w:rsidR="009E7F16" w:rsidRPr="00A12889" w:rsidRDefault="00BC743B"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Memorised semantic, phonological and syntactical information facilitates easier encoding of new </w:t>
      </w:r>
      <w:r w:rsidR="0082534F" w:rsidRPr="00A12889">
        <w:rPr>
          <w:rFonts w:ascii="Times New Roman" w:eastAsia="SimSun" w:hAnsi="Times New Roman" w:cs="Times New Roman"/>
          <w:szCs w:val="24"/>
        </w:rPr>
        <w:t xml:space="preserve">and further </w:t>
      </w:r>
      <w:r w:rsidRPr="00A12889">
        <w:rPr>
          <w:rFonts w:ascii="Times New Roman" w:eastAsia="SimSun" w:hAnsi="Times New Roman" w:cs="Times New Roman"/>
          <w:szCs w:val="24"/>
        </w:rPr>
        <w:t>information. Contemporary research on literary Chinese comprehension also confirms that so-called ‘lower-level language skills’ (decoding, vocabulary and grammar) that are essential for understanding the words and sentences in a text, supports ‘higher-level language skills’ (inferencing, comprehension monitoring and prior knowledge) that enable readers to comprehend the text’s meaning beyond the sentence level.</w:t>
      </w:r>
      <w:r w:rsidRPr="00A12889">
        <w:rPr>
          <w:rStyle w:val="FootnoteReference"/>
          <w:rFonts w:ascii="Times New Roman" w:eastAsia="SimSun" w:hAnsi="Times New Roman" w:cs="Times New Roman"/>
          <w:szCs w:val="24"/>
        </w:rPr>
        <w:footnoteReference w:id="668"/>
      </w:r>
      <w:r w:rsidRPr="00A12889">
        <w:rPr>
          <w:rFonts w:ascii="Times New Roman" w:eastAsia="SimSun" w:hAnsi="Times New Roman" w:cs="Times New Roman"/>
          <w:szCs w:val="24"/>
        </w:rPr>
        <w:t xml:space="preserve"> However, higher-level language skills, in turn, enhance word recognition, vocabulary and grammar. </w:t>
      </w:r>
    </w:p>
    <w:p w14:paraId="3B3E931C" w14:textId="6EFDF3B9" w:rsidR="008A764E" w:rsidRPr="00A12889" w:rsidRDefault="009E7F16"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T</w:t>
      </w:r>
      <w:r w:rsidR="008A764E" w:rsidRPr="00A12889">
        <w:rPr>
          <w:rFonts w:ascii="Times New Roman" w:eastAsia="SimSun" w:hAnsi="Times New Roman" w:cs="Times New Roman"/>
          <w:szCs w:val="24"/>
        </w:rPr>
        <w:t xml:space="preserve">he relationship between memorisation and </w:t>
      </w:r>
      <w:r w:rsidR="00B3605C" w:rsidRPr="00A12889">
        <w:rPr>
          <w:rFonts w:ascii="Times New Roman" w:eastAsia="SimSun" w:hAnsi="Times New Roman" w:cs="Times New Roman"/>
          <w:szCs w:val="24"/>
        </w:rPr>
        <w:t xml:space="preserve">comprehension </w:t>
      </w:r>
      <w:r w:rsidR="008A764E" w:rsidRPr="00A12889">
        <w:rPr>
          <w:rFonts w:ascii="Times New Roman" w:eastAsia="SimSun" w:hAnsi="Times New Roman" w:cs="Times New Roman"/>
          <w:szCs w:val="24"/>
        </w:rPr>
        <w:t>has also been corroborated by modern qualitative educational studies.</w:t>
      </w:r>
      <w:r w:rsidR="00720EB9" w:rsidRPr="00A12889">
        <w:rPr>
          <w:rFonts w:ascii="Times New Roman" w:eastAsia="SimSun" w:hAnsi="Times New Roman" w:cs="Times New Roman"/>
          <w:szCs w:val="24"/>
        </w:rPr>
        <w:t xml:space="preserve"> </w:t>
      </w:r>
      <w:r w:rsidR="00B3605C" w:rsidRPr="00A12889">
        <w:rPr>
          <w:rFonts w:ascii="Times New Roman" w:eastAsia="SimSun" w:hAnsi="Times New Roman" w:cs="Times New Roman"/>
          <w:szCs w:val="24"/>
        </w:rPr>
        <w:t>Theoretical positions to learning are traditional</w:t>
      </w:r>
      <w:r w:rsidR="0082534F" w:rsidRPr="00A12889">
        <w:rPr>
          <w:rFonts w:ascii="Times New Roman" w:eastAsia="SimSun" w:hAnsi="Times New Roman" w:cs="Times New Roman"/>
          <w:szCs w:val="24"/>
        </w:rPr>
        <w:t>ly</w:t>
      </w:r>
      <w:r w:rsidR="00B3605C" w:rsidRPr="00A12889">
        <w:rPr>
          <w:rFonts w:ascii="Times New Roman" w:eastAsia="SimSun" w:hAnsi="Times New Roman" w:cs="Times New Roman"/>
          <w:szCs w:val="24"/>
        </w:rPr>
        <w:t xml:space="preserve"> divided into surface and deep, </w:t>
      </w:r>
      <w:r w:rsidR="00C625F8" w:rsidRPr="00A12889">
        <w:rPr>
          <w:rFonts w:ascii="Times New Roman" w:eastAsia="SimSun" w:hAnsi="Times New Roman" w:cs="Times New Roman"/>
          <w:szCs w:val="24"/>
        </w:rPr>
        <w:t xml:space="preserve">with </w:t>
      </w:r>
      <w:r w:rsidR="00B3605C" w:rsidRPr="00A12889">
        <w:rPr>
          <w:rFonts w:ascii="Times New Roman" w:eastAsia="SimSun" w:hAnsi="Times New Roman" w:cs="Times New Roman"/>
          <w:szCs w:val="24"/>
        </w:rPr>
        <w:t xml:space="preserve">the latter involving comprehension of the learning material. However, </w:t>
      </w:r>
      <w:r w:rsidR="00720EB9" w:rsidRPr="00A12889">
        <w:rPr>
          <w:rFonts w:ascii="Times New Roman" w:eastAsia="SimSun" w:hAnsi="Times New Roman" w:cs="Times New Roman"/>
        </w:rPr>
        <w:t>David Kember</w:t>
      </w:r>
      <w:r w:rsidR="00720EB9" w:rsidRPr="00A12889">
        <w:rPr>
          <w:rFonts w:ascii="Times New Roman" w:eastAsia="SimSun" w:hAnsi="Times New Roman" w:cs="Times New Roman"/>
          <w:szCs w:val="24"/>
        </w:rPr>
        <w:t xml:space="preserve"> reviewed </w:t>
      </w:r>
      <w:r w:rsidR="00B3605C" w:rsidRPr="00A12889">
        <w:rPr>
          <w:rFonts w:ascii="Times New Roman" w:eastAsia="SimSun" w:hAnsi="Times New Roman" w:cs="Times New Roman"/>
          <w:szCs w:val="24"/>
        </w:rPr>
        <w:t xml:space="preserve">evidence of Asian learners as demonstrating a learning approach characterised by </w:t>
      </w:r>
      <w:r w:rsidRPr="00A12889">
        <w:rPr>
          <w:rFonts w:ascii="Times New Roman" w:eastAsia="SimSun" w:hAnsi="Times New Roman" w:cs="Times New Roman"/>
          <w:szCs w:val="24"/>
        </w:rPr>
        <w:t xml:space="preserve">the </w:t>
      </w:r>
      <w:r w:rsidR="00B3605C" w:rsidRPr="00A12889">
        <w:rPr>
          <w:rFonts w:ascii="Times New Roman" w:eastAsia="SimSun" w:hAnsi="Times New Roman" w:cs="Times New Roman"/>
          <w:szCs w:val="24"/>
        </w:rPr>
        <w:t>intention to both understand and memorise</w:t>
      </w:r>
      <w:r w:rsidR="007B1306" w:rsidRPr="00A12889">
        <w:rPr>
          <w:rFonts w:ascii="Times New Roman" w:eastAsia="SimSun" w:hAnsi="Times New Roman" w:cs="Times New Roman"/>
          <w:szCs w:val="24"/>
        </w:rPr>
        <w:t xml:space="preserve"> – a third approach</w:t>
      </w:r>
      <w:r w:rsidR="00B3605C" w:rsidRPr="00A12889">
        <w:rPr>
          <w:rFonts w:ascii="Times New Roman" w:eastAsia="SimSun" w:hAnsi="Times New Roman" w:cs="Times New Roman"/>
          <w:szCs w:val="24"/>
        </w:rPr>
        <w:t>.</w:t>
      </w:r>
      <w:r w:rsidR="00B3605C" w:rsidRPr="00A12889">
        <w:rPr>
          <w:rStyle w:val="FootnoteReference"/>
          <w:rFonts w:ascii="Times New Roman" w:eastAsia="SimSun" w:hAnsi="Times New Roman" w:cs="Times New Roman"/>
          <w:szCs w:val="24"/>
        </w:rPr>
        <w:footnoteReference w:id="669"/>
      </w:r>
      <w:r w:rsidR="00B3605C"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Bo Dahlin and David Watkins’s study of German and Hong Kong Chinese secondary students further corroborated th</w:t>
      </w:r>
      <w:r w:rsidR="007B1306" w:rsidRPr="00A12889">
        <w:rPr>
          <w:rFonts w:ascii="Times New Roman" w:eastAsia="SimSun" w:hAnsi="Times New Roman" w:cs="Times New Roman"/>
          <w:szCs w:val="24"/>
        </w:rPr>
        <w:t>is</w:t>
      </w:r>
      <w:r w:rsidRPr="00A12889">
        <w:rPr>
          <w:rFonts w:ascii="Times New Roman" w:eastAsia="SimSun" w:hAnsi="Times New Roman" w:cs="Times New Roman"/>
          <w:szCs w:val="24"/>
        </w:rPr>
        <w:t xml:space="preserve"> third approach. While both </w:t>
      </w:r>
      <w:r w:rsidR="00217108" w:rsidRPr="00A12889">
        <w:rPr>
          <w:rFonts w:ascii="Times New Roman" w:eastAsia="SimSun" w:hAnsi="Times New Roman" w:cs="Times New Roman"/>
          <w:szCs w:val="24"/>
        </w:rPr>
        <w:t xml:space="preserve">cultural groups </w:t>
      </w:r>
      <w:r w:rsidRPr="00A12889">
        <w:rPr>
          <w:rFonts w:ascii="Times New Roman" w:eastAsia="SimSun" w:hAnsi="Times New Roman" w:cs="Times New Roman"/>
          <w:szCs w:val="24"/>
        </w:rPr>
        <w:t>recognised the importance</w:t>
      </w:r>
      <w:r w:rsidR="00217108" w:rsidRPr="00A12889">
        <w:rPr>
          <w:rFonts w:ascii="Times New Roman" w:eastAsia="SimSun" w:hAnsi="Times New Roman" w:cs="Times New Roman"/>
          <w:szCs w:val="24"/>
        </w:rPr>
        <w:t xml:space="preserve"> of repetition in reading, the Chinese students described repeated reading as useful for creating a deep impression (memorising) and discovering new meaning (understanding).</w:t>
      </w:r>
      <w:r w:rsidR="00217108" w:rsidRPr="00A12889">
        <w:rPr>
          <w:rStyle w:val="FootnoteReference"/>
          <w:rFonts w:ascii="Times New Roman" w:eastAsia="SimSun" w:hAnsi="Times New Roman" w:cs="Times New Roman"/>
          <w:szCs w:val="24"/>
        </w:rPr>
        <w:footnoteReference w:id="670"/>
      </w:r>
      <w:r w:rsidR="00217108" w:rsidRPr="00A12889">
        <w:rPr>
          <w:rFonts w:ascii="Times New Roman" w:eastAsia="SimSun" w:hAnsi="Times New Roman" w:cs="Times New Roman"/>
          <w:szCs w:val="24"/>
        </w:rPr>
        <w:t xml:space="preserve"> Beyond the literature on basic reading skills forming a foundation for higher-order comprehension, </w:t>
      </w:r>
      <w:r w:rsidR="003A5AE5" w:rsidRPr="00A12889">
        <w:rPr>
          <w:rFonts w:ascii="Times New Roman" w:eastAsia="SimSun" w:hAnsi="Times New Roman" w:cs="Times New Roman"/>
          <w:szCs w:val="24"/>
        </w:rPr>
        <w:t xml:space="preserve">another mechanism for comprehension of material is that the learning technique of </w:t>
      </w:r>
      <w:r w:rsidR="00217108" w:rsidRPr="00A12889">
        <w:rPr>
          <w:rFonts w:ascii="Times New Roman" w:eastAsia="SimSun" w:hAnsi="Times New Roman" w:cs="Times New Roman"/>
          <w:szCs w:val="24"/>
        </w:rPr>
        <w:t xml:space="preserve">memorising </w:t>
      </w:r>
      <w:r w:rsidR="003A5AE5" w:rsidRPr="00A12889">
        <w:rPr>
          <w:rFonts w:ascii="Times New Roman" w:eastAsia="SimSun" w:hAnsi="Times New Roman" w:cs="Times New Roman"/>
          <w:szCs w:val="24"/>
        </w:rPr>
        <w:t xml:space="preserve">simultaneously incorporates </w:t>
      </w:r>
      <w:r w:rsidR="00217108" w:rsidRPr="00A12889">
        <w:rPr>
          <w:rFonts w:ascii="Times New Roman" w:eastAsia="SimSun" w:hAnsi="Times New Roman" w:cs="Times New Roman"/>
          <w:szCs w:val="24"/>
        </w:rPr>
        <w:t>direct</w:t>
      </w:r>
      <w:r w:rsidR="003A5AE5" w:rsidRPr="00A12889">
        <w:rPr>
          <w:rFonts w:ascii="Times New Roman" w:eastAsia="SimSun" w:hAnsi="Times New Roman" w:cs="Times New Roman"/>
          <w:szCs w:val="24"/>
        </w:rPr>
        <w:t>ing</w:t>
      </w:r>
      <w:r w:rsidR="00217108" w:rsidRPr="00A12889">
        <w:rPr>
          <w:rFonts w:ascii="Times New Roman" w:eastAsia="SimSun" w:hAnsi="Times New Roman" w:cs="Times New Roman"/>
          <w:szCs w:val="24"/>
        </w:rPr>
        <w:t xml:space="preserve"> attention to </w:t>
      </w:r>
      <w:r w:rsidR="00217108" w:rsidRPr="00A12889">
        <w:rPr>
          <w:rFonts w:ascii="Times New Roman" w:eastAsia="SimSun" w:hAnsi="Times New Roman" w:cs="Times New Roman"/>
          <w:szCs w:val="24"/>
        </w:rPr>
        <w:lastRenderedPageBreak/>
        <w:t>understanding</w:t>
      </w:r>
      <w:r w:rsidR="000652C8" w:rsidRPr="00A12889">
        <w:rPr>
          <w:rFonts w:ascii="Times New Roman" w:eastAsia="SimSun" w:hAnsi="Times New Roman" w:cs="Times New Roman"/>
          <w:szCs w:val="24"/>
        </w:rPr>
        <w:t xml:space="preserve"> – surface and deep learning occurring together</w:t>
      </w:r>
      <w:r w:rsidR="00217108" w:rsidRPr="00A12889">
        <w:rPr>
          <w:rFonts w:ascii="Times New Roman" w:eastAsia="SimSun" w:hAnsi="Times New Roman" w:cs="Times New Roman"/>
          <w:szCs w:val="24"/>
        </w:rPr>
        <w:t>.</w:t>
      </w:r>
    </w:p>
    <w:p w14:paraId="1A7097A2" w14:textId="77CA459F" w:rsidR="00BC743B" w:rsidRPr="00A12889" w:rsidRDefault="00BC743B"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This section </w:t>
      </w:r>
      <w:r w:rsidR="00457D18" w:rsidRPr="00A12889">
        <w:rPr>
          <w:rFonts w:ascii="Times New Roman" w:eastAsia="SimSun" w:hAnsi="Times New Roman" w:cs="Times New Roman"/>
          <w:szCs w:val="24"/>
        </w:rPr>
        <w:t xml:space="preserve">has </w:t>
      </w:r>
      <w:r w:rsidRPr="00A12889">
        <w:rPr>
          <w:rFonts w:ascii="Times New Roman" w:eastAsia="SimSun" w:hAnsi="Times New Roman" w:cs="Times New Roman"/>
          <w:szCs w:val="24"/>
        </w:rPr>
        <w:t>explore</w:t>
      </w:r>
      <w:r w:rsidR="00457D18"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 </w:t>
      </w:r>
      <w:r w:rsidR="00B3605C" w:rsidRPr="00A12889">
        <w:rPr>
          <w:rFonts w:ascii="Times New Roman" w:eastAsia="SimSun" w:hAnsi="Times New Roman" w:cs="Times New Roman"/>
          <w:szCs w:val="24"/>
        </w:rPr>
        <w:t xml:space="preserve">how </w:t>
      </w: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t>
      </w:r>
      <w:r w:rsidR="00B3605C" w:rsidRPr="00A12889">
        <w:rPr>
          <w:rFonts w:ascii="Times New Roman" w:eastAsia="SimSun" w:hAnsi="Times New Roman" w:cs="Times New Roman"/>
          <w:szCs w:val="24"/>
        </w:rPr>
        <w:t xml:space="preserve">may </w:t>
      </w:r>
      <w:r w:rsidRPr="00A12889">
        <w:rPr>
          <w:rFonts w:ascii="Times New Roman" w:eastAsia="SimSun" w:hAnsi="Times New Roman" w:cs="Times New Roman"/>
          <w:szCs w:val="24"/>
        </w:rPr>
        <w:t xml:space="preserve">develop ‘lower-level language skills’ for literary Chinese, which prepares the reader for advanced learning texts and composition. Improved memory of literary Chinese terms and allusions occurs through semantic relatedness. Indeed, the chapters are a conscious authorial decision to provide a scaffold upon which learners can anchor their memory of disparate allusions. Moreover,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is defined by its parallel sentences and </w:t>
      </w:r>
      <w:r w:rsidR="0041525D" w:rsidRPr="00A12889">
        <w:rPr>
          <w:rFonts w:ascii="Times New Roman" w:eastAsia="SimSun" w:hAnsi="Times New Roman" w:cs="Times New Roman"/>
          <w:szCs w:val="24"/>
        </w:rPr>
        <w:t xml:space="preserve">their </w:t>
      </w:r>
      <w:r w:rsidRPr="00A12889">
        <w:rPr>
          <w:rFonts w:ascii="Times New Roman" w:eastAsia="SimSun" w:hAnsi="Times New Roman" w:cs="Times New Roman"/>
          <w:szCs w:val="24"/>
        </w:rPr>
        <w:t xml:space="preserve">metric, phonic and grammatical parallelism that additionally serve to facilitate memory of the literary Chinese syntax. The next section turns to the higher-level language skill of prior knowledge or knowledge schemas, exploring the content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within the context of the potential examinee’s required reading.</w:t>
      </w:r>
    </w:p>
    <w:p w14:paraId="6C75CFEE" w14:textId="77777777" w:rsidR="00BC743B" w:rsidRPr="00A12889" w:rsidRDefault="00BC743B" w:rsidP="006A539B">
      <w:pPr>
        <w:snapToGrid w:val="0"/>
        <w:spacing w:line="480" w:lineRule="auto"/>
        <w:ind w:firstLine="360"/>
        <w:rPr>
          <w:rFonts w:ascii="Times New Roman" w:eastAsia="SimSun" w:hAnsi="Times New Roman" w:cs="Times New Roman"/>
          <w:szCs w:val="24"/>
        </w:rPr>
      </w:pPr>
    </w:p>
    <w:p w14:paraId="2E27A8A8" w14:textId="77777777" w:rsidR="00DC6187" w:rsidRPr="00A12889" w:rsidRDefault="00DC6187" w:rsidP="006A539B">
      <w:pPr>
        <w:pStyle w:val="Heading2"/>
        <w:spacing w:line="480" w:lineRule="auto"/>
        <w:rPr>
          <w:rFonts w:eastAsia="SimSun" w:cs="Times New Roman"/>
          <w:b w:val="0"/>
        </w:rPr>
      </w:pPr>
      <w:bookmarkStart w:id="228" w:name="_Toc78826574"/>
      <w:r w:rsidRPr="00A12889">
        <w:rPr>
          <w:rFonts w:eastAsia="SimSun" w:cs="Times New Roman"/>
          <w:b w:val="0"/>
        </w:rPr>
        <w:t>5.2 Cultural literacy: Literary knowledge</w:t>
      </w:r>
      <w:bookmarkEnd w:id="228"/>
    </w:p>
    <w:p w14:paraId="427DFBB0" w14:textId="2C6BC44C" w:rsidR="00DC6187" w:rsidRPr="00A12889" w:rsidRDefault="00DC6187"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Beyond mastering the stylistics of the literary language, particularly the complexities of the eight-legged essay format and the Tang regulated verse, the candidate had to be equipped with the information that would help with reading comprehension and ultimately form the content of their composition. The student needed to learn ‘how’ and ‘what’ to write. Examinees learnt a circumscribed body of knowledge that related to </w:t>
      </w:r>
      <w:r w:rsidR="004C2302"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aims of the imperial government and literati (see Section 2.1). The premodern Chinese elementary curriculum for examination preparation can be considered a knowledge-centred curriculum. This is akin to Eric Donald Hirsch Jr.’s cultural literacy</w:t>
      </w:r>
      <w:r w:rsidR="00657B8D" w:rsidRPr="00A12889">
        <w:rPr>
          <w:rFonts w:ascii="Times New Roman" w:eastAsia="SimSun" w:hAnsi="Times New Roman" w:cs="Times New Roman"/>
          <w:szCs w:val="24"/>
        </w:rPr>
        <w:t xml:space="preserve"> curriculum</w:t>
      </w:r>
      <w:r w:rsidRPr="00A12889">
        <w:rPr>
          <w:rFonts w:ascii="Times New Roman" w:eastAsia="SimSun" w:hAnsi="Times New Roman" w:cs="Times New Roman"/>
          <w:szCs w:val="24"/>
        </w:rPr>
        <w:t xml:space="preserve">, which advocates children learn intergenerational and shared information that is grounded in the national culture </w:t>
      </w:r>
      <w:r w:rsidR="00C10BBC" w:rsidRPr="00A12889">
        <w:rPr>
          <w:rFonts w:ascii="Times New Roman" w:eastAsia="SimSun" w:hAnsi="Times New Roman" w:cs="Times New Roman"/>
          <w:szCs w:val="24"/>
        </w:rPr>
        <w:t>to</w:t>
      </w:r>
      <w:r w:rsidRPr="00A12889">
        <w:rPr>
          <w:rFonts w:ascii="Times New Roman" w:eastAsia="SimSun" w:hAnsi="Times New Roman" w:cs="Times New Roman"/>
          <w:szCs w:val="24"/>
        </w:rPr>
        <w:t xml:space="preserve"> become competent readers.</w:t>
      </w:r>
      <w:r w:rsidRPr="00A12889">
        <w:rPr>
          <w:rStyle w:val="FootnoteReference"/>
          <w:rFonts w:ascii="Times New Roman" w:eastAsia="SimSun" w:hAnsi="Times New Roman" w:cs="Times New Roman"/>
          <w:szCs w:val="24"/>
        </w:rPr>
        <w:footnoteReference w:id="671"/>
      </w:r>
      <w:r w:rsidRPr="00A12889">
        <w:rPr>
          <w:rFonts w:ascii="Times New Roman" w:eastAsia="SimSun" w:hAnsi="Times New Roman" w:cs="Times New Roman"/>
          <w:szCs w:val="24"/>
        </w:rPr>
        <w:t xml:space="preserve"> Hirsch explains: </w:t>
      </w:r>
    </w:p>
    <w:p w14:paraId="762D73CA" w14:textId="126EA6B4" w:rsidR="00DC6187" w:rsidRPr="00A12889" w:rsidRDefault="00DC6187" w:rsidP="005142D5">
      <w:pPr>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 xml:space="preserve">Cultural literacy lies above the everyday levels of knowledge that everyone possesses </w:t>
      </w:r>
      <w:r w:rsidRPr="00A12889">
        <w:rPr>
          <w:rFonts w:ascii="Times New Roman" w:eastAsia="SimSun" w:hAnsi="Times New Roman" w:cs="Times New Roman"/>
          <w:szCs w:val="24"/>
        </w:rPr>
        <w:lastRenderedPageBreak/>
        <w:t xml:space="preserve">and below the expert level known only to specialists. It is that middle ground of cultural knowledge possessed by the </w:t>
      </w:r>
      <w:r w:rsidR="0082534F" w:rsidRPr="00A12889">
        <w:rPr>
          <w:rFonts w:ascii="Times New Roman" w:eastAsia="SimSun" w:hAnsi="Times New Roman" w:cs="Times New Roman"/>
          <w:szCs w:val="24"/>
        </w:rPr>
        <w:t>‘</w:t>
      </w:r>
      <w:r w:rsidRPr="00A12889">
        <w:rPr>
          <w:rFonts w:ascii="Times New Roman" w:eastAsia="SimSun" w:hAnsi="Times New Roman" w:cs="Times New Roman"/>
          <w:szCs w:val="24"/>
        </w:rPr>
        <w:t>common reader.</w:t>
      </w:r>
      <w:r w:rsidR="0082534F"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672"/>
      </w:r>
    </w:p>
    <w:p w14:paraId="48BFF8F4" w14:textId="0FD1A7EB" w:rsidR="00DC6187" w:rsidRPr="00A12889" w:rsidRDefault="00DC6187"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Beyond simple facts and vocabulary lists, cultural literacy to Hirsch also included the attitudes and assumptions that </w:t>
      </w:r>
      <w:r w:rsidR="0082534F"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 xml:space="preserve">literate </w:t>
      </w:r>
      <w:r w:rsidR="0082534F" w:rsidRPr="00A12889">
        <w:rPr>
          <w:rFonts w:ascii="Times New Roman" w:eastAsia="SimSun" w:hAnsi="Times New Roman" w:cs="Times New Roman"/>
          <w:szCs w:val="24"/>
        </w:rPr>
        <w:t xml:space="preserve">group (in his case, literate </w:t>
      </w:r>
      <w:r w:rsidRPr="00A12889">
        <w:rPr>
          <w:rFonts w:ascii="Times New Roman" w:eastAsia="SimSun" w:hAnsi="Times New Roman" w:cs="Times New Roman"/>
          <w:szCs w:val="24"/>
        </w:rPr>
        <w:t>Americans</w:t>
      </w:r>
      <w:r w:rsidR="0082534F"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share. In this way, cultural literacy was the prerequisite knowledge for comprehension of texts and general communication – </w:t>
      </w:r>
      <w:bookmarkStart w:id="230" w:name="_Hlk76414051"/>
      <w:r w:rsidRPr="00A12889">
        <w:rPr>
          <w:rFonts w:ascii="Times New Roman" w:eastAsia="SimSun" w:hAnsi="Times New Roman" w:cs="Times New Roman"/>
          <w:szCs w:val="24"/>
        </w:rPr>
        <w:t>‘the oxygen of social intercourse’.</w:t>
      </w:r>
      <w:r w:rsidRPr="00A12889">
        <w:rPr>
          <w:rStyle w:val="FootnoteReference"/>
          <w:rFonts w:ascii="Times New Roman" w:eastAsia="SimSun" w:hAnsi="Times New Roman" w:cs="Times New Roman"/>
          <w:szCs w:val="24"/>
        </w:rPr>
        <w:footnoteReference w:id="673"/>
      </w:r>
      <w:r w:rsidRPr="00A12889">
        <w:rPr>
          <w:rFonts w:ascii="Times New Roman" w:eastAsia="SimSun" w:hAnsi="Times New Roman" w:cs="Times New Roman"/>
          <w:szCs w:val="24"/>
        </w:rPr>
        <w:t xml:space="preserve"> </w:t>
      </w:r>
      <w:bookmarkEnd w:id="230"/>
      <w:r w:rsidRPr="00A12889">
        <w:rPr>
          <w:rFonts w:ascii="Times New Roman" w:eastAsia="SimSun" w:hAnsi="Times New Roman" w:cs="Times New Roman"/>
          <w:szCs w:val="24"/>
        </w:rPr>
        <w:t>Similarly, Elman notes that the elite educated in China shared a common cultural mindset:</w:t>
      </w:r>
    </w:p>
    <w:p w14:paraId="07BE8A20" w14:textId="77777777" w:rsidR="00DC6187" w:rsidRPr="00A12889" w:rsidRDefault="00DC6187" w:rsidP="005142D5">
      <w:pPr>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Reproduction of classical values and historical mind-sets among candidates for public office meant that gentry, military and merchant families from all over the empire had more in common culturally and linguistically with each other than did lower social groups in their native areas, who remained tied to local traditions, temples, and dialects that did not transcend local life… Preparation for the civil service thus entailed mental mastery of orthodox and regionalized schemes of classical language, thought, perception, appreciation, and action.</w:t>
      </w:r>
      <w:r w:rsidRPr="00A12889">
        <w:rPr>
          <w:rStyle w:val="FootnoteReference"/>
          <w:rFonts w:ascii="Times New Roman" w:eastAsia="SimSun" w:hAnsi="Times New Roman" w:cs="Times New Roman"/>
          <w:szCs w:val="24"/>
        </w:rPr>
        <w:footnoteReference w:id="674"/>
      </w:r>
    </w:p>
    <w:p w14:paraId="33C5AD2A" w14:textId="77777777" w:rsidR="00DC6187" w:rsidRPr="00A12889" w:rsidRDefault="00DC6187"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Central to this description is that a common body of information needed to be learned to be considered ‘literate’. </w:t>
      </w:r>
    </w:p>
    <w:p w14:paraId="4190FF4C" w14:textId="2E6EE19A" w:rsidR="00DC6187" w:rsidRPr="00A12889" w:rsidRDefault="00DC6187"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Hirsch’s theory of cultural literacy developed in response to deteriorating national literacy levels in America during the 1980s. </w:t>
      </w:r>
      <w:r w:rsidR="009A2ED8" w:rsidRPr="00A12889">
        <w:rPr>
          <w:rFonts w:ascii="Times New Roman" w:eastAsia="SimSun" w:hAnsi="Times New Roman" w:cs="Times New Roman"/>
          <w:szCs w:val="24"/>
        </w:rPr>
        <w:t>H</w:t>
      </w:r>
      <w:r w:rsidRPr="00A12889">
        <w:rPr>
          <w:rFonts w:ascii="Times New Roman" w:eastAsia="SimSun" w:hAnsi="Times New Roman" w:cs="Times New Roman"/>
          <w:szCs w:val="24"/>
        </w:rPr>
        <w:t xml:space="preserve">e incorporated burgeoning psychological research </w:t>
      </w:r>
      <w:r w:rsidR="00B17864" w:rsidRPr="00A12889">
        <w:rPr>
          <w:rFonts w:ascii="Times New Roman" w:eastAsia="SimSun" w:hAnsi="Times New Roman" w:cs="Times New Roman"/>
          <w:szCs w:val="24"/>
        </w:rPr>
        <w:t xml:space="preserve">on </w:t>
      </w:r>
      <w:r w:rsidR="009A2ED8" w:rsidRPr="00A12889">
        <w:rPr>
          <w:rFonts w:ascii="Times New Roman" w:eastAsia="SimSun" w:hAnsi="Times New Roman" w:cs="Times New Roman"/>
          <w:szCs w:val="24"/>
        </w:rPr>
        <w:t xml:space="preserve">the </w:t>
      </w:r>
      <w:r w:rsidR="003E73F8" w:rsidRPr="00A12889">
        <w:rPr>
          <w:rFonts w:ascii="Times New Roman" w:eastAsia="SimSun" w:hAnsi="Times New Roman" w:cs="Times New Roman"/>
          <w:szCs w:val="24"/>
        </w:rPr>
        <w:t xml:space="preserve">importance </w:t>
      </w:r>
      <w:r w:rsidR="009A2ED8" w:rsidRPr="00A12889">
        <w:rPr>
          <w:rFonts w:ascii="Times New Roman" w:eastAsia="SimSun" w:hAnsi="Times New Roman" w:cs="Times New Roman"/>
          <w:szCs w:val="24"/>
        </w:rPr>
        <w:t xml:space="preserve">of </w:t>
      </w:r>
      <w:r w:rsidR="00B17864" w:rsidRPr="00A12889">
        <w:rPr>
          <w:rFonts w:ascii="Times New Roman" w:eastAsia="SimSun" w:hAnsi="Times New Roman" w:cs="Times New Roman"/>
          <w:szCs w:val="24"/>
        </w:rPr>
        <w:t xml:space="preserve">background knowledge in reading </w:t>
      </w:r>
      <w:r w:rsidRPr="00A12889">
        <w:rPr>
          <w:rFonts w:ascii="Times New Roman" w:eastAsia="SimSun" w:hAnsi="Times New Roman" w:cs="Times New Roman"/>
          <w:szCs w:val="24"/>
        </w:rPr>
        <w:t xml:space="preserve">to justify </w:t>
      </w:r>
      <w:r w:rsidR="00DB7FD6" w:rsidRPr="00A12889">
        <w:rPr>
          <w:rFonts w:ascii="Times New Roman" w:eastAsia="SimSun" w:hAnsi="Times New Roman" w:cs="Times New Roman"/>
          <w:szCs w:val="24"/>
        </w:rPr>
        <w:t xml:space="preserve">a </w:t>
      </w:r>
      <w:r w:rsidRPr="00A12889">
        <w:rPr>
          <w:rFonts w:ascii="Times New Roman" w:eastAsia="SimSun" w:hAnsi="Times New Roman" w:cs="Times New Roman"/>
          <w:szCs w:val="24"/>
        </w:rPr>
        <w:t>knowledge-intensive curriculum for children. Hirsch’s theory has not been without criticism. Axiological arguments point to the difficulty of delimiting the scope of ‘culture’ and identifying what is the ‘shared’ knowledge possessed by literate Americans. The main concern relat</w:t>
      </w:r>
      <w:r w:rsidR="00BF0444" w:rsidRPr="00A12889">
        <w:rPr>
          <w:rFonts w:ascii="Times New Roman" w:eastAsia="SimSun" w:hAnsi="Times New Roman" w:cs="Times New Roman"/>
          <w:szCs w:val="24"/>
        </w:rPr>
        <w:t>es</w:t>
      </w:r>
      <w:r w:rsidRPr="00A12889">
        <w:rPr>
          <w:rFonts w:ascii="Times New Roman" w:eastAsia="SimSun" w:hAnsi="Times New Roman" w:cs="Times New Roman"/>
          <w:szCs w:val="24"/>
        </w:rPr>
        <w:t xml:space="preserve"> to biased selection of curricular content failing to include multicultural and pluralistic values. There are questions of pedagogy, such as the depth to which extensive facts are delivered to primary school children. The issues surrounding cultural literacy theory in modern American education are less relevant when examining the Qing dynasty elementary school curriculum. Cultural </w:t>
      </w:r>
      <w:r w:rsidRPr="00A12889">
        <w:rPr>
          <w:rFonts w:ascii="Times New Roman" w:eastAsia="SimSun" w:hAnsi="Times New Roman" w:cs="Times New Roman"/>
          <w:szCs w:val="24"/>
        </w:rPr>
        <w:lastRenderedPageBreak/>
        <w:t xml:space="preserve">literacy in the Qing dynasty was predominantly based on the Han Chinese textual tradition, ratified by the imperial government, and specified by the requirements of the examination system. Although Qing dynasty educational thought was not static nor monolithic (as discussed in Chapter 3), it can be said that a predetermined scope of cultural literacy existed in the Qing. The debate on the merits of this scope and issues of cultural memory for the collective will not be </w:t>
      </w:r>
      <w:r w:rsidR="008305B8" w:rsidRPr="00A12889">
        <w:rPr>
          <w:rFonts w:ascii="Times New Roman" w:eastAsia="SimSun" w:hAnsi="Times New Roman" w:cs="Times New Roman"/>
          <w:szCs w:val="24"/>
        </w:rPr>
        <w:t xml:space="preserve">covered in </w:t>
      </w:r>
      <w:r w:rsidRPr="00A12889">
        <w:rPr>
          <w:rFonts w:ascii="Times New Roman" w:eastAsia="SimSun" w:hAnsi="Times New Roman" w:cs="Times New Roman"/>
          <w:szCs w:val="24"/>
        </w:rPr>
        <w:t xml:space="preserve">this section. Instead, the following analysis examines how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aided the educational endeavour of examination preparation for the individual through concepts of cultural literacy curricul</w:t>
      </w:r>
      <w:r w:rsidR="008305B8" w:rsidRPr="00A12889">
        <w:rPr>
          <w:rFonts w:ascii="Times New Roman" w:eastAsia="SimSun" w:hAnsi="Times New Roman" w:cs="Times New Roman"/>
          <w:szCs w:val="24"/>
        </w:rPr>
        <w:t>ar</w:t>
      </w:r>
      <w:r w:rsidRPr="00A12889">
        <w:rPr>
          <w:rFonts w:ascii="Times New Roman" w:eastAsia="SimSun" w:hAnsi="Times New Roman" w:cs="Times New Roman"/>
          <w:szCs w:val="24"/>
        </w:rPr>
        <w:t xml:space="preserve"> theory. </w:t>
      </w:r>
    </w:p>
    <w:p w14:paraId="729ED4AF" w14:textId="06B5D20E" w:rsidR="00DC6187" w:rsidRPr="00A12889" w:rsidRDefault="00DC6187"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t xml:space="preserve">The required knowledge and reading material for Qing dynasty examinees as part of their educational journey will be explored first, which serves </w:t>
      </w:r>
      <w:r w:rsidR="006556B9" w:rsidRPr="00A12889">
        <w:rPr>
          <w:rFonts w:ascii="Times New Roman" w:eastAsia="SimSun" w:hAnsi="Times New Roman" w:cs="Times New Roman"/>
          <w:szCs w:val="24"/>
        </w:rPr>
        <w:t xml:space="preserve">to map out potential sources of Qing dynasty cultural literacy and </w:t>
      </w:r>
      <w:r w:rsidRPr="00A12889">
        <w:rPr>
          <w:rFonts w:ascii="Times New Roman" w:eastAsia="SimSun" w:hAnsi="Times New Roman" w:cs="Times New Roman"/>
          <w:szCs w:val="24"/>
        </w:rPr>
        <w:t xml:space="preserve">provide context to the material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Although the principal essay questions were extracted quotes from the Four Books and Five Classics, sole knowledge of these texts would have been inadequate. Not only the orthodox Cheng-Zhu school commentaries, but also </w:t>
      </w:r>
      <w:r w:rsidR="001B6C45"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 xml:space="preserve">historical </w:t>
      </w:r>
      <w:r w:rsidR="001B6C45" w:rsidRPr="00A12889">
        <w:rPr>
          <w:rFonts w:ascii="Times New Roman" w:eastAsia="SimSun" w:hAnsi="Times New Roman" w:cs="Times New Roman"/>
          <w:szCs w:val="24"/>
        </w:rPr>
        <w:t>writings</w:t>
      </w:r>
      <w:r w:rsidRPr="00A12889">
        <w:rPr>
          <w:rFonts w:ascii="Times New Roman" w:eastAsia="SimSun" w:hAnsi="Times New Roman" w:cs="Times New Roman"/>
          <w:szCs w:val="24"/>
        </w:rPr>
        <w:t xml:space="preserve">, </w:t>
      </w:r>
      <w:r w:rsidR="001B6C45"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 xml:space="preserve">masters works and selected writings of literary masters were </w:t>
      </w:r>
      <w:r w:rsidR="001B6C45" w:rsidRPr="00A12889">
        <w:rPr>
          <w:rFonts w:ascii="Times New Roman" w:eastAsia="SimSun" w:hAnsi="Times New Roman" w:cs="Times New Roman"/>
          <w:szCs w:val="24"/>
        </w:rPr>
        <w:t xml:space="preserve">prerequisite knowledge for </w:t>
      </w:r>
      <w:r w:rsidRPr="00A12889">
        <w:rPr>
          <w:rFonts w:ascii="Times New Roman" w:eastAsia="SimSun" w:hAnsi="Times New Roman" w:cs="Times New Roman"/>
          <w:szCs w:val="24"/>
        </w:rPr>
        <w:t>interpret</w:t>
      </w:r>
      <w:r w:rsidR="001B6C45" w:rsidRPr="00A12889">
        <w:rPr>
          <w:rFonts w:ascii="Times New Roman" w:eastAsia="SimSun" w:hAnsi="Times New Roman" w:cs="Times New Roman"/>
          <w:szCs w:val="24"/>
        </w:rPr>
        <w:t>ing</w:t>
      </w:r>
      <w:r w:rsidRPr="00A12889">
        <w:rPr>
          <w:rFonts w:ascii="Times New Roman" w:eastAsia="SimSun" w:hAnsi="Times New Roman" w:cs="Times New Roman"/>
          <w:szCs w:val="24"/>
        </w:rPr>
        <w:t xml:space="preserve"> and answer</w:t>
      </w:r>
      <w:r w:rsidR="001B6C45" w:rsidRPr="00A12889">
        <w:rPr>
          <w:rFonts w:ascii="Times New Roman" w:eastAsia="SimSun" w:hAnsi="Times New Roman" w:cs="Times New Roman"/>
          <w:szCs w:val="24"/>
        </w:rPr>
        <w:t>ing</w:t>
      </w:r>
      <w:r w:rsidRPr="00A12889">
        <w:rPr>
          <w:rFonts w:ascii="Times New Roman" w:eastAsia="SimSun" w:hAnsi="Times New Roman" w:cs="Times New Roman"/>
          <w:szCs w:val="24"/>
        </w:rPr>
        <w:t xml:space="preserve"> examination questions. As early as the Song </w:t>
      </w:r>
      <w:r w:rsidR="001B6C45"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ynasty, the </w:t>
      </w:r>
      <w:r w:rsidRPr="00A12889">
        <w:rPr>
          <w:rFonts w:ascii="Times New Roman" w:eastAsia="SimSun" w:hAnsi="Times New Roman" w:cs="Times New Roman"/>
          <w:i/>
          <w:iCs/>
          <w:szCs w:val="24"/>
        </w:rPr>
        <w:t>Three Character Classic</w:t>
      </w:r>
      <w:r w:rsidRPr="00A12889">
        <w:rPr>
          <w:rFonts w:ascii="Times New Roman" w:eastAsia="SimSun" w:hAnsi="Times New Roman" w:cs="Times New Roman"/>
          <w:szCs w:val="24"/>
        </w:rPr>
        <w:t xml:space="preserve"> taught children: ‘</w:t>
      </w:r>
      <w:r w:rsidR="008305B8" w:rsidRPr="00A12889">
        <w:rPr>
          <w:rFonts w:ascii="Times New Roman" w:eastAsia="SimSun" w:hAnsi="Times New Roman" w:cs="Times New Roman"/>
          <w:szCs w:val="24"/>
        </w:rPr>
        <w:t>經既明，方讀子</w:t>
      </w:r>
      <w:r w:rsidR="008305B8" w:rsidRPr="00A12889">
        <w:rPr>
          <w:rFonts w:ascii="Times New Roman" w:eastAsia="SimSun" w:hAnsi="Times New Roman" w:cs="Times New Roman"/>
          <w:szCs w:val="24"/>
        </w:rPr>
        <w:t>…</w:t>
      </w:r>
      <w:r w:rsidR="008305B8" w:rsidRPr="00A12889">
        <w:rPr>
          <w:rFonts w:ascii="Times New Roman" w:eastAsia="SimSun" w:hAnsi="Times New Roman" w:cs="Times New Roman"/>
          <w:szCs w:val="24"/>
        </w:rPr>
        <w:t>經子通，讀諸史。</w:t>
      </w:r>
      <w:r w:rsidRPr="00A12889">
        <w:rPr>
          <w:rFonts w:ascii="Times New Roman" w:eastAsia="SimSun" w:hAnsi="Times New Roman" w:cs="Times New Roman"/>
          <w:szCs w:val="24"/>
        </w:rPr>
        <w:t>When the Classics are understood, then the writings of the various philosophers should be read… When the Classics and Philosophers are mastered, the various histories should be read.’</w:t>
      </w:r>
      <w:r w:rsidRPr="00A12889">
        <w:rPr>
          <w:rStyle w:val="FootnoteReference"/>
          <w:rFonts w:ascii="Times New Roman" w:eastAsia="SimSun" w:hAnsi="Times New Roman" w:cs="Times New Roman"/>
          <w:szCs w:val="24"/>
        </w:rPr>
        <w:footnoteReference w:id="675"/>
      </w:r>
      <w:r w:rsidRPr="00A12889">
        <w:rPr>
          <w:rFonts w:ascii="Times New Roman" w:eastAsia="SimSun" w:hAnsi="Times New Roman" w:cs="Times New Roman"/>
          <w:szCs w:val="24"/>
        </w:rPr>
        <w:t xml:space="preserve"> Extensive reading in an ordered sequence remained established practice in the Qing dynasty as reflected by the prescriptive educational discourse, albeit with a modified order and increased numbers of texts. Cheng Duanli’s curriculum in the </w:t>
      </w:r>
      <w:r w:rsidR="008305B8" w:rsidRPr="00A12889">
        <w:rPr>
          <w:rFonts w:ascii="Times New Roman" w:eastAsia="SimSun" w:hAnsi="Times New Roman" w:cs="Times New Roman"/>
          <w:i/>
          <w:iCs/>
          <w:szCs w:val="24"/>
        </w:rPr>
        <w:t xml:space="preserve">Sourcebook on Childhood Education </w:t>
      </w:r>
      <w:r w:rsidRPr="00A12889">
        <w:rPr>
          <w:rFonts w:ascii="Times New Roman" w:eastAsia="SimSun" w:hAnsi="Times New Roman" w:cs="Times New Roman"/>
          <w:szCs w:val="24"/>
        </w:rPr>
        <w:t xml:space="preserve">has a substantial reading list of texts – from the Four Books, </w:t>
      </w:r>
      <w:r w:rsidR="001B6C45"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 xml:space="preserve">Five Classics and their various commentaries to historical works and literary </w:t>
      </w:r>
      <w:r w:rsidRPr="00A12889">
        <w:rPr>
          <w:rFonts w:ascii="Times New Roman" w:eastAsia="SimSun" w:hAnsi="Times New Roman" w:cs="Times New Roman"/>
          <w:szCs w:val="24"/>
        </w:rPr>
        <w:lastRenderedPageBreak/>
        <w:t>works.</w:t>
      </w:r>
      <w:r w:rsidRPr="00A12889">
        <w:rPr>
          <w:rStyle w:val="FootnoteReference"/>
          <w:rFonts w:ascii="Times New Roman" w:eastAsia="SimSun" w:hAnsi="Times New Roman" w:cs="Times New Roman"/>
          <w:szCs w:val="24"/>
        </w:rPr>
        <w:footnoteReference w:id="676"/>
      </w:r>
      <w:r w:rsidRPr="00A12889">
        <w:rPr>
          <w:rFonts w:ascii="Times New Roman" w:eastAsia="SimSun" w:hAnsi="Times New Roman" w:cs="Times New Roman"/>
          <w:szCs w:val="24"/>
        </w:rPr>
        <w:t xml:space="preserve"> Tang Biao’s </w:t>
      </w:r>
      <w:r w:rsidRPr="00A12889">
        <w:rPr>
          <w:rFonts w:ascii="Times New Roman" w:eastAsia="SimSun" w:hAnsi="Times New Roman" w:cs="Times New Roman"/>
          <w:i/>
          <w:iCs/>
          <w:szCs w:val="24"/>
        </w:rPr>
        <w:t>Jiashu jiaoxue fa</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家塾教學法</w:t>
      </w:r>
      <w:r w:rsidRPr="00A12889">
        <w:rPr>
          <w:rFonts w:ascii="Times New Roman" w:eastAsia="SimSun" w:hAnsi="Times New Roman" w:cs="Times New Roman"/>
          <w:szCs w:val="24"/>
        </w:rPr>
        <w:t xml:space="preserve"> (Family school teaching methods) further corroborates extensive reading, listing canonical works, historical works and prose masters of the Tang and Song dynasties from the perspective of learning composition techniques.</w:t>
      </w:r>
      <w:r w:rsidRPr="00A12889">
        <w:rPr>
          <w:rStyle w:val="FootnoteReference"/>
          <w:rFonts w:ascii="Times New Roman" w:eastAsia="SimSun" w:hAnsi="Times New Roman" w:cs="Times New Roman"/>
          <w:szCs w:val="24"/>
        </w:rPr>
        <w:footnoteReference w:id="677"/>
      </w:r>
      <w:r w:rsidRPr="00A12889">
        <w:rPr>
          <w:rFonts w:ascii="Times New Roman" w:eastAsia="SimSun" w:hAnsi="Times New Roman" w:cs="Times New Roman"/>
          <w:szCs w:val="24"/>
        </w:rPr>
        <w:t xml:space="preserve"> This continued throughout the imperial dynasty with late Qing scholar-official Zhang Zhidong </w:t>
      </w:r>
      <w:r w:rsidR="00C9366D" w:rsidRPr="00A12889">
        <w:rPr>
          <w:rFonts w:ascii="Times New Roman" w:eastAsia="SimSun" w:hAnsi="Times New Roman" w:cs="Times New Roman"/>
          <w:szCs w:val="24"/>
        </w:rPr>
        <w:t>張之洞</w:t>
      </w:r>
      <w:r w:rsidR="00C9366D"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(1837–1909) compiling a formidable reading list of over two thousand and two hundred texts for youngsters.</w:t>
      </w:r>
      <w:r w:rsidRPr="00A12889">
        <w:rPr>
          <w:rStyle w:val="FootnoteReference"/>
          <w:rFonts w:ascii="Times New Roman" w:eastAsia="SimSun" w:hAnsi="Times New Roman" w:cs="Times New Roman"/>
          <w:szCs w:val="24"/>
        </w:rPr>
        <w:footnoteReference w:id="678"/>
      </w:r>
      <w:r w:rsidRPr="00A12889">
        <w:rPr>
          <w:rFonts w:ascii="Times New Roman" w:eastAsia="SimSun" w:hAnsi="Times New Roman" w:cs="Times New Roman"/>
          <w:szCs w:val="24"/>
        </w:rPr>
        <w:t xml:space="preserve"> </w:t>
      </w:r>
      <w:bookmarkStart w:id="233" w:name="_Hlk71649228"/>
      <w:r w:rsidRPr="00A12889">
        <w:rPr>
          <w:rFonts w:ascii="Times New Roman" w:eastAsia="SimSun" w:hAnsi="Times New Roman" w:cs="Times New Roman"/>
          <w:szCs w:val="24"/>
          <w:shd w:val="clear" w:color="auto" w:fill="FFFFFF"/>
        </w:rPr>
        <w:t>Liang Qichao</w:t>
      </w:r>
      <w:bookmarkEnd w:id="233"/>
      <w:r w:rsidRPr="00A12889">
        <w:rPr>
          <w:rFonts w:ascii="Times New Roman" w:eastAsia="SimSun" w:hAnsi="Times New Roman" w:cs="Times New Roman"/>
          <w:szCs w:val="24"/>
          <w:shd w:val="clear" w:color="auto" w:fill="FFFFFF"/>
        </w:rPr>
        <w:t xml:space="preserve"> also produced an voluminous reading list for Chinese students drawn from each of the four </w:t>
      </w:r>
      <w:r w:rsidR="00B87063" w:rsidRPr="00A12889">
        <w:rPr>
          <w:rFonts w:ascii="Times New Roman" w:eastAsia="SimSun" w:hAnsi="Times New Roman" w:cs="Times New Roman"/>
          <w:szCs w:val="24"/>
          <w:shd w:val="clear" w:color="auto" w:fill="FFFFFF"/>
        </w:rPr>
        <w:t>bibliographical</w:t>
      </w:r>
      <w:r w:rsidRPr="00A12889">
        <w:rPr>
          <w:rFonts w:ascii="Times New Roman" w:eastAsia="SimSun" w:hAnsi="Times New Roman" w:cs="Times New Roman"/>
          <w:szCs w:val="24"/>
          <w:shd w:val="clear" w:color="auto" w:fill="FFFFFF"/>
        </w:rPr>
        <w:t xml:space="preserve"> divisions of the imperial library. At the conclusion of the bibliography, he pronounced some twenty-six titles as the minimum book list to be mastered </w:t>
      </w:r>
      <w:r w:rsidR="00C9366D" w:rsidRPr="00A12889">
        <w:rPr>
          <w:rFonts w:ascii="Times New Roman" w:eastAsia="SimSun" w:hAnsi="Times New Roman" w:cs="Times New Roman"/>
          <w:szCs w:val="24"/>
          <w:shd w:val="clear" w:color="auto" w:fill="FFFFFF"/>
        </w:rPr>
        <w:t xml:space="preserve">for </w:t>
      </w:r>
      <w:r w:rsidRPr="00A12889">
        <w:rPr>
          <w:rFonts w:ascii="Times New Roman" w:eastAsia="SimSun" w:hAnsi="Times New Roman" w:cs="Times New Roman"/>
          <w:szCs w:val="24"/>
          <w:shd w:val="clear" w:color="auto" w:fill="FFFFFF"/>
        </w:rPr>
        <w:t xml:space="preserve">one </w:t>
      </w:r>
      <w:r w:rsidR="00C9366D" w:rsidRPr="00A12889">
        <w:rPr>
          <w:rFonts w:ascii="Times New Roman" w:eastAsia="SimSun" w:hAnsi="Times New Roman" w:cs="Times New Roman"/>
          <w:szCs w:val="24"/>
          <w:shd w:val="clear" w:color="auto" w:fill="FFFFFF"/>
        </w:rPr>
        <w:t xml:space="preserve">to </w:t>
      </w:r>
      <w:r w:rsidRPr="00A12889">
        <w:rPr>
          <w:rFonts w:ascii="Times New Roman" w:eastAsia="SimSun" w:hAnsi="Times New Roman" w:cs="Times New Roman"/>
          <w:szCs w:val="24"/>
          <w:shd w:val="clear" w:color="auto" w:fill="FFFFFF"/>
        </w:rPr>
        <w:t>be considered a Chinese scholar.</w:t>
      </w:r>
      <w:r w:rsidRPr="00A12889">
        <w:rPr>
          <w:rStyle w:val="FootnoteReference"/>
          <w:rFonts w:ascii="Times New Roman" w:eastAsia="SimSun" w:hAnsi="Times New Roman" w:cs="Times New Roman"/>
          <w:szCs w:val="24"/>
        </w:rPr>
        <w:footnoteReference w:id="679"/>
      </w:r>
      <w:r w:rsidRPr="00A12889">
        <w:rPr>
          <w:rFonts w:ascii="Times New Roman" w:eastAsia="SimSun" w:hAnsi="Times New Roman" w:cs="Times New Roman"/>
          <w:szCs w:val="24"/>
          <w:shd w:val="clear" w:color="auto" w:fill="FFFFFF"/>
        </w:rPr>
        <w:t xml:space="preserve"> </w:t>
      </w:r>
      <w:r w:rsidRPr="00A12889">
        <w:rPr>
          <w:rFonts w:ascii="Times New Roman" w:eastAsia="SimSun" w:hAnsi="Times New Roman" w:cs="Times New Roman"/>
          <w:szCs w:val="24"/>
        </w:rPr>
        <w:t>It should be noted that these educational prescriptions were distillations of the vast Chinese literary tradition and recommended only the seminal and essential titles. Yet this casual survey of Qing educators highlights the substantial amount of reading expected of the student. Despite the consensus of a knowledge base, it is surprising that there was not a dictionary of terms (</w:t>
      </w:r>
      <w:r w:rsidR="00454F8B" w:rsidRPr="00A12889">
        <w:rPr>
          <w:rFonts w:ascii="Times New Roman" w:eastAsia="SimSun" w:hAnsi="Times New Roman" w:cs="Times New Roman"/>
          <w:szCs w:val="24"/>
        </w:rPr>
        <w:t>e.g.</w:t>
      </w:r>
      <w:r w:rsidRPr="00A12889">
        <w:rPr>
          <w:rFonts w:ascii="Times New Roman" w:eastAsia="SimSun" w:hAnsi="Times New Roman" w:cs="Times New Roman"/>
          <w:szCs w:val="24"/>
        </w:rPr>
        <w:t xml:space="preserve"> personages, places, events) required for the examinations. This was ultimately the role of the elementary textbooks.</w:t>
      </w:r>
    </w:p>
    <w:p w14:paraId="525221C1" w14:textId="12A164D0" w:rsidR="00DC6187" w:rsidRPr="00A12889" w:rsidRDefault="00DC6187"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As children made the transition from word-recognition primers like the ‘</w:t>
      </w:r>
      <w:r w:rsidRPr="00A12889">
        <w:rPr>
          <w:rFonts w:ascii="Times New Roman" w:eastAsia="SimSun" w:hAnsi="Times New Roman" w:cs="Times New Roman"/>
          <w:i/>
          <w:iCs/>
          <w:szCs w:val="24"/>
        </w:rPr>
        <w:t>san bai qian</w:t>
      </w:r>
      <w:r w:rsidRPr="00A12889">
        <w:rPr>
          <w:rFonts w:ascii="Times New Roman" w:eastAsia="SimSun" w:hAnsi="Times New Roman" w:cs="Times New Roman"/>
          <w:szCs w:val="24"/>
        </w:rPr>
        <w:t xml:space="preserve">’ to the advanced texts in the reading lists, elementary textbooks served to bridge the gap in cultural knowledge and classical literacy. This would also be laying the foundations for later </w:t>
      </w:r>
      <w:r w:rsidRPr="00A12889">
        <w:rPr>
          <w:rFonts w:ascii="Times New Roman" w:eastAsia="SimSun" w:hAnsi="Times New Roman" w:cs="Times New Roman"/>
          <w:szCs w:val="24"/>
        </w:rPr>
        <w:lastRenderedPageBreak/>
        <w:t>writ</w:t>
      </w:r>
      <w:r w:rsidR="001B6C45" w:rsidRPr="00A12889">
        <w:rPr>
          <w:rFonts w:ascii="Times New Roman" w:eastAsia="SimSun" w:hAnsi="Times New Roman" w:cs="Times New Roman"/>
          <w:szCs w:val="24"/>
        </w:rPr>
        <w:t>ten compositions</w:t>
      </w:r>
      <w:r w:rsidRPr="00A12889">
        <w:rPr>
          <w:rFonts w:ascii="Times New Roman" w:eastAsia="SimSun" w:hAnsi="Times New Roman" w:cs="Times New Roman"/>
          <w:szCs w:val="24"/>
        </w:rPr>
        <w:t xml:space="preserve">. Educator and statesman Cai Yuanpei </w:t>
      </w:r>
      <w:r w:rsidR="00C9366D" w:rsidRPr="00A12889">
        <w:rPr>
          <w:rFonts w:ascii="Times New Roman" w:eastAsia="SimSun" w:hAnsi="Times New Roman" w:cs="Times New Roman"/>
          <w:szCs w:val="24"/>
        </w:rPr>
        <w:t>蔡元培</w:t>
      </w:r>
      <w:r w:rsidR="00C9366D"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 xml:space="preserve">(1868–1940) wrote: </w:t>
      </w:r>
    </w:p>
    <w:p w14:paraId="33E5BD69" w14:textId="4C83387D" w:rsidR="00DC6187" w:rsidRPr="00A12889" w:rsidRDefault="00DC6187" w:rsidP="005142D5">
      <w:pPr>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 xml:space="preserve">The goal of a Chinese premodern education was to achieve scholarly honours and [thereby] become an official. To this end, one had to undertake the imperial examinations. For the examinations, one was required to write poetry and prose. To compose, one had to learn ancient words, study ancient texts and remember ancient particulars. As such, one started with texts such as the </w:t>
      </w:r>
      <w:r w:rsidRPr="00A12889">
        <w:rPr>
          <w:rFonts w:ascii="Times New Roman" w:eastAsia="SimSun" w:hAnsi="Times New Roman" w:cs="Times New Roman"/>
          <w:i/>
          <w:iCs/>
          <w:szCs w:val="24"/>
        </w:rPr>
        <w:t>Thousand Character Essay</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 xml:space="preserve">Shentong shi </w:t>
      </w:r>
      <w:r w:rsidRPr="00A12889">
        <w:rPr>
          <w:rFonts w:ascii="Times New Roman" w:eastAsia="SimSun" w:hAnsi="Times New Roman" w:cs="Times New Roman"/>
          <w:szCs w:val="24"/>
        </w:rPr>
        <w:t>神童詩</w:t>
      </w:r>
      <w:r w:rsidRPr="00A12889">
        <w:rPr>
          <w:rFonts w:ascii="Times New Roman" w:eastAsia="SimSun" w:hAnsi="Times New Roman" w:cs="Times New Roman"/>
          <w:szCs w:val="24"/>
        </w:rPr>
        <w:t xml:space="preserve"> (Verses of child prodigies), the </w:t>
      </w:r>
      <w:r w:rsidRPr="00A12889">
        <w:rPr>
          <w:rFonts w:ascii="Times New Roman" w:eastAsia="SimSun" w:hAnsi="Times New Roman" w:cs="Times New Roman"/>
          <w:i/>
          <w:iCs/>
          <w:szCs w:val="24"/>
        </w:rPr>
        <w:t>Young Horse and the Shadow of a Whip</w:t>
      </w:r>
      <w:r w:rsidRPr="00A12889">
        <w:rPr>
          <w:rFonts w:ascii="Times New Roman" w:eastAsia="SimSun" w:hAnsi="Times New Roman" w:cs="Times New Roman"/>
          <w:szCs w:val="24"/>
        </w:rPr>
        <w:t xml:space="preserve">, and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Next would be the Four Books and Five Classics, followed by learning the eight-legged essay and </w:t>
      </w:r>
      <w:r w:rsidR="001B6C45"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verse</w:t>
      </w:r>
      <w:r w:rsidR="001B6C45"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 of five-character phrases and eight rhyming words.</w:t>
      </w:r>
      <w:r w:rsidRPr="00A12889">
        <w:rPr>
          <w:rStyle w:val="FootnoteReference"/>
          <w:rFonts w:ascii="Times New Roman" w:eastAsia="SimSun" w:hAnsi="Times New Roman" w:cs="Times New Roman"/>
          <w:szCs w:val="24"/>
        </w:rPr>
        <w:footnoteReference w:id="680"/>
      </w:r>
      <w:r w:rsidRPr="00A12889">
        <w:rPr>
          <w:rFonts w:ascii="Times New Roman" w:eastAsia="SimSun" w:hAnsi="Times New Roman" w:cs="Times New Roman"/>
          <w:szCs w:val="24"/>
        </w:rPr>
        <w:t xml:space="preserve"> </w:t>
      </w:r>
    </w:p>
    <w:p w14:paraId="0DDA268C" w14:textId="211AA5A7" w:rsidR="00DC6187" w:rsidRPr="00A12889" w:rsidRDefault="00DC6187"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Cai directly states the reality of education for officialdom and explains the stepwise progression from the primers to the canonical works to </w:t>
      </w:r>
      <w:r w:rsidR="001B6C45" w:rsidRPr="00A12889">
        <w:rPr>
          <w:rFonts w:ascii="Times New Roman" w:eastAsia="SimSun" w:hAnsi="Times New Roman" w:cs="Times New Roman"/>
          <w:szCs w:val="24"/>
        </w:rPr>
        <w:t xml:space="preserve">written </w:t>
      </w:r>
      <w:r w:rsidRPr="00A12889">
        <w:rPr>
          <w:rFonts w:ascii="Times New Roman" w:eastAsia="SimSun" w:hAnsi="Times New Roman" w:cs="Times New Roman"/>
          <w:szCs w:val="24"/>
        </w:rPr>
        <w:t xml:space="preserve">composition. Texts like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were mentioned as aiding students to ‘learn ancient words, study ancient texts and remember ancient </w:t>
      </w:r>
      <w:r w:rsidR="00C9366D" w:rsidRPr="00A12889">
        <w:rPr>
          <w:rFonts w:ascii="Times New Roman" w:eastAsia="SimSun" w:hAnsi="Times New Roman" w:cs="Times New Roman"/>
          <w:szCs w:val="24"/>
        </w:rPr>
        <w:t>particulars’</w:t>
      </w:r>
      <w:r w:rsidRPr="00A12889">
        <w:rPr>
          <w:rFonts w:ascii="Times New Roman" w:eastAsia="SimSun" w:hAnsi="Times New Roman" w:cs="Times New Roman"/>
          <w:szCs w:val="24"/>
        </w:rPr>
        <w:t xml:space="preserve">. </w:t>
      </w:r>
      <w:r w:rsidR="00BA3F0D" w:rsidRPr="00A12889">
        <w:rPr>
          <w:rFonts w:ascii="Times New Roman" w:eastAsia="SimSun" w:hAnsi="Times New Roman" w:cs="Times New Roman"/>
          <w:szCs w:val="24"/>
        </w:rPr>
        <w:t xml:space="preserve">Feng Youlan’s biography also mentions the </w:t>
      </w:r>
      <w:r w:rsidR="00BA3F0D" w:rsidRPr="00A12889">
        <w:rPr>
          <w:rFonts w:ascii="Times New Roman" w:eastAsia="SimSun" w:hAnsi="Times New Roman" w:cs="Times New Roman"/>
          <w:i/>
          <w:iCs/>
          <w:szCs w:val="24"/>
        </w:rPr>
        <w:t>Treasury</w:t>
      </w:r>
      <w:r w:rsidR="00BA3F0D" w:rsidRPr="00A12889">
        <w:rPr>
          <w:rFonts w:ascii="Times New Roman" w:eastAsia="SimSun" w:hAnsi="Times New Roman" w:cs="Times New Roman"/>
          <w:szCs w:val="24"/>
        </w:rPr>
        <w:t xml:space="preserve"> in the same light – as reading material for literary allusions and other tropes in preparation for exam compositions.</w:t>
      </w:r>
      <w:r w:rsidR="00BA3F0D" w:rsidRPr="00A12889">
        <w:rPr>
          <w:rStyle w:val="FootnoteReference"/>
          <w:rFonts w:ascii="Times New Roman" w:eastAsia="SimSun" w:hAnsi="Times New Roman" w:cs="Times New Roman"/>
          <w:szCs w:val="24"/>
        </w:rPr>
        <w:footnoteReference w:id="681"/>
      </w:r>
      <w:r w:rsidR="00BA3F0D"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In other words, the elementary textbooks provided the necessary cultural literacy. In terms of American cultural literacy, Hirsch’s seminal work boldly proposed a list of ‘what literate Americans know</w:t>
      </w:r>
      <w:r w:rsidR="00C9366D" w:rsidRPr="00A12889">
        <w:rPr>
          <w:rFonts w:ascii="Times New Roman" w:eastAsia="SimSun" w:hAnsi="Times New Roman" w:cs="Times New Roman"/>
          <w:szCs w:val="24"/>
        </w:rPr>
        <w:t>’</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682"/>
      </w:r>
      <w:r w:rsidRPr="00A12889">
        <w:rPr>
          <w:rFonts w:ascii="Times New Roman" w:eastAsia="SimSun" w:hAnsi="Times New Roman" w:cs="Times New Roman"/>
          <w:szCs w:val="24"/>
        </w:rPr>
        <w:t xml:space="preserve"> This list developed into a dictionary of terms covering: the Bible; mythology and folklore; proverbs; idioms; literature; philosophy and religion; conventions of written English; fine arts; history; politics; geography; anthropology, psychology and sociology; business and economics; physical sciences and mathematics; earth sciences; life sciences; medicine and health; and technology.</w:t>
      </w:r>
      <w:r w:rsidRPr="00A12889">
        <w:rPr>
          <w:rStyle w:val="FootnoteReference"/>
          <w:rFonts w:ascii="Times New Roman" w:eastAsia="SimSun" w:hAnsi="Times New Roman" w:cs="Times New Roman"/>
          <w:szCs w:val="24"/>
        </w:rPr>
        <w:footnoteReference w:id="683"/>
      </w:r>
      <w:r w:rsidRPr="00A12889">
        <w:rPr>
          <w:rFonts w:ascii="Times New Roman" w:eastAsia="SimSun" w:hAnsi="Times New Roman" w:cs="Times New Roman"/>
          <w:szCs w:val="24"/>
        </w:rPr>
        <w:t xml:space="preserve"> Similarly, one could ask: What did the Qing dynasty literate know? What would a Qing cultural literacy dictionary include? The answer would involve extracting and classifying concrete units of information from all the titles in the aforementioned reading lists. While this is beyond the scope of this study, an analysis of the</w:t>
      </w:r>
      <w:r w:rsidR="00835CA4" w:rsidRPr="00A12889">
        <w:rPr>
          <w:rFonts w:ascii="Times New Roman" w:eastAsia="SimSun" w:hAnsi="Times New Roman" w:cs="Times New Roman"/>
          <w:szCs w:val="24"/>
        </w:rPr>
        <w:t xml:space="preserve"> personages and literature cited in the</w:t>
      </w:r>
      <w:r w:rsidRPr="00A12889">
        <w:rPr>
          <w:rFonts w:ascii="Times New Roman" w:eastAsia="SimSun" w:hAnsi="Times New Roman" w:cs="Times New Roman"/>
          <w:szCs w:val="24"/>
        </w:rPr>
        <w:t xml:space="preserve"> </w:t>
      </w:r>
      <w:r w:rsidRPr="00A12889">
        <w:rPr>
          <w:rFonts w:ascii="Times New Roman" w:eastAsia="SimSun" w:hAnsi="Times New Roman" w:cs="Times New Roman"/>
          <w:i/>
          <w:iCs/>
          <w:szCs w:val="24"/>
        </w:rPr>
        <w:t xml:space="preserve">Treasury </w:t>
      </w:r>
      <w:r w:rsidRPr="00A12889">
        <w:rPr>
          <w:rFonts w:ascii="Times New Roman" w:eastAsia="SimSun" w:hAnsi="Times New Roman" w:cs="Times New Roman"/>
          <w:szCs w:val="24"/>
        </w:rPr>
        <w:t xml:space="preserve">does offer preliminary insights </w:t>
      </w:r>
      <w:r w:rsidRPr="00A12889">
        <w:rPr>
          <w:rFonts w:ascii="Times New Roman" w:eastAsia="SimSun" w:hAnsi="Times New Roman" w:cs="Times New Roman"/>
          <w:szCs w:val="24"/>
        </w:rPr>
        <w:lastRenderedPageBreak/>
        <w:t>into the nature and content of cultural literacy in the Qing dynasty.</w:t>
      </w:r>
    </w:p>
    <w:p w14:paraId="05057B5D" w14:textId="77777777" w:rsidR="00DC6187" w:rsidRPr="00A12889" w:rsidRDefault="00DC6187" w:rsidP="006A539B">
      <w:pPr>
        <w:snapToGrid w:val="0"/>
        <w:spacing w:line="480" w:lineRule="auto"/>
        <w:rPr>
          <w:rFonts w:ascii="Times New Roman" w:eastAsia="SimSun" w:hAnsi="Times New Roman" w:cs="Times New Roman"/>
          <w:szCs w:val="24"/>
        </w:rPr>
      </w:pPr>
    </w:p>
    <w:p w14:paraId="3E5A6298" w14:textId="208F3595" w:rsidR="00DC6187" w:rsidRPr="00A12889" w:rsidRDefault="00DC6187" w:rsidP="006A539B">
      <w:pPr>
        <w:pStyle w:val="Heading3"/>
        <w:spacing w:line="480" w:lineRule="auto"/>
        <w:rPr>
          <w:rFonts w:eastAsia="SimSun" w:cs="Times New Roman"/>
        </w:rPr>
      </w:pPr>
      <w:bookmarkStart w:id="235" w:name="_Toc78826575"/>
      <w:r w:rsidRPr="00A12889">
        <w:rPr>
          <w:rFonts w:eastAsia="SimSun" w:cs="Times New Roman"/>
        </w:rPr>
        <w:t>5.2.1 Personages</w:t>
      </w:r>
      <w:bookmarkEnd w:id="235"/>
      <w:r w:rsidRPr="00A12889">
        <w:rPr>
          <w:rFonts w:eastAsia="SimSun" w:cs="Times New Roman"/>
        </w:rPr>
        <w:t xml:space="preserve"> </w:t>
      </w:r>
    </w:p>
    <w:p w14:paraId="2C8549D2" w14:textId="4CB55D1B" w:rsidR="00DC6187" w:rsidRPr="00A12889" w:rsidRDefault="00DC6187"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premodern education was decidedly literary in focus, underpinned by a moral philosophy based on ancient writings. </w:t>
      </w:r>
      <w:r w:rsidR="001853F5" w:rsidRPr="00A12889">
        <w:rPr>
          <w:rFonts w:ascii="Times New Roman" w:eastAsia="SimSun" w:hAnsi="Times New Roman" w:cs="Times New Roman"/>
          <w:szCs w:val="24"/>
        </w:rPr>
        <w:t xml:space="preserve">The type of assessment used for official appointment was also a major factor in education. </w:t>
      </w:r>
      <w:r w:rsidRPr="00A12889">
        <w:rPr>
          <w:rFonts w:ascii="Times New Roman" w:eastAsia="SimSun" w:hAnsi="Times New Roman" w:cs="Times New Roman"/>
          <w:szCs w:val="24"/>
        </w:rPr>
        <w:t>Exam composition required strict adherence to the philosophical discourse of the Cheng-Zhu school and reproduction of related texts and commentaries in the tradition. Cai Yuanpei remarked: ‘Despite children earnestly wanting to understand such knowledge as the natural sciences and social sciences, these subjects were not taught as they did not pertain to the examinations.’</w:t>
      </w:r>
      <w:r w:rsidRPr="00A12889">
        <w:rPr>
          <w:rStyle w:val="FootnoteReference"/>
          <w:rFonts w:ascii="Times New Roman" w:eastAsia="SimSun" w:hAnsi="Times New Roman" w:cs="Times New Roman"/>
          <w:szCs w:val="24"/>
        </w:rPr>
        <w:footnoteReference w:id="684"/>
      </w:r>
      <w:r w:rsidRPr="00A12889">
        <w:rPr>
          <w:rFonts w:ascii="Times New Roman" w:eastAsia="SimSun" w:hAnsi="Times New Roman" w:cs="Times New Roman"/>
          <w:szCs w:val="24"/>
        </w:rPr>
        <w:t xml:space="preserve"> The restriction to literary knowledge due to the Confucian humanistic tradition has also been linked to the requirements of writing stylised essays and poetry, along with cultural, historical, geographical, socio-political considerations in Ridley’s analysis.</w:t>
      </w:r>
      <w:r w:rsidRPr="00A12889">
        <w:rPr>
          <w:rStyle w:val="FootnoteReference"/>
          <w:rFonts w:ascii="Times New Roman" w:eastAsia="SimSun" w:hAnsi="Times New Roman" w:cs="Times New Roman"/>
          <w:szCs w:val="24"/>
        </w:rPr>
        <w:footnoteReference w:id="685"/>
      </w:r>
      <w:r w:rsidRPr="00A12889">
        <w:rPr>
          <w:rFonts w:ascii="Times New Roman" w:eastAsia="SimSun" w:hAnsi="Times New Roman" w:cs="Times New Roman"/>
          <w:szCs w:val="24"/>
        </w:rPr>
        <w:t xml:space="preserve"> </w:t>
      </w:r>
      <w:r w:rsidR="006F384A" w:rsidRPr="00A12889">
        <w:rPr>
          <w:rFonts w:ascii="Times New Roman" w:eastAsia="SimSun" w:hAnsi="Times New Roman" w:cs="Times New Roman"/>
          <w:szCs w:val="24"/>
        </w:rPr>
        <w:t xml:space="preserve">The knowledge requirements for the examination is reflected in part by the contents of elementary primers. </w:t>
      </w: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was a collection of allusions but the main text and annotations also proffered a voluminous array of cultural elements – from people and places to events and texts. This section will touch upon the personages in the text.</w:t>
      </w:r>
    </w:p>
    <w:p w14:paraId="106DC6A6" w14:textId="2AE4BC5D" w:rsidR="00DC6187" w:rsidRPr="00A12889" w:rsidRDefault="00DC6187"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t xml:space="preserve">There are 1488 personages named in the </w:t>
      </w:r>
      <w:r w:rsidRPr="00A12889">
        <w:rPr>
          <w:rFonts w:ascii="Times New Roman" w:eastAsia="SimSun" w:hAnsi="Times New Roman" w:cs="Times New Roman"/>
          <w:i/>
          <w:iCs/>
          <w:szCs w:val="24"/>
        </w:rPr>
        <w:t>Treasury</w:t>
      </w:r>
      <w:r w:rsidR="00C9366D" w:rsidRPr="00A12889">
        <w:rPr>
          <w:rFonts w:ascii="Times New Roman" w:eastAsia="SimSun" w:hAnsi="Times New Roman" w:cs="Times New Roman"/>
          <w:szCs w:val="24"/>
        </w:rPr>
        <w:t xml:space="preserve"> throughout the main text and annotations</w:t>
      </w:r>
      <w:r w:rsidRPr="00A12889">
        <w:rPr>
          <w:rFonts w:ascii="Times New Roman" w:eastAsia="SimSun" w:hAnsi="Times New Roman" w:cs="Times New Roman"/>
          <w:szCs w:val="24"/>
        </w:rPr>
        <w:t xml:space="preserve">, including historical, mythical and fictional characters. Although the text is not ordered chronologically, the period covered spans from high antiquity beginning from the creation myth of Pan Gu </w:t>
      </w:r>
      <w:r w:rsidRPr="00A12889">
        <w:rPr>
          <w:rFonts w:ascii="Times New Roman" w:eastAsia="SimSun" w:hAnsi="Times New Roman" w:cs="Times New Roman"/>
          <w:szCs w:val="24"/>
        </w:rPr>
        <w:t>盤古</w:t>
      </w:r>
      <w:r w:rsidRPr="00A12889">
        <w:rPr>
          <w:rFonts w:ascii="Times New Roman" w:eastAsia="SimSun" w:hAnsi="Times New Roman" w:cs="Times New Roman"/>
          <w:szCs w:val="24"/>
        </w:rPr>
        <w:t xml:space="preserve"> to the Ming dynasty represented by the poet Yang Shen </w:t>
      </w:r>
      <w:r w:rsidRPr="00A12889">
        <w:rPr>
          <w:rFonts w:ascii="Times New Roman" w:eastAsia="SimSun" w:hAnsi="Times New Roman" w:cs="Times New Roman"/>
          <w:szCs w:val="24"/>
        </w:rPr>
        <w:t>楊慎</w:t>
      </w:r>
      <w:r w:rsidRPr="00A12889">
        <w:rPr>
          <w:rFonts w:ascii="Times New Roman" w:eastAsia="SimSun" w:hAnsi="Times New Roman" w:cs="Times New Roman"/>
          <w:szCs w:val="24"/>
        </w:rPr>
        <w:t xml:space="preserve"> (1488–1559). As a comparison, there are six thousand persons in the </w:t>
      </w:r>
      <w:r w:rsidRPr="00A12889">
        <w:rPr>
          <w:rFonts w:ascii="Times New Roman" w:eastAsia="SimSun" w:hAnsi="Times New Roman" w:cs="Times New Roman"/>
          <w:i/>
          <w:iCs/>
          <w:szCs w:val="24"/>
        </w:rPr>
        <w:t>Biographical Dictionary of the Qin, Han and Xin Periods (221 BC</w:t>
      </w:r>
      <w:r w:rsidRPr="00A12889">
        <w:rPr>
          <w:rFonts w:ascii="Times New Roman" w:eastAsia="SimSun" w:hAnsi="Times New Roman" w:cs="Times New Roman"/>
          <w:szCs w:val="24"/>
        </w:rPr>
        <w:t>–</w:t>
      </w:r>
      <w:r w:rsidRPr="00A12889">
        <w:rPr>
          <w:rFonts w:ascii="Times New Roman" w:eastAsia="SimSun" w:hAnsi="Times New Roman" w:cs="Times New Roman"/>
          <w:i/>
          <w:iCs/>
          <w:szCs w:val="24"/>
        </w:rPr>
        <w:t>AD 24)</w:t>
      </w:r>
      <w:r w:rsidRPr="00A12889">
        <w:rPr>
          <w:rFonts w:ascii="Times New Roman" w:eastAsia="SimSun" w:hAnsi="Times New Roman" w:cs="Times New Roman"/>
          <w:szCs w:val="24"/>
        </w:rPr>
        <w:t xml:space="preserve"> largely drawn from the standard histories, </w:t>
      </w:r>
      <w:r w:rsidRPr="00A12889">
        <w:rPr>
          <w:rFonts w:ascii="Times New Roman" w:eastAsia="SimSun" w:hAnsi="Times New Roman" w:cs="Times New Roman"/>
          <w:szCs w:val="24"/>
        </w:rPr>
        <w:lastRenderedPageBreak/>
        <w:t>while there are over eight thousand entries for the Later Han period.</w:t>
      </w:r>
      <w:r w:rsidRPr="00A12889">
        <w:rPr>
          <w:rStyle w:val="FootnoteReference"/>
          <w:rFonts w:ascii="Times New Roman" w:eastAsia="SimSun" w:hAnsi="Times New Roman" w:cs="Times New Roman"/>
          <w:szCs w:val="24"/>
        </w:rPr>
        <w:footnoteReference w:id="686"/>
      </w:r>
      <w:r w:rsidRPr="00A12889">
        <w:rPr>
          <w:rFonts w:ascii="Times New Roman" w:eastAsia="SimSun" w:hAnsi="Times New Roman" w:cs="Times New Roman"/>
          <w:szCs w:val="24"/>
        </w:rPr>
        <w:t xml:space="preserve"> This </w:t>
      </w:r>
      <w:r w:rsidR="001B6C45" w:rsidRPr="00A12889">
        <w:rPr>
          <w:rFonts w:ascii="Times New Roman" w:eastAsia="SimSun" w:hAnsi="Times New Roman" w:cs="Times New Roman"/>
          <w:szCs w:val="24"/>
        </w:rPr>
        <w:t xml:space="preserve">amounts to </w:t>
      </w:r>
      <w:r w:rsidRPr="00A12889">
        <w:rPr>
          <w:rFonts w:ascii="Times New Roman" w:eastAsia="SimSun" w:hAnsi="Times New Roman" w:cs="Times New Roman"/>
          <w:szCs w:val="24"/>
        </w:rPr>
        <w:t xml:space="preserve">a total of over </w:t>
      </w:r>
      <w:r w:rsidR="00C9366D" w:rsidRPr="00A12889">
        <w:rPr>
          <w:rFonts w:ascii="Times New Roman" w:eastAsia="SimSun" w:hAnsi="Times New Roman" w:cs="Times New Roman"/>
          <w:szCs w:val="24"/>
        </w:rPr>
        <w:t xml:space="preserve">fourteen thousand </w:t>
      </w:r>
      <w:r w:rsidRPr="00A12889">
        <w:rPr>
          <w:rFonts w:ascii="Times New Roman" w:eastAsia="SimSun" w:hAnsi="Times New Roman" w:cs="Times New Roman"/>
          <w:szCs w:val="24"/>
        </w:rPr>
        <w:t xml:space="preserve">personages from the Qin, Xin and Han dynasties alone, which the students would later encounter in their study of the historical works. Elementary primers introduced key figures in history and literature who were to be later </w:t>
      </w:r>
      <w:r w:rsidR="00D64181" w:rsidRPr="00A12889">
        <w:rPr>
          <w:rFonts w:ascii="Times New Roman" w:eastAsia="SimSun" w:hAnsi="Times New Roman" w:cs="Times New Roman"/>
          <w:szCs w:val="24"/>
        </w:rPr>
        <w:t>re</w:t>
      </w:r>
      <w:r w:rsidR="00D64181" w:rsidRPr="00A12889">
        <w:rPr>
          <w:rFonts w:ascii="Times New Roman" w:eastAsia="SimSun" w:hAnsi="Times New Roman" w:cs="Times New Roman"/>
          <w:szCs w:val="24"/>
          <w:lang w:eastAsia="zh-CN"/>
        </w:rPr>
        <w:t>acquainted</w:t>
      </w:r>
      <w:r w:rsidRPr="00A12889">
        <w:rPr>
          <w:rFonts w:ascii="Times New Roman" w:eastAsia="SimSun" w:hAnsi="Times New Roman" w:cs="Times New Roman"/>
          <w:szCs w:val="24"/>
        </w:rPr>
        <w:t xml:space="preserve"> and this repetition of information would improve the strength of the association in the child’s memory. As expected, there is considerabl</w:t>
      </w:r>
      <w:r w:rsidR="00D64181" w:rsidRPr="00A12889">
        <w:rPr>
          <w:rFonts w:ascii="Times New Roman" w:eastAsia="SimSun" w:hAnsi="Times New Roman" w:cs="Times New Roman"/>
          <w:szCs w:val="24"/>
        </w:rPr>
        <w:t>e</w:t>
      </w:r>
      <w:r w:rsidRPr="00A12889">
        <w:rPr>
          <w:rFonts w:ascii="Times New Roman" w:eastAsia="SimSun" w:hAnsi="Times New Roman" w:cs="Times New Roman"/>
          <w:szCs w:val="24"/>
        </w:rPr>
        <w:t xml:space="preserve"> overlap </w:t>
      </w:r>
      <w:r w:rsidR="00D64181" w:rsidRPr="00A12889">
        <w:rPr>
          <w:rFonts w:ascii="Times New Roman" w:eastAsia="SimSun" w:hAnsi="Times New Roman" w:cs="Times New Roman"/>
          <w:szCs w:val="24"/>
        </w:rPr>
        <w:t xml:space="preserve">between </w:t>
      </w:r>
      <w:r w:rsidRPr="00A12889">
        <w:rPr>
          <w:rFonts w:ascii="Times New Roman" w:eastAsia="SimSun" w:hAnsi="Times New Roman" w:cs="Times New Roman"/>
          <w:szCs w:val="24"/>
        </w:rPr>
        <w:t xml:space="preserve">personages </w:t>
      </w:r>
      <w:r w:rsidR="00D64181" w:rsidRPr="00A12889">
        <w:rPr>
          <w:rFonts w:ascii="Times New Roman" w:eastAsia="SimSun" w:hAnsi="Times New Roman" w:cs="Times New Roman"/>
          <w:szCs w:val="24"/>
        </w:rPr>
        <w:t xml:space="preserve">featuring </w:t>
      </w:r>
      <w:r w:rsidRPr="00A12889">
        <w:rPr>
          <w:rFonts w:ascii="Times New Roman" w:eastAsia="SimSun" w:hAnsi="Times New Roman" w:cs="Times New Roman"/>
          <w:szCs w:val="24"/>
        </w:rPr>
        <w:t xml:space="preserve">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t>
      </w:r>
      <w:r w:rsidR="00D64181" w:rsidRPr="00A12889">
        <w:rPr>
          <w:rFonts w:ascii="Times New Roman" w:eastAsia="SimSun" w:hAnsi="Times New Roman" w:cs="Times New Roman"/>
          <w:szCs w:val="24"/>
        </w:rPr>
        <w:t xml:space="preserve">and </w:t>
      </w:r>
      <w:r w:rsidRPr="00A12889">
        <w:rPr>
          <w:rFonts w:ascii="Times New Roman" w:eastAsia="SimSun" w:hAnsi="Times New Roman" w:cs="Times New Roman"/>
          <w:szCs w:val="24"/>
        </w:rPr>
        <w:t>other primers</w:t>
      </w:r>
      <w:r w:rsidR="00D64181"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w:t>
      </w:r>
      <w:r w:rsidR="00D64181" w:rsidRPr="00A12889">
        <w:rPr>
          <w:rFonts w:ascii="Times New Roman" w:eastAsia="SimSun" w:hAnsi="Times New Roman" w:cs="Times New Roman"/>
          <w:szCs w:val="24"/>
        </w:rPr>
        <w:t>for example,</w:t>
      </w:r>
      <w:r w:rsidRPr="00A12889">
        <w:rPr>
          <w:rFonts w:ascii="Times New Roman" w:eastAsia="SimSun" w:hAnsi="Times New Roman" w:cs="Times New Roman"/>
          <w:szCs w:val="24"/>
        </w:rPr>
        <w:t xml:space="preserve"> </w:t>
      </w:r>
      <w:r w:rsidR="00F2616C" w:rsidRPr="00A12889">
        <w:rPr>
          <w:rFonts w:ascii="Times New Roman" w:eastAsia="SimSun" w:hAnsi="Times New Roman" w:cs="Times New Roman"/>
          <w:szCs w:val="24"/>
        </w:rPr>
        <w:t>forty-three</w:t>
      </w:r>
      <w:r w:rsidRPr="00A12889">
        <w:rPr>
          <w:rFonts w:ascii="Times New Roman" w:eastAsia="SimSun" w:hAnsi="Times New Roman" w:cs="Times New Roman"/>
          <w:szCs w:val="24"/>
        </w:rPr>
        <w:t xml:space="preserve"> out of </w:t>
      </w:r>
      <w:r w:rsidR="00D64181" w:rsidRPr="00A12889">
        <w:rPr>
          <w:rFonts w:ascii="Times New Roman" w:eastAsia="SimSun" w:hAnsi="Times New Roman" w:cs="Times New Roman"/>
          <w:szCs w:val="24"/>
        </w:rPr>
        <w:t xml:space="preserve">the </w:t>
      </w:r>
      <w:r w:rsidR="00F2616C" w:rsidRPr="00A12889">
        <w:rPr>
          <w:rFonts w:ascii="Times New Roman" w:eastAsia="SimSun" w:hAnsi="Times New Roman" w:cs="Times New Roman"/>
          <w:szCs w:val="24"/>
        </w:rPr>
        <w:t xml:space="preserve">forty-eight </w:t>
      </w:r>
      <w:r w:rsidR="00D64181" w:rsidRPr="00A12889">
        <w:rPr>
          <w:rFonts w:ascii="Times New Roman" w:eastAsia="SimSun" w:hAnsi="Times New Roman" w:cs="Times New Roman"/>
          <w:szCs w:val="24"/>
        </w:rPr>
        <w:t xml:space="preserve">individuals </w:t>
      </w:r>
      <w:r w:rsidRPr="00A12889">
        <w:rPr>
          <w:rFonts w:ascii="Times New Roman" w:eastAsia="SimSun" w:hAnsi="Times New Roman" w:cs="Times New Roman"/>
          <w:szCs w:val="24"/>
        </w:rPr>
        <w:t xml:space="preserve">in the </w:t>
      </w:r>
      <w:r w:rsidRPr="00A12889">
        <w:rPr>
          <w:rFonts w:ascii="Times New Roman" w:eastAsia="SimSun" w:hAnsi="Times New Roman" w:cs="Times New Roman"/>
          <w:i/>
          <w:iCs/>
          <w:szCs w:val="24"/>
        </w:rPr>
        <w:t xml:space="preserve">Three Character Classic </w:t>
      </w:r>
      <w:r w:rsidRPr="00A12889">
        <w:rPr>
          <w:rFonts w:ascii="Times New Roman" w:eastAsia="SimSun" w:hAnsi="Times New Roman" w:cs="Times New Roman"/>
          <w:szCs w:val="24"/>
        </w:rPr>
        <w:t xml:space="preserve">and </w:t>
      </w:r>
      <w:r w:rsidR="00F2616C" w:rsidRPr="00A12889">
        <w:rPr>
          <w:rFonts w:ascii="Times New Roman" w:eastAsia="SimSun" w:hAnsi="Times New Roman" w:cs="Times New Roman"/>
          <w:szCs w:val="24"/>
        </w:rPr>
        <w:t xml:space="preserve">thirty-six </w:t>
      </w:r>
      <w:r w:rsidRPr="00A12889">
        <w:rPr>
          <w:rFonts w:ascii="Times New Roman" w:eastAsia="SimSun" w:hAnsi="Times New Roman" w:cs="Times New Roman"/>
          <w:szCs w:val="24"/>
        </w:rPr>
        <w:t xml:space="preserve">out of </w:t>
      </w:r>
      <w:r w:rsidR="00D64181" w:rsidRPr="00A12889">
        <w:rPr>
          <w:rFonts w:ascii="Times New Roman" w:eastAsia="SimSun" w:hAnsi="Times New Roman" w:cs="Times New Roman"/>
          <w:szCs w:val="24"/>
        </w:rPr>
        <w:t xml:space="preserve">the </w:t>
      </w:r>
      <w:r w:rsidR="00F2616C" w:rsidRPr="00A12889">
        <w:rPr>
          <w:rFonts w:ascii="Times New Roman" w:eastAsia="SimSun" w:hAnsi="Times New Roman" w:cs="Times New Roman"/>
          <w:szCs w:val="24"/>
        </w:rPr>
        <w:t>forty-eight</w:t>
      </w:r>
      <w:r w:rsidRPr="00A12889">
        <w:rPr>
          <w:rFonts w:ascii="Times New Roman" w:eastAsia="SimSun" w:hAnsi="Times New Roman" w:cs="Times New Roman"/>
          <w:szCs w:val="24"/>
        </w:rPr>
        <w:t xml:space="preserve"> </w:t>
      </w:r>
      <w:r w:rsidR="00D64181" w:rsidRPr="00A12889">
        <w:rPr>
          <w:rFonts w:ascii="Times New Roman" w:eastAsia="SimSun" w:hAnsi="Times New Roman" w:cs="Times New Roman"/>
          <w:szCs w:val="24"/>
        </w:rPr>
        <w:t xml:space="preserve">persons </w:t>
      </w:r>
      <w:r w:rsidRPr="00A12889">
        <w:rPr>
          <w:rFonts w:ascii="Times New Roman" w:eastAsia="SimSun" w:hAnsi="Times New Roman" w:cs="Times New Roman"/>
          <w:szCs w:val="24"/>
        </w:rPr>
        <w:t xml:space="preserve">in the </w:t>
      </w:r>
      <w:r w:rsidRPr="00A12889">
        <w:rPr>
          <w:rFonts w:ascii="Times New Roman" w:eastAsia="SimSun" w:hAnsi="Times New Roman" w:cs="Times New Roman"/>
          <w:i/>
          <w:iCs/>
          <w:szCs w:val="24"/>
        </w:rPr>
        <w:t>Thousand Character Classic</w:t>
      </w:r>
      <w:r w:rsidRPr="00A12889">
        <w:rPr>
          <w:rFonts w:ascii="Times New Roman" w:eastAsia="SimSun" w:hAnsi="Times New Roman" w:cs="Times New Roman"/>
          <w:szCs w:val="24"/>
        </w:rPr>
        <w:t xml:space="preserve">. In terms of the 289 personages in the Four Books,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mentions nine out of the </w:t>
      </w:r>
      <w:r w:rsidR="00F2616C" w:rsidRPr="00A12889">
        <w:rPr>
          <w:rFonts w:ascii="Times New Roman" w:eastAsia="SimSun" w:hAnsi="Times New Roman" w:cs="Times New Roman"/>
          <w:szCs w:val="24"/>
        </w:rPr>
        <w:t xml:space="preserve">twelve </w:t>
      </w:r>
      <w:r w:rsidRPr="00A12889">
        <w:rPr>
          <w:rFonts w:ascii="Times New Roman" w:eastAsia="SimSun" w:hAnsi="Times New Roman" w:cs="Times New Roman"/>
          <w:szCs w:val="24"/>
        </w:rPr>
        <w:t xml:space="preserve">persons in the </w:t>
      </w:r>
      <w:r w:rsidRPr="00A12889">
        <w:rPr>
          <w:rFonts w:ascii="Times New Roman" w:eastAsia="SimSun" w:hAnsi="Times New Roman" w:cs="Times New Roman"/>
          <w:i/>
          <w:iCs/>
          <w:szCs w:val="24"/>
        </w:rPr>
        <w:t>Great Learning</w:t>
      </w:r>
      <w:r w:rsidRPr="00A12889">
        <w:rPr>
          <w:rFonts w:ascii="Times New Roman" w:eastAsia="SimSun" w:hAnsi="Times New Roman" w:cs="Times New Roman"/>
          <w:szCs w:val="24"/>
        </w:rPr>
        <w:t xml:space="preserve">, all </w:t>
      </w:r>
      <w:r w:rsidR="00F2616C" w:rsidRPr="00A12889">
        <w:rPr>
          <w:rFonts w:ascii="Times New Roman" w:eastAsia="SimSun" w:hAnsi="Times New Roman" w:cs="Times New Roman"/>
          <w:szCs w:val="24"/>
        </w:rPr>
        <w:t xml:space="preserve">eleven </w:t>
      </w:r>
      <w:r w:rsidRPr="00A12889">
        <w:rPr>
          <w:rFonts w:ascii="Times New Roman" w:eastAsia="SimSun" w:hAnsi="Times New Roman" w:cs="Times New Roman"/>
          <w:szCs w:val="24"/>
        </w:rPr>
        <w:t xml:space="preserve">persons in the </w:t>
      </w:r>
      <w:r w:rsidRPr="00A12889">
        <w:rPr>
          <w:rFonts w:ascii="Times New Roman" w:eastAsia="SimSun" w:hAnsi="Times New Roman" w:cs="Times New Roman"/>
          <w:i/>
          <w:iCs/>
          <w:szCs w:val="24"/>
        </w:rPr>
        <w:t>Doctrine of the Mean</w:t>
      </w:r>
      <w:r w:rsidRPr="00A12889">
        <w:rPr>
          <w:rFonts w:ascii="Times New Roman" w:eastAsia="SimSun" w:hAnsi="Times New Roman" w:cs="Times New Roman"/>
          <w:szCs w:val="24"/>
        </w:rPr>
        <w:t xml:space="preserve">, </w:t>
      </w:r>
      <w:r w:rsidR="00F2616C" w:rsidRPr="00A12889">
        <w:rPr>
          <w:rFonts w:ascii="Times New Roman" w:eastAsia="SimSun" w:hAnsi="Times New Roman" w:cs="Times New Roman"/>
          <w:szCs w:val="24"/>
        </w:rPr>
        <w:t xml:space="preserve">thirty-eight </w:t>
      </w:r>
      <w:r w:rsidRPr="00A12889">
        <w:rPr>
          <w:rFonts w:ascii="Times New Roman" w:eastAsia="SimSun" w:hAnsi="Times New Roman" w:cs="Times New Roman"/>
          <w:szCs w:val="24"/>
        </w:rPr>
        <w:t xml:space="preserve">out of 140 in the </w:t>
      </w:r>
      <w:r w:rsidRPr="00A12889">
        <w:rPr>
          <w:rFonts w:ascii="Times New Roman" w:eastAsia="SimSun" w:hAnsi="Times New Roman" w:cs="Times New Roman"/>
          <w:i/>
          <w:iCs/>
          <w:szCs w:val="24"/>
        </w:rPr>
        <w:t>Analects</w:t>
      </w:r>
      <w:r w:rsidRPr="00A12889">
        <w:rPr>
          <w:rFonts w:ascii="Times New Roman" w:eastAsia="SimSun" w:hAnsi="Times New Roman" w:cs="Times New Roman"/>
          <w:szCs w:val="24"/>
        </w:rPr>
        <w:t xml:space="preserve">, and </w:t>
      </w:r>
      <w:r w:rsidR="00F2616C" w:rsidRPr="00A12889">
        <w:rPr>
          <w:rFonts w:ascii="Times New Roman" w:eastAsia="SimSun" w:hAnsi="Times New Roman" w:cs="Times New Roman"/>
          <w:szCs w:val="24"/>
        </w:rPr>
        <w:t xml:space="preserve">forty-five </w:t>
      </w:r>
      <w:r w:rsidRPr="00A12889">
        <w:rPr>
          <w:rFonts w:ascii="Times New Roman" w:eastAsia="SimSun" w:hAnsi="Times New Roman" w:cs="Times New Roman"/>
          <w:szCs w:val="24"/>
        </w:rPr>
        <w:t xml:space="preserve">out of 175 in the </w:t>
      </w:r>
      <w:r w:rsidRPr="00A12889">
        <w:rPr>
          <w:rFonts w:ascii="Times New Roman" w:eastAsia="SimSun" w:hAnsi="Times New Roman" w:cs="Times New Roman"/>
          <w:i/>
          <w:iCs/>
          <w:szCs w:val="24"/>
        </w:rPr>
        <w:t>Mencius</w:t>
      </w:r>
      <w:r w:rsidRPr="00A12889">
        <w:rPr>
          <w:rFonts w:ascii="Times New Roman" w:eastAsia="SimSun" w:hAnsi="Times New Roman" w:cs="Times New Roman"/>
          <w:szCs w:val="24"/>
        </w:rPr>
        <w:t xml:space="preserve">. The limited coverage from the </w:t>
      </w:r>
      <w:r w:rsidRPr="00A12889">
        <w:rPr>
          <w:rFonts w:ascii="Times New Roman" w:eastAsia="SimSun" w:hAnsi="Times New Roman" w:cs="Times New Roman"/>
          <w:i/>
          <w:iCs/>
          <w:szCs w:val="24"/>
        </w:rPr>
        <w:t>Analects</w:t>
      </w:r>
      <w:r w:rsidRPr="00A12889">
        <w:rPr>
          <w:rFonts w:ascii="Times New Roman" w:eastAsia="SimSun" w:hAnsi="Times New Roman" w:cs="Times New Roman"/>
          <w:szCs w:val="24"/>
        </w:rPr>
        <w:t xml:space="preserve"> and the </w:t>
      </w:r>
      <w:r w:rsidRPr="00A12889">
        <w:rPr>
          <w:rFonts w:ascii="Times New Roman" w:eastAsia="SimSun" w:hAnsi="Times New Roman" w:cs="Times New Roman"/>
          <w:i/>
          <w:iCs/>
          <w:szCs w:val="24"/>
        </w:rPr>
        <w:t>Mencius</w:t>
      </w:r>
      <w:r w:rsidRPr="00A12889">
        <w:rPr>
          <w:rFonts w:ascii="Times New Roman" w:eastAsia="SimSun" w:hAnsi="Times New Roman" w:cs="Times New Roman"/>
          <w:szCs w:val="24"/>
        </w:rPr>
        <w:t xml:space="preserve"> was arguably due to the characters being students or contemporaries of the respective philosophers, who may not have achieved historical eminence. </w:t>
      </w:r>
    </w:p>
    <w:p w14:paraId="5E6A7B1C" w14:textId="77777777" w:rsidR="00DC6187" w:rsidRPr="00A12889" w:rsidRDefault="00DC6187"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Beyond merely providing repeated exposure to the same cultural information,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elaborates on prior knowledge through different anecdotes and forms of address. Personages are frequently known by various names, including their personal name, style name, titles, posthumous title. For example, poet Su Shi </w:t>
      </w:r>
      <w:r w:rsidRPr="00A12889">
        <w:rPr>
          <w:rFonts w:ascii="Times New Roman" w:eastAsia="SimSun" w:hAnsi="Times New Roman" w:cs="Times New Roman"/>
          <w:szCs w:val="24"/>
        </w:rPr>
        <w:t>蘇軾</w:t>
      </w:r>
      <w:r w:rsidRPr="00A12889">
        <w:rPr>
          <w:rFonts w:ascii="Times New Roman" w:eastAsia="SimSun" w:hAnsi="Times New Roman" w:cs="Times New Roman"/>
          <w:szCs w:val="24"/>
        </w:rPr>
        <w:t xml:space="preserve"> (1037–1101) is mentioned sixteen times, inclusive of references to his literature, and is variously addressed by his personal name, style name ‘Su Zizhan’ </w:t>
      </w:r>
      <w:r w:rsidRPr="00A12889">
        <w:rPr>
          <w:rFonts w:ascii="Times New Roman" w:eastAsia="SimSun" w:hAnsi="Times New Roman" w:cs="Times New Roman"/>
          <w:szCs w:val="24"/>
        </w:rPr>
        <w:t>蘇子瞻</w:t>
      </w:r>
      <w:r w:rsidRPr="00A12889">
        <w:rPr>
          <w:rFonts w:ascii="Times New Roman" w:eastAsia="SimSun" w:hAnsi="Times New Roman" w:cs="Times New Roman"/>
          <w:szCs w:val="24"/>
        </w:rPr>
        <w:t xml:space="preserve"> and his art name ‘Su Dongpo’ </w:t>
      </w:r>
      <w:r w:rsidRPr="00A12889">
        <w:rPr>
          <w:rFonts w:ascii="Times New Roman" w:eastAsia="SimSun" w:hAnsi="Times New Roman" w:cs="Times New Roman"/>
          <w:szCs w:val="24"/>
        </w:rPr>
        <w:t>蘇東坡</w:t>
      </w:r>
      <w:r w:rsidRPr="00A12889">
        <w:rPr>
          <w:rFonts w:ascii="Times New Roman" w:eastAsia="SimSun" w:hAnsi="Times New Roman" w:cs="Times New Roman"/>
          <w:szCs w:val="24"/>
        </w:rPr>
        <w:t xml:space="preserve">; calligrapher Wang Xizhi </w:t>
      </w:r>
      <w:r w:rsidRPr="00A12889">
        <w:rPr>
          <w:rFonts w:ascii="Times New Roman" w:eastAsia="SimSun" w:hAnsi="Times New Roman" w:cs="Times New Roman"/>
          <w:szCs w:val="24"/>
        </w:rPr>
        <w:t>王羲之</w:t>
      </w:r>
      <w:r w:rsidRPr="00A12889">
        <w:rPr>
          <w:rFonts w:ascii="Times New Roman" w:eastAsia="SimSun" w:hAnsi="Times New Roman" w:cs="Times New Roman"/>
          <w:szCs w:val="24"/>
        </w:rPr>
        <w:t xml:space="preserve"> (303–361) is also known by his military position ‘</w:t>
      </w:r>
      <w:r w:rsidRPr="00A12889">
        <w:rPr>
          <w:rFonts w:ascii="Times New Roman" w:eastAsia="SimSun" w:hAnsi="Times New Roman" w:cs="Times New Roman"/>
          <w:i/>
          <w:iCs/>
          <w:szCs w:val="24"/>
        </w:rPr>
        <w:t>You jun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右軍</w:t>
      </w:r>
      <w:r w:rsidRPr="00A12889">
        <w:rPr>
          <w:rFonts w:ascii="Times New Roman" w:eastAsia="SimSun" w:hAnsi="Times New Roman" w:cs="Times New Roman"/>
          <w:szCs w:val="24"/>
        </w:rPr>
        <w:t xml:space="preserve">. Rulers could also be known by their personal name, posthumous name or temple names. </w:t>
      </w:r>
      <w:r w:rsidRPr="00A12889">
        <w:rPr>
          <w:rFonts w:ascii="Times New Roman" w:eastAsia="SimSun" w:hAnsi="Times New Roman" w:cs="Times New Roman"/>
          <w:szCs w:val="24"/>
        </w:rPr>
        <w:lastRenderedPageBreak/>
        <w:t xml:space="preserve">As the different names were used interchangeably in the literature,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provided readers with this understanding through the annotations.</w:t>
      </w:r>
    </w:p>
    <w:p w14:paraId="3601D2D7" w14:textId="1C748A22" w:rsidR="00DC6187" w:rsidRPr="00A12889" w:rsidRDefault="00DC6187"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most popular figure is unsurprisingly Confucius who is mentioned </w:t>
      </w:r>
      <w:r w:rsidR="006A45E6" w:rsidRPr="00A12889">
        <w:rPr>
          <w:rFonts w:ascii="Times New Roman" w:eastAsia="SimSun" w:hAnsi="Times New Roman" w:cs="Times New Roman"/>
          <w:szCs w:val="24"/>
        </w:rPr>
        <w:t>forty-nine</w:t>
      </w:r>
      <w:r w:rsidRPr="00A12889">
        <w:rPr>
          <w:rFonts w:ascii="Times New Roman" w:eastAsia="SimSun" w:hAnsi="Times New Roman" w:cs="Times New Roman"/>
          <w:szCs w:val="24"/>
        </w:rPr>
        <w:t xml:space="preserve"> times, followed by the Emperors Gaozu and Wu of the Han dynasty who appear thirty-five and thirty-three times, respectively. Although categorising the personages could shed light on the cultural and philosophical thought in the text, it is technically difficult to do so. This is because many of the personages have various professional roles – as scholar, philosopher, official, historian, essayist, and even poet. Moreover, they are ascribed multiple social roles, such as parent, child, leader, minister. The chapters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are grouped as semantic categories and </w:t>
      </w:r>
      <w:r w:rsidR="00BF17FE" w:rsidRPr="00A12889">
        <w:rPr>
          <w:rFonts w:ascii="Times New Roman" w:eastAsia="SimSun" w:hAnsi="Times New Roman" w:cs="Times New Roman"/>
          <w:szCs w:val="24"/>
          <w:lang w:eastAsia="zh-CN"/>
        </w:rPr>
        <w:t>one</w:t>
      </w:r>
      <w:r w:rsidR="00BF17FE"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significant cultural framework that is embodied by the categorisation is the five fundamental human relations (discussed in Section 3.1). </w:t>
      </w:r>
      <w:r w:rsidR="00475CB7" w:rsidRPr="00A12889">
        <w:rPr>
          <w:rFonts w:ascii="Times New Roman" w:eastAsia="SimSun" w:hAnsi="Times New Roman" w:cs="Times New Roman"/>
          <w:szCs w:val="24"/>
        </w:rPr>
        <w:t xml:space="preserve">There are two roles in each relationship and each role is stereotyped in the primers with moral significance as part of the tradition of elementary learning. </w:t>
      </w:r>
      <w:r w:rsidRPr="00A12889">
        <w:rPr>
          <w:rFonts w:ascii="Times New Roman" w:eastAsia="SimSun" w:hAnsi="Times New Roman" w:cs="Times New Roman"/>
          <w:szCs w:val="24"/>
        </w:rPr>
        <w:t xml:space="preserve">But this was made even more necessary as the exams required interpretation through the lens of Cheng-Zhu orthodoxy. As such, the stereotypes were positive or negative exemplars of the roles based on various characteristics. In contrast to shorter primers,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allows multi-dimensional portrayals of personages. Simultaneously, connections to diverse schemas in the child’s mind can be formed as the following analysis of the Duke of Zhou demonstrates.</w:t>
      </w:r>
    </w:p>
    <w:p w14:paraId="7F024AA2" w14:textId="4C741985" w:rsidR="00DC6187" w:rsidRPr="00A12889" w:rsidRDefault="00DC6187"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A key figure in the development of Confucian thinking is the Duke of Zhou (‘</w:t>
      </w:r>
      <w:r w:rsidR="006A45E6"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who was prominently represented in the primers and canonical works.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is first encountered in the </w:t>
      </w:r>
      <w:r w:rsidRPr="00A12889">
        <w:rPr>
          <w:rFonts w:ascii="Times New Roman" w:eastAsia="SimSun" w:hAnsi="Times New Roman" w:cs="Times New Roman"/>
          <w:i/>
          <w:iCs/>
          <w:szCs w:val="24"/>
        </w:rPr>
        <w:t>Three Character Classic</w:t>
      </w:r>
      <w:r w:rsidRPr="00A12889">
        <w:rPr>
          <w:rFonts w:ascii="Times New Roman" w:eastAsia="SimSun" w:hAnsi="Times New Roman" w:cs="Times New Roman"/>
          <w:szCs w:val="24"/>
        </w:rPr>
        <w:t xml:space="preserve">, which states that he composed the </w:t>
      </w:r>
      <w:r w:rsidRPr="00A12889">
        <w:rPr>
          <w:rFonts w:ascii="Times New Roman" w:eastAsia="SimSun" w:hAnsi="Times New Roman" w:cs="Times New Roman"/>
          <w:i/>
          <w:iCs/>
          <w:szCs w:val="24"/>
        </w:rPr>
        <w:t>Rites of Zhou</w:t>
      </w:r>
      <w:r w:rsidRPr="00A12889">
        <w:rPr>
          <w:rFonts w:ascii="Times New Roman" w:eastAsia="SimSun" w:hAnsi="Times New Roman" w:cs="Times New Roman"/>
          <w:szCs w:val="24"/>
        </w:rPr>
        <w:t xml:space="preserve">, while the </w:t>
      </w:r>
      <w:r w:rsidRPr="00A12889">
        <w:rPr>
          <w:rFonts w:ascii="Times New Roman" w:eastAsia="SimSun" w:hAnsi="Times New Roman" w:cs="Times New Roman"/>
          <w:i/>
          <w:iCs/>
          <w:szCs w:val="24"/>
        </w:rPr>
        <w:t>Thousand Character Essay</w:t>
      </w:r>
      <w:r w:rsidRPr="00A12889">
        <w:rPr>
          <w:rFonts w:ascii="Times New Roman" w:eastAsia="SimSun" w:hAnsi="Times New Roman" w:cs="Times New Roman"/>
          <w:szCs w:val="24"/>
        </w:rPr>
        <w:t xml:space="preserve"> instead addresses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by his style name ‘Dan’ </w:t>
      </w:r>
      <w:r w:rsidRPr="00A12889">
        <w:rPr>
          <w:rFonts w:ascii="Times New Roman" w:eastAsia="SimSun" w:hAnsi="Times New Roman" w:cs="Times New Roman"/>
          <w:szCs w:val="24"/>
        </w:rPr>
        <w:t>旦</w:t>
      </w:r>
      <w:r w:rsidRPr="00A12889">
        <w:rPr>
          <w:rFonts w:ascii="Times New Roman" w:eastAsia="SimSun" w:hAnsi="Times New Roman" w:cs="Times New Roman"/>
          <w:szCs w:val="24"/>
        </w:rPr>
        <w:t xml:space="preserve"> in association with his fiefdom the state of Lu: ‘</w:t>
      </w:r>
      <w:r w:rsidR="006A45E6" w:rsidRPr="00A12889">
        <w:rPr>
          <w:rFonts w:ascii="Times New Roman" w:eastAsia="SimSun" w:hAnsi="Times New Roman" w:cs="Times New Roman"/>
          <w:szCs w:val="24"/>
        </w:rPr>
        <w:t>奄宅曲阜，微旦孰營</w:t>
      </w:r>
      <w:r w:rsidR="006A45E6"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 xml:space="preserve">Then, to make a liveable </w:t>
      </w:r>
      <w:r w:rsidRPr="00A12889">
        <w:rPr>
          <w:rFonts w:ascii="Times New Roman" w:eastAsia="SimSun" w:hAnsi="Times New Roman" w:cs="Times New Roman"/>
          <w:szCs w:val="24"/>
        </w:rPr>
        <w:lastRenderedPageBreak/>
        <w:t>residence of Qufu, If not Dan, who could have managed it?’</w:t>
      </w:r>
      <w:r w:rsidRPr="00A12889">
        <w:rPr>
          <w:rStyle w:val="FootnoteReference"/>
          <w:rFonts w:ascii="Times New Roman" w:eastAsia="SimSun" w:hAnsi="Times New Roman" w:cs="Times New Roman"/>
          <w:szCs w:val="24"/>
        </w:rPr>
        <w:footnoteReference w:id="687"/>
      </w:r>
      <w:r w:rsidRPr="00A12889">
        <w:rPr>
          <w:rFonts w:ascii="Times New Roman" w:eastAsia="SimSun" w:hAnsi="Times New Roman" w:cs="Times New Roman"/>
          <w:szCs w:val="24"/>
        </w:rPr>
        <w:t xml:space="preserve">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is noted </w:t>
      </w:r>
      <w:r w:rsidR="00D64181" w:rsidRPr="00A12889">
        <w:rPr>
          <w:rFonts w:ascii="Times New Roman" w:eastAsia="SimSun" w:hAnsi="Times New Roman" w:cs="Times New Roman"/>
          <w:szCs w:val="24"/>
        </w:rPr>
        <w:t>fifteen</w:t>
      </w:r>
      <w:r w:rsidRPr="00A12889">
        <w:rPr>
          <w:rFonts w:ascii="Times New Roman" w:eastAsia="SimSun" w:hAnsi="Times New Roman" w:cs="Times New Roman"/>
          <w:szCs w:val="24"/>
        </w:rPr>
        <w:t xml:space="preserve"> times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in either the main text or annotation. As the child reads sequentially through the text, different anecdotes of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are slowly revealed in</w:t>
      </w:r>
      <w:r w:rsidR="00D64181" w:rsidRPr="00A12889">
        <w:rPr>
          <w:rFonts w:ascii="Times New Roman" w:eastAsia="SimSun" w:hAnsi="Times New Roman" w:cs="Times New Roman"/>
          <w:szCs w:val="24"/>
        </w:rPr>
        <w:t xml:space="preserve"> fourteen chapters (from the second chapter to the final chapter) and across</w:t>
      </w:r>
      <w:r w:rsidRPr="00A12889">
        <w:rPr>
          <w:rFonts w:ascii="Times New Roman" w:eastAsia="SimSun" w:hAnsi="Times New Roman" w:cs="Times New Roman"/>
          <w:szCs w:val="24"/>
        </w:rPr>
        <w:t xml:space="preserve"> all four scrolls. The development of knowledge is cumulative</w:t>
      </w:r>
      <w:r w:rsidR="006A45E6" w:rsidRPr="00A12889">
        <w:rPr>
          <w:rFonts w:ascii="Times New Roman" w:eastAsia="SimSun" w:hAnsi="Times New Roman" w:cs="Times New Roman"/>
          <w:szCs w:val="24"/>
        </w:rPr>
        <w:t xml:space="preserve"> and</w:t>
      </w:r>
      <w:r w:rsidRPr="00A12889">
        <w:rPr>
          <w:rFonts w:ascii="Times New Roman" w:eastAsia="SimSun" w:hAnsi="Times New Roman" w:cs="Times New Roman"/>
          <w:szCs w:val="24"/>
        </w:rPr>
        <w:t xml:space="preserve"> build</w:t>
      </w:r>
      <w:r w:rsidR="006A45E6"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 on earlier reading. The </w:t>
      </w:r>
      <w:r w:rsidR="00D64181" w:rsidRPr="00A12889">
        <w:rPr>
          <w:rFonts w:ascii="Times New Roman" w:eastAsia="SimSun" w:hAnsi="Times New Roman" w:cs="Times New Roman"/>
          <w:szCs w:val="24"/>
        </w:rPr>
        <w:t>fifteen</w:t>
      </w:r>
      <w:r w:rsidRPr="00A12889">
        <w:rPr>
          <w:rFonts w:ascii="Times New Roman" w:eastAsia="SimSun" w:hAnsi="Times New Roman" w:cs="Times New Roman"/>
          <w:szCs w:val="24"/>
        </w:rPr>
        <w:t xml:space="preserve"> references to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in order of presentation are summarised below with a focus on the new information provided to the reader, his roles and connection to other persons (the original text can be found in Appendix 2).</w:t>
      </w:r>
    </w:p>
    <w:p w14:paraId="15F62277" w14:textId="77777777" w:rsidR="00DC6187" w:rsidRPr="00A12889" w:rsidRDefault="00DC6187" w:rsidP="006A539B">
      <w:pPr>
        <w:snapToGrid w:val="0"/>
        <w:spacing w:line="480" w:lineRule="auto"/>
        <w:ind w:firstLine="720"/>
        <w:rPr>
          <w:rFonts w:ascii="Times New Roman" w:eastAsia="SimSun" w:hAnsi="Times New Roman" w:cs="Times New Roman"/>
          <w:szCs w:val="24"/>
        </w:rPr>
      </w:pPr>
    </w:p>
    <w:p w14:paraId="1E94DB37" w14:textId="4419CCDF" w:rsidR="00DC6187" w:rsidRPr="00A12889" w:rsidRDefault="00DC6187" w:rsidP="006A539B">
      <w:pPr>
        <w:pStyle w:val="ListParagraph"/>
        <w:widowControl/>
        <w:numPr>
          <w:ilvl w:val="0"/>
          <w:numId w:val="15"/>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‘Geography’: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is associated with King Cheng of Zhou.</w:t>
      </w:r>
      <w:r w:rsidRPr="00A12889">
        <w:rPr>
          <w:rStyle w:val="FootnoteReference"/>
          <w:rFonts w:ascii="Times New Roman" w:eastAsia="SimSun" w:hAnsi="Times New Roman" w:cs="Times New Roman"/>
          <w:szCs w:val="24"/>
        </w:rPr>
        <w:footnoteReference w:id="688"/>
      </w:r>
      <w:r w:rsidRPr="00A12889">
        <w:rPr>
          <w:rFonts w:ascii="Times New Roman" w:eastAsia="SimSun" w:hAnsi="Times New Roman" w:cs="Times New Roman"/>
          <w:szCs w:val="24"/>
        </w:rPr>
        <w:t xml:space="preserve"> The passage in the annotation does not specifically state that he was the regent. However, that the </w:t>
      </w:r>
      <w:r w:rsidR="006A45E6" w:rsidRPr="00A12889">
        <w:rPr>
          <w:rFonts w:ascii="Times New Roman" w:eastAsia="SimSun" w:hAnsi="Times New Roman" w:cs="Times New Roman"/>
          <w:szCs w:val="24"/>
        </w:rPr>
        <w:t>d</w:t>
      </w:r>
      <w:r w:rsidRPr="00A12889">
        <w:rPr>
          <w:rFonts w:ascii="Times New Roman" w:eastAsia="SimSun" w:hAnsi="Times New Roman" w:cs="Times New Roman"/>
          <w:szCs w:val="24"/>
        </w:rPr>
        <w:t>uke speaks to the envoy from the state of Yuechang and later confers to him a south-pointing chariot (</w:t>
      </w:r>
      <w:r w:rsidRPr="00A12889">
        <w:rPr>
          <w:rFonts w:ascii="Times New Roman" w:eastAsia="SimSun" w:hAnsi="Times New Roman" w:cs="Times New Roman"/>
          <w:i/>
          <w:iCs/>
          <w:szCs w:val="24"/>
        </w:rPr>
        <w:t>zhenan che</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指南車</w:t>
      </w:r>
      <w:r w:rsidRPr="00A12889">
        <w:rPr>
          <w:rFonts w:ascii="Times New Roman" w:eastAsia="SimSun" w:hAnsi="Times New Roman" w:cs="Times New Roman"/>
          <w:szCs w:val="24"/>
        </w:rPr>
        <w:t>) to navigate his way home demonstrates authority. The main text states: ‘</w:t>
      </w:r>
      <w:r w:rsidRPr="00A12889">
        <w:rPr>
          <w:rFonts w:ascii="Times New Roman" w:eastAsia="SimSun" w:hAnsi="Times New Roman" w:cs="Times New Roman"/>
          <w:szCs w:val="24"/>
        </w:rPr>
        <w:t>海不揚波，知中國有聖人</w:t>
      </w:r>
      <w:r w:rsidRPr="00A12889">
        <w:rPr>
          <w:rFonts w:ascii="Times New Roman" w:eastAsia="SimSun" w:hAnsi="Times New Roman" w:cs="Times New Roman"/>
          <w:szCs w:val="24"/>
        </w:rPr>
        <w:t xml:space="preserve"> The sea has no waves, knowing that there is a sage in China.’ Although the idiom </w:t>
      </w:r>
      <w:r w:rsidRPr="00A12889">
        <w:rPr>
          <w:rFonts w:ascii="Times New Roman" w:eastAsia="SimSun" w:hAnsi="Times New Roman" w:cs="Times New Roman"/>
          <w:szCs w:val="24"/>
        </w:rPr>
        <w:t>海不揚波</w:t>
      </w:r>
      <w:r w:rsidRPr="00A12889">
        <w:rPr>
          <w:rFonts w:ascii="Times New Roman" w:eastAsia="SimSun" w:hAnsi="Times New Roman" w:cs="Times New Roman"/>
          <w:szCs w:val="24"/>
        </w:rPr>
        <w:t xml:space="preserve"> was later used to mean national stability, the text implies that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and King Cheng are </w:t>
      </w:r>
      <w:r w:rsidR="006A45E6" w:rsidRPr="00A12889">
        <w:rPr>
          <w:rFonts w:ascii="Times New Roman" w:eastAsia="SimSun" w:hAnsi="Times New Roman" w:cs="Times New Roman"/>
          <w:szCs w:val="24"/>
        </w:rPr>
        <w:t>sage rulers</w:t>
      </w:r>
      <w:r w:rsidRPr="00A12889">
        <w:rPr>
          <w:rFonts w:ascii="Times New Roman" w:eastAsia="SimSun" w:hAnsi="Times New Roman" w:cs="Times New Roman"/>
          <w:szCs w:val="24"/>
        </w:rPr>
        <w:t xml:space="preserve">. </w:t>
      </w:r>
    </w:p>
    <w:p w14:paraId="4FAA985C" w14:textId="1995FAE6" w:rsidR="00DC6187" w:rsidRPr="00A12889" w:rsidRDefault="00DC6187" w:rsidP="006A539B">
      <w:pPr>
        <w:pStyle w:val="ListParagraph"/>
        <w:widowControl/>
        <w:numPr>
          <w:ilvl w:val="0"/>
          <w:numId w:val="15"/>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Seasons’: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uke’s </w:t>
      </w:r>
      <w:r w:rsidR="007A07E3" w:rsidRPr="00A12889">
        <w:rPr>
          <w:rFonts w:ascii="Times New Roman" w:eastAsia="SimSun" w:hAnsi="Times New Roman" w:cs="Times New Roman"/>
          <w:szCs w:val="24"/>
        </w:rPr>
        <w:t>character</w:t>
      </w:r>
      <w:r w:rsidRPr="00A12889">
        <w:rPr>
          <w:rFonts w:ascii="Times New Roman" w:eastAsia="SimSun" w:hAnsi="Times New Roman" w:cs="Times New Roman"/>
          <w:szCs w:val="24"/>
        </w:rPr>
        <w:t xml:space="preserve"> is exemplified through his diligence.</w:t>
      </w:r>
      <w:r w:rsidRPr="00A12889">
        <w:rPr>
          <w:rStyle w:val="FootnoteReference"/>
          <w:rFonts w:ascii="Times New Roman" w:eastAsia="SimSun" w:hAnsi="Times New Roman" w:cs="Times New Roman"/>
          <w:szCs w:val="24"/>
        </w:rPr>
        <w:footnoteReference w:id="689"/>
      </w:r>
      <w:r w:rsidRPr="00A12889">
        <w:rPr>
          <w:rFonts w:ascii="Times New Roman" w:eastAsia="SimSun" w:hAnsi="Times New Roman" w:cs="Times New Roman"/>
          <w:szCs w:val="24"/>
        </w:rPr>
        <w:t xml:space="preserve"> The annotation states that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would sit and wait for sunrise before urgently completing his tasks. This shows his personal cultivation and the importance of treasuring time.</w:t>
      </w:r>
    </w:p>
    <w:p w14:paraId="5EA3D0EB" w14:textId="05243F33" w:rsidR="00DC6187" w:rsidRPr="00A12889" w:rsidRDefault="00DC6187" w:rsidP="006A539B">
      <w:pPr>
        <w:pStyle w:val="ListParagraph"/>
        <w:widowControl/>
        <w:numPr>
          <w:ilvl w:val="0"/>
          <w:numId w:val="15"/>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‘Grandparents, Grandchildren, Parents and Children’: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is portrayed as a strict father.</w:t>
      </w:r>
      <w:r w:rsidRPr="00A12889">
        <w:rPr>
          <w:rStyle w:val="FootnoteReference"/>
          <w:rFonts w:ascii="Times New Roman" w:eastAsia="SimSun" w:hAnsi="Times New Roman" w:cs="Times New Roman"/>
          <w:szCs w:val="24"/>
        </w:rPr>
        <w:footnoteReference w:id="690"/>
      </w:r>
      <w:r w:rsidRPr="00A12889">
        <w:rPr>
          <w:rFonts w:ascii="Times New Roman" w:eastAsia="SimSun" w:hAnsi="Times New Roman" w:cs="Times New Roman"/>
          <w:szCs w:val="24"/>
        </w:rPr>
        <w:t xml:space="preserve"> The reference to the </w:t>
      </w:r>
      <w:r w:rsidRPr="00A12889">
        <w:rPr>
          <w:rFonts w:ascii="Times New Roman" w:eastAsia="SimSun" w:hAnsi="Times New Roman" w:cs="Times New Roman"/>
          <w:i/>
          <w:iCs/>
          <w:szCs w:val="24"/>
        </w:rPr>
        <w:t>Shishuo xinyu</w:t>
      </w:r>
      <w:r w:rsidRPr="00A12889">
        <w:rPr>
          <w:rFonts w:ascii="Times New Roman" w:eastAsia="SimSun" w:hAnsi="Times New Roman" w:cs="Times New Roman"/>
          <w:szCs w:val="24"/>
        </w:rPr>
        <w:t xml:space="preserve"> notes that his son Bo Qin </w:t>
      </w:r>
      <w:r w:rsidRPr="00A12889">
        <w:rPr>
          <w:rFonts w:ascii="Times New Roman" w:eastAsia="SimSun" w:hAnsi="Times New Roman" w:cs="Times New Roman"/>
          <w:szCs w:val="24"/>
        </w:rPr>
        <w:t>伯禽</w:t>
      </w:r>
      <w:r w:rsidRPr="00A12889">
        <w:rPr>
          <w:rFonts w:ascii="Times New Roman" w:eastAsia="SimSun" w:hAnsi="Times New Roman" w:cs="Times New Roman"/>
          <w:szCs w:val="24"/>
        </w:rPr>
        <w:t xml:space="preserve"> and younger </w:t>
      </w:r>
      <w:r w:rsidRPr="00A12889">
        <w:rPr>
          <w:rFonts w:ascii="Times New Roman" w:eastAsia="SimSun" w:hAnsi="Times New Roman" w:cs="Times New Roman"/>
          <w:szCs w:val="24"/>
        </w:rPr>
        <w:lastRenderedPageBreak/>
        <w:t>brother Kang</w:t>
      </w:r>
      <w:r w:rsidR="008833AE"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hu </w:t>
      </w:r>
      <w:r w:rsidRPr="00A12889">
        <w:rPr>
          <w:rFonts w:ascii="Times New Roman" w:eastAsia="SimSun" w:hAnsi="Times New Roman" w:cs="Times New Roman"/>
          <w:szCs w:val="24"/>
        </w:rPr>
        <w:t>康叔</w:t>
      </w:r>
      <w:r w:rsidRPr="00A12889">
        <w:rPr>
          <w:rFonts w:ascii="Times New Roman" w:eastAsia="SimSun" w:hAnsi="Times New Roman" w:cs="Times New Roman"/>
          <w:szCs w:val="24"/>
        </w:rPr>
        <w:t xml:space="preserve"> were thrice punished when they </w:t>
      </w:r>
      <w:r w:rsidR="00D64181" w:rsidRPr="00A12889">
        <w:rPr>
          <w:rFonts w:ascii="Times New Roman" w:eastAsia="SimSun" w:hAnsi="Times New Roman" w:cs="Times New Roman"/>
          <w:szCs w:val="24"/>
        </w:rPr>
        <w:t xml:space="preserve">met with </w:t>
      </w:r>
      <w:r w:rsidRPr="00A12889">
        <w:rPr>
          <w:rFonts w:ascii="Times New Roman" w:eastAsia="SimSun" w:hAnsi="Times New Roman" w:cs="Times New Roman"/>
          <w:szCs w:val="24"/>
        </w:rPr>
        <w:t xml:space="preserve">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without knowing the reason</w:t>
      </w:r>
      <w:r w:rsidR="00D64181" w:rsidRPr="00A12889">
        <w:rPr>
          <w:rFonts w:ascii="Times New Roman" w:eastAsia="SimSun" w:hAnsi="Times New Roman" w:cs="Times New Roman"/>
          <w:szCs w:val="24"/>
        </w:rPr>
        <w:t xml:space="preserve"> for the </w:t>
      </w:r>
      <w:r w:rsidR="00727775" w:rsidRPr="00A12889">
        <w:rPr>
          <w:rFonts w:ascii="Times New Roman" w:eastAsia="SimSun" w:hAnsi="Times New Roman" w:cs="Times New Roman"/>
          <w:szCs w:val="24"/>
        </w:rPr>
        <w:t>punishment</w:t>
      </w:r>
      <w:r w:rsidRPr="00A12889">
        <w:rPr>
          <w:rFonts w:ascii="Times New Roman" w:eastAsia="SimSun" w:hAnsi="Times New Roman" w:cs="Times New Roman"/>
          <w:szCs w:val="24"/>
        </w:rPr>
        <w:t>. Later Bo Qin realises his error when he sees a tall tree symbolising the venerated father while a short catalpa tree symbolises the humble son.</w:t>
      </w:r>
    </w:p>
    <w:p w14:paraId="4D92BCDC" w14:textId="5BF2015A" w:rsidR="00DC6187" w:rsidRPr="00A12889" w:rsidRDefault="00DC6187" w:rsidP="006A539B">
      <w:pPr>
        <w:pStyle w:val="ListParagraph"/>
        <w:widowControl/>
        <w:numPr>
          <w:ilvl w:val="0"/>
          <w:numId w:val="15"/>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‘Siblings’: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punishes his brothers for their rebellion to bring order to the empire.</w:t>
      </w:r>
      <w:r w:rsidRPr="00A12889">
        <w:rPr>
          <w:rStyle w:val="FootnoteReference"/>
          <w:rFonts w:ascii="Times New Roman" w:eastAsia="SimSun" w:hAnsi="Times New Roman" w:cs="Times New Roman"/>
          <w:szCs w:val="24"/>
        </w:rPr>
        <w:footnoteReference w:id="691"/>
      </w:r>
      <w:r w:rsidRPr="00A12889">
        <w:rPr>
          <w:rFonts w:ascii="Times New Roman" w:eastAsia="SimSun" w:hAnsi="Times New Roman" w:cs="Times New Roman"/>
          <w:szCs w:val="24"/>
        </w:rPr>
        <w:t xml:space="preserve"> There is a reference to the </w:t>
      </w:r>
      <w:r w:rsidR="00D64181" w:rsidRPr="00A12889">
        <w:rPr>
          <w:rFonts w:ascii="Times New Roman" w:eastAsia="SimSun" w:hAnsi="Times New Roman" w:cs="Times New Roman"/>
          <w:i/>
          <w:iCs/>
          <w:szCs w:val="24"/>
        </w:rPr>
        <w:t xml:space="preserve">Classic </w:t>
      </w:r>
      <w:r w:rsidRPr="00A12889">
        <w:rPr>
          <w:rFonts w:ascii="Times New Roman" w:eastAsia="SimSun" w:hAnsi="Times New Roman" w:cs="Times New Roman"/>
          <w:i/>
          <w:iCs/>
          <w:szCs w:val="24"/>
        </w:rPr>
        <w:t>of Odes</w:t>
      </w:r>
      <w:r w:rsidRPr="00A12889">
        <w:rPr>
          <w:rFonts w:ascii="Times New Roman" w:eastAsia="SimSun" w:hAnsi="Times New Roman" w:cs="Times New Roman"/>
          <w:szCs w:val="24"/>
        </w:rPr>
        <w:t xml:space="preserve"> lauding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Moreover, the annotation explains that his brothers Guanshu </w:t>
      </w:r>
      <w:r w:rsidRPr="00A12889">
        <w:rPr>
          <w:rFonts w:ascii="Times New Roman" w:eastAsia="SimSun" w:hAnsi="Times New Roman" w:cs="Times New Roman"/>
          <w:szCs w:val="24"/>
        </w:rPr>
        <w:t>管叔</w:t>
      </w:r>
      <w:r w:rsidRPr="00A12889">
        <w:rPr>
          <w:rFonts w:ascii="Times New Roman" w:eastAsia="SimSun" w:hAnsi="Times New Roman" w:cs="Times New Roman"/>
          <w:szCs w:val="24"/>
        </w:rPr>
        <w:t xml:space="preserve"> and Caishu </w:t>
      </w:r>
      <w:r w:rsidRPr="00A12889">
        <w:rPr>
          <w:rFonts w:ascii="Times New Roman" w:eastAsia="SimSun" w:hAnsi="Times New Roman" w:cs="Times New Roman"/>
          <w:szCs w:val="24"/>
        </w:rPr>
        <w:t>蔡叔</w:t>
      </w:r>
      <w:r w:rsidRPr="00A12889">
        <w:rPr>
          <w:rFonts w:ascii="Times New Roman" w:eastAsia="SimSun" w:hAnsi="Times New Roman" w:cs="Times New Roman"/>
          <w:szCs w:val="24"/>
        </w:rPr>
        <w:t xml:space="preserve"> were to oversee Wu Geng </w:t>
      </w:r>
      <w:r w:rsidRPr="00A12889">
        <w:rPr>
          <w:rFonts w:ascii="Times New Roman" w:eastAsia="SimSun" w:hAnsi="Times New Roman" w:cs="Times New Roman"/>
          <w:szCs w:val="24"/>
        </w:rPr>
        <w:t>武庚</w:t>
      </w:r>
      <w:r w:rsidRPr="00A12889">
        <w:rPr>
          <w:rFonts w:ascii="Times New Roman" w:eastAsia="SimSun" w:hAnsi="Times New Roman" w:cs="Times New Roman"/>
          <w:szCs w:val="24"/>
        </w:rPr>
        <w:t xml:space="preserve">, the son of the deposed King Zhou of Shang, but they later allied with Wu Geng. </w:t>
      </w:r>
    </w:p>
    <w:p w14:paraId="11641692" w14:textId="573C0854" w:rsidR="00DC6187" w:rsidRPr="00A12889" w:rsidRDefault="00DC6187" w:rsidP="006A539B">
      <w:pPr>
        <w:pStyle w:val="ListParagraph"/>
        <w:widowControl/>
        <w:numPr>
          <w:ilvl w:val="0"/>
          <w:numId w:val="15"/>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‘Friends, Guests and Hosts’: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instructs his son to respect talented scholars.</w:t>
      </w:r>
      <w:r w:rsidRPr="00A12889">
        <w:rPr>
          <w:rStyle w:val="FootnoteReference"/>
          <w:rFonts w:ascii="Times New Roman" w:eastAsia="SimSun" w:hAnsi="Times New Roman" w:cs="Times New Roman"/>
          <w:szCs w:val="24"/>
        </w:rPr>
        <w:footnoteReference w:id="692"/>
      </w:r>
      <w:r w:rsidRPr="00A12889">
        <w:rPr>
          <w:rFonts w:ascii="Times New Roman" w:eastAsia="SimSun" w:hAnsi="Times New Roman" w:cs="Times New Roman"/>
          <w:szCs w:val="24"/>
        </w:rPr>
        <w:t xml:space="preserve"> Prior </w:t>
      </w:r>
      <w:r w:rsidR="006A45E6" w:rsidRPr="00A12889">
        <w:rPr>
          <w:rFonts w:ascii="Times New Roman" w:eastAsia="SimSun" w:hAnsi="Times New Roman" w:cs="Times New Roman"/>
          <w:szCs w:val="24"/>
        </w:rPr>
        <w:t xml:space="preserve">to </w:t>
      </w:r>
      <w:r w:rsidRPr="00A12889">
        <w:rPr>
          <w:rFonts w:ascii="Times New Roman" w:eastAsia="SimSun" w:hAnsi="Times New Roman" w:cs="Times New Roman"/>
          <w:szCs w:val="24"/>
        </w:rPr>
        <w:t>Bo Qin</w:t>
      </w:r>
      <w:r w:rsidR="006A45E6" w:rsidRPr="00A12889">
        <w:rPr>
          <w:rFonts w:ascii="Times New Roman" w:eastAsia="SimSun" w:hAnsi="Times New Roman" w:cs="Times New Roman"/>
          <w:szCs w:val="24"/>
        </w:rPr>
        <w:t xml:space="preserve"> becoming the head of </w:t>
      </w:r>
      <w:r w:rsidRPr="00A12889">
        <w:rPr>
          <w:rFonts w:ascii="Times New Roman" w:eastAsia="SimSun" w:hAnsi="Times New Roman" w:cs="Times New Roman"/>
          <w:szCs w:val="24"/>
        </w:rPr>
        <w:t xml:space="preserve">the state of Lu,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tells Bo Qin that he receives scholars with such respect and urgency that he interrupted his bathing three times and thrice stopped during a meal. This again exemplifies his sacrifice for the nation and his fatherly concern. </w:t>
      </w:r>
    </w:p>
    <w:p w14:paraId="47C29FED" w14:textId="275A6205" w:rsidR="00DC6187" w:rsidRPr="00A12889" w:rsidRDefault="00DC6187" w:rsidP="006A539B">
      <w:pPr>
        <w:pStyle w:val="ListParagraph"/>
        <w:widowControl/>
        <w:numPr>
          <w:ilvl w:val="0"/>
          <w:numId w:val="15"/>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Body’: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had hyperextendable wrists.</w:t>
      </w:r>
      <w:r w:rsidRPr="00A12889">
        <w:rPr>
          <w:rStyle w:val="FootnoteReference"/>
          <w:rFonts w:ascii="Times New Roman" w:eastAsia="SimSun" w:hAnsi="Times New Roman" w:cs="Times New Roman"/>
          <w:szCs w:val="24"/>
        </w:rPr>
        <w:footnoteReference w:id="693"/>
      </w:r>
      <w:r w:rsidRPr="00A12889">
        <w:rPr>
          <w:rFonts w:ascii="Times New Roman" w:eastAsia="SimSun" w:hAnsi="Times New Roman" w:cs="Times New Roman"/>
          <w:szCs w:val="24"/>
        </w:rPr>
        <w:t xml:space="preserve"> In the main text, this rare physical trait is linked to his extraordinary achievement of leading the early Zhou dynasty to prosperity.</w:t>
      </w:r>
    </w:p>
    <w:p w14:paraId="107E2C7B" w14:textId="516F30A8" w:rsidR="00DC6187" w:rsidRPr="00A12889" w:rsidRDefault="00DC6187" w:rsidP="006A539B">
      <w:pPr>
        <w:pStyle w:val="ListParagraph"/>
        <w:widowControl/>
        <w:numPr>
          <w:ilvl w:val="0"/>
          <w:numId w:val="15"/>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‘Clothing’: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acted as regent for King Cheng of Zhou following the death of King Wu of Zhou.</w:t>
      </w:r>
      <w:r w:rsidRPr="00A12889">
        <w:rPr>
          <w:rStyle w:val="FootnoteReference"/>
          <w:rFonts w:ascii="Times New Roman" w:eastAsia="SimSun" w:hAnsi="Times New Roman" w:cs="Times New Roman"/>
          <w:szCs w:val="24"/>
        </w:rPr>
        <w:footnoteReference w:id="694"/>
      </w:r>
    </w:p>
    <w:p w14:paraId="537D14F1" w14:textId="77777777" w:rsidR="00DC6187" w:rsidRPr="00A12889" w:rsidRDefault="00DC6187" w:rsidP="006A539B">
      <w:pPr>
        <w:pStyle w:val="ListParagraph"/>
        <w:widowControl/>
        <w:numPr>
          <w:ilvl w:val="0"/>
          <w:numId w:val="15"/>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‘Food and Drink’: In the cited verse, the ‘Duke of Zhou’ is an expression for one who is asleep.</w:t>
      </w:r>
      <w:r w:rsidRPr="00A12889">
        <w:rPr>
          <w:rStyle w:val="FootnoteReference"/>
          <w:rFonts w:ascii="Times New Roman" w:eastAsia="SimSun" w:hAnsi="Times New Roman" w:cs="Times New Roman"/>
          <w:szCs w:val="24"/>
        </w:rPr>
        <w:footnoteReference w:id="695"/>
      </w:r>
    </w:p>
    <w:p w14:paraId="00994C7A" w14:textId="31AA8AE1" w:rsidR="00DC6187" w:rsidRPr="00A12889" w:rsidRDefault="00DC6187" w:rsidP="006A539B">
      <w:pPr>
        <w:pStyle w:val="ListParagraph"/>
        <w:widowControl/>
        <w:numPr>
          <w:ilvl w:val="0"/>
          <w:numId w:val="15"/>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lastRenderedPageBreak/>
        <w:t xml:space="preserve">‘Buildings’: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is noted for his respect to scholars by personally visiting their humble abodes.</w:t>
      </w:r>
      <w:r w:rsidRPr="00A12889">
        <w:rPr>
          <w:rStyle w:val="FootnoteReference"/>
          <w:rFonts w:ascii="Times New Roman" w:eastAsia="SimSun" w:hAnsi="Times New Roman" w:cs="Times New Roman"/>
          <w:szCs w:val="24"/>
        </w:rPr>
        <w:footnoteReference w:id="696"/>
      </w:r>
    </w:p>
    <w:p w14:paraId="14179F84" w14:textId="3D3FF5C5" w:rsidR="00DC6187" w:rsidRPr="00A12889" w:rsidRDefault="00DC6187" w:rsidP="006A539B">
      <w:pPr>
        <w:pStyle w:val="ListParagraph"/>
        <w:widowControl/>
        <w:numPr>
          <w:ilvl w:val="0"/>
          <w:numId w:val="15"/>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‘Literary Matters’: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is noted for his commentary on the </w:t>
      </w:r>
      <w:r w:rsidR="00D64181" w:rsidRPr="00A12889">
        <w:rPr>
          <w:rFonts w:ascii="Times New Roman" w:eastAsia="SimSun" w:hAnsi="Times New Roman" w:cs="Times New Roman"/>
          <w:i/>
          <w:iCs/>
          <w:szCs w:val="24"/>
        </w:rPr>
        <w:t xml:space="preserve">Classic </w:t>
      </w:r>
      <w:r w:rsidRPr="00A12889">
        <w:rPr>
          <w:rFonts w:ascii="Times New Roman" w:eastAsia="SimSun" w:hAnsi="Times New Roman" w:cs="Times New Roman"/>
          <w:i/>
          <w:iCs/>
          <w:szCs w:val="24"/>
        </w:rPr>
        <w:t>of Changes</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697"/>
      </w:r>
    </w:p>
    <w:p w14:paraId="694F5176" w14:textId="59C46C18" w:rsidR="00DC6187" w:rsidRPr="00A12889" w:rsidRDefault="00DC6187" w:rsidP="006A539B">
      <w:pPr>
        <w:pStyle w:val="ListParagraph"/>
        <w:widowControl/>
        <w:numPr>
          <w:ilvl w:val="0"/>
          <w:numId w:val="15"/>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‘Literary Matters’: Han dynasty historian Ban Gu </w:t>
      </w:r>
      <w:r w:rsidRPr="00A12889">
        <w:rPr>
          <w:rFonts w:ascii="Times New Roman" w:eastAsia="SimSun" w:hAnsi="Times New Roman" w:cs="Times New Roman"/>
          <w:szCs w:val="24"/>
        </w:rPr>
        <w:t>班固</w:t>
      </w:r>
      <w:r w:rsidRPr="00A12889">
        <w:rPr>
          <w:rFonts w:ascii="Times New Roman" w:eastAsia="SimSun" w:hAnsi="Times New Roman" w:cs="Times New Roman"/>
          <w:szCs w:val="24"/>
        </w:rPr>
        <w:t xml:space="preserve"> praises Huo Guang </w:t>
      </w:r>
      <w:r w:rsidRPr="00A12889">
        <w:rPr>
          <w:rFonts w:ascii="Times New Roman" w:eastAsia="SimSun" w:hAnsi="Times New Roman" w:cs="Times New Roman"/>
          <w:szCs w:val="24"/>
        </w:rPr>
        <w:t>霍光</w:t>
      </w:r>
      <w:r w:rsidRPr="00A12889">
        <w:rPr>
          <w:rFonts w:ascii="Times New Roman" w:eastAsia="SimSun" w:hAnsi="Times New Roman" w:cs="Times New Roman"/>
          <w:szCs w:val="24"/>
        </w:rPr>
        <w:t xml:space="preserve"> as equalling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in his role as regent.</w:t>
      </w:r>
      <w:r w:rsidRPr="00A12889">
        <w:rPr>
          <w:rStyle w:val="FootnoteReference"/>
          <w:rFonts w:ascii="Times New Roman" w:eastAsia="SimSun" w:hAnsi="Times New Roman" w:cs="Times New Roman"/>
          <w:szCs w:val="24"/>
        </w:rPr>
        <w:footnoteReference w:id="698"/>
      </w:r>
    </w:p>
    <w:p w14:paraId="22F4FE4A" w14:textId="5F73B347" w:rsidR="00DC6187" w:rsidRPr="00A12889" w:rsidRDefault="00DC6187" w:rsidP="006A539B">
      <w:pPr>
        <w:pStyle w:val="ListParagraph"/>
        <w:widowControl/>
        <w:numPr>
          <w:ilvl w:val="0"/>
          <w:numId w:val="15"/>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‘Inventions’: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is credited with the invention of the south-pointing chariot.</w:t>
      </w:r>
      <w:r w:rsidRPr="00A12889">
        <w:rPr>
          <w:rStyle w:val="FootnoteReference"/>
          <w:rFonts w:ascii="Times New Roman" w:eastAsia="SimSun" w:hAnsi="Times New Roman" w:cs="Times New Roman"/>
          <w:szCs w:val="24"/>
        </w:rPr>
        <w:footnoteReference w:id="699"/>
      </w:r>
    </w:p>
    <w:p w14:paraId="2BCC1395" w14:textId="74B18D78" w:rsidR="00DC6187" w:rsidRPr="00A12889" w:rsidRDefault="00DC6187" w:rsidP="006A539B">
      <w:pPr>
        <w:pStyle w:val="ListParagraph"/>
        <w:widowControl/>
        <w:numPr>
          <w:ilvl w:val="0"/>
          <w:numId w:val="15"/>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‘Inventions’: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alone is credited with establishing the system of ritual and music.</w:t>
      </w:r>
      <w:r w:rsidRPr="00A12889">
        <w:rPr>
          <w:rStyle w:val="FootnoteReference"/>
          <w:rFonts w:ascii="Times New Roman" w:eastAsia="SimSun" w:hAnsi="Times New Roman" w:cs="Times New Roman"/>
          <w:szCs w:val="24"/>
        </w:rPr>
        <w:footnoteReference w:id="700"/>
      </w:r>
    </w:p>
    <w:p w14:paraId="4F180588" w14:textId="5A8D3D43" w:rsidR="00DC6187" w:rsidRPr="00A12889" w:rsidRDefault="00DC6187" w:rsidP="006A539B">
      <w:pPr>
        <w:pStyle w:val="ListParagraph"/>
        <w:widowControl/>
        <w:numPr>
          <w:ilvl w:val="0"/>
          <w:numId w:val="15"/>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‘Birds and Beasts’: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advises his brother King Wu of Zhou after they overthrow the Shang dynasty on dealing with the Shang people.</w:t>
      </w:r>
      <w:r w:rsidRPr="00A12889">
        <w:rPr>
          <w:rStyle w:val="FootnoteReference"/>
          <w:rFonts w:ascii="Times New Roman" w:eastAsia="SimSun" w:hAnsi="Times New Roman" w:cs="Times New Roman"/>
          <w:szCs w:val="24"/>
        </w:rPr>
        <w:footnoteReference w:id="701"/>
      </w:r>
    </w:p>
    <w:p w14:paraId="67991A68" w14:textId="14295889" w:rsidR="00DC6187" w:rsidRPr="00A12889" w:rsidRDefault="00DC6187" w:rsidP="006A539B">
      <w:pPr>
        <w:pStyle w:val="ListParagraph"/>
        <w:widowControl/>
        <w:numPr>
          <w:ilvl w:val="0"/>
          <w:numId w:val="15"/>
        </w:num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‘Flowers and Trees’: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admonishes King Cheng of Zhou for talking flippantly.</w:t>
      </w:r>
      <w:r w:rsidRPr="00A12889">
        <w:rPr>
          <w:rStyle w:val="FootnoteReference"/>
          <w:rFonts w:ascii="Times New Roman" w:eastAsia="SimSun" w:hAnsi="Times New Roman" w:cs="Times New Roman"/>
          <w:szCs w:val="24"/>
        </w:rPr>
        <w:footnoteReference w:id="702"/>
      </w:r>
      <w:r w:rsidRPr="00A12889">
        <w:rPr>
          <w:rFonts w:ascii="Times New Roman" w:eastAsia="SimSun" w:hAnsi="Times New Roman" w:cs="Times New Roman"/>
          <w:szCs w:val="24"/>
        </w:rPr>
        <w:t xml:space="preserve"> During child’s play, the </w:t>
      </w:r>
      <w:r w:rsidR="00D64181" w:rsidRPr="00A12889">
        <w:rPr>
          <w:rFonts w:ascii="Times New Roman" w:eastAsia="SimSun" w:hAnsi="Times New Roman" w:cs="Times New Roman"/>
          <w:szCs w:val="24"/>
        </w:rPr>
        <w:t>k</w:t>
      </w:r>
      <w:r w:rsidRPr="00A12889">
        <w:rPr>
          <w:rFonts w:ascii="Times New Roman" w:eastAsia="SimSun" w:hAnsi="Times New Roman" w:cs="Times New Roman"/>
          <w:szCs w:val="24"/>
        </w:rPr>
        <w:t xml:space="preserve">ing pretended to confer a leaf as a jade tablet to his younger brother.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asked the </w:t>
      </w:r>
      <w:r w:rsidR="00D64181" w:rsidRPr="00A12889">
        <w:rPr>
          <w:rFonts w:ascii="Times New Roman" w:eastAsia="SimSun" w:hAnsi="Times New Roman" w:cs="Times New Roman"/>
          <w:szCs w:val="24"/>
        </w:rPr>
        <w:t>k</w:t>
      </w:r>
      <w:r w:rsidRPr="00A12889">
        <w:rPr>
          <w:rFonts w:ascii="Times New Roman" w:eastAsia="SimSun" w:hAnsi="Times New Roman" w:cs="Times New Roman"/>
          <w:szCs w:val="24"/>
        </w:rPr>
        <w:t xml:space="preserve">ing to </w:t>
      </w:r>
      <w:r w:rsidR="006A45E6" w:rsidRPr="00A12889">
        <w:rPr>
          <w:rFonts w:ascii="Times New Roman" w:eastAsia="SimSun" w:hAnsi="Times New Roman" w:cs="Times New Roman"/>
          <w:szCs w:val="24"/>
        </w:rPr>
        <w:t>set</w:t>
      </w:r>
      <w:r w:rsidRPr="00A12889">
        <w:rPr>
          <w:rFonts w:ascii="Times New Roman" w:eastAsia="SimSun" w:hAnsi="Times New Roman" w:cs="Times New Roman"/>
          <w:szCs w:val="24"/>
        </w:rPr>
        <w:t xml:space="preserve"> a date to confer the fiefdom. When the </w:t>
      </w:r>
      <w:r w:rsidR="00D64181" w:rsidRPr="00A12889">
        <w:rPr>
          <w:rFonts w:ascii="Times New Roman" w:eastAsia="SimSun" w:hAnsi="Times New Roman" w:cs="Times New Roman"/>
          <w:szCs w:val="24"/>
        </w:rPr>
        <w:t>k</w:t>
      </w:r>
      <w:r w:rsidRPr="00A12889">
        <w:rPr>
          <w:rFonts w:ascii="Times New Roman" w:eastAsia="SimSun" w:hAnsi="Times New Roman" w:cs="Times New Roman"/>
          <w:szCs w:val="24"/>
        </w:rPr>
        <w:t>ing protest</w:t>
      </w:r>
      <w:r w:rsidR="006A45E6" w:rsidRPr="00A12889">
        <w:rPr>
          <w:rFonts w:ascii="Times New Roman" w:eastAsia="SimSun" w:hAnsi="Times New Roman" w:cs="Times New Roman"/>
          <w:szCs w:val="24"/>
        </w:rPr>
        <w:t>ed</w:t>
      </w:r>
      <w:r w:rsidRPr="00A12889">
        <w:rPr>
          <w:rFonts w:ascii="Times New Roman" w:eastAsia="SimSun" w:hAnsi="Times New Roman" w:cs="Times New Roman"/>
          <w:szCs w:val="24"/>
        </w:rPr>
        <w:t xml:space="preserve"> </w:t>
      </w:r>
      <w:r w:rsidR="00D64181" w:rsidRPr="00A12889">
        <w:rPr>
          <w:rFonts w:ascii="Times New Roman" w:eastAsia="SimSun" w:hAnsi="Times New Roman" w:cs="Times New Roman"/>
          <w:szCs w:val="24"/>
        </w:rPr>
        <w:t xml:space="preserve">that </w:t>
      </w:r>
      <w:r w:rsidRPr="00A12889">
        <w:rPr>
          <w:rFonts w:ascii="Times New Roman" w:eastAsia="SimSun" w:hAnsi="Times New Roman" w:cs="Times New Roman"/>
          <w:szCs w:val="24"/>
        </w:rPr>
        <w:t xml:space="preserve">he was simply joking,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uke responded: ‘A king does not talk flippantly.’</w:t>
      </w:r>
    </w:p>
    <w:p w14:paraId="7796E61D" w14:textId="77777777" w:rsidR="00DC6187" w:rsidRPr="00A12889" w:rsidRDefault="00DC6187" w:rsidP="006A539B">
      <w:pPr>
        <w:snapToGrid w:val="0"/>
        <w:spacing w:line="480" w:lineRule="auto"/>
        <w:rPr>
          <w:rFonts w:ascii="Times New Roman" w:eastAsia="SimSun" w:hAnsi="Times New Roman" w:cs="Times New Roman"/>
          <w:szCs w:val="24"/>
        </w:rPr>
      </w:pPr>
    </w:p>
    <w:p w14:paraId="7306DAAC" w14:textId="3B3E9BE4" w:rsidR="00DC6187" w:rsidRPr="00A12889" w:rsidRDefault="00DC6187"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Within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the persona of the ‘Duke of Zhou’ is elaborated upon and associated with various cultural concepts. Despite the superficial snippets of information, the </w:t>
      </w:r>
      <w:r w:rsidR="006A45E6"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lies within a web of related knowledge, including persons, events, geographical names, sayings, texts, items. The cognitive schema of stereotypes is activated as the reader deepens their understanding of the </w:t>
      </w:r>
      <w:r w:rsidR="00D64181"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The following analysis is of information solely found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without reference other works.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takes on the role of ‘ruler’ as the regent. In </w:t>
      </w:r>
      <w:r w:rsidRPr="00A12889">
        <w:rPr>
          <w:rFonts w:ascii="Times New Roman" w:eastAsia="SimSun" w:hAnsi="Times New Roman" w:cs="Times New Roman"/>
          <w:szCs w:val="24"/>
        </w:rPr>
        <w:lastRenderedPageBreak/>
        <w:t xml:space="preserve">the first encounter with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uke in the text, he is described as a sage</w:t>
      </w:r>
      <w:r w:rsidR="00DC3FD1"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ruler whose </w:t>
      </w:r>
      <w:r w:rsidR="007A07E3" w:rsidRPr="00A12889">
        <w:rPr>
          <w:rFonts w:ascii="Times New Roman" w:eastAsia="SimSun" w:hAnsi="Times New Roman" w:cs="Times New Roman"/>
          <w:szCs w:val="24"/>
        </w:rPr>
        <w:t xml:space="preserve">moral qualities </w:t>
      </w:r>
      <w:r w:rsidRPr="00A12889">
        <w:rPr>
          <w:rFonts w:ascii="Times New Roman" w:eastAsia="SimSun" w:hAnsi="Times New Roman" w:cs="Times New Roman"/>
          <w:szCs w:val="24"/>
        </w:rPr>
        <w:t>result in incredible natural phenomena like the sea being without waves for three years. His sage</w:t>
      </w:r>
      <w:r w:rsidR="007A07E3" w:rsidRPr="00A12889">
        <w:rPr>
          <w:rFonts w:ascii="Times New Roman" w:eastAsia="SimSun" w:hAnsi="Times New Roman" w:cs="Times New Roman"/>
          <w:szCs w:val="24"/>
        </w:rPr>
        <w:t>ly character</w:t>
      </w:r>
      <w:r w:rsidRPr="00A12889">
        <w:rPr>
          <w:rFonts w:ascii="Times New Roman" w:eastAsia="SimSun" w:hAnsi="Times New Roman" w:cs="Times New Roman"/>
          <w:szCs w:val="24"/>
        </w:rPr>
        <w:t xml:space="preserve"> is characterised in the various entries as: reluctance to receive undeserved tribute from a non-vassal state, gifting a south-pointing chariot for their safe return journey, diligence in cherishing time, putting public interest over kinship bonds, utmost respect for worthies and enacting of the system of rites and music. At the same time,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embodies the exemplary ‘minister’ to the young King Cheng of Zhou. Beyond the above traits, his dedication to the task of minister is also seen in admonishing King Cheng. As a father, he teaches Bo Qin </w:t>
      </w:r>
      <w:r w:rsidR="00324F2C" w:rsidRPr="00A12889">
        <w:rPr>
          <w:rFonts w:ascii="Times New Roman" w:eastAsia="SimSun" w:hAnsi="Times New Roman" w:cs="Times New Roman"/>
          <w:szCs w:val="24"/>
        </w:rPr>
        <w:t xml:space="preserve">both </w:t>
      </w:r>
      <w:r w:rsidRPr="00A12889">
        <w:rPr>
          <w:rFonts w:ascii="Times New Roman" w:eastAsia="SimSun" w:hAnsi="Times New Roman" w:cs="Times New Roman"/>
          <w:szCs w:val="24"/>
        </w:rPr>
        <w:t xml:space="preserve">through </w:t>
      </w:r>
      <w:r w:rsidR="00324F2C" w:rsidRPr="00A12889">
        <w:rPr>
          <w:rFonts w:ascii="Times New Roman" w:eastAsia="SimSun" w:hAnsi="Times New Roman" w:cs="Times New Roman"/>
          <w:szCs w:val="24"/>
        </w:rPr>
        <w:t xml:space="preserve">his </w:t>
      </w:r>
      <w:r w:rsidRPr="00A12889">
        <w:rPr>
          <w:rFonts w:ascii="Times New Roman" w:eastAsia="SimSun" w:hAnsi="Times New Roman" w:cs="Times New Roman"/>
          <w:szCs w:val="24"/>
        </w:rPr>
        <w:t xml:space="preserve">words and </w:t>
      </w:r>
      <w:r w:rsidR="00324F2C" w:rsidRPr="00A12889">
        <w:rPr>
          <w:rFonts w:ascii="Times New Roman" w:eastAsia="SimSun" w:hAnsi="Times New Roman" w:cs="Times New Roman"/>
          <w:szCs w:val="24"/>
        </w:rPr>
        <w:t>example</w:t>
      </w:r>
      <w:r w:rsidRPr="00A12889">
        <w:rPr>
          <w:rFonts w:ascii="Times New Roman" w:eastAsia="SimSun" w:hAnsi="Times New Roman" w:cs="Times New Roman"/>
          <w:szCs w:val="24"/>
        </w:rPr>
        <w:t xml:space="preserve">. As a brother, he offers advice to King Wu of Zhou and can discipline his brothers when they rebel. Hence the reader is offered ways of interpreting various roles based on the practice of a ‘sage’. In terms of personages,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is also associated with names such as King Cheng of Zhou (nephew), King Wu of Zhou (brother), </w:t>
      </w:r>
      <w:r w:rsidR="008833AE" w:rsidRPr="00A12889">
        <w:rPr>
          <w:rFonts w:ascii="Times New Roman" w:eastAsia="SimSun" w:hAnsi="Times New Roman" w:cs="Times New Roman"/>
          <w:szCs w:val="24"/>
        </w:rPr>
        <w:t>Gu</w:t>
      </w:r>
      <w:r w:rsidRPr="00A12889">
        <w:rPr>
          <w:rFonts w:ascii="Times New Roman" w:eastAsia="SimSun" w:hAnsi="Times New Roman" w:cs="Times New Roman"/>
          <w:szCs w:val="24"/>
        </w:rPr>
        <w:t>an</w:t>
      </w:r>
      <w:r w:rsidR="008833AE" w:rsidRPr="00A12889">
        <w:rPr>
          <w:rFonts w:ascii="Times New Roman" w:eastAsia="SimSun" w:hAnsi="Times New Roman" w:cs="Times New Roman"/>
          <w:szCs w:val="24"/>
        </w:rPr>
        <w:t>s</w:t>
      </w:r>
      <w:r w:rsidRPr="00A12889">
        <w:rPr>
          <w:rFonts w:ascii="Times New Roman" w:eastAsia="SimSun" w:hAnsi="Times New Roman" w:cs="Times New Roman"/>
          <w:szCs w:val="24"/>
        </w:rPr>
        <w:t>hu (brother), Cai</w:t>
      </w:r>
      <w:r w:rsidR="008833AE"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hu (brother), </w:t>
      </w:r>
      <w:r w:rsidR="008833AE" w:rsidRPr="00A12889">
        <w:rPr>
          <w:rFonts w:ascii="Times New Roman" w:eastAsia="SimSun" w:hAnsi="Times New Roman" w:cs="Times New Roman"/>
          <w:szCs w:val="24"/>
        </w:rPr>
        <w:t xml:space="preserve">Kangshu (brother), </w:t>
      </w:r>
      <w:r w:rsidRPr="00A12889">
        <w:rPr>
          <w:rFonts w:ascii="Times New Roman" w:eastAsia="SimSun" w:hAnsi="Times New Roman" w:cs="Times New Roman"/>
          <w:szCs w:val="24"/>
        </w:rPr>
        <w:t xml:space="preserve">King Zhou of Shang (previous ruler), Wu Geng (son of King Zhou), Bo Qin (son) who are contemporaries, as well as the Han dynasty regent Huo Guang. In terms of historical events,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is linked to the overthrow of the Shang dynasty and the ‘Rebellion of the Three Guards’. Geographical terms related to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include the state of Lu. Moreover, he is first associated with the south-pointing chariot, but in a later chapter is named as the inventor. Thus, the depiction of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enables a rich network of semantic meanings to be created.</w:t>
      </w:r>
    </w:p>
    <w:p w14:paraId="68FFE74D" w14:textId="6776C223" w:rsidR="00DC6187" w:rsidRPr="00A12889" w:rsidRDefault="00DC6187"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t xml:space="preserve">The information is consolidated with texts later in the child’s reading journey, where the portrayals are further imbued with cultural values </w:t>
      </w:r>
      <w:r w:rsidR="00DC3FD1" w:rsidRPr="00A12889">
        <w:rPr>
          <w:rFonts w:ascii="Times New Roman" w:eastAsia="SimSun" w:hAnsi="Times New Roman" w:cs="Times New Roman"/>
          <w:szCs w:val="24"/>
        </w:rPr>
        <w:t>in</w:t>
      </w:r>
      <w:r w:rsidRPr="00A12889">
        <w:rPr>
          <w:rFonts w:ascii="Times New Roman" w:eastAsia="SimSun" w:hAnsi="Times New Roman" w:cs="Times New Roman"/>
          <w:szCs w:val="24"/>
        </w:rPr>
        <w:t xml:space="preserve"> the canonical works. In the Four Books,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is mentioned in all but the </w:t>
      </w:r>
      <w:r w:rsidRPr="00A12889">
        <w:rPr>
          <w:rFonts w:ascii="Times New Roman" w:eastAsia="SimSun" w:hAnsi="Times New Roman" w:cs="Times New Roman"/>
          <w:i/>
          <w:iCs/>
          <w:szCs w:val="24"/>
        </w:rPr>
        <w:t>Great Learning</w:t>
      </w:r>
      <w:r w:rsidRPr="00A12889">
        <w:rPr>
          <w:rFonts w:ascii="Times New Roman" w:eastAsia="SimSun" w:hAnsi="Times New Roman" w:cs="Times New Roman"/>
          <w:szCs w:val="24"/>
        </w:rPr>
        <w:t xml:space="preserve">. As for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uke’s status as a sage, this is explicitly stated in the </w:t>
      </w:r>
      <w:r w:rsidRPr="00A12889">
        <w:rPr>
          <w:rFonts w:ascii="Times New Roman" w:eastAsia="SimSun" w:hAnsi="Times New Roman" w:cs="Times New Roman"/>
          <w:i/>
          <w:iCs/>
          <w:szCs w:val="24"/>
        </w:rPr>
        <w:t>Mencius</w:t>
      </w:r>
      <w:r w:rsidRPr="00A12889">
        <w:rPr>
          <w:rFonts w:ascii="Times New Roman" w:eastAsia="SimSun" w:hAnsi="Times New Roman" w:cs="Times New Roman"/>
          <w:szCs w:val="24"/>
        </w:rPr>
        <w:t xml:space="preserve"> which describes him as a ‘</w:t>
      </w:r>
      <w:r w:rsidR="00DC3FD1" w:rsidRPr="00A12889">
        <w:rPr>
          <w:rFonts w:ascii="Times New Roman" w:eastAsia="SimSun" w:hAnsi="Times New Roman" w:cs="Times New Roman"/>
          <w:szCs w:val="24"/>
        </w:rPr>
        <w:t>古聖人</w:t>
      </w:r>
      <w:r w:rsidR="00DC3FD1"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 xml:space="preserve">sage of antiquity’ and mentions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uke in the same breath as Confucius (‘</w:t>
      </w:r>
      <w:r w:rsidR="00DC3FD1" w:rsidRPr="00A12889">
        <w:rPr>
          <w:rFonts w:ascii="Times New Roman" w:eastAsia="SimSun" w:hAnsi="Times New Roman" w:cs="Times New Roman"/>
          <w:szCs w:val="24"/>
        </w:rPr>
        <w:t>悅周公、仲尼之道</w:t>
      </w:r>
      <w:r w:rsidRPr="00A12889">
        <w:rPr>
          <w:rFonts w:ascii="Times New Roman" w:eastAsia="SimSun" w:hAnsi="Times New Roman" w:cs="Times New Roman"/>
          <w:szCs w:val="24"/>
        </w:rPr>
        <w:t xml:space="preserve">delighting in the </w:t>
      </w:r>
      <w:r w:rsidRPr="00A12889">
        <w:rPr>
          <w:rFonts w:ascii="Times New Roman" w:eastAsia="SimSun" w:hAnsi="Times New Roman" w:cs="Times New Roman"/>
          <w:szCs w:val="24"/>
        </w:rPr>
        <w:lastRenderedPageBreak/>
        <w:t>Way of the Duke of Zhou and Confucius’).</w:t>
      </w:r>
      <w:r w:rsidRPr="00A12889">
        <w:rPr>
          <w:rStyle w:val="FootnoteReference"/>
          <w:rFonts w:ascii="Times New Roman" w:eastAsia="SimSun" w:hAnsi="Times New Roman" w:cs="Times New Roman"/>
          <w:szCs w:val="24"/>
        </w:rPr>
        <w:footnoteReference w:id="703"/>
      </w:r>
      <w:r w:rsidRPr="00A12889">
        <w:rPr>
          <w:rFonts w:ascii="Times New Roman" w:eastAsia="SimSun" w:hAnsi="Times New Roman" w:cs="Times New Roman"/>
          <w:szCs w:val="24"/>
        </w:rPr>
        <w:t xml:space="preserve"> Sagehood is also implied in the </w:t>
      </w:r>
      <w:r w:rsidRPr="00A12889">
        <w:rPr>
          <w:rFonts w:ascii="Times New Roman" w:eastAsia="SimSun" w:hAnsi="Times New Roman" w:cs="Times New Roman"/>
          <w:i/>
          <w:iCs/>
          <w:szCs w:val="24"/>
        </w:rPr>
        <w:t>Analects</w:t>
      </w:r>
      <w:r w:rsidRPr="00A12889">
        <w:rPr>
          <w:rFonts w:ascii="Times New Roman" w:eastAsia="SimSun" w:hAnsi="Times New Roman" w:cs="Times New Roman"/>
          <w:szCs w:val="24"/>
        </w:rPr>
        <w:t xml:space="preserve"> as Confucius clearly reveres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when he considers not dreaming of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as a decline in his own </w:t>
      </w:r>
      <w:r w:rsidR="007A07E3" w:rsidRPr="00A12889">
        <w:rPr>
          <w:rFonts w:ascii="Times New Roman" w:eastAsia="SimSun" w:hAnsi="Times New Roman" w:cs="Times New Roman"/>
          <w:szCs w:val="24"/>
        </w:rPr>
        <w:t>character</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704"/>
      </w:r>
      <w:r w:rsidRPr="00A12889">
        <w:rPr>
          <w:rFonts w:ascii="Times New Roman" w:eastAsia="SimSun" w:hAnsi="Times New Roman" w:cs="Times New Roman"/>
          <w:szCs w:val="24"/>
        </w:rPr>
        <w:t xml:space="preserve"> In terms of his regency, the </w:t>
      </w:r>
      <w:r w:rsidRPr="00A12889">
        <w:rPr>
          <w:rFonts w:ascii="Times New Roman" w:eastAsia="SimSun" w:hAnsi="Times New Roman" w:cs="Times New Roman"/>
          <w:i/>
          <w:iCs/>
          <w:szCs w:val="24"/>
        </w:rPr>
        <w:t>Doctrine of the Mean</w:t>
      </w:r>
      <w:r w:rsidRPr="00A12889">
        <w:rPr>
          <w:rFonts w:ascii="Times New Roman" w:eastAsia="SimSun" w:hAnsi="Times New Roman" w:cs="Times New Roman"/>
          <w:szCs w:val="24"/>
        </w:rPr>
        <w:t xml:space="preserve"> and the </w:t>
      </w:r>
      <w:r w:rsidRPr="00A12889">
        <w:rPr>
          <w:rFonts w:ascii="Times New Roman" w:eastAsia="SimSun" w:hAnsi="Times New Roman" w:cs="Times New Roman"/>
          <w:i/>
          <w:iCs/>
          <w:szCs w:val="24"/>
        </w:rPr>
        <w:t>Mencius</w:t>
      </w:r>
      <w:r w:rsidRPr="00A12889">
        <w:rPr>
          <w:rFonts w:ascii="Times New Roman" w:eastAsia="SimSun" w:hAnsi="Times New Roman" w:cs="Times New Roman"/>
          <w:szCs w:val="24"/>
        </w:rPr>
        <w:t xml:space="preserve"> state that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uke realised the benevolent government envisaged by Kings Wen and Wu</w:t>
      </w:r>
      <w:r w:rsidR="00DC3FD1" w:rsidRPr="00A12889">
        <w:rPr>
          <w:rFonts w:ascii="Times New Roman" w:eastAsia="SimSun" w:hAnsi="Times New Roman" w:cs="Times New Roman"/>
          <w:szCs w:val="24"/>
        </w:rPr>
        <w:t xml:space="preserve"> of Zhou</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705"/>
      </w:r>
      <w:r w:rsidRPr="00A12889">
        <w:rPr>
          <w:rFonts w:ascii="Times New Roman" w:eastAsia="SimSun" w:hAnsi="Times New Roman" w:cs="Times New Roman"/>
          <w:szCs w:val="24"/>
        </w:rPr>
        <w:t xml:space="preserve"> In other words, a rulership based on benevolent government is exemplary. His leadership strategy is further described in the </w:t>
      </w:r>
      <w:r w:rsidRPr="00A12889">
        <w:rPr>
          <w:rFonts w:ascii="Times New Roman" w:eastAsia="SimSun" w:hAnsi="Times New Roman" w:cs="Times New Roman"/>
          <w:i/>
          <w:iCs/>
          <w:szCs w:val="24"/>
        </w:rPr>
        <w:t>Analects</w:t>
      </w:r>
      <w:r w:rsidRPr="00A12889">
        <w:rPr>
          <w:rFonts w:ascii="Times New Roman" w:eastAsia="SimSun" w:hAnsi="Times New Roman" w:cs="Times New Roman"/>
          <w:szCs w:val="24"/>
        </w:rPr>
        <w:t xml:space="preserve">, which is consistent with </w:t>
      </w:r>
      <w:r w:rsidR="00441EBC" w:rsidRPr="00A12889">
        <w:rPr>
          <w:rFonts w:ascii="Times New Roman" w:eastAsia="SimSun" w:hAnsi="Times New Roman" w:cs="Times New Roman"/>
          <w:szCs w:val="24"/>
        </w:rPr>
        <w:t xml:space="preserve">his </w:t>
      </w:r>
      <w:r w:rsidRPr="00A12889">
        <w:rPr>
          <w:rFonts w:ascii="Times New Roman" w:eastAsia="SimSun" w:hAnsi="Times New Roman" w:cs="Times New Roman"/>
          <w:szCs w:val="24"/>
        </w:rPr>
        <w:t xml:space="preserve">perspicacious management of personnel that the reader is acquainted with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706"/>
      </w:r>
      <w:r w:rsidRPr="00A12889">
        <w:rPr>
          <w:rFonts w:ascii="Times New Roman" w:eastAsia="SimSun" w:hAnsi="Times New Roman" w:cs="Times New Roman"/>
          <w:szCs w:val="24"/>
        </w:rPr>
        <w:t xml:space="preserve"> This passage in the </w:t>
      </w:r>
      <w:r w:rsidRPr="00A12889">
        <w:rPr>
          <w:rFonts w:ascii="Times New Roman" w:eastAsia="SimSun" w:hAnsi="Times New Roman" w:cs="Times New Roman"/>
          <w:i/>
          <w:iCs/>
          <w:szCs w:val="24"/>
        </w:rPr>
        <w:t>Analects</w:t>
      </w:r>
      <w:r w:rsidRPr="00A12889">
        <w:rPr>
          <w:rFonts w:ascii="Times New Roman" w:eastAsia="SimSun" w:hAnsi="Times New Roman" w:cs="Times New Roman"/>
          <w:szCs w:val="24"/>
        </w:rPr>
        <w:t xml:space="preserve"> is framed as an instruction to his son titled the </w:t>
      </w:r>
      <w:r w:rsidR="00324F2C" w:rsidRPr="00A12889">
        <w:rPr>
          <w:rFonts w:ascii="Times New Roman" w:eastAsia="SimSun" w:hAnsi="Times New Roman" w:cs="Times New Roman"/>
          <w:szCs w:val="24"/>
        </w:rPr>
        <w:t>‘</w:t>
      </w:r>
      <w:r w:rsidRPr="00A12889">
        <w:rPr>
          <w:rFonts w:ascii="Times New Roman" w:eastAsia="SimSun" w:hAnsi="Times New Roman" w:cs="Times New Roman"/>
          <w:szCs w:val="24"/>
        </w:rPr>
        <w:t>Duke of Lu</w:t>
      </w:r>
      <w:r w:rsidR="00324F2C"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which resonates with the earlier depictions of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as father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Moreover,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achieving the humane vision of his forefathers is labelled as being of utmost filiality in the </w:t>
      </w:r>
      <w:r w:rsidRPr="00A12889">
        <w:rPr>
          <w:rFonts w:ascii="Times New Roman" w:eastAsia="SimSun" w:hAnsi="Times New Roman" w:cs="Times New Roman"/>
          <w:i/>
          <w:iCs/>
          <w:szCs w:val="24"/>
        </w:rPr>
        <w:t>Doctrine of the Mean</w:t>
      </w:r>
      <w:r w:rsidRPr="00A12889">
        <w:rPr>
          <w:rFonts w:ascii="Times New Roman" w:eastAsia="SimSun" w:hAnsi="Times New Roman" w:cs="Times New Roman"/>
          <w:szCs w:val="24"/>
        </w:rPr>
        <w:t xml:space="preserve">, offering new light on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uke as ‘son’ and the practice of filiality.</w:t>
      </w:r>
      <w:r w:rsidRPr="00A12889">
        <w:rPr>
          <w:rStyle w:val="FootnoteReference"/>
          <w:rFonts w:ascii="Times New Roman" w:eastAsia="SimSun" w:hAnsi="Times New Roman" w:cs="Times New Roman"/>
          <w:szCs w:val="24"/>
        </w:rPr>
        <w:footnoteReference w:id="707"/>
      </w:r>
      <w:r w:rsidRPr="00A12889">
        <w:rPr>
          <w:rFonts w:ascii="Times New Roman" w:eastAsia="SimSun" w:hAnsi="Times New Roman" w:cs="Times New Roman"/>
          <w:szCs w:val="24"/>
        </w:rPr>
        <w:t xml:space="preserve"> His role as a sibling is further supplemented as Mencius explains that he appointed and trusted his older brother Guanshu.</w:t>
      </w:r>
      <w:r w:rsidRPr="00A12889">
        <w:rPr>
          <w:rStyle w:val="FootnoteReference"/>
          <w:rFonts w:ascii="Times New Roman" w:eastAsia="SimSun" w:hAnsi="Times New Roman" w:cs="Times New Roman"/>
          <w:szCs w:val="24"/>
        </w:rPr>
        <w:footnoteReference w:id="708"/>
      </w:r>
      <w:r w:rsidRPr="00A12889">
        <w:rPr>
          <w:rFonts w:ascii="Times New Roman" w:eastAsia="SimSun" w:hAnsi="Times New Roman" w:cs="Times New Roman"/>
          <w:szCs w:val="24"/>
        </w:rPr>
        <w:t xml:space="preserve"> The occurrence of characters in the primer may seem irregular but finds coherence when evaluated in the broader framework of human relations. The five fundamental relations being a key schema in elementary education. Although </w:t>
      </w:r>
      <w:r w:rsidR="00DC3FD1" w:rsidRPr="00A12889">
        <w:rPr>
          <w:rFonts w:ascii="Times New Roman" w:eastAsia="SimSun" w:hAnsi="Times New Roman" w:cs="Times New Roman"/>
          <w:szCs w:val="24"/>
        </w:rPr>
        <w:t>several</w:t>
      </w:r>
      <w:r w:rsidRPr="00A12889">
        <w:rPr>
          <w:rFonts w:ascii="Times New Roman" w:eastAsia="SimSun" w:hAnsi="Times New Roman" w:cs="Times New Roman"/>
          <w:szCs w:val="24"/>
        </w:rPr>
        <w:t xml:space="preserve"> familial, historical and philosophical associations can </w:t>
      </w:r>
      <w:r w:rsidR="00441EBC" w:rsidRPr="00A12889">
        <w:rPr>
          <w:rFonts w:ascii="Times New Roman" w:eastAsia="SimSun" w:hAnsi="Times New Roman" w:cs="Times New Roman"/>
          <w:szCs w:val="24"/>
        </w:rPr>
        <w:t xml:space="preserve">also </w:t>
      </w:r>
      <w:r w:rsidRPr="00A12889">
        <w:rPr>
          <w:rFonts w:ascii="Times New Roman" w:eastAsia="SimSun" w:hAnsi="Times New Roman" w:cs="Times New Roman"/>
          <w:szCs w:val="24"/>
        </w:rPr>
        <w:t>be drawn from extracts</w:t>
      </w:r>
      <w:r w:rsidR="00441EBC" w:rsidRPr="00A12889">
        <w:rPr>
          <w:rFonts w:ascii="Times New Roman" w:eastAsia="SimSun" w:hAnsi="Times New Roman" w:cs="Times New Roman"/>
          <w:szCs w:val="24"/>
        </w:rPr>
        <w:t xml:space="preserve"> </w:t>
      </w:r>
      <w:r w:rsidR="00441EBC" w:rsidRPr="00A12889">
        <w:rPr>
          <w:rFonts w:ascii="Times New Roman" w:eastAsia="SimSun" w:hAnsi="Times New Roman" w:cs="Times New Roman"/>
          <w:szCs w:val="24"/>
          <w:lang w:eastAsia="zh-CN"/>
        </w:rPr>
        <w:t>of</w:t>
      </w:r>
      <w:r w:rsidR="00441EBC" w:rsidRPr="00A12889">
        <w:rPr>
          <w:rFonts w:ascii="Times New Roman" w:eastAsia="SimSun" w:hAnsi="Times New Roman" w:cs="Times New Roman"/>
          <w:szCs w:val="24"/>
        </w:rPr>
        <w:t xml:space="preserve"> the </w:t>
      </w:r>
      <w:r w:rsidR="00324F2C" w:rsidRPr="00A12889">
        <w:rPr>
          <w:rFonts w:ascii="Times New Roman" w:eastAsia="SimSun" w:hAnsi="Times New Roman" w:cs="Times New Roman"/>
          <w:szCs w:val="24"/>
        </w:rPr>
        <w:t>d</w:t>
      </w:r>
      <w:r w:rsidR="00441EBC" w:rsidRPr="00A12889">
        <w:rPr>
          <w:rFonts w:ascii="Times New Roman" w:eastAsia="SimSun" w:hAnsi="Times New Roman" w:cs="Times New Roman"/>
          <w:szCs w:val="24"/>
        </w:rPr>
        <w:t xml:space="preserve">uke in the </w:t>
      </w:r>
      <w:r w:rsidR="00441EBC"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these schemas may not be as established in the young reader’s mind. While the Four Books do develop the reader’s understanding of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it is in the Five Classics and historical works that </w:t>
      </w:r>
      <w:r w:rsidR="00324F2C" w:rsidRPr="00A12889">
        <w:rPr>
          <w:rFonts w:ascii="Times New Roman" w:eastAsia="SimSun" w:hAnsi="Times New Roman" w:cs="Times New Roman"/>
          <w:szCs w:val="24"/>
        </w:rPr>
        <w:t xml:space="preserve">detailed </w:t>
      </w:r>
      <w:r w:rsidRPr="00A12889">
        <w:rPr>
          <w:rFonts w:ascii="Times New Roman" w:eastAsia="SimSun" w:hAnsi="Times New Roman" w:cs="Times New Roman"/>
          <w:szCs w:val="24"/>
        </w:rPr>
        <w:t xml:space="preserve">narratives of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uke’s life and leadership are </w:t>
      </w:r>
      <w:r w:rsidR="00324F2C" w:rsidRPr="00A12889">
        <w:rPr>
          <w:rFonts w:ascii="Times New Roman" w:eastAsia="SimSun" w:hAnsi="Times New Roman" w:cs="Times New Roman"/>
          <w:szCs w:val="24"/>
        </w:rPr>
        <w:t>found</w:t>
      </w:r>
      <w:r w:rsidRPr="00A12889">
        <w:rPr>
          <w:rFonts w:ascii="Times New Roman" w:eastAsia="SimSun" w:hAnsi="Times New Roman" w:cs="Times New Roman"/>
          <w:szCs w:val="24"/>
        </w:rPr>
        <w:t xml:space="preserve">. </w:t>
      </w:r>
      <w:r w:rsidR="007B52B6" w:rsidRPr="00A12889">
        <w:rPr>
          <w:rFonts w:ascii="Times New Roman" w:eastAsia="SimSun" w:hAnsi="Times New Roman" w:cs="Times New Roman"/>
          <w:szCs w:val="24"/>
        </w:rPr>
        <w:t xml:space="preserve">The canonical works and their commentaries would also involve Confucian political philosophy </w:t>
      </w:r>
      <w:r w:rsidR="007B52B6" w:rsidRPr="00A12889">
        <w:rPr>
          <w:rFonts w:ascii="Times New Roman" w:eastAsia="SimSun" w:hAnsi="Times New Roman" w:cs="Times New Roman"/>
          <w:szCs w:val="24"/>
        </w:rPr>
        <w:lastRenderedPageBreak/>
        <w:t xml:space="preserve">and the idea of ‘inner sageliness and outer kingliness’ that the </w:t>
      </w:r>
      <w:r w:rsidR="00324F2C" w:rsidRPr="00A12889">
        <w:rPr>
          <w:rFonts w:ascii="Times New Roman" w:eastAsia="SimSun" w:hAnsi="Times New Roman" w:cs="Times New Roman"/>
          <w:szCs w:val="24"/>
        </w:rPr>
        <w:t>d</w:t>
      </w:r>
      <w:r w:rsidR="007B52B6" w:rsidRPr="00A12889">
        <w:rPr>
          <w:rFonts w:ascii="Times New Roman" w:eastAsia="SimSun" w:hAnsi="Times New Roman" w:cs="Times New Roman"/>
          <w:szCs w:val="24"/>
        </w:rPr>
        <w:t>uke epitomised.</w:t>
      </w:r>
      <w:r w:rsidR="007B52B6" w:rsidRPr="00A12889">
        <w:rPr>
          <w:rStyle w:val="FootnoteReference"/>
          <w:rFonts w:ascii="Times New Roman" w:eastAsia="SimSun" w:hAnsi="Times New Roman" w:cs="Times New Roman"/>
          <w:szCs w:val="24"/>
        </w:rPr>
        <w:footnoteReference w:id="709"/>
      </w:r>
      <w:r w:rsidR="007B52B6"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By such time, the cognitive schemas of the </w:t>
      </w:r>
      <w:r w:rsidR="00324F2C" w:rsidRPr="00A12889">
        <w:rPr>
          <w:rFonts w:ascii="Times New Roman" w:eastAsia="SimSun" w:hAnsi="Times New Roman" w:cs="Times New Roman"/>
          <w:szCs w:val="24"/>
        </w:rPr>
        <w:t>d</w:t>
      </w:r>
      <w:r w:rsidRPr="00A12889">
        <w:rPr>
          <w:rFonts w:ascii="Times New Roman" w:eastAsia="SimSun" w:hAnsi="Times New Roman" w:cs="Times New Roman"/>
          <w:szCs w:val="24"/>
        </w:rPr>
        <w:t xml:space="preserve">uke in his various roles would easily accommodate the learning of additional details. </w:t>
      </w:r>
    </w:p>
    <w:p w14:paraId="3C5967B0" w14:textId="52938660" w:rsidR="00DC6187" w:rsidRPr="00A12889" w:rsidRDefault="00DC6187"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t xml:space="preserve">There is an unequivocal connection and continuity of the classical knowledge between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and the canonical works. Elementary primers tended to eschew theoretical analysis of ethical and political topics, nevertheless the stock of personages were integral elements in the arguments of such topics in advanced learning. How does this work at the cognitive level? Semantic memory is stored as schemas of which there are two types – scripts for events and frames that are cognitive structures referring to aspects of the world.</w:t>
      </w:r>
      <w:r w:rsidRPr="00A12889">
        <w:rPr>
          <w:rStyle w:val="FootnoteReference"/>
          <w:rFonts w:ascii="Times New Roman" w:eastAsia="SimSun" w:hAnsi="Times New Roman" w:cs="Times New Roman"/>
          <w:szCs w:val="24"/>
        </w:rPr>
        <w:footnoteReference w:id="710"/>
      </w:r>
      <w:r w:rsidRPr="00A12889">
        <w:rPr>
          <w:rFonts w:ascii="Times New Roman" w:eastAsia="SimSun" w:hAnsi="Times New Roman" w:cs="Times New Roman"/>
          <w:szCs w:val="24"/>
        </w:rPr>
        <w:t xml:space="preserve"> For example, the flow of events during a restaurant meal is a ‘script’, whereas one’s concept of a ‘building’ having floors and walls would be a ‘frame’. The influence of these schemas, which can be considered as prior knowledge, on memory encoding and retrieval is well-established in psychological and educational literature. A famous experiment was conducted in which children outperformed adults in memorising the positions of chess pieces on a chessboard.</w:t>
      </w:r>
      <w:r w:rsidRPr="00A12889">
        <w:rPr>
          <w:rStyle w:val="FootnoteReference"/>
          <w:rFonts w:ascii="Times New Roman" w:eastAsia="SimSun" w:hAnsi="Times New Roman" w:cs="Times New Roman"/>
          <w:szCs w:val="24"/>
        </w:rPr>
        <w:footnoteReference w:id="711"/>
      </w:r>
      <w:r w:rsidRPr="00A12889">
        <w:rPr>
          <w:rFonts w:ascii="Times New Roman" w:eastAsia="SimSun" w:hAnsi="Times New Roman" w:cs="Times New Roman"/>
          <w:szCs w:val="24"/>
        </w:rPr>
        <w:t xml:space="preserve"> This was because the chess pieces were arranged as actual moves during a game and the children were skilled chess players while the adults were not. Better memory was solely the result of background knowledge of chess moves (a pre-existing schema) by which the children could readily interpret and encode new information. Richard C. Anderson later tailored the schema theory to explain reading comprehension, noting that schemas had six functions in terms of the reading process: (1) provides scaffolding for assimilating information in the text, (2) facilitates selective allocation of attention, (3) enables inferences that elaborate on the information, (4) allows orderly searches of memory, (5) facilitates editing and summarising of </w:t>
      </w:r>
      <w:r w:rsidRPr="00A12889">
        <w:rPr>
          <w:rFonts w:ascii="Times New Roman" w:eastAsia="SimSun" w:hAnsi="Times New Roman" w:cs="Times New Roman"/>
          <w:szCs w:val="24"/>
        </w:rPr>
        <w:lastRenderedPageBreak/>
        <w:t>new information, and (6) permits construction of information where there are gaps in memory through inference.</w:t>
      </w:r>
      <w:r w:rsidRPr="00A12889">
        <w:rPr>
          <w:rStyle w:val="FootnoteReference"/>
          <w:rFonts w:ascii="Times New Roman" w:eastAsia="SimSun" w:hAnsi="Times New Roman" w:cs="Times New Roman"/>
          <w:szCs w:val="24"/>
        </w:rPr>
        <w:footnoteReference w:id="712"/>
      </w:r>
      <w:r w:rsidRPr="00A12889">
        <w:rPr>
          <w:rFonts w:ascii="Times New Roman" w:eastAsia="SimSun" w:hAnsi="Times New Roman" w:cs="Times New Roman"/>
          <w:szCs w:val="24"/>
        </w:rPr>
        <w:t xml:space="preserve"> Although there is debate on the configuration of semantic memory based on various sensory input, there is general consensus that existing knowledge is significant in memory-making. This is particularly so for children, as Catherine A. Haden explains: </w:t>
      </w:r>
    </w:p>
    <w:p w14:paraId="4CEBA84C" w14:textId="77777777" w:rsidR="00DC6187" w:rsidRPr="00A12889" w:rsidRDefault="00DC6187" w:rsidP="005142D5">
      <w:pPr>
        <w:autoSpaceDE w:val="0"/>
        <w:autoSpaceDN w:val="0"/>
        <w:adjustRightInd w:val="0"/>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Indeed, what an individual already knows may be the most important determinant of what gets into memory. When children can make sense of what they are experiencing, they are able to attend more fully, and thus, encode information more completely than would otherwise be the case.</w:t>
      </w:r>
      <w:r w:rsidRPr="00A12889">
        <w:rPr>
          <w:rStyle w:val="FootnoteReference"/>
          <w:rFonts w:ascii="Times New Roman" w:eastAsia="SimSun" w:hAnsi="Times New Roman" w:cs="Times New Roman"/>
          <w:szCs w:val="24"/>
        </w:rPr>
        <w:footnoteReference w:id="713"/>
      </w:r>
    </w:p>
    <w:p w14:paraId="07A451E4" w14:textId="77777777" w:rsidR="00DC6187" w:rsidRPr="00A12889" w:rsidRDefault="00DC6187" w:rsidP="006A539B">
      <w:pPr>
        <w:autoSpaceDE w:val="0"/>
        <w:autoSpaceDN w:val="0"/>
        <w:adjustRightInd w:val="0"/>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New information activates existing knowledge and is more readily assimilated and encoded into memory if a pre-existing scaffold of understanding is in place. Writing about the developing child’s brain, Torkel Klingberg reiterates that, ‘One of the most critical factors of memory storage is the ability to associate new memories with earlier ones.’</w:t>
      </w:r>
      <w:r w:rsidRPr="00A12889">
        <w:rPr>
          <w:rStyle w:val="FootnoteReference"/>
          <w:rFonts w:ascii="Times New Roman" w:eastAsia="SimSun" w:hAnsi="Times New Roman" w:cs="Times New Roman"/>
          <w:szCs w:val="24"/>
        </w:rPr>
        <w:footnoteReference w:id="714"/>
      </w:r>
      <w:r w:rsidRPr="00A12889">
        <w:rPr>
          <w:rFonts w:ascii="Times New Roman" w:eastAsia="SimSun" w:hAnsi="Times New Roman" w:cs="Times New Roman"/>
          <w:szCs w:val="24"/>
        </w:rPr>
        <w:t xml:space="preserve"> It has also been shown that children’s contextual background knowledge improves readability of material, even in the presence of syntactically complex sentences.</w:t>
      </w:r>
      <w:r w:rsidRPr="00A12889">
        <w:rPr>
          <w:rStyle w:val="FootnoteReference"/>
          <w:rFonts w:ascii="Times New Roman" w:eastAsia="SimSun" w:hAnsi="Times New Roman" w:cs="Times New Roman"/>
          <w:szCs w:val="24"/>
        </w:rPr>
        <w:footnoteReference w:id="715"/>
      </w:r>
      <w:r w:rsidRPr="00A12889">
        <w:rPr>
          <w:rFonts w:ascii="Times New Roman" w:eastAsia="SimSun" w:hAnsi="Times New Roman" w:cs="Times New Roman"/>
          <w:szCs w:val="24"/>
        </w:rPr>
        <w:t xml:space="preserve"> </w:t>
      </w:r>
    </w:p>
    <w:p w14:paraId="45E648FB" w14:textId="64F7C593" w:rsidR="00DC6187" w:rsidRPr="00A12889" w:rsidRDefault="00DB7FD6"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T</w:t>
      </w:r>
      <w:r w:rsidR="005261EB" w:rsidRPr="00A12889">
        <w:rPr>
          <w:rFonts w:ascii="Times New Roman" w:eastAsia="SimSun" w:hAnsi="Times New Roman" w:cs="Times New Roman"/>
          <w:szCs w:val="24"/>
        </w:rPr>
        <w:t xml:space="preserve">he importance of prior knowledge was </w:t>
      </w:r>
      <w:r w:rsidRPr="00A12889">
        <w:rPr>
          <w:rFonts w:ascii="Times New Roman" w:eastAsia="SimSun" w:hAnsi="Times New Roman" w:cs="Times New Roman"/>
          <w:szCs w:val="24"/>
        </w:rPr>
        <w:t xml:space="preserve">crucial in the order to </w:t>
      </w:r>
      <w:r w:rsidR="005261EB" w:rsidRPr="00A12889">
        <w:rPr>
          <w:rFonts w:ascii="Times New Roman" w:eastAsia="SimSun" w:hAnsi="Times New Roman" w:cs="Times New Roman"/>
          <w:szCs w:val="24"/>
        </w:rPr>
        <w:t>Chinese education. It was believed that earlier understanding would guide future thought and behaviour, thus what a child learnt first would be most influential (</w:t>
      </w:r>
      <w:r w:rsidR="005261EB" w:rsidRPr="00A12889">
        <w:rPr>
          <w:rFonts w:ascii="Times New Roman" w:eastAsia="SimSun" w:hAnsi="Times New Roman" w:cs="Times New Roman"/>
          <w:i/>
          <w:iCs/>
          <w:szCs w:val="24"/>
        </w:rPr>
        <w:t>xian ru wei zhu</w:t>
      </w:r>
      <w:r w:rsidR="005261EB" w:rsidRPr="00A12889">
        <w:rPr>
          <w:rFonts w:ascii="Times New Roman" w:eastAsia="SimSun" w:hAnsi="Times New Roman" w:cs="Times New Roman"/>
          <w:szCs w:val="24"/>
        </w:rPr>
        <w:t xml:space="preserve"> </w:t>
      </w:r>
      <w:r w:rsidR="005261EB" w:rsidRPr="00A12889">
        <w:rPr>
          <w:rFonts w:ascii="Times New Roman" w:eastAsia="SimSun" w:hAnsi="Times New Roman" w:cs="Times New Roman"/>
          <w:szCs w:val="24"/>
        </w:rPr>
        <w:t>先入為主</w:t>
      </w:r>
      <w:r w:rsidR="005261EB" w:rsidRPr="00A12889">
        <w:rPr>
          <w:rFonts w:ascii="Times New Roman" w:eastAsia="SimSun" w:hAnsi="Times New Roman" w:cs="Times New Roman"/>
          <w:szCs w:val="24"/>
        </w:rPr>
        <w:t xml:space="preserve">). This was the rationale for the focus on moral knowledge from an early age as previously discussed, which can be considered as </w:t>
      </w:r>
      <w:r w:rsidR="00432FD0" w:rsidRPr="00A12889">
        <w:rPr>
          <w:rFonts w:ascii="Times New Roman" w:eastAsia="SimSun" w:hAnsi="Times New Roman" w:cs="Times New Roman"/>
          <w:szCs w:val="24"/>
        </w:rPr>
        <w:t xml:space="preserve">establishing related </w:t>
      </w:r>
      <w:r w:rsidR="005261EB" w:rsidRPr="00A12889">
        <w:rPr>
          <w:rFonts w:ascii="Times New Roman" w:eastAsia="SimSun" w:hAnsi="Times New Roman" w:cs="Times New Roman"/>
          <w:szCs w:val="24"/>
        </w:rPr>
        <w:t xml:space="preserve">schemas – frames for moral values and scripts for ritual behaviour. However, Qing dynasty scholar Zhang Xuecheng </w:t>
      </w:r>
      <w:r w:rsidR="005261EB" w:rsidRPr="00A12889">
        <w:rPr>
          <w:rFonts w:ascii="Times New Roman" w:eastAsia="SimSun" w:hAnsi="Times New Roman" w:cs="Times New Roman"/>
          <w:szCs w:val="24"/>
        </w:rPr>
        <w:t>章學成</w:t>
      </w:r>
      <w:r w:rsidR="005261EB" w:rsidRPr="00A12889">
        <w:rPr>
          <w:rFonts w:ascii="Times New Roman" w:eastAsia="SimSun" w:hAnsi="Times New Roman" w:cs="Times New Roman"/>
          <w:szCs w:val="24"/>
          <w:lang w:eastAsia="zh-CN"/>
        </w:rPr>
        <w:t xml:space="preserve"> (1738</w:t>
      </w:r>
      <w:r w:rsidR="005261EB" w:rsidRPr="00A12889">
        <w:rPr>
          <w:rFonts w:ascii="Times New Roman" w:eastAsia="SimSun" w:hAnsi="Times New Roman" w:cs="Times New Roman"/>
        </w:rPr>
        <w:t>–</w:t>
      </w:r>
      <w:r w:rsidR="005261EB" w:rsidRPr="00A12889">
        <w:rPr>
          <w:rFonts w:ascii="Times New Roman" w:eastAsia="SimSun" w:hAnsi="Times New Roman" w:cs="Times New Roman"/>
          <w:szCs w:val="24"/>
          <w:lang w:eastAsia="zh-CN"/>
        </w:rPr>
        <w:t xml:space="preserve">1801) </w:t>
      </w:r>
      <w:r w:rsidR="005261EB" w:rsidRPr="00A12889">
        <w:rPr>
          <w:rFonts w:ascii="Times New Roman" w:eastAsia="SimSun" w:hAnsi="Times New Roman" w:cs="Times New Roman"/>
          <w:szCs w:val="24"/>
        </w:rPr>
        <w:t>interestingly uses the same phrase (</w:t>
      </w:r>
      <w:r w:rsidR="005261EB" w:rsidRPr="00A12889">
        <w:rPr>
          <w:rFonts w:ascii="Times New Roman" w:eastAsia="SimSun" w:hAnsi="Times New Roman" w:cs="Times New Roman"/>
          <w:i/>
          <w:iCs/>
          <w:szCs w:val="24"/>
        </w:rPr>
        <w:t>xian ru wei zhu</w:t>
      </w:r>
      <w:r w:rsidR="005261EB" w:rsidRPr="00A12889">
        <w:rPr>
          <w:rFonts w:ascii="Times New Roman" w:eastAsia="SimSun" w:hAnsi="Times New Roman" w:cs="Times New Roman"/>
          <w:szCs w:val="24"/>
        </w:rPr>
        <w:t xml:space="preserve">) when referring to developing writing </w:t>
      </w:r>
      <w:r w:rsidR="005261EB" w:rsidRPr="00A12889">
        <w:rPr>
          <w:rFonts w:ascii="Times New Roman" w:eastAsia="SimSun" w:hAnsi="Times New Roman" w:cs="Times New Roman"/>
          <w:szCs w:val="24"/>
        </w:rPr>
        <w:lastRenderedPageBreak/>
        <w:t>ability.</w:t>
      </w:r>
      <w:r w:rsidR="005261EB" w:rsidRPr="00A12889">
        <w:rPr>
          <w:rStyle w:val="FootnoteReference"/>
          <w:rFonts w:ascii="Times New Roman" w:eastAsia="SimSun" w:hAnsi="Times New Roman" w:cs="Times New Roman"/>
          <w:szCs w:val="24"/>
        </w:rPr>
        <w:footnoteReference w:id="716"/>
      </w:r>
      <w:r w:rsidR="005261EB" w:rsidRPr="00A12889">
        <w:rPr>
          <w:rFonts w:ascii="Times New Roman" w:eastAsia="SimSun" w:hAnsi="Times New Roman" w:cs="Times New Roman"/>
          <w:szCs w:val="24"/>
        </w:rPr>
        <w:t xml:space="preserve"> In other words, cognitive and moral development were comparable in the educational approach and utilisation of memory. The reiterative content of Chinese elementary textbooks reflects the understanding that the strength of an association in memory increases with repetition. </w:t>
      </w:r>
      <w:r w:rsidR="00466E86" w:rsidRPr="00A12889">
        <w:rPr>
          <w:rFonts w:ascii="Times New Roman" w:eastAsia="SimSun" w:hAnsi="Times New Roman" w:cs="Times New Roman"/>
          <w:szCs w:val="24"/>
        </w:rPr>
        <w:t xml:space="preserve">For example, the concept of respecting talented scholars can be considered a </w:t>
      </w:r>
      <w:r w:rsidR="007072C7" w:rsidRPr="00A12889">
        <w:rPr>
          <w:rFonts w:ascii="Times New Roman" w:eastAsia="SimSun" w:hAnsi="Times New Roman" w:cs="Times New Roman"/>
          <w:szCs w:val="24"/>
        </w:rPr>
        <w:t xml:space="preserve">cognitive </w:t>
      </w:r>
      <w:r w:rsidR="00466E86" w:rsidRPr="00A12889">
        <w:rPr>
          <w:rFonts w:ascii="Times New Roman" w:eastAsia="SimSun" w:hAnsi="Times New Roman" w:cs="Times New Roman"/>
          <w:szCs w:val="24"/>
        </w:rPr>
        <w:t xml:space="preserve">‘frame’ with associated </w:t>
      </w:r>
      <w:r w:rsidR="007072C7" w:rsidRPr="00A12889">
        <w:rPr>
          <w:rFonts w:ascii="Times New Roman" w:eastAsia="SimSun" w:hAnsi="Times New Roman" w:cs="Times New Roman"/>
          <w:szCs w:val="24"/>
        </w:rPr>
        <w:t xml:space="preserve">historical personages and </w:t>
      </w:r>
      <w:r w:rsidR="0088217D" w:rsidRPr="00A12889">
        <w:rPr>
          <w:rFonts w:ascii="Times New Roman" w:eastAsia="SimSun" w:hAnsi="Times New Roman" w:cs="Times New Roman"/>
          <w:szCs w:val="24"/>
        </w:rPr>
        <w:t xml:space="preserve">reverential acts </w:t>
      </w:r>
      <w:r w:rsidR="00466E86" w:rsidRPr="00A12889">
        <w:rPr>
          <w:rFonts w:ascii="Times New Roman" w:eastAsia="SimSun" w:hAnsi="Times New Roman" w:cs="Times New Roman"/>
          <w:szCs w:val="24"/>
        </w:rPr>
        <w:t>(</w:t>
      </w:r>
      <w:r w:rsidR="00454F8B" w:rsidRPr="00A12889">
        <w:rPr>
          <w:rFonts w:ascii="Times New Roman" w:eastAsia="SimSun" w:hAnsi="Times New Roman" w:cs="Times New Roman"/>
          <w:szCs w:val="24"/>
        </w:rPr>
        <w:t>e.g.</w:t>
      </w:r>
      <w:r w:rsidR="00466E86" w:rsidRPr="00A12889">
        <w:rPr>
          <w:rFonts w:ascii="Times New Roman" w:eastAsia="SimSun" w:hAnsi="Times New Roman" w:cs="Times New Roman"/>
          <w:szCs w:val="24"/>
        </w:rPr>
        <w:t xml:space="preserve"> </w:t>
      </w:r>
      <w:r w:rsidR="007072C7" w:rsidRPr="00A12889">
        <w:rPr>
          <w:rFonts w:ascii="Times New Roman" w:eastAsia="SimSun" w:hAnsi="Times New Roman" w:cs="Times New Roman"/>
          <w:szCs w:val="24"/>
        </w:rPr>
        <w:t xml:space="preserve">the ruler </w:t>
      </w:r>
      <w:r w:rsidR="00466E86" w:rsidRPr="00A12889">
        <w:rPr>
          <w:rFonts w:ascii="Times New Roman" w:eastAsia="SimSun" w:hAnsi="Times New Roman" w:cs="Times New Roman"/>
          <w:szCs w:val="24"/>
        </w:rPr>
        <w:t>personally visiting their abode, conferring handsome emolument</w:t>
      </w:r>
      <w:r w:rsidR="007072C7" w:rsidRPr="00A12889">
        <w:rPr>
          <w:rFonts w:ascii="Times New Roman" w:eastAsia="SimSun" w:hAnsi="Times New Roman" w:cs="Times New Roman"/>
          <w:szCs w:val="24"/>
        </w:rPr>
        <w:t>, etc</w:t>
      </w:r>
      <w:r w:rsidR="00466E86" w:rsidRPr="00A12889">
        <w:rPr>
          <w:rFonts w:ascii="Times New Roman" w:eastAsia="SimSun" w:hAnsi="Times New Roman" w:cs="Times New Roman"/>
          <w:szCs w:val="24"/>
        </w:rPr>
        <w:t xml:space="preserve">). </w:t>
      </w:r>
      <w:r w:rsidR="0088217D" w:rsidRPr="00A12889">
        <w:rPr>
          <w:rFonts w:ascii="Times New Roman" w:eastAsia="SimSun" w:hAnsi="Times New Roman" w:cs="Times New Roman"/>
          <w:szCs w:val="24"/>
        </w:rPr>
        <w:t xml:space="preserve">This frame is not only activated </w:t>
      </w:r>
      <w:r w:rsidR="00466E86" w:rsidRPr="00A12889">
        <w:rPr>
          <w:rFonts w:ascii="Times New Roman" w:eastAsia="SimSun" w:hAnsi="Times New Roman" w:cs="Times New Roman"/>
          <w:szCs w:val="24"/>
        </w:rPr>
        <w:t>repeated</w:t>
      </w:r>
      <w:r w:rsidR="0088217D" w:rsidRPr="00A12889">
        <w:rPr>
          <w:rFonts w:ascii="Times New Roman" w:eastAsia="SimSun" w:hAnsi="Times New Roman" w:cs="Times New Roman"/>
          <w:szCs w:val="24"/>
        </w:rPr>
        <w:t>ly</w:t>
      </w:r>
      <w:r w:rsidR="00466E86" w:rsidRPr="00A12889">
        <w:rPr>
          <w:rFonts w:ascii="Times New Roman" w:eastAsia="SimSun" w:hAnsi="Times New Roman" w:cs="Times New Roman"/>
          <w:szCs w:val="24"/>
        </w:rPr>
        <w:t xml:space="preserve"> in extracts related to the </w:t>
      </w:r>
      <w:r w:rsidR="009F44BE" w:rsidRPr="00A12889">
        <w:rPr>
          <w:rFonts w:ascii="Times New Roman" w:eastAsia="SimSun" w:hAnsi="Times New Roman" w:cs="Times New Roman"/>
          <w:szCs w:val="24"/>
        </w:rPr>
        <w:t>duke</w:t>
      </w:r>
      <w:r w:rsidR="00466E86" w:rsidRPr="00A12889">
        <w:rPr>
          <w:rFonts w:ascii="Times New Roman" w:eastAsia="SimSun" w:hAnsi="Times New Roman" w:cs="Times New Roman"/>
          <w:szCs w:val="24"/>
        </w:rPr>
        <w:t xml:space="preserve">, but generally within the </w:t>
      </w:r>
      <w:r w:rsidR="00466E86" w:rsidRPr="00A12889">
        <w:rPr>
          <w:rFonts w:ascii="Times New Roman" w:eastAsia="SimSun" w:hAnsi="Times New Roman" w:cs="Times New Roman"/>
          <w:i/>
          <w:iCs/>
          <w:szCs w:val="24"/>
        </w:rPr>
        <w:t>Treasury</w:t>
      </w:r>
      <w:r w:rsidR="00466E86" w:rsidRPr="00A12889">
        <w:rPr>
          <w:rFonts w:ascii="Times New Roman" w:eastAsia="SimSun" w:hAnsi="Times New Roman" w:cs="Times New Roman"/>
          <w:szCs w:val="24"/>
        </w:rPr>
        <w:t xml:space="preserve"> and in </w:t>
      </w:r>
      <w:r w:rsidR="0088217D" w:rsidRPr="00A12889">
        <w:rPr>
          <w:rFonts w:ascii="Times New Roman" w:eastAsia="SimSun" w:hAnsi="Times New Roman" w:cs="Times New Roman"/>
          <w:szCs w:val="24"/>
        </w:rPr>
        <w:t xml:space="preserve">reading </w:t>
      </w:r>
      <w:r w:rsidR="00466E86" w:rsidRPr="00A12889">
        <w:rPr>
          <w:rFonts w:ascii="Times New Roman" w:eastAsia="SimSun" w:hAnsi="Times New Roman" w:cs="Times New Roman"/>
          <w:szCs w:val="24"/>
        </w:rPr>
        <w:t xml:space="preserve">prior to and </w:t>
      </w:r>
      <w:r w:rsidR="00AD07D6" w:rsidRPr="00A12889">
        <w:rPr>
          <w:rFonts w:ascii="Times New Roman" w:eastAsia="SimSun" w:hAnsi="Times New Roman" w:cs="Times New Roman"/>
          <w:szCs w:val="24"/>
        </w:rPr>
        <w:t>after</w:t>
      </w:r>
      <w:r w:rsidR="00466E86" w:rsidRPr="00A12889">
        <w:rPr>
          <w:rFonts w:ascii="Times New Roman" w:eastAsia="SimSun" w:hAnsi="Times New Roman" w:cs="Times New Roman"/>
          <w:szCs w:val="24"/>
        </w:rPr>
        <w:t xml:space="preserve"> the </w:t>
      </w:r>
      <w:r w:rsidR="0088217D" w:rsidRPr="00A12889">
        <w:rPr>
          <w:rFonts w:ascii="Times New Roman" w:eastAsia="SimSun" w:hAnsi="Times New Roman" w:cs="Times New Roman"/>
          <w:szCs w:val="24"/>
        </w:rPr>
        <w:t>text.</w:t>
      </w:r>
      <w:r w:rsidR="00466E86" w:rsidRPr="00A12889">
        <w:rPr>
          <w:rFonts w:ascii="Times New Roman" w:eastAsia="SimSun" w:hAnsi="Times New Roman" w:cs="Times New Roman"/>
          <w:szCs w:val="24"/>
        </w:rPr>
        <w:t xml:space="preserve"> </w:t>
      </w:r>
      <w:r w:rsidR="00DC6187" w:rsidRPr="00A12889">
        <w:rPr>
          <w:rFonts w:ascii="Times New Roman" w:eastAsia="SimSun" w:hAnsi="Times New Roman" w:cs="Times New Roman"/>
          <w:szCs w:val="24"/>
        </w:rPr>
        <w:t xml:space="preserve">In Zhang Zhigong’s seminal analysis of premodern primers, he classifies the </w:t>
      </w:r>
      <w:r w:rsidR="00DC6187" w:rsidRPr="00A12889">
        <w:rPr>
          <w:rFonts w:ascii="Times New Roman" w:eastAsia="SimSun" w:hAnsi="Times New Roman" w:cs="Times New Roman"/>
          <w:i/>
          <w:iCs/>
          <w:szCs w:val="24"/>
        </w:rPr>
        <w:t>Treasury</w:t>
      </w:r>
      <w:r w:rsidR="00DC6187" w:rsidRPr="00A12889">
        <w:rPr>
          <w:rFonts w:ascii="Times New Roman" w:eastAsia="SimSun" w:hAnsi="Times New Roman" w:cs="Times New Roman"/>
          <w:szCs w:val="24"/>
        </w:rPr>
        <w:t xml:space="preserve"> as transitional textbooks furthering the child’s knowledge of allusions, idioms and cultural knowledge generally.</w:t>
      </w:r>
      <w:r w:rsidR="00DC6187" w:rsidRPr="00A12889">
        <w:rPr>
          <w:rStyle w:val="FootnoteReference"/>
          <w:rFonts w:ascii="Times New Roman" w:eastAsia="SimSun" w:hAnsi="Times New Roman" w:cs="Times New Roman"/>
          <w:szCs w:val="24"/>
        </w:rPr>
        <w:footnoteReference w:id="717"/>
      </w:r>
      <w:r w:rsidR="00DC6187" w:rsidRPr="00A12889">
        <w:rPr>
          <w:rFonts w:ascii="Times New Roman" w:eastAsia="SimSun" w:hAnsi="Times New Roman" w:cs="Times New Roman"/>
          <w:szCs w:val="24"/>
        </w:rPr>
        <w:t xml:space="preserve"> Zhang observes that ancient educators recognised such knowledge needed to be memorised as the basis for future reading comprehension, and compiled such books for the young child who had the time and memory capacity.</w:t>
      </w:r>
      <w:r w:rsidR="00DC6187" w:rsidRPr="00A12889">
        <w:rPr>
          <w:rStyle w:val="FootnoteReference"/>
          <w:rFonts w:ascii="Times New Roman" w:eastAsia="SimSun" w:hAnsi="Times New Roman" w:cs="Times New Roman"/>
          <w:szCs w:val="24"/>
        </w:rPr>
        <w:footnoteReference w:id="718"/>
      </w:r>
      <w:r w:rsidR="00DC6187" w:rsidRPr="00A12889">
        <w:rPr>
          <w:rFonts w:ascii="Times New Roman" w:eastAsia="SimSun" w:hAnsi="Times New Roman" w:cs="Times New Roman"/>
          <w:szCs w:val="24"/>
        </w:rPr>
        <w:t xml:space="preserve"> Lu Shiyi emphasised the need for children to be acquainted with the knowledge base for adulthood prior to the age of fifteen.</w:t>
      </w:r>
      <w:r w:rsidR="00DC6187" w:rsidRPr="00A12889">
        <w:rPr>
          <w:rStyle w:val="FootnoteReference"/>
          <w:rFonts w:ascii="Times New Roman" w:eastAsia="SimSun" w:hAnsi="Times New Roman" w:cs="Times New Roman"/>
          <w:szCs w:val="24"/>
          <w:shd w:val="clear" w:color="auto" w:fill="FFFFFF"/>
        </w:rPr>
        <w:footnoteReference w:id="719"/>
      </w:r>
      <w:r w:rsidR="00DC6187" w:rsidRPr="00A12889">
        <w:rPr>
          <w:rFonts w:ascii="Times New Roman" w:eastAsia="SimSun" w:hAnsi="Times New Roman" w:cs="Times New Roman"/>
          <w:szCs w:val="24"/>
        </w:rPr>
        <w:t xml:space="preserve"> Indeed, Hirsch also writes: ‘At an early age when their memories are most retentive, children have an almost instinctive urge to learn specific tribal traditions. At that age they seem to be fascinated by catalogues of information and are eager to master the materials that authenticate their membership in adult society.’</w:t>
      </w:r>
      <w:r w:rsidR="00DC6187" w:rsidRPr="00A12889">
        <w:rPr>
          <w:rStyle w:val="FootnoteReference"/>
          <w:rFonts w:ascii="Times New Roman" w:eastAsia="SimSun" w:hAnsi="Times New Roman" w:cs="Times New Roman"/>
          <w:szCs w:val="24"/>
        </w:rPr>
        <w:footnoteReference w:id="720"/>
      </w:r>
      <w:r w:rsidR="00DC6187" w:rsidRPr="00A12889">
        <w:rPr>
          <w:rFonts w:ascii="Times New Roman" w:eastAsia="SimSun" w:hAnsi="Times New Roman" w:cs="Times New Roman"/>
          <w:szCs w:val="24"/>
        </w:rPr>
        <w:t xml:space="preserve"> The rapidly growing synaptic connections in the child’s mind w</w:t>
      </w:r>
      <w:r w:rsidR="002B63BE" w:rsidRPr="00A12889">
        <w:rPr>
          <w:rFonts w:ascii="Times New Roman" w:eastAsia="SimSun" w:hAnsi="Times New Roman" w:cs="Times New Roman"/>
          <w:szCs w:val="24"/>
        </w:rPr>
        <w:t>ere</w:t>
      </w:r>
      <w:r w:rsidR="00DC6187" w:rsidRPr="00A12889">
        <w:rPr>
          <w:rFonts w:ascii="Times New Roman" w:eastAsia="SimSun" w:hAnsi="Times New Roman" w:cs="Times New Roman"/>
          <w:szCs w:val="24"/>
        </w:rPr>
        <w:t xml:space="preserve"> poised for cultural literacy – the foundation of their reading and writing. Persons, places and events were important aspects of knowledge, however from the perspective of Chinese premodern education, familiarisation with the literary tradition was also important. Next, we turn to the presentation </w:t>
      </w:r>
      <w:r w:rsidR="00DC6187" w:rsidRPr="00A12889">
        <w:rPr>
          <w:rFonts w:ascii="Times New Roman" w:eastAsia="SimSun" w:hAnsi="Times New Roman" w:cs="Times New Roman"/>
          <w:szCs w:val="24"/>
        </w:rPr>
        <w:lastRenderedPageBreak/>
        <w:t xml:space="preserve">of literature for the purposes of cultural literacy in the </w:t>
      </w:r>
      <w:r w:rsidR="00DC6187" w:rsidRPr="00A12889">
        <w:rPr>
          <w:rFonts w:ascii="Times New Roman" w:eastAsia="SimSun" w:hAnsi="Times New Roman" w:cs="Times New Roman"/>
          <w:i/>
          <w:iCs/>
          <w:szCs w:val="24"/>
        </w:rPr>
        <w:t>Treasury</w:t>
      </w:r>
      <w:r w:rsidR="00DC6187" w:rsidRPr="00A12889">
        <w:rPr>
          <w:rFonts w:ascii="Times New Roman" w:eastAsia="SimSun" w:hAnsi="Times New Roman" w:cs="Times New Roman"/>
          <w:szCs w:val="24"/>
        </w:rPr>
        <w:t>.</w:t>
      </w:r>
    </w:p>
    <w:p w14:paraId="2E8AA505" w14:textId="77777777" w:rsidR="00DC6187" w:rsidRPr="00A12889" w:rsidRDefault="00DC6187" w:rsidP="006A539B">
      <w:pPr>
        <w:snapToGrid w:val="0"/>
        <w:spacing w:line="480" w:lineRule="auto"/>
        <w:rPr>
          <w:rFonts w:ascii="Times New Roman" w:eastAsia="SimSun" w:hAnsi="Times New Roman" w:cs="Times New Roman"/>
          <w:szCs w:val="24"/>
        </w:rPr>
      </w:pPr>
    </w:p>
    <w:p w14:paraId="17E97082" w14:textId="77777777" w:rsidR="00DC6187" w:rsidRPr="00A12889" w:rsidRDefault="00DC6187" w:rsidP="006A539B">
      <w:pPr>
        <w:pStyle w:val="Heading3"/>
        <w:spacing w:line="480" w:lineRule="auto"/>
        <w:rPr>
          <w:rFonts w:eastAsia="SimSun" w:cs="Times New Roman"/>
        </w:rPr>
      </w:pPr>
      <w:bookmarkStart w:id="240" w:name="_Toc78826576"/>
      <w:r w:rsidRPr="00A12889">
        <w:rPr>
          <w:rFonts w:eastAsia="SimSun" w:cs="Times New Roman"/>
        </w:rPr>
        <w:t>5.2.1 Literature</w:t>
      </w:r>
      <w:bookmarkEnd w:id="240"/>
    </w:p>
    <w:p w14:paraId="718DEDD6" w14:textId="1DE721B1" w:rsidR="00DC6187" w:rsidRPr="00A12889" w:rsidRDefault="00DC6187"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diversity of material can be gleaned from the citations of source titles alone. The extensive coverage of all branches of traditional literature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has been previously outlined in the discussion on practical learning (</w:t>
      </w:r>
      <w:bookmarkStart w:id="241" w:name="_Hlk75177775"/>
      <w:r w:rsidRPr="00A12889">
        <w:rPr>
          <w:rFonts w:ascii="Times New Roman" w:eastAsia="SimSun" w:hAnsi="Times New Roman" w:cs="Times New Roman"/>
          <w:szCs w:val="24"/>
        </w:rPr>
        <w:t>see Section 3.3</w:t>
      </w:r>
      <w:bookmarkEnd w:id="241"/>
      <w:r w:rsidRPr="00A12889">
        <w:rPr>
          <w:rFonts w:ascii="Times New Roman" w:eastAsia="SimSun" w:hAnsi="Times New Roman" w:cs="Times New Roman"/>
          <w:szCs w:val="24"/>
        </w:rPr>
        <w:t>). Here the focus is not on the extension of reading material for textual verification of the sage</w:t>
      </w:r>
      <w:r w:rsidR="00DC3FD1" w:rsidRPr="00A12889">
        <w:rPr>
          <w:rFonts w:ascii="Times New Roman" w:eastAsia="SimSun" w:hAnsi="Times New Roman" w:cs="Times New Roman"/>
          <w:szCs w:val="24"/>
        </w:rPr>
        <w:t>s’</w:t>
      </w:r>
      <w:r w:rsidRPr="00A12889">
        <w:rPr>
          <w:rFonts w:ascii="Times New Roman" w:eastAsia="SimSun" w:hAnsi="Times New Roman" w:cs="Times New Roman"/>
          <w:szCs w:val="24"/>
        </w:rPr>
        <w:t xml:space="preserve"> meaning, but for the pragmatic purpose of mining the ancient texts for </w:t>
      </w:r>
      <w:r w:rsidR="00324F2C" w:rsidRPr="00A12889">
        <w:rPr>
          <w:rFonts w:ascii="Times New Roman" w:eastAsia="SimSun" w:hAnsi="Times New Roman" w:cs="Times New Roman"/>
          <w:szCs w:val="24"/>
        </w:rPr>
        <w:t xml:space="preserve">content relevant to </w:t>
      </w:r>
      <w:r w:rsidRPr="00A12889">
        <w:rPr>
          <w:rFonts w:ascii="Times New Roman" w:eastAsia="SimSun" w:hAnsi="Times New Roman" w:cs="Times New Roman"/>
          <w:szCs w:val="24"/>
        </w:rPr>
        <w:t>examination writing</w:t>
      </w:r>
      <w:r w:rsidR="00324F2C" w:rsidRPr="00A12889">
        <w:rPr>
          <w:rFonts w:ascii="Times New Roman" w:eastAsia="SimSun" w:hAnsi="Times New Roman" w:cs="Times New Roman"/>
          <w:szCs w:val="24"/>
        </w:rPr>
        <w:t xml:space="preserve"> and compositions</w:t>
      </w:r>
      <w:r w:rsidRPr="00A12889">
        <w:rPr>
          <w:rFonts w:ascii="Times New Roman" w:eastAsia="SimSun" w:hAnsi="Times New Roman" w:cs="Times New Roman"/>
          <w:szCs w:val="24"/>
        </w:rPr>
        <w:t xml:space="preserve">. The ten-year-old reader, being the target audience for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would not have been able to read, understand and extract relevant material for composition from all the 277 titles referenced by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Hence, true to its name, the text was a ‘treasury’ of literary information.</w:t>
      </w:r>
      <w:r w:rsidR="002B63BE" w:rsidRPr="00A12889">
        <w:rPr>
          <w:rStyle w:val="FootnoteReference"/>
          <w:rFonts w:ascii="Times New Roman" w:eastAsia="SimSun" w:hAnsi="Times New Roman" w:cs="Times New Roman"/>
          <w:szCs w:val="24"/>
        </w:rPr>
        <w:footnoteReference w:id="721"/>
      </w:r>
      <w:r w:rsidRPr="00A12889">
        <w:rPr>
          <w:rFonts w:ascii="Times New Roman" w:eastAsia="SimSun" w:hAnsi="Times New Roman" w:cs="Times New Roman"/>
          <w:szCs w:val="24"/>
        </w:rPr>
        <w:t xml:space="preserve"> As titles are cited for just over half the couplets, establishing the original texts of all the material was not an express priority. Additionally, it can be argued that the allusions were selected for inclusion rather than the source text themselves. On the other hand, that the source text was essential for examination or widely read would also correlate with the number of allusions it contributed to literary consciousness. Thus, firm conclusions cannot be drawn on the literary texts for cultural literacy </w:t>
      </w:r>
      <w:r w:rsidR="00283285" w:rsidRPr="00A12889">
        <w:rPr>
          <w:rFonts w:ascii="Times New Roman" w:eastAsia="SimSun" w:hAnsi="Times New Roman" w:cs="Times New Roman"/>
          <w:szCs w:val="24"/>
        </w:rPr>
        <w:t xml:space="preserve">by their inclusion in the </w:t>
      </w:r>
      <w:r w:rsidR="00283285" w:rsidRPr="00A12889">
        <w:rPr>
          <w:rFonts w:ascii="Times New Roman" w:eastAsia="SimSun" w:hAnsi="Times New Roman" w:cs="Times New Roman"/>
          <w:i/>
          <w:iCs/>
          <w:szCs w:val="24"/>
        </w:rPr>
        <w:t>Treasury</w:t>
      </w:r>
      <w:r w:rsidR="00283285"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but can hint at a set of popular texts. </w:t>
      </w:r>
    </w:p>
    <w:p w14:paraId="6CEA16F0" w14:textId="6F4FEE0C" w:rsidR="00DC6187" w:rsidRPr="00A12889" w:rsidRDefault="00DC6187"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Twenty-seven canonical works are cited with the most popular references being the Five Classics (336 citations), far exceeding the </w:t>
      </w:r>
      <w:r w:rsidR="00324F2C" w:rsidRPr="00A12889">
        <w:rPr>
          <w:rFonts w:ascii="Times New Roman" w:eastAsia="SimSun" w:hAnsi="Times New Roman" w:cs="Times New Roman"/>
          <w:szCs w:val="24"/>
        </w:rPr>
        <w:t>forty-five</w:t>
      </w:r>
      <w:r w:rsidRPr="00A12889">
        <w:rPr>
          <w:rFonts w:ascii="Times New Roman" w:eastAsia="SimSun" w:hAnsi="Times New Roman" w:cs="Times New Roman"/>
          <w:szCs w:val="24"/>
        </w:rPr>
        <w:t xml:space="preserve"> citations for the Four Books. The Five Classics together are clearly greater in volume, but the Four Books were also likely to have already been thoroughly memorised by the student. In contrast, it was only from </w:t>
      </w:r>
      <w:r w:rsidR="00283285" w:rsidRPr="00A12889">
        <w:rPr>
          <w:rFonts w:ascii="Times New Roman" w:eastAsia="SimSun" w:hAnsi="Times New Roman" w:cs="Times New Roman"/>
          <w:szCs w:val="24"/>
        </w:rPr>
        <w:t xml:space="preserve">the year </w:t>
      </w:r>
      <w:r w:rsidRPr="00A12889">
        <w:rPr>
          <w:rFonts w:ascii="Times New Roman" w:eastAsia="SimSun" w:hAnsi="Times New Roman" w:cs="Times New Roman"/>
          <w:szCs w:val="24"/>
        </w:rPr>
        <w:t xml:space="preserve">1787 that examination questions for all the Five Classics were decreed compulsory. Indeed, </w:t>
      </w:r>
      <w:r w:rsidRPr="00A12889">
        <w:rPr>
          <w:rFonts w:ascii="Times New Roman" w:eastAsia="SimSun" w:hAnsi="Times New Roman" w:cs="Times New Roman"/>
          <w:szCs w:val="24"/>
        </w:rPr>
        <w:lastRenderedPageBreak/>
        <w:t xml:space="preserve">the full ‘Thirteen Classics’ make up 396 citations – the Five Classics with the addition of the </w:t>
      </w:r>
      <w:r w:rsidRPr="00A12889">
        <w:rPr>
          <w:rFonts w:ascii="Times New Roman" w:eastAsia="SimSun" w:hAnsi="Times New Roman" w:cs="Times New Roman"/>
          <w:i/>
          <w:iCs/>
          <w:szCs w:val="24"/>
        </w:rPr>
        <w:t xml:space="preserve">Rituals of Zhou </w:t>
      </w:r>
      <w:r w:rsidRPr="00A12889">
        <w:rPr>
          <w:rFonts w:ascii="Times New Roman" w:eastAsia="SimSun" w:hAnsi="Times New Roman" w:cs="Times New Roman"/>
          <w:szCs w:val="24"/>
        </w:rPr>
        <w:t>(</w:t>
      </w:r>
      <w:r w:rsidRPr="00A12889">
        <w:rPr>
          <w:rFonts w:ascii="Times New Roman" w:eastAsia="SimSun" w:hAnsi="Times New Roman" w:cs="Times New Roman"/>
          <w:i/>
          <w:iCs/>
          <w:szCs w:val="24"/>
        </w:rPr>
        <w:t xml:space="preserve">Zhouli </w:t>
      </w:r>
      <w:r w:rsidRPr="00A12889">
        <w:rPr>
          <w:rFonts w:ascii="Times New Roman" w:eastAsia="SimSun" w:hAnsi="Times New Roman" w:cs="Times New Roman"/>
          <w:szCs w:val="24"/>
        </w:rPr>
        <w:t>周禮</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 xml:space="preserve">Ceremonial Rituals </w:t>
      </w:r>
      <w:r w:rsidRPr="00A12889">
        <w:rPr>
          <w:rFonts w:ascii="Times New Roman" w:eastAsia="SimSun" w:hAnsi="Times New Roman" w:cs="Times New Roman"/>
          <w:szCs w:val="24"/>
        </w:rPr>
        <w:t>(</w:t>
      </w:r>
      <w:r w:rsidRPr="00A12889">
        <w:rPr>
          <w:rFonts w:ascii="Times New Roman" w:eastAsia="SimSun" w:hAnsi="Times New Roman" w:cs="Times New Roman"/>
          <w:i/>
          <w:iCs/>
          <w:szCs w:val="24"/>
        </w:rPr>
        <w:t>Yili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儀禮</w:t>
      </w:r>
      <w:r w:rsidRPr="00A12889">
        <w:rPr>
          <w:rFonts w:ascii="Times New Roman" w:eastAsia="SimSun" w:hAnsi="Times New Roman" w:cs="Times New Roman"/>
          <w:szCs w:val="24"/>
        </w:rPr>
        <w:t xml:space="preserve">), the three commentaries on the </w:t>
      </w:r>
      <w:r w:rsidRPr="00A12889">
        <w:rPr>
          <w:rFonts w:ascii="Times New Roman" w:eastAsia="SimSun" w:hAnsi="Times New Roman" w:cs="Times New Roman"/>
          <w:i/>
          <w:iCs/>
          <w:szCs w:val="24"/>
        </w:rPr>
        <w:t>Spring and Autumn Annals</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Gongyang</w:t>
      </w:r>
      <w:r w:rsidRPr="00A12889">
        <w:rPr>
          <w:rFonts w:ascii="Times New Roman" w:eastAsia="SimSun" w:hAnsi="Times New Roman" w:cs="Times New Roman"/>
          <w:szCs w:val="24"/>
        </w:rPr>
        <w:t xml:space="preserve"> </w:t>
      </w:r>
      <w:r w:rsidRPr="00A12889">
        <w:rPr>
          <w:rFonts w:ascii="Times New Roman" w:eastAsia="SimSun" w:hAnsi="Times New Roman" w:cs="Times New Roman"/>
          <w:i/>
          <w:iCs/>
          <w:szCs w:val="24"/>
        </w:rPr>
        <w:t xml:space="preserve">zhuan </w:t>
      </w:r>
      <w:r w:rsidRPr="00A12889">
        <w:rPr>
          <w:rFonts w:ascii="Times New Roman" w:eastAsia="SimSun" w:hAnsi="Times New Roman" w:cs="Times New Roman"/>
          <w:szCs w:val="24"/>
        </w:rPr>
        <w:t>公羊傳</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Guliang zhuan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穀梁傳</w:t>
      </w:r>
      <w:r w:rsidR="002B277B"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 xml:space="preserve">and the </w:t>
      </w:r>
      <w:r w:rsidRPr="00A12889">
        <w:rPr>
          <w:rFonts w:ascii="Times New Roman" w:eastAsia="SimSun" w:hAnsi="Times New Roman" w:cs="Times New Roman"/>
          <w:i/>
          <w:iCs/>
          <w:szCs w:val="24"/>
        </w:rPr>
        <w:t>Zuo zhuan</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Erya</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Mencius</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Analects</w:t>
      </w:r>
      <w:r w:rsidRPr="00A12889">
        <w:rPr>
          <w:rFonts w:ascii="Times New Roman" w:eastAsia="SimSun" w:hAnsi="Times New Roman" w:cs="Times New Roman"/>
          <w:szCs w:val="24"/>
        </w:rPr>
        <w:t xml:space="preserve"> and the </w:t>
      </w:r>
      <w:r w:rsidRPr="00A12889">
        <w:rPr>
          <w:rFonts w:ascii="Times New Roman" w:eastAsia="SimSun" w:hAnsi="Times New Roman" w:cs="Times New Roman"/>
          <w:i/>
          <w:iCs/>
          <w:szCs w:val="24"/>
        </w:rPr>
        <w:t>Classic of Filiality</w:t>
      </w:r>
      <w:r w:rsidRPr="00A12889">
        <w:rPr>
          <w:rFonts w:ascii="Times New Roman" w:eastAsia="SimSun" w:hAnsi="Times New Roman" w:cs="Times New Roman"/>
          <w:szCs w:val="24"/>
        </w:rPr>
        <w:t>. The other major category of canonical works is the philological works (</w:t>
      </w:r>
      <w:r w:rsidR="00727775" w:rsidRPr="00A12889">
        <w:rPr>
          <w:rFonts w:ascii="Times New Roman" w:eastAsia="SimSun" w:hAnsi="Times New Roman" w:cs="Times New Roman"/>
          <w:szCs w:val="24"/>
        </w:rPr>
        <w:t>thirty-three</w:t>
      </w:r>
      <w:r w:rsidRPr="00A12889">
        <w:rPr>
          <w:rFonts w:ascii="Times New Roman" w:eastAsia="SimSun" w:hAnsi="Times New Roman" w:cs="Times New Roman"/>
          <w:szCs w:val="24"/>
        </w:rPr>
        <w:t xml:space="preserve"> citations), including the </w:t>
      </w:r>
      <w:r w:rsidRPr="00A12889">
        <w:rPr>
          <w:rFonts w:ascii="Times New Roman" w:eastAsia="SimSun" w:hAnsi="Times New Roman" w:cs="Times New Roman"/>
          <w:i/>
          <w:iCs/>
          <w:szCs w:val="24"/>
        </w:rPr>
        <w:t>Guangyun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廣韻</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Guangya</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廣雅</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Shiming</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釋名</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Jiyun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集韻</w:t>
      </w:r>
      <w:r w:rsidRPr="00A12889">
        <w:rPr>
          <w:rFonts w:ascii="Times New Roman" w:eastAsia="SimSun" w:hAnsi="Times New Roman" w:cs="Times New Roman"/>
          <w:szCs w:val="24"/>
        </w:rPr>
        <w:t xml:space="preserve"> and the </w:t>
      </w:r>
      <w:r w:rsidRPr="00A12889">
        <w:rPr>
          <w:rFonts w:ascii="Times New Roman" w:eastAsia="SimSun" w:hAnsi="Times New Roman" w:cs="Times New Roman"/>
          <w:i/>
          <w:iCs/>
          <w:szCs w:val="24"/>
        </w:rPr>
        <w:t>Piya</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埤雅</w:t>
      </w:r>
      <w:r w:rsidRPr="00A12889">
        <w:rPr>
          <w:rFonts w:ascii="Times New Roman" w:eastAsia="SimSun" w:hAnsi="Times New Roman" w:cs="Times New Roman"/>
          <w:szCs w:val="24"/>
        </w:rPr>
        <w:t xml:space="preserve">. The most common being the </w:t>
      </w:r>
      <w:r w:rsidRPr="00A12889">
        <w:rPr>
          <w:rFonts w:ascii="Times New Roman" w:eastAsia="SimSun" w:hAnsi="Times New Roman" w:cs="Times New Roman"/>
          <w:i/>
          <w:iCs/>
          <w:szCs w:val="24"/>
        </w:rPr>
        <w:t>Shuowen jiezi</w:t>
      </w:r>
      <w:r w:rsidRPr="00A12889">
        <w:rPr>
          <w:rFonts w:ascii="Times New Roman" w:eastAsia="SimSun" w:hAnsi="Times New Roman" w:cs="Times New Roman"/>
          <w:szCs w:val="24"/>
        </w:rPr>
        <w:t xml:space="preserve"> (</w:t>
      </w:r>
      <w:r w:rsidR="00283285" w:rsidRPr="00A12889">
        <w:rPr>
          <w:rFonts w:ascii="Times New Roman" w:eastAsia="SimSun" w:hAnsi="Times New Roman" w:cs="Times New Roman"/>
          <w:szCs w:val="24"/>
        </w:rPr>
        <w:t>fourteen</w:t>
      </w:r>
      <w:r w:rsidRPr="00A12889">
        <w:rPr>
          <w:rFonts w:ascii="Times New Roman" w:eastAsia="SimSun" w:hAnsi="Times New Roman" w:cs="Times New Roman"/>
          <w:szCs w:val="24"/>
        </w:rPr>
        <w:t xml:space="preserve"> citations). The historical works comprise the largest number of citations (460), likely due to historical anecdotes later becoming allusions. As expected, the standard histories (</w:t>
      </w:r>
      <w:r w:rsidRPr="00A12889">
        <w:rPr>
          <w:rFonts w:ascii="Times New Roman" w:eastAsia="SimSun" w:hAnsi="Times New Roman" w:cs="Times New Roman"/>
          <w:i/>
          <w:iCs/>
          <w:szCs w:val="24"/>
        </w:rPr>
        <w:t>zhengshi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正史</w:t>
      </w:r>
      <w:r w:rsidRPr="00A12889">
        <w:rPr>
          <w:rFonts w:ascii="Times New Roman" w:eastAsia="SimSun" w:hAnsi="Times New Roman" w:cs="Times New Roman"/>
          <w:szCs w:val="24"/>
        </w:rPr>
        <w:t xml:space="preserve">) are highly referenced (289 citations), covering up to the </w:t>
      </w:r>
      <w:r w:rsidRPr="00A12889">
        <w:rPr>
          <w:rFonts w:ascii="Times New Roman" w:eastAsia="SimSun" w:hAnsi="Times New Roman" w:cs="Times New Roman"/>
          <w:i/>
          <w:iCs/>
          <w:szCs w:val="24"/>
        </w:rPr>
        <w:t>History of the Song</w:t>
      </w:r>
      <w:r w:rsidRPr="00A12889">
        <w:rPr>
          <w:rFonts w:ascii="Times New Roman" w:eastAsia="SimSun" w:hAnsi="Times New Roman" w:cs="Times New Roman"/>
          <w:szCs w:val="24"/>
        </w:rPr>
        <w:t xml:space="preserve"> </w:t>
      </w:r>
      <w:r w:rsidR="00324F2C" w:rsidRPr="00A12889">
        <w:rPr>
          <w:rFonts w:ascii="Times New Roman" w:eastAsia="SimSun" w:hAnsi="Times New Roman" w:cs="Times New Roman"/>
          <w:i/>
          <w:iCs/>
          <w:szCs w:val="24"/>
        </w:rPr>
        <w:t xml:space="preserve">Dynasty </w:t>
      </w:r>
      <w:r w:rsidRPr="00A12889">
        <w:rPr>
          <w:rFonts w:ascii="Times New Roman" w:eastAsia="SimSun" w:hAnsi="Times New Roman" w:cs="Times New Roman"/>
          <w:szCs w:val="24"/>
        </w:rPr>
        <w:t>(</w:t>
      </w:r>
      <w:r w:rsidRPr="00A12889">
        <w:rPr>
          <w:rFonts w:ascii="Times New Roman" w:eastAsia="SimSun" w:hAnsi="Times New Roman" w:cs="Times New Roman"/>
          <w:i/>
          <w:iCs/>
          <w:szCs w:val="24"/>
        </w:rPr>
        <w:t>Songshi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宋史</w:t>
      </w:r>
      <w:r w:rsidRPr="00A12889">
        <w:rPr>
          <w:rFonts w:ascii="Times New Roman" w:eastAsia="SimSun" w:hAnsi="Times New Roman" w:cs="Times New Roman"/>
          <w:szCs w:val="24"/>
        </w:rPr>
        <w:t xml:space="preserve">). There are also a number of geographical records, annals, miscellaneous histories, biographical works that </w:t>
      </w:r>
      <w:r w:rsidR="00324F2C" w:rsidRPr="00A12889">
        <w:rPr>
          <w:rFonts w:ascii="Times New Roman" w:eastAsia="SimSun" w:hAnsi="Times New Roman" w:cs="Times New Roman"/>
          <w:szCs w:val="24"/>
        </w:rPr>
        <w:t>a</w:t>
      </w:r>
      <w:r w:rsidRPr="00A12889">
        <w:rPr>
          <w:rFonts w:ascii="Times New Roman" w:eastAsia="SimSun" w:hAnsi="Times New Roman" w:cs="Times New Roman"/>
          <w:szCs w:val="24"/>
        </w:rPr>
        <w:t>re mentioned once</w:t>
      </w:r>
      <w:r w:rsidR="00727775" w:rsidRPr="00A12889">
        <w:rPr>
          <w:rFonts w:ascii="Times New Roman" w:eastAsia="SimSun" w:hAnsi="Times New Roman" w:cs="Times New Roman"/>
          <w:szCs w:val="24"/>
        </w:rPr>
        <w:t xml:space="preserve"> only</w:t>
      </w:r>
      <w:r w:rsidRPr="00A12889">
        <w:rPr>
          <w:rFonts w:ascii="Times New Roman" w:eastAsia="SimSun" w:hAnsi="Times New Roman" w:cs="Times New Roman"/>
          <w:szCs w:val="24"/>
        </w:rPr>
        <w:t xml:space="preserve">. The masters works boast the highest number of titles (111), with the largest category being the </w:t>
      </w:r>
      <w:r w:rsidR="00283285" w:rsidRPr="00A12889">
        <w:rPr>
          <w:rFonts w:ascii="Times New Roman" w:eastAsia="SimSun" w:hAnsi="Times New Roman" w:cs="Times New Roman"/>
          <w:szCs w:val="24"/>
        </w:rPr>
        <w:t>miscellaneous writings (</w:t>
      </w:r>
      <w:r w:rsidRPr="00A12889">
        <w:rPr>
          <w:rFonts w:ascii="Times New Roman" w:eastAsia="SimSun" w:hAnsi="Times New Roman" w:cs="Times New Roman"/>
          <w:i/>
          <w:iCs/>
          <w:szCs w:val="24"/>
        </w:rPr>
        <w:t>xiaoshuo</w:t>
      </w:r>
      <w:r w:rsidR="00283285" w:rsidRPr="00A12889">
        <w:rPr>
          <w:rFonts w:ascii="Times New Roman" w:eastAsia="SimSun" w:hAnsi="Times New Roman" w:cs="Times New Roman"/>
          <w:szCs w:val="24"/>
          <w:lang w:eastAsia="zh-CN"/>
        </w:rPr>
        <w:t>)</w:t>
      </w:r>
      <w:r w:rsidR="00283285" w:rsidRPr="00A12889">
        <w:rPr>
          <w:rFonts w:ascii="Times New Roman" w:eastAsia="SimSun" w:hAnsi="Times New Roman" w:cs="Times New Roman"/>
          <w:szCs w:val="24"/>
        </w:rPr>
        <w:t xml:space="preserve">, including </w:t>
      </w:r>
      <w:r w:rsidRPr="00A12889">
        <w:rPr>
          <w:rFonts w:ascii="Times New Roman" w:eastAsia="SimSun" w:hAnsi="Times New Roman" w:cs="Times New Roman"/>
          <w:szCs w:val="24"/>
        </w:rPr>
        <w:t xml:space="preserve">anecdotes, essays and records. Indeed, </w:t>
      </w:r>
      <w:r w:rsidR="00283285" w:rsidRPr="00A12889">
        <w:rPr>
          <w:rFonts w:ascii="Times New Roman" w:eastAsia="SimSun" w:hAnsi="Times New Roman" w:cs="Times New Roman"/>
          <w:szCs w:val="24"/>
        </w:rPr>
        <w:t xml:space="preserve">titles and citations from </w:t>
      </w:r>
      <w:r w:rsidRPr="00A12889">
        <w:rPr>
          <w:rFonts w:ascii="Times New Roman" w:eastAsia="SimSun" w:hAnsi="Times New Roman" w:cs="Times New Roman"/>
          <w:szCs w:val="24"/>
        </w:rPr>
        <w:t>Daoist</w:t>
      </w:r>
      <w:r w:rsidR="00283285" w:rsidRPr="00A12889">
        <w:rPr>
          <w:rFonts w:ascii="Times New Roman" w:eastAsia="SimSun" w:hAnsi="Times New Roman" w:cs="Times New Roman"/>
          <w:szCs w:val="24"/>
        </w:rPr>
        <w:t xml:space="preserve"> works</w:t>
      </w:r>
      <w:r w:rsidRPr="00A12889">
        <w:rPr>
          <w:rFonts w:ascii="Times New Roman" w:eastAsia="SimSun" w:hAnsi="Times New Roman" w:cs="Times New Roman"/>
          <w:szCs w:val="24"/>
        </w:rPr>
        <w:t>, syncretic (</w:t>
      </w:r>
      <w:r w:rsidRPr="00A12889">
        <w:rPr>
          <w:rFonts w:ascii="Times New Roman" w:eastAsia="SimSun" w:hAnsi="Times New Roman" w:cs="Times New Roman"/>
          <w:i/>
          <w:iCs/>
          <w:szCs w:val="24"/>
        </w:rPr>
        <w:t>zajia</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雜家</w:t>
      </w:r>
      <w:r w:rsidRPr="00A12889">
        <w:rPr>
          <w:rFonts w:ascii="Times New Roman" w:eastAsia="SimSun" w:hAnsi="Times New Roman" w:cs="Times New Roman"/>
          <w:szCs w:val="24"/>
        </w:rPr>
        <w:t>) and encyclopedic anthologies (</w:t>
      </w:r>
      <w:r w:rsidRPr="00A12889">
        <w:rPr>
          <w:rFonts w:ascii="Times New Roman" w:eastAsia="SimSun" w:hAnsi="Times New Roman" w:cs="Times New Roman"/>
          <w:i/>
          <w:iCs/>
          <w:szCs w:val="24"/>
        </w:rPr>
        <w:t>leishu</w:t>
      </w:r>
      <w:r w:rsidRPr="00A12889">
        <w:rPr>
          <w:rFonts w:ascii="Times New Roman" w:eastAsia="SimSun" w:hAnsi="Times New Roman" w:cs="Times New Roman"/>
          <w:szCs w:val="24"/>
        </w:rPr>
        <w:t xml:space="preserve">) exceed that of the Confucian writers. These works also span from the pre-Qin period to the Ming dynasty, as seen in the inclusion of the elementary text </w:t>
      </w:r>
      <w:r w:rsidRPr="00A12889">
        <w:rPr>
          <w:rFonts w:ascii="Times New Roman" w:eastAsia="SimSun" w:hAnsi="Times New Roman" w:cs="Times New Roman"/>
          <w:i/>
          <w:iCs/>
          <w:szCs w:val="24"/>
        </w:rPr>
        <w:t>Zengguang xianwen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增廣賢文</w:t>
      </w:r>
      <w:r w:rsidRPr="00A12889">
        <w:rPr>
          <w:rFonts w:ascii="Times New Roman" w:eastAsia="SimSun" w:hAnsi="Times New Roman" w:cs="Times New Roman"/>
          <w:szCs w:val="24"/>
        </w:rPr>
        <w:t xml:space="preserve"> (E</w:t>
      </w:r>
      <w:r w:rsidR="00324F2C" w:rsidRPr="00A12889">
        <w:rPr>
          <w:rFonts w:ascii="Times New Roman" w:eastAsia="SimSun" w:hAnsi="Times New Roman" w:cs="Times New Roman"/>
          <w:szCs w:val="24"/>
        </w:rPr>
        <w:t>xtend</w:t>
      </w:r>
      <w:r w:rsidRPr="00A12889">
        <w:rPr>
          <w:rFonts w:ascii="Times New Roman" w:eastAsia="SimSun" w:hAnsi="Times New Roman" w:cs="Times New Roman"/>
          <w:szCs w:val="24"/>
        </w:rPr>
        <w:t xml:space="preserve">ed collection of wise words). In terms of the literary collections,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names the prose writer or poet, </w:t>
      </w:r>
      <w:r w:rsidR="00283285" w:rsidRPr="00A12889">
        <w:rPr>
          <w:rFonts w:ascii="Times New Roman" w:eastAsia="SimSun" w:hAnsi="Times New Roman" w:cs="Times New Roman"/>
          <w:szCs w:val="24"/>
        </w:rPr>
        <w:t xml:space="preserve">but </w:t>
      </w:r>
      <w:r w:rsidRPr="00A12889">
        <w:rPr>
          <w:rFonts w:ascii="Times New Roman" w:eastAsia="SimSun" w:hAnsi="Times New Roman" w:cs="Times New Roman"/>
          <w:szCs w:val="24"/>
        </w:rPr>
        <w:t xml:space="preserve">whether the composition was sourced from a literary anthology or collected works of the individual is unknown. There is a total of </w:t>
      </w:r>
      <w:r w:rsidR="00324F2C" w:rsidRPr="00A12889">
        <w:rPr>
          <w:rFonts w:ascii="Times New Roman" w:eastAsia="SimSun" w:hAnsi="Times New Roman" w:cs="Times New Roman"/>
          <w:szCs w:val="24"/>
        </w:rPr>
        <w:t>eighty-five</w:t>
      </w:r>
      <w:r w:rsidRPr="00A12889">
        <w:rPr>
          <w:rFonts w:ascii="Times New Roman" w:eastAsia="SimSun" w:hAnsi="Times New Roman" w:cs="Times New Roman"/>
          <w:szCs w:val="24"/>
        </w:rPr>
        <w:t xml:space="preserve"> literary works and names mentioned, the majority being from the Tang and Song dynasties. The most referenced being the </w:t>
      </w:r>
      <w:r w:rsidRPr="00A12889">
        <w:rPr>
          <w:rFonts w:ascii="Times New Roman" w:eastAsia="SimSun" w:hAnsi="Times New Roman" w:cs="Times New Roman"/>
          <w:i/>
          <w:iCs/>
          <w:szCs w:val="24"/>
        </w:rPr>
        <w:t>Zhaoming</w:t>
      </w:r>
      <w:r w:rsidRPr="00A12889">
        <w:rPr>
          <w:rFonts w:ascii="Times New Roman" w:eastAsia="SimSun" w:hAnsi="Times New Roman" w:cs="Times New Roman"/>
          <w:szCs w:val="24"/>
        </w:rPr>
        <w:t xml:space="preserve"> </w:t>
      </w:r>
      <w:r w:rsidRPr="00A12889">
        <w:rPr>
          <w:rFonts w:ascii="Times New Roman" w:eastAsia="SimSun" w:hAnsi="Times New Roman" w:cs="Times New Roman"/>
          <w:i/>
          <w:iCs/>
          <w:szCs w:val="24"/>
        </w:rPr>
        <w:t>wen xuan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昭明文選</w:t>
      </w:r>
      <w:r w:rsidRPr="00A12889">
        <w:rPr>
          <w:rFonts w:ascii="Times New Roman" w:eastAsia="SimSun" w:hAnsi="Times New Roman" w:cs="Times New Roman"/>
          <w:szCs w:val="24"/>
        </w:rPr>
        <w:t xml:space="preserve"> and Han Yu’s </w:t>
      </w:r>
      <w:r w:rsidRPr="00A12889">
        <w:rPr>
          <w:rFonts w:ascii="Times New Roman" w:eastAsia="SimSun" w:hAnsi="Times New Roman" w:cs="Times New Roman"/>
          <w:szCs w:val="24"/>
        </w:rPr>
        <w:t>韓愈</w:t>
      </w:r>
      <w:r w:rsidRPr="00A12889">
        <w:rPr>
          <w:rFonts w:ascii="Times New Roman" w:eastAsia="SimSun" w:hAnsi="Times New Roman" w:cs="Times New Roman"/>
          <w:szCs w:val="24"/>
        </w:rPr>
        <w:t xml:space="preserve"> (768–824) writings. Evidently, there is an immense scope of ancient writings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w:t>
      </w:r>
    </w:p>
    <w:p w14:paraId="6B7EDA1D" w14:textId="410128BB" w:rsidR="00DC6187" w:rsidRPr="00A12889" w:rsidRDefault="00DC6187"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Th</w:t>
      </w:r>
      <w:r w:rsidR="00283285" w:rsidRPr="00A12889">
        <w:rPr>
          <w:rFonts w:ascii="Times New Roman" w:eastAsia="SimSun" w:hAnsi="Times New Roman" w:cs="Times New Roman"/>
          <w:szCs w:val="24"/>
        </w:rPr>
        <w:t>e</w:t>
      </w:r>
      <w:r w:rsidRPr="00A12889">
        <w:rPr>
          <w:rFonts w:ascii="Times New Roman" w:eastAsia="SimSun" w:hAnsi="Times New Roman" w:cs="Times New Roman"/>
          <w:szCs w:val="24"/>
        </w:rPr>
        <w:t xml:space="preserve"> myriad of titles was introduced by way of the allusion, even if the actual texts </w:t>
      </w:r>
      <w:r w:rsidRPr="00A12889">
        <w:rPr>
          <w:rFonts w:ascii="Times New Roman" w:eastAsia="SimSun" w:hAnsi="Times New Roman" w:cs="Times New Roman"/>
          <w:szCs w:val="24"/>
        </w:rPr>
        <w:lastRenderedPageBreak/>
        <w:t xml:space="preserve">were not read </w:t>
      </w:r>
      <w:r w:rsidR="00324F2C" w:rsidRPr="00A12889">
        <w:rPr>
          <w:rFonts w:ascii="Times New Roman" w:eastAsia="SimSun" w:hAnsi="Times New Roman" w:cs="Times New Roman"/>
          <w:szCs w:val="24"/>
        </w:rPr>
        <w:t xml:space="preserve">or studied </w:t>
      </w:r>
      <w:r w:rsidRPr="00A12889">
        <w:rPr>
          <w:rFonts w:ascii="Times New Roman" w:eastAsia="SimSun" w:hAnsi="Times New Roman" w:cs="Times New Roman"/>
          <w:szCs w:val="24"/>
        </w:rPr>
        <w:t xml:space="preserve">until a much later age. Citing the source titles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t>
      </w:r>
      <w:r w:rsidR="00691B9F" w:rsidRPr="00A12889">
        <w:rPr>
          <w:rFonts w:ascii="Times New Roman" w:eastAsia="SimSun" w:hAnsi="Times New Roman" w:cs="Times New Roman"/>
          <w:szCs w:val="24"/>
        </w:rPr>
        <w:t>creates an association of information to the named text, thus consolidating understanding of the textual content before the text was read</w:t>
      </w:r>
      <w:r w:rsidRPr="00A12889">
        <w:rPr>
          <w:rFonts w:ascii="Times New Roman" w:eastAsia="SimSun" w:hAnsi="Times New Roman" w:cs="Times New Roman"/>
          <w:szCs w:val="24"/>
        </w:rPr>
        <w:t xml:space="preserve">. </w:t>
      </w:r>
      <w:r w:rsidR="00283285" w:rsidRPr="00A12889">
        <w:rPr>
          <w:rFonts w:ascii="Times New Roman" w:eastAsia="SimSun" w:hAnsi="Times New Roman" w:cs="Times New Roman"/>
          <w:szCs w:val="24"/>
        </w:rPr>
        <w:t>Qing dynasty e</w:t>
      </w:r>
      <w:r w:rsidRPr="00A12889">
        <w:rPr>
          <w:rFonts w:ascii="Times New Roman" w:eastAsia="SimSun" w:hAnsi="Times New Roman" w:cs="Times New Roman"/>
          <w:szCs w:val="24"/>
        </w:rPr>
        <w:t xml:space="preserve">lementary school teacher Chen Fangsheng </w:t>
      </w:r>
      <w:r w:rsidRPr="00A12889">
        <w:rPr>
          <w:rFonts w:ascii="Times New Roman" w:eastAsia="SimSun" w:hAnsi="Times New Roman" w:cs="Times New Roman"/>
          <w:szCs w:val="24"/>
        </w:rPr>
        <w:t>陳芳生</w:t>
      </w:r>
      <w:r w:rsidRPr="00A12889">
        <w:rPr>
          <w:rFonts w:ascii="Times New Roman" w:eastAsia="SimSun" w:hAnsi="Times New Roman" w:cs="Times New Roman"/>
          <w:szCs w:val="24"/>
        </w:rPr>
        <w:t xml:space="preserve"> (1642–?) exhorted teachers to write a short description of each book in the school library</w:t>
      </w:r>
      <w:r w:rsidR="00F12FAD"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w:t>
      </w:r>
      <w:r w:rsidR="00283285" w:rsidRPr="00A12889">
        <w:rPr>
          <w:rFonts w:ascii="Times New Roman" w:eastAsia="SimSun" w:hAnsi="Times New Roman" w:cs="Times New Roman"/>
          <w:szCs w:val="24"/>
        </w:rPr>
        <w:t>a</w:t>
      </w:r>
      <w:r w:rsidR="00F12FAD" w:rsidRPr="00A12889">
        <w:rPr>
          <w:rFonts w:ascii="Times New Roman" w:eastAsia="SimSun" w:hAnsi="Times New Roman" w:cs="Times New Roman"/>
          <w:szCs w:val="24"/>
        </w:rPr>
        <w:t>nd t</w:t>
      </w:r>
      <w:r w:rsidRPr="00A12889">
        <w:rPr>
          <w:rFonts w:ascii="Times New Roman" w:eastAsia="SimSun" w:hAnsi="Times New Roman" w:cs="Times New Roman"/>
          <w:szCs w:val="24"/>
        </w:rPr>
        <w:t>hen briefly explain the function and content of each text and where one could find certain information.</w:t>
      </w:r>
      <w:r w:rsidR="00283285" w:rsidRPr="00A12889">
        <w:rPr>
          <w:rStyle w:val="FootnoteReference"/>
          <w:rFonts w:ascii="Times New Roman" w:eastAsia="SimSun" w:hAnsi="Times New Roman" w:cs="Times New Roman"/>
          <w:szCs w:val="24"/>
        </w:rPr>
        <w:footnoteReference w:id="722"/>
      </w:r>
      <w:r w:rsidRPr="00A12889">
        <w:rPr>
          <w:rFonts w:ascii="Times New Roman" w:eastAsia="SimSun" w:hAnsi="Times New Roman" w:cs="Times New Roman"/>
          <w:szCs w:val="24"/>
        </w:rPr>
        <w:t xml:space="preserve"> Chen </w:t>
      </w:r>
      <w:r w:rsidR="00F12FAD" w:rsidRPr="00A12889">
        <w:rPr>
          <w:rFonts w:ascii="Times New Roman" w:eastAsia="SimSun" w:hAnsi="Times New Roman" w:cs="Times New Roman"/>
          <w:szCs w:val="24"/>
        </w:rPr>
        <w:t xml:space="preserve">provides </w:t>
      </w:r>
      <w:r w:rsidRPr="00A12889">
        <w:rPr>
          <w:rFonts w:ascii="Times New Roman" w:eastAsia="SimSun" w:hAnsi="Times New Roman" w:cs="Times New Roman"/>
          <w:szCs w:val="24"/>
        </w:rPr>
        <w:t xml:space="preserve">that familiarity with even the titles of the books pique interest in reading them and inspire the children to develop erudition at a later stage. </w:t>
      </w:r>
    </w:p>
    <w:p w14:paraId="352E5C22" w14:textId="16E9FFC3" w:rsidR="00DC6187" w:rsidRPr="00A12889" w:rsidRDefault="00DC6187"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There are also several non-specific citations, for example, some ninety annotations merely stating ‘history’ (</w:t>
      </w:r>
      <w:r w:rsidRPr="00A12889">
        <w:rPr>
          <w:rFonts w:ascii="Times New Roman" w:eastAsia="SimSun" w:hAnsi="Times New Roman" w:cs="Times New Roman"/>
          <w:i/>
          <w:iCs/>
          <w:szCs w:val="24"/>
        </w:rPr>
        <w:t>shi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史</w:t>
      </w:r>
      <w:r w:rsidRPr="00A12889">
        <w:rPr>
          <w:rFonts w:ascii="Times New Roman" w:eastAsia="SimSun" w:hAnsi="Times New Roman" w:cs="Times New Roman"/>
          <w:szCs w:val="24"/>
        </w:rPr>
        <w:t>), ‘Han dynasty history’ (</w:t>
      </w:r>
      <w:r w:rsidRPr="00A12889">
        <w:rPr>
          <w:rFonts w:ascii="Times New Roman" w:eastAsia="SimSun" w:hAnsi="Times New Roman" w:cs="Times New Roman"/>
          <w:i/>
          <w:iCs/>
          <w:szCs w:val="24"/>
        </w:rPr>
        <w:t>Han shi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漢史</w:t>
      </w:r>
      <w:r w:rsidRPr="00A12889">
        <w:rPr>
          <w:rFonts w:ascii="Times New Roman" w:eastAsia="SimSun" w:hAnsi="Times New Roman" w:cs="Times New Roman"/>
          <w:szCs w:val="24"/>
        </w:rPr>
        <w:t>), ‘Tang dynasty history’ (</w:t>
      </w:r>
      <w:r w:rsidRPr="00A12889">
        <w:rPr>
          <w:rFonts w:ascii="Times New Roman" w:eastAsia="SimSun" w:hAnsi="Times New Roman" w:cs="Times New Roman"/>
          <w:i/>
          <w:iCs/>
          <w:szCs w:val="24"/>
        </w:rPr>
        <w:t>Tang shi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唐史</w:t>
      </w:r>
      <w:r w:rsidRPr="00A12889">
        <w:rPr>
          <w:rFonts w:ascii="Times New Roman" w:eastAsia="SimSun" w:hAnsi="Times New Roman" w:cs="Times New Roman"/>
          <w:szCs w:val="24"/>
        </w:rPr>
        <w:t>), or the ‘</w:t>
      </w:r>
      <w:r w:rsidR="00F12FAD" w:rsidRPr="00A12889">
        <w:rPr>
          <w:rFonts w:ascii="Times New Roman" w:eastAsia="SimSun" w:hAnsi="Times New Roman" w:cs="Times New Roman"/>
          <w:szCs w:val="24"/>
        </w:rPr>
        <w:t xml:space="preserve">History </w:t>
      </w:r>
      <w:r w:rsidRPr="00A12889">
        <w:rPr>
          <w:rFonts w:ascii="Times New Roman" w:eastAsia="SimSun" w:hAnsi="Times New Roman" w:cs="Times New Roman"/>
          <w:szCs w:val="24"/>
        </w:rPr>
        <w:t>of the Tang dynasty’ (</w:t>
      </w:r>
      <w:r w:rsidRPr="00A12889">
        <w:rPr>
          <w:rFonts w:ascii="Times New Roman" w:eastAsia="SimSun" w:hAnsi="Times New Roman" w:cs="Times New Roman"/>
          <w:i/>
          <w:iCs/>
          <w:szCs w:val="24"/>
        </w:rPr>
        <w:t>Tang shu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唐書</w:t>
      </w:r>
      <w:r w:rsidRPr="00A12889">
        <w:rPr>
          <w:rFonts w:ascii="Times New Roman" w:eastAsia="SimSun" w:hAnsi="Times New Roman" w:cs="Times New Roman"/>
          <w:szCs w:val="24"/>
        </w:rPr>
        <w:t>). In relation to literary works, annotations noted ‘an ancient poem’ (</w:t>
      </w:r>
      <w:r w:rsidRPr="00A12889">
        <w:rPr>
          <w:rFonts w:ascii="Times New Roman" w:eastAsia="SimSun" w:hAnsi="Times New Roman" w:cs="Times New Roman"/>
          <w:i/>
          <w:iCs/>
          <w:szCs w:val="24"/>
        </w:rPr>
        <w:t>gushi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古詩</w:t>
      </w:r>
      <w:r w:rsidRPr="00A12889">
        <w:rPr>
          <w:rFonts w:ascii="Times New Roman" w:eastAsia="SimSun" w:hAnsi="Times New Roman" w:cs="Times New Roman"/>
          <w:szCs w:val="24"/>
        </w:rPr>
        <w:t>), ‘a poem of the Tang dynasty’ (</w:t>
      </w:r>
      <w:r w:rsidRPr="00A12889">
        <w:rPr>
          <w:rFonts w:ascii="Times New Roman" w:eastAsia="SimSun" w:hAnsi="Times New Roman" w:cs="Times New Roman"/>
          <w:i/>
          <w:iCs/>
          <w:szCs w:val="24"/>
        </w:rPr>
        <w:t>Tangshi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唐詩</w:t>
      </w:r>
      <w:r w:rsidRPr="00A12889">
        <w:rPr>
          <w:rFonts w:ascii="Times New Roman" w:eastAsia="SimSun" w:hAnsi="Times New Roman" w:cs="Times New Roman"/>
          <w:szCs w:val="24"/>
        </w:rPr>
        <w:t>), ‘a poem of the Song dynasty’ (</w:t>
      </w:r>
      <w:r w:rsidRPr="00A12889">
        <w:rPr>
          <w:rFonts w:ascii="Times New Roman" w:eastAsia="SimSun" w:hAnsi="Times New Roman" w:cs="Times New Roman"/>
          <w:i/>
          <w:iCs/>
          <w:szCs w:val="24"/>
        </w:rPr>
        <w:t>Song ren shi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宋人詩</w:t>
      </w:r>
      <w:r w:rsidRPr="00A12889">
        <w:rPr>
          <w:rFonts w:ascii="Times New Roman" w:eastAsia="SimSun" w:hAnsi="Times New Roman" w:cs="Times New Roman"/>
          <w:szCs w:val="24"/>
        </w:rPr>
        <w:t>) or ‘an ancient music bureau poe</w:t>
      </w:r>
      <w:r w:rsidR="00283285" w:rsidRPr="00A12889">
        <w:rPr>
          <w:rFonts w:ascii="Times New Roman" w:eastAsia="SimSun" w:hAnsi="Times New Roman" w:cs="Times New Roman"/>
          <w:szCs w:val="24"/>
        </w:rPr>
        <w:t>m</w:t>
      </w:r>
      <w:r w:rsidRPr="00A12889">
        <w:rPr>
          <w:rFonts w:ascii="Times New Roman" w:eastAsia="SimSun" w:hAnsi="Times New Roman" w:cs="Times New Roman"/>
          <w:szCs w:val="24"/>
        </w:rPr>
        <w:t>’ (</w:t>
      </w:r>
      <w:r w:rsidRPr="00A12889">
        <w:rPr>
          <w:rFonts w:ascii="Times New Roman" w:eastAsia="SimSun" w:hAnsi="Times New Roman" w:cs="Times New Roman"/>
          <w:i/>
          <w:iCs/>
          <w:szCs w:val="24"/>
        </w:rPr>
        <w:t>gu yuefu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古樂府</w:t>
      </w:r>
      <w:r w:rsidRPr="00A12889">
        <w:rPr>
          <w:rFonts w:ascii="Times New Roman" w:eastAsia="SimSun" w:hAnsi="Times New Roman" w:cs="Times New Roman"/>
          <w:szCs w:val="24"/>
        </w:rPr>
        <w:t>). This may seem surprising to the modern reader with information easily at their fingertips. However, premodern physical library collections could only be assessed by private book collectors, private book printers or</w:t>
      </w:r>
      <w:r w:rsidR="00F12FAD" w:rsidRPr="00A12889">
        <w:rPr>
          <w:rFonts w:ascii="Times New Roman" w:eastAsia="SimSun" w:hAnsi="Times New Roman" w:cs="Times New Roman"/>
          <w:szCs w:val="24"/>
        </w:rPr>
        <w:t xml:space="preserve"> members of</w:t>
      </w:r>
      <w:r w:rsidRPr="00A12889">
        <w:rPr>
          <w:rFonts w:ascii="Times New Roman" w:eastAsia="SimSun" w:hAnsi="Times New Roman" w:cs="Times New Roman"/>
          <w:szCs w:val="24"/>
        </w:rPr>
        <w:t xml:space="preserve"> the imperial court. It is likely that the original material could not be sourced. Merely labelling the annotation as related to one of the four bibliographic divisions or a further subdivision in history, would </w:t>
      </w:r>
      <w:r w:rsidR="00F12FAD" w:rsidRPr="00A12889">
        <w:rPr>
          <w:rFonts w:ascii="Times New Roman" w:eastAsia="SimSun" w:hAnsi="Times New Roman" w:cs="Times New Roman"/>
          <w:szCs w:val="24"/>
        </w:rPr>
        <w:t xml:space="preserve">suffice to </w:t>
      </w:r>
      <w:r w:rsidRPr="00A12889">
        <w:rPr>
          <w:rFonts w:ascii="Times New Roman" w:eastAsia="SimSun" w:hAnsi="Times New Roman" w:cs="Times New Roman"/>
          <w:szCs w:val="24"/>
        </w:rPr>
        <w:t>aid the curious young mind. Moreover, this association w</w:t>
      </w:r>
      <w:r w:rsidR="00283285" w:rsidRPr="00A12889">
        <w:rPr>
          <w:rFonts w:ascii="Times New Roman" w:eastAsia="SimSun" w:hAnsi="Times New Roman" w:cs="Times New Roman"/>
          <w:szCs w:val="24"/>
        </w:rPr>
        <w:t>ould</w:t>
      </w:r>
      <w:r w:rsidRPr="00A12889">
        <w:rPr>
          <w:rFonts w:ascii="Times New Roman" w:eastAsia="SimSun" w:hAnsi="Times New Roman" w:cs="Times New Roman"/>
          <w:szCs w:val="24"/>
        </w:rPr>
        <w:t xml:space="preserve"> still create and activate knowledge schemas, linking to prior and future reading. </w:t>
      </w:r>
    </w:p>
    <w:p w14:paraId="4E916695" w14:textId="10805431" w:rsidR="00DC6187" w:rsidRPr="00A12889" w:rsidRDefault="00DC6187"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To contextualise the material in the child’s learning trajectory and gauge how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further adds to prior knowledge, </w:t>
      </w:r>
      <w:r w:rsidR="00283285" w:rsidRPr="00A12889">
        <w:rPr>
          <w:rFonts w:ascii="Times New Roman" w:eastAsia="SimSun" w:hAnsi="Times New Roman" w:cs="Times New Roman"/>
          <w:szCs w:val="24"/>
        </w:rPr>
        <w:t xml:space="preserve">I now </w:t>
      </w:r>
      <w:r w:rsidRPr="00A12889">
        <w:rPr>
          <w:rFonts w:ascii="Times New Roman" w:eastAsia="SimSun" w:hAnsi="Times New Roman" w:cs="Times New Roman"/>
          <w:szCs w:val="24"/>
        </w:rPr>
        <w:t>turn to some reading</w:t>
      </w:r>
      <w:r w:rsidR="00283285" w:rsidRPr="00A12889">
        <w:rPr>
          <w:rFonts w:ascii="Times New Roman" w:eastAsia="SimSun" w:hAnsi="Times New Roman" w:cs="Times New Roman"/>
          <w:szCs w:val="24"/>
        </w:rPr>
        <w:t xml:space="preserve"> from an earlier stage</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lastRenderedPageBreak/>
        <w:t xml:space="preserve">The </w:t>
      </w:r>
      <w:r w:rsidRPr="00A12889">
        <w:rPr>
          <w:rFonts w:ascii="Times New Roman" w:eastAsia="SimSun" w:hAnsi="Times New Roman" w:cs="Times New Roman"/>
          <w:i/>
          <w:iCs/>
          <w:szCs w:val="24"/>
        </w:rPr>
        <w:t>Three Character Classic</w:t>
      </w:r>
      <w:r w:rsidRPr="00A12889">
        <w:rPr>
          <w:rFonts w:ascii="Times New Roman" w:eastAsia="SimSun" w:hAnsi="Times New Roman" w:cs="Times New Roman"/>
          <w:szCs w:val="24"/>
        </w:rPr>
        <w:t xml:space="preserve"> was one of the first primers read </w:t>
      </w:r>
      <w:r w:rsidR="00004FB2" w:rsidRPr="00A12889">
        <w:rPr>
          <w:rFonts w:ascii="Times New Roman" w:eastAsia="SimSun" w:hAnsi="Times New Roman" w:cs="Times New Roman"/>
          <w:szCs w:val="24"/>
        </w:rPr>
        <w:t xml:space="preserve">by the Qing dynasty child </w:t>
      </w:r>
      <w:r w:rsidRPr="00A12889">
        <w:rPr>
          <w:rFonts w:ascii="Times New Roman" w:eastAsia="SimSun" w:hAnsi="Times New Roman" w:cs="Times New Roman"/>
          <w:szCs w:val="24"/>
        </w:rPr>
        <w:t xml:space="preserve">and is similarly comprised of cultural knowledge. The </w:t>
      </w:r>
      <w:r w:rsidRPr="00A12889">
        <w:rPr>
          <w:rFonts w:ascii="Times New Roman" w:eastAsia="SimSun" w:hAnsi="Times New Roman" w:cs="Times New Roman"/>
          <w:i/>
          <w:iCs/>
          <w:szCs w:val="24"/>
        </w:rPr>
        <w:t>Three Character Classic</w:t>
      </w:r>
      <w:r w:rsidRPr="00A12889">
        <w:rPr>
          <w:rFonts w:ascii="Times New Roman" w:eastAsia="SimSun" w:hAnsi="Times New Roman" w:cs="Times New Roman"/>
          <w:szCs w:val="24"/>
        </w:rPr>
        <w:t xml:space="preserve"> deliberately offers laconic descriptions of key texts in the order of the student’s learning. The reading list begins with the Four Books and details the traditionally acknowledged author, the structure or main content. This is followed by the </w:t>
      </w:r>
      <w:r w:rsidRPr="00A12889">
        <w:rPr>
          <w:rFonts w:ascii="Times New Roman" w:eastAsia="SimSun" w:hAnsi="Times New Roman" w:cs="Times New Roman"/>
          <w:i/>
          <w:iCs/>
          <w:szCs w:val="24"/>
        </w:rPr>
        <w:t>Classic of Filiality</w:t>
      </w:r>
      <w:r w:rsidRPr="00A12889">
        <w:rPr>
          <w:rFonts w:ascii="Times New Roman" w:eastAsia="SimSun" w:hAnsi="Times New Roman" w:cs="Times New Roman"/>
          <w:szCs w:val="24"/>
        </w:rPr>
        <w:t xml:space="preserve"> and then the Five Classics. Each of the Five Classics are given the same treatment in a pair of rhymed sentences. </w:t>
      </w:r>
    </w:p>
    <w:p w14:paraId="283FCA3F" w14:textId="77777777" w:rsidR="00283285" w:rsidRPr="00A12889" w:rsidRDefault="00283285"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有連山</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有歸藏</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有周易</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三易詳</w:t>
      </w:r>
      <w:r w:rsidRPr="00A12889">
        <w:rPr>
          <w:rFonts w:ascii="Times New Roman" w:eastAsia="SimSun" w:hAnsi="Times New Roman" w:cs="Times New Roman"/>
          <w:szCs w:val="24"/>
        </w:rPr>
        <w:t xml:space="preserve"> </w:t>
      </w:r>
    </w:p>
    <w:p w14:paraId="323E8A1C" w14:textId="77777777" w:rsidR="00283285" w:rsidRPr="00A12889" w:rsidRDefault="00283285"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有典謨</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有訓誥</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有誓命</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書之奧</w:t>
      </w:r>
      <w:r w:rsidRPr="00A12889">
        <w:rPr>
          <w:rFonts w:ascii="Times New Roman" w:eastAsia="SimSun" w:hAnsi="Times New Roman" w:cs="Times New Roman"/>
          <w:szCs w:val="24"/>
        </w:rPr>
        <w:t xml:space="preserve"> </w:t>
      </w:r>
    </w:p>
    <w:p w14:paraId="244528FE" w14:textId="77777777" w:rsidR="00283285" w:rsidRPr="00A12889" w:rsidRDefault="00283285"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我周公</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作周禮</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著六官</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存治體</w:t>
      </w:r>
      <w:r w:rsidRPr="00A12889">
        <w:rPr>
          <w:rFonts w:ascii="Times New Roman" w:eastAsia="SimSun" w:hAnsi="Times New Roman" w:cs="Times New Roman"/>
          <w:szCs w:val="24"/>
        </w:rPr>
        <w:t xml:space="preserve"> </w:t>
      </w:r>
    </w:p>
    <w:p w14:paraId="0C42636E" w14:textId="77777777" w:rsidR="00283285" w:rsidRPr="00A12889" w:rsidRDefault="00283285"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大小戴</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註禮記</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述聖言</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禮樂備</w:t>
      </w:r>
      <w:r w:rsidRPr="00A12889">
        <w:rPr>
          <w:rFonts w:ascii="Times New Roman" w:eastAsia="SimSun" w:hAnsi="Times New Roman" w:cs="Times New Roman"/>
          <w:szCs w:val="24"/>
        </w:rPr>
        <w:t xml:space="preserve"> </w:t>
      </w:r>
    </w:p>
    <w:p w14:paraId="69ED2D8D" w14:textId="77777777" w:rsidR="00283285" w:rsidRPr="00A12889" w:rsidRDefault="00283285"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曰國風</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曰雅頌</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號四詩</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當諷詠</w:t>
      </w:r>
      <w:r w:rsidRPr="00A12889">
        <w:rPr>
          <w:rFonts w:ascii="Times New Roman" w:eastAsia="SimSun" w:hAnsi="Times New Roman" w:cs="Times New Roman"/>
          <w:szCs w:val="24"/>
        </w:rPr>
        <w:t xml:space="preserve"> </w:t>
      </w:r>
    </w:p>
    <w:p w14:paraId="4AF97C13" w14:textId="77777777" w:rsidR="00283285" w:rsidRPr="00A12889" w:rsidRDefault="00283285"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詩既亡</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春秋作</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寓褒貶</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別善惡</w:t>
      </w:r>
      <w:r w:rsidRPr="00A12889">
        <w:rPr>
          <w:rFonts w:ascii="Times New Roman" w:eastAsia="SimSun" w:hAnsi="Times New Roman" w:cs="Times New Roman"/>
          <w:szCs w:val="24"/>
        </w:rPr>
        <w:t xml:space="preserve"> </w:t>
      </w:r>
    </w:p>
    <w:p w14:paraId="6019B66C" w14:textId="77777777" w:rsidR="00283285" w:rsidRPr="00A12889" w:rsidRDefault="00283285"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三傳者</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有公羊</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有左氏</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有穀梁</w:t>
      </w:r>
    </w:p>
    <w:p w14:paraId="3B1940FD" w14:textId="0E2363A7" w:rsidR="00DC6187" w:rsidRPr="00A12889" w:rsidRDefault="00DC6187" w:rsidP="005142D5">
      <w:pPr>
        <w:snapToGrid w:val="0"/>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Lian shan</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Gui zang</w:t>
      </w:r>
      <w:r w:rsidRPr="00A12889">
        <w:rPr>
          <w:rFonts w:ascii="Times New Roman" w:eastAsia="SimSun" w:hAnsi="Times New Roman" w:cs="Times New Roman"/>
          <w:szCs w:val="24"/>
        </w:rPr>
        <w:t xml:space="preserve"> and the </w:t>
      </w:r>
      <w:r w:rsidRPr="00A12889">
        <w:rPr>
          <w:rFonts w:ascii="Times New Roman" w:eastAsia="SimSun" w:hAnsi="Times New Roman" w:cs="Times New Roman"/>
          <w:i/>
          <w:iCs/>
          <w:szCs w:val="24"/>
        </w:rPr>
        <w:t>Zhouyi</w:t>
      </w:r>
      <w:r w:rsidRPr="00A12889">
        <w:rPr>
          <w:rFonts w:ascii="Times New Roman" w:eastAsia="SimSun" w:hAnsi="Times New Roman" w:cs="Times New Roman"/>
          <w:szCs w:val="24"/>
        </w:rPr>
        <w:t>;</w:t>
      </w:r>
    </w:p>
    <w:p w14:paraId="52DF021A" w14:textId="77777777" w:rsidR="00DC6187" w:rsidRPr="00A12889" w:rsidRDefault="00DC6187" w:rsidP="005142D5">
      <w:pPr>
        <w:snapToGrid w:val="0"/>
        <w:ind w:firstLine="720"/>
        <w:rPr>
          <w:rFonts w:ascii="Times New Roman" w:eastAsia="SimSun" w:hAnsi="Times New Roman" w:cs="Times New Roman"/>
          <w:szCs w:val="24"/>
        </w:rPr>
      </w:pPr>
      <w:r w:rsidRPr="00A12889">
        <w:rPr>
          <w:rFonts w:ascii="Times New Roman" w:eastAsia="SimSun" w:hAnsi="Times New Roman" w:cs="Times New Roman"/>
          <w:szCs w:val="24"/>
        </w:rPr>
        <w:t>These three divination texts are comprehensive.</w:t>
      </w:r>
    </w:p>
    <w:p w14:paraId="50607144" w14:textId="77777777" w:rsidR="00DC6187" w:rsidRPr="00A12889" w:rsidRDefault="00DC6187" w:rsidP="005142D5">
      <w:pPr>
        <w:snapToGrid w:val="0"/>
        <w:ind w:firstLine="720"/>
        <w:rPr>
          <w:rFonts w:ascii="Times New Roman" w:eastAsia="SimSun" w:hAnsi="Times New Roman" w:cs="Times New Roman"/>
          <w:szCs w:val="24"/>
        </w:rPr>
      </w:pPr>
      <w:r w:rsidRPr="00A12889">
        <w:rPr>
          <w:rFonts w:ascii="Times New Roman" w:eastAsia="SimSun" w:hAnsi="Times New Roman" w:cs="Times New Roman"/>
          <w:szCs w:val="24"/>
        </w:rPr>
        <w:t>Canons, counsels, instructions, injunctions and proclamations;</w:t>
      </w:r>
    </w:p>
    <w:p w14:paraId="1EE62508" w14:textId="77777777" w:rsidR="00DC6187" w:rsidRPr="00A12889" w:rsidRDefault="00DC6187" w:rsidP="005142D5">
      <w:pPr>
        <w:snapToGrid w:val="0"/>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With oaths and decrees, the profundities of the </w:t>
      </w:r>
      <w:r w:rsidRPr="00A12889">
        <w:rPr>
          <w:rFonts w:ascii="Times New Roman" w:eastAsia="SimSun" w:hAnsi="Times New Roman" w:cs="Times New Roman"/>
          <w:i/>
          <w:iCs/>
          <w:szCs w:val="24"/>
        </w:rPr>
        <w:t>Book of</w:t>
      </w:r>
      <w:r w:rsidRPr="00A12889">
        <w:rPr>
          <w:rFonts w:ascii="Times New Roman" w:eastAsia="SimSun" w:hAnsi="Times New Roman" w:cs="Times New Roman"/>
          <w:szCs w:val="24"/>
        </w:rPr>
        <w:t xml:space="preserve"> </w:t>
      </w:r>
      <w:r w:rsidRPr="00A12889">
        <w:rPr>
          <w:rFonts w:ascii="Times New Roman" w:eastAsia="SimSun" w:hAnsi="Times New Roman" w:cs="Times New Roman"/>
          <w:i/>
          <w:iCs/>
          <w:szCs w:val="24"/>
        </w:rPr>
        <w:t>Documents</w:t>
      </w:r>
      <w:r w:rsidRPr="00A12889">
        <w:rPr>
          <w:rFonts w:ascii="Times New Roman" w:eastAsia="SimSun" w:hAnsi="Times New Roman" w:cs="Times New Roman"/>
          <w:szCs w:val="24"/>
        </w:rPr>
        <w:t>.</w:t>
      </w:r>
    </w:p>
    <w:p w14:paraId="7E2769E3" w14:textId="77777777" w:rsidR="00DC6187" w:rsidRPr="00A12889" w:rsidRDefault="00DC6187" w:rsidP="005142D5">
      <w:pPr>
        <w:snapToGrid w:val="0"/>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Duke of Zhou composed the </w:t>
      </w:r>
      <w:r w:rsidRPr="00A12889">
        <w:rPr>
          <w:rFonts w:ascii="Times New Roman" w:eastAsia="SimSun" w:hAnsi="Times New Roman" w:cs="Times New Roman"/>
          <w:i/>
          <w:iCs/>
          <w:szCs w:val="24"/>
        </w:rPr>
        <w:t>Rites of Zhou</w:t>
      </w:r>
      <w:r w:rsidRPr="00A12889">
        <w:rPr>
          <w:rFonts w:ascii="Times New Roman" w:eastAsia="SimSun" w:hAnsi="Times New Roman" w:cs="Times New Roman"/>
          <w:szCs w:val="24"/>
        </w:rPr>
        <w:t>;</w:t>
      </w:r>
    </w:p>
    <w:p w14:paraId="49161C54" w14:textId="77777777" w:rsidR="00DC6187" w:rsidRPr="00A12889" w:rsidRDefault="00DC6187" w:rsidP="005142D5">
      <w:pPr>
        <w:snapToGrid w:val="0"/>
        <w:ind w:firstLine="720"/>
        <w:rPr>
          <w:rFonts w:ascii="Times New Roman" w:eastAsia="SimSun" w:hAnsi="Times New Roman" w:cs="Times New Roman"/>
          <w:szCs w:val="24"/>
        </w:rPr>
      </w:pPr>
      <w:r w:rsidRPr="00A12889">
        <w:rPr>
          <w:rFonts w:ascii="Times New Roman" w:eastAsia="SimSun" w:hAnsi="Times New Roman" w:cs="Times New Roman"/>
          <w:szCs w:val="24"/>
        </w:rPr>
        <w:t>Stipulating six offices for maintaining government.</w:t>
      </w:r>
    </w:p>
    <w:p w14:paraId="7049ADE3" w14:textId="77777777" w:rsidR="00DC6187" w:rsidRPr="00A12889" w:rsidRDefault="00DC6187" w:rsidP="005142D5">
      <w:pPr>
        <w:snapToGrid w:val="0"/>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Senior Dai and Junior Dai wrote commentaries on the </w:t>
      </w:r>
      <w:r w:rsidRPr="00A12889">
        <w:rPr>
          <w:rFonts w:ascii="Times New Roman" w:eastAsia="SimSun" w:hAnsi="Times New Roman" w:cs="Times New Roman"/>
          <w:i/>
          <w:iCs/>
          <w:szCs w:val="24"/>
        </w:rPr>
        <w:t>Records of Ritual</w:t>
      </w:r>
      <w:r w:rsidRPr="00A12889">
        <w:rPr>
          <w:rFonts w:ascii="Times New Roman" w:eastAsia="SimSun" w:hAnsi="Times New Roman" w:cs="Times New Roman"/>
          <w:szCs w:val="24"/>
        </w:rPr>
        <w:t>;</w:t>
      </w:r>
    </w:p>
    <w:p w14:paraId="55A0C278" w14:textId="77777777" w:rsidR="00DC6187" w:rsidRPr="00A12889" w:rsidRDefault="00DC6187" w:rsidP="005142D5">
      <w:pPr>
        <w:snapToGrid w:val="0"/>
        <w:ind w:firstLine="720"/>
        <w:rPr>
          <w:rFonts w:ascii="Times New Roman" w:eastAsia="SimSun" w:hAnsi="Times New Roman" w:cs="Times New Roman"/>
          <w:szCs w:val="24"/>
        </w:rPr>
      </w:pPr>
      <w:r w:rsidRPr="00A12889">
        <w:rPr>
          <w:rFonts w:ascii="Times New Roman" w:eastAsia="SimSun" w:hAnsi="Times New Roman" w:cs="Times New Roman"/>
          <w:szCs w:val="24"/>
        </w:rPr>
        <w:t>Detailing the sacred teachings on ritual propriety and music.</w:t>
      </w:r>
    </w:p>
    <w:p w14:paraId="135149BE" w14:textId="77777777" w:rsidR="00DC6187" w:rsidRPr="00A12889" w:rsidRDefault="00DC6187" w:rsidP="005142D5">
      <w:pPr>
        <w:snapToGrid w:val="0"/>
        <w:ind w:firstLine="720"/>
        <w:rPr>
          <w:rFonts w:ascii="Times New Roman" w:eastAsia="SimSun" w:hAnsi="Times New Roman" w:cs="Times New Roman"/>
          <w:szCs w:val="24"/>
        </w:rPr>
      </w:pPr>
      <w:r w:rsidRPr="00A12889">
        <w:rPr>
          <w:rFonts w:ascii="Times New Roman" w:eastAsia="SimSun" w:hAnsi="Times New Roman" w:cs="Times New Roman"/>
          <w:szCs w:val="24"/>
        </w:rPr>
        <w:t>Folk songs, odes and hymns;</w:t>
      </w:r>
    </w:p>
    <w:p w14:paraId="3086B0D3" w14:textId="77777777" w:rsidR="00DC6187" w:rsidRPr="00A12889" w:rsidRDefault="00DC6187" w:rsidP="005142D5">
      <w:pPr>
        <w:snapToGrid w:val="0"/>
        <w:ind w:firstLine="720"/>
        <w:rPr>
          <w:rFonts w:ascii="Times New Roman" w:eastAsia="SimSun" w:hAnsi="Times New Roman" w:cs="Times New Roman"/>
          <w:szCs w:val="24"/>
        </w:rPr>
      </w:pPr>
      <w:r w:rsidRPr="00A12889">
        <w:rPr>
          <w:rFonts w:ascii="Times New Roman" w:eastAsia="SimSun" w:hAnsi="Times New Roman" w:cs="Times New Roman"/>
          <w:szCs w:val="24"/>
        </w:rPr>
        <w:t>These four verse forms should be sung and recited.</w:t>
      </w:r>
    </w:p>
    <w:p w14:paraId="3A3A6E56" w14:textId="77777777" w:rsidR="00DC6187" w:rsidRPr="00A12889" w:rsidRDefault="00DC6187" w:rsidP="005142D5">
      <w:pPr>
        <w:snapToGrid w:val="0"/>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As collecting odes ceased, the </w:t>
      </w:r>
      <w:r w:rsidRPr="00A12889">
        <w:rPr>
          <w:rFonts w:ascii="Times New Roman" w:eastAsia="SimSun" w:hAnsi="Times New Roman" w:cs="Times New Roman"/>
          <w:i/>
          <w:iCs/>
          <w:szCs w:val="24"/>
        </w:rPr>
        <w:t>Spring and Autumn Annals</w:t>
      </w:r>
      <w:r w:rsidRPr="00A12889">
        <w:rPr>
          <w:rFonts w:ascii="Times New Roman" w:eastAsia="SimSun" w:hAnsi="Times New Roman" w:cs="Times New Roman"/>
          <w:szCs w:val="24"/>
        </w:rPr>
        <w:t xml:space="preserve"> was compiled;</w:t>
      </w:r>
    </w:p>
    <w:p w14:paraId="6EA7B15B" w14:textId="77777777" w:rsidR="00DC6187" w:rsidRPr="00A12889" w:rsidRDefault="00DC6187" w:rsidP="005142D5">
      <w:pPr>
        <w:snapToGrid w:val="0"/>
        <w:ind w:firstLine="720"/>
        <w:rPr>
          <w:rFonts w:ascii="Times New Roman" w:eastAsia="SimSun" w:hAnsi="Times New Roman" w:cs="Times New Roman"/>
          <w:szCs w:val="24"/>
        </w:rPr>
      </w:pPr>
      <w:r w:rsidRPr="00A12889">
        <w:rPr>
          <w:rFonts w:ascii="Times New Roman" w:eastAsia="SimSun" w:hAnsi="Times New Roman" w:cs="Times New Roman"/>
          <w:szCs w:val="24"/>
        </w:rPr>
        <w:t>Ascribing praise and blame, distinguishing the kind and otherwise.</w:t>
      </w:r>
    </w:p>
    <w:p w14:paraId="324BE147" w14:textId="77777777" w:rsidR="00DC6187" w:rsidRPr="00A12889" w:rsidRDefault="00DC6187" w:rsidP="005142D5">
      <w:pPr>
        <w:snapToGrid w:val="0"/>
        <w:ind w:firstLine="720"/>
        <w:rPr>
          <w:rFonts w:ascii="Times New Roman" w:eastAsia="SimSun" w:hAnsi="Times New Roman" w:cs="Times New Roman"/>
          <w:szCs w:val="24"/>
        </w:rPr>
      </w:pPr>
      <w:r w:rsidRPr="00A12889">
        <w:rPr>
          <w:rFonts w:ascii="Times New Roman" w:eastAsia="SimSun" w:hAnsi="Times New Roman" w:cs="Times New Roman"/>
          <w:kern w:val="24"/>
          <w:szCs w:val="24"/>
        </w:rPr>
        <w:t xml:space="preserve">The three commentaries are the </w:t>
      </w:r>
      <w:r w:rsidRPr="00A12889">
        <w:rPr>
          <w:rFonts w:ascii="Times New Roman" w:eastAsia="SimSun" w:hAnsi="Times New Roman" w:cs="Times New Roman"/>
          <w:i/>
          <w:iCs/>
          <w:kern w:val="24"/>
          <w:szCs w:val="24"/>
        </w:rPr>
        <w:t>Gongyang zhuan</w:t>
      </w:r>
      <w:r w:rsidRPr="00A12889">
        <w:rPr>
          <w:rFonts w:ascii="Times New Roman" w:eastAsia="SimSun" w:hAnsi="Times New Roman" w:cs="Times New Roman"/>
          <w:kern w:val="24"/>
          <w:szCs w:val="24"/>
        </w:rPr>
        <w:t>,</w:t>
      </w:r>
    </w:p>
    <w:p w14:paraId="240E25F4" w14:textId="77777777" w:rsidR="00DC6187" w:rsidRPr="00A12889" w:rsidRDefault="00DC6187" w:rsidP="005142D5">
      <w:pPr>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kern w:val="24"/>
          <w:szCs w:val="24"/>
        </w:rPr>
        <w:t xml:space="preserve">the </w:t>
      </w:r>
      <w:r w:rsidRPr="00A12889">
        <w:rPr>
          <w:rFonts w:ascii="Times New Roman" w:eastAsia="SimSun" w:hAnsi="Times New Roman" w:cs="Times New Roman"/>
          <w:i/>
          <w:iCs/>
          <w:kern w:val="24"/>
          <w:szCs w:val="24"/>
        </w:rPr>
        <w:t xml:space="preserve">Zuo zhuan </w:t>
      </w:r>
      <w:r w:rsidRPr="00A12889">
        <w:rPr>
          <w:rFonts w:ascii="Times New Roman" w:eastAsia="SimSun" w:hAnsi="Times New Roman" w:cs="Times New Roman"/>
          <w:kern w:val="24"/>
          <w:szCs w:val="24"/>
        </w:rPr>
        <w:t xml:space="preserve">and the </w:t>
      </w:r>
      <w:r w:rsidRPr="00A12889">
        <w:rPr>
          <w:rFonts w:ascii="Times New Roman" w:eastAsia="SimSun" w:hAnsi="Times New Roman" w:cs="Times New Roman"/>
          <w:i/>
          <w:iCs/>
          <w:kern w:val="24"/>
          <w:szCs w:val="24"/>
        </w:rPr>
        <w:t>Guliang zhuan</w:t>
      </w:r>
      <w:r w:rsidRPr="00A12889">
        <w:rPr>
          <w:rFonts w:ascii="Times New Roman" w:eastAsia="SimSun" w:hAnsi="Times New Roman" w:cs="Times New Roman"/>
          <w:kern w:val="24"/>
          <w:szCs w:val="24"/>
        </w:rPr>
        <w:t>.</w:t>
      </w:r>
      <w:r w:rsidRPr="00A12889">
        <w:rPr>
          <w:rStyle w:val="FootnoteReference"/>
          <w:rFonts w:ascii="Times New Roman" w:eastAsia="SimSun" w:hAnsi="Times New Roman" w:cs="Times New Roman"/>
          <w:szCs w:val="24"/>
        </w:rPr>
        <w:footnoteReference w:id="723"/>
      </w:r>
    </w:p>
    <w:p w14:paraId="4DD2CE38" w14:textId="449C0FA1" w:rsidR="00DC6187" w:rsidRPr="00A12889" w:rsidRDefault="00DC6187"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In contrast, the Four Books are not described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Only the </w:t>
      </w:r>
      <w:r w:rsidRPr="00A12889">
        <w:rPr>
          <w:rFonts w:ascii="Times New Roman" w:eastAsia="SimSun" w:hAnsi="Times New Roman" w:cs="Times New Roman"/>
          <w:i/>
          <w:iCs/>
          <w:szCs w:val="24"/>
        </w:rPr>
        <w:t>Great Learning</w:t>
      </w:r>
      <w:r w:rsidRPr="00A12889">
        <w:rPr>
          <w:rFonts w:ascii="Times New Roman" w:eastAsia="SimSun" w:hAnsi="Times New Roman" w:cs="Times New Roman"/>
          <w:szCs w:val="24"/>
        </w:rPr>
        <w:t xml:space="preserve"> is specifically mentioned in the main text, which occurs at the opening of the ‘Human Affairs’ chapter: ‘</w:t>
      </w:r>
      <w:r w:rsidRPr="00A12889">
        <w:rPr>
          <w:rFonts w:ascii="Times New Roman" w:eastAsia="SimSun" w:hAnsi="Times New Roman" w:cs="Times New Roman"/>
          <w:szCs w:val="24"/>
        </w:rPr>
        <w:t>《大學》首重夫明新</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Great Learning</w:t>
      </w:r>
      <w:r w:rsidRPr="00A12889">
        <w:rPr>
          <w:rFonts w:ascii="Times New Roman" w:eastAsia="SimSun" w:hAnsi="Times New Roman" w:cs="Times New Roman"/>
          <w:szCs w:val="24"/>
        </w:rPr>
        <w:t xml:space="preserve"> prioritises manifesting the </w:t>
      </w:r>
      <w:r w:rsidR="00283285" w:rsidRPr="00A12889">
        <w:rPr>
          <w:rFonts w:ascii="Times New Roman" w:eastAsia="SimSun" w:hAnsi="Times New Roman" w:cs="Times New Roman"/>
          <w:szCs w:val="24"/>
        </w:rPr>
        <w:t xml:space="preserve">clear character </w:t>
      </w:r>
      <w:r w:rsidRPr="00A12889">
        <w:rPr>
          <w:rFonts w:ascii="Times New Roman" w:eastAsia="SimSun" w:hAnsi="Times New Roman" w:cs="Times New Roman"/>
          <w:szCs w:val="24"/>
        </w:rPr>
        <w:t>and renewing the people.’</w:t>
      </w:r>
      <w:r w:rsidRPr="00A12889">
        <w:rPr>
          <w:rStyle w:val="FootnoteReference"/>
          <w:rFonts w:ascii="Times New Roman" w:eastAsia="SimSun" w:hAnsi="Times New Roman" w:cs="Times New Roman"/>
          <w:szCs w:val="24"/>
        </w:rPr>
        <w:footnoteReference w:id="724"/>
      </w:r>
      <w:r w:rsidRPr="00A12889">
        <w:rPr>
          <w:rFonts w:ascii="Times New Roman" w:eastAsia="SimSun" w:hAnsi="Times New Roman" w:cs="Times New Roman"/>
          <w:szCs w:val="24"/>
        </w:rPr>
        <w:t xml:space="preserve"> The annotation clearly quotes the first line of the Cheng-Zhu orthodox edition, which had changed the wording of the original edition. This sentence refers </w:t>
      </w:r>
      <w:r w:rsidRPr="00A12889">
        <w:rPr>
          <w:rFonts w:ascii="Times New Roman" w:eastAsia="SimSun" w:hAnsi="Times New Roman" w:cs="Times New Roman"/>
          <w:szCs w:val="24"/>
        </w:rPr>
        <w:lastRenderedPageBreak/>
        <w:t xml:space="preserve">to self-cultivation and concern for others as the utmost consideration – fitting for the chapter on human interaction. However, the line does not provide any textual background. Textual information of the Five Classics is provided at the beginning of ‘Literary Matters’ mirroring the </w:t>
      </w:r>
      <w:r w:rsidRPr="00A12889">
        <w:rPr>
          <w:rFonts w:ascii="Times New Roman" w:eastAsia="SimSun" w:hAnsi="Times New Roman" w:cs="Times New Roman"/>
          <w:i/>
          <w:iCs/>
          <w:szCs w:val="24"/>
        </w:rPr>
        <w:t>Three Character Classic</w:t>
      </w:r>
      <w:r w:rsidRPr="00A12889">
        <w:rPr>
          <w:rFonts w:ascii="Times New Roman" w:eastAsia="SimSun" w:hAnsi="Times New Roman" w:cs="Times New Roman"/>
          <w:szCs w:val="24"/>
        </w:rPr>
        <w:t>.</w:t>
      </w:r>
    </w:p>
    <w:p w14:paraId="2B3E063F" w14:textId="5202DF3B" w:rsidR="00DC6187" w:rsidRPr="00A12889" w:rsidRDefault="00DC6187"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書經》載上古唐虞三代之事，故曰《尚書》；《易經》乃姬周文王、周公所繫，故曰《周易》。二戴曾刪《禮記》，故曰《戴禮》；二毛曾注《詩經》，故曰《毛詩》。孔子作《春秋》，因獲麟而絕筆，故曰《麟經》。榮於華袞，乃《春秋》一字之褒；嚴於斧鉞，乃《春秋》一字之貶。（〈文事〉）</w:t>
      </w:r>
    </w:p>
    <w:p w14:paraId="058278CE" w14:textId="1BA5E746" w:rsidR="00DC6187" w:rsidRPr="00A12889" w:rsidRDefault="00DC6187" w:rsidP="005142D5">
      <w:pPr>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Book of Documents</w:t>
      </w:r>
      <w:r w:rsidRPr="00A12889">
        <w:rPr>
          <w:rFonts w:ascii="Times New Roman" w:eastAsia="SimSun" w:hAnsi="Times New Roman" w:cs="Times New Roman"/>
          <w:szCs w:val="24"/>
        </w:rPr>
        <w:t xml:space="preserve"> records the accounts of Emperor Yao, Emperor Shun and the Three Dynasties of high antiquity, hence titled the </w:t>
      </w:r>
      <w:r w:rsidRPr="00A12889">
        <w:rPr>
          <w:rFonts w:ascii="Times New Roman" w:eastAsia="SimSun" w:hAnsi="Times New Roman" w:cs="Times New Roman"/>
          <w:i/>
          <w:iCs/>
          <w:szCs w:val="24"/>
        </w:rPr>
        <w:t xml:space="preserve">Shangshu </w:t>
      </w:r>
      <w:r w:rsidRPr="00A12889">
        <w:rPr>
          <w:rFonts w:ascii="Times New Roman" w:eastAsia="SimSun" w:hAnsi="Times New Roman" w:cs="Times New Roman"/>
          <w:szCs w:val="24"/>
        </w:rPr>
        <w:t xml:space="preserve">(records of high antiquity). The </w:t>
      </w:r>
      <w:r w:rsidR="00472D7D" w:rsidRPr="00A12889">
        <w:rPr>
          <w:rFonts w:ascii="Times New Roman" w:eastAsia="SimSun" w:hAnsi="Times New Roman" w:cs="Times New Roman"/>
          <w:i/>
          <w:iCs/>
          <w:kern w:val="0"/>
          <w:szCs w:val="24"/>
          <w:lang w:eastAsia="zh-CN"/>
        </w:rPr>
        <w:t>Classic</w:t>
      </w:r>
      <w:r w:rsidRPr="00A12889">
        <w:rPr>
          <w:rFonts w:ascii="Times New Roman" w:eastAsia="SimSun" w:hAnsi="Times New Roman" w:cs="Times New Roman"/>
          <w:i/>
          <w:iCs/>
          <w:szCs w:val="24"/>
        </w:rPr>
        <w:t xml:space="preserve"> of Changes</w:t>
      </w:r>
      <w:r w:rsidRPr="00A12889">
        <w:rPr>
          <w:rFonts w:ascii="Times New Roman" w:eastAsia="SimSun" w:hAnsi="Times New Roman" w:cs="Times New Roman"/>
          <w:szCs w:val="24"/>
        </w:rPr>
        <w:t xml:space="preserve"> was supplemented by King Wen of Zhou and the Duke of Zhou, hence titled the </w:t>
      </w:r>
      <w:r w:rsidRPr="00A12889">
        <w:rPr>
          <w:rFonts w:ascii="Times New Roman" w:eastAsia="SimSun" w:hAnsi="Times New Roman" w:cs="Times New Roman"/>
          <w:i/>
          <w:iCs/>
          <w:szCs w:val="24"/>
        </w:rPr>
        <w:t xml:space="preserve">Zhouyi </w:t>
      </w:r>
      <w:r w:rsidRPr="00A12889">
        <w:rPr>
          <w:rFonts w:ascii="Times New Roman" w:eastAsia="SimSun" w:hAnsi="Times New Roman" w:cs="Times New Roman"/>
          <w:szCs w:val="24"/>
        </w:rPr>
        <w:t xml:space="preserve">(divination of the Zhou). The two [editors] with the surname Dai had deleted parts of the </w:t>
      </w:r>
      <w:r w:rsidRPr="00A12889">
        <w:rPr>
          <w:rFonts w:ascii="Times New Roman" w:eastAsia="SimSun" w:hAnsi="Times New Roman" w:cs="Times New Roman"/>
          <w:i/>
          <w:iCs/>
          <w:szCs w:val="24"/>
        </w:rPr>
        <w:t>Records of Ritual</w:t>
      </w:r>
      <w:r w:rsidRPr="00A12889">
        <w:rPr>
          <w:rFonts w:ascii="Times New Roman" w:eastAsia="SimSun" w:hAnsi="Times New Roman" w:cs="Times New Roman"/>
          <w:szCs w:val="24"/>
        </w:rPr>
        <w:t xml:space="preserve">, hence titled </w:t>
      </w:r>
      <w:r w:rsidRPr="00A12889">
        <w:rPr>
          <w:rFonts w:ascii="Times New Roman" w:eastAsia="SimSun" w:hAnsi="Times New Roman" w:cs="Times New Roman"/>
          <w:i/>
          <w:iCs/>
          <w:szCs w:val="24"/>
        </w:rPr>
        <w:t xml:space="preserve">Dai li </w:t>
      </w:r>
      <w:r w:rsidRPr="00A12889">
        <w:rPr>
          <w:rFonts w:ascii="Times New Roman" w:eastAsia="SimSun" w:hAnsi="Times New Roman" w:cs="Times New Roman"/>
          <w:szCs w:val="24"/>
        </w:rPr>
        <w:t xml:space="preserve">(the Dai edition of the rituals). The two [scholars] with the surname Mao annotated the </w:t>
      </w:r>
      <w:r w:rsidRPr="00A12889">
        <w:rPr>
          <w:rFonts w:ascii="Times New Roman" w:eastAsia="SimSun" w:hAnsi="Times New Roman" w:cs="Times New Roman"/>
          <w:i/>
          <w:iCs/>
          <w:szCs w:val="24"/>
        </w:rPr>
        <w:t>Book of Odes</w:t>
      </w:r>
      <w:r w:rsidRPr="00A12889">
        <w:rPr>
          <w:rFonts w:ascii="Times New Roman" w:eastAsia="SimSun" w:hAnsi="Times New Roman" w:cs="Times New Roman"/>
          <w:szCs w:val="24"/>
        </w:rPr>
        <w:t xml:space="preserve">, hence titled </w:t>
      </w:r>
      <w:r w:rsidRPr="00A12889">
        <w:rPr>
          <w:rFonts w:ascii="Times New Roman" w:eastAsia="SimSun" w:hAnsi="Times New Roman" w:cs="Times New Roman"/>
          <w:i/>
          <w:iCs/>
          <w:szCs w:val="24"/>
        </w:rPr>
        <w:t xml:space="preserve">Mao shi </w:t>
      </w:r>
      <w:r w:rsidRPr="00A12889">
        <w:rPr>
          <w:rFonts w:ascii="Times New Roman" w:eastAsia="SimSun" w:hAnsi="Times New Roman" w:cs="Times New Roman"/>
          <w:szCs w:val="24"/>
        </w:rPr>
        <w:t xml:space="preserve">(the Mao edition of the odes). Confucius wrote the </w:t>
      </w:r>
      <w:r w:rsidRPr="00A12889">
        <w:rPr>
          <w:rFonts w:ascii="Times New Roman" w:eastAsia="SimSun" w:hAnsi="Times New Roman" w:cs="Times New Roman"/>
          <w:i/>
          <w:iCs/>
          <w:szCs w:val="24"/>
        </w:rPr>
        <w:t>Spring and Autumn Annals</w:t>
      </w:r>
      <w:r w:rsidRPr="00A12889">
        <w:rPr>
          <w:rFonts w:ascii="Times New Roman" w:eastAsia="SimSun" w:hAnsi="Times New Roman" w:cs="Times New Roman"/>
          <w:szCs w:val="24"/>
        </w:rPr>
        <w:t xml:space="preserve"> but stopped after a unicorn was caught, hence titled the </w:t>
      </w:r>
      <w:r w:rsidRPr="00A12889">
        <w:rPr>
          <w:rFonts w:ascii="Times New Roman" w:eastAsia="SimSun" w:hAnsi="Times New Roman" w:cs="Times New Roman"/>
          <w:i/>
          <w:iCs/>
          <w:szCs w:val="24"/>
        </w:rPr>
        <w:t xml:space="preserve">Lin jing </w:t>
      </w:r>
      <w:r w:rsidRPr="00A12889">
        <w:rPr>
          <w:rFonts w:ascii="Times New Roman" w:eastAsia="SimSun" w:hAnsi="Times New Roman" w:cs="Times New Roman"/>
          <w:szCs w:val="24"/>
        </w:rPr>
        <w:t xml:space="preserve">(the unicorn classic). Glorious as magnificent imperial robes, one word of praise in the </w:t>
      </w:r>
      <w:r w:rsidRPr="00A12889">
        <w:rPr>
          <w:rFonts w:ascii="Times New Roman" w:eastAsia="SimSun" w:hAnsi="Times New Roman" w:cs="Times New Roman"/>
          <w:i/>
          <w:iCs/>
          <w:szCs w:val="24"/>
        </w:rPr>
        <w:t>Spring and Autumn Annals</w:t>
      </w:r>
      <w:r w:rsidRPr="00A12889">
        <w:rPr>
          <w:rFonts w:ascii="Times New Roman" w:eastAsia="SimSun" w:hAnsi="Times New Roman" w:cs="Times New Roman"/>
          <w:szCs w:val="24"/>
        </w:rPr>
        <w:t xml:space="preserve">. Severe as the [punishment of the] hatchet or battle-axe, one word of censure in the </w:t>
      </w:r>
      <w:r w:rsidRPr="00A12889">
        <w:rPr>
          <w:rFonts w:ascii="Times New Roman" w:eastAsia="SimSun" w:hAnsi="Times New Roman" w:cs="Times New Roman"/>
          <w:i/>
          <w:iCs/>
          <w:szCs w:val="24"/>
        </w:rPr>
        <w:t>Spring and Autumn Annals</w:t>
      </w:r>
      <w:r w:rsidRPr="00A12889">
        <w:rPr>
          <w:rFonts w:ascii="Times New Roman" w:eastAsia="SimSun" w:hAnsi="Times New Roman" w:cs="Times New Roman"/>
          <w:szCs w:val="24"/>
        </w:rPr>
        <w:t>.</w:t>
      </w:r>
      <w:r w:rsidR="002A7C26" w:rsidRPr="00A12889">
        <w:rPr>
          <w:rStyle w:val="FootnoteReference"/>
          <w:rFonts w:ascii="Times New Roman" w:eastAsia="SimSun" w:hAnsi="Times New Roman" w:cs="Times New Roman"/>
          <w:szCs w:val="24"/>
        </w:rPr>
        <w:footnoteReference w:id="725"/>
      </w:r>
    </w:p>
    <w:p w14:paraId="1F7312CE" w14:textId="7690A18A" w:rsidR="00DC6187" w:rsidRPr="00A12889" w:rsidRDefault="00DC6187"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Five Classics are described from the angle of their titles with limited duplication of information from the earlier primer. Alternative titles </w:t>
      </w:r>
      <w:r w:rsidR="00C064D7" w:rsidRPr="00A12889">
        <w:rPr>
          <w:rFonts w:ascii="Times New Roman" w:eastAsia="SimSun" w:hAnsi="Times New Roman" w:cs="Times New Roman"/>
          <w:szCs w:val="24"/>
        </w:rPr>
        <w:t xml:space="preserve">of the Five Classics </w:t>
      </w:r>
      <w:r w:rsidRPr="00A12889">
        <w:rPr>
          <w:rFonts w:ascii="Times New Roman" w:eastAsia="SimSun" w:hAnsi="Times New Roman" w:cs="Times New Roman"/>
          <w:szCs w:val="24"/>
        </w:rPr>
        <w:t xml:space="preserve">that the children would encounter in other texts </w:t>
      </w:r>
      <w:r w:rsidR="00C064D7" w:rsidRPr="00A12889">
        <w:rPr>
          <w:rFonts w:ascii="Times New Roman" w:eastAsia="SimSun" w:hAnsi="Times New Roman" w:cs="Times New Roman"/>
          <w:szCs w:val="24"/>
        </w:rPr>
        <w:t xml:space="preserve">are </w:t>
      </w:r>
      <w:r w:rsidRPr="00A12889">
        <w:rPr>
          <w:rFonts w:ascii="Times New Roman" w:eastAsia="SimSun" w:hAnsi="Times New Roman" w:cs="Times New Roman"/>
          <w:szCs w:val="24"/>
        </w:rPr>
        <w:t>explained by reference to content, author, editor or circumstances surrounding the writing</w:t>
      </w:r>
      <w:r w:rsidR="00C064D7" w:rsidRPr="00A12889">
        <w:rPr>
          <w:rFonts w:ascii="Times New Roman" w:eastAsia="SimSun" w:hAnsi="Times New Roman" w:cs="Times New Roman"/>
          <w:szCs w:val="24"/>
        </w:rPr>
        <w:t xml:space="preserve"> of the canonical work</w:t>
      </w:r>
      <w:r w:rsidRPr="00A12889">
        <w:rPr>
          <w:rFonts w:ascii="Times New Roman" w:eastAsia="SimSun" w:hAnsi="Times New Roman" w:cs="Times New Roman"/>
          <w:szCs w:val="24"/>
        </w:rPr>
        <w:t xml:space="preserve">. The annotations detail the traditional textual history and provide further background on the structure, even including the total number of words in the text. New information builds </w:t>
      </w:r>
      <w:r w:rsidR="00C064D7" w:rsidRPr="00A12889">
        <w:rPr>
          <w:rFonts w:ascii="Times New Roman" w:eastAsia="SimSun" w:hAnsi="Times New Roman" w:cs="Times New Roman"/>
          <w:szCs w:val="24"/>
        </w:rPr>
        <w:t>up</w:t>
      </w:r>
      <w:r w:rsidRPr="00A12889">
        <w:rPr>
          <w:rFonts w:ascii="Times New Roman" w:eastAsia="SimSun" w:hAnsi="Times New Roman" w:cs="Times New Roman"/>
          <w:szCs w:val="24"/>
        </w:rPr>
        <w:t xml:space="preserve">on pre-existing knowledge of the text through each encounter. For example, the </w:t>
      </w:r>
      <w:r w:rsidRPr="00A12889">
        <w:rPr>
          <w:rFonts w:ascii="Times New Roman" w:eastAsia="SimSun" w:hAnsi="Times New Roman" w:cs="Times New Roman"/>
          <w:i/>
          <w:iCs/>
          <w:szCs w:val="24"/>
        </w:rPr>
        <w:t>Three Character Classic</w:t>
      </w:r>
      <w:r w:rsidRPr="00A12889">
        <w:rPr>
          <w:rFonts w:ascii="Times New Roman" w:eastAsia="SimSun" w:hAnsi="Times New Roman" w:cs="Times New Roman"/>
          <w:szCs w:val="24"/>
        </w:rPr>
        <w:t xml:space="preserve"> names the </w:t>
      </w:r>
      <w:r w:rsidRPr="00A12889">
        <w:rPr>
          <w:rFonts w:ascii="Times New Roman" w:eastAsia="SimSun" w:hAnsi="Times New Roman" w:cs="Times New Roman"/>
          <w:i/>
          <w:iCs/>
          <w:szCs w:val="24"/>
        </w:rPr>
        <w:t>Zhouyi</w:t>
      </w:r>
      <w:r w:rsidRPr="00A12889">
        <w:rPr>
          <w:rFonts w:ascii="Times New Roman" w:eastAsia="SimSun" w:hAnsi="Times New Roman" w:cs="Times New Roman"/>
          <w:szCs w:val="24"/>
        </w:rPr>
        <w:t>, while here the reason for ‘Zhou’ in its name is related to the commentaries</w:t>
      </w:r>
      <w:r w:rsidR="00F12FAD" w:rsidRPr="00A12889">
        <w:rPr>
          <w:rFonts w:ascii="Times New Roman" w:eastAsia="SimSun" w:hAnsi="Times New Roman" w:cs="Times New Roman"/>
          <w:szCs w:val="24"/>
        </w:rPr>
        <w:t xml:space="preserve"> that are traditionally thought </w:t>
      </w:r>
      <w:r w:rsidRPr="00A12889">
        <w:rPr>
          <w:rFonts w:ascii="Times New Roman" w:eastAsia="SimSun" w:hAnsi="Times New Roman" w:cs="Times New Roman"/>
          <w:szCs w:val="24"/>
        </w:rPr>
        <w:t xml:space="preserve">to be compiled by King Wen of Zhou and the Duke of Zhou; the two ritual texts in the first primer are explained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’s annotation as being part of three ritual texts; the significance of ‘praise and blame’ in the </w:t>
      </w:r>
      <w:r w:rsidRPr="00A12889">
        <w:rPr>
          <w:rFonts w:ascii="Times New Roman" w:eastAsia="SimSun" w:hAnsi="Times New Roman" w:cs="Times New Roman"/>
          <w:i/>
          <w:iCs/>
          <w:szCs w:val="24"/>
        </w:rPr>
        <w:t xml:space="preserve">Spring and Autumn Annals </w:t>
      </w:r>
      <w:r w:rsidRPr="00A12889">
        <w:rPr>
          <w:rFonts w:ascii="Times New Roman" w:eastAsia="SimSun" w:hAnsi="Times New Roman" w:cs="Times New Roman"/>
          <w:szCs w:val="24"/>
        </w:rPr>
        <w:t xml:space="preserve">is further </w:t>
      </w:r>
      <w:r w:rsidRPr="00A12889">
        <w:rPr>
          <w:rFonts w:ascii="Times New Roman" w:eastAsia="SimSun" w:hAnsi="Times New Roman" w:cs="Times New Roman"/>
          <w:szCs w:val="24"/>
        </w:rPr>
        <w:lastRenderedPageBreak/>
        <w:t xml:space="preserve">elaborated by a quote in the annotation from the </w:t>
      </w:r>
      <w:r w:rsidRPr="00A12889">
        <w:rPr>
          <w:rFonts w:ascii="Times New Roman" w:eastAsia="SimSun" w:hAnsi="Times New Roman" w:cs="Times New Roman"/>
          <w:i/>
          <w:iCs/>
          <w:szCs w:val="24"/>
        </w:rPr>
        <w:t>Guliang zhuan</w:t>
      </w:r>
      <w:r w:rsidRPr="00A12889">
        <w:rPr>
          <w:rFonts w:ascii="Times New Roman" w:eastAsia="SimSun" w:hAnsi="Times New Roman" w:cs="Times New Roman"/>
          <w:szCs w:val="24"/>
        </w:rPr>
        <w:t xml:space="preserve">, which readers would recognise as being one of the three commentaries although not specifically stated. The </w:t>
      </w:r>
      <w:r w:rsidRPr="00A12889">
        <w:rPr>
          <w:rFonts w:ascii="Times New Roman" w:eastAsia="SimSun" w:hAnsi="Times New Roman" w:cs="Times New Roman"/>
          <w:i/>
          <w:iCs/>
          <w:szCs w:val="24"/>
        </w:rPr>
        <w:t>Three Character Classic</w:t>
      </w:r>
      <w:r w:rsidRPr="00A12889">
        <w:rPr>
          <w:rFonts w:ascii="Times New Roman" w:eastAsia="SimSun" w:hAnsi="Times New Roman" w:cs="Times New Roman"/>
          <w:szCs w:val="24"/>
        </w:rPr>
        <w:t xml:space="preserve"> continues by addressing notable masters works through the names of the philosophers: ‘</w:t>
      </w:r>
      <w:r w:rsidR="00C064D7" w:rsidRPr="00A12889">
        <w:rPr>
          <w:rFonts w:ascii="Times New Roman" w:eastAsia="SimSun" w:hAnsi="Times New Roman" w:cs="Times New Roman"/>
          <w:szCs w:val="24"/>
        </w:rPr>
        <w:t>五子者，有荀揚，文中子，及老莊。</w:t>
      </w:r>
      <w:r w:rsidR="00C064D7" w:rsidRPr="00A12889">
        <w:rPr>
          <w:rFonts w:ascii="Times New Roman" w:eastAsia="SimSun" w:hAnsi="Times New Roman" w:cs="Times New Roman"/>
          <w:szCs w:val="24"/>
          <w:lang w:eastAsia="zh-CN"/>
        </w:rPr>
        <w:t xml:space="preserve"> </w:t>
      </w:r>
      <w:r w:rsidRPr="00A12889">
        <w:rPr>
          <w:rFonts w:ascii="Times New Roman" w:eastAsia="SimSun" w:hAnsi="Times New Roman" w:cs="Times New Roman"/>
          <w:szCs w:val="24"/>
        </w:rPr>
        <w:t>The five philosophers are Xunzi, Yang Xiong; Wen Zhongzi, Laozi and Zhuangzi.’</w:t>
      </w:r>
      <w:r w:rsidRPr="00A12889">
        <w:rPr>
          <w:rStyle w:val="FootnoteReference"/>
          <w:rFonts w:ascii="Times New Roman" w:eastAsia="SimSun" w:hAnsi="Times New Roman" w:cs="Times New Roman"/>
          <w:szCs w:val="24"/>
        </w:rPr>
        <w:footnoteReference w:id="726"/>
      </w:r>
      <w:r w:rsidRPr="00A12889">
        <w:rPr>
          <w:rFonts w:ascii="Times New Roman" w:eastAsia="SimSun" w:hAnsi="Times New Roman" w:cs="Times New Roman"/>
          <w:szCs w:val="24"/>
        </w:rPr>
        <w:t xml:space="preserve"> All these works are cited and anecdotes related to the philosopher are included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The historical works prior to the Song dynasty, when the </w:t>
      </w:r>
      <w:r w:rsidRPr="00A12889">
        <w:rPr>
          <w:rFonts w:ascii="Times New Roman" w:eastAsia="SimSun" w:hAnsi="Times New Roman" w:cs="Times New Roman"/>
          <w:i/>
          <w:iCs/>
          <w:szCs w:val="24"/>
        </w:rPr>
        <w:t>Three Character</w:t>
      </w:r>
      <w:r w:rsidR="008262D2" w:rsidRPr="00A12889">
        <w:rPr>
          <w:rFonts w:ascii="Times New Roman" w:eastAsia="SimSun" w:hAnsi="Times New Roman" w:cs="Times New Roman"/>
          <w:i/>
          <w:iCs/>
          <w:szCs w:val="24"/>
        </w:rPr>
        <w:t xml:space="preserve"> Classic</w:t>
      </w:r>
      <w:r w:rsidRPr="00A12889">
        <w:rPr>
          <w:rFonts w:ascii="Times New Roman" w:eastAsia="SimSun" w:hAnsi="Times New Roman" w:cs="Times New Roman"/>
          <w:i/>
          <w:iCs/>
          <w:szCs w:val="24"/>
        </w:rPr>
        <w:t xml:space="preserve"> </w:t>
      </w:r>
      <w:r w:rsidRPr="00A12889">
        <w:rPr>
          <w:rFonts w:ascii="Times New Roman" w:eastAsia="SimSun" w:hAnsi="Times New Roman" w:cs="Times New Roman"/>
          <w:szCs w:val="24"/>
        </w:rPr>
        <w:t>was written, are simply described as the ‘seventeen histories’</w:t>
      </w:r>
      <w:r w:rsidRPr="00A12889">
        <w:rPr>
          <w:rStyle w:val="FootnoteReference"/>
          <w:rFonts w:ascii="Times New Roman" w:eastAsia="SimSun" w:hAnsi="Times New Roman" w:cs="Times New Roman"/>
          <w:szCs w:val="24"/>
        </w:rPr>
        <w:footnoteReference w:id="727"/>
      </w:r>
      <w:r w:rsidRPr="00A12889">
        <w:rPr>
          <w:rFonts w:ascii="Times New Roman" w:eastAsia="SimSun" w:hAnsi="Times New Roman" w:cs="Times New Roman"/>
          <w:szCs w:val="24"/>
        </w:rPr>
        <w:t xml:space="preserve"> and the literary collections are not addressed at all. Based on the sheer volume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the material consolidates and develops prior knowledge, while also increasing the child’s literary repertoire.</w:t>
      </w:r>
    </w:p>
    <w:p w14:paraId="1CA53797" w14:textId="33224590" w:rsidR="00DC6187" w:rsidRPr="00A12889" w:rsidRDefault="00DC6187"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Like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many elementary primers were a pastiche of quotes from the texts or appropriations of them, arranged in mnemonically effectively ways to connect to later learning. The </w:t>
      </w:r>
      <w:r w:rsidRPr="00A12889">
        <w:rPr>
          <w:rFonts w:ascii="Times New Roman" w:eastAsia="SimSun" w:hAnsi="Times New Roman" w:cs="Times New Roman"/>
          <w:i/>
          <w:iCs/>
          <w:szCs w:val="24"/>
        </w:rPr>
        <w:t>Elementary Learning</w:t>
      </w:r>
      <w:r w:rsidRPr="00A12889">
        <w:rPr>
          <w:rFonts w:ascii="Times New Roman" w:eastAsia="SimSun" w:hAnsi="Times New Roman" w:cs="Times New Roman"/>
          <w:szCs w:val="24"/>
        </w:rPr>
        <w:t xml:space="preserve"> anthologises material from pre-Song and Song texts, and the sentences are copied verbatim. Kelleher’s analysis shows a predominance of canonical works in the ‘Inner chapters’ compared to historical and masters works in the ‘Outer Chapters,’</w:t>
      </w:r>
      <w:r w:rsidR="00C064D7" w:rsidRPr="00A12889">
        <w:rPr>
          <w:rFonts w:ascii="Times New Roman" w:eastAsia="SimSun" w:hAnsi="Times New Roman" w:cs="Times New Roman"/>
          <w:szCs w:val="24"/>
        </w:rPr>
        <w:t xml:space="preserve"> which are</w:t>
      </w:r>
      <w:r w:rsidRPr="00A12889">
        <w:rPr>
          <w:rFonts w:ascii="Times New Roman" w:eastAsia="SimSun" w:hAnsi="Times New Roman" w:cs="Times New Roman"/>
          <w:szCs w:val="24"/>
        </w:rPr>
        <w:t xml:space="preserve"> dynastic histories and works of the Confucian masters.</w:t>
      </w:r>
      <w:r w:rsidRPr="00A12889">
        <w:rPr>
          <w:rStyle w:val="FootnoteReference"/>
          <w:rFonts w:ascii="Times New Roman" w:eastAsia="SimSun" w:hAnsi="Times New Roman" w:cs="Times New Roman"/>
          <w:szCs w:val="24"/>
        </w:rPr>
        <w:footnoteReference w:id="728"/>
      </w:r>
      <w:r w:rsidRPr="00A12889">
        <w:rPr>
          <w:rFonts w:ascii="Times New Roman" w:eastAsia="SimSun" w:hAnsi="Times New Roman" w:cs="Times New Roman"/>
          <w:szCs w:val="24"/>
        </w:rPr>
        <w:t xml:space="preserve"> Indeed, Nugent</w:t>
      </w:r>
      <w:r w:rsidR="00C62C26" w:rsidRPr="00A12889">
        <w:rPr>
          <w:rFonts w:ascii="Times New Roman" w:eastAsia="SimSun" w:hAnsi="Times New Roman" w:cs="Times New Roman"/>
          <w:szCs w:val="24"/>
        </w:rPr>
        <w:t xml:space="preserve"> argues that</w:t>
      </w:r>
      <w:r w:rsidR="00C62C26" w:rsidRPr="00A12889">
        <w:rPr>
          <w:rFonts w:ascii="Times New Roman" w:eastAsia="SimSun" w:hAnsi="Times New Roman" w:cs="Times New Roman"/>
          <w:i/>
          <w:iCs/>
          <w:szCs w:val="24"/>
        </w:rPr>
        <w:t xml:space="preserve"> </w:t>
      </w:r>
      <w:r w:rsidR="00C62C26" w:rsidRPr="00A12889">
        <w:rPr>
          <w:rFonts w:ascii="Times New Roman" w:eastAsia="SimSun" w:hAnsi="Times New Roman" w:cs="Times New Roman"/>
          <w:szCs w:val="24"/>
        </w:rPr>
        <w:t xml:space="preserve">the lines in the </w:t>
      </w:r>
      <w:r w:rsidR="00C62C26" w:rsidRPr="00A12889">
        <w:rPr>
          <w:rFonts w:ascii="Times New Roman" w:eastAsia="SimSun" w:hAnsi="Times New Roman" w:cs="Times New Roman"/>
          <w:i/>
          <w:iCs/>
          <w:szCs w:val="24"/>
        </w:rPr>
        <w:t>Thousand Character Essay</w:t>
      </w:r>
      <w:r w:rsidRPr="00A12889">
        <w:rPr>
          <w:rFonts w:ascii="Times New Roman" w:eastAsia="SimSun" w:hAnsi="Times New Roman" w:cs="Times New Roman"/>
          <w:szCs w:val="24"/>
        </w:rPr>
        <w:t xml:space="preserve"> primarily served as cues to a wider and deeper body of cultural knowledge for the child. He writes:</w:t>
      </w:r>
    </w:p>
    <w:p w14:paraId="09524BAA" w14:textId="77777777" w:rsidR="00DC6187" w:rsidRPr="00A12889" w:rsidRDefault="00DC6187" w:rsidP="005142D5">
      <w:pPr>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 xml:space="preserve">its true value was in serving as a series of mnemonic pegs on which to hang more important elements, namely the classical writings (ranging from poetry to historical anecdotes) and explanations found in the paratext (in the form of annotations). Additionally, new paratextual expansions were created that themselves aided in setting to memory not the text of the </w:t>
      </w:r>
      <w:r w:rsidRPr="00A12889">
        <w:rPr>
          <w:rFonts w:ascii="Times New Roman" w:eastAsia="SimSun" w:hAnsi="Times New Roman" w:cs="Times New Roman"/>
          <w:i/>
          <w:iCs/>
          <w:szCs w:val="24"/>
        </w:rPr>
        <w:t>Qianzi wen</w:t>
      </w:r>
      <w:r w:rsidRPr="00A12889">
        <w:rPr>
          <w:rFonts w:ascii="Times New Roman" w:eastAsia="SimSun" w:hAnsi="Times New Roman" w:cs="Times New Roman"/>
          <w:szCs w:val="24"/>
        </w:rPr>
        <w:t xml:space="preserve"> itself, but the information to which its lines point and which is made explicit in the paratextual annotations.</w:t>
      </w:r>
      <w:r w:rsidRPr="00A12889">
        <w:rPr>
          <w:rStyle w:val="FootnoteReference"/>
          <w:rFonts w:ascii="Times New Roman" w:eastAsia="SimSun" w:hAnsi="Times New Roman" w:cs="Times New Roman"/>
          <w:szCs w:val="24"/>
        </w:rPr>
        <w:footnoteReference w:id="729"/>
      </w:r>
    </w:p>
    <w:p w14:paraId="352D67E4" w14:textId="2C9512CA" w:rsidR="00DC6187" w:rsidRPr="00A12889" w:rsidRDefault="00B77655"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Most of </w:t>
      </w:r>
      <w:r w:rsidR="00DC6187" w:rsidRPr="00A12889">
        <w:rPr>
          <w:rFonts w:ascii="Times New Roman" w:eastAsia="SimSun" w:hAnsi="Times New Roman" w:cs="Times New Roman"/>
          <w:szCs w:val="24"/>
        </w:rPr>
        <w:t xml:space="preserve">the lines of the </w:t>
      </w:r>
      <w:r w:rsidR="00DC6187" w:rsidRPr="00A12889">
        <w:rPr>
          <w:rFonts w:ascii="Times New Roman" w:eastAsia="SimSun" w:hAnsi="Times New Roman" w:cs="Times New Roman"/>
          <w:i/>
          <w:iCs/>
          <w:szCs w:val="24"/>
        </w:rPr>
        <w:t>Thousand Character Essay</w:t>
      </w:r>
      <w:r w:rsidR="00DC6187" w:rsidRPr="00A12889">
        <w:rPr>
          <w:rFonts w:ascii="Times New Roman" w:eastAsia="SimSun" w:hAnsi="Times New Roman" w:cs="Times New Roman"/>
          <w:szCs w:val="24"/>
        </w:rPr>
        <w:t xml:space="preserve"> have this function and such dense </w:t>
      </w:r>
      <w:r w:rsidR="00DC6187" w:rsidRPr="00A12889">
        <w:rPr>
          <w:rFonts w:ascii="Times New Roman" w:eastAsia="SimSun" w:hAnsi="Times New Roman" w:cs="Times New Roman"/>
          <w:szCs w:val="24"/>
        </w:rPr>
        <w:lastRenderedPageBreak/>
        <w:t xml:space="preserve">intertextuality sows the seeds for later knowledge consolidation (such as the above </w:t>
      </w:r>
      <w:r w:rsidR="00DC6187" w:rsidRPr="00A12889">
        <w:rPr>
          <w:rFonts w:ascii="Times New Roman" w:eastAsia="SimSun" w:hAnsi="Times New Roman" w:cs="Times New Roman"/>
          <w:i/>
          <w:iCs/>
          <w:szCs w:val="24"/>
        </w:rPr>
        <w:t>Three Character Classic</w:t>
      </w:r>
      <w:r w:rsidR="00DC6187" w:rsidRPr="00A12889">
        <w:rPr>
          <w:rFonts w:ascii="Times New Roman" w:eastAsia="SimSun" w:hAnsi="Times New Roman" w:cs="Times New Roman"/>
          <w:szCs w:val="24"/>
        </w:rPr>
        <w:t xml:space="preserve"> and the </w:t>
      </w:r>
      <w:r w:rsidR="00DC6187" w:rsidRPr="00A12889">
        <w:rPr>
          <w:rFonts w:ascii="Times New Roman" w:eastAsia="SimSun" w:hAnsi="Times New Roman" w:cs="Times New Roman"/>
          <w:i/>
          <w:iCs/>
          <w:szCs w:val="24"/>
        </w:rPr>
        <w:t>Treasury</w:t>
      </w:r>
      <w:r w:rsidR="00DC6187" w:rsidRPr="00A12889">
        <w:rPr>
          <w:rFonts w:ascii="Times New Roman" w:eastAsia="SimSun" w:hAnsi="Times New Roman" w:cs="Times New Roman"/>
          <w:szCs w:val="24"/>
        </w:rPr>
        <w:t xml:space="preserve"> comparison demonstrates). However, the paratexts discovered at Dunhuang were unlikely to be read by the student, thus the intertextual connections would remain implicit unless teachers offered explication</w:t>
      </w:r>
      <w:r w:rsidR="00F12FAD" w:rsidRPr="00A12889">
        <w:rPr>
          <w:rFonts w:ascii="Times New Roman" w:eastAsia="SimSun" w:hAnsi="Times New Roman" w:cs="Times New Roman"/>
          <w:szCs w:val="24"/>
        </w:rPr>
        <w:t xml:space="preserve"> or similar guidance</w:t>
      </w:r>
      <w:r w:rsidR="00DC6187" w:rsidRPr="00A12889">
        <w:rPr>
          <w:rFonts w:ascii="Times New Roman" w:eastAsia="SimSun" w:hAnsi="Times New Roman" w:cs="Times New Roman"/>
          <w:szCs w:val="24"/>
        </w:rPr>
        <w:t xml:space="preserve">. This is also the case for the other primers. Zou Shengmai’s addition of annotations in the </w:t>
      </w:r>
      <w:r w:rsidR="00DC6187" w:rsidRPr="00A12889">
        <w:rPr>
          <w:rFonts w:ascii="Times New Roman" w:eastAsia="SimSun" w:hAnsi="Times New Roman" w:cs="Times New Roman"/>
          <w:i/>
          <w:iCs/>
          <w:szCs w:val="24"/>
        </w:rPr>
        <w:t>Treasury</w:t>
      </w:r>
      <w:r w:rsidR="00DC6187" w:rsidRPr="00A12889">
        <w:rPr>
          <w:rFonts w:ascii="Times New Roman" w:eastAsia="SimSun" w:hAnsi="Times New Roman" w:cs="Times New Roman"/>
          <w:szCs w:val="24"/>
        </w:rPr>
        <w:t xml:space="preserve"> meant that for the first time </w:t>
      </w:r>
      <w:r w:rsidR="00F12FAD" w:rsidRPr="00A12889">
        <w:rPr>
          <w:rFonts w:ascii="Times New Roman" w:eastAsia="SimSun" w:hAnsi="Times New Roman" w:cs="Times New Roman"/>
          <w:szCs w:val="24"/>
        </w:rPr>
        <w:t>a</w:t>
      </w:r>
      <w:r w:rsidR="00DC6187" w:rsidRPr="00A12889">
        <w:rPr>
          <w:rFonts w:ascii="Times New Roman" w:eastAsia="SimSun" w:hAnsi="Times New Roman" w:cs="Times New Roman"/>
          <w:szCs w:val="24"/>
        </w:rPr>
        <w:t xml:space="preserve"> fuller literary and historical context </w:t>
      </w:r>
      <w:r w:rsidR="00F12FAD" w:rsidRPr="00A12889">
        <w:rPr>
          <w:rFonts w:ascii="Times New Roman" w:eastAsia="SimSun" w:hAnsi="Times New Roman" w:cs="Times New Roman"/>
          <w:szCs w:val="24"/>
        </w:rPr>
        <w:t>could be discoverable</w:t>
      </w:r>
      <w:r w:rsidR="00DC6187" w:rsidRPr="00A12889">
        <w:rPr>
          <w:rFonts w:ascii="Times New Roman" w:eastAsia="SimSun" w:hAnsi="Times New Roman" w:cs="Times New Roman"/>
          <w:szCs w:val="24"/>
        </w:rPr>
        <w:t xml:space="preserve"> </w:t>
      </w:r>
      <w:r w:rsidR="00F12FAD" w:rsidRPr="00A12889">
        <w:rPr>
          <w:rFonts w:ascii="Times New Roman" w:eastAsia="SimSun" w:hAnsi="Times New Roman" w:cs="Times New Roman"/>
          <w:szCs w:val="24"/>
        </w:rPr>
        <w:t xml:space="preserve">by </w:t>
      </w:r>
      <w:r w:rsidR="00DC6187" w:rsidRPr="00A12889">
        <w:rPr>
          <w:rFonts w:ascii="Times New Roman" w:eastAsia="SimSun" w:hAnsi="Times New Roman" w:cs="Times New Roman"/>
          <w:szCs w:val="24"/>
        </w:rPr>
        <w:t>the student. This would provide substantial assistance for composition due to the nature of the essays.</w:t>
      </w:r>
    </w:p>
    <w:p w14:paraId="29F752F9" w14:textId="7C209AEC" w:rsidR="00DC6187" w:rsidRPr="00A12889" w:rsidRDefault="00DC6187"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Intertextuality was a prominent feature of Chinese writing throughout history and particularly the eight-legged essays. Wendy Swartz argues that the ability to appropriate from textual sources and cultural meanings was a condition of writing in early medieval China. She explains: ‘Referencing certain texts, topics or notions could signal not only cultural literacy but also membership in the cultural elite, which was formed to a great extent by shared interests, values and education.’</w:t>
      </w:r>
      <w:r w:rsidRPr="00A12889">
        <w:rPr>
          <w:rStyle w:val="FootnoteReference"/>
          <w:rFonts w:ascii="Times New Roman" w:eastAsia="SimSun" w:hAnsi="Times New Roman" w:cs="Times New Roman"/>
          <w:szCs w:val="24"/>
        </w:rPr>
        <w:footnoteReference w:id="730"/>
      </w:r>
      <w:r w:rsidRPr="00A12889">
        <w:rPr>
          <w:rFonts w:ascii="Times New Roman" w:eastAsia="SimSun" w:hAnsi="Times New Roman" w:cs="Times New Roman"/>
          <w:szCs w:val="24"/>
        </w:rPr>
        <w:t xml:space="preserve"> The cultural elite referred to those educated in literary Chinese forms and broadly read in the literary traditions. In the fifth century, Liu Xie poetically described the utilisation of past literature in writing:</w:t>
      </w:r>
    </w:p>
    <w:p w14:paraId="4CD34A30" w14:textId="60D1E7A8" w:rsidR="00C064D7" w:rsidRPr="00A12889" w:rsidRDefault="00C064D7"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經籍深富，辭理遐亙。皓如江海，鬱若崑鄧。文梓共采，瓊珠交贈。用人若己，古來無懵。</w:t>
      </w:r>
    </w:p>
    <w:p w14:paraId="1036D654" w14:textId="36B159EB" w:rsidR="00DC6187" w:rsidRPr="00A12889" w:rsidRDefault="00DC6187"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Profound and rich are the Classics and ancient texts,</w:t>
      </w:r>
    </w:p>
    <w:p w14:paraId="22C90D03" w14:textId="77777777" w:rsidR="00DC6187" w:rsidRPr="00A12889" w:rsidRDefault="00DC6187"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Their language is exquisite and their ideas have far-reaching implications,</w:t>
      </w:r>
    </w:p>
    <w:p w14:paraId="16050449" w14:textId="77777777" w:rsidR="00DC6187" w:rsidRPr="00A12889" w:rsidRDefault="00DC6187"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Their realm is vast as rivers and seas,</w:t>
      </w:r>
    </w:p>
    <w:p w14:paraId="59820FFA" w14:textId="77777777" w:rsidR="00DC6187" w:rsidRPr="00A12889" w:rsidRDefault="00DC6187"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And fruitful as Mount K’un and Forest Teng;</w:t>
      </w:r>
    </w:p>
    <w:p w14:paraId="6DABD125" w14:textId="77777777" w:rsidR="00DC6187" w:rsidRPr="00A12889" w:rsidRDefault="00DC6187"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They are [filled with literary allusions and timber] for a literary carpenter to choose and take,</w:t>
      </w:r>
    </w:p>
    <w:p w14:paraId="738364C9" w14:textId="77777777" w:rsidR="00DC6187" w:rsidRPr="00A12889" w:rsidRDefault="00DC6187"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And jade and pearls in abundance as gifts.</w:t>
      </w:r>
    </w:p>
    <w:p w14:paraId="12BE660A" w14:textId="77777777" w:rsidR="00DC6187" w:rsidRPr="00A12889" w:rsidRDefault="00DC6187"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To be able to use the words of others as if they were one’s own creation</w:t>
      </w:r>
    </w:p>
    <w:p w14:paraId="2D5D3A37" w14:textId="77777777" w:rsidR="00DC6187" w:rsidRPr="00A12889" w:rsidRDefault="00DC6187" w:rsidP="005142D5">
      <w:pPr>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Is to have perfect understanding of the past.</w:t>
      </w:r>
      <w:r w:rsidRPr="00A12889">
        <w:rPr>
          <w:rStyle w:val="FootnoteReference"/>
          <w:rFonts w:ascii="Times New Roman" w:eastAsia="SimSun" w:hAnsi="Times New Roman" w:cs="Times New Roman"/>
          <w:szCs w:val="24"/>
        </w:rPr>
        <w:footnoteReference w:id="731"/>
      </w:r>
    </w:p>
    <w:p w14:paraId="6C8F2CBD" w14:textId="6EE1203A" w:rsidR="00DC6187" w:rsidRPr="00A12889" w:rsidRDefault="00DC6187" w:rsidP="006A539B">
      <w:pPr>
        <w:snapToGrid w:val="0"/>
        <w:spacing w:before="240" w:line="480" w:lineRule="auto"/>
        <w:rPr>
          <w:rFonts w:ascii="Times New Roman" w:eastAsia="SimSun" w:hAnsi="Times New Roman" w:cs="Times New Roman"/>
          <w:szCs w:val="24"/>
        </w:rPr>
      </w:pPr>
      <w:r w:rsidRPr="00A12889">
        <w:rPr>
          <w:rFonts w:ascii="Times New Roman" w:eastAsia="SimSun" w:hAnsi="Times New Roman" w:cs="Times New Roman"/>
          <w:szCs w:val="24"/>
        </w:rPr>
        <w:lastRenderedPageBreak/>
        <w:t xml:space="preserve">Indeed, one’s skills in writing was not so much based on creative imagination but on the creative appropriation of the textual tradition. </w:t>
      </w:r>
      <w:r w:rsidR="00037B56" w:rsidRPr="00A12889">
        <w:rPr>
          <w:rFonts w:ascii="Times New Roman" w:eastAsia="SimSun" w:hAnsi="Times New Roman" w:cs="Times New Roman"/>
          <w:szCs w:val="24"/>
        </w:rPr>
        <w:t>In discussing literary style of the Tang dynasty, Charles Hartman also wrote: ‘Originality does not consist of devising new formulations but rather of displaying virtuosity at juxtaposing old formulas.’</w:t>
      </w:r>
      <w:r w:rsidR="00037B56" w:rsidRPr="00A12889">
        <w:rPr>
          <w:rStyle w:val="FootnoteReference"/>
          <w:rFonts w:ascii="Times New Roman" w:eastAsia="SimSun" w:hAnsi="Times New Roman" w:cs="Times New Roman"/>
          <w:szCs w:val="24"/>
        </w:rPr>
        <w:footnoteReference w:id="732"/>
      </w:r>
      <w:r w:rsidR="00037B56"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 xml:space="preserve">Such notions of writing remained ingrained in the culture such that it became the very standard for examination until the end of the Qing dynasty. The body of cultural and philosophical knowledge for the civil service examinations was standardised by the imperial government and the candidate was to reproduce this in their writing. In Gong Duqing’s study of Qing eight-legged essays, he argues that the essays were based on one’s ability to reproduce the lines, structure and values of ancient text. As a result, the essays were highly reproducible to the extent that ‘if the examination topic was the same, the eight-legged essay answer and its line of reasoning based on the commentaries (i.e. the content and structure) would be similar regardless </w:t>
      </w:r>
      <w:r w:rsidR="00C064D7" w:rsidRPr="00A12889">
        <w:rPr>
          <w:rFonts w:ascii="Times New Roman" w:eastAsia="SimSun" w:hAnsi="Times New Roman" w:cs="Times New Roman"/>
          <w:szCs w:val="24"/>
        </w:rPr>
        <w:t xml:space="preserve">of </w:t>
      </w:r>
      <w:r w:rsidRPr="00A12889">
        <w:rPr>
          <w:rFonts w:ascii="Times New Roman" w:eastAsia="SimSun" w:hAnsi="Times New Roman" w:cs="Times New Roman"/>
          <w:szCs w:val="24"/>
        </w:rPr>
        <w:t>where, when or who wrote it.’</w:t>
      </w:r>
      <w:r w:rsidRPr="00A12889">
        <w:rPr>
          <w:rStyle w:val="FootnoteReference"/>
          <w:rFonts w:ascii="Times New Roman" w:eastAsia="SimSun" w:hAnsi="Times New Roman" w:cs="Times New Roman"/>
          <w:szCs w:val="24"/>
        </w:rPr>
        <w:footnoteReference w:id="733"/>
      </w:r>
      <w:r w:rsidRPr="00A12889">
        <w:rPr>
          <w:rFonts w:ascii="Times New Roman" w:eastAsia="SimSun" w:hAnsi="Times New Roman" w:cs="Times New Roman"/>
          <w:szCs w:val="24"/>
        </w:rPr>
        <w:t xml:space="preserve"> However, composition was not a blind transcription of choice phrases but entailed interpreting and adapting the raw material for the new context. Reading and memorising texts for this purpose was an essential part of exam preparation.</w:t>
      </w:r>
    </w:p>
    <w:p w14:paraId="4BB449EB" w14:textId="2C731883" w:rsidR="00DC6187" w:rsidRPr="00A12889" w:rsidRDefault="00DC6187"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each parallel construction pertains to a literary allusion and several allusions are frequently included in </w:t>
      </w:r>
      <w:r w:rsidR="00B76CBE"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 xml:space="preserve">same couplet. The annotations thus contain citations from the source titles that are lengthier than the main text. The condensed main text is the received interpretation of the allusion and the consensus appropriation of the original text, which is packaged in parallelism to aid memory. Moreover, intertextual references were openly cited for the reader’s convenience. These references further existing knowledge of the texts themselves from earlier primers but broadens their literary horizons to hundreds of titles across the bibliographic spectrum. </w:t>
      </w:r>
    </w:p>
    <w:p w14:paraId="5E848E91" w14:textId="77777777" w:rsidR="00DC6187" w:rsidRPr="00A12889" w:rsidRDefault="00DC6187" w:rsidP="006A539B">
      <w:pPr>
        <w:snapToGrid w:val="0"/>
        <w:spacing w:line="480" w:lineRule="auto"/>
        <w:rPr>
          <w:rFonts w:ascii="Times New Roman" w:eastAsia="SimSun" w:hAnsi="Times New Roman" w:cs="Times New Roman"/>
          <w:szCs w:val="24"/>
        </w:rPr>
      </w:pPr>
    </w:p>
    <w:p w14:paraId="1471C39C" w14:textId="5CCA7759" w:rsidR="00AA216E" w:rsidRPr="00A12889" w:rsidRDefault="00AA216E"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Scholarly achievement in the imperial examinations was a key concern in Qing education</w:t>
      </w:r>
      <w:r w:rsidR="00DE490E" w:rsidRPr="00A12889">
        <w:rPr>
          <w:rFonts w:ascii="Times New Roman" w:eastAsia="SimSun" w:hAnsi="Times New Roman" w:cs="Times New Roman"/>
          <w:szCs w:val="24"/>
        </w:rPr>
        <w:t>. In the introduction to his essay on education,</w:t>
      </w:r>
      <w:r w:rsidRPr="00A12889">
        <w:rPr>
          <w:rFonts w:ascii="Times New Roman" w:eastAsia="SimSun" w:hAnsi="Times New Roman" w:cs="Times New Roman"/>
          <w:szCs w:val="24"/>
        </w:rPr>
        <w:t xml:space="preserve"> Wang Yun </w:t>
      </w:r>
      <w:r w:rsidR="00DE490E" w:rsidRPr="00A12889">
        <w:rPr>
          <w:rFonts w:ascii="Times New Roman" w:eastAsia="SimSun" w:hAnsi="Times New Roman" w:cs="Times New Roman"/>
          <w:szCs w:val="24"/>
        </w:rPr>
        <w:t>remarks</w:t>
      </w:r>
      <w:r w:rsidRPr="00A12889">
        <w:rPr>
          <w:rFonts w:ascii="Times New Roman" w:eastAsia="SimSun" w:hAnsi="Times New Roman" w:cs="Times New Roman"/>
          <w:szCs w:val="24"/>
        </w:rPr>
        <w:t xml:space="preserve">: </w:t>
      </w:r>
    </w:p>
    <w:p w14:paraId="20D30A05" w14:textId="5452E829" w:rsidR="00F8186C" w:rsidRPr="00A12889" w:rsidRDefault="00F8186C" w:rsidP="005142D5">
      <w:pPr>
        <w:snapToGrid w:val="0"/>
        <w:ind w:left="720"/>
        <w:rPr>
          <w:rFonts w:ascii="Times New Roman" w:eastAsia="SimSun" w:hAnsi="Times New Roman" w:cs="Times New Roman"/>
          <w:szCs w:val="24"/>
        </w:rPr>
      </w:pPr>
      <w:r w:rsidRPr="00A12889">
        <w:rPr>
          <w:rFonts w:ascii="Times New Roman" w:eastAsia="SimSun" w:hAnsi="Times New Roman" w:cs="Times New Roman"/>
          <w:szCs w:val="24"/>
        </w:rPr>
        <w:t>不敢望子弟為聖賢，亦當望子弟為鼎甲。</w:t>
      </w:r>
    </w:p>
    <w:p w14:paraId="5888ECD2" w14:textId="7F9C0E06" w:rsidR="00AA216E" w:rsidRPr="00A12889" w:rsidRDefault="00AA216E" w:rsidP="005142D5">
      <w:pPr>
        <w:snapToGrid w:val="0"/>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Even if you cannot dare to expect that your child will become a sage, you should expect him to place among the three highest grades in the palace examination.</w:t>
      </w:r>
      <w:r w:rsidRPr="00A12889">
        <w:rPr>
          <w:rStyle w:val="FootnoteReference"/>
          <w:rFonts w:ascii="Times New Roman" w:eastAsia="SimSun" w:hAnsi="Times New Roman" w:cs="Times New Roman"/>
          <w:szCs w:val="24"/>
        </w:rPr>
        <w:footnoteReference w:id="734"/>
      </w:r>
    </w:p>
    <w:p w14:paraId="40FDF1F4" w14:textId="5B17004D" w:rsidR="0041525D" w:rsidRPr="00A12889" w:rsidRDefault="00DE490E"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His comment humourously throws light on the dichotomous aims of the educational process. That </w:t>
      </w:r>
      <w:r w:rsidR="009F5F31" w:rsidRPr="00A12889">
        <w:rPr>
          <w:rFonts w:ascii="Times New Roman" w:eastAsia="SimSun" w:hAnsi="Times New Roman" w:cs="Times New Roman"/>
          <w:szCs w:val="24"/>
        </w:rPr>
        <w:t xml:space="preserve">becoming a sage could even be commensurate with a rank in the palace examination would be absurd for Cheng-Zhu school loyalists, but that the comment is made casually indicates this was </w:t>
      </w:r>
      <w:r w:rsidR="006E2DBA" w:rsidRPr="00A12889">
        <w:rPr>
          <w:rFonts w:ascii="Times New Roman" w:eastAsia="SimSun" w:hAnsi="Times New Roman" w:cs="Times New Roman"/>
          <w:szCs w:val="24"/>
        </w:rPr>
        <w:t xml:space="preserve">a </w:t>
      </w:r>
      <w:r w:rsidR="009F5F31" w:rsidRPr="00A12889">
        <w:rPr>
          <w:rFonts w:ascii="Times New Roman" w:eastAsia="SimSun" w:hAnsi="Times New Roman" w:cs="Times New Roman"/>
          <w:szCs w:val="24"/>
        </w:rPr>
        <w:t xml:space="preserve">common view at the time. Indeed, </w:t>
      </w:r>
      <w:r w:rsidR="0041525D" w:rsidRPr="00A12889">
        <w:rPr>
          <w:rFonts w:ascii="Times New Roman" w:eastAsia="SimSun" w:hAnsi="Times New Roman" w:cs="Times New Roman"/>
          <w:szCs w:val="24"/>
        </w:rPr>
        <w:t>Kai-wing Chow notes that many writers, compilers, and editors of books on the canonical works, history, prose, and poems were in fact preparing for their own examinations.</w:t>
      </w:r>
      <w:r w:rsidR="0041525D" w:rsidRPr="00A12889">
        <w:rPr>
          <w:rFonts w:ascii="Times New Roman" w:eastAsia="SimSun" w:hAnsi="Times New Roman" w:cs="Times New Roman"/>
          <w:szCs w:val="24"/>
          <w:vertAlign w:val="superscript"/>
        </w:rPr>
        <w:footnoteReference w:id="735"/>
      </w:r>
      <w:r w:rsidR="0041525D" w:rsidRPr="00A12889">
        <w:rPr>
          <w:rFonts w:ascii="Times New Roman" w:eastAsia="SimSun" w:hAnsi="Times New Roman" w:cs="Times New Roman"/>
          <w:szCs w:val="24"/>
        </w:rPr>
        <w:t xml:space="preserve"> What little is known of Cheng Dengji and Zou Shengmai is that both were erudite but did not achieve examination success nor an official career. However, Cheng as a primary school teacher and Zou as a publisher compiled the </w:t>
      </w:r>
      <w:r w:rsidR="0041525D" w:rsidRPr="00A12889">
        <w:rPr>
          <w:rFonts w:ascii="Times New Roman" w:eastAsia="SimSun" w:hAnsi="Times New Roman" w:cs="Times New Roman"/>
          <w:i/>
          <w:iCs/>
          <w:szCs w:val="24"/>
        </w:rPr>
        <w:t>Treasury</w:t>
      </w:r>
      <w:r w:rsidR="0041525D" w:rsidRPr="00A12889">
        <w:rPr>
          <w:rFonts w:ascii="Times New Roman" w:eastAsia="SimSun" w:hAnsi="Times New Roman" w:cs="Times New Roman"/>
          <w:szCs w:val="24"/>
        </w:rPr>
        <w:t xml:space="preserve"> for a specific audience – readers who were preparing for the examinations. A vital outcome of the late imperial educational process was exam readiness. Such education began with training in the ability to read and write in the literary language and culminated in mastering the eight-legged essays and regulated verse. Elementary textbooks </w:t>
      </w:r>
      <w:r w:rsidR="006E2DBA" w:rsidRPr="00A12889">
        <w:rPr>
          <w:rFonts w:ascii="Times New Roman" w:eastAsia="SimSun" w:hAnsi="Times New Roman" w:cs="Times New Roman"/>
          <w:szCs w:val="24"/>
        </w:rPr>
        <w:t xml:space="preserve">were </w:t>
      </w:r>
      <w:r w:rsidR="0041525D" w:rsidRPr="00A12889">
        <w:rPr>
          <w:rFonts w:ascii="Times New Roman" w:eastAsia="SimSun" w:hAnsi="Times New Roman" w:cs="Times New Roman"/>
          <w:szCs w:val="24"/>
        </w:rPr>
        <w:t>vital tools in this training as Brokaw notes</w:t>
      </w:r>
      <w:r w:rsidR="006E2DBA" w:rsidRPr="00A12889">
        <w:rPr>
          <w:rFonts w:ascii="Times New Roman" w:eastAsia="SimSun" w:hAnsi="Times New Roman" w:cs="Times New Roman"/>
          <w:szCs w:val="24"/>
        </w:rPr>
        <w:t xml:space="preserve"> of the Sibao publishing trade:</w:t>
      </w:r>
      <w:r w:rsidR="0041525D" w:rsidRPr="00A12889">
        <w:rPr>
          <w:rFonts w:ascii="Times New Roman" w:eastAsia="SimSun" w:hAnsi="Times New Roman" w:cs="Times New Roman"/>
          <w:szCs w:val="24"/>
        </w:rPr>
        <w:t xml:space="preserve"> children learnt various skills through the reading of the</w:t>
      </w:r>
      <w:r w:rsidR="006E2DBA" w:rsidRPr="00A12889">
        <w:rPr>
          <w:rFonts w:ascii="Times New Roman" w:eastAsia="SimSun" w:hAnsi="Times New Roman" w:cs="Times New Roman"/>
          <w:szCs w:val="24"/>
        </w:rPr>
        <w:t xml:space="preserve"> primers</w:t>
      </w:r>
      <w:r w:rsidR="0041525D" w:rsidRPr="00A12889">
        <w:rPr>
          <w:rFonts w:ascii="Times New Roman" w:eastAsia="SimSun" w:hAnsi="Times New Roman" w:cs="Times New Roman"/>
          <w:szCs w:val="24"/>
        </w:rPr>
        <w:t>, including learning characters, absorbing behavioural precepts, acquiring familiarisation with vocabulary and concepts of canonical texts, and understanding the parallelism and rhythms of classical Chinese.</w:t>
      </w:r>
      <w:r w:rsidR="0041525D" w:rsidRPr="00A12889">
        <w:rPr>
          <w:rFonts w:ascii="Times New Roman" w:eastAsia="SimSun" w:hAnsi="Times New Roman" w:cs="Times New Roman"/>
          <w:szCs w:val="24"/>
          <w:vertAlign w:val="superscript"/>
        </w:rPr>
        <w:footnoteReference w:id="736"/>
      </w:r>
      <w:r w:rsidR="0041525D" w:rsidRPr="00A12889">
        <w:rPr>
          <w:rFonts w:ascii="Times New Roman" w:eastAsia="SimSun" w:hAnsi="Times New Roman" w:cs="Times New Roman"/>
          <w:szCs w:val="24"/>
        </w:rPr>
        <w:t xml:space="preserve"> </w:t>
      </w:r>
    </w:p>
    <w:p w14:paraId="6937E8DE" w14:textId="4250D5D7" w:rsidR="0041525D" w:rsidRPr="00A12889" w:rsidRDefault="0041525D" w:rsidP="006A539B">
      <w:pPr>
        <w:snapToGrid w:val="0"/>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t xml:space="preserve">This section has analysed how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served as aid for examination preparation. </w:t>
      </w:r>
      <w:r w:rsidRPr="00A12889">
        <w:rPr>
          <w:rFonts w:ascii="Times New Roman" w:eastAsia="SimSun" w:hAnsi="Times New Roman" w:cs="Times New Roman"/>
          <w:szCs w:val="24"/>
        </w:rPr>
        <w:lastRenderedPageBreak/>
        <w:t xml:space="preserve">The structure and content of the primer helping the budding scholar be familiar with the form and knowledge of advanced texts. From the chapter framework to each line and annotation, the text offered semantic, phonologic and syntactic cues to the literary language. The text was akin to a bridge in knowledge and skills, as the child progressed from accumulating vocabulary (lower-level language skills) to understanding sentences and cultural connotations (higher-level language skills). The </w:t>
      </w:r>
      <w:r w:rsidR="00C002A5" w:rsidRPr="00A12889">
        <w:rPr>
          <w:rFonts w:ascii="Times New Roman" w:eastAsia="SimSun" w:hAnsi="Times New Roman" w:cs="Times New Roman"/>
          <w:szCs w:val="24"/>
        </w:rPr>
        <w:t xml:space="preserve">cognitive </w:t>
      </w:r>
      <w:r w:rsidRPr="00A12889">
        <w:rPr>
          <w:rFonts w:ascii="Times New Roman" w:eastAsia="SimSun" w:hAnsi="Times New Roman" w:cs="Times New Roman"/>
          <w:szCs w:val="24"/>
        </w:rPr>
        <w:t>journey can be seen as an accumulation of semantic memory and establishing the relevant schemas.</w:t>
      </w:r>
    </w:p>
    <w:p w14:paraId="20ED7494" w14:textId="43D55EEA" w:rsidR="0041525D" w:rsidRPr="00A12889" w:rsidRDefault="0041525D" w:rsidP="006A539B">
      <w:pPr>
        <w:snapToGrid w:val="0"/>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presentation of information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is consistent with the theory of cultural literacy. The terms and allusions are extensive and seemingly superficial, but the disparate fragments of material had a cumulative effect. On one level, the text itself was to be read sequentially with the reader expected to assimilate knowledge in the reading process. This is evident through the first mention of a person, in which the reader is given background information (</w:t>
      </w:r>
      <w:r w:rsidR="00454F8B" w:rsidRPr="00A12889">
        <w:rPr>
          <w:rFonts w:ascii="Times New Roman" w:eastAsia="SimSun" w:hAnsi="Times New Roman" w:cs="Times New Roman"/>
          <w:szCs w:val="24"/>
        </w:rPr>
        <w:t>e.g.</w:t>
      </w:r>
      <w:r w:rsidRPr="00A12889">
        <w:rPr>
          <w:rFonts w:ascii="Times New Roman" w:eastAsia="SimSun" w:hAnsi="Times New Roman" w:cs="Times New Roman"/>
          <w:szCs w:val="24"/>
        </w:rPr>
        <w:t xml:space="preserve"> personal name, style name, dynasty) in the annotation, while subsequent mentions of the same character refer to prior annotations. </w:t>
      </w:r>
      <w:r w:rsidR="00E00054">
        <w:rPr>
          <w:rFonts w:ascii="Times New Roman" w:eastAsia="SimSun" w:hAnsi="Times New Roman" w:cs="Times New Roman"/>
          <w:szCs w:val="24"/>
        </w:rPr>
        <w:t>On</w:t>
      </w:r>
      <w:r w:rsidRPr="00A12889">
        <w:rPr>
          <w:rFonts w:ascii="Times New Roman" w:eastAsia="SimSun" w:hAnsi="Times New Roman" w:cs="Times New Roman"/>
          <w:szCs w:val="24"/>
        </w:rPr>
        <w:t xml:space="preserve"> another level, the intertextuality gives cues for future reading. That is, the allusions themselves in the main text are mnemonic tools, the prior knowledge </w:t>
      </w:r>
      <w:r w:rsidR="00C002A5" w:rsidRPr="00A12889">
        <w:rPr>
          <w:rFonts w:ascii="Times New Roman" w:eastAsia="SimSun" w:hAnsi="Times New Roman" w:cs="Times New Roman"/>
          <w:szCs w:val="24"/>
        </w:rPr>
        <w:t>for</w:t>
      </w:r>
      <w:r w:rsidRPr="00A12889">
        <w:rPr>
          <w:rFonts w:ascii="Times New Roman" w:eastAsia="SimSun" w:hAnsi="Times New Roman" w:cs="Times New Roman"/>
          <w:szCs w:val="24"/>
        </w:rPr>
        <w:t xml:space="preserve"> advanced texts. The text was highly cognisant of the child’s developing mind – ripe to memorise facts and knowledge. Memorisation was the first step in learning, but cultural literacy required understanding and nuanced appropriation of the knowledge for composition. Essay writing </w:t>
      </w:r>
      <w:r w:rsidR="00691B9F" w:rsidRPr="00A12889">
        <w:rPr>
          <w:rFonts w:ascii="Times New Roman" w:eastAsia="SimSun" w:hAnsi="Times New Roman" w:cs="Times New Roman"/>
          <w:szCs w:val="24"/>
        </w:rPr>
        <w:t xml:space="preserve">was </w:t>
      </w:r>
      <w:r w:rsidRPr="00A12889">
        <w:rPr>
          <w:rFonts w:ascii="Times New Roman" w:eastAsia="SimSun" w:hAnsi="Times New Roman" w:cs="Times New Roman"/>
          <w:szCs w:val="24"/>
        </w:rPr>
        <w:t xml:space="preserve">undoubtedly the culmination of one’s classical literacy learning. It was also hoped that the concepts and values were internalised and practiced in daily life. In this way, articulation in essays would not be mere regurgitation or rhetoric. </w:t>
      </w:r>
    </w:p>
    <w:p w14:paraId="69CCCF93" w14:textId="77777777" w:rsidR="00AB1EC1" w:rsidRPr="00A12889" w:rsidRDefault="00AB1EC1" w:rsidP="006A539B">
      <w:pPr>
        <w:widowControl/>
        <w:spacing w:after="160" w:line="480" w:lineRule="auto"/>
        <w:rPr>
          <w:rFonts w:ascii="Times New Roman" w:eastAsia="SimSun" w:hAnsi="Times New Roman" w:cs="Times New Roman"/>
          <w:lang w:eastAsia="zh-CN"/>
        </w:rPr>
        <w:sectPr w:rsidR="00AB1EC1" w:rsidRPr="00A12889" w:rsidSect="00E0336C">
          <w:footerReference w:type="default" r:id="rId11"/>
          <w:type w:val="continuous"/>
          <w:pgSz w:w="12240" w:h="15840"/>
          <w:pgMar w:top="851" w:right="851" w:bottom="1134" w:left="2268" w:header="720" w:footer="720" w:gutter="0"/>
          <w:cols w:space="720"/>
          <w:docGrid w:linePitch="360"/>
        </w:sectPr>
      </w:pPr>
    </w:p>
    <w:p w14:paraId="3BAD5F47" w14:textId="77777777" w:rsidR="00D97899" w:rsidRPr="00A12889" w:rsidRDefault="00D97899" w:rsidP="006A539B">
      <w:pPr>
        <w:widowControl/>
        <w:spacing w:after="160" w:line="480" w:lineRule="auto"/>
        <w:rPr>
          <w:rFonts w:ascii="Times New Roman" w:eastAsia="SimSun" w:hAnsi="Times New Roman" w:cs="Times New Roman"/>
          <w:lang w:eastAsia="zh-CN"/>
        </w:rPr>
      </w:pPr>
      <w:r w:rsidRPr="00A12889">
        <w:rPr>
          <w:rFonts w:ascii="Times New Roman" w:eastAsia="SimSun" w:hAnsi="Times New Roman" w:cs="Times New Roman"/>
          <w:lang w:eastAsia="zh-CN"/>
        </w:rPr>
        <w:br w:type="page"/>
      </w:r>
    </w:p>
    <w:p w14:paraId="1839A9FB" w14:textId="77777777" w:rsidR="00605D6A" w:rsidRPr="00A12889" w:rsidRDefault="00D97899" w:rsidP="006A539B">
      <w:pPr>
        <w:pStyle w:val="Heading1"/>
        <w:spacing w:line="480" w:lineRule="auto"/>
        <w:rPr>
          <w:rFonts w:eastAsia="SimSun" w:cs="Times New Roman"/>
          <w:b w:val="0"/>
          <w:bCs/>
          <w:sz w:val="32"/>
          <w:lang w:eastAsia="zh-CN"/>
        </w:rPr>
      </w:pPr>
      <w:bookmarkStart w:id="244" w:name="_Toc78826577"/>
      <w:r w:rsidRPr="00A12889">
        <w:rPr>
          <w:rFonts w:eastAsia="SimSun" w:cs="Times New Roman"/>
          <w:b w:val="0"/>
          <w:bCs/>
          <w:sz w:val="32"/>
          <w:lang w:eastAsia="zh-CN"/>
        </w:rPr>
        <w:lastRenderedPageBreak/>
        <w:t>6. Conclusion</w:t>
      </w:r>
      <w:bookmarkEnd w:id="244"/>
      <w:r w:rsidRPr="00A12889">
        <w:rPr>
          <w:rFonts w:eastAsia="SimSun" w:cs="Times New Roman"/>
          <w:b w:val="0"/>
          <w:bCs/>
          <w:sz w:val="32"/>
          <w:lang w:eastAsia="zh-CN"/>
        </w:rPr>
        <w:t xml:space="preserve"> </w:t>
      </w:r>
    </w:p>
    <w:p w14:paraId="7AADDEA8" w14:textId="77777777" w:rsidR="00605D6A" w:rsidRPr="00A12889" w:rsidRDefault="00605D6A" w:rsidP="006A539B">
      <w:pPr>
        <w:spacing w:line="480" w:lineRule="auto"/>
        <w:rPr>
          <w:rFonts w:ascii="Times New Roman" w:eastAsia="SimSun" w:hAnsi="Times New Roman" w:cs="Times New Roman"/>
          <w:szCs w:val="24"/>
        </w:rPr>
      </w:pPr>
    </w:p>
    <w:p w14:paraId="53EB5D7A" w14:textId="7BFED7E8" w:rsidR="00605D6A" w:rsidRPr="00A12889" w:rsidRDefault="00605D6A" w:rsidP="006A539B">
      <w:pPr>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Zou Shengmai ends his foreword, saying: ‘I have retitled the book – the </w:t>
      </w:r>
      <w:r w:rsidRPr="00A12889">
        <w:rPr>
          <w:rFonts w:ascii="Times New Roman" w:eastAsia="SimSun" w:hAnsi="Times New Roman" w:cs="Times New Roman"/>
          <w:i/>
          <w:iCs/>
          <w:szCs w:val="24"/>
        </w:rPr>
        <w:t>Treasury of Elementary Learning</w:t>
      </w:r>
      <w:r w:rsidRPr="00A12889">
        <w:rPr>
          <w:rFonts w:ascii="Times New Roman" w:eastAsia="SimSun" w:hAnsi="Times New Roman" w:cs="Times New Roman"/>
          <w:szCs w:val="24"/>
        </w:rPr>
        <w:t xml:space="preserve">. May the reader be my judge.’ The analysis in this study attests to how aptly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is titled. Not only does the primer serve as a collection of allusions for the examinee but also an integration of diverse Qing dynasty educational thoughts. Like its parallel sentences,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effectively balances the various demands of the wide readership through its contents and structures. The success of such features being corroborated by the text’s enduring popularity lasting through the fall of imperial China and to this day. </w:t>
      </w:r>
    </w:p>
    <w:p w14:paraId="076DEC96" w14:textId="77777777"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Literature on educational thought during the Qing era has been dominated by rationalising the seismic shifts in intellectual paradigms leading to the overhaul of the examination and education system by the turn of the twentieth century. In comparison, scholars have given scant attention to children’s curricular theory and its approaches. Endeavouring to redress such apparent imbalance in the research, this thesis has found that elementary learning in the Qing dynasty offered a sophisticated and complex educational agenda. This concluding chapter will begin by answering the research questions in light of the results and discussing the significance of the </w:t>
      </w:r>
      <w:r w:rsidRPr="00A12889">
        <w:rPr>
          <w:rFonts w:ascii="Times New Roman" w:eastAsia="SimSun" w:hAnsi="Times New Roman" w:cs="Times New Roman"/>
          <w:i/>
          <w:iCs/>
          <w:szCs w:val="24"/>
        </w:rPr>
        <w:t xml:space="preserve">Treasury </w:t>
      </w:r>
      <w:r w:rsidRPr="00A12889">
        <w:rPr>
          <w:rFonts w:ascii="Times New Roman" w:eastAsia="SimSun" w:hAnsi="Times New Roman" w:cs="Times New Roman"/>
          <w:szCs w:val="24"/>
        </w:rPr>
        <w:t>as a body of learning for contemporary educational scholarship.</w:t>
      </w:r>
    </w:p>
    <w:p w14:paraId="1F19F31D" w14:textId="77777777" w:rsidR="00605D6A" w:rsidRPr="00A12889" w:rsidRDefault="00605D6A" w:rsidP="006A539B">
      <w:pPr>
        <w:tabs>
          <w:tab w:val="left" w:pos="720"/>
        </w:tabs>
        <w:snapToGrid w:val="0"/>
        <w:spacing w:line="480" w:lineRule="auto"/>
        <w:rPr>
          <w:rFonts w:ascii="Times New Roman" w:eastAsia="SimSun" w:hAnsi="Times New Roman" w:cs="Times New Roman"/>
          <w:szCs w:val="24"/>
        </w:rPr>
      </w:pPr>
    </w:p>
    <w:p w14:paraId="419050FD" w14:textId="77777777" w:rsidR="00605D6A" w:rsidRPr="00A12889" w:rsidRDefault="00605D6A" w:rsidP="006A539B">
      <w:pPr>
        <w:tabs>
          <w:tab w:val="left" w:pos="720"/>
        </w:tabs>
        <w:snapToGrid w:val="0"/>
        <w:spacing w:line="480" w:lineRule="auto"/>
        <w:rPr>
          <w:rFonts w:ascii="Times New Roman" w:eastAsia="SimSun" w:hAnsi="Times New Roman" w:cs="Times New Roman"/>
          <w:szCs w:val="24"/>
          <w:lang w:val="en-GB"/>
        </w:rPr>
      </w:pPr>
      <w:r w:rsidRPr="00A12889">
        <w:rPr>
          <w:rFonts w:ascii="Times New Roman" w:eastAsia="SimSun" w:hAnsi="Times New Roman" w:cs="Times New Roman"/>
          <w:szCs w:val="24"/>
          <w:lang w:val="en-GB"/>
        </w:rPr>
        <w:t>The first research question: What are the main philosophical and intellectual trends identifiable in Qing dynasty elementary education?</w:t>
      </w:r>
      <w:r w:rsidRPr="00A12889">
        <w:rPr>
          <w:rFonts w:ascii="Times New Roman" w:eastAsia="SimSun" w:hAnsi="Times New Roman" w:cs="Times New Roman"/>
          <w:szCs w:val="24"/>
          <w:lang w:val="en-GB"/>
        </w:rPr>
        <w:tab/>
      </w:r>
    </w:p>
    <w:p w14:paraId="587FCF41" w14:textId="060F9EA1" w:rsidR="00605D6A" w:rsidRPr="00A12889" w:rsidRDefault="00605D6A" w:rsidP="006A539B">
      <w:pPr>
        <w:tabs>
          <w:tab w:val="left" w:pos="720"/>
        </w:tabs>
        <w:snapToGrid w:val="0"/>
        <w:spacing w:line="480" w:lineRule="auto"/>
        <w:rPr>
          <w:rFonts w:ascii="Times New Roman" w:eastAsia="SimSun" w:hAnsi="Times New Roman" w:cs="Times New Roman"/>
          <w:szCs w:val="24"/>
          <w:lang w:val="en-GB"/>
        </w:rPr>
      </w:pPr>
      <w:r w:rsidRPr="00A12889">
        <w:rPr>
          <w:rFonts w:ascii="Times New Roman" w:eastAsia="SimSun" w:hAnsi="Times New Roman" w:cs="Times New Roman"/>
          <w:szCs w:val="24"/>
          <w:lang w:val="en-GB"/>
        </w:rPr>
        <w:tab/>
      </w:r>
      <w:r w:rsidRPr="00A12889">
        <w:rPr>
          <w:rFonts w:ascii="Times New Roman" w:eastAsia="SimSun" w:hAnsi="Times New Roman" w:cs="Times New Roman"/>
          <w:szCs w:val="24"/>
        </w:rPr>
        <w:t xml:space="preserve">Scholarly trends in the Qing played an important role in shaping the primary school prescriptive discourse and ultimately the curriculum. Educators such as Lu Shiyi, Zhang Xingjian, Tang Biao, Zhang Boxing, Cui Xuegu, Chen Hongmou and Wang Yun </w:t>
      </w:r>
      <w:r w:rsidR="009A48C3" w:rsidRPr="00A12889">
        <w:rPr>
          <w:rFonts w:ascii="Times New Roman" w:eastAsia="SimSun" w:hAnsi="Times New Roman" w:cs="Times New Roman"/>
          <w:szCs w:val="24"/>
        </w:rPr>
        <w:t xml:space="preserve">were either </w:t>
      </w:r>
      <w:r w:rsidRPr="00A12889">
        <w:rPr>
          <w:rFonts w:ascii="Times New Roman" w:eastAsia="SimSun" w:hAnsi="Times New Roman" w:cs="Times New Roman"/>
          <w:szCs w:val="24"/>
        </w:rPr>
        <w:t xml:space="preserve">primary school teachers, pre-eminent scholars or officials, and influenced children’s education </w:t>
      </w:r>
      <w:r w:rsidRPr="00A12889">
        <w:rPr>
          <w:rFonts w:ascii="Times New Roman" w:eastAsia="SimSun" w:hAnsi="Times New Roman" w:cs="Times New Roman"/>
          <w:szCs w:val="24"/>
        </w:rPr>
        <w:lastRenderedPageBreak/>
        <w:t xml:space="preserve">through their </w:t>
      </w:r>
      <w:r w:rsidR="009A48C3" w:rsidRPr="00A12889">
        <w:rPr>
          <w:rFonts w:ascii="Times New Roman" w:eastAsia="SimSun" w:hAnsi="Times New Roman" w:cs="Times New Roman"/>
          <w:szCs w:val="24"/>
        </w:rPr>
        <w:t xml:space="preserve">work and </w:t>
      </w:r>
      <w:r w:rsidRPr="00A12889">
        <w:rPr>
          <w:rFonts w:ascii="Times New Roman" w:eastAsia="SimSun" w:hAnsi="Times New Roman" w:cs="Times New Roman"/>
          <w:szCs w:val="24"/>
        </w:rPr>
        <w:t xml:space="preserve">writings. Despite being associated with certain philosophical positions, their educational ideas reveal disparate pedagogies, curricular content, values and skills. Without an imperially standardised curriculum, the picture of primary education in the Qing is </w:t>
      </w:r>
      <w:r w:rsidR="0083416C" w:rsidRPr="00A12889">
        <w:rPr>
          <w:rFonts w:ascii="Times New Roman" w:eastAsia="SimSun" w:hAnsi="Times New Roman" w:cs="Times New Roman"/>
          <w:szCs w:val="24"/>
        </w:rPr>
        <w:t xml:space="preserve">expectedly </w:t>
      </w:r>
      <w:r w:rsidRPr="00A12889">
        <w:rPr>
          <w:rFonts w:ascii="Times New Roman" w:eastAsia="SimSun" w:hAnsi="Times New Roman" w:cs="Times New Roman"/>
          <w:szCs w:val="24"/>
        </w:rPr>
        <w:t xml:space="preserve">complicated. This study </w:t>
      </w:r>
      <w:r w:rsidR="009A48C3" w:rsidRPr="00A12889">
        <w:rPr>
          <w:rFonts w:ascii="Times New Roman" w:eastAsia="SimSun" w:hAnsi="Times New Roman" w:cs="Times New Roman"/>
          <w:szCs w:val="24"/>
        </w:rPr>
        <w:t xml:space="preserve">has </w:t>
      </w:r>
      <w:r w:rsidRPr="00A12889">
        <w:rPr>
          <w:rFonts w:ascii="Times New Roman" w:eastAsia="SimSun" w:hAnsi="Times New Roman" w:cs="Times New Roman"/>
          <w:szCs w:val="24"/>
        </w:rPr>
        <w:t>employ</w:t>
      </w:r>
      <w:r w:rsidR="009A48C3" w:rsidRPr="00A12889">
        <w:rPr>
          <w:rFonts w:ascii="Times New Roman" w:eastAsia="SimSun" w:hAnsi="Times New Roman" w:cs="Times New Roman"/>
          <w:szCs w:val="24"/>
        </w:rPr>
        <w:t>ed</w:t>
      </w:r>
      <w:r w:rsidRPr="00A12889">
        <w:rPr>
          <w:rFonts w:ascii="Times New Roman" w:eastAsia="SimSun" w:hAnsi="Times New Roman" w:cs="Times New Roman"/>
          <w:szCs w:val="24"/>
        </w:rPr>
        <w:t xml:space="preserve"> the theoretical model of interpretive communities to group teaching approaches in acknowledgement of different intellectual schools in existence. Although the currents of scholarship may be difficult to define as discrete entities, their educational ideas can be identified as broadly stemming from three schools of thought – the school of principle, the school of heart-mind and statecraft learning, which are associated with the philosophy of three main thinkers: Zhu Xi, Wang Yangming and Gu Yanwu respectively. This preliminary framework enables a comparison of the works of Ming-Qing educators. </w:t>
      </w:r>
    </w:p>
    <w:p w14:paraId="3A3EC62F" w14:textId="77777777"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Zhu Xi’s re-emphasis on a distinct stage of elementary learning influenced late imperial Chinese education, not least as it was endorsed as state orthodoxy since the Yuan dynasty. Zhu’s approach to becoming a sage began through a primary education that promoted ritual conduct (‘the learning of tasks’) and reciting of classical texts. However, teachers who implemented the curriculum were criticised for their limited concern towards student interest and this element became increasingly challenged by the Ming dynasty. Wang Yangming who was disillusioned by Zhu’s program, advocated that principle was not external but inherent in the heart-mind. Such new beliefs also modified the elementary schooling ideas, thereby redirecting emphasis to the attitude of the student. He asserted that students should be stimulated to learn and reflect on their thoughts, ultimately putting knowledge into practice. By the late Ming and increasingly in the Qing dynasty, evidential scholars considered that philosophers of the Song and Ming dynasties had imposed ‘subjective’ interpretations onto the canonical works. Consequently, their influence on elementary learning manifested in the early training of philological and textual research skills. Moreover, the sources of information were </w:t>
      </w:r>
      <w:r w:rsidRPr="00A12889">
        <w:rPr>
          <w:rFonts w:ascii="Times New Roman" w:eastAsia="SimSun" w:hAnsi="Times New Roman" w:cs="Times New Roman"/>
          <w:szCs w:val="24"/>
        </w:rPr>
        <w:lastRenderedPageBreak/>
        <w:t xml:space="preserve">broader such that students could evaluate and have the tools to verify the authentic meaning of ancient texts. Unbeknown to the young student, these were the undercurrents that were influencing the imperial ideology, the examination content and their teacher’s interpretative strategies in reading the texts. </w:t>
      </w:r>
    </w:p>
    <w:p w14:paraId="1545BD30" w14:textId="77777777"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Established in the 1770s, the Tongcheng school (</w:t>
      </w:r>
      <w:r w:rsidRPr="00A12889">
        <w:rPr>
          <w:rFonts w:ascii="Times New Roman" w:eastAsia="SimSun" w:hAnsi="Times New Roman" w:cs="Times New Roman"/>
          <w:i/>
          <w:iCs/>
          <w:szCs w:val="24"/>
        </w:rPr>
        <w:t>Tongcheng pai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桐城派</w:t>
      </w:r>
      <w:r w:rsidRPr="00A12889">
        <w:rPr>
          <w:rFonts w:ascii="Times New Roman" w:eastAsia="SimSun" w:hAnsi="Times New Roman" w:cs="Times New Roman"/>
          <w:szCs w:val="24"/>
        </w:rPr>
        <w:t>) attempted to reconcile escalating tensions in Qing scholarship within a threefold scheme of learning: moral principle (</w:t>
      </w:r>
      <w:r w:rsidRPr="00A12889">
        <w:rPr>
          <w:rFonts w:ascii="Times New Roman" w:eastAsia="SimSun" w:hAnsi="Times New Roman" w:cs="Times New Roman"/>
          <w:i/>
          <w:iCs/>
          <w:szCs w:val="24"/>
        </w:rPr>
        <w:t>yili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義理</w:t>
      </w:r>
      <w:r w:rsidRPr="00A12889">
        <w:rPr>
          <w:rFonts w:ascii="Times New Roman" w:eastAsia="SimSun" w:hAnsi="Times New Roman" w:cs="Times New Roman"/>
          <w:szCs w:val="24"/>
        </w:rPr>
        <w:t>), evidential enquiry (</w:t>
      </w:r>
      <w:r w:rsidRPr="00A12889">
        <w:rPr>
          <w:rFonts w:ascii="Times New Roman" w:eastAsia="SimSun" w:hAnsi="Times New Roman" w:cs="Times New Roman"/>
          <w:i/>
          <w:iCs/>
          <w:szCs w:val="24"/>
        </w:rPr>
        <w:t>kaoju</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考據</w:t>
      </w:r>
      <w:r w:rsidRPr="00A12889">
        <w:rPr>
          <w:rFonts w:ascii="Times New Roman" w:eastAsia="SimSun" w:hAnsi="Times New Roman" w:cs="Times New Roman"/>
          <w:szCs w:val="24"/>
        </w:rPr>
        <w:t>), and classical prose composition (</w:t>
      </w:r>
      <w:r w:rsidRPr="00A12889">
        <w:rPr>
          <w:rFonts w:ascii="Times New Roman" w:eastAsia="SimSun" w:hAnsi="Times New Roman" w:cs="Times New Roman"/>
          <w:i/>
          <w:iCs/>
          <w:szCs w:val="24"/>
        </w:rPr>
        <w:t>cizhang</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辭章</w:t>
      </w:r>
      <w:r w:rsidRPr="00A12889">
        <w:rPr>
          <w:rFonts w:ascii="Times New Roman" w:eastAsia="SimSun" w:hAnsi="Times New Roman" w:cs="Times New Roman"/>
          <w:szCs w:val="24"/>
        </w:rPr>
        <w:t>). Although the school’s degree of influence in the contemporary discourse has been questioned,</w:t>
      </w:r>
      <w:r w:rsidRPr="00A12889">
        <w:rPr>
          <w:rStyle w:val="FootnoteReference"/>
          <w:rFonts w:ascii="Times New Roman" w:eastAsia="SimSun" w:hAnsi="Times New Roman" w:cs="Times New Roman"/>
          <w:szCs w:val="24"/>
        </w:rPr>
        <w:footnoteReference w:id="737"/>
      </w:r>
      <w:r w:rsidRPr="00A12889">
        <w:rPr>
          <w:rFonts w:ascii="Times New Roman" w:eastAsia="SimSun" w:hAnsi="Times New Roman" w:cs="Times New Roman"/>
          <w:szCs w:val="24"/>
        </w:rPr>
        <w:t xml:space="preserve"> its learning structure undeniably delineates the three most highly contested educational positions of the time. These concerns were brought to bear on the elementary curriculum and accordingly underpin the three core chapters in this thesis: practical learning (Chapter 3), moral learning (Chapter 4), and examination writing (Chapter 5). Each of these curricular themes found expression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which offers new insights into our understanding of premodern elementary education.</w:t>
      </w:r>
    </w:p>
    <w:p w14:paraId="2F77922F" w14:textId="77777777" w:rsidR="00605D6A" w:rsidRPr="00A12889" w:rsidRDefault="00605D6A" w:rsidP="006A539B">
      <w:pPr>
        <w:tabs>
          <w:tab w:val="left" w:pos="720"/>
        </w:tabs>
        <w:snapToGrid w:val="0"/>
        <w:spacing w:line="480" w:lineRule="auto"/>
        <w:rPr>
          <w:rFonts w:ascii="Times New Roman" w:eastAsia="SimSun" w:hAnsi="Times New Roman" w:cs="Times New Roman"/>
          <w:szCs w:val="24"/>
          <w:lang w:val="en-GB"/>
        </w:rPr>
      </w:pPr>
      <w:r w:rsidRPr="00A12889">
        <w:rPr>
          <w:rFonts w:ascii="Times New Roman" w:eastAsia="SimSun" w:hAnsi="Times New Roman" w:cs="Times New Roman"/>
          <w:szCs w:val="24"/>
          <w:lang w:val="en-GB"/>
        </w:rPr>
        <w:tab/>
        <w:t xml:space="preserve">The last two research questions will be answered together below: (1) How are these premodern Chinese elementary educational theories and practices expressed through the textual information and literary structures of the </w:t>
      </w:r>
      <w:r w:rsidRPr="00A12889">
        <w:rPr>
          <w:rFonts w:ascii="Times New Roman" w:eastAsia="SimSun" w:hAnsi="Times New Roman" w:cs="Times New Roman"/>
          <w:i/>
          <w:iCs/>
          <w:szCs w:val="24"/>
          <w:lang w:val="en-GB"/>
        </w:rPr>
        <w:t>Treasury</w:t>
      </w:r>
      <w:r w:rsidRPr="00A12889">
        <w:rPr>
          <w:rFonts w:ascii="Times New Roman" w:eastAsia="SimSun" w:hAnsi="Times New Roman" w:cs="Times New Roman"/>
          <w:szCs w:val="24"/>
          <w:lang w:val="en-GB"/>
        </w:rPr>
        <w:t xml:space="preserve">? (2) How does the </w:t>
      </w:r>
      <w:r w:rsidRPr="00A12889">
        <w:rPr>
          <w:rFonts w:ascii="Times New Roman" w:eastAsia="SimSun" w:hAnsi="Times New Roman" w:cs="Times New Roman"/>
          <w:i/>
          <w:iCs/>
          <w:szCs w:val="24"/>
          <w:lang w:val="en-GB"/>
        </w:rPr>
        <w:t>Treasury</w:t>
      </w:r>
      <w:r w:rsidRPr="00A12889">
        <w:rPr>
          <w:rFonts w:ascii="Times New Roman" w:eastAsia="SimSun" w:hAnsi="Times New Roman" w:cs="Times New Roman"/>
          <w:szCs w:val="24"/>
          <w:lang w:val="en-GB"/>
        </w:rPr>
        <w:t xml:space="preserve"> mediate the child’s learning process and how is this significant for modern education scholars? </w:t>
      </w:r>
    </w:p>
    <w:p w14:paraId="192FF450" w14:textId="77777777"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Despite examining a single text that is comprised of homogenous content and structure, its diverse educational themes reflect the tensions of the Qing intellectual milieu. The analysis thus far has been contextualised and rooted in the terminology of the Ming-Qing period. Where possible, I have substantiated claims with non-Chinese educational and </w:t>
      </w:r>
      <w:r w:rsidRPr="00A12889">
        <w:rPr>
          <w:rFonts w:ascii="Times New Roman" w:eastAsia="SimSun" w:hAnsi="Times New Roman" w:cs="Times New Roman"/>
          <w:szCs w:val="24"/>
        </w:rPr>
        <w:lastRenderedPageBreak/>
        <w:t xml:space="preserve">philosophical discourse but remaining within the prism of Qing dynasty schools of thought to draw similarities. However, many of the pedagogical debates and issues from the discussion may find resonance with curricular discourse beyond China and offer fruitful insights for contemporary educational theorists and professionals. </w:t>
      </w:r>
    </w:p>
    <w:p w14:paraId="5FBC4F5E" w14:textId="28691939"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In answering how the findings are significant for modern education scholars at an international level, a key issue is how the results can be made relevant cross-culturally</w:t>
      </w:r>
      <w:r w:rsidR="009A48C3"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In her comparison of East Asian and European-American educational values, Jin Li</w:t>
      </w:r>
      <w:r w:rsidRPr="00A12889">
        <w:rPr>
          <w:rStyle w:val="FootnoteReference"/>
          <w:rFonts w:ascii="Times New Roman" w:eastAsia="SimSun" w:hAnsi="Times New Roman" w:cs="Times New Roman"/>
          <w:szCs w:val="24"/>
        </w:rPr>
        <w:t xml:space="preserve"> </w:t>
      </w:r>
      <w:r w:rsidRPr="00A12889">
        <w:rPr>
          <w:rFonts w:ascii="Times New Roman" w:eastAsia="SimSun" w:hAnsi="Times New Roman" w:cs="Times New Roman"/>
          <w:szCs w:val="24"/>
        </w:rPr>
        <w:t>writes that due to divergent initial interests and premises, the two cultures’ intellectual traditions ‘did not and are still not likely to intersect</w:t>
      </w:r>
      <w:r w:rsidR="009A48C3" w:rsidRPr="00A12889">
        <w:rPr>
          <w:rFonts w:ascii="Times New Roman" w:eastAsia="SimSun" w:hAnsi="Times New Roman" w:cs="Times New Roman"/>
          <w:szCs w:val="24"/>
        </w:rPr>
        <w:t>’</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738"/>
      </w:r>
      <w:r w:rsidRPr="00A12889">
        <w:rPr>
          <w:rFonts w:ascii="Times New Roman" w:eastAsia="SimSun" w:hAnsi="Times New Roman" w:cs="Times New Roman"/>
          <w:szCs w:val="24"/>
        </w:rPr>
        <w:t xml:space="preserve"> Granted, there is a certain degree of incommensurability between a modern Western curriculum framework and that of Qing China. However, many would disagree with the total absence of areas of intersection. There has been increasing comparative research on educational practices across the analytic and continental traditions and Chinese traditions.</w:t>
      </w:r>
      <w:r w:rsidRPr="00A12889">
        <w:rPr>
          <w:rStyle w:val="FootnoteReference"/>
          <w:rFonts w:ascii="Times New Roman" w:eastAsia="SimSun" w:hAnsi="Times New Roman" w:cs="Times New Roman"/>
          <w:szCs w:val="24"/>
        </w:rPr>
        <w:footnoteReference w:id="739"/>
      </w:r>
      <w:r w:rsidRPr="00A12889">
        <w:rPr>
          <w:rFonts w:ascii="Times New Roman" w:eastAsia="SimSun" w:hAnsi="Times New Roman" w:cs="Times New Roman"/>
          <w:szCs w:val="24"/>
        </w:rPr>
        <w:t xml:space="preserve"> These studies have explored resonances between individual philosophers, contemplative practices, pedagogy, and ethical self-cultivation among other themes to stimulate mutual learning between cultures. To date, transcultural engagement in Chinese educational theory has focussed on the philosophical thought within the scope of ‘advanced’ education in the Confucian perspective and there is limited literature on primary education and its texts. Overall, the comparative studies provide evidence that there are educational goals and processes that are shared across </w:t>
      </w:r>
      <w:r w:rsidR="009A48C3"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cultures.</w:t>
      </w:r>
    </w:p>
    <w:p w14:paraId="563DACBA" w14:textId="77777777"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lastRenderedPageBreak/>
        <w:t xml:space="preserve">Below I will attempt to decontextualise the findings about learning from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and reframe them in terms of core curricular concerns. There are many ways of understanding the primary education curriculum. For example, from different stages of development, the standpoint of the teacher, the learner’s perspective, the knowledge to be covered or skills to be taught. Key questions in the Western curriculum theory literature provide a useful starting point in structuring thoughts about education that are cross-cultural in nature.</w:t>
      </w:r>
      <w:r w:rsidRPr="00A12889">
        <w:rPr>
          <w:rStyle w:val="FootnoteReference"/>
          <w:rFonts w:ascii="Times New Roman" w:eastAsia="SimSun" w:hAnsi="Times New Roman" w:cs="Times New Roman"/>
          <w:szCs w:val="24"/>
        </w:rPr>
        <w:footnoteReference w:id="740"/>
      </w:r>
      <w:r w:rsidRPr="00A12889">
        <w:rPr>
          <w:rFonts w:ascii="Times New Roman" w:eastAsia="SimSun" w:hAnsi="Times New Roman" w:cs="Times New Roman"/>
          <w:szCs w:val="24"/>
        </w:rPr>
        <w:t xml:space="preserve"> Some of these are: what are the goals of the curriculum, what knowledge is of most worth, what values should be taught and learned, what essential skills are at stake, what do we believe about students?  I have isolated six elements for discussion: the curricular goals and content, skills and values, learning approaches, and teaching strategies. </w:t>
      </w:r>
    </w:p>
    <w:p w14:paraId="171844C6" w14:textId="79F98DDB"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This section does not attempt to comparatively evaluate Chinese and Western elementary educational thought, nor to argue for a specific comparative framework or methodology. Although there appears to be some similarities with Western traditional liberal education and Neo-Confucian approaches, I refrain from using educational concepts from the Western setting (such as ‘liberal education’, ‘progressivism’) as many remain debatable and require careful definition. Rather, I merely emulate the work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by topically organising and re-articulating </w:t>
      </w:r>
      <w:r w:rsidR="009A48C3"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 xml:space="preserve">Chinese traditional primary education findings. My intent here is to answer the research questions on how educational theories were expressed textually, how children learnt from the text and the implications for today. </w:t>
      </w:r>
    </w:p>
    <w:p w14:paraId="1913144F" w14:textId="77777777" w:rsidR="00605D6A" w:rsidRPr="00A12889" w:rsidRDefault="00605D6A" w:rsidP="006A539B">
      <w:pPr>
        <w:spacing w:line="480" w:lineRule="auto"/>
        <w:rPr>
          <w:rFonts w:ascii="Times New Roman" w:eastAsia="SimSun" w:hAnsi="Times New Roman" w:cs="Times New Roman"/>
          <w:szCs w:val="24"/>
        </w:rPr>
      </w:pPr>
    </w:p>
    <w:p w14:paraId="0BFECCE8" w14:textId="77777777" w:rsidR="00605D6A" w:rsidRPr="00A12889" w:rsidRDefault="00605D6A" w:rsidP="006A539B">
      <w:pPr>
        <w:pStyle w:val="Heading2"/>
        <w:spacing w:line="480" w:lineRule="auto"/>
        <w:rPr>
          <w:rFonts w:eastAsia="SimSun" w:cs="Times New Roman"/>
          <w:b w:val="0"/>
          <w:bCs/>
        </w:rPr>
      </w:pPr>
      <w:bookmarkStart w:id="254" w:name="_Toc78826578"/>
      <w:r w:rsidRPr="00A12889">
        <w:rPr>
          <w:rFonts w:eastAsia="SimSun" w:cs="Times New Roman"/>
          <w:b w:val="0"/>
          <w:bCs/>
        </w:rPr>
        <w:t>6.1 Curricular goals and content</w:t>
      </w:r>
      <w:bookmarkEnd w:id="254"/>
      <w:r w:rsidRPr="00A12889">
        <w:rPr>
          <w:rFonts w:eastAsia="SimSun" w:cs="Times New Roman"/>
          <w:b w:val="0"/>
          <w:bCs/>
        </w:rPr>
        <w:t xml:space="preserve"> </w:t>
      </w:r>
    </w:p>
    <w:p w14:paraId="49078838" w14:textId="227EBA99" w:rsidR="00605D6A" w:rsidRPr="00A12889" w:rsidRDefault="00605D6A" w:rsidP="006A539B">
      <w:pPr>
        <w:spacing w:line="480" w:lineRule="auto"/>
        <w:rPr>
          <w:rFonts w:ascii="Times New Roman" w:eastAsia="SimSun" w:hAnsi="Times New Roman" w:cs="Times New Roman"/>
          <w:szCs w:val="24"/>
        </w:rPr>
      </w:pPr>
      <w:r w:rsidRPr="00A12889">
        <w:rPr>
          <w:rFonts w:ascii="Times New Roman" w:eastAsia="SimSun" w:hAnsi="Times New Roman" w:cs="Times New Roman"/>
          <w:szCs w:val="24"/>
          <w:shd w:val="clear" w:color="auto" w:fill="FFFFFF"/>
        </w:rPr>
        <w:t xml:space="preserve">Confucius highlighted the contrasting goals of ‘learning for self-development’ with ‘learning for </w:t>
      </w:r>
      <w:r w:rsidRPr="00A12889">
        <w:rPr>
          <w:rFonts w:ascii="Times New Roman" w:eastAsia="SimSun" w:hAnsi="Times New Roman" w:cs="Times New Roman"/>
          <w:szCs w:val="24"/>
        </w:rPr>
        <w:t xml:space="preserve">self-advancement’ that remained an ongoing problematic for educators throughout Chinese </w:t>
      </w:r>
      <w:r w:rsidRPr="00A12889">
        <w:rPr>
          <w:rFonts w:ascii="Times New Roman" w:eastAsia="SimSun" w:hAnsi="Times New Roman" w:cs="Times New Roman"/>
          <w:szCs w:val="24"/>
        </w:rPr>
        <w:lastRenderedPageBreak/>
        <w:t>history</w:t>
      </w:r>
      <w:r w:rsidRPr="00A12889">
        <w:rPr>
          <w:rFonts w:ascii="Times New Roman" w:eastAsia="SimSun" w:hAnsi="Times New Roman" w:cs="Times New Roman"/>
          <w:szCs w:val="24"/>
          <w:shd w:val="clear" w:color="auto" w:fill="FFFFFF"/>
        </w:rPr>
        <w:t>.</w:t>
      </w:r>
      <w:r w:rsidRPr="00A12889">
        <w:rPr>
          <w:rStyle w:val="FootnoteReference"/>
          <w:rFonts w:ascii="Times New Roman" w:eastAsia="SimSun" w:hAnsi="Times New Roman" w:cs="Times New Roman"/>
          <w:szCs w:val="24"/>
          <w:shd w:val="clear" w:color="auto" w:fill="FFFFFF"/>
        </w:rPr>
        <w:footnoteReference w:id="741"/>
      </w:r>
      <w:r w:rsidRPr="00A12889">
        <w:rPr>
          <w:rFonts w:ascii="Times New Roman" w:eastAsia="SimSun" w:hAnsi="Times New Roman" w:cs="Times New Roman"/>
          <w:szCs w:val="24"/>
          <w:shd w:val="clear" w:color="auto" w:fill="FFFFFF"/>
        </w:rPr>
        <w:t xml:space="preserve"> E</w:t>
      </w:r>
      <w:r w:rsidRPr="00A12889">
        <w:rPr>
          <w:rFonts w:ascii="Times New Roman" w:eastAsia="SimSun" w:hAnsi="Times New Roman" w:cs="Times New Roman"/>
          <w:szCs w:val="24"/>
        </w:rPr>
        <w:t>arly Song dynasty philosophers were to reorient education for the purpose of self-cultivation from the acquisition of classical knowledge alone.</w:t>
      </w:r>
      <w:r w:rsidRPr="00A12889">
        <w:rPr>
          <w:rStyle w:val="FootnoteReference"/>
          <w:rFonts w:ascii="Times New Roman" w:eastAsia="SimSun" w:hAnsi="Times New Roman" w:cs="Times New Roman"/>
          <w:szCs w:val="24"/>
        </w:rPr>
        <w:footnoteReference w:id="742"/>
      </w:r>
      <w:r w:rsidRPr="00A12889">
        <w:rPr>
          <w:rFonts w:ascii="Times New Roman" w:eastAsia="SimSun" w:hAnsi="Times New Roman" w:cs="Times New Roman"/>
          <w:szCs w:val="24"/>
        </w:rPr>
        <w:t xml:space="preserve"> However, the dichotomous goals of learning for self-</w:t>
      </w:r>
      <w:r w:rsidR="00BB419A" w:rsidRPr="00A12889">
        <w:rPr>
          <w:rFonts w:ascii="Times New Roman" w:eastAsia="SimSun" w:hAnsi="Times New Roman" w:cs="Times New Roman"/>
          <w:szCs w:val="24"/>
        </w:rPr>
        <w:t>cultivation</w:t>
      </w:r>
      <w:r w:rsidRPr="00A12889">
        <w:rPr>
          <w:rFonts w:ascii="Times New Roman" w:eastAsia="SimSun" w:hAnsi="Times New Roman" w:cs="Times New Roman"/>
          <w:szCs w:val="24"/>
        </w:rPr>
        <w:t>,</w:t>
      </w:r>
      <w:r w:rsidR="00BB419A" w:rsidRPr="00A12889">
        <w:rPr>
          <w:rStyle w:val="FootnoteReference"/>
          <w:rFonts w:ascii="Times New Roman" w:eastAsia="SimSun" w:hAnsi="Times New Roman" w:cs="Times New Roman"/>
          <w:szCs w:val="24"/>
        </w:rPr>
        <w:footnoteReference w:id="743"/>
      </w:r>
      <w:r w:rsidRPr="00A12889">
        <w:rPr>
          <w:rFonts w:ascii="Times New Roman" w:eastAsia="SimSun" w:hAnsi="Times New Roman" w:cs="Times New Roman"/>
          <w:szCs w:val="24"/>
        </w:rPr>
        <w:t xml:space="preserve"> academic knowledge or career opportunity, using modern terms, were nevertheless present throughout late imperial China. The three goals are reflected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and will be dealt with separately.</w:t>
      </w:r>
    </w:p>
    <w:p w14:paraId="41019F11" w14:textId="0B290C3C" w:rsidR="00605D6A" w:rsidRPr="00A12889" w:rsidRDefault="00605D6A" w:rsidP="006A539B">
      <w:pPr>
        <w:spacing w:line="480" w:lineRule="auto"/>
        <w:ind w:firstLine="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rPr>
        <w:t>T</w:t>
      </w:r>
      <w:r w:rsidRPr="00A12889">
        <w:rPr>
          <w:rFonts w:ascii="Times New Roman" w:eastAsia="SimSun" w:hAnsi="Times New Roman" w:cs="Times New Roman"/>
          <w:szCs w:val="24"/>
          <w:shd w:val="clear" w:color="auto" w:fill="FFFFFF"/>
        </w:rPr>
        <w:t xml:space="preserve">he cornerstone of the premodern educational agenda was to fully develop one’s human potential termed ‘becoming a sage’ and then help others achieve this state. In his </w:t>
      </w:r>
      <w:r w:rsidR="00C910EA" w:rsidRPr="00A12889">
        <w:rPr>
          <w:rFonts w:ascii="Times New Roman" w:eastAsia="SimSun" w:hAnsi="Times New Roman" w:cs="Times New Roman"/>
          <w:i/>
          <w:iCs/>
          <w:szCs w:val="24"/>
          <w:shd w:val="clear" w:color="auto" w:fill="FFFFFF"/>
        </w:rPr>
        <w:t>S</w:t>
      </w:r>
      <w:r w:rsidRPr="00A12889">
        <w:rPr>
          <w:rFonts w:ascii="Times New Roman" w:eastAsia="SimSun" w:hAnsi="Times New Roman" w:cs="Times New Roman"/>
          <w:i/>
          <w:iCs/>
          <w:szCs w:val="24"/>
          <w:shd w:val="clear" w:color="auto" w:fill="FFFFFF"/>
        </w:rPr>
        <w:t xml:space="preserve">ourcebook on </w:t>
      </w:r>
      <w:r w:rsidR="00C910EA" w:rsidRPr="00A12889">
        <w:rPr>
          <w:rFonts w:ascii="Times New Roman" w:eastAsia="SimSun" w:hAnsi="Times New Roman" w:cs="Times New Roman"/>
          <w:i/>
          <w:iCs/>
          <w:szCs w:val="24"/>
          <w:shd w:val="clear" w:color="auto" w:fill="FFFFFF"/>
        </w:rPr>
        <w:t>C</w:t>
      </w:r>
      <w:r w:rsidRPr="00A12889">
        <w:rPr>
          <w:rFonts w:ascii="Times New Roman" w:eastAsia="SimSun" w:hAnsi="Times New Roman" w:cs="Times New Roman"/>
          <w:i/>
          <w:iCs/>
          <w:szCs w:val="24"/>
          <w:shd w:val="clear" w:color="auto" w:fill="FFFFFF"/>
        </w:rPr>
        <w:t xml:space="preserve">hildhood </w:t>
      </w:r>
      <w:r w:rsidR="00C910EA" w:rsidRPr="00A12889">
        <w:rPr>
          <w:rFonts w:ascii="Times New Roman" w:eastAsia="SimSun" w:hAnsi="Times New Roman" w:cs="Times New Roman"/>
          <w:i/>
          <w:iCs/>
          <w:szCs w:val="24"/>
          <w:shd w:val="clear" w:color="auto" w:fill="FFFFFF"/>
        </w:rPr>
        <w:t>E</w:t>
      </w:r>
      <w:r w:rsidRPr="00A12889">
        <w:rPr>
          <w:rFonts w:ascii="Times New Roman" w:eastAsia="SimSun" w:hAnsi="Times New Roman" w:cs="Times New Roman"/>
          <w:i/>
          <w:iCs/>
          <w:szCs w:val="24"/>
          <w:shd w:val="clear" w:color="auto" w:fill="FFFFFF"/>
        </w:rPr>
        <w:t>ducation</w:t>
      </w:r>
      <w:r w:rsidRPr="00A12889">
        <w:rPr>
          <w:rFonts w:ascii="Times New Roman" w:eastAsia="SimSun" w:hAnsi="Times New Roman" w:cs="Times New Roman"/>
          <w:szCs w:val="24"/>
          <w:shd w:val="clear" w:color="auto" w:fill="FFFFFF"/>
        </w:rPr>
        <w:t>, Chen Hongmou emphatically stated: ‘</w:t>
      </w:r>
      <w:r w:rsidR="009B1680" w:rsidRPr="00A12889">
        <w:rPr>
          <w:rFonts w:ascii="Times New Roman" w:eastAsia="SimSun" w:hAnsi="Times New Roman" w:cs="Times New Roman"/>
          <w:szCs w:val="24"/>
          <w:shd w:val="clear" w:color="auto" w:fill="FFFFFF"/>
        </w:rPr>
        <w:t>學也者所以學為人也</w:t>
      </w:r>
      <w:r w:rsidR="009B1680" w:rsidRPr="00A12889">
        <w:rPr>
          <w:rFonts w:ascii="Times New Roman" w:eastAsia="SimSun" w:hAnsi="Times New Roman" w:cs="Times New Roman"/>
          <w:szCs w:val="24"/>
          <w:shd w:val="clear" w:color="auto" w:fill="FFFFFF"/>
          <w:lang w:eastAsia="zh-CN"/>
        </w:rPr>
        <w:t xml:space="preserve"> </w:t>
      </w:r>
      <w:r w:rsidRPr="00A12889">
        <w:rPr>
          <w:rFonts w:ascii="Times New Roman" w:eastAsia="SimSun" w:hAnsi="Times New Roman" w:cs="Times New Roman"/>
          <w:szCs w:val="24"/>
          <w:shd w:val="clear" w:color="auto" w:fill="FFFFFF"/>
        </w:rPr>
        <w:t>Learning is about learning to become human.’</w:t>
      </w:r>
      <w:r w:rsidRPr="00A12889">
        <w:rPr>
          <w:rStyle w:val="FootnoteReference"/>
          <w:rFonts w:ascii="Times New Roman" w:eastAsia="SimSun" w:hAnsi="Times New Roman" w:cs="Times New Roman"/>
          <w:szCs w:val="24"/>
          <w:shd w:val="clear" w:color="auto" w:fill="FFFFFF"/>
        </w:rPr>
        <w:footnoteReference w:id="744"/>
      </w:r>
      <w:r w:rsidRPr="00A12889">
        <w:rPr>
          <w:rFonts w:ascii="Times New Roman" w:eastAsia="SimSun" w:hAnsi="Times New Roman" w:cs="Times New Roman"/>
          <w:szCs w:val="24"/>
          <w:shd w:val="clear" w:color="auto" w:fill="FFFFFF"/>
        </w:rPr>
        <w:t xml:space="preserve"> Such development of the human is multidimensional, including intellectual, social and ethical themes in the curriculum. </w:t>
      </w:r>
    </w:p>
    <w:p w14:paraId="76401707" w14:textId="7B9F8BF0" w:rsidR="00605D6A" w:rsidRPr="00A12889" w:rsidRDefault="00605D6A" w:rsidP="006A539B">
      <w:pPr>
        <w:spacing w:line="480" w:lineRule="auto"/>
        <w:ind w:firstLine="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Intellectual advancement or acquisition of knowledge in this educational agenda was not the same as seeking knowledge for its own sake. Notions of knowledge have existed since early China but cannot be easily paralleled with the propositional knowledge of Western philosophy defined as ‘true justified belief’.</w:t>
      </w:r>
      <w:r w:rsidRPr="00A12889">
        <w:rPr>
          <w:rStyle w:val="FootnoteReference"/>
          <w:rFonts w:ascii="Times New Roman" w:eastAsia="SimSun" w:hAnsi="Times New Roman" w:cs="Times New Roman"/>
          <w:szCs w:val="24"/>
          <w:shd w:val="clear" w:color="auto" w:fill="FFFFFF"/>
        </w:rPr>
        <w:footnoteReference w:id="745"/>
      </w:r>
      <w:r w:rsidRPr="00A12889">
        <w:rPr>
          <w:rFonts w:ascii="Times New Roman" w:eastAsia="SimSun" w:hAnsi="Times New Roman" w:cs="Times New Roman"/>
          <w:szCs w:val="24"/>
          <w:shd w:val="clear" w:color="auto" w:fill="FFFFFF"/>
        </w:rPr>
        <w:t xml:space="preserve"> Knowledge for the Neo-Confucians meant the recognition of principle – an objective truth of the universe. </w:t>
      </w:r>
      <w:r w:rsidRPr="00A12889">
        <w:rPr>
          <w:rFonts w:ascii="Times New Roman" w:eastAsia="SimSun" w:hAnsi="Times New Roman" w:cs="Times New Roman"/>
          <w:szCs w:val="24"/>
        </w:rPr>
        <w:t xml:space="preserve">The three schools had different means of obtaining such knowledge: through predominantly external investigation (school of principle), introspection (school of heart-mind), and empirical textual enquiry (practical learning). In other words, the sources of knowledge differed. At the level of elementary education, book learning was generally advocated. Knowledge, values, attitudes and behaviour were not based on contemporary thought nor the author’s personal opinion but distilled from a long-established written tradition. </w:t>
      </w:r>
      <w:r w:rsidRPr="00A12889">
        <w:rPr>
          <w:rFonts w:ascii="Times New Roman" w:eastAsia="SimSun" w:hAnsi="Times New Roman" w:cs="Times New Roman"/>
          <w:szCs w:val="24"/>
          <w:shd w:val="clear" w:color="auto" w:fill="FFFFFF"/>
        </w:rPr>
        <w:t xml:space="preserve">Despite not explicitly referring to the concept of ‘principle’, </w:t>
      </w:r>
      <w:r w:rsidRPr="00A12889">
        <w:rPr>
          <w:rFonts w:ascii="Times New Roman" w:eastAsia="SimSun" w:hAnsi="Times New Roman" w:cs="Times New Roman"/>
          <w:szCs w:val="24"/>
          <w:shd w:val="clear" w:color="auto" w:fill="FFFFFF"/>
        </w:rPr>
        <w:lastRenderedPageBreak/>
        <w:t xml:space="preserve">the canonical works and historical works are the most cited in the </w:t>
      </w:r>
      <w:r w:rsidRPr="00A12889">
        <w:rPr>
          <w:rFonts w:ascii="Times New Roman" w:eastAsia="SimSun" w:hAnsi="Times New Roman" w:cs="Times New Roman"/>
          <w:i/>
          <w:iCs/>
          <w:szCs w:val="24"/>
          <w:shd w:val="clear" w:color="auto" w:fill="FFFFFF"/>
        </w:rPr>
        <w:t>Treasury</w:t>
      </w:r>
      <w:r w:rsidRPr="00A12889">
        <w:rPr>
          <w:rFonts w:ascii="Times New Roman" w:eastAsia="SimSun" w:hAnsi="Times New Roman" w:cs="Times New Roman"/>
          <w:szCs w:val="24"/>
          <w:shd w:val="clear" w:color="auto" w:fill="FFFFFF"/>
        </w:rPr>
        <w:t xml:space="preserve">. Like the </w:t>
      </w:r>
      <w:r w:rsidRPr="00A12889">
        <w:rPr>
          <w:rFonts w:ascii="Times New Roman" w:eastAsia="SimSun" w:hAnsi="Times New Roman" w:cs="Times New Roman"/>
          <w:i/>
          <w:iCs/>
          <w:szCs w:val="24"/>
          <w:shd w:val="clear" w:color="auto" w:fill="FFFFFF"/>
        </w:rPr>
        <w:t>Elementary Learning</w:t>
      </w:r>
      <w:r w:rsidRPr="00A12889">
        <w:rPr>
          <w:rFonts w:ascii="Times New Roman" w:eastAsia="SimSun" w:hAnsi="Times New Roman" w:cs="Times New Roman"/>
          <w:szCs w:val="24"/>
          <w:shd w:val="clear" w:color="auto" w:fill="FFFFFF"/>
        </w:rPr>
        <w:t xml:space="preserve"> and the </w:t>
      </w:r>
      <w:r w:rsidRPr="00A12889">
        <w:rPr>
          <w:rFonts w:ascii="Times New Roman" w:eastAsia="SimSun" w:hAnsi="Times New Roman" w:cs="Times New Roman"/>
          <w:i/>
          <w:iCs/>
          <w:szCs w:val="24"/>
          <w:shd w:val="clear" w:color="auto" w:fill="FFFFFF"/>
        </w:rPr>
        <w:t>Thousand Character Essay</w:t>
      </w:r>
      <w:r w:rsidRPr="00A12889">
        <w:rPr>
          <w:rFonts w:ascii="Times New Roman" w:eastAsia="SimSun" w:hAnsi="Times New Roman" w:cs="Times New Roman"/>
          <w:szCs w:val="24"/>
          <w:shd w:val="clear" w:color="auto" w:fill="FFFFFF"/>
        </w:rPr>
        <w:t>, most of the sentences contain references to the classical writings.</w:t>
      </w:r>
      <w:r w:rsidRPr="00A12889">
        <w:rPr>
          <w:rStyle w:val="FootnoteReference"/>
          <w:rFonts w:ascii="Times New Roman" w:eastAsia="SimSun" w:hAnsi="Times New Roman" w:cs="Times New Roman"/>
          <w:szCs w:val="24"/>
          <w:shd w:val="clear" w:color="auto" w:fill="FFFFFF"/>
        </w:rPr>
        <w:footnoteReference w:id="746"/>
      </w:r>
      <w:r w:rsidRPr="00A12889">
        <w:rPr>
          <w:rFonts w:ascii="Times New Roman" w:eastAsia="SimSun" w:hAnsi="Times New Roman" w:cs="Times New Roman"/>
          <w:szCs w:val="24"/>
          <w:shd w:val="clear" w:color="auto" w:fill="FFFFFF"/>
        </w:rPr>
        <w:t xml:space="preserve"> Such knowledge acted as a scaffold onto which the content of advanced texts could be better comprehended at a later stage. Due to the requirements of the civil service examinations</w:t>
      </w:r>
      <w:r w:rsidR="009B1680" w:rsidRPr="00A12889">
        <w:rPr>
          <w:rFonts w:ascii="Times New Roman" w:eastAsia="SimSun" w:hAnsi="Times New Roman" w:cs="Times New Roman"/>
          <w:szCs w:val="24"/>
          <w:shd w:val="clear" w:color="auto" w:fill="FFFFFF"/>
        </w:rPr>
        <w:t xml:space="preserve"> that were</w:t>
      </w:r>
      <w:r w:rsidRPr="00A12889">
        <w:rPr>
          <w:rFonts w:ascii="Times New Roman" w:eastAsia="SimSun" w:hAnsi="Times New Roman" w:cs="Times New Roman"/>
          <w:szCs w:val="24"/>
          <w:shd w:val="clear" w:color="auto" w:fill="FFFFFF"/>
        </w:rPr>
        <w:t xml:space="preserve"> linked with the philosophical traditions, intellectual aims were largely restricted to the mastery of literary knowledge rather than scientific knowledge.</w:t>
      </w:r>
    </w:p>
    <w:p w14:paraId="13C06F2B" w14:textId="77777777" w:rsidR="00605D6A" w:rsidRPr="00A12889" w:rsidRDefault="00605D6A" w:rsidP="006A539B">
      <w:pPr>
        <w:spacing w:line="480" w:lineRule="auto"/>
        <w:ind w:firstLine="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Realisation of one’s potential was through living out the learning in daily tasks and interactions. Social areas of learning relate to developing the self through relations with family, community and the state. Students were taught to think beyond the self to ‘renew the people’ (Zhu Xi), ‘</w:t>
      </w:r>
      <w:r w:rsidRPr="00A12889">
        <w:rPr>
          <w:rFonts w:ascii="Times New Roman" w:eastAsia="SimSun" w:hAnsi="Times New Roman" w:cs="Times New Roman"/>
          <w:szCs w:val="24"/>
        </w:rPr>
        <w:t>form one body with Heaven, Earth and the myriad things’ (Wang Yangming), and to have active civic engagement (Gu Yanwu).</w:t>
      </w:r>
      <w:r w:rsidRPr="00A12889">
        <w:rPr>
          <w:rFonts w:ascii="Times New Roman" w:eastAsia="SimSun" w:hAnsi="Times New Roman" w:cs="Times New Roman"/>
          <w:szCs w:val="24"/>
          <w:shd w:val="clear" w:color="auto" w:fill="FFFFFF"/>
        </w:rPr>
        <w:t xml:space="preserve"> From the classification of knowledge and ordering of the chapters in the </w:t>
      </w:r>
      <w:r w:rsidRPr="00A12889">
        <w:rPr>
          <w:rFonts w:ascii="Times New Roman" w:eastAsia="SimSun" w:hAnsi="Times New Roman" w:cs="Times New Roman"/>
          <w:i/>
          <w:iCs/>
          <w:szCs w:val="24"/>
          <w:shd w:val="clear" w:color="auto" w:fill="FFFFFF"/>
        </w:rPr>
        <w:t>Treasury</w:t>
      </w:r>
      <w:r w:rsidRPr="00A12889">
        <w:rPr>
          <w:rFonts w:ascii="Times New Roman" w:eastAsia="SimSun" w:hAnsi="Times New Roman" w:cs="Times New Roman"/>
          <w:szCs w:val="24"/>
          <w:shd w:val="clear" w:color="auto" w:fill="FFFFFF"/>
        </w:rPr>
        <w:t xml:space="preserve">, there is clearly a preoccupation with the human as a social being. The first scroll aligns the government with the notions of Heaven and Earth, underscoring political service as the epitome of social contribution. The second scroll, comprised of familial and social relations, is the longest of the four scrolls. Viewing oneself within a network of relationships was a fundamental cognitive schema in primary education. The anthropomorphic view of the world is apparent even in the seemingly scientific categories of geography, birds and beasts, flowers and trees. The natural world is personified and used as metaphors for human interactions and qualities. The child was learning about the various roles they would undertake and how to function within the community. Social learning was imbued with normative values and hence integrated with moral development. </w:t>
      </w:r>
    </w:p>
    <w:p w14:paraId="58756F67" w14:textId="4FD78A0A" w:rsidR="00605D6A" w:rsidRPr="00A12889" w:rsidRDefault="00605D6A" w:rsidP="006A539B">
      <w:pPr>
        <w:spacing w:line="480" w:lineRule="auto"/>
        <w:ind w:firstLine="720"/>
        <w:rPr>
          <w:rFonts w:ascii="Times New Roman" w:eastAsia="SimSun" w:hAnsi="Times New Roman" w:cs="Times New Roman"/>
          <w:kern w:val="24"/>
          <w:szCs w:val="24"/>
          <w:lang w:val="en-GB"/>
        </w:rPr>
      </w:pPr>
      <w:r w:rsidRPr="00A12889">
        <w:rPr>
          <w:rFonts w:ascii="Times New Roman" w:eastAsia="SimSun" w:hAnsi="Times New Roman" w:cs="Times New Roman"/>
          <w:szCs w:val="24"/>
          <w:shd w:val="clear" w:color="auto" w:fill="FFFFFF"/>
        </w:rPr>
        <w:t xml:space="preserve">Based on Neo-Confucian thought, moral nurturance was a major objective of primary </w:t>
      </w:r>
      <w:r w:rsidRPr="00A12889">
        <w:rPr>
          <w:rFonts w:ascii="Times New Roman" w:eastAsia="SimSun" w:hAnsi="Times New Roman" w:cs="Times New Roman"/>
          <w:szCs w:val="24"/>
          <w:shd w:val="clear" w:color="auto" w:fill="FFFFFF"/>
        </w:rPr>
        <w:lastRenderedPageBreak/>
        <w:t xml:space="preserve">education in the Qing dynasty. Primers reflected this moral </w:t>
      </w:r>
      <w:r w:rsidR="00C910EA" w:rsidRPr="00A12889">
        <w:rPr>
          <w:rFonts w:ascii="Times New Roman" w:eastAsia="SimSun" w:hAnsi="Times New Roman" w:cs="Times New Roman"/>
          <w:szCs w:val="24"/>
          <w:shd w:val="clear" w:color="auto" w:fill="FFFFFF"/>
        </w:rPr>
        <w:t>component</w:t>
      </w:r>
      <w:r w:rsidR="009B1680" w:rsidRPr="00A12889">
        <w:rPr>
          <w:rFonts w:ascii="Times New Roman" w:eastAsia="SimSun" w:hAnsi="Times New Roman" w:cs="Times New Roman"/>
          <w:szCs w:val="24"/>
          <w:shd w:val="clear" w:color="auto" w:fill="FFFFFF"/>
        </w:rPr>
        <w:t>. T</w:t>
      </w:r>
      <w:r w:rsidR="00C910EA" w:rsidRPr="00A12889">
        <w:rPr>
          <w:rFonts w:ascii="Times New Roman" w:eastAsia="SimSun" w:hAnsi="Times New Roman" w:cs="Times New Roman"/>
          <w:szCs w:val="24"/>
          <w:shd w:val="clear" w:color="auto" w:fill="FFFFFF"/>
        </w:rPr>
        <w:t>hus,</w:t>
      </w:r>
      <w:r w:rsidRPr="00A12889">
        <w:rPr>
          <w:rFonts w:ascii="Times New Roman" w:eastAsia="SimSun" w:hAnsi="Times New Roman" w:cs="Times New Roman"/>
          <w:szCs w:val="24"/>
          <w:shd w:val="clear" w:color="auto" w:fill="FFFFFF"/>
        </w:rPr>
        <w:t xml:space="preserve"> the </w:t>
      </w:r>
      <w:r w:rsidRPr="00A12889">
        <w:rPr>
          <w:rFonts w:ascii="Times New Roman" w:eastAsia="SimSun" w:hAnsi="Times New Roman" w:cs="Times New Roman"/>
          <w:i/>
          <w:iCs/>
          <w:szCs w:val="24"/>
          <w:shd w:val="clear" w:color="auto" w:fill="FFFFFF"/>
        </w:rPr>
        <w:t>Treasury</w:t>
      </w:r>
      <w:r w:rsidRPr="00A12889">
        <w:rPr>
          <w:rFonts w:ascii="Times New Roman" w:eastAsia="SimSun" w:hAnsi="Times New Roman" w:cs="Times New Roman"/>
          <w:szCs w:val="24"/>
          <w:shd w:val="clear" w:color="auto" w:fill="FFFFFF"/>
        </w:rPr>
        <w:t xml:space="preserve"> does include material related to character education although </w:t>
      </w:r>
      <w:r w:rsidR="009B1680" w:rsidRPr="00A12889">
        <w:rPr>
          <w:rFonts w:ascii="Times New Roman" w:eastAsia="SimSun" w:hAnsi="Times New Roman" w:cs="Times New Roman"/>
          <w:szCs w:val="24"/>
          <w:shd w:val="clear" w:color="auto" w:fill="FFFFFF"/>
        </w:rPr>
        <w:t xml:space="preserve">the textbook was </w:t>
      </w:r>
      <w:r w:rsidRPr="00A12889">
        <w:rPr>
          <w:rFonts w:ascii="Times New Roman" w:eastAsia="SimSun" w:hAnsi="Times New Roman" w:cs="Times New Roman"/>
          <w:szCs w:val="24"/>
          <w:shd w:val="clear" w:color="auto" w:fill="FFFFFF"/>
        </w:rPr>
        <w:t xml:space="preserve">not specifically used for this purpose. Ethical thinking was fostered through historical exemplars and ritual expressions in the text. This was predominantly through the framework of the five relationships as compared to metaphysical or moral qualities at the advanced learning level. </w:t>
      </w:r>
      <w:r w:rsidRPr="00A12889">
        <w:rPr>
          <w:rFonts w:ascii="Times New Roman" w:eastAsia="SimSun" w:hAnsi="Times New Roman" w:cs="Times New Roman"/>
          <w:kern w:val="24"/>
          <w:szCs w:val="24"/>
          <w:lang w:val="en-GB"/>
        </w:rPr>
        <w:t xml:space="preserve">Stereotypes of these social roles were portrayed through their moral qualities and distinguished as positive or negative exemplars. For example, in the sovereign-subject relationship, the </w:t>
      </w:r>
      <w:r w:rsidRPr="00A12889">
        <w:rPr>
          <w:rFonts w:ascii="Times New Roman" w:eastAsia="SimSun" w:hAnsi="Times New Roman" w:cs="Times New Roman"/>
          <w:i/>
          <w:iCs/>
          <w:kern w:val="24"/>
          <w:szCs w:val="24"/>
          <w:lang w:val="en-GB"/>
        </w:rPr>
        <w:t>Treasury</w:t>
      </w:r>
      <w:r w:rsidRPr="00A12889">
        <w:rPr>
          <w:rFonts w:ascii="Times New Roman" w:eastAsia="SimSun" w:hAnsi="Times New Roman" w:cs="Times New Roman"/>
          <w:kern w:val="24"/>
          <w:szCs w:val="24"/>
          <w:lang w:val="en-GB"/>
        </w:rPr>
        <w:t xml:space="preserve"> underlines the minister’s personal dedication rather than their political or economic achievements. Moreover, polite expressions were taught to help internalise a general principle of respect for others. Even terms</w:t>
      </w:r>
      <w:r w:rsidRPr="00A12889">
        <w:rPr>
          <w:rFonts w:ascii="Times New Roman" w:eastAsia="SimSun" w:hAnsi="Times New Roman" w:cs="Times New Roman"/>
          <w:szCs w:val="24"/>
          <w:shd w:val="clear" w:color="auto" w:fill="FFFFFF"/>
        </w:rPr>
        <w:t xml:space="preserve"> of address in the text aided familiarity with one’s moral obligations</w:t>
      </w:r>
      <w:r w:rsidRPr="00A12889">
        <w:rPr>
          <w:rFonts w:ascii="Times New Roman" w:eastAsia="SimSun" w:hAnsi="Times New Roman" w:cs="Times New Roman"/>
          <w:kern w:val="24"/>
          <w:szCs w:val="24"/>
          <w:lang w:val="en-GB"/>
        </w:rPr>
        <w:t xml:space="preserve">. Evidently, many features of the </w:t>
      </w:r>
      <w:r w:rsidRPr="00A12889">
        <w:rPr>
          <w:rFonts w:ascii="Times New Roman" w:eastAsia="SimSun" w:hAnsi="Times New Roman" w:cs="Times New Roman"/>
          <w:i/>
          <w:iCs/>
          <w:kern w:val="24"/>
          <w:szCs w:val="24"/>
          <w:lang w:val="en-GB"/>
        </w:rPr>
        <w:t>Treasury</w:t>
      </w:r>
      <w:r w:rsidRPr="00A12889">
        <w:rPr>
          <w:rFonts w:ascii="Times New Roman" w:eastAsia="SimSun" w:hAnsi="Times New Roman" w:cs="Times New Roman"/>
          <w:kern w:val="24"/>
          <w:szCs w:val="24"/>
          <w:lang w:val="en-GB"/>
        </w:rPr>
        <w:t xml:space="preserve"> serve to advance the aims of the traditional and ideal approach to fulfilment of one’s human potential.</w:t>
      </w:r>
    </w:p>
    <w:p w14:paraId="2C3FB7C2" w14:textId="2FA7EFC1" w:rsidR="00605D6A" w:rsidRPr="00A12889" w:rsidRDefault="00605D6A" w:rsidP="006A539B">
      <w:pPr>
        <w:spacing w:line="480" w:lineRule="auto"/>
        <w:ind w:firstLine="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Practical learning (</w:t>
      </w:r>
      <w:r w:rsidRPr="00A12889">
        <w:rPr>
          <w:rFonts w:ascii="Times New Roman" w:eastAsia="SimSun" w:hAnsi="Times New Roman" w:cs="Times New Roman"/>
          <w:i/>
          <w:iCs/>
          <w:szCs w:val="24"/>
          <w:shd w:val="clear" w:color="auto" w:fill="FFFFFF"/>
        </w:rPr>
        <w:t>shixue</w:t>
      </w:r>
      <w:r w:rsidRPr="00A12889">
        <w:rPr>
          <w:rFonts w:ascii="Times New Roman" w:eastAsia="SimSun" w:hAnsi="Times New Roman" w:cs="Times New Roman"/>
          <w:szCs w:val="24"/>
          <w:shd w:val="clear" w:color="auto" w:fill="FFFFFF"/>
        </w:rPr>
        <w:t>) remained committed to sagehood in its formative years. However, scholarly pursuits became increasingly academic and removed from the philosophical concerns of human improvement.</w:t>
      </w:r>
      <w:r w:rsidRPr="00A12889">
        <w:rPr>
          <w:rStyle w:val="FootnoteReference"/>
          <w:rFonts w:ascii="Times New Roman" w:eastAsia="SimSun" w:hAnsi="Times New Roman" w:cs="Times New Roman"/>
          <w:szCs w:val="24"/>
          <w:shd w:val="clear" w:color="auto" w:fill="FFFFFF"/>
        </w:rPr>
        <w:footnoteReference w:id="747"/>
      </w:r>
      <w:r w:rsidRPr="00A12889">
        <w:rPr>
          <w:rFonts w:ascii="Times New Roman" w:eastAsia="SimSun" w:hAnsi="Times New Roman" w:cs="Times New Roman"/>
          <w:szCs w:val="24"/>
          <w:shd w:val="clear" w:color="auto" w:fill="FFFFFF"/>
        </w:rPr>
        <w:t xml:space="preserve"> This was characterised by an accumulation of textual facts from diverse sources through meticulous methodologies. The </w:t>
      </w:r>
      <w:r w:rsidRPr="00A12889">
        <w:rPr>
          <w:rFonts w:ascii="Times New Roman" w:eastAsia="SimSun" w:hAnsi="Times New Roman" w:cs="Times New Roman"/>
          <w:i/>
          <w:iCs/>
          <w:szCs w:val="24"/>
          <w:shd w:val="clear" w:color="auto" w:fill="FFFFFF"/>
        </w:rPr>
        <w:t>Treasury</w:t>
      </w:r>
      <w:r w:rsidRPr="00A12889">
        <w:rPr>
          <w:rFonts w:ascii="Times New Roman" w:eastAsia="SimSun" w:hAnsi="Times New Roman" w:cs="Times New Roman"/>
          <w:szCs w:val="24"/>
          <w:shd w:val="clear" w:color="auto" w:fill="FFFFFF"/>
        </w:rPr>
        <w:t xml:space="preserve"> brings together literary allusions sourced from all four traditional branches of literature. </w:t>
      </w:r>
      <w:r w:rsidRPr="00A12889">
        <w:rPr>
          <w:rFonts w:ascii="Times New Roman" w:eastAsia="SimSun" w:hAnsi="Times New Roman" w:cs="Times New Roman"/>
          <w:szCs w:val="24"/>
        </w:rPr>
        <w:t xml:space="preserve">Zhu Xi had prescribed that the Four Books be studied first, however source material for the </w:t>
      </w:r>
      <w:r w:rsidRPr="00A12889">
        <w:rPr>
          <w:rFonts w:ascii="Times New Roman" w:eastAsia="SimSun" w:hAnsi="Times New Roman" w:cs="Times New Roman"/>
          <w:i/>
          <w:iCs/>
          <w:szCs w:val="24"/>
        </w:rPr>
        <w:t xml:space="preserve">Treasury </w:t>
      </w:r>
      <w:r w:rsidRPr="00A12889">
        <w:rPr>
          <w:rFonts w:ascii="Times New Roman" w:eastAsia="SimSun" w:hAnsi="Times New Roman" w:cs="Times New Roman"/>
          <w:szCs w:val="24"/>
        </w:rPr>
        <w:t xml:space="preserve">extended beyond those canonical works. Moreover, the ‘Literary Matters’ chapter describes the Five Classics without mention of the Four Books. Citing a total of 274 source titles and organising its information into thirty-three categories,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has been fittingly described as a ‘children’s encyclopaedia’. Such emphasis on a broader range of knowledge in late Ming and Qing dynasty education has been attributed to the rise of evidential scholarship. Elman </w:t>
      </w:r>
      <w:r w:rsidRPr="00A12889">
        <w:rPr>
          <w:rFonts w:ascii="Times New Roman" w:eastAsia="SimSun" w:hAnsi="Times New Roman" w:cs="Times New Roman"/>
          <w:szCs w:val="24"/>
        </w:rPr>
        <w:lastRenderedPageBreak/>
        <w:t>argues that natural and historical phenomena was approached textually through glosses and etymologies, culminating ‘in the creation of encyclopedias and collectanea that served as textual repositories simulating “textual museums”.’</w:t>
      </w:r>
      <w:r w:rsidRPr="00A12889">
        <w:rPr>
          <w:rStyle w:val="FootnoteReference"/>
          <w:rFonts w:ascii="Times New Roman" w:eastAsia="SimSun" w:hAnsi="Times New Roman" w:cs="Times New Roman"/>
          <w:szCs w:val="24"/>
        </w:rPr>
        <w:footnoteReference w:id="748"/>
      </w:r>
      <w:r w:rsidRPr="00A12889">
        <w:rPr>
          <w:rFonts w:ascii="Times New Roman" w:eastAsia="SimSun" w:hAnsi="Times New Roman" w:cs="Times New Roman"/>
          <w:szCs w:val="24"/>
        </w:rPr>
        <w:t xml:space="preserve"> Requirement for broad book knowledge was further reflected in the Qing dynasty educational discourse with formidable reading lists for youngsters.</w:t>
      </w:r>
      <w:r w:rsidR="009B1680" w:rsidRPr="00A12889">
        <w:rPr>
          <w:rFonts w:ascii="Times New Roman" w:eastAsia="SimSun" w:hAnsi="Times New Roman" w:cs="Times New Roman"/>
          <w:szCs w:val="24"/>
        </w:rPr>
        <w:t xml:space="preserve"> The content of the </w:t>
      </w:r>
      <w:r w:rsidR="009B1680" w:rsidRPr="00A12889">
        <w:rPr>
          <w:rFonts w:ascii="Times New Roman" w:eastAsia="SimSun" w:hAnsi="Times New Roman" w:cs="Times New Roman"/>
          <w:i/>
          <w:iCs/>
          <w:szCs w:val="24"/>
        </w:rPr>
        <w:t>Treasury</w:t>
      </w:r>
      <w:r w:rsidR="009B1680" w:rsidRPr="00A12889">
        <w:rPr>
          <w:rFonts w:ascii="Times New Roman" w:eastAsia="SimSun" w:hAnsi="Times New Roman" w:cs="Times New Roman"/>
          <w:szCs w:val="24"/>
        </w:rPr>
        <w:t xml:space="preserve"> therefore reflects an increasingly academic outlook.</w:t>
      </w:r>
    </w:p>
    <w:p w14:paraId="23795230" w14:textId="77777777" w:rsidR="00605D6A" w:rsidRPr="00A12889" w:rsidRDefault="00605D6A" w:rsidP="006A539B">
      <w:pPr>
        <w:spacing w:line="480" w:lineRule="auto"/>
        <w:ind w:firstLine="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 xml:space="preserve">A consistent debate throughout the ages was learning for sagehood versus for examination success and officialdom. Vocational goals are apparent through the very intent of the </w:t>
      </w:r>
      <w:r w:rsidRPr="00A12889">
        <w:rPr>
          <w:rFonts w:ascii="Times New Roman" w:eastAsia="SimSun" w:hAnsi="Times New Roman" w:cs="Times New Roman"/>
          <w:i/>
          <w:iCs/>
          <w:szCs w:val="24"/>
          <w:shd w:val="clear" w:color="auto" w:fill="FFFFFF"/>
        </w:rPr>
        <w:t>Treasury</w:t>
      </w:r>
      <w:r w:rsidRPr="00A12889">
        <w:rPr>
          <w:rFonts w:ascii="Times New Roman" w:eastAsia="SimSun" w:hAnsi="Times New Roman" w:cs="Times New Roman"/>
          <w:szCs w:val="24"/>
          <w:shd w:val="clear" w:color="auto" w:fill="FFFFFF"/>
        </w:rPr>
        <w:t xml:space="preserve"> – the foreword declares the text as a reference book for examinees (‘like food to the needy and a raft to cross the river’). Learning literary Chinese was not only essential for the civil service examinations but also for the daily document writing and procedural reporting of bureaucratic work. As discussed in Chapter 5, </w:t>
      </w:r>
      <w:r w:rsidRPr="00A12889">
        <w:rPr>
          <w:rFonts w:ascii="Times New Roman" w:eastAsia="SimSun" w:hAnsi="Times New Roman" w:cs="Times New Roman"/>
          <w:szCs w:val="24"/>
        </w:rPr>
        <w:t xml:space="preserve">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increases the child’s vocabulary at the level of the monosyllabic word, multisyllabic terms and phrases. Significantly,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can be considered a text for cultural literacy, familiarising students with the personages, historical events, literature, geography, idioms, and other information needed to comprehend the ancient texts. Topically organised,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was a ready reference for literary terms and allusions for writing. Hence, knowledge of the examination writing style and substance was implicit in the composition of the textbook.</w:t>
      </w:r>
    </w:p>
    <w:p w14:paraId="0052C492" w14:textId="0C3E144A"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shd w:val="clear" w:color="auto" w:fill="FFFFFF"/>
        </w:rPr>
        <w:t>Unfortunately, the examination culture in the late imperial period spurred students to be solely oriented towards scholarly success. In efforts to stem the malignant effects of glibness related to the eight-legged essays, the Tongcheng school advocated that the exam essays should also serve the moral purpose of ancient prose.</w:t>
      </w:r>
      <w:r w:rsidRPr="00A12889">
        <w:rPr>
          <w:rStyle w:val="FootnoteReference"/>
          <w:rFonts w:ascii="Times New Roman" w:eastAsia="SimSun" w:hAnsi="Times New Roman" w:cs="Times New Roman"/>
          <w:szCs w:val="24"/>
          <w:shd w:val="clear" w:color="auto" w:fill="FFFFFF"/>
        </w:rPr>
        <w:footnoteReference w:id="749"/>
      </w:r>
      <w:r w:rsidRPr="00A12889">
        <w:rPr>
          <w:rFonts w:ascii="Times New Roman" w:eastAsia="SimSun" w:hAnsi="Times New Roman" w:cs="Times New Roman"/>
          <w:szCs w:val="24"/>
          <w:shd w:val="clear" w:color="auto" w:fill="FFFFFF"/>
        </w:rPr>
        <w:t xml:space="preserve"> </w:t>
      </w:r>
      <w:r w:rsidR="00C910EA" w:rsidRPr="00A12889">
        <w:rPr>
          <w:rFonts w:ascii="Times New Roman" w:eastAsia="SimSun" w:hAnsi="Times New Roman" w:cs="Times New Roman"/>
          <w:szCs w:val="24"/>
          <w:shd w:val="clear" w:color="auto" w:fill="FFFFFF"/>
        </w:rPr>
        <w:t>It should also be noted that l</w:t>
      </w:r>
      <w:r w:rsidRPr="00A12889">
        <w:rPr>
          <w:rFonts w:ascii="Times New Roman" w:eastAsia="SimSun" w:hAnsi="Times New Roman" w:cs="Times New Roman"/>
          <w:szCs w:val="24"/>
          <w:shd w:val="clear" w:color="auto" w:fill="FFFFFF"/>
        </w:rPr>
        <w:t xml:space="preserve">earning for vocation was not necessarily incompatible with self-development. Effective </w:t>
      </w:r>
      <w:r w:rsidRPr="00A12889">
        <w:rPr>
          <w:rFonts w:ascii="Times New Roman" w:eastAsia="SimSun" w:hAnsi="Times New Roman" w:cs="Times New Roman"/>
          <w:szCs w:val="24"/>
          <w:shd w:val="clear" w:color="auto" w:fill="FFFFFF"/>
        </w:rPr>
        <w:lastRenderedPageBreak/>
        <w:t xml:space="preserve">written communication skills were one of many tools required for the Confucian project of helping others realise their moral potential (‘renewing the people’). </w:t>
      </w:r>
    </w:p>
    <w:p w14:paraId="024BD34F" w14:textId="641B85C3" w:rsidR="00605D6A" w:rsidRPr="00A12889" w:rsidRDefault="00605D6A" w:rsidP="006A539B">
      <w:pPr>
        <w:spacing w:line="480" w:lineRule="auto"/>
        <w:ind w:firstLine="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 xml:space="preserve">The </w:t>
      </w:r>
      <w:r w:rsidRPr="00A12889">
        <w:rPr>
          <w:rFonts w:ascii="Times New Roman" w:eastAsia="SimSun" w:hAnsi="Times New Roman" w:cs="Times New Roman"/>
          <w:i/>
          <w:iCs/>
          <w:szCs w:val="24"/>
          <w:shd w:val="clear" w:color="auto" w:fill="FFFFFF"/>
        </w:rPr>
        <w:t>Treasury</w:t>
      </w:r>
      <w:r w:rsidRPr="00A12889">
        <w:rPr>
          <w:rFonts w:ascii="Times New Roman" w:eastAsia="SimSun" w:hAnsi="Times New Roman" w:cs="Times New Roman"/>
          <w:szCs w:val="24"/>
          <w:shd w:val="clear" w:color="auto" w:fill="FFFFFF"/>
        </w:rPr>
        <w:t xml:space="preserve"> reveals diverse and interlinked learning goals that have relevance to the goals advanced by modern educators. It is worth noting that although the textbook predominantly deals with classical literacy and cultural knowledge, the content also reflected other goals in primary education. Different types of </w:t>
      </w:r>
      <w:r w:rsidR="00C910EA" w:rsidRPr="00A12889">
        <w:rPr>
          <w:rFonts w:ascii="Times New Roman" w:eastAsia="SimSun" w:hAnsi="Times New Roman" w:cs="Times New Roman"/>
          <w:szCs w:val="24"/>
          <w:shd w:val="clear" w:color="auto" w:fill="FFFFFF"/>
        </w:rPr>
        <w:t xml:space="preserve">primers </w:t>
      </w:r>
      <w:r w:rsidRPr="00A12889">
        <w:rPr>
          <w:rFonts w:ascii="Times New Roman" w:eastAsia="SimSun" w:hAnsi="Times New Roman" w:cs="Times New Roman"/>
          <w:szCs w:val="24"/>
          <w:shd w:val="clear" w:color="auto" w:fill="FFFFFF"/>
        </w:rPr>
        <w:t xml:space="preserve">would contribute more than others to certain goals. Even from the limited perspective of a language development textbook, there is a multifaceted and comprehensive approach to primary education in the Qing dynasty. </w:t>
      </w:r>
    </w:p>
    <w:p w14:paraId="31F62F01" w14:textId="77777777" w:rsidR="00605D6A" w:rsidRPr="00A12889" w:rsidRDefault="00605D6A" w:rsidP="006A539B">
      <w:pPr>
        <w:spacing w:line="480" w:lineRule="auto"/>
        <w:rPr>
          <w:rFonts w:ascii="Times New Roman" w:eastAsia="SimSun" w:hAnsi="Times New Roman" w:cs="Times New Roman"/>
          <w:szCs w:val="24"/>
        </w:rPr>
      </w:pPr>
    </w:p>
    <w:p w14:paraId="4C760F25" w14:textId="77777777" w:rsidR="00605D6A" w:rsidRPr="00A12889" w:rsidRDefault="00605D6A" w:rsidP="006A539B">
      <w:pPr>
        <w:pStyle w:val="Heading2"/>
        <w:spacing w:line="480" w:lineRule="auto"/>
        <w:rPr>
          <w:rFonts w:eastAsia="SimSun" w:cs="Times New Roman"/>
          <w:b w:val="0"/>
          <w:bCs/>
        </w:rPr>
      </w:pPr>
      <w:bookmarkStart w:id="256" w:name="_Toc78826579"/>
      <w:r w:rsidRPr="00A12889">
        <w:rPr>
          <w:rFonts w:eastAsia="SimSun" w:cs="Times New Roman"/>
          <w:b w:val="0"/>
          <w:bCs/>
        </w:rPr>
        <w:t>6.2 Skills and values</w:t>
      </w:r>
      <w:bookmarkEnd w:id="256"/>
    </w:p>
    <w:p w14:paraId="682FD791" w14:textId="0EE78001" w:rsidR="00605D6A" w:rsidRPr="00A12889" w:rsidRDefault="00605D6A" w:rsidP="006A539B">
      <w:pPr>
        <w:spacing w:line="480" w:lineRule="auto"/>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A ‘skill’ can be described as ‘the capacity to do something well and perform certain tasks competently,’ which is the result of one’s learning and experience.</w:t>
      </w:r>
      <w:r w:rsidRPr="00A12889">
        <w:rPr>
          <w:rStyle w:val="FootnoteReference"/>
          <w:rFonts w:ascii="Times New Roman" w:eastAsia="SimSun" w:hAnsi="Times New Roman" w:cs="Times New Roman"/>
          <w:szCs w:val="24"/>
          <w:shd w:val="clear" w:color="auto" w:fill="FFFFFF"/>
        </w:rPr>
        <w:footnoteReference w:id="750"/>
      </w:r>
      <w:r w:rsidRPr="00A12889">
        <w:rPr>
          <w:rFonts w:ascii="Times New Roman" w:eastAsia="SimSun" w:hAnsi="Times New Roman" w:cs="Times New Roman"/>
          <w:szCs w:val="24"/>
          <w:shd w:val="clear" w:color="auto" w:fill="FFFFFF"/>
        </w:rPr>
        <w:t xml:space="preserve"> While physical skills such as bike riding correspond directly to this definition, cognitive skills often also involve knowledge acquisition. It has been argued that the word ‘skill’ is used broadly and ambiguously in the educational literature due to the interrelation between ‘knowing that’ (having knowledge about the activity) and ‘knowing how’ (being able to perform an activity).</w:t>
      </w:r>
      <w:r w:rsidRPr="00A12889">
        <w:rPr>
          <w:rStyle w:val="FootnoteReference"/>
          <w:rFonts w:ascii="Times New Roman" w:eastAsia="SimSun" w:hAnsi="Times New Roman" w:cs="Times New Roman"/>
          <w:szCs w:val="24"/>
          <w:shd w:val="clear" w:color="auto" w:fill="FFFFFF"/>
        </w:rPr>
        <w:footnoteReference w:id="751"/>
      </w:r>
      <w:r w:rsidRPr="00A12889">
        <w:rPr>
          <w:rFonts w:ascii="Times New Roman" w:eastAsia="SimSun" w:hAnsi="Times New Roman" w:cs="Times New Roman"/>
          <w:szCs w:val="24"/>
          <w:shd w:val="clear" w:color="auto" w:fill="FFFFFF"/>
        </w:rPr>
        <w:t xml:space="preserve"> Given the nature of this study as a textual investigation, ‘skill’ here refers to non-physical competencies. Moreover, an understanding of skills in the context of a single elementary primer that was not a manual for practical activities must be extrapolated to skills developed in concert with other teaching activities rather than the book itself. As such, the </w:t>
      </w:r>
      <w:r w:rsidRPr="00A12889">
        <w:rPr>
          <w:rFonts w:ascii="Times New Roman" w:eastAsia="SimSun" w:hAnsi="Times New Roman" w:cs="Times New Roman"/>
          <w:i/>
          <w:iCs/>
          <w:szCs w:val="24"/>
          <w:shd w:val="clear" w:color="auto" w:fill="FFFFFF"/>
        </w:rPr>
        <w:t>Treasury</w:t>
      </w:r>
      <w:r w:rsidRPr="00A12889">
        <w:rPr>
          <w:rFonts w:ascii="Times New Roman" w:eastAsia="SimSun" w:hAnsi="Times New Roman" w:cs="Times New Roman"/>
          <w:szCs w:val="24"/>
          <w:shd w:val="clear" w:color="auto" w:fill="FFFFFF"/>
        </w:rPr>
        <w:t xml:space="preserve"> does hone skills to the extent of providing the student with the mental tools and knowledge of certain tasks. </w:t>
      </w:r>
      <w:r w:rsidRPr="00A12889">
        <w:rPr>
          <w:rFonts w:ascii="Times New Roman" w:eastAsia="SimSun" w:hAnsi="Times New Roman" w:cs="Times New Roman"/>
          <w:szCs w:val="24"/>
        </w:rPr>
        <w:t xml:space="preserve">The text incorporates both </w:t>
      </w:r>
      <w:r w:rsidRPr="00A12889">
        <w:rPr>
          <w:rFonts w:ascii="Times New Roman" w:eastAsia="SimSun" w:hAnsi="Times New Roman" w:cs="Times New Roman"/>
          <w:szCs w:val="24"/>
          <w:shd w:val="clear" w:color="auto" w:fill="FFFFFF"/>
        </w:rPr>
        <w:t xml:space="preserve">knowledge of facts and knowledge of </w:t>
      </w:r>
      <w:r w:rsidRPr="00A12889">
        <w:rPr>
          <w:rFonts w:ascii="Times New Roman" w:eastAsia="SimSun" w:hAnsi="Times New Roman" w:cs="Times New Roman"/>
          <w:szCs w:val="24"/>
          <w:shd w:val="clear" w:color="auto" w:fill="FFFFFF"/>
        </w:rPr>
        <w:lastRenderedPageBreak/>
        <w:t xml:space="preserve">practice. All Qing dynasty schools of thought were knowledge-centred in the sense of focussing on book learning. However, each school also emphasised different practical aspects to be gained – Wang Yangming even espoused the doctrine of unity between knowledge and action. </w:t>
      </w:r>
    </w:p>
    <w:p w14:paraId="0E6DC506" w14:textId="78C4F7F0" w:rsidR="00605D6A" w:rsidRPr="00A12889" w:rsidRDefault="00605D6A" w:rsidP="006A539B">
      <w:pPr>
        <w:spacing w:line="480" w:lineRule="auto"/>
        <w:ind w:firstLine="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 xml:space="preserve">From the perspective of evidential scholarship, cognitive skills to evaluate knowledge were vital for rigorous textual enquiry. This was related to the value of critical autonomy – scholars were to validate the textual interpretations themselves. The </w:t>
      </w:r>
      <w:r w:rsidRPr="00A12889">
        <w:rPr>
          <w:rFonts w:ascii="Times New Roman" w:eastAsia="SimSun" w:hAnsi="Times New Roman" w:cs="Times New Roman"/>
          <w:i/>
          <w:iCs/>
          <w:szCs w:val="24"/>
          <w:shd w:val="clear" w:color="auto" w:fill="FFFFFF"/>
        </w:rPr>
        <w:t>Treasury</w:t>
      </w:r>
      <w:r w:rsidRPr="00A12889">
        <w:rPr>
          <w:rFonts w:ascii="Times New Roman" w:eastAsia="SimSun" w:hAnsi="Times New Roman" w:cs="Times New Roman"/>
          <w:szCs w:val="24"/>
          <w:shd w:val="clear" w:color="auto" w:fill="FFFFFF"/>
        </w:rPr>
        <w:t xml:space="preserve"> was the first elementary textbook to offer annotations and in-text glosses for the child reader. These were introduced in Zou Shengmai’s edition published in the mid-eighteenth century during the ascendance of philological research. The information in the primer was presented in a fashion like an exegetical dictionary entry – the main text with its microstructures highlighting the connotations of the words and phrases. The annotations </w:t>
      </w:r>
      <w:r w:rsidR="009B1680" w:rsidRPr="00A12889">
        <w:rPr>
          <w:rFonts w:ascii="Times New Roman" w:eastAsia="SimSun" w:hAnsi="Times New Roman" w:cs="Times New Roman"/>
          <w:szCs w:val="24"/>
          <w:shd w:val="clear" w:color="auto" w:fill="FFFFFF"/>
        </w:rPr>
        <w:t xml:space="preserve">would also </w:t>
      </w:r>
      <w:r w:rsidRPr="00A12889">
        <w:rPr>
          <w:rFonts w:ascii="Times New Roman" w:eastAsia="SimSun" w:hAnsi="Times New Roman" w:cs="Times New Roman"/>
          <w:szCs w:val="24"/>
          <w:shd w:val="clear" w:color="auto" w:fill="FFFFFF"/>
        </w:rPr>
        <w:t xml:space="preserve">provide the source text from which the literary terms and allusions originated and glossed various key vocabulary in the allusions. Moreover, the annotations cited philological reference texts such as the </w:t>
      </w:r>
      <w:r w:rsidRPr="00A12889">
        <w:rPr>
          <w:rFonts w:ascii="Times New Roman" w:eastAsia="SimSun" w:hAnsi="Times New Roman" w:cs="Times New Roman"/>
          <w:i/>
          <w:iCs/>
          <w:szCs w:val="24"/>
          <w:shd w:val="clear" w:color="auto" w:fill="FFFFFF"/>
        </w:rPr>
        <w:t>Shuowen jiezi</w:t>
      </w:r>
      <w:r w:rsidRPr="00A12889">
        <w:rPr>
          <w:rFonts w:ascii="Times New Roman" w:eastAsia="SimSun" w:hAnsi="Times New Roman" w:cs="Times New Roman"/>
          <w:szCs w:val="24"/>
          <w:shd w:val="clear" w:color="auto" w:fill="FFFFFF"/>
        </w:rPr>
        <w:t xml:space="preserve"> and </w:t>
      </w:r>
      <w:r w:rsidRPr="00A12889">
        <w:rPr>
          <w:rFonts w:ascii="Times New Roman" w:eastAsia="SimSun" w:hAnsi="Times New Roman" w:cs="Times New Roman"/>
          <w:i/>
          <w:iCs/>
          <w:szCs w:val="24"/>
          <w:shd w:val="clear" w:color="auto" w:fill="FFFFFF"/>
        </w:rPr>
        <w:t>Guangyun</w:t>
      </w:r>
      <w:r w:rsidRPr="00A12889">
        <w:rPr>
          <w:rFonts w:ascii="Times New Roman" w:eastAsia="SimSun" w:hAnsi="Times New Roman" w:cs="Times New Roman"/>
          <w:szCs w:val="24"/>
          <w:shd w:val="clear" w:color="auto" w:fill="FFFFFF"/>
        </w:rPr>
        <w:t>. Consequently, the annotations were lengthier than the main text, but philosophical interpretations or metaphysical concepts characteristic of the Cheng-Zhu school exegeses were notably absent. In other words, the reader was provided with the requisite background information and the quoted source text was left open to different readings. How did this develop their skills in textual analysis? The elementary primer introduced the methods and tools by which they could critically evaluate the information, including glosses, reference texts, and source texts. In time, they would employ such means to attest to the truth of the knowledge themselves.</w:t>
      </w:r>
    </w:p>
    <w:p w14:paraId="242C2783" w14:textId="1642BD89" w:rsidR="00605D6A" w:rsidRPr="00A12889" w:rsidRDefault="00605D6A" w:rsidP="006A539B">
      <w:pPr>
        <w:spacing w:line="480" w:lineRule="auto"/>
        <w:ind w:firstLine="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 xml:space="preserve">Skills in the form of ritual living relate to </w:t>
      </w:r>
      <w:r w:rsidR="00752AFF" w:rsidRPr="00A12889">
        <w:rPr>
          <w:rFonts w:ascii="Times New Roman" w:eastAsia="SimSun" w:hAnsi="Times New Roman" w:cs="Times New Roman"/>
          <w:szCs w:val="24"/>
          <w:shd w:val="clear" w:color="auto" w:fill="FFFFFF"/>
        </w:rPr>
        <w:t xml:space="preserve">the </w:t>
      </w:r>
      <w:r w:rsidRPr="00A12889">
        <w:rPr>
          <w:rFonts w:ascii="Times New Roman" w:eastAsia="SimSun" w:hAnsi="Times New Roman" w:cs="Times New Roman"/>
          <w:szCs w:val="24"/>
          <w:shd w:val="clear" w:color="auto" w:fill="FFFFFF"/>
        </w:rPr>
        <w:t xml:space="preserve">social and ethical goals of learning. All schools of thought prescribed ritual training in elementary education as a means to self-development. Training in ritual etiquette was deemed an important skill of moral living and </w:t>
      </w:r>
      <w:r w:rsidRPr="00A12889">
        <w:rPr>
          <w:rFonts w:ascii="Times New Roman" w:eastAsia="SimSun" w:hAnsi="Times New Roman" w:cs="Times New Roman"/>
          <w:szCs w:val="24"/>
          <w:shd w:val="clear" w:color="auto" w:fill="FFFFFF"/>
        </w:rPr>
        <w:lastRenderedPageBreak/>
        <w:t xml:space="preserve">dominated the children’s textbook genre. Compared to etiquette-based primers that proliferated since the Song dynasty, the </w:t>
      </w:r>
      <w:r w:rsidRPr="00A12889">
        <w:rPr>
          <w:rFonts w:ascii="Times New Roman" w:eastAsia="SimSun" w:hAnsi="Times New Roman" w:cs="Times New Roman"/>
          <w:i/>
          <w:iCs/>
          <w:szCs w:val="24"/>
          <w:shd w:val="clear" w:color="auto" w:fill="FFFFFF"/>
        </w:rPr>
        <w:t>Treasury</w:t>
      </w:r>
      <w:r w:rsidRPr="00A12889">
        <w:rPr>
          <w:rFonts w:ascii="Times New Roman" w:eastAsia="SimSun" w:hAnsi="Times New Roman" w:cs="Times New Roman"/>
          <w:szCs w:val="24"/>
          <w:shd w:val="clear" w:color="auto" w:fill="FFFFFF"/>
        </w:rPr>
        <w:t xml:space="preserve"> did not overtly specify behavioural norms. However, the text provided the common lexicon and performative utterances for instruction in ritual language. Speech acts included requests, apologies, greetings, gratitude, and compliments. The exact phrasing of expressions, the specific situation for their application, the literary origin and meaning were provided by the text to aid in practice. The subtleties of such interactions were also manifest through different ways of expressing the same intention in the book. However, the expressions were straightforward such that children could comprehend and apply them, and the language learnt could be readily observable in daily life. </w:t>
      </w:r>
    </w:p>
    <w:p w14:paraId="4CF48622" w14:textId="5D9A0360" w:rsidR="00605D6A" w:rsidRPr="00A12889" w:rsidRDefault="00605D6A" w:rsidP="006A539B">
      <w:pPr>
        <w:spacing w:line="480" w:lineRule="auto"/>
        <w:ind w:firstLine="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rPr>
        <w:t>Aside from their practical use, the ‘formalities of polite conversation and good manners’ (</w:t>
      </w:r>
      <w:r w:rsidRPr="00A12889">
        <w:rPr>
          <w:rFonts w:ascii="Times New Roman" w:eastAsia="SimSun" w:hAnsi="Times New Roman" w:cs="Times New Roman"/>
          <w:i/>
          <w:iCs/>
          <w:szCs w:val="24"/>
        </w:rPr>
        <w:t>yingdui jintui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應對進退</w:t>
      </w:r>
      <w:r w:rsidRPr="00A12889">
        <w:rPr>
          <w:rFonts w:ascii="Times New Roman" w:eastAsia="SimSun" w:hAnsi="Times New Roman" w:cs="Times New Roman"/>
          <w:szCs w:val="24"/>
        </w:rPr>
        <w:t>) that Zhu Xi proposed as the basis of elementary education were deemed to be expressions that had an important ethical dimension with regards to education. Verbal and body language were the manifestations of Confucian values.</w:t>
      </w:r>
      <w:r w:rsidRPr="00A12889">
        <w:rPr>
          <w:rFonts w:ascii="Times New Roman" w:eastAsia="SimSun" w:hAnsi="Times New Roman" w:cs="Times New Roman"/>
          <w:szCs w:val="24"/>
          <w:shd w:val="clear" w:color="auto" w:fill="FFFFFF"/>
        </w:rPr>
        <w:t xml:space="preserve"> Key attitudes that are reiterated throughout all the speech acts is that of humility and respect. Deference of others and denigration of self was the core principle in ritual linguistics. Knowledge of the complex written or spoken pronouns, set phrases and allusions in the </w:t>
      </w:r>
      <w:r w:rsidRPr="00A12889">
        <w:rPr>
          <w:rFonts w:ascii="Times New Roman" w:eastAsia="SimSun" w:hAnsi="Times New Roman" w:cs="Times New Roman"/>
          <w:i/>
          <w:iCs/>
          <w:szCs w:val="24"/>
          <w:shd w:val="clear" w:color="auto" w:fill="FFFFFF"/>
        </w:rPr>
        <w:t>Treasury</w:t>
      </w:r>
      <w:r w:rsidRPr="00A12889">
        <w:rPr>
          <w:rFonts w:ascii="Times New Roman" w:eastAsia="SimSun" w:hAnsi="Times New Roman" w:cs="Times New Roman"/>
          <w:szCs w:val="24"/>
          <w:shd w:val="clear" w:color="auto" w:fill="FFFFFF"/>
        </w:rPr>
        <w:t xml:space="preserve"> were a first step. Actual practice </w:t>
      </w:r>
      <w:r w:rsidR="00752AFF" w:rsidRPr="00A12889">
        <w:rPr>
          <w:rFonts w:ascii="Times New Roman" w:eastAsia="SimSun" w:hAnsi="Times New Roman" w:cs="Times New Roman"/>
          <w:szCs w:val="24"/>
          <w:shd w:val="clear" w:color="auto" w:fill="FFFFFF"/>
        </w:rPr>
        <w:t xml:space="preserve">of </w:t>
      </w:r>
      <w:r w:rsidRPr="00A12889">
        <w:rPr>
          <w:rFonts w:ascii="Times New Roman" w:eastAsia="SimSun" w:hAnsi="Times New Roman" w:cs="Times New Roman"/>
          <w:szCs w:val="24"/>
          <w:shd w:val="clear" w:color="auto" w:fill="FFFFFF"/>
        </w:rPr>
        <w:t xml:space="preserve">such self-deprecation and deference was a skill. The ritual vocabulary was to be adopted based on one’s role relative to the addressee, which is apparent in the very structure of the chapters familiarising students with various adult roles. Respecting others through language involved not only complimentary terms for the addressee’s physical and mental traits but also for their partner, family members and personal property. The skill of addressing others was to conjure up the polite phrase appropriate to the situation, hence both target and source domain categorisation of the expressions in the </w:t>
      </w:r>
      <w:r w:rsidRPr="00A12889">
        <w:rPr>
          <w:rFonts w:ascii="Times New Roman" w:eastAsia="SimSun" w:hAnsi="Times New Roman" w:cs="Times New Roman"/>
          <w:i/>
          <w:iCs/>
          <w:szCs w:val="24"/>
          <w:shd w:val="clear" w:color="auto" w:fill="FFFFFF"/>
        </w:rPr>
        <w:t>Treasury</w:t>
      </w:r>
      <w:r w:rsidRPr="00A12889">
        <w:rPr>
          <w:rFonts w:ascii="Times New Roman" w:eastAsia="SimSun" w:hAnsi="Times New Roman" w:cs="Times New Roman"/>
          <w:szCs w:val="24"/>
          <w:shd w:val="clear" w:color="auto" w:fill="FFFFFF"/>
        </w:rPr>
        <w:t xml:space="preserve"> assists the novice. For example, ritual language related to dining with others features in the chapters ‘Friends, Guests and Hosts’ and ‘Food and Drink’. Other pragmatically </w:t>
      </w:r>
      <w:r w:rsidRPr="00A12889">
        <w:rPr>
          <w:rFonts w:ascii="Times New Roman" w:eastAsia="SimSun" w:hAnsi="Times New Roman" w:cs="Times New Roman"/>
          <w:szCs w:val="24"/>
          <w:shd w:val="clear" w:color="auto" w:fill="FFFFFF"/>
        </w:rPr>
        <w:lastRenderedPageBreak/>
        <w:t xml:space="preserve">focussed chapters deal with certain occasions. For example, ‘Birth and Birthdays’ concern the celebration of anniversaries, ‘Human Affairs’ relate to work issues, and ‘Diseases and Death’ helps to understand how to express sympathy, condolences and the rites of mourning. Interestingly, a significant amount of the ritual language in the </w:t>
      </w:r>
      <w:r w:rsidRPr="00A12889">
        <w:rPr>
          <w:rFonts w:ascii="Times New Roman" w:eastAsia="SimSun" w:hAnsi="Times New Roman" w:cs="Times New Roman"/>
          <w:i/>
          <w:iCs/>
          <w:szCs w:val="24"/>
          <w:shd w:val="clear" w:color="auto" w:fill="FFFFFF"/>
        </w:rPr>
        <w:t>Treasury</w:t>
      </w:r>
      <w:r w:rsidRPr="00A12889">
        <w:rPr>
          <w:rFonts w:ascii="Times New Roman" w:eastAsia="SimSun" w:hAnsi="Times New Roman" w:cs="Times New Roman"/>
          <w:szCs w:val="24"/>
          <w:shd w:val="clear" w:color="auto" w:fill="FFFFFF"/>
        </w:rPr>
        <w:t xml:space="preserve"> remains in use today, not least in the context of formal writing (</w:t>
      </w:r>
      <w:r w:rsidRPr="00A12889">
        <w:rPr>
          <w:rFonts w:ascii="Times New Roman" w:eastAsia="SimSun" w:hAnsi="Times New Roman" w:cs="Times New Roman"/>
          <w:i/>
          <w:iCs/>
          <w:szCs w:val="24"/>
          <w:shd w:val="clear" w:color="auto" w:fill="FFFFFF"/>
        </w:rPr>
        <w:t>yingyongwen</w:t>
      </w:r>
      <w:r w:rsidRPr="00A12889">
        <w:rPr>
          <w:rFonts w:ascii="Times New Roman" w:eastAsia="SimSun" w:hAnsi="Times New Roman" w:cs="Times New Roman"/>
          <w:szCs w:val="24"/>
          <w:shd w:val="clear" w:color="auto" w:fill="FFFFFF"/>
        </w:rPr>
        <w:t xml:space="preserve"> </w:t>
      </w:r>
      <w:r w:rsidRPr="00A12889">
        <w:rPr>
          <w:rFonts w:ascii="Times New Roman" w:eastAsia="SimSun" w:hAnsi="Times New Roman" w:cs="Times New Roman"/>
          <w:szCs w:val="24"/>
          <w:shd w:val="clear" w:color="auto" w:fill="FFFFFF"/>
        </w:rPr>
        <w:t>應用文</w:t>
      </w:r>
      <w:r w:rsidRPr="00A12889">
        <w:rPr>
          <w:rFonts w:ascii="Times New Roman" w:eastAsia="SimSun" w:hAnsi="Times New Roman" w:cs="Times New Roman"/>
          <w:szCs w:val="24"/>
          <w:shd w:val="clear" w:color="auto" w:fill="FFFFFF"/>
        </w:rPr>
        <w:t>) handbooks. These social skills not only facilitated cooperative interactions but having mutual respect for others helped to foster character development. For example, the text instructs: ‘</w:t>
      </w:r>
      <w:r w:rsidRPr="00A12889">
        <w:rPr>
          <w:rFonts w:ascii="Times New Roman" w:eastAsia="SimSun" w:hAnsi="Times New Roman" w:cs="Times New Roman"/>
          <w:szCs w:val="24"/>
          <w:shd w:val="clear" w:color="auto" w:fill="FFFFFF"/>
        </w:rPr>
        <w:t>敘契闊曰久違顏範</w:t>
      </w:r>
      <w:r w:rsidRPr="00A12889">
        <w:rPr>
          <w:rFonts w:ascii="Times New Roman" w:eastAsia="SimSun" w:hAnsi="Times New Roman" w:cs="Times New Roman"/>
          <w:szCs w:val="24"/>
          <w:shd w:val="clear" w:color="auto" w:fill="FFFFFF"/>
        </w:rPr>
        <w:t xml:space="preserve"> One’s feelings after a long period of separation is expressed as “long away from your manner and example.”’</w:t>
      </w:r>
      <w:r w:rsidRPr="00A12889">
        <w:rPr>
          <w:rStyle w:val="FootnoteReference"/>
          <w:rFonts w:ascii="Times New Roman" w:eastAsia="SimSun" w:hAnsi="Times New Roman" w:cs="Times New Roman"/>
          <w:szCs w:val="24"/>
          <w:shd w:val="clear" w:color="auto" w:fill="FFFFFF"/>
        </w:rPr>
        <w:footnoteReference w:id="752"/>
      </w:r>
      <w:r w:rsidRPr="00A12889">
        <w:rPr>
          <w:rFonts w:ascii="Times New Roman" w:eastAsia="SimSun" w:hAnsi="Times New Roman" w:cs="Times New Roman"/>
          <w:szCs w:val="24"/>
          <w:shd w:val="clear" w:color="auto" w:fill="FFFFFF"/>
        </w:rPr>
        <w:t xml:space="preserve"> Verbally admiring another’s positive example also implies that one should focus on the strengths of others. </w:t>
      </w:r>
    </w:p>
    <w:p w14:paraId="5BCAB35F" w14:textId="5449CA6A" w:rsidR="00605D6A" w:rsidRPr="00A12889" w:rsidRDefault="00605D6A" w:rsidP="006A539B">
      <w:pPr>
        <w:spacing w:line="480" w:lineRule="auto"/>
        <w:ind w:firstLine="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t xml:space="preserve">To understand how the </w:t>
      </w:r>
      <w:r w:rsidRPr="00A12889">
        <w:rPr>
          <w:rFonts w:ascii="Times New Roman" w:eastAsia="SimSun" w:hAnsi="Times New Roman" w:cs="Times New Roman"/>
          <w:i/>
          <w:iCs/>
          <w:szCs w:val="24"/>
          <w:shd w:val="clear" w:color="auto" w:fill="FFFFFF"/>
        </w:rPr>
        <w:t>Treasury</w:t>
      </w:r>
      <w:r w:rsidRPr="00A12889">
        <w:rPr>
          <w:rFonts w:ascii="Times New Roman" w:eastAsia="SimSun" w:hAnsi="Times New Roman" w:cs="Times New Roman"/>
          <w:szCs w:val="24"/>
          <w:shd w:val="clear" w:color="auto" w:fill="FFFFFF"/>
        </w:rPr>
        <w:t xml:space="preserve"> aided vocational training, one must understand the career that students were generally training for and the selection criteria. The primary career pursuit was a position in public service. To this end, one needed to pass the civil service examinations, which involved writing eight-legged essays and verse. Writing skills in the prescribed genres were the bane of the budding examinee’s existence. Such skills were acknowledged by Qing educators to be the culmination of one’s formal language training. This began with lower-level reading skills of decoding, vocabulary and grammar. Subsequent higher-level reading skills such as use of prior knowledge built upon this foundation. Composition began with physical skills of using the writing-brush, followed by writing parallel word pairs, and then verses and different parts of the essay. The </w:t>
      </w:r>
      <w:r w:rsidRPr="00A12889">
        <w:rPr>
          <w:rFonts w:ascii="Times New Roman" w:eastAsia="SimSun" w:hAnsi="Times New Roman" w:cs="Times New Roman"/>
          <w:i/>
          <w:iCs/>
          <w:szCs w:val="24"/>
          <w:shd w:val="clear" w:color="auto" w:fill="FFFFFF"/>
        </w:rPr>
        <w:t>Treasury</w:t>
      </w:r>
      <w:r w:rsidRPr="00A12889">
        <w:rPr>
          <w:rFonts w:ascii="Times New Roman" w:eastAsia="SimSun" w:hAnsi="Times New Roman" w:cs="Times New Roman"/>
          <w:szCs w:val="24"/>
          <w:shd w:val="clear" w:color="auto" w:fill="FFFFFF"/>
        </w:rPr>
        <w:t xml:space="preserve"> accumulated semantic, phonetic, and syntactic knowledge. </w:t>
      </w:r>
      <w:r w:rsidRPr="00A12889">
        <w:rPr>
          <w:rFonts w:ascii="Times New Roman" w:eastAsia="SimSun" w:hAnsi="Times New Roman" w:cs="Times New Roman"/>
          <w:szCs w:val="24"/>
        </w:rPr>
        <w:t>T</w:t>
      </w:r>
      <w:r w:rsidRPr="00A12889">
        <w:rPr>
          <w:rFonts w:ascii="Times New Roman" w:eastAsia="SimSun" w:hAnsi="Times New Roman" w:cs="Times New Roman"/>
          <w:szCs w:val="24"/>
          <w:shd w:val="clear" w:color="auto" w:fill="FFFFFF"/>
        </w:rPr>
        <w:t xml:space="preserve">he mnemonic strategies through parallelism, semantic association and cultural literacy laid the foundations for proficiency in reading skills and ultimately written expression. </w:t>
      </w:r>
    </w:p>
    <w:p w14:paraId="0A50285E" w14:textId="7F2BEA07" w:rsidR="00605D6A" w:rsidRPr="00A12889" w:rsidRDefault="00605D6A" w:rsidP="006A539B">
      <w:pPr>
        <w:spacing w:line="480" w:lineRule="auto"/>
        <w:ind w:firstLine="720"/>
        <w:rPr>
          <w:rFonts w:ascii="Times New Roman" w:eastAsia="SimSun" w:hAnsi="Times New Roman" w:cs="Times New Roman"/>
          <w:szCs w:val="24"/>
          <w:shd w:val="clear" w:color="auto" w:fill="FFFFFF"/>
        </w:rPr>
      </w:pPr>
      <w:r w:rsidRPr="00A12889">
        <w:rPr>
          <w:rFonts w:ascii="Times New Roman" w:eastAsia="SimSun" w:hAnsi="Times New Roman" w:cs="Times New Roman"/>
          <w:szCs w:val="24"/>
          <w:shd w:val="clear" w:color="auto" w:fill="FFFFFF"/>
        </w:rPr>
        <w:lastRenderedPageBreak/>
        <w:t xml:space="preserve">Skills were also transferable between domains of learning. Reading skills not only aided writing but would also help develop critical enquiry skills. Textual research competency would uncover the principle, which would foster moral understanding and practice. Interpersonal skills such as empathy and respect were fundamental to workplace relations. As the next section explains, all skills were grounded in a foundational training that emphasised </w:t>
      </w:r>
      <w:r w:rsidR="00752AFF" w:rsidRPr="00A12889">
        <w:rPr>
          <w:rFonts w:ascii="Times New Roman" w:eastAsia="SimSun" w:hAnsi="Times New Roman" w:cs="Times New Roman"/>
          <w:szCs w:val="24"/>
          <w:shd w:val="clear" w:color="auto" w:fill="FFFFFF"/>
        </w:rPr>
        <w:t xml:space="preserve">repeated </w:t>
      </w:r>
      <w:r w:rsidRPr="00A12889">
        <w:rPr>
          <w:rFonts w:ascii="Times New Roman" w:eastAsia="SimSun" w:hAnsi="Times New Roman" w:cs="Times New Roman"/>
          <w:szCs w:val="24"/>
          <w:shd w:val="clear" w:color="auto" w:fill="FFFFFF"/>
        </w:rPr>
        <w:t xml:space="preserve">practice. </w:t>
      </w:r>
      <w:r w:rsidR="00752AFF" w:rsidRPr="00A12889">
        <w:rPr>
          <w:rFonts w:ascii="Times New Roman" w:eastAsia="SimSun" w:hAnsi="Times New Roman" w:cs="Times New Roman"/>
          <w:szCs w:val="24"/>
          <w:shd w:val="clear" w:color="auto" w:fill="FFFFFF"/>
        </w:rPr>
        <w:t>Repeated p</w:t>
      </w:r>
      <w:r w:rsidRPr="00A12889">
        <w:rPr>
          <w:rFonts w:ascii="Times New Roman" w:eastAsia="SimSun" w:hAnsi="Times New Roman" w:cs="Times New Roman"/>
          <w:szCs w:val="24"/>
          <w:shd w:val="clear" w:color="auto" w:fill="FFFFFF"/>
        </w:rPr>
        <w:t xml:space="preserve">ractice would require the ability to remain focussed and disciplined, which would in turn realise the intellectual, ethical, and vocational goals. The correlation was well-established, for example </w:t>
      </w:r>
      <w:r w:rsidRPr="00A12889">
        <w:rPr>
          <w:rFonts w:ascii="Times New Roman" w:eastAsia="SimSun" w:hAnsi="Times New Roman" w:cs="Times New Roman"/>
          <w:i/>
          <w:iCs/>
          <w:szCs w:val="24"/>
          <w:shd w:val="clear" w:color="auto" w:fill="FFFFFF"/>
        </w:rPr>
        <w:t>Wenxin diaolong</w:t>
      </w:r>
      <w:r w:rsidRPr="00A12889">
        <w:rPr>
          <w:rFonts w:ascii="Times New Roman" w:eastAsia="SimSun" w:hAnsi="Times New Roman" w:cs="Times New Roman"/>
          <w:szCs w:val="24"/>
          <w:shd w:val="clear" w:color="auto" w:fill="FFFFFF"/>
        </w:rPr>
        <w:t xml:space="preserve"> states: ‘</w:t>
      </w:r>
      <w:r w:rsidR="00752AFF" w:rsidRPr="00A12889">
        <w:rPr>
          <w:rFonts w:ascii="Times New Roman" w:eastAsia="SimSun" w:hAnsi="Times New Roman" w:cs="Times New Roman"/>
          <w:szCs w:val="24"/>
          <w:shd w:val="clear" w:color="auto" w:fill="FFFFFF"/>
        </w:rPr>
        <w:t>夫文以行立，行以文傳</w:t>
      </w:r>
      <w:r w:rsidR="00752AFF" w:rsidRPr="00A12889">
        <w:rPr>
          <w:rFonts w:ascii="Times New Roman" w:eastAsia="SimSun" w:hAnsi="Times New Roman" w:cs="Times New Roman"/>
          <w:szCs w:val="24"/>
          <w:shd w:val="clear" w:color="auto" w:fill="FFFFFF"/>
          <w:lang w:eastAsia="zh-CN"/>
        </w:rPr>
        <w:t xml:space="preserve"> </w:t>
      </w:r>
      <w:r w:rsidRPr="00A12889">
        <w:rPr>
          <w:rFonts w:ascii="Times New Roman" w:eastAsia="SimSun" w:hAnsi="Times New Roman" w:cs="Times New Roman"/>
          <w:szCs w:val="24"/>
          <w:shd w:val="clear" w:color="auto" w:fill="FFFFFF"/>
        </w:rPr>
        <w:t>One wins their mastery of literature through the excellence of their character, and their character is manifested in their literary excellence.’</w:t>
      </w:r>
      <w:r w:rsidRPr="00A12889">
        <w:rPr>
          <w:rStyle w:val="FootnoteReference"/>
          <w:rFonts w:ascii="Times New Roman" w:eastAsia="SimSun" w:hAnsi="Times New Roman" w:cs="Times New Roman"/>
          <w:szCs w:val="24"/>
          <w:shd w:val="clear" w:color="auto" w:fill="FFFFFF"/>
        </w:rPr>
        <w:footnoteReference w:id="753"/>
      </w:r>
      <w:r w:rsidRPr="00A12889">
        <w:rPr>
          <w:rFonts w:ascii="Times New Roman" w:eastAsia="SimSun" w:hAnsi="Times New Roman" w:cs="Times New Roman"/>
          <w:szCs w:val="24"/>
          <w:shd w:val="clear" w:color="auto" w:fill="FFFFFF"/>
        </w:rPr>
        <w:t xml:space="preserve">  </w:t>
      </w:r>
    </w:p>
    <w:p w14:paraId="4029645B" w14:textId="77777777"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shd w:val="clear" w:color="auto" w:fill="FFFFFF"/>
        </w:rPr>
        <w:t xml:space="preserve">Such content in the </w:t>
      </w:r>
      <w:r w:rsidRPr="00A12889">
        <w:rPr>
          <w:rFonts w:ascii="Times New Roman" w:eastAsia="SimSun" w:hAnsi="Times New Roman" w:cs="Times New Roman"/>
          <w:i/>
          <w:iCs/>
          <w:szCs w:val="24"/>
          <w:shd w:val="clear" w:color="auto" w:fill="FFFFFF"/>
        </w:rPr>
        <w:t>Treasury</w:t>
      </w:r>
      <w:r w:rsidRPr="00A12889">
        <w:rPr>
          <w:rFonts w:ascii="Times New Roman" w:eastAsia="SimSun" w:hAnsi="Times New Roman" w:cs="Times New Roman"/>
          <w:szCs w:val="24"/>
          <w:shd w:val="clear" w:color="auto" w:fill="FFFFFF"/>
        </w:rPr>
        <w:t xml:space="preserve"> demonstrates the twin emphases of knowledge-based and process-based learning,</w:t>
      </w:r>
      <w:r w:rsidRPr="00A12889">
        <w:rPr>
          <w:rFonts w:ascii="Times New Roman" w:eastAsia="SimSun" w:hAnsi="Times New Roman" w:cs="Times New Roman"/>
          <w:szCs w:val="24"/>
        </w:rPr>
        <w:t xml:space="preserve"> and this is consistent with Hirsch’s argument that facts and skills are inseparable in the curriculum.</w:t>
      </w:r>
      <w:r w:rsidRPr="00A12889">
        <w:rPr>
          <w:rStyle w:val="FootnoteReference"/>
          <w:rFonts w:ascii="Times New Roman" w:eastAsia="SimSun" w:hAnsi="Times New Roman" w:cs="Times New Roman"/>
          <w:szCs w:val="24"/>
        </w:rPr>
        <w:footnoteReference w:id="754"/>
      </w:r>
      <w:r w:rsidRPr="00A12889">
        <w:rPr>
          <w:rFonts w:ascii="Times New Roman" w:eastAsia="SimSun" w:hAnsi="Times New Roman" w:cs="Times New Roman"/>
          <w:szCs w:val="24"/>
          <w:shd w:val="clear" w:color="auto" w:fill="FFFFFF"/>
        </w:rPr>
        <w:t xml:space="preserve"> Since the times of ancient China, philosophers and educators have been cognisant of the difficulties of ensuring that knowledge was practised and lived out. The findings of the study are not sufficient to answer the question of the interaction or transfer of knowledge into action within the curriculum. This is because a single text is investigated as a brief period within the learner’s lifelong journey and does not cover aspects of student assessment. However, the text does develop knowledge of values and skills echoing value-centred curricular theory that views learning as perpetual refinement.</w:t>
      </w:r>
    </w:p>
    <w:p w14:paraId="0EFBD878" w14:textId="77777777" w:rsidR="00605D6A" w:rsidRPr="00A12889" w:rsidRDefault="00605D6A" w:rsidP="006A539B">
      <w:pPr>
        <w:spacing w:line="480" w:lineRule="auto"/>
        <w:rPr>
          <w:rFonts w:ascii="Times New Roman" w:eastAsia="SimSun" w:hAnsi="Times New Roman" w:cs="Times New Roman"/>
          <w:szCs w:val="24"/>
        </w:rPr>
      </w:pPr>
    </w:p>
    <w:p w14:paraId="6EAC2C29" w14:textId="77777777" w:rsidR="00605D6A" w:rsidRPr="00A12889" w:rsidRDefault="00605D6A" w:rsidP="006A539B">
      <w:pPr>
        <w:pStyle w:val="Heading2"/>
        <w:spacing w:line="480" w:lineRule="auto"/>
        <w:rPr>
          <w:rFonts w:eastAsia="SimSun" w:cs="Times New Roman"/>
          <w:b w:val="0"/>
          <w:bCs/>
        </w:rPr>
      </w:pPr>
      <w:bookmarkStart w:id="260" w:name="_Toc78826580"/>
      <w:r w:rsidRPr="00A12889">
        <w:rPr>
          <w:rFonts w:eastAsia="SimSun" w:cs="Times New Roman"/>
          <w:b w:val="0"/>
          <w:bCs/>
        </w:rPr>
        <w:t>6.3 The learner and learning</w:t>
      </w:r>
      <w:bookmarkEnd w:id="260"/>
      <w:r w:rsidRPr="00A12889">
        <w:rPr>
          <w:rFonts w:eastAsia="SimSun" w:cs="Times New Roman"/>
          <w:b w:val="0"/>
          <w:bCs/>
        </w:rPr>
        <w:t xml:space="preserve"> </w:t>
      </w:r>
    </w:p>
    <w:p w14:paraId="5E27266A" w14:textId="77777777" w:rsidR="00605D6A" w:rsidRPr="00A12889" w:rsidRDefault="00605D6A" w:rsidP="006A539B">
      <w:pPr>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Learning relates to the actual absorption of the information in the student’s mind as distinct </w:t>
      </w:r>
      <w:r w:rsidRPr="00A12889">
        <w:rPr>
          <w:rFonts w:ascii="Times New Roman" w:eastAsia="SimSun" w:hAnsi="Times New Roman" w:cs="Times New Roman"/>
          <w:szCs w:val="24"/>
        </w:rPr>
        <w:lastRenderedPageBreak/>
        <w:t>from the process of teaching.</w:t>
      </w:r>
      <w:r w:rsidRPr="00A12889">
        <w:rPr>
          <w:rStyle w:val="FootnoteReference"/>
          <w:rFonts w:ascii="Times New Roman" w:eastAsia="SimSun" w:hAnsi="Times New Roman" w:cs="Times New Roman"/>
          <w:szCs w:val="24"/>
        </w:rPr>
        <w:footnoteReference w:id="755"/>
      </w:r>
      <w:r w:rsidRPr="00A12889">
        <w:rPr>
          <w:rFonts w:ascii="Times New Roman" w:eastAsia="SimSun" w:hAnsi="Times New Roman" w:cs="Times New Roman"/>
          <w:szCs w:val="24"/>
        </w:rPr>
        <w:t xml:space="preserve"> As evidenced in the above section on skills, there was a learning continuum in Qing dynasty primary education.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’s readers were likely aged between nine and eleven years and were transitioning to more mature modes of learning. The academic and self-developmental content in the text provides a glimpse of the child’s study process. </w:t>
      </w:r>
    </w:p>
    <w:p w14:paraId="1EF9A4B9" w14:textId="1743B691" w:rsidR="00605D6A" w:rsidRPr="00A12889" w:rsidRDefault="00605D6A" w:rsidP="006A539B">
      <w:pPr>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ab/>
        <w:t>Engaging the powers of memory was the main learning strategy at the beginning of the child’s formal schooling. Underpinning this practice was the recognition that the child’s ability to absorb information was strongest prior to the age of fifteen. This occurred through repeatedly reciting texts in an ordered sequence for literacy and rehearsing ritual etiquette for personal development. Unlike the method of loci first described by Cicero and popularly used in medieval Europe,</w:t>
      </w:r>
      <w:r w:rsidRPr="00A12889">
        <w:rPr>
          <w:rStyle w:val="FootnoteReference"/>
          <w:rFonts w:ascii="Times New Roman" w:eastAsia="SimSun" w:hAnsi="Times New Roman" w:cs="Times New Roman"/>
          <w:szCs w:val="24"/>
        </w:rPr>
        <w:footnoteReference w:id="756"/>
      </w:r>
      <w:r w:rsidRPr="00A12889">
        <w:rPr>
          <w:rFonts w:ascii="Times New Roman" w:eastAsia="SimSun" w:hAnsi="Times New Roman" w:cs="Times New Roman"/>
          <w:szCs w:val="24"/>
        </w:rPr>
        <w:t xml:space="preserve"> the Chinese memorised by iteration of the texts aided by prosodic and semantic cues. </w:t>
      </w:r>
      <w:r w:rsidR="008862B9" w:rsidRPr="00A12889">
        <w:rPr>
          <w:rFonts w:ascii="Times New Roman" w:eastAsia="SimSun" w:hAnsi="Times New Roman" w:cs="Times New Roman"/>
          <w:szCs w:val="24"/>
        </w:rPr>
        <w:t xml:space="preserve">Research shows that mnemonic techniques were a characteristic feature of primers. </w:t>
      </w:r>
      <w:r w:rsidRPr="00A12889">
        <w:rPr>
          <w:rFonts w:ascii="Times New Roman" w:eastAsia="SimSun" w:hAnsi="Times New Roman" w:cs="Times New Roman"/>
          <w:szCs w:val="24"/>
        </w:rPr>
        <w:t xml:space="preserve">There </w:t>
      </w:r>
      <w:r w:rsidR="008862B9" w:rsidRPr="00A12889">
        <w:rPr>
          <w:rFonts w:ascii="Times New Roman" w:eastAsia="SimSun" w:hAnsi="Times New Roman" w:cs="Times New Roman"/>
          <w:szCs w:val="24"/>
        </w:rPr>
        <w:t xml:space="preserve">was </w:t>
      </w:r>
      <w:r w:rsidRPr="00A12889">
        <w:rPr>
          <w:rFonts w:ascii="Times New Roman" w:eastAsia="SimSun" w:hAnsi="Times New Roman" w:cs="Times New Roman"/>
          <w:szCs w:val="24"/>
        </w:rPr>
        <w:t xml:space="preserve">a conscious organisation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’s content to mediate memory of the information reflecting this first stage in learning. </w:t>
      </w:r>
      <w:r w:rsidR="00752AFF" w:rsidRPr="00A12889">
        <w:rPr>
          <w:rFonts w:ascii="Times New Roman" w:eastAsia="SimSun" w:hAnsi="Times New Roman" w:cs="Times New Roman"/>
          <w:szCs w:val="24"/>
        </w:rPr>
        <w:t xml:space="preserve">Indeed, </w:t>
      </w:r>
      <w:r w:rsidR="008862B9" w:rsidRPr="00A12889">
        <w:rPr>
          <w:rFonts w:ascii="Times New Roman" w:eastAsia="SimSun" w:hAnsi="Times New Roman" w:cs="Times New Roman"/>
          <w:szCs w:val="24"/>
        </w:rPr>
        <w:t xml:space="preserve">Zou Shengmai states: ‘My hope is that the words and chapters can be easily committed to memory.’ </w:t>
      </w:r>
      <w:r w:rsidRPr="00A12889">
        <w:rPr>
          <w:rFonts w:ascii="Times New Roman" w:eastAsia="SimSun" w:hAnsi="Times New Roman" w:cs="Times New Roman"/>
          <w:szCs w:val="24"/>
        </w:rPr>
        <w:t>The semantic, phonological and syntactical knowledge is creatively transmitted through parallel sentences. Moreover, different types of metric parallelism involving rhythm creates temporal predictability enhancing attention, which is crucial for long-term memory encoding. Novel vocabulary in the text</w:t>
      </w:r>
      <w:r w:rsidRPr="00A12889">
        <w:rPr>
          <w:rFonts w:ascii="Times New Roman" w:eastAsia="SimSun" w:hAnsi="Times New Roman" w:cs="Times New Roman"/>
          <w:i/>
          <w:iCs/>
          <w:szCs w:val="24"/>
        </w:rPr>
        <w:t xml:space="preserve"> </w:t>
      </w:r>
      <w:r w:rsidRPr="00A12889">
        <w:rPr>
          <w:rFonts w:ascii="Times New Roman" w:eastAsia="SimSun" w:hAnsi="Times New Roman" w:cs="Times New Roman"/>
          <w:szCs w:val="24"/>
        </w:rPr>
        <w:t xml:space="preserve">was also frequently situated at the end of the sentences for attention. The sentences involve grammatical parallelism and repetition of such sentences would help consolidate long-term representations of parallel prose structures. </w:t>
      </w:r>
    </w:p>
    <w:p w14:paraId="6A311C7B" w14:textId="4467F9AF"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There are two elements worth elaborating in this initial stage of learning. First, the recurrent encounter with the learning material – either a specific skill or knowledge. From the </w:t>
      </w:r>
      <w:r w:rsidRPr="00A12889">
        <w:rPr>
          <w:rFonts w:ascii="Times New Roman" w:eastAsia="SimSun" w:hAnsi="Times New Roman" w:cs="Times New Roman"/>
          <w:szCs w:val="24"/>
        </w:rPr>
        <w:lastRenderedPageBreak/>
        <w:t>observer’s perspective, it may seem monotonous and mechanical. Indeed, a common misconception is that the traditional Chinese memorisation equates with ‘rote learning’, which is a surface approach. Studies in the educational literature have shown that memorisation is integrated with understanding and repeated reading enables discovery of new ideas and perspectives in the same material.</w:t>
      </w:r>
      <w:r w:rsidR="008862B9" w:rsidRPr="00A12889">
        <w:rPr>
          <w:rStyle w:val="FootnoteReference"/>
          <w:rFonts w:ascii="Times New Roman" w:eastAsia="SimSun" w:hAnsi="Times New Roman" w:cs="Times New Roman"/>
          <w:szCs w:val="24"/>
        </w:rPr>
        <w:footnoteReference w:id="757"/>
      </w:r>
      <w:r w:rsidRPr="00A12889">
        <w:rPr>
          <w:rFonts w:ascii="Times New Roman" w:eastAsia="SimSun" w:hAnsi="Times New Roman" w:cs="Times New Roman"/>
          <w:szCs w:val="24"/>
        </w:rPr>
        <w:t xml:space="preserve"> In terms of cognitive skills, nuances of the text are noted with each reading and familiarity increases. Each reading consolidates prior knowledge and simultaneously assimilates new information. </w:t>
      </w:r>
    </w:p>
    <w:p w14:paraId="791E7B43" w14:textId="28451A1C"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The content of the </w:t>
      </w:r>
      <w:r w:rsidRPr="00A12889">
        <w:rPr>
          <w:rFonts w:ascii="Times New Roman" w:eastAsia="SimSun" w:hAnsi="Times New Roman" w:cs="Times New Roman"/>
          <w:i/>
          <w:iCs/>
          <w:szCs w:val="24"/>
        </w:rPr>
        <w:t>Treasury</w:t>
      </w:r>
      <w:r w:rsidRPr="00A12889">
        <w:rPr>
          <w:rFonts w:ascii="Times New Roman" w:eastAsia="SimSun" w:hAnsi="Times New Roman" w:cs="Times New Roman"/>
          <w:color w:val="000000"/>
          <w:szCs w:val="24"/>
          <w:shd w:val="clear" w:color="auto" w:fill="FFFFFF"/>
        </w:rPr>
        <w:t xml:space="preserve"> reflects an inherent understanding that prior knowledge was needed. This is evidenced by </w:t>
      </w:r>
      <w:r w:rsidRPr="00A12889">
        <w:rPr>
          <w:rFonts w:ascii="Times New Roman" w:eastAsia="SimSun" w:hAnsi="Times New Roman" w:cs="Times New Roman"/>
          <w:szCs w:val="24"/>
        </w:rPr>
        <w:t xml:space="preserve">comparisons made to the content of </w:t>
      </w:r>
      <w:r w:rsidR="00C9366D" w:rsidRPr="00A12889">
        <w:rPr>
          <w:rFonts w:ascii="Times New Roman" w:eastAsia="SimSun" w:hAnsi="Times New Roman" w:cs="Times New Roman"/>
          <w:szCs w:val="24"/>
        </w:rPr>
        <w:t>‘</w:t>
      </w:r>
      <w:r w:rsidR="00C9366D" w:rsidRPr="00A12889">
        <w:rPr>
          <w:rFonts w:ascii="Times New Roman" w:eastAsia="SimSun" w:hAnsi="Times New Roman" w:cs="Times New Roman"/>
          <w:i/>
          <w:iCs/>
          <w:szCs w:val="24"/>
        </w:rPr>
        <w:t>s</w:t>
      </w:r>
      <w:r w:rsidRPr="00A12889">
        <w:rPr>
          <w:rFonts w:ascii="Times New Roman" w:eastAsia="SimSun" w:hAnsi="Times New Roman" w:cs="Times New Roman"/>
          <w:i/>
          <w:iCs/>
          <w:szCs w:val="24"/>
        </w:rPr>
        <w:t>an bai qian</w:t>
      </w:r>
      <w:r w:rsidR="00C9366D" w:rsidRPr="00A12889">
        <w:rPr>
          <w:rFonts w:ascii="Times New Roman" w:eastAsia="SimSun" w:hAnsi="Times New Roman" w:cs="Times New Roman"/>
          <w:szCs w:val="24"/>
        </w:rPr>
        <w:t>’</w:t>
      </w:r>
      <w:r w:rsidRPr="00A12889">
        <w:rPr>
          <w:rFonts w:ascii="Times New Roman" w:eastAsia="SimSun" w:hAnsi="Times New Roman" w:cs="Times New Roman"/>
          <w:szCs w:val="24"/>
        </w:rPr>
        <w:t xml:space="preserve"> primers the child had read and the Four Books that they were to later read</w:t>
      </w:r>
      <w:r w:rsidR="008243A1" w:rsidRPr="00A12889">
        <w:rPr>
          <w:rFonts w:ascii="Times New Roman" w:eastAsia="SimSun" w:hAnsi="Times New Roman" w:cs="Times New Roman"/>
          <w:szCs w:val="24"/>
        </w:rPr>
        <w:t xml:space="preserve"> (Section 5.2.1)</w:t>
      </w:r>
      <w:r w:rsidRPr="00A12889">
        <w:rPr>
          <w:rFonts w:ascii="Times New Roman" w:eastAsia="SimSun" w:hAnsi="Times New Roman" w:cs="Times New Roman"/>
          <w:szCs w:val="24"/>
        </w:rPr>
        <w:t xml:space="preserve">. </w:t>
      </w:r>
      <w:r w:rsidRPr="00A12889">
        <w:rPr>
          <w:rFonts w:ascii="Times New Roman" w:eastAsia="SimSun" w:hAnsi="Times New Roman" w:cs="Times New Roman"/>
          <w:color w:val="000000"/>
          <w:szCs w:val="24"/>
          <w:shd w:val="clear" w:color="auto" w:fill="FFFFFF"/>
        </w:rPr>
        <w:t xml:space="preserve">Learning was considered a gradual cumulative process – establishing cognitive schemas (eg. historical figures) and incorporating new information into these. </w:t>
      </w:r>
      <w:r w:rsidRPr="00A12889">
        <w:rPr>
          <w:rFonts w:ascii="Times New Roman" w:eastAsia="SimSun" w:hAnsi="Times New Roman" w:cs="Times New Roman"/>
          <w:szCs w:val="24"/>
        </w:rPr>
        <w:t>External patterns in learning, such as the rhythms of parallel sentences, wording of allusions, or the timing of ritual acts were to become internalised as if second nature. In relation to the psychological literature, internalisation may relate to well-developed schemas for knowledge and action.</w:t>
      </w:r>
    </w:p>
    <w:p w14:paraId="07F2A1BB" w14:textId="7E0773AB" w:rsidR="008862B9" w:rsidRPr="00A12889" w:rsidRDefault="006A159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This </w:t>
      </w:r>
      <w:r w:rsidR="008862B9" w:rsidRPr="00A12889">
        <w:rPr>
          <w:rFonts w:ascii="Times New Roman" w:eastAsia="SimSun" w:hAnsi="Times New Roman" w:cs="Times New Roman"/>
          <w:szCs w:val="24"/>
        </w:rPr>
        <w:t xml:space="preserve">learning process </w:t>
      </w:r>
      <w:r w:rsidRPr="00A12889">
        <w:rPr>
          <w:rFonts w:ascii="Times New Roman" w:eastAsia="SimSun" w:hAnsi="Times New Roman" w:cs="Times New Roman"/>
          <w:szCs w:val="24"/>
        </w:rPr>
        <w:t xml:space="preserve">was </w:t>
      </w:r>
      <w:r w:rsidR="008862B9" w:rsidRPr="00A12889">
        <w:rPr>
          <w:rFonts w:ascii="Times New Roman" w:eastAsia="SimSun" w:hAnsi="Times New Roman" w:cs="Times New Roman"/>
          <w:szCs w:val="24"/>
        </w:rPr>
        <w:t xml:space="preserve">also extrapolated to the continuous rehearsal of ritual acts. </w:t>
      </w:r>
      <w:r w:rsidRPr="00A12889">
        <w:rPr>
          <w:rFonts w:ascii="Times New Roman" w:eastAsia="SimSun" w:hAnsi="Times New Roman" w:cs="Times New Roman"/>
          <w:szCs w:val="24"/>
        </w:rPr>
        <w:t>In describing the development of moral competence through ritual, Karyn Lai draws an analogy with performing music – familiarisation with techniques of sound production in the early stages, while improvisation and considering contextual appropriateness at a later stage.</w:t>
      </w:r>
      <w:r w:rsidRPr="00A12889">
        <w:rPr>
          <w:rStyle w:val="FootnoteReference"/>
          <w:rFonts w:ascii="Times New Roman" w:eastAsia="SimSun" w:hAnsi="Times New Roman" w:cs="Times New Roman"/>
          <w:szCs w:val="24"/>
        </w:rPr>
        <w:footnoteReference w:id="758"/>
      </w:r>
      <w:r w:rsidRPr="00A12889">
        <w:rPr>
          <w:rFonts w:ascii="Times New Roman" w:eastAsia="SimSun" w:hAnsi="Times New Roman" w:cs="Times New Roman"/>
          <w:szCs w:val="24"/>
        </w:rPr>
        <w:t xml:space="preserve"> In the performance of ritual, continuous and rigorous practice comes first. The astute learner can detect subtleties of the act and make further improvements based on their pre-existing and growing competency. The understanding of meaning and context of the ritual act occurs later. </w:t>
      </w:r>
    </w:p>
    <w:p w14:paraId="216BBEB7" w14:textId="29D5F9E8"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lastRenderedPageBreak/>
        <w:t>The next phase was to reflect and understand the learning material for application and appropriation. As Wang Yangming explains: ‘</w:t>
      </w:r>
      <w:r w:rsidR="008243A1" w:rsidRPr="00A12889">
        <w:rPr>
          <w:rFonts w:ascii="Times New Roman" w:eastAsia="SimSun" w:hAnsi="Times New Roman" w:cs="Times New Roman"/>
          <w:kern w:val="0"/>
          <w:szCs w:val="24"/>
        </w:rPr>
        <w:t>口誦心維</w:t>
      </w:r>
      <w:r w:rsidR="008243A1" w:rsidRPr="00A12889">
        <w:rPr>
          <w:rFonts w:ascii="Times New Roman" w:eastAsia="SimSun" w:hAnsi="Times New Roman" w:cs="Times New Roman"/>
          <w:kern w:val="0"/>
          <w:szCs w:val="24"/>
          <w:lang w:eastAsia="zh-CN"/>
        </w:rPr>
        <w:t xml:space="preserve"> </w:t>
      </w:r>
      <w:r w:rsidRPr="00A12889">
        <w:rPr>
          <w:rFonts w:ascii="Times New Roman" w:eastAsia="SimSun" w:hAnsi="Times New Roman" w:cs="Times New Roman"/>
          <w:szCs w:val="24"/>
        </w:rPr>
        <w:t>As they recite with their mouths, let them ponder with their minds.’</w:t>
      </w:r>
      <w:r w:rsidRPr="00A12889">
        <w:rPr>
          <w:rStyle w:val="FootnoteReference"/>
          <w:rFonts w:ascii="Times New Roman" w:eastAsia="SimSun" w:hAnsi="Times New Roman" w:cs="Times New Roman"/>
          <w:szCs w:val="24"/>
        </w:rPr>
        <w:footnoteReference w:id="759"/>
      </w:r>
      <w:r w:rsidRPr="00A12889">
        <w:rPr>
          <w:rFonts w:ascii="Times New Roman" w:eastAsia="SimSun" w:hAnsi="Times New Roman" w:cs="Times New Roman"/>
          <w:szCs w:val="24"/>
        </w:rPr>
        <w:t xml:space="preserve"> The allusions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act as metaphors inviting the reader to associate new and old meanings in a ‘discovery’ process. Using conceptual metaphor theory, each literary allusion can be seen to have a source domain (the literal meaning) and a target domain (the connotation). The original context of the allusion as the literary meaning would have to be understood through the annotation and the teacher’s explanation. Then, the contemporary consensus about or use of the allusion provided by the explanation in the main text would need to be identified. Similarly, there is evident scope for reflection in the ritual expressions given that neither the moral quality of ritual propriety nor the politeness principle are explicitly stated. Moreover, different verbal expressions were provided for the same speech act across various chapters and required judgement </w:t>
      </w:r>
      <w:r w:rsidR="008243A1" w:rsidRPr="00A12889">
        <w:rPr>
          <w:rFonts w:ascii="Times New Roman" w:eastAsia="SimSun" w:hAnsi="Times New Roman" w:cs="Times New Roman"/>
          <w:szCs w:val="24"/>
        </w:rPr>
        <w:t>for usage</w:t>
      </w:r>
      <w:r w:rsidRPr="00A12889">
        <w:rPr>
          <w:rFonts w:ascii="Times New Roman" w:eastAsia="SimSun" w:hAnsi="Times New Roman" w:cs="Times New Roman"/>
          <w:szCs w:val="24"/>
        </w:rPr>
        <w:t>. In other words, students were required to reflect upon the text to suitably use the allusions in their written and spoken language.</w:t>
      </w:r>
    </w:p>
    <w:p w14:paraId="3D80323F" w14:textId="137E9A66"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A point pertinent to transcultural dialogue on learning that will be briefly addressed here is the degree to which students could express themselves creatively. In the context of the Qing dynasty civil service examinations, students were required to adhere to strict word count and style in the eight-legged essay and regulated verse in the examinations. The content and argument of their responses also needed to accord with </w:t>
      </w:r>
      <w:r w:rsidR="008243A1" w:rsidRPr="00A12889">
        <w:rPr>
          <w:rFonts w:ascii="Times New Roman" w:eastAsia="SimSun" w:hAnsi="Times New Roman" w:cs="Times New Roman"/>
          <w:szCs w:val="24"/>
        </w:rPr>
        <w:t xml:space="preserve">the </w:t>
      </w:r>
      <w:r w:rsidRPr="00A12889">
        <w:rPr>
          <w:rFonts w:ascii="Times New Roman" w:eastAsia="SimSun" w:hAnsi="Times New Roman" w:cs="Times New Roman"/>
          <w:szCs w:val="24"/>
        </w:rPr>
        <w:t>Cheng-Zhu moral philosophy. Although there was an element of reinterpreting ancient texts to resolve present issues, these stultifying writing patterns were ultimately not designed to promote literary creativity.</w:t>
      </w:r>
      <w:r w:rsidRPr="00A12889">
        <w:rPr>
          <w:rStyle w:val="FootnoteReference"/>
          <w:rFonts w:ascii="Times New Roman" w:eastAsia="SimSun" w:hAnsi="Times New Roman" w:cs="Times New Roman"/>
          <w:szCs w:val="24"/>
        </w:rPr>
        <w:footnoteReference w:id="760"/>
      </w:r>
      <w:r w:rsidRPr="00A12889">
        <w:rPr>
          <w:rFonts w:ascii="Times New Roman" w:eastAsia="SimSun" w:hAnsi="Times New Roman" w:cs="Times New Roman"/>
          <w:szCs w:val="24"/>
        </w:rPr>
        <w:t xml:space="preserve"> The examination essay was undoubtedly a means to an end, a necessary evil equivalent to the standardised essays in present-day university admissions assessments used globally. However, </w:t>
      </w:r>
      <w:r w:rsidRPr="00A12889">
        <w:rPr>
          <w:rFonts w:ascii="Times New Roman" w:eastAsia="SimSun" w:hAnsi="Times New Roman" w:cs="Times New Roman"/>
          <w:szCs w:val="24"/>
        </w:rPr>
        <w:lastRenderedPageBreak/>
        <w:t>the essay was but one genre of writing. Having mastered the basics of prose and cultural literacy and passed the examinations, scholars would often write other genres. Chen Shouyi writes that Qing writers by the eighteenth century had already surpassed previous ages in the ancient prose (</w:t>
      </w:r>
      <w:r w:rsidRPr="00A12889">
        <w:rPr>
          <w:rFonts w:ascii="Times New Roman" w:eastAsia="SimSun" w:hAnsi="Times New Roman" w:cs="Times New Roman"/>
          <w:i/>
          <w:iCs/>
          <w:szCs w:val="24"/>
        </w:rPr>
        <w:t>guwen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古文</w:t>
      </w:r>
      <w:r w:rsidRPr="00A12889">
        <w:rPr>
          <w:rFonts w:ascii="Times New Roman" w:eastAsia="SimSun" w:hAnsi="Times New Roman" w:cs="Times New Roman"/>
          <w:szCs w:val="24"/>
        </w:rPr>
        <w:t>) and rhythmically balanced prose (</w:t>
      </w:r>
      <w:r w:rsidRPr="00A12889">
        <w:rPr>
          <w:rFonts w:ascii="Times New Roman" w:eastAsia="SimSun" w:hAnsi="Times New Roman" w:cs="Times New Roman"/>
          <w:i/>
          <w:iCs/>
          <w:szCs w:val="24"/>
        </w:rPr>
        <w:t>pianwen</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駢文</w:t>
      </w:r>
      <w:r w:rsidRPr="00A12889">
        <w:rPr>
          <w:rFonts w:ascii="Times New Roman" w:eastAsia="SimSun" w:hAnsi="Times New Roman" w:cs="Times New Roman"/>
          <w:szCs w:val="24"/>
        </w:rPr>
        <w:t xml:space="preserve">) through innovation: </w:t>
      </w:r>
    </w:p>
    <w:p w14:paraId="7A146477" w14:textId="7C9F3286" w:rsidR="00605D6A" w:rsidRPr="00A12889" w:rsidRDefault="00605D6A" w:rsidP="00E00054">
      <w:pPr>
        <w:spacing w:after="240"/>
        <w:ind w:left="720"/>
        <w:rPr>
          <w:rFonts w:ascii="Times New Roman" w:eastAsia="SimSun" w:hAnsi="Times New Roman" w:cs="Times New Roman"/>
          <w:szCs w:val="24"/>
        </w:rPr>
      </w:pPr>
      <w:r w:rsidRPr="00A12889">
        <w:rPr>
          <w:rFonts w:ascii="Times New Roman" w:eastAsia="SimSun" w:hAnsi="Times New Roman" w:cs="Times New Roman"/>
          <w:szCs w:val="24"/>
        </w:rPr>
        <w:t xml:space="preserve">Practically all the classical masters had been outgrown and imitation was made only to serve a transitory apprenticeship. Thus Chao Ch’i-t’ao (1718–1769) insisted that good balanced prose should be </w:t>
      </w:r>
      <w:r w:rsidR="008243A1" w:rsidRPr="00A12889">
        <w:rPr>
          <w:rFonts w:ascii="Times New Roman" w:eastAsia="SimSun" w:hAnsi="Times New Roman" w:cs="Times New Roman"/>
          <w:szCs w:val="24"/>
        </w:rPr>
        <w:t>“</w:t>
      </w:r>
      <w:r w:rsidRPr="00A12889">
        <w:rPr>
          <w:rFonts w:ascii="Times New Roman" w:eastAsia="SimSun" w:hAnsi="Times New Roman" w:cs="Times New Roman"/>
          <w:szCs w:val="24"/>
        </w:rPr>
        <w:t>clear, new, elegant, and attractive</w:t>
      </w:r>
      <w:r w:rsidR="008243A1" w:rsidRPr="00A12889">
        <w:rPr>
          <w:rFonts w:ascii="Times New Roman" w:eastAsia="SimSun" w:hAnsi="Times New Roman" w:cs="Times New Roman"/>
          <w:szCs w:val="24"/>
        </w:rPr>
        <w:t>”</w:t>
      </w:r>
      <w:r w:rsidRPr="00A12889">
        <w:rPr>
          <w:rFonts w:ascii="Times New Roman" w:eastAsia="SimSun" w:hAnsi="Times New Roman" w:cs="Times New Roman"/>
          <w:szCs w:val="24"/>
        </w:rPr>
        <w:t>.</w:t>
      </w:r>
      <w:r w:rsidRPr="00A12889">
        <w:rPr>
          <w:rStyle w:val="FootnoteReference"/>
          <w:rFonts w:ascii="Times New Roman" w:eastAsia="SimSun" w:hAnsi="Times New Roman" w:cs="Times New Roman"/>
          <w:szCs w:val="24"/>
        </w:rPr>
        <w:footnoteReference w:id="761"/>
      </w:r>
    </w:p>
    <w:p w14:paraId="7B5F114D" w14:textId="77777777" w:rsidR="00605D6A" w:rsidRPr="00A12889" w:rsidRDefault="00605D6A" w:rsidP="006A539B">
      <w:pPr>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Originality was evidently possible beyond the examinations and was excelled at and valued by Qing scholars. As imitating and adapting past tradition was a stepping-stone to developing one’s own distinctive style, it may be thought of as a ‘transitory apprenticeship’. Such creativity occurred by working within and then innovating upon conventional forms.</w:t>
      </w:r>
    </w:p>
    <w:p w14:paraId="0927C2B8" w14:textId="77777777"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In summary, whether in language, behaviour or attitude, children would begin with recurrent engagement with the learning material and didactic instruction, followed by reflection and understanding. Angle’s analysis of Zhu’s primary education explains a natural progression in learning: </w:t>
      </w:r>
    </w:p>
    <w:p w14:paraId="5565B72D" w14:textId="77777777" w:rsidR="00605D6A" w:rsidRPr="00A12889" w:rsidRDefault="00605D6A" w:rsidP="00E00054">
      <w:pPr>
        <w:autoSpaceDE w:val="0"/>
        <w:autoSpaceDN w:val="0"/>
        <w:adjustRightInd w:val="0"/>
        <w:snapToGrid w:val="0"/>
        <w:spacing w:after="240"/>
        <w:ind w:left="482"/>
        <w:jc w:val="both"/>
        <w:rPr>
          <w:rFonts w:ascii="Times New Roman" w:eastAsia="SimSun" w:hAnsi="Times New Roman" w:cs="Times New Roman"/>
          <w:szCs w:val="24"/>
        </w:rPr>
      </w:pPr>
      <w:r w:rsidRPr="00A12889">
        <w:rPr>
          <w:rFonts w:ascii="Times New Roman" w:eastAsia="SimSun" w:hAnsi="Times New Roman" w:cs="Times New Roman"/>
          <w:szCs w:val="24"/>
        </w:rPr>
        <w:t>As one first begins to learn the proper way to perform rituals, to engage in polite conversation, to clean and sweep, one follows explicit instructions. Often one is awkward and rigid, only knowing to follow the precise instructions one has been given and unsure how to proceed if one finds oneself in a slightly novel situation… Gradually, one develops a ‘direct understanding’ (</w:t>
      </w:r>
      <w:r w:rsidRPr="00A12889">
        <w:rPr>
          <w:rFonts w:ascii="Times New Roman" w:eastAsia="SimSun" w:hAnsi="Times New Roman" w:cs="Times New Roman"/>
          <w:i/>
          <w:iCs/>
          <w:szCs w:val="24"/>
        </w:rPr>
        <w:t xml:space="preserve">zhi lihui </w:t>
      </w:r>
      <w:r w:rsidRPr="00A12889">
        <w:rPr>
          <w:rFonts w:ascii="Times New Roman" w:eastAsia="SimSun" w:hAnsi="Times New Roman" w:cs="Times New Roman"/>
          <w:szCs w:val="24"/>
        </w:rPr>
        <w:t>直理會</w:t>
      </w:r>
      <w:r w:rsidRPr="00A12889">
        <w:rPr>
          <w:rFonts w:ascii="Times New Roman" w:eastAsia="SimSun" w:hAnsi="Times New Roman" w:cs="Times New Roman"/>
          <w:szCs w:val="24"/>
        </w:rPr>
        <w:t>) of the activities so that one can begin to perform them more flexibly.</w:t>
      </w:r>
      <w:r w:rsidRPr="00A12889">
        <w:rPr>
          <w:rStyle w:val="FootnoteReference"/>
          <w:rFonts w:ascii="Times New Roman" w:eastAsia="SimSun" w:hAnsi="Times New Roman" w:cs="Times New Roman"/>
          <w:szCs w:val="24"/>
        </w:rPr>
        <w:footnoteReference w:id="762"/>
      </w:r>
    </w:p>
    <w:p w14:paraId="3A312B3D" w14:textId="47E8A415" w:rsidR="00605D6A" w:rsidRPr="00A12889" w:rsidRDefault="00605D6A" w:rsidP="006A539B">
      <w:pPr>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The child’s ‘direct understanding’ relates to their roles and tasks, to the extent they can competently interact with others and perform specific activities. Reasoning and abstract analysis of philosophical theory would occur at the level of advanced education. The common approach to many areas of learning, both knowledge and skill, is aptly encapsulated by the </w:t>
      </w:r>
      <w:r w:rsidRPr="00A12889">
        <w:rPr>
          <w:rFonts w:ascii="Times New Roman" w:eastAsia="SimSun" w:hAnsi="Times New Roman" w:cs="Times New Roman"/>
          <w:szCs w:val="24"/>
        </w:rPr>
        <w:lastRenderedPageBreak/>
        <w:t>notion of ‘practice’ in the etymology of the Chinese character (</w:t>
      </w:r>
      <w:r w:rsidRPr="00A12889">
        <w:rPr>
          <w:rFonts w:ascii="Times New Roman" w:eastAsia="SimSun" w:hAnsi="Times New Roman" w:cs="Times New Roman"/>
          <w:i/>
          <w:iCs/>
          <w:szCs w:val="24"/>
        </w:rPr>
        <w:t>xi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習</w:t>
      </w:r>
      <w:r w:rsidRPr="00A12889">
        <w:rPr>
          <w:rFonts w:ascii="Times New Roman" w:eastAsia="SimSun" w:hAnsi="Times New Roman" w:cs="Times New Roman"/>
          <w:szCs w:val="24"/>
        </w:rPr>
        <w:t xml:space="preserve">). The </w:t>
      </w:r>
      <w:r w:rsidRPr="00A12889">
        <w:rPr>
          <w:rFonts w:ascii="Times New Roman" w:eastAsia="SimSun" w:hAnsi="Times New Roman" w:cs="Times New Roman"/>
          <w:i/>
          <w:iCs/>
          <w:szCs w:val="24"/>
        </w:rPr>
        <w:t>Shuowen jiezi</w:t>
      </w:r>
      <w:r w:rsidRPr="00A12889">
        <w:rPr>
          <w:rFonts w:ascii="Times New Roman" w:eastAsia="SimSun" w:hAnsi="Times New Roman" w:cs="Times New Roman"/>
          <w:szCs w:val="24"/>
        </w:rPr>
        <w:t xml:space="preserve"> explains that ‘practice’ means the repetitive efforts of young birds who are learning to fly.</w:t>
      </w:r>
      <w:r w:rsidRPr="00A12889">
        <w:rPr>
          <w:rStyle w:val="FootnoteReference"/>
          <w:rFonts w:ascii="Times New Roman" w:eastAsia="SimSun" w:hAnsi="Times New Roman" w:cs="Times New Roman"/>
          <w:szCs w:val="24"/>
        </w:rPr>
        <w:footnoteReference w:id="763"/>
      </w:r>
      <w:r w:rsidRPr="00A12889">
        <w:rPr>
          <w:rFonts w:ascii="Times New Roman" w:eastAsia="SimSun" w:hAnsi="Times New Roman" w:cs="Times New Roman"/>
          <w:szCs w:val="24"/>
        </w:rPr>
        <w:t xml:space="preserve"> Learning for the beginner student was a matter of encoding memory – knowledge (explicit memory) and skills (implicit memory) – through repeated exposure to learning material with deepening levels of familiarity and recall. This parallels the notion of prior knowledge that modern psychological and educational research has confirmed as important in the learning process. Encoded memories were the prior knowledge – the cognitive scaffold – that could then accommodate further information. In this way, new concepts could readily be associated with pre-existing knowledge, which led to later stages of abstract reasoning. Through practice, one could reach mastery and competency, which manifested as literary flair and moral autonomy, like the young bird that finally takes flight. </w:t>
      </w:r>
    </w:p>
    <w:p w14:paraId="0B54A099" w14:textId="77777777" w:rsidR="00605D6A" w:rsidRPr="00A12889" w:rsidRDefault="00605D6A" w:rsidP="006A539B">
      <w:pPr>
        <w:spacing w:line="480" w:lineRule="auto"/>
        <w:rPr>
          <w:rFonts w:ascii="Times New Roman" w:eastAsia="SimSun" w:hAnsi="Times New Roman" w:cs="Times New Roman"/>
          <w:szCs w:val="24"/>
        </w:rPr>
      </w:pPr>
    </w:p>
    <w:p w14:paraId="48A1D477" w14:textId="77777777" w:rsidR="00605D6A" w:rsidRPr="00A12889" w:rsidRDefault="00605D6A" w:rsidP="006A539B">
      <w:pPr>
        <w:pStyle w:val="Heading2"/>
        <w:spacing w:line="480" w:lineRule="auto"/>
        <w:rPr>
          <w:rFonts w:eastAsia="SimSun" w:cs="Times New Roman"/>
          <w:b w:val="0"/>
          <w:bCs/>
        </w:rPr>
      </w:pPr>
      <w:bookmarkStart w:id="264" w:name="_Toc78826581"/>
      <w:r w:rsidRPr="00A12889">
        <w:rPr>
          <w:rFonts w:eastAsia="SimSun" w:cs="Times New Roman"/>
          <w:b w:val="0"/>
          <w:bCs/>
        </w:rPr>
        <w:t>6.4 Teaching and textbooks</w:t>
      </w:r>
      <w:bookmarkEnd w:id="264"/>
      <w:r w:rsidRPr="00A12889">
        <w:rPr>
          <w:rFonts w:eastAsia="SimSun" w:cs="Times New Roman"/>
          <w:b w:val="0"/>
          <w:bCs/>
        </w:rPr>
        <w:t xml:space="preserve"> </w:t>
      </w:r>
    </w:p>
    <w:p w14:paraId="0360ACA1" w14:textId="7030043C" w:rsidR="00605D6A" w:rsidRPr="00A12889" w:rsidRDefault="00EE779E" w:rsidP="006A539B">
      <w:pPr>
        <w:tabs>
          <w:tab w:val="left" w:pos="720"/>
        </w:tabs>
        <w:snapToGrid w:val="0"/>
        <w:spacing w:line="480" w:lineRule="auto"/>
        <w:jc w:val="both"/>
        <w:rPr>
          <w:rFonts w:ascii="Times New Roman" w:eastAsia="SimSun" w:hAnsi="Times New Roman" w:cs="Times New Roman"/>
          <w:szCs w:val="24"/>
        </w:rPr>
      </w:pPr>
      <w:r w:rsidRPr="00A12889">
        <w:rPr>
          <w:rFonts w:ascii="Times New Roman" w:eastAsia="SimSun" w:hAnsi="Times New Roman" w:cs="Times New Roman"/>
          <w:szCs w:val="24"/>
        </w:rPr>
        <w:t xml:space="preserve">Teaching paralleled the learning continuum. </w:t>
      </w:r>
      <w:r w:rsidR="00605D6A" w:rsidRPr="00A12889">
        <w:rPr>
          <w:rFonts w:ascii="Times New Roman" w:eastAsia="SimSun" w:hAnsi="Times New Roman" w:cs="Times New Roman"/>
          <w:szCs w:val="24"/>
        </w:rPr>
        <w:t xml:space="preserve">Zhu Xi delineated two stages of education – elementary and advanced. The first stage was dominated by external prescriptive cues by texts and teachers rather than focusing on student motivation and enjoyment. Child-oriented practice was the point of divergence in the elementary thought of Zhu Xi and Wang Yangming (Chapter 4). Wang argued for a liberal attitude towards elementary education and asked educators to adopt methods encouraging children to learn, such as songs and ritual activities. Book learning was to stimulate the child’s innate knowledge that could differentiate between right and </w:t>
      </w:r>
      <w:r w:rsidR="008243A1" w:rsidRPr="00A12889">
        <w:rPr>
          <w:rFonts w:ascii="Times New Roman" w:eastAsia="SimSun" w:hAnsi="Times New Roman" w:cs="Times New Roman"/>
          <w:szCs w:val="24"/>
        </w:rPr>
        <w:t>wrong, which would</w:t>
      </w:r>
      <w:r w:rsidR="00605D6A" w:rsidRPr="00A12889">
        <w:rPr>
          <w:rFonts w:ascii="Times New Roman" w:eastAsia="SimSun" w:hAnsi="Times New Roman" w:cs="Times New Roman"/>
          <w:szCs w:val="24"/>
        </w:rPr>
        <w:t xml:space="preserve"> arouse their interest to help them become self-motivated learners. Educators in the Qing dynasty tended towards this more progressive position, for example, the Cheng-Zhu school adherent Lu Shiyi criticised Zhu Xi’s primer, the </w:t>
      </w:r>
      <w:r w:rsidR="00605D6A" w:rsidRPr="00A12889">
        <w:rPr>
          <w:rFonts w:ascii="Times New Roman" w:eastAsia="SimSun" w:hAnsi="Times New Roman" w:cs="Times New Roman"/>
          <w:i/>
          <w:iCs/>
          <w:szCs w:val="24"/>
        </w:rPr>
        <w:t>Elementary Learning</w:t>
      </w:r>
      <w:r w:rsidR="00605D6A" w:rsidRPr="00A12889">
        <w:rPr>
          <w:rFonts w:ascii="Times New Roman" w:eastAsia="SimSun" w:hAnsi="Times New Roman" w:cs="Times New Roman"/>
          <w:szCs w:val="24"/>
        </w:rPr>
        <w:t xml:space="preserve">, which is also absent and </w:t>
      </w:r>
      <w:r w:rsidR="00605D6A" w:rsidRPr="00A12889">
        <w:rPr>
          <w:rFonts w:ascii="Times New Roman" w:eastAsia="SimSun" w:hAnsi="Times New Roman" w:cs="Times New Roman"/>
          <w:szCs w:val="24"/>
        </w:rPr>
        <w:lastRenderedPageBreak/>
        <w:t xml:space="preserve">presumably excluded from Chen Hongmou’s anthology. Although the content knowledge was similar, </w:t>
      </w:r>
      <w:r w:rsidRPr="00A12889">
        <w:rPr>
          <w:rFonts w:ascii="Times New Roman" w:eastAsia="SimSun" w:hAnsi="Times New Roman" w:cs="Times New Roman"/>
          <w:szCs w:val="24"/>
        </w:rPr>
        <w:t xml:space="preserve">Wang proposed </w:t>
      </w:r>
      <w:r w:rsidR="00605D6A" w:rsidRPr="00A12889">
        <w:rPr>
          <w:rFonts w:ascii="Times New Roman" w:eastAsia="SimSun" w:hAnsi="Times New Roman" w:cs="Times New Roman"/>
          <w:szCs w:val="24"/>
        </w:rPr>
        <w:t>a broader toolkit of pedagogical approaches to engage with the reader.</w:t>
      </w:r>
    </w:p>
    <w:p w14:paraId="2ECB5656" w14:textId="0CBB9B0C" w:rsidR="00605D6A" w:rsidRPr="00A12889" w:rsidRDefault="00605D6A" w:rsidP="006A539B">
      <w:pPr>
        <w:tabs>
          <w:tab w:val="left" w:pos="720"/>
        </w:tabs>
        <w:snapToGrid w:val="0"/>
        <w:spacing w:line="480" w:lineRule="auto"/>
        <w:jc w:val="both"/>
        <w:rPr>
          <w:rFonts w:ascii="Times New Roman" w:eastAsia="SimSun" w:hAnsi="Times New Roman" w:cs="Times New Roman"/>
          <w:szCs w:val="24"/>
        </w:rPr>
      </w:pPr>
      <w:r w:rsidRPr="00A12889">
        <w:rPr>
          <w:rFonts w:ascii="Times New Roman" w:eastAsia="SimSun" w:hAnsi="Times New Roman" w:cs="Times New Roman"/>
          <w:szCs w:val="24"/>
        </w:rPr>
        <w:tab/>
        <w:t xml:space="preserve">Children’s textbooks with literary allusions proliferated in the Ming dynasty and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was part of the trend. This is implicit in Zou Shengmai retitling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to include the word ‘</w:t>
      </w:r>
      <w:r w:rsidRPr="00A12889">
        <w:rPr>
          <w:rFonts w:ascii="Times New Roman" w:eastAsia="SimSun" w:hAnsi="Times New Roman" w:cs="Times New Roman"/>
          <w:i/>
          <w:iCs/>
          <w:szCs w:val="24"/>
        </w:rPr>
        <w:t>gushi</w:t>
      </w:r>
      <w:r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故事</w:t>
      </w:r>
      <w:r w:rsidRPr="00A12889">
        <w:rPr>
          <w:rFonts w:ascii="Times New Roman" w:eastAsia="SimSun" w:hAnsi="Times New Roman" w:cs="Times New Roman"/>
          <w:szCs w:val="24"/>
        </w:rPr>
        <w:t xml:space="preserve">’ (literary allusion). Moreover, he added annotations that were extracts from the original text to provide the full story behind the allusion. Allusions being intertextual references to an anecdote or concept often involved stories of historical personages. The allusions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could be used to practice polite expressions but also learn through storytelling. Importantly, they were enjoyable as well as intellectually stimulating. Wang Yun particularly writes that student should be taught allusions during their leisure: ‘</w:t>
      </w:r>
      <w:r w:rsidR="008243A1" w:rsidRPr="00A12889">
        <w:rPr>
          <w:rFonts w:ascii="Times New Roman" w:eastAsia="SimSun" w:hAnsi="Times New Roman" w:cs="Times New Roman"/>
          <w:szCs w:val="24"/>
        </w:rPr>
        <w:t>小兒無長精神，必須使有</w:t>
      </w:r>
      <w:r w:rsidR="00463F76" w:rsidRPr="00A12889">
        <w:rPr>
          <w:rFonts w:ascii="Times New Roman" w:eastAsia="SimSun" w:hAnsi="Times New Roman" w:cs="Times New Roman"/>
          <w:szCs w:val="24"/>
        </w:rPr>
        <w:t>空閑。空閑，即告以典故</w:t>
      </w:r>
      <w:r w:rsidR="00463F76" w:rsidRPr="00A12889">
        <w:rPr>
          <w:rFonts w:ascii="Times New Roman" w:eastAsia="SimSun" w:hAnsi="Times New Roman" w:cs="Times New Roman"/>
          <w:szCs w:val="24"/>
        </w:rPr>
        <w:t xml:space="preserve"> </w:t>
      </w:r>
      <w:r w:rsidRPr="00A12889">
        <w:rPr>
          <w:rFonts w:ascii="Times New Roman" w:eastAsia="SimSun" w:hAnsi="Times New Roman" w:cs="Times New Roman"/>
          <w:szCs w:val="24"/>
        </w:rPr>
        <w:t>Children have a limited attention span and must have time away from study. During this free time, they should be taught classical allusions…’</w:t>
      </w:r>
      <w:r w:rsidRPr="00A12889">
        <w:rPr>
          <w:rStyle w:val="FootnoteReference"/>
          <w:rFonts w:ascii="Times New Roman" w:eastAsia="SimSun" w:hAnsi="Times New Roman" w:cs="Times New Roman"/>
          <w:szCs w:val="24"/>
        </w:rPr>
        <w:footnoteReference w:id="764"/>
      </w:r>
      <w:r w:rsidRPr="00A12889">
        <w:rPr>
          <w:rFonts w:ascii="Times New Roman" w:eastAsia="SimSun" w:hAnsi="Times New Roman" w:cs="Times New Roman"/>
          <w:szCs w:val="24"/>
        </w:rPr>
        <w:t xml:space="preserve"> Wang’s statement exemplifies the attitude that instruction was to be tailored to the student’s state of mind as well as their developmental needs. </w:t>
      </w:r>
    </w:p>
    <w:p w14:paraId="49BBDD69" w14:textId="77777777" w:rsidR="00605D6A" w:rsidRPr="00A12889" w:rsidRDefault="00605D6A" w:rsidP="006A539B">
      <w:pPr>
        <w:tabs>
          <w:tab w:val="left" w:pos="720"/>
        </w:tabs>
        <w:snapToGrid w:val="0"/>
        <w:spacing w:line="480" w:lineRule="auto"/>
        <w:jc w:val="both"/>
        <w:rPr>
          <w:rFonts w:ascii="Times New Roman" w:eastAsia="SimSun" w:hAnsi="Times New Roman" w:cs="Times New Roman"/>
          <w:szCs w:val="24"/>
        </w:rPr>
      </w:pPr>
      <w:r w:rsidRPr="00A12889">
        <w:rPr>
          <w:rFonts w:ascii="Times New Roman" w:eastAsia="SimSun" w:hAnsi="Times New Roman" w:cs="Times New Roman"/>
          <w:szCs w:val="24"/>
        </w:rPr>
        <w:tab/>
        <w:t xml:space="preserve">Unlike primers that provided more complete narratives on specific role models, e.g. the </w:t>
      </w:r>
      <w:r w:rsidRPr="00A12889">
        <w:rPr>
          <w:rFonts w:ascii="Times New Roman" w:eastAsia="SimSun" w:hAnsi="Times New Roman" w:cs="Times New Roman"/>
          <w:i/>
          <w:iCs/>
          <w:szCs w:val="24"/>
        </w:rPr>
        <w:t>Twenty-four Exemplars of Filiality</w:t>
      </w:r>
      <w:r w:rsidRPr="00A12889">
        <w:rPr>
          <w:rFonts w:ascii="Times New Roman" w:eastAsia="SimSun" w:hAnsi="Times New Roman" w:cs="Times New Roman"/>
          <w:szCs w:val="24"/>
        </w:rPr>
        <w:t xml:space="preserve">, the characters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are revisited throughout the text with varying degrees of detail and association with other personages. Linking to prior and future reading, this was a graduated introduction to the myriad cultural figures that constructed and consolidated a picture of the world of the past (seen in the analysis of the Duke of Zhou in Section 5.2.1). The children were learning the allusions as part of their literacy training but simultaneously and subconsciously exposed to history, mythology, literature, and moral ideas. The lack of strict subject demarcation meant different students could be engaged in different ways with the text. In terms of student interests, some might enjoy the aesthetics of parallel lines </w:t>
      </w:r>
      <w:r w:rsidRPr="00A12889">
        <w:rPr>
          <w:rFonts w:ascii="Times New Roman" w:eastAsia="SimSun" w:hAnsi="Times New Roman" w:cs="Times New Roman"/>
          <w:szCs w:val="24"/>
        </w:rPr>
        <w:lastRenderedPageBreak/>
        <w:t>absorbing the syntactical pattern, while others might focus on the historical figures and their stories. From the perspective of their cognitive development, students more advanced in reading could interpret for themselves how the connotation of the allusion evolved from its original text; while those still enlarging their vocabulary could be satisfied by the main text explanations (e.g. X refers to Y).</w:t>
      </w:r>
    </w:p>
    <w:p w14:paraId="4729D984" w14:textId="44880499" w:rsidR="00605D6A" w:rsidRPr="00A12889" w:rsidRDefault="00605D6A" w:rsidP="006A539B">
      <w:pPr>
        <w:tabs>
          <w:tab w:val="left" w:pos="720"/>
        </w:tabs>
        <w:snapToGrid w:val="0"/>
        <w:spacing w:line="480" w:lineRule="auto"/>
        <w:jc w:val="both"/>
        <w:rPr>
          <w:rFonts w:ascii="Times New Roman" w:eastAsia="SimSun" w:hAnsi="Times New Roman" w:cs="Times New Roman"/>
          <w:szCs w:val="24"/>
        </w:rPr>
      </w:pPr>
      <w:r w:rsidRPr="00A12889">
        <w:rPr>
          <w:rFonts w:ascii="Times New Roman" w:eastAsia="SimSun" w:hAnsi="Times New Roman" w:cs="Times New Roman"/>
          <w:szCs w:val="24"/>
        </w:rPr>
        <w:tab/>
        <w:t>The anecdotes were part of the cultural lore, literary tradition, and instilled ethical behaviour, thus common to all themes of the curriculum and nurtur</w:t>
      </w:r>
      <w:r w:rsidR="00463F76" w:rsidRPr="00A12889">
        <w:rPr>
          <w:rFonts w:ascii="Times New Roman" w:eastAsia="SimSun" w:hAnsi="Times New Roman" w:cs="Times New Roman"/>
          <w:szCs w:val="24"/>
        </w:rPr>
        <w:t>ed</w:t>
      </w:r>
      <w:r w:rsidRPr="00A12889">
        <w:rPr>
          <w:rFonts w:ascii="Times New Roman" w:eastAsia="SimSun" w:hAnsi="Times New Roman" w:cs="Times New Roman"/>
          <w:szCs w:val="24"/>
        </w:rPr>
        <w:t xml:space="preserve"> the child holistically. Within the anecdotes, the portrayal of personages was to inspire children along the proper path and support their will to behave in ethical, principled ways. In recognition of the child’s limited reasoning ability and difficulty with morally ambiguity,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provides a largely binary scheme of exemplars – the righteous and the reprehensible. For example, the rulers of high antiquity were portrayed as mythical through their unique physical features, and their impact on the people and natural phenomena. The allusions themselves acted as metaphors that served to underscore character traits through imagery, for example: </w:t>
      </w:r>
    </w:p>
    <w:p w14:paraId="4183071A" w14:textId="46C6C9A9" w:rsidR="00463F76" w:rsidRPr="00A12889" w:rsidRDefault="00463F76" w:rsidP="00E00054">
      <w:pPr>
        <w:tabs>
          <w:tab w:val="left" w:pos="720"/>
        </w:tabs>
        <w:snapToGrid w:val="0"/>
        <w:ind w:left="720"/>
        <w:jc w:val="both"/>
        <w:rPr>
          <w:rFonts w:ascii="Times New Roman" w:eastAsia="SimSun" w:hAnsi="Times New Roman" w:cs="Times New Roman"/>
          <w:szCs w:val="24"/>
        </w:rPr>
      </w:pPr>
      <w:r w:rsidRPr="00A12889">
        <w:rPr>
          <w:rFonts w:ascii="Times New Roman" w:eastAsia="SimSun" w:hAnsi="Times New Roman" w:cs="Times New Roman"/>
          <w:szCs w:val="24"/>
        </w:rPr>
        <w:t>與善人交，如入芝蘭之室，久而不聞其香；與惡人交，如入鮑魚之肆，久而不聞其臭。</w:t>
      </w:r>
    </w:p>
    <w:p w14:paraId="2B8A64A9" w14:textId="170BFA03" w:rsidR="00605D6A" w:rsidRPr="00A12889" w:rsidRDefault="00605D6A" w:rsidP="00E00054">
      <w:pPr>
        <w:tabs>
          <w:tab w:val="left" w:pos="720"/>
        </w:tabs>
        <w:snapToGrid w:val="0"/>
        <w:spacing w:after="240"/>
        <w:ind w:left="720"/>
        <w:jc w:val="both"/>
        <w:rPr>
          <w:rFonts w:ascii="Times New Roman" w:eastAsia="SimSun" w:hAnsi="Times New Roman" w:cs="Times New Roman"/>
          <w:szCs w:val="24"/>
        </w:rPr>
      </w:pPr>
      <w:r w:rsidRPr="00A12889">
        <w:rPr>
          <w:rFonts w:ascii="Times New Roman" w:eastAsia="SimSun" w:hAnsi="Times New Roman" w:cs="Times New Roman"/>
          <w:szCs w:val="24"/>
        </w:rPr>
        <w:t>Friendship with the virtuous is like entering a room of irises and orchids, the fragrance becomes undetectable after some time. Friendship with the non-virtuous is like entering a fish shop, the odour becomes imperceptible after a time.’</w:t>
      </w:r>
      <w:r w:rsidRPr="00A12889">
        <w:rPr>
          <w:rFonts w:ascii="Times New Roman" w:eastAsia="SimSun" w:hAnsi="Times New Roman" w:cs="Times New Roman"/>
          <w:szCs w:val="24"/>
          <w:vertAlign w:val="superscript"/>
        </w:rPr>
        <w:footnoteReference w:id="765"/>
      </w:r>
    </w:p>
    <w:p w14:paraId="77447AB6" w14:textId="1AA3575B" w:rsidR="00605D6A" w:rsidRPr="00A12889" w:rsidRDefault="00605D6A" w:rsidP="006A539B">
      <w:pPr>
        <w:tabs>
          <w:tab w:val="left" w:pos="720"/>
        </w:tabs>
        <w:snapToGrid w:val="0"/>
        <w:spacing w:line="480" w:lineRule="auto"/>
        <w:jc w:val="both"/>
        <w:rPr>
          <w:rFonts w:ascii="Times New Roman" w:eastAsia="SimSun" w:hAnsi="Times New Roman" w:cs="Times New Roman"/>
          <w:szCs w:val="24"/>
        </w:rPr>
      </w:pPr>
      <w:r w:rsidRPr="00A12889">
        <w:rPr>
          <w:rFonts w:ascii="Times New Roman" w:eastAsia="SimSun" w:hAnsi="Times New Roman" w:cs="Times New Roman"/>
          <w:szCs w:val="24"/>
        </w:rPr>
        <w:t>A young reader may be incapable of recognising the impact of non-virtuous associations but would likely have experienced the repulsive smell of a fish shop. Linking the two would thus have helped the student to identify what was to be emulated</w:t>
      </w:r>
      <w:r w:rsidR="00EE779E" w:rsidRPr="00A12889">
        <w:rPr>
          <w:rFonts w:ascii="Times New Roman" w:eastAsia="SimSun" w:hAnsi="Times New Roman" w:cs="Times New Roman"/>
          <w:szCs w:val="24"/>
        </w:rPr>
        <w:t xml:space="preserve"> and avoided</w:t>
      </w:r>
      <w:r w:rsidRPr="00A12889">
        <w:rPr>
          <w:rFonts w:ascii="Times New Roman" w:eastAsia="SimSun" w:hAnsi="Times New Roman" w:cs="Times New Roman"/>
          <w:szCs w:val="24"/>
        </w:rPr>
        <w:t>. Moreover, a moral quality was further shown to be desirable by presenting multiple figures throughout the text who exemplified the same quality. Moral instruction was therefore not explicit but was to be intuited.</w:t>
      </w:r>
    </w:p>
    <w:p w14:paraId="192497B9" w14:textId="122809B8" w:rsidR="00605D6A" w:rsidRPr="00A12889" w:rsidRDefault="00605D6A" w:rsidP="006A539B">
      <w:pPr>
        <w:tabs>
          <w:tab w:val="left" w:pos="720"/>
        </w:tabs>
        <w:snapToGrid w:val="0"/>
        <w:spacing w:after="160" w:line="480" w:lineRule="auto"/>
        <w:jc w:val="both"/>
        <w:rPr>
          <w:rFonts w:ascii="Times New Roman" w:eastAsia="SimSun" w:hAnsi="Times New Roman" w:cs="Times New Roman"/>
          <w:szCs w:val="24"/>
        </w:rPr>
      </w:pPr>
      <w:r w:rsidRPr="00A12889">
        <w:rPr>
          <w:rFonts w:ascii="Times New Roman" w:eastAsia="SimSun" w:hAnsi="Times New Roman" w:cs="Times New Roman"/>
          <w:szCs w:val="24"/>
        </w:rPr>
        <w:tab/>
        <w:t xml:space="preserve">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was consistently structured as parallel sentences in both the original and </w:t>
      </w:r>
      <w:r w:rsidRPr="00A12889">
        <w:rPr>
          <w:rFonts w:ascii="Times New Roman" w:eastAsia="SimSun" w:hAnsi="Times New Roman" w:cs="Times New Roman"/>
          <w:szCs w:val="24"/>
        </w:rPr>
        <w:lastRenderedPageBreak/>
        <w:t xml:space="preserve">supplemented text. Awareness of the learning approach of recitation, the rhythms of the writing enabled the act of reading aloud to be more enjoyable. As previously mentioned, such textual features serve a mnemonic function to help the child encode information into long-term memory. Teaching through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enabled engagement of a diverse readership. Compilers were cognisant of the child’s development and learning styles thereby encapsulat</w:t>
      </w:r>
      <w:r w:rsidR="00EE779E" w:rsidRPr="00A12889">
        <w:rPr>
          <w:rFonts w:ascii="Times New Roman" w:eastAsia="SimSun" w:hAnsi="Times New Roman" w:cs="Times New Roman"/>
          <w:szCs w:val="24"/>
        </w:rPr>
        <w:t>ing</w:t>
      </w:r>
      <w:r w:rsidRPr="00A12889">
        <w:rPr>
          <w:rFonts w:ascii="Times New Roman" w:eastAsia="SimSun" w:hAnsi="Times New Roman" w:cs="Times New Roman"/>
          <w:szCs w:val="24"/>
        </w:rPr>
        <w:t xml:space="preserve"> the knowledge in innovative and versatile ways.</w:t>
      </w:r>
    </w:p>
    <w:p w14:paraId="2BDD5492" w14:textId="77777777" w:rsidR="00605D6A" w:rsidRPr="00A12889" w:rsidRDefault="00605D6A" w:rsidP="006A539B">
      <w:pPr>
        <w:spacing w:line="480" w:lineRule="auto"/>
        <w:rPr>
          <w:rFonts w:ascii="Times New Roman" w:eastAsia="SimSun" w:hAnsi="Times New Roman" w:cs="Times New Roman"/>
          <w:szCs w:val="24"/>
        </w:rPr>
      </w:pPr>
    </w:p>
    <w:p w14:paraId="65024000" w14:textId="07C45B63" w:rsidR="00605D6A" w:rsidRPr="00A12889" w:rsidRDefault="00605D6A" w:rsidP="006A539B">
      <w:pPr>
        <w:spacing w:line="480" w:lineRule="auto"/>
        <w:rPr>
          <w:rFonts w:ascii="Times New Roman" w:eastAsia="SimSun" w:hAnsi="Times New Roman" w:cs="Times New Roman"/>
          <w:szCs w:val="24"/>
        </w:rPr>
      </w:pPr>
      <w:r w:rsidRPr="00A12889">
        <w:rPr>
          <w:rFonts w:ascii="Times New Roman" w:eastAsia="SimSun" w:hAnsi="Times New Roman" w:cs="Times New Roman"/>
          <w:szCs w:val="24"/>
        </w:rPr>
        <w:t xml:space="preserve">Analysis of the structure and content of this popular children’s primer during the Qing period provides evidence of diverse and </w:t>
      </w:r>
      <w:r w:rsidR="00463F76" w:rsidRPr="00A12889">
        <w:rPr>
          <w:rFonts w:ascii="Times New Roman" w:eastAsia="SimSun" w:hAnsi="Times New Roman" w:cs="Times New Roman"/>
          <w:szCs w:val="24"/>
        </w:rPr>
        <w:t>multifaceted</w:t>
      </w:r>
      <w:r w:rsidRPr="00A12889">
        <w:rPr>
          <w:rFonts w:ascii="Times New Roman" w:eastAsia="SimSun" w:hAnsi="Times New Roman" w:cs="Times New Roman"/>
          <w:szCs w:val="24"/>
        </w:rPr>
        <w:t xml:space="preserve"> educational theories and practices. This reflects the eclectic nature of Qing dynasty primary educational thought, drawing from the school of principle, the school of heart-mind and practical learning. Although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offers a snapshot in time of the child’s learning journey and is not representative of the entire genre of elementary texts, the lengthy textbook presents as a worthwhile consideration as it encompasses various curricular themes. Learning goals and curricular content ranged from self-cultivation, intellectual advancement, to vocational concerns. Skills and values fostered involved literacy, writing, critical evaluation, interpersonal interactions, respect and humility. The approach to learning started with employing the powers of memory to achieve familiarity with knowledge and skills – but this was merely establishing the foundations. Without developing essential skills to reflect and comprehend the material, how could the child later appropriate texts in writing or apply judgement in real-life situations? Reflection and understanding were thus imperative for such learning to be applied in one’s scholarship and living. Teaching practices recognised and corresponded to this learning continuum accordingly. Textbooks like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presented complex material in the form of allusions that required higher-order reading skills. Moreover, a child-oriented outlook was pervasive in Ming-Qing primers that attempted to edify and entertain. </w:t>
      </w:r>
    </w:p>
    <w:p w14:paraId="225E2D79" w14:textId="12F2948C"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lastRenderedPageBreak/>
        <w:t xml:space="preserve">This thesis provides evidence that labelling the premodern pedagogy as solely ‘rote learning’ and viewing the curriculum as ‘moral education’ is both reductionist and misguided. These labels pigeonhole premodern Chinese education as outmoded and irrelevant, thus potentially overlooking fruitful insights for contemporary educational discourse. The study has also attempted to analyse traditional educational premises and practices through the findings of modern psychological research. Indeed, the intra-textual and intertextual organisation of material for the child in the </w:t>
      </w:r>
      <w:r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to a large extent, finds support in our scientific understanding of memory. With modern research being increasingly brought to bear on the understanding of Western pedagogies, considering these in the context of Chinese pedagogical discourse enables premodern thinking to be scrutinised within similar frameworks. Such an inclusive approach to finding points of intersection on philosophical, intellectual, and scientific fronts can only help to bridge gaps in international and interdisciplinary dialogue.</w:t>
      </w:r>
    </w:p>
    <w:p w14:paraId="12033CE6" w14:textId="2723E8C5" w:rsidR="00605D6A" w:rsidRPr="00A12889" w:rsidRDefault="00605D6A" w:rsidP="006A539B">
      <w:pPr>
        <w:spacing w:line="480" w:lineRule="auto"/>
        <w:ind w:firstLine="720"/>
        <w:rPr>
          <w:rFonts w:ascii="Times New Roman" w:eastAsia="SimSun" w:hAnsi="Times New Roman" w:cs="Times New Roman"/>
          <w:szCs w:val="24"/>
        </w:rPr>
      </w:pPr>
      <w:r w:rsidRPr="00A12889">
        <w:rPr>
          <w:rFonts w:ascii="Times New Roman" w:eastAsia="SimSun" w:hAnsi="Times New Roman" w:cs="Times New Roman"/>
          <w:szCs w:val="24"/>
        </w:rPr>
        <w:t xml:space="preserve">Premodern Chinese primary educational discourse and children’s primers deserve our attention. Although primers are a growing area of Sinological research, this study recommends that such educative literature </w:t>
      </w:r>
      <w:r w:rsidR="00463F76" w:rsidRPr="00A12889">
        <w:rPr>
          <w:rFonts w:ascii="Times New Roman" w:eastAsia="SimSun" w:hAnsi="Times New Roman" w:cs="Times New Roman"/>
          <w:szCs w:val="24"/>
        </w:rPr>
        <w:t xml:space="preserve">also </w:t>
      </w:r>
      <w:r w:rsidRPr="00A12889">
        <w:rPr>
          <w:rFonts w:ascii="Times New Roman" w:eastAsia="SimSun" w:hAnsi="Times New Roman" w:cs="Times New Roman"/>
          <w:szCs w:val="24"/>
        </w:rPr>
        <w:t xml:space="preserve">present an important area for transcultural </w:t>
      </w:r>
      <w:r w:rsidR="00463F76" w:rsidRPr="00A12889">
        <w:rPr>
          <w:rFonts w:ascii="Times New Roman" w:eastAsia="SimSun" w:hAnsi="Times New Roman" w:cs="Times New Roman"/>
          <w:szCs w:val="24"/>
        </w:rPr>
        <w:t xml:space="preserve">educational </w:t>
      </w:r>
      <w:r w:rsidRPr="00A12889">
        <w:rPr>
          <w:rFonts w:ascii="Times New Roman" w:eastAsia="SimSun" w:hAnsi="Times New Roman" w:cs="Times New Roman"/>
          <w:szCs w:val="24"/>
        </w:rPr>
        <w:t>dialogue. Comparative philosophy has a long history, but there has been advocacy in recent years to bring Chinese thinking into philosophy departments that have traditionally taught and researched Anglo-European thought thereby empowering students with a multicultural outlook.</w:t>
      </w:r>
      <w:r w:rsidRPr="00A12889">
        <w:rPr>
          <w:rFonts w:ascii="Times New Roman" w:eastAsia="SimSun" w:hAnsi="Times New Roman" w:cs="Times New Roman"/>
          <w:szCs w:val="24"/>
          <w:vertAlign w:val="superscript"/>
        </w:rPr>
        <w:footnoteReference w:id="766"/>
      </w:r>
      <w:r w:rsidRPr="00A12889">
        <w:rPr>
          <w:rFonts w:ascii="Times New Roman" w:eastAsia="SimSun" w:hAnsi="Times New Roman" w:cs="Times New Roman"/>
          <w:szCs w:val="24"/>
        </w:rPr>
        <w:t xml:space="preserve"> Besides the field of philosophy in tertiary education, this transcultural and transnational perspective may also be rewarding in other disciplines. As early as the fifth century BCE, the ancient Greek historian Herodotus examined the customs of Egypt and Persia to better inform practices in his own society.</w:t>
      </w:r>
      <w:r w:rsidRPr="00A12889">
        <w:rPr>
          <w:rFonts w:ascii="Times New Roman" w:eastAsia="SimSun" w:hAnsi="Times New Roman" w:cs="Times New Roman"/>
          <w:szCs w:val="24"/>
          <w:vertAlign w:val="superscript"/>
        </w:rPr>
        <w:footnoteReference w:id="767"/>
      </w:r>
      <w:r w:rsidRPr="00A12889">
        <w:rPr>
          <w:rFonts w:ascii="Times New Roman" w:eastAsia="SimSun" w:hAnsi="Times New Roman" w:cs="Times New Roman"/>
          <w:szCs w:val="24"/>
        </w:rPr>
        <w:t xml:space="preserve"> The concept of global citizenship is not </w:t>
      </w:r>
      <w:r w:rsidRPr="00A12889">
        <w:rPr>
          <w:rFonts w:ascii="Times New Roman" w:eastAsia="SimSun" w:hAnsi="Times New Roman" w:cs="Times New Roman"/>
          <w:szCs w:val="24"/>
        </w:rPr>
        <w:lastRenderedPageBreak/>
        <w:t>a new trend. As the world is increasingly connected, the next generation must cope with the challenges of navigating issues of cultural diversity with sensitivity and understanding. Such tools may not necessarily be achieved from introducing a multicultural curriculum in schools.</w:t>
      </w:r>
      <w:r w:rsidRPr="00A12889">
        <w:rPr>
          <w:rStyle w:val="FootnoteReference"/>
          <w:rFonts w:ascii="Times New Roman" w:eastAsia="SimSun" w:hAnsi="Times New Roman" w:cs="Times New Roman"/>
          <w:szCs w:val="24"/>
        </w:rPr>
        <w:footnoteReference w:id="768"/>
      </w:r>
      <w:r w:rsidRPr="00A12889">
        <w:rPr>
          <w:rFonts w:ascii="Times New Roman" w:eastAsia="SimSun" w:hAnsi="Times New Roman" w:cs="Times New Roman"/>
          <w:szCs w:val="24"/>
        </w:rPr>
        <w:t xml:space="preserve"> However, educational theorists and educators having an appreciation of the goals, knowledge, skills, pedagogy, and literature of another culture may find inspiration for richer ideas for practice. This dissertation has concluded by presenting a cognitive scaffold in preparation for future discussion, a foundation to facilitate constructive engagement with current educational scholarship. As such, not only will the significance of the </w:t>
      </w:r>
      <w:r w:rsidR="008B72C4" w:rsidRPr="00A12889">
        <w:rPr>
          <w:rFonts w:ascii="Times New Roman" w:eastAsia="SimSun" w:hAnsi="Times New Roman" w:cs="Times New Roman"/>
          <w:szCs w:val="24"/>
        </w:rPr>
        <w:t xml:space="preserve">research on the </w:t>
      </w:r>
      <w:r w:rsidR="008B72C4" w:rsidRPr="00A12889">
        <w:rPr>
          <w:rFonts w:ascii="Times New Roman" w:eastAsia="SimSun" w:hAnsi="Times New Roman" w:cs="Times New Roman"/>
          <w:i/>
          <w:iCs/>
          <w:szCs w:val="24"/>
        </w:rPr>
        <w:t>Treasury</w:t>
      </w:r>
      <w:r w:rsidRPr="00A12889">
        <w:rPr>
          <w:rFonts w:ascii="Times New Roman" w:eastAsia="SimSun" w:hAnsi="Times New Roman" w:cs="Times New Roman"/>
          <w:szCs w:val="24"/>
        </w:rPr>
        <w:t xml:space="preserve"> be considered from a new perspective, but it is my hope that intercultural dialogue in education may be enhanced.</w:t>
      </w:r>
      <w:r w:rsidR="0002722F" w:rsidRPr="00A12889">
        <w:rPr>
          <w:rFonts w:ascii="Times New Roman" w:eastAsia="SimSun" w:hAnsi="Times New Roman" w:cs="Times New Roman"/>
          <w:szCs w:val="24"/>
        </w:rPr>
        <w:t xml:space="preserve"> May the reader be my judge.</w:t>
      </w:r>
    </w:p>
    <w:p w14:paraId="46B647D9" w14:textId="3DFDF41D" w:rsidR="00BC743B" w:rsidRPr="00A12889" w:rsidRDefault="00BC743B" w:rsidP="00605D6A">
      <w:pPr>
        <w:rPr>
          <w:rFonts w:ascii="Times New Roman" w:eastAsia="SimSun" w:hAnsi="Times New Roman" w:cs="Times New Roman"/>
          <w:lang w:eastAsia="zh-CN"/>
        </w:rPr>
      </w:pPr>
    </w:p>
    <w:sectPr w:rsidR="00BC743B" w:rsidRPr="00A12889" w:rsidSect="00E0336C">
      <w:type w:val="continuous"/>
      <w:pgSz w:w="12240" w:h="15840"/>
      <w:pgMar w:top="851" w:right="851" w:bottom="1134" w:left="22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FEAB3" w14:textId="77777777" w:rsidR="00130B40" w:rsidRDefault="00130B40" w:rsidP="006D6C0E">
      <w:r>
        <w:separator/>
      </w:r>
    </w:p>
  </w:endnote>
  <w:endnote w:type="continuationSeparator" w:id="0">
    <w:p w14:paraId="13BDA884" w14:textId="77777777" w:rsidR="00130B40" w:rsidRDefault="00130B40" w:rsidP="006D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Code">
    <w:altName w:val="Calibri"/>
    <w:panose1 w:val="00000000000000000000"/>
    <w:charset w:val="00"/>
    <w:family w:val="swiss"/>
    <w:notTrueType/>
    <w:pitch w:val="default"/>
    <w:sig w:usb0="00000003" w:usb1="00000000" w:usb2="00000000" w:usb3="00000000" w:csb0="00000001" w:csb1="00000000"/>
  </w:font>
  <w:font w:name="Fournier MT Std Regular">
    <w:altName w:val="Fournier MT Std Regular"/>
    <w:panose1 w:val="00000000000000000000"/>
    <w:charset w:val="00"/>
    <w:family w:val="roman"/>
    <w:notTrueType/>
    <w:pitch w:val="default"/>
    <w:sig w:usb0="00000003" w:usb1="00000000" w:usb2="00000000" w:usb3="00000000" w:csb0="00000001" w:csb1="00000000"/>
  </w:font>
  <w:font w:name="SimSun-ExtB">
    <w:panose1 w:val="02010609060101010101"/>
    <w:charset w:val="86"/>
    <w:family w:val="modern"/>
    <w:pitch w:val="fixed"/>
    <w:sig w:usb0="00000003" w:usb1="0A0E0000" w:usb2="00000010"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2329696"/>
      <w:docPartObj>
        <w:docPartGallery w:val="Page Numbers (Bottom of Page)"/>
        <w:docPartUnique/>
      </w:docPartObj>
    </w:sdtPr>
    <w:sdtEndPr>
      <w:rPr>
        <w:noProof/>
      </w:rPr>
    </w:sdtEndPr>
    <w:sdtContent>
      <w:p w14:paraId="18235BED" w14:textId="45E97D00" w:rsidR="00B40251" w:rsidRDefault="00130B40">
        <w:pPr>
          <w:pStyle w:val="Footer"/>
          <w:jc w:val="center"/>
        </w:pPr>
      </w:p>
    </w:sdtContent>
  </w:sdt>
  <w:p w14:paraId="1CC127BC" w14:textId="77777777" w:rsidR="00324F2C" w:rsidRDefault="00324F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124703"/>
      <w:docPartObj>
        <w:docPartGallery w:val="Page Numbers (Bottom of Page)"/>
        <w:docPartUnique/>
      </w:docPartObj>
    </w:sdtPr>
    <w:sdtEndPr>
      <w:rPr>
        <w:noProof/>
      </w:rPr>
    </w:sdtEndPr>
    <w:sdtContent>
      <w:p w14:paraId="0DAC7A69" w14:textId="77777777" w:rsidR="00B40251" w:rsidRDefault="00B402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E0C4C5" w14:textId="77777777" w:rsidR="00B40251" w:rsidRDefault="00B402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435105"/>
      <w:docPartObj>
        <w:docPartGallery w:val="Page Numbers (Bottom of Page)"/>
        <w:docPartUnique/>
      </w:docPartObj>
    </w:sdtPr>
    <w:sdtEndPr/>
    <w:sdtContent>
      <w:p w14:paraId="5B6B49EA" w14:textId="77777777" w:rsidR="00324F2C" w:rsidRDefault="00324F2C">
        <w:pPr>
          <w:pStyle w:val="Footer"/>
          <w:jc w:val="center"/>
        </w:pPr>
        <w:r w:rsidRPr="003945EC">
          <w:rPr>
            <w:sz w:val="22"/>
            <w:szCs w:val="20"/>
          </w:rPr>
          <w:fldChar w:fldCharType="begin"/>
        </w:r>
        <w:r w:rsidRPr="003945EC">
          <w:rPr>
            <w:sz w:val="22"/>
            <w:szCs w:val="20"/>
          </w:rPr>
          <w:instrText>PAGE   \* MERGEFORMAT</w:instrText>
        </w:r>
        <w:r w:rsidRPr="003945EC">
          <w:rPr>
            <w:sz w:val="22"/>
            <w:szCs w:val="20"/>
          </w:rPr>
          <w:fldChar w:fldCharType="separate"/>
        </w:r>
        <w:r w:rsidRPr="003945EC">
          <w:rPr>
            <w:noProof/>
            <w:sz w:val="22"/>
            <w:szCs w:val="20"/>
            <w:lang w:val="zh-TW"/>
          </w:rPr>
          <w:t>21</w:t>
        </w:r>
        <w:r w:rsidRPr="003945EC">
          <w:rPr>
            <w:sz w:val="22"/>
            <w:szCs w:val="20"/>
          </w:rPr>
          <w:fldChar w:fldCharType="end"/>
        </w:r>
      </w:p>
    </w:sdtContent>
  </w:sdt>
  <w:p w14:paraId="3DFF728B" w14:textId="77777777" w:rsidR="00324F2C" w:rsidRDefault="00324F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42544" w14:textId="77777777" w:rsidR="00130B40" w:rsidRDefault="00130B40" w:rsidP="006D6C0E">
      <w:r>
        <w:separator/>
      </w:r>
    </w:p>
  </w:footnote>
  <w:footnote w:type="continuationSeparator" w:id="0">
    <w:p w14:paraId="5B4C0CA2" w14:textId="77777777" w:rsidR="00130B40" w:rsidRDefault="00130B40" w:rsidP="006D6C0E">
      <w:r>
        <w:continuationSeparator/>
      </w:r>
    </w:p>
  </w:footnote>
  <w:footnote w:id="1">
    <w:p w14:paraId="05CBB61C" w14:textId="21E8E1B5" w:rsidR="00324F2C" w:rsidRPr="00A12889" w:rsidRDefault="00324F2C" w:rsidP="00F6487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In</w:t>
      </w:r>
      <w:r w:rsidRPr="00A12889">
        <w:rPr>
          <w:rFonts w:ascii="Times New Roman" w:eastAsia="SimSun" w:hAnsi="Times New Roman" w:cs="Times New Roman"/>
        </w:rPr>
        <w:t xml:space="preserve"> discussing the importance of early education, Jia Yi </w:t>
      </w:r>
      <w:r w:rsidRPr="00A12889">
        <w:rPr>
          <w:rFonts w:ascii="Times New Roman" w:eastAsia="SimSun" w:hAnsi="Times New Roman" w:cs="Times New Roman"/>
        </w:rPr>
        <w:t>賈誼</w:t>
      </w:r>
      <w:r w:rsidRPr="00A12889">
        <w:rPr>
          <w:rFonts w:ascii="Times New Roman" w:eastAsia="SimSun" w:hAnsi="Times New Roman" w:cs="Times New Roman"/>
          <w:lang w:eastAsia="zh-CN"/>
        </w:rPr>
        <w:t xml:space="preserve"> (200–168 BCE) </w:t>
      </w:r>
      <w:r w:rsidRPr="00A12889">
        <w:rPr>
          <w:rFonts w:ascii="Times New Roman" w:eastAsia="SimSun" w:hAnsi="Times New Roman" w:cs="Times New Roman"/>
        </w:rPr>
        <w:t xml:space="preserve">was the first to assert the importance of prenatal and early education as crucial distinct phases of education through philosophical discourse. Thus, Anne Kinney claims that the ‘discovery of childhood’ and child developmental concerns occurred in the Han dynasty (206 BCE–220 CE). Anne Behnke Kinney, “Dyed Silk: Han Notions of the Moral Development of Children,” in </w:t>
      </w:r>
      <w:r w:rsidRPr="00A12889">
        <w:rPr>
          <w:rFonts w:ascii="Times New Roman" w:eastAsia="SimSun" w:hAnsi="Times New Roman" w:cs="Times New Roman"/>
          <w:i/>
          <w:iCs/>
        </w:rPr>
        <w:t>Chinese Views of Childhood</w:t>
      </w:r>
      <w:r w:rsidRPr="00A12889">
        <w:rPr>
          <w:rFonts w:ascii="Times New Roman" w:eastAsia="SimSun" w:hAnsi="Times New Roman" w:cs="Times New Roman"/>
        </w:rPr>
        <w:t xml:space="preserve">, ed. Anne Behnke Kinney (Honolulu: University of Hawai’i Press, 1995), 19-20. </w:t>
      </w:r>
    </w:p>
  </w:footnote>
  <w:footnote w:id="2">
    <w:p w14:paraId="1566585E" w14:textId="1BD45638"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Maureen M. Black et al., “Early Childhood Development Coming of Age: Science Through the Life Course</w:t>
      </w:r>
      <w:r w:rsidR="00165330"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Lancet</w:t>
      </w:r>
      <w:r w:rsidRPr="00A12889">
        <w:rPr>
          <w:rFonts w:ascii="Times New Roman" w:eastAsia="SimSun" w:hAnsi="Times New Roman" w:cs="Times New Roman"/>
        </w:rPr>
        <w:t xml:space="preserve"> 389, 10064 (2017): 78-80. </w:t>
      </w:r>
    </w:p>
  </w:footnote>
  <w:footnote w:id="3">
    <w:p w14:paraId="73160897" w14:textId="350F1401" w:rsidR="00324F2C" w:rsidRPr="00A12889" w:rsidRDefault="00324F2C" w:rsidP="00F6487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EC0CD2" w:rsidRPr="00A12889">
        <w:rPr>
          <w:rFonts w:ascii="Times New Roman" w:eastAsia="SimSun" w:hAnsi="Times New Roman" w:cs="Times New Roman"/>
          <w:lang w:eastAsia="zh-CN"/>
        </w:rPr>
        <w:t>“</w:t>
      </w:r>
      <w:r w:rsidRPr="00A12889">
        <w:rPr>
          <w:rFonts w:ascii="Times New Roman" w:eastAsia="SimSun" w:hAnsi="Times New Roman" w:cs="Times New Roman"/>
        </w:rPr>
        <w:t>On Teaching and Learning</w:t>
      </w:r>
      <w:r w:rsidR="00417D05"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Xueji</w:t>
      </w:r>
      <w:r w:rsidRPr="00A12889">
        <w:rPr>
          <w:rFonts w:ascii="Times New Roman" w:eastAsia="SimSun" w:hAnsi="Times New Roman" w:cs="Times New Roman"/>
        </w:rPr>
        <w:t xml:space="preserve"> </w:t>
      </w:r>
      <w:r w:rsidRPr="00A12889">
        <w:rPr>
          <w:rFonts w:ascii="Times New Roman" w:eastAsia="SimSun" w:hAnsi="Times New Roman" w:cs="Times New Roman"/>
        </w:rPr>
        <w:t>學記</w:t>
      </w:r>
      <w:r w:rsidRPr="00A12889">
        <w:rPr>
          <w:rFonts w:ascii="Times New Roman" w:eastAsia="SimSun" w:hAnsi="Times New Roman" w:cs="Times New Roman"/>
        </w:rPr>
        <w:t xml:space="preserve">), trans. Xu Di, Yang Liuxin, Hunter McEwan and Roger T. Ames in </w:t>
      </w:r>
      <w:r w:rsidRPr="00A12889">
        <w:rPr>
          <w:rFonts w:ascii="Times New Roman" w:eastAsia="SimSun" w:hAnsi="Times New Roman" w:cs="Times New Roman"/>
          <w:i/>
          <w:iCs/>
        </w:rPr>
        <w:t>Chinese Philosophy on Teaching and Learning: Xueji in the Twenty-First Century</w:t>
      </w:r>
      <w:r w:rsidRPr="00A12889">
        <w:rPr>
          <w:rFonts w:ascii="Times New Roman" w:eastAsia="SimSun" w:hAnsi="Times New Roman" w:cs="Times New Roman"/>
        </w:rPr>
        <w:t>, eds. Xu Di and Hunter McEwan (Albany: State University of New York Press, 2016), 16.</w:t>
      </w:r>
    </w:p>
  </w:footnote>
  <w:footnote w:id="4">
    <w:p w14:paraId="2E144876" w14:textId="180E15D7" w:rsidR="005662E5" w:rsidRPr="00A12889" w:rsidRDefault="005662E5">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The line from the </w:t>
      </w:r>
      <w:r w:rsidRPr="00A12889">
        <w:rPr>
          <w:rFonts w:ascii="Times New Roman" w:eastAsia="SimSun" w:hAnsi="Times New Roman" w:cs="Times New Roman"/>
          <w:i/>
          <w:iCs/>
          <w:lang w:eastAsia="zh-CN"/>
        </w:rPr>
        <w:t>Three Character Classic</w:t>
      </w:r>
      <w:r w:rsidRPr="00A12889">
        <w:rPr>
          <w:rFonts w:ascii="Times New Roman" w:eastAsia="SimSun" w:hAnsi="Times New Roman" w:cs="Times New Roman"/>
          <w:lang w:eastAsia="zh-CN"/>
        </w:rPr>
        <w:t xml:space="preserve"> states: ‘</w:t>
      </w:r>
      <w:r w:rsidRPr="00A12889">
        <w:rPr>
          <w:rFonts w:ascii="Times New Roman" w:eastAsia="SimSun" w:hAnsi="Times New Roman" w:cs="Times New Roman"/>
          <w:lang w:eastAsia="zh-CN"/>
        </w:rPr>
        <w:t>玉不琢</w:t>
      </w:r>
      <w:r w:rsidR="008F7B90"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不成器；人不學，不知義。</w:t>
      </w:r>
      <w:r w:rsidRPr="00A12889">
        <w:rPr>
          <w:rFonts w:ascii="Times New Roman" w:eastAsia="SimSun" w:hAnsi="Times New Roman" w:cs="Times New Roman"/>
          <w:lang w:eastAsia="zh-CN"/>
        </w:rPr>
        <w:t xml:space="preserve">A piece of jade that remains uncut will never become a sacred vessel, and a person that does not learn will never realise their duty.’ The last character in the sentence was </w:t>
      </w:r>
      <w:r w:rsidR="008F7B90" w:rsidRPr="00A12889">
        <w:rPr>
          <w:rFonts w:ascii="Times New Roman" w:eastAsia="SimSun" w:hAnsi="Times New Roman" w:cs="Times New Roman"/>
          <w:lang w:eastAsia="zh-CN"/>
        </w:rPr>
        <w:t xml:space="preserve">modified </w:t>
      </w:r>
      <w:r w:rsidRPr="00A12889">
        <w:rPr>
          <w:rFonts w:ascii="Times New Roman" w:eastAsia="SimSun" w:hAnsi="Times New Roman" w:cs="Times New Roman"/>
          <w:lang w:eastAsia="zh-CN"/>
        </w:rPr>
        <w:t xml:space="preserve">for rhyming effect. </w:t>
      </w:r>
      <w:r w:rsidR="008F7B90" w:rsidRPr="00A12889">
        <w:rPr>
          <w:rFonts w:ascii="Times New Roman" w:eastAsia="SimSun" w:hAnsi="Times New Roman" w:cs="Times New Roman"/>
        </w:rPr>
        <w:t xml:space="preserve">Huang Peirong </w:t>
      </w:r>
      <w:r w:rsidR="008F7B90" w:rsidRPr="00A12889">
        <w:rPr>
          <w:rFonts w:ascii="Times New Roman" w:eastAsia="SimSun" w:hAnsi="Times New Roman" w:cs="Times New Roman"/>
        </w:rPr>
        <w:t>黃沛榮</w:t>
      </w:r>
      <w:r w:rsidR="008F7B90" w:rsidRPr="00A12889">
        <w:rPr>
          <w:rFonts w:ascii="Times New Roman" w:eastAsia="SimSun" w:hAnsi="Times New Roman" w:cs="Times New Roman"/>
        </w:rPr>
        <w:t xml:space="preserve">, </w:t>
      </w:r>
      <w:r w:rsidR="008F7B90" w:rsidRPr="00A12889">
        <w:rPr>
          <w:rFonts w:ascii="Times New Roman" w:eastAsia="SimSun" w:hAnsi="Times New Roman" w:cs="Times New Roman"/>
          <w:i/>
          <w:iCs/>
        </w:rPr>
        <w:t>Xin yi sanzi jing</w:t>
      </w:r>
      <w:r w:rsidR="008F7B90" w:rsidRPr="00A12889">
        <w:rPr>
          <w:rFonts w:ascii="Times New Roman" w:eastAsia="SimSun" w:hAnsi="Times New Roman" w:cs="Times New Roman"/>
        </w:rPr>
        <w:t xml:space="preserve"> </w:t>
      </w:r>
      <w:r w:rsidR="008F7B90" w:rsidRPr="00A12889">
        <w:rPr>
          <w:rFonts w:ascii="Times New Roman" w:eastAsia="SimSun" w:hAnsi="Times New Roman" w:cs="Times New Roman"/>
        </w:rPr>
        <w:t>新譯三字經</w:t>
      </w:r>
      <w:r w:rsidR="008F7B90" w:rsidRPr="00A12889">
        <w:rPr>
          <w:rFonts w:ascii="Times New Roman" w:eastAsia="SimSun" w:hAnsi="Times New Roman" w:cs="Times New Roman"/>
        </w:rPr>
        <w:t xml:space="preserve"> (Taipei: San min shuju, 2003), 21-22.</w:t>
      </w:r>
    </w:p>
  </w:footnote>
  <w:footnote w:id="5">
    <w:p w14:paraId="2F548071" w14:textId="77777777" w:rsidR="00324F2C" w:rsidRPr="00A12889" w:rsidRDefault="00324F2C" w:rsidP="00F6487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Daniel P. Keating, </w:t>
      </w:r>
      <w:r w:rsidRPr="00A12889">
        <w:rPr>
          <w:rFonts w:ascii="Times New Roman" w:eastAsia="SimSun" w:hAnsi="Times New Roman" w:cs="Times New Roman"/>
          <w:i/>
          <w:iCs/>
        </w:rPr>
        <w:t xml:space="preserve">Nature and Nurture in Early Child Development </w:t>
      </w:r>
      <w:r w:rsidRPr="00A12889">
        <w:rPr>
          <w:rFonts w:ascii="Times New Roman" w:eastAsia="SimSun" w:hAnsi="Times New Roman" w:cs="Times New Roman"/>
        </w:rPr>
        <w:t>(New York: Cambridge University Press, 2010), 1.</w:t>
      </w:r>
    </w:p>
  </w:footnote>
  <w:footnote w:id="6">
    <w:p w14:paraId="55A2C072" w14:textId="77777777" w:rsidR="0094774A" w:rsidRPr="00A12889" w:rsidRDefault="0094774A" w:rsidP="0094774A">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Neo-Confucian’ in this study is used as an umbrella term for the philosophical discourse associated with particular figures from the Song to Qing dynasties rather than schools of thought. See John Makeham, ed., </w:t>
      </w:r>
      <w:r w:rsidRPr="00A12889">
        <w:rPr>
          <w:rFonts w:ascii="Times New Roman" w:eastAsia="SimSun" w:hAnsi="Times New Roman" w:cs="Times New Roman"/>
          <w:i/>
          <w:iCs/>
          <w:lang w:eastAsia="zh-CN"/>
        </w:rPr>
        <w:t>Dao Companion to Neo-Confucian Philosophy</w:t>
      </w:r>
      <w:r w:rsidRPr="00A12889">
        <w:rPr>
          <w:rFonts w:ascii="Times New Roman" w:eastAsia="SimSun" w:hAnsi="Times New Roman" w:cs="Times New Roman"/>
          <w:lang w:eastAsia="zh-CN"/>
        </w:rPr>
        <w:t xml:space="preserve"> (Dordrecht: Springer Science + Business Media B.V, 2010), xi-xiii.</w:t>
      </w:r>
    </w:p>
  </w:footnote>
  <w:footnote w:id="7">
    <w:p w14:paraId="57D044FE" w14:textId="608B7CB8" w:rsidR="00324F2C" w:rsidRPr="00A12889" w:rsidRDefault="00324F2C" w:rsidP="00F6487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Daniel </w:t>
      </w:r>
      <w:r w:rsidRPr="00A12889">
        <w:rPr>
          <w:rFonts w:ascii="Times New Roman" w:eastAsia="SimSun" w:hAnsi="Times New Roman" w:cs="Times New Roman"/>
          <w:lang w:eastAsia="zh-CN"/>
        </w:rPr>
        <w:t xml:space="preserve">Gardner, </w:t>
      </w:r>
      <w:r w:rsidRPr="00A12889">
        <w:rPr>
          <w:rFonts w:ascii="Times New Roman" w:eastAsia="SimSun" w:hAnsi="Times New Roman" w:cs="Times New Roman"/>
          <w:i/>
          <w:iCs/>
          <w:lang w:eastAsia="zh-CN"/>
        </w:rPr>
        <w:t xml:space="preserve">Learning to Be a Sage: Selections from the Conversations of Master Chu, Arranged Topically </w:t>
      </w:r>
      <w:r w:rsidRPr="00A12889">
        <w:rPr>
          <w:rFonts w:ascii="Times New Roman" w:eastAsia="SimSun" w:hAnsi="Times New Roman" w:cs="Times New Roman"/>
          <w:lang w:eastAsia="zh-CN"/>
        </w:rPr>
        <w:t xml:space="preserve">(Berkeley: University of California Press, 1990), </w:t>
      </w:r>
      <w:r w:rsidRPr="00A12889">
        <w:rPr>
          <w:rFonts w:ascii="Times New Roman" w:eastAsia="SimSun" w:hAnsi="Times New Roman" w:cs="Times New Roman"/>
        </w:rPr>
        <w:t>9</w:t>
      </w:r>
      <w:r w:rsidRPr="00A12889">
        <w:rPr>
          <w:rFonts w:ascii="Times New Roman" w:eastAsia="SimSun" w:hAnsi="Times New Roman" w:cs="Times New Roman"/>
          <w:lang w:eastAsia="zh-CN"/>
        </w:rPr>
        <w:t>3.</w:t>
      </w:r>
      <w:r w:rsidRPr="00A12889">
        <w:rPr>
          <w:rFonts w:ascii="Times New Roman" w:eastAsia="SimSun" w:hAnsi="Times New Roman" w:cs="Times New Roman"/>
        </w:rPr>
        <w:t xml:space="preserve"> (With modifications.)</w:t>
      </w:r>
    </w:p>
  </w:footnote>
  <w:footnote w:id="8">
    <w:p w14:paraId="6BF3AB39" w14:textId="37EC1F66" w:rsidR="00324F2C" w:rsidRPr="00A12889" w:rsidRDefault="00324F2C" w:rsidP="00F6487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94774A" w:rsidRPr="00A12889">
        <w:rPr>
          <w:rFonts w:ascii="Times New Roman" w:eastAsia="SimSun" w:hAnsi="Times New Roman" w:cs="Times New Roman"/>
          <w:lang w:eastAsia="zh-CN"/>
        </w:rPr>
        <w:t xml:space="preserve">Ban Gu </w:t>
      </w:r>
      <w:r w:rsidR="0094774A" w:rsidRPr="00A12889">
        <w:rPr>
          <w:rFonts w:ascii="Times New Roman" w:eastAsia="SimSun" w:hAnsi="Times New Roman" w:cs="Times New Roman"/>
          <w:lang w:eastAsia="zh-CN"/>
        </w:rPr>
        <w:t>班固</w:t>
      </w:r>
      <w:r w:rsidR="0094774A" w:rsidRPr="00A12889">
        <w:rPr>
          <w:rFonts w:ascii="Times New Roman" w:eastAsia="SimSun" w:hAnsi="Times New Roman" w:cs="Times New Roman"/>
          <w:lang w:eastAsia="zh-CN"/>
        </w:rPr>
        <w:t xml:space="preserve">, </w:t>
      </w:r>
      <w:r w:rsidR="0094774A" w:rsidRPr="00A12889">
        <w:rPr>
          <w:rFonts w:ascii="Times New Roman" w:eastAsia="SimSun" w:hAnsi="Times New Roman" w:cs="Times New Roman"/>
          <w:i/>
          <w:iCs/>
        </w:rPr>
        <w:t xml:space="preserve">Hanshu </w:t>
      </w:r>
      <w:r w:rsidR="0094774A" w:rsidRPr="00A12889">
        <w:rPr>
          <w:rFonts w:ascii="Times New Roman" w:eastAsia="SimSun" w:hAnsi="Times New Roman" w:cs="Times New Roman"/>
        </w:rPr>
        <w:t>漢書</w:t>
      </w:r>
      <w:r w:rsidR="0094774A" w:rsidRPr="00A12889">
        <w:rPr>
          <w:rFonts w:ascii="Times New Roman" w:eastAsia="SimSun" w:hAnsi="Times New Roman" w:cs="Times New Roman"/>
          <w:lang w:eastAsia="zh-CN"/>
        </w:rPr>
        <w:t xml:space="preserve"> (History of the Former Han dynasty)</w:t>
      </w:r>
      <w:r w:rsidR="0094774A" w:rsidRPr="00A12889">
        <w:rPr>
          <w:rFonts w:ascii="Times New Roman" w:eastAsia="SimSun" w:hAnsi="Times New Roman" w:cs="Times New Roman"/>
        </w:rPr>
        <w:t xml:space="preserve"> </w:t>
      </w:r>
      <w:r w:rsidR="0094774A" w:rsidRPr="00A12889">
        <w:rPr>
          <w:rFonts w:ascii="Times New Roman" w:eastAsia="SimSun" w:hAnsi="Times New Roman" w:cs="Times New Roman"/>
          <w:lang w:eastAsia="zh-CN"/>
        </w:rPr>
        <w:t xml:space="preserve">in Wenyuange siku quanshu </w:t>
      </w:r>
      <w:r w:rsidR="0094774A" w:rsidRPr="00A12889">
        <w:rPr>
          <w:rFonts w:ascii="Times New Roman" w:eastAsia="SimSun" w:hAnsi="Times New Roman" w:cs="Times New Roman"/>
          <w:lang w:eastAsia="zh-CN"/>
        </w:rPr>
        <w:t>文淵閣四庫全書</w:t>
      </w:r>
      <w:r w:rsidR="0094774A" w:rsidRPr="00A12889">
        <w:rPr>
          <w:rFonts w:ascii="Times New Roman" w:eastAsia="SimSun" w:hAnsi="Times New Roman" w:cs="Times New Roman"/>
          <w:lang w:eastAsia="zh-CN"/>
        </w:rPr>
        <w:t xml:space="preserve"> (Taipei: Taiwan Shangwu yinshuguan, 2013), vol. 2</w:t>
      </w:r>
      <w:r w:rsidR="00DD6B69" w:rsidRPr="00A12889">
        <w:rPr>
          <w:rFonts w:ascii="Times New Roman" w:eastAsia="SimSun" w:hAnsi="Times New Roman" w:cs="Times New Roman"/>
          <w:lang w:eastAsia="zh-CN"/>
        </w:rPr>
        <w:t>49</w:t>
      </w:r>
      <w:r w:rsidR="0094774A" w:rsidRPr="00A12889">
        <w:rPr>
          <w:rFonts w:ascii="Times New Roman" w:eastAsia="SimSun" w:hAnsi="Times New Roman" w:cs="Times New Roman"/>
          <w:lang w:eastAsia="zh-CN"/>
        </w:rPr>
        <w:t xml:space="preserve">, </w:t>
      </w:r>
      <w:r w:rsidR="00DD6B69" w:rsidRPr="00A12889">
        <w:rPr>
          <w:rFonts w:ascii="Times New Roman" w:eastAsia="SimSun" w:hAnsi="Times New Roman" w:cs="Times New Roman"/>
        </w:rPr>
        <w:t>807</w:t>
      </w:r>
      <w:r w:rsidR="006458A4" w:rsidRPr="00A12889">
        <w:rPr>
          <w:rFonts w:ascii="Times New Roman" w:eastAsia="SimSun" w:hAnsi="Times New Roman" w:cs="Times New Roman"/>
        </w:rPr>
        <w:t>.</w:t>
      </w:r>
    </w:p>
  </w:footnote>
  <w:footnote w:id="9">
    <w:p w14:paraId="7DFC9992" w14:textId="252C14E2" w:rsidR="00324F2C" w:rsidRPr="00A12889" w:rsidRDefault="00324F2C" w:rsidP="00F6487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Thomas H.C. Lee, </w:t>
      </w:r>
      <w:r w:rsidRPr="00A12889">
        <w:rPr>
          <w:rFonts w:ascii="Times New Roman" w:eastAsia="SimSun" w:hAnsi="Times New Roman" w:cs="Times New Roman"/>
          <w:i/>
        </w:rPr>
        <w:t>Education in Traditional China: A History</w:t>
      </w:r>
      <w:r w:rsidRPr="00A12889">
        <w:rPr>
          <w:rFonts w:ascii="Times New Roman" w:eastAsia="SimSun" w:hAnsi="Times New Roman" w:cs="Times New Roman"/>
        </w:rPr>
        <w:t xml:space="preserve"> (Boston: Brill</w:t>
      </w:r>
      <w:r w:rsidR="00223853" w:rsidRPr="00A12889">
        <w:rPr>
          <w:rFonts w:ascii="Times New Roman" w:eastAsia="SimSun" w:hAnsi="Times New Roman" w:cs="Times New Roman"/>
        </w:rPr>
        <w:t>,</w:t>
      </w:r>
      <w:r w:rsidRPr="00A12889">
        <w:rPr>
          <w:rFonts w:ascii="Times New Roman" w:eastAsia="SimSun" w:hAnsi="Times New Roman" w:cs="Times New Roman"/>
        </w:rPr>
        <w:t xml:space="preserve"> 2000), </w:t>
      </w:r>
      <w:r w:rsidRPr="00A12889">
        <w:rPr>
          <w:rFonts w:ascii="Times New Roman" w:eastAsia="SimSun" w:hAnsi="Times New Roman" w:cs="Times New Roman"/>
          <w:lang w:eastAsia="zh-CN"/>
        </w:rPr>
        <w:t>434.</w:t>
      </w:r>
    </w:p>
  </w:footnote>
  <w:footnote w:id="10">
    <w:p w14:paraId="5E9C7D95" w14:textId="45DB8EB4" w:rsidR="00324F2C" w:rsidRPr="00A12889" w:rsidRDefault="00324F2C" w:rsidP="00F6487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Xu Zi</w:t>
      </w:r>
      <w:r w:rsidR="00DE7F38" w:rsidRPr="00A12889">
        <w:rPr>
          <w:rFonts w:ascii="Times New Roman" w:eastAsia="SimSun" w:hAnsi="Times New Roman" w:cs="Times New Roman"/>
        </w:rPr>
        <w:t xml:space="preserve"> </w:t>
      </w:r>
      <w:r w:rsidRPr="00A12889">
        <w:rPr>
          <w:rFonts w:ascii="Times New Roman" w:eastAsia="SimSun" w:hAnsi="Times New Roman" w:cs="Times New Roman"/>
        </w:rPr>
        <w:t>徐梓</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Mengxue duwu de lishi toushi</w:t>
      </w:r>
      <w:r w:rsidR="00DE7F38" w:rsidRPr="00A12889">
        <w:rPr>
          <w:rFonts w:ascii="Times New Roman" w:eastAsia="SimSun" w:hAnsi="Times New Roman" w:cs="Times New Roman"/>
          <w:i/>
          <w:iCs/>
        </w:rPr>
        <w:t xml:space="preserve"> </w:t>
      </w:r>
      <w:r w:rsidRPr="00A12889">
        <w:rPr>
          <w:rFonts w:ascii="Times New Roman" w:eastAsia="SimSun" w:hAnsi="Times New Roman" w:cs="Times New Roman"/>
        </w:rPr>
        <w:t>蒙學讀物的歷史透視</w:t>
      </w:r>
      <w:r w:rsidRPr="00A12889">
        <w:rPr>
          <w:rFonts w:ascii="Times New Roman" w:eastAsia="SimSun" w:hAnsi="Times New Roman" w:cs="Times New Roman"/>
        </w:rPr>
        <w:t xml:space="preserve"> (Perspectives on the History of Reading Materials for Elementary Studies), Zhongguo jiaoyu de chuantong yu biangge congshu (Wuhan: Hubei Jiaoyu Chubanshe, 1997), 4.</w:t>
      </w:r>
    </w:p>
  </w:footnote>
  <w:footnote w:id="11">
    <w:p w14:paraId="348AAD99" w14:textId="77777777" w:rsidR="00324F2C" w:rsidRPr="00A12889" w:rsidRDefault="00324F2C" w:rsidP="00F6487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Peter Hunt, </w:t>
      </w:r>
      <w:r w:rsidRPr="00A12889">
        <w:rPr>
          <w:rFonts w:ascii="Times New Roman" w:eastAsia="SimSun" w:hAnsi="Times New Roman" w:cs="Times New Roman"/>
          <w:i/>
        </w:rPr>
        <w:t>Children's Literature</w:t>
      </w:r>
      <w:r w:rsidRPr="00A12889">
        <w:rPr>
          <w:rFonts w:ascii="Times New Roman" w:eastAsia="SimSun" w:hAnsi="Times New Roman" w:cs="Times New Roman"/>
        </w:rPr>
        <w:t xml:space="preserve"> (Oxford: Blackwell Publishers, 2001), 2.</w:t>
      </w:r>
    </w:p>
  </w:footnote>
  <w:footnote w:id="12">
    <w:p w14:paraId="473292B6" w14:textId="651FCB58" w:rsidR="00324F2C" w:rsidRPr="00A12889" w:rsidRDefault="00324F2C" w:rsidP="00F6487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5E389F" w:rsidRPr="00A12889">
        <w:rPr>
          <w:rFonts w:ascii="Times New Roman" w:eastAsia="SimSun" w:hAnsi="Times New Roman" w:cs="Times New Roman"/>
        </w:rPr>
        <w:t xml:space="preserve">Zhang Zhigong </w:t>
      </w:r>
      <w:r w:rsidR="005E389F" w:rsidRPr="00A12889">
        <w:rPr>
          <w:rFonts w:ascii="Times New Roman" w:eastAsia="SimSun" w:hAnsi="Times New Roman" w:cs="Times New Roman"/>
        </w:rPr>
        <w:t>張志公</w:t>
      </w:r>
      <w:r w:rsidR="005E389F" w:rsidRPr="00A12889">
        <w:rPr>
          <w:rFonts w:ascii="Times New Roman" w:eastAsia="SimSun" w:hAnsi="Times New Roman" w:cs="Times New Roman"/>
        </w:rPr>
        <w:t xml:space="preserve">, </w:t>
      </w:r>
      <w:r w:rsidR="005E389F" w:rsidRPr="00A12889">
        <w:rPr>
          <w:rFonts w:ascii="Times New Roman" w:eastAsia="SimSun" w:hAnsi="Times New Roman" w:cs="Times New Roman"/>
          <w:i/>
          <w:iCs/>
        </w:rPr>
        <w:t xml:space="preserve">Chuantong yuwen jiaoyu jiacai lun: ji mengxue shumu he shu ying </w:t>
      </w:r>
      <w:r w:rsidR="005E389F" w:rsidRPr="00A12889">
        <w:rPr>
          <w:rFonts w:ascii="Times New Roman" w:eastAsia="SimSun" w:hAnsi="Times New Roman" w:cs="Times New Roman"/>
        </w:rPr>
        <w:t>傳統語文教育教材論</w:t>
      </w:r>
      <w:r w:rsidR="005E389F" w:rsidRPr="00A12889">
        <w:rPr>
          <w:rFonts w:ascii="Times New Roman" w:eastAsia="SimSun" w:hAnsi="Times New Roman" w:cs="Times New Roman"/>
          <w:lang w:eastAsia="zh-CN"/>
        </w:rPr>
        <w:t>：暨蒙學書目和書影</w:t>
      </w:r>
      <w:r w:rsidR="005E389F" w:rsidRPr="00A12889">
        <w:rPr>
          <w:rFonts w:ascii="Times New Roman" w:eastAsia="SimSun" w:hAnsi="Times New Roman" w:cs="Times New Roman"/>
          <w:lang w:eastAsia="zh-CN"/>
        </w:rPr>
        <w:t xml:space="preserve"> </w:t>
      </w:r>
      <w:r w:rsidR="005E389F" w:rsidRPr="00A12889">
        <w:rPr>
          <w:rFonts w:ascii="Times New Roman" w:eastAsia="SimSun" w:hAnsi="Times New Roman" w:cs="Times New Roman"/>
        </w:rPr>
        <w:t>(Beijing: Zhonghua shuju, 2017), 7</w:t>
      </w:r>
      <w:r w:rsidRPr="00A12889">
        <w:rPr>
          <w:rFonts w:ascii="Times New Roman" w:eastAsia="SimSun" w:hAnsi="Times New Roman" w:cs="Times New Roman"/>
        </w:rPr>
        <w:t>.</w:t>
      </w:r>
    </w:p>
  </w:footnote>
  <w:footnote w:id="13">
    <w:p w14:paraId="7A331892" w14:textId="77777777" w:rsidR="00324F2C" w:rsidRPr="00A12889" w:rsidRDefault="00324F2C" w:rsidP="00F6487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Cai Dongfan</w:t>
      </w:r>
      <w:r w:rsidRPr="00A12889">
        <w:rPr>
          <w:rFonts w:ascii="Times New Roman" w:eastAsia="SimSun" w:hAnsi="Times New Roman" w:cs="Times New Roman"/>
        </w:rPr>
        <w:t>蔡東藩</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Huitu xinzeng youxue gushi qionglin</w:t>
      </w:r>
      <w:r w:rsidRPr="00A12889">
        <w:rPr>
          <w:rFonts w:ascii="Times New Roman" w:eastAsia="SimSun" w:hAnsi="Times New Roman" w:cs="Times New Roman"/>
        </w:rPr>
        <w:t>繪圖</w:t>
      </w:r>
      <w:r w:rsidRPr="00A12889">
        <w:rPr>
          <w:rFonts w:ascii="Times New Roman" w:eastAsia="SimSun" w:hAnsi="Times New Roman" w:cs="Times New Roman"/>
          <w:lang w:eastAsia="zh-CN"/>
        </w:rPr>
        <w:t>新</w:t>
      </w:r>
      <w:r w:rsidRPr="00A12889">
        <w:rPr>
          <w:rFonts w:ascii="Times New Roman" w:eastAsia="SimSun" w:hAnsi="Times New Roman" w:cs="Times New Roman"/>
        </w:rPr>
        <w:t>增幼學故事瓊林</w:t>
      </w:r>
      <w:r w:rsidRPr="00A12889">
        <w:rPr>
          <w:rFonts w:ascii="Times New Roman" w:eastAsia="SimSun" w:hAnsi="Times New Roman" w:cs="Times New Roman"/>
          <w:lang w:eastAsia="zh-CN"/>
        </w:rPr>
        <w:t xml:space="preserve"> (Shanghai:</w:t>
      </w:r>
      <w:r w:rsidRPr="00A12889">
        <w:rPr>
          <w:rFonts w:ascii="Times New Roman" w:eastAsia="SimSun" w:hAnsi="Times New Roman" w:cs="Times New Roman"/>
          <w:shd w:val="clear" w:color="auto" w:fill="FFFFFF"/>
          <w:lang w:eastAsia="zh-CN"/>
        </w:rPr>
        <w:t xml:space="preserve"> Hui wen tang shuju, </w:t>
      </w:r>
      <w:r w:rsidRPr="00A12889">
        <w:rPr>
          <w:rFonts w:ascii="Times New Roman" w:eastAsia="SimSun" w:hAnsi="Times New Roman" w:cs="Times New Roman"/>
          <w:lang w:eastAsia="zh-CN"/>
        </w:rPr>
        <w:t>1912), 1.</w:t>
      </w:r>
    </w:p>
  </w:footnote>
  <w:footnote w:id="14">
    <w:p w14:paraId="15428BAF" w14:textId="521815E2" w:rsidR="00324F2C" w:rsidRPr="00A12889" w:rsidRDefault="00324F2C" w:rsidP="00F6487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Four texts selected by Zhu Xi as the authoritative, </w:t>
      </w:r>
      <w:r w:rsidR="00B81394" w:rsidRPr="00A12889">
        <w:rPr>
          <w:rFonts w:ascii="Times New Roman" w:eastAsia="SimSun" w:hAnsi="Times New Roman" w:cs="Times New Roman"/>
        </w:rPr>
        <w:t xml:space="preserve">foundational </w:t>
      </w:r>
      <w:r w:rsidRPr="00A12889">
        <w:rPr>
          <w:rFonts w:ascii="Times New Roman" w:eastAsia="SimSun" w:hAnsi="Times New Roman" w:cs="Times New Roman"/>
        </w:rPr>
        <w:t>texts in the Confucian canonical tradition: t</w:t>
      </w:r>
      <w:r w:rsidRPr="00A12889">
        <w:rPr>
          <w:rFonts w:ascii="Times New Roman" w:eastAsia="SimSun" w:hAnsi="Times New Roman" w:cs="Times New Roman"/>
          <w:lang w:eastAsia="zh-CN"/>
        </w:rPr>
        <w:t xml:space="preserve">he </w:t>
      </w:r>
      <w:r w:rsidRPr="00A12889">
        <w:rPr>
          <w:rFonts w:ascii="Times New Roman" w:eastAsia="SimSun" w:hAnsi="Times New Roman" w:cs="Times New Roman"/>
          <w:i/>
          <w:iCs/>
          <w:lang w:eastAsia="zh-CN"/>
        </w:rPr>
        <w:t>Great Learning</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Daxue</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大學</w:t>
      </w:r>
      <w:r w:rsidRPr="00A12889">
        <w:rPr>
          <w:rFonts w:ascii="Times New Roman" w:eastAsia="SimSun" w:hAnsi="Times New Roman" w:cs="Times New Roman"/>
          <w:lang w:eastAsia="zh-CN"/>
        </w:rPr>
        <w:t xml:space="preserve">), the </w:t>
      </w:r>
      <w:r w:rsidRPr="00A12889">
        <w:rPr>
          <w:rFonts w:ascii="Times New Roman" w:eastAsia="SimSun" w:hAnsi="Times New Roman" w:cs="Times New Roman"/>
          <w:i/>
          <w:iCs/>
          <w:lang w:eastAsia="zh-CN"/>
        </w:rPr>
        <w:t>Doctrine of the Mean</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Zhongyong</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中庸</w:t>
      </w:r>
      <w:r w:rsidRPr="00A12889">
        <w:rPr>
          <w:rFonts w:ascii="Times New Roman" w:eastAsia="SimSun" w:hAnsi="Times New Roman" w:cs="Times New Roman"/>
          <w:lang w:eastAsia="zh-CN"/>
        </w:rPr>
        <w:t xml:space="preserve">), the </w:t>
      </w:r>
      <w:r w:rsidRPr="00A12889">
        <w:rPr>
          <w:rFonts w:ascii="Times New Roman" w:eastAsia="SimSun" w:hAnsi="Times New Roman" w:cs="Times New Roman"/>
          <w:i/>
          <w:iCs/>
          <w:lang w:eastAsia="zh-CN"/>
        </w:rPr>
        <w:t>Analects</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Lunyu</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論語</w:t>
      </w:r>
      <w:r w:rsidRPr="00A12889">
        <w:rPr>
          <w:rFonts w:ascii="Times New Roman" w:eastAsia="SimSun" w:hAnsi="Times New Roman" w:cs="Times New Roman"/>
          <w:lang w:eastAsia="zh-CN"/>
        </w:rPr>
        <w:t xml:space="preserve">), the </w:t>
      </w:r>
      <w:r w:rsidRPr="00A12889">
        <w:rPr>
          <w:rFonts w:ascii="Times New Roman" w:eastAsia="SimSun" w:hAnsi="Times New Roman" w:cs="Times New Roman"/>
          <w:i/>
          <w:iCs/>
          <w:lang w:eastAsia="zh-CN"/>
        </w:rPr>
        <w:t>Mencius</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Mengzi</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孟子</w:t>
      </w:r>
      <w:r w:rsidRPr="00A12889">
        <w:rPr>
          <w:rFonts w:ascii="Times New Roman" w:eastAsia="SimSun" w:hAnsi="Times New Roman" w:cs="Times New Roman"/>
          <w:lang w:eastAsia="zh-CN"/>
        </w:rPr>
        <w:t>).</w:t>
      </w:r>
    </w:p>
  </w:footnote>
  <w:footnote w:id="15">
    <w:p w14:paraId="34F568C1" w14:textId="1D3ADF74" w:rsidR="00324F2C" w:rsidRPr="00A12889" w:rsidRDefault="00324F2C" w:rsidP="00F6487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Zhang He </w:t>
      </w:r>
      <w:r w:rsidRPr="00A12889">
        <w:rPr>
          <w:rFonts w:ascii="Times New Roman" w:eastAsia="SimSun" w:hAnsi="Times New Roman" w:cs="Times New Roman"/>
        </w:rPr>
        <w:t>張河</w:t>
      </w:r>
      <w:r w:rsidRPr="00A12889">
        <w:rPr>
          <w:rFonts w:ascii="Times New Roman" w:eastAsia="SimSun" w:hAnsi="Times New Roman" w:cs="Times New Roman"/>
        </w:rPr>
        <w:t xml:space="preserve"> and Mu Zhi </w:t>
      </w:r>
      <w:r w:rsidRPr="00A12889">
        <w:rPr>
          <w:rFonts w:ascii="Times New Roman" w:eastAsia="SimSun" w:hAnsi="Times New Roman" w:cs="Times New Roman"/>
        </w:rPr>
        <w:t>牧之</w:t>
      </w:r>
      <w:r w:rsidRPr="00A12889">
        <w:rPr>
          <w:rFonts w:ascii="Times New Roman" w:eastAsia="SimSun" w:hAnsi="Times New Roman" w:cs="Times New Roman"/>
        </w:rPr>
        <w:t xml:space="preserve">, </w:t>
      </w:r>
      <w:r w:rsidRPr="00A12889">
        <w:rPr>
          <w:rFonts w:ascii="Times New Roman" w:eastAsia="SimSun" w:hAnsi="Times New Roman" w:cs="Times New Roman"/>
          <w:i/>
          <w:iCs/>
        </w:rPr>
        <w:t>Zhongguo gudai mengshu jijin</w:t>
      </w:r>
      <w:r w:rsidR="00DE7F38" w:rsidRPr="00A12889">
        <w:rPr>
          <w:rFonts w:ascii="Times New Roman" w:eastAsia="SimSun" w:hAnsi="Times New Roman" w:cs="Times New Roman"/>
          <w:i/>
          <w:iCs/>
        </w:rPr>
        <w:t xml:space="preserve"> </w:t>
      </w:r>
      <w:r w:rsidRPr="00A12889">
        <w:rPr>
          <w:rFonts w:ascii="Times New Roman" w:eastAsia="SimSun" w:hAnsi="Times New Roman" w:cs="Times New Roman"/>
        </w:rPr>
        <w:t>中國古代蒙書集錦</w:t>
      </w:r>
      <w:r w:rsidRPr="00A12889">
        <w:rPr>
          <w:rFonts w:ascii="Times New Roman" w:eastAsia="SimSun" w:hAnsi="Times New Roman" w:cs="Times New Roman"/>
        </w:rPr>
        <w:t xml:space="preserve"> (Jinan: Shandong youyi shushe, 1989), 72.</w:t>
      </w:r>
    </w:p>
  </w:footnote>
  <w:footnote w:id="16">
    <w:p w14:paraId="45C08616" w14:textId="6F4FB8C4" w:rsidR="00324F2C" w:rsidRPr="00A12889" w:rsidRDefault="00324F2C" w:rsidP="00F6487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Zou Shengmai </w:t>
      </w:r>
      <w:r w:rsidRPr="00A12889">
        <w:rPr>
          <w:rFonts w:ascii="Times New Roman" w:eastAsia="SimSun" w:hAnsi="Times New Roman" w:cs="Times New Roman"/>
          <w:lang w:eastAsia="zh-CN"/>
        </w:rPr>
        <w:t>鄒聖脈</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 xml:space="preserve">and Hu Xiazhi </w:t>
      </w:r>
      <w:r w:rsidRPr="00A12889">
        <w:rPr>
          <w:rFonts w:ascii="Times New Roman" w:eastAsia="SimSun" w:hAnsi="Times New Roman" w:cs="Times New Roman"/>
        </w:rPr>
        <w:t>胡遐之</w:t>
      </w:r>
      <w:r w:rsidRPr="00A12889">
        <w:rPr>
          <w:rFonts w:ascii="Times New Roman" w:eastAsia="SimSun" w:hAnsi="Times New Roman" w:cs="Times New Roman"/>
          <w:lang w:val="en-GB"/>
        </w:rPr>
        <w:t xml:space="preserve">, </w:t>
      </w:r>
      <w:r w:rsidRPr="00A12889">
        <w:rPr>
          <w:rFonts w:ascii="Times New Roman" w:eastAsia="SimSun" w:hAnsi="Times New Roman" w:cs="Times New Roman"/>
          <w:i/>
          <w:lang w:val="en-GB"/>
        </w:rPr>
        <w:t>Youxue qionglin</w:t>
      </w:r>
      <w:r w:rsidRPr="00A12889">
        <w:rPr>
          <w:rFonts w:ascii="Times New Roman" w:eastAsia="SimSun" w:hAnsi="Times New Roman" w:cs="Times New Roman"/>
          <w:lang w:val="en-GB"/>
        </w:rPr>
        <w:t xml:space="preserve"> </w:t>
      </w:r>
      <w:r w:rsidRPr="00A12889">
        <w:rPr>
          <w:rFonts w:ascii="Times New Roman" w:eastAsia="SimSun" w:hAnsi="Times New Roman" w:cs="Times New Roman"/>
          <w:lang w:val="en-GB"/>
        </w:rPr>
        <w:t>幼學瓊林</w:t>
      </w:r>
      <w:r w:rsidR="00B81394" w:rsidRPr="00A12889">
        <w:rPr>
          <w:rFonts w:ascii="Times New Roman" w:eastAsia="SimSun" w:hAnsi="Times New Roman" w:cs="Times New Roman"/>
          <w:lang w:val="en-GB" w:eastAsia="zh-CN"/>
        </w:rPr>
        <w:t xml:space="preserve"> </w:t>
      </w:r>
      <w:r w:rsidRPr="00A12889">
        <w:rPr>
          <w:rFonts w:ascii="Times New Roman" w:eastAsia="SimSun" w:hAnsi="Times New Roman" w:cs="Times New Roman"/>
          <w:lang w:val="en-GB"/>
        </w:rPr>
        <w:t>(Changsha: Yueli shushe, 1986), 8</w:t>
      </w:r>
      <w:r w:rsidRPr="00A12889">
        <w:rPr>
          <w:rFonts w:ascii="Times New Roman" w:eastAsia="SimSun" w:hAnsi="Times New Roman" w:cs="Times New Roman"/>
        </w:rPr>
        <w:t>.</w:t>
      </w:r>
    </w:p>
  </w:footnote>
  <w:footnote w:id="17">
    <w:p w14:paraId="05E4C8E5" w14:textId="388AB763" w:rsidR="00324F2C" w:rsidRPr="00A12889" w:rsidRDefault="00324F2C" w:rsidP="00F6487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Ke</w:t>
      </w:r>
      <w:r w:rsidRPr="00A12889">
        <w:rPr>
          <w:rFonts w:ascii="Times New Roman" w:eastAsia="SimSun" w:hAnsi="Times New Roman" w:cs="Times New Roman"/>
        </w:rPr>
        <w:t>cheng jiaocai yanjiu suo</w:t>
      </w:r>
      <w:r w:rsidR="00850E06" w:rsidRPr="00A12889">
        <w:rPr>
          <w:rFonts w:ascii="Times New Roman" w:eastAsia="SimSun" w:hAnsi="Times New Roman" w:cs="Times New Roman"/>
        </w:rPr>
        <w:t xml:space="preserve"> </w:t>
      </w:r>
      <w:r w:rsidRPr="00A12889">
        <w:rPr>
          <w:rFonts w:ascii="Times New Roman" w:eastAsia="SimSun" w:hAnsi="Times New Roman" w:cs="Times New Roman"/>
        </w:rPr>
        <w:t>課程敎材硏究所</w:t>
      </w:r>
      <w:r w:rsidRPr="00A12889">
        <w:rPr>
          <w:rFonts w:ascii="Times New Roman" w:eastAsia="SimSun" w:hAnsi="Times New Roman" w:cs="Times New Roman"/>
        </w:rPr>
        <w:t xml:space="preserve">, </w:t>
      </w:r>
      <w:r w:rsidRPr="00A12889">
        <w:rPr>
          <w:rFonts w:ascii="Times New Roman" w:eastAsia="SimSun" w:hAnsi="Times New Roman" w:cs="Times New Roman"/>
          <w:i/>
        </w:rPr>
        <w:t>Yuwen juan</w:t>
      </w:r>
      <w:r w:rsidRPr="00A12889">
        <w:rPr>
          <w:rFonts w:ascii="Times New Roman" w:eastAsia="SimSun" w:hAnsi="Times New Roman" w:cs="Times New Roman"/>
        </w:rPr>
        <w:t xml:space="preserve"> </w:t>
      </w:r>
      <w:r w:rsidRPr="00A12889">
        <w:rPr>
          <w:rFonts w:ascii="Times New Roman" w:eastAsia="SimSun" w:hAnsi="Times New Roman" w:cs="Times New Roman"/>
        </w:rPr>
        <w:t>語文卷</w:t>
      </w:r>
      <w:r w:rsidRPr="00A12889">
        <w:rPr>
          <w:rFonts w:ascii="Times New Roman" w:eastAsia="SimSun" w:hAnsi="Times New Roman" w:cs="Times New Roman"/>
        </w:rPr>
        <w:t xml:space="preserve">, Ershi shiji zhongguo xiaoxue kecheng biaozhun jiaoxue dagang huibian </w:t>
      </w:r>
      <w:r w:rsidRPr="00A12889">
        <w:rPr>
          <w:rFonts w:ascii="Times New Roman" w:eastAsia="SimSun" w:hAnsi="Times New Roman" w:cs="Times New Roman"/>
          <w:lang w:eastAsia="zh-CN"/>
        </w:rPr>
        <w:t>二十</w:t>
      </w:r>
      <w:r w:rsidRPr="00A12889">
        <w:rPr>
          <w:rFonts w:ascii="Times New Roman" w:eastAsia="SimSun" w:hAnsi="Times New Roman" w:cs="Times New Roman"/>
        </w:rPr>
        <w:t>世紀中國中小學課程標準敎學大綱彙編</w:t>
      </w:r>
      <w:r w:rsidRPr="00A12889">
        <w:rPr>
          <w:rFonts w:ascii="Times New Roman" w:eastAsia="SimSun" w:hAnsi="Times New Roman" w:cs="Times New Roman"/>
        </w:rPr>
        <w:t>, (Beijing: Renmin jiaoyu chubanshe, 2001), 1</w:t>
      </w:r>
      <w:r w:rsidR="00BC76B4" w:rsidRPr="00A12889">
        <w:rPr>
          <w:rFonts w:ascii="Times New Roman" w:eastAsia="SimSun" w:hAnsi="Times New Roman" w:cs="Times New Roman"/>
        </w:rPr>
        <w:t xml:space="preserve">; </w:t>
      </w:r>
      <w:r w:rsidR="00BC76B4" w:rsidRPr="00A12889">
        <w:rPr>
          <w:rFonts w:ascii="Times New Roman" w:eastAsia="SimSun" w:hAnsi="Times New Roman" w:cs="Times New Roman"/>
          <w:lang w:val="en-GB"/>
        </w:rPr>
        <w:t>Li Yu, “Character Recognition: A New Method of Learning to Read in Late Imperial China,” </w:t>
      </w:r>
      <w:r w:rsidR="00BC76B4" w:rsidRPr="00A12889">
        <w:rPr>
          <w:rFonts w:ascii="Times New Roman" w:eastAsia="SimSun" w:hAnsi="Times New Roman" w:cs="Times New Roman"/>
          <w:i/>
          <w:iCs/>
          <w:lang w:val="en-GB"/>
        </w:rPr>
        <w:t>Late Imperial China</w:t>
      </w:r>
      <w:r w:rsidR="00BC76B4" w:rsidRPr="00A12889">
        <w:rPr>
          <w:rFonts w:ascii="Times New Roman" w:eastAsia="SimSun" w:hAnsi="Times New Roman" w:cs="Times New Roman"/>
          <w:lang w:val="en-GB"/>
        </w:rPr>
        <w:t xml:space="preserve"> 33, no. 2 (2012): </w:t>
      </w:r>
      <w:r w:rsidR="00BC76B4" w:rsidRPr="00A12889">
        <w:rPr>
          <w:rFonts w:ascii="Times New Roman" w:eastAsia="SimSun" w:hAnsi="Times New Roman" w:cs="Times New Roman"/>
        </w:rPr>
        <w:t>10.</w:t>
      </w:r>
    </w:p>
  </w:footnote>
  <w:footnote w:id="18">
    <w:p w14:paraId="34FBB6EF" w14:textId="77777777" w:rsidR="00324F2C" w:rsidRPr="00A12889" w:rsidRDefault="00324F2C" w:rsidP="00F6487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Zhang and Mu, </w:t>
      </w:r>
      <w:r w:rsidRPr="00A12889">
        <w:rPr>
          <w:rFonts w:ascii="Times New Roman" w:eastAsia="SimSun" w:hAnsi="Times New Roman" w:cs="Times New Roman"/>
          <w:i/>
          <w:iCs/>
          <w:lang w:eastAsia="zh-CN"/>
        </w:rPr>
        <w:t>Zhongguo gudai mengshu jijin</w:t>
      </w:r>
      <w:r w:rsidRPr="00A12889">
        <w:rPr>
          <w:rFonts w:ascii="Times New Roman" w:eastAsia="SimSun" w:hAnsi="Times New Roman" w:cs="Times New Roman"/>
          <w:lang w:eastAsia="zh-CN"/>
        </w:rPr>
        <w:t xml:space="preserve">, 65; </w:t>
      </w:r>
      <w:r w:rsidRPr="00A12889">
        <w:rPr>
          <w:rFonts w:ascii="Times New Roman" w:eastAsia="SimSun" w:hAnsi="Times New Roman" w:cs="Times New Roman"/>
        </w:rPr>
        <w:t xml:space="preserve">Zou and Hu, </w:t>
      </w:r>
      <w:r w:rsidRPr="00A12889">
        <w:rPr>
          <w:rFonts w:ascii="Times New Roman" w:eastAsia="SimSun" w:hAnsi="Times New Roman" w:cs="Times New Roman"/>
          <w:i/>
          <w:lang w:val="en-GB"/>
        </w:rPr>
        <w:t>Youxue qionglin,</w:t>
      </w:r>
      <w:r w:rsidRPr="00A12889">
        <w:rPr>
          <w:rFonts w:ascii="Times New Roman" w:eastAsia="SimSun" w:hAnsi="Times New Roman" w:cs="Times New Roman"/>
          <w:lang w:val="en-GB"/>
        </w:rPr>
        <w:t xml:space="preserve"> </w:t>
      </w:r>
      <w:r w:rsidRPr="00A12889">
        <w:rPr>
          <w:rFonts w:ascii="Times New Roman" w:eastAsia="SimSun" w:hAnsi="Times New Roman" w:cs="Times New Roman"/>
        </w:rPr>
        <w:t>7</w:t>
      </w:r>
      <w:r w:rsidRPr="00A12889">
        <w:rPr>
          <w:rFonts w:ascii="Times New Roman" w:eastAsia="SimSun" w:hAnsi="Times New Roman" w:cs="Times New Roman"/>
          <w:lang w:eastAsia="zh-CN"/>
        </w:rPr>
        <w:t>; Ye Guangda</w:t>
      </w:r>
      <w:r w:rsidRPr="00A12889">
        <w:rPr>
          <w:rFonts w:ascii="Times New Roman" w:eastAsia="SimSun" w:hAnsi="Times New Roman" w:cs="Times New Roman"/>
          <w:lang w:val="en-GB" w:eastAsia="zh-CN"/>
        </w:rPr>
        <w:t>葉光大</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Youxue gushi qionglin yizhu</w:t>
      </w:r>
      <w:r w:rsidRPr="00A12889">
        <w:rPr>
          <w:rFonts w:ascii="Times New Roman" w:eastAsia="SimSun" w:hAnsi="Times New Roman" w:cs="Times New Roman"/>
          <w:lang w:eastAsia="zh-CN"/>
        </w:rPr>
        <w:t>幼學故事瓊林譯注</w:t>
      </w:r>
      <w:r w:rsidRPr="00A12889">
        <w:rPr>
          <w:rFonts w:ascii="Times New Roman" w:eastAsia="SimSun" w:hAnsi="Times New Roman" w:cs="Times New Roman"/>
          <w:lang w:eastAsia="zh-CN"/>
        </w:rPr>
        <w:t xml:space="preserve"> (Guiyang: Guiyang renmin chubanshe, 1991), </w:t>
      </w:r>
      <w:r w:rsidRPr="00A12889">
        <w:rPr>
          <w:rFonts w:ascii="Times New Roman" w:eastAsia="SimSun" w:hAnsi="Times New Roman" w:cs="Times New Roman"/>
          <w:shd w:val="clear" w:color="auto" w:fill="FFFFFF"/>
        </w:rPr>
        <w:t>1.</w:t>
      </w:r>
    </w:p>
  </w:footnote>
  <w:footnote w:id="19">
    <w:p w14:paraId="37A5BC13" w14:textId="77777777" w:rsidR="00324F2C" w:rsidRPr="00A12889" w:rsidRDefault="00324F2C" w:rsidP="00F6487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lang w:eastAsia="zh-CN"/>
        </w:rPr>
        <w:t xml:space="preserve"> Cynthia Joanne Brokaw, </w:t>
      </w:r>
      <w:r w:rsidRPr="00A12889">
        <w:rPr>
          <w:rFonts w:ascii="Times New Roman" w:eastAsia="SimSun" w:hAnsi="Times New Roman" w:cs="Times New Roman"/>
          <w:i/>
          <w:lang w:eastAsia="zh-CN"/>
        </w:rPr>
        <w:t>Commerce in Culture: The Sibao Book Trade in the Qing and Republican Periods</w:t>
      </w:r>
      <w:r w:rsidRPr="00A12889">
        <w:rPr>
          <w:rFonts w:ascii="Times New Roman" w:eastAsia="SimSun" w:hAnsi="Times New Roman" w:cs="Times New Roman"/>
          <w:lang w:eastAsia="zh-CN"/>
        </w:rPr>
        <w:t xml:space="preserve"> (Cambridge: Harvard University Press, 2007), 189.</w:t>
      </w:r>
    </w:p>
  </w:footnote>
  <w:footnote w:id="20">
    <w:p w14:paraId="6C2D0927" w14:textId="088D0253" w:rsidR="00324F2C" w:rsidRPr="00A12889" w:rsidRDefault="00324F2C" w:rsidP="00F6487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Kanori, Inō, </w:t>
      </w:r>
      <w:r w:rsidRPr="00A12889">
        <w:rPr>
          <w:rFonts w:ascii="Times New Roman" w:eastAsia="SimSun" w:hAnsi="Times New Roman" w:cs="Times New Roman"/>
          <w:i/>
        </w:rPr>
        <w:t>Taiwan bunkashi</w:t>
      </w:r>
      <w:r w:rsidRPr="00A12889">
        <w:rPr>
          <w:rFonts w:ascii="Times New Roman" w:eastAsia="SimSun" w:hAnsi="Times New Roman" w:cs="Times New Roman"/>
        </w:rPr>
        <w:t xml:space="preserve"> (A history of Taiwanese culture), trans. Jiang Qinglin </w:t>
      </w:r>
      <w:r w:rsidRPr="00A12889">
        <w:rPr>
          <w:rFonts w:ascii="Times New Roman" w:eastAsia="SimSun" w:hAnsi="Times New Roman" w:cs="Times New Roman"/>
        </w:rPr>
        <w:t>江庆林</w:t>
      </w:r>
      <w:r w:rsidRPr="00A12889">
        <w:rPr>
          <w:rFonts w:ascii="Times New Roman" w:eastAsia="SimSun" w:hAnsi="Times New Roman" w:cs="Times New Roman"/>
        </w:rPr>
        <w:t xml:space="preserve">et al. (Taipei: Taiwan Shufang chuban youxian gongsi, 2011), </w:t>
      </w:r>
      <w:r w:rsidR="00850E06" w:rsidRPr="00A12889">
        <w:rPr>
          <w:rFonts w:ascii="Times New Roman" w:eastAsia="SimSun" w:hAnsi="Times New Roman" w:cs="Times New Roman"/>
        </w:rPr>
        <w:t>37.</w:t>
      </w:r>
      <w:r w:rsidRPr="00A12889">
        <w:rPr>
          <w:rFonts w:ascii="Times New Roman" w:eastAsia="SimSun" w:hAnsi="Times New Roman" w:cs="Times New Roman"/>
        </w:rPr>
        <w:t xml:space="preserve"> </w:t>
      </w:r>
    </w:p>
  </w:footnote>
  <w:footnote w:id="21">
    <w:p w14:paraId="16C51EB9" w14:textId="77777777" w:rsidR="00324F2C" w:rsidRPr="00A12889" w:rsidRDefault="00324F2C" w:rsidP="00F6487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Dongfang xiaoyi </w:t>
      </w:r>
      <w:r w:rsidRPr="00A12889">
        <w:rPr>
          <w:rFonts w:ascii="Times New Roman" w:eastAsia="SimSun" w:hAnsi="Times New Roman" w:cs="Times New Roman"/>
        </w:rPr>
        <w:t>東方孝義</w:t>
      </w:r>
      <w:r w:rsidRPr="00A12889">
        <w:rPr>
          <w:rFonts w:ascii="Times New Roman" w:eastAsia="SimSun" w:hAnsi="Times New Roman" w:cs="Times New Roman"/>
        </w:rPr>
        <w:t xml:space="preserve">, </w:t>
      </w:r>
      <w:r w:rsidRPr="00A12889">
        <w:rPr>
          <w:rFonts w:ascii="Times New Roman" w:eastAsia="SimSun" w:hAnsi="Times New Roman" w:cs="Times New Roman"/>
          <w:i/>
          <w:iCs/>
        </w:rPr>
        <w:t>Taiwan sisu</w:t>
      </w:r>
      <w:r w:rsidRPr="00A12889">
        <w:rPr>
          <w:rFonts w:ascii="Times New Roman" w:eastAsia="SimSun" w:hAnsi="Times New Roman" w:cs="Times New Roman"/>
        </w:rPr>
        <w:t xml:space="preserve"> </w:t>
      </w:r>
      <w:r w:rsidRPr="00A12889">
        <w:rPr>
          <w:rFonts w:ascii="Times New Roman" w:eastAsia="SimSun" w:hAnsi="Times New Roman" w:cs="Times New Roman"/>
        </w:rPr>
        <w:t>台灣習俗</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(Taiwan customs) (Taipei: Nantian shuju, 1997), 107.</w:t>
      </w:r>
    </w:p>
  </w:footnote>
  <w:footnote w:id="22">
    <w:p w14:paraId="233854EF" w14:textId="6C8FA3AF" w:rsidR="00324F2C" w:rsidRPr="00A12889" w:rsidRDefault="00324F2C" w:rsidP="00F6487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Lu Xun</w:t>
      </w:r>
      <w:r w:rsidR="00850E06" w:rsidRPr="00A12889">
        <w:rPr>
          <w:rFonts w:ascii="Times New Roman" w:eastAsia="SimSun" w:hAnsi="Times New Roman" w:cs="Times New Roman"/>
        </w:rPr>
        <w:t xml:space="preserve"> </w:t>
      </w:r>
      <w:r w:rsidRPr="00A12889">
        <w:rPr>
          <w:rFonts w:ascii="Times New Roman" w:eastAsia="SimSun" w:hAnsi="Times New Roman" w:cs="Times New Roman"/>
        </w:rPr>
        <w:t>魯迅</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Lu xun quanji</w:t>
      </w:r>
      <w:r w:rsidR="00850E06" w:rsidRPr="00A12889">
        <w:rPr>
          <w:rFonts w:ascii="Times New Roman" w:eastAsia="SimSun" w:hAnsi="Times New Roman" w:cs="Times New Roman"/>
          <w:i/>
          <w:iCs/>
          <w:lang w:eastAsia="zh-CN"/>
        </w:rPr>
        <w:t xml:space="preserve"> </w:t>
      </w:r>
      <w:r w:rsidRPr="00A12889">
        <w:rPr>
          <w:rFonts w:ascii="Times New Roman" w:eastAsia="SimSun" w:hAnsi="Times New Roman" w:cs="Times New Roman"/>
        </w:rPr>
        <w:t>魯迅全集</w:t>
      </w:r>
      <w:r w:rsidRPr="00A12889">
        <w:rPr>
          <w:rFonts w:ascii="Times New Roman" w:eastAsia="SimSun" w:hAnsi="Times New Roman" w:cs="Times New Roman"/>
          <w:lang w:eastAsia="zh-CN"/>
        </w:rPr>
        <w:t xml:space="preserve"> (Beijing: Renmin wenxue chubanshe, </w:t>
      </w:r>
      <w:r w:rsidRPr="00A12889">
        <w:rPr>
          <w:rFonts w:ascii="Times New Roman" w:eastAsia="SimSun" w:hAnsi="Times New Roman" w:cs="Times New Roman"/>
        </w:rPr>
        <w:t>1973), 300.</w:t>
      </w:r>
    </w:p>
  </w:footnote>
  <w:footnote w:id="23">
    <w:p w14:paraId="431F115E" w14:textId="12C0ABE1" w:rsidR="00324F2C" w:rsidRPr="00A12889" w:rsidRDefault="00324F2C" w:rsidP="00F6487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Hu Shih</w:t>
      </w:r>
      <w:r w:rsidR="00B81394" w:rsidRPr="00A12889">
        <w:rPr>
          <w:rFonts w:ascii="Times New Roman" w:eastAsia="SimSun" w:hAnsi="Times New Roman" w:cs="Times New Roman"/>
        </w:rPr>
        <w:t xml:space="preserve"> </w:t>
      </w:r>
      <w:r w:rsidRPr="00A12889">
        <w:rPr>
          <w:rFonts w:ascii="Times New Roman" w:eastAsia="SimSun" w:hAnsi="Times New Roman" w:cs="Times New Roman"/>
        </w:rPr>
        <w:t>胡適</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rPr>
        <w:t>Sishi zishu</w:t>
      </w:r>
      <w:r w:rsidR="00850E06" w:rsidRPr="00A12889">
        <w:rPr>
          <w:rFonts w:ascii="Times New Roman" w:eastAsia="SimSun" w:hAnsi="Times New Roman" w:cs="Times New Roman"/>
          <w:i/>
        </w:rPr>
        <w:t xml:space="preserve"> </w:t>
      </w:r>
      <w:r w:rsidRPr="00A12889">
        <w:rPr>
          <w:rFonts w:ascii="Times New Roman" w:eastAsia="SimSun" w:hAnsi="Times New Roman" w:cs="Times New Roman"/>
        </w:rPr>
        <w:t>四十自述</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Beijing: Zhongguo wenlian chuban gongsi, 1992), 21.</w:t>
      </w:r>
    </w:p>
  </w:footnote>
  <w:footnote w:id="24">
    <w:p w14:paraId="19EA1400" w14:textId="77777777" w:rsidR="00324F2C" w:rsidRPr="00A12889" w:rsidRDefault="00324F2C" w:rsidP="00F6487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22.</w:t>
      </w:r>
    </w:p>
  </w:footnote>
  <w:footnote w:id="25">
    <w:p w14:paraId="440DF71A" w14:textId="77777777" w:rsidR="00324F2C" w:rsidRPr="00A12889" w:rsidRDefault="00324F2C" w:rsidP="00F6487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Feng Youlan </w:t>
      </w:r>
      <w:r w:rsidRPr="00A12889">
        <w:rPr>
          <w:rFonts w:ascii="Times New Roman" w:eastAsia="SimSun" w:hAnsi="Times New Roman" w:cs="Times New Roman"/>
        </w:rPr>
        <w:t>馮友蘭</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lang w:eastAsia="zh-CN"/>
        </w:rPr>
        <w:t>San song tang zixu</w:t>
      </w:r>
      <w:r w:rsidRPr="00A12889">
        <w:rPr>
          <w:rFonts w:ascii="Times New Roman" w:eastAsia="SimSun" w:hAnsi="Times New Roman" w:cs="Times New Roman"/>
        </w:rPr>
        <w:t>三松堂自序</w:t>
      </w:r>
      <w:r w:rsidRPr="00A12889">
        <w:rPr>
          <w:rFonts w:ascii="Times New Roman" w:eastAsia="SimSun" w:hAnsi="Times New Roman" w:cs="Times New Roman"/>
          <w:lang w:eastAsia="zh-CN"/>
        </w:rPr>
        <w:t xml:space="preserve"> (Beijing: San lian shudian, 1984), 3.</w:t>
      </w:r>
    </w:p>
  </w:footnote>
  <w:footnote w:id="26">
    <w:p w14:paraId="2BF94E62" w14:textId="6425741D"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Wang Jinmin </w:t>
      </w:r>
      <w:r w:rsidRPr="00A12889">
        <w:rPr>
          <w:rFonts w:ascii="Times New Roman" w:eastAsia="SimSun" w:hAnsi="Times New Roman" w:cs="Times New Roman"/>
        </w:rPr>
        <w:t>王錦民</w:t>
      </w:r>
      <w:r w:rsidRPr="00A12889">
        <w:rPr>
          <w:rFonts w:ascii="Times New Roman" w:eastAsia="SimSun" w:hAnsi="Times New Roman" w:cs="Times New Roman"/>
        </w:rPr>
        <w:t xml:space="preserve">, “Education in schools and in society,” in </w:t>
      </w:r>
      <w:r w:rsidRPr="00A12889">
        <w:rPr>
          <w:rFonts w:ascii="Times New Roman" w:eastAsia="SimSun" w:hAnsi="Times New Roman" w:cs="Times New Roman"/>
          <w:i/>
          <w:iCs/>
        </w:rPr>
        <w:t>The History of Chinese Civilization</w:t>
      </w:r>
      <w:r w:rsidRPr="00A12889">
        <w:rPr>
          <w:rFonts w:ascii="Times New Roman" w:eastAsia="SimSun" w:hAnsi="Times New Roman" w:cs="Times New Roman"/>
        </w:rPr>
        <w:t xml:space="preserve"> (volume 4), edited by Yuan Xingpei </w:t>
      </w:r>
      <w:r w:rsidRPr="00A12889">
        <w:rPr>
          <w:rFonts w:ascii="Times New Roman" w:eastAsia="SimSun" w:hAnsi="Times New Roman" w:cs="Times New Roman"/>
        </w:rPr>
        <w:t>袁行霈</w:t>
      </w:r>
      <w:r w:rsidRPr="00A12889">
        <w:rPr>
          <w:rFonts w:ascii="Times New Roman" w:eastAsia="SimSun" w:hAnsi="Times New Roman" w:cs="Times New Roman"/>
        </w:rPr>
        <w:t>, Yan Wenming</w:t>
      </w:r>
      <w:r w:rsidRPr="00A12889">
        <w:rPr>
          <w:rFonts w:ascii="Times New Roman" w:eastAsia="SimSun" w:hAnsi="Times New Roman" w:cs="Times New Roman"/>
        </w:rPr>
        <w:t>嚴文明</w:t>
      </w:r>
      <w:r w:rsidRPr="00A12889">
        <w:rPr>
          <w:rFonts w:ascii="Times New Roman" w:eastAsia="SimSun" w:hAnsi="Times New Roman" w:cs="Times New Roman"/>
        </w:rPr>
        <w:t xml:space="preserve">, Zhang Chuanxi </w:t>
      </w:r>
      <w:r w:rsidRPr="00A12889">
        <w:rPr>
          <w:rFonts w:ascii="Times New Roman" w:eastAsia="SimSun" w:hAnsi="Times New Roman" w:cs="Times New Roman"/>
        </w:rPr>
        <w:t>張傳璽</w:t>
      </w:r>
      <w:r w:rsidRPr="00A12889">
        <w:rPr>
          <w:rFonts w:ascii="Times New Roman" w:eastAsia="SimSun" w:hAnsi="Times New Roman" w:cs="Times New Roman"/>
        </w:rPr>
        <w:t>and Lou Yulie</w:t>
      </w:r>
      <w:r w:rsidRPr="00A12889">
        <w:rPr>
          <w:rFonts w:ascii="Times New Roman" w:eastAsia="SimSun" w:hAnsi="Times New Roman" w:cs="Times New Roman"/>
        </w:rPr>
        <w:t>樓宇烈</w:t>
      </w:r>
      <w:r w:rsidRPr="00A12889">
        <w:rPr>
          <w:rFonts w:ascii="Times New Roman" w:eastAsia="SimSun" w:hAnsi="Times New Roman" w:cs="Times New Roman"/>
        </w:rPr>
        <w:t xml:space="preserve"> (Cambridge: Cambridge University Press, 2012), 514.</w:t>
      </w:r>
    </w:p>
  </w:footnote>
  <w:footnote w:id="27">
    <w:p w14:paraId="121EA49A" w14:textId="72013787" w:rsidR="00324F2C" w:rsidRPr="00A12889" w:rsidRDefault="00324F2C">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The United Nations Terminology Database (UNTERM), ‘Definition of primary </w:t>
      </w:r>
      <w:r w:rsidRPr="00A12889">
        <w:rPr>
          <w:rFonts w:ascii="Times New Roman" w:eastAsia="SimSun" w:hAnsi="Times New Roman" w:cs="Times New Roman"/>
          <w:kern w:val="0"/>
          <w:lang w:val="en-GB"/>
        </w:rPr>
        <w:t>education</w:t>
      </w:r>
      <w:r w:rsidRPr="00A12889">
        <w:rPr>
          <w:rFonts w:ascii="Times New Roman" w:eastAsia="SimSun" w:hAnsi="Times New Roman" w:cs="Times New Roman"/>
        </w:rPr>
        <w:t>,’ adopted on 13 June 2013,  https://dcp.unesco.org/UNTERM/Display/Record/UNHQ/NA?OriginalId=7220a2a02d079913852569fd00038002.</w:t>
      </w:r>
    </w:p>
  </w:footnote>
  <w:footnote w:id="28">
    <w:p w14:paraId="3C9D7293" w14:textId="1C243986" w:rsidR="00324F2C" w:rsidRPr="00A12889" w:rsidRDefault="00324F2C">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Pre-modern China refers to the period from remote antiquity to the Opium War in 1840. See Endymion Porter Wilkinson, </w:t>
      </w:r>
      <w:r w:rsidRPr="00A12889">
        <w:rPr>
          <w:rFonts w:ascii="Times New Roman" w:eastAsia="SimSun" w:hAnsi="Times New Roman" w:cs="Times New Roman"/>
          <w:i/>
          <w:iCs/>
        </w:rPr>
        <w:t>Chinese History: A New Manual</w:t>
      </w:r>
      <w:r w:rsidRPr="00A12889">
        <w:rPr>
          <w:rFonts w:ascii="Times New Roman" w:eastAsia="SimSun" w:hAnsi="Times New Roman" w:cs="Times New Roman"/>
        </w:rPr>
        <w:t xml:space="preserve">, 5th ed. (Cambridge: Endymion </w:t>
      </w:r>
      <w:bookmarkStart w:id="11" w:name="_Hlk19730697"/>
      <w:r w:rsidRPr="00A12889">
        <w:rPr>
          <w:rFonts w:ascii="Times New Roman" w:eastAsia="SimSun" w:hAnsi="Times New Roman" w:cs="Times New Roman"/>
        </w:rPr>
        <w:t>Wilkinson, 2018</w:t>
      </w:r>
      <w:bookmarkEnd w:id="11"/>
      <w:r w:rsidRPr="00A12889">
        <w:rPr>
          <w:rFonts w:ascii="Times New Roman" w:eastAsia="SimSun" w:hAnsi="Times New Roman" w:cs="Times New Roman"/>
        </w:rPr>
        <w:t>), 2.</w:t>
      </w:r>
    </w:p>
  </w:footnote>
  <w:footnote w:id="29">
    <w:p w14:paraId="0944ABCD" w14:textId="5E31A862" w:rsidR="006C541A" w:rsidRPr="00A12889" w:rsidRDefault="006C541A" w:rsidP="006C541A">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Lee, </w:t>
      </w:r>
      <w:r w:rsidRPr="00A12889">
        <w:rPr>
          <w:rFonts w:ascii="Times New Roman" w:eastAsia="SimSun" w:hAnsi="Times New Roman" w:cs="Times New Roman"/>
          <w:i/>
        </w:rPr>
        <w:t>Education in Traditional China: A History</w:t>
      </w:r>
      <w:r w:rsidRPr="00A12889">
        <w:rPr>
          <w:rFonts w:ascii="Times New Roman" w:eastAsia="SimSun" w:hAnsi="Times New Roman" w:cs="Times New Roman"/>
        </w:rPr>
        <w:t>, 433-435.</w:t>
      </w:r>
    </w:p>
  </w:footnote>
  <w:footnote w:id="30">
    <w:p w14:paraId="7F4147F1" w14:textId="4ADFEF33" w:rsidR="00324F2C" w:rsidRPr="00A12889" w:rsidRDefault="00324F2C" w:rsidP="0017451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Ban, </w:t>
      </w:r>
      <w:r w:rsidRPr="00A12889">
        <w:rPr>
          <w:rFonts w:ascii="Times New Roman" w:eastAsia="SimSun" w:hAnsi="Times New Roman" w:cs="Times New Roman"/>
          <w:i/>
        </w:rPr>
        <w:t>Hanshu</w:t>
      </w:r>
      <w:r w:rsidRPr="00A12889">
        <w:rPr>
          <w:rFonts w:ascii="Times New Roman" w:eastAsia="SimSun" w:hAnsi="Times New Roman" w:cs="Times New Roman"/>
        </w:rPr>
        <w:t xml:space="preserve">, </w:t>
      </w:r>
      <w:r w:rsidR="00DD6B69" w:rsidRPr="00A12889">
        <w:rPr>
          <w:rFonts w:ascii="Times New Roman" w:eastAsia="SimSun" w:hAnsi="Times New Roman" w:cs="Times New Roman"/>
        </w:rPr>
        <w:t>249</w:t>
      </w:r>
      <w:r w:rsidR="00026F31" w:rsidRPr="00A12889">
        <w:rPr>
          <w:rFonts w:ascii="Times New Roman" w:eastAsia="SimSun" w:hAnsi="Times New Roman" w:cs="Times New Roman"/>
        </w:rPr>
        <w:t>:</w:t>
      </w:r>
      <w:r w:rsidR="00DD6B69" w:rsidRPr="00A12889">
        <w:rPr>
          <w:rFonts w:ascii="Times New Roman" w:eastAsia="SimSun" w:hAnsi="Times New Roman" w:cs="Times New Roman"/>
        </w:rPr>
        <w:t>807</w:t>
      </w:r>
      <w:r w:rsidRPr="00A12889">
        <w:rPr>
          <w:rFonts w:ascii="Times New Roman" w:eastAsia="SimSun" w:hAnsi="Times New Roman" w:cs="Times New Roman"/>
        </w:rPr>
        <w:t>.</w:t>
      </w:r>
    </w:p>
  </w:footnote>
  <w:footnote w:id="31">
    <w:p w14:paraId="0671E0E4" w14:textId="79478865"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val="en-GB" w:eastAsia="zh-CN"/>
        </w:rPr>
        <w:t>Kinney, “Dyed Silk: Han Notions of the Moral Development of Children,” 20-21.</w:t>
      </w:r>
    </w:p>
  </w:footnote>
  <w:footnote w:id="32">
    <w:p w14:paraId="59CD3383" w14:textId="5BFA0A3C" w:rsidR="00324F2C" w:rsidRPr="00A12889" w:rsidRDefault="00324F2C" w:rsidP="0017451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2" w:name="_Hlk30522776"/>
      <w:r w:rsidRPr="00A12889">
        <w:rPr>
          <w:rFonts w:ascii="Times New Roman" w:eastAsia="SimSun" w:hAnsi="Times New Roman" w:cs="Times New Roman"/>
        </w:rPr>
        <w:t xml:space="preserve">Ban Gu </w:t>
      </w:r>
      <w:r w:rsidRPr="00A12889">
        <w:rPr>
          <w:rFonts w:ascii="Times New Roman" w:eastAsia="SimSun" w:hAnsi="Times New Roman" w:cs="Times New Roman"/>
        </w:rPr>
        <w:t>班固</w:t>
      </w:r>
      <w:r w:rsidRPr="00A12889">
        <w:rPr>
          <w:rFonts w:ascii="Times New Roman" w:eastAsia="SimSun" w:hAnsi="Times New Roman" w:cs="Times New Roman"/>
        </w:rPr>
        <w:t xml:space="preserve">, </w:t>
      </w:r>
      <w:r w:rsidRPr="00A12889">
        <w:rPr>
          <w:rFonts w:ascii="Times New Roman" w:eastAsia="SimSun" w:hAnsi="Times New Roman" w:cs="Times New Roman"/>
          <w:i/>
          <w:iCs/>
        </w:rPr>
        <w:t>Bai hu tong</w:t>
      </w:r>
      <w:r w:rsidRPr="00A12889">
        <w:rPr>
          <w:rFonts w:ascii="Times New Roman" w:eastAsia="SimSun" w:hAnsi="Times New Roman" w:cs="Times New Roman"/>
        </w:rPr>
        <w:t>白虎通</w:t>
      </w:r>
      <w:r w:rsidRPr="00A12889">
        <w:rPr>
          <w:rFonts w:ascii="Times New Roman" w:eastAsia="SimSun" w:hAnsi="Times New Roman" w:cs="Times New Roman"/>
        </w:rPr>
        <w:t xml:space="preserve"> in Wenyuange siku quanshu </w:t>
      </w:r>
      <w:r w:rsidRPr="00A12889">
        <w:rPr>
          <w:rFonts w:ascii="Times New Roman" w:eastAsia="SimSun" w:hAnsi="Times New Roman" w:cs="Times New Roman"/>
        </w:rPr>
        <w:t>文淵閣四庫全書</w:t>
      </w:r>
      <w:r w:rsidRPr="00A12889">
        <w:rPr>
          <w:rFonts w:ascii="Times New Roman" w:eastAsia="SimSun" w:hAnsi="Times New Roman" w:cs="Times New Roman"/>
        </w:rPr>
        <w:t xml:space="preserve"> (Taipei: Taiwan Shangwu yinshuguan, 2013), vol. 850,</w:t>
      </w:r>
      <w:bookmarkEnd w:id="12"/>
      <w:r w:rsidRPr="00A12889">
        <w:rPr>
          <w:rFonts w:ascii="Times New Roman" w:eastAsia="SimSun" w:hAnsi="Times New Roman" w:cs="Times New Roman"/>
        </w:rPr>
        <w:t xml:space="preserve"> 33. </w:t>
      </w:r>
    </w:p>
  </w:footnote>
  <w:footnote w:id="33">
    <w:p w14:paraId="59907DDC" w14:textId="229459F6" w:rsidR="00324F2C" w:rsidRPr="00A12889" w:rsidRDefault="00324F2C" w:rsidP="00BC1C9D">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BC7F4F" w:rsidRPr="00A12889">
        <w:rPr>
          <w:rFonts w:ascii="Times New Roman" w:eastAsia="SimSun" w:hAnsi="Times New Roman" w:cs="Times New Roman"/>
        </w:rPr>
        <w:t xml:space="preserve">Gardner, </w:t>
      </w:r>
      <w:r w:rsidR="00BC7F4F" w:rsidRPr="00A12889">
        <w:rPr>
          <w:rFonts w:ascii="Times New Roman" w:eastAsia="SimSun" w:hAnsi="Times New Roman" w:cs="Times New Roman"/>
          <w:i/>
          <w:iCs/>
        </w:rPr>
        <w:t>Learning to Be a Sage: Selections from the Conversations of Master Chu, Arranged Topically</w:t>
      </w:r>
      <w:r w:rsidRPr="00A12889">
        <w:rPr>
          <w:rFonts w:ascii="Times New Roman" w:eastAsia="SimSun" w:hAnsi="Times New Roman" w:cs="Times New Roman"/>
          <w:lang w:eastAsia="zh-CN"/>
        </w:rPr>
        <w:t>, 89.</w:t>
      </w:r>
    </w:p>
  </w:footnote>
  <w:footnote w:id="34">
    <w:p w14:paraId="050EF61A" w14:textId="6A081696"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Commentary by Wang Bi </w:t>
      </w:r>
      <w:r w:rsidRPr="00A12889">
        <w:rPr>
          <w:rFonts w:ascii="Times New Roman" w:eastAsia="SimSun" w:hAnsi="Times New Roman" w:cs="Times New Roman"/>
        </w:rPr>
        <w:t>王弼</w:t>
      </w:r>
      <w:r w:rsidRPr="00A12889">
        <w:rPr>
          <w:rFonts w:ascii="Times New Roman" w:eastAsia="SimSun" w:hAnsi="Times New Roman" w:cs="Times New Roman"/>
        </w:rPr>
        <w:t>; sub-commentary by</w:t>
      </w:r>
      <w:r w:rsidRPr="00A12889">
        <w:rPr>
          <w:rFonts w:ascii="Times New Roman" w:eastAsia="SimSun" w:hAnsi="Times New Roman" w:cs="Times New Roman"/>
          <w:lang w:eastAsia="zh-CN"/>
        </w:rPr>
        <w:t xml:space="preserve"> Kong Yingda </w:t>
      </w:r>
      <w:r w:rsidRPr="00A12889">
        <w:rPr>
          <w:rFonts w:ascii="Times New Roman" w:eastAsia="SimSun" w:hAnsi="Times New Roman" w:cs="Times New Roman"/>
          <w:lang w:eastAsia="zh-CN"/>
        </w:rPr>
        <w:t>孔穎達</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rPr>
        <w:t>Zhouyi zhengyi</w:t>
      </w:r>
      <w:r w:rsidRPr="00A12889">
        <w:rPr>
          <w:rFonts w:ascii="Times New Roman" w:eastAsia="SimSun" w:hAnsi="Times New Roman" w:cs="Times New Roman"/>
        </w:rPr>
        <w:t xml:space="preserve"> </w:t>
      </w:r>
      <w:r w:rsidRPr="00A12889">
        <w:rPr>
          <w:rFonts w:ascii="Times New Roman" w:eastAsia="SimSun" w:hAnsi="Times New Roman" w:cs="Times New Roman"/>
        </w:rPr>
        <w:t>周易正義</w:t>
      </w:r>
      <w:r w:rsidRPr="00A12889">
        <w:rPr>
          <w:rFonts w:ascii="Times New Roman" w:eastAsia="SimSun" w:hAnsi="Times New Roman" w:cs="Times New Roman"/>
          <w:lang w:eastAsia="zh-CN"/>
        </w:rPr>
        <w:t xml:space="preserve"> in</w:t>
      </w:r>
      <w:r w:rsidRPr="00A12889">
        <w:rPr>
          <w:rFonts w:ascii="Times New Roman" w:eastAsia="SimSun" w:hAnsi="Times New Roman" w:cs="Times New Roman"/>
        </w:rPr>
        <w:t xml:space="preserve"> </w:t>
      </w:r>
      <w:r w:rsidRPr="00A12889">
        <w:rPr>
          <w:rFonts w:ascii="Times New Roman" w:eastAsia="SimSun" w:hAnsi="Times New Roman" w:cs="Times New Roman"/>
          <w:iCs/>
        </w:rPr>
        <w:t>Shisanjing zhushu (</w:t>
      </w:r>
      <w:r w:rsidRPr="00A12889">
        <w:rPr>
          <w:rFonts w:ascii="Times New Roman" w:eastAsia="SimSun" w:hAnsi="Times New Roman" w:cs="Times New Roman"/>
        </w:rPr>
        <w:t>Beijing: Peking University Press, 2000), vol. 1.</w:t>
      </w:r>
    </w:p>
  </w:footnote>
  <w:footnote w:id="35">
    <w:p w14:paraId="173945EE" w14:textId="6FD1435A" w:rsidR="00324F2C" w:rsidRPr="00A12889" w:rsidRDefault="00324F2C" w:rsidP="00C01202">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Wang </w:t>
      </w:r>
      <w:r w:rsidRPr="00A12889">
        <w:rPr>
          <w:rFonts w:ascii="Times New Roman" w:eastAsia="SimSun" w:hAnsi="Times New Roman" w:cs="Times New Roman"/>
          <w:lang w:eastAsia="zh-CN"/>
        </w:rPr>
        <w:t xml:space="preserve">and Kong, </w:t>
      </w:r>
      <w:r w:rsidRPr="00A12889">
        <w:rPr>
          <w:rFonts w:ascii="Times New Roman" w:eastAsia="SimSun" w:hAnsi="Times New Roman" w:cs="Times New Roman"/>
          <w:i/>
          <w:iCs/>
        </w:rPr>
        <w:t>Zhouyi zhengyi</w:t>
      </w:r>
      <w:r w:rsidRPr="00A12889">
        <w:rPr>
          <w:rFonts w:ascii="Times New Roman" w:eastAsia="SimSun" w:hAnsi="Times New Roman" w:cs="Times New Roman"/>
        </w:rPr>
        <w:t>, 45.</w:t>
      </w:r>
    </w:p>
  </w:footnote>
  <w:footnote w:id="36">
    <w:p w14:paraId="6D9E1AE1" w14:textId="16E672C8"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Zhu Xi</w:t>
      </w:r>
      <w:r w:rsidR="00223853" w:rsidRPr="00A12889">
        <w:rPr>
          <w:rFonts w:ascii="Times New Roman" w:eastAsia="SimSun" w:hAnsi="Times New Roman" w:cs="Times New Roman"/>
          <w:lang w:eastAsia="zh-CN"/>
        </w:rPr>
        <w:t xml:space="preserve"> </w:t>
      </w:r>
      <w:r w:rsidR="00223853" w:rsidRPr="00A12889">
        <w:rPr>
          <w:rFonts w:ascii="Times New Roman" w:eastAsia="SimSun" w:hAnsi="Times New Roman" w:cs="Times New Roman"/>
          <w:lang w:eastAsia="zh-CN"/>
        </w:rPr>
        <w:t>朱熹</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 xml:space="preserve">Zhouyi benyi </w:t>
      </w:r>
      <w:r w:rsidRPr="00A12889">
        <w:rPr>
          <w:rFonts w:ascii="Times New Roman" w:eastAsia="SimSun" w:hAnsi="Times New Roman" w:cs="Times New Roman"/>
          <w:lang w:eastAsia="zh-CN"/>
        </w:rPr>
        <w:t>周易本義</w:t>
      </w:r>
      <w:r w:rsidRPr="00A12889">
        <w:rPr>
          <w:rFonts w:ascii="Times New Roman" w:eastAsia="SimSun" w:hAnsi="Times New Roman" w:cs="Times New Roman"/>
          <w:lang w:eastAsia="zh-CN"/>
        </w:rPr>
        <w:t xml:space="preserve"> (Beijing: Renmin chubanshe, 2009), 17.</w:t>
      </w:r>
    </w:p>
  </w:footnote>
  <w:footnote w:id="37">
    <w:p w14:paraId="0B3C693F" w14:textId="02D7A56E" w:rsidR="00324F2C" w:rsidRPr="00A12889" w:rsidRDefault="00324F2C" w:rsidP="00C01202">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297803" w:rsidRPr="00A12889">
        <w:rPr>
          <w:rFonts w:ascii="Times New Roman" w:eastAsia="SimSun" w:hAnsi="Times New Roman" w:cs="Times New Roman"/>
        </w:rPr>
        <w:t xml:space="preserve">Wang and Kong, </w:t>
      </w:r>
      <w:r w:rsidR="00297803" w:rsidRPr="00A12889">
        <w:rPr>
          <w:rFonts w:ascii="Times New Roman" w:eastAsia="SimSun" w:hAnsi="Times New Roman" w:cs="Times New Roman"/>
          <w:i/>
          <w:iCs/>
        </w:rPr>
        <w:t>Zhouyi zhengyi</w:t>
      </w:r>
      <w:r w:rsidR="00297803" w:rsidRPr="00A12889">
        <w:rPr>
          <w:rFonts w:ascii="Times New Roman" w:eastAsia="SimSun" w:hAnsi="Times New Roman" w:cs="Times New Roman"/>
        </w:rPr>
        <w:t>, 45</w:t>
      </w:r>
      <w:r w:rsidR="00297803" w:rsidRPr="00A12889">
        <w:rPr>
          <w:rFonts w:ascii="Times New Roman" w:eastAsia="SimSun" w:hAnsi="Times New Roman" w:cs="Times New Roman"/>
          <w:lang w:eastAsia="zh-CN"/>
        </w:rPr>
        <w:t xml:space="preserve">. Translation from </w:t>
      </w:r>
      <w:r w:rsidRPr="00A12889">
        <w:rPr>
          <w:rFonts w:ascii="Times New Roman" w:eastAsia="SimSun" w:hAnsi="Times New Roman" w:cs="Times New Roman"/>
          <w:i/>
        </w:rPr>
        <w:t>The I Ching</w:t>
      </w:r>
      <w:r w:rsidRPr="00A12889">
        <w:rPr>
          <w:rFonts w:ascii="Times New Roman" w:eastAsia="SimSun" w:hAnsi="Times New Roman" w:cs="Times New Roman"/>
          <w:iCs/>
        </w:rPr>
        <w:t>,</w:t>
      </w:r>
      <w:r w:rsidRPr="00A12889">
        <w:rPr>
          <w:rFonts w:ascii="Times New Roman" w:eastAsia="SimSun" w:hAnsi="Times New Roman" w:cs="Times New Roman"/>
        </w:rPr>
        <w:t xml:space="preserve"> trans. James Legge, 2nd ed. (New York: Dover, 1963), 217. </w:t>
      </w:r>
      <w:r w:rsidR="00297803" w:rsidRPr="00A12889">
        <w:rPr>
          <w:rFonts w:ascii="Times New Roman" w:eastAsia="SimSun" w:hAnsi="Times New Roman" w:cs="Times New Roman"/>
        </w:rPr>
        <w:t>It is notable that James Legge used the 1715 imperial edition for his English translation.</w:t>
      </w:r>
    </w:p>
  </w:footnote>
  <w:footnote w:id="38">
    <w:p w14:paraId="279E48B1" w14:textId="4B297FFA" w:rsidR="00324F2C" w:rsidRPr="00A12889" w:rsidRDefault="00324F2C" w:rsidP="00C01202">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00223853" w:rsidRPr="00A12889">
        <w:rPr>
          <w:rFonts w:ascii="Times New Roman" w:eastAsia="SimSun" w:hAnsi="Times New Roman" w:cs="Times New Roman"/>
        </w:rPr>
        <w:t xml:space="preserve"> Wang and Kong,</w:t>
      </w:r>
      <w:r w:rsidRPr="00A12889">
        <w:rPr>
          <w:rFonts w:ascii="Times New Roman" w:eastAsia="SimSun" w:hAnsi="Times New Roman" w:cs="Times New Roman"/>
        </w:rPr>
        <w:t xml:space="preserve"> </w:t>
      </w:r>
      <w:r w:rsidRPr="00A12889">
        <w:rPr>
          <w:rFonts w:ascii="Times New Roman" w:eastAsia="SimSun" w:hAnsi="Times New Roman" w:cs="Times New Roman"/>
          <w:i/>
          <w:iCs/>
        </w:rPr>
        <w:t>Zhouyi zhengyi</w:t>
      </w:r>
      <w:r w:rsidRPr="00A12889">
        <w:rPr>
          <w:rFonts w:ascii="Times New Roman" w:eastAsia="SimSun" w:hAnsi="Times New Roman" w:cs="Times New Roman"/>
        </w:rPr>
        <w:t>, 46.</w:t>
      </w:r>
    </w:p>
  </w:footnote>
  <w:footnote w:id="39">
    <w:p w14:paraId="7E57679E" w14:textId="38976AE6" w:rsidR="00324F2C" w:rsidRPr="00A12889" w:rsidRDefault="00324F2C" w:rsidP="00C01202">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Duan Yucai</w:t>
      </w:r>
      <w:r w:rsidR="00223853" w:rsidRPr="00A12889">
        <w:rPr>
          <w:rFonts w:ascii="Times New Roman" w:eastAsia="SimSun" w:hAnsi="Times New Roman" w:cs="Times New Roman"/>
        </w:rPr>
        <w:t xml:space="preserve"> </w:t>
      </w:r>
      <w:r w:rsidRPr="00A12889">
        <w:rPr>
          <w:rFonts w:ascii="Times New Roman" w:eastAsia="SimSun" w:hAnsi="Times New Roman" w:cs="Times New Roman"/>
        </w:rPr>
        <w:t>段玉裁</w:t>
      </w:r>
      <w:bookmarkStart w:id="15" w:name="_Hlk45021815"/>
      <w:r w:rsidRPr="00A12889">
        <w:rPr>
          <w:rFonts w:ascii="Times New Roman" w:eastAsia="SimSun" w:hAnsi="Times New Roman" w:cs="Times New Roman"/>
        </w:rPr>
        <w:t xml:space="preserve">, </w:t>
      </w:r>
      <w:r w:rsidRPr="00A12889">
        <w:rPr>
          <w:rFonts w:ascii="Times New Roman" w:eastAsia="SimSun" w:hAnsi="Times New Roman" w:cs="Times New Roman"/>
          <w:i/>
        </w:rPr>
        <w:t>Shuowen jiezi zhu</w:t>
      </w:r>
      <w:bookmarkEnd w:id="15"/>
      <w:r w:rsidR="00CC76BC" w:rsidRPr="00A12889">
        <w:rPr>
          <w:rFonts w:ascii="Times New Roman" w:eastAsia="SimSun" w:hAnsi="Times New Roman" w:cs="Times New Roman"/>
          <w:i/>
        </w:rPr>
        <w:t xml:space="preserve"> </w:t>
      </w:r>
      <w:r w:rsidRPr="00A12889">
        <w:rPr>
          <w:rFonts w:ascii="Times New Roman" w:eastAsia="SimSun" w:hAnsi="Times New Roman" w:cs="Times New Roman"/>
        </w:rPr>
        <w:t>說文解字注</w:t>
      </w:r>
      <w:r w:rsidRPr="00A12889">
        <w:rPr>
          <w:rFonts w:ascii="Times New Roman" w:eastAsia="SimSun" w:hAnsi="Times New Roman" w:cs="Times New Roman"/>
        </w:rPr>
        <w:t xml:space="preserve"> (Taipei: Yee Wen Publishing Company, 2007), 35</w:t>
      </w:r>
      <w:r w:rsidRPr="00A12889">
        <w:rPr>
          <w:rFonts w:ascii="Times New Roman" w:eastAsia="SimSun" w:hAnsi="Times New Roman" w:cs="Times New Roman"/>
          <w:lang w:eastAsia="zh-CN"/>
        </w:rPr>
        <w:t>7.</w:t>
      </w:r>
    </w:p>
  </w:footnote>
  <w:footnote w:id="40">
    <w:p w14:paraId="7A2F16E0" w14:textId="70A9CD76" w:rsidR="00324F2C" w:rsidRPr="00A12889" w:rsidRDefault="00324F2C" w:rsidP="007D19B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lang w:eastAsia="zh-CN"/>
        </w:rPr>
        <w:t xml:space="preserve"> Chi Xiaofang</w:t>
      </w:r>
      <w:r w:rsidR="00013D3C"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池小芳</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lang w:eastAsia="zh-CN"/>
        </w:rPr>
        <w:t>Zhongguo gudai xiaoxue jiaoyu yanjiu</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中國古代小學教育研究</w:t>
      </w:r>
      <w:r w:rsidRPr="00A12889">
        <w:rPr>
          <w:rFonts w:ascii="Times New Roman" w:eastAsia="SimSun" w:hAnsi="Times New Roman" w:cs="Times New Roman"/>
          <w:lang w:eastAsia="zh-CN"/>
        </w:rPr>
        <w:t xml:space="preserve"> (A study on </w:t>
      </w:r>
      <w:r w:rsidR="00223853" w:rsidRPr="00A12889">
        <w:rPr>
          <w:rFonts w:ascii="Times New Roman" w:eastAsia="SimSun" w:hAnsi="Times New Roman" w:cs="Times New Roman"/>
          <w:lang w:eastAsia="zh-CN"/>
        </w:rPr>
        <w:t xml:space="preserve">elementary </w:t>
      </w:r>
      <w:r w:rsidRPr="00A12889">
        <w:rPr>
          <w:rFonts w:ascii="Times New Roman" w:eastAsia="SimSun" w:hAnsi="Times New Roman" w:cs="Times New Roman"/>
          <w:lang w:eastAsia="zh-CN"/>
        </w:rPr>
        <w:t xml:space="preserve">education in </w:t>
      </w:r>
      <w:r w:rsidR="00223853" w:rsidRPr="00A12889">
        <w:rPr>
          <w:rFonts w:ascii="Times New Roman" w:eastAsia="SimSun" w:hAnsi="Times New Roman" w:cs="Times New Roman"/>
          <w:lang w:eastAsia="zh-CN"/>
        </w:rPr>
        <w:t xml:space="preserve">premodern </w:t>
      </w:r>
      <w:r w:rsidRPr="00A12889">
        <w:rPr>
          <w:rFonts w:ascii="Times New Roman" w:eastAsia="SimSun" w:hAnsi="Times New Roman" w:cs="Times New Roman"/>
          <w:lang w:eastAsia="zh-CN"/>
        </w:rPr>
        <w:t>Chin</w:t>
      </w:r>
      <w:r w:rsidR="00223853" w:rsidRPr="00A12889">
        <w:rPr>
          <w:rFonts w:ascii="Times New Roman" w:eastAsia="SimSun" w:hAnsi="Times New Roman" w:cs="Times New Roman"/>
          <w:lang w:eastAsia="zh-CN"/>
        </w:rPr>
        <w:t>a</w:t>
      </w:r>
      <w:r w:rsidRPr="00A12889">
        <w:rPr>
          <w:rFonts w:ascii="Times New Roman" w:eastAsia="SimSun" w:hAnsi="Times New Roman" w:cs="Times New Roman"/>
          <w:lang w:eastAsia="zh-CN"/>
        </w:rPr>
        <w:t>) (Shanghai: Shanghai jiaoyu chubanshe, 1998), 2.</w:t>
      </w:r>
    </w:p>
  </w:footnote>
  <w:footnote w:id="41">
    <w:p w14:paraId="7B8D8097" w14:textId="1110C12E" w:rsidR="00324F2C" w:rsidRPr="00A12889" w:rsidRDefault="00324F2C" w:rsidP="007964E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lang w:eastAsia="zh-CN"/>
        </w:rPr>
        <w:t xml:space="preserve"> Li Guojun </w:t>
      </w:r>
      <w:r w:rsidRPr="00A12889">
        <w:rPr>
          <w:rFonts w:ascii="Times New Roman" w:eastAsia="SimSun" w:hAnsi="Times New Roman" w:cs="Times New Roman"/>
          <w:lang w:eastAsia="zh-CN"/>
        </w:rPr>
        <w:t>李國鈞</w:t>
      </w:r>
      <w:r w:rsidRPr="00A12889">
        <w:rPr>
          <w:rFonts w:ascii="Times New Roman" w:eastAsia="SimSun" w:hAnsi="Times New Roman" w:cs="Times New Roman"/>
          <w:lang w:eastAsia="zh-CN"/>
        </w:rPr>
        <w:t>, “Mingqing mengxue jiaoyu shuping</w:t>
      </w:r>
      <w:r w:rsidR="00165330"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明清蒙學教育述評</w:t>
      </w:r>
      <w:r w:rsidRPr="00A12889">
        <w:rPr>
          <w:rFonts w:ascii="Times New Roman" w:eastAsia="SimSun" w:hAnsi="Times New Roman" w:cs="Times New Roman"/>
          <w:lang w:eastAsia="zh-CN"/>
        </w:rPr>
        <w:t xml:space="preserve">, in </w:t>
      </w:r>
      <w:r w:rsidRPr="00A12889">
        <w:rPr>
          <w:rFonts w:ascii="Times New Roman" w:eastAsia="SimSun" w:hAnsi="Times New Roman" w:cs="Times New Roman"/>
          <w:i/>
          <w:lang w:eastAsia="zh-CN"/>
        </w:rPr>
        <w:t>Lidai jiaoyu zhidu kao</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歷代教育制度考</w:t>
      </w:r>
      <w:r w:rsidRPr="00A12889">
        <w:rPr>
          <w:rFonts w:ascii="Times New Roman" w:eastAsia="SimSun" w:hAnsi="Times New Roman" w:cs="Times New Roman"/>
          <w:lang w:eastAsia="zh-CN"/>
        </w:rPr>
        <w:t xml:space="preserve"> ed. Gu Mingyuan </w:t>
      </w:r>
      <w:r w:rsidRPr="00A12889">
        <w:rPr>
          <w:rFonts w:ascii="Times New Roman" w:eastAsia="SimSun" w:hAnsi="Times New Roman" w:cs="Times New Roman"/>
          <w:lang w:eastAsia="zh-CN"/>
        </w:rPr>
        <w:t>顧明遠</w:t>
      </w:r>
      <w:r w:rsidRPr="00A12889">
        <w:rPr>
          <w:rFonts w:ascii="Times New Roman" w:eastAsia="SimSun" w:hAnsi="Times New Roman" w:cs="Times New Roman"/>
          <w:lang w:eastAsia="zh-CN"/>
        </w:rPr>
        <w:t xml:space="preserve"> (Wuhan: Hubei jiaoyu chubanshe, 2004), 1536.</w:t>
      </w:r>
    </w:p>
  </w:footnote>
  <w:footnote w:id="42">
    <w:p w14:paraId="7E8B0C60" w14:textId="4E04DFEF" w:rsidR="00324F2C" w:rsidRPr="00A12889" w:rsidRDefault="00324F2C" w:rsidP="007964EA">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val="en-GB"/>
        </w:rPr>
        <w:t xml:space="preserve">Evelyn Sakakida </w:t>
      </w:r>
      <w:r w:rsidR="00CC621A" w:rsidRPr="00A12889">
        <w:rPr>
          <w:rFonts w:ascii="Times New Roman" w:eastAsia="SimSun" w:hAnsi="Times New Roman" w:cs="Times New Roman"/>
          <w:lang w:val="en-GB"/>
        </w:rPr>
        <w:t>Rawski</w:t>
      </w:r>
      <w:r w:rsidRPr="00A12889">
        <w:rPr>
          <w:rFonts w:ascii="Times New Roman" w:eastAsia="SimSun" w:hAnsi="Times New Roman" w:cs="Times New Roman"/>
          <w:lang w:val="en-GB"/>
        </w:rPr>
        <w:t xml:space="preserve">, </w:t>
      </w:r>
      <w:r w:rsidRPr="00A12889">
        <w:rPr>
          <w:rFonts w:ascii="Times New Roman" w:eastAsia="SimSun" w:hAnsi="Times New Roman" w:cs="Times New Roman"/>
          <w:i/>
          <w:lang w:val="en-GB"/>
        </w:rPr>
        <w:t xml:space="preserve">Education and Popular Literacy in Ch’ing China </w:t>
      </w:r>
      <w:r w:rsidRPr="00A12889">
        <w:rPr>
          <w:rFonts w:ascii="Times New Roman" w:eastAsia="SimSun" w:hAnsi="Times New Roman" w:cs="Times New Roman"/>
          <w:iCs/>
          <w:lang w:val="en-GB"/>
        </w:rPr>
        <w:t>(</w:t>
      </w:r>
      <w:r w:rsidRPr="00A12889">
        <w:rPr>
          <w:rFonts w:ascii="Times New Roman" w:eastAsia="SimSun" w:hAnsi="Times New Roman" w:cs="Times New Roman"/>
          <w:lang w:val="en-GB"/>
        </w:rPr>
        <w:t>Michigan: The University of Michigan Press, 1979)</w:t>
      </w:r>
      <w:r w:rsidRPr="00A12889">
        <w:rPr>
          <w:rFonts w:ascii="Times New Roman" w:eastAsia="SimSun" w:hAnsi="Times New Roman" w:cs="Times New Roman"/>
          <w:lang w:eastAsia="zh-CN"/>
        </w:rPr>
        <w:t>, 37.</w:t>
      </w:r>
    </w:p>
  </w:footnote>
  <w:footnote w:id="43">
    <w:p w14:paraId="29F60B7A"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Norman J. Bull, </w:t>
      </w:r>
      <w:r w:rsidRPr="00A12889">
        <w:rPr>
          <w:rFonts w:ascii="Times New Roman" w:eastAsia="SimSun" w:hAnsi="Times New Roman" w:cs="Times New Roman"/>
          <w:i/>
          <w:iCs/>
        </w:rPr>
        <w:t>Moral Education</w:t>
      </w:r>
      <w:r w:rsidRPr="00A12889">
        <w:rPr>
          <w:rFonts w:ascii="Times New Roman" w:eastAsia="SimSun" w:hAnsi="Times New Roman" w:cs="Times New Roman"/>
        </w:rPr>
        <w:t xml:space="preserve"> (London: Routledge, 1969), 1.</w:t>
      </w:r>
    </w:p>
  </w:footnote>
  <w:footnote w:id="44">
    <w:p w14:paraId="5F2315B2"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Philip J. Ivanhoe, </w:t>
      </w:r>
      <w:r w:rsidRPr="00A12889">
        <w:rPr>
          <w:rFonts w:ascii="Times New Roman" w:eastAsia="SimSun" w:hAnsi="Times New Roman" w:cs="Times New Roman"/>
          <w:i/>
          <w:iCs/>
        </w:rPr>
        <w:t>Confucian Moral Self Cultivation</w:t>
      </w:r>
      <w:r w:rsidRPr="00A12889">
        <w:rPr>
          <w:rFonts w:ascii="Times New Roman" w:eastAsia="SimSun" w:hAnsi="Times New Roman" w:cs="Times New Roman"/>
        </w:rPr>
        <w:t xml:space="preserve"> (</w:t>
      </w:r>
      <w:bookmarkStart w:id="18" w:name="_Hlk30523287"/>
      <w:r w:rsidRPr="00A12889">
        <w:rPr>
          <w:rFonts w:ascii="Times New Roman" w:eastAsia="SimSun" w:hAnsi="Times New Roman" w:cs="Times New Roman"/>
        </w:rPr>
        <w:t>Indianapolis: Hackett Publishing Company, 2000</w:t>
      </w:r>
      <w:bookmarkEnd w:id="18"/>
      <w:r w:rsidRPr="00A12889">
        <w:rPr>
          <w:rFonts w:ascii="Times New Roman" w:eastAsia="SimSun" w:hAnsi="Times New Roman" w:cs="Times New Roman"/>
        </w:rPr>
        <w:t xml:space="preserve">), ix. </w:t>
      </w:r>
    </w:p>
  </w:footnote>
  <w:footnote w:id="45">
    <w:p w14:paraId="60043E5B"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Confucius once said, ‘I aspire to the Way.’ (</w:t>
      </w:r>
      <w:r w:rsidRPr="00A12889">
        <w:rPr>
          <w:rFonts w:ascii="Times New Roman" w:eastAsia="SimSun" w:hAnsi="Times New Roman" w:cs="Times New Roman"/>
          <w:i/>
          <w:iCs/>
        </w:rPr>
        <w:t>Analects</w:t>
      </w:r>
      <w:r w:rsidRPr="00A12889">
        <w:rPr>
          <w:rFonts w:ascii="Times New Roman" w:eastAsia="SimSun" w:hAnsi="Times New Roman" w:cs="Times New Roman"/>
        </w:rPr>
        <w:t>, 7:6)</w:t>
      </w:r>
    </w:p>
  </w:footnote>
  <w:footnote w:id="46">
    <w:p w14:paraId="1DD90A18"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9" w:name="_Hlk30523335"/>
      <w:r w:rsidRPr="00A12889">
        <w:rPr>
          <w:rFonts w:ascii="Times New Roman" w:eastAsia="SimSun" w:hAnsi="Times New Roman" w:cs="Times New Roman"/>
        </w:rPr>
        <w:t xml:space="preserve">JeeLoo Liu, </w:t>
      </w:r>
      <w:r w:rsidRPr="00A12889">
        <w:rPr>
          <w:rFonts w:ascii="Times New Roman" w:eastAsia="SimSun" w:hAnsi="Times New Roman" w:cs="Times New Roman"/>
          <w:i/>
          <w:iCs/>
        </w:rPr>
        <w:t>An Introduction to Chinese Philosophy: From Ancient Philosophy to Chinese Buddhism</w:t>
      </w:r>
      <w:r w:rsidRPr="00A12889">
        <w:rPr>
          <w:rFonts w:ascii="Times New Roman" w:eastAsia="SimSun" w:hAnsi="Times New Roman" w:cs="Times New Roman"/>
        </w:rPr>
        <w:t xml:space="preserve"> (Oxford: Blackwell Publishing, 2006)</w:t>
      </w:r>
      <w:bookmarkEnd w:id="19"/>
      <w:r w:rsidRPr="00A12889">
        <w:rPr>
          <w:rFonts w:ascii="Times New Roman" w:eastAsia="SimSun" w:hAnsi="Times New Roman" w:cs="Times New Roman"/>
        </w:rPr>
        <w:t>, 5-6.</w:t>
      </w:r>
    </w:p>
  </w:footnote>
  <w:footnote w:id="47">
    <w:p w14:paraId="2A64F6D0" w14:textId="3E3CE49A"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Thome H. Fang, </w:t>
      </w:r>
      <w:r w:rsidRPr="00A12889">
        <w:rPr>
          <w:rFonts w:ascii="Times New Roman" w:eastAsia="SimSun" w:hAnsi="Times New Roman" w:cs="Times New Roman"/>
          <w:i/>
          <w:iCs/>
        </w:rPr>
        <w:t>The Chinese View of Life</w:t>
      </w:r>
      <w:r w:rsidRPr="00A12889">
        <w:rPr>
          <w:rFonts w:ascii="Times New Roman" w:eastAsia="SimSun" w:hAnsi="Times New Roman" w:cs="Times New Roman"/>
        </w:rPr>
        <w:t xml:space="preserve"> (Taipei: Linking Publishing Company, 1980), 11-17; Tu</w:t>
      </w:r>
      <w:r w:rsidR="00013D3C" w:rsidRPr="00A12889">
        <w:rPr>
          <w:rFonts w:ascii="Times New Roman" w:eastAsia="SimSun" w:hAnsi="Times New Roman" w:cs="Times New Roman"/>
        </w:rPr>
        <w:t xml:space="preserve"> Wei-ming</w:t>
      </w:r>
      <w:r w:rsidRPr="00A12889">
        <w:rPr>
          <w:rFonts w:ascii="Times New Roman" w:eastAsia="SimSun" w:hAnsi="Times New Roman" w:cs="Times New Roman"/>
        </w:rPr>
        <w:t>, “The Sung Confucian Idea of Education: A Background Understanding</w:t>
      </w:r>
      <w:r w:rsidR="00165330" w:rsidRPr="00A12889">
        <w:rPr>
          <w:rFonts w:ascii="Times New Roman" w:eastAsia="SimSun" w:hAnsi="Times New Roman" w:cs="Times New Roman"/>
        </w:rPr>
        <w:t>,</w:t>
      </w:r>
      <w:r w:rsidRPr="00A12889">
        <w:rPr>
          <w:rFonts w:ascii="Times New Roman" w:eastAsia="SimSun" w:hAnsi="Times New Roman" w:cs="Times New Roman"/>
        </w:rPr>
        <w:t xml:space="preserve">” </w:t>
      </w:r>
      <w:r w:rsidR="00013D3C" w:rsidRPr="00A12889">
        <w:rPr>
          <w:rFonts w:ascii="Times New Roman" w:eastAsia="SimSun" w:hAnsi="Times New Roman" w:cs="Times New Roman"/>
        </w:rPr>
        <w:t xml:space="preserve">in Neo-Confucian Education: The Formative Stage, eds. William Theodore de Bary and John W. Chaffee (Berkeley: University of California Press, 1989), </w:t>
      </w:r>
      <w:r w:rsidRPr="00A12889">
        <w:rPr>
          <w:rFonts w:ascii="Times New Roman" w:eastAsia="SimSun" w:hAnsi="Times New Roman" w:cs="Times New Roman"/>
        </w:rPr>
        <w:t xml:space="preserve">141-142; Ivanhoe, </w:t>
      </w:r>
      <w:r w:rsidRPr="00A12889">
        <w:rPr>
          <w:rFonts w:ascii="Times New Roman" w:eastAsia="SimSun" w:hAnsi="Times New Roman" w:cs="Times New Roman"/>
          <w:i/>
          <w:iCs/>
        </w:rPr>
        <w:t>Confucian Moral Self Cultivation</w:t>
      </w:r>
      <w:r w:rsidRPr="00A12889">
        <w:rPr>
          <w:rFonts w:ascii="Times New Roman" w:eastAsia="SimSun" w:hAnsi="Times New Roman" w:cs="Times New Roman"/>
        </w:rPr>
        <w:t>, 1.</w:t>
      </w:r>
    </w:p>
  </w:footnote>
  <w:footnote w:id="48">
    <w:p w14:paraId="7E5D56F6"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David L. Hall and Roger T. Ames, </w:t>
      </w:r>
      <w:r w:rsidRPr="00A12889">
        <w:rPr>
          <w:rFonts w:ascii="Times New Roman" w:eastAsia="SimSun" w:hAnsi="Times New Roman" w:cs="Times New Roman"/>
          <w:i/>
          <w:iCs/>
        </w:rPr>
        <w:t>Thinking Through Confucius</w:t>
      </w:r>
      <w:r w:rsidRPr="00A12889">
        <w:rPr>
          <w:rFonts w:ascii="Times New Roman" w:eastAsia="SimSun" w:hAnsi="Times New Roman" w:cs="Times New Roman"/>
        </w:rPr>
        <w:t xml:space="preserve"> (New York: State University of New York Press, 1987), 237-238.</w:t>
      </w:r>
    </w:p>
  </w:footnote>
  <w:footnote w:id="49">
    <w:p w14:paraId="5DDE0D8E"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Liu, </w:t>
      </w:r>
      <w:r w:rsidRPr="00A12889">
        <w:rPr>
          <w:rFonts w:ascii="Times New Roman" w:eastAsia="SimSun" w:hAnsi="Times New Roman" w:cs="Times New Roman"/>
          <w:i/>
          <w:iCs/>
        </w:rPr>
        <w:t>An Introduction to Chinese Philosophy: From Ancient Philosophy to Chinese Buddhism</w:t>
      </w:r>
      <w:r w:rsidRPr="00A12889">
        <w:rPr>
          <w:rFonts w:ascii="Times New Roman" w:eastAsia="SimSun" w:hAnsi="Times New Roman" w:cs="Times New Roman"/>
        </w:rPr>
        <w:t>, 6.</w:t>
      </w:r>
    </w:p>
  </w:footnote>
  <w:footnote w:id="50">
    <w:p w14:paraId="2ABAF9E5"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6.</w:t>
      </w:r>
    </w:p>
  </w:footnote>
  <w:footnote w:id="51">
    <w:p w14:paraId="6211A2F3" w14:textId="08155E10"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Wing-tsit Chan, </w:t>
      </w:r>
      <w:r w:rsidRPr="00A12889">
        <w:rPr>
          <w:rFonts w:ascii="Times New Roman" w:eastAsia="SimSun" w:hAnsi="Times New Roman" w:cs="Times New Roman"/>
          <w:i/>
          <w:iCs/>
        </w:rPr>
        <w:t>A Source Book in Chinese Philosophy</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(Princeton: Princeton University Press, 1969), </w:t>
      </w:r>
      <w:r w:rsidRPr="00A12889">
        <w:rPr>
          <w:rFonts w:ascii="Times New Roman" w:eastAsia="SimSun" w:hAnsi="Times New Roman" w:cs="Times New Roman"/>
        </w:rPr>
        <w:t>98.</w:t>
      </w:r>
    </w:p>
  </w:footnote>
  <w:footnote w:id="52">
    <w:p w14:paraId="59A53F88"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Karyn Lai, </w:t>
      </w:r>
      <w:r w:rsidRPr="00A12889">
        <w:rPr>
          <w:rFonts w:ascii="Times New Roman" w:eastAsia="SimSun" w:hAnsi="Times New Roman" w:cs="Times New Roman"/>
          <w:i/>
          <w:iCs/>
        </w:rPr>
        <w:t>Learning from Chinese Philosophies Ethics of Interdependent and Contextualised Self</w:t>
      </w:r>
      <w:r w:rsidRPr="00A12889">
        <w:rPr>
          <w:rFonts w:ascii="Times New Roman" w:eastAsia="SimSun" w:hAnsi="Times New Roman" w:cs="Times New Roman"/>
        </w:rPr>
        <w:t xml:space="preserve"> (Aldershot: Ashgate Publishing Limited, 2006), 17.</w:t>
      </w:r>
    </w:p>
  </w:footnote>
  <w:footnote w:id="53">
    <w:p w14:paraId="33833CE4"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David S. Nivison, </w:t>
      </w:r>
      <w:r w:rsidRPr="00A12889">
        <w:rPr>
          <w:rFonts w:ascii="Times New Roman" w:eastAsia="SimSun" w:hAnsi="Times New Roman" w:cs="Times New Roman"/>
          <w:i/>
          <w:iCs/>
        </w:rPr>
        <w:t>The Ways of Confucianism: Investigations in Chinese Philosophy</w:t>
      </w:r>
      <w:r w:rsidRPr="00A12889">
        <w:rPr>
          <w:rFonts w:ascii="Times New Roman" w:eastAsia="SimSun" w:hAnsi="Times New Roman" w:cs="Times New Roman"/>
        </w:rPr>
        <w:t xml:space="preserve"> (Chicago: Open Court, 1996), 17-43.</w:t>
      </w:r>
    </w:p>
  </w:footnote>
  <w:footnote w:id="54">
    <w:p w14:paraId="4CC3D3AA"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Henry Rosemont Jr. and Roger T. Ames, </w:t>
      </w:r>
      <w:r w:rsidRPr="00A12889">
        <w:rPr>
          <w:rFonts w:ascii="Times New Roman" w:eastAsia="SimSun" w:hAnsi="Times New Roman" w:cs="Times New Roman"/>
          <w:i/>
          <w:iCs/>
        </w:rPr>
        <w:t>The Chinese Classic of Family Reverence: A Philosophical Translation of the Xiaojing</w:t>
      </w:r>
      <w:r w:rsidRPr="00A12889">
        <w:rPr>
          <w:rFonts w:ascii="Times New Roman" w:eastAsia="SimSun" w:hAnsi="Times New Roman" w:cs="Times New Roman"/>
        </w:rPr>
        <w:t xml:space="preserve"> (Honolulu: University of Hawai‘i Press, 2009), 67.</w:t>
      </w:r>
    </w:p>
  </w:footnote>
  <w:footnote w:id="55">
    <w:p w14:paraId="0F9BFCA0"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Bryan W. Van Norden, </w:t>
      </w:r>
      <w:r w:rsidRPr="00A12889">
        <w:rPr>
          <w:rFonts w:ascii="Times New Roman" w:eastAsia="SimSun" w:hAnsi="Times New Roman" w:cs="Times New Roman"/>
          <w:i/>
          <w:iCs/>
        </w:rPr>
        <w:t>Virtue Ethics and Consequentialism in Early Chinese Philosophy</w:t>
      </w:r>
      <w:r w:rsidRPr="00A12889">
        <w:rPr>
          <w:rFonts w:ascii="Times New Roman" w:eastAsia="SimSun" w:hAnsi="Times New Roman" w:cs="Times New Roman"/>
        </w:rPr>
        <w:t xml:space="preserve"> (New York: Cambridge University Press, 2007), 21.</w:t>
      </w:r>
    </w:p>
  </w:footnote>
  <w:footnote w:id="56">
    <w:p w14:paraId="0FD07332" w14:textId="43BA9DC3"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May Sim, </w:t>
      </w:r>
      <w:r w:rsidRPr="00A12889">
        <w:rPr>
          <w:rFonts w:ascii="Times New Roman" w:eastAsia="SimSun" w:hAnsi="Times New Roman" w:cs="Times New Roman"/>
          <w:i/>
          <w:iCs/>
        </w:rPr>
        <w:t>Remastering Morals with Aristotle and Confucius</w:t>
      </w:r>
      <w:r w:rsidRPr="00A12889">
        <w:rPr>
          <w:rFonts w:ascii="Times New Roman" w:eastAsia="SimSun" w:hAnsi="Times New Roman" w:cs="Times New Roman"/>
        </w:rPr>
        <w:t xml:space="preserve"> (New York: Cambridge University Press, 2007), </w:t>
      </w:r>
      <w:r w:rsidRPr="00A12889">
        <w:rPr>
          <w:rFonts w:ascii="Times New Roman" w:eastAsia="SimSun" w:hAnsi="Times New Roman" w:cs="Times New Roman"/>
          <w:lang w:eastAsia="zh-CN"/>
        </w:rPr>
        <w:t>6.</w:t>
      </w:r>
    </w:p>
  </w:footnote>
  <w:footnote w:id="57">
    <w:p w14:paraId="6E372DC2" w14:textId="01978F98"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Alistair McIntyre, “Incommensurability, Truth, and the Conversation Between Confucians and Aristotelians About the Virtues,” in </w:t>
      </w:r>
      <w:r w:rsidRPr="00A12889">
        <w:rPr>
          <w:rFonts w:ascii="Times New Roman" w:eastAsia="SimSun" w:hAnsi="Times New Roman" w:cs="Times New Roman"/>
          <w:i/>
          <w:iCs/>
        </w:rPr>
        <w:t>Culture and Modernity</w:t>
      </w:r>
      <w:r w:rsidRPr="00A12889">
        <w:rPr>
          <w:rFonts w:ascii="Times New Roman" w:eastAsia="SimSun" w:hAnsi="Times New Roman" w:cs="Times New Roman"/>
        </w:rPr>
        <w:t xml:space="preserve">, ed. Eliot Deutsch (Honolulu: University of Hawaii Press, 1991), 106. </w:t>
      </w:r>
    </w:p>
  </w:footnote>
  <w:footnote w:id="58">
    <w:p w14:paraId="55E36F0D"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For an overview of the discussion on the moral philosophy of the </w:t>
      </w:r>
      <w:r w:rsidRPr="00A12889">
        <w:rPr>
          <w:rFonts w:ascii="Times New Roman" w:eastAsia="SimSun" w:hAnsi="Times New Roman" w:cs="Times New Roman"/>
          <w:i/>
          <w:iCs/>
        </w:rPr>
        <w:t>Analects</w:t>
      </w:r>
      <w:r w:rsidRPr="00A12889">
        <w:rPr>
          <w:rFonts w:ascii="Times New Roman" w:eastAsia="SimSun" w:hAnsi="Times New Roman" w:cs="Times New Roman"/>
        </w:rPr>
        <w:t xml:space="preserve"> see Stephen Angle’s article. Stephen C. Angle, “The Analects and Moral Theory,” in </w:t>
      </w:r>
      <w:r w:rsidRPr="00A12889">
        <w:rPr>
          <w:rFonts w:ascii="Times New Roman" w:eastAsia="SimSun" w:hAnsi="Times New Roman" w:cs="Times New Roman"/>
          <w:i/>
          <w:iCs/>
        </w:rPr>
        <w:t>Dao Companion to the Analects</w:t>
      </w:r>
      <w:r w:rsidRPr="00A12889">
        <w:rPr>
          <w:rFonts w:ascii="Times New Roman" w:eastAsia="SimSun" w:hAnsi="Times New Roman" w:cs="Times New Roman"/>
        </w:rPr>
        <w:t>, edited by Amy Olberding, 225-258 (Dordrecht: Springer Netherlands, 2014).</w:t>
      </w:r>
    </w:p>
  </w:footnote>
  <w:footnote w:id="59">
    <w:p w14:paraId="11281E11" w14:textId="3481515D"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Kwong-loi Shun, “Studying Confucian and </w:t>
      </w:r>
      <w:r w:rsidR="00165330" w:rsidRPr="00A12889">
        <w:rPr>
          <w:rFonts w:ascii="Times New Roman" w:eastAsia="SimSun" w:hAnsi="Times New Roman" w:cs="Times New Roman"/>
        </w:rPr>
        <w:t>C</w:t>
      </w:r>
      <w:r w:rsidRPr="00A12889">
        <w:rPr>
          <w:rFonts w:ascii="Times New Roman" w:eastAsia="SimSun" w:hAnsi="Times New Roman" w:cs="Times New Roman"/>
        </w:rPr>
        <w:t xml:space="preserve">omparative </w:t>
      </w:r>
      <w:r w:rsidR="00165330" w:rsidRPr="00A12889">
        <w:rPr>
          <w:rFonts w:ascii="Times New Roman" w:eastAsia="SimSun" w:hAnsi="Times New Roman" w:cs="Times New Roman"/>
        </w:rPr>
        <w:t>E</w:t>
      </w:r>
      <w:r w:rsidRPr="00A12889">
        <w:rPr>
          <w:rFonts w:ascii="Times New Roman" w:eastAsia="SimSun" w:hAnsi="Times New Roman" w:cs="Times New Roman"/>
        </w:rPr>
        <w:t xml:space="preserve">thics: Methodological </w:t>
      </w:r>
      <w:r w:rsidR="00165330" w:rsidRPr="00A12889">
        <w:rPr>
          <w:rFonts w:ascii="Times New Roman" w:eastAsia="SimSun" w:hAnsi="Times New Roman" w:cs="Times New Roman"/>
        </w:rPr>
        <w:t>R</w:t>
      </w:r>
      <w:r w:rsidRPr="00A12889">
        <w:rPr>
          <w:rFonts w:ascii="Times New Roman" w:eastAsia="SimSun" w:hAnsi="Times New Roman" w:cs="Times New Roman"/>
        </w:rPr>
        <w:t>eflections</w:t>
      </w:r>
      <w:r w:rsidR="00165330"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Journal of Chinese Philosophy</w:t>
      </w:r>
      <w:r w:rsidRPr="00A12889">
        <w:rPr>
          <w:rFonts w:ascii="Times New Roman" w:eastAsia="SimSun" w:hAnsi="Times New Roman" w:cs="Times New Roman"/>
        </w:rPr>
        <w:t xml:space="preserve"> 36(3) (2009): 455–478.</w:t>
      </w:r>
    </w:p>
  </w:footnote>
  <w:footnote w:id="60">
    <w:p w14:paraId="4B162B92"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This term is used commonly in </w:t>
      </w:r>
      <w:r w:rsidRPr="00A12889">
        <w:rPr>
          <w:rFonts w:ascii="Times New Roman" w:eastAsia="SimSun" w:hAnsi="Times New Roman" w:cs="Times New Roman"/>
          <w:i/>
          <w:iCs/>
        </w:rPr>
        <w:t>Virtue Ethics and Consequentialism in Early Chinese Philosophy</w:t>
      </w:r>
      <w:r w:rsidRPr="00A12889">
        <w:rPr>
          <w:rFonts w:ascii="Times New Roman" w:eastAsia="SimSun" w:hAnsi="Times New Roman" w:cs="Times New Roman"/>
        </w:rPr>
        <w:t>.</w:t>
      </w:r>
    </w:p>
  </w:footnote>
  <w:footnote w:id="61">
    <w:p w14:paraId="2C925F20"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Henry </w:t>
      </w:r>
      <w:bookmarkStart w:id="20" w:name="_Hlk43042574"/>
      <w:r w:rsidRPr="00A12889">
        <w:rPr>
          <w:rFonts w:ascii="Times New Roman" w:eastAsia="SimSun" w:hAnsi="Times New Roman" w:cs="Times New Roman"/>
        </w:rPr>
        <w:t xml:space="preserve">Rosemont Jr. and Roger T. Ames, </w:t>
      </w:r>
      <w:r w:rsidRPr="00A12889">
        <w:rPr>
          <w:rFonts w:ascii="Times New Roman" w:eastAsia="SimSun" w:hAnsi="Times New Roman" w:cs="Times New Roman"/>
          <w:i/>
          <w:iCs/>
        </w:rPr>
        <w:t>Confucian Role Ethics: A Moral Vision for the 21st Century?</w:t>
      </w:r>
      <w:r w:rsidRPr="00A12889">
        <w:rPr>
          <w:rFonts w:ascii="Times New Roman" w:eastAsia="SimSun" w:hAnsi="Times New Roman" w:cs="Times New Roman"/>
        </w:rPr>
        <w:t xml:space="preserve"> </w:t>
      </w:r>
      <w:bookmarkEnd w:id="20"/>
      <w:r w:rsidRPr="00A12889">
        <w:rPr>
          <w:rFonts w:ascii="Times New Roman" w:eastAsia="SimSun" w:hAnsi="Times New Roman" w:cs="Times New Roman"/>
        </w:rPr>
        <w:t>(Gottingen: Vandenhoeck &amp; Ruprecht, 2016), 42-45.</w:t>
      </w:r>
    </w:p>
  </w:footnote>
  <w:footnote w:id="62">
    <w:p w14:paraId="0658155C"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They state: ‘Imagine attempting to describe uniquely the set of human actions which should be evaluated as moral or immoral, distinguishing them from those actions for which the evaluations would be inappropriate – to someone not raised in any of the modern Western cultures.’ Ibid, 42.</w:t>
      </w:r>
    </w:p>
  </w:footnote>
  <w:footnote w:id="63">
    <w:p w14:paraId="7C382FE1" w14:textId="77777777" w:rsidR="00324F2C" w:rsidRPr="00A12889" w:rsidRDefault="00324F2C" w:rsidP="0081024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44.</w:t>
      </w:r>
    </w:p>
  </w:footnote>
  <w:footnote w:id="64">
    <w:p w14:paraId="57E17180" w14:textId="2318458E" w:rsidR="00324F2C" w:rsidRPr="00A12889" w:rsidRDefault="00324F2C" w:rsidP="00552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Zou and Hu, </w:t>
      </w:r>
      <w:r w:rsidRPr="00A12889">
        <w:rPr>
          <w:rFonts w:ascii="Times New Roman" w:eastAsia="SimSun" w:hAnsi="Times New Roman" w:cs="Times New Roman"/>
          <w:i/>
          <w:lang w:val="en-GB"/>
        </w:rPr>
        <w:t xml:space="preserve">Youxue </w:t>
      </w:r>
      <w:r w:rsidR="004C74A6" w:rsidRPr="00A12889">
        <w:rPr>
          <w:rFonts w:ascii="Times New Roman" w:eastAsia="SimSun" w:hAnsi="Times New Roman" w:cs="Times New Roman"/>
          <w:i/>
          <w:lang w:val="en-GB"/>
        </w:rPr>
        <w:t>q</w:t>
      </w:r>
      <w:r w:rsidRPr="00A12889">
        <w:rPr>
          <w:rFonts w:ascii="Times New Roman" w:eastAsia="SimSun" w:hAnsi="Times New Roman" w:cs="Times New Roman"/>
          <w:i/>
          <w:lang w:val="en-GB"/>
        </w:rPr>
        <w:t>ionglin,</w:t>
      </w:r>
      <w:r w:rsidRPr="00A12889">
        <w:rPr>
          <w:rFonts w:ascii="Times New Roman" w:eastAsia="SimSun" w:hAnsi="Times New Roman" w:cs="Times New Roman"/>
          <w:lang w:val="en-GB"/>
        </w:rPr>
        <w:t xml:space="preserve"> </w:t>
      </w:r>
      <w:r w:rsidRPr="00A12889">
        <w:rPr>
          <w:rFonts w:ascii="Times New Roman" w:eastAsia="SimSun" w:hAnsi="Times New Roman" w:cs="Times New Roman"/>
        </w:rPr>
        <w:t>7.</w:t>
      </w:r>
    </w:p>
  </w:footnote>
  <w:footnote w:id="65">
    <w:p w14:paraId="76EE15AE" w14:textId="6543A02A" w:rsidR="00324F2C" w:rsidRPr="00A12889" w:rsidRDefault="00324F2C" w:rsidP="00552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Wang Dan </w:t>
      </w:r>
      <w:r w:rsidRPr="00A12889">
        <w:rPr>
          <w:rFonts w:ascii="Times New Roman" w:eastAsia="SimSun" w:hAnsi="Times New Roman" w:cs="Times New Roman"/>
          <w:lang w:eastAsia="zh-CN"/>
        </w:rPr>
        <w:t>王丹</w:t>
      </w:r>
      <w:r w:rsidRPr="00A12889">
        <w:rPr>
          <w:rFonts w:ascii="Times New Roman" w:eastAsia="SimSun" w:hAnsi="Times New Roman" w:cs="Times New Roman"/>
          <w:lang w:eastAsia="zh-CN"/>
        </w:rPr>
        <w:t xml:space="preserve">, “Youxue qionglin yanjiu” </w:t>
      </w:r>
      <w:r w:rsidRPr="00A12889">
        <w:rPr>
          <w:rFonts w:ascii="Times New Roman" w:eastAsia="SimSun" w:hAnsi="Times New Roman" w:cs="Times New Roman"/>
          <w:lang w:eastAsia="zh-CN"/>
        </w:rPr>
        <w:t>幼學瓊林研究</w:t>
      </w:r>
      <w:r w:rsidRPr="00A12889">
        <w:rPr>
          <w:rFonts w:ascii="Times New Roman" w:eastAsia="SimSun" w:hAnsi="Times New Roman" w:cs="Times New Roman"/>
          <w:lang w:eastAsia="zh-CN"/>
        </w:rPr>
        <w:t xml:space="preserve"> (A study on Youxue qionglin) (</w:t>
      </w:r>
      <w:r w:rsidR="00DE7F38" w:rsidRPr="00A12889">
        <w:rPr>
          <w:rFonts w:ascii="Times New Roman" w:eastAsia="SimSun" w:hAnsi="Times New Roman" w:cs="Times New Roman"/>
          <w:lang w:eastAsia="zh-CN"/>
        </w:rPr>
        <w:t>M</w:t>
      </w:r>
      <w:r w:rsidRPr="00A12889">
        <w:rPr>
          <w:rFonts w:ascii="Times New Roman" w:eastAsia="SimSun" w:hAnsi="Times New Roman" w:cs="Times New Roman"/>
          <w:lang w:eastAsia="zh-CN"/>
        </w:rPr>
        <w:t>aster’s thesis, Northeast Normal University, 2018), 26.</w:t>
      </w:r>
    </w:p>
  </w:footnote>
  <w:footnote w:id="66">
    <w:p w14:paraId="26C2A1AF" w14:textId="67B45445" w:rsidR="00324F2C" w:rsidRPr="00A12889" w:rsidRDefault="00324F2C" w:rsidP="00552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26.</w:t>
      </w:r>
    </w:p>
  </w:footnote>
  <w:footnote w:id="67">
    <w:p w14:paraId="13C17897" w14:textId="7FE5A99C" w:rsidR="00324F2C" w:rsidRPr="00A12889" w:rsidRDefault="00324F2C" w:rsidP="00552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22.</w:t>
      </w:r>
    </w:p>
  </w:footnote>
  <w:footnote w:id="68">
    <w:p w14:paraId="003BED4F" w14:textId="56B8BA4D" w:rsidR="00324F2C" w:rsidRPr="00A12889" w:rsidRDefault="00324F2C" w:rsidP="00552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Xu</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Mengxue duwu de lishi toushi</w:t>
      </w:r>
      <w:r w:rsidRPr="00A12889">
        <w:rPr>
          <w:rFonts w:ascii="Times New Roman" w:eastAsia="SimSun" w:hAnsi="Times New Roman" w:cs="Times New Roman"/>
        </w:rPr>
        <w:t xml:space="preserve">, 101; Zhang and Mu, </w:t>
      </w:r>
      <w:r w:rsidRPr="00A12889">
        <w:rPr>
          <w:rFonts w:ascii="Times New Roman" w:eastAsia="SimSun" w:hAnsi="Times New Roman" w:cs="Times New Roman"/>
          <w:i/>
        </w:rPr>
        <w:t>Zhongguo gudai mengxue jijin</w:t>
      </w:r>
      <w:r w:rsidRPr="00A12889">
        <w:rPr>
          <w:rFonts w:ascii="Times New Roman" w:eastAsia="SimSun" w:hAnsi="Times New Roman" w:cs="Times New Roman"/>
          <w:lang w:eastAsia="zh-CN"/>
        </w:rPr>
        <w:t xml:space="preserve">, 72; Wang, “Youxue qionglin yanjiu,” 22. </w:t>
      </w:r>
    </w:p>
  </w:footnote>
  <w:footnote w:id="69">
    <w:p w14:paraId="160BA8DF" w14:textId="37CF2EA7" w:rsidR="00324F2C" w:rsidRPr="00A12889" w:rsidRDefault="00324F2C" w:rsidP="00552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Cai, </w:t>
      </w:r>
      <w:r w:rsidRPr="00A12889">
        <w:rPr>
          <w:rFonts w:ascii="Times New Roman" w:eastAsia="SimSun" w:hAnsi="Times New Roman" w:cs="Times New Roman"/>
          <w:i/>
        </w:rPr>
        <w:t xml:space="preserve">Huitu </w:t>
      </w:r>
      <w:r w:rsidR="00C34285" w:rsidRPr="00A12889">
        <w:rPr>
          <w:rFonts w:ascii="Times New Roman" w:eastAsia="SimSun" w:hAnsi="Times New Roman" w:cs="Times New Roman"/>
          <w:i/>
        </w:rPr>
        <w:t>xin</w:t>
      </w:r>
      <w:r w:rsidRPr="00A12889">
        <w:rPr>
          <w:rFonts w:ascii="Times New Roman" w:eastAsia="SimSun" w:hAnsi="Times New Roman" w:cs="Times New Roman"/>
          <w:i/>
        </w:rPr>
        <w:t>zeng youxue gushi qionglin</w:t>
      </w:r>
      <w:r w:rsidRPr="00A12889">
        <w:rPr>
          <w:rFonts w:ascii="Times New Roman" w:eastAsia="SimSun" w:hAnsi="Times New Roman" w:cs="Times New Roman"/>
        </w:rPr>
        <w:t>; Li Yiting</w:t>
      </w:r>
      <w:r w:rsidR="00DE7F38" w:rsidRPr="00A12889">
        <w:rPr>
          <w:rFonts w:ascii="Times New Roman" w:eastAsia="SimSun" w:hAnsi="Times New Roman" w:cs="Times New Roman"/>
        </w:rPr>
        <w:t xml:space="preserve"> </w:t>
      </w:r>
      <w:r w:rsidRPr="00A12889">
        <w:rPr>
          <w:rFonts w:ascii="Times New Roman" w:eastAsia="SimSun" w:hAnsi="Times New Roman" w:cs="Times New Roman"/>
        </w:rPr>
        <w:t>李宜庭</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“Youxue qionglin jiaoyu yihan zhi yanjiu</w:t>
      </w:r>
      <w:r w:rsidR="00165330"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rPr>
        <w:t>幼學瓊林教育意涵之研究</w:t>
      </w:r>
      <w:r w:rsidRPr="00A12889">
        <w:rPr>
          <w:rFonts w:ascii="Times New Roman" w:eastAsia="SimSun" w:hAnsi="Times New Roman" w:cs="Times New Roman"/>
        </w:rPr>
        <w:t xml:space="preserve"> (A study on the educational value of Youxue qionglin) (Master’s thesis, University of Taipei Department of Education, </w:t>
      </w:r>
      <w:r w:rsidR="00D038FC" w:rsidRPr="00A12889">
        <w:rPr>
          <w:rFonts w:ascii="Times New Roman" w:eastAsia="SimSun" w:hAnsi="Times New Roman" w:cs="Times New Roman"/>
        </w:rPr>
        <w:t>2007</w:t>
      </w:r>
      <w:r w:rsidRPr="00A12889">
        <w:rPr>
          <w:rFonts w:ascii="Times New Roman" w:eastAsia="SimSun" w:hAnsi="Times New Roman" w:cs="Times New Roman"/>
        </w:rPr>
        <w:t>), 25-31.</w:t>
      </w:r>
    </w:p>
  </w:footnote>
  <w:footnote w:id="70">
    <w:p w14:paraId="585A3D31" w14:textId="28FFA918" w:rsidR="00324F2C" w:rsidRPr="00A12889" w:rsidRDefault="00324F2C" w:rsidP="00552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Ma Ziyi</w:t>
      </w:r>
      <w:r w:rsidR="00DE7F38" w:rsidRPr="00A12889">
        <w:rPr>
          <w:rFonts w:ascii="Times New Roman" w:eastAsia="SimSun" w:hAnsi="Times New Roman" w:cs="Times New Roman"/>
        </w:rPr>
        <w:t xml:space="preserve"> </w:t>
      </w:r>
      <w:r w:rsidRPr="00A12889">
        <w:rPr>
          <w:rFonts w:ascii="Times New Roman" w:eastAsia="SimSun" w:hAnsi="Times New Roman" w:cs="Times New Roman"/>
        </w:rPr>
        <w:t>馬自毅</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Xin yi youxue qionglin</w:t>
      </w:r>
      <w:r w:rsidR="00DE7F38" w:rsidRPr="00A12889">
        <w:rPr>
          <w:rFonts w:ascii="Times New Roman" w:eastAsia="SimSun" w:hAnsi="Times New Roman" w:cs="Times New Roman"/>
          <w:i/>
          <w:iCs/>
        </w:rPr>
        <w:t xml:space="preserve"> </w:t>
      </w:r>
      <w:r w:rsidRPr="00A12889">
        <w:rPr>
          <w:rFonts w:ascii="Times New Roman" w:eastAsia="SimSun" w:hAnsi="Times New Roman" w:cs="Times New Roman"/>
        </w:rPr>
        <w:t>新譯幼學瓊林</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 xml:space="preserve">Taipei: San </w:t>
      </w:r>
      <w:r w:rsidR="00C34A3B" w:rsidRPr="00A12889">
        <w:rPr>
          <w:rFonts w:ascii="Times New Roman" w:eastAsia="SimSun" w:hAnsi="Times New Roman" w:cs="Times New Roman"/>
        </w:rPr>
        <w:t>m</w:t>
      </w:r>
      <w:r w:rsidRPr="00A12889">
        <w:rPr>
          <w:rFonts w:ascii="Times New Roman" w:eastAsia="SimSun" w:hAnsi="Times New Roman" w:cs="Times New Roman"/>
        </w:rPr>
        <w:t xml:space="preserve">in </w:t>
      </w:r>
      <w:r w:rsidR="00C34A3B" w:rsidRPr="00A12889">
        <w:rPr>
          <w:rFonts w:ascii="Times New Roman" w:eastAsia="SimSun" w:hAnsi="Times New Roman" w:cs="Times New Roman"/>
        </w:rPr>
        <w:t>shuju</w:t>
      </w:r>
      <w:r w:rsidRPr="00A12889">
        <w:rPr>
          <w:rFonts w:ascii="Times New Roman" w:eastAsia="SimSun" w:hAnsi="Times New Roman" w:cs="Times New Roman"/>
        </w:rPr>
        <w:t>, 2010), 5.</w:t>
      </w:r>
    </w:p>
  </w:footnote>
  <w:footnote w:id="71">
    <w:p w14:paraId="18EA6244" w14:textId="74F98CE7" w:rsidR="00324F2C" w:rsidRPr="00A12889" w:rsidRDefault="00324F2C" w:rsidP="00552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Dengji</w:t>
      </w:r>
      <w:r w:rsidR="00DE7F38" w:rsidRPr="00A12889">
        <w:rPr>
          <w:rFonts w:ascii="Times New Roman" w:eastAsia="SimSun" w:hAnsi="Times New Roman" w:cs="Times New Roman"/>
        </w:rPr>
        <w:t xml:space="preserve"> </w:t>
      </w:r>
      <w:r w:rsidRPr="00A12889">
        <w:rPr>
          <w:rFonts w:ascii="Times New Roman" w:eastAsia="SimSun" w:hAnsi="Times New Roman" w:cs="Times New Roman"/>
        </w:rPr>
        <w:t>程登吉</w:t>
      </w:r>
      <w:r w:rsidRPr="00A12889">
        <w:rPr>
          <w:rFonts w:ascii="Times New Roman" w:eastAsia="SimSun" w:hAnsi="Times New Roman" w:cs="Times New Roman"/>
        </w:rPr>
        <w:t>and Zou Shengmai</w:t>
      </w:r>
      <w:r w:rsidR="00DE7F38" w:rsidRPr="00A12889">
        <w:rPr>
          <w:rFonts w:ascii="Times New Roman" w:eastAsia="SimSun" w:hAnsi="Times New Roman" w:cs="Times New Roman"/>
        </w:rPr>
        <w:t xml:space="preserve"> </w:t>
      </w:r>
      <w:r w:rsidRPr="00A12889">
        <w:rPr>
          <w:rFonts w:ascii="Times New Roman" w:eastAsia="SimSun" w:hAnsi="Times New Roman" w:cs="Times New Roman"/>
        </w:rPr>
        <w:t>鄒聖脈</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Youxue gushi qionglin</w:t>
      </w:r>
      <w:r w:rsidR="00DE7F38" w:rsidRPr="00A12889">
        <w:rPr>
          <w:rFonts w:ascii="Times New Roman" w:eastAsia="SimSun" w:hAnsi="Times New Roman" w:cs="Times New Roman"/>
          <w:i/>
          <w:iCs/>
        </w:rPr>
        <w:t xml:space="preserve"> </w:t>
      </w:r>
      <w:r w:rsidRPr="00A12889">
        <w:rPr>
          <w:rFonts w:ascii="Times New Roman" w:eastAsia="SimSun" w:hAnsi="Times New Roman" w:cs="Times New Roman"/>
        </w:rPr>
        <w:t>幼學故事瓊林</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Shanghai: Shanghai guji chubanshe, 2018).</w:t>
      </w:r>
    </w:p>
  </w:footnote>
  <w:footnote w:id="72">
    <w:p w14:paraId="4FD41CB1" w14:textId="6D53E198" w:rsidR="00324F2C" w:rsidRPr="00A12889" w:rsidRDefault="00324F2C" w:rsidP="00C01CF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Wang Zichen </w:t>
      </w:r>
      <w:r w:rsidRPr="00A12889">
        <w:rPr>
          <w:rFonts w:ascii="Times New Roman" w:eastAsia="SimSun" w:hAnsi="Times New Roman" w:cs="Times New Roman"/>
        </w:rPr>
        <w:t>王咨臣</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“Cheng dengji shengping jiqi zhuzhuo youxue qionglin” </w:t>
      </w:r>
      <w:r w:rsidRPr="00A12889">
        <w:rPr>
          <w:rFonts w:ascii="Times New Roman" w:eastAsia="SimSun" w:hAnsi="Times New Roman" w:cs="Times New Roman"/>
        </w:rPr>
        <w:t>程登吉生平及其著作幼學瓊林</w:t>
      </w:r>
      <w:r w:rsidRPr="00A12889">
        <w:rPr>
          <w:rFonts w:ascii="Times New Roman" w:eastAsia="SimSun" w:hAnsi="Times New Roman" w:cs="Times New Roman"/>
          <w:lang w:eastAsia="zh-CN"/>
        </w:rPr>
        <w:t xml:space="preserve"> i</w:t>
      </w:r>
      <w:r w:rsidRPr="00A12889">
        <w:rPr>
          <w:rFonts w:ascii="Times New Roman" w:eastAsia="SimSun" w:hAnsi="Times New Roman" w:cs="Times New Roman"/>
        </w:rPr>
        <w:t xml:space="preserve">n </w:t>
      </w:r>
      <w:r w:rsidRPr="00A12889">
        <w:rPr>
          <w:rFonts w:ascii="Times New Roman" w:eastAsia="SimSun" w:hAnsi="Times New Roman" w:cs="Times New Roman"/>
          <w:i/>
        </w:rPr>
        <w:t>Jiangxi lishi mingren yanjiu</w:t>
      </w:r>
      <w:r w:rsidRPr="00A12889">
        <w:rPr>
          <w:rFonts w:ascii="Times New Roman" w:eastAsia="SimSun" w:hAnsi="Times New Roman" w:cs="Times New Roman"/>
        </w:rPr>
        <w:t xml:space="preserve"> </w:t>
      </w:r>
      <w:r w:rsidRPr="00A12889">
        <w:rPr>
          <w:rFonts w:ascii="Times New Roman" w:eastAsia="SimSun" w:hAnsi="Times New Roman" w:cs="Times New Roman"/>
        </w:rPr>
        <w:t>江西歷史名人研究</w:t>
      </w:r>
      <w:r w:rsidRPr="00A12889">
        <w:rPr>
          <w:rFonts w:ascii="Times New Roman" w:eastAsia="SimSun" w:hAnsi="Times New Roman" w:cs="Times New Roman"/>
        </w:rPr>
        <w:t xml:space="preserve"> ed. Chen Wenhua (Beijing: Zhongguo renshi chubanshe, 1995), 135.</w:t>
      </w:r>
    </w:p>
  </w:footnote>
  <w:footnote w:id="73">
    <w:p w14:paraId="175D80C1" w14:textId="5294D818" w:rsidR="00324F2C" w:rsidRPr="00A12889" w:rsidRDefault="00324F2C" w:rsidP="00C01CF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w:t>
      </w:r>
    </w:p>
  </w:footnote>
  <w:footnote w:id="74">
    <w:p w14:paraId="72C8921B" w14:textId="2D5E8B89" w:rsidR="00324F2C" w:rsidRPr="00A12889" w:rsidRDefault="00324F2C" w:rsidP="00552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Xie Shuishun </w:t>
      </w:r>
      <w:r w:rsidRPr="00A12889">
        <w:rPr>
          <w:rFonts w:ascii="Times New Roman" w:eastAsia="SimSun" w:hAnsi="Times New Roman" w:cs="Times New Roman"/>
        </w:rPr>
        <w:t>謝水順</w:t>
      </w:r>
      <w:r w:rsidRPr="00A12889">
        <w:rPr>
          <w:rFonts w:ascii="Times New Roman" w:eastAsia="SimSun" w:hAnsi="Times New Roman" w:cs="Times New Roman"/>
        </w:rPr>
        <w:t xml:space="preserve"> and Li Ting </w:t>
      </w:r>
      <w:r w:rsidRPr="00A12889">
        <w:rPr>
          <w:rFonts w:ascii="Times New Roman" w:eastAsia="SimSun" w:hAnsi="Times New Roman" w:cs="Times New Roman"/>
        </w:rPr>
        <w:t>李珽</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rPr>
        <w:t>Fujian gudai keshu</w:t>
      </w:r>
      <w:r w:rsidRPr="00A12889">
        <w:rPr>
          <w:rFonts w:ascii="Times New Roman" w:eastAsia="SimSun" w:hAnsi="Times New Roman" w:cs="Times New Roman"/>
        </w:rPr>
        <w:t xml:space="preserve"> </w:t>
      </w:r>
      <w:r w:rsidRPr="00A12889">
        <w:rPr>
          <w:rFonts w:ascii="Times New Roman" w:eastAsia="SimSun" w:hAnsi="Times New Roman" w:cs="Times New Roman"/>
        </w:rPr>
        <w:t>福建古代刻書</w:t>
      </w:r>
      <w:r w:rsidRPr="00A12889">
        <w:rPr>
          <w:rFonts w:ascii="Times New Roman" w:eastAsia="SimSun" w:hAnsi="Times New Roman" w:cs="Times New Roman"/>
        </w:rPr>
        <w:t xml:space="preserve"> (Fuzhou: Fujian renmin chubanshe, 1997), 469.</w:t>
      </w:r>
    </w:p>
  </w:footnote>
  <w:footnote w:id="75">
    <w:p w14:paraId="139A19FC" w14:textId="5F475956" w:rsidR="00324F2C" w:rsidRPr="00A12889" w:rsidRDefault="00324F2C" w:rsidP="00552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Cynthia Joanne Brokaw, "Commercial Publishing in Late Imperial China: The Zou and Ma Family Businesses of Sibao, Fujian," </w:t>
      </w:r>
      <w:r w:rsidRPr="00A12889">
        <w:rPr>
          <w:rFonts w:ascii="Times New Roman" w:eastAsia="SimSun" w:hAnsi="Times New Roman" w:cs="Times New Roman"/>
          <w:i/>
          <w:iCs/>
        </w:rPr>
        <w:t>Late Imperial China</w:t>
      </w:r>
      <w:r w:rsidRPr="00A12889">
        <w:rPr>
          <w:rFonts w:ascii="Times New Roman" w:eastAsia="SimSun" w:hAnsi="Times New Roman" w:cs="Times New Roman"/>
        </w:rPr>
        <w:t> 17, no. 1 (1996): 61. </w:t>
      </w:r>
    </w:p>
  </w:footnote>
  <w:footnote w:id="76">
    <w:p w14:paraId="19E39BE9" w14:textId="657B6211" w:rsidR="00324F2C" w:rsidRPr="00A12889" w:rsidRDefault="00324F2C" w:rsidP="00552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 Fengrui </w:t>
      </w:r>
      <w:r w:rsidRPr="00A12889">
        <w:rPr>
          <w:rFonts w:ascii="Times New Roman" w:eastAsia="SimSun" w:hAnsi="Times New Roman" w:cs="Times New Roman"/>
        </w:rPr>
        <w:t>李逢蕊</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rPr>
        <w:t>Kejia zongheng</w:t>
      </w:r>
      <w:r w:rsidRPr="00A12889">
        <w:rPr>
          <w:rFonts w:ascii="Times New Roman" w:eastAsia="SimSun" w:hAnsi="Times New Roman" w:cs="Times New Roman"/>
        </w:rPr>
        <w:t xml:space="preserve"> </w:t>
      </w:r>
      <w:r w:rsidRPr="00A12889">
        <w:rPr>
          <w:rFonts w:ascii="Times New Roman" w:eastAsia="SimSun" w:hAnsi="Times New Roman" w:cs="Times New Roman"/>
        </w:rPr>
        <w:t>客家縱橫</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Fujian: Minxi kejiaxue yanjiuhui, 1992), 131.</w:t>
      </w:r>
    </w:p>
  </w:footnote>
  <w:footnote w:id="77">
    <w:p w14:paraId="4BE0F86F" w14:textId="39963440" w:rsidR="00324F2C" w:rsidRPr="00A12889" w:rsidRDefault="00324F2C" w:rsidP="00552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lang w:eastAsia="zh-CN"/>
        </w:rPr>
        <w:t xml:space="preserve"> Lianchengxian difang zhi bianzuan weiyuanhui, </w:t>
      </w:r>
      <w:r w:rsidRPr="00A12889">
        <w:rPr>
          <w:rFonts w:ascii="Times New Roman" w:eastAsia="SimSun" w:hAnsi="Times New Roman" w:cs="Times New Roman"/>
          <w:i/>
          <w:iCs/>
          <w:lang w:eastAsia="zh-CN"/>
        </w:rPr>
        <w:t>Lianchengxian zhi</w:t>
      </w:r>
      <w:r w:rsidRPr="00A12889">
        <w:rPr>
          <w:rFonts w:ascii="Times New Roman" w:eastAsia="SimSun" w:hAnsi="Times New Roman" w:cs="Times New Roman"/>
        </w:rPr>
        <w:t>連城縣誌</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 xml:space="preserve">Zhonghua renmin gonghe guo defang zhi </w:t>
      </w:r>
      <w:r w:rsidRPr="00A12889">
        <w:rPr>
          <w:rFonts w:ascii="Times New Roman" w:eastAsia="SimSun" w:hAnsi="Times New Roman" w:cs="Times New Roman"/>
        </w:rPr>
        <w:t>中華人民共和</w:t>
      </w:r>
      <w:r w:rsidRPr="00A12889">
        <w:rPr>
          <w:rFonts w:ascii="Times New Roman" w:eastAsia="SimSun" w:hAnsi="Times New Roman" w:cs="Times New Roman"/>
          <w:lang w:eastAsia="zh-CN"/>
        </w:rPr>
        <w:t>國</w:t>
      </w:r>
      <w:r w:rsidRPr="00A12889">
        <w:rPr>
          <w:rFonts w:ascii="Times New Roman" w:eastAsia="SimSun" w:hAnsi="Times New Roman" w:cs="Times New Roman"/>
        </w:rPr>
        <w:t>地方誌</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Beijing:</w:t>
      </w:r>
      <w:r w:rsidRPr="00A12889">
        <w:rPr>
          <w:rFonts w:ascii="Times New Roman" w:eastAsia="SimSun" w:hAnsi="Times New Roman" w:cs="Times New Roman"/>
          <w:lang w:eastAsia="zh-CN"/>
        </w:rPr>
        <w:t xml:space="preserve"> Qunzhong chubanshe, 1993), 902-903; Liu Decheng</w:t>
      </w:r>
      <w:r w:rsidRPr="00A12889">
        <w:rPr>
          <w:rFonts w:ascii="Times New Roman" w:eastAsia="SimSun" w:hAnsi="Times New Roman" w:cs="Times New Roman"/>
        </w:rPr>
        <w:t>劉德城</w:t>
      </w:r>
      <w:r w:rsidRPr="00A12889">
        <w:rPr>
          <w:rFonts w:ascii="Times New Roman" w:eastAsia="SimSun" w:hAnsi="Times New Roman" w:cs="Times New Roman"/>
        </w:rPr>
        <w:t xml:space="preserve"> and Zhou Xianyin</w:t>
      </w:r>
      <w:r w:rsidRPr="00A12889">
        <w:rPr>
          <w:rFonts w:ascii="Times New Roman" w:eastAsia="SimSun" w:hAnsi="Times New Roman" w:cs="Times New Roman"/>
        </w:rPr>
        <w:t>周羨潁</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Fujian mingren cidian</w:t>
      </w:r>
      <w:r w:rsidRPr="00A12889">
        <w:rPr>
          <w:rFonts w:ascii="Times New Roman" w:eastAsia="SimSun" w:hAnsi="Times New Roman" w:cs="Times New Roman"/>
        </w:rPr>
        <w:t>福建名人詞典</w:t>
      </w:r>
      <w:r w:rsidRPr="00A12889">
        <w:rPr>
          <w:rFonts w:ascii="Times New Roman" w:eastAsia="SimSun" w:hAnsi="Times New Roman" w:cs="Times New Roman"/>
        </w:rPr>
        <w:t xml:space="preserve"> (Fuzhou: Fujian renmin chubanshe, 1995), 148.</w:t>
      </w:r>
    </w:p>
  </w:footnote>
  <w:footnote w:id="78">
    <w:p w14:paraId="10A79C69" w14:textId="591E2117" w:rsidR="00324F2C" w:rsidRPr="00A12889" w:rsidRDefault="00324F2C" w:rsidP="00552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Lianchengxian difang zhi bianzuan weiyuanhui</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Lianchengxian zhi</w:t>
      </w:r>
      <w:r w:rsidRPr="00A12889">
        <w:rPr>
          <w:rFonts w:ascii="Times New Roman" w:eastAsia="SimSun" w:hAnsi="Times New Roman" w:cs="Times New Roman"/>
        </w:rPr>
        <w:t>, 902.</w:t>
      </w:r>
    </w:p>
  </w:footnote>
  <w:footnote w:id="79">
    <w:p w14:paraId="092812B5" w14:textId="704FAB01" w:rsidR="00324F2C" w:rsidRPr="00A12889" w:rsidRDefault="00324F2C" w:rsidP="00552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w:t>
      </w:r>
    </w:p>
  </w:footnote>
  <w:footnote w:id="80">
    <w:p w14:paraId="616263D2" w14:textId="5C10FB7D" w:rsidR="00324F2C" w:rsidRPr="00A12889" w:rsidRDefault="00324F2C" w:rsidP="00552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Xie and Li, </w:t>
      </w:r>
      <w:r w:rsidRPr="00A12889">
        <w:rPr>
          <w:rFonts w:ascii="Times New Roman" w:eastAsia="SimSun" w:hAnsi="Times New Roman" w:cs="Times New Roman"/>
          <w:i/>
        </w:rPr>
        <w:t>Fujian gudai keshu</w:t>
      </w:r>
      <w:r w:rsidRPr="00A12889">
        <w:rPr>
          <w:rFonts w:ascii="Times New Roman" w:eastAsia="SimSun" w:hAnsi="Times New Roman" w:cs="Times New Roman"/>
        </w:rPr>
        <w:t>, 469.</w:t>
      </w:r>
    </w:p>
  </w:footnote>
  <w:footnote w:id="81">
    <w:p w14:paraId="53CBB798" w14:textId="64DB2FDA" w:rsidR="00324F2C" w:rsidRPr="00A12889" w:rsidRDefault="00324F2C" w:rsidP="00552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lang w:eastAsia="zh-CN"/>
        </w:rPr>
        <w:t xml:space="preserve"> He Jiuying </w:t>
      </w:r>
      <w:r w:rsidRPr="00A12889">
        <w:rPr>
          <w:rFonts w:ascii="Times New Roman" w:eastAsia="SimSun" w:hAnsi="Times New Roman" w:cs="Times New Roman"/>
          <w:lang w:eastAsia="zh-CN"/>
        </w:rPr>
        <w:t>何九盈</w:t>
      </w:r>
      <w:r w:rsidRPr="00A12889">
        <w:rPr>
          <w:rFonts w:ascii="Times New Roman" w:eastAsia="SimSun" w:hAnsi="Times New Roman" w:cs="Times New Roman"/>
          <w:lang w:eastAsia="zh-CN"/>
        </w:rPr>
        <w:t xml:space="preserve"> et al. eds., </w:t>
      </w:r>
      <w:r w:rsidRPr="00A12889">
        <w:rPr>
          <w:rFonts w:ascii="Times New Roman" w:eastAsia="SimSun" w:hAnsi="Times New Roman" w:cs="Times New Roman"/>
          <w:i/>
          <w:lang w:eastAsia="zh-CN"/>
        </w:rPr>
        <w:t>Ciyuan</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辭源</w:t>
      </w:r>
      <w:r w:rsidRPr="00A12889">
        <w:rPr>
          <w:rFonts w:ascii="Times New Roman" w:eastAsia="SimSun" w:hAnsi="Times New Roman" w:cs="Times New Roman"/>
          <w:lang w:eastAsia="zh-CN"/>
        </w:rPr>
        <w:t xml:space="preserve"> (Beijing: The Commercial Press, 2017), 1337-1338.</w:t>
      </w:r>
    </w:p>
  </w:footnote>
  <w:footnote w:id="82">
    <w:p w14:paraId="494F3156" w14:textId="72CE6C39" w:rsidR="00324F2C" w:rsidRPr="00A12889" w:rsidRDefault="00324F2C" w:rsidP="00552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lang w:eastAsia="zh-CN"/>
        </w:rPr>
        <w:t xml:space="preserve"> Ibid.</w:t>
      </w:r>
    </w:p>
  </w:footnote>
  <w:footnote w:id="83">
    <w:p w14:paraId="2F0253D5" w14:textId="62234BEC"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1761-1762.</w:t>
      </w:r>
    </w:p>
  </w:footnote>
  <w:footnote w:id="84">
    <w:p w14:paraId="5CF72099" w14:textId="2330DE33" w:rsidR="00324F2C" w:rsidRPr="00A12889" w:rsidRDefault="00324F2C" w:rsidP="00552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lang w:eastAsia="zh-CN"/>
        </w:rPr>
        <w:t xml:space="preserve"> Duan, </w:t>
      </w:r>
      <w:r w:rsidRPr="00A12889">
        <w:rPr>
          <w:rFonts w:ascii="Times New Roman" w:eastAsia="SimSun" w:hAnsi="Times New Roman" w:cs="Times New Roman"/>
          <w:i/>
          <w:iCs/>
          <w:lang w:eastAsia="zh-CN"/>
        </w:rPr>
        <w:t>Shuowen jiezi zhu</w:t>
      </w:r>
      <w:r w:rsidRPr="00A12889">
        <w:rPr>
          <w:rFonts w:ascii="Times New Roman" w:eastAsia="SimSun" w:hAnsi="Times New Roman" w:cs="Times New Roman"/>
          <w:lang w:eastAsia="zh-CN"/>
        </w:rPr>
        <w:t>, 10.</w:t>
      </w:r>
    </w:p>
  </w:footnote>
  <w:footnote w:id="85">
    <w:p w14:paraId="563EE0EB" w14:textId="0C7B5FD2" w:rsidR="00324F2C" w:rsidRPr="00A12889" w:rsidRDefault="00324F2C" w:rsidP="00EF17B1">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lang w:eastAsia="zh-CN"/>
        </w:rPr>
        <w:t xml:space="preserve"> He, </w:t>
      </w:r>
      <w:r w:rsidRPr="00A12889">
        <w:rPr>
          <w:rFonts w:ascii="Times New Roman" w:eastAsia="SimSun" w:hAnsi="Times New Roman" w:cs="Times New Roman"/>
          <w:i/>
          <w:lang w:eastAsia="zh-CN"/>
        </w:rPr>
        <w:t>Ciyuan</w:t>
      </w:r>
      <w:r w:rsidRPr="00A12889">
        <w:rPr>
          <w:rFonts w:ascii="Times New Roman" w:eastAsia="SimSun" w:hAnsi="Times New Roman" w:cs="Times New Roman"/>
          <w:lang w:eastAsia="zh-CN"/>
        </w:rPr>
        <w:t xml:space="preserve">, 2766. </w:t>
      </w:r>
    </w:p>
  </w:footnote>
  <w:footnote w:id="86">
    <w:p w14:paraId="56FE665F" w14:textId="0D4B42F5"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2768.</w:t>
      </w:r>
    </w:p>
  </w:footnote>
  <w:footnote w:id="87">
    <w:p w14:paraId="45E77258" w14:textId="75FD7AE5" w:rsidR="00324F2C" w:rsidRPr="00A12889" w:rsidRDefault="00324F2C" w:rsidP="00685C5E">
      <w:pPr>
        <w:pStyle w:val="FootnoteText"/>
        <w:rPr>
          <w:rFonts w:ascii="Times New Roman" w:eastAsia="SimSun" w:hAnsi="Times New Roman" w:cs="Times New Roman"/>
          <w:lang w:val="en-GB"/>
        </w:rPr>
      </w:pPr>
      <w:r w:rsidRPr="00A12889">
        <w:rPr>
          <w:rStyle w:val="FootnoteReference"/>
          <w:rFonts w:ascii="Times New Roman" w:eastAsia="SimSun" w:hAnsi="Times New Roman" w:cs="Times New Roman"/>
        </w:rPr>
        <w:footnoteRef/>
      </w:r>
      <w:bookmarkStart w:id="27" w:name="_Hlk10631944"/>
      <w:r w:rsidRPr="00A12889">
        <w:rPr>
          <w:rFonts w:ascii="Times New Roman" w:eastAsia="SimSun" w:hAnsi="Times New Roman" w:cs="Times New Roman"/>
        </w:rPr>
        <w:t xml:space="preserve"> </w:t>
      </w:r>
      <w:r w:rsidRPr="00A12889">
        <w:rPr>
          <w:rFonts w:ascii="Times New Roman" w:eastAsia="SimSun" w:hAnsi="Times New Roman" w:cs="Times New Roman"/>
          <w:lang w:val="en-GB"/>
        </w:rPr>
        <w:t xml:space="preserve">Qiao Weiping </w:t>
      </w:r>
      <w:r w:rsidR="00EC2EBF" w:rsidRPr="00A12889">
        <w:rPr>
          <w:rFonts w:ascii="Times New Roman" w:eastAsia="SimSun" w:hAnsi="Times New Roman" w:cs="Times New Roman"/>
          <w:lang w:val="en-GB"/>
        </w:rPr>
        <w:t>喬衛平</w:t>
      </w:r>
      <w:r w:rsidR="00EC2EBF" w:rsidRPr="00A12889">
        <w:rPr>
          <w:rFonts w:ascii="Times New Roman" w:eastAsia="SimSun" w:hAnsi="Times New Roman" w:cs="Times New Roman"/>
          <w:lang w:val="en-GB"/>
        </w:rPr>
        <w:t xml:space="preserve"> and</w:t>
      </w:r>
      <w:r w:rsidRPr="00A12889">
        <w:rPr>
          <w:rFonts w:ascii="Times New Roman" w:eastAsia="SimSun" w:hAnsi="Times New Roman" w:cs="Times New Roman"/>
          <w:lang w:val="en-GB"/>
        </w:rPr>
        <w:t xml:space="preserve"> Cheng Peijie</w:t>
      </w:r>
      <w:r w:rsidR="00EC2EBF" w:rsidRPr="00A12889">
        <w:rPr>
          <w:rFonts w:ascii="Times New Roman" w:eastAsia="SimSun" w:hAnsi="Times New Roman" w:cs="Times New Roman"/>
          <w:lang w:val="en-GB"/>
        </w:rPr>
        <w:t xml:space="preserve"> </w:t>
      </w:r>
      <w:r w:rsidRPr="00A12889">
        <w:rPr>
          <w:rFonts w:ascii="Times New Roman" w:eastAsia="SimSun" w:hAnsi="Times New Roman" w:cs="Times New Roman"/>
          <w:lang w:val="en-GB"/>
        </w:rPr>
        <w:t>程培傑</w:t>
      </w:r>
      <w:r w:rsidRPr="00A12889">
        <w:rPr>
          <w:rFonts w:ascii="Times New Roman" w:eastAsia="SimSun" w:hAnsi="Times New Roman" w:cs="Times New Roman"/>
          <w:lang w:val="en-GB" w:eastAsia="zh-CN"/>
        </w:rPr>
        <w:t>,</w:t>
      </w:r>
      <w:r w:rsidRPr="00A12889">
        <w:rPr>
          <w:rFonts w:ascii="Times New Roman" w:eastAsia="SimSun" w:hAnsi="Times New Roman" w:cs="Times New Roman"/>
          <w:lang w:val="en-GB"/>
        </w:rPr>
        <w:t> </w:t>
      </w:r>
      <w:r w:rsidRPr="00A12889">
        <w:rPr>
          <w:rFonts w:ascii="Times New Roman" w:eastAsia="SimSun" w:hAnsi="Times New Roman" w:cs="Times New Roman"/>
          <w:i/>
          <w:lang w:val="en-GB"/>
        </w:rPr>
        <w:t>Zhongguo gudai youer jiaoyushi</w:t>
      </w:r>
      <w:r w:rsidR="00EC2EBF" w:rsidRPr="00A12889">
        <w:rPr>
          <w:rFonts w:ascii="Times New Roman" w:eastAsia="SimSun" w:hAnsi="Times New Roman" w:cs="Times New Roman"/>
          <w:i/>
          <w:lang w:val="en-GB"/>
        </w:rPr>
        <w:t xml:space="preserve"> </w:t>
      </w:r>
      <w:r w:rsidRPr="00A12889">
        <w:rPr>
          <w:rFonts w:ascii="Times New Roman" w:eastAsia="SimSun" w:hAnsi="Times New Roman" w:cs="Times New Roman"/>
          <w:iCs/>
          <w:lang w:val="en-GB"/>
        </w:rPr>
        <w:t>中國古代幼兒敎育史</w:t>
      </w:r>
      <w:r w:rsidRPr="00A12889">
        <w:rPr>
          <w:rFonts w:ascii="Times New Roman" w:eastAsia="SimSun" w:hAnsi="Times New Roman" w:cs="Times New Roman"/>
          <w:iCs/>
          <w:lang w:val="en-GB" w:eastAsia="zh-CN"/>
        </w:rPr>
        <w:t>(</w:t>
      </w:r>
      <w:r w:rsidRPr="00A12889">
        <w:rPr>
          <w:rFonts w:ascii="Times New Roman" w:eastAsia="SimSun" w:hAnsi="Times New Roman" w:cs="Times New Roman"/>
          <w:lang w:val="en-GB"/>
        </w:rPr>
        <w:t>Hefei:</w:t>
      </w:r>
      <w:bookmarkEnd w:id="27"/>
      <w:r w:rsidRPr="00A12889">
        <w:rPr>
          <w:rFonts w:ascii="Times New Roman" w:eastAsia="SimSun" w:hAnsi="Times New Roman" w:cs="Times New Roman"/>
          <w:lang w:val="en-GB"/>
        </w:rPr>
        <w:t xml:space="preserve"> Anhui jiaoyu chubanshe, 1989), 157.</w:t>
      </w:r>
    </w:p>
  </w:footnote>
  <w:footnote w:id="88">
    <w:p w14:paraId="5B1A7036" w14:textId="0611E93A" w:rsidR="00324F2C" w:rsidRPr="00A12889" w:rsidRDefault="00324F2C" w:rsidP="00DC0CBA">
      <w:pPr>
        <w:pStyle w:val="FootnoteText"/>
        <w:rPr>
          <w:rFonts w:ascii="Times New Roman" w:eastAsia="SimSun" w:hAnsi="Times New Roman" w:cs="Times New Roman"/>
          <w:lang w:val="en-GB"/>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val="en-GB"/>
        </w:rPr>
        <w:t>Chen Hancai</w:t>
      </w:r>
      <w:r w:rsidR="00EC2EBF" w:rsidRPr="00A12889">
        <w:rPr>
          <w:rFonts w:ascii="Times New Roman" w:eastAsia="SimSun" w:hAnsi="Times New Roman" w:cs="Times New Roman"/>
          <w:lang w:val="en-GB"/>
        </w:rPr>
        <w:t xml:space="preserve"> </w:t>
      </w:r>
      <w:r w:rsidRPr="00A12889">
        <w:rPr>
          <w:rFonts w:ascii="Times New Roman" w:eastAsia="SimSun" w:hAnsi="Times New Roman" w:cs="Times New Roman"/>
          <w:lang w:val="en-GB"/>
        </w:rPr>
        <w:t>陳漢才</w:t>
      </w:r>
      <w:r w:rsidRPr="00A12889">
        <w:rPr>
          <w:rFonts w:ascii="Times New Roman" w:eastAsia="SimSun" w:hAnsi="Times New Roman" w:cs="Times New Roman"/>
          <w:lang w:val="en-GB"/>
        </w:rPr>
        <w:t xml:space="preserve">, </w:t>
      </w:r>
      <w:r w:rsidRPr="00A12889">
        <w:rPr>
          <w:rFonts w:ascii="Times New Roman" w:eastAsia="SimSun" w:hAnsi="Times New Roman" w:cs="Times New Roman"/>
          <w:i/>
          <w:lang w:val="en-GB"/>
        </w:rPr>
        <w:t>Zhongguo gudai youer jiaoyu shi</w:t>
      </w:r>
      <w:r w:rsidR="00EC2EBF" w:rsidRPr="00A12889">
        <w:rPr>
          <w:rFonts w:ascii="Times New Roman" w:eastAsia="SimSun" w:hAnsi="Times New Roman" w:cs="Times New Roman"/>
          <w:i/>
          <w:lang w:val="en-GB"/>
        </w:rPr>
        <w:t xml:space="preserve"> </w:t>
      </w:r>
      <w:r w:rsidRPr="00A12889">
        <w:rPr>
          <w:rFonts w:ascii="Times New Roman" w:eastAsia="SimSun" w:hAnsi="Times New Roman" w:cs="Times New Roman"/>
          <w:lang w:val="en-GB"/>
        </w:rPr>
        <w:t>中國古代幼稚教育史</w:t>
      </w:r>
      <w:r w:rsidRPr="00A12889">
        <w:rPr>
          <w:rFonts w:ascii="Times New Roman" w:eastAsia="SimSun" w:hAnsi="Times New Roman" w:cs="Times New Roman"/>
          <w:lang w:val="en-GB" w:eastAsia="zh-CN"/>
        </w:rPr>
        <w:t xml:space="preserve"> (</w:t>
      </w:r>
      <w:r w:rsidRPr="00A12889">
        <w:rPr>
          <w:rFonts w:ascii="Times New Roman" w:eastAsia="SimSun" w:hAnsi="Times New Roman" w:cs="Times New Roman"/>
          <w:lang w:val="en-GB"/>
        </w:rPr>
        <w:t xml:space="preserve">Guangzhou: Guangdong gaodeng jiaoyu chubanshe, 1996); Clara Wing-chung Ho, </w:t>
      </w:r>
      <w:r w:rsidRPr="00A12889">
        <w:rPr>
          <w:rFonts w:ascii="Times New Roman" w:eastAsia="SimSun" w:hAnsi="Times New Roman" w:cs="Times New Roman"/>
          <w:i/>
          <w:lang w:val="en-GB"/>
        </w:rPr>
        <w:t>Zhongguo gudai yuer</w:t>
      </w:r>
      <w:r w:rsidR="00EC2EBF" w:rsidRPr="00A12889">
        <w:rPr>
          <w:rFonts w:ascii="Times New Roman" w:eastAsia="SimSun" w:hAnsi="Times New Roman" w:cs="Times New Roman"/>
          <w:i/>
          <w:lang w:val="en-GB"/>
        </w:rPr>
        <w:t xml:space="preserve"> </w:t>
      </w:r>
      <w:r w:rsidRPr="00A12889">
        <w:rPr>
          <w:rFonts w:ascii="Times New Roman" w:eastAsia="SimSun" w:hAnsi="Times New Roman" w:cs="Times New Roman"/>
          <w:lang w:val="en-GB"/>
        </w:rPr>
        <w:t>中國古代育兒</w:t>
      </w:r>
      <w:r w:rsidRPr="00A12889">
        <w:rPr>
          <w:rFonts w:ascii="Times New Roman" w:eastAsia="SimSun" w:hAnsi="Times New Roman" w:cs="Times New Roman"/>
          <w:lang w:val="en-GB" w:eastAsia="zh-CN"/>
        </w:rPr>
        <w:t xml:space="preserve"> (</w:t>
      </w:r>
      <w:r w:rsidRPr="00A12889">
        <w:rPr>
          <w:rFonts w:ascii="Times New Roman" w:eastAsia="SimSun" w:hAnsi="Times New Roman" w:cs="Times New Roman"/>
          <w:lang w:val="en-GB"/>
        </w:rPr>
        <w:t>Taipei: Taiwan shangwu yinshuguan, 1998).</w:t>
      </w:r>
    </w:p>
  </w:footnote>
  <w:footnote w:id="89">
    <w:p w14:paraId="1A19F917" w14:textId="207718F7"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Pu Weizhong</w:t>
      </w:r>
      <w:r w:rsidR="00EC2EBF" w:rsidRPr="00A12889">
        <w:rPr>
          <w:rFonts w:ascii="Times New Roman" w:eastAsia="SimSun" w:hAnsi="Times New Roman" w:cs="Times New Roman"/>
        </w:rPr>
        <w:t xml:space="preserve"> </w:t>
      </w:r>
      <w:r w:rsidRPr="00A12889">
        <w:rPr>
          <w:rFonts w:ascii="Times New Roman" w:eastAsia="SimSun" w:hAnsi="Times New Roman" w:cs="Times New Roman"/>
        </w:rPr>
        <w:t>浦衛忠</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rPr>
        <w:t>Zhongguo gudai mengxue jiaoyu: lidai shaoer qimeng jiaoyu fangfa</w:t>
      </w:r>
      <w:r w:rsidR="00EC2EBF" w:rsidRPr="00A12889">
        <w:rPr>
          <w:rFonts w:ascii="Times New Roman" w:eastAsia="SimSun" w:hAnsi="Times New Roman" w:cs="Times New Roman"/>
          <w:i/>
        </w:rPr>
        <w:t xml:space="preserve"> </w:t>
      </w:r>
      <w:r w:rsidRPr="00A12889">
        <w:rPr>
          <w:rFonts w:ascii="Times New Roman" w:eastAsia="SimSun" w:hAnsi="Times New Roman" w:cs="Times New Roman"/>
        </w:rPr>
        <w:t>中國古代蒙學敎育</w:t>
      </w:r>
      <w:r w:rsidRPr="00A12889">
        <w:rPr>
          <w:rFonts w:ascii="Times New Roman" w:eastAsia="SimSun" w:hAnsi="Times New Roman" w:cs="Times New Roman"/>
        </w:rPr>
        <w:t xml:space="preserve"> : </w:t>
      </w:r>
      <w:r w:rsidRPr="00A12889">
        <w:rPr>
          <w:rFonts w:ascii="Times New Roman" w:eastAsia="SimSun" w:hAnsi="Times New Roman" w:cs="Times New Roman"/>
        </w:rPr>
        <w:t>歷代少兒啟蒙敎育方法</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Beijing: Zhongguo chengshi chubanshe, 1996).</w:t>
      </w:r>
    </w:p>
  </w:footnote>
  <w:footnote w:id="90">
    <w:p w14:paraId="204FA415" w14:textId="1D9D7710" w:rsidR="00324F2C" w:rsidRPr="00A12889" w:rsidRDefault="00324F2C" w:rsidP="00641E98">
      <w:pPr>
        <w:pStyle w:val="FootnoteText"/>
        <w:rPr>
          <w:rFonts w:ascii="Times New Roman" w:eastAsia="SimSun" w:hAnsi="Times New Roman" w:cs="Times New Roman"/>
          <w:lang w:val="en-GB"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val="en-GB"/>
        </w:rPr>
        <w:t xml:space="preserve">Chi, </w:t>
      </w:r>
      <w:r w:rsidRPr="00A12889">
        <w:rPr>
          <w:rFonts w:ascii="Times New Roman" w:eastAsia="SimSun" w:hAnsi="Times New Roman" w:cs="Times New Roman"/>
          <w:i/>
          <w:lang w:val="en-GB"/>
        </w:rPr>
        <w:t>Zhongguo gudai xiaoxue jiaoyu yanjiu</w:t>
      </w:r>
      <w:r w:rsidRPr="00A12889">
        <w:rPr>
          <w:rFonts w:ascii="Times New Roman" w:eastAsia="SimSun" w:hAnsi="Times New Roman" w:cs="Times New Roman"/>
          <w:lang w:val="en-GB"/>
        </w:rPr>
        <w:t>, 324-328.</w:t>
      </w:r>
    </w:p>
  </w:footnote>
  <w:footnote w:id="91">
    <w:p w14:paraId="4CEE35A0" w14:textId="0112F78D"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Tian Zhengping</w:t>
      </w:r>
      <w:r w:rsidR="00EC2EBF" w:rsidRPr="00A12889">
        <w:rPr>
          <w:rFonts w:ascii="Times New Roman" w:eastAsia="SimSun" w:hAnsi="Times New Roman" w:cs="Times New Roman"/>
        </w:rPr>
        <w:t xml:space="preserve"> </w:t>
      </w:r>
      <w:r w:rsidRPr="00A12889">
        <w:rPr>
          <w:rFonts w:ascii="Times New Roman" w:eastAsia="SimSun" w:hAnsi="Times New Roman" w:cs="Times New Roman"/>
        </w:rPr>
        <w:t>田正平</w:t>
      </w:r>
      <w:r w:rsidRPr="00A12889">
        <w:rPr>
          <w:rFonts w:ascii="Times New Roman" w:eastAsia="SimSun" w:hAnsi="Times New Roman" w:cs="Times New Roman"/>
        </w:rPr>
        <w:t xml:space="preserve">, ed., </w:t>
      </w:r>
      <w:r w:rsidRPr="00A12889">
        <w:rPr>
          <w:rFonts w:ascii="Times New Roman" w:eastAsia="SimSun" w:hAnsi="Times New Roman" w:cs="Times New Roman"/>
          <w:i/>
        </w:rPr>
        <w:t>Zhongguo xiaoxue changshi jiaoxue shi</w:t>
      </w:r>
      <w:r w:rsidR="00EC2EBF" w:rsidRPr="00A12889">
        <w:rPr>
          <w:rFonts w:ascii="Times New Roman" w:eastAsia="SimSun" w:hAnsi="Times New Roman" w:cs="Times New Roman"/>
          <w:i/>
        </w:rPr>
        <w:t xml:space="preserve"> </w:t>
      </w:r>
      <w:r w:rsidRPr="00A12889">
        <w:rPr>
          <w:rFonts w:ascii="Times New Roman" w:eastAsia="SimSun" w:hAnsi="Times New Roman" w:cs="Times New Roman"/>
        </w:rPr>
        <w:t>中</w:t>
      </w:r>
      <w:r w:rsidRPr="00A12889">
        <w:rPr>
          <w:rFonts w:ascii="Times New Roman" w:eastAsia="SimSun" w:hAnsi="Times New Roman" w:cs="Times New Roman"/>
          <w:lang w:eastAsia="zh-CN"/>
        </w:rPr>
        <w:t>國</w:t>
      </w:r>
      <w:r w:rsidRPr="00A12889">
        <w:rPr>
          <w:rFonts w:ascii="Times New Roman" w:eastAsia="SimSun" w:hAnsi="Times New Roman" w:cs="Times New Roman"/>
        </w:rPr>
        <w:t>小學常識敎學史</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Zhongguo xiaoxue geke jiaoxue shi conghsu</w:t>
      </w:r>
      <w:r w:rsidR="00EC2EBF" w:rsidRPr="00A12889">
        <w:rPr>
          <w:rFonts w:ascii="Times New Roman" w:eastAsia="SimSun" w:hAnsi="Times New Roman" w:cs="Times New Roman"/>
        </w:rPr>
        <w:t xml:space="preserve"> </w:t>
      </w:r>
      <w:r w:rsidRPr="00A12889">
        <w:rPr>
          <w:rFonts w:ascii="Times New Roman" w:eastAsia="SimSun" w:hAnsi="Times New Roman" w:cs="Times New Roman"/>
          <w:lang w:val="en-GB"/>
        </w:rPr>
        <w:t>中國小學各科敎學史叢書</w:t>
      </w:r>
      <w:r w:rsidRPr="00A12889">
        <w:rPr>
          <w:rFonts w:ascii="Times New Roman" w:eastAsia="SimSun" w:hAnsi="Times New Roman" w:cs="Times New Roman"/>
        </w:rPr>
        <w:t xml:space="preserve"> (Jinan: Shandong jiaoyu chubanshe, 1996).</w:t>
      </w:r>
    </w:p>
  </w:footnote>
  <w:footnote w:id="92">
    <w:p w14:paraId="43E3995F" w14:textId="25CF35D1" w:rsidR="00324F2C" w:rsidRPr="00A12889" w:rsidRDefault="00324F2C" w:rsidP="0022201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Gao Qianmin</w:t>
      </w:r>
      <w:r w:rsidR="00EC2EBF" w:rsidRPr="00A12889">
        <w:rPr>
          <w:rFonts w:ascii="Times New Roman" w:eastAsia="SimSun" w:hAnsi="Times New Roman" w:cs="Times New Roman"/>
        </w:rPr>
        <w:t xml:space="preserve"> </w:t>
      </w:r>
      <w:r w:rsidRPr="00A12889">
        <w:rPr>
          <w:rFonts w:ascii="Times New Roman" w:eastAsia="SimSun" w:hAnsi="Times New Roman" w:cs="Times New Roman"/>
        </w:rPr>
        <w:t>高謙民</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lang w:eastAsia="zh-CN"/>
        </w:rPr>
        <w:t>Zhongguo xiaoxue sixiang pinde jiaoxue shi</w:t>
      </w:r>
      <w:r w:rsidR="00EC2EBF" w:rsidRPr="00A12889">
        <w:rPr>
          <w:rFonts w:ascii="Times New Roman" w:eastAsia="SimSun" w:hAnsi="Times New Roman" w:cs="Times New Roman"/>
          <w:i/>
          <w:lang w:eastAsia="zh-CN"/>
        </w:rPr>
        <w:t xml:space="preserve"> </w:t>
      </w:r>
      <w:r w:rsidRPr="00A12889">
        <w:rPr>
          <w:rFonts w:ascii="Times New Roman" w:eastAsia="SimSun" w:hAnsi="Times New Roman" w:cs="Times New Roman"/>
          <w:lang w:eastAsia="zh-CN"/>
        </w:rPr>
        <w:t>中國小學思想品德教學史</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val="en-GB" w:eastAsia="zh-CN"/>
        </w:rPr>
        <w:t>Zhongguo xiaoxue geke jiaoxue shi congshu</w:t>
      </w:r>
      <w:r w:rsidR="00EC2EBF" w:rsidRPr="00A12889">
        <w:rPr>
          <w:rFonts w:ascii="Times New Roman" w:eastAsia="SimSun" w:hAnsi="Times New Roman" w:cs="Times New Roman"/>
          <w:lang w:val="en-GB" w:eastAsia="zh-CN"/>
        </w:rPr>
        <w:t xml:space="preserve"> </w:t>
      </w:r>
      <w:r w:rsidRPr="00A12889">
        <w:rPr>
          <w:rFonts w:ascii="Times New Roman" w:eastAsia="SimSun" w:hAnsi="Times New Roman" w:cs="Times New Roman"/>
          <w:lang w:val="en-GB" w:eastAsia="zh-CN"/>
        </w:rPr>
        <w:t>中國小學各科敎學史叢書</w:t>
      </w:r>
      <w:r w:rsidRPr="00A12889">
        <w:rPr>
          <w:rFonts w:ascii="Times New Roman" w:eastAsia="SimSun" w:hAnsi="Times New Roman" w:cs="Times New Roman"/>
          <w:lang w:val="en-GB" w:eastAsia="zh-CN"/>
        </w:rPr>
        <w:t xml:space="preserve"> (Jinan: Shandong jiaoyu chubanshe, 1995).</w:t>
      </w:r>
    </w:p>
  </w:footnote>
  <w:footnote w:id="93">
    <w:p w14:paraId="3FBBA73A" w14:textId="27A4C6F6" w:rsidR="00324F2C" w:rsidRPr="00A12889" w:rsidRDefault="00324F2C" w:rsidP="00060E38">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val="en-GB"/>
        </w:rPr>
        <w:t>Lin Zhijin</w:t>
      </w:r>
      <w:r w:rsidR="00EC2EBF" w:rsidRPr="00A12889">
        <w:rPr>
          <w:rFonts w:ascii="Times New Roman" w:eastAsia="SimSun" w:hAnsi="Times New Roman" w:cs="Times New Roman"/>
          <w:lang w:val="en-GB"/>
        </w:rPr>
        <w:t xml:space="preserve"> </w:t>
      </w:r>
      <w:r w:rsidRPr="00A12889">
        <w:rPr>
          <w:rFonts w:ascii="Times New Roman" w:eastAsia="SimSun" w:hAnsi="Times New Roman" w:cs="Times New Roman"/>
          <w:lang w:val="en-GB"/>
        </w:rPr>
        <w:t>林治金</w:t>
      </w:r>
      <w:r w:rsidRPr="00A12889">
        <w:rPr>
          <w:rFonts w:ascii="Times New Roman" w:eastAsia="SimSun" w:hAnsi="Times New Roman" w:cs="Times New Roman"/>
          <w:lang w:val="en-GB"/>
        </w:rPr>
        <w:t xml:space="preserve"> and Ma Zhaoming </w:t>
      </w:r>
      <w:r w:rsidRPr="00A12889">
        <w:rPr>
          <w:rFonts w:ascii="Times New Roman" w:eastAsia="SimSun" w:hAnsi="Times New Roman" w:cs="Times New Roman"/>
          <w:lang w:val="en-GB"/>
        </w:rPr>
        <w:t>馬兆銘</w:t>
      </w:r>
      <w:r w:rsidRPr="00A12889">
        <w:rPr>
          <w:rFonts w:ascii="Times New Roman" w:eastAsia="SimSun" w:hAnsi="Times New Roman" w:cs="Times New Roman"/>
          <w:lang w:val="en-GB" w:eastAsia="zh-CN"/>
        </w:rPr>
        <w:t>,</w:t>
      </w:r>
      <w:r w:rsidRPr="00A12889">
        <w:rPr>
          <w:rFonts w:ascii="Times New Roman" w:eastAsia="SimSun" w:hAnsi="Times New Roman" w:cs="Times New Roman"/>
          <w:lang w:val="en-GB"/>
        </w:rPr>
        <w:t xml:space="preserve"> </w:t>
      </w:r>
      <w:r w:rsidRPr="00A12889">
        <w:rPr>
          <w:rFonts w:ascii="Times New Roman" w:eastAsia="SimSun" w:hAnsi="Times New Roman" w:cs="Times New Roman"/>
          <w:i/>
          <w:iCs/>
          <w:lang w:val="en-GB"/>
        </w:rPr>
        <w:t>Zhongguo xiaoxue yuwen jiaoyu shi</w:t>
      </w:r>
      <w:r w:rsidR="00EC2EBF" w:rsidRPr="00A12889">
        <w:rPr>
          <w:rFonts w:ascii="Times New Roman" w:eastAsia="SimSun" w:hAnsi="Times New Roman" w:cs="Times New Roman"/>
          <w:i/>
          <w:iCs/>
          <w:lang w:val="en-GB"/>
        </w:rPr>
        <w:t xml:space="preserve"> </w:t>
      </w:r>
      <w:r w:rsidRPr="00A12889">
        <w:rPr>
          <w:rFonts w:ascii="Times New Roman" w:eastAsia="SimSun" w:hAnsi="Times New Roman" w:cs="Times New Roman"/>
          <w:lang w:val="en-GB"/>
        </w:rPr>
        <w:t>中</w:t>
      </w:r>
      <w:r w:rsidRPr="00A12889">
        <w:rPr>
          <w:rFonts w:ascii="Times New Roman" w:eastAsia="SimSun" w:hAnsi="Times New Roman" w:cs="Times New Roman"/>
          <w:lang w:val="en-GB" w:eastAsia="zh-CN"/>
        </w:rPr>
        <w:t>國</w:t>
      </w:r>
      <w:r w:rsidRPr="00A12889">
        <w:rPr>
          <w:rFonts w:ascii="Times New Roman" w:eastAsia="SimSun" w:hAnsi="Times New Roman" w:cs="Times New Roman"/>
          <w:lang w:val="en-GB"/>
        </w:rPr>
        <w:t>小學語文敎學史</w:t>
      </w:r>
      <w:r w:rsidRPr="00A12889">
        <w:rPr>
          <w:rFonts w:ascii="Times New Roman" w:eastAsia="SimSun" w:hAnsi="Times New Roman" w:cs="Times New Roman"/>
          <w:lang w:val="en-GB" w:eastAsia="zh-CN"/>
        </w:rPr>
        <w:t>,</w:t>
      </w:r>
      <w:r w:rsidRPr="00A12889">
        <w:rPr>
          <w:rFonts w:ascii="Times New Roman" w:eastAsia="SimSun" w:hAnsi="Times New Roman" w:cs="Times New Roman"/>
          <w:lang w:val="en-GB"/>
        </w:rPr>
        <w:t xml:space="preserve"> Zhongguo xiaoxue geke jiaoxue shi congshu</w:t>
      </w:r>
      <w:r w:rsidR="00EC2EBF" w:rsidRPr="00A12889">
        <w:rPr>
          <w:rFonts w:ascii="Times New Roman" w:eastAsia="SimSun" w:hAnsi="Times New Roman" w:cs="Times New Roman"/>
          <w:lang w:val="en-GB"/>
        </w:rPr>
        <w:t xml:space="preserve"> </w:t>
      </w:r>
      <w:r w:rsidRPr="00A12889">
        <w:rPr>
          <w:rFonts w:ascii="Times New Roman" w:eastAsia="SimSun" w:hAnsi="Times New Roman" w:cs="Times New Roman"/>
          <w:lang w:val="en-GB"/>
        </w:rPr>
        <w:t>中國小學各科敎學史叢書</w:t>
      </w:r>
      <w:r w:rsidRPr="00A12889">
        <w:rPr>
          <w:rFonts w:ascii="Times New Roman" w:eastAsia="SimSun" w:hAnsi="Times New Roman" w:cs="Times New Roman"/>
          <w:lang w:val="en-GB" w:eastAsia="zh-CN"/>
        </w:rPr>
        <w:t xml:space="preserve"> (</w:t>
      </w:r>
      <w:r w:rsidRPr="00A12889">
        <w:rPr>
          <w:rFonts w:ascii="Times New Roman" w:eastAsia="SimSun" w:hAnsi="Times New Roman" w:cs="Times New Roman"/>
          <w:lang w:val="en-GB"/>
        </w:rPr>
        <w:t>Jinan: Shandong jiaoyu chubanshe, 1996).</w:t>
      </w:r>
    </w:p>
  </w:footnote>
  <w:footnote w:id="94">
    <w:p w14:paraId="7281C6EF" w14:textId="03EBE606" w:rsidR="00324F2C" w:rsidRPr="00A12889" w:rsidRDefault="00324F2C" w:rsidP="00583B93">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Lee, </w:t>
      </w:r>
      <w:r w:rsidRPr="00A12889">
        <w:rPr>
          <w:rFonts w:ascii="Times New Roman" w:eastAsia="SimSun" w:hAnsi="Times New Roman" w:cs="Times New Roman"/>
          <w:i/>
        </w:rPr>
        <w:t>Education in Traditional China: A History</w:t>
      </w:r>
      <w:r w:rsidRPr="00A12889">
        <w:rPr>
          <w:rFonts w:ascii="Times New Roman" w:eastAsia="SimSun" w:hAnsi="Times New Roman" w:cs="Times New Roman"/>
          <w:lang w:eastAsia="zh-CN"/>
        </w:rPr>
        <w:t>.</w:t>
      </w:r>
    </w:p>
  </w:footnote>
  <w:footnote w:id="95">
    <w:p w14:paraId="111D90AB" w14:textId="4AA983A8"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Zhu Yongxin, </w:t>
      </w:r>
      <w:r w:rsidRPr="00A12889">
        <w:rPr>
          <w:rFonts w:ascii="Times New Roman" w:eastAsia="SimSun" w:hAnsi="Times New Roman" w:cs="Times New Roman"/>
          <w:i/>
        </w:rPr>
        <w:t>History of Chinese Ancient Educational Thought</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New York: Mcgraw-Hill Education, 2015). This was a translation of his Chinese monograph: Zhu Yongxin </w:t>
      </w:r>
      <w:r w:rsidRPr="00A12889">
        <w:rPr>
          <w:rFonts w:ascii="Times New Roman" w:eastAsia="SimSun" w:hAnsi="Times New Roman" w:cs="Times New Roman"/>
        </w:rPr>
        <w:t>朱永新</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Lanshang yu huihuang: Zhongguo gudai jiaoyu sixiang shi</w:t>
      </w:r>
      <w:r w:rsidR="008B65CF" w:rsidRPr="00A12889">
        <w:rPr>
          <w:rFonts w:ascii="Times New Roman" w:eastAsia="SimSun" w:hAnsi="Times New Roman" w:cs="Times New Roman"/>
          <w:i/>
          <w:iCs/>
          <w:lang w:eastAsia="zh-CN"/>
        </w:rPr>
        <w:t xml:space="preserve"> </w:t>
      </w:r>
      <w:r w:rsidRPr="00A12889">
        <w:rPr>
          <w:rFonts w:ascii="Times New Roman" w:eastAsia="SimSun" w:hAnsi="Times New Roman" w:cs="Times New Roman"/>
          <w:lang w:eastAsia="zh-CN"/>
        </w:rPr>
        <w:t>濫觴與輝煌：中國古代教育思想史</w:t>
      </w:r>
      <w:r w:rsidRPr="00A12889">
        <w:rPr>
          <w:rFonts w:ascii="Times New Roman" w:eastAsia="SimSun" w:hAnsi="Times New Roman" w:cs="Times New Roman"/>
          <w:lang w:eastAsia="zh-CN"/>
        </w:rPr>
        <w:t xml:space="preserve"> (Beijing: Renmin jiaoyu chubanshe, 2004).</w:t>
      </w:r>
    </w:p>
  </w:footnote>
  <w:footnote w:id="96">
    <w:p w14:paraId="04909FD5" w14:textId="47E8DA60"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shd w:val="clear" w:color="auto" w:fill="FFFFFF"/>
        </w:rPr>
        <w:t>Catherine</w:t>
      </w:r>
      <w:r w:rsidRPr="00A12889">
        <w:rPr>
          <w:rStyle w:val="il"/>
          <w:rFonts w:ascii="Times New Roman" w:eastAsia="SimSun" w:hAnsi="Times New Roman" w:cs="Times New Roman"/>
          <w:shd w:val="clear" w:color="auto" w:fill="FFFFFF"/>
        </w:rPr>
        <w:t xml:space="preserve"> Despeux</w:t>
      </w:r>
      <w:r w:rsidRPr="00A12889">
        <w:rPr>
          <w:rFonts w:ascii="Times New Roman" w:eastAsia="SimSun" w:hAnsi="Times New Roman" w:cs="Times New Roman"/>
          <w:shd w:val="clear" w:color="auto" w:fill="FFFFFF"/>
        </w:rPr>
        <w:t> and Christine Tri Nguyen, eds., </w:t>
      </w:r>
      <w:bookmarkStart w:id="29" w:name="_Hlk32676507"/>
      <w:r w:rsidRPr="00A12889">
        <w:rPr>
          <w:rFonts w:ascii="Times New Roman" w:eastAsia="SimSun" w:hAnsi="Times New Roman" w:cs="Times New Roman"/>
          <w:i/>
          <w:iCs/>
          <w:shd w:val="clear" w:color="auto" w:fill="FFFFFF"/>
        </w:rPr>
        <w:t>Education et instruction en Chine. 1. L’éducation élémentaire</w:t>
      </w:r>
      <w:r w:rsidRPr="00A12889">
        <w:rPr>
          <w:rFonts w:ascii="Times New Roman" w:eastAsia="SimSun" w:hAnsi="Times New Roman" w:cs="Times New Roman"/>
          <w:shd w:val="clear" w:color="auto" w:fill="FFFFFF"/>
        </w:rPr>
        <w:t xml:space="preserve"> (Paris-Louvain: Peeters, 2003)</w:t>
      </w:r>
      <w:bookmarkEnd w:id="29"/>
      <w:r w:rsidRPr="00A12889">
        <w:rPr>
          <w:rFonts w:ascii="Times New Roman" w:eastAsia="SimSun" w:hAnsi="Times New Roman" w:cs="Times New Roman"/>
          <w:shd w:val="clear" w:color="auto" w:fill="FFFFFF"/>
        </w:rPr>
        <w:t>.</w:t>
      </w:r>
    </w:p>
  </w:footnote>
  <w:footnote w:id="97">
    <w:p w14:paraId="0C5BD67B" w14:textId="370509F4" w:rsidR="00030347" w:rsidRPr="00A12889" w:rsidRDefault="0003034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Jacques Gernet</w:t>
      </w:r>
      <w:r w:rsidR="009507F2" w:rsidRPr="00A12889">
        <w:rPr>
          <w:rFonts w:ascii="Times New Roman" w:eastAsia="SimSun" w:hAnsi="Times New Roman" w:cs="Times New Roman"/>
        </w:rPr>
        <w:t>, “</w:t>
      </w:r>
      <w:r w:rsidR="0072366A" w:rsidRPr="00A12889">
        <w:rPr>
          <w:rFonts w:ascii="Times New Roman" w:eastAsia="SimSun" w:hAnsi="Times New Roman" w:cs="Times New Roman"/>
        </w:rPr>
        <w:t xml:space="preserve">L'éducation des </w:t>
      </w:r>
      <w:r w:rsidR="00AD1A98" w:rsidRPr="00A12889">
        <w:rPr>
          <w:rFonts w:ascii="Times New Roman" w:eastAsia="SimSun" w:hAnsi="Times New Roman" w:cs="Times New Roman"/>
        </w:rPr>
        <w:t>P</w:t>
      </w:r>
      <w:r w:rsidR="0072366A" w:rsidRPr="00A12889">
        <w:rPr>
          <w:rFonts w:ascii="Times New Roman" w:eastAsia="SimSun" w:hAnsi="Times New Roman" w:cs="Times New Roman"/>
        </w:rPr>
        <w:t xml:space="preserve">remières </w:t>
      </w:r>
      <w:r w:rsidR="00AD1A98" w:rsidRPr="00A12889">
        <w:rPr>
          <w:rFonts w:ascii="Times New Roman" w:eastAsia="SimSun" w:hAnsi="Times New Roman" w:cs="Times New Roman"/>
        </w:rPr>
        <w:t>A</w:t>
      </w:r>
      <w:r w:rsidR="0072366A" w:rsidRPr="00A12889">
        <w:rPr>
          <w:rFonts w:ascii="Times New Roman" w:eastAsia="SimSun" w:hAnsi="Times New Roman" w:cs="Times New Roman"/>
        </w:rPr>
        <w:t>nnées (</w:t>
      </w:r>
      <w:r w:rsidR="00AD1A98" w:rsidRPr="00A12889">
        <w:rPr>
          <w:rFonts w:ascii="Times New Roman" w:eastAsia="SimSun" w:hAnsi="Times New Roman" w:cs="Times New Roman"/>
        </w:rPr>
        <w:t>d</w:t>
      </w:r>
      <w:r w:rsidR="0072366A" w:rsidRPr="00A12889">
        <w:rPr>
          <w:rFonts w:ascii="Times New Roman" w:eastAsia="SimSun" w:hAnsi="Times New Roman" w:cs="Times New Roman"/>
        </w:rPr>
        <w:t>u X</w:t>
      </w:r>
      <w:r w:rsidR="00AD1A98" w:rsidRPr="00A12889">
        <w:rPr>
          <w:rFonts w:ascii="Times New Roman" w:eastAsia="SimSun" w:hAnsi="Times New Roman" w:cs="Times New Roman"/>
        </w:rPr>
        <w:t>I</w:t>
      </w:r>
      <w:r w:rsidR="0072366A" w:rsidRPr="00A12889">
        <w:rPr>
          <w:rFonts w:ascii="Times New Roman" w:eastAsia="SimSun" w:hAnsi="Times New Roman" w:cs="Times New Roman"/>
          <w:vertAlign w:val="superscript"/>
        </w:rPr>
        <w:t>e</w:t>
      </w:r>
      <w:r w:rsidR="0072366A" w:rsidRPr="00A12889">
        <w:rPr>
          <w:rFonts w:ascii="Times New Roman" w:eastAsia="SimSun" w:hAnsi="Times New Roman" w:cs="Times New Roman"/>
        </w:rPr>
        <w:t xml:space="preserve"> </w:t>
      </w:r>
      <w:r w:rsidR="00AD1A98" w:rsidRPr="00A12889">
        <w:rPr>
          <w:rFonts w:ascii="Times New Roman" w:eastAsia="SimSun" w:hAnsi="Times New Roman" w:cs="Times New Roman"/>
        </w:rPr>
        <w:t>a</w:t>
      </w:r>
      <w:r w:rsidR="0072366A" w:rsidRPr="00A12889">
        <w:rPr>
          <w:rFonts w:ascii="Times New Roman" w:eastAsia="SimSun" w:hAnsi="Times New Roman" w:cs="Times New Roman"/>
        </w:rPr>
        <w:t>u X</w:t>
      </w:r>
      <w:r w:rsidR="00AD1A98" w:rsidRPr="00A12889">
        <w:rPr>
          <w:rFonts w:ascii="Times New Roman" w:eastAsia="SimSun" w:hAnsi="Times New Roman" w:cs="Times New Roman"/>
        </w:rPr>
        <w:t>VII</w:t>
      </w:r>
      <w:r w:rsidR="0072366A" w:rsidRPr="00A12889">
        <w:rPr>
          <w:rFonts w:ascii="Times New Roman" w:eastAsia="SimSun" w:hAnsi="Times New Roman" w:cs="Times New Roman"/>
          <w:vertAlign w:val="superscript"/>
        </w:rPr>
        <w:t>e</w:t>
      </w:r>
      <w:r w:rsidR="0072366A" w:rsidRPr="00A12889">
        <w:rPr>
          <w:rFonts w:ascii="Times New Roman" w:eastAsia="SimSun" w:hAnsi="Times New Roman" w:cs="Times New Roman"/>
        </w:rPr>
        <w:t xml:space="preserve"> </w:t>
      </w:r>
      <w:r w:rsidR="00AD1A98" w:rsidRPr="00A12889">
        <w:rPr>
          <w:rFonts w:ascii="Times New Roman" w:eastAsia="SimSun" w:hAnsi="Times New Roman" w:cs="Times New Roman"/>
        </w:rPr>
        <w:t>s</w:t>
      </w:r>
      <w:r w:rsidR="0072366A" w:rsidRPr="00A12889">
        <w:rPr>
          <w:rFonts w:ascii="Times New Roman" w:eastAsia="SimSun" w:hAnsi="Times New Roman" w:cs="Times New Roman"/>
        </w:rPr>
        <w:t xml:space="preserve">iècles),” </w:t>
      </w:r>
      <w:r w:rsidR="009507F2" w:rsidRPr="00A12889">
        <w:rPr>
          <w:rFonts w:ascii="Times New Roman" w:eastAsia="SimSun" w:hAnsi="Times New Roman" w:cs="Times New Roman"/>
        </w:rPr>
        <w:t xml:space="preserve">in </w:t>
      </w:r>
      <w:r w:rsidR="009507F2" w:rsidRPr="00A12889">
        <w:rPr>
          <w:rFonts w:ascii="Times New Roman" w:eastAsia="SimSun" w:hAnsi="Times New Roman" w:cs="Times New Roman"/>
          <w:i/>
          <w:iCs/>
          <w:shd w:val="clear" w:color="auto" w:fill="FFFFFF"/>
        </w:rPr>
        <w:t xml:space="preserve">Education et </w:t>
      </w:r>
      <w:r w:rsidR="00AD1A98" w:rsidRPr="00A12889">
        <w:rPr>
          <w:rFonts w:ascii="Times New Roman" w:eastAsia="SimSun" w:hAnsi="Times New Roman" w:cs="Times New Roman"/>
          <w:i/>
          <w:iCs/>
          <w:shd w:val="clear" w:color="auto" w:fill="FFFFFF"/>
        </w:rPr>
        <w:t>I</w:t>
      </w:r>
      <w:r w:rsidR="009507F2" w:rsidRPr="00A12889">
        <w:rPr>
          <w:rFonts w:ascii="Times New Roman" w:eastAsia="SimSun" w:hAnsi="Times New Roman" w:cs="Times New Roman"/>
          <w:i/>
          <w:iCs/>
          <w:shd w:val="clear" w:color="auto" w:fill="FFFFFF"/>
        </w:rPr>
        <w:t>nstruction en Chine. 1. L’éducation élémentaire</w:t>
      </w:r>
      <w:r w:rsidR="009507F2" w:rsidRPr="00A12889">
        <w:rPr>
          <w:rFonts w:ascii="Times New Roman" w:eastAsia="SimSun" w:hAnsi="Times New Roman" w:cs="Times New Roman"/>
          <w:shd w:val="clear" w:color="auto" w:fill="FFFFFF"/>
        </w:rPr>
        <w:t>, eds. Catherine</w:t>
      </w:r>
      <w:r w:rsidR="009507F2" w:rsidRPr="00A12889">
        <w:rPr>
          <w:rStyle w:val="il"/>
          <w:rFonts w:ascii="Times New Roman" w:eastAsia="SimSun" w:hAnsi="Times New Roman" w:cs="Times New Roman"/>
          <w:shd w:val="clear" w:color="auto" w:fill="FFFFFF"/>
        </w:rPr>
        <w:t xml:space="preserve"> Despeux</w:t>
      </w:r>
      <w:r w:rsidR="009507F2" w:rsidRPr="00A12889">
        <w:rPr>
          <w:rFonts w:ascii="Times New Roman" w:eastAsia="SimSun" w:hAnsi="Times New Roman" w:cs="Times New Roman"/>
          <w:shd w:val="clear" w:color="auto" w:fill="FFFFFF"/>
        </w:rPr>
        <w:t> and Christine Tri Nguyen, (Paris-Louvain: Peeters, 2003), 7-60.</w:t>
      </w:r>
    </w:p>
  </w:footnote>
  <w:footnote w:id="98">
    <w:p w14:paraId="7C64E86A" w14:textId="30A6BDEE" w:rsidR="00324F2C" w:rsidRPr="00A12889" w:rsidRDefault="00324F2C" w:rsidP="004C2B81">
      <w:pPr>
        <w:pStyle w:val="FootnoteText"/>
        <w:rPr>
          <w:rFonts w:ascii="Times New Roman" w:eastAsia="SimSun" w:hAnsi="Times New Roman" w:cs="Times New Roman"/>
          <w:lang w:val="en-GB"/>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30" w:name="_Hlk19888378"/>
      <w:r w:rsidRPr="00A12889">
        <w:rPr>
          <w:rFonts w:ascii="Times New Roman" w:eastAsia="SimSun" w:hAnsi="Times New Roman" w:cs="Times New Roman"/>
          <w:lang w:val="en-GB"/>
        </w:rPr>
        <w:t xml:space="preserve">Rawski, </w:t>
      </w:r>
      <w:bookmarkStart w:id="31" w:name="_Hlk11768311"/>
      <w:r w:rsidRPr="00A12889">
        <w:rPr>
          <w:rFonts w:ascii="Times New Roman" w:eastAsia="SimSun" w:hAnsi="Times New Roman" w:cs="Times New Roman"/>
          <w:i/>
          <w:lang w:val="en-GB"/>
        </w:rPr>
        <w:t>Education and Popular Literacy in Ch’ing China</w:t>
      </w:r>
      <w:bookmarkEnd w:id="31"/>
      <w:r w:rsidRPr="00A12889">
        <w:rPr>
          <w:rFonts w:ascii="Times New Roman" w:eastAsia="SimSun" w:hAnsi="Times New Roman" w:cs="Times New Roman"/>
          <w:lang w:val="en-GB"/>
        </w:rPr>
        <w:t>.</w:t>
      </w:r>
      <w:bookmarkEnd w:id="30"/>
    </w:p>
  </w:footnote>
  <w:footnote w:id="99">
    <w:p w14:paraId="7DA0D211" w14:textId="7D981BDE"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4.</w:t>
      </w:r>
    </w:p>
  </w:footnote>
  <w:footnote w:id="100">
    <w:p w14:paraId="2728149E" w14:textId="6E684651"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Angela Ki Che Leung, “Elementary Education in the Lower Yangtze Region in the Seventeenth and Eighteenth Centuries,” in </w:t>
      </w:r>
      <w:r w:rsidRPr="00A12889">
        <w:rPr>
          <w:rFonts w:ascii="Times New Roman" w:eastAsia="SimSun" w:hAnsi="Times New Roman" w:cs="Times New Roman"/>
          <w:i/>
          <w:iCs/>
        </w:rPr>
        <w:t>Education and Society in Late Imperial China, 1600-1900</w:t>
      </w:r>
      <w:r w:rsidRPr="00A12889">
        <w:rPr>
          <w:rFonts w:ascii="Times New Roman" w:eastAsia="SimSun" w:hAnsi="Times New Roman" w:cs="Times New Roman"/>
        </w:rPr>
        <w:t xml:space="preserve">, ed. Benjamin </w:t>
      </w:r>
      <w:r w:rsidR="00F37838" w:rsidRPr="00A12889">
        <w:rPr>
          <w:rFonts w:ascii="Times New Roman" w:eastAsia="SimSun" w:hAnsi="Times New Roman" w:cs="Times New Roman"/>
        </w:rPr>
        <w:t xml:space="preserve">A. </w:t>
      </w:r>
      <w:r w:rsidRPr="00A12889">
        <w:rPr>
          <w:rFonts w:ascii="Times New Roman" w:eastAsia="SimSun" w:hAnsi="Times New Roman" w:cs="Times New Roman"/>
        </w:rPr>
        <w:t>Elman and Alexander Woodside, 381-416 (Berkeley: University of California Press, 1994).</w:t>
      </w:r>
    </w:p>
  </w:footnote>
  <w:footnote w:id="101">
    <w:p w14:paraId="362CB24C" w14:textId="59AC27CE" w:rsidR="00324F2C" w:rsidRPr="00A12889" w:rsidRDefault="00324F2C">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Charles Ridley, “Educational Theory and Practice in Late Imperial China: the Teaching of Writing as a Specific Case</w:t>
      </w:r>
      <w:r w:rsidR="00634CB8" w:rsidRPr="00A12889">
        <w:rPr>
          <w:rFonts w:ascii="Times New Roman" w:eastAsia="SimSun" w:hAnsi="Times New Roman" w:cs="Times New Roman"/>
        </w:rPr>
        <w:t>,</w:t>
      </w:r>
      <w:r w:rsidRPr="00A12889">
        <w:rPr>
          <w:rFonts w:ascii="Times New Roman" w:eastAsia="SimSun" w:hAnsi="Times New Roman" w:cs="Times New Roman"/>
        </w:rPr>
        <w:t xml:space="preserve">” (PhD </w:t>
      </w:r>
      <w:r w:rsidR="00D71D11" w:rsidRPr="00A12889">
        <w:rPr>
          <w:rFonts w:ascii="Times New Roman" w:eastAsia="SimSun" w:hAnsi="Times New Roman" w:cs="Times New Roman"/>
        </w:rPr>
        <w:t>thesis</w:t>
      </w:r>
      <w:r w:rsidRPr="00A12889">
        <w:rPr>
          <w:rFonts w:ascii="Times New Roman" w:eastAsia="SimSun" w:hAnsi="Times New Roman" w:cs="Times New Roman"/>
        </w:rPr>
        <w:t>, Stanford University, 1973).</w:t>
      </w:r>
    </w:p>
  </w:footnote>
  <w:footnote w:id="102">
    <w:p w14:paraId="6C750317" w14:textId="4C6FE920" w:rsidR="00324F2C" w:rsidRPr="00A12889" w:rsidRDefault="00324F2C" w:rsidP="0006596B">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Behaviourist theories, such as John Locke’s theory, consider environmental forces being the primary factor affecting learning. In contrast, the cognitive development theory proposed by Jean Piaget describes intellectual capacities developing in stages through which the individual passes at fixed ages.</w:t>
      </w:r>
      <w:bookmarkStart w:id="32" w:name="_Hlk11412461"/>
      <w:r w:rsidRPr="00A12889">
        <w:rPr>
          <w:rFonts w:ascii="Times New Roman" w:eastAsia="SimSun" w:hAnsi="Times New Roman" w:cs="Times New Roman"/>
        </w:rPr>
        <w:t xml:space="preserve"> Ridley, “Educational Theory and Practice in Late Imperial China: the Teaching of Writing as a Specific Case</w:t>
      </w:r>
      <w:bookmarkEnd w:id="32"/>
      <w:r w:rsidRPr="00A12889">
        <w:rPr>
          <w:rFonts w:ascii="Times New Roman" w:eastAsia="SimSun" w:hAnsi="Times New Roman" w:cs="Times New Roman"/>
        </w:rPr>
        <w:t>,” 269-270.</w:t>
      </w:r>
    </w:p>
  </w:footnote>
  <w:footnote w:id="103">
    <w:p w14:paraId="1D561A3B" w14:textId="15676652"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 Yu, “A History of Reading in Late Imperial China, 1000-1800,” </w:t>
      </w:r>
      <w:r w:rsidR="00634CB8" w:rsidRPr="00A12889">
        <w:rPr>
          <w:rFonts w:ascii="Times New Roman" w:eastAsia="SimSun" w:hAnsi="Times New Roman" w:cs="Times New Roman"/>
        </w:rPr>
        <w:t>(</w:t>
      </w:r>
      <w:r w:rsidRPr="00A12889">
        <w:rPr>
          <w:rFonts w:ascii="Times New Roman" w:eastAsia="SimSun" w:hAnsi="Times New Roman" w:cs="Times New Roman"/>
        </w:rPr>
        <w:t xml:space="preserve">PhD </w:t>
      </w:r>
      <w:r w:rsidR="00D71D11" w:rsidRPr="00A12889">
        <w:rPr>
          <w:rFonts w:ascii="Times New Roman" w:eastAsia="SimSun" w:hAnsi="Times New Roman" w:cs="Times New Roman"/>
        </w:rPr>
        <w:t>thesis</w:t>
      </w:r>
      <w:r w:rsidRPr="00A12889">
        <w:rPr>
          <w:rFonts w:ascii="Times New Roman" w:eastAsia="SimSun" w:hAnsi="Times New Roman" w:cs="Times New Roman"/>
        </w:rPr>
        <w:t>, Ohio State University, 2003</w:t>
      </w:r>
      <w:r w:rsidR="00634CB8" w:rsidRPr="00A12889">
        <w:rPr>
          <w:rFonts w:ascii="Times New Roman" w:eastAsia="SimSun" w:hAnsi="Times New Roman" w:cs="Times New Roman"/>
        </w:rPr>
        <w:t>)</w:t>
      </w:r>
      <w:r w:rsidRPr="00A12889">
        <w:rPr>
          <w:rFonts w:ascii="Times New Roman" w:eastAsia="SimSun" w:hAnsi="Times New Roman" w:cs="Times New Roman"/>
        </w:rPr>
        <w:t>.</w:t>
      </w:r>
    </w:p>
  </w:footnote>
  <w:footnote w:id="104">
    <w:p w14:paraId="575E5CE4" w14:textId="42F74CEE"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w:t>
      </w:r>
      <w:r w:rsidRPr="00A12889">
        <w:rPr>
          <w:rFonts w:ascii="Times New Roman" w:eastAsia="SimSun" w:hAnsi="Times New Roman" w:cs="Times New Roman"/>
          <w:lang w:eastAsia="zh-CN"/>
        </w:rPr>
        <w:t xml:space="preserve">raditional Chinese texts were originally unpunctuated, and it was part of the educational process to learn where the punctuation marks should appear. </w:t>
      </w:r>
    </w:p>
  </w:footnote>
  <w:footnote w:id="105">
    <w:p w14:paraId="6007C473" w14:textId="6B9DBFDC"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Xu, </w:t>
      </w:r>
      <w:r w:rsidRPr="00A12889">
        <w:rPr>
          <w:rFonts w:ascii="Times New Roman" w:eastAsia="SimSun" w:hAnsi="Times New Roman" w:cs="Times New Roman"/>
          <w:i/>
        </w:rPr>
        <w:t>Mengxue duwu de lishi toushi</w:t>
      </w:r>
      <w:r w:rsidRPr="00A12889">
        <w:rPr>
          <w:rFonts w:ascii="Times New Roman" w:eastAsia="SimSun" w:hAnsi="Times New Roman" w:cs="Times New Roman"/>
        </w:rPr>
        <w:t>, 5.</w:t>
      </w:r>
    </w:p>
  </w:footnote>
  <w:footnote w:id="106">
    <w:p w14:paraId="03229E1C" w14:textId="5B5A7799" w:rsidR="00324F2C" w:rsidRPr="00A12889" w:rsidRDefault="00324F2C" w:rsidP="001D7B2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Weng Yanzhen </w:t>
      </w:r>
      <w:r w:rsidRPr="00A12889">
        <w:rPr>
          <w:rFonts w:ascii="Times New Roman" w:eastAsia="SimSun" w:hAnsi="Times New Roman" w:cs="Times New Roman"/>
        </w:rPr>
        <w:t>翁衍楨</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“Gudai ertong duwu gaiguan” </w:t>
      </w:r>
      <w:r w:rsidRPr="00A12889">
        <w:rPr>
          <w:rFonts w:ascii="Times New Roman" w:eastAsia="SimSun" w:hAnsi="Times New Roman" w:cs="Times New Roman"/>
        </w:rPr>
        <w:t>古代兒童讀物概觀</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rPr>
        <w:t>Tushuguan xueji kan</w:t>
      </w:r>
      <w:r w:rsidRPr="00A12889">
        <w:rPr>
          <w:rFonts w:ascii="Times New Roman" w:eastAsia="SimSun" w:hAnsi="Times New Roman" w:cs="Times New Roman"/>
        </w:rPr>
        <w:t xml:space="preserve"> 10, no. 1 (1936): 91-146.</w:t>
      </w:r>
    </w:p>
  </w:footnote>
  <w:footnote w:id="107">
    <w:p w14:paraId="47397EFF" w14:textId="166899CD" w:rsidR="00324F2C" w:rsidRPr="00A12889" w:rsidRDefault="00324F2C" w:rsidP="000658C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Chang Jinghai </w:t>
      </w:r>
      <w:r w:rsidRPr="00A12889">
        <w:rPr>
          <w:rFonts w:ascii="Times New Roman" w:eastAsia="SimSun" w:hAnsi="Times New Roman" w:cs="Times New Roman"/>
        </w:rPr>
        <w:t>常鏡海</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“Zhongguo sishu mengtong suo yong keben zhi yanjiu” </w:t>
      </w:r>
      <w:r w:rsidRPr="00A12889">
        <w:rPr>
          <w:rFonts w:ascii="Times New Roman" w:eastAsia="SimSun" w:hAnsi="Times New Roman" w:cs="Times New Roman"/>
        </w:rPr>
        <w:t>中國私塾蒙童所用課本之研究</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rPr>
        <w:t>Xin Dongfang</w:t>
      </w:r>
      <w:r w:rsidRPr="00A12889">
        <w:rPr>
          <w:rFonts w:ascii="Times New Roman" w:eastAsia="SimSun" w:hAnsi="Times New Roman" w:cs="Times New Roman"/>
        </w:rPr>
        <w:t xml:space="preserve"> 1, no. 8 (1940): 103-114.</w:t>
      </w:r>
    </w:p>
  </w:footnote>
  <w:footnote w:id="108">
    <w:p w14:paraId="03C9CACA" w14:textId="3200A5D8" w:rsidR="00324F2C" w:rsidRPr="00A12889" w:rsidRDefault="00324F2C" w:rsidP="00746ED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Zhang, </w:t>
      </w:r>
      <w:r w:rsidR="005E389F" w:rsidRPr="00A12889">
        <w:rPr>
          <w:rFonts w:ascii="Times New Roman" w:eastAsia="SimSun" w:hAnsi="Times New Roman" w:cs="Times New Roman"/>
          <w:i/>
        </w:rPr>
        <w:t>Chuantong yuwen jiaoyu jiacai lun: ji mengxue shumu he shu ying</w:t>
      </w:r>
      <w:r w:rsidRPr="00A12889">
        <w:rPr>
          <w:rFonts w:ascii="Times New Roman" w:eastAsia="SimSun" w:hAnsi="Times New Roman" w:cs="Times New Roman"/>
        </w:rPr>
        <w:t xml:space="preserve">, </w:t>
      </w:r>
      <w:r w:rsidR="005E389F" w:rsidRPr="00A12889">
        <w:rPr>
          <w:rFonts w:ascii="Times New Roman" w:eastAsia="SimSun" w:hAnsi="Times New Roman" w:cs="Times New Roman"/>
        </w:rPr>
        <w:t>7</w:t>
      </w:r>
      <w:r w:rsidRPr="00A12889">
        <w:rPr>
          <w:rFonts w:ascii="Times New Roman" w:eastAsia="SimSun" w:hAnsi="Times New Roman" w:cs="Times New Roman"/>
        </w:rPr>
        <w:t>.</w:t>
      </w:r>
    </w:p>
  </w:footnote>
  <w:footnote w:id="109">
    <w:p w14:paraId="6F756C2A" w14:textId="6619B4DB" w:rsidR="00324F2C" w:rsidRPr="00A12889" w:rsidRDefault="00324F2C">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Ju Junong </w:t>
      </w:r>
      <w:r w:rsidRPr="00A12889">
        <w:rPr>
          <w:rFonts w:ascii="Times New Roman" w:eastAsia="SimSun" w:hAnsi="Times New Roman" w:cs="Times New Roman"/>
        </w:rPr>
        <w:t>瞿菊農</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“Zhongguo gudai mengyang jiaocai</w:t>
      </w:r>
      <w:r w:rsidR="0072366A"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rPr>
        <w:t>中國古代蒙養教材</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rPr>
        <w:t xml:space="preserve">Beijing shifan daxue xuebao </w:t>
      </w:r>
      <w:r w:rsidRPr="00A12889">
        <w:rPr>
          <w:rFonts w:ascii="Times New Roman" w:eastAsia="SimSun" w:hAnsi="Times New Roman" w:cs="Times New Roman"/>
        </w:rPr>
        <w:t>4, (1961): 45-56.</w:t>
      </w:r>
    </w:p>
  </w:footnote>
  <w:footnote w:id="110">
    <w:p w14:paraId="06C37DB9" w14:textId="23F9AD05" w:rsidR="00324F2C" w:rsidRPr="00A12889" w:rsidRDefault="00324F2C" w:rsidP="000E6CD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Zhang, </w:t>
      </w:r>
      <w:r w:rsidR="005E389F" w:rsidRPr="00A12889">
        <w:rPr>
          <w:rFonts w:ascii="Times New Roman" w:eastAsia="SimSun" w:hAnsi="Times New Roman" w:cs="Times New Roman"/>
          <w:i/>
          <w:iCs/>
        </w:rPr>
        <w:t>Chuantong yuwen jiaoyu jiacai lun: ji mengxue shumu he shu ying</w:t>
      </w:r>
      <w:r w:rsidRPr="00A12889">
        <w:rPr>
          <w:rFonts w:ascii="Times New Roman" w:eastAsia="SimSun" w:hAnsi="Times New Roman" w:cs="Times New Roman"/>
        </w:rPr>
        <w:t xml:space="preserve">. </w:t>
      </w:r>
    </w:p>
  </w:footnote>
  <w:footnote w:id="111">
    <w:p w14:paraId="14BADC6E" w14:textId="1765481D"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634CB8" w:rsidRPr="00A12889">
        <w:rPr>
          <w:rFonts w:ascii="Times New Roman" w:eastAsia="SimSun" w:hAnsi="Times New Roman" w:cs="Times New Roman"/>
        </w:rPr>
        <w:t>Ibid</w:t>
      </w:r>
      <w:r w:rsidRPr="00A12889">
        <w:rPr>
          <w:rFonts w:ascii="Times New Roman" w:eastAsia="SimSun" w:hAnsi="Times New Roman" w:cs="Times New Roman"/>
        </w:rPr>
        <w:t xml:space="preserve">, </w:t>
      </w:r>
      <w:r w:rsidR="00DD6B69" w:rsidRPr="00A12889">
        <w:rPr>
          <w:rFonts w:ascii="Times New Roman" w:eastAsia="SimSun" w:hAnsi="Times New Roman" w:cs="Times New Roman"/>
        </w:rPr>
        <w:t>37</w:t>
      </w:r>
      <w:r w:rsidRPr="00A12889">
        <w:rPr>
          <w:rFonts w:ascii="Times New Roman" w:eastAsia="SimSun" w:hAnsi="Times New Roman" w:cs="Times New Roman"/>
        </w:rPr>
        <w:t>-</w:t>
      </w:r>
      <w:r w:rsidR="00DD6B69" w:rsidRPr="00A12889">
        <w:rPr>
          <w:rFonts w:ascii="Times New Roman" w:eastAsia="SimSun" w:hAnsi="Times New Roman" w:cs="Times New Roman"/>
        </w:rPr>
        <w:t>38</w:t>
      </w:r>
      <w:r w:rsidRPr="00A12889">
        <w:rPr>
          <w:rFonts w:ascii="Times New Roman" w:eastAsia="SimSun" w:hAnsi="Times New Roman" w:cs="Times New Roman"/>
        </w:rPr>
        <w:t>.</w:t>
      </w:r>
    </w:p>
  </w:footnote>
  <w:footnote w:id="112">
    <w:p w14:paraId="5FA7209B" w14:textId="0FDF8873" w:rsidR="00324F2C" w:rsidRPr="00A12889" w:rsidRDefault="00324F2C">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Song Xianlin, “Reconstructing the Confucian Ideal in 1980s China: The ‘Culture Craze’ and New Confucianism,” in </w:t>
      </w:r>
      <w:r w:rsidRPr="00A12889">
        <w:rPr>
          <w:rFonts w:ascii="Times New Roman" w:eastAsia="SimSun" w:hAnsi="Times New Roman" w:cs="Times New Roman"/>
          <w:i/>
        </w:rPr>
        <w:t>New Confucianism: A Critical Examination</w:t>
      </w:r>
      <w:r w:rsidRPr="00A12889">
        <w:rPr>
          <w:rFonts w:ascii="Times New Roman" w:eastAsia="SimSun" w:hAnsi="Times New Roman" w:cs="Times New Roman"/>
        </w:rPr>
        <w:t>, ed. John Makeham (New York: Palgrave Macmillan, 2003), 81-104.</w:t>
      </w:r>
    </w:p>
  </w:footnote>
  <w:footnote w:id="113">
    <w:p w14:paraId="299AC070" w14:textId="0D2557AD" w:rsidR="00324F2C" w:rsidRPr="00A12889" w:rsidRDefault="00324F2C" w:rsidP="00952998">
      <w:pPr>
        <w:pStyle w:val="FootnoteText"/>
        <w:rPr>
          <w:rFonts w:ascii="Times New Roman" w:eastAsia="SimSun" w:hAnsi="Times New Roman" w:cs="Times New Roman"/>
          <w:lang w:val="en-GB"/>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34" w:name="_Hlk5818606"/>
      <w:bookmarkStart w:id="35" w:name="_Hlk6423237"/>
      <w:r w:rsidRPr="00A12889">
        <w:rPr>
          <w:rFonts w:ascii="Times New Roman" w:eastAsia="SimSun" w:hAnsi="Times New Roman" w:cs="Times New Roman"/>
          <w:lang w:val="en-GB"/>
        </w:rPr>
        <w:t xml:space="preserve">Zou and Hu, </w:t>
      </w:r>
      <w:r w:rsidRPr="00A12889">
        <w:rPr>
          <w:rFonts w:ascii="Times New Roman" w:eastAsia="SimSun" w:hAnsi="Times New Roman" w:cs="Times New Roman"/>
          <w:i/>
          <w:lang w:val="en-GB"/>
        </w:rPr>
        <w:t xml:space="preserve">Youxue </w:t>
      </w:r>
      <w:r w:rsidR="004C74A6" w:rsidRPr="00A12889">
        <w:rPr>
          <w:rFonts w:ascii="Times New Roman" w:eastAsia="SimSun" w:hAnsi="Times New Roman" w:cs="Times New Roman"/>
          <w:i/>
          <w:lang w:val="en-GB"/>
        </w:rPr>
        <w:t>q</w:t>
      </w:r>
      <w:r w:rsidRPr="00A12889">
        <w:rPr>
          <w:rFonts w:ascii="Times New Roman" w:eastAsia="SimSun" w:hAnsi="Times New Roman" w:cs="Times New Roman"/>
          <w:i/>
          <w:lang w:val="en-GB"/>
        </w:rPr>
        <w:t>ionglin</w:t>
      </w:r>
      <w:r w:rsidRPr="00A12889">
        <w:rPr>
          <w:rFonts w:ascii="Times New Roman" w:eastAsia="SimSun" w:hAnsi="Times New Roman" w:cs="Times New Roman"/>
          <w:lang w:val="en-GB"/>
        </w:rPr>
        <w:t xml:space="preserve">, </w:t>
      </w:r>
      <w:bookmarkEnd w:id="34"/>
      <w:bookmarkEnd w:id="35"/>
      <w:r w:rsidRPr="00A12889">
        <w:rPr>
          <w:rFonts w:ascii="Times New Roman" w:eastAsia="SimSun" w:hAnsi="Times New Roman" w:cs="Times New Roman"/>
          <w:lang w:val="en-GB"/>
        </w:rPr>
        <w:t>4-5.</w:t>
      </w:r>
    </w:p>
  </w:footnote>
  <w:footnote w:id="114">
    <w:p w14:paraId="30D55245" w14:textId="6B718A46" w:rsidR="00324F2C" w:rsidRPr="00A12889" w:rsidRDefault="00324F2C" w:rsidP="00880628">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Mao Shuiqing</w:t>
      </w:r>
      <w:r w:rsidRPr="00A12889">
        <w:rPr>
          <w:rFonts w:ascii="Times New Roman" w:eastAsia="SimSun" w:hAnsi="Times New Roman" w:cs="Times New Roman"/>
        </w:rPr>
        <w:t>毛水淸</w:t>
      </w:r>
      <w:r w:rsidRPr="00A12889">
        <w:rPr>
          <w:rFonts w:ascii="Times New Roman" w:eastAsia="SimSun" w:hAnsi="Times New Roman" w:cs="Times New Roman"/>
        </w:rPr>
        <w:t xml:space="preserve"> and Liang Yang</w:t>
      </w:r>
      <w:r w:rsidRPr="00A12889">
        <w:rPr>
          <w:rFonts w:ascii="Times New Roman" w:eastAsia="SimSun" w:hAnsi="Times New Roman" w:cs="Times New Roman"/>
        </w:rPr>
        <w:t>梁揚</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rPr>
        <w:t>Zhongguo chuantong mengxue dadian</w:t>
      </w:r>
      <w:r w:rsidRPr="00A12889">
        <w:rPr>
          <w:rFonts w:ascii="Times New Roman" w:eastAsia="SimSun" w:hAnsi="Times New Roman" w:cs="Times New Roman"/>
        </w:rPr>
        <w:t>中國傳統蒙學大典</w:t>
      </w:r>
      <w:r w:rsidRPr="00A12889">
        <w:rPr>
          <w:rFonts w:ascii="Times New Roman" w:eastAsia="SimSun" w:hAnsi="Times New Roman" w:cs="Times New Roman"/>
        </w:rPr>
        <w:t xml:space="preserve"> (Nanning: Guangxi renmin chubanshe, 1993).</w:t>
      </w:r>
    </w:p>
  </w:footnote>
  <w:footnote w:id="115">
    <w:p w14:paraId="02C1E2C8" w14:textId="247B94E6" w:rsidR="00324F2C" w:rsidRPr="00A12889" w:rsidRDefault="00324F2C" w:rsidP="00880628">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Xu, </w:t>
      </w:r>
      <w:r w:rsidRPr="00A12889">
        <w:rPr>
          <w:rFonts w:ascii="Times New Roman" w:eastAsia="SimSun" w:hAnsi="Times New Roman" w:cs="Times New Roman"/>
          <w:i/>
        </w:rPr>
        <w:t>Mengxue duwu de lishi toushi</w:t>
      </w:r>
      <w:r w:rsidRPr="00A12889">
        <w:rPr>
          <w:rFonts w:ascii="Times New Roman" w:eastAsia="SimSun" w:hAnsi="Times New Roman" w:cs="Times New Roman"/>
        </w:rPr>
        <w:t>, 1997.</w:t>
      </w:r>
    </w:p>
  </w:footnote>
  <w:footnote w:id="116">
    <w:p w14:paraId="6325D198" w14:textId="2B1B9300" w:rsidR="00324F2C" w:rsidRPr="00A12889" w:rsidRDefault="00324F2C" w:rsidP="00880628">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Lu Yangtao </w:t>
      </w:r>
      <w:r w:rsidRPr="00A12889">
        <w:rPr>
          <w:rFonts w:ascii="Times New Roman" w:eastAsia="SimSun" w:hAnsi="Times New Roman" w:cs="Times New Roman"/>
        </w:rPr>
        <w:t>陸養濤</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rPr>
        <w:t>Zhongguo gudai mengxueshu daguan</w:t>
      </w:r>
      <w:r w:rsidRPr="00A12889">
        <w:rPr>
          <w:rFonts w:ascii="Times New Roman" w:eastAsia="SimSun" w:hAnsi="Times New Roman" w:cs="Times New Roman"/>
        </w:rPr>
        <w:t xml:space="preserve"> </w:t>
      </w:r>
      <w:r w:rsidRPr="00A12889">
        <w:rPr>
          <w:rFonts w:ascii="Times New Roman" w:eastAsia="SimSun" w:hAnsi="Times New Roman" w:cs="Times New Roman"/>
        </w:rPr>
        <w:t>中國古代蒙學書大觀</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Shanghai: Tongji daxue chubanshe, 1995).</w:t>
      </w:r>
    </w:p>
  </w:footnote>
  <w:footnote w:id="117">
    <w:p w14:paraId="2899D00D" w14:textId="57C1F6F0" w:rsidR="00324F2C" w:rsidRPr="00A12889" w:rsidRDefault="00324F2C" w:rsidP="005524B6">
      <w:pPr>
        <w:pStyle w:val="FootnoteText"/>
        <w:ind w:left="100" w:hangingChars="50" w:hanging="100"/>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lang w:eastAsia="zh-CN"/>
        </w:rPr>
        <w:t xml:space="preserve"> Xiong Chengdi </w:t>
      </w:r>
      <w:r w:rsidRPr="00A12889">
        <w:rPr>
          <w:rFonts w:ascii="Times New Roman" w:eastAsia="SimSun" w:hAnsi="Times New Roman" w:cs="Times New Roman"/>
          <w:lang w:eastAsia="zh-CN"/>
        </w:rPr>
        <w:t>熊承涤</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lang w:eastAsia="zh-CN"/>
        </w:rPr>
        <w:t>Zhongguo gudai xuexiao jiaocai yanjiu</w:t>
      </w:r>
      <w:r w:rsidRPr="00A12889">
        <w:rPr>
          <w:rFonts w:ascii="Times New Roman" w:eastAsia="SimSun" w:hAnsi="Times New Roman" w:cs="Times New Roman"/>
        </w:rPr>
        <w:t>中國古代學校敎材硏究</w:t>
      </w:r>
      <w:r w:rsidRPr="00A12889">
        <w:rPr>
          <w:rFonts w:ascii="Times New Roman" w:eastAsia="SimSun" w:hAnsi="Times New Roman" w:cs="Times New Roman"/>
          <w:lang w:eastAsia="zh-CN"/>
        </w:rPr>
        <w:t xml:space="preserve"> (Beijing: Renmin jiaoyu chubanshe, 1996).</w:t>
      </w:r>
    </w:p>
  </w:footnote>
  <w:footnote w:id="118">
    <w:p w14:paraId="5FE90C33" w14:textId="2FE0BAB9" w:rsidR="00324F2C" w:rsidRPr="00A12889" w:rsidRDefault="00324F2C" w:rsidP="00D31D8E">
      <w:pPr>
        <w:jc w:val="both"/>
        <w:rPr>
          <w:rFonts w:ascii="Times New Roman" w:eastAsia="SimSun" w:hAnsi="Times New Roman" w:cs="Times New Roman"/>
          <w:sz w:val="20"/>
          <w:szCs w:val="20"/>
          <w:lang w:eastAsia="zh-CN"/>
        </w:rPr>
      </w:pPr>
      <w:r w:rsidRPr="00A12889">
        <w:rPr>
          <w:rStyle w:val="FootnoteReference"/>
          <w:rFonts w:ascii="Times New Roman" w:eastAsia="SimSun" w:hAnsi="Times New Roman" w:cs="Times New Roman"/>
          <w:sz w:val="20"/>
          <w:szCs w:val="20"/>
        </w:rPr>
        <w:footnoteRef/>
      </w:r>
      <w:r w:rsidRPr="00A12889">
        <w:rPr>
          <w:rFonts w:ascii="Times New Roman" w:eastAsia="SimSun" w:hAnsi="Times New Roman" w:cs="Times New Roman"/>
          <w:sz w:val="20"/>
          <w:szCs w:val="20"/>
        </w:rPr>
        <w:t xml:space="preserve"> Lin Wenbao</w:t>
      </w:r>
      <w:r w:rsidRPr="00A12889">
        <w:rPr>
          <w:rFonts w:ascii="Times New Roman" w:eastAsia="SimSun" w:hAnsi="Times New Roman" w:cs="Times New Roman"/>
          <w:sz w:val="20"/>
          <w:szCs w:val="20"/>
        </w:rPr>
        <w:t>林文寶</w:t>
      </w:r>
      <w:r w:rsidRPr="00A12889">
        <w:rPr>
          <w:rFonts w:ascii="Times New Roman" w:eastAsia="SimSun" w:hAnsi="Times New Roman" w:cs="Times New Roman"/>
          <w:sz w:val="20"/>
          <w:szCs w:val="20"/>
          <w:lang w:eastAsia="zh-CN"/>
        </w:rPr>
        <w:t>,</w:t>
      </w:r>
      <w:r w:rsidRPr="00A12889">
        <w:rPr>
          <w:rFonts w:ascii="Times New Roman" w:eastAsia="SimSun" w:hAnsi="Times New Roman" w:cs="Times New Roman"/>
          <w:sz w:val="20"/>
          <w:szCs w:val="20"/>
        </w:rPr>
        <w:t xml:space="preserve"> </w:t>
      </w:r>
      <w:r w:rsidRPr="00A12889">
        <w:rPr>
          <w:rFonts w:ascii="Times New Roman" w:eastAsia="SimSun" w:hAnsi="Times New Roman" w:cs="Times New Roman"/>
          <w:i/>
          <w:iCs/>
          <w:sz w:val="20"/>
          <w:szCs w:val="20"/>
        </w:rPr>
        <w:t>Lidai qimeng jiaocai chutan</w:t>
      </w:r>
      <w:r w:rsidRPr="00A12889">
        <w:rPr>
          <w:rFonts w:ascii="Times New Roman" w:eastAsia="SimSun" w:hAnsi="Times New Roman" w:cs="Times New Roman"/>
          <w:sz w:val="20"/>
          <w:szCs w:val="20"/>
        </w:rPr>
        <w:t>歷代啓蒙敎材初探</w:t>
      </w:r>
      <w:r w:rsidRPr="00A12889">
        <w:rPr>
          <w:rFonts w:ascii="Times New Roman" w:eastAsia="SimSun" w:hAnsi="Times New Roman" w:cs="Times New Roman"/>
          <w:sz w:val="20"/>
          <w:szCs w:val="20"/>
        </w:rPr>
        <w:t xml:space="preserve"> (Taipei: Wan juan lou tushu youxian gongsi, 1996).</w:t>
      </w:r>
    </w:p>
  </w:footnote>
  <w:footnote w:id="119">
    <w:p w14:paraId="3CE6A43D" w14:textId="7505C4D6"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Xu, </w:t>
      </w:r>
      <w:r w:rsidRPr="00A12889">
        <w:rPr>
          <w:rFonts w:ascii="Times New Roman" w:eastAsia="SimSun" w:hAnsi="Times New Roman" w:cs="Times New Roman"/>
          <w:i/>
        </w:rPr>
        <w:t>Mengxue duwu de lishi toushi</w:t>
      </w:r>
      <w:r w:rsidRPr="00A12889">
        <w:rPr>
          <w:rFonts w:ascii="Times New Roman" w:eastAsia="SimSun" w:hAnsi="Times New Roman" w:cs="Times New Roman"/>
        </w:rPr>
        <w:t>, 1997.</w:t>
      </w:r>
    </w:p>
  </w:footnote>
  <w:footnote w:id="120">
    <w:p w14:paraId="773797D7" w14:textId="77777777"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Chi, </w:t>
      </w:r>
      <w:r w:rsidRPr="00A12889">
        <w:rPr>
          <w:rFonts w:ascii="Times New Roman" w:eastAsia="SimSun" w:hAnsi="Times New Roman" w:cs="Times New Roman"/>
          <w:i/>
        </w:rPr>
        <w:t>Zhongguo gudai xiaoxue jiaoyu yanjiu</w:t>
      </w:r>
      <w:r w:rsidRPr="00A12889">
        <w:rPr>
          <w:rFonts w:ascii="Times New Roman" w:eastAsia="SimSun" w:hAnsi="Times New Roman" w:cs="Times New Roman"/>
        </w:rPr>
        <w:t xml:space="preserve">, 203-268; Qiao and Cheng, </w:t>
      </w:r>
      <w:r w:rsidRPr="00A12889">
        <w:rPr>
          <w:rFonts w:ascii="Times New Roman" w:eastAsia="SimSun" w:hAnsi="Times New Roman" w:cs="Times New Roman"/>
          <w:i/>
        </w:rPr>
        <w:t>Zhongguo gudai youer jiaoyushi</w:t>
      </w:r>
      <w:r w:rsidRPr="00A12889">
        <w:rPr>
          <w:rFonts w:ascii="Times New Roman" w:eastAsia="SimSun" w:hAnsi="Times New Roman" w:cs="Times New Roman"/>
        </w:rPr>
        <w:t>;</w:t>
      </w:r>
      <w:r w:rsidRPr="00A12889">
        <w:rPr>
          <w:rFonts w:ascii="Times New Roman" w:eastAsia="SimSun" w:hAnsi="Times New Roman" w:cs="Times New Roman"/>
          <w:lang w:eastAsia="zh-CN"/>
        </w:rPr>
        <w:t xml:space="preserve"> </w:t>
      </w:r>
    </w:p>
  </w:footnote>
  <w:footnote w:id="121">
    <w:p w14:paraId="2AC91196" w14:textId="0D80E769" w:rsidR="00324F2C" w:rsidRPr="00A12889" w:rsidRDefault="00324F2C" w:rsidP="00DB1081">
      <w:pPr>
        <w:pStyle w:val="FootnoteText"/>
        <w:rPr>
          <w:rFonts w:ascii="Times New Roman" w:eastAsia="SimSun" w:hAnsi="Times New Roman" w:cs="Times New Roman"/>
          <w:lang w:val="en-GB"/>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36" w:name="_Hlk11762608"/>
      <w:r w:rsidRPr="00A12889">
        <w:rPr>
          <w:rFonts w:ascii="Times New Roman" w:eastAsia="SimSun" w:hAnsi="Times New Roman" w:cs="Times New Roman"/>
          <w:lang w:val="en-GB"/>
        </w:rPr>
        <w:t>Zheng Acai</w:t>
      </w:r>
      <w:r w:rsidR="008B65CF" w:rsidRPr="00A12889">
        <w:rPr>
          <w:rFonts w:ascii="Times New Roman" w:eastAsia="SimSun" w:hAnsi="Times New Roman" w:cs="Times New Roman"/>
          <w:lang w:val="en-GB"/>
        </w:rPr>
        <w:t xml:space="preserve"> </w:t>
      </w:r>
      <w:r w:rsidRPr="00A12889">
        <w:rPr>
          <w:rFonts w:ascii="Times New Roman" w:eastAsia="SimSun" w:hAnsi="Times New Roman" w:cs="Times New Roman"/>
          <w:lang w:val="en-GB"/>
        </w:rPr>
        <w:t>鄭阿財</w:t>
      </w:r>
      <w:r w:rsidRPr="00A12889">
        <w:rPr>
          <w:rFonts w:ascii="Times New Roman" w:eastAsia="SimSun" w:hAnsi="Times New Roman" w:cs="Times New Roman"/>
          <w:lang w:val="en-GB"/>
        </w:rPr>
        <w:t xml:space="preserve"> and Zhu Fengyu</w:t>
      </w:r>
      <w:r w:rsidRPr="00A12889">
        <w:rPr>
          <w:rFonts w:ascii="Times New Roman" w:eastAsia="SimSun" w:hAnsi="Times New Roman" w:cs="Times New Roman"/>
          <w:lang w:val="en-GB"/>
        </w:rPr>
        <w:t>朱鳳玉</w:t>
      </w:r>
      <w:r w:rsidRPr="00A12889">
        <w:rPr>
          <w:rFonts w:ascii="Times New Roman" w:eastAsia="SimSun" w:hAnsi="Times New Roman" w:cs="Times New Roman"/>
          <w:lang w:val="en-GB" w:eastAsia="zh-CN"/>
        </w:rPr>
        <w:t>,</w:t>
      </w:r>
      <w:r w:rsidRPr="00A12889">
        <w:rPr>
          <w:rFonts w:ascii="Times New Roman" w:eastAsia="SimSun" w:hAnsi="Times New Roman" w:cs="Times New Roman"/>
          <w:lang w:val="en-GB"/>
        </w:rPr>
        <w:t xml:space="preserve"> </w:t>
      </w:r>
      <w:r w:rsidRPr="00A12889">
        <w:rPr>
          <w:rFonts w:ascii="Times New Roman" w:eastAsia="SimSun" w:hAnsi="Times New Roman" w:cs="Times New Roman"/>
          <w:i/>
          <w:lang w:val="en-GB"/>
        </w:rPr>
        <w:t>Dunhuang mengshu yanjiu</w:t>
      </w:r>
      <w:r w:rsidR="008B65CF" w:rsidRPr="00A12889">
        <w:rPr>
          <w:rFonts w:ascii="Times New Roman" w:eastAsia="SimSun" w:hAnsi="Times New Roman" w:cs="Times New Roman"/>
          <w:i/>
          <w:lang w:val="en-GB"/>
        </w:rPr>
        <w:t xml:space="preserve"> </w:t>
      </w:r>
      <w:r w:rsidRPr="00A12889">
        <w:rPr>
          <w:rFonts w:ascii="Times New Roman" w:eastAsia="SimSun" w:hAnsi="Times New Roman" w:cs="Times New Roman"/>
          <w:lang w:val="en-GB"/>
        </w:rPr>
        <w:t>敦煌蒙書研究</w:t>
      </w:r>
      <w:r w:rsidRPr="00A12889">
        <w:rPr>
          <w:rFonts w:ascii="Times New Roman" w:eastAsia="SimSun" w:hAnsi="Times New Roman" w:cs="Times New Roman"/>
          <w:lang w:val="en-GB" w:eastAsia="zh-CN"/>
        </w:rPr>
        <w:t>,</w:t>
      </w:r>
      <w:r w:rsidRPr="00A12889">
        <w:rPr>
          <w:rFonts w:ascii="Times New Roman" w:eastAsia="SimSun" w:hAnsi="Times New Roman" w:cs="Times New Roman"/>
          <w:lang w:val="en-GB"/>
        </w:rPr>
        <w:t xml:space="preserve"> Duanhuang xue yanjiu congshu (Lanzhou: Gansu jiaoyu chubanshe, 2002).</w:t>
      </w:r>
      <w:bookmarkEnd w:id="36"/>
    </w:p>
  </w:footnote>
  <w:footnote w:id="122">
    <w:p w14:paraId="7EB47258" w14:textId="63A544F3"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bookmarkStart w:id="37" w:name="_Hlk10211794"/>
      <w:r w:rsidRPr="00A12889">
        <w:rPr>
          <w:rFonts w:ascii="Times New Roman" w:eastAsia="SimSun" w:hAnsi="Times New Roman" w:cs="Times New Roman"/>
        </w:rPr>
        <w:t xml:space="preserve"> Chen Jinde</w:t>
      </w:r>
      <w:r w:rsidR="00227C0F" w:rsidRPr="00A12889">
        <w:rPr>
          <w:rFonts w:ascii="Times New Roman" w:eastAsia="SimSun" w:hAnsi="Times New Roman" w:cs="Times New Roman"/>
        </w:rPr>
        <w:t xml:space="preserve"> </w:t>
      </w:r>
      <w:r w:rsidRPr="00A12889">
        <w:rPr>
          <w:rFonts w:ascii="Times New Roman" w:eastAsia="SimSun" w:hAnsi="Times New Roman" w:cs="Times New Roman"/>
        </w:rPr>
        <w:t>陳進德</w:t>
      </w:r>
      <w:r w:rsidRPr="00A12889">
        <w:rPr>
          <w:rFonts w:ascii="Times New Roman" w:eastAsia="SimSun" w:hAnsi="Times New Roman" w:cs="Times New Roman"/>
        </w:rPr>
        <w:t xml:space="preserve">, “Mingqing qimeng jiaocai yanjiu” </w:t>
      </w:r>
      <w:r w:rsidRPr="00A12889">
        <w:rPr>
          <w:rFonts w:ascii="Times New Roman" w:eastAsia="SimSun" w:hAnsi="Times New Roman" w:cs="Times New Roman"/>
        </w:rPr>
        <w:t>明清啟蒙教材研究</w:t>
      </w:r>
      <w:r w:rsidRPr="00A12889">
        <w:rPr>
          <w:rFonts w:ascii="Times New Roman" w:eastAsia="SimSun" w:hAnsi="Times New Roman" w:cs="Times New Roman"/>
          <w:lang w:eastAsia="zh-CN"/>
        </w:rPr>
        <w:t xml:space="preserve"> (M</w:t>
      </w:r>
      <w:r w:rsidRPr="00A12889">
        <w:rPr>
          <w:rFonts w:ascii="Times New Roman" w:eastAsia="SimSun" w:hAnsi="Times New Roman" w:cs="Times New Roman"/>
        </w:rPr>
        <w:t xml:space="preserve">aster’s </w:t>
      </w:r>
      <w:r w:rsidR="00CC0224" w:rsidRPr="00A12889">
        <w:rPr>
          <w:rFonts w:ascii="Times New Roman" w:eastAsia="SimSun" w:hAnsi="Times New Roman" w:cs="Times New Roman"/>
        </w:rPr>
        <w:t>thesis</w:t>
      </w:r>
      <w:r w:rsidRPr="00A12889">
        <w:rPr>
          <w:rFonts w:ascii="Times New Roman" w:eastAsia="SimSun" w:hAnsi="Times New Roman" w:cs="Times New Roman"/>
        </w:rPr>
        <w:t>:</w:t>
      </w:r>
      <w:bookmarkEnd w:id="37"/>
      <w:r w:rsidRPr="00A12889">
        <w:rPr>
          <w:rFonts w:ascii="Times New Roman" w:eastAsia="SimSun" w:hAnsi="Times New Roman" w:cs="Times New Roman"/>
        </w:rPr>
        <w:t xml:space="preserve"> University of Taipei, 2004).</w:t>
      </w:r>
    </w:p>
  </w:footnote>
  <w:footnote w:id="123">
    <w:p w14:paraId="6B93856A" w14:textId="17F92105"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Zhou Yundi</w:t>
      </w:r>
      <w:r w:rsidRPr="00A12889">
        <w:rPr>
          <w:rFonts w:ascii="Times New Roman" w:eastAsia="SimSun" w:hAnsi="Times New Roman" w:cs="Times New Roman"/>
        </w:rPr>
        <w:t>周蘊迪</w:t>
      </w:r>
      <w:r w:rsidRPr="00A12889">
        <w:rPr>
          <w:rFonts w:ascii="Times New Roman" w:eastAsia="SimSun" w:hAnsi="Times New Roman" w:cs="Times New Roman"/>
        </w:rPr>
        <w:t xml:space="preserve">, “Chuantong mengxue jiaocai dui dangjin yuwen jiaoxue de qishi” </w:t>
      </w:r>
      <w:r w:rsidRPr="00A12889">
        <w:rPr>
          <w:rFonts w:ascii="Times New Roman" w:eastAsia="SimSun" w:hAnsi="Times New Roman" w:cs="Times New Roman"/>
        </w:rPr>
        <w:t>傳統蒙學教材對當今語文教學的啟示</w:t>
      </w:r>
      <w:r w:rsidRPr="00A12889">
        <w:rPr>
          <w:rFonts w:ascii="Times New Roman" w:eastAsia="SimSun" w:hAnsi="Times New Roman" w:cs="Times New Roman"/>
        </w:rPr>
        <w:t xml:space="preserve"> (Master’s </w:t>
      </w:r>
      <w:r w:rsidR="00CC0224" w:rsidRPr="00A12889">
        <w:rPr>
          <w:rFonts w:ascii="Times New Roman" w:eastAsia="SimSun" w:hAnsi="Times New Roman" w:cs="Times New Roman"/>
        </w:rPr>
        <w:t>thesis</w:t>
      </w:r>
      <w:r w:rsidRPr="00A12889">
        <w:rPr>
          <w:rFonts w:ascii="Times New Roman" w:eastAsia="SimSun" w:hAnsi="Times New Roman" w:cs="Times New Roman"/>
        </w:rPr>
        <w:t>, Soochow University, 2010).</w:t>
      </w:r>
    </w:p>
  </w:footnote>
  <w:footnote w:id="124">
    <w:p w14:paraId="15721FA2" w14:textId="77777777"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Rawski, </w:t>
      </w:r>
      <w:r w:rsidRPr="00A12889">
        <w:rPr>
          <w:rFonts w:ascii="Times New Roman" w:eastAsia="SimSun" w:hAnsi="Times New Roman" w:cs="Times New Roman"/>
          <w:i/>
          <w:lang w:val="en-GB" w:eastAsia="zh-CN"/>
        </w:rPr>
        <w:t>Education and Popular Literacy in Ch’ing China</w:t>
      </w:r>
      <w:r w:rsidRPr="00A12889">
        <w:rPr>
          <w:rFonts w:ascii="Times New Roman" w:eastAsia="SimSun" w:hAnsi="Times New Roman" w:cs="Times New Roman"/>
          <w:lang w:val="en-GB" w:eastAsia="zh-CN"/>
        </w:rPr>
        <w:t>, 47-52 and 128-139.</w:t>
      </w:r>
    </w:p>
  </w:footnote>
  <w:footnote w:id="125">
    <w:p w14:paraId="56344186" w14:textId="1D16884B" w:rsidR="00324F2C" w:rsidRPr="00A12889" w:rsidRDefault="00324F2C" w:rsidP="00E42604">
      <w:pPr>
        <w:jc w:val="both"/>
        <w:rPr>
          <w:rFonts w:ascii="Times New Roman" w:eastAsia="SimSun" w:hAnsi="Times New Roman" w:cs="Times New Roman"/>
          <w:sz w:val="20"/>
          <w:szCs w:val="20"/>
          <w:lang w:eastAsia="zh-CN"/>
        </w:rPr>
      </w:pPr>
      <w:r w:rsidRPr="00A12889">
        <w:rPr>
          <w:rStyle w:val="FootnoteReference"/>
          <w:rFonts w:ascii="Times New Roman" w:eastAsia="SimSun" w:hAnsi="Times New Roman" w:cs="Times New Roman"/>
          <w:sz w:val="20"/>
          <w:szCs w:val="20"/>
        </w:rPr>
        <w:footnoteRef/>
      </w:r>
      <w:r w:rsidRPr="00A12889">
        <w:rPr>
          <w:rFonts w:ascii="Times New Roman" w:eastAsia="SimSun" w:hAnsi="Times New Roman" w:cs="Times New Roman"/>
          <w:sz w:val="20"/>
          <w:szCs w:val="20"/>
        </w:rPr>
        <w:t xml:space="preserve"> Hsiung Ping-chen, “Erh-t’ung wen-hsueh</w:t>
      </w:r>
      <w:r w:rsidR="0072366A" w:rsidRPr="00A12889">
        <w:rPr>
          <w:rFonts w:ascii="Times New Roman" w:eastAsia="SimSun" w:hAnsi="Times New Roman" w:cs="Times New Roman"/>
          <w:sz w:val="20"/>
          <w:szCs w:val="20"/>
        </w:rPr>
        <w:t>”</w:t>
      </w:r>
      <w:r w:rsidRPr="00A12889">
        <w:rPr>
          <w:rFonts w:ascii="Times New Roman" w:eastAsia="SimSun" w:hAnsi="Times New Roman" w:cs="Times New Roman"/>
          <w:sz w:val="20"/>
          <w:szCs w:val="20"/>
        </w:rPr>
        <w:t xml:space="preserve"> </w:t>
      </w:r>
      <w:r w:rsidRPr="00A12889">
        <w:rPr>
          <w:rFonts w:ascii="Times New Roman" w:eastAsia="SimSun" w:hAnsi="Times New Roman" w:cs="Times New Roman"/>
          <w:sz w:val="20"/>
          <w:szCs w:val="20"/>
        </w:rPr>
        <w:t>兒童文學</w:t>
      </w:r>
      <w:r w:rsidRPr="00A12889">
        <w:rPr>
          <w:rFonts w:ascii="Times New Roman" w:eastAsia="SimSun" w:hAnsi="Times New Roman" w:cs="Times New Roman"/>
          <w:sz w:val="20"/>
          <w:szCs w:val="20"/>
          <w:lang w:eastAsia="zh-CN"/>
        </w:rPr>
        <w:t>,</w:t>
      </w:r>
      <w:r w:rsidRPr="00A12889">
        <w:rPr>
          <w:rFonts w:ascii="Times New Roman" w:eastAsia="SimSun" w:hAnsi="Times New Roman" w:cs="Times New Roman"/>
          <w:sz w:val="20"/>
          <w:szCs w:val="20"/>
        </w:rPr>
        <w:t xml:space="preserve"> in </w:t>
      </w:r>
      <w:r w:rsidRPr="00A12889">
        <w:rPr>
          <w:rFonts w:ascii="Times New Roman" w:eastAsia="SimSun" w:hAnsi="Times New Roman" w:cs="Times New Roman"/>
          <w:i/>
          <w:iCs/>
          <w:sz w:val="20"/>
          <w:szCs w:val="20"/>
        </w:rPr>
        <w:t>The Indiana Companion to Traditional Chinese Literature (volume 2)</w:t>
      </w:r>
      <w:r w:rsidRPr="00A12889">
        <w:rPr>
          <w:rFonts w:ascii="Times New Roman" w:eastAsia="SimSun" w:hAnsi="Times New Roman" w:cs="Times New Roman"/>
          <w:iCs/>
          <w:sz w:val="20"/>
          <w:szCs w:val="20"/>
        </w:rPr>
        <w:t xml:space="preserve">, ed. </w:t>
      </w:r>
      <w:r w:rsidRPr="00A12889">
        <w:rPr>
          <w:rFonts w:ascii="Times New Roman" w:eastAsia="SimSun" w:hAnsi="Times New Roman" w:cs="Times New Roman"/>
          <w:sz w:val="20"/>
          <w:szCs w:val="20"/>
        </w:rPr>
        <w:t>William H. Nienhauser, 31-38 (Bloomington: Indiana University Press, 1998).</w:t>
      </w:r>
    </w:p>
  </w:footnote>
  <w:footnote w:id="126">
    <w:p w14:paraId="690DEE2E" w14:textId="77777777" w:rsidR="00324F2C" w:rsidRPr="00A12889" w:rsidRDefault="00324F2C" w:rsidP="00CA18D9">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Lee, </w:t>
      </w:r>
      <w:r w:rsidRPr="00A12889">
        <w:rPr>
          <w:rFonts w:ascii="Times New Roman" w:eastAsia="SimSun" w:hAnsi="Times New Roman" w:cs="Times New Roman"/>
          <w:i/>
          <w:lang w:val="en-GB"/>
        </w:rPr>
        <w:t>Education in Traditional China: A History</w:t>
      </w:r>
      <w:r w:rsidRPr="00A12889">
        <w:rPr>
          <w:rFonts w:ascii="Times New Roman" w:eastAsia="SimSun" w:hAnsi="Times New Roman" w:cs="Times New Roman"/>
        </w:rPr>
        <w:t>, 431-468.</w:t>
      </w:r>
    </w:p>
  </w:footnote>
  <w:footnote w:id="127">
    <w:p w14:paraId="3B8A7C4A" w14:textId="77777777" w:rsidR="00324F2C" w:rsidRPr="00A12889" w:rsidRDefault="00324F2C" w:rsidP="008F1B3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shd w:val="clear" w:color="auto" w:fill="FFFFFF"/>
        </w:rPr>
        <w:t>Brokaw, </w:t>
      </w:r>
      <w:r w:rsidRPr="00A12889">
        <w:rPr>
          <w:rFonts w:ascii="Times New Roman" w:eastAsia="SimSun" w:hAnsi="Times New Roman" w:cs="Times New Roman"/>
          <w:i/>
          <w:iCs/>
          <w:shd w:val="clear" w:color="auto" w:fill="FFFFFF"/>
        </w:rPr>
        <w:t>Commerce in Culture: The Sibao Book Trade in the Qing and Republican Periods</w:t>
      </w:r>
      <w:r w:rsidRPr="00A12889">
        <w:rPr>
          <w:rFonts w:ascii="Times New Roman" w:eastAsia="SimSun" w:hAnsi="Times New Roman" w:cs="Times New Roman"/>
        </w:rPr>
        <w:t>, 209.</w:t>
      </w:r>
    </w:p>
  </w:footnote>
  <w:footnote w:id="128">
    <w:p w14:paraId="683EB7C2" w14:textId="58D673D9"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Imre Galambos, </w:t>
      </w:r>
      <w:r w:rsidRPr="00A12889">
        <w:rPr>
          <w:rFonts w:ascii="Times New Roman" w:eastAsia="SimSun" w:hAnsi="Times New Roman" w:cs="Times New Roman"/>
          <w:i/>
          <w:iCs/>
          <w:lang w:eastAsia="zh-CN"/>
        </w:rPr>
        <w:t>Translating Chinese Tradition and Teaching Tangut Culture: Manuscripts and Printed Books from Khara-Khoto</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shd w:val="clear" w:color="auto" w:fill="FFFFFF"/>
        </w:rPr>
        <w:t>Berlin: De Gruyter, 2015</w:t>
      </w:r>
      <w:r w:rsidRPr="00A12889">
        <w:rPr>
          <w:rFonts w:ascii="Times New Roman" w:eastAsia="SimSun" w:hAnsi="Times New Roman" w:cs="Times New Roman"/>
          <w:lang w:eastAsia="zh-CN"/>
        </w:rPr>
        <w:t xml:space="preserve">), 135-176. </w:t>
      </w:r>
    </w:p>
  </w:footnote>
  <w:footnote w:id="129">
    <w:p w14:paraId="2DC289F2" w14:textId="617A590B"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Limin Bai, </w:t>
      </w:r>
      <w:r w:rsidRPr="00A12889">
        <w:rPr>
          <w:rFonts w:ascii="Times New Roman" w:eastAsia="SimSun" w:hAnsi="Times New Roman" w:cs="Times New Roman"/>
          <w:i/>
        </w:rPr>
        <w:t>Primers and Paradigms: A Comparative Approach to Understanding Elementary Education as a Pre-condition for Industrialization in Late Imperial China</w:t>
      </w:r>
      <w:r w:rsidRPr="00A12889">
        <w:rPr>
          <w:rFonts w:ascii="Times New Roman" w:eastAsia="SimSun" w:hAnsi="Times New Roman" w:cs="Times New Roman"/>
        </w:rPr>
        <w:t xml:space="preserve"> (Bundoora: La Trobe University, 1993).</w:t>
      </w:r>
    </w:p>
  </w:footnote>
  <w:footnote w:id="130">
    <w:p w14:paraId="3A0439BE" w14:textId="20872A47" w:rsidR="00324F2C" w:rsidRPr="00A12889" w:rsidRDefault="00324F2C" w:rsidP="00045174">
      <w:pPr>
        <w:pStyle w:val="FootnoteText"/>
        <w:snapToGrid w:val="0"/>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Limin Bai, </w:t>
      </w:r>
      <w:r w:rsidRPr="00A12889">
        <w:rPr>
          <w:rFonts w:ascii="Times New Roman" w:eastAsia="SimSun" w:hAnsi="Times New Roman" w:cs="Times New Roman"/>
          <w:i/>
        </w:rPr>
        <w:t>Shaping the Ideal Child: Children and Their Primers in Late Imperial China</w:t>
      </w:r>
      <w:r w:rsidRPr="00A12889">
        <w:rPr>
          <w:rFonts w:ascii="Times New Roman" w:eastAsia="SimSun" w:hAnsi="Times New Roman" w:cs="Times New Roman"/>
        </w:rPr>
        <w:t xml:space="preserve"> (Hong Kong: The Chinese University of Hong Kong, 2005).</w:t>
      </w:r>
    </w:p>
  </w:footnote>
  <w:footnote w:id="131">
    <w:p w14:paraId="2D5648F1" w14:textId="07E9A963" w:rsidR="00324F2C" w:rsidRPr="00A12889" w:rsidRDefault="00324F2C" w:rsidP="00883E40">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James T.C. Liu, “</w:t>
      </w:r>
      <w:r w:rsidRPr="00A12889">
        <w:rPr>
          <w:rFonts w:ascii="Times New Roman" w:eastAsia="SimSun" w:hAnsi="Times New Roman" w:cs="Times New Roman"/>
          <w:shd w:val="clear" w:color="auto" w:fill="FFFFFF"/>
        </w:rPr>
        <w:t>The Classical Chinese Primer: Its Three-Character Style and Authorship,” </w:t>
      </w:r>
      <w:r w:rsidRPr="00A12889">
        <w:rPr>
          <w:rFonts w:ascii="Times New Roman" w:eastAsia="SimSun" w:hAnsi="Times New Roman" w:cs="Times New Roman"/>
          <w:i/>
          <w:iCs/>
          <w:shd w:val="clear" w:color="auto" w:fill="FFFFFF"/>
        </w:rPr>
        <w:t>Journal of the American Oriental Society</w:t>
      </w:r>
      <w:r w:rsidRPr="00A12889">
        <w:rPr>
          <w:rFonts w:ascii="Times New Roman" w:eastAsia="SimSun" w:hAnsi="Times New Roman" w:cs="Times New Roman"/>
          <w:shd w:val="clear" w:color="auto" w:fill="FFFFFF"/>
        </w:rPr>
        <w:t> 105, no. 2 (1985): 191-96; Wang Xiaoping, “On Qianzi Wen in the Sinological Literary History of Asia,” </w:t>
      </w:r>
      <w:r w:rsidRPr="00A12889">
        <w:rPr>
          <w:rFonts w:ascii="Times New Roman" w:eastAsia="SimSun" w:hAnsi="Times New Roman" w:cs="Times New Roman"/>
          <w:i/>
          <w:iCs/>
          <w:shd w:val="clear" w:color="auto" w:fill="FFFFFF"/>
        </w:rPr>
        <w:t>Frontiers of Literary Studies in China</w:t>
      </w:r>
      <w:r w:rsidRPr="00A12889">
        <w:rPr>
          <w:rFonts w:ascii="Times New Roman" w:eastAsia="SimSun" w:hAnsi="Times New Roman" w:cs="Times New Roman"/>
          <w:shd w:val="clear" w:color="auto" w:fill="FFFFFF"/>
        </w:rPr>
        <w:t> 3, no. 3 (2009): 348-64;</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Christopher M.B. Nugent, “Structured Gaps: The Qianzi wen and Its Paratexts as Mnemotechnics,” in </w:t>
      </w:r>
      <w:r w:rsidRPr="00A12889">
        <w:rPr>
          <w:rFonts w:ascii="Times New Roman" w:eastAsia="SimSun" w:hAnsi="Times New Roman" w:cs="Times New Roman"/>
          <w:i/>
          <w:iCs/>
          <w:lang w:eastAsia="zh-CN"/>
        </w:rPr>
        <w:t>Memory in Medieval China: Text, Ritual, and Community</w:t>
      </w:r>
      <w:r w:rsidRPr="00A12889">
        <w:rPr>
          <w:rFonts w:ascii="Times New Roman" w:eastAsia="SimSun" w:hAnsi="Times New Roman" w:cs="Times New Roman"/>
          <w:lang w:eastAsia="zh-CN"/>
        </w:rPr>
        <w:t xml:space="preserve">, ed. by Wendy Swartz and Robert Ford Company (Leiden: Brill, 2018), 158-192; </w:t>
      </w:r>
      <w:r w:rsidRPr="00A12889">
        <w:rPr>
          <w:rFonts w:ascii="Times New Roman" w:eastAsia="SimSun" w:hAnsi="Times New Roman" w:cs="Times New Roman"/>
        </w:rPr>
        <w:t xml:space="preserve">Ji Zhe, “Making a Virtue of Piety: Dizigui and the Discursive Practice of Jingkong's Network,” in </w:t>
      </w:r>
      <w:r w:rsidRPr="00A12889">
        <w:rPr>
          <w:rFonts w:ascii="Times New Roman" w:eastAsia="SimSun" w:hAnsi="Times New Roman" w:cs="Times New Roman"/>
          <w:i/>
        </w:rPr>
        <w:t>The Varieties of Confucian Experience: Documenting a Grassroots Revival of Tradition,</w:t>
      </w:r>
      <w:r w:rsidRPr="00A12889">
        <w:rPr>
          <w:rFonts w:ascii="Times New Roman" w:eastAsia="SimSun" w:hAnsi="Times New Roman" w:cs="Times New Roman"/>
        </w:rPr>
        <w:t xml:space="preserve"> ed. Sébastien Billioud (Leiden: Brill, 2018), 61-89; </w:t>
      </w:r>
      <w:bookmarkStart w:id="38" w:name="_Hlk78462062"/>
      <w:r w:rsidRPr="00A12889">
        <w:rPr>
          <w:rFonts w:ascii="Times New Roman" w:eastAsia="SimSun" w:hAnsi="Times New Roman" w:cs="Times New Roman"/>
        </w:rPr>
        <w:t xml:space="preserve">Christopher J. Foster, “Study of the Cang Jie pian: Past and Present” (PhD </w:t>
      </w:r>
      <w:r w:rsidR="00D71D11" w:rsidRPr="00A12889">
        <w:rPr>
          <w:rFonts w:ascii="Times New Roman" w:eastAsia="SimSun" w:hAnsi="Times New Roman" w:cs="Times New Roman"/>
        </w:rPr>
        <w:t>thesis</w:t>
      </w:r>
      <w:r w:rsidRPr="00A12889">
        <w:rPr>
          <w:rFonts w:ascii="Times New Roman" w:eastAsia="SimSun" w:hAnsi="Times New Roman" w:cs="Times New Roman"/>
        </w:rPr>
        <w:t>, Harvard University, 2017)</w:t>
      </w:r>
      <w:bookmarkEnd w:id="38"/>
      <w:r w:rsidRPr="00A12889">
        <w:rPr>
          <w:rFonts w:ascii="Times New Roman" w:eastAsia="SimSun" w:hAnsi="Times New Roman" w:cs="Times New Roman"/>
        </w:rPr>
        <w:t xml:space="preserve">; </w:t>
      </w:r>
      <w:bookmarkStart w:id="39" w:name="_Hlk78462235"/>
      <w:r w:rsidRPr="00A12889">
        <w:rPr>
          <w:rFonts w:ascii="Times New Roman" w:eastAsia="SimSun" w:hAnsi="Times New Roman" w:cs="Times New Roman"/>
        </w:rPr>
        <w:t xml:space="preserve">Kelly Ngo, “Knowing and Dealing with People in Zengguang xishi xianwen” (Master’s </w:t>
      </w:r>
      <w:r w:rsidR="00CC0224" w:rsidRPr="00A12889">
        <w:rPr>
          <w:rFonts w:ascii="Times New Roman" w:eastAsia="SimSun" w:hAnsi="Times New Roman" w:cs="Times New Roman"/>
        </w:rPr>
        <w:t>thesis</w:t>
      </w:r>
      <w:r w:rsidRPr="00A12889">
        <w:rPr>
          <w:rFonts w:ascii="Times New Roman" w:eastAsia="SimSun" w:hAnsi="Times New Roman" w:cs="Times New Roman"/>
        </w:rPr>
        <w:t>: University of Wales Trinity Saint David, 2019</w:t>
      </w:r>
      <w:bookmarkEnd w:id="39"/>
      <w:r w:rsidRPr="00A12889">
        <w:rPr>
          <w:rFonts w:ascii="Times New Roman" w:eastAsia="SimSun" w:hAnsi="Times New Roman" w:cs="Times New Roman"/>
        </w:rPr>
        <w:t>).</w:t>
      </w:r>
    </w:p>
  </w:footnote>
  <w:footnote w:id="132">
    <w:p w14:paraId="6642E01F" w14:textId="77777777" w:rsidR="00D17B90" w:rsidRPr="00A12889" w:rsidRDefault="00D17B90" w:rsidP="00D17B90">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Theresa Kelleher, “Back to Basics: Chu Hsi’s Elementary Learning (Hsiao-hsueh),” in </w:t>
      </w:r>
      <w:r w:rsidRPr="00A12889">
        <w:rPr>
          <w:rFonts w:ascii="Times New Roman" w:eastAsia="SimSun" w:hAnsi="Times New Roman" w:cs="Times New Roman"/>
          <w:i/>
          <w:iCs/>
          <w:lang w:val="en-GB"/>
        </w:rPr>
        <w:t>Neo-Confucian Education: The Formative Stage</w:t>
      </w:r>
      <w:r w:rsidRPr="00A12889">
        <w:rPr>
          <w:rFonts w:ascii="Times New Roman" w:eastAsia="SimSun" w:hAnsi="Times New Roman" w:cs="Times New Roman"/>
          <w:lang w:val="en-GB"/>
        </w:rPr>
        <w:t>, ed. William Theodore de Bary and John W. Chaffee, 219-251 (Berkeley: University of California Press, 1989).</w:t>
      </w:r>
    </w:p>
  </w:footnote>
  <w:footnote w:id="133">
    <w:p w14:paraId="734BA3CE" w14:textId="0F2F7395" w:rsidR="00EC490B" w:rsidRPr="00A12889" w:rsidRDefault="00EC490B">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Association for Asian Studies, </w:t>
      </w:r>
      <w:r w:rsidR="00652833" w:rsidRPr="00A12889">
        <w:rPr>
          <w:rFonts w:ascii="Times New Roman" w:eastAsia="SimSun" w:hAnsi="Times New Roman" w:cs="Times New Roman"/>
        </w:rPr>
        <w:t xml:space="preserve">“G001: ‘A Rhyme for a Reason’: Conceptualizing Euphony and Other Mnemonic Strategies in Pre-Modern Chinese Didactic Texts,” accessed 6 July, 2021, </w:t>
      </w:r>
      <w:r w:rsidRPr="00A12889">
        <w:rPr>
          <w:rFonts w:ascii="Times New Roman" w:eastAsia="SimSun" w:hAnsi="Times New Roman" w:cs="Times New Roman"/>
        </w:rPr>
        <w:t>www.eventscribe.net/2021/AASVirtual/SearchByPresentation.asp?pfp=BrowsebyTitle</w:t>
      </w:r>
      <w:r w:rsidR="00652833" w:rsidRPr="00A12889">
        <w:rPr>
          <w:rFonts w:ascii="Times New Roman" w:eastAsia="SimSun" w:hAnsi="Times New Roman" w:cs="Times New Roman"/>
        </w:rPr>
        <w:t>.</w:t>
      </w:r>
    </w:p>
  </w:footnote>
  <w:footnote w:id="134">
    <w:p w14:paraId="06F35360" w14:textId="6EFFC0EE" w:rsidR="00324F2C" w:rsidRPr="00A12889" w:rsidRDefault="00324F2C" w:rsidP="001942F8">
      <w:pPr>
        <w:pStyle w:val="FootnoteText"/>
        <w:rPr>
          <w:rFonts w:ascii="Times New Roman" w:eastAsia="SimSun" w:hAnsi="Times New Roman" w:cs="Times New Roman"/>
          <w:lang w:val="en-GB"/>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val="en-GB"/>
        </w:rPr>
        <w:t xml:space="preserve">Zou and Hu, </w:t>
      </w:r>
      <w:r w:rsidRPr="00A12889">
        <w:rPr>
          <w:rFonts w:ascii="Times New Roman" w:eastAsia="SimSun" w:hAnsi="Times New Roman" w:cs="Times New Roman"/>
          <w:i/>
          <w:lang w:val="en-GB"/>
        </w:rPr>
        <w:t xml:space="preserve">Youxue </w:t>
      </w:r>
      <w:r w:rsidR="0069573E" w:rsidRPr="00A12889">
        <w:rPr>
          <w:rFonts w:ascii="Times New Roman" w:eastAsia="SimSun" w:hAnsi="Times New Roman" w:cs="Times New Roman"/>
          <w:i/>
          <w:lang w:val="en-GB"/>
        </w:rPr>
        <w:t>q</w:t>
      </w:r>
      <w:r w:rsidRPr="00A12889">
        <w:rPr>
          <w:rFonts w:ascii="Times New Roman" w:eastAsia="SimSun" w:hAnsi="Times New Roman" w:cs="Times New Roman"/>
          <w:i/>
          <w:lang w:val="en-GB"/>
        </w:rPr>
        <w:t>ionglin</w:t>
      </w:r>
      <w:r w:rsidRPr="00A12889">
        <w:rPr>
          <w:rFonts w:ascii="Times New Roman" w:eastAsia="SimSun" w:hAnsi="Times New Roman" w:cs="Times New Roman"/>
          <w:lang w:val="en-GB"/>
        </w:rPr>
        <w:t xml:space="preserve">, 1986; Zou Gang </w:t>
      </w:r>
      <w:r w:rsidRPr="00A12889">
        <w:rPr>
          <w:rFonts w:ascii="Times New Roman" w:eastAsia="SimSun" w:hAnsi="Times New Roman" w:cs="Times New Roman"/>
          <w:lang w:val="en-GB"/>
        </w:rPr>
        <w:t>鄒剛</w:t>
      </w:r>
      <w:r w:rsidRPr="00A12889">
        <w:rPr>
          <w:rFonts w:ascii="Times New Roman" w:eastAsia="SimSun" w:hAnsi="Times New Roman" w:cs="Times New Roman"/>
          <w:lang w:val="en-GB"/>
        </w:rPr>
        <w:t xml:space="preserve"> and Zou Zhiyuan </w:t>
      </w:r>
      <w:r w:rsidRPr="00A12889">
        <w:rPr>
          <w:rFonts w:ascii="Times New Roman" w:eastAsia="SimSun" w:hAnsi="Times New Roman" w:cs="Times New Roman"/>
          <w:lang w:val="en-GB"/>
        </w:rPr>
        <w:t>鄒志瑗</w:t>
      </w:r>
      <w:r w:rsidRPr="00A12889">
        <w:rPr>
          <w:rFonts w:ascii="Times New Roman" w:eastAsia="SimSun" w:hAnsi="Times New Roman" w:cs="Times New Roman"/>
          <w:lang w:val="en-GB" w:eastAsia="zh-CN"/>
        </w:rPr>
        <w:t>,</w:t>
      </w:r>
      <w:r w:rsidRPr="00A12889">
        <w:rPr>
          <w:rFonts w:ascii="Times New Roman" w:eastAsia="SimSun" w:hAnsi="Times New Roman" w:cs="Times New Roman"/>
          <w:lang w:val="en-GB"/>
        </w:rPr>
        <w:t> </w:t>
      </w:r>
      <w:r w:rsidRPr="00A12889">
        <w:rPr>
          <w:rFonts w:ascii="Times New Roman" w:eastAsia="SimSun" w:hAnsi="Times New Roman" w:cs="Times New Roman"/>
          <w:i/>
          <w:lang w:val="en-GB"/>
        </w:rPr>
        <w:t>Youxue qion</w:t>
      </w:r>
      <w:r w:rsidR="0069573E" w:rsidRPr="00A12889">
        <w:rPr>
          <w:rFonts w:ascii="Times New Roman" w:eastAsia="SimSun" w:hAnsi="Times New Roman" w:cs="Times New Roman"/>
          <w:i/>
          <w:lang w:val="en-GB"/>
        </w:rPr>
        <w:t>g</w:t>
      </w:r>
      <w:r w:rsidRPr="00A12889">
        <w:rPr>
          <w:rFonts w:ascii="Times New Roman" w:eastAsia="SimSun" w:hAnsi="Times New Roman" w:cs="Times New Roman"/>
          <w:i/>
          <w:lang w:val="en-GB"/>
        </w:rPr>
        <w:t>ling yizhu</w:t>
      </w:r>
      <w:r w:rsidR="00E86331" w:rsidRPr="00A12889">
        <w:rPr>
          <w:rFonts w:ascii="Times New Roman" w:eastAsia="SimSun" w:hAnsi="Times New Roman" w:cs="Times New Roman"/>
          <w:i/>
          <w:lang w:val="en-GB"/>
        </w:rPr>
        <w:t xml:space="preserve"> </w:t>
      </w:r>
      <w:r w:rsidRPr="00A12889">
        <w:rPr>
          <w:rFonts w:ascii="Times New Roman" w:eastAsia="SimSun" w:hAnsi="Times New Roman" w:cs="Times New Roman"/>
          <w:lang w:val="en-GB"/>
        </w:rPr>
        <w:t>幼學瓊林譯注</w:t>
      </w:r>
      <w:r w:rsidRPr="00A12889">
        <w:rPr>
          <w:rFonts w:ascii="Times New Roman" w:eastAsia="SimSun" w:hAnsi="Times New Roman" w:cs="Times New Roman"/>
          <w:lang w:val="en-GB" w:eastAsia="zh-CN"/>
        </w:rPr>
        <w:t xml:space="preserve"> (</w:t>
      </w:r>
      <w:r w:rsidRPr="00A12889">
        <w:rPr>
          <w:rFonts w:ascii="Times New Roman" w:eastAsia="SimSun" w:hAnsi="Times New Roman" w:cs="Times New Roman"/>
          <w:lang w:val="en-GB"/>
        </w:rPr>
        <w:t>Nanchang: Jiangxi remin chubanshe, 1990</w:t>
      </w:r>
      <w:r w:rsidR="00B2223E" w:rsidRPr="00A12889">
        <w:rPr>
          <w:rFonts w:ascii="Times New Roman" w:eastAsia="SimSun" w:hAnsi="Times New Roman" w:cs="Times New Roman"/>
          <w:lang w:val="en-GB"/>
        </w:rPr>
        <w:t>)</w:t>
      </w:r>
      <w:r w:rsidR="00B2223E" w:rsidRPr="00A12889">
        <w:rPr>
          <w:rFonts w:ascii="Times New Roman" w:eastAsia="SimSun" w:hAnsi="Times New Roman" w:cs="Times New Roman"/>
          <w:lang w:val="en-GB" w:eastAsia="zh-CN"/>
        </w:rPr>
        <w:t>;</w:t>
      </w:r>
      <w:r w:rsidR="00B2223E" w:rsidRPr="00A12889">
        <w:rPr>
          <w:rFonts w:ascii="Times New Roman" w:eastAsia="SimSun" w:hAnsi="Times New Roman" w:cs="Times New Roman"/>
        </w:rPr>
        <w:t xml:space="preserve"> </w:t>
      </w:r>
      <w:r w:rsidR="00B2223E" w:rsidRPr="00A12889">
        <w:rPr>
          <w:rFonts w:ascii="Times New Roman" w:eastAsia="SimSun" w:hAnsi="Times New Roman" w:cs="Times New Roman"/>
          <w:lang w:val="en-GB"/>
        </w:rPr>
        <w:t>Hu</w:t>
      </w:r>
      <w:r w:rsidRPr="00A12889">
        <w:rPr>
          <w:rFonts w:ascii="Times New Roman" w:eastAsia="SimSun" w:hAnsi="Times New Roman" w:cs="Times New Roman"/>
          <w:lang w:val="en-GB"/>
        </w:rPr>
        <w:t xml:space="preserve"> Yunfu</w:t>
      </w:r>
      <w:r w:rsidR="00E86331" w:rsidRPr="00A12889">
        <w:rPr>
          <w:rFonts w:ascii="Times New Roman" w:eastAsia="SimSun" w:hAnsi="Times New Roman" w:cs="Times New Roman"/>
          <w:lang w:val="en-GB"/>
        </w:rPr>
        <w:t xml:space="preserve"> </w:t>
      </w:r>
      <w:r w:rsidRPr="00A12889">
        <w:rPr>
          <w:rFonts w:ascii="Times New Roman" w:eastAsia="SimSun" w:hAnsi="Times New Roman" w:cs="Times New Roman"/>
          <w:lang w:val="en-GB"/>
        </w:rPr>
        <w:t>胡云富</w:t>
      </w:r>
      <w:r w:rsidRPr="00A12889">
        <w:rPr>
          <w:rFonts w:ascii="Times New Roman" w:eastAsia="SimSun" w:hAnsi="Times New Roman" w:cs="Times New Roman"/>
          <w:lang w:val="en-GB"/>
        </w:rPr>
        <w:t>, Li Chunmei</w:t>
      </w:r>
      <w:r w:rsidR="00E86331" w:rsidRPr="00A12889">
        <w:rPr>
          <w:rFonts w:ascii="Times New Roman" w:eastAsia="SimSun" w:hAnsi="Times New Roman" w:cs="Times New Roman"/>
          <w:lang w:val="en-GB"/>
        </w:rPr>
        <w:t xml:space="preserve"> </w:t>
      </w:r>
      <w:r w:rsidRPr="00A12889">
        <w:rPr>
          <w:rFonts w:ascii="Times New Roman" w:eastAsia="SimSun" w:hAnsi="Times New Roman" w:cs="Times New Roman"/>
          <w:lang w:val="en-GB"/>
        </w:rPr>
        <w:t>李春梅</w:t>
      </w:r>
      <w:r w:rsidRPr="00A12889">
        <w:rPr>
          <w:rFonts w:ascii="Times New Roman" w:eastAsia="SimSun" w:hAnsi="Times New Roman" w:cs="Times New Roman"/>
          <w:lang w:val="en-GB"/>
        </w:rPr>
        <w:t xml:space="preserve"> and Fu Deben</w:t>
      </w:r>
      <w:r w:rsidRPr="00A12889">
        <w:rPr>
          <w:rFonts w:ascii="Times New Roman" w:eastAsia="SimSun" w:hAnsi="Times New Roman" w:cs="Times New Roman"/>
          <w:lang w:val="en-GB"/>
        </w:rPr>
        <w:t>傅德林</w:t>
      </w:r>
      <w:r w:rsidRPr="00A12889">
        <w:rPr>
          <w:rFonts w:ascii="Times New Roman" w:eastAsia="SimSun" w:hAnsi="Times New Roman" w:cs="Times New Roman"/>
          <w:lang w:val="en-GB" w:eastAsia="zh-CN"/>
        </w:rPr>
        <w:t>,</w:t>
      </w:r>
      <w:r w:rsidRPr="00A12889">
        <w:rPr>
          <w:rFonts w:ascii="Times New Roman" w:eastAsia="SimSun" w:hAnsi="Times New Roman" w:cs="Times New Roman"/>
          <w:lang w:val="en-GB"/>
        </w:rPr>
        <w:t> </w:t>
      </w:r>
      <w:r w:rsidRPr="00A12889">
        <w:rPr>
          <w:rFonts w:ascii="Times New Roman" w:eastAsia="SimSun" w:hAnsi="Times New Roman" w:cs="Times New Roman"/>
          <w:i/>
          <w:lang w:val="en-GB"/>
        </w:rPr>
        <w:t>Youxue qionglin xinzhu</w:t>
      </w:r>
      <w:r w:rsidR="00E86331" w:rsidRPr="00A12889">
        <w:rPr>
          <w:rFonts w:ascii="Times New Roman" w:eastAsia="SimSun" w:hAnsi="Times New Roman" w:cs="Times New Roman"/>
          <w:i/>
          <w:lang w:val="en-GB"/>
        </w:rPr>
        <w:t xml:space="preserve"> </w:t>
      </w:r>
      <w:r w:rsidRPr="00A12889">
        <w:rPr>
          <w:rFonts w:ascii="Times New Roman" w:eastAsia="SimSun" w:hAnsi="Times New Roman" w:cs="Times New Roman"/>
          <w:iCs/>
          <w:lang w:val="en-GB"/>
        </w:rPr>
        <w:t>幼學瓊林新注</w:t>
      </w:r>
      <w:r w:rsidRPr="00A12889">
        <w:rPr>
          <w:rFonts w:ascii="Times New Roman" w:eastAsia="SimSun" w:hAnsi="Times New Roman" w:cs="Times New Roman"/>
          <w:iCs/>
          <w:lang w:val="en-GB" w:eastAsia="zh-CN"/>
        </w:rPr>
        <w:t xml:space="preserve"> (</w:t>
      </w:r>
      <w:r w:rsidRPr="00A12889">
        <w:rPr>
          <w:rFonts w:ascii="Times New Roman" w:eastAsia="SimSun" w:hAnsi="Times New Roman" w:cs="Times New Roman"/>
          <w:lang w:val="en-GB"/>
        </w:rPr>
        <w:t xml:space="preserve">Beijing: Beijing shifan daxue chubanshe, 1992); Jiang Ming </w:t>
      </w:r>
      <w:r w:rsidRPr="00A12889">
        <w:rPr>
          <w:rFonts w:ascii="Times New Roman" w:eastAsia="SimSun" w:hAnsi="Times New Roman" w:cs="Times New Roman"/>
          <w:lang w:val="en-GB"/>
        </w:rPr>
        <w:t>蔣明</w:t>
      </w:r>
      <w:r w:rsidRPr="00A12889">
        <w:rPr>
          <w:rFonts w:ascii="Times New Roman" w:eastAsia="SimSun" w:hAnsi="Times New Roman" w:cs="Times New Roman"/>
          <w:lang w:val="en-GB"/>
        </w:rPr>
        <w:t xml:space="preserve"> and Zhang Daqing</w:t>
      </w:r>
      <w:r w:rsidRPr="00A12889">
        <w:rPr>
          <w:rFonts w:ascii="Times New Roman" w:eastAsia="SimSun" w:hAnsi="Times New Roman" w:cs="Times New Roman"/>
          <w:lang w:val="en-GB"/>
        </w:rPr>
        <w:t>張大慶</w:t>
      </w:r>
      <w:r w:rsidRPr="00A12889">
        <w:rPr>
          <w:rFonts w:ascii="Times New Roman" w:eastAsia="SimSun" w:hAnsi="Times New Roman" w:cs="Times New Roman"/>
          <w:lang w:val="en-GB" w:eastAsia="zh-CN"/>
        </w:rPr>
        <w:t>,</w:t>
      </w:r>
      <w:r w:rsidRPr="00A12889">
        <w:rPr>
          <w:rFonts w:ascii="Times New Roman" w:eastAsia="SimSun" w:hAnsi="Times New Roman" w:cs="Times New Roman"/>
          <w:lang w:val="en-GB"/>
        </w:rPr>
        <w:t xml:space="preserve"> </w:t>
      </w:r>
      <w:r w:rsidRPr="00A12889">
        <w:rPr>
          <w:rFonts w:ascii="Times New Roman" w:eastAsia="SimSun" w:hAnsi="Times New Roman" w:cs="Times New Roman"/>
          <w:i/>
          <w:iCs/>
          <w:lang w:val="en-GB"/>
        </w:rPr>
        <w:t>Youxue qionglin zhu du: jian fan duizhao ben</w:t>
      </w:r>
      <w:r w:rsidRPr="00A12889">
        <w:rPr>
          <w:rFonts w:ascii="Times New Roman" w:eastAsia="SimSun" w:hAnsi="Times New Roman" w:cs="Times New Roman"/>
          <w:lang w:val="en-GB"/>
        </w:rPr>
        <w:t> </w:t>
      </w:r>
      <w:r w:rsidR="00B2223E" w:rsidRPr="00A12889">
        <w:rPr>
          <w:rFonts w:ascii="Times New Roman" w:eastAsia="SimSun" w:hAnsi="Times New Roman" w:cs="Times New Roman"/>
          <w:iCs/>
          <w:lang w:val="en-GB"/>
        </w:rPr>
        <w:t>幼學瓊林助讀</w:t>
      </w:r>
      <w:r w:rsidR="00B2223E" w:rsidRPr="00A12889">
        <w:rPr>
          <w:rFonts w:ascii="Times New Roman" w:eastAsia="SimSun" w:hAnsi="Times New Roman" w:cs="Times New Roman"/>
          <w:iCs/>
          <w:lang w:val="en-GB"/>
        </w:rPr>
        <w:t>:</w:t>
      </w:r>
      <w:r w:rsidRPr="00A12889">
        <w:rPr>
          <w:rFonts w:ascii="Times New Roman" w:eastAsia="SimSun" w:hAnsi="Times New Roman" w:cs="Times New Roman"/>
          <w:iCs/>
          <w:lang w:val="en-GB"/>
        </w:rPr>
        <w:t xml:space="preserve"> </w:t>
      </w:r>
      <w:r w:rsidRPr="00A12889">
        <w:rPr>
          <w:rFonts w:ascii="Times New Roman" w:eastAsia="SimSun" w:hAnsi="Times New Roman" w:cs="Times New Roman"/>
          <w:iCs/>
          <w:lang w:val="en-GB"/>
        </w:rPr>
        <w:t>簡繁對照本</w:t>
      </w:r>
      <w:r w:rsidRPr="00A12889">
        <w:rPr>
          <w:rFonts w:ascii="Times New Roman" w:eastAsia="SimSun" w:hAnsi="Times New Roman" w:cs="Times New Roman"/>
          <w:iCs/>
          <w:lang w:val="en-GB" w:eastAsia="zh-CN"/>
        </w:rPr>
        <w:t xml:space="preserve"> (</w:t>
      </w:r>
      <w:r w:rsidRPr="00A12889">
        <w:rPr>
          <w:rFonts w:ascii="Times New Roman" w:eastAsia="SimSun" w:hAnsi="Times New Roman" w:cs="Times New Roman"/>
          <w:iCs/>
          <w:lang w:val="en-GB"/>
        </w:rPr>
        <w:t>Beijing: Zhongguo guoji guangbo chubanshe,</w:t>
      </w:r>
      <w:r w:rsidRPr="00A12889">
        <w:rPr>
          <w:rFonts w:ascii="Times New Roman" w:eastAsia="SimSun" w:hAnsi="Times New Roman" w:cs="Times New Roman"/>
          <w:lang w:val="en-GB"/>
        </w:rPr>
        <w:t xml:space="preserve"> 1998).</w:t>
      </w:r>
    </w:p>
  </w:footnote>
  <w:footnote w:id="135">
    <w:p w14:paraId="3FD23183" w14:textId="43FF646F" w:rsidR="00324F2C" w:rsidRPr="00A12889" w:rsidRDefault="00324F2C" w:rsidP="001942F8">
      <w:pPr>
        <w:pStyle w:val="FootnoteText"/>
        <w:rPr>
          <w:rFonts w:ascii="Times New Roman" w:eastAsia="SimSun" w:hAnsi="Times New Roman" w:cs="Times New Roman"/>
          <w:lang w:val="en-GB"/>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Wang Longlin </w:t>
      </w:r>
      <w:r w:rsidRPr="00A12889">
        <w:rPr>
          <w:rFonts w:ascii="Times New Roman" w:eastAsia="SimSun" w:hAnsi="Times New Roman" w:cs="Times New Roman"/>
        </w:rPr>
        <w:t>汪龙麟</w:t>
      </w:r>
      <w:r w:rsidRPr="00A12889">
        <w:rPr>
          <w:rFonts w:ascii="Times New Roman" w:eastAsia="SimSun" w:hAnsi="Times New Roman" w:cs="Times New Roman"/>
        </w:rPr>
        <w:t xml:space="preserve"> and Zong Yanfu </w:t>
      </w:r>
      <w:r w:rsidRPr="00A12889">
        <w:rPr>
          <w:rFonts w:ascii="Times New Roman" w:eastAsia="SimSun" w:hAnsi="Times New Roman" w:cs="Times New Roman"/>
        </w:rPr>
        <w:t>踪岩夫</w:t>
      </w:r>
      <w:r w:rsidRPr="00A12889">
        <w:rPr>
          <w:rFonts w:ascii="Times New Roman" w:eastAsia="SimSun" w:hAnsi="Times New Roman" w:cs="Times New Roman"/>
          <w:lang w:eastAsia="zh-CN"/>
        </w:rPr>
        <w:t>,</w:t>
      </w:r>
      <w:r w:rsidRPr="00A12889">
        <w:rPr>
          <w:rFonts w:ascii="Times New Roman" w:eastAsia="SimSun" w:hAnsi="Times New Roman" w:cs="Times New Roman"/>
        </w:rPr>
        <w:t> </w:t>
      </w:r>
      <w:r w:rsidRPr="00A12889">
        <w:rPr>
          <w:rFonts w:ascii="Times New Roman" w:eastAsia="SimSun" w:hAnsi="Times New Roman" w:cs="Times New Roman"/>
          <w:i/>
          <w:iCs/>
        </w:rPr>
        <w:t>Youxue qionglin</w:t>
      </w:r>
      <w:r w:rsidRPr="00A12889">
        <w:rPr>
          <w:rFonts w:ascii="Times New Roman" w:eastAsia="SimSun" w:hAnsi="Times New Roman" w:cs="Times New Roman"/>
        </w:rPr>
        <w:t> </w:t>
      </w:r>
      <w:r w:rsidRPr="00A12889">
        <w:rPr>
          <w:rFonts w:ascii="Times New Roman" w:eastAsia="SimSun" w:hAnsi="Times New Roman" w:cs="Times New Roman"/>
        </w:rPr>
        <w:t>幼學瓊林</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 xml:space="preserve">Huihuaben zhongguo jingdian qimeng gushi (Beijing: Beijing shaonian ertong chubanshe, 1995); Zhang Mei </w:t>
      </w:r>
      <w:r w:rsidRPr="00A12889">
        <w:rPr>
          <w:rFonts w:ascii="Times New Roman" w:eastAsia="SimSun" w:hAnsi="Times New Roman" w:cs="Times New Roman"/>
        </w:rPr>
        <w:t>張梅</w:t>
      </w:r>
      <w:r w:rsidRPr="00A12889">
        <w:rPr>
          <w:rFonts w:ascii="Times New Roman" w:eastAsia="SimSun" w:hAnsi="Times New Roman" w:cs="Times New Roman"/>
          <w:lang w:eastAsia="zh-CN"/>
        </w:rPr>
        <w:t xml:space="preserve">and Chang Guojie </w:t>
      </w:r>
      <w:r w:rsidRPr="00A12889">
        <w:rPr>
          <w:rFonts w:ascii="Times New Roman" w:eastAsia="SimSun" w:hAnsi="Times New Roman" w:cs="Times New Roman"/>
          <w:lang w:eastAsia="zh-CN"/>
        </w:rPr>
        <w:t>暢國傑</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rPr>
        <w:t xml:space="preserve">Tales from the Children’s Knowledge Treasury </w:t>
      </w:r>
      <w:r w:rsidRPr="00A12889">
        <w:rPr>
          <w:rFonts w:ascii="Times New Roman" w:eastAsia="SimSun" w:hAnsi="Times New Roman" w:cs="Times New Roman"/>
        </w:rPr>
        <w:t xml:space="preserve">(Beijng: China Intercontinental Press, 2013); Zhang Mei </w:t>
      </w:r>
      <w:r w:rsidRPr="00A12889">
        <w:rPr>
          <w:rFonts w:ascii="Times New Roman" w:eastAsia="SimSun" w:hAnsi="Times New Roman" w:cs="Times New Roman"/>
        </w:rPr>
        <w:t>張梅</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rPr>
        <w:t>Tales from the Children's Knowledge Treasury</w:t>
      </w:r>
      <w:r w:rsidRPr="00A12889">
        <w:rPr>
          <w:rFonts w:ascii="Times New Roman" w:eastAsia="SimSun" w:hAnsi="Times New Roman" w:cs="Times New Roman"/>
          <w:i/>
          <w:iCs/>
          <w:lang w:eastAsia="zh-CN"/>
        </w:rPr>
        <w:t xml:space="preserve"> (</w:t>
      </w:r>
      <w:r w:rsidR="00B2223E" w:rsidRPr="00A12889">
        <w:rPr>
          <w:rFonts w:ascii="Times New Roman" w:eastAsia="SimSun" w:hAnsi="Times New Roman" w:cs="Times New Roman"/>
          <w:i/>
          <w:iCs/>
        </w:rPr>
        <w:t>Chinese Japanese</w:t>
      </w:r>
      <w:r w:rsidRPr="00A12889">
        <w:rPr>
          <w:rFonts w:ascii="Times New Roman" w:eastAsia="SimSun" w:hAnsi="Times New Roman" w:cs="Times New Roman"/>
          <w:i/>
          <w:iCs/>
        </w:rPr>
        <w:t xml:space="preserve"> edition)</w:t>
      </w:r>
      <w:r w:rsidRPr="00A12889">
        <w:rPr>
          <w:rFonts w:ascii="Times New Roman" w:eastAsia="SimSun" w:hAnsi="Times New Roman" w:cs="Times New Roman"/>
        </w:rPr>
        <w:t xml:space="preserve"> (Beijng: Sinolingua, 2010); </w:t>
      </w:r>
      <w:r w:rsidRPr="00A12889">
        <w:rPr>
          <w:rFonts w:ascii="Times New Roman" w:eastAsia="SimSun" w:hAnsi="Times New Roman" w:cs="Times New Roman"/>
          <w:lang w:val="en-GB"/>
        </w:rPr>
        <w:t>Woniu fangzi</w:t>
      </w:r>
      <w:r w:rsidRPr="00A12889">
        <w:rPr>
          <w:rFonts w:ascii="Times New Roman" w:eastAsia="SimSun" w:hAnsi="Times New Roman" w:cs="Times New Roman"/>
          <w:lang w:val="en-GB"/>
        </w:rPr>
        <w:t>蝸牛房子</w:t>
      </w:r>
      <w:r w:rsidRPr="00A12889">
        <w:rPr>
          <w:rFonts w:ascii="Times New Roman" w:eastAsia="SimSun" w:hAnsi="Times New Roman" w:cs="Times New Roman"/>
          <w:lang w:val="en-GB"/>
        </w:rPr>
        <w:t xml:space="preserve">, ed., </w:t>
      </w:r>
      <w:r w:rsidRPr="00A12889">
        <w:rPr>
          <w:rFonts w:ascii="Times New Roman" w:eastAsia="SimSun" w:hAnsi="Times New Roman" w:cs="Times New Roman"/>
          <w:i/>
          <w:lang w:val="en-GB"/>
        </w:rPr>
        <w:t>Youxue qionglin zao zao du</w:t>
      </w:r>
      <w:r w:rsidRPr="00A12889">
        <w:rPr>
          <w:rFonts w:ascii="Times New Roman" w:eastAsia="SimSun" w:hAnsi="Times New Roman" w:cs="Times New Roman"/>
          <w:lang w:val="en-GB"/>
        </w:rPr>
        <w:t xml:space="preserve"> </w:t>
      </w:r>
      <w:r w:rsidRPr="00A12889">
        <w:rPr>
          <w:rFonts w:ascii="Times New Roman" w:eastAsia="SimSun" w:hAnsi="Times New Roman" w:cs="Times New Roman"/>
          <w:lang w:val="en-GB"/>
        </w:rPr>
        <w:t>幼學瓊林早早讀</w:t>
      </w:r>
      <w:r w:rsidRPr="00A12889">
        <w:rPr>
          <w:rFonts w:ascii="Times New Roman" w:eastAsia="SimSun" w:hAnsi="Times New Roman" w:cs="Times New Roman"/>
          <w:lang w:val="en-GB" w:eastAsia="zh-CN"/>
        </w:rPr>
        <w:t xml:space="preserve"> (</w:t>
      </w:r>
      <w:r w:rsidRPr="00A12889">
        <w:rPr>
          <w:rFonts w:ascii="Times New Roman" w:eastAsia="SimSun" w:hAnsi="Times New Roman" w:cs="Times New Roman"/>
          <w:lang w:val="en-GB"/>
        </w:rPr>
        <w:t>Fuzhou: Fujian shaonian ertong chubanshe, 2015).</w:t>
      </w:r>
    </w:p>
  </w:footnote>
  <w:footnote w:id="136">
    <w:p w14:paraId="7DC24BCC" w14:textId="5C6120D1" w:rsidR="00324F2C" w:rsidRPr="00A12889" w:rsidRDefault="00324F2C" w:rsidP="001942F8">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Song Caiyan</w:t>
      </w:r>
      <w:r w:rsidR="00143F13" w:rsidRPr="00A12889">
        <w:rPr>
          <w:rFonts w:ascii="Times New Roman" w:eastAsia="SimSun" w:hAnsi="Times New Roman" w:cs="Times New Roman"/>
        </w:rPr>
        <w:t xml:space="preserve"> </w:t>
      </w:r>
      <w:r w:rsidRPr="00A12889">
        <w:rPr>
          <w:rFonts w:ascii="Times New Roman" w:eastAsia="SimSun" w:hAnsi="Times New Roman" w:cs="Times New Roman"/>
        </w:rPr>
        <w:t>宋才彥</w:t>
      </w:r>
      <w:r w:rsidRPr="00A12889">
        <w:rPr>
          <w:rFonts w:ascii="Times New Roman" w:eastAsia="SimSun" w:hAnsi="Times New Roman" w:cs="Times New Roman"/>
        </w:rPr>
        <w:t xml:space="preserve">, </w:t>
      </w:r>
      <w:r w:rsidRPr="00A12889">
        <w:rPr>
          <w:rFonts w:ascii="Times New Roman" w:eastAsia="SimSun" w:hAnsi="Times New Roman" w:cs="Times New Roman"/>
          <w:i/>
        </w:rPr>
        <w:t>Pouxi youxue qionglin zhe ben shu</w:t>
      </w:r>
      <w:r w:rsidR="00143F13" w:rsidRPr="00A12889">
        <w:rPr>
          <w:rFonts w:ascii="Times New Roman" w:eastAsia="SimSun" w:hAnsi="Times New Roman" w:cs="Times New Roman"/>
          <w:i/>
        </w:rPr>
        <w:t xml:space="preserve"> </w:t>
      </w:r>
      <w:r w:rsidRPr="00A12889">
        <w:rPr>
          <w:rFonts w:ascii="Times New Roman" w:eastAsia="SimSun" w:hAnsi="Times New Roman" w:cs="Times New Roman"/>
        </w:rPr>
        <w:t>剖析幼學瓊林這本書</w:t>
      </w:r>
      <w:r w:rsidRPr="00A12889">
        <w:rPr>
          <w:rFonts w:ascii="Times New Roman" w:eastAsia="SimSun" w:hAnsi="Times New Roman" w:cs="Times New Roman"/>
        </w:rPr>
        <w:t xml:space="preserve"> (</w:t>
      </w:r>
      <w:r w:rsidR="0069573E" w:rsidRPr="00A12889">
        <w:rPr>
          <w:rFonts w:ascii="Times New Roman" w:eastAsia="SimSun" w:hAnsi="Times New Roman" w:cs="Times New Roman"/>
        </w:rPr>
        <w:t xml:space="preserve">Analysing </w:t>
      </w:r>
      <w:r w:rsidRPr="00A12889">
        <w:rPr>
          <w:rFonts w:ascii="Times New Roman" w:eastAsia="SimSun" w:hAnsi="Times New Roman" w:cs="Times New Roman"/>
        </w:rPr>
        <w:t xml:space="preserve">the </w:t>
      </w:r>
      <w:r w:rsidR="0069573E" w:rsidRPr="00A12889">
        <w:rPr>
          <w:rFonts w:ascii="Times New Roman" w:eastAsia="SimSun" w:hAnsi="Times New Roman" w:cs="Times New Roman"/>
        </w:rPr>
        <w:t>Youxue qionglin</w:t>
      </w:r>
      <w:r w:rsidRPr="00A12889">
        <w:rPr>
          <w:rFonts w:ascii="Times New Roman" w:eastAsia="SimSun" w:hAnsi="Times New Roman" w:cs="Times New Roman"/>
        </w:rPr>
        <w:t xml:space="preserve">) (New Taipei City: Songshi zhao yuan chubanshe, 2010).   </w:t>
      </w:r>
    </w:p>
  </w:footnote>
  <w:footnote w:id="137">
    <w:p w14:paraId="21E2CFD1" w14:textId="4D22C0F0" w:rsidR="00324F2C" w:rsidRPr="00A12889" w:rsidRDefault="00324F2C" w:rsidP="001942F8">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 Rui</w:t>
      </w:r>
      <w:r w:rsidRPr="00A12889">
        <w:rPr>
          <w:rFonts w:ascii="Times New Roman" w:eastAsia="SimSun" w:hAnsi="Times New Roman" w:cs="Times New Roman"/>
        </w:rPr>
        <w:t>李瑞</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“Cong youxue qionglin kan mengxue jiaocai zhu minsu gongneng” </w:t>
      </w:r>
      <w:r w:rsidRPr="00A12889">
        <w:rPr>
          <w:rFonts w:ascii="Times New Roman" w:eastAsia="SimSun" w:hAnsi="Times New Roman" w:cs="Times New Roman"/>
        </w:rPr>
        <w:t>從《幼學瓊林》看蒙學教材諸民俗功能</w:t>
      </w:r>
      <w:r w:rsidRPr="00A12889">
        <w:rPr>
          <w:rFonts w:ascii="Times New Roman" w:eastAsia="SimSun" w:hAnsi="Times New Roman" w:cs="Times New Roman"/>
        </w:rPr>
        <w:t xml:space="preserve"> (Master’s thesis, Heilongjiang Provincial Academy of Social Sciences, 2016).</w:t>
      </w:r>
    </w:p>
  </w:footnote>
  <w:footnote w:id="138">
    <w:p w14:paraId="154B3E66" w14:textId="6C89AD79" w:rsidR="00324F2C" w:rsidRPr="00A12889" w:rsidRDefault="00324F2C" w:rsidP="001942F8">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Yang Fengyi</w:t>
      </w:r>
      <w:r w:rsidR="009620F1" w:rsidRPr="00A12889">
        <w:rPr>
          <w:rFonts w:ascii="Times New Roman" w:eastAsia="SimSun" w:hAnsi="Times New Roman" w:cs="Times New Roman"/>
        </w:rPr>
        <w:t xml:space="preserve"> </w:t>
      </w:r>
      <w:r w:rsidRPr="00A12889">
        <w:rPr>
          <w:rFonts w:ascii="Times New Roman" w:eastAsia="SimSun" w:hAnsi="Times New Roman" w:cs="Times New Roman"/>
        </w:rPr>
        <w:t>楊鳳儀</w:t>
      </w:r>
      <w:r w:rsidRPr="00A12889">
        <w:rPr>
          <w:rFonts w:ascii="Times New Roman" w:eastAsia="SimSun" w:hAnsi="Times New Roman" w:cs="Times New Roman"/>
        </w:rPr>
        <w:t xml:space="preserve">, “Youxue qionglin renlun zhi yanjiu yi qin zi, fu fu, shouzu wei zhongxin” </w:t>
      </w:r>
      <w:r w:rsidRPr="00A12889">
        <w:rPr>
          <w:rFonts w:ascii="Times New Roman" w:eastAsia="SimSun" w:hAnsi="Times New Roman" w:cs="Times New Roman"/>
        </w:rPr>
        <w:t>幼學瓊林人倫觀之研究</w:t>
      </w:r>
      <w:r w:rsidRPr="00A12889">
        <w:rPr>
          <w:rFonts w:ascii="Times New Roman" w:eastAsia="SimSun" w:hAnsi="Times New Roman" w:cs="Times New Roman"/>
        </w:rPr>
        <w:t xml:space="preserve"> — </w:t>
      </w:r>
      <w:r w:rsidRPr="00A12889">
        <w:rPr>
          <w:rFonts w:ascii="Times New Roman" w:eastAsia="SimSun" w:hAnsi="Times New Roman" w:cs="Times New Roman"/>
        </w:rPr>
        <w:t>以親子、夫妻、手足為中心</w:t>
      </w:r>
      <w:r w:rsidRPr="00A12889">
        <w:rPr>
          <w:rFonts w:ascii="Times New Roman" w:eastAsia="SimSun" w:hAnsi="Times New Roman" w:cs="Times New Roman"/>
        </w:rPr>
        <w:t xml:space="preserve"> (A study on the ethic</w:t>
      </w:r>
      <w:r w:rsidR="0069573E" w:rsidRPr="00A12889">
        <w:rPr>
          <w:rFonts w:ascii="Times New Roman" w:eastAsia="SimSun" w:hAnsi="Times New Roman" w:cs="Times New Roman"/>
        </w:rPr>
        <w:t>al relations of parent-child, husband-wife and siblings</w:t>
      </w:r>
      <w:r w:rsidRPr="00A12889">
        <w:rPr>
          <w:rFonts w:ascii="Times New Roman" w:eastAsia="SimSun" w:hAnsi="Times New Roman" w:cs="Times New Roman"/>
        </w:rPr>
        <w:t xml:space="preserve"> in the</w:t>
      </w:r>
      <w:r w:rsidR="0069573E" w:rsidRPr="00A12889">
        <w:rPr>
          <w:rFonts w:ascii="Times New Roman" w:eastAsia="SimSun" w:hAnsi="Times New Roman" w:cs="Times New Roman"/>
        </w:rPr>
        <w:t xml:space="preserve"> Youxue qionglin</w:t>
      </w:r>
      <w:r w:rsidRPr="00A12889">
        <w:rPr>
          <w:rFonts w:ascii="Times New Roman" w:eastAsia="SimSun" w:hAnsi="Times New Roman" w:cs="Times New Roman"/>
        </w:rPr>
        <w:t>) (Master’s thesis, National Tsing Hua University, 2017).</w:t>
      </w:r>
    </w:p>
  </w:footnote>
  <w:footnote w:id="139">
    <w:p w14:paraId="3E65F419" w14:textId="13778DDA"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Jiang Shuting</w:t>
      </w:r>
      <w:r w:rsidR="009620F1" w:rsidRPr="00A12889">
        <w:rPr>
          <w:rFonts w:ascii="Times New Roman" w:eastAsia="SimSun" w:hAnsi="Times New Roman" w:cs="Times New Roman"/>
        </w:rPr>
        <w:t xml:space="preserve"> </w:t>
      </w:r>
      <w:r w:rsidRPr="00A12889">
        <w:rPr>
          <w:rFonts w:ascii="Times New Roman" w:eastAsia="SimSun" w:hAnsi="Times New Roman" w:cs="Times New Roman"/>
        </w:rPr>
        <w:t>蔣淑婷</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“Youxue qionglin wenchen pian zhi renwu yanjiu” </w:t>
      </w:r>
      <w:r w:rsidRPr="00A12889">
        <w:rPr>
          <w:rFonts w:ascii="Times New Roman" w:eastAsia="SimSun" w:hAnsi="Times New Roman" w:cs="Times New Roman"/>
        </w:rPr>
        <w:t>幼學瓊林文臣篇之人物研究</w:t>
      </w:r>
      <w:r w:rsidRPr="00A12889">
        <w:rPr>
          <w:rFonts w:ascii="Times New Roman" w:eastAsia="SimSun" w:hAnsi="Times New Roman" w:cs="Times New Roman"/>
        </w:rPr>
        <w:t xml:space="preserve"> (Notable people in the </w:t>
      </w:r>
      <w:r w:rsidR="0069573E" w:rsidRPr="00A12889">
        <w:rPr>
          <w:rFonts w:ascii="Times New Roman" w:eastAsia="SimSun" w:hAnsi="Times New Roman" w:cs="Times New Roman"/>
          <w:iCs/>
        </w:rPr>
        <w:t>Youxue qionglin</w:t>
      </w:r>
      <w:r w:rsidRPr="00A12889">
        <w:rPr>
          <w:rFonts w:ascii="Times New Roman" w:eastAsia="SimSun" w:hAnsi="Times New Roman" w:cs="Times New Roman"/>
        </w:rPr>
        <w:t>’s ‘Court Officials</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chapter) (Master’s thesis, National Changhua University of Education, 2007).</w:t>
      </w:r>
    </w:p>
  </w:footnote>
  <w:footnote w:id="140">
    <w:p w14:paraId="02A58EBF" w14:textId="7609B4CB" w:rsidR="00324F2C" w:rsidRPr="00A12889" w:rsidRDefault="00324F2C" w:rsidP="001942F8">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Wu Meiyao</w:t>
      </w:r>
      <w:r w:rsidRPr="00A12889">
        <w:rPr>
          <w:rFonts w:ascii="Times New Roman" w:eastAsia="SimSun" w:hAnsi="Times New Roman" w:cs="Times New Roman"/>
        </w:rPr>
        <w:t>吳玫瑤</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“Youxue </w:t>
      </w:r>
      <w:r w:rsidR="00B2223E" w:rsidRPr="00A12889">
        <w:rPr>
          <w:rFonts w:ascii="Times New Roman" w:eastAsia="SimSun" w:hAnsi="Times New Roman" w:cs="Times New Roman"/>
        </w:rPr>
        <w:t>q</w:t>
      </w:r>
      <w:r w:rsidRPr="00A12889">
        <w:rPr>
          <w:rFonts w:ascii="Times New Roman" w:eastAsia="SimSun" w:hAnsi="Times New Roman" w:cs="Times New Roman"/>
        </w:rPr>
        <w:t xml:space="preserve">ionglin nuzi pian zhi funu yanjiu” </w:t>
      </w:r>
      <w:r w:rsidRPr="00A12889">
        <w:rPr>
          <w:rFonts w:ascii="Times New Roman" w:eastAsia="SimSun" w:hAnsi="Times New Roman" w:cs="Times New Roman"/>
        </w:rPr>
        <w:t>幼學瓊林女子篇之婦女研究</w:t>
      </w:r>
      <w:r w:rsidRPr="00A12889">
        <w:rPr>
          <w:rFonts w:ascii="Times New Roman" w:eastAsia="SimSun" w:hAnsi="Times New Roman" w:cs="Times New Roman"/>
        </w:rPr>
        <w:t xml:space="preserve"> (A study on women in the</w:t>
      </w:r>
      <w:r w:rsidR="0069573E" w:rsidRPr="00A12889">
        <w:rPr>
          <w:rFonts w:ascii="Times New Roman" w:eastAsia="SimSun" w:hAnsi="Times New Roman" w:cs="Times New Roman"/>
        </w:rPr>
        <w:t xml:space="preserve"> Youxue qionglin</w:t>
      </w:r>
      <w:r w:rsidRPr="00A12889">
        <w:rPr>
          <w:rFonts w:ascii="Times New Roman" w:eastAsia="SimSun" w:hAnsi="Times New Roman" w:cs="Times New Roman"/>
        </w:rPr>
        <w:t>) (Master’s thesis, National Changhua University of Education, 2008).</w:t>
      </w:r>
    </w:p>
  </w:footnote>
  <w:footnote w:id="141">
    <w:p w14:paraId="2461F800" w14:textId="0CECB10A" w:rsidR="00324F2C" w:rsidRPr="00A12889" w:rsidRDefault="00324F2C" w:rsidP="001942F8">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Wang Dan </w:t>
      </w:r>
      <w:r w:rsidRPr="00A12889">
        <w:rPr>
          <w:rFonts w:ascii="Times New Roman" w:eastAsia="SimSun" w:hAnsi="Times New Roman" w:cs="Times New Roman"/>
        </w:rPr>
        <w:t>王丹</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"Youxue qionglin zuben xitong kaoshu”</w:t>
      </w:r>
      <w:r w:rsidRPr="00A12889">
        <w:rPr>
          <w:rFonts w:ascii="Times New Roman" w:eastAsia="SimSun" w:hAnsi="Times New Roman" w:cs="Times New Roman"/>
        </w:rPr>
        <w:t>《幼學瓊林》祖本系統考述</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rPr>
        <w:t>Journal of Mudanjiang University</w:t>
      </w:r>
      <w:r w:rsidRPr="00A12889">
        <w:rPr>
          <w:rFonts w:ascii="Times New Roman" w:eastAsia="SimSun" w:hAnsi="Times New Roman" w:cs="Times New Roman"/>
        </w:rPr>
        <w:t xml:space="preserve"> 25, no. 1 (2016): 24-27; Wang, “Youxue qionglin yanjiu”; Li Li </w:t>
      </w:r>
      <w:r w:rsidRPr="00A12889">
        <w:rPr>
          <w:rFonts w:ascii="Times New Roman" w:eastAsia="SimSun" w:hAnsi="Times New Roman" w:cs="Times New Roman"/>
        </w:rPr>
        <w:t>李莉</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“Youxue qionglin zuozhe, chengshu ji banben kao”</w:t>
      </w:r>
      <w:r w:rsidRPr="00A12889">
        <w:rPr>
          <w:rFonts w:ascii="Times New Roman" w:eastAsia="SimSun" w:hAnsi="Times New Roman" w:cs="Times New Roman"/>
        </w:rPr>
        <w:t>《幼學瓊林》作者、成書及版本考</w:t>
      </w:r>
      <w:r w:rsidRPr="00A12889">
        <w:rPr>
          <w:rFonts w:ascii="Times New Roman" w:eastAsia="SimSun" w:hAnsi="Times New Roman" w:cs="Times New Roman"/>
        </w:rPr>
        <w:t xml:space="preserve"> (Master’s thesis, Shandong University, 2017).</w:t>
      </w:r>
    </w:p>
  </w:footnote>
  <w:footnote w:id="142">
    <w:p w14:paraId="6F227A6A" w14:textId="58848355" w:rsidR="00712C60" w:rsidRPr="00A12889" w:rsidRDefault="00712C60">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Xue Xiaoxiao </w:t>
      </w:r>
      <w:r w:rsidRPr="00A12889">
        <w:rPr>
          <w:rFonts w:ascii="Times New Roman" w:eastAsia="SimSun" w:hAnsi="Times New Roman" w:cs="Times New Roman"/>
        </w:rPr>
        <w:t>薛曉曉</w:t>
      </w:r>
      <w:r w:rsidRPr="00A12889">
        <w:rPr>
          <w:rFonts w:ascii="Times New Roman" w:eastAsia="SimSun" w:hAnsi="Times New Roman" w:cs="Times New Roman"/>
          <w:lang w:eastAsia="zh-CN"/>
        </w:rPr>
        <w:t xml:space="preserve">, “Youxue qionglin dui xiaoxue yuwen jiaoxue de qishi” </w:t>
      </w:r>
      <w:r w:rsidRPr="00A12889">
        <w:rPr>
          <w:rFonts w:ascii="Times New Roman" w:eastAsia="SimSun" w:hAnsi="Times New Roman" w:cs="Times New Roman"/>
          <w:lang w:eastAsia="zh-CN"/>
        </w:rPr>
        <w:t>幼學瓊林對小學語文教學的啟示</w:t>
      </w:r>
      <w:r w:rsidRPr="00A12889">
        <w:rPr>
          <w:rFonts w:ascii="Times New Roman" w:eastAsia="SimSun" w:hAnsi="Times New Roman" w:cs="Times New Roman"/>
          <w:lang w:eastAsia="zh-CN"/>
        </w:rPr>
        <w:t xml:space="preserve"> (Insights on elementary level language development teaching from the Youxue qionglin) (Master’s thesis, Henan University, 2019).</w:t>
      </w:r>
    </w:p>
  </w:footnote>
  <w:footnote w:id="143">
    <w:p w14:paraId="2CF94D7E" w14:textId="77777777" w:rsidR="00BD7FDF" w:rsidRPr="00A12889" w:rsidRDefault="00BD7FDF" w:rsidP="00BD7FDF">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 Liufang </w:t>
      </w:r>
      <w:r w:rsidRPr="00A12889">
        <w:rPr>
          <w:rFonts w:ascii="Times New Roman" w:eastAsia="SimSun" w:hAnsi="Times New Roman" w:cs="Times New Roman"/>
        </w:rPr>
        <w:t>陳留芳</w:t>
      </w:r>
      <w:r w:rsidRPr="00A12889">
        <w:rPr>
          <w:rFonts w:ascii="Times New Roman" w:eastAsia="SimSun" w:hAnsi="Times New Roman" w:cs="Times New Roman"/>
          <w:lang w:eastAsia="zh-CN"/>
        </w:rPr>
        <w:t xml:space="preserve">, “Youxue qionglin yuwen jiaoxue gongyong tanjiu” </w:t>
      </w:r>
      <w:r w:rsidRPr="00A12889">
        <w:rPr>
          <w:rFonts w:ascii="Times New Roman" w:eastAsia="SimSun" w:hAnsi="Times New Roman" w:cs="Times New Roman"/>
          <w:lang w:eastAsia="zh-CN"/>
        </w:rPr>
        <w:t>幼學瓊林語文教學功用探究</w:t>
      </w:r>
      <w:r w:rsidRPr="00A12889">
        <w:rPr>
          <w:rFonts w:ascii="Times New Roman" w:eastAsia="SimSun" w:hAnsi="Times New Roman" w:cs="Times New Roman"/>
          <w:lang w:eastAsia="zh-CN"/>
        </w:rPr>
        <w:t xml:space="preserve"> (Exploring language development teaching in the Youxue qionglin) (Master’s thesis, Huaibei Normal University, 2019).</w:t>
      </w:r>
    </w:p>
  </w:footnote>
  <w:footnote w:id="144">
    <w:p w14:paraId="0CDF8872" w14:textId="68279856" w:rsidR="00564416" w:rsidRPr="00A12889" w:rsidRDefault="0056441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Zhou Caihong </w:t>
      </w:r>
      <w:r w:rsidRPr="00A12889">
        <w:rPr>
          <w:rFonts w:ascii="Times New Roman" w:eastAsia="SimSun" w:hAnsi="Times New Roman" w:cs="Times New Roman"/>
        </w:rPr>
        <w:t>周彩虹</w:t>
      </w:r>
      <w:r w:rsidRPr="00A12889">
        <w:rPr>
          <w:rFonts w:ascii="Times New Roman" w:eastAsia="SimSun" w:hAnsi="Times New Roman" w:cs="Times New Roman"/>
          <w:lang w:eastAsia="zh-CN"/>
        </w:rPr>
        <w:t xml:space="preserve">, “Youxue qionglin de dangdai yuwen jiaoyu jiazhi yanjiu” </w:t>
      </w:r>
      <w:r w:rsidRPr="00A12889">
        <w:rPr>
          <w:rFonts w:ascii="Times New Roman" w:eastAsia="SimSun" w:hAnsi="Times New Roman" w:cs="Times New Roman"/>
          <w:lang w:eastAsia="zh-CN"/>
        </w:rPr>
        <w:t>幼學瓊林的當代語文教育價值研究</w:t>
      </w:r>
      <w:r w:rsidRPr="00A12889">
        <w:rPr>
          <w:rFonts w:ascii="Times New Roman" w:eastAsia="SimSun" w:hAnsi="Times New Roman" w:cs="Times New Roman"/>
          <w:lang w:eastAsia="zh-CN"/>
        </w:rPr>
        <w:t xml:space="preserve"> (Evaluating the Youxue qionglin for modern language education) (Master’s thesis, Guangxi Normal University, 2019).</w:t>
      </w:r>
    </w:p>
  </w:footnote>
  <w:footnote w:id="145">
    <w:p w14:paraId="69454DD2" w14:textId="77777777" w:rsidR="00E26A26" w:rsidRPr="00A12889" w:rsidRDefault="00E26A26" w:rsidP="00E26A2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Lu Nannan </w:t>
      </w:r>
      <w:r w:rsidRPr="00A12889">
        <w:rPr>
          <w:rFonts w:ascii="Times New Roman" w:eastAsia="SimSun" w:hAnsi="Times New Roman" w:cs="Times New Roman"/>
          <w:lang w:eastAsia="zh-CN"/>
        </w:rPr>
        <w:t>陸南男</w:t>
      </w:r>
      <w:r w:rsidRPr="00A12889">
        <w:rPr>
          <w:rFonts w:ascii="Times New Roman" w:eastAsia="SimSun" w:hAnsi="Times New Roman" w:cs="Times New Roman"/>
          <w:lang w:eastAsia="zh-CN"/>
        </w:rPr>
        <w:t xml:space="preserve">, “Mengxue jiaocai youxue qionglin yanjiu” </w:t>
      </w:r>
      <w:r w:rsidRPr="00A12889">
        <w:rPr>
          <w:rFonts w:ascii="Times New Roman" w:eastAsia="SimSun" w:hAnsi="Times New Roman" w:cs="Times New Roman"/>
          <w:lang w:eastAsia="zh-CN"/>
        </w:rPr>
        <w:t>蒙學教材幼學瓊林研究</w:t>
      </w:r>
      <w:r w:rsidRPr="00A12889">
        <w:rPr>
          <w:rFonts w:ascii="Times New Roman" w:eastAsia="SimSun" w:hAnsi="Times New Roman" w:cs="Times New Roman"/>
          <w:lang w:eastAsia="zh-CN"/>
        </w:rPr>
        <w:t xml:space="preserve"> (A study on the elementary educational text Youxue qionglin) (Master’s thesis, Shanghai Normal University, 2020). </w:t>
      </w:r>
    </w:p>
  </w:footnote>
  <w:footnote w:id="146">
    <w:p w14:paraId="3B9515EE" w14:textId="30D51DD9" w:rsidR="00324F2C" w:rsidRPr="00A12889" w:rsidRDefault="00324F2C" w:rsidP="006E52B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Wang Xiaofeng</w:t>
      </w:r>
      <w:r w:rsidRPr="00A12889">
        <w:rPr>
          <w:rFonts w:ascii="Times New Roman" w:eastAsia="SimSun" w:hAnsi="Times New Roman" w:cs="Times New Roman"/>
        </w:rPr>
        <w:t>王曉鳳</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“Youxue qionglin de dangdai jiaoyu fenxi” </w:t>
      </w:r>
      <w:r w:rsidRPr="00A12889">
        <w:rPr>
          <w:rFonts w:ascii="Times New Roman" w:eastAsia="SimSun" w:hAnsi="Times New Roman" w:cs="Times New Roman"/>
        </w:rPr>
        <w:t>幼學瓊林的當代教育分析</w:t>
      </w:r>
      <w:r w:rsidRPr="00A12889">
        <w:rPr>
          <w:rFonts w:ascii="Times New Roman" w:eastAsia="SimSun" w:hAnsi="Times New Roman" w:cs="Times New Roman"/>
        </w:rPr>
        <w:t xml:space="preserve"> (Master’s thesis, Soochow University, 2018).</w:t>
      </w:r>
    </w:p>
  </w:footnote>
  <w:footnote w:id="147">
    <w:p w14:paraId="1585EE96" w14:textId="77777777" w:rsidR="00E26A26" w:rsidRPr="00A12889" w:rsidRDefault="00E26A26" w:rsidP="00E26A2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Zhao Shuang </w:t>
      </w:r>
      <w:r w:rsidRPr="00A12889">
        <w:rPr>
          <w:rFonts w:ascii="Times New Roman" w:eastAsia="SimSun" w:hAnsi="Times New Roman" w:cs="Times New Roman"/>
        </w:rPr>
        <w:t>趙爽</w:t>
      </w:r>
      <w:r w:rsidRPr="00A12889">
        <w:rPr>
          <w:rFonts w:ascii="Times New Roman" w:eastAsia="SimSun" w:hAnsi="Times New Roman" w:cs="Times New Roman"/>
        </w:rPr>
        <w:t xml:space="preserve">. “Zonghexing mengxue duwu youxue qionglin yanjiu” </w:t>
      </w:r>
      <w:r w:rsidRPr="00A12889">
        <w:rPr>
          <w:rFonts w:ascii="Times New Roman" w:eastAsia="SimSun" w:hAnsi="Times New Roman" w:cs="Times New Roman"/>
        </w:rPr>
        <w:t>綜合性蒙學讀物《幼學瓊林》研究</w:t>
      </w:r>
      <w:r w:rsidRPr="00A12889">
        <w:rPr>
          <w:rFonts w:ascii="Times New Roman" w:eastAsia="SimSun" w:hAnsi="Times New Roman" w:cs="Times New Roman"/>
          <w:lang w:eastAsia="zh-CN"/>
        </w:rPr>
        <w:t xml:space="preserve"> (m</w:t>
      </w:r>
      <w:r w:rsidRPr="00A12889">
        <w:rPr>
          <w:rFonts w:ascii="Times New Roman" w:eastAsia="SimSun" w:hAnsi="Times New Roman" w:cs="Times New Roman"/>
        </w:rPr>
        <w:t>aster’s thesis, Jilin University, 2008).</w:t>
      </w:r>
    </w:p>
  </w:footnote>
  <w:footnote w:id="148">
    <w:p w14:paraId="0A21BB0D" w14:textId="77777777" w:rsidR="00E26A26" w:rsidRPr="00A12889" w:rsidRDefault="00E26A26" w:rsidP="00E26A2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 “Youxue qionglin jiaoyu yihan zhi yanjiu</w:t>
      </w:r>
      <w:r w:rsidRPr="00A12889">
        <w:rPr>
          <w:rFonts w:ascii="Times New Roman" w:eastAsia="SimSun" w:hAnsi="Times New Roman" w:cs="Times New Roman"/>
          <w:lang w:eastAsia="zh-CN"/>
        </w:rPr>
        <w:t>”</w:t>
      </w:r>
      <w:r w:rsidRPr="00A12889">
        <w:rPr>
          <w:rFonts w:ascii="Times New Roman" w:eastAsia="SimSun" w:hAnsi="Times New Roman" w:cs="Times New Roman"/>
        </w:rPr>
        <w:t>.</w:t>
      </w:r>
    </w:p>
  </w:footnote>
  <w:footnote w:id="149">
    <w:p w14:paraId="2EF6B596" w14:textId="77777777" w:rsidR="00E26A26" w:rsidRPr="00A12889" w:rsidRDefault="00E26A26" w:rsidP="00E26A2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Lin Meihui</w:t>
      </w:r>
      <w:r w:rsidRPr="00A12889">
        <w:rPr>
          <w:rFonts w:ascii="Times New Roman" w:eastAsia="SimSun" w:hAnsi="Times New Roman" w:cs="Times New Roman"/>
        </w:rPr>
        <w:t>林美惠</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“Youxue qionglin yanjiu” </w:t>
      </w:r>
      <w:r w:rsidRPr="00A12889">
        <w:rPr>
          <w:rFonts w:ascii="Times New Roman" w:eastAsia="SimSun" w:hAnsi="Times New Roman" w:cs="Times New Roman"/>
        </w:rPr>
        <w:t>幼學瓊林研究</w:t>
      </w:r>
      <w:r w:rsidRPr="00A12889">
        <w:rPr>
          <w:rFonts w:ascii="Times New Roman" w:eastAsia="SimSun" w:hAnsi="Times New Roman" w:cs="Times New Roman"/>
        </w:rPr>
        <w:t xml:space="preserve"> (A study on the Youxue qionglin) (Master’s thesis, Feng Jia University, 2008).</w:t>
      </w:r>
    </w:p>
  </w:footnote>
  <w:footnote w:id="150">
    <w:p w14:paraId="6EA93B62" w14:textId="421DCB21" w:rsidR="00324F2C" w:rsidRPr="00A12889" w:rsidRDefault="00324F2C" w:rsidP="001942F8">
      <w:pPr>
        <w:widowControl/>
        <w:autoSpaceDE w:val="0"/>
        <w:autoSpaceDN w:val="0"/>
        <w:adjustRightInd w:val="0"/>
        <w:rPr>
          <w:rFonts w:ascii="Times New Roman" w:eastAsia="SimSun" w:hAnsi="Times New Roman" w:cs="Times New Roman"/>
          <w:sz w:val="20"/>
          <w:szCs w:val="20"/>
          <w:lang w:eastAsia="zh-CN"/>
        </w:rPr>
      </w:pPr>
      <w:r w:rsidRPr="00A12889">
        <w:rPr>
          <w:rStyle w:val="FootnoteReference"/>
          <w:rFonts w:ascii="Times New Roman" w:eastAsia="SimSun" w:hAnsi="Times New Roman" w:cs="Times New Roman"/>
          <w:sz w:val="20"/>
          <w:szCs w:val="20"/>
        </w:rPr>
        <w:footnoteRef/>
      </w:r>
      <w:r w:rsidRPr="00A12889">
        <w:rPr>
          <w:rFonts w:ascii="Times New Roman" w:eastAsia="SimSun" w:hAnsi="Times New Roman" w:cs="Times New Roman"/>
          <w:sz w:val="20"/>
          <w:szCs w:val="20"/>
        </w:rPr>
        <w:t xml:space="preserve"> </w:t>
      </w:r>
      <w:r w:rsidRPr="00A12889">
        <w:rPr>
          <w:rFonts w:ascii="Times New Roman" w:eastAsia="SimSun" w:hAnsi="Times New Roman" w:cs="Times New Roman"/>
          <w:sz w:val="20"/>
          <w:szCs w:val="20"/>
          <w:shd w:val="clear" w:color="auto" w:fill="FFFFFF"/>
          <w:lang w:eastAsia="zh-CN"/>
        </w:rPr>
        <w:t xml:space="preserve">Cheng Yifang </w:t>
      </w:r>
      <w:r w:rsidRPr="00A12889">
        <w:rPr>
          <w:rFonts w:ascii="Times New Roman" w:eastAsia="SimSun" w:hAnsi="Times New Roman" w:cs="Times New Roman"/>
          <w:sz w:val="20"/>
          <w:szCs w:val="20"/>
          <w:shd w:val="clear" w:color="auto" w:fill="FFFFFF"/>
        </w:rPr>
        <w:t>成益方</w:t>
      </w:r>
      <w:r w:rsidRPr="00A12889">
        <w:rPr>
          <w:rFonts w:ascii="Times New Roman" w:eastAsia="SimSun" w:hAnsi="Times New Roman" w:cs="Times New Roman"/>
          <w:sz w:val="20"/>
          <w:szCs w:val="20"/>
          <w:shd w:val="clear" w:color="auto" w:fill="FFFFFF"/>
          <w:lang w:eastAsia="zh-CN"/>
        </w:rPr>
        <w:t>,</w:t>
      </w:r>
      <w:r w:rsidRPr="00A12889">
        <w:rPr>
          <w:rFonts w:ascii="Times New Roman" w:eastAsia="SimSun" w:hAnsi="Times New Roman" w:cs="Times New Roman"/>
          <w:sz w:val="20"/>
          <w:szCs w:val="20"/>
          <w:shd w:val="clear" w:color="auto" w:fill="FFFFFF"/>
        </w:rPr>
        <w:t xml:space="preserve"> “Cong </w:t>
      </w:r>
      <w:r w:rsidR="003D78A6" w:rsidRPr="00A12889">
        <w:rPr>
          <w:rFonts w:ascii="Times New Roman" w:eastAsia="SimSun" w:hAnsi="Times New Roman" w:cs="Times New Roman"/>
          <w:sz w:val="20"/>
          <w:szCs w:val="20"/>
          <w:shd w:val="clear" w:color="auto" w:fill="FFFFFF"/>
        </w:rPr>
        <w:t>s</w:t>
      </w:r>
      <w:r w:rsidRPr="00A12889">
        <w:rPr>
          <w:rFonts w:ascii="Times New Roman" w:eastAsia="SimSun" w:hAnsi="Times New Roman" w:cs="Times New Roman"/>
          <w:sz w:val="20"/>
          <w:szCs w:val="20"/>
          <w:shd w:val="clear" w:color="auto" w:fill="FFFFFF"/>
        </w:rPr>
        <w:t xml:space="preserve">hisanjing, </w:t>
      </w:r>
      <w:r w:rsidR="003D78A6" w:rsidRPr="00A12889">
        <w:rPr>
          <w:rFonts w:ascii="Times New Roman" w:eastAsia="SimSun" w:hAnsi="Times New Roman" w:cs="Times New Roman"/>
          <w:sz w:val="20"/>
          <w:szCs w:val="20"/>
          <w:shd w:val="clear" w:color="auto" w:fill="FFFFFF"/>
        </w:rPr>
        <w:t>y</w:t>
      </w:r>
      <w:r w:rsidRPr="00A12889">
        <w:rPr>
          <w:rFonts w:ascii="Times New Roman" w:eastAsia="SimSun" w:hAnsi="Times New Roman" w:cs="Times New Roman"/>
          <w:sz w:val="20"/>
          <w:szCs w:val="20"/>
          <w:shd w:val="clear" w:color="auto" w:fill="FFFFFF"/>
        </w:rPr>
        <w:t xml:space="preserve">ouxue qionglin deng de shizi gongneng kan woguo dangqian xiaoxue shizi jiaoxue” </w:t>
      </w:r>
      <w:r w:rsidRPr="00A12889">
        <w:rPr>
          <w:rFonts w:ascii="Times New Roman" w:eastAsia="SimSun" w:hAnsi="Times New Roman" w:cs="Times New Roman"/>
          <w:sz w:val="20"/>
          <w:szCs w:val="20"/>
          <w:shd w:val="clear" w:color="auto" w:fill="FFFFFF"/>
        </w:rPr>
        <w:t>從《十三經》、《幼學瓊林》等的識字功能看我國當前小學識字教學</w:t>
      </w:r>
      <w:r w:rsidRPr="00A12889">
        <w:rPr>
          <w:rFonts w:ascii="Times New Roman" w:eastAsia="SimSun" w:hAnsi="Times New Roman" w:cs="Times New Roman"/>
          <w:sz w:val="20"/>
          <w:szCs w:val="20"/>
          <w:shd w:val="clear" w:color="auto" w:fill="FFFFFF"/>
          <w:lang w:eastAsia="zh-CN"/>
        </w:rPr>
        <w:t>,</w:t>
      </w:r>
      <w:r w:rsidRPr="00A12889">
        <w:rPr>
          <w:rFonts w:ascii="Times New Roman" w:eastAsia="SimSun" w:hAnsi="Times New Roman" w:cs="Times New Roman"/>
          <w:sz w:val="20"/>
          <w:szCs w:val="20"/>
          <w:shd w:val="clear" w:color="auto" w:fill="FFFFFF"/>
        </w:rPr>
        <w:t> </w:t>
      </w:r>
      <w:r w:rsidRPr="00A12889">
        <w:rPr>
          <w:rFonts w:ascii="Times New Roman" w:eastAsia="SimSun" w:hAnsi="Times New Roman" w:cs="Times New Roman"/>
          <w:i/>
          <w:sz w:val="20"/>
          <w:szCs w:val="20"/>
          <w:shd w:val="clear" w:color="auto" w:fill="FFFFFF"/>
        </w:rPr>
        <w:t>Journal of Tianjin Academy of Educational Science</w:t>
      </w:r>
      <w:r w:rsidRPr="00A12889">
        <w:rPr>
          <w:rFonts w:ascii="Times New Roman" w:eastAsia="SimSun" w:hAnsi="Times New Roman" w:cs="Times New Roman"/>
          <w:sz w:val="20"/>
          <w:szCs w:val="20"/>
          <w:shd w:val="clear" w:color="auto" w:fill="FFFFFF"/>
        </w:rPr>
        <w:t xml:space="preserve">, no. 1 (2005): 28-30; </w:t>
      </w:r>
      <w:r w:rsidRPr="00A12889">
        <w:rPr>
          <w:rFonts w:ascii="Times New Roman" w:eastAsia="SimSun" w:hAnsi="Times New Roman" w:cs="Times New Roman"/>
          <w:sz w:val="20"/>
          <w:szCs w:val="20"/>
          <w:lang w:eastAsia="zh-CN"/>
        </w:rPr>
        <w:t xml:space="preserve">Yang </w:t>
      </w:r>
      <w:r w:rsidRPr="00A12889">
        <w:rPr>
          <w:rFonts w:ascii="Times New Roman" w:eastAsia="SimSun" w:hAnsi="Times New Roman" w:cs="Times New Roman"/>
          <w:sz w:val="20"/>
          <w:szCs w:val="20"/>
        </w:rPr>
        <w:t xml:space="preserve">Maoyi </w:t>
      </w:r>
      <w:r w:rsidRPr="00A12889">
        <w:rPr>
          <w:rFonts w:ascii="Times New Roman" w:eastAsia="SimSun" w:hAnsi="Times New Roman" w:cs="Times New Roman"/>
          <w:sz w:val="20"/>
          <w:szCs w:val="20"/>
        </w:rPr>
        <w:t>楊茂義</w:t>
      </w:r>
      <w:r w:rsidRPr="00A12889">
        <w:rPr>
          <w:rFonts w:ascii="Times New Roman" w:eastAsia="SimSun" w:hAnsi="Times New Roman" w:cs="Times New Roman"/>
          <w:sz w:val="20"/>
          <w:szCs w:val="20"/>
          <w:lang w:eastAsia="zh-CN"/>
        </w:rPr>
        <w:t>,</w:t>
      </w:r>
      <w:r w:rsidRPr="00A12889">
        <w:rPr>
          <w:rFonts w:ascii="Times New Roman" w:eastAsia="SimSun" w:hAnsi="Times New Roman" w:cs="Times New Roman"/>
          <w:sz w:val="20"/>
          <w:szCs w:val="20"/>
        </w:rPr>
        <w:t xml:space="preserve"> “Youxue qionglin de shizi jiaoxue </w:t>
      </w:r>
      <w:r w:rsidR="0072366A" w:rsidRPr="00A12889">
        <w:rPr>
          <w:rFonts w:ascii="Times New Roman" w:eastAsia="SimSun" w:hAnsi="Times New Roman" w:cs="Times New Roman"/>
          <w:sz w:val="20"/>
          <w:szCs w:val="20"/>
        </w:rPr>
        <w:t xml:space="preserve">linian” </w:t>
      </w:r>
      <w:r w:rsidR="0072366A" w:rsidRPr="00A12889">
        <w:rPr>
          <w:rFonts w:ascii="Times New Roman" w:eastAsia="SimSun" w:hAnsi="Times New Roman" w:cs="Times New Roman"/>
          <w:sz w:val="20"/>
          <w:szCs w:val="20"/>
        </w:rPr>
        <w:t>《</w:t>
      </w:r>
      <w:r w:rsidRPr="00A12889">
        <w:rPr>
          <w:rFonts w:ascii="Times New Roman" w:eastAsia="SimSun" w:hAnsi="Times New Roman" w:cs="Times New Roman"/>
          <w:sz w:val="20"/>
          <w:szCs w:val="20"/>
        </w:rPr>
        <w:t>幼學瓊林》的識字教學理念</w:t>
      </w:r>
      <w:r w:rsidRPr="00A12889">
        <w:rPr>
          <w:rFonts w:ascii="Times New Roman" w:eastAsia="SimSun" w:hAnsi="Times New Roman" w:cs="Times New Roman"/>
          <w:sz w:val="20"/>
          <w:szCs w:val="20"/>
          <w:lang w:eastAsia="zh-CN"/>
        </w:rPr>
        <w:t>,</w:t>
      </w:r>
      <w:r w:rsidRPr="00A12889">
        <w:rPr>
          <w:rFonts w:ascii="Times New Roman" w:eastAsia="SimSun" w:hAnsi="Times New Roman" w:cs="Times New Roman"/>
          <w:sz w:val="20"/>
          <w:szCs w:val="20"/>
        </w:rPr>
        <w:t xml:space="preserve"> </w:t>
      </w:r>
      <w:r w:rsidRPr="00A12889">
        <w:rPr>
          <w:rFonts w:ascii="Times New Roman" w:eastAsia="SimSun" w:hAnsi="Times New Roman" w:cs="Times New Roman"/>
          <w:i/>
          <w:iCs/>
          <w:sz w:val="20"/>
          <w:szCs w:val="20"/>
        </w:rPr>
        <w:t>Dangdaijiao yanlun cong</w:t>
      </w:r>
      <w:r w:rsidRPr="00A12889">
        <w:rPr>
          <w:rFonts w:ascii="Times New Roman" w:eastAsia="SimSun" w:hAnsi="Times New Roman" w:cs="Times New Roman"/>
          <w:sz w:val="20"/>
          <w:szCs w:val="20"/>
        </w:rPr>
        <w:t>, (2018): 20-22.</w:t>
      </w:r>
    </w:p>
  </w:footnote>
  <w:footnote w:id="151">
    <w:p w14:paraId="6D580939" w14:textId="3D42AC85" w:rsidR="00324F2C" w:rsidRPr="00A12889" w:rsidRDefault="00324F2C" w:rsidP="001942F8">
      <w:pPr>
        <w:widowControl/>
        <w:autoSpaceDE w:val="0"/>
        <w:autoSpaceDN w:val="0"/>
        <w:adjustRightInd w:val="0"/>
        <w:rPr>
          <w:rFonts w:ascii="Times New Roman" w:eastAsia="SimSun" w:hAnsi="Times New Roman" w:cs="Times New Roman"/>
          <w:sz w:val="20"/>
          <w:szCs w:val="20"/>
        </w:rPr>
      </w:pPr>
      <w:r w:rsidRPr="00A12889">
        <w:rPr>
          <w:rStyle w:val="FootnoteReference"/>
          <w:rFonts w:ascii="Times New Roman" w:eastAsia="SimSun" w:hAnsi="Times New Roman" w:cs="Times New Roman"/>
          <w:sz w:val="20"/>
          <w:szCs w:val="20"/>
        </w:rPr>
        <w:footnoteRef/>
      </w:r>
      <w:r w:rsidRPr="00A12889">
        <w:rPr>
          <w:rFonts w:ascii="Times New Roman" w:eastAsia="SimSun" w:hAnsi="Times New Roman" w:cs="Times New Roman"/>
          <w:sz w:val="20"/>
          <w:szCs w:val="20"/>
        </w:rPr>
        <w:t xml:space="preserve"> </w:t>
      </w:r>
      <w:bookmarkStart w:id="41" w:name="_Hlk78473458"/>
      <w:r w:rsidRPr="00A12889">
        <w:rPr>
          <w:rFonts w:ascii="Times New Roman" w:eastAsia="SimSun" w:hAnsi="Times New Roman" w:cs="Times New Roman"/>
          <w:sz w:val="20"/>
          <w:szCs w:val="20"/>
          <w:shd w:val="clear" w:color="auto" w:fill="FFFFFF"/>
        </w:rPr>
        <w:t xml:space="preserve">Shi Weilin </w:t>
      </w:r>
      <w:r w:rsidRPr="00A12889">
        <w:rPr>
          <w:rFonts w:ascii="Times New Roman" w:eastAsia="SimSun" w:hAnsi="Times New Roman" w:cs="Times New Roman"/>
          <w:sz w:val="20"/>
          <w:szCs w:val="20"/>
          <w:shd w:val="clear" w:color="auto" w:fill="FFFFFF"/>
        </w:rPr>
        <w:t>史偉麟</w:t>
      </w:r>
      <w:r w:rsidRPr="00A12889">
        <w:rPr>
          <w:rFonts w:ascii="Times New Roman" w:eastAsia="SimSun" w:hAnsi="Times New Roman" w:cs="Times New Roman"/>
          <w:sz w:val="20"/>
          <w:szCs w:val="20"/>
          <w:shd w:val="clear" w:color="auto" w:fill="FFFFFF"/>
        </w:rPr>
        <w:t xml:space="preserve"> and Xu Caijuan </w:t>
      </w:r>
      <w:r w:rsidRPr="00A12889">
        <w:rPr>
          <w:rFonts w:ascii="Times New Roman" w:eastAsia="SimSun" w:hAnsi="Times New Roman" w:cs="Times New Roman"/>
          <w:sz w:val="20"/>
          <w:szCs w:val="20"/>
          <w:shd w:val="clear" w:color="auto" w:fill="FFFFFF"/>
        </w:rPr>
        <w:t>許彩娟</w:t>
      </w:r>
      <w:r w:rsidRPr="00A12889">
        <w:rPr>
          <w:rFonts w:ascii="Times New Roman" w:eastAsia="SimSun" w:hAnsi="Times New Roman" w:cs="Times New Roman"/>
          <w:sz w:val="20"/>
          <w:szCs w:val="20"/>
          <w:shd w:val="clear" w:color="auto" w:fill="FFFFFF"/>
          <w:lang w:eastAsia="zh-CN"/>
        </w:rPr>
        <w:t>,</w:t>
      </w:r>
      <w:r w:rsidRPr="00A12889">
        <w:rPr>
          <w:rFonts w:ascii="Times New Roman" w:eastAsia="SimSun" w:hAnsi="Times New Roman" w:cs="Times New Roman"/>
          <w:sz w:val="20"/>
          <w:szCs w:val="20"/>
          <w:shd w:val="clear" w:color="auto" w:fill="FFFFFF"/>
        </w:rPr>
        <w:t xml:space="preserve"> “Youxue qionglin de daode sixiang ji xiandai jiaoyu </w:t>
      </w:r>
      <w:r w:rsidR="0072366A" w:rsidRPr="00A12889">
        <w:rPr>
          <w:rFonts w:ascii="Times New Roman" w:eastAsia="SimSun" w:hAnsi="Times New Roman" w:cs="Times New Roman"/>
          <w:sz w:val="20"/>
          <w:szCs w:val="20"/>
          <w:shd w:val="clear" w:color="auto" w:fill="FFFFFF"/>
        </w:rPr>
        <w:t>qishi”</w:t>
      </w:r>
      <w:r w:rsidR="0072366A" w:rsidRPr="00A12889">
        <w:rPr>
          <w:rFonts w:ascii="Times New Roman" w:eastAsia="SimSun" w:hAnsi="Times New Roman" w:cs="Times New Roman"/>
          <w:sz w:val="20"/>
          <w:szCs w:val="20"/>
        </w:rPr>
        <w:t xml:space="preserve"> </w:t>
      </w:r>
      <w:r w:rsidR="0072366A" w:rsidRPr="00A12889">
        <w:rPr>
          <w:rFonts w:ascii="Times New Roman" w:eastAsia="SimSun" w:hAnsi="Times New Roman" w:cs="Times New Roman"/>
          <w:sz w:val="20"/>
          <w:szCs w:val="20"/>
        </w:rPr>
        <w:t>《</w:t>
      </w:r>
      <w:r w:rsidRPr="00A12889">
        <w:rPr>
          <w:rFonts w:ascii="Times New Roman" w:eastAsia="SimSun" w:hAnsi="Times New Roman" w:cs="Times New Roman"/>
          <w:sz w:val="20"/>
          <w:szCs w:val="20"/>
        </w:rPr>
        <w:t>幼學瓊林》的道德思想及其現代教育啟示</w:t>
      </w:r>
      <w:r w:rsidRPr="00A12889">
        <w:rPr>
          <w:rFonts w:ascii="Times New Roman" w:eastAsia="SimSun" w:hAnsi="Times New Roman" w:cs="Times New Roman"/>
          <w:sz w:val="20"/>
          <w:szCs w:val="20"/>
          <w:lang w:eastAsia="zh-CN"/>
        </w:rPr>
        <w:t>,</w:t>
      </w:r>
      <w:r w:rsidRPr="00A12889">
        <w:rPr>
          <w:rFonts w:ascii="Times New Roman" w:eastAsia="SimSun" w:hAnsi="Times New Roman" w:cs="Times New Roman"/>
          <w:sz w:val="20"/>
          <w:szCs w:val="20"/>
        </w:rPr>
        <w:t xml:space="preserve"> </w:t>
      </w:r>
      <w:r w:rsidRPr="00A12889">
        <w:rPr>
          <w:rFonts w:ascii="Times New Roman" w:eastAsia="SimSun" w:hAnsi="Times New Roman" w:cs="Times New Roman"/>
          <w:i/>
          <w:iCs/>
          <w:sz w:val="20"/>
          <w:szCs w:val="20"/>
          <w:lang w:eastAsia="zh-CN"/>
        </w:rPr>
        <w:t>Journal of Changchun Normal University</w:t>
      </w:r>
      <w:r w:rsidRPr="00A12889">
        <w:rPr>
          <w:rFonts w:ascii="Times New Roman" w:eastAsia="SimSun" w:hAnsi="Times New Roman" w:cs="Times New Roman"/>
          <w:sz w:val="20"/>
          <w:szCs w:val="20"/>
          <w:lang w:eastAsia="zh-CN"/>
        </w:rPr>
        <w:t>, no. 9 (2016): 163-165</w:t>
      </w:r>
      <w:bookmarkEnd w:id="41"/>
      <w:r w:rsidRPr="00A12889">
        <w:rPr>
          <w:rFonts w:ascii="Times New Roman" w:eastAsia="SimSun" w:hAnsi="Times New Roman" w:cs="Times New Roman"/>
          <w:sz w:val="20"/>
          <w:szCs w:val="20"/>
          <w:lang w:eastAsia="zh-CN"/>
        </w:rPr>
        <w:t>.</w:t>
      </w:r>
    </w:p>
  </w:footnote>
  <w:footnote w:id="152">
    <w:p w14:paraId="3140920D" w14:textId="1939E784" w:rsidR="00324F2C" w:rsidRPr="00A12889" w:rsidRDefault="00324F2C" w:rsidP="001942F8">
      <w:pPr>
        <w:widowControl/>
        <w:autoSpaceDE w:val="0"/>
        <w:autoSpaceDN w:val="0"/>
        <w:adjustRightInd w:val="0"/>
        <w:rPr>
          <w:rFonts w:ascii="Times New Roman" w:eastAsia="SimSun" w:hAnsi="Times New Roman" w:cs="Times New Roman"/>
          <w:sz w:val="20"/>
          <w:szCs w:val="20"/>
        </w:rPr>
      </w:pPr>
      <w:r w:rsidRPr="00A12889">
        <w:rPr>
          <w:rStyle w:val="FootnoteReference"/>
          <w:rFonts w:ascii="Times New Roman" w:eastAsia="SimSun" w:hAnsi="Times New Roman" w:cs="Times New Roman"/>
          <w:sz w:val="20"/>
          <w:szCs w:val="20"/>
        </w:rPr>
        <w:footnoteRef/>
      </w:r>
      <w:r w:rsidRPr="00A12889">
        <w:rPr>
          <w:rFonts w:ascii="Times New Roman" w:eastAsia="SimSun" w:hAnsi="Times New Roman" w:cs="Times New Roman"/>
          <w:sz w:val="20"/>
          <w:szCs w:val="20"/>
        </w:rPr>
        <w:t xml:space="preserve"> </w:t>
      </w:r>
      <w:r w:rsidRPr="00A12889">
        <w:rPr>
          <w:rFonts w:ascii="Times New Roman" w:eastAsia="SimSun" w:hAnsi="Times New Roman" w:cs="Times New Roman"/>
          <w:sz w:val="20"/>
          <w:szCs w:val="20"/>
          <w:shd w:val="clear" w:color="auto" w:fill="FFFFFF"/>
        </w:rPr>
        <w:t xml:space="preserve">Shi Weilin </w:t>
      </w:r>
      <w:r w:rsidRPr="00A12889">
        <w:rPr>
          <w:rFonts w:ascii="Times New Roman" w:eastAsia="SimSun" w:hAnsi="Times New Roman" w:cs="Times New Roman"/>
          <w:sz w:val="20"/>
          <w:szCs w:val="20"/>
          <w:shd w:val="clear" w:color="auto" w:fill="FFFFFF"/>
        </w:rPr>
        <w:t>史偉麟</w:t>
      </w:r>
      <w:r w:rsidRPr="00A12889">
        <w:rPr>
          <w:rFonts w:ascii="Times New Roman" w:eastAsia="SimSun" w:hAnsi="Times New Roman" w:cs="Times New Roman"/>
          <w:sz w:val="20"/>
          <w:szCs w:val="20"/>
          <w:shd w:val="clear" w:color="auto" w:fill="FFFFFF"/>
          <w:lang w:eastAsia="zh-CN"/>
        </w:rPr>
        <w:t>,</w:t>
      </w:r>
      <w:r w:rsidRPr="00A12889">
        <w:rPr>
          <w:rFonts w:ascii="Times New Roman" w:eastAsia="SimSun" w:hAnsi="Times New Roman" w:cs="Times New Roman"/>
          <w:sz w:val="20"/>
          <w:szCs w:val="20"/>
          <w:shd w:val="clear" w:color="auto" w:fill="FFFFFF"/>
        </w:rPr>
        <w:t xml:space="preserve"> "Youxue qionglin dui chuzhong xiezuo jiaoxue de </w:t>
      </w:r>
      <w:r w:rsidR="0072366A" w:rsidRPr="00A12889">
        <w:rPr>
          <w:rFonts w:ascii="Times New Roman" w:eastAsia="SimSun" w:hAnsi="Times New Roman" w:cs="Times New Roman"/>
          <w:sz w:val="20"/>
          <w:szCs w:val="20"/>
          <w:shd w:val="clear" w:color="auto" w:fill="FFFFFF"/>
        </w:rPr>
        <w:t xml:space="preserve">qishi” </w:t>
      </w:r>
      <w:r w:rsidR="0072366A" w:rsidRPr="00A12889">
        <w:rPr>
          <w:rFonts w:ascii="Times New Roman" w:eastAsia="SimSun" w:hAnsi="Times New Roman" w:cs="Times New Roman"/>
          <w:sz w:val="20"/>
          <w:szCs w:val="20"/>
          <w:shd w:val="clear" w:color="auto" w:fill="FFFFFF"/>
        </w:rPr>
        <w:t>《</w:t>
      </w:r>
      <w:r w:rsidRPr="00A12889">
        <w:rPr>
          <w:rFonts w:ascii="Times New Roman" w:eastAsia="SimSun" w:hAnsi="Times New Roman" w:cs="Times New Roman"/>
          <w:sz w:val="20"/>
          <w:szCs w:val="20"/>
          <w:shd w:val="clear" w:color="auto" w:fill="FFFFFF"/>
        </w:rPr>
        <w:t>幼學瓊林》對初中寫作教學的啟示</w:t>
      </w:r>
      <w:r w:rsidRPr="00A12889">
        <w:rPr>
          <w:rFonts w:ascii="Times New Roman" w:eastAsia="SimSun" w:hAnsi="Times New Roman" w:cs="Times New Roman"/>
          <w:sz w:val="20"/>
          <w:szCs w:val="20"/>
          <w:shd w:val="clear" w:color="auto" w:fill="FFFFFF"/>
          <w:lang w:eastAsia="zh-CN"/>
        </w:rPr>
        <w:t>,</w:t>
      </w:r>
      <w:r w:rsidRPr="00A12889">
        <w:rPr>
          <w:rFonts w:ascii="Times New Roman" w:eastAsia="SimSun" w:hAnsi="Times New Roman" w:cs="Times New Roman"/>
          <w:sz w:val="20"/>
          <w:szCs w:val="20"/>
          <w:shd w:val="clear" w:color="auto" w:fill="FFFFFF"/>
        </w:rPr>
        <w:t> </w:t>
      </w:r>
      <w:r w:rsidRPr="00A12889">
        <w:rPr>
          <w:rFonts w:ascii="Times New Roman" w:eastAsia="SimSun" w:hAnsi="Times New Roman" w:cs="Times New Roman"/>
          <w:i/>
          <w:sz w:val="20"/>
          <w:szCs w:val="20"/>
          <w:shd w:val="clear" w:color="auto" w:fill="FFFFFF"/>
        </w:rPr>
        <w:t>Modern Chinese Xiandai Yuwen</w:t>
      </w:r>
      <w:r w:rsidRPr="00A12889">
        <w:rPr>
          <w:rFonts w:ascii="Times New Roman" w:eastAsia="SimSun" w:hAnsi="Times New Roman" w:cs="Times New Roman"/>
          <w:sz w:val="20"/>
          <w:szCs w:val="20"/>
          <w:shd w:val="clear" w:color="auto" w:fill="FFFFFF"/>
          <w:lang w:eastAsia="zh-CN"/>
        </w:rPr>
        <w:t xml:space="preserve">, no. 11 (2015): 105-108; </w:t>
      </w:r>
      <w:r w:rsidRPr="00A12889">
        <w:rPr>
          <w:rFonts w:ascii="Times New Roman" w:eastAsia="SimSun" w:hAnsi="Times New Roman" w:cs="Times New Roman"/>
          <w:sz w:val="20"/>
          <w:szCs w:val="20"/>
          <w:shd w:val="clear" w:color="auto" w:fill="FFFFFF"/>
        </w:rPr>
        <w:t xml:space="preserve">Zheng Liqiao </w:t>
      </w:r>
      <w:r w:rsidRPr="00A12889">
        <w:rPr>
          <w:rFonts w:ascii="Times New Roman" w:eastAsia="SimSun" w:hAnsi="Times New Roman" w:cs="Times New Roman"/>
          <w:sz w:val="20"/>
          <w:szCs w:val="20"/>
          <w:shd w:val="clear" w:color="auto" w:fill="FFFFFF"/>
        </w:rPr>
        <w:t>鄭力喬</w:t>
      </w:r>
      <w:r w:rsidRPr="00A12889">
        <w:rPr>
          <w:rFonts w:ascii="Times New Roman" w:eastAsia="SimSun" w:hAnsi="Times New Roman" w:cs="Times New Roman"/>
          <w:sz w:val="20"/>
          <w:szCs w:val="20"/>
          <w:shd w:val="clear" w:color="auto" w:fill="FFFFFF"/>
          <w:lang w:eastAsia="zh-CN"/>
        </w:rPr>
        <w:t>,</w:t>
      </w:r>
      <w:r w:rsidRPr="00A12889">
        <w:rPr>
          <w:rFonts w:ascii="Times New Roman" w:eastAsia="SimSun" w:hAnsi="Times New Roman" w:cs="Times New Roman"/>
          <w:sz w:val="20"/>
          <w:szCs w:val="20"/>
          <w:shd w:val="clear" w:color="auto" w:fill="FFFFFF"/>
        </w:rPr>
        <w:t xml:space="preserve"> “Youxue qionglin dui xiandai yuwen zhishi jiaoxue he xiezuo jiaoxue de </w:t>
      </w:r>
      <w:r w:rsidR="00DD72AF" w:rsidRPr="00A12889">
        <w:rPr>
          <w:rFonts w:ascii="Times New Roman" w:eastAsia="SimSun" w:hAnsi="Times New Roman" w:cs="Times New Roman"/>
          <w:sz w:val="20"/>
          <w:szCs w:val="20"/>
          <w:shd w:val="clear" w:color="auto" w:fill="FFFFFF"/>
        </w:rPr>
        <w:t xml:space="preserve">qishi” </w:t>
      </w:r>
      <w:r w:rsidR="00DD72AF" w:rsidRPr="00A12889">
        <w:rPr>
          <w:rFonts w:ascii="Times New Roman" w:eastAsia="SimSun" w:hAnsi="Times New Roman" w:cs="Times New Roman"/>
          <w:sz w:val="20"/>
          <w:szCs w:val="20"/>
          <w:shd w:val="clear" w:color="auto" w:fill="FFFFFF"/>
        </w:rPr>
        <w:t>《</w:t>
      </w:r>
      <w:r w:rsidRPr="00A12889">
        <w:rPr>
          <w:rFonts w:ascii="Times New Roman" w:eastAsia="SimSun" w:hAnsi="Times New Roman" w:cs="Times New Roman"/>
          <w:sz w:val="20"/>
          <w:szCs w:val="20"/>
          <w:shd w:val="clear" w:color="auto" w:fill="FFFFFF"/>
        </w:rPr>
        <w:t>幼學瓊林》對現代語文知識教學和寫作教學的啟示</w:t>
      </w:r>
      <w:r w:rsidRPr="00A12889">
        <w:rPr>
          <w:rFonts w:ascii="Times New Roman" w:eastAsia="SimSun" w:hAnsi="Times New Roman" w:cs="Times New Roman"/>
          <w:sz w:val="20"/>
          <w:szCs w:val="20"/>
          <w:shd w:val="clear" w:color="auto" w:fill="FFFFFF"/>
          <w:lang w:eastAsia="zh-CN"/>
        </w:rPr>
        <w:t>,</w:t>
      </w:r>
      <w:r w:rsidRPr="00A12889">
        <w:rPr>
          <w:rFonts w:ascii="Times New Roman" w:eastAsia="SimSun" w:hAnsi="Times New Roman" w:cs="Times New Roman"/>
          <w:sz w:val="20"/>
          <w:szCs w:val="20"/>
          <w:shd w:val="clear" w:color="auto" w:fill="FFFFFF"/>
        </w:rPr>
        <w:t> </w:t>
      </w:r>
      <w:r w:rsidRPr="00A12889">
        <w:rPr>
          <w:rFonts w:ascii="Times New Roman" w:eastAsia="SimSun" w:hAnsi="Times New Roman" w:cs="Times New Roman"/>
          <w:i/>
          <w:sz w:val="20"/>
          <w:szCs w:val="20"/>
          <w:shd w:val="clear" w:color="auto" w:fill="FFFFFF"/>
        </w:rPr>
        <w:t>Shidai Wenxue</w:t>
      </w:r>
      <w:r w:rsidRPr="00A12889">
        <w:rPr>
          <w:rFonts w:ascii="Times New Roman" w:eastAsia="SimSun" w:hAnsi="Times New Roman" w:cs="Times New Roman"/>
          <w:sz w:val="20"/>
          <w:szCs w:val="20"/>
          <w:shd w:val="clear" w:color="auto" w:fill="FFFFFF"/>
        </w:rPr>
        <w:t xml:space="preserve"> </w:t>
      </w:r>
      <w:r w:rsidRPr="00A12889">
        <w:rPr>
          <w:rFonts w:ascii="Times New Roman" w:eastAsia="SimSun" w:hAnsi="Times New Roman" w:cs="Times New Roman"/>
          <w:sz w:val="20"/>
          <w:szCs w:val="20"/>
          <w:shd w:val="clear" w:color="auto" w:fill="FFFFFF"/>
        </w:rPr>
        <w:t>時代文學</w:t>
      </w:r>
      <w:r w:rsidRPr="00A12889">
        <w:rPr>
          <w:rFonts w:ascii="Times New Roman" w:eastAsia="SimSun" w:hAnsi="Times New Roman" w:cs="Times New Roman"/>
          <w:sz w:val="20"/>
          <w:szCs w:val="20"/>
          <w:shd w:val="clear" w:color="auto" w:fill="FFFFFF"/>
        </w:rPr>
        <w:t>, no. 3 (2009): 198-199.</w:t>
      </w:r>
    </w:p>
  </w:footnote>
  <w:footnote w:id="153">
    <w:p w14:paraId="152FD4FE" w14:textId="399EB0C9" w:rsidR="00324F2C" w:rsidRPr="00A12889" w:rsidRDefault="00324F2C" w:rsidP="001942F8">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Wu Huiqing </w:t>
      </w:r>
      <w:r w:rsidRPr="00A12889">
        <w:rPr>
          <w:rFonts w:ascii="Times New Roman" w:eastAsia="SimSun" w:hAnsi="Times New Roman" w:cs="Times New Roman"/>
        </w:rPr>
        <w:t>吳慧青</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“Youxue qionglin yu mengxue cihui jiaoxue” </w:t>
      </w:r>
      <w:r w:rsidRPr="00A12889">
        <w:rPr>
          <w:rFonts w:ascii="Times New Roman" w:eastAsia="SimSun" w:hAnsi="Times New Roman" w:cs="Times New Roman"/>
        </w:rPr>
        <w:t>幼學瓊林與蒙學詞彙教學</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Journal of Zhejiang Normal University (Social Sciences)</w:t>
      </w:r>
      <w:r w:rsidRPr="00A12889">
        <w:rPr>
          <w:rFonts w:ascii="Times New Roman" w:eastAsia="SimSun" w:hAnsi="Times New Roman" w:cs="Times New Roman"/>
        </w:rPr>
        <w:t>, no. 4 (1988): 116-120.</w:t>
      </w:r>
    </w:p>
  </w:footnote>
  <w:footnote w:id="154">
    <w:p w14:paraId="670AC6B3" w14:textId="4E7171EA" w:rsidR="00324F2C" w:rsidRPr="00A12889" w:rsidRDefault="00324F2C" w:rsidP="001942F8">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Huang Baoquan </w:t>
      </w:r>
      <w:r w:rsidRPr="00A12889">
        <w:rPr>
          <w:rFonts w:ascii="Times New Roman" w:eastAsia="SimSun" w:hAnsi="Times New Roman" w:cs="Times New Roman"/>
        </w:rPr>
        <w:t>黃寶權</w:t>
      </w:r>
      <w:r w:rsidRPr="00A12889">
        <w:rPr>
          <w:rFonts w:ascii="Times New Roman" w:eastAsia="SimSun" w:hAnsi="Times New Roman" w:cs="Times New Roman"/>
          <w:lang w:eastAsia="zh-CN"/>
        </w:rPr>
        <w:t xml:space="preserve">, “Tongmeng duwu youxue qionglin bianzuan tedian tanxi” </w:t>
      </w:r>
      <w:r w:rsidRPr="00A12889">
        <w:rPr>
          <w:rFonts w:ascii="Times New Roman" w:eastAsia="SimSun" w:hAnsi="Times New Roman" w:cs="Times New Roman"/>
        </w:rPr>
        <w:t>童蒙讀物《幼學瓊林》編纂特點探析</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lang w:eastAsia="zh-CN"/>
        </w:rPr>
        <w:t>Lan tai Shijie</w:t>
      </w:r>
      <w:r w:rsidRPr="00A12889">
        <w:rPr>
          <w:rFonts w:ascii="Times New Roman" w:eastAsia="SimSun" w:hAnsi="Times New Roman" w:cs="Times New Roman"/>
          <w:lang w:eastAsia="zh-CN"/>
        </w:rPr>
        <w:t>, no. 22 (2016): 75-77.</w:t>
      </w:r>
    </w:p>
  </w:footnote>
  <w:footnote w:id="155">
    <w:p w14:paraId="2375A43C" w14:textId="23F6EF7F" w:rsidR="00324F2C" w:rsidRPr="00A12889" w:rsidRDefault="00324F2C" w:rsidP="001942F8">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Gao Yan </w:t>
      </w:r>
      <w:r w:rsidRPr="00A12889">
        <w:rPr>
          <w:rFonts w:ascii="Times New Roman" w:eastAsia="SimSun" w:hAnsi="Times New Roman" w:cs="Times New Roman"/>
        </w:rPr>
        <w:t>高岩</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“Youxue qionglin zhong chengyu duichengxing de </w:t>
      </w:r>
      <w:r w:rsidR="0072366A" w:rsidRPr="00A12889">
        <w:rPr>
          <w:rFonts w:ascii="Times New Roman" w:eastAsia="SimSun" w:hAnsi="Times New Roman" w:cs="Times New Roman"/>
        </w:rPr>
        <w:t xml:space="preserve">yanjiu” </w:t>
      </w:r>
      <w:r w:rsidR="0072366A" w:rsidRPr="00A12889">
        <w:rPr>
          <w:rFonts w:ascii="Times New Roman" w:eastAsia="SimSun" w:hAnsi="Times New Roman" w:cs="Times New Roman"/>
        </w:rPr>
        <w:t>《</w:t>
      </w:r>
      <w:r w:rsidRPr="00A12889">
        <w:rPr>
          <w:rFonts w:ascii="Times New Roman" w:eastAsia="SimSun" w:hAnsi="Times New Roman" w:cs="Times New Roman"/>
        </w:rPr>
        <w:t>幼學瓊林》中成語對稱性的研究</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lang w:eastAsia="zh-CN"/>
        </w:rPr>
        <w:t>Journal of Kaifeng Institute of Education</w:t>
      </w:r>
      <w:r w:rsidRPr="00A12889">
        <w:rPr>
          <w:rFonts w:ascii="Times New Roman" w:eastAsia="SimSun" w:hAnsi="Times New Roman" w:cs="Times New Roman"/>
          <w:lang w:eastAsia="zh-CN"/>
        </w:rPr>
        <w:t xml:space="preserve"> 36, no. 7 (2016): 80-81.</w:t>
      </w:r>
    </w:p>
  </w:footnote>
  <w:footnote w:id="156">
    <w:p w14:paraId="732A5827" w14:textId="371800A2" w:rsidR="00324F2C" w:rsidRPr="00A12889" w:rsidRDefault="00324F2C" w:rsidP="001942F8">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Christian Soffel, “Lesebücher aus dem späten kaiserlichen China am Beispiel des Youxue gushi qionglin,” in </w:t>
      </w:r>
      <w:r w:rsidRPr="00A12889">
        <w:rPr>
          <w:rFonts w:ascii="Times New Roman" w:eastAsia="SimSun" w:hAnsi="Times New Roman" w:cs="Times New Roman"/>
          <w:i/>
          <w:iCs/>
        </w:rPr>
        <w:t>Aspekte des Lesens in China in Vergangenheit und Gegenwart: Referate der Jahrestagung 2001 der Deutschen Vereinigung für Chinastudien (Aspects of reading in China, past and present: collected papers of the 2001 annual meeting of the German Association for Chinese Studies)</w:t>
      </w:r>
      <w:r w:rsidRPr="00A12889">
        <w:rPr>
          <w:rFonts w:ascii="Times New Roman" w:eastAsia="SimSun" w:hAnsi="Times New Roman" w:cs="Times New Roman"/>
          <w:iCs/>
        </w:rPr>
        <w:t>, ed.</w:t>
      </w:r>
      <w:r w:rsidRPr="00A12889">
        <w:rPr>
          <w:rFonts w:ascii="Times New Roman" w:eastAsia="SimSun" w:hAnsi="Times New Roman" w:cs="Times New Roman"/>
        </w:rPr>
        <w:t xml:space="preserve"> Bernhard Führer (Bochum: Projekt Verlag, 2005), 216-228.</w:t>
      </w:r>
    </w:p>
  </w:footnote>
  <w:footnote w:id="157">
    <w:p w14:paraId="3A84BF83" w14:textId="677F0E3A" w:rsidR="00324F2C" w:rsidRPr="00A12889" w:rsidRDefault="00324F2C" w:rsidP="001942F8">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James Haldane Stewart Lockhart, </w:t>
      </w:r>
      <w:r w:rsidRPr="00A12889">
        <w:rPr>
          <w:rFonts w:ascii="Times New Roman" w:eastAsia="SimSun" w:hAnsi="Times New Roman" w:cs="Times New Roman"/>
          <w:i/>
        </w:rPr>
        <w:t>A Manual of Chinese Quotations</w:t>
      </w:r>
      <w:r w:rsidRPr="00A12889">
        <w:rPr>
          <w:rFonts w:ascii="Times New Roman" w:eastAsia="SimSun" w:hAnsi="Times New Roman" w:cs="Times New Roman"/>
        </w:rPr>
        <w:t xml:space="preserve"> (Hong Kong: Kelly &amp; Walsh, 1893).</w:t>
      </w:r>
    </w:p>
  </w:footnote>
  <w:footnote w:id="158">
    <w:p w14:paraId="598A3829" w14:textId="77777777" w:rsidR="00324F2C" w:rsidRPr="00A12889" w:rsidRDefault="00324F2C" w:rsidP="001037F2">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44" w:name="_Hlk78473927"/>
      <w:r w:rsidRPr="00A12889">
        <w:rPr>
          <w:rFonts w:ascii="Times New Roman" w:eastAsia="SimSun" w:hAnsi="Times New Roman" w:cs="Times New Roman"/>
        </w:rPr>
        <w:t xml:space="preserve">Ralph W. Tyler, </w:t>
      </w:r>
      <w:r w:rsidRPr="00A12889">
        <w:rPr>
          <w:rFonts w:ascii="Times New Roman" w:eastAsia="SimSun" w:hAnsi="Times New Roman" w:cs="Times New Roman"/>
          <w:i/>
          <w:iCs/>
        </w:rPr>
        <w:t>Basic Principles of Curriculum and Instruction</w:t>
      </w:r>
      <w:r w:rsidRPr="00A12889">
        <w:rPr>
          <w:rFonts w:ascii="Times New Roman" w:eastAsia="SimSun" w:hAnsi="Times New Roman" w:cs="Times New Roman"/>
        </w:rPr>
        <w:t xml:space="preserve"> (Chicago: University of Chicago Press, 1949</w:t>
      </w:r>
      <w:bookmarkEnd w:id="44"/>
      <w:r w:rsidRPr="00A12889">
        <w:rPr>
          <w:rFonts w:ascii="Times New Roman" w:eastAsia="SimSun" w:hAnsi="Times New Roman" w:cs="Times New Roman"/>
        </w:rPr>
        <w:t>), 1.</w:t>
      </w:r>
    </w:p>
  </w:footnote>
  <w:footnote w:id="159">
    <w:p w14:paraId="26996186" w14:textId="77777777" w:rsidR="00324F2C" w:rsidRPr="00A12889" w:rsidRDefault="00324F2C" w:rsidP="001037F2">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45" w:name="_Hlk78473956"/>
      <w:r w:rsidRPr="00A12889">
        <w:rPr>
          <w:rFonts w:ascii="Times New Roman" w:eastAsia="SimSun" w:hAnsi="Times New Roman" w:cs="Times New Roman"/>
        </w:rPr>
        <w:t xml:space="preserve">Lawrence Stenhouse, </w:t>
      </w:r>
      <w:r w:rsidRPr="00A12889">
        <w:rPr>
          <w:rFonts w:ascii="Times New Roman" w:eastAsia="SimSun" w:hAnsi="Times New Roman" w:cs="Times New Roman"/>
          <w:i/>
          <w:iCs/>
        </w:rPr>
        <w:t>An Introduction to Curriculum Research and Development</w:t>
      </w:r>
      <w:r w:rsidRPr="00A12889">
        <w:rPr>
          <w:rFonts w:ascii="Times New Roman" w:eastAsia="SimSun" w:hAnsi="Times New Roman" w:cs="Times New Roman"/>
        </w:rPr>
        <w:t xml:space="preserve"> (Oxford: Heinemann Educational Books, 1975</w:t>
      </w:r>
      <w:bookmarkEnd w:id="45"/>
      <w:r w:rsidRPr="00A12889">
        <w:rPr>
          <w:rFonts w:ascii="Times New Roman" w:eastAsia="SimSun" w:hAnsi="Times New Roman" w:cs="Times New Roman"/>
        </w:rPr>
        <w:t>), 53.</w:t>
      </w:r>
    </w:p>
  </w:footnote>
  <w:footnote w:id="160">
    <w:p w14:paraId="653F2958" w14:textId="77777777" w:rsidR="00324F2C" w:rsidRPr="00A12889" w:rsidRDefault="00324F2C" w:rsidP="001037F2">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Tyler, </w:t>
      </w:r>
      <w:r w:rsidRPr="00A12889">
        <w:rPr>
          <w:rFonts w:ascii="Times New Roman" w:eastAsia="SimSun" w:hAnsi="Times New Roman" w:cs="Times New Roman"/>
          <w:i/>
          <w:iCs/>
        </w:rPr>
        <w:t>Basic Principles of Curriculum and Instruction</w:t>
      </w:r>
      <w:r w:rsidRPr="00A12889">
        <w:rPr>
          <w:rFonts w:ascii="Times New Roman" w:eastAsia="SimSun" w:hAnsi="Times New Roman" w:cs="Times New Roman"/>
        </w:rPr>
        <w:t>, 59-60.</w:t>
      </w:r>
    </w:p>
  </w:footnote>
  <w:footnote w:id="161">
    <w:p w14:paraId="432202BD" w14:textId="1D4A4774" w:rsidR="00324F2C" w:rsidRPr="00A12889" w:rsidRDefault="00324F2C" w:rsidP="001037F2">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46" w:name="_Hlk78474008"/>
      <w:r w:rsidRPr="00A12889">
        <w:rPr>
          <w:rFonts w:ascii="Times New Roman" w:eastAsia="SimSun" w:hAnsi="Times New Roman" w:cs="Times New Roman"/>
        </w:rPr>
        <w:t xml:space="preserve">Albert Victor Kelly, </w:t>
      </w:r>
      <w:r w:rsidRPr="00A12889">
        <w:rPr>
          <w:rFonts w:ascii="Times New Roman" w:eastAsia="SimSun" w:hAnsi="Times New Roman" w:cs="Times New Roman"/>
          <w:i/>
          <w:iCs/>
        </w:rPr>
        <w:t>The Curriculum: Theory and Practice</w:t>
      </w:r>
      <w:r w:rsidRPr="00A12889">
        <w:rPr>
          <w:rFonts w:ascii="Times New Roman" w:eastAsia="SimSun" w:hAnsi="Times New Roman" w:cs="Times New Roman"/>
        </w:rPr>
        <w:t xml:space="preserve"> (London: Sage Publications, 2004</w:t>
      </w:r>
      <w:bookmarkEnd w:id="46"/>
      <w:r w:rsidRPr="00A12889">
        <w:rPr>
          <w:rFonts w:ascii="Times New Roman" w:eastAsia="SimSun" w:hAnsi="Times New Roman" w:cs="Times New Roman"/>
        </w:rPr>
        <w:t>), 13-14.</w:t>
      </w:r>
    </w:p>
  </w:footnote>
  <w:footnote w:id="162">
    <w:p w14:paraId="0ACFEA79" w14:textId="77777777" w:rsidR="00324F2C" w:rsidRPr="00A12889" w:rsidRDefault="00324F2C" w:rsidP="001037F2">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Stenhouse, </w:t>
      </w:r>
      <w:r w:rsidRPr="00A12889">
        <w:rPr>
          <w:rFonts w:ascii="Times New Roman" w:eastAsia="SimSun" w:hAnsi="Times New Roman" w:cs="Times New Roman"/>
          <w:i/>
          <w:iCs/>
        </w:rPr>
        <w:t>An Introduction to Curriculum Research and Development,</w:t>
      </w:r>
      <w:r w:rsidRPr="00A12889">
        <w:rPr>
          <w:rFonts w:ascii="Times New Roman" w:eastAsia="SimSun" w:hAnsi="Times New Roman" w:cs="Times New Roman"/>
        </w:rPr>
        <w:t xml:space="preserve"> </w:t>
      </w:r>
      <w:r w:rsidRPr="00A12889">
        <w:rPr>
          <w:rFonts w:ascii="Times New Roman" w:eastAsia="SimSun" w:hAnsi="Times New Roman" w:cs="Times New Roman"/>
          <w:shd w:val="clear" w:color="auto" w:fill="FFFFFF"/>
        </w:rPr>
        <w:t>96.</w:t>
      </w:r>
    </w:p>
  </w:footnote>
  <w:footnote w:id="163">
    <w:p w14:paraId="376A7053" w14:textId="0A6DE2BF"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Kelly, </w:t>
      </w:r>
      <w:r w:rsidRPr="00A12889">
        <w:rPr>
          <w:rFonts w:ascii="Times New Roman" w:eastAsia="SimSun" w:hAnsi="Times New Roman" w:cs="Times New Roman"/>
          <w:i/>
          <w:iCs/>
        </w:rPr>
        <w:t>The Curriculum Theory and Practice</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76-77.</w:t>
      </w:r>
    </w:p>
  </w:footnote>
  <w:footnote w:id="164">
    <w:p w14:paraId="6562E751" w14:textId="77777777" w:rsidR="00324F2C" w:rsidRPr="00A12889" w:rsidRDefault="00324F2C" w:rsidP="001037F2">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47" w:name="_Hlk78474053"/>
      <w:r w:rsidRPr="00A12889">
        <w:rPr>
          <w:rFonts w:ascii="Times New Roman" w:eastAsia="SimSun" w:hAnsi="Times New Roman" w:cs="Times New Roman"/>
        </w:rPr>
        <w:t xml:space="preserve">James McKernan, </w:t>
      </w:r>
      <w:r w:rsidRPr="00A12889">
        <w:rPr>
          <w:rFonts w:ascii="Times New Roman" w:eastAsia="SimSun" w:hAnsi="Times New Roman" w:cs="Times New Roman"/>
          <w:i/>
          <w:iCs/>
        </w:rPr>
        <w:t>Curriculum and Imagination: Process Theory, Pedagogy and Action Research</w:t>
      </w:r>
      <w:r w:rsidRPr="00A12889">
        <w:rPr>
          <w:rFonts w:ascii="Times New Roman" w:eastAsia="SimSun" w:hAnsi="Times New Roman" w:cs="Times New Roman"/>
        </w:rPr>
        <w:t xml:space="preserve"> (New York: Routledge, 2008</w:t>
      </w:r>
      <w:bookmarkEnd w:id="47"/>
      <w:r w:rsidRPr="00A12889">
        <w:rPr>
          <w:rFonts w:ascii="Times New Roman" w:eastAsia="SimSun" w:hAnsi="Times New Roman" w:cs="Times New Roman"/>
        </w:rPr>
        <w:t>), 3.</w:t>
      </w:r>
    </w:p>
  </w:footnote>
  <w:footnote w:id="165">
    <w:p w14:paraId="1E50F395" w14:textId="77777777" w:rsidR="00324F2C" w:rsidRPr="00A12889" w:rsidRDefault="00324F2C" w:rsidP="001037F2">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87.</w:t>
      </w:r>
    </w:p>
  </w:footnote>
  <w:footnote w:id="166">
    <w:p w14:paraId="229D56D9" w14:textId="77777777" w:rsidR="00324F2C" w:rsidRPr="00A12889" w:rsidRDefault="00324F2C" w:rsidP="001037F2">
      <w:pPr>
        <w:pStyle w:val="FootnoteText"/>
        <w:rPr>
          <w:rFonts w:ascii="Times New Roman" w:eastAsia="SimSun" w:hAnsi="Times New Roman" w:cs="Times New Roman"/>
          <w:lang w:val="en-AU"/>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48" w:name="_Hlk78474146"/>
      <w:r w:rsidRPr="00A12889">
        <w:rPr>
          <w:rFonts w:ascii="Times New Roman" w:eastAsia="SimSun" w:hAnsi="Times New Roman" w:cs="Times New Roman"/>
        </w:rPr>
        <w:t xml:space="preserve">Hua Zhang and Qiquan Zhong, “Curriculum Studies in China: Retrospect and Prospect,” in </w:t>
      </w:r>
      <w:r w:rsidRPr="00A12889">
        <w:rPr>
          <w:rFonts w:ascii="Times New Roman" w:eastAsia="SimSun" w:hAnsi="Times New Roman" w:cs="Times New Roman"/>
          <w:i/>
          <w:iCs/>
        </w:rPr>
        <w:t>International Handbook of Curriculum Research</w:t>
      </w:r>
      <w:r w:rsidRPr="00A12889">
        <w:rPr>
          <w:rFonts w:ascii="Times New Roman" w:eastAsia="SimSun" w:hAnsi="Times New Roman" w:cs="Times New Roman"/>
        </w:rPr>
        <w:t xml:space="preserve"> edited by William F. Pinar (New Jersey: Lawrence Erlbaum Associates, 2003</w:t>
      </w:r>
      <w:bookmarkEnd w:id="48"/>
      <w:r w:rsidRPr="00A12889">
        <w:rPr>
          <w:rFonts w:ascii="Times New Roman" w:eastAsia="SimSun" w:hAnsi="Times New Roman" w:cs="Times New Roman"/>
        </w:rPr>
        <w:t>), 256.</w:t>
      </w:r>
    </w:p>
  </w:footnote>
  <w:footnote w:id="167">
    <w:p w14:paraId="091993C2" w14:textId="77777777" w:rsidR="00324F2C" w:rsidRPr="00A12889" w:rsidRDefault="00324F2C" w:rsidP="001037F2">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49" w:name="_Hlk78130619"/>
      <w:r w:rsidRPr="00A12889">
        <w:rPr>
          <w:rFonts w:ascii="Times New Roman" w:eastAsia="SimSun" w:hAnsi="Times New Roman" w:cs="Times New Roman"/>
        </w:rPr>
        <w:t xml:space="preserve">Arthur K. Ellis, </w:t>
      </w:r>
      <w:r w:rsidRPr="00A12889">
        <w:rPr>
          <w:rFonts w:ascii="Times New Roman" w:eastAsia="SimSun" w:hAnsi="Times New Roman" w:cs="Times New Roman"/>
          <w:i/>
          <w:iCs/>
        </w:rPr>
        <w:t>Exemplars of Curriculum Theory</w:t>
      </w:r>
      <w:r w:rsidRPr="00A12889">
        <w:rPr>
          <w:rFonts w:ascii="Times New Roman" w:eastAsia="SimSun" w:hAnsi="Times New Roman" w:cs="Times New Roman"/>
        </w:rPr>
        <w:t xml:space="preserve"> (New York: Routledge, 2013</w:t>
      </w:r>
      <w:bookmarkEnd w:id="49"/>
      <w:r w:rsidRPr="00A12889">
        <w:rPr>
          <w:rFonts w:ascii="Times New Roman" w:eastAsia="SimSun" w:hAnsi="Times New Roman" w:cs="Times New Roman"/>
        </w:rPr>
        <w:t xml:space="preserve">), 5-7; </w:t>
      </w:r>
      <w:bookmarkStart w:id="50" w:name="_Hlk78130660"/>
      <w:r w:rsidRPr="00A12889">
        <w:rPr>
          <w:rFonts w:ascii="Times New Roman" w:eastAsia="SimSun" w:hAnsi="Times New Roman" w:cs="Times New Roman"/>
        </w:rPr>
        <w:t xml:space="preserve">Robin Barrow, </w:t>
      </w:r>
      <w:r w:rsidRPr="00A12889">
        <w:rPr>
          <w:rFonts w:ascii="Times New Roman" w:eastAsia="SimSun" w:hAnsi="Times New Roman" w:cs="Times New Roman"/>
          <w:i/>
          <w:iCs/>
        </w:rPr>
        <w:t>Giving Teaching Back to Teachers: A Critical Introduction to Curriculum Theory</w:t>
      </w:r>
      <w:r w:rsidRPr="00A12889">
        <w:rPr>
          <w:rFonts w:ascii="Times New Roman" w:eastAsia="SimSun" w:hAnsi="Times New Roman" w:cs="Times New Roman"/>
        </w:rPr>
        <w:t xml:space="preserve"> (New York: Routledge, 2015</w:t>
      </w:r>
      <w:bookmarkEnd w:id="50"/>
      <w:r w:rsidRPr="00A12889">
        <w:rPr>
          <w:rFonts w:ascii="Times New Roman" w:eastAsia="SimSun" w:hAnsi="Times New Roman" w:cs="Times New Roman"/>
        </w:rPr>
        <w:t>), 32.</w:t>
      </w:r>
    </w:p>
  </w:footnote>
  <w:footnote w:id="168">
    <w:p w14:paraId="632CDB98" w14:textId="2236111C"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 </w:t>
      </w:r>
      <w:bookmarkStart w:id="52" w:name="_Hlk77843802"/>
      <w:bookmarkStart w:id="53" w:name="_Hlk41501445"/>
      <w:r w:rsidRPr="00A12889">
        <w:rPr>
          <w:rFonts w:ascii="Times New Roman" w:eastAsia="SimSun" w:hAnsi="Times New Roman" w:cs="Times New Roman"/>
          <w:lang w:eastAsia="zh-CN"/>
        </w:rPr>
        <w:t xml:space="preserve">George Lakoff and Mark Johnson, </w:t>
      </w:r>
      <w:r w:rsidRPr="00A12889">
        <w:rPr>
          <w:rFonts w:ascii="Times New Roman" w:eastAsia="SimSun" w:hAnsi="Times New Roman" w:cs="Times New Roman"/>
          <w:i/>
          <w:iCs/>
          <w:lang w:eastAsia="zh-CN"/>
        </w:rPr>
        <w:t>Metaphors we Live By</w:t>
      </w:r>
      <w:r w:rsidRPr="00A12889">
        <w:rPr>
          <w:rFonts w:ascii="Times New Roman" w:eastAsia="SimSun" w:hAnsi="Times New Roman" w:cs="Times New Roman"/>
          <w:lang w:eastAsia="zh-CN"/>
        </w:rPr>
        <w:t xml:space="preserve"> (Chicago: University of Chicago Pres</w:t>
      </w:r>
      <w:r w:rsidR="00A253FF" w:rsidRPr="00A12889">
        <w:rPr>
          <w:rFonts w:ascii="Times New Roman" w:eastAsia="SimSun" w:hAnsi="Times New Roman" w:cs="Times New Roman"/>
          <w:lang w:eastAsia="zh-CN"/>
        </w:rPr>
        <w:t>s</w:t>
      </w:r>
      <w:r w:rsidRPr="00A12889">
        <w:rPr>
          <w:rFonts w:ascii="Times New Roman" w:eastAsia="SimSun" w:hAnsi="Times New Roman" w:cs="Times New Roman"/>
          <w:lang w:eastAsia="zh-CN"/>
        </w:rPr>
        <w:t>, 1980</w:t>
      </w:r>
      <w:bookmarkEnd w:id="52"/>
      <w:r w:rsidRPr="00A12889">
        <w:rPr>
          <w:rFonts w:ascii="Times New Roman" w:eastAsia="SimSun" w:hAnsi="Times New Roman" w:cs="Times New Roman"/>
          <w:lang w:eastAsia="zh-CN"/>
        </w:rPr>
        <w:t>).</w:t>
      </w:r>
      <w:bookmarkEnd w:id="53"/>
    </w:p>
  </w:footnote>
  <w:footnote w:id="169">
    <w:p w14:paraId="205412E5" w14:textId="6A492E38"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4.</w:t>
      </w:r>
    </w:p>
  </w:footnote>
  <w:footnote w:id="170">
    <w:p w14:paraId="1D30EC11" w14:textId="77777777" w:rsidR="00C83CD5" w:rsidRPr="00A12889" w:rsidRDefault="00C83CD5" w:rsidP="00C83CD5">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36.</w:t>
      </w:r>
    </w:p>
  </w:footnote>
  <w:footnote w:id="171">
    <w:p w14:paraId="5E894240" w14:textId="1B647D31" w:rsidR="00324F2C" w:rsidRPr="00A12889" w:rsidRDefault="00324F2C" w:rsidP="007F5D99">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55" w:name="_Hlk78474517"/>
      <w:r w:rsidRPr="00A12889">
        <w:rPr>
          <w:rFonts w:ascii="Times New Roman" w:eastAsia="SimSun" w:hAnsi="Times New Roman" w:cs="Times New Roman"/>
        </w:rPr>
        <w:t xml:space="preserve">Stanley Fish, </w:t>
      </w:r>
      <w:r w:rsidRPr="00A12889">
        <w:rPr>
          <w:rFonts w:ascii="Times New Roman" w:eastAsia="SimSun" w:hAnsi="Times New Roman" w:cs="Times New Roman"/>
          <w:i/>
          <w:iCs/>
        </w:rPr>
        <w:t xml:space="preserve">Is There </w:t>
      </w:r>
      <w:r w:rsidR="007472E0" w:rsidRPr="00A12889">
        <w:rPr>
          <w:rFonts w:ascii="Times New Roman" w:eastAsia="SimSun" w:hAnsi="Times New Roman" w:cs="Times New Roman"/>
          <w:i/>
          <w:iCs/>
        </w:rPr>
        <w:t>a</w:t>
      </w:r>
      <w:r w:rsidRPr="00A12889">
        <w:rPr>
          <w:rFonts w:ascii="Times New Roman" w:eastAsia="SimSun" w:hAnsi="Times New Roman" w:cs="Times New Roman"/>
          <w:i/>
          <w:iCs/>
        </w:rPr>
        <w:t xml:space="preserve"> Text in This Class</w:t>
      </w:r>
      <w:r w:rsidRPr="00A12889">
        <w:rPr>
          <w:rFonts w:ascii="Times New Roman" w:eastAsia="SimSun" w:hAnsi="Times New Roman" w:cs="Times New Roman"/>
        </w:rPr>
        <w:t xml:space="preserve"> (Cambridge: Harvard University Press, 1980</w:t>
      </w:r>
      <w:bookmarkEnd w:id="55"/>
      <w:r w:rsidRPr="00A12889">
        <w:rPr>
          <w:rFonts w:ascii="Times New Roman" w:eastAsia="SimSun" w:hAnsi="Times New Roman" w:cs="Times New Roman"/>
        </w:rPr>
        <w:t>), 147–174.</w:t>
      </w:r>
    </w:p>
  </w:footnote>
  <w:footnote w:id="172">
    <w:p w14:paraId="51866B11" w14:textId="1D12461A" w:rsidR="00324F2C" w:rsidRPr="00A12889" w:rsidRDefault="00324F2C" w:rsidP="00B11773">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56" w:name="_Hlk77766591"/>
      <w:r w:rsidRPr="00A12889">
        <w:rPr>
          <w:rFonts w:ascii="Times New Roman" w:eastAsia="SimSun" w:hAnsi="Times New Roman" w:cs="Times New Roman"/>
        </w:rPr>
        <w:t xml:space="preserve">Daniel K. Gardner, </w:t>
      </w:r>
      <w:r w:rsidRPr="00A12889">
        <w:rPr>
          <w:rFonts w:ascii="Times New Roman" w:eastAsia="SimSun" w:hAnsi="Times New Roman" w:cs="Times New Roman"/>
          <w:i/>
          <w:iCs/>
        </w:rPr>
        <w:t>Zhu Xi’s Reading of the Analects Canon, Commentary, and the Classical Tradition</w:t>
      </w:r>
      <w:r w:rsidRPr="00A12889">
        <w:rPr>
          <w:rFonts w:ascii="Times New Roman" w:eastAsia="SimSun" w:hAnsi="Times New Roman" w:cs="Times New Roman"/>
        </w:rPr>
        <w:t xml:space="preserve"> (New York: Columbia University Press, 2003</w:t>
      </w:r>
      <w:bookmarkEnd w:id="56"/>
      <w:r w:rsidRPr="00A12889">
        <w:rPr>
          <w:rFonts w:ascii="Times New Roman" w:eastAsia="SimSun" w:hAnsi="Times New Roman" w:cs="Times New Roman"/>
        </w:rPr>
        <w:t xml:space="preserve">), </w:t>
      </w:r>
      <w:r w:rsidR="009515B0" w:rsidRPr="00A12889">
        <w:rPr>
          <w:rFonts w:ascii="Times New Roman" w:eastAsia="SimSun" w:hAnsi="Times New Roman" w:cs="Times New Roman"/>
        </w:rPr>
        <w:t>5</w:t>
      </w:r>
      <w:r w:rsidRPr="00A12889">
        <w:rPr>
          <w:rFonts w:ascii="Times New Roman" w:eastAsia="SimSun" w:hAnsi="Times New Roman" w:cs="Times New Roman"/>
        </w:rPr>
        <w:t>.</w:t>
      </w:r>
    </w:p>
  </w:footnote>
  <w:footnote w:id="173">
    <w:p w14:paraId="2883DE33" w14:textId="77777777" w:rsidR="00B440D4" w:rsidRPr="00A12889" w:rsidRDefault="00B440D4" w:rsidP="00B440D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Here </w:t>
      </w:r>
      <w:r w:rsidRPr="00A12889">
        <w:rPr>
          <w:rFonts w:ascii="Times New Roman" w:eastAsia="SimSun" w:hAnsi="Times New Roman" w:cs="Times New Roman"/>
          <w:i/>
          <w:iCs/>
        </w:rPr>
        <w:t>xin</w:t>
      </w:r>
      <w:r w:rsidRPr="00A12889">
        <w:rPr>
          <w:rFonts w:ascii="Times New Roman" w:eastAsia="SimSun" w:hAnsi="Times New Roman" w:cs="Times New Roman"/>
        </w:rPr>
        <w:t xml:space="preserve"> </w:t>
      </w:r>
      <w:r w:rsidRPr="00A12889">
        <w:rPr>
          <w:rFonts w:ascii="Times New Roman" w:eastAsia="SimSun" w:hAnsi="Times New Roman" w:cs="Times New Roman"/>
        </w:rPr>
        <w:t>心</w:t>
      </w:r>
      <w:r w:rsidRPr="00A12889">
        <w:rPr>
          <w:rFonts w:ascii="Times New Roman" w:eastAsia="SimSun" w:hAnsi="Times New Roman" w:cs="Times New Roman"/>
          <w:lang w:eastAsia="zh-CN"/>
        </w:rPr>
        <w:t xml:space="preserve"> has been translated </w:t>
      </w:r>
      <w:r w:rsidRPr="00A12889">
        <w:rPr>
          <w:rFonts w:ascii="Times New Roman" w:eastAsia="SimSun" w:hAnsi="Times New Roman" w:cs="Times New Roman"/>
        </w:rPr>
        <w:t>as ‘heart-mind’ to avoid an unreflective dualism between body and mind.</w:t>
      </w:r>
    </w:p>
  </w:footnote>
  <w:footnote w:id="174">
    <w:p w14:paraId="4C425627" w14:textId="35003427"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Barrow, </w:t>
      </w:r>
      <w:r w:rsidRPr="00A12889">
        <w:rPr>
          <w:rFonts w:ascii="Times New Roman" w:eastAsia="SimSun" w:hAnsi="Times New Roman" w:cs="Times New Roman"/>
          <w:i/>
          <w:iCs/>
        </w:rPr>
        <w:t>Giving Teaching Back to Teachers: A Critical Introduction to Curriculum Theory</w:t>
      </w:r>
      <w:r w:rsidRPr="00A12889">
        <w:rPr>
          <w:rFonts w:ascii="Times New Roman" w:eastAsia="SimSun" w:hAnsi="Times New Roman" w:cs="Times New Roman"/>
        </w:rPr>
        <w:t>, 40-42.</w:t>
      </w:r>
    </w:p>
  </w:footnote>
  <w:footnote w:id="175">
    <w:p w14:paraId="170BAE8D" w14:textId="77777777" w:rsidR="00324F2C" w:rsidRPr="00A12889" w:rsidRDefault="00324F2C" w:rsidP="00C461C0">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Alexander Woodside, “The Divorce between the Political Center and Educational Creativity in Late Imperial China,” </w:t>
      </w:r>
      <w:r w:rsidRPr="00A12889">
        <w:rPr>
          <w:rFonts w:ascii="Times New Roman" w:eastAsia="SimSun" w:hAnsi="Times New Roman" w:cs="Times New Roman"/>
        </w:rPr>
        <w:t xml:space="preserve">in </w:t>
      </w:r>
      <w:r w:rsidRPr="00A12889">
        <w:rPr>
          <w:rFonts w:ascii="Times New Roman" w:eastAsia="SimSun" w:hAnsi="Times New Roman" w:cs="Times New Roman"/>
          <w:i/>
          <w:iCs/>
          <w:lang w:eastAsia="zh-CN"/>
        </w:rPr>
        <w:t>Education and Society in Late Imperial China, 1600-1900</w:t>
      </w:r>
      <w:r w:rsidRPr="00A12889">
        <w:rPr>
          <w:rFonts w:ascii="Times New Roman" w:eastAsia="SimSun" w:hAnsi="Times New Roman" w:cs="Times New Roman"/>
          <w:lang w:eastAsia="zh-CN"/>
        </w:rPr>
        <w:t>, eds. Benjamin A. Elman and Alexander Woodside (Berkeley: University of California Press, 1994), 459.</w:t>
      </w:r>
    </w:p>
  </w:footnote>
  <w:footnote w:id="176">
    <w:p w14:paraId="363423CD" w14:textId="77777777" w:rsidR="00324F2C" w:rsidRPr="00A12889" w:rsidRDefault="00324F2C" w:rsidP="00C461C0">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462.</w:t>
      </w:r>
    </w:p>
  </w:footnote>
  <w:footnote w:id="177">
    <w:p w14:paraId="5354C570" w14:textId="77777777" w:rsidR="00324F2C" w:rsidRPr="00A12889" w:rsidRDefault="00324F2C" w:rsidP="00C461C0">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Ridley, “Educational theory and practice in late imperial China: the teaching of writing as a specific case,” 115-145.</w:t>
      </w:r>
    </w:p>
  </w:footnote>
  <w:footnote w:id="178">
    <w:p w14:paraId="42C05EC9" w14:textId="5600FEC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Lee, </w:t>
      </w:r>
      <w:r w:rsidRPr="00A12889">
        <w:rPr>
          <w:rFonts w:ascii="Times New Roman" w:eastAsia="SimSun" w:hAnsi="Times New Roman" w:cs="Times New Roman"/>
          <w:i/>
          <w:lang w:val="en-GB"/>
        </w:rPr>
        <w:t>Education in Traditional China: A History</w:t>
      </w:r>
      <w:r w:rsidRPr="00A12889">
        <w:rPr>
          <w:rFonts w:ascii="Times New Roman" w:eastAsia="SimSun" w:hAnsi="Times New Roman" w:cs="Times New Roman"/>
          <w:lang w:val="en-GB"/>
        </w:rPr>
        <w:t xml:space="preserve">, </w:t>
      </w:r>
      <w:r w:rsidRPr="00A12889">
        <w:rPr>
          <w:rFonts w:ascii="Times New Roman" w:eastAsia="SimSun" w:hAnsi="Times New Roman" w:cs="Times New Roman"/>
        </w:rPr>
        <w:t>171.</w:t>
      </w:r>
    </w:p>
  </w:footnote>
  <w:footnote w:id="179">
    <w:p w14:paraId="690127EC"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Peter K. Bol, “Chu His’s redefinition of literati learning,” </w:t>
      </w:r>
      <w:r w:rsidRPr="00A12889">
        <w:rPr>
          <w:rFonts w:ascii="Times New Roman" w:eastAsia="SimSun" w:hAnsi="Times New Roman" w:cs="Times New Roman"/>
          <w:lang w:eastAsia="zh-CN"/>
        </w:rPr>
        <w:t xml:space="preserve">in </w:t>
      </w:r>
      <w:r w:rsidRPr="00A12889">
        <w:rPr>
          <w:rFonts w:ascii="Times New Roman" w:eastAsia="SimSun" w:hAnsi="Times New Roman" w:cs="Times New Roman"/>
          <w:i/>
          <w:iCs/>
          <w:kern w:val="0"/>
          <w:shd w:val="clear" w:color="auto" w:fill="FFFFFF"/>
          <w:lang w:val="en-GB"/>
        </w:rPr>
        <w:t>Neo-Confucian Education: The Formative Stage</w:t>
      </w:r>
      <w:r w:rsidRPr="00A12889">
        <w:rPr>
          <w:rFonts w:ascii="Times New Roman" w:eastAsia="SimSun" w:hAnsi="Times New Roman" w:cs="Times New Roman"/>
          <w:lang w:eastAsia="zh-CN"/>
        </w:rPr>
        <w:t xml:space="preserve">, eds. </w:t>
      </w:r>
      <w:r w:rsidRPr="00A12889">
        <w:rPr>
          <w:rFonts w:ascii="Times New Roman" w:eastAsia="SimSun" w:hAnsi="Times New Roman" w:cs="Times New Roman"/>
          <w:kern w:val="0"/>
          <w:shd w:val="clear" w:color="auto" w:fill="FFFFFF"/>
          <w:lang w:val="en-GB"/>
        </w:rPr>
        <w:t xml:space="preserve">William Theodore de Bary and John W. Chaffee (Berkeley: University of California Press, 1989), </w:t>
      </w:r>
      <w:r w:rsidRPr="00A12889">
        <w:rPr>
          <w:rFonts w:ascii="Times New Roman" w:eastAsia="SimSun" w:hAnsi="Times New Roman" w:cs="Times New Roman"/>
        </w:rPr>
        <w:t>151.</w:t>
      </w:r>
    </w:p>
  </w:footnote>
  <w:footnote w:id="180">
    <w:p w14:paraId="6C657FF1" w14:textId="397C8720"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Willard J. Peterson, “Dominating Learning From Above During the K’ang-Hsi Period,” in </w:t>
      </w:r>
      <w:r w:rsidRPr="00A12889">
        <w:rPr>
          <w:rFonts w:ascii="Times New Roman" w:eastAsia="SimSun" w:hAnsi="Times New Roman" w:cs="Times New Roman"/>
          <w:i/>
          <w:iCs/>
          <w:lang w:eastAsia="zh-CN"/>
        </w:rPr>
        <w:t>The Cambridge History of China</w:t>
      </w:r>
      <w:r w:rsidR="00C414F8"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Volume 9</w:t>
      </w:r>
      <w:r w:rsidR="00C414F8" w:rsidRPr="00A12889">
        <w:rPr>
          <w:rFonts w:ascii="Times New Roman" w:eastAsia="SimSun" w:hAnsi="Times New Roman" w:cs="Times New Roman"/>
          <w:i/>
          <w:iCs/>
          <w:lang w:eastAsia="zh-CN"/>
        </w:rPr>
        <w:t>,</w:t>
      </w:r>
      <w:r w:rsidRPr="00A12889">
        <w:rPr>
          <w:rFonts w:ascii="Times New Roman" w:eastAsia="SimSun" w:hAnsi="Times New Roman" w:cs="Times New Roman"/>
          <w:i/>
          <w:iCs/>
          <w:lang w:eastAsia="zh-CN"/>
        </w:rPr>
        <w:t xml:space="preserve"> Part 1</w:t>
      </w:r>
      <w:r w:rsidR="00C414F8" w:rsidRPr="00A12889">
        <w:rPr>
          <w:rFonts w:ascii="Times New Roman" w:eastAsia="SimSun" w:hAnsi="Times New Roman" w:cs="Times New Roman"/>
          <w:i/>
          <w:iCs/>
          <w:lang w:eastAsia="zh-CN"/>
        </w:rPr>
        <w:t>,</w:t>
      </w:r>
      <w:r w:rsidRPr="00A12889">
        <w:rPr>
          <w:rFonts w:ascii="Times New Roman" w:eastAsia="SimSun" w:hAnsi="Times New Roman" w:cs="Times New Roman"/>
          <w:i/>
          <w:iCs/>
          <w:lang w:eastAsia="zh-CN"/>
        </w:rPr>
        <w:t xml:space="preserve"> </w:t>
      </w:r>
      <w:r w:rsidR="00C414F8" w:rsidRPr="00A12889">
        <w:rPr>
          <w:rFonts w:ascii="Times New Roman" w:eastAsia="SimSun" w:hAnsi="Times New Roman" w:cs="Times New Roman"/>
          <w:i/>
          <w:iCs/>
          <w:lang w:eastAsia="zh-CN"/>
        </w:rPr>
        <w:t>The Ch’ing Dynasty t</w:t>
      </w:r>
      <w:r w:rsidRPr="00A12889">
        <w:rPr>
          <w:rFonts w:ascii="Times New Roman" w:eastAsia="SimSun" w:hAnsi="Times New Roman" w:cs="Times New Roman"/>
          <w:i/>
          <w:iCs/>
          <w:lang w:eastAsia="zh-CN"/>
        </w:rPr>
        <w:t xml:space="preserve">o 1800, </w:t>
      </w:r>
      <w:r w:rsidRPr="00A12889">
        <w:rPr>
          <w:rFonts w:ascii="Times New Roman" w:eastAsia="SimSun" w:hAnsi="Times New Roman" w:cs="Times New Roman"/>
          <w:lang w:eastAsia="zh-CN"/>
        </w:rPr>
        <w:t xml:space="preserve">ed. </w:t>
      </w:r>
      <w:r w:rsidR="00C414F8" w:rsidRPr="00A12889">
        <w:rPr>
          <w:rFonts w:ascii="Times New Roman" w:eastAsia="SimSun" w:hAnsi="Times New Roman" w:cs="Times New Roman"/>
          <w:lang w:eastAsia="zh-CN"/>
        </w:rPr>
        <w:t xml:space="preserve">Willard J. Peterson </w:t>
      </w:r>
      <w:r w:rsidRPr="00A12889">
        <w:rPr>
          <w:rFonts w:ascii="Times New Roman" w:eastAsia="SimSun" w:hAnsi="Times New Roman" w:cs="Times New Roman"/>
          <w:lang w:eastAsia="zh-CN"/>
        </w:rPr>
        <w:t>(Cambridge: Cambridge University Press, 1998), 571.</w:t>
      </w:r>
    </w:p>
  </w:footnote>
  <w:footnote w:id="181">
    <w:p w14:paraId="0CEA4062" w14:textId="3317D3EA"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For more detailed discussion on the history of Cheng-Zhu learning in the Ming Dynasty, see </w:t>
      </w:r>
      <w:r w:rsidRPr="00A12889">
        <w:rPr>
          <w:rFonts w:ascii="Times New Roman" w:eastAsia="SimSun" w:hAnsi="Times New Roman" w:cs="Times New Roman"/>
          <w:lang w:eastAsia="zh-CN"/>
        </w:rPr>
        <w:t xml:space="preserve">Willard J. Peterson, “Confucian learning in late Ming thought,” in </w:t>
      </w:r>
      <w:r w:rsidRPr="00A12889">
        <w:rPr>
          <w:rFonts w:ascii="Times New Roman" w:eastAsia="SimSun" w:hAnsi="Times New Roman" w:cs="Times New Roman"/>
          <w:i/>
          <w:iCs/>
          <w:lang w:eastAsia="zh-CN"/>
        </w:rPr>
        <w:t>The Cambridge History of China</w:t>
      </w:r>
      <w:r w:rsidR="00C414F8"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Volume 8</w:t>
      </w:r>
      <w:r w:rsidR="00C414F8" w:rsidRPr="00A12889">
        <w:rPr>
          <w:rFonts w:ascii="Times New Roman" w:eastAsia="SimSun" w:hAnsi="Times New Roman" w:cs="Times New Roman"/>
          <w:i/>
          <w:iCs/>
          <w:lang w:eastAsia="zh-CN"/>
        </w:rPr>
        <w:t>, Part 2,</w:t>
      </w:r>
      <w:r w:rsidRPr="00A12889">
        <w:rPr>
          <w:rFonts w:ascii="Times New Roman" w:eastAsia="SimSun" w:hAnsi="Times New Roman" w:cs="Times New Roman"/>
          <w:i/>
          <w:iCs/>
          <w:lang w:eastAsia="zh-CN"/>
        </w:rPr>
        <w:t xml:space="preserve"> The Ming </w:t>
      </w:r>
      <w:r w:rsidR="00C414F8" w:rsidRPr="00A12889">
        <w:rPr>
          <w:rFonts w:ascii="Times New Roman" w:eastAsia="SimSun" w:hAnsi="Times New Roman" w:cs="Times New Roman"/>
          <w:i/>
          <w:iCs/>
          <w:lang w:eastAsia="zh-CN"/>
        </w:rPr>
        <w:t>D</w:t>
      </w:r>
      <w:r w:rsidRPr="00A12889">
        <w:rPr>
          <w:rFonts w:ascii="Times New Roman" w:eastAsia="SimSun" w:hAnsi="Times New Roman" w:cs="Times New Roman"/>
          <w:i/>
          <w:iCs/>
          <w:lang w:eastAsia="zh-CN"/>
        </w:rPr>
        <w:t xml:space="preserve">ynasty, 1368-1644, </w:t>
      </w:r>
      <w:r w:rsidRPr="00A12889">
        <w:rPr>
          <w:rFonts w:ascii="Times New Roman" w:eastAsia="SimSun" w:hAnsi="Times New Roman" w:cs="Times New Roman"/>
          <w:lang w:eastAsia="zh-CN"/>
        </w:rPr>
        <w:t>eds. Denis C. Twitchett and Frederick W. Mote (Cambridge: Cambridge University Press, 1998), 708-788.</w:t>
      </w:r>
    </w:p>
  </w:footnote>
  <w:footnote w:id="182">
    <w:p w14:paraId="11B49E96"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R. Kent Guy, </w:t>
      </w:r>
      <w:r w:rsidRPr="00A12889">
        <w:rPr>
          <w:rFonts w:ascii="Times New Roman" w:eastAsia="SimSun" w:hAnsi="Times New Roman" w:cs="Times New Roman"/>
          <w:i/>
          <w:iCs/>
        </w:rPr>
        <w:t>The Emperor's Four Treasuries: Scholars and the State in the Late Chʻien-lung Era</w:t>
      </w:r>
      <w:r w:rsidRPr="00A12889">
        <w:rPr>
          <w:rFonts w:ascii="Times New Roman" w:eastAsia="SimSun" w:hAnsi="Times New Roman" w:cs="Times New Roman"/>
        </w:rPr>
        <w:t xml:space="preserve"> (Cambridge: Harvard University Press, 1987), </w:t>
      </w:r>
      <w:r w:rsidRPr="00A12889">
        <w:rPr>
          <w:rFonts w:ascii="Times New Roman" w:eastAsia="SimSun" w:hAnsi="Times New Roman" w:cs="Times New Roman"/>
          <w:lang w:eastAsia="zh-CN"/>
        </w:rPr>
        <w:t>18-19.</w:t>
      </w:r>
    </w:p>
  </w:footnote>
  <w:footnote w:id="183">
    <w:p w14:paraId="59348FB2" w14:textId="65D6A2F5"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It is recorded that </w:t>
      </w:r>
      <w:r w:rsidRPr="00A12889">
        <w:rPr>
          <w:rFonts w:ascii="Times New Roman" w:eastAsia="SimSun" w:hAnsi="Times New Roman" w:cs="Times New Roman"/>
        </w:rPr>
        <w:t xml:space="preserve">Kangxi’s daily tutoring program began with the </w:t>
      </w:r>
      <w:r w:rsidR="009677E4" w:rsidRPr="00A12889">
        <w:rPr>
          <w:rFonts w:ascii="Times New Roman" w:eastAsia="SimSun" w:hAnsi="Times New Roman" w:cs="Times New Roman"/>
          <w:i/>
          <w:iCs/>
        </w:rPr>
        <w:t xml:space="preserve">Xiaojing </w:t>
      </w:r>
      <w:r w:rsidR="009677E4" w:rsidRPr="00A12889">
        <w:rPr>
          <w:rFonts w:ascii="Times New Roman" w:eastAsia="SimSun" w:hAnsi="Times New Roman" w:cs="Times New Roman"/>
        </w:rPr>
        <w:t>孝經</w:t>
      </w:r>
      <w:r w:rsidR="009677E4" w:rsidRPr="00A12889">
        <w:rPr>
          <w:rFonts w:ascii="Times New Roman" w:eastAsia="SimSun" w:hAnsi="Times New Roman" w:cs="Times New Roman"/>
        </w:rPr>
        <w:t xml:space="preserve"> (Classic of filiality)</w:t>
      </w:r>
      <w:r w:rsidR="009677E4" w:rsidRPr="00A12889">
        <w:rPr>
          <w:rFonts w:ascii="Times New Roman" w:eastAsia="SimSun" w:hAnsi="Times New Roman" w:cs="Times New Roman"/>
          <w:i/>
          <w:iCs/>
        </w:rPr>
        <w:t xml:space="preserve"> </w:t>
      </w:r>
      <w:r w:rsidRPr="00A12889">
        <w:rPr>
          <w:rFonts w:ascii="Times New Roman" w:eastAsia="SimSun" w:hAnsi="Times New Roman" w:cs="Times New Roman"/>
        </w:rPr>
        <w:t xml:space="preserve">and the Four Books. Lawrence D. Kessler, </w:t>
      </w:r>
      <w:r w:rsidRPr="00A12889">
        <w:rPr>
          <w:rFonts w:ascii="Times New Roman" w:eastAsia="SimSun" w:hAnsi="Times New Roman" w:cs="Times New Roman"/>
          <w:i/>
          <w:iCs/>
        </w:rPr>
        <w:t>K’ang-Hsi and the Consolidation of Ch’ing Rule 1661-1684</w:t>
      </w:r>
      <w:r w:rsidRPr="00A12889">
        <w:rPr>
          <w:rFonts w:ascii="Times New Roman" w:eastAsia="SimSun" w:hAnsi="Times New Roman" w:cs="Times New Roman"/>
        </w:rPr>
        <w:t xml:space="preserve"> (Chicago: University of Chicago Press, 1976), 141.</w:t>
      </w:r>
    </w:p>
  </w:footnote>
  <w:footnote w:id="184">
    <w:p w14:paraId="50798A23" w14:textId="455A952F"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These publications were imperially stamped, titled as </w:t>
      </w:r>
      <w:r w:rsidRPr="00A12889">
        <w:rPr>
          <w:rFonts w:ascii="Times New Roman" w:eastAsia="SimSun" w:hAnsi="Times New Roman" w:cs="Times New Roman"/>
          <w:lang w:eastAsia="zh-CN"/>
        </w:rPr>
        <w:t>‘</w:t>
      </w:r>
      <w:r w:rsidRPr="00A12889">
        <w:rPr>
          <w:rFonts w:ascii="Times New Roman" w:eastAsia="SimSun" w:hAnsi="Times New Roman" w:cs="Times New Roman"/>
        </w:rPr>
        <w:t>by imperial order’ (</w:t>
      </w:r>
      <w:r w:rsidRPr="00A12889">
        <w:rPr>
          <w:rFonts w:ascii="Times New Roman" w:eastAsia="SimSun" w:hAnsi="Times New Roman" w:cs="Times New Roman"/>
          <w:i/>
          <w:iCs/>
        </w:rPr>
        <w:t>qin ding</w:t>
      </w:r>
      <w:r w:rsidRPr="00A12889">
        <w:rPr>
          <w:rFonts w:ascii="Times New Roman" w:eastAsia="SimSun" w:hAnsi="Times New Roman" w:cs="Times New Roman"/>
        </w:rPr>
        <w:t xml:space="preserve"> </w:t>
      </w:r>
      <w:r w:rsidRPr="00A12889">
        <w:rPr>
          <w:rFonts w:ascii="Times New Roman" w:eastAsia="SimSun" w:hAnsi="Times New Roman" w:cs="Times New Roman"/>
        </w:rPr>
        <w:t>欽定</w:t>
      </w:r>
      <w:r w:rsidRPr="00A12889">
        <w:rPr>
          <w:rFonts w:ascii="Times New Roman" w:eastAsia="SimSun" w:hAnsi="Times New Roman" w:cs="Times New Roman"/>
        </w:rPr>
        <w:t xml:space="preserve">) or even accompanied with a preface written by Emperor Kangxi. </w:t>
      </w:r>
      <w:r w:rsidRPr="00A12889">
        <w:rPr>
          <w:rFonts w:ascii="Times New Roman" w:eastAsia="SimSun" w:hAnsi="Times New Roman" w:cs="Times New Roman"/>
          <w:lang w:eastAsia="zh-CN"/>
        </w:rPr>
        <w:t>Wing-tsit Chan, “</w:t>
      </w:r>
      <w:r w:rsidRPr="00A12889">
        <w:rPr>
          <w:rFonts w:ascii="Times New Roman" w:eastAsia="SimSun" w:hAnsi="Times New Roman" w:cs="Times New Roman"/>
        </w:rPr>
        <w:t xml:space="preserve">The </w:t>
      </w:r>
      <w:r w:rsidRPr="00A12889">
        <w:rPr>
          <w:rFonts w:ascii="Times New Roman" w:eastAsia="SimSun" w:hAnsi="Times New Roman" w:cs="Times New Roman"/>
          <w:i/>
          <w:iCs/>
        </w:rPr>
        <w:t>Hsing-li</w:t>
      </w:r>
      <w:r w:rsidRPr="00A12889">
        <w:rPr>
          <w:rFonts w:ascii="Times New Roman" w:eastAsia="SimSun" w:hAnsi="Times New Roman" w:cs="Times New Roman"/>
        </w:rPr>
        <w:t xml:space="preserve"> and </w:t>
      </w:r>
      <w:r w:rsidRPr="00A12889">
        <w:rPr>
          <w:rFonts w:ascii="Times New Roman" w:eastAsia="SimSun" w:hAnsi="Times New Roman" w:cs="Times New Roman"/>
          <w:i/>
          <w:iCs/>
        </w:rPr>
        <w:t>ching-i</w:t>
      </w:r>
      <w:r w:rsidRPr="00A12889">
        <w:rPr>
          <w:rFonts w:ascii="Times New Roman" w:eastAsia="SimSun" w:hAnsi="Times New Roman" w:cs="Times New Roman"/>
        </w:rPr>
        <w:t xml:space="preserve"> and the Ch'eng-Chu School of the Seventeenth Century,” in </w:t>
      </w:r>
      <w:r w:rsidRPr="00A12889">
        <w:rPr>
          <w:rFonts w:ascii="Times New Roman" w:eastAsia="SimSun" w:hAnsi="Times New Roman" w:cs="Times New Roman"/>
          <w:i/>
          <w:iCs/>
        </w:rPr>
        <w:t>The Unfolding of Neo-Confucianism</w:t>
      </w:r>
      <w:r w:rsidRPr="00A12889">
        <w:rPr>
          <w:rFonts w:ascii="Times New Roman" w:eastAsia="SimSun" w:hAnsi="Times New Roman" w:cs="Times New Roman"/>
        </w:rPr>
        <w:t>, ed. William Theodore de Bary (New York: Columbia University Press, 1975), 544.</w:t>
      </w:r>
    </w:p>
  </w:footnote>
  <w:footnote w:id="185">
    <w:p w14:paraId="61B53ED3"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Kessler, </w:t>
      </w:r>
      <w:r w:rsidRPr="00A12889">
        <w:rPr>
          <w:rFonts w:ascii="Times New Roman" w:eastAsia="SimSun" w:hAnsi="Times New Roman" w:cs="Times New Roman"/>
          <w:i/>
          <w:iCs/>
        </w:rPr>
        <w:t>K’ang-Hsi and the Consolidation of Ch’ing Rule 1661-1684</w:t>
      </w:r>
      <w:r w:rsidRPr="00A12889">
        <w:rPr>
          <w:rFonts w:ascii="Times New Roman" w:eastAsia="SimSun" w:hAnsi="Times New Roman" w:cs="Times New Roman"/>
          <w:lang w:eastAsia="zh-CN"/>
        </w:rPr>
        <w:t>, 143.</w:t>
      </w:r>
    </w:p>
  </w:footnote>
  <w:footnote w:id="186">
    <w:p w14:paraId="013803E4" w14:textId="65FD7922"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804C49" w:rsidRPr="00A12889">
        <w:rPr>
          <w:rFonts w:ascii="Times New Roman" w:eastAsia="SimSun" w:hAnsi="Times New Roman" w:cs="Times New Roman"/>
        </w:rPr>
        <w:t xml:space="preserve">Mao Lirui </w:t>
      </w:r>
      <w:r w:rsidR="00804C49" w:rsidRPr="00A12889">
        <w:rPr>
          <w:rFonts w:ascii="Times New Roman" w:eastAsia="SimSun" w:hAnsi="Times New Roman" w:cs="Times New Roman"/>
        </w:rPr>
        <w:t>毛禮銳</w:t>
      </w:r>
      <w:r w:rsidR="00804C49" w:rsidRPr="00A12889">
        <w:rPr>
          <w:rFonts w:ascii="Times New Roman" w:eastAsia="SimSun" w:hAnsi="Times New Roman" w:cs="Times New Roman"/>
        </w:rPr>
        <w:t xml:space="preserve">and Shen Guanqun </w:t>
      </w:r>
      <w:r w:rsidR="00804C49" w:rsidRPr="00A12889">
        <w:rPr>
          <w:rFonts w:ascii="Times New Roman" w:eastAsia="SimSun" w:hAnsi="Times New Roman" w:cs="Times New Roman"/>
        </w:rPr>
        <w:t>沈灌群</w:t>
      </w:r>
      <w:r w:rsidR="00804C49" w:rsidRPr="00A12889">
        <w:rPr>
          <w:rFonts w:ascii="Times New Roman" w:eastAsia="SimSun" w:hAnsi="Times New Roman" w:cs="Times New Roman"/>
        </w:rPr>
        <w:t xml:space="preserve">, eds., </w:t>
      </w:r>
      <w:r w:rsidR="00804C49" w:rsidRPr="00A12889">
        <w:rPr>
          <w:rFonts w:ascii="Times New Roman" w:eastAsia="SimSun" w:hAnsi="Times New Roman" w:cs="Times New Roman"/>
          <w:i/>
          <w:iCs/>
        </w:rPr>
        <w:t>Zhongguo jiaoyu tongshi</w:t>
      </w:r>
      <w:r w:rsidR="00804C49" w:rsidRPr="00A12889">
        <w:rPr>
          <w:rFonts w:ascii="Times New Roman" w:eastAsia="SimSun" w:hAnsi="Times New Roman" w:cs="Times New Roman"/>
        </w:rPr>
        <w:t xml:space="preserve"> </w:t>
      </w:r>
      <w:r w:rsidR="00804C49" w:rsidRPr="00A12889">
        <w:rPr>
          <w:rFonts w:ascii="Times New Roman" w:eastAsia="SimSun" w:hAnsi="Times New Roman" w:cs="Times New Roman"/>
        </w:rPr>
        <w:t>中國教育通史</w:t>
      </w:r>
      <w:r w:rsidR="00804C49" w:rsidRPr="00A12889">
        <w:rPr>
          <w:rFonts w:ascii="Times New Roman" w:eastAsia="SimSun" w:hAnsi="Times New Roman" w:cs="Times New Roman"/>
        </w:rPr>
        <w:t xml:space="preserve"> (Comprehensive history of Chinese education) (Jinan: Shandong jiaoyu chubanshe, 1987), </w:t>
      </w:r>
      <w:r w:rsidRPr="00A12889">
        <w:rPr>
          <w:rFonts w:ascii="Times New Roman" w:eastAsia="SimSun" w:hAnsi="Times New Roman" w:cs="Times New Roman"/>
          <w:lang w:eastAsia="zh-CN"/>
        </w:rPr>
        <w:t>397.</w:t>
      </w:r>
    </w:p>
  </w:footnote>
  <w:footnote w:id="187">
    <w:p w14:paraId="5CF9F022"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Luther Carrington Goodrich, </w:t>
      </w:r>
      <w:r w:rsidRPr="00A12889">
        <w:rPr>
          <w:rFonts w:ascii="Times New Roman" w:eastAsia="SimSun" w:hAnsi="Times New Roman" w:cs="Times New Roman"/>
          <w:i/>
          <w:iCs/>
          <w:lang w:eastAsia="zh-CN"/>
        </w:rPr>
        <w:t>The Literary Inquisition of Ch’ien-lung</w:t>
      </w:r>
      <w:r w:rsidRPr="00A12889">
        <w:rPr>
          <w:rFonts w:ascii="Times New Roman" w:eastAsia="SimSun" w:hAnsi="Times New Roman" w:cs="Times New Roman"/>
          <w:lang w:eastAsia="zh-CN"/>
        </w:rPr>
        <w:t xml:space="preserve"> (New York: Paragon Book Reprint, 1966), 30-36.</w:t>
      </w:r>
    </w:p>
  </w:footnote>
  <w:footnote w:id="188">
    <w:p w14:paraId="7B7E2BEE"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Mao and Shen, </w:t>
      </w:r>
      <w:r w:rsidRPr="00A12889">
        <w:rPr>
          <w:rFonts w:ascii="Times New Roman" w:eastAsia="SimSun" w:hAnsi="Times New Roman" w:cs="Times New Roman"/>
          <w:i/>
          <w:iCs/>
          <w:lang w:eastAsia="zh-CN"/>
        </w:rPr>
        <w:t>Zhongguo jiaoyu tongshi</w:t>
      </w:r>
      <w:r w:rsidRPr="00A12889">
        <w:rPr>
          <w:rFonts w:ascii="Times New Roman" w:eastAsia="SimSun" w:hAnsi="Times New Roman" w:cs="Times New Roman"/>
        </w:rPr>
        <w:t xml:space="preserve">, 396. </w:t>
      </w:r>
    </w:p>
  </w:footnote>
  <w:footnote w:id="189">
    <w:p w14:paraId="32683E20" w14:textId="6849103E"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Goodrich, </w:t>
      </w:r>
      <w:r w:rsidRPr="00A12889">
        <w:rPr>
          <w:rFonts w:ascii="Times New Roman" w:eastAsia="SimSun" w:hAnsi="Times New Roman" w:cs="Times New Roman"/>
          <w:i/>
          <w:iCs/>
          <w:lang w:eastAsia="zh-CN"/>
        </w:rPr>
        <w:t>The Literary Inquisition of Ch’ien-lung</w:t>
      </w:r>
      <w:r w:rsidRPr="00A12889">
        <w:rPr>
          <w:rFonts w:ascii="Times New Roman" w:eastAsia="SimSun" w:hAnsi="Times New Roman" w:cs="Times New Roman"/>
          <w:lang w:eastAsia="zh-CN"/>
        </w:rPr>
        <w:t>, 19.</w:t>
      </w:r>
    </w:p>
  </w:footnote>
  <w:footnote w:id="190">
    <w:p w14:paraId="6424246B" w14:textId="35EB403C"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804C49" w:rsidRPr="00A12889">
        <w:rPr>
          <w:rFonts w:ascii="Times New Roman" w:eastAsia="SimSun" w:hAnsi="Times New Roman" w:cs="Times New Roman"/>
        </w:rPr>
        <w:t xml:space="preserve">Xiao Yishan </w:t>
      </w:r>
      <w:r w:rsidR="00804C49" w:rsidRPr="00A12889">
        <w:rPr>
          <w:rFonts w:ascii="Times New Roman" w:eastAsia="SimSun" w:hAnsi="Times New Roman" w:cs="Times New Roman"/>
        </w:rPr>
        <w:t>蕭一山</w:t>
      </w:r>
      <w:r w:rsidR="00804C49" w:rsidRPr="00A12889">
        <w:rPr>
          <w:rFonts w:ascii="Times New Roman" w:eastAsia="SimSun" w:hAnsi="Times New Roman" w:cs="Times New Roman"/>
        </w:rPr>
        <w:t xml:space="preserve">, </w:t>
      </w:r>
      <w:r w:rsidR="00804C49" w:rsidRPr="00A12889">
        <w:rPr>
          <w:rFonts w:ascii="Times New Roman" w:eastAsia="SimSun" w:hAnsi="Times New Roman" w:cs="Times New Roman"/>
          <w:i/>
          <w:iCs/>
        </w:rPr>
        <w:t>Qingdai tongshi</w:t>
      </w:r>
      <w:r w:rsidR="00804C49" w:rsidRPr="00A12889">
        <w:rPr>
          <w:rFonts w:ascii="Times New Roman" w:eastAsia="SimSun" w:hAnsi="Times New Roman" w:cs="Times New Roman"/>
        </w:rPr>
        <w:t xml:space="preserve"> </w:t>
      </w:r>
      <w:r w:rsidR="00804C49" w:rsidRPr="00A12889">
        <w:rPr>
          <w:rFonts w:ascii="Times New Roman" w:eastAsia="SimSun" w:hAnsi="Times New Roman" w:cs="Times New Roman"/>
        </w:rPr>
        <w:t>清代通史</w:t>
      </w:r>
      <w:r w:rsidR="00804C49" w:rsidRPr="00A12889">
        <w:rPr>
          <w:rFonts w:ascii="Times New Roman" w:eastAsia="SimSun" w:hAnsi="Times New Roman" w:cs="Times New Roman"/>
        </w:rPr>
        <w:t xml:space="preserve"> (Taipei: Shangwu yinshu guan, 1963)</w:t>
      </w:r>
      <w:r w:rsidR="00804C49"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939-940.</w:t>
      </w:r>
    </w:p>
  </w:footnote>
  <w:footnote w:id="191">
    <w:p w14:paraId="5996120F"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Peterson, “Dominating Learning From Above During the K’ang-Hsi Period,” 600.</w:t>
      </w:r>
    </w:p>
  </w:footnote>
  <w:footnote w:id="192">
    <w:p w14:paraId="52A99750"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William T. Rowe, </w:t>
      </w:r>
      <w:r w:rsidRPr="00A12889">
        <w:rPr>
          <w:rFonts w:ascii="Times New Roman" w:eastAsia="SimSun" w:hAnsi="Times New Roman" w:cs="Times New Roman"/>
          <w:i/>
          <w:iCs/>
          <w:lang w:eastAsia="zh-CN"/>
        </w:rPr>
        <w:t>China’s Last Empire: The Great Qing</w:t>
      </w:r>
      <w:r w:rsidRPr="00A12889">
        <w:rPr>
          <w:rFonts w:ascii="Times New Roman" w:eastAsia="SimSun" w:hAnsi="Times New Roman" w:cs="Times New Roman"/>
          <w:lang w:eastAsia="zh-CN"/>
        </w:rPr>
        <w:t xml:space="preserve"> (Cambridge: Harvard University Press, 2009), 81; Chi,</w:t>
      </w:r>
      <w:r w:rsidRPr="00A12889">
        <w:rPr>
          <w:rFonts w:ascii="Times New Roman" w:eastAsia="SimSun" w:hAnsi="Times New Roman" w:cs="Times New Roman"/>
        </w:rPr>
        <w:t xml:space="preserve"> </w:t>
      </w:r>
      <w:r w:rsidRPr="00A12889">
        <w:rPr>
          <w:rFonts w:ascii="Times New Roman" w:eastAsia="SimSun" w:hAnsi="Times New Roman" w:cs="Times New Roman"/>
          <w:i/>
          <w:lang w:val="en-GB"/>
        </w:rPr>
        <w:t>Zhongguo gudai xiaoxue jiaoyu yanjiu</w:t>
      </w:r>
      <w:r w:rsidRPr="00A12889">
        <w:rPr>
          <w:rFonts w:ascii="Times New Roman" w:eastAsia="SimSun" w:hAnsi="Times New Roman" w:cs="Times New Roman"/>
          <w:lang w:val="en-GB"/>
        </w:rPr>
        <w:t>, 135.</w:t>
      </w:r>
    </w:p>
  </w:footnote>
  <w:footnote w:id="193">
    <w:p w14:paraId="4F1EC4B5"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Benjamin A. </w:t>
      </w:r>
      <w:r w:rsidRPr="00A12889">
        <w:rPr>
          <w:rFonts w:ascii="Times New Roman" w:eastAsia="SimSun" w:hAnsi="Times New Roman" w:cs="Times New Roman"/>
          <w:lang w:eastAsia="zh-CN"/>
        </w:rPr>
        <w:t xml:space="preserve">Elman, “Changes in Confucian Civil Service Examinations from the Ming to the Ch’ing Dynasty,” in </w:t>
      </w:r>
      <w:r w:rsidRPr="00A12889">
        <w:rPr>
          <w:rFonts w:ascii="Times New Roman" w:eastAsia="SimSun" w:hAnsi="Times New Roman" w:cs="Times New Roman"/>
          <w:i/>
          <w:iCs/>
          <w:lang w:eastAsia="zh-CN"/>
        </w:rPr>
        <w:t>Education and Society in Late Imperial China 1600-1900</w:t>
      </w:r>
      <w:r w:rsidRPr="00A12889">
        <w:rPr>
          <w:rFonts w:ascii="Times New Roman" w:eastAsia="SimSun" w:hAnsi="Times New Roman" w:cs="Times New Roman"/>
          <w:lang w:eastAsia="zh-CN"/>
        </w:rPr>
        <w:t>, eds. Benjamin A. Elman and Alexander Woodside (Berkeley: University of California Press, 1994), 111.</w:t>
      </w:r>
    </w:p>
  </w:footnote>
  <w:footnote w:id="194">
    <w:p w14:paraId="6A6D3C20" w14:textId="44E229EA"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Chan, “</w:t>
      </w:r>
      <w:r w:rsidRPr="00A12889">
        <w:rPr>
          <w:rFonts w:ascii="Times New Roman" w:eastAsia="SimSun" w:hAnsi="Times New Roman" w:cs="Times New Roman"/>
        </w:rPr>
        <w:t xml:space="preserve">The </w:t>
      </w:r>
      <w:r w:rsidRPr="00A12889">
        <w:rPr>
          <w:rFonts w:ascii="Times New Roman" w:eastAsia="SimSun" w:hAnsi="Times New Roman" w:cs="Times New Roman"/>
          <w:i/>
          <w:iCs/>
        </w:rPr>
        <w:t>Hsing-li</w:t>
      </w:r>
      <w:r w:rsidRPr="00A12889">
        <w:rPr>
          <w:rFonts w:ascii="Times New Roman" w:eastAsia="SimSun" w:hAnsi="Times New Roman" w:cs="Times New Roman"/>
        </w:rPr>
        <w:t xml:space="preserve"> and </w:t>
      </w:r>
      <w:r w:rsidRPr="00A12889">
        <w:rPr>
          <w:rFonts w:ascii="Times New Roman" w:eastAsia="SimSun" w:hAnsi="Times New Roman" w:cs="Times New Roman"/>
          <w:i/>
          <w:iCs/>
        </w:rPr>
        <w:t>ching-i</w:t>
      </w:r>
      <w:r w:rsidRPr="00A12889">
        <w:rPr>
          <w:rFonts w:ascii="Times New Roman" w:eastAsia="SimSun" w:hAnsi="Times New Roman" w:cs="Times New Roman"/>
        </w:rPr>
        <w:t xml:space="preserve"> and the Ch'eng-Chu School of the Seventeenth Century,” 543-579.</w:t>
      </w:r>
    </w:p>
  </w:footnote>
  <w:footnote w:id="195">
    <w:p w14:paraId="7BA898CC"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Peterson, “Dominating Learning From Above During the K’ang-Hsi Period,” 599.</w:t>
      </w:r>
    </w:p>
  </w:footnote>
  <w:footnote w:id="196">
    <w:p w14:paraId="0DFAD002" w14:textId="336ECF19"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Liu Xiusheng and Yang Yuqing, </w:t>
      </w:r>
      <w:r w:rsidRPr="00A12889">
        <w:rPr>
          <w:rFonts w:ascii="Times New Roman" w:eastAsia="SimSun" w:hAnsi="Times New Roman" w:cs="Times New Roman"/>
          <w:i/>
          <w:iCs/>
        </w:rPr>
        <w:t>Zhongguo qingdai jiaoyu shi</w:t>
      </w:r>
      <w:r w:rsidRPr="00A12889">
        <w:rPr>
          <w:rFonts w:ascii="Times New Roman" w:eastAsia="SimSun" w:hAnsi="Times New Roman" w:cs="Times New Roman"/>
        </w:rPr>
        <w:t xml:space="preserve"> </w:t>
      </w:r>
      <w:r w:rsidRPr="00A12889">
        <w:rPr>
          <w:rFonts w:ascii="Times New Roman" w:eastAsia="SimSun" w:hAnsi="Times New Roman" w:cs="Times New Roman"/>
        </w:rPr>
        <w:t>中國清代教育史</w:t>
      </w:r>
      <w:r w:rsidRPr="00A12889">
        <w:rPr>
          <w:rFonts w:ascii="Times New Roman" w:eastAsia="SimSun" w:hAnsi="Times New Roman" w:cs="Times New Roman"/>
          <w:lang w:eastAsia="zh-CN"/>
        </w:rPr>
        <w:t xml:space="preserve"> (Beijing: Renmin chubanshe, 1994), 3-4. </w:t>
      </w:r>
    </w:p>
  </w:footnote>
  <w:footnote w:id="197">
    <w:p w14:paraId="6A0AA6FA" w14:textId="648CED4F"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Benjamin</w:t>
      </w:r>
      <w:r w:rsidR="00F37838" w:rsidRPr="00A12889">
        <w:rPr>
          <w:rFonts w:ascii="Times New Roman" w:eastAsia="SimSun" w:hAnsi="Times New Roman" w:cs="Times New Roman"/>
        </w:rPr>
        <w:t xml:space="preserve"> A.</w:t>
      </w:r>
      <w:r w:rsidRPr="00A12889">
        <w:rPr>
          <w:rFonts w:ascii="Times New Roman" w:eastAsia="SimSun" w:hAnsi="Times New Roman" w:cs="Times New Roman"/>
        </w:rPr>
        <w:t xml:space="preserve"> Elman, “Social Roles of Literati in Early to Mid-Ch’ing,” </w:t>
      </w:r>
      <w:r w:rsidRPr="00A12889">
        <w:rPr>
          <w:rFonts w:ascii="Times New Roman" w:eastAsia="SimSun" w:hAnsi="Times New Roman" w:cs="Times New Roman"/>
          <w:lang w:eastAsia="zh-CN"/>
        </w:rPr>
        <w:t xml:space="preserve">in </w:t>
      </w:r>
      <w:r w:rsidRPr="00A12889">
        <w:rPr>
          <w:rFonts w:ascii="Times New Roman" w:eastAsia="SimSun" w:hAnsi="Times New Roman" w:cs="Times New Roman"/>
          <w:i/>
          <w:iCs/>
          <w:lang w:eastAsia="zh-CN"/>
        </w:rPr>
        <w:t>The Cambridge History of China</w:t>
      </w:r>
      <w:r w:rsidR="00C414F8" w:rsidRPr="00A12889">
        <w:rPr>
          <w:rFonts w:ascii="Times New Roman" w:eastAsia="SimSun" w:hAnsi="Times New Roman" w:cs="Times New Roman"/>
          <w:i/>
          <w:iCs/>
          <w:lang w:eastAsia="zh-CN"/>
        </w:rPr>
        <w:t xml:space="preserve">: </w:t>
      </w:r>
      <w:r w:rsidRPr="00A12889">
        <w:rPr>
          <w:rFonts w:ascii="Times New Roman" w:eastAsia="SimSun" w:hAnsi="Times New Roman" w:cs="Times New Roman"/>
          <w:i/>
          <w:iCs/>
          <w:lang w:eastAsia="zh-CN"/>
        </w:rPr>
        <w:t>Volume 9, Part 1</w:t>
      </w:r>
      <w:r w:rsidR="00C414F8" w:rsidRPr="00A12889">
        <w:rPr>
          <w:rFonts w:ascii="Times New Roman" w:eastAsia="SimSun" w:hAnsi="Times New Roman" w:cs="Times New Roman"/>
          <w:i/>
          <w:iCs/>
          <w:lang w:eastAsia="zh-CN"/>
        </w:rPr>
        <w:t>,</w:t>
      </w:r>
      <w:r w:rsidRPr="00A12889">
        <w:rPr>
          <w:rFonts w:ascii="Times New Roman" w:eastAsia="SimSun" w:hAnsi="Times New Roman" w:cs="Times New Roman"/>
          <w:i/>
          <w:iCs/>
          <w:lang w:eastAsia="zh-CN"/>
        </w:rPr>
        <w:t xml:space="preserve"> </w:t>
      </w:r>
      <w:r w:rsidR="00C414F8" w:rsidRPr="00A12889">
        <w:rPr>
          <w:rFonts w:ascii="Times New Roman" w:eastAsia="SimSun" w:hAnsi="Times New Roman" w:cs="Times New Roman"/>
          <w:i/>
          <w:iCs/>
          <w:lang w:eastAsia="zh-CN"/>
        </w:rPr>
        <w:t>The Ch’ing dynasty t</w:t>
      </w:r>
      <w:r w:rsidRPr="00A12889">
        <w:rPr>
          <w:rFonts w:ascii="Times New Roman" w:eastAsia="SimSun" w:hAnsi="Times New Roman" w:cs="Times New Roman"/>
          <w:i/>
          <w:iCs/>
          <w:lang w:eastAsia="zh-CN"/>
        </w:rPr>
        <w:t xml:space="preserve">o 1800, </w:t>
      </w:r>
      <w:r w:rsidRPr="00A12889">
        <w:rPr>
          <w:rFonts w:ascii="Times New Roman" w:eastAsia="SimSun" w:hAnsi="Times New Roman" w:cs="Times New Roman"/>
          <w:lang w:eastAsia="zh-CN"/>
        </w:rPr>
        <w:t xml:space="preserve">ed. </w:t>
      </w:r>
      <w:r w:rsidR="00C414F8" w:rsidRPr="00A12889">
        <w:rPr>
          <w:rFonts w:ascii="Times New Roman" w:eastAsia="SimSun" w:hAnsi="Times New Roman" w:cs="Times New Roman"/>
          <w:lang w:eastAsia="zh-CN"/>
        </w:rPr>
        <w:t xml:space="preserve">Williard J. Peterson </w:t>
      </w:r>
      <w:r w:rsidRPr="00A12889">
        <w:rPr>
          <w:rFonts w:ascii="Times New Roman" w:eastAsia="SimSun" w:hAnsi="Times New Roman" w:cs="Times New Roman"/>
          <w:lang w:eastAsia="zh-CN"/>
        </w:rPr>
        <w:t>(Cambridge: Cambridge University Press, 1998), 365.</w:t>
      </w:r>
    </w:p>
  </w:footnote>
  <w:footnote w:id="198">
    <w:p w14:paraId="35B4C540"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Liu and Yang, </w:t>
      </w:r>
      <w:r w:rsidRPr="00A12889">
        <w:rPr>
          <w:rFonts w:ascii="Times New Roman" w:eastAsia="SimSun" w:hAnsi="Times New Roman" w:cs="Times New Roman"/>
          <w:i/>
          <w:iCs/>
        </w:rPr>
        <w:t>Zhongguo qingdai jiaoyu shi</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29.</w:t>
      </w:r>
    </w:p>
  </w:footnote>
  <w:footnote w:id="199">
    <w:p w14:paraId="7E5450C3" w14:textId="5682CD04" w:rsidR="00C21144" w:rsidRPr="00A12889" w:rsidRDefault="00C211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747387" w:rsidRPr="00A12889">
        <w:rPr>
          <w:rFonts w:ascii="Times New Roman" w:eastAsia="SimSun" w:hAnsi="Times New Roman" w:cs="Times New Roman"/>
        </w:rPr>
        <w:t xml:space="preserve">Kai-wing Chow, </w:t>
      </w:r>
      <w:r w:rsidR="00747387" w:rsidRPr="00A12889">
        <w:rPr>
          <w:rFonts w:ascii="Times New Roman" w:eastAsia="SimSun" w:hAnsi="Times New Roman" w:cs="Times New Roman"/>
          <w:i/>
          <w:iCs/>
        </w:rPr>
        <w:t>Publishing, Culture, and Power in Early Modern China</w:t>
      </w:r>
      <w:r w:rsidR="00747387" w:rsidRPr="00A12889">
        <w:rPr>
          <w:rFonts w:ascii="Times New Roman" w:eastAsia="SimSun" w:hAnsi="Times New Roman" w:cs="Times New Roman"/>
        </w:rPr>
        <w:t xml:space="preserve"> (Stanford: Stanford University Press, 2004), 150.</w:t>
      </w:r>
    </w:p>
  </w:footnote>
  <w:footnote w:id="200">
    <w:p w14:paraId="5E85EA41"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Ridley, “Educational theory and practice in late imperial China: the teaching of writing as a specific case,” 209.</w:t>
      </w:r>
    </w:p>
  </w:footnote>
  <w:footnote w:id="201">
    <w:p w14:paraId="5278B553"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Elman, </w:t>
      </w:r>
      <w:r w:rsidRPr="00A12889">
        <w:rPr>
          <w:rFonts w:ascii="Times New Roman" w:eastAsia="SimSun" w:hAnsi="Times New Roman" w:cs="Times New Roman"/>
        </w:rPr>
        <w:t>“Social Roles of Literati in Early to Mid-Ch’ing,” 360.</w:t>
      </w:r>
    </w:p>
  </w:footnote>
  <w:footnote w:id="202">
    <w:p w14:paraId="400E8C39" w14:textId="77777777" w:rsidR="00324F2C" w:rsidRPr="00A12889" w:rsidRDefault="00324F2C" w:rsidP="007109B3">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465-468.</w:t>
      </w:r>
    </w:p>
  </w:footnote>
  <w:footnote w:id="203">
    <w:p w14:paraId="1FAD8C48" w14:textId="2428B793"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Chi, </w:t>
      </w:r>
      <w:r w:rsidRPr="00A12889">
        <w:rPr>
          <w:rFonts w:ascii="Times New Roman" w:eastAsia="SimSun" w:hAnsi="Times New Roman" w:cs="Times New Roman"/>
          <w:i/>
          <w:lang w:val="en-GB"/>
        </w:rPr>
        <w:t>Zhongguo gudai xiaoxue jiaoyu yanjiu</w:t>
      </w:r>
      <w:r w:rsidRPr="00A12889">
        <w:rPr>
          <w:rFonts w:ascii="Times New Roman" w:eastAsia="SimSun" w:hAnsi="Times New Roman" w:cs="Times New Roman"/>
          <w:lang w:val="en-GB"/>
        </w:rPr>
        <w:t>, 135.</w:t>
      </w:r>
    </w:p>
  </w:footnote>
  <w:footnote w:id="204">
    <w:p w14:paraId="095B05EC" w14:textId="097CAB2F"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The ‘</w:t>
      </w:r>
      <w:r w:rsidRPr="00A12889">
        <w:rPr>
          <w:rFonts w:ascii="Times New Roman" w:eastAsia="SimSun" w:hAnsi="Times New Roman" w:cs="Times New Roman"/>
          <w:lang w:eastAsia="zh-CN"/>
        </w:rPr>
        <w:t xml:space="preserve">Five Classics’ refer </w:t>
      </w:r>
      <w:r w:rsidR="00EC0C15" w:rsidRPr="00A12889">
        <w:rPr>
          <w:rFonts w:ascii="Times New Roman" w:eastAsia="SimSun" w:hAnsi="Times New Roman" w:cs="Times New Roman"/>
          <w:lang w:eastAsia="zh-CN"/>
        </w:rPr>
        <w:t xml:space="preserve">to </w:t>
      </w:r>
      <w:r w:rsidRPr="00A12889">
        <w:rPr>
          <w:rFonts w:ascii="Times New Roman" w:eastAsia="SimSun" w:hAnsi="Times New Roman" w:cs="Times New Roman"/>
          <w:lang w:eastAsia="zh-CN"/>
        </w:rPr>
        <w:t>five Confucian canonical works designated as the core curriculum for civil servants since the Han</w:t>
      </w:r>
      <w:r w:rsidR="0028379A" w:rsidRPr="00A12889">
        <w:rPr>
          <w:rFonts w:ascii="Times New Roman" w:eastAsia="SimSun" w:hAnsi="Times New Roman" w:cs="Times New Roman"/>
          <w:lang w:eastAsia="zh-CN"/>
        </w:rPr>
        <w:t xml:space="preserve"> dynasty</w:t>
      </w:r>
      <w:r w:rsidRPr="00A12889">
        <w:rPr>
          <w:rFonts w:ascii="Times New Roman" w:eastAsia="SimSun" w:hAnsi="Times New Roman" w:cs="Times New Roman"/>
          <w:lang w:eastAsia="zh-CN"/>
        </w:rPr>
        <w:t xml:space="preserve">, including the </w:t>
      </w:r>
      <w:r w:rsidRPr="00A12889">
        <w:rPr>
          <w:rFonts w:ascii="Times New Roman" w:eastAsia="SimSun" w:hAnsi="Times New Roman" w:cs="Times New Roman"/>
          <w:i/>
          <w:iCs/>
          <w:lang w:eastAsia="zh-CN"/>
        </w:rPr>
        <w:t>Shijing</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詩經</w:t>
      </w:r>
      <w:r w:rsidRPr="00A12889">
        <w:rPr>
          <w:rFonts w:ascii="Times New Roman" w:eastAsia="SimSun" w:hAnsi="Times New Roman" w:cs="Times New Roman"/>
          <w:lang w:eastAsia="zh-CN"/>
        </w:rPr>
        <w:t xml:space="preserve"> (Book of Odes), the </w:t>
      </w:r>
      <w:r w:rsidRPr="00A12889">
        <w:rPr>
          <w:rFonts w:ascii="Times New Roman" w:eastAsia="SimSun" w:hAnsi="Times New Roman" w:cs="Times New Roman"/>
          <w:i/>
          <w:iCs/>
          <w:lang w:eastAsia="zh-CN"/>
        </w:rPr>
        <w:t>Shujing</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書經</w:t>
      </w:r>
      <w:r w:rsidRPr="00A12889">
        <w:rPr>
          <w:rFonts w:ascii="Times New Roman" w:eastAsia="SimSun" w:hAnsi="Times New Roman" w:cs="Times New Roman"/>
          <w:lang w:eastAsia="zh-CN"/>
        </w:rPr>
        <w:t xml:space="preserve"> (the Book of Documents), the </w:t>
      </w:r>
      <w:r w:rsidRPr="00A12889">
        <w:rPr>
          <w:rFonts w:ascii="Times New Roman" w:eastAsia="SimSun" w:hAnsi="Times New Roman" w:cs="Times New Roman"/>
          <w:i/>
          <w:iCs/>
          <w:lang w:eastAsia="zh-CN"/>
        </w:rPr>
        <w:t>Liji</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禮記</w:t>
      </w:r>
      <w:r w:rsidRPr="00A12889">
        <w:rPr>
          <w:rFonts w:ascii="Times New Roman" w:eastAsia="SimSun" w:hAnsi="Times New Roman" w:cs="Times New Roman"/>
          <w:lang w:eastAsia="zh-CN"/>
        </w:rPr>
        <w:t xml:space="preserve"> (the Records of Ritual), the </w:t>
      </w:r>
      <w:r w:rsidRPr="00A12889">
        <w:rPr>
          <w:rFonts w:ascii="Times New Roman" w:eastAsia="SimSun" w:hAnsi="Times New Roman" w:cs="Times New Roman"/>
          <w:i/>
          <w:iCs/>
          <w:lang w:eastAsia="zh-CN"/>
        </w:rPr>
        <w:t>Yijing</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易經</w:t>
      </w:r>
      <w:r w:rsidRPr="00A12889">
        <w:rPr>
          <w:rFonts w:ascii="Times New Roman" w:eastAsia="SimSun" w:hAnsi="Times New Roman" w:cs="Times New Roman"/>
          <w:lang w:eastAsia="zh-CN"/>
        </w:rPr>
        <w:t xml:space="preserve"> (the </w:t>
      </w:r>
      <w:r w:rsidR="00472D7D" w:rsidRPr="00A12889">
        <w:rPr>
          <w:rFonts w:ascii="Times New Roman" w:eastAsia="SimSun" w:hAnsi="Times New Roman" w:cs="Times New Roman"/>
          <w:kern w:val="0"/>
          <w:lang w:eastAsia="zh-CN"/>
        </w:rPr>
        <w:t>Classic</w:t>
      </w:r>
      <w:r w:rsidRPr="00A12889">
        <w:rPr>
          <w:rFonts w:ascii="Times New Roman" w:eastAsia="SimSun" w:hAnsi="Times New Roman" w:cs="Times New Roman"/>
          <w:lang w:eastAsia="zh-CN"/>
        </w:rPr>
        <w:t xml:space="preserve"> of Changes) and the </w:t>
      </w:r>
      <w:r w:rsidRPr="00A12889">
        <w:rPr>
          <w:rFonts w:ascii="Times New Roman" w:eastAsia="SimSun" w:hAnsi="Times New Roman" w:cs="Times New Roman"/>
          <w:i/>
          <w:iCs/>
          <w:lang w:eastAsia="zh-CN"/>
        </w:rPr>
        <w:t>Chunqiu</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春秋</w:t>
      </w:r>
      <w:r w:rsidRPr="00A12889">
        <w:rPr>
          <w:rFonts w:ascii="Times New Roman" w:eastAsia="SimSun" w:hAnsi="Times New Roman" w:cs="Times New Roman"/>
          <w:lang w:eastAsia="zh-CN"/>
        </w:rPr>
        <w:t xml:space="preserve"> (the Spring and Autumn Annals).</w:t>
      </w:r>
    </w:p>
  </w:footnote>
  <w:footnote w:id="205">
    <w:p w14:paraId="64C31789" w14:textId="2F158000"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In</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the</w:t>
      </w:r>
      <w:r w:rsidRPr="00A12889">
        <w:rPr>
          <w:rFonts w:ascii="Times New Roman" w:eastAsia="SimSun" w:hAnsi="Times New Roman" w:cs="Times New Roman"/>
        </w:rPr>
        <w:t xml:space="preserve"> Shandong provincial examinations in 1873, there were more than 12,900 candidates competing for only 69 positions. </w:t>
      </w:r>
      <w:r w:rsidR="0028379A" w:rsidRPr="00A12889">
        <w:rPr>
          <w:rFonts w:ascii="Times New Roman" w:eastAsia="SimSun" w:hAnsi="Times New Roman" w:cs="Times New Roman"/>
        </w:rPr>
        <w:t xml:space="preserve">Chang Chung-li, </w:t>
      </w:r>
      <w:r w:rsidR="0028379A" w:rsidRPr="00A12889">
        <w:rPr>
          <w:rFonts w:ascii="Times New Roman" w:eastAsia="SimSun" w:hAnsi="Times New Roman" w:cs="Times New Roman"/>
          <w:i/>
          <w:iCs/>
        </w:rPr>
        <w:t>The Chinese Gentry - Studies on Their Role in Nineteenth-century Chinese Society</w:t>
      </w:r>
      <w:r w:rsidR="0028379A" w:rsidRPr="00A12889">
        <w:rPr>
          <w:rFonts w:ascii="Times New Roman" w:eastAsia="SimSun" w:hAnsi="Times New Roman" w:cs="Times New Roman"/>
        </w:rPr>
        <w:t xml:space="preserve"> (Seattle: University of Washington Press, 1970)</w:t>
      </w:r>
      <w:r w:rsidRPr="00A12889">
        <w:rPr>
          <w:rFonts w:ascii="Times New Roman" w:eastAsia="SimSun" w:hAnsi="Times New Roman" w:cs="Times New Roman"/>
        </w:rPr>
        <w:t>, 170.</w:t>
      </w:r>
    </w:p>
  </w:footnote>
  <w:footnote w:id="206">
    <w:p w14:paraId="58B90E49" w14:textId="77777777" w:rsidR="00324F2C" w:rsidRPr="00A12889" w:rsidRDefault="00324F2C" w:rsidP="001A03C2">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Hsiung Ping-chen, </w:t>
      </w:r>
      <w:r w:rsidRPr="00A12889">
        <w:rPr>
          <w:rFonts w:ascii="Times New Roman" w:eastAsia="SimSun" w:hAnsi="Times New Roman" w:cs="Times New Roman"/>
          <w:i/>
          <w:iCs/>
        </w:rPr>
        <w:t>A Tender Voyage: Children and Childhood in Late Imperial China</w:t>
      </w:r>
      <w:r w:rsidRPr="00A12889">
        <w:rPr>
          <w:rFonts w:ascii="Times New Roman" w:eastAsia="SimSun" w:hAnsi="Times New Roman" w:cs="Times New Roman"/>
        </w:rPr>
        <w:t xml:space="preserve"> (Stanford: Stanford University Press, 2005),110-119.</w:t>
      </w:r>
    </w:p>
  </w:footnote>
  <w:footnote w:id="207">
    <w:p w14:paraId="4E65EC46" w14:textId="77777777" w:rsidR="00324F2C" w:rsidRPr="00A12889" w:rsidRDefault="00324F2C" w:rsidP="001A03C2">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110.</w:t>
      </w:r>
    </w:p>
  </w:footnote>
  <w:footnote w:id="208">
    <w:p w14:paraId="3C97AEAF"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Rawski,</w:t>
      </w:r>
      <w:r w:rsidRPr="00A12889">
        <w:rPr>
          <w:rFonts w:ascii="Times New Roman" w:eastAsia="SimSun" w:hAnsi="Times New Roman" w:cs="Times New Roman"/>
          <w:i/>
          <w:kern w:val="0"/>
          <w:lang w:val="en-GB"/>
        </w:rPr>
        <w:t xml:space="preserve"> </w:t>
      </w:r>
      <w:r w:rsidRPr="00A12889">
        <w:rPr>
          <w:rFonts w:ascii="Times New Roman" w:eastAsia="SimSun" w:hAnsi="Times New Roman" w:cs="Times New Roman"/>
          <w:i/>
          <w:lang w:val="en-GB"/>
        </w:rPr>
        <w:t>Education and Popular Literacy in Ch’ing China</w:t>
      </w:r>
      <w:r w:rsidRPr="00A12889">
        <w:rPr>
          <w:rFonts w:ascii="Times New Roman" w:eastAsia="SimSun" w:hAnsi="Times New Roman" w:cs="Times New Roman"/>
          <w:lang w:val="en-GB"/>
        </w:rPr>
        <w:t>,</w:t>
      </w:r>
      <w:r w:rsidRPr="00A12889">
        <w:rPr>
          <w:rFonts w:ascii="Times New Roman" w:eastAsia="SimSun" w:hAnsi="Times New Roman" w:cs="Times New Roman"/>
        </w:rPr>
        <w:t xml:space="preserve"> 22.</w:t>
      </w:r>
    </w:p>
  </w:footnote>
  <w:footnote w:id="209">
    <w:p w14:paraId="22155614"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w:t>
      </w:r>
      <w:r w:rsidRPr="00A12889">
        <w:rPr>
          <w:rFonts w:ascii="Times New Roman" w:eastAsia="SimSun" w:hAnsi="Times New Roman" w:cs="Times New Roman"/>
          <w:i/>
          <w:lang w:val="en-GB"/>
        </w:rPr>
        <w:t xml:space="preserve"> </w:t>
      </w:r>
      <w:r w:rsidRPr="00A12889">
        <w:rPr>
          <w:rFonts w:ascii="Times New Roman" w:eastAsia="SimSun" w:hAnsi="Times New Roman" w:cs="Times New Roman"/>
        </w:rPr>
        <w:t xml:space="preserve">4. </w:t>
      </w:r>
    </w:p>
  </w:footnote>
  <w:footnote w:id="210">
    <w:p w14:paraId="208691DE" w14:textId="561FF47B" w:rsidR="0028379A" w:rsidRPr="00A12889" w:rsidRDefault="0028379A">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Leung, “Elementary Education in the Lower Yangtze Region in the Seventeenth and Eighteenth Centuries,” 382.</w:t>
      </w:r>
    </w:p>
  </w:footnote>
  <w:footnote w:id="211">
    <w:p w14:paraId="352B7CC5" w14:textId="12949EF1" w:rsidR="00430455" w:rsidRPr="00A12889" w:rsidRDefault="00430455">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388.</w:t>
      </w:r>
    </w:p>
  </w:footnote>
  <w:footnote w:id="212">
    <w:p w14:paraId="27940353"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62" w:name="_Hlk29068188"/>
      <w:r w:rsidRPr="00A12889">
        <w:rPr>
          <w:rFonts w:ascii="Times New Roman" w:eastAsia="SimSun" w:hAnsi="Times New Roman" w:cs="Times New Roman"/>
        </w:rPr>
        <w:t xml:space="preserve">Wang, “Education in schools and in society,” 501. </w:t>
      </w:r>
      <w:bookmarkEnd w:id="62"/>
      <w:r w:rsidRPr="00A12889">
        <w:rPr>
          <w:rFonts w:ascii="Times New Roman" w:eastAsia="SimSun" w:hAnsi="Times New Roman" w:cs="Times New Roman"/>
        </w:rPr>
        <w:t xml:space="preserve"> </w:t>
      </w:r>
    </w:p>
  </w:footnote>
  <w:footnote w:id="213">
    <w:p w14:paraId="74505A9F" w14:textId="292527A4"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Rawski, </w:t>
      </w:r>
      <w:r w:rsidRPr="00A12889">
        <w:rPr>
          <w:rFonts w:ascii="Times New Roman" w:eastAsia="SimSun" w:hAnsi="Times New Roman" w:cs="Times New Roman"/>
          <w:i/>
          <w:iCs/>
        </w:rPr>
        <w:t>Education and Popular Literacy in Ch’ing China</w:t>
      </w:r>
      <w:r w:rsidRPr="00A12889">
        <w:rPr>
          <w:rFonts w:ascii="Times New Roman" w:eastAsia="SimSun" w:hAnsi="Times New Roman" w:cs="Times New Roman"/>
        </w:rPr>
        <w:t xml:space="preserve">, 33; Liu Zhaobin </w:t>
      </w:r>
      <w:r w:rsidRPr="00A12889">
        <w:rPr>
          <w:rFonts w:ascii="Times New Roman" w:eastAsia="SimSun" w:hAnsi="Times New Roman" w:cs="Times New Roman"/>
        </w:rPr>
        <w:t>劉兆璸</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Qingdai keju</w:t>
      </w:r>
      <w:r w:rsidRPr="00A12889">
        <w:rPr>
          <w:rFonts w:ascii="Times New Roman" w:eastAsia="SimSun" w:hAnsi="Times New Roman" w:cs="Times New Roman"/>
        </w:rPr>
        <w:t xml:space="preserve"> </w:t>
      </w:r>
      <w:r w:rsidRPr="00A12889">
        <w:rPr>
          <w:rFonts w:ascii="Times New Roman" w:eastAsia="SimSun" w:hAnsi="Times New Roman" w:cs="Times New Roman"/>
        </w:rPr>
        <w:t>清代科舉</w:t>
      </w:r>
      <w:r w:rsidRPr="00A12889">
        <w:rPr>
          <w:rFonts w:ascii="Times New Roman" w:eastAsia="SimSun" w:hAnsi="Times New Roman" w:cs="Times New Roman"/>
          <w:lang w:eastAsia="zh-CN"/>
        </w:rPr>
        <w:t xml:space="preserve"> (Taipei: Dongda chubashe, 1979), 110</w:t>
      </w:r>
      <w:r w:rsidRPr="00A12889">
        <w:rPr>
          <w:rFonts w:ascii="Times New Roman" w:eastAsia="SimSun" w:hAnsi="Times New Roman" w:cs="Times New Roman"/>
        </w:rPr>
        <w:t>.</w:t>
      </w:r>
    </w:p>
  </w:footnote>
  <w:footnote w:id="214">
    <w:p w14:paraId="49B16CF0"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Leung, </w:t>
      </w:r>
      <w:r w:rsidRPr="00A12889">
        <w:rPr>
          <w:rFonts w:ascii="Times New Roman" w:eastAsia="SimSun" w:hAnsi="Times New Roman" w:cs="Times New Roman"/>
          <w:lang w:val="en-GB"/>
        </w:rPr>
        <w:t>“Elementary Education in the Lower Yangtze Region in the Seventeenth and Eighteenth Centuries,” 382.</w:t>
      </w:r>
    </w:p>
  </w:footnote>
  <w:footnote w:id="215">
    <w:p w14:paraId="36AD11AC"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Liang Qichao </w:t>
      </w:r>
      <w:r w:rsidRPr="00A12889">
        <w:rPr>
          <w:rFonts w:ascii="Times New Roman" w:eastAsia="SimSun" w:hAnsi="Times New Roman" w:cs="Times New Roman"/>
        </w:rPr>
        <w:t>梁启超</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Qingdai xueshu gailun</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清代學術概論</w:t>
      </w:r>
      <w:r w:rsidRPr="00A12889">
        <w:rPr>
          <w:rFonts w:ascii="Times New Roman" w:eastAsia="SimSun" w:hAnsi="Times New Roman" w:cs="Times New Roman"/>
          <w:lang w:eastAsia="zh-CN"/>
        </w:rPr>
        <w:t xml:space="preserve"> (Shanghai: Shanghai guji chubanshe, 1998), 7.</w:t>
      </w:r>
    </w:p>
  </w:footnote>
  <w:footnote w:id="216">
    <w:p w14:paraId="288BCF33" w14:textId="7EDB1CBC"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Qian Mu</w:t>
      </w:r>
      <w:r w:rsidR="00BF0B06" w:rsidRPr="00A12889">
        <w:rPr>
          <w:rFonts w:ascii="Times New Roman" w:eastAsia="SimSun" w:hAnsi="Times New Roman" w:cs="Times New Roman"/>
          <w:lang w:eastAsia="zh-CN"/>
        </w:rPr>
        <w:t xml:space="preserve"> </w:t>
      </w:r>
      <w:r w:rsidR="00BF0B06" w:rsidRPr="00A12889">
        <w:rPr>
          <w:rFonts w:ascii="Times New Roman" w:eastAsia="SimSun" w:hAnsi="Times New Roman" w:cs="Times New Roman"/>
        </w:rPr>
        <w:t>錢穆</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Zhongguo jin sanbai nian xueshu shi</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中國近三百年學術史</w:t>
      </w:r>
      <w:r w:rsidRPr="00A12889">
        <w:rPr>
          <w:rFonts w:ascii="Times New Roman" w:eastAsia="SimSun" w:hAnsi="Times New Roman" w:cs="Times New Roman"/>
          <w:lang w:eastAsia="zh-CN"/>
        </w:rPr>
        <w:t xml:space="preserve"> (Taipei: Shangwu yinshu guan, 1967), 1.</w:t>
      </w:r>
    </w:p>
  </w:footnote>
  <w:footnote w:id="217">
    <w:p w14:paraId="16989798" w14:textId="1D72742E"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lang w:eastAsia="zh-CN"/>
        </w:rPr>
        <w:t xml:space="preserve"> Yu Ying-shih, “Some Preliminary Observations on the Rise of Qing Confucian Intellectualism” in </w:t>
      </w:r>
      <w:bookmarkStart w:id="65" w:name="_Hlk78478996"/>
      <w:r w:rsidRPr="00A12889">
        <w:rPr>
          <w:rFonts w:ascii="Times New Roman" w:eastAsia="SimSun" w:hAnsi="Times New Roman" w:cs="Times New Roman"/>
          <w:i/>
          <w:iCs/>
          <w:lang w:eastAsia="zh-CN"/>
        </w:rPr>
        <w:t>Chinese History and Culture</w:t>
      </w:r>
      <w:bookmarkEnd w:id="65"/>
      <w:r w:rsidRPr="00A12889">
        <w:rPr>
          <w:rFonts w:ascii="Times New Roman" w:eastAsia="SimSun" w:hAnsi="Times New Roman" w:cs="Times New Roman"/>
          <w:i/>
          <w:iCs/>
          <w:lang w:eastAsia="zh-CN"/>
        </w:rPr>
        <w:t xml:space="preserve"> Volume 2, Seventeenth Century through Twentieth Century</w:t>
      </w:r>
      <w:r w:rsidRPr="00A12889">
        <w:rPr>
          <w:rFonts w:ascii="Times New Roman" w:eastAsia="SimSun" w:hAnsi="Times New Roman" w:cs="Times New Roman"/>
          <w:lang w:eastAsia="zh-CN"/>
        </w:rPr>
        <w:t>, eds. Yu Ying-shih, Josephine Chiu-Duke and Michael S. Duke (New York: Columbia University Press, 2016), 1-39.</w:t>
      </w:r>
    </w:p>
  </w:footnote>
  <w:footnote w:id="218">
    <w:p w14:paraId="3BA85CC3"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Hao Chang, “The Intellectual Context of Reform,” in </w:t>
      </w:r>
      <w:r w:rsidRPr="00A12889">
        <w:rPr>
          <w:rFonts w:ascii="Times New Roman" w:eastAsia="SimSun" w:hAnsi="Times New Roman" w:cs="Times New Roman"/>
          <w:i/>
          <w:iCs/>
        </w:rPr>
        <w:t>Reform in Nineteenth-Century China</w:t>
      </w:r>
      <w:r w:rsidRPr="00A12889">
        <w:rPr>
          <w:rFonts w:ascii="Times New Roman" w:eastAsia="SimSun" w:hAnsi="Times New Roman" w:cs="Times New Roman"/>
        </w:rPr>
        <w:t xml:space="preserve">, eds. Paul A. Cohen and John E. Schrecker (Cambridge: East Asian Research Center Harvard University, 1976), </w:t>
      </w:r>
      <w:r w:rsidRPr="00A12889">
        <w:rPr>
          <w:rFonts w:ascii="Times New Roman" w:eastAsia="SimSun" w:hAnsi="Times New Roman" w:cs="Times New Roman"/>
          <w:lang w:eastAsia="zh-CN"/>
        </w:rPr>
        <w:t>147.</w:t>
      </w:r>
    </w:p>
  </w:footnote>
  <w:footnote w:id="219">
    <w:p w14:paraId="44FB6760"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148.</w:t>
      </w:r>
    </w:p>
  </w:footnote>
  <w:footnote w:id="220">
    <w:p w14:paraId="7BB9B31A"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Liu and Yang, </w:t>
      </w:r>
      <w:r w:rsidRPr="00A12889">
        <w:rPr>
          <w:rFonts w:ascii="Times New Roman" w:eastAsia="SimSun" w:hAnsi="Times New Roman" w:cs="Times New Roman"/>
          <w:i/>
          <w:iCs/>
          <w:lang w:eastAsia="zh-CN"/>
        </w:rPr>
        <w:t>Zhongguo qingdai jiaoyu shi</w:t>
      </w:r>
      <w:r w:rsidRPr="00A12889">
        <w:rPr>
          <w:rFonts w:ascii="Times New Roman" w:eastAsia="SimSun" w:hAnsi="Times New Roman" w:cs="Times New Roman"/>
          <w:lang w:eastAsia="zh-CN"/>
        </w:rPr>
        <w:t>, 77-78.</w:t>
      </w:r>
    </w:p>
  </w:footnote>
  <w:footnote w:id="221">
    <w:p w14:paraId="1E18D57F"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77.</w:t>
      </w:r>
    </w:p>
  </w:footnote>
  <w:footnote w:id="222">
    <w:p w14:paraId="39C33617"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Alexander Woodside, “The Divorce between the Political Center and Educational Creativity in Late Imperial China,” </w:t>
      </w:r>
      <w:r w:rsidRPr="00A12889">
        <w:rPr>
          <w:rFonts w:ascii="Times New Roman" w:eastAsia="SimSun" w:hAnsi="Times New Roman" w:cs="Times New Roman"/>
        </w:rPr>
        <w:t xml:space="preserve">in </w:t>
      </w:r>
      <w:r w:rsidRPr="00A12889">
        <w:rPr>
          <w:rFonts w:ascii="Times New Roman" w:eastAsia="SimSun" w:hAnsi="Times New Roman" w:cs="Times New Roman"/>
          <w:i/>
          <w:iCs/>
          <w:lang w:eastAsia="zh-CN"/>
        </w:rPr>
        <w:t>Education and Society in Late Imperial China, 1600-1900</w:t>
      </w:r>
      <w:r w:rsidRPr="00A12889">
        <w:rPr>
          <w:rFonts w:ascii="Times New Roman" w:eastAsia="SimSun" w:hAnsi="Times New Roman" w:cs="Times New Roman"/>
          <w:lang w:eastAsia="zh-CN"/>
        </w:rPr>
        <w:t>, eds. Benjamin A. Elman and Alexander Woodside (Berkeley: University of California Press, 1994), 464.</w:t>
      </w:r>
    </w:p>
  </w:footnote>
  <w:footnote w:id="223">
    <w:p w14:paraId="67BA39C5" w14:textId="17E44CB6"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Benjamin </w:t>
      </w:r>
      <w:r w:rsidR="00F37838" w:rsidRPr="00A12889">
        <w:rPr>
          <w:rFonts w:ascii="Times New Roman" w:eastAsia="SimSun" w:hAnsi="Times New Roman" w:cs="Times New Roman"/>
        </w:rPr>
        <w:t xml:space="preserve">A. </w:t>
      </w:r>
      <w:r w:rsidRPr="00A12889">
        <w:rPr>
          <w:rFonts w:ascii="Times New Roman" w:eastAsia="SimSun" w:hAnsi="Times New Roman" w:cs="Times New Roman"/>
        </w:rPr>
        <w:t xml:space="preserve">Elman, “Ch'ing Dynasty "Schools" of Scholarship,” </w:t>
      </w:r>
      <w:r w:rsidRPr="00A12889">
        <w:rPr>
          <w:rFonts w:ascii="Times New Roman" w:eastAsia="SimSun" w:hAnsi="Times New Roman" w:cs="Times New Roman"/>
          <w:i/>
          <w:iCs/>
        </w:rPr>
        <w:t>Qing Shi Wen Ti</w:t>
      </w:r>
      <w:r w:rsidRPr="00A12889">
        <w:rPr>
          <w:rFonts w:ascii="Times New Roman" w:eastAsia="SimSun" w:hAnsi="Times New Roman" w:cs="Times New Roman"/>
        </w:rPr>
        <w:t xml:space="preserve"> 4, no. 6 (1981): 3-5.</w:t>
      </w:r>
    </w:p>
  </w:footnote>
  <w:footnote w:id="224">
    <w:p w14:paraId="57239235" w14:textId="35DB0BE1"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B440D4" w:rsidRPr="00A12889">
        <w:rPr>
          <w:rFonts w:ascii="Times New Roman" w:eastAsia="SimSun" w:hAnsi="Times New Roman" w:cs="Times New Roman"/>
        </w:rPr>
        <w:t xml:space="preserve">See </w:t>
      </w:r>
      <w:bookmarkStart w:id="66" w:name="_Hlk78479181"/>
      <w:r w:rsidRPr="00A12889">
        <w:rPr>
          <w:rFonts w:ascii="Times New Roman" w:eastAsia="SimSun" w:hAnsi="Times New Roman" w:cs="Times New Roman"/>
        </w:rPr>
        <w:t xml:space="preserve">Stephen C. Angle, </w:t>
      </w:r>
      <w:r w:rsidRPr="00A12889">
        <w:rPr>
          <w:rFonts w:ascii="Times New Roman" w:eastAsia="SimSun" w:hAnsi="Times New Roman" w:cs="Times New Roman"/>
          <w:i/>
          <w:iCs/>
        </w:rPr>
        <w:t>Sagehood: The Contemporary Significance of Neo-Confucian Philosophy</w:t>
      </w:r>
      <w:r w:rsidRPr="00A12889">
        <w:rPr>
          <w:rFonts w:ascii="Times New Roman" w:eastAsia="SimSun" w:hAnsi="Times New Roman" w:cs="Times New Roman"/>
        </w:rPr>
        <w:t xml:space="preserve"> (New York: Oxford University Press, 2010)</w:t>
      </w:r>
      <w:bookmarkEnd w:id="66"/>
      <w:r w:rsidRPr="00A12889">
        <w:rPr>
          <w:rFonts w:ascii="Times New Roman" w:eastAsia="SimSun" w:hAnsi="Times New Roman" w:cs="Times New Roman"/>
        </w:rPr>
        <w:t xml:space="preserve">; Erin Cline, </w:t>
      </w:r>
      <w:r w:rsidRPr="00A12889">
        <w:rPr>
          <w:rFonts w:ascii="Times New Roman" w:eastAsia="SimSun" w:hAnsi="Times New Roman" w:cs="Times New Roman"/>
          <w:i/>
          <w:iCs/>
        </w:rPr>
        <w:t>Families of Virtue: Confucian and Western Views on Childhood Development</w:t>
      </w:r>
      <w:r w:rsidRPr="00A12889">
        <w:rPr>
          <w:rFonts w:ascii="Times New Roman" w:eastAsia="SimSun" w:hAnsi="Times New Roman" w:cs="Times New Roman"/>
        </w:rPr>
        <w:t xml:space="preserve"> (New York: Columbia University Press, 2015). </w:t>
      </w:r>
    </w:p>
  </w:footnote>
  <w:footnote w:id="225">
    <w:p w14:paraId="1BCD8FF9" w14:textId="3E1FC503"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Chi, </w:t>
      </w:r>
      <w:r w:rsidRPr="00A12889">
        <w:rPr>
          <w:rFonts w:ascii="Times New Roman" w:eastAsia="SimSun" w:hAnsi="Times New Roman" w:cs="Times New Roman"/>
          <w:i/>
          <w:iCs/>
          <w:lang w:eastAsia="zh-CN"/>
        </w:rPr>
        <w:t>Zhongguo gudai xiaoxue jiaoyu yanjiu</w:t>
      </w:r>
      <w:r w:rsidRPr="00A12889">
        <w:rPr>
          <w:rFonts w:ascii="Times New Roman" w:eastAsia="SimSun" w:hAnsi="Times New Roman" w:cs="Times New Roman"/>
          <w:lang w:eastAsia="zh-CN"/>
        </w:rPr>
        <w:t xml:space="preserve">, 95 and 200; </w:t>
      </w:r>
      <w:r w:rsidR="00A55665" w:rsidRPr="00A12889">
        <w:rPr>
          <w:rFonts w:ascii="Times New Roman" w:eastAsia="SimSun" w:hAnsi="Times New Roman" w:cs="Times New Roman"/>
          <w:lang w:eastAsia="zh-CN"/>
        </w:rPr>
        <w:t xml:space="preserve">Benjamin A. </w:t>
      </w:r>
      <w:r w:rsidRPr="00A12889">
        <w:rPr>
          <w:rFonts w:ascii="Times New Roman" w:eastAsia="SimSun" w:hAnsi="Times New Roman" w:cs="Times New Roman"/>
          <w:lang w:eastAsia="zh-CN"/>
        </w:rPr>
        <w:t xml:space="preserve">Elman, </w:t>
      </w:r>
      <w:r w:rsidRPr="00A12889">
        <w:rPr>
          <w:rFonts w:ascii="Times New Roman" w:eastAsia="SimSun" w:hAnsi="Times New Roman" w:cs="Times New Roman"/>
          <w:i/>
          <w:iCs/>
          <w:lang w:eastAsia="zh-CN"/>
        </w:rPr>
        <w:t>A Cultural History of Civil Examinations in Late Imperial China</w:t>
      </w:r>
      <w:r w:rsidR="00A55665" w:rsidRPr="00A12889">
        <w:rPr>
          <w:rFonts w:ascii="Times New Roman" w:eastAsia="SimSun" w:hAnsi="Times New Roman" w:cs="Times New Roman"/>
          <w:i/>
          <w:iCs/>
          <w:lang w:eastAsia="zh-CN"/>
        </w:rPr>
        <w:t xml:space="preserve"> </w:t>
      </w:r>
      <w:r w:rsidR="00A55665" w:rsidRPr="00A12889">
        <w:rPr>
          <w:rFonts w:ascii="Times New Roman" w:eastAsia="SimSun" w:hAnsi="Times New Roman" w:cs="Times New Roman"/>
          <w:lang w:val="en-GB"/>
        </w:rPr>
        <w:t>(Berkeley: University of California Press, 2000)</w:t>
      </w:r>
      <w:r w:rsidRPr="00A12889">
        <w:rPr>
          <w:rFonts w:ascii="Times New Roman" w:eastAsia="SimSun" w:hAnsi="Times New Roman" w:cs="Times New Roman"/>
          <w:lang w:eastAsia="zh-CN"/>
        </w:rPr>
        <w:t>, 261.</w:t>
      </w:r>
    </w:p>
  </w:footnote>
  <w:footnote w:id="226">
    <w:p w14:paraId="3818F79C" w14:textId="6DA24862"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69" w:name="_Hlk76020809"/>
      <w:r w:rsidRPr="00A12889">
        <w:rPr>
          <w:rFonts w:ascii="Times New Roman" w:eastAsia="SimSun" w:hAnsi="Times New Roman" w:cs="Times New Roman"/>
          <w:lang w:eastAsia="zh-CN"/>
        </w:rPr>
        <w:t xml:space="preserve">Gardner, </w:t>
      </w:r>
      <w:r w:rsidRPr="00A12889">
        <w:rPr>
          <w:rFonts w:ascii="Times New Roman" w:eastAsia="SimSun" w:hAnsi="Times New Roman" w:cs="Times New Roman"/>
          <w:i/>
          <w:iCs/>
          <w:lang w:eastAsia="zh-CN"/>
        </w:rPr>
        <w:t>Learning to Be a Sage: Selections from the Conversations of Master Chu, Arranged Topically</w:t>
      </w:r>
      <w:r w:rsidRPr="00A12889">
        <w:rPr>
          <w:rFonts w:ascii="Times New Roman" w:eastAsia="SimSun" w:hAnsi="Times New Roman" w:cs="Times New Roman"/>
          <w:lang w:eastAsia="zh-CN"/>
        </w:rPr>
        <w:t>, 3.</w:t>
      </w:r>
    </w:p>
    <w:bookmarkEnd w:id="69"/>
  </w:footnote>
  <w:footnote w:id="227">
    <w:p w14:paraId="30DFDF55" w14:textId="058B4C8C"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Xiao, </w:t>
      </w:r>
      <w:r w:rsidRPr="00A12889">
        <w:rPr>
          <w:rFonts w:ascii="Times New Roman" w:eastAsia="SimSun" w:hAnsi="Times New Roman" w:cs="Times New Roman"/>
          <w:i/>
          <w:iCs/>
        </w:rPr>
        <w:t>Qingdai tongshi</w:t>
      </w:r>
      <w:r w:rsidRPr="00A12889">
        <w:rPr>
          <w:rFonts w:ascii="Times New Roman" w:eastAsia="SimSun" w:hAnsi="Times New Roman" w:cs="Times New Roman"/>
          <w:lang w:eastAsia="zh-CN"/>
        </w:rPr>
        <w:t>, 994.</w:t>
      </w:r>
    </w:p>
  </w:footnote>
  <w:footnote w:id="228">
    <w:p w14:paraId="17879A8C" w14:textId="4DC8CDC5"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Tang Jian</w:t>
      </w:r>
      <w:r w:rsidR="00BF0B06" w:rsidRPr="00A12889">
        <w:rPr>
          <w:rFonts w:ascii="Times New Roman" w:eastAsia="SimSun" w:hAnsi="Times New Roman" w:cs="Times New Roman"/>
        </w:rPr>
        <w:t xml:space="preserve"> </w:t>
      </w:r>
      <w:r w:rsidRPr="00A12889">
        <w:rPr>
          <w:rFonts w:ascii="Times New Roman" w:eastAsia="SimSun" w:hAnsi="Times New Roman" w:cs="Times New Roman"/>
        </w:rPr>
        <w:t>唐鑑</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Qing xue an xiao shi</w:t>
      </w:r>
      <w:r w:rsidR="00BF0B06" w:rsidRPr="00A12889">
        <w:rPr>
          <w:rFonts w:ascii="Times New Roman" w:eastAsia="SimSun" w:hAnsi="Times New Roman" w:cs="Times New Roman"/>
          <w:i/>
          <w:iCs/>
          <w:lang w:eastAsia="zh-CN"/>
        </w:rPr>
        <w:t xml:space="preserve"> </w:t>
      </w:r>
      <w:r w:rsidRPr="00A12889">
        <w:rPr>
          <w:rFonts w:ascii="Times New Roman" w:eastAsia="SimSun" w:hAnsi="Times New Roman" w:cs="Times New Roman"/>
        </w:rPr>
        <w:t>清學案小識</w:t>
      </w:r>
      <w:r w:rsidRPr="00A12889">
        <w:rPr>
          <w:rFonts w:ascii="Times New Roman" w:eastAsia="SimSun" w:hAnsi="Times New Roman" w:cs="Times New Roman"/>
          <w:lang w:eastAsia="zh-CN"/>
        </w:rPr>
        <w:t xml:space="preserve"> (Taipei, Shangwu yinshu guan, 1968), 1.</w:t>
      </w:r>
    </w:p>
  </w:footnote>
  <w:footnote w:id="229">
    <w:p w14:paraId="48409818" w14:textId="094F1770" w:rsidR="00324F2C" w:rsidRPr="00A12889" w:rsidRDefault="00324F2C" w:rsidP="004214B6">
      <w:pPr>
        <w:jc w:val="both"/>
        <w:rPr>
          <w:rFonts w:ascii="Times New Roman" w:eastAsia="SimSun" w:hAnsi="Times New Roman" w:cs="Times New Roman"/>
          <w:sz w:val="20"/>
          <w:szCs w:val="20"/>
        </w:rPr>
      </w:pPr>
      <w:r w:rsidRPr="00A12889">
        <w:rPr>
          <w:rStyle w:val="FootnoteReference"/>
          <w:rFonts w:ascii="Times New Roman" w:eastAsia="SimSun" w:hAnsi="Times New Roman" w:cs="Times New Roman"/>
          <w:sz w:val="20"/>
          <w:szCs w:val="20"/>
        </w:rPr>
        <w:footnoteRef/>
      </w:r>
      <w:r w:rsidRPr="00A12889">
        <w:rPr>
          <w:rFonts w:ascii="Times New Roman" w:eastAsia="SimSun" w:hAnsi="Times New Roman" w:cs="Times New Roman"/>
          <w:sz w:val="20"/>
          <w:szCs w:val="20"/>
        </w:rPr>
        <w:t xml:space="preserve"> Lin Guobiao</w:t>
      </w:r>
      <w:r w:rsidR="00BF0B06" w:rsidRPr="00A12889">
        <w:rPr>
          <w:rFonts w:ascii="Times New Roman" w:eastAsia="SimSun" w:hAnsi="Times New Roman" w:cs="Times New Roman"/>
          <w:sz w:val="20"/>
          <w:szCs w:val="20"/>
        </w:rPr>
        <w:t xml:space="preserve"> </w:t>
      </w:r>
      <w:r w:rsidRPr="00A12889">
        <w:rPr>
          <w:rFonts w:ascii="Times New Roman" w:eastAsia="SimSun" w:hAnsi="Times New Roman" w:cs="Times New Roman"/>
          <w:sz w:val="20"/>
          <w:szCs w:val="20"/>
        </w:rPr>
        <w:t>林國標</w:t>
      </w:r>
      <w:r w:rsidRPr="00A12889">
        <w:rPr>
          <w:rFonts w:ascii="Times New Roman" w:eastAsia="SimSun" w:hAnsi="Times New Roman" w:cs="Times New Roman"/>
          <w:sz w:val="20"/>
          <w:szCs w:val="20"/>
        </w:rPr>
        <w:t xml:space="preserve">, </w:t>
      </w:r>
      <w:r w:rsidRPr="00A12889">
        <w:rPr>
          <w:rFonts w:ascii="Times New Roman" w:eastAsia="SimSun" w:hAnsi="Times New Roman" w:cs="Times New Roman"/>
          <w:i/>
          <w:iCs/>
          <w:sz w:val="20"/>
          <w:szCs w:val="20"/>
        </w:rPr>
        <w:t>Qingchu zhuzi xue yanjiu</w:t>
      </w:r>
      <w:r w:rsidR="00BF0B06" w:rsidRPr="00A12889">
        <w:rPr>
          <w:rFonts w:ascii="Times New Roman" w:eastAsia="SimSun" w:hAnsi="Times New Roman" w:cs="Times New Roman"/>
          <w:i/>
          <w:iCs/>
          <w:sz w:val="20"/>
          <w:szCs w:val="20"/>
        </w:rPr>
        <w:t xml:space="preserve"> </w:t>
      </w:r>
      <w:r w:rsidRPr="00A12889">
        <w:rPr>
          <w:rFonts w:ascii="Times New Roman" w:eastAsia="SimSun" w:hAnsi="Times New Roman" w:cs="Times New Roman"/>
          <w:sz w:val="20"/>
          <w:szCs w:val="20"/>
        </w:rPr>
        <w:t>清初朱子學研究</w:t>
      </w:r>
      <w:r w:rsidRPr="00A12889">
        <w:rPr>
          <w:rFonts w:ascii="Times New Roman" w:eastAsia="SimSun" w:hAnsi="Times New Roman" w:cs="Times New Roman"/>
          <w:sz w:val="20"/>
          <w:szCs w:val="20"/>
        </w:rPr>
        <w:t xml:space="preserve"> (Changsha: Hunan renmin chubanshe, 2004), 74-78. </w:t>
      </w:r>
    </w:p>
  </w:footnote>
  <w:footnote w:id="230">
    <w:p w14:paraId="7117A323"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Feng Youlan, </w:t>
      </w:r>
      <w:r w:rsidRPr="00A12889">
        <w:rPr>
          <w:rFonts w:ascii="Times New Roman" w:eastAsia="SimSun" w:hAnsi="Times New Roman" w:cs="Times New Roman"/>
          <w:i/>
          <w:iCs/>
        </w:rPr>
        <w:t xml:space="preserve">A History </w:t>
      </w:r>
      <w:r w:rsidRPr="00A12889">
        <w:rPr>
          <w:rFonts w:ascii="Times New Roman" w:eastAsia="SimSun" w:hAnsi="Times New Roman" w:cs="Times New Roman"/>
          <w:i/>
          <w:iCs/>
          <w:lang w:eastAsia="zh-CN"/>
        </w:rPr>
        <w:t>of</w:t>
      </w:r>
      <w:r w:rsidRPr="00A12889">
        <w:rPr>
          <w:rFonts w:ascii="Times New Roman" w:eastAsia="SimSun" w:hAnsi="Times New Roman" w:cs="Times New Roman"/>
          <w:i/>
          <w:iCs/>
        </w:rPr>
        <w:t xml:space="preserve"> Chinese Philosophy Volume II The Period of Classical Learning</w:t>
      </w:r>
      <w:r w:rsidRPr="00A12889">
        <w:rPr>
          <w:rFonts w:ascii="Times New Roman" w:eastAsia="SimSun" w:hAnsi="Times New Roman" w:cs="Times New Roman"/>
        </w:rPr>
        <w:t xml:space="preserve">, trans. Derk Bodde (Princeton: Princeton University Press, 1983), </w:t>
      </w:r>
      <w:r w:rsidRPr="00A12889">
        <w:rPr>
          <w:rFonts w:ascii="Times New Roman" w:eastAsia="SimSun" w:hAnsi="Times New Roman" w:cs="Times New Roman"/>
          <w:lang w:eastAsia="zh-CN"/>
        </w:rPr>
        <w:t>631.</w:t>
      </w:r>
    </w:p>
  </w:footnote>
  <w:footnote w:id="231">
    <w:p w14:paraId="5493E6AF" w14:textId="77777777" w:rsidR="00BF0B06" w:rsidRPr="00A12889" w:rsidRDefault="00BF0B06" w:rsidP="00BF0B0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Tu, “The Sung Confucian Idea of Education: A Background Understanding,”</w:t>
      </w:r>
      <w:r w:rsidRPr="00A12889">
        <w:rPr>
          <w:rFonts w:ascii="Times New Roman" w:eastAsia="SimSun" w:hAnsi="Times New Roman" w:cs="Times New Roman"/>
          <w:kern w:val="0"/>
          <w:shd w:val="clear" w:color="auto" w:fill="FFFFFF"/>
          <w:lang w:val="en-GB"/>
        </w:rPr>
        <w:t xml:space="preserve"> </w:t>
      </w:r>
      <w:r w:rsidRPr="00A12889">
        <w:rPr>
          <w:rFonts w:ascii="Times New Roman" w:eastAsia="SimSun" w:hAnsi="Times New Roman" w:cs="Times New Roman"/>
          <w:lang w:eastAsia="zh-CN"/>
        </w:rPr>
        <w:t xml:space="preserve">149. </w:t>
      </w:r>
    </w:p>
  </w:footnote>
  <w:footnote w:id="232">
    <w:p w14:paraId="7155A465" w14:textId="52687F5D"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Gardner, </w:t>
      </w:r>
      <w:r w:rsidRPr="00A12889">
        <w:rPr>
          <w:rFonts w:ascii="Times New Roman" w:eastAsia="SimSun" w:hAnsi="Times New Roman" w:cs="Times New Roman"/>
          <w:i/>
        </w:rPr>
        <w:t>Learning to Be a Sage: Selections from the Conversations of Master Chu, Arranged Topically</w:t>
      </w:r>
      <w:r w:rsidRPr="00A12889">
        <w:rPr>
          <w:rFonts w:ascii="Times New Roman" w:eastAsia="SimSun" w:hAnsi="Times New Roman" w:cs="Times New Roman"/>
        </w:rPr>
        <w:t>, 97.</w:t>
      </w:r>
      <w:r w:rsidRPr="00A12889">
        <w:rPr>
          <w:rFonts w:ascii="Times New Roman" w:eastAsia="SimSun" w:hAnsi="Times New Roman" w:cs="Times New Roman"/>
          <w:lang w:eastAsia="zh-CN"/>
        </w:rPr>
        <w:t xml:space="preserve"> </w:t>
      </w:r>
    </w:p>
  </w:footnote>
  <w:footnote w:id="233">
    <w:p w14:paraId="7D90BDEF" w14:textId="0F44459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934D63" w:rsidRPr="00A12889">
        <w:rPr>
          <w:rFonts w:ascii="Times New Roman" w:eastAsia="SimSun" w:hAnsi="Times New Roman" w:cs="Times New Roman"/>
          <w:lang w:eastAsia="zh-CN"/>
        </w:rPr>
        <w:t xml:space="preserve">Chan, </w:t>
      </w:r>
      <w:r w:rsidR="00934D63" w:rsidRPr="00A12889">
        <w:rPr>
          <w:rFonts w:ascii="Times New Roman" w:eastAsia="SimSun" w:hAnsi="Times New Roman" w:cs="Times New Roman"/>
          <w:i/>
          <w:iCs/>
          <w:lang w:eastAsia="zh-CN"/>
        </w:rPr>
        <w:t>A Source Book in Chinese Philosophy</w:t>
      </w:r>
      <w:r w:rsidR="00934D63" w:rsidRPr="00A12889">
        <w:rPr>
          <w:rFonts w:ascii="Times New Roman" w:eastAsia="SimSun" w:hAnsi="Times New Roman" w:cs="Times New Roman"/>
          <w:lang w:eastAsia="zh-CN"/>
        </w:rPr>
        <w:t>, 86. (With modifications.)</w:t>
      </w:r>
    </w:p>
  </w:footnote>
  <w:footnote w:id="234">
    <w:p w14:paraId="34D374C8" w14:textId="37A0D9E9"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Zhu Xi</w:t>
      </w:r>
      <w:r w:rsidR="00474492" w:rsidRPr="00A12889">
        <w:rPr>
          <w:rFonts w:ascii="Times New Roman" w:eastAsia="SimSun" w:hAnsi="Times New Roman" w:cs="Times New Roman"/>
        </w:rPr>
        <w:t xml:space="preserve"> </w:t>
      </w:r>
      <w:r w:rsidR="00474492" w:rsidRPr="00A12889">
        <w:rPr>
          <w:rFonts w:ascii="Times New Roman" w:eastAsia="SimSun" w:hAnsi="Times New Roman" w:cs="Times New Roman"/>
        </w:rPr>
        <w:t>朱熹</w:t>
      </w:r>
      <w:r w:rsidRPr="00A12889">
        <w:rPr>
          <w:rFonts w:ascii="Times New Roman" w:eastAsia="SimSun" w:hAnsi="Times New Roman" w:cs="Times New Roman"/>
        </w:rPr>
        <w:t xml:space="preserve">, </w:t>
      </w:r>
      <w:r w:rsidRPr="00A12889">
        <w:rPr>
          <w:rFonts w:ascii="Times New Roman" w:eastAsia="SimSun" w:hAnsi="Times New Roman" w:cs="Times New Roman"/>
          <w:i/>
          <w:iCs/>
        </w:rPr>
        <w:t>Sishu zhangju jizhu</w:t>
      </w:r>
      <w:r w:rsidRPr="00A12889">
        <w:rPr>
          <w:rFonts w:ascii="Times New Roman" w:eastAsia="SimSun" w:hAnsi="Times New Roman" w:cs="Times New Roman"/>
        </w:rPr>
        <w:t xml:space="preserve"> </w:t>
      </w:r>
      <w:r w:rsidRPr="00A12889">
        <w:rPr>
          <w:rFonts w:ascii="Times New Roman" w:eastAsia="SimSun" w:hAnsi="Times New Roman" w:cs="Times New Roman"/>
        </w:rPr>
        <w:t>四書章句集註</w:t>
      </w:r>
      <w:r w:rsidRPr="00A12889">
        <w:rPr>
          <w:rFonts w:ascii="Times New Roman" w:eastAsia="SimSun" w:hAnsi="Times New Roman" w:cs="Times New Roman"/>
        </w:rPr>
        <w:t xml:space="preserve"> (</w:t>
      </w:r>
      <w:r w:rsidR="00474492" w:rsidRPr="00A12889">
        <w:rPr>
          <w:rFonts w:ascii="Times New Roman" w:eastAsia="SimSun" w:hAnsi="Times New Roman" w:cs="Times New Roman"/>
          <w:lang w:eastAsia="zh-CN"/>
        </w:rPr>
        <w:t>Beijing: Zhonghua shuju, 2012</w:t>
      </w:r>
      <w:r w:rsidRPr="00A12889">
        <w:rPr>
          <w:rFonts w:ascii="Times New Roman" w:eastAsia="SimSun" w:hAnsi="Times New Roman" w:cs="Times New Roman"/>
        </w:rPr>
        <w:t>), 3.</w:t>
      </w:r>
    </w:p>
  </w:footnote>
  <w:footnote w:id="235">
    <w:p w14:paraId="2F33F958" w14:textId="28435EDA"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 Jingde</w:t>
      </w:r>
      <w:r w:rsidRPr="00A12889">
        <w:rPr>
          <w:rFonts w:ascii="Times New Roman" w:eastAsia="SimSun" w:hAnsi="Times New Roman" w:cs="Times New Roman"/>
          <w:shd w:val="clear" w:color="auto" w:fill="FFFFE4"/>
        </w:rPr>
        <w:t>黎靖德</w:t>
      </w:r>
      <w:r w:rsidRPr="00A12889">
        <w:rPr>
          <w:rFonts w:ascii="Times New Roman" w:eastAsia="SimSun" w:hAnsi="Times New Roman" w:cs="Times New Roman"/>
          <w:shd w:val="clear" w:color="auto" w:fill="FFFFE4"/>
          <w:lang w:eastAsia="zh-CN"/>
        </w:rPr>
        <w:t>,</w:t>
      </w:r>
      <w:r w:rsidRPr="00A12889">
        <w:rPr>
          <w:rFonts w:ascii="Times New Roman" w:eastAsia="SimSun" w:hAnsi="Times New Roman" w:cs="Times New Roman"/>
          <w:shd w:val="clear" w:color="auto" w:fill="FFFFE4"/>
        </w:rPr>
        <w:t xml:space="preserve"> </w:t>
      </w:r>
      <w:r w:rsidRPr="00A12889">
        <w:rPr>
          <w:rFonts w:ascii="Times New Roman" w:eastAsia="SimSun" w:hAnsi="Times New Roman" w:cs="Times New Roman"/>
          <w:i/>
          <w:iCs/>
          <w:shd w:val="clear" w:color="auto" w:fill="FFFFE4"/>
        </w:rPr>
        <w:t>Zhuzi yu lei</w:t>
      </w:r>
      <w:r w:rsidRPr="00A12889">
        <w:rPr>
          <w:rFonts w:ascii="Times New Roman" w:eastAsia="SimSun" w:hAnsi="Times New Roman" w:cs="Times New Roman"/>
        </w:rPr>
        <w:t>朱子語類</w:t>
      </w:r>
      <w:r w:rsidRPr="00A12889">
        <w:rPr>
          <w:rFonts w:ascii="Times New Roman" w:eastAsia="SimSun" w:hAnsi="Times New Roman" w:cs="Times New Roman"/>
          <w:lang w:eastAsia="zh-CN"/>
        </w:rPr>
        <w:t>, vol.  1 (Taipei: Shi hua chubanshe, 1987), 63.</w:t>
      </w:r>
    </w:p>
  </w:footnote>
  <w:footnote w:id="236">
    <w:p w14:paraId="77F172E4"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w:t>
      </w:r>
      <w:r w:rsidRPr="00A12889">
        <w:rPr>
          <w:rFonts w:ascii="Times New Roman" w:eastAsia="SimSun" w:hAnsi="Times New Roman" w:cs="Times New Roman"/>
          <w:shd w:val="clear" w:color="auto" w:fill="FFFFE4"/>
        </w:rPr>
        <w:t xml:space="preserve">, </w:t>
      </w:r>
      <w:r w:rsidRPr="00A12889">
        <w:rPr>
          <w:rFonts w:ascii="Times New Roman" w:eastAsia="SimSun" w:hAnsi="Times New Roman" w:cs="Times New Roman"/>
          <w:i/>
          <w:iCs/>
          <w:shd w:val="clear" w:color="auto" w:fill="FFFFE4"/>
        </w:rPr>
        <w:t>Zhuzi yu lei</w:t>
      </w:r>
      <w:r w:rsidRPr="00A12889">
        <w:rPr>
          <w:rFonts w:ascii="Times New Roman" w:eastAsia="SimSun" w:hAnsi="Times New Roman" w:cs="Times New Roman"/>
        </w:rPr>
        <w:t xml:space="preserve">, 7:2895. </w:t>
      </w:r>
    </w:p>
  </w:footnote>
  <w:footnote w:id="237">
    <w:p w14:paraId="04D19170" w14:textId="77777777" w:rsidR="00324F2C" w:rsidRPr="00A12889" w:rsidRDefault="00324F2C" w:rsidP="004214B6">
      <w:pPr>
        <w:rPr>
          <w:rFonts w:ascii="Times New Roman" w:eastAsia="SimSun" w:hAnsi="Times New Roman" w:cs="Times New Roman"/>
          <w:sz w:val="20"/>
          <w:szCs w:val="20"/>
        </w:rPr>
      </w:pPr>
      <w:r w:rsidRPr="00A12889">
        <w:rPr>
          <w:rStyle w:val="FootnoteReference"/>
          <w:rFonts w:ascii="Times New Roman" w:eastAsia="SimSun" w:hAnsi="Times New Roman" w:cs="Times New Roman"/>
          <w:sz w:val="20"/>
          <w:szCs w:val="20"/>
        </w:rPr>
        <w:footnoteRef/>
      </w:r>
      <w:r w:rsidRPr="00A12889">
        <w:rPr>
          <w:rFonts w:ascii="Times New Roman" w:eastAsia="SimSun" w:hAnsi="Times New Roman" w:cs="Times New Roman"/>
          <w:sz w:val="20"/>
          <w:szCs w:val="20"/>
        </w:rPr>
        <w:t xml:space="preserve"> Ibid.</w:t>
      </w:r>
    </w:p>
  </w:footnote>
  <w:footnote w:id="238">
    <w:p w14:paraId="75A3F1EC"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Gardner, </w:t>
      </w:r>
      <w:r w:rsidRPr="00A12889">
        <w:rPr>
          <w:rFonts w:ascii="Times New Roman" w:eastAsia="SimSun" w:hAnsi="Times New Roman" w:cs="Times New Roman"/>
          <w:i/>
          <w:iCs/>
          <w:lang w:eastAsia="zh-CN"/>
        </w:rPr>
        <w:t>The Four Books</w:t>
      </w:r>
      <w:r w:rsidRPr="00A12889">
        <w:rPr>
          <w:rFonts w:ascii="Times New Roman" w:eastAsia="SimSun" w:hAnsi="Times New Roman" w:cs="Times New Roman"/>
          <w:lang w:eastAsia="zh-CN"/>
        </w:rPr>
        <w:t>, 1.</w:t>
      </w:r>
    </w:p>
  </w:footnote>
  <w:footnote w:id="239">
    <w:p w14:paraId="2D84E1A6"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Li, </w:t>
      </w:r>
      <w:r w:rsidRPr="00A12889">
        <w:rPr>
          <w:rFonts w:ascii="Times New Roman" w:eastAsia="SimSun" w:hAnsi="Times New Roman" w:cs="Times New Roman"/>
          <w:i/>
          <w:iCs/>
          <w:lang w:eastAsia="zh-CN"/>
        </w:rPr>
        <w:t>Zhuzi yulei</w:t>
      </w:r>
      <w:r w:rsidRPr="00A12889">
        <w:rPr>
          <w:rFonts w:ascii="Times New Roman" w:eastAsia="SimSun" w:hAnsi="Times New Roman" w:cs="Times New Roman"/>
          <w:lang w:eastAsia="zh-CN"/>
        </w:rPr>
        <w:t>, 1:58.</w:t>
      </w:r>
    </w:p>
  </w:footnote>
  <w:footnote w:id="240">
    <w:p w14:paraId="5DD15AF8" w14:textId="052092FF"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Zhu Xi</w:t>
      </w:r>
      <w:r w:rsidR="00CC76BC" w:rsidRPr="00A12889">
        <w:rPr>
          <w:rFonts w:ascii="Times New Roman" w:eastAsia="SimSun" w:hAnsi="Times New Roman" w:cs="Times New Roman"/>
        </w:rPr>
        <w:t xml:space="preserve"> </w:t>
      </w:r>
      <w:r w:rsidRPr="00A12889">
        <w:rPr>
          <w:rFonts w:ascii="Times New Roman" w:eastAsia="SimSun" w:hAnsi="Times New Roman" w:cs="Times New Roman"/>
        </w:rPr>
        <w:t>朱熹</w:t>
      </w:r>
      <w:r w:rsidRPr="00A12889">
        <w:rPr>
          <w:rFonts w:ascii="Times New Roman" w:eastAsia="SimSun" w:hAnsi="Times New Roman" w:cs="Times New Roman"/>
        </w:rPr>
        <w:t>, commentary by Zhang Boxing</w:t>
      </w:r>
      <w:r w:rsidR="00CC76BC" w:rsidRPr="00A12889">
        <w:rPr>
          <w:rFonts w:ascii="Times New Roman" w:eastAsia="SimSun" w:hAnsi="Times New Roman" w:cs="Times New Roman"/>
        </w:rPr>
        <w:t xml:space="preserve"> </w:t>
      </w:r>
      <w:r w:rsidRPr="00A12889">
        <w:rPr>
          <w:rFonts w:ascii="Times New Roman" w:eastAsia="SimSun" w:hAnsi="Times New Roman" w:cs="Times New Roman"/>
        </w:rPr>
        <w:t>張伯行</w:t>
      </w:r>
      <w:r w:rsidRPr="00A12889">
        <w:rPr>
          <w:rFonts w:ascii="Times New Roman" w:eastAsia="SimSun" w:hAnsi="Times New Roman" w:cs="Times New Roman"/>
        </w:rPr>
        <w:t xml:space="preserve">, </w:t>
      </w:r>
      <w:r w:rsidRPr="00A12889">
        <w:rPr>
          <w:rFonts w:ascii="Times New Roman" w:eastAsia="SimSun" w:hAnsi="Times New Roman" w:cs="Times New Roman"/>
          <w:i/>
          <w:iCs/>
        </w:rPr>
        <w:t>Jin si lu</w:t>
      </w:r>
      <w:r w:rsidR="00CC76BC" w:rsidRPr="00A12889">
        <w:rPr>
          <w:rFonts w:ascii="Times New Roman" w:eastAsia="SimSun" w:hAnsi="Times New Roman" w:cs="Times New Roman"/>
          <w:i/>
          <w:iCs/>
        </w:rPr>
        <w:t xml:space="preserve"> </w:t>
      </w:r>
      <w:r w:rsidRPr="00A12889">
        <w:rPr>
          <w:rFonts w:ascii="Times New Roman" w:eastAsia="SimSun" w:hAnsi="Times New Roman" w:cs="Times New Roman"/>
        </w:rPr>
        <w:t>近思錄</w:t>
      </w:r>
      <w:r w:rsidRPr="00A12889">
        <w:rPr>
          <w:rFonts w:ascii="Times New Roman" w:eastAsia="SimSun" w:hAnsi="Times New Roman" w:cs="Times New Roman"/>
        </w:rPr>
        <w:t xml:space="preserve"> (Taipei: Shangwu yin shuguan, 1996), 31.</w:t>
      </w:r>
    </w:p>
  </w:footnote>
  <w:footnote w:id="241">
    <w:p w14:paraId="439BC8BD" w14:textId="77777777" w:rsidR="00324F2C" w:rsidRPr="00A12889" w:rsidRDefault="00324F2C" w:rsidP="004214B6">
      <w:pPr>
        <w:jc w:val="both"/>
        <w:rPr>
          <w:rFonts w:ascii="Times New Roman" w:eastAsia="SimSun" w:hAnsi="Times New Roman" w:cs="Times New Roman"/>
          <w:sz w:val="20"/>
          <w:szCs w:val="20"/>
        </w:rPr>
      </w:pPr>
      <w:r w:rsidRPr="00A12889">
        <w:rPr>
          <w:rStyle w:val="FootnoteReference"/>
          <w:rFonts w:ascii="Times New Roman" w:eastAsia="SimSun" w:hAnsi="Times New Roman" w:cs="Times New Roman"/>
          <w:sz w:val="20"/>
          <w:szCs w:val="20"/>
        </w:rPr>
        <w:footnoteRef/>
      </w:r>
      <w:r w:rsidRPr="00A12889">
        <w:rPr>
          <w:rFonts w:ascii="Times New Roman" w:eastAsia="SimSun" w:hAnsi="Times New Roman" w:cs="Times New Roman"/>
          <w:sz w:val="20"/>
          <w:szCs w:val="20"/>
        </w:rPr>
        <w:t xml:space="preserve"> Li</w:t>
      </w:r>
      <w:r w:rsidRPr="00A12889">
        <w:rPr>
          <w:rFonts w:ascii="Times New Roman" w:eastAsia="SimSun" w:hAnsi="Times New Roman" w:cs="Times New Roman"/>
          <w:sz w:val="20"/>
          <w:szCs w:val="20"/>
          <w:shd w:val="clear" w:color="auto" w:fill="FFFFE4"/>
        </w:rPr>
        <w:t xml:space="preserve">, </w:t>
      </w:r>
      <w:r w:rsidRPr="00A12889">
        <w:rPr>
          <w:rFonts w:ascii="Times New Roman" w:eastAsia="SimSun" w:hAnsi="Times New Roman" w:cs="Times New Roman"/>
          <w:i/>
          <w:iCs/>
          <w:sz w:val="20"/>
          <w:szCs w:val="20"/>
          <w:shd w:val="clear" w:color="auto" w:fill="FFFFE4"/>
        </w:rPr>
        <w:t>Zhuzi yu lei</w:t>
      </w:r>
      <w:r w:rsidRPr="00A12889">
        <w:rPr>
          <w:rFonts w:ascii="Times New Roman" w:eastAsia="SimSun" w:hAnsi="Times New Roman" w:cs="Times New Roman"/>
          <w:sz w:val="20"/>
          <w:szCs w:val="20"/>
        </w:rPr>
        <w:t>, 1:68.</w:t>
      </w:r>
    </w:p>
  </w:footnote>
  <w:footnote w:id="242">
    <w:p w14:paraId="44B64578" w14:textId="61BF931D" w:rsidR="00324F2C" w:rsidRPr="00A12889" w:rsidRDefault="00324F2C">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For reference to selfishness, see below in 2.2.2. Wang Yangming and the </w:t>
      </w:r>
      <w:r w:rsidR="002A37D1" w:rsidRPr="00A12889">
        <w:rPr>
          <w:rFonts w:ascii="Times New Roman" w:eastAsia="SimSun" w:hAnsi="Times New Roman" w:cs="Times New Roman"/>
        </w:rPr>
        <w:t>s</w:t>
      </w:r>
      <w:r w:rsidRPr="00A12889">
        <w:rPr>
          <w:rFonts w:ascii="Times New Roman" w:eastAsia="SimSun" w:hAnsi="Times New Roman" w:cs="Times New Roman"/>
        </w:rPr>
        <w:t xml:space="preserve">chool of </w:t>
      </w:r>
      <w:r w:rsidR="002A37D1" w:rsidRPr="00A12889">
        <w:rPr>
          <w:rFonts w:ascii="Times New Roman" w:eastAsia="SimSun" w:hAnsi="Times New Roman" w:cs="Times New Roman"/>
        </w:rPr>
        <w:t>h</w:t>
      </w:r>
      <w:r w:rsidRPr="00A12889">
        <w:rPr>
          <w:rFonts w:ascii="Times New Roman" w:eastAsia="SimSun" w:hAnsi="Times New Roman" w:cs="Times New Roman"/>
        </w:rPr>
        <w:t>eart-mind.</w:t>
      </w:r>
    </w:p>
  </w:footnote>
  <w:footnote w:id="243">
    <w:p w14:paraId="21D480C9"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shd w:val="clear" w:color="auto" w:fill="FFFFFF"/>
        </w:rPr>
        <w:t>You Zhuran, A. G. Rud and Yingzi Hu, </w:t>
      </w:r>
      <w:r w:rsidRPr="00A12889">
        <w:rPr>
          <w:rFonts w:ascii="Times New Roman" w:eastAsia="SimSun" w:hAnsi="Times New Roman" w:cs="Times New Roman"/>
          <w:i/>
          <w:iCs/>
          <w:shd w:val="clear" w:color="auto" w:fill="FFFFFF"/>
        </w:rPr>
        <w:t>The Philosophy of Chinese Moral Education: A History</w:t>
      </w:r>
      <w:r w:rsidRPr="00A12889">
        <w:rPr>
          <w:rFonts w:ascii="Times New Roman" w:eastAsia="SimSun" w:hAnsi="Times New Roman" w:cs="Times New Roman"/>
          <w:shd w:val="clear" w:color="auto" w:fill="FFFFFF"/>
        </w:rPr>
        <w:t xml:space="preserve"> (New York: Palgrave Macmillan, 2018)</w:t>
      </w:r>
      <w:r w:rsidRPr="00A12889">
        <w:rPr>
          <w:rFonts w:ascii="Times New Roman" w:eastAsia="SimSun" w:hAnsi="Times New Roman" w:cs="Times New Roman"/>
        </w:rPr>
        <w:t>, 183.</w:t>
      </w:r>
    </w:p>
  </w:footnote>
  <w:footnote w:id="244">
    <w:p w14:paraId="705D635A"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Chi, </w:t>
      </w:r>
      <w:r w:rsidRPr="00A12889">
        <w:rPr>
          <w:rFonts w:ascii="Times New Roman" w:eastAsia="SimSun" w:hAnsi="Times New Roman" w:cs="Times New Roman"/>
          <w:i/>
          <w:iCs/>
          <w:lang w:eastAsia="zh-CN"/>
        </w:rPr>
        <w:t>Zhongguo gudai xiaoxue jiaoyu yanjiu</w:t>
      </w:r>
      <w:r w:rsidRPr="00A12889">
        <w:rPr>
          <w:rFonts w:ascii="Times New Roman" w:eastAsia="SimSun" w:hAnsi="Times New Roman" w:cs="Times New Roman"/>
          <w:lang w:eastAsia="zh-CN"/>
        </w:rPr>
        <w:t>, 136.</w:t>
      </w:r>
    </w:p>
  </w:footnote>
  <w:footnote w:id="245">
    <w:p w14:paraId="68A62710"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Chan, </w:t>
      </w:r>
      <w:r w:rsidRPr="00A12889">
        <w:rPr>
          <w:rFonts w:ascii="Times New Roman" w:eastAsia="SimSun" w:hAnsi="Times New Roman" w:cs="Times New Roman"/>
          <w:i/>
          <w:iCs/>
          <w:lang w:eastAsia="zh-CN"/>
        </w:rPr>
        <w:t>A Source Book in Chinese Philosophy</w:t>
      </w:r>
      <w:r w:rsidRPr="00A12889">
        <w:rPr>
          <w:rFonts w:ascii="Times New Roman" w:eastAsia="SimSun" w:hAnsi="Times New Roman" w:cs="Times New Roman"/>
          <w:lang w:eastAsia="zh-CN"/>
        </w:rPr>
        <w:t>, 86-87. (With modifications.)</w:t>
      </w:r>
    </w:p>
  </w:footnote>
  <w:footnote w:id="246">
    <w:p w14:paraId="49356D93" w14:textId="5DB9F22D"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Han Zhongwen </w:t>
      </w:r>
      <w:r w:rsidRPr="00A12889">
        <w:rPr>
          <w:rFonts w:ascii="Times New Roman" w:eastAsia="SimSun" w:hAnsi="Times New Roman" w:cs="Times New Roman"/>
        </w:rPr>
        <w:t>韓鐘文</w:t>
      </w:r>
      <w:r w:rsidRPr="00A12889">
        <w:rPr>
          <w:rFonts w:ascii="Times New Roman" w:eastAsia="SimSun" w:hAnsi="Times New Roman" w:cs="Times New Roman"/>
        </w:rPr>
        <w:t xml:space="preserve">, </w:t>
      </w:r>
      <w:r w:rsidRPr="00A12889">
        <w:rPr>
          <w:rFonts w:ascii="Times New Roman" w:eastAsia="SimSun" w:hAnsi="Times New Roman" w:cs="Times New Roman"/>
          <w:i/>
          <w:iCs/>
        </w:rPr>
        <w:t>Zhuxi jiaoyu sixiang yanjiu</w:t>
      </w:r>
      <w:r w:rsidRPr="00A12889">
        <w:rPr>
          <w:rFonts w:ascii="Times New Roman" w:eastAsia="SimSun" w:hAnsi="Times New Roman" w:cs="Times New Roman"/>
        </w:rPr>
        <w:t xml:space="preserve"> </w:t>
      </w:r>
      <w:r w:rsidRPr="00A12889">
        <w:rPr>
          <w:rFonts w:ascii="Times New Roman" w:eastAsia="SimSun" w:hAnsi="Times New Roman" w:cs="Times New Roman"/>
        </w:rPr>
        <w:t>朱熹教育思想研究</w:t>
      </w:r>
      <w:r w:rsidRPr="00A12889">
        <w:rPr>
          <w:rFonts w:ascii="Times New Roman" w:eastAsia="SimSun" w:hAnsi="Times New Roman" w:cs="Times New Roman"/>
        </w:rPr>
        <w:t xml:space="preserve"> (Jiangxi: Jiangxi jiaoyu chubanshe</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1989)</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84.</w:t>
      </w:r>
    </w:p>
  </w:footnote>
  <w:footnote w:id="247">
    <w:p w14:paraId="493AFB1E" w14:textId="77777777" w:rsidR="00324F2C" w:rsidRPr="00A12889" w:rsidRDefault="00324F2C" w:rsidP="00AF3A5B">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In Zhu Xi’s vocabulary, sincerity (</w:t>
      </w:r>
      <w:r w:rsidRPr="00A12889">
        <w:rPr>
          <w:rFonts w:ascii="Times New Roman" w:eastAsia="SimSun" w:hAnsi="Times New Roman" w:cs="Times New Roman"/>
          <w:i/>
          <w:iCs/>
        </w:rPr>
        <w:t>cheng</w:t>
      </w:r>
      <w:r w:rsidRPr="00A12889">
        <w:rPr>
          <w:rFonts w:ascii="Times New Roman" w:eastAsia="SimSun" w:hAnsi="Times New Roman" w:cs="Times New Roman"/>
        </w:rPr>
        <w:t xml:space="preserve"> </w:t>
      </w:r>
      <w:r w:rsidRPr="00A12889">
        <w:rPr>
          <w:rFonts w:ascii="Times New Roman" w:eastAsia="SimSun" w:hAnsi="Times New Roman" w:cs="Times New Roman"/>
        </w:rPr>
        <w:t>誠</w:t>
      </w:r>
      <w:r w:rsidRPr="00A12889">
        <w:rPr>
          <w:rFonts w:ascii="Times New Roman" w:eastAsia="SimSun" w:hAnsi="Times New Roman" w:cs="Times New Roman"/>
        </w:rPr>
        <w:t xml:space="preserve">) means to be true to one’s nature. Gardner, </w:t>
      </w:r>
      <w:r w:rsidRPr="00A12889">
        <w:rPr>
          <w:rFonts w:ascii="Times New Roman" w:eastAsia="SimSun" w:hAnsi="Times New Roman" w:cs="Times New Roman"/>
          <w:i/>
          <w:iCs/>
        </w:rPr>
        <w:t>Learning to Be a Sage: Selections from the Conversations of Master Chu, Arranged Topically</w:t>
      </w:r>
      <w:r w:rsidRPr="00A12889">
        <w:rPr>
          <w:rFonts w:ascii="Times New Roman" w:eastAsia="SimSun" w:hAnsi="Times New Roman" w:cs="Times New Roman"/>
        </w:rPr>
        <w:t>, 89.</w:t>
      </w:r>
    </w:p>
  </w:footnote>
  <w:footnote w:id="248">
    <w:p w14:paraId="21B9754C" w14:textId="093DE50C"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Chan, </w:t>
      </w:r>
      <w:r w:rsidRPr="00A12889">
        <w:rPr>
          <w:rFonts w:ascii="Times New Roman" w:eastAsia="SimSun" w:hAnsi="Times New Roman" w:cs="Times New Roman"/>
          <w:i/>
          <w:iCs/>
          <w:lang w:eastAsia="zh-CN"/>
        </w:rPr>
        <w:t>A Source Book in Chinese Philosophy</w:t>
      </w:r>
      <w:r w:rsidRPr="00A12889">
        <w:rPr>
          <w:rFonts w:ascii="Times New Roman" w:eastAsia="SimSun" w:hAnsi="Times New Roman" w:cs="Times New Roman"/>
          <w:lang w:eastAsia="zh-CN"/>
        </w:rPr>
        <w:t>, 107-108.</w:t>
      </w:r>
    </w:p>
  </w:footnote>
  <w:footnote w:id="249">
    <w:p w14:paraId="3BD000C5"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Zhu, </w:t>
      </w:r>
      <w:r w:rsidRPr="00A12889">
        <w:rPr>
          <w:rFonts w:ascii="Times New Roman" w:eastAsia="SimSun" w:hAnsi="Times New Roman" w:cs="Times New Roman"/>
          <w:i/>
          <w:iCs/>
        </w:rPr>
        <w:t>Sishu zhangju jizhu</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32-33.</w:t>
      </w:r>
    </w:p>
  </w:footnote>
  <w:footnote w:id="250">
    <w:p w14:paraId="35BA616E"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Tu Wei-ming, </w:t>
      </w:r>
      <w:r w:rsidRPr="00A12889">
        <w:rPr>
          <w:rFonts w:ascii="Times New Roman" w:eastAsia="SimSun" w:hAnsi="Times New Roman" w:cs="Times New Roman"/>
          <w:i/>
          <w:iCs/>
          <w:lang w:eastAsia="zh-CN"/>
        </w:rPr>
        <w:t xml:space="preserve">Centrality and Commonality: An Essay on Confucian Religiousness </w:t>
      </w:r>
      <w:r w:rsidRPr="00A12889">
        <w:rPr>
          <w:rFonts w:ascii="Times New Roman" w:eastAsia="SimSun" w:hAnsi="Times New Roman" w:cs="Times New Roman"/>
          <w:lang w:eastAsia="zh-CN"/>
        </w:rPr>
        <w:t>(New York: State University of New York Press, 1989), 83.</w:t>
      </w:r>
    </w:p>
  </w:footnote>
  <w:footnote w:id="251">
    <w:p w14:paraId="053E56BA" w14:textId="77777777" w:rsidR="004C2CB3" w:rsidRPr="00A12889" w:rsidRDefault="004C2CB3" w:rsidP="004C2CB3">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84. </w:t>
      </w:r>
    </w:p>
  </w:footnote>
  <w:footnote w:id="252">
    <w:p w14:paraId="591ECE1B"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Michael Nylan, </w:t>
      </w:r>
      <w:r w:rsidRPr="00A12889">
        <w:rPr>
          <w:rFonts w:ascii="Times New Roman" w:eastAsia="SimSun" w:hAnsi="Times New Roman" w:cs="Times New Roman"/>
          <w:i/>
          <w:iCs/>
          <w:lang w:eastAsia="zh-CN"/>
        </w:rPr>
        <w:t>The Five “Confucian” Classics</w:t>
      </w:r>
      <w:r w:rsidRPr="00A12889">
        <w:rPr>
          <w:rFonts w:ascii="Times New Roman" w:eastAsia="SimSun" w:hAnsi="Times New Roman" w:cs="Times New Roman"/>
          <w:lang w:eastAsia="zh-CN"/>
        </w:rPr>
        <w:t xml:space="preserve"> (New Haven : Yale University Press, 2001), 2.</w:t>
      </w:r>
    </w:p>
  </w:footnote>
  <w:footnote w:id="253">
    <w:p w14:paraId="5C7296A1" w14:textId="5BBC7089"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 Junmin </w:t>
      </w:r>
      <w:r w:rsidRPr="00A12889">
        <w:rPr>
          <w:rFonts w:ascii="Times New Roman" w:eastAsia="SimSun" w:hAnsi="Times New Roman" w:cs="Times New Roman"/>
        </w:rPr>
        <w:t>陳俊民</w:t>
      </w:r>
      <w:r w:rsidR="004C2CB3"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 xml:space="preserve">ed., </w:t>
      </w:r>
      <w:r w:rsidRPr="00A12889">
        <w:rPr>
          <w:rFonts w:ascii="Times New Roman" w:eastAsia="SimSun" w:hAnsi="Times New Roman" w:cs="Times New Roman"/>
          <w:i/>
          <w:iCs/>
        </w:rPr>
        <w:t>Zhuzi wenji</w:t>
      </w:r>
      <w:r w:rsidRPr="00A12889">
        <w:rPr>
          <w:rFonts w:ascii="Times New Roman" w:eastAsia="SimSun" w:hAnsi="Times New Roman" w:cs="Times New Roman"/>
        </w:rPr>
        <w:t xml:space="preserve"> </w:t>
      </w:r>
      <w:r w:rsidRPr="00A12889">
        <w:rPr>
          <w:rFonts w:ascii="Times New Roman" w:eastAsia="SimSun" w:hAnsi="Times New Roman" w:cs="Times New Roman"/>
        </w:rPr>
        <w:t>朱子文集</w:t>
      </w:r>
      <w:r w:rsidRPr="00A12889">
        <w:rPr>
          <w:rFonts w:ascii="Times New Roman" w:eastAsia="SimSun" w:hAnsi="Times New Roman" w:cs="Times New Roman"/>
        </w:rPr>
        <w:t xml:space="preserve"> (Taipei: De fu wenjiao jijinhui, 2000), 2860-2861. </w:t>
      </w:r>
    </w:p>
  </w:footnote>
  <w:footnote w:id="254">
    <w:p w14:paraId="0F9EA611"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w:t>
      </w:r>
    </w:p>
  </w:footnote>
  <w:footnote w:id="255">
    <w:p w14:paraId="72D17E32" w14:textId="7A16792C"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Bol, “Chu Hsi’s Redefinition of Literati Learning,” 159-160.</w:t>
      </w:r>
    </w:p>
  </w:footnote>
  <w:footnote w:id="256">
    <w:p w14:paraId="4F46D5F2" w14:textId="2DF0229B"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Z</w:t>
      </w:r>
      <w:r w:rsidRPr="00A12889">
        <w:rPr>
          <w:rFonts w:ascii="Times New Roman" w:eastAsia="SimSun" w:hAnsi="Times New Roman" w:cs="Times New Roman"/>
        </w:rPr>
        <w:t xml:space="preserve">hang Hong </w:t>
      </w:r>
      <w:r w:rsidRPr="00A12889">
        <w:rPr>
          <w:rFonts w:ascii="Times New Roman" w:eastAsia="SimSun" w:hAnsi="Times New Roman" w:cs="Times New Roman"/>
        </w:rPr>
        <w:t>張洪</w:t>
      </w:r>
      <w:r w:rsidRPr="00A12889">
        <w:rPr>
          <w:rFonts w:ascii="Times New Roman" w:eastAsia="SimSun" w:hAnsi="Times New Roman" w:cs="Times New Roman"/>
          <w:lang w:eastAsia="zh-CN"/>
        </w:rPr>
        <w:t xml:space="preserve"> and Qi Bi</w:t>
      </w:r>
      <w:r w:rsidR="004C2CB3"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齊躄</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Zhuzi dushu fa</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朱子讀書法</w:t>
      </w:r>
      <w:r w:rsidRPr="00A12889">
        <w:rPr>
          <w:rFonts w:ascii="Times New Roman" w:eastAsia="SimSun" w:hAnsi="Times New Roman" w:cs="Times New Roman"/>
          <w:lang w:eastAsia="zh-CN"/>
        </w:rPr>
        <w:t>, Wenjinge siku quanshu</w:t>
      </w:r>
      <w:r w:rsidR="004C2CB3"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文津閣四庫全書</w:t>
      </w:r>
      <w:r w:rsidRPr="00A12889">
        <w:rPr>
          <w:rFonts w:ascii="Times New Roman" w:eastAsia="SimSun" w:hAnsi="Times New Roman" w:cs="Times New Roman"/>
          <w:lang w:eastAsia="zh-CN"/>
        </w:rPr>
        <w:t xml:space="preserve">, vol. </w:t>
      </w:r>
      <w:r w:rsidRPr="00A12889">
        <w:rPr>
          <w:rFonts w:ascii="Times New Roman" w:eastAsia="SimSun" w:hAnsi="Times New Roman" w:cs="Times New Roman"/>
        </w:rPr>
        <w:t>235 (Beijing: Shangwu yinshu guan, 2005)</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757-780.</w:t>
      </w:r>
    </w:p>
  </w:footnote>
  <w:footnote w:id="257">
    <w:p w14:paraId="6B8A8784" w14:textId="207B241F"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Qian Mu </w:t>
      </w:r>
      <w:r w:rsidRPr="00A12889">
        <w:rPr>
          <w:rFonts w:ascii="Times New Roman" w:eastAsia="SimSun" w:hAnsi="Times New Roman" w:cs="Times New Roman"/>
        </w:rPr>
        <w:t>錢穆</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Zhuzi xin xue an</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朱子新學案</w:t>
      </w:r>
      <w:r w:rsidRPr="00A12889">
        <w:rPr>
          <w:rFonts w:ascii="Times New Roman" w:eastAsia="SimSun" w:hAnsi="Times New Roman" w:cs="Times New Roman"/>
          <w:lang w:eastAsia="zh-CN"/>
        </w:rPr>
        <w:t xml:space="preserve">, vol. 3 (Taipei: San </w:t>
      </w:r>
      <w:r w:rsidR="00C34A3B" w:rsidRPr="00A12889">
        <w:rPr>
          <w:rFonts w:ascii="Times New Roman" w:eastAsia="SimSun" w:hAnsi="Times New Roman" w:cs="Times New Roman"/>
          <w:lang w:eastAsia="zh-CN"/>
        </w:rPr>
        <w:t>m</w:t>
      </w:r>
      <w:r w:rsidRPr="00A12889">
        <w:rPr>
          <w:rFonts w:ascii="Times New Roman" w:eastAsia="SimSun" w:hAnsi="Times New Roman" w:cs="Times New Roman"/>
          <w:lang w:eastAsia="zh-CN"/>
        </w:rPr>
        <w:t xml:space="preserve">in </w:t>
      </w:r>
      <w:r w:rsidR="00C34A3B" w:rsidRPr="00A12889">
        <w:rPr>
          <w:rFonts w:ascii="Times New Roman" w:eastAsia="SimSun" w:hAnsi="Times New Roman" w:cs="Times New Roman"/>
          <w:lang w:eastAsia="zh-CN"/>
        </w:rPr>
        <w:t>shuju</w:t>
      </w:r>
      <w:r w:rsidRPr="00A12889">
        <w:rPr>
          <w:rFonts w:ascii="Times New Roman" w:eastAsia="SimSun" w:hAnsi="Times New Roman" w:cs="Times New Roman"/>
          <w:lang w:eastAsia="zh-CN"/>
        </w:rPr>
        <w:t>, 1971), 613.</w:t>
      </w:r>
    </w:p>
  </w:footnote>
  <w:footnote w:id="258">
    <w:p w14:paraId="6BCE4953" w14:textId="6AEBB325"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Mao and </w:t>
      </w:r>
      <w:r w:rsidR="00804C49" w:rsidRPr="00A12889">
        <w:rPr>
          <w:rFonts w:ascii="Times New Roman" w:eastAsia="SimSun" w:hAnsi="Times New Roman" w:cs="Times New Roman"/>
        </w:rPr>
        <w:t>S</w:t>
      </w:r>
      <w:r w:rsidRPr="00A12889">
        <w:rPr>
          <w:rFonts w:ascii="Times New Roman" w:eastAsia="SimSun" w:hAnsi="Times New Roman" w:cs="Times New Roman"/>
        </w:rPr>
        <w:t xml:space="preserve">hen, </w:t>
      </w:r>
      <w:r w:rsidRPr="00A12889">
        <w:rPr>
          <w:rFonts w:ascii="Times New Roman" w:eastAsia="SimSun" w:hAnsi="Times New Roman" w:cs="Times New Roman"/>
          <w:i/>
          <w:iCs/>
        </w:rPr>
        <w:t>Zhongguo jiaoyu tongshi</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208.</w:t>
      </w:r>
    </w:p>
  </w:footnote>
  <w:footnote w:id="259">
    <w:p w14:paraId="63DFEDEF"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Gardner, </w:t>
      </w:r>
      <w:r w:rsidRPr="00A12889">
        <w:rPr>
          <w:rFonts w:ascii="Times New Roman" w:eastAsia="SimSun" w:hAnsi="Times New Roman" w:cs="Times New Roman"/>
          <w:i/>
          <w:iCs/>
          <w:lang w:eastAsia="zh-CN"/>
        </w:rPr>
        <w:t>Learning to Be a Sage: Selections from the Conversations of Master Chu, Arranged Topically</w:t>
      </w:r>
      <w:r w:rsidRPr="00A12889">
        <w:rPr>
          <w:rFonts w:ascii="Times New Roman" w:eastAsia="SimSun" w:hAnsi="Times New Roman" w:cs="Times New Roman"/>
          <w:lang w:eastAsia="zh-CN"/>
        </w:rPr>
        <w:t>, 92. (With modifications.)</w:t>
      </w:r>
    </w:p>
  </w:footnote>
  <w:footnote w:id="260">
    <w:p w14:paraId="20B7E289"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93. </w:t>
      </w:r>
      <w:r w:rsidRPr="00A12889">
        <w:rPr>
          <w:rFonts w:ascii="Times New Roman" w:eastAsia="SimSun" w:hAnsi="Times New Roman" w:cs="Times New Roman"/>
          <w:lang w:eastAsia="zh-CN"/>
        </w:rPr>
        <w:t>(With modifications.)</w:t>
      </w:r>
    </w:p>
  </w:footnote>
  <w:footnote w:id="261">
    <w:p w14:paraId="497A6D26" w14:textId="174EC8E1"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71" w:name="_Hlk29832224"/>
      <w:r w:rsidR="00D21A3A" w:rsidRPr="00A12889">
        <w:rPr>
          <w:rFonts w:ascii="Times New Roman" w:eastAsia="SimSun" w:hAnsi="Times New Roman" w:cs="Times New Roman"/>
        </w:rPr>
        <w:t xml:space="preserve">See </w:t>
      </w:r>
      <w:r w:rsidRPr="00A12889">
        <w:rPr>
          <w:rFonts w:ascii="Times New Roman" w:eastAsia="SimSun" w:hAnsi="Times New Roman" w:cs="Times New Roman"/>
        </w:rPr>
        <w:t>Zhu Xi</w:t>
      </w:r>
      <w:r w:rsidR="0082146A" w:rsidRPr="00A12889">
        <w:rPr>
          <w:rFonts w:ascii="Times New Roman" w:eastAsia="SimSun" w:hAnsi="Times New Roman" w:cs="Times New Roman"/>
        </w:rPr>
        <w:t xml:space="preserve"> </w:t>
      </w:r>
      <w:r w:rsidR="0082146A" w:rsidRPr="00A12889">
        <w:rPr>
          <w:rFonts w:ascii="Times New Roman" w:eastAsia="SimSun" w:hAnsi="Times New Roman" w:cs="Times New Roman"/>
        </w:rPr>
        <w:t>朱熹</w:t>
      </w:r>
      <w:r w:rsidRPr="00A12889">
        <w:rPr>
          <w:rFonts w:ascii="Times New Roman" w:eastAsia="SimSun" w:hAnsi="Times New Roman" w:cs="Times New Roman"/>
        </w:rPr>
        <w:t>, “Tongmeng xuzhi</w:t>
      </w:r>
      <w:r w:rsidR="00456783" w:rsidRPr="00A12889">
        <w:rPr>
          <w:rFonts w:ascii="Times New Roman" w:eastAsia="SimSun" w:hAnsi="Times New Roman" w:cs="Times New Roman"/>
        </w:rPr>
        <w:t>”</w:t>
      </w:r>
      <w:r w:rsidRPr="00A12889">
        <w:rPr>
          <w:rFonts w:ascii="Times New Roman" w:eastAsia="SimSun" w:hAnsi="Times New Roman" w:cs="Times New Roman"/>
        </w:rPr>
        <w:t xml:space="preserve"> </w:t>
      </w:r>
      <w:bookmarkEnd w:id="71"/>
      <w:r w:rsidRPr="00A12889">
        <w:rPr>
          <w:rFonts w:ascii="Times New Roman" w:eastAsia="SimSun" w:hAnsi="Times New Roman" w:cs="Times New Roman"/>
        </w:rPr>
        <w:t>童蒙須知</w:t>
      </w:r>
      <w:r w:rsidRPr="00A12889">
        <w:rPr>
          <w:rFonts w:ascii="Times New Roman" w:eastAsia="SimSun" w:hAnsi="Times New Roman" w:cs="Times New Roman"/>
        </w:rPr>
        <w:t xml:space="preserve"> (What youngsters </w:t>
      </w:r>
      <w:r w:rsidR="005C1FE4" w:rsidRPr="00A12889">
        <w:rPr>
          <w:rFonts w:ascii="Times New Roman" w:eastAsia="SimSun" w:hAnsi="Times New Roman" w:cs="Times New Roman"/>
        </w:rPr>
        <w:t xml:space="preserve">should </w:t>
      </w:r>
      <w:r w:rsidRPr="00A12889">
        <w:rPr>
          <w:rFonts w:ascii="Times New Roman" w:eastAsia="SimSun" w:hAnsi="Times New Roman" w:cs="Times New Roman"/>
        </w:rPr>
        <w:t xml:space="preserve">know) in </w:t>
      </w:r>
      <w:r w:rsidRPr="00A12889">
        <w:rPr>
          <w:rFonts w:ascii="Times New Roman" w:eastAsia="SimSun" w:hAnsi="Times New Roman" w:cs="Times New Roman"/>
          <w:i/>
          <w:iCs/>
          <w:lang w:eastAsia="zh-CN"/>
        </w:rPr>
        <w:t>Yang zheng y</w:t>
      </w:r>
      <w:r w:rsidRPr="00A12889">
        <w:rPr>
          <w:rFonts w:ascii="Times New Roman" w:eastAsia="SimSun" w:hAnsi="Times New Roman" w:cs="Times New Roman"/>
          <w:i/>
          <w:iCs/>
        </w:rPr>
        <w:t>i gui</w:t>
      </w:r>
      <w:r w:rsidRPr="00A12889">
        <w:rPr>
          <w:rFonts w:ascii="Times New Roman" w:eastAsia="SimSun" w:hAnsi="Times New Roman" w:cs="Times New Roman"/>
        </w:rPr>
        <w:t xml:space="preserve"> </w:t>
      </w:r>
      <w:r w:rsidRPr="00A12889">
        <w:rPr>
          <w:rFonts w:ascii="Times New Roman" w:eastAsia="SimSun" w:hAnsi="Times New Roman" w:cs="Times New Roman"/>
        </w:rPr>
        <w:t>養正遺規</w:t>
      </w:r>
      <w:r w:rsidRPr="00A12889">
        <w:rPr>
          <w:rFonts w:ascii="Times New Roman" w:eastAsia="SimSun" w:hAnsi="Times New Roman" w:cs="Times New Roman"/>
        </w:rPr>
        <w:t xml:space="preserve">, compiled by Chen Hongmou </w:t>
      </w:r>
      <w:r w:rsidRPr="00A12889">
        <w:rPr>
          <w:rFonts w:ascii="Times New Roman" w:eastAsia="SimSun" w:hAnsi="Times New Roman" w:cs="Times New Roman"/>
        </w:rPr>
        <w:t>陳宏謀</w:t>
      </w:r>
      <w:r w:rsidRPr="00A12889">
        <w:rPr>
          <w:rFonts w:ascii="Times New Roman" w:eastAsia="SimSun" w:hAnsi="Times New Roman" w:cs="Times New Roman"/>
        </w:rPr>
        <w:t xml:space="preserve"> (1696-1771), </w:t>
      </w:r>
      <w:r w:rsidR="00D21A3A" w:rsidRPr="00A12889">
        <w:rPr>
          <w:rFonts w:ascii="Times New Roman" w:eastAsia="SimSun" w:hAnsi="Times New Roman" w:cs="Times New Roman"/>
        </w:rPr>
        <w:t xml:space="preserve">in </w:t>
      </w:r>
      <w:r w:rsidR="00D21A3A" w:rsidRPr="00A12889">
        <w:rPr>
          <w:rFonts w:ascii="Times New Roman" w:eastAsia="SimSun" w:hAnsi="Times New Roman" w:cs="Times New Roman"/>
          <w:i/>
          <w:iCs/>
        </w:rPr>
        <w:t>Xu xiu siku quanshu</w:t>
      </w:r>
      <w:r w:rsidR="00864A2C" w:rsidRPr="00A12889">
        <w:rPr>
          <w:rFonts w:ascii="Times New Roman" w:eastAsia="SimSun" w:hAnsi="Times New Roman" w:cs="Times New Roman"/>
          <w:i/>
          <w:iCs/>
        </w:rPr>
        <w:t xml:space="preserve"> </w:t>
      </w:r>
      <w:r w:rsidR="00D21A3A" w:rsidRPr="00A12889">
        <w:rPr>
          <w:rFonts w:ascii="Times New Roman" w:eastAsia="SimSun" w:hAnsi="Times New Roman" w:cs="Times New Roman"/>
        </w:rPr>
        <w:t>續修四庫全書</w:t>
      </w:r>
      <w:r w:rsidR="00D21A3A" w:rsidRPr="00A12889">
        <w:rPr>
          <w:rFonts w:ascii="Times New Roman" w:eastAsia="SimSun" w:hAnsi="Times New Roman" w:cs="Times New Roman"/>
          <w:lang w:eastAsia="zh-CN"/>
        </w:rPr>
        <w:t>, vol. 951</w:t>
      </w:r>
      <w:r w:rsidR="00D21A3A" w:rsidRPr="00A12889">
        <w:rPr>
          <w:rFonts w:ascii="Times New Roman" w:eastAsia="SimSun" w:hAnsi="Times New Roman" w:cs="Times New Roman"/>
        </w:rPr>
        <w:t xml:space="preserve"> (Shanghai: Shanghai guji chubanshe, 2002),</w:t>
      </w:r>
      <w:r w:rsidRPr="00A12889">
        <w:rPr>
          <w:rFonts w:ascii="Times New Roman" w:eastAsia="SimSun" w:hAnsi="Times New Roman" w:cs="Times New Roman"/>
        </w:rPr>
        <w:t xml:space="preserve"> </w:t>
      </w:r>
      <w:r w:rsidR="00D21A3A" w:rsidRPr="00A12889">
        <w:rPr>
          <w:rFonts w:ascii="Times New Roman" w:eastAsia="SimSun" w:hAnsi="Times New Roman" w:cs="Times New Roman"/>
        </w:rPr>
        <w:t>5</w:t>
      </w:r>
      <w:r w:rsidRPr="00A12889">
        <w:rPr>
          <w:rFonts w:ascii="Times New Roman" w:eastAsia="SimSun" w:hAnsi="Times New Roman" w:cs="Times New Roman"/>
        </w:rPr>
        <w:t>-</w:t>
      </w:r>
      <w:r w:rsidR="00E17B24" w:rsidRPr="00A12889">
        <w:rPr>
          <w:rFonts w:ascii="Times New Roman" w:eastAsia="SimSun" w:hAnsi="Times New Roman" w:cs="Times New Roman"/>
        </w:rPr>
        <w:t>7</w:t>
      </w:r>
      <w:r w:rsidRPr="00A12889">
        <w:rPr>
          <w:rFonts w:ascii="Times New Roman" w:eastAsia="SimSun" w:hAnsi="Times New Roman" w:cs="Times New Roman"/>
        </w:rPr>
        <w:t>.</w:t>
      </w:r>
    </w:p>
  </w:footnote>
  <w:footnote w:id="262">
    <w:p w14:paraId="78BA1A4D" w14:textId="5053FA96"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Zhang</w:t>
      </w:r>
      <w:r w:rsidRPr="00A12889">
        <w:rPr>
          <w:rFonts w:ascii="Times New Roman" w:eastAsia="SimSun" w:hAnsi="Times New Roman" w:cs="Times New Roman"/>
        </w:rPr>
        <w:t xml:space="preserve"> Boxing </w:t>
      </w:r>
      <w:r w:rsidRPr="00A12889">
        <w:rPr>
          <w:rFonts w:ascii="Times New Roman" w:eastAsia="SimSun" w:hAnsi="Times New Roman" w:cs="Times New Roman"/>
        </w:rPr>
        <w:t>張伯行</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Xiaoxue jijie</w:t>
      </w:r>
      <w:r w:rsidR="00CC76BC" w:rsidRPr="00A12889">
        <w:rPr>
          <w:rFonts w:ascii="Times New Roman" w:eastAsia="SimSun" w:hAnsi="Times New Roman" w:cs="Times New Roman"/>
          <w:i/>
          <w:iCs/>
          <w:lang w:eastAsia="zh-CN"/>
        </w:rPr>
        <w:t xml:space="preserve"> </w:t>
      </w:r>
      <w:r w:rsidRPr="00A12889">
        <w:rPr>
          <w:rFonts w:ascii="Times New Roman" w:eastAsia="SimSun" w:hAnsi="Times New Roman" w:cs="Times New Roman"/>
          <w:lang w:eastAsia="zh-CN"/>
        </w:rPr>
        <w:t>小學集解</w:t>
      </w:r>
      <w:r w:rsidRPr="00A12889">
        <w:rPr>
          <w:rFonts w:ascii="Times New Roman" w:eastAsia="SimSun" w:hAnsi="Times New Roman" w:cs="Times New Roman"/>
          <w:lang w:eastAsia="zh-CN"/>
        </w:rPr>
        <w:t>, vol. 981 (Beijing: Zhonghua shuju, 1985), 7.</w:t>
      </w:r>
    </w:p>
  </w:footnote>
  <w:footnote w:id="263">
    <w:p w14:paraId="168FF177"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w:t>
      </w:r>
      <w:r w:rsidRPr="00A12889">
        <w:rPr>
          <w:rFonts w:ascii="Times New Roman" w:eastAsia="SimSun" w:hAnsi="Times New Roman" w:cs="Times New Roman"/>
        </w:rPr>
        <w:t>d, 14.</w:t>
      </w:r>
    </w:p>
  </w:footnote>
  <w:footnote w:id="264">
    <w:p w14:paraId="2B2F0E84" w14:textId="72E34184"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Zhu, “Tongmeng xuzhi</w:t>
      </w:r>
      <w:r w:rsidR="0072366A"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14.</w:t>
      </w:r>
    </w:p>
  </w:footnote>
  <w:footnote w:id="265">
    <w:p w14:paraId="474C9ED7"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19.</w:t>
      </w:r>
    </w:p>
  </w:footnote>
  <w:footnote w:id="266">
    <w:p w14:paraId="6176837B" w14:textId="62D14195" w:rsidR="00324F2C" w:rsidRPr="00A12889" w:rsidRDefault="00324F2C" w:rsidP="004214B6">
      <w:pPr>
        <w:pStyle w:val="FootnoteText"/>
        <w:rPr>
          <w:rFonts w:ascii="Times New Roman" w:eastAsia="SimSun" w:hAnsi="Times New Roman" w:cs="Times New Roman"/>
          <w:iCs/>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Bai, </w:t>
      </w:r>
      <w:r w:rsidRPr="00A12889">
        <w:rPr>
          <w:rFonts w:ascii="Times New Roman" w:eastAsia="SimSun" w:hAnsi="Times New Roman" w:cs="Times New Roman"/>
          <w:i/>
        </w:rPr>
        <w:t>Shaping the Ideal Child: Children and Their Primers in Late Imperial China</w:t>
      </w:r>
      <w:r w:rsidRPr="00A12889">
        <w:rPr>
          <w:rFonts w:ascii="Times New Roman" w:eastAsia="SimSun" w:hAnsi="Times New Roman" w:cs="Times New Roman"/>
          <w:iCs/>
        </w:rPr>
        <w:t>, 105.</w:t>
      </w:r>
    </w:p>
  </w:footnote>
  <w:footnote w:id="267">
    <w:p w14:paraId="1A9EFCAC" w14:textId="32578128"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72" w:name="_Hlk78391810"/>
      <w:r w:rsidRPr="00A12889">
        <w:rPr>
          <w:rFonts w:ascii="Times New Roman" w:eastAsia="SimSun" w:hAnsi="Times New Roman" w:cs="Times New Roman"/>
          <w:lang w:eastAsia="zh-CN"/>
        </w:rPr>
        <w:t xml:space="preserve">Ban, </w:t>
      </w:r>
      <w:r w:rsidRPr="00A12889">
        <w:rPr>
          <w:rFonts w:ascii="Times New Roman" w:eastAsia="SimSun" w:hAnsi="Times New Roman" w:cs="Times New Roman"/>
          <w:i/>
          <w:iCs/>
        </w:rPr>
        <w:t>Hanshu</w:t>
      </w:r>
      <w:r w:rsidRPr="00A12889">
        <w:rPr>
          <w:rFonts w:ascii="Times New Roman" w:eastAsia="SimSun" w:hAnsi="Times New Roman" w:cs="Times New Roman"/>
          <w:lang w:eastAsia="zh-CN"/>
        </w:rPr>
        <w:t>, 250</w:t>
      </w:r>
      <w:bookmarkEnd w:id="72"/>
      <w:r w:rsidR="00DD6B69"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222.</w:t>
      </w:r>
    </w:p>
  </w:footnote>
  <w:footnote w:id="268">
    <w:p w14:paraId="6050170B" w14:textId="4159B360"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Zhu</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Sishu zhangju jizhu</w:t>
      </w:r>
      <w:r w:rsidRPr="00A12889">
        <w:rPr>
          <w:rFonts w:ascii="Times New Roman" w:eastAsia="SimSun" w:hAnsi="Times New Roman" w:cs="Times New Roman"/>
        </w:rPr>
        <w:t xml:space="preserve">, </w:t>
      </w:r>
      <w:r w:rsidR="00CC76BC" w:rsidRPr="00A12889">
        <w:rPr>
          <w:rFonts w:ascii="Times New Roman" w:eastAsia="SimSun" w:hAnsi="Times New Roman" w:cs="Times New Roman"/>
        </w:rPr>
        <w:t>47-48</w:t>
      </w:r>
      <w:r w:rsidRPr="00A12889">
        <w:rPr>
          <w:rFonts w:ascii="Times New Roman" w:eastAsia="SimSun" w:hAnsi="Times New Roman" w:cs="Times New Roman"/>
        </w:rPr>
        <w:t>.</w:t>
      </w:r>
    </w:p>
  </w:footnote>
  <w:footnote w:id="269">
    <w:p w14:paraId="386030B1" w14:textId="294337BA"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Zhang, </w:t>
      </w:r>
      <w:r w:rsidRPr="00A12889">
        <w:rPr>
          <w:rFonts w:ascii="Times New Roman" w:eastAsia="SimSun" w:hAnsi="Times New Roman" w:cs="Times New Roman"/>
          <w:i/>
          <w:iCs/>
        </w:rPr>
        <w:t>Xiaoxue jijie</w:t>
      </w:r>
      <w:r w:rsidRPr="00A12889">
        <w:rPr>
          <w:rFonts w:ascii="Times New Roman" w:eastAsia="SimSun" w:hAnsi="Times New Roman" w:cs="Times New Roman"/>
          <w:lang w:eastAsia="zh-CN"/>
        </w:rPr>
        <w:t>, 1.</w:t>
      </w:r>
    </w:p>
  </w:footnote>
  <w:footnote w:id="270">
    <w:p w14:paraId="5D38D7DB" w14:textId="58724C73"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lang w:eastAsia="zh-CN"/>
        </w:rPr>
        <w:t xml:space="preserve"> Theresa Kelleher, </w:t>
      </w:r>
      <w:r w:rsidRPr="00A12889">
        <w:rPr>
          <w:rFonts w:ascii="Times New Roman" w:eastAsia="SimSun" w:hAnsi="Times New Roman" w:cs="Times New Roman"/>
        </w:rPr>
        <w:t xml:space="preserve">“Back to Basics: Chu Hsi’s Elementary Learning (Hsiao-hsueh),” in </w:t>
      </w:r>
      <w:r w:rsidRPr="00A12889">
        <w:rPr>
          <w:rFonts w:ascii="Times New Roman" w:eastAsia="SimSun" w:hAnsi="Times New Roman" w:cs="Times New Roman"/>
          <w:i/>
          <w:iCs/>
          <w:lang w:val="en-GB"/>
        </w:rPr>
        <w:t>Neo-Confucian Education: The Formative Stage</w:t>
      </w:r>
      <w:r w:rsidRPr="00A12889">
        <w:rPr>
          <w:rFonts w:ascii="Times New Roman" w:eastAsia="SimSun" w:hAnsi="Times New Roman" w:cs="Times New Roman"/>
          <w:lang w:val="en-GB"/>
        </w:rPr>
        <w:t>, eds. William Theodore de Bary and John W. Chaffee (Berkeley: University of California Press, 1989)</w:t>
      </w:r>
      <w:r w:rsidRPr="00A12889">
        <w:rPr>
          <w:rFonts w:ascii="Times New Roman" w:eastAsia="SimSun" w:hAnsi="Times New Roman" w:cs="Times New Roman"/>
          <w:lang w:val="en-GB" w:eastAsia="zh-CN"/>
        </w:rPr>
        <w:t>, 227.</w:t>
      </w:r>
    </w:p>
  </w:footnote>
  <w:footnote w:id="271">
    <w:p w14:paraId="68BDD96D"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w:t>
      </w:r>
    </w:p>
  </w:footnote>
  <w:footnote w:id="272">
    <w:p w14:paraId="564B27E0"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w:t>
      </w:r>
    </w:p>
  </w:footnote>
  <w:footnote w:id="273">
    <w:p w14:paraId="1C45B131"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Alexander Woodside, “Some Mid-Qing Theorists of Popular Schools: Their Innovations, Inhibitions, and Attitudes toward the Poor,” </w:t>
      </w:r>
      <w:r w:rsidRPr="00A12889">
        <w:rPr>
          <w:rFonts w:ascii="Times New Roman" w:eastAsia="SimSun" w:hAnsi="Times New Roman" w:cs="Times New Roman"/>
          <w:i/>
          <w:iCs/>
        </w:rPr>
        <w:t>Modern China</w:t>
      </w:r>
      <w:r w:rsidRPr="00A12889">
        <w:rPr>
          <w:rFonts w:ascii="Times New Roman" w:eastAsia="SimSun" w:hAnsi="Times New Roman" w:cs="Times New Roman"/>
        </w:rPr>
        <w:t xml:space="preserve"> 9, no. 1 (1983), </w:t>
      </w:r>
      <w:r w:rsidRPr="00A12889">
        <w:rPr>
          <w:rFonts w:ascii="Times New Roman" w:eastAsia="SimSun" w:hAnsi="Times New Roman" w:cs="Times New Roman"/>
          <w:lang w:eastAsia="zh-CN"/>
        </w:rPr>
        <w:t>19.</w:t>
      </w:r>
    </w:p>
  </w:footnote>
  <w:footnote w:id="274">
    <w:p w14:paraId="1122EF71"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Zhao Erxun </w:t>
      </w:r>
      <w:r w:rsidRPr="00A12889">
        <w:rPr>
          <w:rFonts w:ascii="Times New Roman" w:eastAsia="SimSun" w:hAnsi="Times New Roman" w:cs="Times New Roman"/>
        </w:rPr>
        <w:t>趙爾巽</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Qing shi gao</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清史稿</w:t>
      </w:r>
      <w:r w:rsidRPr="00A12889">
        <w:rPr>
          <w:rFonts w:ascii="Times New Roman" w:eastAsia="SimSun" w:hAnsi="Times New Roman" w:cs="Times New Roman"/>
          <w:lang w:eastAsia="zh-CN"/>
        </w:rPr>
        <w:t>, vol. 33 (Beijing: Zhonghua shuju, 1999), 9939-9940.</w:t>
      </w:r>
    </w:p>
  </w:footnote>
  <w:footnote w:id="275">
    <w:p w14:paraId="0448803F" w14:textId="3137110E"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Wang, </w:t>
      </w:r>
      <w:r w:rsidRPr="00A12889">
        <w:rPr>
          <w:rFonts w:ascii="Times New Roman" w:eastAsia="SimSun" w:hAnsi="Times New Roman" w:cs="Times New Roman"/>
          <w:lang w:val="en-GB"/>
        </w:rPr>
        <w:t xml:space="preserve">“Education in schools and in society,” </w:t>
      </w:r>
      <w:r w:rsidRPr="00A12889">
        <w:rPr>
          <w:rFonts w:ascii="Times New Roman" w:eastAsia="SimSun" w:hAnsi="Times New Roman" w:cs="Times New Roman"/>
        </w:rPr>
        <w:t>502.</w:t>
      </w:r>
    </w:p>
  </w:footnote>
  <w:footnote w:id="276">
    <w:p w14:paraId="6C6C9B38" w14:textId="1413DD49"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 Hongmou </w:t>
      </w:r>
      <w:r w:rsidRPr="00A12889">
        <w:rPr>
          <w:rFonts w:ascii="Times New Roman" w:eastAsia="SimSun" w:hAnsi="Times New Roman" w:cs="Times New Roman"/>
        </w:rPr>
        <w:t>陳宏謀</w:t>
      </w:r>
      <w:r w:rsidRPr="00A12889">
        <w:rPr>
          <w:rFonts w:ascii="Times New Roman" w:eastAsia="SimSun" w:hAnsi="Times New Roman" w:cs="Times New Roman"/>
        </w:rPr>
        <w:t xml:space="preserve">, </w:t>
      </w:r>
      <w:r w:rsidRPr="00A12889">
        <w:rPr>
          <w:rFonts w:ascii="Times New Roman" w:eastAsia="SimSun" w:hAnsi="Times New Roman" w:cs="Times New Roman"/>
          <w:i/>
          <w:iCs/>
        </w:rPr>
        <w:t>Yang</w:t>
      </w:r>
      <w:r w:rsidR="00D21A3A" w:rsidRPr="00A12889">
        <w:rPr>
          <w:rFonts w:ascii="Times New Roman" w:eastAsia="SimSun" w:hAnsi="Times New Roman" w:cs="Times New Roman"/>
          <w:i/>
          <w:iCs/>
        </w:rPr>
        <w:t xml:space="preserve"> </w:t>
      </w:r>
      <w:r w:rsidRPr="00A12889">
        <w:rPr>
          <w:rFonts w:ascii="Times New Roman" w:eastAsia="SimSun" w:hAnsi="Times New Roman" w:cs="Times New Roman"/>
          <w:i/>
          <w:iCs/>
        </w:rPr>
        <w:t>zheng yi</w:t>
      </w:r>
      <w:r w:rsidR="00D21A3A" w:rsidRPr="00A12889">
        <w:rPr>
          <w:rFonts w:ascii="Times New Roman" w:eastAsia="SimSun" w:hAnsi="Times New Roman" w:cs="Times New Roman"/>
          <w:i/>
          <w:iCs/>
        </w:rPr>
        <w:t xml:space="preserve"> </w:t>
      </w:r>
      <w:r w:rsidRPr="00A12889">
        <w:rPr>
          <w:rFonts w:ascii="Times New Roman" w:eastAsia="SimSun" w:hAnsi="Times New Roman" w:cs="Times New Roman"/>
          <w:i/>
          <w:iCs/>
        </w:rPr>
        <w:t>gui</w:t>
      </w:r>
      <w:r w:rsidRPr="00A12889">
        <w:rPr>
          <w:rFonts w:ascii="Times New Roman" w:eastAsia="SimSun" w:hAnsi="Times New Roman" w:cs="Times New Roman"/>
        </w:rPr>
        <w:t xml:space="preserve"> </w:t>
      </w:r>
      <w:r w:rsidRPr="00A12889">
        <w:rPr>
          <w:rFonts w:ascii="Times New Roman" w:eastAsia="SimSun" w:hAnsi="Times New Roman" w:cs="Times New Roman"/>
        </w:rPr>
        <w:t>養正遺規</w:t>
      </w:r>
      <w:r w:rsidRPr="00A12889">
        <w:rPr>
          <w:rFonts w:ascii="Times New Roman" w:eastAsia="SimSun" w:hAnsi="Times New Roman" w:cs="Times New Roman"/>
        </w:rPr>
        <w:t xml:space="preserve"> in </w:t>
      </w:r>
      <w:r w:rsidRPr="00A12889">
        <w:rPr>
          <w:rFonts w:ascii="Times New Roman" w:eastAsia="SimSun" w:hAnsi="Times New Roman" w:cs="Times New Roman"/>
          <w:i/>
          <w:iCs/>
        </w:rPr>
        <w:t>Xu xiu siku quanshu</w:t>
      </w:r>
      <w:r w:rsidRPr="00A12889">
        <w:rPr>
          <w:rFonts w:ascii="Times New Roman" w:eastAsia="SimSun" w:hAnsi="Times New Roman" w:cs="Times New Roman"/>
        </w:rPr>
        <w:t>續修四庫全書</w:t>
      </w:r>
      <w:bookmarkStart w:id="74" w:name="_Hlk65414505"/>
      <w:r w:rsidRPr="00A12889">
        <w:rPr>
          <w:rFonts w:ascii="Times New Roman" w:eastAsia="SimSun" w:hAnsi="Times New Roman" w:cs="Times New Roman"/>
          <w:lang w:eastAsia="zh-CN"/>
        </w:rPr>
        <w:t>, vol. 951</w:t>
      </w:r>
      <w:r w:rsidRPr="00A12889">
        <w:rPr>
          <w:rFonts w:ascii="Times New Roman" w:eastAsia="SimSun" w:hAnsi="Times New Roman" w:cs="Times New Roman"/>
        </w:rPr>
        <w:t xml:space="preserve"> </w:t>
      </w:r>
      <w:bookmarkEnd w:id="74"/>
      <w:r w:rsidRPr="00A12889">
        <w:rPr>
          <w:rFonts w:ascii="Times New Roman" w:eastAsia="SimSun" w:hAnsi="Times New Roman" w:cs="Times New Roman"/>
        </w:rPr>
        <w:t>(Shanghai: Shanghai guji chubanshe, 2002), 1-2.</w:t>
      </w:r>
    </w:p>
  </w:footnote>
  <w:footnote w:id="277">
    <w:p w14:paraId="1D8BA53D"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2.</w:t>
      </w:r>
    </w:p>
  </w:footnote>
  <w:footnote w:id="278">
    <w:p w14:paraId="24A1469C" w14:textId="6EBD681C"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75" w:name="_Hlk32914570"/>
      <w:r w:rsidRPr="00A12889">
        <w:rPr>
          <w:rFonts w:ascii="Times New Roman" w:eastAsia="SimSun" w:hAnsi="Times New Roman" w:cs="Times New Roman"/>
        </w:rPr>
        <w:t xml:space="preserve">Lu </w:t>
      </w:r>
      <w:r w:rsidR="00026F31" w:rsidRPr="00A12889">
        <w:rPr>
          <w:rFonts w:ascii="Times New Roman" w:eastAsia="SimSun" w:hAnsi="Times New Roman" w:cs="Times New Roman"/>
        </w:rPr>
        <w:t xml:space="preserve">Shiyi </w:t>
      </w:r>
      <w:r w:rsidR="00026F31" w:rsidRPr="00A12889">
        <w:rPr>
          <w:rFonts w:ascii="Times New Roman" w:eastAsia="SimSun" w:hAnsi="Times New Roman" w:cs="Times New Roman"/>
        </w:rPr>
        <w:t>陸世儀</w:t>
      </w:r>
      <w:r w:rsidRPr="00A12889">
        <w:rPr>
          <w:rFonts w:ascii="Times New Roman" w:eastAsia="SimSun" w:hAnsi="Times New Roman" w:cs="Times New Roman"/>
          <w:shd w:val="clear" w:color="auto" w:fill="F5F8FD"/>
          <w:lang w:eastAsia="zh-CN"/>
        </w:rPr>
        <w:t xml:space="preserve">, </w:t>
      </w:r>
      <w:r w:rsidRPr="00A12889">
        <w:rPr>
          <w:rFonts w:ascii="Times New Roman" w:eastAsia="SimSun" w:hAnsi="Times New Roman" w:cs="Times New Roman"/>
          <w:i/>
          <w:iCs/>
          <w:shd w:val="clear" w:color="auto" w:fill="F5F8FD"/>
          <w:lang w:eastAsia="zh-CN"/>
        </w:rPr>
        <w:t>Sibian lu ji yao</w:t>
      </w:r>
      <w:r w:rsidRPr="00A12889">
        <w:rPr>
          <w:rFonts w:ascii="Times New Roman" w:eastAsia="SimSun" w:hAnsi="Times New Roman" w:cs="Times New Roman"/>
          <w:shd w:val="clear" w:color="auto" w:fill="F5F8FD"/>
          <w:lang w:eastAsia="zh-CN"/>
        </w:rPr>
        <w:t xml:space="preserve"> </w:t>
      </w:r>
      <w:r w:rsidRPr="00A12889">
        <w:rPr>
          <w:rStyle w:val="tline"/>
          <w:rFonts w:ascii="Times New Roman" w:eastAsia="SimSun" w:hAnsi="Times New Roman" w:cs="Times New Roman"/>
          <w:bdr w:val="none" w:sz="0" w:space="0" w:color="auto" w:frame="1"/>
        </w:rPr>
        <w:t>思辨録輯要</w:t>
      </w:r>
      <w:r w:rsidRPr="00A12889">
        <w:rPr>
          <w:rStyle w:val="tline"/>
          <w:rFonts w:ascii="Times New Roman" w:eastAsia="SimSun" w:hAnsi="Times New Roman" w:cs="Times New Roman"/>
          <w:bdr w:val="none" w:sz="0" w:space="0" w:color="auto" w:frame="1"/>
          <w:lang w:eastAsia="zh-CN"/>
        </w:rPr>
        <w:t xml:space="preserve"> </w:t>
      </w:r>
      <w:r w:rsidRPr="00A12889">
        <w:rPr>
          <w:rFonts w:ascii="Times New Roman" w:eastAsia="SimSun" w:hAnsi="Times New Roman" w:cs="Times New Roman"/>
        </w:rPr>
        <w:t xml:space="preserve">in Wenyuange siku quanshu </w:t>
      </w:r>
      <w:r w:rsidRPr="00A12889">
        <w:rPr>
          <w:rFonts w:ascii="Times New Roman" w:eastAsia="SimSun" w:hAnsi="Times New Roman" w:cs="Times New Roman"/>
        </w:rPr>
        <w:t>文淵閣四庫全書</w:t>
      </w:r>
      <w:r w:rsidRPr="00A12889">
        <w:rPr>
          <w:rFonts w:ascii="Times New Roman" w:eastAsia="SimSun" w:hAnsi="Times New Roman" w:cs="Times New Roman"/>
          <w:lang w:eastAsia="zh-CN"/>
        </w:rPr>
        <w:t>, vol. 724</w:t>
      </w:r>
      <w:r w:rsidRPr="00A12889">
        <w:rPr>
          <w:rFonts w:ascii="Times New Roman" w:eastAsia="SimSun" w:hAnsi="Times New Roman" w:cs="Times New Roman"/>
        </w:rPr>
        <w:t xml:space="preserve"> (Taipei: Shangwu yin shuguan, 2013), </w:t>
      </w:r>
      <w:r w:rsidRPr="00A12889">
        <w:rPr>
          <w:rStyle w:val="tline"/>
          <w:rFonts w:ascii="Times New Roman" w:eastAsia="SimSun" w:hAnsi="Times New Roman" w:cs="Times New Roman"/>
          <w:bdr w:val="none" w:sz="0" w:space="0" w:color="auto" w:frame="1"/>
        </w:rPr>
        <w:t>4.</w:t>
      </w:r>
      <w:bookmarkEnd w:id="75"/>
    </w:p>
  </w:footnote>
  <w:footnote w:id="279">
    <w:p w14:paraId="5A1E8884"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Ridley, </w:t>
      </w:r>
      <w:r w:rsidRPr="00A12889">
        <w:rPr>
          <w:rFonts w:ascii="Times New Roman" w:eastAsia="SimSun" w:hAnsi="Times New Roman" w:cs="Times New Roman"/>
        </w:rPr>
        <w:t>“Educational theory and practice in late imperial China: the teaching of writing as a specific case,” 295-297.</w:t>
      </w:r>
    </w:p>
  </w:footnote>
  <w:footnote w:id="280">
    <w:p w14:paraId="6068127B"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Lu, </w:t>
      </w:r>
      <w:r w:rsidRPr="00A12889">
        <w:rPr>
          <w:rFonts w:ascii="Times New Roman" w:eastAsia="SimSun" w:hAnsi="Times New Roman" w:cs="Times New Roman"/>
          <w:i/>
          <w:iCs/>
          <w:lang w:eastAsia="zh-CN"/>
        </w:rPr>
        <w:t>Sibian lu ji yao</w:t>
      </w:r>
      <w:r w:rsidRPr="00A12889">
        <w:rPr>
          <w:rFonts w:ascii="Times New Roman" w:eastAsia="SimSun" w:hAnsi="Times New Roman" w:cs="Times New Roman"/>
          <w:lang w:eastAsia="zh-CN"/>
        </w:rPr>
        <w:t>, 5.</w:t>
      </w:r>
    </w:p>
  </w:footnote>
  <w:footnote w:id="281">
    <w:p w14:paraId="1399F36B" w14:textId="648AD272" w:rsidR="00324F2C" w:rsidRPr="00A12889" w:rsidRDefault="00324F2C" w:rsidP="004214B6">
      <w:pPr>
        <w:pStyle w:val="FootnoteText"/>
        <w:rPr>
          <w:rFonts w:ascii="Times New Roman" w:eastAsia="SimSun" w:hAnsi="Times New Roman" w:cs="Times New Roman"/>
        </w:rPr>
      </w:pPr>
      <w:r w:rsidRPr="00A12889">
        <w:rPr>
          <w:rFonts w:ascii="Times New Roman" w:eastAsia="SimSun" w:hAnsi="Times New Roman" w:cs="Times New Roman"/>
          <w:vertAlign w:val="superscript"/>
        </w:rPr>
        <w:footnoteRef/>
      </w:r>
      <w:r w:rsidRPr="00A12889">
        <w:rPr>
          <w:rFonts w:ascii="Times New Roman" w:eastAsia="SimSun" w:hAnsi="Times New Roman" w:cs="Times New Roman"/>
        </w:rPr>
        <w:t xml:space="preserve"> Wang Chong</w:t>
      </w:r>
      <w:r w:rsidR="00A836D9" w:rsidRPr="00A12889">
        <w:rPr>
          <w:rFonts w:ascii="Times New Roman" w:eastAsia="SimSun" w:hAnsi="Times New Roman" w:cs="Times New Roman"/>
        </w:rPr>
        <w:t xml:space="preserve"> </w:t>
      </w:r>
      <w:r w:rsidRPr="00A12889">
        <w:rPr>
          <w:rFonts w:ascii="Times New Roman" w:eastAsia="SimSun" w:hAnsi="Times New Roman" w:cs="Times New Roman"/>
        </w:rPr>
        <w:t>王充</w:t>
      </w:r>
      <w:r w:rsidRPr="00A12889">
        <w:rPr>
          <w:rFonts w:ascii="Times New Roman" w:eastAsia="SimSun" w:hAnsi="Times New Roman" w:cs="Times New Roman"/>
        </w:rPr>
        <w:t xml:space="preserve">, </w:t>
      </w:r>
      <w:r w:rsidRPr="00A12889">
        <w:rPr>
          <w:rFonts w:ascii="Times New Roman" w:eastAsia="SimSun" w:hAnsi="Times New Roman" w:cs="Times New Roman"/>
          <w:i/>
          <w:iCs/>
        </w:rPr>
        <w:t>Xin bian lun heng</w:t>
      </w:r>
      <w:r w:rsidRPr="00A12889">
        <w:rPr>
          <w:rFonts w:ascii="Times New Roman" w:eastAsia="SimSun" w:hAnsi="Times New Roman" w:cs="Times New Roman"/>
        </w:rPr>
        <w:t xml:space="preserve"> </w:t>
      </w:r>
      <w:r w:rsidRPr="00A12889">
        <w:rPr>
          <w:rFonts w:ascii="Times New Roman" w:eastAsia="SimSun" w:hAnsi="Times New Roman" w:cs="Times New Roman"/>
        </w:rPr>
        <w:t>新編論衡</w:t>
      </w:r>
      <w:r w:rsidRPr="00A12889">
        <w:rPr>
          <w:rFonts w:ascii="Times New Roman" w:eastAsia="SimSun" w:hAnsi="Times New Roman" w:cs="Times New Roman"/>
        </w:rPr>
        <w:t xml:space="preserve"> (Taipei: Taiwan guji, 1990)</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19.</w:t>
      </w:r>
    </w:p>
  </w:footnote>
  <w:footnote w:id="282">
    <w:p w14:paraId="58F6913B" w14:textId="31A74CDF" w:rsidR="00324F2C" w:rsidRPr="00A12889" w:rsidRDefault="00324F2C" w:rsidP="004214B6">
      <w:pPr>
        <w:pStyle w:val="FootnoteText"/>
        <w:rPr>
          <w:rFonts w:ascii="Times New Roman" w:eastAsia="SimSun" w:hAnsi="Times New Roman" w:cs="Times New Roman"/>
          <w:lang w:val="en-GB"/>
        </w:rPr>
      </w:pPr>
      <w:r w:rsidRPr="00A12889">
        <w:rPr>
          <w:rFonts w:ascii="Times New Roman" w:eastAsia="SimSun" w:hAnsi="Times New Roman" w:cs="Times New Roman"/>
          <w:vertAlign w:val="superscript"/>
        </w:rPr>
        <w:footnoteRef/>
      </w:r>
      <w:bookmarkStart w:id="77" w:name="_Hlk5816913"/>
      <w:r w:rsidRPr="00A12889">
        <w:rPr>
          <w:rFonts w:ascii="Times New Roman" w:eastAsia="SimSun" w:hAnsi="Times New Roman" w:cs="Times New Roman"/>
        </w:rPr>
        <w:t xml:space="preserve"> Jon L. Saari, </w:t>
      </w:r>
      <w:r w:rsidRPr="00A12889">
        <w:rPr>
          <w:rFonts w:ascii="Times New Roman" w:eastAsia="SimSun" w:hAnsi="Times New Roman" w:cs="Times New Roman"/>
          <w:i/>
          <w:iCs/>
        </w:rPr>
        <w:t>Legacies of Childhood: Growing up Chinese in a Time of Crisis, 1890-1920</w:t>
      </w:r>
      <w:r w:rsidRPr="00A12889">
        <w:rPr>
          <w:rFonts w:ascii="Times New Roman" w:eastAsia="SimSun" w:hAnsi="Times New Roman" w:cs="Times New Roman"/>
        </w:rPr>
        <w:t xml:space="preserve"> (Massachusetts</w:t>
      </w:r>
      <w:r w:rsidRPr="00A12889">
        <w:rPr>
          <w:rFonts w:ascii="Times New Roman" w:eastAsia="SimSun" w:hAnsi="Times New Roman" w:cs="Times New Roman"/>
          <w:lang w:val="en-GB"/>
        </w:rPr>
        <w:t>:</w:t>
      </w:r>
      <w:bookmarkEnd w:id="77"/>
      <w:r w:rsidRPr="00A12889">
        <w:rPr>
          <w:rFonts w:ascii="Times New Roman" w:eastAsia="SimSun" w:hAnsi="Times New Roman" w:cs="Times New Roman"/>
          <w:lang w:val="en-GB"/>
        </w:rPr>
        <w:t xml:space="preserve"> Harvard University Press, 1990).</w:t>
      </w:r>
    </w:p>
  </w:footnote>
  <w:footnote w:id="283">
    <w:p w14:paraId="3DCEFEFD" w14:textId="5B22D9A7" w:rsidR="00324F2C" w:rsidRPr="00A12889" w:rsidRDefault="00324F2C" w:rsidP="004214B6">
      <w:pPr>
        <w:pStyle w:val="FootnoteText"/>
        <w:rPr>
          <w:rFonts w:ascii="Times New Roman" w:eastAsia="SimSun" w:hAnsi="Times New Roman" w:cs="Times New Roman"/>
          <w:lang w:val="en-GB"/>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val="en-GB"/>
        </w:rPr>
        <w:t>John W. Dardess, “Childhood in Premodern China,</w:t>
      </w:r>
      <w:r w:rsidRPr="00A12889">
        <w:rPr>
          <w:rFonts w:ascii="Times New Roman" w:eastAsia="SimSun" w:hAnsi="Times New Roman" w:cs="Times New Roman"/>
          <w:lang w:val="en-GB" w:eastAsia="zh-CN"/>
        </w:rPr>
        <w:t>”</w:t>
      </w:r>
      <w:r w:rsidRPr="00A12889">
        <w:rPr>
          <w:rFonts w:ascii="Times New Roman" w:eastAsia="SimSun" w:hAnsi="Times New Roman" w:cs="Times New Roman"/>
          <w:lang w:val="en-GB"/>
        </w:rPr>
        <w:t xml:space="preserve"> in </w:t>
      </w:r>
      <w:r w:rsidRPr="00A12889">
        <w:rPr>
          <w:rFonts w:ascii="Times New Roman" w:eastAsia="SimSun" w:hAnsi="Times New Roman" w:cs="Times New Roman"/>
          <w:i/>
          <w:lang w:val="en-GB"/>
        </w:rPr>
        <w:t>Children in Historical and Comparative Perspective</w:t>
      </w:r>
      <w:r w:rsidRPr="00A12889">
        <w:rPr>
          <w:rFonts w:ascii="Times New Roman" w:eastAsia="SimSun" w:hAnsi="Times New Roman" w:cs="Times New Roman"/>
          <w:lang w:val="en-GB"/>
        </w:rPr>
        <w:t>, eds. Joseph M. Hawes and N. Ray Hiner, 71-94 (New York: Greenwood Press, 1991);</w:t>
      </w:r>
      <w:r w:rsidRPr="00A12889">
        <w:rPr>
          <w:rFonts w:ascii="Times New Roman" w:eastAsia="SimSun" w:hAnsi="Times New Roman" w:cs="Times New Roman"/>
          <w:shd w:val="clear" w:color="auto" w:fill="FFFFFF"/>
        </w:rPr>
        <w:t xml:space="preserve"> </w:t>
      </w:r>
      <w:r w:rsidRPr="00A12889">
        <w:rPr>
          <w:rFonts w:ascii="Times New Roman" w:eastAsia="SimSun" w:hAnsi="Times New Roman" w:cs="Times New Roman"/>
        </w:rPr>
        <w:t>Hsiung, </w:t>
      </w:r>
      <w:r w:rsidRPr="00A12889">
        <w:rPr>
          <w:rFonts w:ascii="Times New Roman" w:eastAsia="SimSun" w:hAnsi="Times New Roman" w:cs="Times New Roman"/>
          <w:i/>
          <w:iCs/>
        </w:rPr>
        <w:t>A Tender Voyage: Children and Childhood in Late Imperial China</w:t>
      </w:r>
      <w:r w:rsidRPr="00A12889">
        <w:rPr>
          <w:rFonts w:ascii="Times New Roman" w:eastAsia="SimSun" w:hAnsi="Times New Roman" w:cs="Times New Roman"/>
        </w:rPr>
        <w:t>, 9-10.</w:t>
      </w:r>
    </w:p>
  </w:footnote>
  <w:footnote w:id="284">
    <w:p w14:paraId="4918FB23"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Gao, </w:t>
      </w:r>
      <w:r w:rsidRPr="00A12889">
        <w:rPr>
          <w:rFonts w:ascii="Times New Roman" w:eastAsia="SimSun" w:hAnsi="Times New Roman" w:cs="Times New Roman"/>
          <w:i/>
          <w:iCs/>
        </w:rPr>
        <w:t>Zhongguo xiaoxue sixiang pinde jiaoxue shi</w:t>
      </w:r>
      <w:r w:rsidRPr="00A12889">
        <w:rPr>
          <w:rFonts w:ascii="Times New Roman" w:eastAsia="SimSun" w:hAnsi="Times New Roman" w:cs="Times New Roman"/>
        </w:rPr>
        <w:t>, 138.</w:t>
      </w:r>
    </w:p>
  </w:footnote>
  <w:footnote w:id="285">
    <w:p w14:paraId="5E6755A4" w14:textId="30610B23"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Lin Wenbao</w:t>
      </w:r>
      <w:r w:rsidR="00A836D9" w:rsidRPr="00A12889">
        <w:rPr>
          <w:rFonts w:ascii="Times New Roman" w:eastAsia="SimSun" w:hAnsi="Times New Roman" w:cs="Times New Roman"/>
        </w:rPr>
        <w:t xml:space="preserve"> </w:t>
      </w:r>
      <w:r w:rsidRPr="00A12889">
        <w:rPr>
          <w:rFonts w:ascii="Times New Roman" w:eastAsia="SimSun" w:hAnsi="Times New Roman" w:cs="Times New Roman"/>
        </w:rPr>
        <w:t>林文寶</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Lidai qimeng jiaocai chutan</w:t>
      </w:r>
      <w:r w:rsidR="00CC0224" w:rsidRPr="00A12889">
        <w:rPr>
          <w:rFonts w:ascii="Times New Roman" w:eastAsia="SimSun" w:hAnsi="Times New Roman" w:cs="Times New Roman"/>
          <w:i/>
          <w:iCs/>
        </w:rPr>
        <w:t xml:space="preserve"> </w:t>
      </w:r>
      <w:r w:rsidRPr="00A12889">
        <w:rPr>
          <w:rFonts w:ascii="Times New Roman" w:eastAsia="SimSun" w:hAnsi="Times New Roman" w:cs="Times New Roman"/>
        </w:rPr>
        <w:t>歷代啓蒙敎材初探</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127; </w:t>
      </w:r>
      <w:r w:rsidRPr="00A12889">
        <w:rPr>
          <w:rFonts w:ascii="Times New Roman" w:eastAsia="SimSun" w:hAnsi="Times New Roman" w:cs="Times New Roman"/>
        </w:rPr>
        <w:t xml:space="preserve">Bai, </w:t>
      </w:r>
      <w:r w:rsidRPr="00A12889">
        <w:rPr>
          <w:rFonts w:ascii="Times New Roman" w:eastAsia="SimSun" w:hAnsi="Times New Roman" w:cs="Times New Roman"/>
          <w:i/>
        </w:rPr>
        <w:t>Shaping the Ideal Child: Children and Their Primers in Late Imperial China</w:t>
      </w:r>
      <w:r w:rsidRPr="00A12889">
        <w:rPr>
          <w:rFonts w:ascii="Times New Roman" w:eastAsia="SimSun" w:hAnsi="Times New Roman" w:cs="Times New Roman"/>
        </w:rPr>
        <w:t>, 50-51.</w:t>
      </w:r>
    </w:p>
  </w:footnote>
  <w:footnote w:id="286">
    <w:p w14:paraId="274E0500" w14:textId="16BDAB0E"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Wing-tsit </w:t>
      </w:r>
      <w:bookmarkStart w:id="81" w:name="_Hlk56689608"/>
      <w:r w:rsidRPr="00A12889">
        <w:rPr>
          <w:rFonts w:ascii="Times New Roman" w:eastAsia="SimSun" w:hAnsi="Times New Roman" w:cs="Times New Roman"/>
          <w:lang w:eastAsia="zh-CN"/>
        </w:rPr>
        <w:t xml:space="preserve">Chan, </w:t>
      </w:r>
      <w:r w:rsidRPr="00A12889">
        <w:rPr>
          <w:rFonts w:ascii="Times New Roman" w:eastAsia="SimSun" w:hAnsi="Times New Roman" w:cs="Times New Roman"/>
          <w:i/>
          <w:iCs/>
        </w:rPr>
        <w:t>Instructions for Practical Living and Other Neo-Confucian Writings by Wang Yangming</w:t>
      </w:r>
      <w:r w:rsidRPr="00A12889">
        <w:rPr>
          <w:rFonts w:ascii="Times New Roman" w:eastAsia="SimSun" w:hAnsi="Times New Roman" w:cs="Times New Roman"/>
        </w:rPr>
        <w:t xml:space="preserve"> </w:t>
      </w:r>
      <w:bookmarkEnd w:id="81"/>
      <w:r w:rsidRPr="00A12889">
        <w:rPr>
          <w:rFonts w:ascii="Times New Roman" w:eastAsia="SimSun" w:hAnsi="Times New Roman" w:cs="Times New Roman"/>
        </w:rPr>
        <w:t xml:space="preserve">(New York: Columbia University Press, 1963), </w:t>
      </w:r>
      <w:r w:rsidRPr="00A12889">
        <w:rPr>
          <w:rFonts w:ascii="Times New Roman" w:eastAsia="SimSun" w:hAnsi="Times New Roman" w:cs="Times New Roman"/>
          <w:lang w:eastAsia="zh-CN"/>
        </w:rPr>
        <w:t>56.</w:t>
      </w:r>
    </w:p>
  </w:footnote>
  <w:footnote w:id="287">
    <w:p w14:paraId="77229DF3" w14:textId="7A405AC1"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Feng Youlan, </w:t>
      </w:r>
      <w:r w:rsidRPr="00A12889">
        <w:rPr>
          <w:rFonts w:ascii="Times New Roman" w:eastAsia="SimSun" w:hAnsi="Times New Roman" w:cs="Times New Roman"/>
          <w:i/>
          <w:iCs/>
        </w:rPr>
        <w:t xml:space="preserve">A History </w:t>
      </w:r>
      <w:r w:rsidRPr="00A12889">
        <w:rPr>
          <w:rFonts w:ascii="Times New Roman" w:eastAsia="SimSun" w:hAnsi="Times New Roman" w:cs="Times New Roman"/>
          <w:i/>
          <w:iCs/>
          <w:lang w:eastAsia="zh-CN"/>
        </w:rPr>
        <w:t>of</w:t>
      </w:r>
      <w:r w:rsidRPr="00A12889">
        <w:rPr>
          <w:rFonts w:ascii="Times New Roman" w:eastAsia="SimSun" w:hAnsi="Times New Roman" w:cs="Times New Roman"/>
          <w:i/>
          <w:iCs/>
        </w:rPr>
        <w:t xml:space="preserve"> Chinese Philosophy Volume II The Period of Classical Learning</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609.</w:t>
      </w:r>
    </w:p>
  </w:footnote>
  <w:footnote w:id="288">
    <w:p w14:paraId="0A4745A4" w14:textId="1BC6FEB9"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Chan, </w:t>
      </w:r>
      <w:r w:rsidRPr="00A12889">
        <w:rPr>
          <w:rFonts w:ascii="Times New Roman" w:eastAsia="SimSun" w:hAnsi="Times New Roman" w:cs="Times New Roman"/>
          <w:i/>
          <w:iCs/>
        </w:rPr>
        <w:t>Instructions for Practical Living and Other Neo-Confucian Writings by Wang Yangming</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16-17. (With modifications.)</w:t>
      </w:r>
    </w:p>
  </w:footnote>
  <w:footnote w:id="289">
    <w:p w14:paraId="2D3A698A"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‘When the seven feelings follow their natural courses of operation, they are all functions of innate knowledge, and cannot be distinguished as good or evil. However, we should not have any selfish attachment to them. When</w:t>
      </w:r>
    </w:p>
    <w:p w14:paraId="34EFAE9F" w14:textId="6A358F90" w:rsidR="00324F2C" w:rsidRPr="00A12889" w:rsidRDefault="00324F2C" w:rsidP="004214B6">
      <w:pPr>
        <w:pStyle w:val="FootnoteText"/>
        <w:rPr>
          <w:rFonts w:ascii="Times New Roman" w:eastAsia="SimSun" w:hAnsi="Times New Roman" w:cs="Times New Roman"/>
          <w:lang w:eastAsia="zh-CN"/>
        </w:rPr>
      </w:pPr>
      <w:r w:rsidRPr="00A12889">
        <w:rPr>
          <w:rFonts w:ascii="Times New Roman" w:eastAsia="SimSun" w:hAnsi="Times New Roman" w:cs="Times New Roman"/>
        </w:rPr>
        <w:t>there is such an attachment, they become selfish desires and obscurations to innate knowledge.’</w:t>
      </w:r>
      <w:r w:rsidRPr="00A12889">
        <w:rPr>
          <w:rFonts w:ascii="Times New Roman" w:eastAsia="SimSun" w:hAnsi="Times New Roman" w:cs="Times New Roman"/>
          <w:lang w:eastAsia="zh-CN"/>
        </w:rPr>
        <w:t xml:space="preserve"> Ibid,</w:t>
      </w:r>
      <w:r w:rsidRPr="00A12889">
        <w:rPr>
          <w:rFonts w:ascii="Times New Roman" w:eastAsia="SimSun" w:hAnsi="Times New Roman" w:cs="Times New Roman"/>
          <w:i/>
          <w:iCs/>
        </w:rPr>
        <w:t xml:space="preserve"> </w:t>
      </w:r>
      <w:r w:rsidRPr="00A12889">
        <w:rPr>
          <w:rFonts w:ascii="Times New Roman" w:eastAsia="SimSun" w:hAnsi="Times New Roman" w:cs="Times New Roman"/>
          <w:lang w:eastAsia="zh-CN"/>
        </w:rPr>
        <w:t>229.</w:t>
      </w:r>
    </w:p>
  </w:footnote>
  <w:footnote w:id="290">
    <w:p w14:paraId="6A0ADB48" w14:textId="71C8B489"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10.</w:t>
      </w:r>
    </w:p>
  </w:footnote>
  <w:footnote w:id="291">
    <w:p w14:paraId="4C0B371A" w14:textId="59319351"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w:t>
      </w:r>
      <w:r w:rsidRPr="00A12889">
        <w:rPr>
          <w:rFonts w:ascii="Times New Roman" w:eastAsia="SimSun" w:hAnsi="Times New Roman" w:cs="Times New Roman"/>
          <w:i/>
          <w:iCs/>
        </w:rPr>
        <w:t xml:space="preserve"> </w:t>
      </w:r>
      <w:r w:rsidRPr="00A12889">
        <w:rPr>
          <w:rFonts w:ascii="Times New Roman" w:eastAsia="SimSun" w:hAnsi="Times New Roman" w:cs="Times New Roman"/>
          <w:lang w:eastAsia="zh-CN"/>
        </w:rPr>
        <w:t>15.</w:t>
      </w:r>
    </w:p>
  </w:footnote>
  <w:footnote w:id="292">
    <w:p w14:paraId="654DB377" w14:textId="5E955BFF"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243. (With modifications.)</w:t>
      </w:r>
    </w:p>
  </w:footnote>
  <w:footnote w:id="293">
    <w:p w14:paraId="544564B9"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Thome H. Fang, </w:t>
      </w:r>
      <w:r w:rsidRPr="00A12889">
        <w:rPr>
          <w:rFonts w:ascii="Times New Roman" w:eastAsia="SimSun" w:hAnsi="Times New Roman" w:cs="Times New Roman"/>
          <w:i/>
          <w:iCs/>
          <w:lang w:eastAsia="zh-CN"/>
        </w:rPr>
        <w:t>Chinese Philosophy, Its Spirit and Its Development</w:t>
      </w:r>
      <w:r w:rsidRPr="00A12889">
        <w:rPr>
          <w:rFonts w:ascii="Times New Roman" w:eastAsia="SimSun" w:hAnsi="Times New Roman" w:cs="Times New Roman"/>
          <w:lang w:eastAsia="zh-CN"/>
        </w:rPr>
        <w:t xml:space="preserve"> (Taipei: Linking Publishing Company, 1981), 453. </w:t>
      </w:r>
    </w:p>
  </w:footnote>
  <w:footnote w:id="294">
    <w:p w14:paraId="0535F489" w14:textId="6B93E8D1"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Ivanhoe, </w:t>
      </w:r>
      <w:r w:rsidRPr="00A12889">
        <w:rPr>
          <w:rFonts w:ascii="Times New Roman" w:eastAsia="SimSun" w:hAnsi="Times New Roman" w:cs="Times New Roman"/>
          <w:i/>
          <w:iCs/>
          <w:lang w:eastAsia="zh-CN"/>
        </w:rPr>
        <w:t>Confucian Moral Self Cultivation</w:t>
      </w:r>
      <w:r w:rsidRPr="00A12889">
        <w:rPr>
          <w:rFonts w:ascii="Times New Roman" w:eastAsia="SimSun" w:hAnsi="Times New Roman" w:cs="Times New Roman"/>
          <w:lang w:eastAsia="zh-CN"/>
        </w:rPr>
        <w:t>, 65.</w:t>
      </w:r>
    </w:p>
  </w:footnote>
  <w:footnote w:id="295">
    <w:p w14:paraId="01F2F1C2" w14:textId="37702968"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Chan, </w:t>
      </w:r>
      <w:r w:rsidRPr="00A12889">
        <w:rPr>
          <w:rFonts w:ascii="Times New Roman" w:eastAsia="SimSun" w:hAnsi="Times New Roman" w:cs="Times New Roman"/>
          <w:i/>
          <w:iCs/>
        </w:rPr>
        <w:t>Instructions for Practical Living and Other Neo-Confucian Writings by Wang Yangming</w:t>
      </w:r>
      <w:r w:rsidRPr="00A12889">
        <w:rPr>
          <w:rFonts w:ascii="Times New Roman" w:eastAsia="SimSun" w:hAnsi="Times New Roman" w:cs="Times New Roman"/>
        </w:rPr>
        <w:t>, 73. (With modifications.)</w:t>
      </w:r>
    </w:p>
  </w:footnote>
  <w:footnote w:id="296">
    <w:p w14:paraId="41E348EB"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Phillip J. </w:t>
      </w:r>
      <w:r w:rsidRPr="00A12889">
        <w:rPr>
          <w:rFonts w:ascii="Times New Roman" w:eastAsia="SimSun" w:hAnsi="Times New Roman" w:cs="Times New Roman"/>
          <w:shd w:val="clear" w:color="auto" w:fill="FFFFFF"/>
        </w:rPr>
        <w:t xml:space="preserve">Ivanhoe, </w:t>
      </w:r>
      <w:r w:rsidRPr="00A12889">
        <w:rPr>
          <w:rFonts w:ascii="Times New Roman" w:eastAsia="SimSun" w:hAnsi="Times New Roman" w:cs="Times New Roman"/>
          <w:i/>
          <w:iCs/>
        </w:rPr>
        <w:t>Ethics in the Confucian Tradition: The Thought of Mencius and Wang Yang-ming</w:t>
      </w:r>
      <w:r w:rsidRPr="00A12889">
        <w:rPr>
          <w:rFonts w:ascii="Times New Roman" w:eastAsia="SimSun" w:hAnsi="Times New Roman" w:cs="Times New Roman"/>
          <w:shd w:val="clear" w:color="auto" w:fill="FFFFFF"/>
        </w:rPr>
        <w:t xml:space="preserve"> (Atlanta: Scholars Press, 1990), 122-125.</w:t>
      </w:r>
    </w:p>
  </w:footnote>
  <w:footnote w:id="297">
    <w:p w14:paraId="47712E92"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Wang Shouren </w:t>
      </w:r>
      <w:r w:rsidRPr="00A12889">
        <w:rPr>
          <w:rFonts w:ascii="Times New Roman" w:eastAsia="SimSun" w:hAnsi="Times New Roman" w:cs="Times New Roman"/>
        </w:rPr>
        <w:t>王守仁</w:t>
      </w:r>
      <w:r w:rsidRPr="00A12889">
        <w:rPr>
          <w:rFonts w:ascii="Times New Roman" w:eastAsia="SimSun" w:hAnsi="Times New Roman" w:cs="Times New Roman"/>
        </w:rPr>
        <w:t xml:space="preserve">, </w:t>
      </w:r>
      <w:r w:rsidRPr="00A12889">
        <w:rPr>
          <w:rFonts w:ascii="Times New Roman" w:eastAsia="SimSun" w:hAnsi="Times New Roman" w:cs="Times New Roman"/>
          <w:i/>
          <w:iCs/>
        </w:rPr>
        <w:t>Wang wen cheng gong quanshu</w:t>
      </w:r>
      <w:r w:rsidRPr="00A12889">
        <w:rPr>
          <w:rFonts w:ascii="Times New Roman" w:eastAsia="SimSun" w:hAnsi="Times New Roman" w:cs="Times New Roman"/>
        </w:rPr>
        <w:t xml:space="preserve"> </w:t>
      </w:r>
      <w:r w:rsidRPr="00A12889">
        <w:rPr>
          <w:rFonts w:ascii="Times New Roman" w:eastAsia="SimSun" w:hAnsi="Times New Roman" w:cs="Times New Roman"/>
        </w:rPr>
        <w:t>王文成公全書</w:t>
      </w:r>
      <w:r w:rsidRPr="00A12889">
        <w:rPr>
          <w:rFonts w:ascii="Times New Roman" w:eastAsia="SimSun" w:hAnsi="Times New Roman" w:cs="Times New Roman"/>
        </w:rPr>
        <w:t xml:space="preserve"> (Taipei: Shangwu yin shu guan, 1979), 631.</w:t>
      </w:r>
    </w:p>
  </w:footnote>
  <w:footnote w:id="298">
    <w:p w14:paraId="5C1470A7" w14:textId="16D2A5C2"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kern w:val="0"/>
        </w:rPr>
        <w:t xml:space="preserve">‘Knowledge is the beginning of action and action the completion of knowledge.’ </w:t>
      </w:r>
      <w:r w:rsidRPr="00A12889">
        <w:rPr>
          <w:rFonts w:ascii="Times New Roman" w:eastAsia="SimSun" w:hAnsi="Times New Roman" w:cs="Times New Roman"/>
          <w:lang w:eastAsia="zh-CN"/>
        </w:rPr>
        <w:t xml:space="preserve">Chan, </w:t>
      </w:r>
      <w:r w:rsidRPr="00A12889">
        <w:rPr>
          <w:rFonts w:ascii="Times New Roman" w:eastAsia="SimSun" w:hAnsi="Times New Roman" w:cs="Times New Roman"/>
          <w:i/>
          <w:iCs/>
        </w:rPr>
        <w:t>Instructions for Practical Living and Other Neo-Confucian Writings by Wang Yangming,</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11.</w:t>
      </w:r>
    </w:p>
  </w:footnote>
  <w:footnote w:id="299">
    <w:p w14:paraId="172C7749" w14:textId="00C77561"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182.</w:t>
      </w:r>
    </w:p>
  </w:footnote>
  <w:footnote w:id="300">
    <w:p w14:paraId="1FE8E897" w14:textId="00F5FA85"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Ren Shixian</w:t>
      </w:r>
      <w:r w:rsidR="00F37838" w:rsidRPr="00A12889">
        <w:rPr>
          <w:rFonts w:ascii="Times New Roman" w:eastAsia="SimSun" w:hAnsi="Times New Roman" w:cs="Times New Roman"/>
        </w:rPr>
        <w:t xml:space="preserve"> </w:t>
      </w:r>
      <w:r w:rsidRPr="00A12889">
        <w:rPr>
          <w:rFonts w:ascii="Times New Roman" w:eastAsia="SimSun" w:hAnsi="Times New Roman" w:cs="Times New Roman"/>
        </w:rPr>
        <w:t>任時先</w:t>
      </w:r>
      <w:r w:rsidRPr="00A12889">
        <w:rPr>
          <w:rFonts w:ascii="Times New Roman" w:eastAsia="SimSun" w:hAnsi="Times New Roman" w:cs="Times New Roman"/>
        </w:rPr>
        <w:t xml:space="preserve">, </w:t>
      </w:r>
      <w:r w:rsidRPr="00A12889">
        <w:rPr>
          <w:rFonts w:ascii="Times New Roman" w:eastAsia="SimSun" w:hAnsi="Times New Roman" w:cs="Times New Roman"/>
          <w:i/>
          <w:iCs/>
        </w:rPr>
        <w:t>Zhongguo jiaoyu sixiang shi</w:t>
      </w:r>
      <w:r w:rsidRPr="00A12889">
        <w:rPr>
          <w:rFonts w:ascii="Times New Roman" w:eastAsia="SimSun" w:hAnsi="Times New Roman" w:cs="Times New Roman"/>
        </w:rPr>
        <w:t xml:space="preserve"> </w:t>
      </w:r>
      <w:r w:rsidRPr="00A12889">
        <w:rPr>
          <w:rFonts w:ascii="Times New Roman" w:eastAsia="SimSun" w:hAnsi="Times New Roman" w:cs="Times New Roman"/>
        </w:rPr>
        <w:t>中國教育思想史</w:t>
      </w:r>
      <w:r w:rsidRPr="00A12889">
        <w:rPr>
          <w:rFonts w:ascii="Times New Roman" w:eastAsia="SimSun" w:hAnsi="Times New Roman" w:cs="Times New Roman"/>
        </w:rPr>
        <w:t>, Minguo congshu</w:t>
      </w:r>
      <w:r w:rsidRPr="00A12889">
        <w:rPr>
          <w:rFonts w:ascii="Times New Roman" w:eastAsia="SimSun" w:hAnsi="Times New Roman" w:cs="Times New Roman"/>
        </w:rPr>
        <w:t>民國叢書</w:t>
      </w:r>
      <w:r w:rsidRPr="00A12889">
        <w:rPr>
          <w:rFonts w:ascii="Times New Roman" w:eastAsia="SimSun" w:hAnsi="Times New Roman" w:cs="Times New Roman"/>
        </w:rPr>
        <w:t>, 4</w:t>
      </w:r>
      <w:r w:rsidRPr="00A12889">
        <w:rPr>
          <w:rFonts w:ascii="Times New Roman" w:eastAsia="SimSun" w:hAnsi="Times New Roman" w:cs="Times New Roman"/>
          <w:vertAlign w:val="superscript"/>
        </w:rPr>
        <w:t>th</w:t>
      </w:r>
      <w:r w:rsidRPr="00A12889">
        <w:rPr>
          <w:rFonts w:ascii="Times New Roman" w:eastAsia="SimSun" w:hAnsi="Times New Roman" w:cs="Times New Roman"/>
        </w:rPr>
        <w:t xml:space="preserve"> ed., vol. 44 (Shanghai: Shanghai shudian, 1992), 232-233.</w:t>
      </w:r>
    </w:p>
  </w:footnote>
  <w:footnote w:id="301">
    <w:p w14:paraId="452F9DC1" w14:textId="39C47E4D"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Chan, </w:t>
      </w:r>
      <w:r w:rsidRPr="00A12889">
        <w:rPr>
          <w:rFonts w:ascii="Times New Roman" w:eastAsia="SimSun" w:hAnsi="Times New Roman" w:cs="Times New Roman"/>
          <w:i/>
          <w:iCs/>
        </w:rPr>
        <w:t>Instructions for Practical Living and Other Neo-Confucian Writings by Wang Yangming</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182-183. (With modifications.)</w:t>
      </w:r>
    </w:p>
  </w:footnote>
  <w:footnote w:id="302">
    <w:p w14:paraId="4A45E889"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w:t>
      </w:r>
    </w:p>
  </w:footnote>
  <w:footnote w:id="303">
    <w:p w14:paraId="76F6A51C"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183.</w:t>
      </w:r>
    </w:p>
  </w:footnote>
  <w:footnote w:id="304">
    <w:p w14:paraId="179B1312" w14:textId="77777777"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184.</w:t>
      </w:r>
    </w:p>
  </w:footnote>
  <w:footnote w:id="305">
    <w:p w14:paraId="6E4FC491" w14:textId="77777777"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Ren Shixian, </w:t>
      </w:r>
      <w:r w:rsidRPr="00A12889">
        <w:rPr>
          <w:rFonts w:ascii="Times New Roman" w:eastAsia="SimSun" w:hAnsi="Times New Roman" w:cs="Times New Roman"/>
          <w:i/>
          <w:iCs/>
        </w:rPr>
        <w:t>Zhongguo jiaoyu sixiang shi</w:t>
      </w:r>
      <w:r w:rsidRPr="00A12889">
        <w:rPr>
          <w:rFonts w:ascii="Times New Roman" w:eastAsia="SimSun" w:hAnsi="Times New Roman" w:cs="Times New Roman"/>
        </w:rPr>
        <w:t>, 233.</w:t>
      </w:r>
    </w:p>
  </w:footnote>
  <w:footnote w:id="306">
    <w:p w14:paraId="0534E657" w14:textId="5CA87DF0"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 </w:t>
      </w:r>
      <w:r w:rsidRPr="00A12889">
        <w:rPr>
          <w:rFonts w:ascii="Times New Roman" w:eastAsia="SimSun" w:hAnsi="Times New Roman" w:cs="Times New Roman"/>
          <w:i/>
          <w:iCs/>
        </w:rPr>
        <w:t>Yang</w:t>
      </w:r>
      <w:r w:rsidR="009B3777" w:rsidRPr="00A12889">
        <w:rPr>
          <w:rFonts w:ascii="Times New Roman" w:eastAsia="SimSun" w:hAnsi="Times New Roman" w:cs="Times New Roman"/>
          <w:i/>
          <w:iCs/>
        </w:rPr>
        <w:t xml:space="preserve"> </w:t>
      </w:r>
      <w:r w:rsidRPr="00A12889">
        <w:rPr>
          <w:rFonts w:ascii="Times New Roman" w:eastAsia="SimSun" w:hAnsi="Times New Roman" w:cs="Times New Roman"/>
          <w:i/>
          <w:iCs/>
        </w:rPr>
        <w:t>zheng yi</w:t>
      </w:r>
      <w:r w:rsidR="009B3777" w:rsidRPr="00A12889">
        <w:rPr>
          <w:rFonts w:ascii="Times New Roman" w:eastAsia="SimSun" w:hAnsi="Times New Roman" w:cs="Times New Roman"/>
          <w:i/>
          <w:iCs/>
        </w:rPr>
        <w:t xml:space="preserve"> </w:t>
      </w:r>
      <w:r w:rsidRPr="00A12889">
        <w:rPr>
          <w:rFonts w:ascii="Times New Roman" w:eastAsia="SimSun" w:hAnsi="Times New Roman" w:cs="Times New Roman"/>
          <w:i/>
          <w:iCs/>
        </w:rPr>
        <w:t>gui</w:t>
      </w:r>
      <w:r w:rsidRPr="00A12889">
        <w:rPr>
          <w:rFonts w:ascii="Times New Roman" w:eastAsia="SimSun" w:hAnsi="Times New Roman" w:cs="Times New Roman"/>
        </w:rPr>
        <w:t xml:space="preserve">, 42-50. </w:t>
      </w:r>
    </w:p>
  </w:footnote>
  <w:footnote w:id="307">
    <w:p w14:paraId="326F336D" w14:textId="37A2ADFD" w:rsidR="00C83CD5" w:rsidRPr="00C83CD5" w:rsidRDefault="00C83CD5">
      <w:pPr>
        <w:pStyle w:val="FootnoteText"/>
        <w:rPr>
          <w:rFonts w:eastAsia="DengXian"/>
          <w:lang w:eastAsia="zh-CN"/>
        </w:rPr>
      </w:pPr>
      <w:r>
        <w:rPr>
          <w:rStyle w:val="FootnoteReference"/>
        </w:rPr>
        <w:footnoteRef/>
      </w:r>
      <w:r>
        <w:t xml:space="preserve"> </w:t>
      </w:r>
      <w:r>
        <w:rPr>
          <w:rFonts w:eastAsia="DengXian" w:hint="eastAsia"/>
          <w:lang w:eastAsia="zh-CN"/>
        </w:rPr>
        <w:t>L</w:t>
      </w:r>
      <w:r>
        <w:rPr>
          <w:rFonts w:eastAsia="DengXian"/>
          <w:lang w:eastAsia="zh-CN"/>
        </w:rPr>
        <w:t xml:space="preserve">u, </w:t>
      </w:r>
      <w:r w:rsidRPr="00A12889">
        <w:rPr>
          <w:rFonts w:ascii="Times New Roman" w:eastAsia="SimSun" w:hAnsi="Times New Roman" w:cs="Times New Roman"/>
          <w:i/>
          <w:iCs/>
        </w:rPr>
        <w:t>Sibian lu ji yao</w:t>
      </w:r>
      <w:r w:rsidRPr="00A12889">
        <w:rPr>
          <w:rFonts w:ascii="Times New Roman" w:eastAsia="SimSun" w:hAnsi="Times New Roman" w:cs="Times New Roman"/>
        </w:rPr>
        <w:t>, 724:5</w:t>
      </w:r>
    </w:p>
  </w:footnote>
  <w:footnote w:id="308">
    <w:p w14:paraId="59754E3A" w14:textId="24401633" w:rsidR="00324F2C" w:rsidRPr="00A12889" w:rsidRDefault="00324F2C" w:rsidP="004214B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Wang Yun </w:t>
      </w:r>
      <w:r w:rsidRPr="00A12889">
        <w:rPr>
          <w:rFonts w:ascii="Times New Roman" w:eastAsia="SimSun" w:hAnsi="Times New Roman" w:cs="Times New Roman"/>
        </w:rPr>
        <w:t>王筠</w:t>
      </w:r>
      <w:r w:rsidRPr="00A12889">
        <w:rPr>
          <w:rFonts w:ascii="Times New Roman" w:eastAsia="SimSun" w:hAnsi="Times New Roman" w:cs="Times New Roman"/>
        </w:rPr>
        <w:t>, “Jiao tongzi fa</w:t>
      </w:r>
      <w:r w:rsidR="0072366A"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rPr>
        <w:t>教童子法</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in </w:t>
      </w:r>
      <w:r w:rsidRPr="00A12889">
        <w:rPr>
          <w:rFonts w:ascii="Times New Roman" w:eastAsia="SimSun" w:hAnsi="Times New Roman" w:cs="Times New Roman"/>
          <w:i/>
          <w:iCs/>
        </w:rPr>
        <w:t>Guoxue jiaoyu ji yao jiaofa juan</w:t>
      </w:r>
      <w:r w:rsidRPr="00A12889">
        <w:rPr>
          <w:rFonts w:ascii="Times New Roman" w:eastAsia="SimSun" w:hAnsi="Times New Roman" w:cs="Times New Roman"/>
        </w:rPr>
        <w:t xml:space="preserve"> </w:t>
      </w:r>
      <w:r w:rsidRPr="00A12889">
        <w:rPr>
          <w:rFonts w:ascii="Times New Roman" w:eastAsia="SimSun" w:hAnsi="Times New Roman" w:cs="Times New Roman"/>
        </w:rPr>
        <w:t>國學教育輯要教法卷</w:t>
      </w:r>
      <w:r w:rsidRPr="00A12889">
        <w:rPr>
          <w:rFonts w:ascii="Times New Roman" w:eastAsia="SimSun" w:hAnsi="Times New Roman" w:cs="Times New Roman"/>
        </w:rPr>
        <w:t xml:space="preserve">, eds. Jun Yihao </w:t>
      </w:r>
      <w:r w:rsidRPr="00A12889">
        <w:rPr>
          <w:rFonts w:ascii="Times New Roman" w:eastAsia="SimSun" w:hAnsi="Times New Roman" w:cs="Times New Roman"/>
        </w:rPr>
        <w:t>君藝豪</w:t>
      </w:r>
      <w:r w:rsidRPr="00A12889">
        <w:rPr>
          <w:rFonts w:ascii="Times New Roman" w:eastAsia="SimSun" w:hAnsi="Times New Roman" w:cs="Times New Roman"/>
        </w:rPr>
        <w:t xml:space="preserve">and Jiao Yuhua </w:t>
      </w:r>
      <w:r w:rsidRPr="00A12889">
        <w:rPr>
          <w:rFonts w:ascii="Times New Roman" w:eastAsia="SimSun" w:hAnsi="Times New Roman" w:cs="Times New Roman"/>
        </w:rPr>
        <w:t>焦玉華</w:t>
      </w:r>
      <w:r w:rsidRPr="00A12889">
        <w:rPr>
          <w:rFonts w:ascii="Times New Roman" w:eastAsia="SimSun" w:hAnsi="Times New Roman" w:cs="Times New Roman"/>
        </w:rPr>
        <w:t xml:space="preserve"> (Beijing: Minzhu yu jianshe chubanshe, 2015), </w:t>
      </w:r>
      <w:r w:rsidRPr="00A12889">
        <w:rPr>
          <w:rFonts w:ascii="Times New Roman" w:eastAsia="SimSun" w:hAnsi="Times New Roman" w:cs="Times New Roman"/>
          <w:lang w:eastAsia="zh-CN"/>
        </w:rPr>
        <w:t>166.</w:t>
      </w:r>
    </w:p>
  </w:footnote>
  <w:footnote w:id="309">
    <w:p w14:paraId="0446F0DF" w14:textId="6DE130C0"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Elman and Woodside, “Expansion of Education in Ch’ing China,</w:t>
      </w:r>
      <w:r w:rsidR="0072366A"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528.</w:t>
      </w:r>
    </w:p>
  </w:footnote>
  <w:footnote w:id="310">
    <w:p w14:paraId="309360C5" w14:textId="1ADFE62C" w:rsidR="00324F2C" w:rsidRPr="00A12889" w:rsidRDefault="00324F2C" w:rsidP="004214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Bai, </w:t>
      </w:r>
      <w:r w:rsidRPr="00A12889">
        <w:rPr>
          <w:rFonts w:ascii="Times New Roman" w:eastAsia="SimSun" w:hAnsi="Times New Roman" w:cs="Times New Roman"/>
          <w:i/>
        </w:rPr>
        <w:t>Shaping the Ideal Child: Children and Their Primers in Late Imperial China</w:t>
      </w:r>
      <w:r w:rsidRPr="00A12889">
        <w:rPr>
          <w:rFonts w:ascii="Times New Roman" w:eastAsia="SimSun" w:hAnsi="Times New Roman" w:cs="Times New Roman"/>
          <w:iCs/>
        </w:rPr>
        <w:t>,</w:t>
      </w:r>
      <w:r w:rsidRPr="00A12889">
        <w:rPr>
          <w:rFonts w:ascii="Times New Roman" w:eastAsia="SimSun" w:hAnsi="Times New Roman" w:cs="Times New Roman"/>
          <w:lang w:eastAsia="zh-CN"/>
        </w:rPr>
        <w:t xml:space="preserve"> 120.</w:t>
      </w:r>
    </w:p>
  </w:footnote>
  <w:footnote w:id="311">
    <w:p w14:paraId="73AC8CD3" w14:textId="2C6B06A3" w:rsidR="00324F2C" w:rsidRPr="00A12889" w:rsidRDefault="00324F2C" w:rsidP="007E359B">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F37838" w:rsidRPr="00A12889">
        <w:rPr>
          <w:rFonts w:ascii="Times New Roman" w:eastAsia="SimSun" w:hAnsi="Times New Roman" w:cs="Times New Roman"/>
        </w:rPr>
        <w:t xml:space="preserve">Benjamin A. </w:t>
      </w:r>
      <w:r w:rsidRPr="00A12889">
        <w:rPr>
          <w:rFonts w:ascii="Times New Roman" w:eastAsia="SimSun" w:hAnsi="Times New Roman" w:cs="Times New Roman"/>
        </w:rPr>
        <w:t xml:space="preserve">Elman, </w:t>
      </w:r>
      <w:r w:rsidRPr="00A12889">
        <w:rPr>
          <w:rFonts w:ascii="Times New Roman" w:eastAsia="SimSun" w:hAnsi="Times New Roman" w:cs="Times New Roman"/>
          <w:i/>
          <w:iCs/>
        </w:rPr>
        <w:t>From Philosophy to Philology: Intellectual and Social Aspects of Change in Late Imperial China</w:t>
      </w:r>
      <w:r w:rsidRPr="00A12889">
        <w:rPr>
          <w:rFonts w:ascii="Times New Roman" w:eastAsia="SimSun" w:hAnsi="Times New Roman" w:cs="Times New Roman"/>
        </w:rPr>
        <w:t xml:space="preserve"> (Massachusetts: Harvard University Press, 1984), 1-36.</w:t>
      </w:r>
    </w:p>
  </w:footnote>
  <w:footnote w:id="312">
    <w:p w14:paraId="52A13AA3" w14:textId="77777777" w:rsidR="00324F2C" w:rsidRPr="00A12889" w:rsidRDefault="00324F2C" w:rsidP="003A0C02">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Benjamin A. Elman, “Changes in Confucian Civil Service Examinations from the Ming to the Ch’ing Dynasty,” in </w:t>
      </w:r>
      <w:r w:rsidRPr="00A12889">
        <w:rPr>
          <w:rFonts w:ascii="Times New Roman" w:eastAsia="SimSun" w:hAnsi="Times New Roman" w:cs="Times New Roman"/>
          <w:i/>
          <w:iCs/>
          <w:lang w:eastAsia="zh-CN"/>
        </w:rPr>
        <w:t>Education and Society in Late Imperial China, 1600-1900</w:t>
      </w:r>
      <w:r w:rsidRPr="00A12889">
        <w:rPr>
          <w:rFonts w:ascii="Times New Roman" w:eastAsia="SimSun" w:hAnsi="Times New Roman" w:cs="Times New Roman"/>
          <w:lang w:eastAsia="zh-CN"/>
        </w:rPr>
        <w:t>, eds. Benjamin A. Elman and Alexander Woodside (Berkeley: University of California Press, 1994), 143.</w:t>
      </w:r>
    </w:p>
  </w:footnote>
  <w:footnote w:id="313">
    <w:p w14:paraId="19EF456D" w14:textId="3B7BA746"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Yu Ying-shih, “Qing Confucianism” in </w:t>
      </w:r>
      <w:r w:rsidRPr="00A12889">
        <w:rPr>
          <w:rFonts w:ascii="Times New Roman" w:eastAsia="SimSun" w:hAnsi="Times New Roman" w:cs="Times New Roman"/>
          <w:i/>
          <w:iCs/>
          <w:lang w:eastAsia="zh-CN"/>
        </w:rPr>
        <w:t>Chinese History and Culture Volume 2, Seventeenth Century through Twentieth Century</w:t>
      </w:r>
      <w:r w:rsidRPr="00A12889">
        <w:rPr>
          <w:rFonts w:ascii="Times New Roman" w:eastAsia="SimSun" w:hAnsi="Times New Roman" w:cs="Times New Roman"/>
          <w:lang w:eastAsia="zh-CN"/>
        </w:rPr>
        <w:t xml:space="preserve">, eds. Yu Ying-shih, Josephine Chiu-Duke and Michael S. Duke (New York: Columbia University Press, 2016), 115. John Henderson notes that Gu Yanwu was highly regarded and widely followed during his time and in the mid and late Qing periods. John B Henderson, </w:t>
      </w:r>
      <w:r w:rsidRPr="00A12889">
        <w:rPr>
          <w:rFonts w:ascii="Times New Roman" w:eastAsia="SimSun" w:hAnsi="Times New Roman" w:cs="Times New Roman"/>
          <w:i/>
          <w:iCs/>
          <w:lang w:eastAsia="zh-CN"/>
        </w:rPr>
        <w:t>The Development and Decline of Chinese Cosmology</w:t>
      </w:r>
      <w:r w:rsidRPr="00A12889">
        <w:rPr>
          <w:rFonts w:ascii="Times New Roman" w:eastAsia="SimSun" w:hAnsi="Times New Roman" w:cs="Times New Roman"/>
          <w:lang w:eastAsia="zh-CN"/>
        </w:rPr>
        <w:t xml:space="preserve"> (New York: Columbia University Press, 1984), 141.</w:t>
      </w:r>
    </w:p>
  </w:footnote>
  <w:footnote w:id="314">
    <w:p w14:paraId="61F2C013" w14:textId="77777777" w:rsidR="00324F2C" w:rsidRPr="00A12889" w:rsidRDefault="00324F2C" w:rsidP="003A0C02">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William Theodore De Bary and Irene Bloom, eds. </w:t>
      </w:r>
      <w:r w:rsidRPr="00A12889">
        <w:rPr>
          <w:rFonts w:ascii="Times New Roman" w:eastAsia="SimSun" w:hAnsi="Times New Roman" w:cs="Times New Roman"/>
          <w:i/>
          <w:iCs/>
        </w:rPr>
        <w:t>Principle and Practicality: Essays in Neo-Confucianism and Practical Learning</w:t>
      </w:r>
      <w:r w:rsidRPr="00A12889">
        <w:rPr>
          <w:rFonts w:ascii="Times New Roman" w:eastAsia="SimSun" w:hAnsi="Times New Roman" w:cs="Times New Roman"/>
        </w:rPr>
        <w:t xml:space="preserve"> (New York: Columbia University Press, 1979), 25.</w:t>
      </w:r>
    </w:p>
  </w:footnote>
  <w:footnote w:id="315">
    <w:p w14:paraId="42FF002F" w14:textId="77777777" w:rsidR="00324F2C" w:rsidRPr="00A12889" w:rsidRDefault="00324F2C" w:rsidP="00EC6135">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55.</w:t>
      </w:r>
    </w:p>
  </w:footnote>
  <w:footnote w:id="316">
    <w:p w14:paraId="522ED44F" w14:textId="4143F744" w:rsidR="00324F2C" w:rsidRPr="00A12889" w:rsidRDefault="00324F2C" w:rsidP="004F0E53">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Williard </w:t>
      </w:r>
      <w:r w:rsidR="00F63EFF" w:rsidRPr="00A12889">
        <w:rPr>
          <w:rFonts w:ascii="Times New Roman" w:eastAsia="SimSun" w:hAnsi="Times New Roman" w:cs="Times New Roman"/>
        </w:rPr>
        <w:t xml:space="preserve">J. </w:t>
      </w:r>
      <w:r w:rsidRPr="00A12889">
        <w:rPr>
          <w:rFonts w:ascii="Times New Roman" w:eastAsia="SimSun" w:hAnsi="Times New Roman" w:cs="Times New Roman"/>
        </w:rPr>
        <w:t>Petersen, “Advancement of Learning in Early Ch’ing</w:t>
      </w:r>
      <w:r w:rsidR="00F63EFF" w:rsidRPr="00A12889">
        <w:rPr>
          <w:rFonts w:ascii="Times New Roman" w:eastAsia="SimSun" w:hAnsi="Times New Roman" w:cs="Times New Roman"/>
        </w:rPr>
        <w:t>: Three Cases,</w:t>
      </w:r>
      <w:r w:rsidRPr="00A12889">
        <w:rPr>
          <w:rFonts w:ascii="Times New Roman" w:eastAsia="SimSun" w:hAnsi="Times New Roman" w:cs="Times New Roman"/>
        </w:rPr>
        <w:t>” in</w:t>
      </w:r>
      <w:r w:rsidR="00F63EFF" w:rsidRPr="00A12889">
        <w:rPr>
          <w:rFonts w:ascii="Times New Roman" w:eastAsia="SimSun" w:hAnsi="Times New Roman" w:cs="Times New Roman"/>
        </w:rPr>
        <w:t xml:space="preserve"> </w:t>
      </w:r>
      <w:r w:rsidR="00F63EFF" w:rsidRPr="00A12889">
        <w:rPr>
          <w:rFonts w:ascii="Times New Roman" w:eastAsia="SimSun" w:hAnsi="Times New Roman" w:cs="Times New Roman"/>
          <w:i/>
          <w:iCs/>
          <w:lang w:eastAsia="zh-CN"/>
        </w:rPr>
        <w:t>The Cambridge History of China</w:t>
      </w:r>
      <w:r w:rsidR="00C414F8" w:rsidRPr="00A12889">
        <w:rPr>
          <w:rFonts w:ascii="Times New Roman" w:eastAsia="SimSun" w:hAnsi="Times New Roman" w:cs="Times New Roman"/>
          <w:i/>
          <w:iCs/>
          <w:lang w:eastAsia="zh-CN"/>
        </w:rPr>
        <w:t>:</w:t>
      </w:r>
      <w:r w:rsidR="00F63EFF" w:rsidRPr="00A12889">
        <w:rPr>
          <w:rFonts w:ascii="Times New Roman" w:eastAsia="SimSun" w:hAnsi="Times New Roman" w:cs="Times New Roman"/>
          <w:lang w:eastAsia="zh-CN"/>
        </w:rPr>
        <w:t xml:space="preserve"> </w:t>
      </w:r>
      <w:r w:rsidR="00F63EFF" w:rsidRPr="00A12889">
        <w:rPr>
          <w:rFonts w:ascii="Times New Roman" w:eastAsia="SimSun" w:hAnsi="Times New Roman" w:cs="Times New Roman"/>
          <w:i/>
          <w:iCs/>
          <w:lang w:eastAsia="zh-CN"/>
        </w:rPr>
        <w:t>Volume 9</w:t>
      </w:r>
      <w:r w:rsidR="00C414F8" w:rsidRPr="00A12889">
        <w:rPr>
          <w:rFonts w:ascii="Times New Roman" w:eastAsia="SimSun" w:hAnsi="Times New Roman" w:cs="Times New Roman"/>
          <w:i/>
          <w:iCs/>
          <w:lang w:eastAsia="zh-CN"/>
        </w:rPr>
        <w:t>,</w:t>
      </w:r>
      <w:r w:rsidR="00F63EFF" w:rsidRPr="00A12889">
        <w:rPr>
          <w:rFonts w:ascii="Times New Roman" w:eastAsia="SimSun" w:hAnsi="Times New Roman" w:cs="Times New Roman"/>
          <w:i/>
          <w:iCs/>
          <w:lang w:eastAsia="zh-CN"/>
        </w:rPr>
        <w:t xml:space="preserve"> Part 2</w:t>
      </w:r>
      <w:r w:rsidR="00C414F8" w:rsidRPr="00A12889">
        <w:rPr>
          <w:rFonts w:ascii="Times New Roman" w:eastAsia="SimSun" w:hAnsi="Times New Roman" w:cs="Times New Roman"/>
          <w:i/>
          <w:iCs/>
          <w:lang w:eastAsia="zh-CN"/>
        </w:rPr>
        <w:t>,</w:t>
      </w:r>
      <w:r w:rsidR="00F63EFF" w:rsidRPr="00A12889">
        <w:rPr>
          <w:rFonts w:ascii="Times New Roman" w:eastAsia="SimSun" w:hAnsi="Times New Roman" w:cs="Times New Roman"/>
          <w:i/>
          <w:iCs/>
          <w:lang w:eastAsia="zh-CN"/>
        </w:rPr>
        <w:t xml:space="preserve"> The Ch'ing Dynasty to 1800, </w:t>
      </w:r>
      <w:r w:rsidR="00F63EFF" w:rsidRPr="00A12889">
        <w:rPr>
          <w:rFonts w:ascii="Times New Roman" w:eastAsia="SimSun" w:hAnsi="Times New Roman" w:cs="Times New Roman"/>
          <w:lang w:eastAsia="zh-CN"/>
        </w:rPr>
        <w:t xml:space="preserve">ed. </w:t>
      </w:r>
      <w:r w:rsidR="00F63EFF" w:rsidRPr="00A12889">
        <w:rPr>
          <w:rFonts w:ascii="Times New Roman" w:eastAsia="SimSun" w:hAnsi="Times New Roman" w:cs="Times New Roman"/>
        </w:rPr>
        <w:t>Williard J. Petersen</w:t>
      </w:r>
      <w:r w:rsidR="00F63EFF" w:rsidRPr="00A12889">
        <w:rPr>
          <w:rFonts w:ascii="Times New Roman" w:eastAsia="SimSun" w:hAnsi="Times New Roman" w:cs="Times New Roman"/>
          <w:lang w:eastAsia="zh-CN"/>
        </w:rPr>
        <w:t xml:space="preserve"> (Cambridge: Cambridge University Press, 2016)</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53</w:t>
      </w:r>
      <w:r w:rsidR="00F63EFF" w:rsidRPr="00A12889">
        <w:rPr>
          <w:rFonts w:ascii="Times New Roman" w:eastAsia="SimSun" w:hAnsi="Times New Roman" w:cs="Times New Roman"/>
          <w:lang w:eastAsia="zh-CN"/>
        </w:rPr>
        <w:t>9</w:t>
      </w:r>
      <w:r w:rsidRPr="00A12889">
        <w:rPr>
          <w:rFonts w:ascii="Times New Roman" w:eastAsia="SimSun" w:hAnsi="Times New Roman" w:cs="Times New Roman"/>
          <w:lang w:eastAsia="zh-CN"/>
        </w:rPr>
        <w:t>-5</w:t>
      </w:r>
      <w:r w:rsidR="00F63EFF" w:rsidRPr="00A12889">
        <w:rPr>
          <w:rFonts w:ascii="Times New Roman" w:eastAsia="SimSun" w:hAnsi="Times New Roman" w:cs="Times New Roman"/>
          <w:lang w:eastAsia="zh-CN"/>
        </w:rPr>
        <w:t>40</w:t>
      </w:r>
      <w:r w:rsidRPr="00A12889">
        <w:rPr>
          <w:rFonts w:ascii="Times New Roman" w:eastAsia="SimSun" w:hAnsi="Times New Roman" w:cs="Times New Roman"/>
          <w:lang w:eastAsia="zh-CN"/>
        </w:rPr>
        <w:t>.</w:t>
      </w:r>
    </w:p>
  </w:footnote>
  <w:footnote w:id="317">
    <w:p w14:paraId="59569037" w14:textId="77777777" w:rsidR="00324F2C" w:rsidRPr="00A12889" w:rsidRDefault="00324F2C" w:rsidP="009C17E3">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Gu Yanwu </w:t>
      </w:r>
      <w:r w:rsidRPr="00A12889">
        <w:rPr>
          <w:rFonts w:ascii="Times New Roman" w:eastAsia="SimSun" w:hAnsi="Times New Roman" w:cs="Times New Roman"/>
        </w:rPr>
        <w:t>顧炎武</w:t>
      </w:r>
      <w:r w:rsidRPr="00A12889">
        <w:rPr>
          <w:rFonts w:ascii="Times New Roman" w:eastAsia="SimSun" w:hAnsi="Times New Roman" w:cs="Times New Roman"/>
        </w:rPr>
        <w:t xml:space="preserve">, </w:t>
      </w:r>
      <w:r w:rsidRPr="00A12889">
        <w:rPr>
          <w:rFonts w:ascii="Times New Roman" w:eastAsia="SimSun" w:hAnsi="Times New Roman" w:cs="Times New Roman"/>
          <w:i/>
          <w:iCs/>
        </w:rPr>
        <w:t>Record of Daily Knowledge and Collected Poems and Essays</w:t>
      </w:r>
      <w:r w:rsidRPr="00A12889">
        <w:rPr>
          <w:rFonts w:ascii="Times New Roman" w:eastAsia="SimSun" w:hAnsi="Times New Roman" w:cs="Times New Roman"/>
        </w:rPr>
        <w:t>, trans. Ian Johnston (New York: Columbia University Press, 2017), 204.</w:t>
      </w:r>
    </w:p>
  </w:footnote>
  <w:footnote w:id="318">
    <w:p w14:paraId="7D1B424A" w14:textId="2E49B8AF" w:rsidR="00324F2C" w:rsidRPr="00A12889" w:rsidRDefault="00324F2C" w:rsidP="004F1790">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Petersen, “Advancement of Learning in Early Ch’ing</w:t>
      </w:r>
      <w:r w:rsidR="00F63EFF" w:rsidRPr="00A12889">
        <w:rPr>
          <w:rFonts w:ascii="Times New Roman" w:eastAsia="SimSun" w:hAnsi="Times New Roman" w:cs="Times New Roman"/>
        </w:rPr>
        <w:t>: Three Cases</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53</w:t>
      </w:r>
      <w:r w:rsidR="003603A0" w:rsidRPr="00A12889">
        <w:rPr>
          <w:rFonts w:ascii="Times New Roman" w:eastAsia="SimSun" w:hAnsi="Times New Roman" w:cs="Times New Roman"/>
          <w:lang w:eastAsia="zh-CN"/>
        </w:rPr>
        <w:t>4-53</w:t>
      </w:r>
      <w:r w:rsidR="00DC6011" w:rsidRPr="00A12889">
        <w:rPr>
          <w:rFonts w:ascii="Times New Roman" w:eastAsia="SimSun" w:hAnsi="Times New Roman" w:cs="Times New Roman"/>
          <w:lang w:eastAsia="zh-CN"/>
        </w:rPr>
        <w:t>5</w:t>
      </w:r>
      <w:r w:rsidRPr="00A12889">
        <w:rPr>
          <w:rFonts w:ascii="Times New Roman" w:eastAsia="SimSun" w:hAnsi="Times New Roman" w:cs="Times New Roman"/>
          <w:lang w:eastAsia="zh-CN"/>
        </w:rPr>
        <w:t>.</w:t>
      </w:r>
    </w:p>
  </w:footnote>
  <w:footnote w:id="319">
    <w:p w14:paraId="12092FDB" w14:textId="2DADA2C5"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Kai-Wing Chow, </w:t>
      </w:r>
      <w:r w:rsidRPr="00A12889">
        <w:rPr>
          <w:rFonts w:ascii="Times New Roman" w:eastAsia="SimSun" w:hAnsi="Times New Roman" w:cs="Times New Roman"/>
          <w:i/>
          <w:iCs/>
          <w:lang w:eastAsia="zh-CN"/>
        </w:rPr>
        <w:t>The Rise of Confucian Ritualism in Late Imperial China: Ethics, Classics, and Lineage Discourse</w:t>
      </w:r>
      <w:r w:rsidRPr="00A12889">
        <w:rPr>
          <w:rFonts w:ascii="Times New Roman" w:eastAsia="SimSun" w:hAnsi="Times New Roman" w:cs="Times New Roman"/>
          <w:lang w:eastAsia="zh-CN"/>
        </w:rPr>
        <w:t xml:space="preserve"> (Stanford: Stanford University Press, 1994), 41.</w:t>
      </w:r>
    </w:p>
  </w:footnote>
  <w:footnote w:id="320">
    <w:p w14:paraId="282D0E8F" w14:textId="68872763" w:rsidR="00324F2C" w:rsidRPr="00A12889" w:rsidRDefault="00324F2C" w:rsidP="00F50F3A">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Yu Ying-shih, “Qing Confucianism,” 115.</w:t>
      </w:r>
    </w:p>
  </w:footnote>
  <w:footnote w:id="321">
    <w:p w14:paraId="582C22F5" w14:textId="0A021A83"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3603A0" w:rsidRPr="00A12889">
        <w:rPr>
          <w:rFonts w:ascii="Times New Roman" w:eastAsia="SimSun" w:hAnsi="Times New Roman" w:cs="Times New Roman"/>
        </w:rPr>
        <w:t xml:space="preserve">Peterson, </w:t>
      </w:r>
      <w:r w:rsidR="00F63EFF" w:rsidRPr="00A12889">
        <w:rPr>
          <w:rFonts w:ascii="Times New Roman" w:eastAsia="SimSun" w:hAnsi="Times New Roman" w:cs="Times New Roman"/>
          <w:lang w:eastAsia="zh-CN"/>
        </w:rPr>
        <w:t>“Advancement of Learning in Ch’ing</w:t>
      </w:r>
      <w:r w:rsidR="003603A0" w:rsidRPr="00A12889">
        <w:rPr>
          <w:rFonts w:ascii="Times New Roman" w:eastAsia="SimSun" w:hAnsi="Times New Roman" w:cs="Times New Roman"/>
        </w:rPr>
        <w:t xml:space="preserve"> in Early Ch’ing: Three Cases,</w:t>
      </w:r>
      <w:r w:rsidR="00F63EFF"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543.</w:t>
      </w:r>
    </w:p>
  </w:footnote>
  <w:footnote w:id="322">
    <w:p w14:paraId="60002504" w14:textId="77777777" w:rsidR="00324F2C" w:rsidRPr="00A12889" w:rsidRDefault="00324F2C" w:rsidP="00BD0535">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Elman, </w:t>
      </w:r>
      <w:r w:rsidRPr="00A12889">
        <w:rPr>
          <w:rFonts w:ascii="Times New Roman" w:eastAsia="SimSun" w:hAnsi="Times New Roman" w:cs="Times New Roman"/>
          <w:i/>
          <w:iCs/>
        </w:rPr>
        <w:t>From Philosophy to Philology: Intellectual and Social Aspects of Change in Late Imperial China</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46.</w:t>
      </w:r>
    </w:p>
  </w:footnote>
  <w:footnote w:id="323">
    <w:p w14:paraId="31053EEF" w14:textId="0827190D" w:rsidR="00324F2C" w:rsidRPr="00A12889" w:rsidRDefault="00324F2C" w:rsidP="00460B13">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Elman, </w:t>
      </w:r>
      <w:r w:rsidRPr="00A12889">
        <w:rPr>
          <w:rFonts w:ascii="Times New Roman" w:eastAsia="SimSun" w:hAnsi="Times New Roman" w:cs="Times New Roman"/>
          <w:i/>
          <w:lang w:val="en-GB"/>
        </w:rPr>
        <w:t>A Cultural History of Civil Examinations in Late Imperial China</w:t>
      </w:r>
      <w:r w:rsidRPr="00A12889">
        <w:rPr>
          <w:rFonts w:ascii="Times New Roman" w:eastAsia="SimSun" w:hAnsi="Times New Roman" w:cs="Times New Roman"/>
          <w:lang w:val="en-GB"/>
        </w:rPr>
        <w:t xml:space="preserve">, </w:t>
      </w:r>
      <w:r w:rsidRPr="00A12889">
        <w:rPr>
          <w:rFonts w:ascii="Times New Roman" w:eastAsia="SimSun" w:hAnsi="Times New Roman" w:cs="Times New Roman"/>
          <w:lang w:eastAsia="zh-CN"/>
        </w:rPr>
        <w:t>38-54.</w:t>
      </w:r>
    </w:p>
  </w:footnote>
  <w:footnote w:id="324">
    <w:p w14:paraId="00E3D22F" w14:textId="04A3D0EC" w:rsidR="00324F2C" w:rsidRPr="00A12889" w:rsidRDefault="00324F2C" w:rsidP="00646DC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Yu Ying-shih, “Some Preliminary Observations on the Rise of Qing Confucian Intellectualism,” 6; </w:t>
      </w:r>
      <w:r w:rsidRPr="00A12889">
        <w:rPr>
          <w:rFonts w:ascii="Times New Roman" w:eastAsia="SimSun" w:hAnsi="Times New Roman" w:cs="Times New Roman"/>
          <w:lang w:eastAsia="zh-CN"/>
        </w:rPr>
        <w:t xml:space="preserve">Elman, </w:t>
      </w:r>
      <w:r w:rsidRPr="00A12889">
        <w:rPr>
          <w:rFonts w:ascii="Times New Roman" w:eastAsia="SimSun" w:hAnsi="Times New Roman" w:cs="Times New Roman"/>
          <w:i/>
          <w:iCs/>
        </w:rPr>
        <w:t>From Philosophy to Philology: Intellectual and Social Aspects of Change in Late Imperial China</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54-55.</w:t>
      </w:r>
    </w:p>
  </w:footnote>
  <w:footnote w:id="325">
    <w:p w14:paraId="1D1EF898" w14:textId="2F721D7D"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Chow, </w:t>
      </w:r>
      <w:r w:rsidRPr="00A12889">
        <w:rPr>
          <w:rFonts w:ascii="Times New Roman" w:eastAsia="SimSun" w:hAnsi="Times New Roman" w:cs="Times New Roman"/>
          <w:i/>
          <w:iCs/>
          <w:lang w:eastAsia="zh-CN"/>
        </w:rPr>
        <w:t>The Rise of Confucian Ritualism in Late Imperial China: Ethics, Classics, and Lineage Discourse</w:t>
      </w:r>
      <w:r w:rsidRPr="00A12889">
        <w:rPr>
          <w:rFonts w:ascii="Times New Roman" w:eastAsia="SimSun" w:hAnsi="Times New Roman" w:cs="Times New Roman"/>
          <w:lang w:eastAsia="zh-CN"/>
        </w:rPr>
        <w:t>, 40.</w:t>
      </w:r>
    </w:p>
  </w:footnote>
  <w:footnote w:id="326">
    <w:p w14:paraId="00BEFBDE" w14:textId="47D4D8C0"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45.</w:t>
      </w:r>
    </w:p>
  </w:footnote>
  <w:footnote w:id="327">
    <w:p w14:paraId="036998B1" w14:textId="546599CC"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 Guojun </w:t>
      </w:r>
      <w:r w:rsidRPr="00A12889">
        <w:rPr>
          <w:rFonts w:ascii="Times New Roman" w:eastAsia="SimSun" w:hAnsi="Times New Roman" w:cs="Times New Roman"/>
        </w:rPr>
        <w:t>李國鈞</w:t>
      </w:r>
      <w:r w:rsidRPr="00A12889">
        <w:rPr>
          <w:rFonts w:ascii="Times New Roman" w:eastAsia="SimSun" w:hAnsi="Times New Roman" w:cs="Times New Roman"/>
        </w:rPr>
        <w:t xml:space="preserve">, </w:t>
      </w:r>
      <w:r w:rsidRPr="00A12889">
        <w:rPr>
          <w:rFonts w:ascii="Times New Roman" w:eastAsia="SimSun" w:hAnsi="Times New Roman" w:cs="Times New Roman"/>
          <w:i/>
          <w:iCs/>
        </w:rPr>
        <w:t>Zhongguo jiaoyu sixiang tongshi</w:t>
      </w:r>
      <w:r w:rsidRPr="00A12889">
        <w:rPr>
          <w:rFonts w:ascii="Times New Roman" w:eastAsia="SimSun" w:hAnsi="Times New Roman" w:cs="Times New Roman"/>
        </w:rPr>
        <w:t xml:space="preserve"> </w:t>
      </w:r>
      <w:r w:rsidRPr="00A12889">
        <w:rPr>
          <w:rFonts w:ascii="Times New Roman" w:eastAsia="SimSun" w:hAnsi="Times New Roman" w:cs="Times New Roman"/>
        </w:rPr>
        <w:t>中國教育思想通史</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 xml:space="preserve">(Changsha: Hunan jiaoyu chubanshe, 1994), </w:t>
      </w:r>
      <w:r w:rsidRPr="00A12889">
        <w:rPr>
          <w:rFonts w:ascii="Times New Roman" w:eastAsia="SimSun" w:hAnsi="Times New Roman" w:cs="Times New Roman"/>
          <w:lang w:eastAsia="zh-CN"/>
        </w:rPr>
        <w:t>201-202.</w:t>
      </w:r>
    </w:p>
  </w:footnote>
  <w:footnote w:id="328">
    <w:p w14:paraId="090D20C5" w14:textId="54839D15"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87" w:name="_Hlk72828211"/>
      <w:r w:rsidRPr="00A12889">
        <w:rPr>
          <w:rFonts w:ascii="Times New Roman" w:eastAsia="SimSun" w:hAnsi="Times New Roman" w:cs="Times New Roman"/>
        </w:rPr>
        <w:t>Lu</w:t>
      </w:r>
      <w:r w:rsidRPr="00A12889">
        <w:rPr>
          <w:rFonts w:ascii="Times New Roman" w:eastAsia="SimSun" w:hAnsi="Times New Roman" w:cs="Times New Roman"/>
          <w:shd w:val="clear" w:color="auto" w:fill="F5F8FD"/>
          <w:lang w:eastAsia="zh-CN"/>
        </w:rPr>
        <w:t xml:space="preserve">, </w:t>
      </w:r>
      <w:r w:rsidRPr="00A12889">
        <w:rPr>
          <w:rFonts w:ascii="Times New Roman" w:eastAsia="SimSun" w:hAnsi="Times New Roman" w:cs="Times New Roman"/>
          <w:i/>
          <w:iCs/>
          <w:shd w:val="clear" w:color="auto" w:fill="F5F8FD"/>
          <w:lang w:eastAsia="zh-CN"/>
        </w:rPr>
        <w:t>Sibian lu ji yao</w:t>
      </w:r>
      <w:r w:rsidRPr="00A12889">
        <w:rPr>
          <w:rFonts w:ascii="Times New Roman" w:eastAsia="SimSun" w:hAnsi="Times New Roman" w:cs="Times New Roman"/>
          <w:shd w:val="clear" w:color="auto" w:fill="F5F8FD"/>
          <w:lang w:eastAsia="zh-CN"/>
        </w:rPr>
        <w:t>, 724:5</w:t>
      </w:r>
      <w:bookmarkEnd w:id="87"/>
      <w:r w:rsidRPr="00A12889">
        <w:rPr>
          <w:rFonts w:ascii="Times New Roman" w:eastAsia="SimSun" w:hAnsi="Times New Roman" w:cs="Times New Roman"/>
          <w:shd w:val="clear" w:color="auto" w:fill="F5F8FD"/>
          <w:lang w:eastAsia="zh-CN"/>
        </w:rPr>
        <w:t>.</w:t>
      </w:r>
    </w:p>
  </w:footnote>
  <w:footnote w:id="329">
    <w:p w14:paraId="5085B9E1" w14:textId="5010AD24" w:rsidR="00324F2C" w:rsidRPr="00A12889" w:rsidRDefault="00324F2C" w:rsidP="003A75C2">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val="en-GB"/>
        </w:rPr>
        <w:t>Yu, “Character Recognition: A New Method of Learning to Read in Late Imperial China,” 12-18.</w:t>
      </w:r>
    </w:p>
  </w:footnote>
  <w:footnote w:id="330">
    <w:p w14:paraId="27A29365" w14:textId="2DFC6F46"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Tang Biao </w:t>
      </w:r>
      <w:r w:rsidRPr="00A12889">
        <w:rPr>
          <w:rFonts w:ascii="Times New Roman" w:eastAsia="SimSun" w:hAnsi="Times New Roman" w:cs="Times New Roman"/>
        </w:rPr>
        <w:t>唐彪</w:t>
      </w:r>
      <w:r w:rsidRPr="00A12889">
        <w:rPr>
          <w:rFonts w:ascii="Times New Roman" w:eastAsia="SimSun" w:hAnsi="Times New Roman" w:cs="Times New Roman"/>
        </w:rPr>
        <w:t xml:space="preserve">, </w:t>
      </w:r>
      <w:bookmarkStart w:id="88" w:name="_Hlk66523244"/>
      <w:r w:rsidRPr="00A12889">
        <w:rPr>
          <w:rFonts w:ascii="Times New Roman" w:eastAsia="SimSun" w:hAnsi="Times New Roman" w:cs="Times New Roman"/>
          <w:i/>
          <w:iCs/>
        </w:rPr>
        <w:t>Jiashu jiaoxue fa</w:t>
      </w:r>
      <w:r w:rsidRPr="00A12889">
        <w:rPr>
          <w:rFonts w:ascii="Times New Roman" w:eastAsia="SimSun" w:hAnsi="Times New Roman" w:cs="Times New Roman"/>
        </w:rPr>
        <w:t xml:space="preserve"> </w:t>
      </w:r>
      <w:r w:rsidRPr="00A12889">
        <w:rPr>
          <w:rFonts w:ascii="Times New Roman" w:eastAsia="SimSun" w:hAnsi="Times New Roman" w:cs="Times New Roman"/>
        </w:rPr>
        <w:t>家塾教學法</w:t>
      </w:r>
      <w:r w:rsidRPr="00A12889">
        <w:rPr>
          <w:rFonts w:ascii="Times New Roman" w:eastAsia="SimSun" w:hAnsi="Times New Roman" w:cs="Times New Roman"/>
          <w:lang w:eastAsia="zh-CN"/>
        </w:rPr>
        <w:t xml:space="preserve"> (Family school teaching methods) </w:t>
      </w:r>
      <w:bookmarkEnd w:id="88"/>
      <w:r w:rsidRPr="00A12889">
        <w:rPr>
          <w:rFonts w:ascii="Times New Roman" w:eastAsia="SimSun" w:hAnsi="Times New Roman" w:cs="Times New Roman"/>
        </w:rPr>
        <w:t xml:space="preserve">(Shanghai: Hua dong shifan daxue chubanshe, 1992), </w:t>
      </w:r>
      <w:r w:rsidRPr="00A12889">
        <w:rPr>
          <w:rFonts w:ascii="Times New Roman" w:eastAsia="SimSun" w:hAnsi="Times New Roman" w:cs="Times New Roman"/>
          <w:lang w:eastAsia="zh-CN"/>
        </w:rPr>
        <w:t>57-58.</w:t>
      </w:r>
    </w:p>
  </w:footnote>
  <w:footnote w:id="331">
    <w:p w14:paraId="195B509B" w14:textId="7809DEA8"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Zhang Xingjian </w:t>
      </w:r>
      <w:r w:rsidRPr="00A12889">
        <w:rPr>
          <w:rFonts w:ascii="Times New Roman" w:eastAsia="SimSun" w:hAnsi="Times New Roman" w:cs="Times New Roman"/>
        </w:rPr>
        <w:t>張行間</w:t>
      </w:r>
      <w:r w:rsidRPr="00A12889">
        <w:rPr>
          <w:rFonts w:ascii="Times New Roman" w:eastAsia="SimSun" w:hAnsi="Times New Roman" w:cs="Times New Roman"/>
          <w:lang w:eastAsia="zh-CN"/>
        </w:rPr>
        <w:t>, “Shu zhong suo yan</w:t>
      </w:r>
      <w:r w:rsidR="0072366A"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塾中瑣言</w:t>
      </w:r>
      <w:r w:rsidRPr="00A12889">
        <w:rPr>
          <w:rFonts w:ascii="Times New Roman" w:eastAsia="SimSun" w:hAnsi="Times New Roman" w:cs="Times New Roman"/>
          <w:lang w:eastAsia="zh-CN"/>
        </w:rPr>
        <w:t xml:space="preserve">, in </w:t>
      </w:r>
      <w:r w:rsidRPr="00A12889">
        <w:rPr>
          <w:rFonts w:ascii="Times New Roman" w:eastAsia="SimSun" w:hAnsi="Times New Roman" w:cs="Times New Roman"/>
          <w:i/>
          <w:iCs/>
          <w:lang w:eastAsia="zh-CN"/>
        </w:rPr>
        <w:t>Mengxue yaoyi</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蒙學要義</w:t>
      </w:r>
      <w:r w:rsidRPr="00A12889">
        <w:rPr>
          <w:rFonts w:ascii="Times New Roman" w:eastAsia="SimSun" w:hAnsi="Times New Roman" w:cs="Times New Roman"/>
          <w:lang w:eastAsia="zh-CN"/>
        </w:rPr>
        <w:t xml:space="preserve">, eds. Xu Zi </w:t>
      </w:r>
      <w:r w:rsidRPr="00A12889">
        <w:rPr>
          <w:rFonts w:ascii="Times New Roman" w:eastAsia="SimSun" w:hAnsi="Times New Roman" w:cs="Times New Roman"/>
          <w:lang w:eastAsia="zh-CN"/>
        </w:rPr>
        <w:t>徐梓</w:t>
      </w:r>
      <w:r w:rsidRPr="00A12889">
        <w:rPr>
          <w:rFonts w:ascii="Times New Roman" w:eastAsia="SimSun" w:hAnsi="Times New Roman" w:cs="Times New Roman"/>
          <w:lang w:eastAsia="zh-CN"/>
        </w:rPr>
        <w:t xml:space="preserve"> and Wang Xuemei </w:t>
      </w:r>
      <w:r w:rsidRPr="00A12889">
        <w:rPr>
          <w:rFonts w:ascii="Times New Roman" w:eastAsia="SimSun" w:hAnsi="Times New Roman" w:cs="Times New Roman"/>
          <w:lang w:eastAsia="zh-CN"/>
        </w:rPr>
        <w:t>王雪梅</w:t>
      </w:r>
      <w:r w:rsidRPr="00A12889">
        <w:rPr>
          <w:rFonts w:ascii="Times New Roman" w:eastAsia="SimSun" w:hAnsi="Times New Roman" w:cs="Times New Roman"/>
          <w:lang w:eastAsia="zh-CN"/>
        </w:rPr>
        <w:t xml:space="preserve"> (Taiyuan: Shanxi jiaoyu chubanshe, 1991), 106.</w:t>
      </w:r>
    </w:p>
  </w:footnote>
  <w:footnote w:id="332">
    <w:p w14:paraId="71D8B70D" w14:textId="5A681DD8"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 Xinan </w:t>
      </w:r>
      <w:r w:rsidRPr="00A12889">
        <w:rPr>
          <w:rFonts w:ascii="Times New Roman" w:eastAsia="SimSun" w:hAnsi="Times New Roman" w:cs="Times New Roman"/>
        </w:rPr>
        <w:t>李新庵</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“Chong ding xun xue liang gui</w:t>
      </w:r>
      <w:r w:rsidR="0072366A"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重訂訓學良規</w:t>
      </w:r>
      <w:r w:rsidRPr="00A12889">
        <w:rPr>
          <w:rFonts w:ascii="Times New Roman" w:eastAsia="SimSun" w:hAnsi="Times New Roman" w:cs="Times New Roman"/>
          <w:lang w:eastAsia="zh-CN"/>
        </w:rPr>
        <w:t xml:space="preserve">, in </w:t>
      </w:r>
      <w:r w:rsidRPr="00A12889">
        <w:rPr>
          <w:rFonts w:ascii="Times New Roman" w:eastAsia="SimSun" w:hAnsi="Times New Roman" w:cs="Times New Roman"/>
          <w:i/>
          <w:iCs/>
          <w:lang w:eastAsia="zh-CN"/>
        </w:rPr>
        <w:t>Mengxue yaoyi</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蒙學要義</w:t>
      </w:r>
      <w:r w:rsidRPr="00A12889">
        <w:rPr>
          <w:rFonts w:ascii="Times New Roman" w:eastAsia="SimSun" w:hAnsi="Times New Roman" w:cs="Times New Roman"/>
          <w:lang w:eastAsia="zh-CN"/>
        </w:rPr>
        <w:t xml:space="preserve">, eds. Xu Zi </w:t>
      </w:r>
      <w:r w:rsidRPr="00A12889">
        <w:rPr>
          <w:rFonts w:ascii="Times New Roman" w:eastAsia="SimSun" w:hAnsi="Times New Roman" w:cs="Times New Roman"/>
          <w:lang w:eastAsia="zh-CN"/>
        </w:rPr>
        <w:t>徐梓</w:t>
      </w:r>
      <w:r w:rsidRPr="00A12889">
        <w:rPr>
          <w:rFonts w:ascii="Times New Roman" w:eastAsia="SimSun" w:hAnsi="Times New Roman" w:cs="Times New Roman"/>
          <w:lang w:eastAsia="zh-CN"/>
        </w:rPr>
        <w:t xml:space="preserve"> and Wang Xuemei </w:t>
      </w:r>
      <w:r w:rsidRPr="00A12889">
        <w:rPr>
          <w:rFonts w:ascii="Times New Roman" w:eastAsia="SimSun" w:hAnsi="Times New Roman" w:cs="Times New Roman"/>
          <w:lang w:eastAsia="zh-CN"/>
        </w:rPr>
        <w:t>王雪梅</w:t>
      </w:r>
      <w:r w:rsidRPr="00A12889">
        <w:rPr>
          <w:rFonts w:ascii="Times New Roman" w:eastAsia="SimSun" w:hAnsi="Times New Roman" w:cs="Times New Roman"/>
          <w:lang w:eastAsia="zh-CN"/>
        </w:rPr>
        <w:t xml:space="preserve"> (Taiyuan: Shanxi jiaoyu chubanshe, 1991), 124.</w:t>
      </w:r>
    </w:p>
  </w:footnote>
  <w:footnote w:id="333">
    <w:p w14:paraId="2FF7867B" w14:textId="468778C3"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Tang, </w:t>
      </w:r>
      <w:r w:rsidRPr="00A12889">
        <w:rPr>
          <w:rFonts w:ascii="Times New Roman" w:eastAsia="SimSun" w:hAnsi="Times New Roman" w:cs="Times New Roman"/>
          <w:i/>
          <w:iCs/>
        </w:rPr>
        <w:t>Jiashu jiaoxue fa</w:t>
      </w:r>
      <w:r w:rsidRPr="00A12889">
        <w:rPr>
          <w:rFonts w:ascii="Times New Roman" w:eastAsia="SimSun" w:hAnsi="Times New Roman" w:cs="Times New Roman"/>
        </w:rPr>
        <w:t xml:space="preserve">, 69-70 and </w:t>
      </w:r>
      <w:r w:rsidRPr="00A12889">
        <w:rPr>
          <w:rFonts w:ascii="Times New Roman" w:eastAsia="SimSun" w:hAnsi="Times New Roman" w:cs="Times New Roman"/>
          <w:lang w:eastAsia="zh-CN"/>
        </w:rPr>
        <w:t>76-79.</w:t>
      </w:r>
    </w:p>
  </w:footnote>
  <w:footnote w:id="334">
    <w:p w14:paraId="00234B48" w14:textId="18CB63C2"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90" w:name="_Hlk78484070"/>
      <w:r w:rsidRPr="00A12889">
        <w:rPr>
          <w:rFonts w:ascii="Times New Roman" w:eastAsia="SimSun" w:hAnsi="Times New Roman" w:cs="Times New Roman"/>
        </w:rPr>
        <w:t xml:space="preserve">Richard J. Smith, </w:t>
      </w:r>
      <w:r w:rsidRPr="00A12889">
        <w:rPr>
          <w:rFonts w:ascii="Times New Roman" w:eastAsia="SimSun" w:hAnsi="Times New Roman" w:cs="Times New Roman"/>
          <w:i/>
          <w:iCs/>
        </w:rPr>
        <w:t>The Qing Dynasty and Traditional Chinese Culture</w:t>
      </w:r>
      <w:r w:rsidRPr="00A12889">
        <w:rPr>
          <w:rFonts w:ascii="Times New Roman" w:eastAsia="SimSun" w:hAnsi="Times New Roman" w:cs="Times New Roman"/>
        </w:rPr>
        <w:t xml:space="preserve"> (Lanham: Rowman &amp; Littlefield, 2015</w:t>
      </w:r>
      <w:bookmarkEnd w:id="90"/>
      <w:r w:rsidRPr="00A12889">
        <w:rPr>
          <w:rFonts w:ascii="Times New Roman" w:eastAsia="SimSun" w:hAnsi="Times New Roman" w:cs="Times New Roman"/>
        </w:rPr>
        <w:t>), 207.</w:t>
      </w:r>
    </w:p>
  </w:footnote>
  <w:footnote w:id="335">
    <w:p w14:paraId="42046998" w14:textId="2BACE09E" w:rsidR="00324F2C" w:rsidRPr="00A12889" w:rsidRDefault="00324F2C" w:rsidP="00AB2643">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Here the term ‘utilitarian’ is avoided as ‘utilitarianism’ is a separate concept in Western philosophical theory.</w:t>
      </w:r>
    </w:p>
  </w:footnote>
  <w:footnote w:id="336">
    <w:p w14:paraId="365DF31A" w14:textId="53331682"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Wang,</w:t>
      </w:r>
      <w:r w:rsidRPr="00A12889">
        <w:rPr>
          <w:rFonts w:ascii="Times New Roman" w:eastAsia="SimSun" w:hAnsi="Times New Roman" w:cs="Times New Roman"/>
          <w:lang w:val="en-GB"/>
        </w:rPr>
        <w:t xml:space="preserve"> “Education in schools and in society,” 504.</w:t>
      </w:r>
    </w:p>
  </w:footnote>
  <w:footnote w:id="337">
    <w:p w14:paraId="61CF9D27" w14:textId="23A53B7E" w:rsidR="00324F2C" w:rsidRPr="00A12889" w:rsidRDefault="00324F2C" w:rsidP="007D2D6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Li, “Chong ding xun xue liang gui,” 119.</w:t>
      </w:r>
    </w:p>
  </w:footnote>
  <w:footnote w:id="338">
    <w:p w14:paraId="74CCB948" w14:textId="77777777" w:rsidR="00324F2C" w:rsidRPr="00A12889" w:rsidRDefault="00324F2C" w:rsidP="007D2D6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Zhang Xingjian, “Shu zhong suo yan,” 103.</w:t>
      </w:r>
    </w:p>
  </w:footnote>
  <w:footnote w:id="339">
    <w:p w14:paraId="43BEA0AB" w14:textId="0757A557"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Van Norden, </w:t>
      </w:r>
      <w:r w:rsidRPr="00A12889">
        <w:rPr>
          <w:rFonts w:ascii="Times New Roman" w:eastAsia="SimSun" w:hAnsi="Times New Roman" w:cs="Times New Roman"/>
          <w:i/>
          <w:iCs/>
        </w:rPr>
        <w:t>Virtue Ethics and Consequentialism in Early Chinese Philosophy</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43-44.</w:t>
      </w:r>
    </w:p>
  </w:footnote>
  <w:footnote w:id="340">
    <w:p w14:paraId="2F777395" w14:textId="77777777" w:rsidR="00324F2C" w:rsidRPr="00A12889" w:rsidRDefault="00324F2C" w:rsidP="0071130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w:t>
      </w:r>
    </w:p>
  </w:footnote>
  <w:footnote w:id="341">
    <w:p w14:paraId="28AE70CB" w14:textId="4D10CF91" w:rsidR="00324F2C" w:rsidRPr="00A12889" w:rsidRDefault="00324F2C" w:rsidP="0099581F">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Lin </w:t>
      </w:r>
      <w:r w:rsidRPr="00A12889">
        <w:rPr>
          <w:rFonts w:ascii="Times New Roman" w:eastAsia="SimSun" w:hAnsi="Times New Roman" w:cs="Times New Roman"/>
          <w:lang w:val="en-GB"/>
        </w:rPr>
        <w:t xml:space="preserve">and Ma, </w:t>
      </w:r>
      <w:r w:rsidRPr="00A12889">
        <w:rPr>
          <w:rFonts w:ascii="Times New Roman" w:eastAsia="SimSun" w:hAnsi="Times New Roman" w:cs="Times New Roman"/>
          <w:i/>
          <w:lang w:val="en-GB"/>
        </w:rPr>
        <w:t>Zhongguo xiaoxue yuwen jiaoyu shi</w:t>
      </w:r>
      <w:r w:rsidRPr="00A12889">
        <w:rPr>
          <w:rFonts w:ascii="Times New Roman" w:eastAsia="SimSun" w:hAnsi="Times New Roman" w:cs="Times New Roman"/>
          <w:lang w:val="en-GB"/>
        </w:rPr>
        <w:t>, 162.</w:t>
      </w:r>
    </w:p>
  </w:footnote>
  <w:footnote w:id="342">
    <w:p w14:paraId="7D01FB30" w14:textId="343E77CC" w:rsidR="00324F2C" w:rsidRPr="00A12889" w:rsidRDefault="00324F2C" w:rsidP="00F11B3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Ridley, “Educational theory and practice in late imperial China: the teaching of writing as a specific case,” 369-378.</w:t>
      </w:r>
    </w:p>
  </w:footnote>
  <w:footnote w:id="343">
    <w:p w14:paraId="6F78EFA7" w14:textId="77777777" w:rsidR="00324F2C" w:rsidRPr="00A12889" w:rsidRDefault="00324F2C" w:rsidP="008A7653">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Cheng and Zou, </w:t>
      </w:r>
      <w:r w:rsidRPr="00A12889">
        <w:rPr>
          <w:rFonts w:ascii="Times New Roman" w:eastAsia="SimSun" w:hAnsi="Times New Roman" w:cs="Times New Roman"/>
          <w:i/>
          <w:iCs/>
          <w:lang w:eastAsia="zh-CN"/>
        </w:rPr>
        <w:t>Youxue gushi qionglin</w:t>
      </w:r>
      <w:r w:rsidRPr="00A12889">
        <w:rPr>
          <w:rFonts w:ascii="Times New Roman" w:eastAsia="SimSun" w:hAnsi="Times New Roman" w:cs="Times New Roman"/>
          <w:lang w:eastAsia="zh-CN"/>
        </w:rPr>
        <w:t xml:space="preserve">, foreword; Ma, </w:t>
      </w:r>
      <w:r w:rsidRPr="00A12889">
        <w:rPr>
          <w:rFonts w:ascii="Times New Roman" w:eastAsia="SimSun" w:hAnsi="Times New Roman" w:cs="Times New Roman"/>
          <w:i/>
          <w:iCs/>
          <w:lang w:eastAsia="zh-CN"/>
        </w:rPr>
        <w:t>Xin yi youxue qionglin</w:t>
      </w:r>
      <w:r w:rsidRPr="00A12889">
        <w:rPr>
          <w:rFonts w:ascii="Times New Roman" w:eastAsia="SimSun" w:hAnsi="Times New Roman" w:cs="Times New Roman"/>
          <w:lang w:eastAsia="zh-CN"/>
        </w:rPr>
        <w:t xml:space="preserve">, 1. </w:t>
      </w:r>
    </w:p>
  </w:footnote>
  <w:footnote w:id="344">
    <w:p w14:paraId="0D8ED826" w14:textId="7C8C13AE" w:rsidR="00324F2C" w:rsidRPr="00A12889" w:rsidRDefault="00324F2C" w:rsidP="008A7653">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w:t>
      </w:r>
      <w:r w:rsidRPr="00A12889">
        <w:rPr>
          <w:rFonts w:ascii="Times New Roman" w:eastAsia="SimSun" w:hAnsi="Times New Roman" w:cs="Times New Roman"/>
          <w:lang w:eastAsia="zh-CN"/>
        </w:rPr>
        <w:t>, “</w:t>
      </w:r>
      <w:r w:rsidRPr="00A12889">
        <w:rPr>
          <w:rFonts w:ascii="Times New Roman" w:eastAsia="SimSun" w:hAnsi="Times New Roman" w:cs="Times New Roman"/>
        </w:rPr>
        <w:t xml:space="preserve">Youxue </w:t>
      </w:r>
      <w:r w:rsidR="002F5278" w:rsidRPr="00A12889">
        <w:rPr>
          <w:rFonts w:ascii="Times New Roman" w:eastAsia="SimSun" w:hAnsi="Times New Roman" w:cs="Times New Roman"/>
        </w:rPr>
        <w:t>qi</w:t>
      </w:r>
      <w:r w:rsidRPr="00A12889">
        <w:rPr>
          <w:rFonts w:ascii="Times New Roman" w:eastAsia="SimSun" w:hAnsi="Times New Roman" w:cs="Times New Roman"/>
        </w:rPr>
        <w:t>onglin jiaoyu yihan zhi yanjiu</w:t>
      </w:r>
      <w:r w:rsidR="002F5278" w:rsidRPr="00A12889">
        <w:rPr>
          <w:rFonts w:ascii="Times New Roman" w:eastAsia="SimSun" w:hAnsi="Times New Roman" w:cs="Times New Roman"/>
        </w:rPr>
        <w:t>,</w:t>
      </w:r>
      <w:r w:rsidRPr="00A12889">
        <w:rPr>
          <w:rFonts w:ascii="Times New Roman" w:eastAsia="SimSun" w:hAnsi="Times New Roman" w:cs="Times New Roman"/>
        </w:rPr>
        <w:t>” 48.</w:t>
      </w:r>
    </w:p>
  </w:footnote>
  <w:footnote w:id="345">
    <w:p w14:paraId="1A0B572A" w14:textId="4DC41421" w:rsidR="00324F2C" w:rsidRPr="00A12889" w:rsidRDefault="00324F2C" w:rsidP="009169EF">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lang w:eastAsia="zh-CN"/>
        </w:rPr>
        <w:t xml:space="preserve"> Huang Zifang</w:t>
      </w:r>
      <w:r w:rsidR="008B65CF"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黃子房</w:t>
      </w:r>
      <w:r w:rsidRPr="00A12889">
        <w:rPr>
          <w:rFonts w:ascii="Times New Roman" w:eastAsia="SimSun" w:hAnsi="Times New Roman" w:cs="Times New Roman"/>
          <w:lang w:eastAsia="zh-CN"/>
        </w:rPr>
        <w:t>, “Leishu he youxue qionglin</w:t>
      </w:r>
      <w:r w:rsidR="001C5A96"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類書和幼學瓊林</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Journal of Hainan Normal University (Social Sciences)</w:t>
      </w:r>
      <w:r w:rsidRPr="00A12889">
        <w:rPr>
          <w:rFonts w:ascii="Times New Roman" w:eastAsia="SimSun" w:hAnsi="Times New Roman" w:cs="Times New Roman"/>
          <w:lang w:eastAsia="zh-CN"/>
        </w:rPr>
        <w:t xml:space="preserve"> 4 (2006): 132-135.</w:t>
      </w:r>
    </w:p>
  </w:footnote>
  <w:footnote w:id="346">
    <w:p w14:paraId="3D3B1D9E" w14:textId="64763B1E"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Xiaofei Tian, “Literary Learning: Encyclopedias and Epitomes</w:t>
      </w:r>
      <w:r w:rsidR="00E21936" w:rsidRPr="00A12889">
        <w:rPr>
          <w:rFonts w:ascii="Times New Roman" w:eastAsia="SimSun" w:hAnsi="Times New Roman" w:cs="Times New Roman"/>
        </w:rPr>
        <w:t>,</w:t>
      </w:r>
      <w:r w:rsidRPr="00A12889">
        <w:rPr>
          <w:rFonts w:ascii="Times New Roman" w:eastAsia="SimSun" w:hAnsi="Times New Roman" w:cs="Times New Roman"/>
        </w:rPr>
        <w:t>”</w:t>
      </w:r>
      <w:r w:rsidRPr="00A12889">
        <w:rPr>
          <w:rFonts w:ascii="Times New Roman" w:eastAsia="SimSun" w:hAnsi="Times New Roman" w:cs="Times New Roman"/>
          <w:lang w:eastAsia="zh-CN"/>
        </w:rPr>
        <w:t xml:space="preserve"> in </w:t>
      </w:r>
      <w:bookmarkStart w:id="94" w:name="_Hlk77697483"/>
      <w:r w:rsidRPr="00A12889">
        <w:rPr>
          <w:rFonts w:ascii="Times New Roman" w:eastAsia="SimSun" w:hAnsi="Times New Roman" w:cs="Times New Roman"/>
          <w:i/>
          <w:iCs/>
        </w:rPr>
        <w:t>The Oxford Handbook of Classical Chinese Literature (1000 BCE-900 CE)</w:t>
      </w:r>
      <w:r w:rsidRPr="00A12889">
        <w:rPr>
          <w:rFonts w:ascii="Times New Roman" w:eastAsia="SimSun" w:hAnsi="Times New Roman" w:cs="Times New Roman"/>
        </w:rPr>
        <w:t>, eds. Wiebke Denecke, Wai-yee Li and Xiaofei Tian (New York: Oxford University Press, 2017)</w:t>
      </w:r>
      <w:bookmarkEnd w:id="94"/>
      <w:r w:rsidRPr="00A12889">
        <w:rPr>
          <w:rFonts w:ascii="Times New Roman" w:eastAsia="SimSun" w:hAnsi="Times New Roman" w:cs="Times New Roman"/>
        </w:rPr>
        <w:t>, 136.</w:t>
      </w:r>
    </w:p>
  </w:footnote>
  <w:footnote w:id="347">
    <w:p w14:paraId="323F4C8B" w14:textId="45FA88CF" w:rsidR="00324F2C" w:rsidRPr="00A12889" w:rsidRDefault="00324F2C" w:rsidP="0039276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lang w:eastAsia="zh-CN"/>
        </w:rPr>
        <w:t xml:space="preserve"> Translation from Cynthia Brokaw and Kai-Wing Chow, </w:t>
      </w:r>
      <w:r w:rsidRPr="00A12889">
        <w:rPr>
          <w:rFonts w:ascii="Times New Roman" w:eastAsia="SimSun" w:hAnsi="Times New Roman" w:cs="Times New Roman"/>
          <w:i/>
          <w:lang w:eastAsia="zh-CN"/>
        </w:rPr>
        <w:t>Printing and Book Culture in Late Imperial China</w:t>
      </w:r>
      <w:r w:rsidRPr="00A12889">
        <w:rPr>
          <w:rFonts w:ascii="Times New Roman" w:eastAsia="SimSun" w:hAnsi="Times New Roman" w:cs="Times New Roman"/>
          <w:lang w:eastAsia="zh-CN"/>
        </w:rPr>
        <w:t xml:space="preserve"> (Berkeley: University of California Press</w:t>
      </w:r>
      <w:r w:rsidR="00F13A7C"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2005), 210.</w:t>
      </w:r>
    </w:p>
  </w:footnote>
  <w:footnote w:id="348">
    <w:p w14:paraId="333522CD" w14:textId="16B7D193"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Xinzhong Yao, </w:t>
      </w:r>
      <w:r w:rsidRPr="00A12889">
        <w:rPr>
          <w:rFonts w:ascii="Times New Roman" w:eastAsia="SimSun" w:hAnsi="Times New Roman" w:cs="Times New Roman"/>
          <w:i/>
          <w:iCs/>
          <w:lang w:eastAsia="zh-CN"/>
        </w:rPr>
        <w:t>An Introduction to Confucianism</w:t>
      </w:r>
      <w:r w:rsidRPr="00A12889">
        <w:rPr>
          <w:rFonts w:ascii="Times New Roman" w:eastAsia="SimSun" w:hAnsi="Times New Roman" w:cs="Times New Roman"/>
          <w:lang w:eastAsia="zh-CN"/>
        </w:rPr>
        <w:t xml:space="preserve"> (Cambridge: Cambridge University Press 2000), 142.</w:t>
      </w:r>
    </w:p>
  </w:footnote>
  <w:footnote w:id="349">
    <w:p w14:paraId="7C25514D" w14:textId="5DCD4D6F" w:rsidR="00324F2C" w:rsidRPr="00A12889" w:rsidRDefault="00324F2C" w:rsidP="00B15A9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Wai-Yee Li, “Textual Transmission of Earlier Literature during the Yuan, Ming, and Qing Dynasties</w:t>
      </w:r>
      <w:r w:rsidR="00797016"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in </w:t>
      </w:r>
      <w:r w:rsidRPr="00A12889">
        <w:rPr>
          <w:rFonts w:ascii="Times New Roman" w:eastAsia="SimSun" w:hAnsi="Times New Roman" w:cs="Times New Roman"/>
          <w:i/>
          <w:iCs/>
        </w:rPr>
        <w:t>The Oxford Handbook of Classical Chinese Literature (1000 BCE-900 CE)</w:t>
      </w:r>
      <w:r w:rsidRPr="00A12889">
        <w:rPr>
          <w:rFonts w:ascii="Times New Roman" w:eastAsia="SimSun" w:hAnsi="Times New Roman" w:cs="Times New Roman"/>
        </w:rPr>
        <w:t xml:space="preserve">, eds. Wiebke Denecke, Wai-yee Li and Xiaofei Tian (New York: Oxford University Press, 2017), </w:t>
      </w:r>
      <w:r w:rsidRPr="00A12889">
        <w:rPr>
          <w:rFonts w:ascii="Times New Roman" w:eastAsia="SimSun" w:hAnsi="Times New Roman" w:cs="Times New Roman"/>
          <w:lang w:eastAsia="zh-CN"/>
        </w:rPr>
        <w:t>327-328.</w:t>
      </w:r>
    </w:p>
  </w:footnote>
  <w:footnote w:id="350">
    <w:p w14:paraId="65759AFA" w14:textId="5A6F88F9" w:rsidR="00324F2C" w:rsidRPr="00A12889" w:rsidRDefault="00324F2C" w:rsidP="00761CC2">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Wang </w:t>
      </w:r>
      <w:r w:rsidR="00797016" w:rsidRPr="00A12889">
        <w:rPr>
          <w:rFonts w:ascii="Times New Roman" w:eastAsia="SimSun" w:hAnsi="Times New Roman" w:cs="Times New Roman"/>
        </w:rPr>
        <w:t xml:space="preserve">Yangming </w:t>
      </w:r>
      <w:r w:rsidRPr="00A12889">
        <w:rPr>
          <w:rFonts w:ascii="Times New Roman" w:eastAsia="SimSun" w:hAnsi="Times New Roman" w:cs="Times New Roman"/>
        </w:rPr>
        <w:t xml:space="preserve">stated: ‘Our nature is the substance of the mind and Heaven is the source of our nature.’ </w:t>
      </w:r>
      <w:r w:rsidRPr="00A12889">
        <w:rPr>
          <w:rFonts w:ascii="Times New Roman" w:eastAsia="SimSun" w:hAnsi="Times New Roman" w:cs="Times New Roman"/>
          <w:lang w:eastAsia="zh-CN"/>
        </w:rPr>
        <w:t xml:space="preserve">Chan, </w:t>
      </w:r>
      <w:r w:rsidRPr="00A12889">
        <w:rPr>
          <w:rFonts w:ascii="Times New Roman" w:eastAsia="SimSun" w:hAnsi="Times New Roman" w:cs="Times New Roman"/>
          <w:i/>
          <w:iCs/>
        </w:rPr>
        <w:t>Instructions for Practical Living and Other Neo-Confucian Writings by Wang Yangming</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13; Zhu stated: ‘</w:t>
      </w:r>
      <w:r w:rsidR="00797016" w:rsidRPr="00A12889">
        <w:rPr>
          <w:rFonts w:ascii="Times New Roman" w:eastAsia="SimSun" w:hAnsi="Times New Roman" w:cs="Times New Roman"/>
          <w:lang w:eastAsia="zh-CN"/>
        </w:rPr>
        <w:t>T</w:t>
      </w:r>
      <w:r w:rsidRPr="00A12889">
        <w:rPr>
          <w:rFonts w:ascii="Times New Roman" w:eastAsia="SimSun" w:hAnsi="Times New Roman" w:cs="Times New Roman"/>
          <w:lang w:eastAsia="zh-CN"/>
        </w:rPr>
        <w:t xml:space="preserve">he mind of Heaven and Earth is to produce things, and in the birth of man and things, each receives this mind of Heaven and Earth to be his mind.’ Wing-tsit Chan, ed., </w:t>
      </w:r>
      <w:r w:rsidRPr="00A12889">
        <w:rPr>
          <w:rFonts w:ascii="Times New Roman" w:eastAsia="SimSun" w:hAnsi="Times New Roman" w:cs="Times New Roman"/>
          <w:i/>
          <w:iCs/>
          <w:lang w:eastAsia="zh-CN"/>
        </w:rPr>
        <w:t>Chu Hsi and Neo-Confucianism</w:t>
      </w:r>
      <w:r w:rsidRPr="00A12889">
        <w:rPr>
          <w:rFonts w:ascii="Times New Roman" w:eastAsia="SimSun" w:hAnsi="Times New Roman" w:cs="Times New Roman"/>
          <w:lang w:eastAsia="zh-CN"/>
        </w:rPr>
        <w:t xml:space="preserve"> (Honolulu: University of Hawaii Press, 1986), 11.</w:t>
      </w:r>
    </w:p>
  </w:footnote>
  <w:footnote w:id="351">
    <w:p w14:paraId="361EE7AC" w14:textId="31274914" w:rsidR="00324F2C" w:rsidRPr="00A12889" w:rsidRDefault="00324F2C" w:rsidP="005670A8">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Thome H. Fang, </w:t>
      </w:r>
      <w:r w:rsidRPr="00A12889">
        <w:rPr>
          <w:rFonts w:ascii="Times New Roman" w:eastAsia="SimSun" w:hAnsi="Times New Roman" w:cs="Times New Roman"/>
          <w:i/>
          <w:iCs/>
        </w:rPr>
        <w:t>The Chinese View of Life: The Philosophy of Comprehensive Harmony</w:t>
      </w:r>
      <w:r w:rsidRPr="00A12889">
        <w:rPr>
          <w:rFonts w:ascii="Times New Roman" w:eastAsia="SimSun" w:hAnsi="Times New Roman" w:cs="Times New Roman"/>
        </w:rPr>
        <w:t xml:space="preserve"> (Taipei: Linking</w:t>
      </w:r>
      <w:r w:rsidR="00797016" w:rsidRPr="00A12889">
        <w:rPr>
          <w:rFonts w:ascii="Times New Roman" w:eastAsia="SimSun" w:hAnsi="Times New Roman" w:cs="Times New Roman"/>
        </w:rPr>
        <w:t xml:space="preserve"> Publishing Company</w:t>
      </w:r>
      <w:r w:rsidRPr="00A12889">
        <w:rPr>
          <w:rFonts w:ascii="Times New Roman" w:eastAsia="SimSun" w:hAnsi="Times New Roman" w:cs="Times New Roman"/>
        </w:rPr>
        <w:t xml:space="preserve">, 1980) </w:t>
      </w:r>
      <w:r w:rsidRPr="00A12889">
        <w:rPr>
          <w:rFonts w:ascii="Times New Roman" w:eastAsia="SimSun" w:hAnsi="Times New Roman" w:cs="Times New Roman"/>
          <w:lang w:eastAsia="zh-CN"/>
        </w:rPr>
        <w:t>89.</w:t>
      </w:r>
    </w:p>
  </w:footnote>
  <w:footnote w:id="352">
    <w:p w14:paraId="08C3CE4B" w14:textId="4F3BFF6C" w:rsidR="00797016" w:rsidRPr="00A12889" w:rsidRDefault="00797016" w:rsidP="0079701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The first line of the </w:t>
      </w:r>
      <w:r w:rsidRPr="00A12889">
        <w:rPr>
          <w:rFonts w:ascii="Times New Roman" w:eastAsia="SimSun" w:hAnsi="Times New Roman" w:cs="Times New Roman"/>
          <w:i/>
          <w:iCs/>
        </w:rPr>
        <w:t>Elementary Learning</w:t>
      </w:r>
      <w:r w:rsidRPr="00A12889">
        <w:rPr>
          <w:rFonts w:ascii="Times New Roman" w:eastAsia="SimSun" w:hAnsi="Times New Roman" w:cs="Times New Roman"/>
        </w:rPr>
        <w:t xml:space="preserve"> quotes the first line </w:t>
      </w:r>
      <w:r w:rsidR="00DB72CE" w:rsidRPr="00A12889">
        <w:rPr>
          <w:rFonts w:ascii="Times New Roman" w:eastAsia="SimSun" w:hAnsi="Times New Roman" w:cs="Times New Roman"/>
        </w:rPr>
        <w:t xml:space="preserve">of </w:t>
      </w:r>
      <w:r w:rsidRPr="00A12889">
        <w:rPr>
          <w:rFonts w:ascii="Times New Roman" w:eastAsia="SimSun" w:hAnsi="Times New Roman" w:cs="Times New Roman"/>
        </w:rPr>
        <w:t xml:space="preserve">the </w:t>
      </w:r>
      <w:r w:rsidRPr="00A12889">
        <w:rPr>
          <w:rFonts w:ascii="Times New Roman" w:eastAsia="SimSun" w:hAnsi="Times New Roman" w:cs="Times New Roman"/>
          <w:i/>
          <w:iCs/>
        </w:rPr>
        <w:t>Doctrine of the Mean</w:t>
      </w:r>
      <w:r w:rsidRPr="00A12889">
        <w:rPr>
          <w:rFonts w:ascii="Times New Roman" w:eastAsia="SimSun" w:hAnsi="Times New Roman" w:cs="Times New Roman"/>
        </w:rPr>
        <w:t>.</w:t>
      </w:r>
    </w:p>
  </w:footnote>
  <w:footnote w:id="353">
    <w:p w14:paraId="3214092F" w14:textId="00580492"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Ian </w:t>
      </w:r>
      <w:r w:rsidRPr="00A12889">
        <w:rPr>
          <w:rFonts w:ascii="Times New Roman" w:eastAsia="SimSun" w:hAnsi="Times New Roman" w:cs="Times New Roman"/>
          <w:lang w:eastAsia="zh-CN"/>
        </w:rPr>
        <w:t xml:space="preserve">Johnston and Ping Wang, </w:t>
      </w:r>
      <w:r w:rsidRPr="00A12889">
        <w:rPr>
          <w:rFonts w:ascii="Times New Roman" w:eastAsia="SimSun" w:hAnsi="Times New Roman" w:cs="Times New Roman"/>
          <w:i/>
          <w:iCs/>
          <w:lang w:eastAsia="zh-CN"/>
        </w:rPr>
        <w:t xml:space="preserve">Daxue and Zhongyong: A Bilingual Edition </w:t>
      </w:r>
      <w:r w:rsidRPr="00A12889">
        <w:rPr>
          <w:rFonts w:ascii="Times New Roman" w:eastAsia="SimSun" w:hAnsi="Times New Roman" w:cs="Times New Roman"/>
          <w:lang w:eastAsia="zh-CN"/>
        </w:rPr>
        <w:t>(Hong Kong: Chinese University Press, 2012), 449.</w:t>
      </w:r>
    </w:p>
  </w:footnote>
  <w:footnote w:id="354">
    <w:p w14:paraId="179515AE" w14:textId="169F5305"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See Rosemont Jr</w:t>
      </w:r>
      <w:r w:rsidR="00C31C12" w:rsidRPr="00A12889">
        <w:rPr>
          <w:rFonts w:ascii="Times New Roman" w:eastAsia="SimSun" w:hAnsi="Times New Roman" w:cs="Times New Roman"/>
        </w:rPr>
        <w:t>.</w:t>
      </w:r>
      <w:r w:rsidRPr="00A12889">
        <w:rPr>
          <w:rFonts w:ascii="Times New Roman" w:eastAsia="SimSun" w:hAnsi="Times New Roman" w:cs="Times New Roman"/>
        </w:rPr>
        <w:t xml:space="preserve"> and Ames</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Confucian Role Ethics: A Moral Vision for the 21</w:t>
      </w:r>
      <w:r w:rsidRPr="00A12889">
        <w:rPr>
          <w:rFonts w:ascii="Times New Roman" w:eastAsia="SimSun" w:hAnsi="Times New Roman" w:cs="Times New Roman"/>
          <w:i/>
          <w:iCs/>
          <w:vertAlign w:val="superscript"/>
          <w:lang w:eastAsia="zh-CN"/>
        </w:rPr>
        <w:t>st</w:t>
      </w:r>
      <w:r w:rsidRPr="00A12889">
        <w:rPr>
          <w:rFonts w:ascii="Times New Roman" w:eastAsia="SimSun" w:hAnsi="Times New Roman" w:cs="Times New Roman"/>
          <w:i/>
          <w:iCs/>
          <w:lang w:eastAsia="zh-CN"/>
        </w:rPr>
        <w:t xml:space="preserve"> Century?</w:t>
      </w:r>
      <w:r w:rsidRPr="00A12889">
        <w:rPr>
          <w:rFonts w:ascii="Times New Roman" w:eastAsia="SimSun" w:hAnsi="Times New Roman" w:cs="Times New Roman"/>
          <w:lang w:eastAsia="zh-CN"/>
        </w:rPr>
        <w:t>.</w:t>
      </w:r>
    </w:p>
  </w:footnote>
  <w:footnote w:id="355">
    <w:p w14:paraId="28A0B5DB" w14:textId="2279EF2F" w:rsidR="00324F2C" w:rsidRPr="00A12889" w:rsidRDefault="00324F2C" w:rsidP="008E2CFA">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 </w:t>
      </w:r>
      <w:r w:rsidRPr="00A12889">
        <w:rPr>
          <w:rFonts w:ascii="Times New Roman" w:eastAsia="SimSun" w:hAnsi="Times New Roman" w:cs="Times New Roman"/>
          <w:i/>
          <w:iCs/>
        </w:rPr>
        <w:t>Yang</w:t>
      </w:r>
      <w:r w:rsidR="009B3777" w:rsidRPr="00A12889">
        <w:rPr>
          <w:rFonts w:ascii="Times New Roman" w:eastAsia="SimSun" w:hAnsi="Times New Roman" w:cs="Times New Roman"/>
          <w:i/>
          <w:iCs/>
        </w:rPr>
        <w:t xml:space="preserve"> </w:t>
      </w:r>
      <w:r w:rsidRPr="00A12889">
        <w:rPr>
          <w:rFonts w:ascii="Times New Roman" w:eastAsia="SimSun" w:hAnsi="Times New Roman" w:cs="Times New Roman"/>
          <w:i/>
          <w:iCs/>
        </w:rPr>
        <w:t>zheng yi</w:t>
      </w:r>
      <w:r w:rsidR="009B3777" w:rsidRPr="00A12889">
        <w:rPr>
          <w:rFonts w:ascii="Times New Roman" w:eastAsia="SimSun" w:hAnsi="Times New Roman" w:cs="Times New Roman"/>
          <w:i/>
          <w:iCs/>
        </w:rPr>
        <w:t xml:space="preserve"> </w:t>
      </w:r>
      <w:r w:rsidRPr="00A12889">
        <w:rPr>
          <w:rFonts w:ascii="Times New Roman" w:eastAsia="SimSun" w:hAnsi="Times New Roman" w:cs="Times New Roman"/>
          <w:i/>
          <w:iCs/>
        </w:rPr>
        <w:t>gui</w:t>
      </w:r>
      <w:r w:rsidRPr="00A12889">
        <w:rPr>
          <w:rFonts w:ascii="Times New Roman" w:eastAsia="SimSun" w:hAnsi="Times New Roman" w:cs="Times New Roman"/>
        </w:rPr>
        <w:t>, 3.</w:t>
      </w:r>
    </w:p>
  </w:footnote>
  <w:footnote w:id="356">
    <w:p w14:paraId="2A844ADD" w14:textId="77777777" w:rsidR="00324F2C" w:rsidRPr="00A12889" w:rsidRDefault="00324F2C" w:rsidP="008E2CFA">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63.</w:t>
      </w:r>
    </w:p>
  </w:footnote>
  <w:footnote w:id="357">
    <w:p w14:paraId="17E26093" w14:textId="77777777" w:rsidR="00324F2C" w:rsidRPr="00A12889" w:rsidRDefault="00324F2C" w:rsidP="00EB0AA3">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The parent-child relationship is ranked first in Qing primers such as the </w:t>
      </w:r>
      <w:r w:rsidRPr="00A12889">
        <w:rPr>
          <w:rFonts w:ascii="Times New Roman" w:eastAsia="SimSun" w:hAnsi="Times New Roman" w:cs="Times New Roman"/>
          <w:i/>
          <w:iCs/>
        </w:rPr>
        <w:t>Three Character Classic</w:t>
      </w:r>
      <w:r w:rsidRPr="00A12889">
        <w:rPr>
          <w:rFonts w:ascii="Times New Roman" w:eastAsia="SimSun" w:hAnsi="Times New Roman" w:cs="Times New Roman"/>
        </w:rPr>
        <w:t xml:space="preserve">, the </w:t>
      </w:r>
      <w:r w:rsidRPr="00A12889">
        <w:rPr>
          <w:rFonts w:ascii="Times New Roman" w:eastAsia="SimSun" w:hAnsi="Times New Roman" w:cs="Times New Roman"/>
          <w:i/>
          <w:iCs/>
        </w:rPr>
        <w:t>Dizi gui</w:t>
      </w:r>
      <w:r w:rsidRPr="00A12889">
        <w:rPr>
          <w:rFonts w:ascii="Times New Roman" w:eastAsia="SimSun" w:hAnsi="Times New Roman" w:cs="Times New Roman"/>
        </w:rPr>
        <w:t xml:space="preserve">, the </w:t>
      </w:r>
      <w:r w:rsidRPr="00A12889">
        <w:rPr>
          <w:rFonts w:ascii="Times New Roman" w:eastAsia="SimSun" w:hAnsi="Times New Roman" w:cs="Times New Roman"/>
          <w:i/>
          <w:iCs/>
        </w:rPr>
        <w:t>Elementary Learning</w:t>
      </w:r>
      <w:r w:rsidRPr="00A12889">
        <w:rPr>
          <w:rFonts w:ascii="Times New Roman" w:eastAsia="SimSun" w:hAnsi="Times New Roman" w:cs="Times New Roman"/>
        </w:rPr>
        <w:t xml:space="preserve">, and the </w:t>
      </w:r>
      <w:r w:rsidRPr="00A12889">
        <w:rPr>
          <w:rFonts w:ascii="Times New Roman" w:eastAsia="SimSun" w:hAnsi="Times New Roman" w:cs="Times New Roman"/>
          <w:i/>
          <w:iCs/>
        </w:rPr>
        <w:t>Classic of Filial Piety</w:t>
      </w:r>
      <w:r w:rsidRPr="00A12889">
        <w:rPr>
          <w:rFonts w:ascii="Times New Roman" w:eastAsia="SimSun" w:hAnsi="Times New Roman" w:cs="Times New Roman"/>
        </w:rPr>
        <w:t>.</w:t>
      </w:r>
    </w:p>
  </w:footnote>
  <w:footnote w:id="358">
    <w:p w14:paraId="1DE329E5" w14:textId="77777777" w:rsidR="00324F2C" w:rsidRPr="00A12889" w:rsidRDefault="00324F2C" w:rsidP="008E2CF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Xiaofei Tian, “Literary Learning: Encyclopedias and Epitomes,”</w:t>
      </w:r>
      <w:r w:rsidRPr="00A12889">
        <w:rPr>
          <w:rFonts w:ascii="Times New Roman" w:eastAsia="SimSun" w:hAnsi="Times New Roman" w:cs="Times New Roman"/>
          <w:lang w:eastAsia="zh-CN"/>
        </w:rPr>
        <w:t xml:space="preserve"> 137.</w:t>
      </w:r>
    </w:p>
  </w:footnote>
  <w:footnote w:id="359">
    <w:p w14:paraId="51ACC534" w14:textId="617DFF8B"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136.</w:t>
      </w:r>
    </w:p>
  </w:footnote>
  <w:footnote w:id="360">
    <w:p w14:paraId="1C75CB56" w14:textId="77777777" w:rsidR="00324F2C" w:rsidRPr="00A12889" w:rsidRDefault="00324F2C" w:rsidP="00D160D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Yang Bojun </w:t>
      </w:r>
      <w:r w:rsidRPr="00A12889">
        <w:rPr>
          <w:rFonts w:ascii="Times New Roman" w:eastAsia="SimSun" w:hAnsi="Times New Roman" w:cs="Times New Roman"/>
          <w:lang w:eastAsia="zh-CN"/>
        </w:rPr>
        <w:t>楊伯峻</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Mengzi yizhu</w:t>
      </w:r>
      <w:r w:rsidRPr="00A12889">
        <w:rPr>
          <w:rFonts w:ascii="Times New Roman" w:eastAsia="SimSun" w:hAnsi="Times New Roman" w:cs="Times New Roman"/>
          <w:lang w:eastAsia="zh-CN"/>
        </w:rPr>
        <w:t>孟子譯註</w:t>
      </w:r>
      <w:r w:rsidRPr="00A12889">
        <w:rPr>
          <w:rFonts w:ascii="Times New Roman" w:eastAsia="SimSun" w:hAnsi="Times New Roman" w:cs="Times New Roman"/>
          <w:lang w:eastAsia="zh-CN"/>
        </w:rPr>
        <w:t xml:space="preserve"> (Beijing: Zhonghua shuju, 2010), 23. </w:t>
      </w:r>
    </w:p>
  </w:footnote>
  <w:footnote w:id="361">
    <w:p w14:paraId="20FCB04A" w14:textId="77777777" w:rsidR="00324F2C" w:rsidRPr="00A12889" w:rsidRDefault="00324F2C" w:rsidP="00EB0AA3">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35.</w:t>
      </w:r>
    </w:p>
  </w:footnote>
  <w:footnote w:id="362">
    <w:p w14:paraId="00A74391" w14:textId="6597C9BE" w:rsidR="00324F2C" w:rsidRPr="00A12889" w:rsidRDefault="00324F2C" w:rsidP="00A00AF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 </w:t>
      </w:r>
      <w:r w:rsidRPr="00A12889">
        <w:rPr>
          <w:rFonts w:ascii="Times New Roman" w:eastAsia="SimSun" w:hAnsi="Times New Roman" w:cs="Times New Roman"/>
          <w:i/>
          <w:iCs/>
        </w:rPr>
        <w:t>Yang</w:t>
      </w:r>
      <w:r w:rsidR="009B3777" w:rsidRPr="00A12889">
        <w:rPr>
          <w:rFonts w:ascii="Times New Roman" w:eastAsia="SimSun" w:hAnsi="Times New Roman" w:cs="Times New Roman"/>
          <w:i/>
          <w:iCs/>
        </w:rPr>
        <w:t xml:space="preserve"> </w:t>
      </w:r>
      <w:r w:rsidRPr="00A12889">
        <w:rPr>
          <w:rFonts w:ascii="Times New Roman" w:eastAsia="SimSun" w:hAnsi="Times New Roman" w:cs="Times New Roman"/>
          <w:i/>
          <w:iCs/>
        </w:rPr>
        <w:t>zheng yi</w:t>
      </w:r>
      <w:r w:rsidR="009B3777" w:rsidRPr="00A12889">
        <w:rPr>
          <w:rFonts w:ascii="Times New Roman" w:eastAsia="SimSun" w:hAnsi="Times New Roman" w:cs="Times New Roman"/>
          <w:i/>
          <w:iCs/>
        </w:rPr>
        <w:t xml:space="preserve"> </w:t>
      </w:r>
      <w:r w:rsidRPr="00A12889">
        <w:rPr>
          <w:rFonts w:ascii="Times New Roman" w:eastAsia="SimSun" w:hAnsi="Times New Roman" w:cs="Times New Roman"/>
          <w:i/>
          <w:iCs/>
        </w:rPr>
        <w:t>gui</w:t>
      </w:r>
      <w:r w:rsidRPr="00A12889">
        <w:rPr>
          <w:rFonts w:ascii="Times New Roman" w:eastAsia="SimSun" w:hAnsi="Times New Roman" w:cs="Times New Roman"/>
        </w:rPr>
        <w:t>, 951: 19.</w:t>
      </w:r>
    </w:p>
  </w:footnote>
  <w:footnote w:id="363">
    <w:p w14:paraId="2BD7C0A8" w14:textId="77777777" w:rsidR="00324F2C" w:rsidRPr="00A12889" w:rsidRDefault="00324F2C" w:rsidP="00A00AF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w:t>
      </w:r>
      <w:r w:rsidRPr="00A12889">
        <w:rPr>
          <w:rFonts w:ascii="Times New Roman" w:eastAsia="SimSun" w:hAnsi="Times New Roman" w:cs="Times New Roman"/>
          <w:lang w:eastAsia="zh-CN"/>
        </w:rPr>
        <w:t xml:space="preserve"> 102.</w:t>
      </w:r>
    </w:p>
  </w:footnote>
  <w:footnote w:id="364">
    <w:p w14:paraId="624298EA" w14:textId="77777777" w:rsidR="00324F2C" w:rsidRPr="00A12889" w:rsidRDefault="00324F2C" w:rsidP="00A00AF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Chan, </w:t>
      </w:r>
      <w:r w:rsidRPr="00A12889">
        <w:rPr>
          <w:rFonts w:ascii="Times New Roman" w:eastAsia="SimSun" w:hAnsi="Times New Roman" w:cs="Times New Roman"/>
          <w:i/>
          <w:iCs/>
          <w:lang w:eastAsia="zh-CN"/>
        </w:rPr>
        <w:t>A Source Book in Chinese Philosophy</w:t>
      </w:r>
      <w:r w:rsidRPr="00A12889">
        <w:rPr>
          <w:rFonts w:ascii="Times New Roman" w:eastAsia="SimSun" w:hAnsi="Times New Roman" w:cs="Times New Roman"/>
          <w:lang w:eastAsia="zh-CN"/>
        </w:rPr>
        <w:t>, 86-87.</w:t>
      </w:r>
    </w:p>
  </w:footnote>
  <w:footnote w:id="365">
    <w:p w14:paraId="42B70229" w14:textId="1FBA7052"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Rosemont Jr. and Ames, </w:t>
      </w:r>
      <w:r w:rsidRPr="00A12889">
        <w:rPr>
          <w:rFonts w:ascii="Times New Roman" w:eastAsia="SimSun" w:hAnsi="Times New Roman" w:cs="Times New Roman"/>
          <w:i/>
          <w:iCs/>
        </w:rPr>
        <w:t>Confucian Role Ethics: A Moral Vision for the 21st Century?</w:t>
      </w:r>
      <w:r w:rsidRPr="00A12889">
        <w:rPr>
          <w:rFonts w:ascii="Times New Roman" w:eastAsia="SimSun" w:hAnsi="Times New Roman" w:cs="Times New Roman"/>
        </w:rPr>
        <w:t>, 92.</w:t>
      </w:r>
    </w:p>
  </w:footnote>
  <w:footnote w:id="366">
    <w:p w14:paraId="75F4B7A6" w14:textId="473FCA8F"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Ma, </w:t>
      </w:r>
      <w:r w:rsidRPr="00A12889">
        <w:rPr>
          <w:rFonts w:ascii="Times New Roman" w:eastAsia="SimSun" w:hAnsi="Times New Roman" w:cs="Times New Roman"/>
          <w:i/>
          <w:iCs/>
        </w:rPr>
        <w:t>Xin yi youxue qionglin</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185.</w:t>
      </w:r>
    </w:p>
  </w:footnote>
  <w:footnote w:id="367">
    <w:p w14:paraId="116FC406" w14:textId="36A2B0C2" w:rsidR="00324F2C" w:rsidRPr="00A12889" w:rsidRDefault="00324F2C" w:rsidP="001B5195">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lang w:eastAsia="zh-CN"/>
        </w:rPr>
        <w:t>The Analects of Confucius</w:t>
      </w:r>
      <w:r w:rsidRPr="00A12889">
        <w:rPr>
          <w:rFonts w:ascii="Times New Roman" w:eastAsia="SimSun" w:hAnsi="Times New Roman" w:cs="Times New Roman"/>
          <w:lang w:eastAsia="zh-CN"/>
        </w:rPr>
        <w:t xml:space="preserve">, </w:t>
      </w:r>
      <w:r w:rsidR="00F418CF" w:rsidRPr="00A12889">
        <w:rPr>
          <w:rFonts w:ascii="Times New Roman" w:eastAsia="SimSun" w:hAnsi="Times New Roman" w:cs="Times New Roman"/>
          <w:lang w:eastAsia="zh-CN"/>
        </w:rPr>
        <w:t xml:space="preserve">trans. Burton Watson (New York: Columbia University Press, 2007), </w:t>
      </w:r>
      <w:r w:rsidRPr="00A12889">
        <w:rPr>
          <w:rFonts w:ascii="Times New Roman" w:eastAsia="SimSun" w:hAnsi="Times New Roman" w:cs="Times New Roman"/>
          <w:lang w:eastAsia="zh-CN"/>
        </w:rPr>
        <w:t>110. (With modifications.)</w:t>
      </w:r>
    </w:p>
  </w:footnote>
  <w:footnote w:id="368">
    <w:p w14:paraId="67009363" w14:textId="10DCC18D"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Huang, </w:t>
      </w:r>
      <w:r w:rsidRPr="00A12889">
        <w:rPr>
          <w:rFonts w:ascii="Times New Roman" w:eastAsia="SimSun" w:hAnsi="Times New Roman" w:cs="Times New Roman"/>
          <w:i/>
          <w:iCs/>
        </w:rPr>
        <w:t>Xin yi sanzi</w:t>
      </w:r>
      <w:r w:rsidR="008F7B90" w:rsidRPr="00A12889">
        <w:rPr>
          <w:rFonts w:ascii="Times New Roman" w:eastAsia="SimSun" w:hAnsi="Times New Roman" w:cs="Times New Roman"/>
          <w:i/>
          <w:iCs/>
        </w:rPr>
        <w:t xml:space="preserve"> </w:t>
      </w:r>
      <w:r w:rsidRPr="00A12889">
        <w:rPr>
          <w:rFonts w:ascii="Times New Roman" w:eastAsia="SimSun" w:hAnsi="Times New Roman" w:cs="Times New Roman"/>
          <w:i/>
          <w:iCs/>
        </w:rPr>
        <w:t>jing</w:t>
      </w:r>
      <w:r w:rsidRPr="00A12889">
        <w:rPr>
          <w:rFonts w:ascii="Times New Roman" w:eastAsia="SimSun" w:hAnsi="Times New Roman" w:cs="Times New Roman"/>
        </w:rPr>
        <w:t>, 27.</w:t>
      </w:r>
    </w:p>
  </w:footnote>
  <w:footnote w:id="369">
    <w:p w14:paraId="3FB1DB09" w14:textId="436BF414" w:rsidR="00324F2C" w:rsidRPr="00A12889" w:rsidRDefault="00324F2C" w:rsidP="000442D9">
      <w:pPr>
        <w:pStyle w:val="FootnoteText"/>
        <w:snapToGrid w:val="0"/>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lang w:eastAsia="zh-CN"/>
        </w:rPr>
        <w:t>The Analects of Confucius</w:t>
      </w:r>
      <w:r w:rsidRPr="00A12889">
        <w:rPr>
          <w:rFonts w:ascii="Times New Roman" w:eastAsia="SimSun" w:hAnsi="Times New Roman" w:cs="Times New Roman"/>
          <w:lang w:eastAsia="zh-CN"/>
        </w:rPr>
        <w:t>, 16.</w:t>
      </w:r>
    </w:p>
  </w:footnote>
  <w:footnote w:id="370">
    <w:p w14:paraId="2109338E" w14:textId="1F7F819A" w:rsidR="00324F2C" w:rsidRPr="00A12889" w:rsidRDefault="00324F2C" w:rsidP="00DC7EA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lang w:eastAsia="zh-CN"/>
        </w:rPr>
        <w:t>The Analects of Confucius</w:t>
      </w:r>
      <w:r w:rsidRPr="00A12889">
        <w:rPr>
          <w:rFonts w:ascii="Times New Roman" w:eastAsia="SimSun" w:hAnsi="Times New Roman" w:cs="Times New Roman"/>
          <w:lang w:eastAsia="zh-CN"/>
        </w:rPr>
        <w:t>, 73.</w:t>
      </w:r>
    </w:p>
  </w:footnote>
  <w:footnote w:id="371">
    <w:p w14:paraId="540B65B7" w14:textId="799BBEB8"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lang w:eastAsia="zh-CN"/>
        </w:rPr>
        <w:t>The Analects of Confucius</w:t>
      </w:r>
      <w:r w:rsidRPr="00A12889">
        <w:rPr>
          <w:rFonts w:ascii="Times New Roman" w:eastAsia="SimSun" w:hAnsi="Times New Roman" w:cs="Times New Roman"/>
          <w:lang w:eastAsia="zh-CN"/>
        </w:rPr>
        <w:t>, 122.</w:t>
      </w:r>
    </w:p>
  </w:footnote>
  <w:footnote w:id="372">
    <w:p w14:paraId="53DB578B" w14:textId="2AF04171"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Chan, </w:t>
      </w:r>
      <w:r w:rsidRPr="00A12889">
        <w:rPr>
          <w:rFonts w:ascii="Times New Roman" w:eastAsia="SimSun" w:hAnsi="Times New Roman" w:cs="Times New Roman"/>
          <w:i/>
          <w:iCs/>
          <w:lang w:eastAsia="zh-CN"/>
        </w:rPr>
        <w:t xml:space="preserve">Instructions for Practical Living and Other Neo-Confucian Writings </w:t>
      </w:r>
      <w:r w:rsidRPr="00A12889">
        <w:rPr>
          <w:rFonts w:ascii="Times New Roman" w:eastAsia="SimSun" w:hAnsi="Times New Roman" w:cs="Times New Roman"/>
          <w:i/>
          <w:iCs/>
        </w:rPr>
        <w:t>by Wang Yangming</w:t>
      </w:r>
      <w:r w:rsidRPr="00A12889">
        <w:rPr>
          <w:rFonts w:ascii="Times New Roman" w:eastAsia="SimSun" w:hAnsi="Times New Roman" w:cs="Times New Roman"/>
          <w:lang w:eastAsia="zh-CN"/>
        </w:rPr>
        <w:t>, 273.</w:t>
      </w:r>
    </w:p>
  </w:footnote>
  <w:footnote w:id="373">
    <w:p w14:paraId="12ADD3B6" w14:textId="0D3E506C" w:rsidR="00324F2C" w:rsidRPr="00A12889" w:rsidRDefault="00324F2C" w:rsidP="009A6A8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Benjamin </w:t>
      </w:r>
      <w:r w:rsidR="00F37838" w:rsidRPr="00A12889">
        <w:rPr>
          <w:rFonts w:ascii="Times New Roman" w:eastAsia="SimSun" w:hAnsi="Times New Roman" w:cs="Times New Roman"/>
        </w:rPr>
        <w:t xml:space="preserve">A. </w:t>
      </w:r>
      <w:r w:rsidRPr="00A12889">
        <w:rPr>
          <w:rFonts w:ascii="Times New Roman" w:eastAsia="SimSun" w:hAnsi="Times New Roman" w:cs="Times New Roman"/>
        </w:rPr>
        <w:t xml:space="preserve">Elman, “Collecting and Classifying: Ming Dynasty Compendia and Encyclopedias (Leishu),” </w:t>
      </w:r>
      <w:r w:rsidRPr="00A12889">
        <w:rPr>
          <w:rFonts w:ascii="Times New Roman" w:eastAsia="SimSun" w:hAnsi="Times New Roman" w:cs="Times New Roman"/>
          <w:i/>
          <w:iCs/>
        </w:rPr>
        <w:t>Extrême-Orient, Extrême-Occident</w:t>
      </w:r>
      <w:r w:rsidRPr="00A12889">
        <w:rPr>
          <w:rFonts w:ascii="Times New Roman" w:eastAsia="SimSun" w:hAnsi="Times New Roman" w:cs="Times New Roman"/>
        </w:rPr>
        <w:t xml:space="preserve"> 1, no. 1 (2007): 135.</w:t>
      </w:r>
    </w:p>
  </w:footnote>
  <w:footnote w:id="374">
    <w:p w14:paraId="5E64F4C0" w14:textId="0624E5D8" w:rsidR="00324F2C" w:rsidRPr="00A12889" w:rsidRDefault="00324F2C" w:rsidP="000D5BF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5147DC" w:rsidRPr="00A12889">
        <w:rPr>
          <w:rFonts w:ascii="Times New Roman" w:eastAsia="SimSun" w:hAnsi="Times New Roman" w:cs="Times New Roman"/>
          <w:lang w:eastAsia="zh-CN"/>
        </w:rPr>
        <w:t xml:space="preserve">Zhang Jian and Chen Dandan, “Primers and Poetry in Ancient China: Shenglü Fameng and Beyond,” </w:t>
      </w:r>
      <w:r w:rsidR="005147DC" w:rsidRPr="00A12889">
        <w:rPr>
          <w:rFonts w:ascii="Times New Roman" w:eastAsia="SimSun" w:hAnsi="Times New Roman" w:cs="Times New Roman"/>
          <w:i/>
          <w:iCs/>
          <w:lang w:eastAsia="zh-CN"/>
        </w:rPr>
        <w:t>Journal of Chinese Literature and Culture</w:t>
      </w:r>
      <w:r w:rsidR="005147DC" w:rsidRPr="00A12889">
        <w:rPr>
          <w:rFonts w:ascii="Times New Roman" w:eastAsia="SimSun" w:hAnsi="Times New Roman" w:cs="Times New Roman"/>
          <w:lang w:eastAsia="zh-CN"/>
        </w:rPr>
        <w:t xml:space="preserve"> 1.1-2 (2014): 194-195.</w:t>
      </w:r>
    </w:p>
  </w:footnote>
  <w:footnote w:id="375">
    <w:p w14:paraId="348520A0" w14:textId="0950E0EC"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Wang Dan, “Youxue qionglin yanjiu,” 27-30.</w:t>
      </w:r>
    </w:p>
  </w:footnote>
  <w:footnote w:id="376">
    <w:p w14:paraId="2FC3A4A0" w14:textId="77777777" w:rsidR="00324F2C" w:rsidRPr="00A12889" w:rsidRDefault="00324F2C" w:rsidP="008A7990">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Elman, “Collecting and Classifying: Ming Dynasty Compendia and Encyclopedias (Leishu),” </w:t>
      </w:r>
      <w:r w:rsidRPr="00A12889">
        <w:rPr>
          <w:rFonts w:ascii="Times New Roman" w:eastAsia="SimSun" w:hAnsi="Times New Roman" w:cs="Times New Roman"/>
          <w:lang w:eastAsia="zh-CN"/>
        </w:rPr>
        <w:t>133.</w:t>
      </w:r>
    </w:p>
  </w:footnote>
  <w:footnote w:id="377">
    <w:p w14:paraId="43EF5510" w14:textId="6BB31CA2"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Cheng and Zou, </w:t>
      </w:r>
      <w:r w:rsidRPr="00A12889">
        <w:rPr>
          <w:rFonts w:ascii="Times New Roman" w:eastAsia="SimSun" w:hAnsi="Times New Roman" w:cs="Times New Roman"/>
          <w:i/>
          <w:iCs/>
          <w:lang w:eastAsia="zh-CN"/>
        </w:rPr>
        <w:t>Youxue gushi qionglin</w:t>
      </w:r>
      <w:r w:rsidRPr="00A12889">
        <w:rPr>
          <w:rFonts w:ascii="Times New Roman" w:eastAsia="SimSun" w:hAnsi="Times New Roman" w:cs="Times New Roman"/>
          <w:lang w:eastAsia="zh-CN"/>
        </w:rPr>
        <w:t>, 209-214.</w:t>
      </w:r>
    </w:p>
  </w:footnote>
  <w:footnote w:id="378">
    <w:p w14:paraId="125A8456" w14:textId="4A946C8E" w:rsidR="00324F2C" w:rsidRPr="00A12889" w:rsidRDefault="00324F2C" w:rsidP="00D27D1A">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F418CF" w:rsidRPr="00A12889">
        <w:rPr>
          <w:rFonts w:ascii="Times New Roman" w:eastAsia="SimSun" w:hAnsi="Times New Roman" w:cs="Times New Roman"/>
          <w:i/>
          <w:iCs/>
        </w:rPr>
        <w:t>In Search of the Supernatural: The Written Record</w:t>
      </w:r>
      <w:r w:rsidR="00F418CF" w:rsidRPr="00A12889">
        <w:rPr>
          <w:rFonts w:ascii="Times New Roman" w:eastAsia="SimSun" w:hAnsi="Times New Roman" w:cs="Times New Roman"/>
        </w:rPr>
        <w:t>, trans. Kenneth J. DeWoskin and James I. Crump Jr.  (Stanford: Stanford University Press, 1996),</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157.</w:t>
      </w:r>
      <w:r w:rsidR="00F418CF" w:rsidRPr="00A12889">
        <w:rPr>
          <w:rFonts w:ascii="Times New Roman" w:eastAsia="SimSun" w:hAnsi="Times New Roman" w:cs="Times New Roman"/>
          <w:lang w:eastAsia="zh-CN"/>
        </w:rPr>
        <w:t xml:space="preserve"> (With modifications.)</w:t>
      </w:r>
    </w:p>
  </w:footnote>
  <w:footnote w:id="379">
    <w:p w14:paraId="35938879" w14:textId="7E4F15B4" w:rsidR="00324F2C" w:rsidRPr="00A12889" w:rsidRDefault="00324F2C" w:rsidP="00D27D1A">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rPr>
        <w:t>Shu Ching Book of History – A Modernized Edition of the Translations of James Legge</w:t>
      </w:r>
      <w:r w:rsidRPr="00A12889">
        <w:rPr>
          <w:rFonts w:ascii="Times New Roman" w:eastAsia="SimSun" w:hAnsi="Times New Roman" w:cs="Times New Roman"/>
        </w:rPr>
        <w:t xml:space="preserve">, trans. Clae Waltham (London: George Allen and Unwin Ltd, 1971), </w:t>
      </w:r>
      <w:r w:rsidRPr="00A12889">
        <w:rPr>
          <w:rFonts w:ascii="Times New Roman" w:eastAsia="SimSun" w:hAnsi="Times New Roman" w:cs="Times New Roman"/>
          <w:lang w:eastAsia="zh-CN"/>
        </w:rPr>
        <w:t>213.</w:t>
      </w:r>
    </w:p>
  </w:footnote>
  <w:footnote w:id="380">
    <w:p w14:paraId="77E74A64" w14:textId="77777777" w:rsidR="00324F2C" w:rsidRPr="00A12889" w:rsidRDefault="00324F2C" w:rsidP="00D27D1A">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02" w:name="_Hlk77708608"/>
      <w:r w:rsidRPr="00A12889">
        <w:rPr>
          <w:rFonts w:ascii="Times New Roman" w:eastAsia="SimSun" w:hAnsi="Times New Roman" w:cs="Times New Roman"/>
          <w:i/>
          <w:iCs/>
        </w:rPr>
        <w:t>The Book of Lieh-tzu: A Classic of the Tao</w:t>
      </w:r>
      <w:r w:rsidRPr="00A12889">
        <w:rPr>
          <w:rFonts w:ascii="Times New Roman" w:eastAsia="SimSun" w:hAnsi="Times New Roman" w:cs="Times New Roman"/>
        </w:rPr>
        <w:t xml:space="preserve">, trans. </w:t>
      </w:r>
      <w:r w:rsidRPr="00A12889">
        <w:rPr>
          <w:rFonts w:ascii="Times New Roman" w:eastAsia="SimSun" w:hAnsi="Times New Roman" w:cs="Times New Roman"/>
          <w:lang w:eastAsia="zh-CN"/>
        </w:rPr>
        <w:t>A.C. Graham (New York: Columbia University Press, 1990), 161.</w:t>
      </w:r>
      <w:bookmarkEnd w:id="102"/>
    </w:p>
  </w:footnote>
  <w:footnote w:id="381">
    <w:p w14:paraId="7F1DE69F" w14:textId="3A1CB1BF" w:rsidR="00324F2C" w:rsidRPr="00A12889" w:rsidRDefault="00324F2C" w:rsidP="00D27D1A">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rPr>
        <w:t>Shu Ching Book of History – A Modernized Edition of the Translations of James Legge</w:t>
      </w:r>
      <w:r w:rsidRPr="00A12889">
        <w:rPr>
          <w:rFonts w:ascii="Times New Roman" w:eastAsia="SimSun" w:hAnsi="Times New Roman" w:cs="Times New Roman"/>
        </w:rPr>
        <w:t>, 61.</w:t>
      </w:r>
    </w:p>
  </w:footnote>
  <w:footnote w:id="382">
    <w:p w14:paraId="4136472C" w14:textId="77777777" w:rsidR="00324F2C" w:rsidRPr="00A12889" w:rsidRDefault="00324F2C" w:rsidP="00B8688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rPr>
        <w:t>Youxue gushi qionglin</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216-217.</w:t>
      </w:r>
    </w:p>
  </w:footnote>
  <w:footnote w:id="383">
    <w:p w14:paraId="41423B1A" w14:textId="77777777" w:rsidR="00324F2C" w:rsidRPr="00A12889" w:rsidRDefault="00324F2C" w:rsidP="004A3AA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143.</w:t>
      </w:r>
    </w:p>
  </w:footnote>
  <w:footnote w:id="384">
    <w:p w14:paraId="541B72CD" w14:textId="2B5E314B" w:rsidR="00324F2C" w:rsidRPr="00A12889" w:rsidRDefault="00324F2C" w:rsidP="008E1EC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L</w:t>
      </w:r>
      <w:r w:rsidRPr="00A12889">
        <w:rPr>
          <w:rFonts w:ascii="Times New Roman" w:eastAsia="SimSun" w:hAnsi="Times New Roman" w:cs="Times New Roman"/>
        </w:rPr>
        <w:t xml:space="preserve">in, “Youxue qionglin yanjiu,” </w:t>
      </w:r>
      <w:r w:rsidRPr="00A12889">
        <w:rPr>
          <w:rFonts w:ascii="Times New Roman" w:eastAsia="SimSun" w:hAnsi="Times New Roman" w:cs="Times New Roman"/>
          <w:lang w:eastAsia="zh-CN"/>
        </w:rPr>
        <w:t>85-88.</w:t>
      </w:r>
    </w:p>
  </w:footnote>
  <w:footnote w:id="385">
    <w:p w14:paraId="7E7100AE" w14:textId="3BE7107D"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87.</w:t>
      </w:r>
    </w:p>
  </w:footnote>
  <w:footnote w:id="386">
    <w:p w14:paraId="1B2341D4" w14:textId="7F7C252D" w:rsidR="00324F2C" w:rsidRPr="00A12889" w:rsidRDefault="00324F2C">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11" w:name="_Hlk77757946"/>
      <w:r w:rsidRPr="00A12889">
        <w:rPr>
          <w:rFonts w:ascii="Times New Roman" w:eastAsia="SimSun" w:hAnsi="Times New Roman" w:cs="Times New Roman"/>
        </w:rPr>
        <w:t xml:space="preserve">Chen Xuan </w:t>
      </w:r>
      <w:r w:rsidRPr="00A12889">
        <w:rPr>
          <w:rFonts w:ascii="Times New Roman" w:eastAsia="SimSun" w:hAnsi="Times New Roman" w:cs="Times New Roman"/>
        </w:rPr>
        <w:t>陳選</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小學集註</w:t>
      </w:r>
      <w:r w:rsidR="00655347"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Xiaoxue jizhu</w:t>
      </w:r>
      <w:r w:rsidRPr="00A12889">
        <w:rPr>
          <w:rFonts w:ascii="Times New Roman" w:eastAsia="SimSun" w:hAnsi="Times New Roman" w:cs="Times New Roman"/>
        </w:rPr>
        <w:t xml:space="preserve"> in Wenyuange siku quanshu </w:t>
      </w:r>
      <w:r w:rsidRPr="00A12889">
        <w:rPr>
          <w:rFonts w:ascii="Times New Roman" w:eastAsia="SimSun" w:hAnsi="Times New Roman" w:cs="Times New Roman"/>
        </w:rPr>
        <w:t>文淵閣四庫全書</w:t>
      </w:r>
      <w:r w:rsidRPr="00A12889">
        <w:rPr>
          <w:rFonts w:ascii="Times New Roman" w:eastAsia="SimSun" w:hAnsi="Times New Roman" w:cs="Times New Roman"/>
          <w:lang w:eastAsia="zh-CN"/>
        </w:rPr>
        <w:t>, vol. 699</w:t>
      </w:r>
      <w:r w:rsidRPr="00A12889">
        <w:rPr>
          <w:rFonts w:ascii="Times New Roman" w:eastAsia="SimSun" w:hAnsi="Times New Roman" w:cs="Times New Roman"/>
        </w:rPr>
        <w:t xml:space="preserve"> (Taipei: Shangwu yin shuguan, 2013)</w:t>
      </w:r>
      <w:bookmarkEnd w:id="111"/>
      <w:r w:rsidRPr="00A12889">
        <w:rPr>
          <w:rFonts w:ascii="Times New Roman" w:eastAsia="SimSun" w:hAnsi="Times New Roman" w:cs="Times New Roman"/>
        </w:rPr>
        <w:t xml:space="preserve">, </w:t>
      </w:r>
      <w:r w:rsidRPr="00A12889">
        <w:rPr>
          <w:rStyle w:val="tline"/>
          <w:rFonts w:ascii="Times New Roman" w:eastAsia="SimSun" w:hAnsi="Times New Roman" w:cs="Times New Roman"/>
          <w:bdr w:val="none" w:sz="0" w:space="0" w:color="auto" w:frame="1"/>
        </w:rPr>
        <w:t>528.</w:t>
      </w:r>
    </w:p>
  </w:footnote>
  <w:footnote w:id="387">
    <w:p w14:paraId="7C0DE290" w14:textId="7051B4AD" w:rsidR="00324F2C" w:rsidRPr="00A12889" w:rsidRDefault="00324F2C" w:rsidP="0028698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12" w:name="_Hlk77758577"/>
      <w:r w:rsidRPr="00A12889">
        <w:rPr>
          <w:rFonts w:ascii="Times New Roman" w:eastAsia="SimSun" w:hAnsi="Times New Roman" w:cs="Times New Roman"/>
          <w:lang w:eastAsia="zh-CN"/>
        </w:rPr>
        <w:t xml:space="preserve">Timothy Michael O’Neill, </w:t>
      </w:r>
      <w:r w:rsidRPr="00A12889">
        <w:rPr>
          <w:rFonts w:ascii="Times New Roman" w:eastAsia="SimSun" w:hAnsi="Times New Roman" w:cs="Times New Roman"/>
          <w:i/>
          <w:iCs/>
          <w:lang w:eastAsia="zh-CN"/>
        </w:rPr>
        <w:t>Ideography and Chinese Language Theory</w:t>
      </w:r>
      <w:r w:rsidRPr="00A12889">
        <w:rPr>
          <w:rFonts w:ascii="Times New Roman" w:eastAsia="SimSun" w:hAnsi="Times New Roman" w:cs="Times New Roman"/>
          <w:lang w:eastAsia="zh-CN"/>
        </w:rPr>
        <w:t xml:space="preserve"> (Boston: Walter De Gruyter, 2016</w:t>
      </w:r>
      <w:bookmarkEnd w:id="112"/>
      <w:r w:rsidRPr="00A12889">
        <w:rPr>
          <w:rFonts w:ascii="Times New Roman" w:eastAsia="SimSun" w:hAnsi="Times New Roman" w:cs="Times New Roman"/>
          <w:lang w:eastAsia="zh-CN"/>
        </w:rPr>
        <w:t>), 202-205.</w:t>
      </w:r>
    </w:p>
  </w:footnote>
  <w:footnote w:id="388">
    <w:p w14:paraId="78E3FB4E" w14:textId="03CD8D2D"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191-192.</w:t>
      </w:r>
    </w:p>
  </w:footnote>
  <w:footnote w:id="389">
    <w:p w14:paraId="05C184FC" w14:textId="6B01E140"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235.</w:t>
      </w:r>
    </w:p>
  </w:footnote>
  <w:footnote w:id="390">
    <w:p w14:paraId="3DF65D32" w14:textId="3E28E750"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267.</w:t>
      </w:r>
    </w:p>
  </w:footnote>
  <w:footnote w:id="391">
    <w:p w14:paraId="38F2BCEB" w14:textId="182E2EC6"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Elman,</w:t>
      </w:r>
      <w:r w:rsidRPr="00A12889">
        <w:rPr>
          <w:rFonts w:ascii="Times New Roman" w:eastAsia="SimSun" w:hAnsi="Times New Roman" w:cs="Times New Roman"/>
        </w:rPr>
        <w:t xml:space="preserve"> </w:t>
      </w:r>
      <w:r w:rsidRPr="00A12889">
        <w:rPr>
          <w:rFonts w:ascii="Times New Roman" w:eastAsia="SimSun" w:hAnsi="Times New Roman" w:cs="Times New Roman"/>
          <w:i/>
          <w:iCs/>
          <w:lang w:eastAsia="zh-CN"/>
        </w:rPr>
        <w:t>From Philosophy to Philology: Intellectual and Social Aspects of Change in Late Imperial China</w:t>
      </w:r>
      <w:r w:rsidRPr="00A12889">
        <w:rPr>
          <w:rFonts w:ascii="Times New Roman" w:eastAsia="SimSun" w:hAnsi="Times New Roman" w:cs="Times New Roman"/>
          <w:lang w:eastAsia="zh-CN"/>
        </w:rPr>
        <w:t>, 3.</w:t>
      </w:r>
    </w:p>
  </w:footnote>
  <w:footnote w:id="392">
    <w:p w14:paraId="2485D316" w14:textId="4461858E"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Chow, </w:t>
      </w:r>
      <w:r w:rsidRPr="00A12889">
        <w:rPr>
          <w:rFonts w:ascii="Times New Roman" w:eastAsia="SimSun" w:hAnsi="Times New Roman" w:cs="Times New Roman"/>
          <w:i/>
          <w:iCs/>
        </w:rPr>
        <w:t>The Rise of Confucian Ritualism in Late Imperial China: Ethics, Classics, and Lineage Discourse</w:t>
      </w:r>
      <w:r w:rsidRPr="00A12889">
        <w:rPr>
          <w:rFonts w:ascii="Times New Roman" w:eastAsia="SimSun" w:hAnsi="Times New Roman" w:cs="Times New Roman"/>
        </w:rPr>
        <w:t>,</w:t>
      </w:r>
      <w:r w:rsidRPr="00A12889">
        <w:rPr>
          <w:rFonts w:ascii="Times New Roman" w:eastAsia="SimSun" w:hAnsi="Times New Roman" w:cs="Times New Roman"/>
          <w:lang w:eastAsia="zh-CN"/>
        </w:rPr>
        <w:t xml:space="preserve"> 161.</w:t>
      </w:r>
    </w:p>
  </w:footnote>
  <w:footnote w:id="393">
    <w:p w14:paraId="77D5D747" w14:textId="2692B5E7" w:rsidR="00324F2C" w:rsidRPr="00A12889" w:rsidRDefault="00324F2C" w:rsidP="008B6D12">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Zhang, </w:t>
      </w:r>
      <w:r w:rsidRPr="00A12889">
        <w:rPr>
          <w:rFonts w:ascii="Times New Roman" w:eastAsia="SimSun" w:hAnsi="Times New Roman" w:cs="Times New Roman"/>
          <w:i/>
          <w:iCs/>
        </w:rPr>
        <w:t>Chuantong yuwen jiaoyu jiacai lun</w:t>
      </w:r>
      <w:r w:rsidR="005E389F" w:rsidRPr="00A12889">
        <w:rPr>
          <w:rFonts w:ascii="Times New Roman" w:eastAsia="SimSun" w:hAnsi="Times New Roman" w:cs="Times New Roman"/>
          <w:i/>
          <w:iCs/>
        </w:rPr>
        <w:t>:</w:t>
      </w:r>
      <w:r w:rsidR="007B3D4D" w:rsidRPr="00A12889">
        <w:rPr>
          <w:rFonts w:ascii="Times New Roman" w:eastAsia="SimSun" w:hAnsi="Times New Roman" w:cs="Times New Roman"/>
          <w:i/>
          <w:iCs/>
        </w:rPr>
        <w:t xml:space="preserve"> ji mengxue shumu he shu ying</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70-73.</w:t>
      </w:r>
    </w:p>
  </w:footnote>
  <w:footnote w:id="394">
    <w:p w14:paraId="58B6072C" w14:textId="0069EAC5" w:rsidR="00324F2C" w:rsidRPr="00A12889" w:rsidRDefault="00324F2C" w:rsidP="004A4BC5">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19" w:name="_Hlk77759589"/>
      <w:r w:rsidRPr="00A12889">
        <w:rPr>
          <w:rFonts w:ascii="Times New Roman" w:eastAsia="SimSun" w:hAnsi="Times New Roman" w:cs="Times New Roman"/>
          <w:lang w:eastAsia="zh-CN"/>
        </w:rPr>
        <w:t xml:space="preserve">Michael Nylan, “Calligraphy: The Sacred Test and Text of Culture,” in </w:t>
      </w:r>
      <w:r w:rsidRPr="00A12889">
        <w:rPr>
          <w:rFonts w:ascii="Times New Roman" w:eastAsia="SimSun" w:hAnsi="Times New Roman" w:cs="Times New Roman"/>
          <w:i/>
          <w:iCs/>
          <w:lang w:eastAsia="zh-CN"/>
        </w:rPr>
        <w:t>Character and Context in Chinese Calligraphy</w:t>
      </w:r>
      <w:r w:rsidRPr="00A12889">
        <w:rPr>
          <w:rFonts w:ascii="Times New Roman" w:eastAsia="SimSun" w:hAnsi="Times New Roman" w:cs="Times New Roman"/>
          <w:lang w:eastAsia="zh-CN"/>
        </w:rPr>
        <w:t>, ed. Cary Y. Liu, Dora C.Y. Ching, and Judith G. Smith (Princeton: Princeton University, 1999), 39-40.</w:t>
      </w:r>
    </w:p>
    <w:bookmarkEnd w:id="119"/>
  </w:footnote>
  <w:footnote w:id="395">
    <w:p w14:paraId="7706B7F2" w14:textId="2EBB5D78" w:rsidR="00324F2C" w:rsidRPr="00A12889" w:rsidRDefault="00324F2C" w:rsidP="00085791">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Gardner, </w:t>
      </w:r>
      <w:r w:rsidRPr="00A12889">
        <w:rPr>
          <w:rFonts w:ascii="Times New Roman" w:eastAsia="SimSun" w:hAnsi="Times New Roman" w:cs="Times New Roman"/>
          <w:i/>
          <w:iCs/>
        </w:rPr>
        <w:t>Zhu Xi’s Reading of the Analects Canon, Commentary, and the Classical Tradition</w:t>
      </w:r>
      <w:r w:rsidRPr="00A12889">
        <w:rPr>
          <w:rFonts w:ascii="Times New Roman" w:eastAsia="SimSun" w:hAnsi="Times New Roman" w:cs="Times New Roman"/>
          <w:lang w:eastAsia="zh-CN"/>
        </w:rPr>
        <w:t>, 4.</w:t>
      </w:r>
    </w:p>
  </w:footnote>
  <w:footnote w:id="396">
    <w:p w14:paraId="2A2206BA" w14:textId="40D78C3E" w:rsidR="00C135D0" w:rsidRPr="00A12889" w:rsidRDefault="00324F2C" w:rsidP="00C135D0">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Duanli </w:t>
      </w:r>
      <w:r w:rsidRPr="00A12889">
        <w:rPr>
          <w:rFonts w:ascii="Times New Roman" w:eastAsia="SimSun" w:hAnsi="Times New Roman" w:cs="Times New Roman"/>
        </w:rPr>
        <w:t>程端禮</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w:t>
      </w:r>
      <w:r w:rsidRPr="00A12889">
        <w:rPr>
          <w:rFonts w:ascii="Times New Roman" w:eastAsia="SimSun" w:hAnsi="Times New Roman" w:cs="Times New Roman"/>
          <w:i/>
          <w:iCs/>
        </w:rPr>
        <w:t>Dushu fen nian richeng</w:t>
      </w:r>
      <w:r w:rsidR="00C135D0"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rPr>
        <w:t>讀書分年日程</w:t>
      </w:r>
      <w:bookmarkStart w:id="122" w:name="_Hlk58404402"/>
      <w:bookmarkStart w:id="123" w:name="_Hlk73089957"/>
      <w:r w:rsidR="00C135D0" w:rsidRPr="00A12889">
        <w:rPr>
          <w:rFonts w:ascii="Times New Roman" w:eastAsia="SimSun" w:hAnsi="Times New Roman" w:cs="Times New Roman"/>
          <w:lang w:eastAsia="zh-CN"/>
        </w:rPr>
        <w:t xml:space="preserve"> </w:t>
      </w:r>
      <w:r w:rsidR="00C135D0" w:rsidRPr="00A12889">
        <w:rPr>
          <w:rFonts w:ascii="Times New Roman" w:eastAsia="SimSun" w:hAnsi="Times New Roman" w:cs="Times New Roman"/>
        </w:rPr>
        <w:t>(A Yearly</w:t>
      </w:r>
    </w:p>
    <w:p w14:paraId="4D49EE38" w14:textId="12816CF5" w:rsidR="00324F2C" w:rsidRPr="00A12889" w:rsidRDefault="00C135D0" w:rsidP="00C135D0">
      <w:pPr>
        <w:pStyle w:val="FootnoteText"/>
        <w:rPr>
          <w:rFonts w:ascii="Times New Roman" w:eastAsia="SimSun" w:hAnsi="Times New Roman" w:cs="Times New Roman"/>
          <w:lang w:eastAsia="zh-CN"/>
        </w:rPr>
      </w:pPr>
      <w:r w:rsidRPr="00A12889">
        <w:rPr>
          <w:rFonts w:ascii="Times New Roman" w:eastAsia="SimSun" w:hAnsi="Times New Roman" w:cs="Times New Roman"/>
        </w:rPr>
        <w:t xml:space="preserve">Program of Study at the Cheng Family School), </w:t>
      </w:r>
      <w:r w:rsidR="00324F2C" w:rsidRPr="00A12889">
        <w:rPr>
          <w:rFonts w:ascii="Times New Roman" w:eastAsia="SimSun" w:hAnsi="Times New Roman" w:cs="Times New Roman"/>
        </w:rPr>
        <w:t xml:space="preserve">in </w:t>
      </w:r>
      <w:r w:rsidR="00324F2C" w:rsidRPr="00A12889">
        <w:rPr>
          <w:rFonts w:ascii="Times New Roman" w:eastAsia="SimSun" w:hAnsi="Times New Roman" w:cs="Times New Roman"/>
          <w:i/>
          <w:iCs/>
        </w:rPr>
        <w:t>Guoxue jiaoyu ji yao jiaofa juan</w:t>
      </w:r>
      <w:r w:rsidR="00324F2C" w:rsidRPr="00A12889">
        <w:rPr>
          <w:rFonts w:ascii="Times New Roman" w:eastAsia="SimSun" w:hAnsi="Times New Roman" w:cs="Times New Roman"/>
        </w:rPr>
        <w:t xml:space="preserve"> </w:t>
      </w:r>
      <w:r w:rsidR="00324F2C" w:rsidRPr="00A12889">
        <w:rPr>
          <w:rFonts w:ascii="Times New Roman" w:eastAsia="SimSun" w:hAnsi="Times New Roman" w:cs="Times New Roman"/>
        </w:rPr>
        <w:t>國學教育輯要教法卷</w:t>
      </w:r>
      <w:r w:rsidR="00324F2C" w:rsidRPr="00A12889">
        <w:rPr>
          <w:rFonts w:ascii="Times New Roman" w:eastAsia="SimSun" w:hAnsi="Times New Roman" w:cs="Times New Roman"/>
        </w:rPr>
        <w:t xml:space="preserve">, eds. Jun Yihao </w:t>
      </w:r>
      <w:r w:rsidR="00324F2C" w:rsidRPr="00A12889">
        <w:rPr>
          <w:rFonts w:ascii="Times New Roman" w:eastAsia="SimSun" w:hAnsi="Times New Roman" w:cs="Times New Roman"/>
        </w:rPr>
        <w:t>君藝豪</w:t>
      </w:r>
      <w:r w:rsidR="00324F2C" w:rsidRPr="00A12889">
        <w:rPr>
          <w:rFonts w:ascii="Times New Roman" w:eastAsia="SimSun" w:hAnsi="Times New Roman" w:cs="Times New Roman"/>
        </w:rPr>
        <w:t xml:space="preserve">and Jiao Yuhua </w:t>
      </w:r>
      <w:r w:rsidR="00324F2C" w:rsidRPr="00A12889">
        <w:rPr>
          <w:rFonts w:ascii="Times New Roman" w:eastAsia="SimSun" w:hAnsi="Times New Roman" w:cs="Times New Roman"/>
        </w:rPr>
        <w:t>焦玉華</w:t>
      </w:r>
      <w:r w:rsidR="00324F2C" w:rsidRPr="00A12889">
        <w:rPr>
          <w:rFonts w:ascii="Times New Roman" w:eastAsia="SimSun" w:hAnsi="Times New Roman" w:cs="Times New Roman"/>
        </w:rPr>
        <w:t xml:space="preserve"> (Beijing: Minzhu yu jianshe chubanshe, 2015), vol. 1, </w:t>
      </w:r>
      <w:r w:rsidR="00324F2C" w:rsidRPr="00A12889">
        <w:rPr>
          <w:rFonts w:ascii="Times New Roman" w:eastAsia="SimSun" w:hAnsi="Times New Roman" w:cs="Times New Roman"/>
          <w:lang w:eastAsia="zh-CN"/>
        </w:rPr>
        <w:t>5.</w:t>
      </w:r>
      <w:bookmarkEnd w:id="122"/>
    </w:p>
    <w:bookmarkEnd w:id="123"/>
  </w:footnote>
  <w:footnote w:id="397">
    <w:p w14:paraId="7FE71BD8" w14:textId="0FD1F4B3"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24" w:name="_Hlk77766728"/>
      <w:bookmarkStart w:id="125" w:name="_Hlk72832445"/>
      <w:r w:rsidRPr="00A12889">
        <w:rPr>
          <w:rFonts w:ascii="Times New Roman" w:eastAsia="SimSun" w:hAnsi="Times New Roman" w:cs="Times New Roman"/>
          <w:lang w:eastAsia="zh-CN"/>
        </w:rPr>
        <w:t xml:space="preserve">Christopher M.B. Nugent, “Structured Gaps: The Qianzi wen and Its Paratexts as Mnemotechnics,” in </w:t>
      </w:r>
      <w:r w:rsidRPr="00A12889">
        <w:rPr>
          <w:rFonts w:ascii="Times New Roman" w:eastAsia="SimSun" w:hAnsi="Times New Roman" w:cs="Times New Roman"/>
          <w:i/>
          <w:iCs/>
          <w:lang w:eastAsia="zh-CN"/>
        </w:rPr>
        <w:t>Memory in Medieval China: Text, Ritual, and Community</w:t>
      </w:r>
      <w:r w:rsidRPr="00A12889">
        <w:rPr>
          <w:rFonts w:ascii="Times New Roman" w:eastAsia="SimSun" w:hAnsi="Times New Roman" w:cs="Times New Roman"/>
          <w:lang w:eastAsia="zh-CN"/>
        </w:rPr>
        <w:t>, ed. by Wendy Swartz and Robert Ford Company (Leiden: Brill, 2018)</w:t>
      </w:r>
      <w:bookmarkEnd w:id="124"/>
      <w:r w:rsidRPr="00A12889">
        <w:rPr>
          <w:rFonts w:ascii="Times New Roman" w:eastAsia="SimSun" w:hAnsi="Times New Roman" w:cs="Times New Roman"/>
          <w:lang w:eastAsia="zh-CN"/>
        </w:rPr>
        <w:t>,</w:t>
      </w:r>
      <w:bookmarkEnd w:id="125"/>
      <w:r w:rsidRPr="00A12889">
        <w:rPr>
          <w:rFonts w:ascii="Times New Roman" w:eastAsia="SimSun" w:hAnsi="Times New Roman" w:cs="Times New Roman"/>
          <w:lang w:eastAsia="zh-CN"/>
        </w:rPr>
        <w:t xml:space="preserve"> 180.</w:t>
      </w:r>
    </w:p>
  </w:footnote>
  <w:footnote w:id="398">
    <w:p w14:paraId="57CBC15D" w14:textId="6FECCA72" w:rsidR="00324F2C" w:rsidRPr="00A12889" w:rsidRDefault="00324F2C" w:rsidP="00085791">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Xie Qikun’s </w:t>
      </w:r>
      <w:r w:rsidRPr="00A12889">
        <w:rPr>
          <w:rFonts w:ascii="Times New Roman" w:eastAsia="SimSun" w:hAnsi="Times New Roman" w:cs="Times New Roman"/>
        </w:rPr>
        <w:t>謝啓昆</w:t>
      </w:r>
      <w:r w:rsidRPr="00A12889">
        <w:rPr>
          <w:rFonts w:ascii="Times New Roman" w:eastAsia="SimSun" w:hAnsi="Times New Roman" w:cs="Times New Roman"/>
        </w:rPr>
        <w:t xml:space="preserve"> textual study published in 1889 investigated linguistic texts, although literacy texts such as the </w:t>
      </w:r>
      <w:r w:rsidRPr="00A12889">
        <w:rPr>
          <w:rFonts w:ascii="Times New Roman" w:eastAsia="SimSun" w:hAnsi="Times New Roman" w:cs="Times New Roman"/>
          <w:i/>
          <w:iCs/>
        </w:rPr>
        <w:t>Thousand Character Essay</w:t>
      </w:r>
      <w:r w:rsidRPr="00A12889">
        <w:rPr>
          <w:rFonts w:ascii="Times New Roman" w:eastAsia="SimSun" w:hAnsi="Times New Roman" w:cs="Times New Roman"/>
        </w:rPr>
        <w:t xml:space="preserve"> were also included. </w:t>
      </w:r>
      <w:bookmarkStart w:id="127" w:name="_Hlk77766861"/>
      <w:r w:rsidRPr="00A12889">
        <w:rPr>
          <w:rFonts w:ascii="Times New Roman" w:eastAsia="SimSun" w:hAnsi="Times New Roman" w:cs="Times New Roman"/>
        </w:rPr>
        <w:t>Xie Qikun</w:t>
      </w:r>
      <w:r w:rsidR="007F163E" w:rsidRPr="00A12889">
        <w:rPr>
          <w:rFonts w:ascii="Times New Roman" w:eastAsia="SimSun" w:hAnsi="Times New Roman" w:cs="Times New Roman"/>
        </w:rPr>
        <w:t xml:space="preserve"> </w:t>
      </w:r>
      <w:r w:rsidRPr="00A12889">
        <w:rPr>
          <w:rFonts w:ascii="Times New Roman" w:eastAsia="SimSun" w:hAnsi="Times New Roman" w:cs="Times New Roman"/>
        </w:rPr>
        <w:t>謝啓昆</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rPr>
        <w:t>Xiaoxue kao</w:t>
      </w:r>
      <w:r w:rsidR="007F163E" w:rsidRPr="00A12889">
        <w:rPr>
          <w:rFonts w:ascii="Times New Roman" w:eastAsia="SimSun" w:hAnsi="Times New Roman" w:cs="Times New Roman"/>
          <w:i/>
        </w:rPr>
        <w:t xml:space="preserve"> </w:t>
      </w:r>
      <w:r w:rsidRPr="00A12889">
        <w:rPr>
          <w:rFonts w:ascii="Times New Roman" w:eastAsia="SimSun" w:hAnsi="Times New Roman" w:cs="Times New Roman"/>
        </w:rPr>
        <w:t>小學考</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Hefei: Anhui jiaoyu chubanshe, 2002</w:t>
      </w:r>
      <w:bookmarkEnd w:id="127"/>
      <w:r w:rsidRPr="00A12889">
        <w:rPr>
          <w:rFonts w:ascii="Times New Roman" w:eastAsia="SimSun" w:hAnsi="Times New Roman" w:cs="Times New Roman"/>
        </w:rPr>
        <w:t>).</w:t>
      </w:r>
    </w:p>
  </w:footnote>
  <w:footnote w:id="399">
    <w:p w14:paraId="74D93659" w14:textId="37A07635"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Hu Shi, </w:t>
      </w:r>
      <w:r w:rsidRPr="00A12889">
        <w:rPr>
          <w:rFonts w:ascii="Times New Roman" w:eastAsia="SimSun" w:hAnsi="Times New Roman" w:cs="Times New Roman"/>
          <w:i/>
          <w:iCs/>
          <w:lang w:eastAsia="zh-CN"/>
        </w:rPr>
        <w:t>Sishi zishu</w:t>
      </w:r>
      <w:r w:rsidRPr="00A12889">
        <w:rPr>
          <w:rFonts w:ascii="Times New Roman" w:eastAsia="SimSun" w:hAnsi="Times New Roman" w:cs="Times New Roman"/>
          <w:lang w:eastAsia="zh-CN"/>
        </w:rPr>
        <w:t>, 22.</w:t>
      </w:r>
    </w:p>
  </w:footnote>
  <w:footnote w:id="400">
    <w:p w14:paraId="1E4C6F61" w14:textId="77777777" w:rsidR="00324F2C" w:rsidRPr="00A12889" w:rsidRDefault="00324F2C" w:rsidP="00F430C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Gardner, </w:t>
      </w:r>
      <w:r w:rsidRPr="00A12889">
        <w:rPr>
          <w:rFonts w:ascii="Times New Roman" w:eastAsia="SimSun" w:hAnsi="Times New Roman" w:cs="Times New Roman"/>
          <w:i/>
          <w:iCs/>
        </w:rPr>
        <w:t>Zhu Xi’s Reading of the Analects Canon, Commentary, and the Classical Tradition</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164-167.</w:t>
      </w:r>
    </w:p>
  </w:footnote>
  <w:footnote w:id="401">
    <w:p w14:paraId="42D59BD1" w14:textId="2BF050A9"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Yu Ying-shih, “Qing Confucianism,” </w:t>
      </w:r>
      <w:r w:rsidRPr="00A12889">
        <w:rPr>
          <w:rFonts w:ascii="Times New Roman" w:eastAsia="SimSun" w:hAnsi="Times New Roman" w:cs="Times New Roman"/>
          <w:lang w:eastAsia="zh-CN"/>
        </w:rPr>
        <w:t>118.</w:t>
      </w:r>
    </w:p>
  </w:footnote>
  <w:footnote w:id="402">
    <w:p w14:paraId="464C6C4D" w14:textId="7F119979"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Cynthia J. Brokaw, “Tai Chen and Learning in the Confucian Tradition,” in </w:t>
      </w:r>
      <w:r w:rsidRPr="00A12889">
        <w:rPr>
          <w:rFonts w:ascii="Times New Roman" w:eastAsia="SimSun" w:hAnsi="Times New Roman" w:cs="Times New Roman"/>
          <w:i/>
          <w:iCs/>
          <w:lang w:eastAsia="zh-CN"/>
        </w:rPr>
        <w:t>Education and Society in Late Imperial China, 1600-1900</w:t>
      </w:r>
      <w:r w:rsidRPr="00A12889">
        <w:rPr>
          <w:rFonts w:ascii="Times New Roman" w:eastAsia="SimSun" w:hAnsi="Times New Roman" w:cs="Times New Roman"/>
          <w:lang w:eastAsia="zh-CN"/>
        </w:rPr>
        <w:t xml:space="preserve">, eds. Benjamin A. Elman and Alexander Woodside (Berkeley: University of California Press, 1994), </w:t>
      </w:r>
      <w:r w:rsidRPr="00A12889">
        <w:rPr>
          <w:rFonts w:ascii="Times New Roman" w:eastAsia="SimSun" w:hAnsi="Times New Roman" w:cs="Times New Roman"/>
        </w:rPr>
        <w:t>278.</w:t>
      </w:r>
    </w:p>
  </w:footnote>
  <w:footnote w:id="403">
    <w:p w14:paraId="3328B71E" w14:textId="6C6DEF2E" w:rsidR="00324F2C" w:rsidRPr="00A12889" w:rsidRDefault="00324F2C" w:rsidP="001F45F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65</w:t>
      </w:r>
      <w:r w:rsidRPr="00A12889">
        <w:rPr>
          <w:rFonts w:ascii="Times New Roman" w:eastAsia="SimSun" w:hAnsi="Times New Roman" w:cs="Times New Roman"/>
          <w:lang w:eastAsia="zh-CN"/>
        </w:rPr>
        <w:t xml:space="preserve">. Translation from </w:t>
      </w:r>
      <w:r w:rsidRPr="00A12889">
        <w:rPr>
          <w:rFonts w:ascii="Times New Roman" w:eastAsia="SimSun" w:hAnsi="Times New Roman" w:cs="Times New Roman"/>
        </w:rPr>
        <w:t xml:space="preserve">“On Teaching and Learning,” </w:t>
      </w:r>
      <w:r w:rsidRPr="00A12889">
        <w:rPr>
          <w:rFonts w:ascii="Times New Roman" w:eastAsia="SimSun" w:hAnsi="Times New Roman" w:cs="Times New Roman"/>
          <w:lang w:eastAsia="zh-CN"/>
        </w:rPr>
        <w:t>16.</w:t>
      </w:r>
    </w:p>
  </w:footnote>
  <w:footnote w:id="404">
    <w:p w14:paraId="25010D3D" w14:textId="21665E0C"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Repairing the leather and creating baskets uses similar skills and provides essential training for the trades of blacksmithing and bow-</w:t>
      </w:r>
      <w:r w:rsidR="004C5CEE" w:rsidRPr="00A12889">
        <w:rPr>
          <w:rFonts w:ascii="Times New Roman" w:eastAsia="SimSun" w:hAnsi="Times New Roman" w:cs="Times New Roman"/>
        </w:rPr>
        <w:t>making,</w:t>
      </w:r>
      <w:r w:rsidRPr="00A12889">
        <w:rPr>
          <w:rFonts w:ascii="Times New Roman" w:eastAsia="SimSun" w:hAnsi="Times New Roman" w:cs="Times New Roman"/>
        </w:rPr>
        <w:t xml:space="preserve"> respectively. </w:t>
      </w:r>
      <w:bookmarkStart w:id="131" w:name="_Hlk77769302"/>
      <w:r w:rsidRPr="00A12889">
        <w:rPr>
          <w:rFonts w:ascii="Times New Roman" w:eastAsia="SimSun" w:hAnsi="Times New Roman" w:cs="Times New Roman"/>
        </w:rPr>
        <w:t xml:space="preserve">Commentary by Zheng Xuan </w:t>
      </w:r>
      <w:r w:rsidRPr="00A12889">
        <w:rPr>
          <w:rFonts w:ascii="Times New Roman" w:eastAsia="SimSun" w:hAnsi="Times New Roman" w:cs="Times New Roman"/>
        </w:rPr>
        <w:t>鄭玄</w:t>
      </w:r>
      <w:r w:rsidRPr="00A12889">
        <w:rPr>
          <w:rFonts w:ascii="Times New Roman" w:eastAsia="SimSun" w:hAnsi="Times New Roman" w:cs="Times New Roman"/>
        </w:rPr>
        <w:t xml:space="preserve">; Sub-commentary by Kong </w:t>
      </w:r>
      <w:r w:rsidR="004C5CEE" w:rsidRPr="00A12889">
        <w:rPr>
          <w:rFonts w:ascii="Times New Roman" w:eastAsia="SimSun" w:hAnsi="Times New Roman" w:cs="Times New Roman"/>
        </w:rPr>
        <w:t>Y</w:t>
      </w:r>
      <w:r w:rsidRPr="00A12889">
        <w:rPr>
          <w:rFonts w:ascii="Times New Roman" w:eastAsia="SimSun" w:hAnsi="Times New Roman" w:cs="Times New Roman"/>
        </w:rPr>
        <w:t xml:space="preserve">ingda </w:t>
      </w:r>
      <w:r w:rsidRPr="00A12889">
        <w:rPr>
          <w:rFonts w:ascii="Times New Roman" w:eastAsia="SimSun" w:hAnsi="Times New Roman" w:cs="Times New Roman"/>
        </w:rPr>
        <w:t>孔穎達</w:t>
      </w:r>
      <w:r w:rsidRPr="00A12889">
        <w:rPr>
          <w:rFonts w:ascii="Times New Roman" w:eastAsia="SimSun" w:hAnsi="Times New Roman" w:cs="Times New Roman"/>
        </w:rPr>
        <w:t xml:space="preserve">, </w:t>
      </w:r>
      <w:bookmarkStart w:id="132" w:name="_Hlk77769175"/>
      <w:r w:rsidRPr="00A12889">
        <w:rPr>
          <w:rFonts w:ascii="Times New Roman" w:eastAsia="SimSun" w:hAnsi="Times New Roman" w:cs="Times New Roman"/>
          <w:i/>
          <w:iCs/>
        </w:rPr>
        <w:t>Liji zheng yi</w:t>
      </w:r>
      <w:r w:rsidRPr="00A12889">
        <w:rPr>
          <w:rFonts w:ascii="Times New Roman" w:eastAsia="SimSun" w:hAnsi="Times New Roman" w:cs="Times New Roman"/>
        </w:rPr>
        <w:t xml:space="preserve"> </w:t>
      </w:r>
      <w:r w:rsidRPr="00A12889">
        <w:rPr>
          <w:rFonts w:ascii="Times New Roman" w:eastAsia="SimSun" w:hAnsi="Times New Roman" w:cs="Times New Roman"/>
        </w:rPr>
        <w:t>禮記正義</w:t>
      </w:r>
      <w:r w:rsidRPr="00A12889">
        <w:rPr>
          <w:rFonts w:ascii="Times New Roman" w:eastAsia="SimSun" w:hAnsi="Times New Roman" w:cs="Times New Roman"/>
        </w:rPr>
        <w:t xml:space="preserve"> </w:t>
      </w:r>
      <w:bookmarkEnd w:id="132"/>
      <w:r w:rsidRPr="00A12889">
        <w:rPr>
          <w:rFonts w:ascii="Times New Roman" w:eastAsia="SimSun" w:hAnsi="Times New Roman" w:cs="Times New Roman"/>
        </w:rPr>
        <w:t>(Beijing: Peking University Press, 2000</w:t>
      </w:r>
      <w:bookmarkEnd w:id="131"/>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1246.</w:t>
      </w:r>
    </w:p>
  </w:footnote>
  <w:footnote w:id="405">
    <w:p w14:paraId="35165EA6" w14:textId="0850ED1E"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Cheng, </w:t>
      </w:r>
      <w:r w:rsidRPr="00A12889">
        <w:rPr>
          <w:rFonts w:ascii="Times New Roman" w:eastAsia="SimSun" w:hAnsi="Times New Roman" w:cs="Times New Roman"/>
        </w:rPr>
        <w:t>“</w:t>
      </w:r>
      <w:r w:rsidRPr="00A12889">
        <w:rPr>
          <w:rFonts w:ascii="Times New Roman" w:eastAsia="SimSun" w:hAnsi="Times New Roman" w:cs="Times New Roman"/>
          <w:i/>
          <w:iCs/>
        </w:rPr>
        <w:t>Dushu fen nian richeng</w:t>
      </w:r>
      <w:r w:rsidRPr="00A12889">
        <w:rPr>
          <w:rFonts w:ascii="Times New Roman" w:eastAsia="SimSun" w:hAnsi="Times New Roman" w:cs="Times New Roman"/>
        </w:rPr>
        <w:t>,” 6.</w:t>
      </w:r>
    </w:p>
  </w:footnote>
  <w:footnote w:id="406">
    <w:p w14:paraId="018C4D5F" w14:textId="77777777" w:rsidR="00324F2C" w:rsidRPr="00A12889" w:rsidRDefault="00324F2C" w:rsidP="002230FA">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The </w:t>
      </w:r>
      <w:r w:rsidRPr="00A12889">
        <w:rPr>
          <w:rFonts w:ascii="Times New Roman" w:eastAsia="SimSun" w:hAnsi="Times New Roman" w:cs="Times New Roman"/>
          <w:i/>
          <w:iCs/>
        </w:rPr>
        <w:t>Great Learning</w:t>
      </w:r>
      <w:r w:rsidRPr="00A12889">
        <w:rPr>
          <w:rFonts w:ascii="Times New Roman" w:eastAsia="SimSun" w:hAnsi="Times New Roman" w:cs="Times New Roman"/>
        </w:rPr>
        <w:t xml:space="preserve"> is mentioned two times, the </w:t>
      </w:r>
      <w:r w:rsidRPr="00A12889">
        <w:rPr>
          <w:rFonts w:ascii="Times New Roman" w:eastAsia="SimSun" w:hAnsi="Times New Roman" w:cs="Times New Roman"/>
          <w:i/>
          <w:iCs/>
        </w:rPr>
        <w:t>Doctrine of the Mean</w:t>
      </w:r>
      <w:r w:rsidRPr="00A12889">
        <w:rPr>
          <w:rFonts w:ascii="Times New Roman" w:eastAsia="SimSun" w:hAnsi="Times New Roman" w:cs="Times New Roman"/>
        </w:rPr>
        <w:t xml:space="preserve"> mentioned once, the </w:t>
      </w:r>
      <w:r w:rsidRPr="00A12889">
        <w:rPr>
          <w:rFonts w:ascii="Times New Roman" w:eastAsia="SimSun" w:hAnsi="Times New Roman" w:cs="Times New Roman"/>
          <w:i/>
          <w:iCs/>
        </w:rPr>
        <w:t>Analects</w:t>
      </w:r>
      <w:r w:rsidRPr="00A12889">
        <w:rPr>
          <w:rFonts w:ascii="Times New Roman" w:eastAsia="SimSun" w:hAnsi="Times New Roman" w:cs="Times New Roman"/>
        </w:rPr>
        <w:t xml:space="preserve"> twenty-one times, and the </w:t>
      </w:r>
      <w:r w:rsidRPr="00A12889">
        <w:rPr>
          <w:rFonts w:ascii="Times New Roman" w:eastAsia="SimSun" w:hAnsi="Times New Roman" w:cs="Times New Roman"/>
          <w:i/>
          <w:iCs/>
        </w:rPr>
        <w:t>Mencius</w:t>
      </w:r>
      <w:r w:rsidRPr="00A12889">
        <w:rPr>
          <w:rFonts w:ascii="Times New Roman" w:eastAsia="SimSun" w:hAnsi="Times New Roman" w:cs="Times New Roman"/>
        </w:rPr>
        <w:t xml:space="preserve"> twenty-one times.</w:t>
      </w:r>
    </w:p>
  </w:footnote>
  <w:footnote w:id="407">
    <w:p w14:paraId="7E80E935" w14:textId="77777777" w:rsidR="00324F2C" w:rsidRPr="00A12889" w:rsidRDefault="00324F2C" w:rsidP="002230FA">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Cheng and Zou, </w:t>
      </w:r>
      <w:r w:rsidRPr="00A12889">
        <w:rPr>
          <w:rFonts w:ascii="Times New Roman" w:eastAsia="SimSun" w:hAnsi="Times New Roman" w:cs="Times New Roman"/>
          <w:i/>
          <w:iCs/>
          <w:lang w:eastAsia="zh-CN"/>
        </w:rPr>
        <w:t>Youxue gushi qionglin</w:t>
      </w:r>
      <w:r w:rsidRPr="00A12889">
        <w:rPr>
          <w:rFonts w:ascii="Times New Roman" w:eastAsia="SimSun" w:hAnsi="Times New Roman" w:cs="Times New Roman"/>
          <w:lang w:eastAsia="zh-CN"/>
        </w:rPr>
        <w:t>, 236-237.</w:t>
      </w:r>
    </w:p>
  </w:footnote>
  <w:footnote w:id="408">
    <w:p w14:paraId="196F1609" w14:textId="10AA71C2"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Ma</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Xin yi youxue qionglin</w:t>
      </w:r>
      <w:r w:rsidRPr="00A12889">
        <w:rPr>
          <w:rFonts w:ascii="Times New Roman" w:eastAsia="SimSun" w:hAnsi="Times New Roman" w:cs="Times New Roman"/>
        </w:rPr>
        <w:t>.</w:t>
      </w:r>
    </w:p>
  </w:footnote>
  <w:footnote w:id="409">
    <w:p w14:paraId="2BE47110" w14:textId="3A2FBE7F" w:rsidR="00DD4015" w:rsidRPr="00A12889" w:rsidRDefault="00DD4015">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w:t>
      </w:r>
      <w:r w:rsidRPr="00A12889">
        <w:rPr>
          <w:rFonts w:ascii="Times New Roman" w:eastAsia="SimSun" w:hAnsi="Times New Roman" w:cs="Times New Roman"/>
          <w:lang w:eastAsia="zh-CN"/>
        </w:rPr>
        <w:t xml:space="preserve">he </w:t>
      </w:r>
      <w:r w:rsidR="00F20B21" w:rsidRPr="00A12889">
        <w:rPr>
          <w:rFonts w:ascii="Times New Roman" w:eastAsia="SimSun" w:hAnsi="Times New Roman" w:cs="Times New Roman"/>
          <w:lang w:eastAsia="zh-CN"/>
        </w:rPr>
        <w:t xml:space="preserve">recension </w:t>
      </w:r>
      <w:r w:rsidRPr="00A12889">
        <w:rPr>
          <w:rFonts w:ascii="Times New Roman" w:eastAsia="SimSun" w:hAnsi="Times New Roman" w:cs="Times New Roman"/>
          <w:lang w:eastAsia="zh-CN"/>
        </w:rPr>
        <w:t xml:space="preserve">of the </w:t>
      </w:r>
      <w:r w:rsidRPr="00A12889">
        <w:rPr>
          <w:rFonts w:ascii="Times New Roman" w:eastAsia="SimSun" w:hAnsi="Times New Roman" w:cs="Times New Roman"/>
          <w:i/>
          <w:iCs/>
          <w:lang w:eastAsia="zh-CN"/>
        </w:rPr>
        <w:t>Youxue qionglin</w:t>
      </w:r>
      <w:r w:rsidRPr="00A12889">
        <w:rPr>
          <w:rFonts w:ascii="Times New Roman" w:eastAsia="SimSun" w:hAnsi="Times New Roman" w:cs="Times New Roman"/>
          <w:lang w:eastAsia="zh-CN"/>
        </w:rPr>
        <w:t xml:space="preserve"> that Wang Dan analyses is not specified</w:t>
      </w:r>
      <w:r w:rsidR="00DF10AE" w:rsidRPr="00A12889">
        <w:rPr>
          <w:rFonts w:ascii="Times New Roman" w:eastAsia="SimSun" w:hAnsi="Times New Roman" w:cs="Times New Roman"/>
          <w:lang w:eastAsia="zh-CN"/>
        </w:rPr>
        <w:t xml:space="preserve"> in the dissertation</w:t>
      </w:r>
      <w:r w:rsidRPr="00A12889">
        <w:rPr>
          <w:rFonts w:ascii="Times New Roman" w:eastAsia="SimSun" w:hAnsi="Times New Roman" w:cs="Times New Roman"/>
          <w:lang w:eastAsia="zh-CN"/>
        </w:rPr>
        <w:t xml:space="preserve">. </w:t>
      </w:r>
    </w:p>
  </w:footnote>
  <w:footnote w:id="410">
    <w:p w14:paraId="6C2250DA" w14:textId="77777777" w:rsidR="00324F2C" w:rsidRPr="00A12889" w:rsidRDefault="00324F2C" w:rsidP="00BF331F">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Wang Dan, “Youxue qionglin yanjiu,” </w:t>
      </w:r>
      <w:r w:rsidRPr="00A12889">
        <w:rPr>
          <w:rFonts w:ascii="Times New Roman" w:eastAsia="SimSun" w:hAnsi="Times New Roman" w:cs="Times New Roman"/>
          <w:lang w:eastAsia="zh-CN"/>
        </w:rPr>
        <w:t>54-60.</w:t>
      </w:r>
    </w:p>
  </w:footnote>
  <w:footnote w:id="411">
    <w:p w14:paraId="1D6295DC" w14:textId="77777777" w:rsidR="00324F2C" w:rsidRPr="00A12889" w:rsidRDefault="00324F2C" w:rsidP="00FF73A2">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Cheng and Zou, </w:t>
      </w:r>
      <w:r w:rsidRPr="00A12889">
        <w:rPr>
          <w:rFonts w:ascii="Times New Roman" w:eastAsia="SimSun" w:hAnsi="Times New Roman" w:cs="Times New Roman"/>
          <w:i/>
          <w:iCs/>
          <w:lang w:eastAsia="zh-CN"/>
        </w:rPr>
        <w:t>Youxue gushi qionglin</w:t>
      </w:r>
      <w:r w:rsidRPr="00A12889">
        <w:rPr>
          <w:rFonts w:ascii="Times New Roman" w:eastAsia="SimSun" w:hAnsi="Times New Roman" w:cs="Times New Roman"/>
          <w:lang w:eastAsia="zh-CN"/>
        </w:rPr>
        <w:t>, 219.</w:t>
      </w:r>
    </w:p>
  </w:footnote>
  <w:footnote w:id="412">
    <w:p w14:paraId="6A1BE3C6" w14:textId="17270E5F" w:rsidR="00324F2C" w:rsidRPr="00A12889" w:rsidRDefault="00324F2C" w:rsidP="00FF73A2">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rPr>
        <w:t>The Analects of Confucius</w:t>
      </w:r>
      <w:r w:rsidRPr="00A12889">
        <w:rPr>
          <w:rFonts w:ascii="Times New Roman" w:eastAsia="SimSun" w:hAnsi="Times New Roman" w:cs="Times New Roman"/>
        </w:rPr>
        <w:t xml:space="preserve">, 49. </w:t>
      </w:r>
      <w:r w:rsidR="00DF10AE" w:rsidRPr="00A12889">
        <w:rPr>
          <w:rFonts w:ascii="Times New Roman" w:eastAsia="SimSun" w:hAnsi="Times New Roman" w:cs="Times New Roman"/>
        </w:rPr>
        <w:t xml:space="preserve">Bo Yi and Shu Qi are also </w:t>
      </w:r>
      <w:r w:rsidRPr="00A12889">
        <w:rPr>
          <w:rFonts w:ascii="Times New Roman" w:eastAsia="SimSun" w:hAnsi="Times New Roman" w:cs="Times New Roman"/>
        </w:rPr>
        <w:t xml:space="preserve">noted in the ‘Siblings’ chapter </w:t>
      </w:r>
      <w:r w:rsidR="00DF10AE" w:rsidRPr="00A12889">
        <w:rPr>
          <w:rFonts w:ascii="Times New Roman" w:eastAsia="SimSun" w:hAnsi="Times New Roman" w:cs="Times New Roman"/>
        </w:rPr>
        <w:t xml:space="preserve">of the </w:t>
      </w:r>
      <w:r w:rsidR="00DF10AE" w:rsidRPr="00A12889">
        <w:rPr>
          <w:rFonts w:ascii="Times New Roman" w:eastAsia="SimSun" w:hAnsi="Times New Roman" w:cs="Times New Roman"/>
          <w:i/>
          <w:iCs/>
        </w:rPr>
        <w:t>Treasury</w:t>
      </w:r>
      <w:r w:rsidR="00DF10AE" w:rsidRPr="00A12889">
        <w:rPr>
          <w:rFonts w:ascii="Times New Roman" w:eastAsia="SimSun" w:hAnsi="Times New Roman" w:cs="Times New Roman"/>
        </w:rPr>
        <w:t xml:space="preserve"> </w:t>
      </w:r>
      <w:r w:rsidRPr="00A12889">
        <w:rPr>
          <w:rFonts w:ascii="Times New Roman" w:eastAsia="SimSun" w:hAnsi="Times New Roman" w:cs="Times New Roman"/>
        </w:rPr>
        <w:t xml:space="preserve">as model siblings who ceded the throne to each other and eventually renounced the kingdom of Guzhu </w:t>
      </w:r>
      <w:r w:rsidRPr="00A12889">
        <w:rPr>
          <w:rFonts w:ascii="Times New Roman" w:eastAsia="SimSun" w:hAnsi="Times New Roman" w:cs="Times New Roman"/>
        </w:rPr>
        <w:t>孤竹</w:t>
      </w:r>
      <w:r w:rsidRPr="00A12889">
        <w:rPr>
          <w:rFonts w:ascii="Times New Roman" w:eastAsia="SimSun" w:hAnsi="Times New Roman" w:cs="Times New Roman"/>
          <w:lang w:eastAsia="zh-CN"/>
        </w:rPr>
        <w:t xml:space="preserve">. Cheng and Zou, </w:t>
      </w:r>
      <w:r w:rsidRPr="00A12889">
        <w:rPr>
          <w:rFonts w:ascii="Times New Roman" w:eastAsia="SimSun" w:hAnsi="Times New Roman" w:cs="Times New Roman"/>
          <w:i/>
          <w:iCs/>
          <w:lang w:eastAsia="zh-CN"/>
        </w:rPr>
        <w:t>Youxue gushi qionglin</w:t>
      </w:r>
      <w:r w:rsidRPr="00A12889">
        <w:rPr>
          <w:rFonts w:ascii="Times New Roman" w:eastAsia="SimSun" w:hAnsi="Times New Roman" w:cs="Times New Roman"/>
          <w:lang w:eastAsia="zh-CN"/>
        </w:rPr>
        <w:t>,74.</w:t>
      </w:r>
    </w:p>
  </w:footnote>
  <w:footnote w:id="413">
    <w:p w14:paraId="14253B61" w14:textId="525583ED" w:rsidR="005C26B4" w:rsidRPr="00A12889" w:rsidRDefault="005C26B4" w:rsidP="005C26B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The </w:t>
      </w:r>
      <w:r w:rsidR="00833B63" w:rsidRPr="00A12889">
        <w:rPr>
          <w:rFonts w:ascii="Times New Roman" w:eastAsia="SimSun" w:hAnsi="Times New Roman" w:cs="Times New Roman"/>
        </w:rPr>
        <w:t xml:space="preserve">cataloguing term, </w:t>
      </w:r>
      <w:r w:rsidRPr="00A12889">
        <w:rPr>
          <w:rFonts w:ascii="Times New Roman" w:eastAsia="SimSun" w:hAnsi="Times New Roman" w:cs="Times New Roman"/>
          <w:i/>
          <w:iCs/>
        </w:rPr>
        <w:t>xiaoshuo</w:t>
      </w:r>
      <w:r w:rsidRPr="00A12889">
        <w:rPr>
          <w:rFonts w:ascii="Times New Roman" w:eastAsia="SimSun" w:hAnsi="Times New Roman" w:cs="Times New Roman"/>
        </w:rPr>
        <w:t xml:space="preserve"> </w:t>
      </w:r>
      <w:r w:rsidRPr="00A12889">
        <w:rPr>
          <w:rFonts w:ascii="Times New Roman" w:eastAsia="SimSun" w:hAnsi="Times New Roman" w:cs="Times New Roman"/>
        </w:rPr>
        <w:t>小說</w:t>
      </w:r>
      <w:r w:rsidRPr="00A12889">
        <w:rPr>
          <w:rFonts w:ascii="Times New Roman" w:eastAsia="SimSun" w:hAnsi="Times New Roman" w:cs="Times New Roman"/>
          <w:lang w:eastAsia="zh-CN"/>
        </w:rPr>
        <w:t>in</w:t>
      </w:r>
      <w:r w:rsidR="00833B63"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traditional Chinese bibliography refer</w:t>
      </w:r>
      <w:r w:rsidR="00833B63" w:rsidRPr="00A12889">
        <w:rPr>
          <w:rFonts w:ascii="Times New Roman" w:eastAsia="SimSun" w:hAnsi="Times New Roman" w:cs="Times New Roman"/>
          <w:lang w:eastAsia="zh-CN"/>
        </w:rPr>
        <w:t>s</w:t>
      </w:r>
      <w:r w:rsidRPr="00A12889">
        <w:rPr>
          <w:rFonts w:ascii="Times New Roman" w:eastAsia="SimSun" w:hAnsi="Times New Roman" w:cs="Times New Roman"/>
          <w:lang w:eastAsia="zh-CN"/>
        </w:rPr>
        <w:t xml:space="preserve"> to writings incongruous with other categories of masters works, rather than referring to ‘fiction’ in the modern sense. Xiaohuan Zhao, “Xiaoshuo as a Cataloguing Term in Traditional Chinese Bibliography,” </w:t>
      </w:r>
      <w:r w:rsidRPr="00A12889">
        <w:rPr>
          <w:rFonts w:ascii="Times New Roman" w:eastAsia="SimSun" w:hAnsi="Times New Roman" w:cs="Times New Roman"/>
          <w:i/>
          <w:iCs/>
          <w:lang w:eastAsia="zh-CN"/>
        </w:rPr>
        <w:t>Sungkyun Journal of East Asian Studies</w:t>
      </w:r>
      <w:r w:rsidRPr="00A12889">
        <w:rPr>
          <w:rFonts w:ascii="Times New Roman" w:eastAsia="SimSun" w:hAnsi="Times New Roman" w:cs="Times New Roman"/>
          <w:lang w:eastAsia="zh-CN"/>
        </w:rPr>
        <w:t xml:space="preserve"> 5, no.</w:t>
      </w:r>
      <w:r w:rsidR="00833B63"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2 (2005), 1</w:t>
      </w:r>
      <w:r w:rsidR="00833B63" w:rsidRPr="00A12889">
        <w:rPr>
          <w:rFonts w:ascii="Times New Roman" w:eastAsia="SimSun" w:hAnsi="Times New Roman" w:cs="Times New Roman"/>
          <w:lang w:eastAsia="zh-CN"/>
        </w:rPr>
        <w:t>60</w:t>
      </w:r>
      <w:r w:rsidRPr="00A12889">
        <w:rPr>
          <w:rFonts w:ascii="Times New Roman" w:eastAsia="SimSun" w:hAnsi="Times New Roman" w:cs="Times New Roman"/>
          <w:lang w:eastAsia="zh-CN"/>
        </w:rPr>
        <w:t>-1</w:t>
      </w:r>
      <w:r w:rsidR="00833B63" w:rsidRPr="00A12889">
        <w:rPr>
          <w:rFonts w:ascii="Times New Roman" w:eastAsia="SimSun" w:hAnsi="Times New Roman" w:cs="Times New Roman"/>
          <w:lang w:eastAsia="zh-CN"/>
        </w:rPr>
        <w:t>6</w:t>
      </w:r>
      <w:r w:rsidRPr="00A12889">
        <w:rPr>
          <w:rFonts w:ascii="Times New Roman" w:eastAsia="SimSun" w:hAnsi="Times New Roman" w:cs="Times New Roman"/>
          <w:lang w:eastAsia="zh-CN"/>
        </w:rPr>
        <w:t>1.</w:t>
      </w:r>
    </w:p>
  </w:footnote>
  <w:footnote w:id="414">
    <w:p w14:paraId="4726D428" w14:textId="49D0958C"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34" w:name="_Hlk77772076"/>
      <w:r w:rsidRPr="00A12889">
        <w:rPr>
          <w:rFonts w:ascii="Times New Roman" w:eastAsia="SimSun" w:hAnsi="Times New Roman" w:cs="Times New Roman"/>
        </w:rPr>
        <w:t xml:space="preserve">Zhang Hua </w:t>
      </w:r>
      <w:r w:rsidRPr="00A12889">
        <w:rPr>
          <w:rFonts w:ascii="Times New Roman" w:eastAsia="SimSun" w:hAnsi="Times New Roman" w:cs="Times New Roman"/>
        </w:rPr>
        <w:t>張華</w:t>
      </w:r>
      <w:r w:rsidRPr="00A12889">
        <w:rPr>
          <w:rFonts w:ascii="Times New Roman" w:eastAsia="SimSun" w:hAnsi="Times New Roman" w:cs="Times New Roman"/>
        </w:rPr>
        <w:t xml:space="preserve">, </w:t>
      </w:r>
      <w:r w:rsidRPr="00A12889">
        <w:rPr>
          <w:rFonts w:ascii="Times New Roman" w:eastAsia="SimSun" w:hAnsi="Times New Roman" w:cs="Times New Roman"/>
          <w:i/>
          <w:iCs/>
        </w:rPr>
        <w:t>Bowu zhi</w:t>
      </w:r>
      <w:r w:rsidRPr="00A12889">
        <w:rPr>
          <w:rFonts w:ascii="Times New Roman" w:eastAsia="SimSun" w:hAnsi="Times New Roman" w:cs="Times New Roman"/>
        </w:rPr>
        <w:t xml:space="preserve"> </w:t>
      </w:r>
      <w:r w:rsidRPr="00A12889">
        <w:rPr>
          <w:rFonts w:ascii="Times New Roman" w:eastAsia="SimSun" w:hAnsi="Times New Roman" w:cs="Times New Roman"/>
        </w:rPr>
        <w:t>博物志</w:t>
      </w:r>
      <w:r w:rsidRPr="00A12889">
        <w:rPr>
          <w:rFonts w:ascii="Times New Roman" w:eastAsia="SimSun" w:hAnsi="Times New Roman" w:cs="Times New Roman"/>
        </w:rPr>
        <w:t xml:space="preserve"> (Records of diverse matters) in Wenyuange siku quanshu </w:t>
      </w:r>
      <w:r w:rsidRPr="00A12889">
        <w:rPr>
          <w:rFonts w:ascii="Times New Roman" w:eastAsia="SimSun" w:hAnsi="Times New Roman" w:cs="Times New Roman"/>
        </w:rPr>
        <w:t>文淵閣四庫全書</w:t>
      </w:r>
      <w:r w:rsidRPr="00A12889">
        <w:rPr>
          <w:rFonts w:ascii="Times New Roman" w:eastAsia="SimSun" w:hAnsi="Times New Roman" w:cs="Times New Roman"/>
        </w:rPr>
        <w:t xml:space="preserve"> (Taipei: Taiwan Shangwu yinshuguan, 2013), vol. 1047</w:t>
      </w:r>
      <w:bookmarkEnd w:id="134"/>
      <w:r w:rsidRPr="00A12889">
        <w:rPr>
          <w:rFonts w:ascii="Times New Roman" w:eastAsia="SimSun" w:hAnsi="Times New Roman" w:cs="Times New Roman"/>
        </w:rPr>
        <w:t>, 573.</w:t>
      </w:r>
    </w:p>
  </w:footnote>
  <w:footnote w:id="415">
    <w:p w14:paraId="232CAB5C" w14:textId="32C6EFB0"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Cheng and Zou, </w:t>
      </w:r>
      <w:r w:rsidRPr="00A12889">
        <w:rPr>
          <w:rFonts w:ascii="Times New Roman" w:eastAsia="SimSun" w:hAnsi="Times New Roman" w:cs="Times New Roman"/>
          <w:i/>
          <w:iCs/>
          <w:lang w:eastAsia="zh-CN"/>
        </w:rPr>
        <w:t>Youxue gushi qionglin</w:t>
      </w:r>
      <w:r w:rsidRPr="00A12889">
        <w:rPr>
          <w:rFonts w:ascii="Times New Roman" w:eastAsia="SimSun" w:hAnsi="Times New Roman" w:cs="Times New Roman"/>
          <w:lang w:eastAsia="zh-CN"/>
        </w:rPr>
        <w:t>, 35.</w:t>
      </w:r>
    </w:p>
  </w:footnote>
  <w:footnote w:id="416">
    <w:p w14:paraId="171E3349" w14:textId="60E2D6A9" w:rsidR="00324F2C" w:rsidRPr="00A12889" w:rsidRDefault="00324F2C" w:rsidP="00490BF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Elman, </w:t>
      </w:r>
      <w:bookmarkStart w:id="136" w:name="_Hlk76409297"/>
      <w:r w:rsidRPr="00A12889">
        <w:rPr>
          <w:rFonts w:ascii="Times New Roman" w:eastAsia="SimSun" w:hAnsi="Times New Roman" w:cs="Times New Roman"/>
        </w:rPr>
        <w:t xml:space="preserve">“Collecting and Classifying: Ming Dynasty Compendia and Encyclopedias (Leishu),” </w:t>
      </w:r>
      <w:bookmarkEnd w:id="136"/>
      <w:r w:rsidRPr="00A12889">
        <w:rPr>
          <w:rFonts w:ascii="Times New Roman" w:eastAsia="SimSun" w:hAnsi="Times New Roman" w:cs="Times New Roman"/>
          <w:lang w:eastAsia="zh-CN"/>
        </w:rPr>
        <w:t>131.</w:t>
      </w:r>
    </w:p>
  </w:footnote>
  <w:footnote w:id="417">
    <w:p w14:paraId="6F0C9562" w14:textId="1E05622C"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Chan, </w:t>
      </w:r>
      <w:r w:rsidRPr="00A12889">
        <w:rPr>
          <w:rFonts w:ascii="Times New Roman" w:eastAsia="SimSun" w:hAnsi="Times New Roman" w:cs="Times New Roman"/>
          <w:i/>
          <w:iCs/>
        </w:rPr>
        <w:t>Instructions for Practical Living and Other Neo-Confucian Writings by Wang Yangming</w:t>
      </w:r>
      <w:r w:rsidRPr="00A12889">
        <w:rPr>
          <w:rFonts w:ascii="Times New Roman" w:eastAsia="SimSun" w:hAnsi="Times New Roman" w:cs="Times New Roman"/>
        </w:rPr>
        <w:t>,</w:t>
      </w:r>
      <w:r w:rsidRPr="00A12889">
        <w:rPr>
          <w:rFonts w:ascii="Times New Roman" w:eastAsia="SimSun" w:hAnsi="Times New Roman" w:cs="Times New Roman"/>
          <w:lang w:eastAsia="zh-CN"/>
        </w:rPr>
        <w:t xml:space="preserve"> xxii.</w:t>
      </w:r>
    </w:p>
  </w:footnote>
  <w:footnote w:id="418">
    <w:p w14:paraId="371408F0" w14:textId="08F500A1"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‘People fail to realize that the highest good is in their heart-mind and seek it outside. As they believe that everything or every event has its own definite principle, they search for the highest good in individual things. Consequently, the heart-mind becomes fragmentary, isolated, broken into pieces; mixed and confused, it has no definite direction. Once it is realized that the highest good is in the heart-mind and does not depend on any search outside, then the heart-mind will have definite direction and there will be no danger of its becoming fragmentary, isolated, broken into pieces, mixed, or confused.’ Ibid, 275.</w:t>
      </w:r>
    </w:p>
  </w:footnote>
  <w:footnote w:id="419">
    <w:p w14:paraId="56FD9FC0" w14:textId="3DFE490D"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This is described in ‘Zhu’s Method of Reading’ as ‘attain familiarity and apprehension’ and ‘experience the principles (see Section 2.2.1).</w:t>
      </w:r>
    </w:p>
  </w:footnote>
  <w:footnote w:id="420">
    <w:p w14:paraId="1D9AB2EB" w14:textId="509086BF"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w:t>
      </w:r>
      <w:r w:rsidRPr="00A12889">
        <w:rPr>
          <w:rFonts w:ascii="Times New Roman" w:eastAsia="SimSun" w:hAnsi="Times New Roman" w:cs="Times New Roman"/>
          <w:i/>
          <w:iCs/>
        </w:rPr>
        <w:t>Dushu fen nian richeng</w:t>
      </w:r>
      <w:r w:rsidR="004E0EAD" w:rsidRPr="00A12889">
        <w:rPr>
          <w:rFonts w:ascii="Times New Roman" w:eastAsia="SimSun" w:hAnsi="Times New Roman" w:cs="Times New Roman"/>
        </w:rPr>
        <w:t>,</w:t>
      </w:r>
      <w:r w:rsidR="0072366A" w:rsidRPr="00A12889">
        <w:rPr>
          <w:rFonts w:ascii="Times New Roman" w:eastAsia="SimSun" w:hAnsi="Times New Roman" w:cs="Times New Roman"/>
        </w:rPr>
        <w:t>”</w:t>
      </w:r>
      <w:r w:rsidRPr="00A12889">
        <w:rPr>
          <w:rFonts w:ascii="Times New Roman" w:eastAsia="SimSun" w:hAnsi="Times New Roman" w:cs="Times New Roman"/>
        </w:rPr>
        <w:t xml:space="preserve"> 9.</w:t>
      </w:r>
    </w:p>
  </w:footnote>
  <w:footnote w:id="421">
    <w:p w14:paraId="5E21F284" w14:textId="6261471B" w:rsidR="00324F2C" w:rsidRPr="00A12889" w:rsidRDefault="00324F2C" w:rsidP="008D0A49">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Lu Shiyi</w:t>
      </w:r>
      <w:r w:rsidR="00E17B24" w:rsidRPr="00A12889">
        <w:rPr>
          <w:rFonts w:ascii="Times New Roman" w:eastAsia="SimSun" w:hAnsi="Times New Roman" w:cs="Times New Roman"/>
        </w:rPr>
        <w:t xml:space="preserve"> </w:t>
      </w:r>
      <w:r w:rsidR="00E17B24" w:rsidRPr="00A12889">
        <w:rPr>
          <w:rFonts w:ascii="Times New Roman" w:eastAsia="SimSun" w:hAnsi="Times New Roman" w:cs="Times New Roman"/>
        </w:rPr>
        <w:t>陸世儀</w:t>
      </w:r>
      <w:r w:rsidRPr="00A12889">
        <w:rPr>
          <w:rFonts w:ascii="Times New Roman" w:eastAsia="SimSun" w:hAnsi="Times New Roman" w:cs="Times New Roman"/>
        </w:rPr>
        <w:t>, “</w:t>
      </w:r>
      <w:r w:rsidRPr="00A12889">
        <w:rPr>
          <w:rFonts w:ascii="Times New Roman" w:eastAsia="SimSun" w:hAnsi="Times New Roman" w:cs="Times New Roman"/>
          <w:lang w:eastAsia="zh-CN"/>
        </w:rPr>
        <w:t>Lun dushu</w:t>
      </w:r>
      <w:r w:rsidR="0072366A"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論讀書</w:t>
      </w:r>
      <w:r w:rsidRPr="00A12889">
        <w:rPr>
          <w:rFonts w:ascii="Times New Roman" w:eastAsia="SimSun" w:hAnsi="Times New Roman" w:cs="Times New Roman"/>
          <w:lang w:eastAsia="zh-CN"/>
        </w:rPr>
        <w:t xml:space="preserve"> (On learning) in </w:t>
      </w:r>
      <w:r w:rsidRPr="00A12889">
        <w:rPr>
          <w:rFonts w:ascii="Times New Roman" w:eastAsia="SimSun" w:hAnsi="Times New Roman" w:cs="Times New Roman"/>
          <w:i/>
          <w:iCs/>
          <w:lang w:eastAsia="zh-CN"/>
        </w:rPr>
        <w:t>Yang zheng yi gui</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養正遺規</w:t>
      </w:r>
      <w:r w:rsidRPr="00A12889">
        <w:rPr>
          <w:rFonts w:ascii="Times New Roman" w:eastAsia="SimSun" w:hAnsi="Times New Roman" w:cs="Times New Roman"/>
        </w:rPr>
        <w:t xml:space="preserve">, compiled by Chen Hongmou </w:t>
      </w:r>
      <w:r w:rsidRPr="00A12889">
        <w:rPr>
          <w:rFonts w:ascii="Times New Roman" w:eastAsia="SimSun" w:hAnsi="Times New Roman" w:cs="Times New Roman"/>
        </w:rPr>
        <w:t>陳宏謀</w:t>
      </w:r>
      <w:r w:rsidR="002D36BF" w:rsidRPr="00A12889">
        <w:rPr>
          <w:rFonts w:ascii="Times New Roman" w:eastAsia="SimSun" w:hAnsi="Times New Roman" w:cs="Times New Roman"/>
          <w:lang w:eastAsia="zh-CN"/>
        </w:rPr>
        <w:t xml:space="preserve"> </w:t>
      </w:r>
      <w:r w:rsidR="00E17B24" w:rsidRPr="00A12889">
        <w:rPr>
          <w:rFonts w:ascii="Times New Roman" w:eastAsia="SimSun" w:hAnsi="Times New Roman" w:cs="Times New Roman"/>
        </w:rPr>
        <w:t xml:space="preserve">in </w:t>
      </w:r>
      <w:r w:rsidR="00E17B24" w:rsidRPr="00A12889">
        <w:rPr>
          <w:rFonts w:ascii="Times New Roman" w:eastAsia="SimSun" w:hAnsi="Times New Roman" w:cs="Times New Roman"/>
          <w:i/>
          <w:iCs/>
        </w:rPr>
        <w:t xml:space="preserve">Xu xiu siku quanshu </w:t>
      </w:r>
      <w:r w:rsidR="00E17B24" w:rsidRPr="00A12889">
        <w:rPr>
          <w:rFonts w:ascii="Times New Roman" w:eastAsia="SimSun" w:hAnsi="Times New Roman" w:cs="Times New Roman"/>
        </w:rPr>
        <w:t>續修四庫全書</w:t>
      </w:r>
      <w:r w:rsidR="00E17B24" w:rsidRPr="00A12889">
        <w:rPr>
          <w:rFonts w:ascii="Times New Roman" w:eastAsia="SimSun" w:hAnsi="Times New Roman" w:cs="Times New Roman"/>
          <w:lang w:eastAsia="zh-CN"/>
        </w:rPr>
        <w:t>, vol. 951</w:t>
      </w:r>
      <w:r w:rsidR="00E17B24" w:rsidRPr="00A12889">
        <w:rPr>
          <w:rFonts w:ascii="Times New Roman" w:eastAsia="SimSun" w:hAnsi="Times New Roman" w:cs="Times New Roman"/>
        </w:rPr>
        <w:t xml:space="preserve"> (Shanghai: Shanghai guji chubanshe, 2002), 30</w:t>
      </w:r>
      <w:r w:rsidRPr="00A12889">
        <w:rPr>
          <w:rFonts w:ascii="Times New Roman" w:eastAsia="SimSun" w:hAnsi="Times New Roman" w:cs="Times New Roman"/>
          <w:lang w:eastAsia="zh-CN"/>
        </w:rPr>
        <w:t>.</w:t>
      </w:r>
    </w:p>
  </w:footnote>
  <w:footnote w:id="422">
    <w:p w14:paraId="4B8F04E0" w14:textId="5C72FC13"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Tang, </w:t>
      </w:r>
      <w:r w:rsidRPr="00A12889">
        <w:rPr>
          <w:rFonts w:ascii="Times New Roman" w:eastAsia="SimSun" w:hAnsi="Times New Roman" w:cs="Times New Roman"/>
          <w:i/>
          <w:iCs/>
        </w:rPr>
        <w:t>Jiashu jiaoxue fa</w:t>
      </w:r>
      <w:r w:rsidRPr="00A12889">
        <w:rPr>
          <w:rFonts w:ascii="Times New Roman" w:eastAsia="SimSun" w:hAnsi="Times New Roman" w:cs="Times New Roman"/>
          <w:lang w:eastAsia="zh-CN"/>
        </w:rPr>
        <w:t>, 10.</w:t>
      </w:r>
    </w:p>
  </w:footnote>
  <w:footnote w:id="423">
    <w:p w14:paraId="400ECDCD" w14:textId="423D48C8"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Wang, “Jiao tongzi fa,” 165.</w:t>
      </w:r>
    </w:p>
  </w:footnote>
  <w:footnote w:id="424">
    <w:p w14:paraId="05B73220" w14:textId="1B47AD70"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See </w:t>
      </w:r>
      <w:r w:rsidR="00387ACF" w:rsidRPr="00A12889">
        <w:rPr>
          <w:rFonts w:ascii="Times New Roman" w:eastAsia="SimSun" w:hAnsi="Times New Roman" w:cs="Times New Roman"/>
        </w:rPr>
        <w:t xml:space="preserve">Section </w:t>
      </w:r>
      <w:r w:rsidRPr="00A12889">
        <w:rPr>
          <w:rFonts w:ascii="Times New Roman" w:eastAsia="SimSun" w:hAnsi="Times New Roman" w:cs="Times New Roman"/>
        </w:rPr>
        <w:t>1.4.3 Title of the text.</w:t>
      </w:r>
    </w:p>
  </w:footnote>
  <w:footnote w:id="425">
    <w:p w14:paraId="41206A39" w14:textId="7C6B43F0" w:rsidR="00324F2C" w:rsidRPr="00A12889" w:rsidRDefault="00324F2C" w:rsidP="004176D0">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Bai, </w:t>
      </w:r>
      <w:r w:rsidRPr="00A12889">
        <w:rPr>
          <w:rFonts w:ascii="Times New Roman" w:eastAsia="SimSun" w:hAnsi="Times New Roman" w:cs="Times New Roman"/>
          <w:i/>
          <w:iCs/>
          <w:lang w:eastAsia="zh-CN"/>
        </w:rPr>
        <w:t>Shaping the Ideal Child</w:t>
      </w:r>
      <w:r w:rsidR="009A70C4" w:rsidRPr="00A12889">
        <w:rPr>
          <w:rFonts w:ascii="Times New Roman" w:eastAsia="SimSun" w:hAnsi="Times New Roman" w:cs="Times New Roman"/>
          <w:i/>
        </w:rPr>
        <w:t>: Children and Their Primers in Late Imperial China</w:t>
      </w:r>
      <w:r w:rsidRPr="00A12889">
        <w:rPr>
          <w:rFonts w:ascii="Times New Roman" w:eastAsia="SimSun" w:hAnsi="Times New Roman" w:cs="Times New Roman"/>
          <w:lang w:eastAsia="zh-CN"/>
        </w:rPr>
        <w:t>, 55-56.</w:t>
      </w:r>
    </w:p>
  </w:footnote>
  <w:footnote w:id="426">
    <w:p w14:paraId="1397D949" w14:textId="77777777" w:rsidR="00324F2C" w:rsidRPr="00A12889" w:rsidRDefault="00324F2C" w:rsidP="004176D0">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47.</w:t>
      </w:r>
    </w:p>
  </w:footnote>
  <w:footnote w:id="427">
    <w:p w14:paraId="14851442" w14:textId="5026133C" w:rsidR="00324F2C" w:rsidRPr="00A12889" w:rsidRDefault="00324F2C" w:rsidP="00B568C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The title of </w:t>
      </w:r>
      <w:r w:rsidRPr="00A12889">
        <w:rPr>
          <w:rFonts w:ascii="Times New Roman" w:eastAsia="SimSun" w:hAnsi="Times New Roman" w:cs="Times New Roman"/>
          <w:i/>
          <w:iCs/>
        </w:rPr>
        <w:t>Longwen bianying</w:t>
      </w:r>
      <w:r w:rsidRPr="00A12889">
        <w:rPr>
          <w:rFonts w:ascii="Times New Roman" w:eastAsia="SimSun" w:hAnsi="Times New Roman" w:cs="Times New Roman"/>
        </w:rPr>
        <w:t xml:space="preserve"> </w:t>
      </w:r>
      <w:r w:rsidRPr="00A12889">
        <w:rPr>
          <w:rFonts w:ascii="Times New Roman" w:eastAsia="SimSun" w:hAnsi="Times New Roman" w:cs="Times New Roman"/>
        </w:rPr>
        <w:t>龍文鞭影</w:t>
      </w:r>
      <w:r w:rsidRPr="00A12889">
        <w:rPr>
          <w:rFonts w:ascii="Times New Roman" w:eastAsia="SimSun" w:hAnsi="Times New Roman" w:cs="Times New Roman"/>
          <w:lang w:eastAsia="zh-CN"/>
        </w:rPr>
        <w:t xml:space="preserve"> (The young horse and the shadow of a whip) is a metaphor itself. The fine young horse that bolts fast upon seeing even the shadow of a whip – the child is likened to horse, while the book is the shadow of the whip that is considered an excellent aid for the child’s learning. </w:t>
      </w:r>
    </w:p>
  </w:footnote>
  <w:footnote w:id="428">
    <w:p w14:paraId="57CBF24D" w14:textId="6AE89574" w:rsidR="00CB3107" w:rsidRPr="00A12889" w:rsidRDefault="00CB310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40" w:name="_Hlk78206598"/>
      <w:r w:rsidRPr="00A12889">
        <w:rPr>
          <w:rFonts w:ascii="Times New Roman" w:eastAsia="SimSun" w:hAnsi="Times New Roman" w:cs="Times New Roman"/>
        </w:rPr>
        <w:t xml:space="preserve">Ben ju da cidian bianzuan weiyuanhui </w:t>
      </w:r>
      <w:r w:rsidRPr="00A12889">
        <w:rPr>
          <w:rFonts w:ascii="Times New Roman" w:eastAsia="SimSun" w:hAnsi="Times New Roman" w:cs="Times New Roman"/>
        </w:rPr>
        <w:t>本局大辭典編纂委員會</w:t>
      </w:r>
      <w:r w:rsidRPr="00A12889">
        <w:rPr>
          <w:rFonts w:ascii="Times New Roman" w:eastAsia="SimSun" w:hAnsi="Times New Roman" w:cs="Times New Roman"/>
        </w:rPr>
        <w:t xml:space="preserve">, </w:t>
      </w:r>
      <w:r w:rsidRPr="00A12889">
        <w:rPr>
          <w:rFonts w:ascii="Times New Roman" w:eastAsia="SimSun" w:hAnsi="Times New Roman" w:cs="Times New Roman"/>
          <w:i/>
          <w:iCs/>
        </w:rPr>
        <w:t>Da cidian</w:t>
      </w:r>
      <w:r w:rsidRPr="00A12889">
        <w:rPr>
          <w:rFonts w:ascii="Times New Roman" w:eastAsia="SimSun" w:hAnsi="Times New Roman" w:cs="Times New Roman"/>
        </w:rPr>
        <w:t xml:space="preserve"> </w:t>
      </w:r>
      <w:r w:rsidRPr="00A12889">
        <w:rPr>
          <w:rFonts w:ascii="Times New Roman" w:eastAsia="SimSun" w:hAnsi="Times New Roman" w:cs="Times New Roman"/>
        </w:rPr>
        <w:t>大辭典</w:t>
      </w:r>
      <w:r w:rsidRPr="00A12889">
        <w:rPr>
          <w:rFonts w:ascii="Times New Roman" w:eastAsia="SimSun" w:hAnsi="Times New Roman" w:cs="Times New Roman"/>
        </w:rPr>
        <w:t xml:space="preserve"> (Taipei: Sanmin shuju, 1985</w:t>
      </w:r>
      <w:bookmarkEnd w:id="140"/>
      <w:r w:rsidRPr="00A12889">
        <w:rPr>
          <w:rFonts w:ascii="Times New Roman" w:eastAsia="SimSun" w:hAnsi="Times New Roman" w:cs="Times New Roman"/>
        </w:rPr>
        <w:t>), 409.</w:t>
      </w:r>
    </w:p>
  </w:footnote>
  <w:footnote w:id="429">
    <w:p w14:paraId="587251BA" w14:textId="65F12FFD" w:rsidR="00324F2C" w:rsidRPr="00A12889" w:rsidRDefault="00324F2C" w:rsidP="004B73E3">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Enhua Edward Peng, “The Role of Allusion in Classical Chinese Poetry” (PhD </w:t>
      </w:r>
      <w:r w:rsidR="00D71D11" w:rsidRPr="00A12889">
        <w:rPr>
          <w:rFonts w:ascii="Times New Roman" w:eastAsia="SimSun" w:hAnsi="Times New Roman" w:cs="Times New Roman"/>
        </w:rPr>
        <w:t>thesis</w:t>
      </w:r>
      <w:r w:rsidRPr="00A12889">
        <w:rPr>
          <w:rFonts w:ascii="Times New Roman" w:eastAsia="SimSun" w:hAnsi="Times New Roman" w:cs="Times New Roman"/>
          <w:lang w:eastAsia="zh-CN"/>
        </w:rPr>
        <w:t>, University of California, 1994), 137.</w:t>
      </w:r>
    </w:p>
  </w:footnote>
  <w:footnote w:id="430">
    <w:p w14:paraId="34B62117" w14:textId="77777777" w:rsidR="00324F2C" w:rsidRPr="00A12889" w:rsidRDefault="00324F2C" w:rsidP="004B73E3">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Cheng and Zou, </w:t>
      </w:r>
      <w:r w:rsidRPr="00A12889">
        <w:rPr>
          <w:rFonts w:ascii="Times New Roman" w:eastAsia="SimSun" w:hAnsi="Times New Roman" w:cs="Times New Roman"/>
          <w:i/>
          <w:iCs/>
          <w:lang w:eastAsia="zh-CN"/>
        </w:rPr>
        <w:t>Youxue gushi qionglin</w:t>
      </w:r>
      <w:r w:rsidRPr="00A12889">
        <w:rPr>
          <w:rFonts w:ascii="Times New Roman" w:eastAsia="SimSun" w:hAnsi="Times New Roman" w:cs="Times New Roman"/>
          <w:lang w:eastAsia="zh-CN"/>
        </w:rPr>
        <w:t>, 128.</w:t>
      </w:r>
    </w:p>
  </w:footnote>
  <w:footnote w:id="431">
    <w:p w14:paraId="4A204500" w14:textId="77777777" w:rsidR="00324F2C" w:rsidRPr="00A12889" w:rsidRDefault="00324F2C" w:rsidP="004B73E3">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32.</w:t>
      </w:r>
    </w:p>
  </w:footnote>
  <w:footnote w:id="432">
    <w:p w14:paraId="5094625A" w14:textId="77777777" w:rsidR="001C7AD5" w:rsidRPr="00A12889" w:rsidRDefault="001C7AD5" w:rsidP="001C7AD5">
      <w:pPr>
        <w:pStyle w:val="FootnoteText"/>
        <w:snapToGrid w:val="0"/>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Liu Xiang </w:t>
      </w:r>
      <w:r w:rsidRPr="00A12889">
        <w:rPr>
          <w:rFonts w:ascii="Times New Roman" w:eastAsia="SimSun" w:hAnsi="Times New Roman" w:cs="Times New Roman"/>
        </w:rPr>
        <w:t>劉向</w:t>
      </w:r>
      <w:r w:rsidRPr="00A12889">
        <w:rPr>
          <w:rFonts w:ascii="Times New Roman" w:eastAsia="SimSun" w:hAnsi="Times New Roman" w:cs="Times New Roman"/>
        </w:rPr>
        <w:t xml:space="preserve">, </w:t>
      </w:r>
      <w:r w:rsidRPr="00A12889">
        <w:rPr>
          <w:rFonts w:ascii="Times New Roman" w:eastAsia="SimSun" w:hAnsi="Times New Roman" w:cs="Times New Roman"/>
          <w:i/>
          <w:iCs/>
        </w:rPr>
        <w:t>Exemplary Women of Early China: The Lienü Zhuan of Liu Xiang</w:t>
      </w:r>
      <w:r w:rsidRPr="00A12889">
        <w:rPr>
          <w:rFonts w:ascii="Times New Roman" w:eastAsia="SimSun" w:hAnsi="Times New Roman" w:cs="Times New Roman"/>
        </w:rPr>
        <w:t>, trans. Anne Behnke Kinney (New York: Columbia University Press, 2014), 18. (With modifications.)</w:t>
      </w:r>
    </w:p>
  </w:footnote>
  <w:footnote w:id="433">
    <w:p w14:paraId="30A6D02B" w14:textId="6BA7AFC2" w:rsidR="00324F2C" w:rsidRPr="00A12889" w:rsidRDefault="00324F2C" w:rsidP="00B56094">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44" w:name="_Hlk77840686"/>
      <w:r w:rsidRPr="00A12889">
        <w:rPr>
          <w:rFonts w:ascii="Times New Roman" w:eastAsia="SimSun" w:hAnsi="Times New Roman" w:cs="Times New Roman"/>
        </w:rPr>
        <w:t xml:space="preserve">Wang Xiang </w:t>
      </w:r>
      <w:r w:rsidRPr="00A12889">
        <w:rPr>
          <w:rFonts w:ascii="Times New Roman" w:eastAsia="SimSun" w:hAnsi="Times New Roman" w:cs="Times New Roman"/>
        </w:rPr>
        <w:t>王相</w:t>
      </w:r>
      <w:r w:rsidRPr="00A12889">
        <w:rPr>
          <w:rFonts w:ascii="Times New Roman" w:eastAsia="SimSun" w:hAnsi="Times New Roman" w:cs="Times New Roman"/>
        </w:rPr>
        <w:t xml:space="preserve">, </w:t>
      </w:r>
      <w:r w:rsidRPr="00A12889">
        <w:rPr>
          <w:rFonts w:ascii="Times New Roman" w:eastAsia="SimSun" w:hAnsi="Times New Roman" w:cs="Times New Roman"/>
          <w:i/>
          <w:iCs/>
        </w:rPr>
        <w:t>Sanzi</w:t>
      </w:r>
      <w:r w:rsidR="008F7B90" w:rsidRPr="00A12889">
        <w:rPr>
          <w:rFonts w:ascii="Times New Roman" w:eastAsia="SimSun" w:hAnsi="Times New Roman" w:cs="Times New Roman"/>
          <w:i/>
          <w:iCs/>
        </w:rPr>
        <w:t xml:space="preserve"> </w:t>
      </w:r>
      <w:r w:rsidRPr="00A12889">
        <w:rPr>
          <w:rFonts w:ascii="Times New Roman" w:eastAsia="SimSun" w:hAnsi="Times New Roman" w:cs="Times New Roman"/>
          <w:i/>
          <w:iCs/>
        </w:rPr>
        <w:t>jing xungu</w:t>
      </w:r>
      <w:r w:rsidRPr="00A12889">
        <w:rPr>
          <w:rFonts w:ascii="Times New Roman" w:eastAsia="SimSun" w:hAnsi="Times New Roman" w:cs="Times New Roman"/>
        </w:rPr>
        <w:t xml:space="preserve"> </w:t>
      </w:r>
      <w:r w:rsidRPr="00A12889">
        <w:rPr>
          <w:rFonts w:ascii="Times New Roman" w:eastAsia="SimSun" w:hAnsi="Times New Roman" w:cs="Times New Roman"/>
        </w:rPr>
        <w:t>三字經訓詁</w:t>
      </w:r>
      <w:r w:rsidRPr="00A12889">
        <w:rPr>
          <w:rFonts w:ascii="Times New Roman" w:eastAsia="SimSun" w:hAnsi="Times New Roman" w:cs="Times New Roman"/>
        </w:rPr>
        <w:t xml:space="preserve"> (Exegesis of the Three Character Classic) (Beijing: Zhongguo shudian, 1991</w:t>
      </w:r>
      <w:bookmarkEnd w:id="144"/>
      <w:r w:rsidRPr="00A12889">
        <w:rPr>
          <w:rFonts w:ascii="Times New Roman" w:eastAsia="SimSun" w:hAnsi="Times New Roman" w:cs="Times New Roman"/>
        </w:rPr>
        <w:t>), 5.</w:t>
      </w:r>
    </w:p>
  </w:footnote>
  <w:footnote w:id="434">
    <w:p w14:paraId="712DE095" w14:textId="6F403B9A" w:rsidR="00324F2C" w:rsidRPr="00A12889" w:rsidRDefault="00324F2C">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Shi Chengjin </w:t>
      </w:r>
      <w:r w:rsidRPr="00A12889">
        <w:rPr>
          <w:rFonts w:ascii="Times New Roman" w:eastAsia="SimSun" w:hAnsi="Times New Roman" w:cs="Times New Roman"/>
        </w:rPr>
        <w:t>石成金</w:t>
      </w:r>
      <w:r w:rsidRPr="00A12889">
        <w:rPr>
          <w:rFonts w:ascii="Times New Roman" w:eastAsia="SimSun" w:hAnsi="Times New Roman" w:cs="Times New Roman"/>
        </w:rPr>
        <w:t>, “Dushu xinfa</w:t>
      </w:r>
      <w:r w:rsidR="00791DCD"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rPr>
        <w:t>讀書心法</w:t>
      </w:r>
      <w:r w:rsidRPr="00A12889">
        <w:rPr>
          <w:rFonts w:ascii="Times New Roman" w:eastAsia="SimSun" w:hAnsi="Times New Roman" w:cs="Times New Roman"/>
        </w:rPr>
        <w:t xml:space="preserve">, in </w:t>
      </w:r>
      <w:r w:rsidRPr="00A12889">
        <w:rPr>
          <w:rFonts w:ascii="Times New Roman" w:eastAsia="SimSun" w:hAnsi="Times New Roman" w:cs="Times New Roman"/>
          <w:i/>
          <w:iCs/>
        </w:rPr>
        <w:t>Guoxue jiaoyu ji yao jiaofa juan</w:t>
      </w:r>
      <w:r w:rsidRPr="00A12889">
        <w:rPr>
          <w:rFonts w:ascii="Times New Roman" w:eastAsia="SimSun" w:hAnsi="Times New Roman" w:cs="Times New Roman"/>
        </w:rPr>
        <w:t xml:space="preserve"> </w:t>
      </w:r>
      <w:r w:rsidRPr="00A12889">
        <w:rPr>
          <w:rFonts w:ascii="Times New Roman" w:eastAsia="SimSun" w:hAnsi="Times New Roman" w:cs="Times New Roman"/>
        </w:rPr>
        <w:t>國學教育輯要教法卷</w:t>
      </w:r>
      <w:r w:rsidRPr="00A12889">
        <w:rPr>
          <w:rFonts w:ascii="Times New Roman" w:eastAsia="SimSun" w:hAnsi="Times New Roman" w:cs="Times New Roman"/>
        </w:rPr>
        <w:t xml:space="preserve">, eds. Jun Yihao </w:t>
      </w:r>
      <w:r w:rsidRPr="00A12889">
        <w:rPr>
          <w:rFonts w:ascii="Times New Roman" w:eastAsia="SimSun" w:hAnsi="Times New Roman" w:cs="Times New Roman"/>
        </w:rPr>
        <w:t>君藝豪</w:t>
      </w:r>
      <w:r w:rsidRPr="00A12889">
        <w:rPr>
          <w:rFonts w:ascii="Times New Roman" w:eastAsia="SimSun" w:hAnsi="Times New Roman" w:cs="Times New Roman"/>
        </w:rPr>
        <w:t xml:space="preserve">and Jiao Yuhua </w:t>
      </w:r>
      <w:r w:rsidRPr="00A12889">
        <w:rPr>
          <w:rFonts w:ascii="Times New Roman" w:eastAsia="SimSun" w:hAnsi="Times New Roman" w:cs="Times New Roman"/>
        </w:rPr>
        <w:t>焦玉華</w:t>
      </w:r>
      <w:r w:rsidRPr="00A12889">
        <w:rPr>
          <w:rFonts w:ascii="Times New Roman" w:eastAsia="SimSun" w:hAnsi="Times New Roman" w:cs="Times New Roman"/>
        </w:rPr>
        <w:t xml:space="preserve"> (Beijing: Minzhu yu jianshe chubanshe, 2015), vol. 3, 280.</w:t>
      </w:r>
    </w:p>
  </w:footnote>
  <w:footnote w:id="435">
    <w:p w14:paraId="6188AD00" w14:textId="3B9808DD"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45" w:name="_Hlk77840726"/>
      <w:r w:rsidRPr="00A12889">
        <w:rPr>
          <w:rFonts w:ascii="Times New Roman" w:eastAsia="SimSun" w:hAnsi="Times New Roman" w:cs="Times New Roman"/>
          <w:lang w:eastAsia="zh-CN"/>
        </w:rPr>
        <w:t xml:space="preserve">Robin Barrow, </w:t>
      </w:r>
      <w:r w:rsidRPr="00A12889">
        <w:rPr>
          <w:rFonts w:ascii="Times New Roman" w:eastAsia="SimSun" w:hAnsi="Times New Roman" w:cs="Times New Roman"/>
          <w:i/>
          <w:iCs/>
          <w:lang w:eastAsia="zh-CN"/>
        </w:rPr>
        <w:t>Plato and Education</w:t>
      </w:r>
      <w:r w:rsidRPr="00A12889">
        <w:rPr>
          <w:rFonts w:ascii="Times New Roman" w:eastAsia="SimSun" w:hAnsi="Times New Roman" w:cs="Times New Roman"/>
          <w:lang w:eastAsia="zh-CN"/>
        </w:rPr>
        <w:t xml:space="preserve"> (New York: Routledge, 2012</w:t>
      </w:r>
      <w:bookmarkEnd w:id="145"/>
      <w:r w:rsidRPr="00A12889">
        <w:rPr>
          <w:rFonts w:ascii="Times New Roman" w:eastAsia="SimSun" w:hAnsi="Times New Roman" w:cs="Times New Roman"/>
          <w:lang w:eastAsia="zh-CN"/>
        </w:rPr>
        <w:t xml:space="preserve">), 41. </w:t>
      </w:r>
    </w:p>
  </w:footnote>
  <w:footnote w:id="436">
    <w:p w14:paraId="0A8CC6A2" w14:textId="77B334AC" w:rsidR="00324F2C" w:rsidRPr="00A12889" w:rsidRDefault="00324F2C" w:rsidP="00B56094">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Chan, </w:t>
      </w:r>
      <w:r w:rsidRPr="00A12889">
        <w:rPr>
          <w:rFonts w:ascii="Times New Roman" w:eastAsia="SimSun" w:hAnsi="Times New Roman" w:cs="Times New Roman"/>
          <w:i/>
          <w:iCs/>
        </w:rPr>
        <w:t>Instructions for Practical Living and Other Neo-Confucian Writings by Wang Yangming</w:t>
      </w:r>
      <w:r w:rsidRPr="00A12889">
        <w:rPr>
          <w:rFonts w:ascii="Times New Roman" w:eastAsia="SimSun" w:hAnsi="Times New Roman" w:cs="Times New Roman"/>
        </w:rPr>
        <w:t>, 185.</w:t>
      </w:r>
    </w:p>
  </w:footnote>
  <w:footnote w:id="437">
    <w:p w14:paraId="346A1939" w14:textId="3FD1298A" w:rsidR="00F4602E" w:rsidRPr="00A12889" w:rsidRDefault="00F4602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46" w:name="_Hlk78383960"/>
      <w:r w:rsidRPr="00A12889">
        <w:rPr>
          <w:rFonts w:ascii="Times New Roman" w:eastAsia="SimSun" w:hAnsi="Times New Roman" w:cs="Times New Roman"/>
        </w:rPr>
        <w:t xml:space="preserve">James J. Y. Liu, </w:t>
      </w:r>
      <w:r w:rsidRPr="00A12889">
        <w:rPr>
          <w:rFonts w:ascii="Times New Roman" w:eastAsia="SimSun" w:hAnsi="Times New Roman" w:cs="Times New Roman"/>
          <w:i/>
          <w:iCs/>
        </w:rPr>
        <w:t>The Art of Chinese Poetry</w:t>
      </w:r>
      <w:r w:rsidRPr="00A12889">
        <w:rPr>
          <w:rFonts w:ascii="Times New Roman" w:eastAsia="SimSun" w:hAnsi="Times New Roman" w:cs="Times New Roman"/>
        </w:rPr>
        <w:t xml:space="preserve"> (Chicago: University of Chicago Press, 1966</w:t>
      </w:r>
      <w:bookmarkEnd w:id="146"/>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136.</w:t>
      </w:r>
    </w:p>
  </w:footnote>
  <w:footnote w:id="438">
    <w:p w14:paraId="14028C61" w14:textId="75539AF1" w:rsidR="005A5C48" w:rsidRPr="00A12889" w:rsidRDefault="005A5C48">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Yu-Kung Kao and Tsu-Lin Mei, “Meaning, Metaphor, and Allusion in T'ang Poetry,” </w:t>
      </w:r>
      <w:r w:rsidRPr="00A12889">
        <w:rPr>
          <w:rFonts w:ascii="Times New Roman" w:eastAsia="SimSun" w:hAnsi="Times New Roman" w:cs="Times New Roman"/>
          <w:i/>
          <w:iCs/>
        </w:rPr>
        <w:t>Harvard Journal of Asiatic Studies</w:t>
      </w:r>
      <w:r w:rsidRPr="00A12889">
        <w:rPr>
          <w:rFonts w:ascii="Times New Roman" w:eastAsia="SimSun" w:hAnsi="Times New Roman" w:cs="Times New Roman"/>
        </w:rPr>
        <w:t xml:space="preserve"> 38, no. 2 (1978): 288-289.</w:t>
      </w:r>
    </w:p>
  </w:footnote>
  <w:footnote w:id="439">
    <w:p w14:paraId="3E1F3BDA" w14:textId="67B42BD9" w:rsidR="00FE64D8" w:rsidRPr="00A12889" w:rsidRDefault="00FE64D8">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288.</w:t>
      </w:r>
    </w:p>
  </w:footnote>
  <w:footnote w:id="440">
    <w:p w14:paraId="55ACF37E" w14:textId="2089FBF0"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47" w:name="_Hlk77841255"/>
      <w:r w:rsidRPr="00A12889">
        <w:rPr>
          <w:rFonts w:ascii="Times New Roman" w:eastAsia="SimSun" w:hAnsi="Times New Roman" w:cs="Times New Roman"/>
        </w:rPr>
        <w:t xml:space="preserve">Aristotle, </w:t>
      </w:r>
      <w:r w:rsidRPr="00A12889">
        <w:rPr>
          <w:rFonts w:ascii="Times New Roman" w:eastAsia="SimSun" w:hAnsi="Times New Roman" w:cs="Times New Roman"/>
          <w:i/>
          <w:iCs/>
        </w:rPr>
        <w:t>The Poetics of Aristotle</w:t>
      </w:r>
      <w:r w:rsidRPr="00A12889">
        <w:rPr>
          <w:rFonts w:ascii="Times New Roman" w:eastAsia="SimSun" w:hAnsi="Times New Roman" w:cs="Times New Roman"/>
        </w:rPr>
        <w:t>, trans. Samuel Henry Butcher (London: Macmillan and Co, 1907</w:t>
      </w:r>
      <w:bookmarkEnd w:id="147"/>
      <w:r w:rsidRPr="00A12889">
        <w:rPr>
          <w:rFonts w:ascii="Times New Roman" w:eastAsia="SimSun" w:hAnsi="Times New Roman" w:cs="Times New Roman"/>
        </w:rPr>
        <w:t>), 87.</w:t>
      </w:r>
    </w:p>
  </w:footnote>
  <w:footnote w:id="441">
    <w:p w14:paraId="6705FCEA"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48" w:name="_Hlk56694408"/>
      <w:r w:rsidRPr="00A12889">
        <w:rPr>
          <w:rFonts w:ascii="Times New Roman" w:eastAsia="SimSun" w:hAnsi="Times New Roman" w:cs="Times New Roman"/>
        </w:rPr>
        <w:t xml:space="preserve">Liu Hsieh </w:t>
      </w:r>
      <w:r w:rsidRPr="00A12889">
        <w:rPr>
          <w:rFonts w:ascii="Times New Roman" w:eastAsia="SimSun" w:hAnsi="Times New Roman" w:cs="Times New Roman"/>
        </w:rPr>
        <w:t>劉勰</w:t>
      </w:r>
      <w:r w:rsidRPr="00A12889">
        <w:rPr>
          <w:rFonts w:ascii="Times New Roman" w:eastAsia="SimSun" w:hAnsi="Times New Roman" w:cs="Times New Roman"/>
        </w:rPr>
        <w:t xml:space="preserve">, </w:t>
      </w:r>
      <w:r w:rsidRPr="00A12889">
        <w:rPr>
          <w:rFonts w:ascii="Times New Roman" w:eastAsia="SimSun" w:hAnsi="Times New Roman" w:cs="Times New Roman"/>
          <w:i/>
          <w:iCs/>
        </w:rPr>
        <w:t>The Literary Mind and the Carving of Dragons</w:t>
      </w:r>
      <w:r w:rsidRPr="00A12889">
        <w:rPr>
          <w:rFonts w:ascii="Times New Roman" w:eastAsia="SimSun" w:hAnsi="Times New Roman" w:cs="Times New Roman"/>
        </w:rPr>
        <w:t>, trans. Vincent Yu-chung Shih (Hong Kong: The Chinese University Press, 2015</w:t>
      </w:r>
      <w:bookmarkEnd w:id="148"/>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257.</w:t>
      </w:r>
    </w:p>
  </w:footnote>
  <w:footnote w:id="442">
    <w:p w14:paraId="2C90D2A7" w14:textId="77777777" w:rsidR="00964FF6" w:rsidRPr="00A12889" w:rsidRDefault="00964FF6" w:rsidP="00964FF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49" w:name="_Hlk78389615"/>
      <w:r w:rsidRPr="00A12889">
        <w:rPr>
          <w:rFonts w:ascii="Times New Roman" w:eastAsia="SimSun" w:hAnsi="Times New Roman" w:cs="Times New Roman"/>
        </w:rPr>
        <w:t xml:space="preserve">Pauline Yu, </w:t>
      </w:r>
      <w:r w:rsidRPr="00A12889">
        <w:rPr>
          <w:rFonts w:ascii="Times New Roman" w:eastAsia="SimSun" w:hAnsi="Times New Roman" w:cs="Times New Roman"/>
          <w:i/>
          <w:iCs/>
        </w:rPr>
        <w:t>The Reading of Imagery in the Chinese Poetic Tradition</w:t>
      </w:r>
      <w:r w:rsidRPr="00A12889">
        <w:rPr>
          <w:rFonts w:ascii="Times New Roman" w:eastAsia="SimSun" w:hAnsi="Times New Roman" w:cs="Times New Roman"/>
        </w:rPr>
        <w:t xml:space="preserve"> (Princeton: Princeton University</w:t>
      </w:r>
    </w:p>
    <w:p w14:paraId="4AEE09BA" w14:textId="3AEE5F76" w:rsidR="00964FF6" w:rsidRPr="00A12889" w:rsidRDefault="00964FF6" w:rsidP="00964FF6">
      <w:pPr>
        <w:pStyle w:val="FootnoteText"/>
        <w:rPr>
          <w:rFonts w:ascii="Times New Roman" w:eastAsia="SimSun" w:hAnsi="Times New Roman" w:cs="Times New Roman"/>
          <w:lang w:eastAsia="zh-CN"/>
        </w:rPr>
      </w:pPr>
      <w:r w:rsidRPr="00A12889">
        <w:rPr>
          <w:rFonts w:ascii="Times New Roman" w:eastAsia="SimSun" w:hAnsi="Times New Roman" w:cs="Times New Roman"/>
        </w:rPr>
        <w:t>Press, 1987),</w:t>
      </w:r>
      <w:r w:rsidRPr="00A12889">
        <w:rPr>
          <w:rFonts w:ascii="Times New Roman" w:eastAsia="SimSun" w:hAnsi="Times New Roman" w:cs="Times New Roman"/>
          <w:lang w:eastAsia="zh-CN"/>
        </w:rPr>
        <w:t xml:space="preserve"> 33</w:t>
      </w:r>
      <w:r w:rsidR="00D043FB" w:rsidRPr="00A12889">
        <w:rPr>
          <w:rFonts w:ascii="Times New Roman" w:eastAsia="SimSun" w:hAnsi="Times New Roman" w:cs="Times New Roman"/>
          <w:lang w:eastAsia="zh-CN"/>
        </w:rPr>
        <w:t>.</w:t>
      </w:r>
      <w:bookmarkEnd w:id="149"/>
    </w:p>
  </w:footnote>
  <w:footnote w:id="443">
    <w:p w14:paraId="6BC49C89"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50" w:name="_Hlk77841321"/>
      <w:r w:rsidRPr="00A12889">
        <w:rPr>
          <w:rFonts w:ascii="Times New Roman" w:eastAsia="SimSun" w:hAnsi="Times New Roman" w:cs="Times New Roman"/>
          <w:kern w:val="0"/>
          <w:lang w:val="en-AU"/>
        </w:rPr>
        <w:t xml:space="preserve">Sarah Allan, </w:t>
      </w:r>
      <w:r w:rsidRPr="00A12889">
        <w:rPr>
          <w:rFonts w:ascii="Times New Roman" w:eastAsia="SimSun" w:hAnsi="Times New Roman" w:cs="Times New Roman"/>
          <w:i/>
          <w:iCs/>
          <w:kern w:val="0"/>
          <w:lang w:val="en-AU"/>
        </w:rPr>
        <w:t>The Way of Water and Sprouts of Virtue</w:t>
      </w:r>
      <w:r w:rsidRPr="00A12889">
        <w:rPr>
          <w:rFonts w:ascii="Times New Roman" w:eastAsia="SimSun" w:hAnsi="Times New Roman" w:cs="Times New Roman"/>
          <w:kern w:val="0"/>
          <w:lang w:val="en-AU"/>
        </w:rPr>
        <w:t xml:space="preserve"> (Albany: State University of New York Press, 1997</w:t>
      </w:r>
      <w:bookmarkEnd w:id="150"/>
      <w:r w:rsidRPr="00A12889">
        <w:rPr>
          <w:rFonts w:ascii="Times New Roman" w:eastAsia="SimSun" w:hAnsi="Times New Roman" w:cs="Times New Roman"/>
          <w:kern w:val="0"/>
          <w:lang w:val="en-AU"/>
        </w:rPr>
        <w:t>), 4.</w:t>
      </w:r>
    </w:p>
  </w:footnote>
  <w:footnote w:id="444">
    <w:p w14:paraId="70B61373"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w:t>
      </w:r>
      <w:r w:rsidRPr="00A12889">
        <w:rPr>
          <w:rFonts w:ascii="Times New Roman" w:eastAsia="SimSun" w:hAnsi="Times New Roman" w:cs="Times New Roman"/>
          <w:lang w:eastAsia="zh-CN"/>
        </w:rPr>
        <w:t>95.</w:t>
      </w:r>
    </w:p>
  </w:footnote>
  <w:footnote w:id="445">
    <w:p w14:paraId="14152156"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58-59.</w:t>
      </w:r>
    </w:p>
  </w:footnote>
  <w:footnote w:id="446">
    <w:p w14:paraId="09AC8BC7"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64.</w:t>
      </w:r>
    </w:p>
  </w:footnote>
  <w:footnote w:id="447">
    <w:p w14:paraId="3B7B193A"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72.</w:t>
      </w:r>
    </w:p>
  </w:footnote>
  <w:footnote w:id="448">
    <w:p w14:paraId="7C8387EE"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74.</w:t>
      </w:r>
    </w:p>
  </w:footnote>
  <w:footnote w:id="449">
    <w:p w14:paraId="5D02A8B3"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93.</w:t>
      </w:r>
    </w:p>
  </w:footnote>
  <w:footnote w:id="450">
    <w:p w14:paraId="4A0EC2F4"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101.</w:t>
      </w:r>
    </w:p>
  </w:footnote>
  <w:footnote w:id="451">
    <w:p w14:paraId="3359E202"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116.</w:t>
      </w:r>
    </w:p>
  </w:footnote>
  <w:footnote w:id="452">
    <w:p w14:paraId="1A4038A0" w14:textId="2D41BE34" w:rsidR="00324F2C" w:rsidRPr="00A12889" w:rsidRDefault="00324F2C" w:rsidP="00364F4B">
      <w:pPr>
        <w:pStyle w:val="FootnoteText"/>
        <w:tabs>
          <w:tab w:val="left" w:pos="2038"/>
        </w:tabs>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232</w:t>
      </w:r>
      <w:r w:rsidR="00364F4B">
        <w:rPr>
          <w:rFonts w:ascii="Times New Roman" w:eastAsia="SimSun" w:hAnsi="Times New Roman" w:cs="Times New Roman"/>
          <w:lang w:eastAsia="zh-CN"/>
        </w:rPr>
        <w:t xml:space="preserve">; </w:t>
      </w:r>
      <w:r w:rsidR="00364F4B" w:rsidRPr="00A12889">
        <w:rPr>
          <w:rFonts w:ascii="Times New Roman" w:eastAsia="SimSun" w:hAnsi="Times New Roman" w:cs="Times New Roman"/>
        </w:rPr>
        <w:t xml:space="preserve">Lockhart, </w:t>
      </w:r>
      <w:r w:rsidR="00364F4B" w:rsidRPr="00A12889">
        <w:rPr>
          <w:rFonts w:ascii="Times New Roman" w:eastAsia="SimSun" w:hAnsi="Times New Roman" w:cs="Times New Roman"/>
          <w:i/>
          <w:iCs/>
        </w:rPr>
        <w:t>A Manual of Chinese Quotations</w:t>
      </w:r>
      <w:r w:rsidR="00364F4B" w:rsidRPr="00A12889">
        <w:rPr>
          <w:rFonts w:ascii="Times New Roman" w:eastAsia="SimSun" w:hAnsi="Times New Roman" w:cs="Times New Roman"/>
        </w:rPr>
        <w:t xml:space="preserve">, </w:t>
      </w:r>
      <w:r w:rsidR="00364F4B">
        <w:rPr>
          <w:rFonts w:ascii="Times New Roman" w:eastAsia="SimSun" w:hAnsi="Times New Roman" w:cs="Times New Roman"/>
        </w:rPr>
        <w:t>424</w:t>
      </w:r>
      <w:r w:rsidR="00364F4B" w:rsidRPr="00A12889">
        <w:rPr>
          <w:rFonts w:ascii="Times New Roman" w:eastAsia="SimSun" w:hAnsi="Times New Roman" w:cs="Times New Roman"/>
          <w:lang w:eastAsia="zh-CN"/>
        </w:rPr>
        <w:t>.</w:t>
      </w:r>
      <w:r w:rsidR="00364F4B">
        <w:rPr>
          <w:rFonts w:ascii="Times New Roman" w:eastAsia="SimSun" w:hAnsi="Times New Roman" w:cs="Times New Roman"/>
          <w:lang w:eastAsia="zh-CN"/>
        </w:rPr>
        <w:tab/>
      </w:r>
    </w:p>
  </w:footnote>
  <w:footnote w:id="453">
    <w:p w14:paraId="2CC91A0F"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w:t>
      </w:r>
    </w:p>
  </w:footnote>
  <w:footnote w:id="454">
    <w:p w14:paraId="39F97350"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201.</w:t>
      </w:r>
    </w:p>
  </w:footnote>
  <w:footnote w:id="455">
    <w:p w14:paraId="31C990F1"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311.</w:t>
      </w:r>
    </w:p>
  </w:footnote>
  <w:footnote w:id="456">
    <w:p w14:paraId="1CCA2EF7"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Lockhart, </w:t>
      </w:r>
      <w:r w:rsidRPr="00A12889">
        <w:rPr>
          <w:rFonts w:ascii="Times New Roman" w:eastAsia="SimSun" w:hAnsi="Times New Roman" w:cs="Times New Roman"/>
          <w:i/>
        </w:rPr>
        <w:t>A Manual of Chinese Quotations</w:t>
      </w:r>
      <w:r w:rsidRPr="00A12889">
        <w:rPr>
          <w:rFonts w:ascii="Times New Roman" w:eastAsia="SimSun" w:hAnsi="Times New Roman" w:cs="Times New Roman"/>
          <w:iCs/>
        </w:rPr>
        <w:t xml:space="preserve">, </w:t>
      </w:r>
      <w:r w:rsidRPr="00A12889">
        <w:rPr>
          <w:rFonts w:ascii="Times New Roman" w:eastAsia="SimSun" w:hAnsi="Times New Roman" w:cs="Times New Roman"/>
          <w:lang w:eastAsia="zh-CN"/>
        </w:rPr>
        <w:t>116.</w:t>
      </w:r>
    </w:p>
  </w:footnote>
  <w:footnote w:id="457">
    <w:p w14:paraId="5B4FDD81" w14:textId="13AEFC30"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Cheng and Zou, </w:t>
      </w:r>
      <w:r w:rsidRPr="00A12889">
        <w:rPr>
          <w:rFonts w:ascii="Times New Roman" w:eastAsia="SimSun" w:hAnsi="Times New Roman" w:cs="Times New Roman"/>
          <w:i/>
          <w:iCs/>
          <w:lang w:eastAsia="zh-CN"/>
        </w:rPr>
        <w:t>Youxue gushi qionglin</w:t>
      </w:r>
      <w:r w:rsidRPr="00A12889">
        <w:rPr>
          <w:rFonts w:ascii="Times New Roman" w:eastAsia="SimSun" w:hAnsi="Times New Roman" w:cs="Times New Roman"/>
          <w:lang w:eastAsia="zh-CN"/>
        </w:rPr>
        <w:t>, 232.</w:t>
      </w:r>
    </w:p>
  </w:footnote>
  <w:footnote w:id="458">
    <w:p w14:paraId="331E937E" w14:textId="28D37629"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74.</w:t>
      </w:r>
    </w:p>
  </w:footnote>
  <w:footnote w:id="459">
    <w:p w14:paraId="114C9609" w14:textId="7D17D7F0"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45309A" w:rsidRPr="00A12889">
        <w:rPr>
          <w:rFonts w:ascii="Times New Roman" w:eastAsia="SimSun" w:hAnsi="Times New Roman" w:cs="Times New Roman"/>
          <w:lang w:eastAsia="zh-CN"/>
        </w:rPr>
        <w:t>Ibid</w:t>
      </w:r>
      <w:r w:rsidRPr="00A12889">
        <w:rPr>
          <w:rFonts w:ascii="Times New Roman" w:eastAsia="SimSun" w:hAnsi="Times New Roman" w:cs="Times New Roman"/>
          <w:lang w:eastAsia="zh-CN"/>
        </w:rPr>
        <w:t>, 132.</w:t>
      </w:r>
    </w:p>
  </w:footnote>
  <w:footnote w:id="460">
    <w:p w14:paraId="42249E74"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135.</w:t>
      </w:r>
    </w:p>
  </w:footnote>
  <w:footnote w:id="461">
    <w:p w14:paraId="11DF910D"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Lockhart, </w:t>
      </w:r>
      <w:r w:rsidRPr="00A12889">
        <w:rPr>
          <w:rFonts w:ascii="Times New Roman" w:eastAsia="SimSun" w:hAnsi="Times New Roman" w:cs="Times New Roman"/>
          <w:i/>
        </w:rPr>
        <w:t>A Manual of Chinese Quotations</w:t>
      </w:r>
      <w:r w:rsidRPr="00A12889">
        <w:rPr>
          <w:rFonts w:ascii="Times New Roman" w:eastAsia="SimSun" w:hAnsi="Times New Roman" w:cs="Times New Roman"/>
          <w:iCs/>
        </w:rPr>
        <w:t>, 2</w:t>
      </w:r>
      <w:r w:rsidRPr="00A12889">
        <w:rPr>
          <w:rFonts w:ascii="Times New Roman" w:eastAsia="SimSun" w:hAnsi="Times New Roman" w:cs="Times New Roman"/>
          <w:lang w:eastAsia="zh-CN"/>
        </w:rPr>
        <w:t>18.</w:t>
      </w:r>
    </w:p>
  </w:footnote>
  <w:footnote w:id="462">
    <w:p w14:paraId="48CC4915"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212.</w:t>
      </w:r>
    </w:p>
  </w:footnote>
  <w:footnote w:id="463">
    <w:p w14:paraId="601C8EA8"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Cheng and Zou, </w:t>
      </w:r>
      <w:r w:rsidRPr="00A12889">
        <w:rPr>
          <w:rFonts w:ascii="Times New Roman" w:eastAsia="SimSun" w:hAnsi="Times New Roman" w:cs="Times New Roman"/>
          <w:i/>
          <w:iCs/>
          <w:lang w:eastAsia="zh-CN"/>
        </w:rPr>
        <w:t>Youxue gushi qionglin</w:t>
      </w:r>
      <w:r w:rsidRPr="00A12889">
        <w:rPr>
          <w:rFonts w:ascii="Times New Roman" w:eastAsia="SimSun" w:hAnsi="Times New Roman" w:cs="Times New Roman"/>
          <w:lang w:eastAsia="zh-CN"/>
        </w:rPr>
        <w:t>, 308.</w:t>
      </w:r>
    </w:p>
  </w:footnote>
  <w:footnote w:id="464">
    <w:p w14:paraId="4299AFAD" w14:textId="77777777"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167.</w:t>
      </w:r>
    </w:p>
  </w:footnote>
  <w:footnote w:id="465">
    <w:p w14:paraId="0DAC2D86" w14:textId="5F1A38E8"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John R. Searle, “Metaphor</w:t>
      </w:r>
      <w:r w:rsidR="0072366A" w:rsidRPr="00A12889">
        <w:rPr>
          <w:rFonts w:ascii="Times New Roman" w:eastAsia="SimSun" w:hAnsi="Times New Roman" w:cs="Times New Roman"/>
        </w:rPr>
        <w:t>,</w:t>
      </w:r>
      <w:r w:rsidRPr="00A12889">
        <w:rPr>
          <w:rFonts w:ascii="Times New Roman" w:eastAsia="SimSun" w:hAnsi="Times New Roman" w:cs="Times New Roman"/>
        </w:rPr>
        <w:t xml:space="preserve">” in </w:t>
      </w:r>
      <w:bookmarkStart w:id="157" w:name="_Hlk77843284"/>
      <w:r w:rsidRPr="00A12889">
        <w:rPr>
          <w:rFonts w:ascii="Times New Roman" w:eastAsia="SimSun" w:hAnsi="Times New Roman" w:cs="Times New Roman"/>
          <w:i/>
          <w:iCs/>
        </w:rPr>
        <w:t xml:space="preserve">Metaphor and </w:t>
      </w:r>
      <w:r w:rsidRPr="00A12889">
        <w:rPr>
          <w:rFonts w:ascii="Times New Roman" w:eastAsia="SimSun" w:hAnsi="Times New Roman" w:cs="Times New Roman"/>
          <w:i/>
          <w:iCs/>
          <w:lang w:eastAsia="zh-CN"/>
        </w:rPr>
        <w:t>T</w:t>
      </w:r>
      <w:r w:rsidRPr="00A12889">
        <w:rPr>
          <w:rFonts w:ascii="Times New Roman" w:eastAsia="SimSun" w:hAnsi="Times New Roman" w:cs="Times New Roman"/>
          <w:i/>
          <w:iCs/>
        </w:rPr>
        <w:t>hought</w:t>
      </w:r>
      <w:r w:rsidRPr="00A12889">
        <w:rPr>
          <w:rFonts w:ascii="Times New Roman" w:eastAsia="SimSun" w:hAnsi="Times New Roman" w:cs="Times New Roman"/>
        </w:rPr>
        <w:t>, ed. Andrew Ortony (New York: Cambridge University Press, 1993</w:t>
      </w:r>
      <w:bookmarkEnd w:id="157"/>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114.</w:t>
      </w:r>
    </w:p>
  </w:footnote>
  <w:footnote w:id="466">
    <w:p w14:paraId="4854FE08" w14:textId="19DFA846" w:rsidR="00C87B5B" w:rsidRPr="00A12889" w:rsidRDefault="00C87B5B">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Cheng and Zou, </w:t>
      </w:r>
      <w:r w:rsidRPr="00A12889">
        <w:rPr>
          <w:rFonts w:ascii="Times New Roman" w:eastAsia="SimSun" w:hAnsi="Times New Roman" w:cs="Times New Roman"/>
          <w:i/>
          <w:iCs/>
          <w:lang w:eastAsia="zh-CN"/>
        </w:rPr>
        <w:t>Youxue gushi qionglin</w:t>
      </w:r>
      <w:r w:rsidRPr="00A12889">
        <w:rPr>
          <w:rFonts w:ascii="Times New Roman" w:eastAsia="SimSun" w:hAnsi="Times New Roman" w:cs="Times New Roman"/>
          <w:lang w:eastAsia="zh-CN"/>
        </w:rPr>
        <w:t>, 174</w:t>
      </w:r>
      <w:r w:rsidR="00424511" w:rsidRPr="00A12889">
        <w:rPr>
          <w:rFonts w:ascii="Times New Roman" w:eastAsia="SimSun" w:hAnsi="Times New Roman" w:cs="Times New Roman"/>
          <w:lang w:eastAsia="zh-CN"/>
        </w:rPr>
        <w:t xml:space="preserve">; </w:t>
      </w:r>
      <w:r w:rsidR="00424511" w:rsidRPr="00A12889">
        <w:rPr>
          <w:rFonts w:ascii="Times New Roman" w:eastAsia="SimSun" w:hAnsi="Times New Roman" w:cs="Times New Roman"/>
        </w:rPr>
        <w:t xml:space="preserve">Lockhart, </w:t>
      </w:r>
      <w:r w:rsidR="00424511" w:rsidRPr="00A12889">
        <w:rPr>
          <w:rFonts w:ascii="Times New Roman" w:eastAsia="SimSun" w:hAnsi="Times New Roman" w:cs="Times New Roman"/>
          <w:i/>
        </w:rPr>
        <w:t>A Manual of Chinese Quotations</w:t>
      </w:r>
      <w:r w:rsidR="00424511" w:rsidRPr="00A12889">
        <w:rPr>
          <w:rFonts w:ascii="Times New Roman" w:eastAsia="SimSun" w:hAnsi="Times New Roman" w:cs="Times New Roman"/>
          <w:iCs/>
        </w:rPr>
        <w:t xml:space="preserve">, </w:t>
      </w:r>
      <w:r w:rsidR="00424511" w:rsidRPr="00A12889">
        <w:rPr>
          <w:rFonts w:ascii="Times New Roman" w:eastAsia="SimSun" w:hAnsi="Times New Roman" w:cs="Times New Roman"/>
          <w:lang w:eastAsia="zh-CN"/>
        </w:rPr>
        <w:t>397. (With modifications.)</w:t>
      </w:r>
    </w:p>
  </w:footnote>
  <w:footnote w:id="467">
    <w:p w14:paraId="40EE4360" w14:textId="02A6B448"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“On Teaching and Learning</w:t>
      </w:r>
      <w:r w:rsidR="00976C61" w:rsidRPr="00A12889">
        <w:rPr>
          <w:rFonts w:ascii="Times New Roman" w:eastAsia="SimSun" w:hAnsi="Times New Roman" w:cs="Times New Roman"/>
        </w:rPr>
        <w:t>,”</w:t>
      </w:r>
      <w:r w:rsidR="00424511"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16.</w:t>
      </w:r>
    </w:p>
  </w:footnote>
  <w:footnote w:id="468">
    <w:p w14:paraId="23752A3C" w14:textId="4F1844FD"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Aristotle, George A. Kennedy, </w:t>
      </w:r>
      <w:r w:rsidRPr="00A12889">
        <w:rPr>
          <w:rFonts w:ascii="Times New Roman" w:eastAsia="SimSun" w:hAnsi="Times New Roman" w:cs="Times New Roman"/>
          <w:i/>
          <w:iCs/>
        </w:rPr>
        <w:t>On Rhetoric: A Theory of Civic Discourse</w:t>
      </w:r>
      <w:r w:rsidRPr="00A12889">
        <w:rPr>
          <w:rFonts w:ascii="Times New Roman" w:eastAsia="SimSun" w:hAnsi="Times New Roman" w:cs="Times New Roman"/>
        </w:rPr>
        <w:t xml:space="preserve"> (Oxford: Oxford University Press, 2007), 218.</w:t>
      </w:r>
    </w:p>
  </w:footnote>
  <w:footnote w:id="469">
    <w:p w14:paraId="62E093D4" w14:textId="357B87EC" w:rsidR="00324F2C" w:rsidRPr="00A12889" w:rsidRDefault="00324F2C" w:rsidP="003754A9">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Willard Van Orman Quine, </w:t>
      </w:r>
      <w:r w:rsidRPr="00A12889">
        <w:rPr>
          <w:rFonts w:ascii="Times New Roman" w:eastAsia="SimSun" w:hAnsi="Times New Roman" w:cs="Times New Roman"/>
          <w:kern w:val="0"/>
          <w:lang w:eastAsia="zh-CN"/>
        </w:rPr>
        <w:t>“A Postscript on Metaphor</w:t>
      </w:r>
      <w:r w:rsidR="0072366A" w:rsidRPr="00A12889">
        <w:rPr>
          <w:rFonts w:ascii="Times New Roman" w:eastAsia="SimSun" w:hAnsi="Times New Roman" w:cs="Times New Roman"/>
          <w:kern w:val="0"/>
          <w:lang w:eastAsia="zh-CN"/>
        </w:rPr>
        <w:t>,</w:t>
      </w:r>
      <w:r w:rsidRPr="00A12889">
        <w:rPr>
          <w:rFonts w:ascii="Times New Roman" w:eastAsia="SimSun" w:hAnsi="Times New Roman" w:cs="Times New Roman"/>
          <w:kern w:val="0"/>
          <w:lang w:eastAsia="zh-CN"/>
        </w:rPr>
        <w:t xml:space="preserve">” in </w:t>
      </w:r>
      <w:bookmarkStart w:id="158" w:name="_Hlk77843948"/>
      <w:r w:rsidRPr="00A12889">
        <w:rPr>
          <w:rFonts w:ascii="Times New Roman" w:eastAsia="SimSun" w:hAnsi="Times New Roman" w:cs="Times New Roman"/>
          <w:i/>
          <w:iCs/>
          <w:kern w:val="0"/>
          <w:lang w:eastAsia="zh-CN"/>
        </w:rPr>
        <w:t>On Metaphor</w:t>
      </w:r>
      <w:r w:rsidRPr="00A12889">
        <w:rPr>
          <w:rFonts w:ascii="Times New Roman" w:eastAsia="SimSun" w:hAnsi="Times New Roman" w:cs="Times New Roman"/>
          <w:kern w:val="0"/>
          <w:lang w:eastAsia="zh-CN"/>
        </w:rPr>
        <w:t>, ed. Sheldon Sacks (Chicago: University of Chicago Press, 1979</w:t>
      </w:r>
      <w:bookmarkEnd w:id="158"/>
      <w:r w:rsidRPr="00A12889">
        <w:rPr>
          <w:rFonts w:ascii="Times New Roman" w:eastAsia="SimSun" w:hAnsi="Times New Roman" w:cs="Times New Roman"/>
          <w:kern w:val="0"/>
          <w:lang w:eastAsia="zh-CN"/>
        </w:rPr>
        <w:t xml:space="preserve">), </w:t>
      </w:r>
      <w:r w:rsidRPr="00A12889">
        <w:rPr>
          <w:rFonts w:ascii="Times New Roman" w:eastAsia="SimSun" w:hAnsi="Times New Roman" w:cs="Times New Roman"/>
        </w:rPr>
        <w:t>1601.</w:t>
      </w:r>
    </w:p>
  </w:footnote>
  <w:footnote w:id="470">
    <w:p w14:paraId="6AF6B8C3" w14:textId="16596567"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See Lakoff and Johnson, </w:t>
      </w:r>
      <w:r w:rsidRPr="00A12889">
        <w:rPr>
          <w:rFonts w:ascii="Times New Roman" w:eastAsia="SimSun" w:hAnsi="Times New Roman" w:cs="Times New Roman"/>
          <w:i/>
          <w:iCs/>
          <w:lang w:eastAsia="zh-CN"/>
        </w:rPr>
        <w:t>Metaphors we Live By</w:t>
      </w:r>
      <w:r w:rsidRPr="00A12889">
        <w:rPr>
          <w:rFonts w:ascii="Times New Roman" w:eastAsia="SimSun" w:hAnsi="Times New Roman" w:cs="Times New Roman"/>
          <w:lang w:eastAsia="zh-CN"/>
        </w:rPr>
        <w:t xml:space="preserve">; </w:t>
      </w:r>
      <w:bookmarkStart w:id="159" w:name="_Hlk77843860"/>
      <w:r w:rsidRPr="00A12889">
        <w:rPr>
          <w:rFonts w:ascii="Times New Roman" w:eastAsia="SimSun" w:hAnsi="Times New Roman" w:cs="Times New Roman"/>
          <w:lang w:eastAsia="zh-CN"/>
        </w:rPr>
        <w:t xml:space="preserve">Mark Turner and Gilles Fauconnier, </w:t>
      </w:r>
      <w:r w:rsidRPr="00A12889">
        <w:rPr>
          <w:rFonts w:ascii="Times New Roman" w:eastAsia="SimSun" w:hAnsi="Times New Roman" w:cs="Times New Roman"/>
          <w:i/>
          <w:iCs/>
          <w:lang w:eastAsia="zh-CN"/>
        </w:rPr>
        <w:t>The Way We Think</w:t>
      </w:r>
      <w:r w:rsidR="00A253FF" w:rsidRPr="00A12889">
        <w:rPr>
          <w:rFonts w:ascii="Times New Roman" w:eastAsia="SimSun" w:hAnsi="Times New Roman" w:cs="Times New Roman"/>
          <w:i/>
          <w:iCs/>
          <w:lang w:eastAsia="zh-CN"/>
        </w:rPr>
        <w:t>:</w:t>
      </w:r>
      <w:r w:rsidRPr="00A12889">
        <w:rPr>
          <w:rFonts w:ascii="Times New Roman" w:eastAsia="SimSun" w:hAnsi="Times New Roman" w:cs="Times New Roman"/>
          <w:i/>
          <w:iCs/>
          <w:lang w:eastAsia="zh-CN"/>
        </w:rPr>
        <w:t xml:space="preserve"> Conceptual Blending and the Mind's Hidden Complexities</w:t>
      </w:r>
      <w:r w:rsidRPr="00A12889">
        <w:rPr>
          <w:rFonts w:ascii="Times New Roman" w:eastAsia="SimSun" w:hAnsi="Times New Roman" w:cs="Times New Roman"/>
          <w:lang w:eastAsia="zh-CN"/>
        </w:rPr>
        <w:t xml:space="preserve"> (New York: Basic Books, 2002</w:t>
      </w:r>
      <w:bookmarkEnd w:id="159"/>
      <w:r w:rsidRPr="00A12889">
        <w:rPr>
          <w:rFonts w:ascii="Times New Roman" w:eastAsia="SimSun" w:hAnsi="Times New Roman" w:cs="Times New Roman"/>
          <w:lang w:eastAsia="zh-CN"/>
        </w:rPr>
        <w:t xml:space="preserve">). </w:t>
      </w:r>
    </w:p>
  </w:footnote>
  <w:footnote w:id="471">
    <w:p w14:paraId="0F9B8CF9" w14:textId="7F255415"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Kieran Egan, </w:t>
      </w:r>
      <w:r w:rsidRPr="00A12889">
        <w:rPr>
          <w:rFonts w:ascii="Times New Roman" w:eastAsia="SimSun" w:hAnsi="Times New Roman" w:cs="Times New Roman"/>
          <w:i/>
          <w:iCs/>
        </w:rPr>
        <w:t>The Educated Mind: How Cognitive Tools Shape Our Understanding</w:t>
      </w:r>
      <w:r w:rsidRPr="00A12889">
        <w:rPr>
          <w:rFonts w:ascii="Times New Roman" w:eastAsia="SimSun" w:hAnsi="Times New Roman" w:cs="Times New Roman"/>
        </w:rPr>
        <w:t xml:space="preserve"> (Chicago: University of Chicago, 1997)</w:t>
      </w:r>
      <w:r w:rsidRPr="00A12889">
        <w:rPr>
          <w:rFonts w:ascii="Times New Roman" w:eastAsia="SimSun" w:hAnsi="Times New Roman" w:cs="Times New Roman"/>
          <w:lang w:eastAsia="zh-CN"/>
        </w:rPr>
        <w:t xml:space="preserve">, 56. </w:t>
      </w:r>
    </w:p>
  </w:footnote>
  <w:footnote w:id="472">
    <w:p w14:paraId="5D7BF0CA" w14:textId="6862E86D" w:rsidR="00324F2C" w:rsidRPr="00A12889" w:rsidRDefault="00324F2C" w:rsidP="00B5609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kern w:val="0"/>
          <w:lang w:eastAsia="zh-CN"/>
        </w:rPr>
        <w:t>Don R. Swanson, “Toward a Psychology of Metaphor</w:t>
      </w:r>
      <w:r w:rsidR="0072366A" w:rsidRPr="00A12889">
        <w:rPr>
          <w:rFonts w:ascii="Times New Roman" w:eastAsia="SimSun" w:hAnsi="Times New Roman" w:cs="Times New Roman"/>
          <w:kern w:val="0"/>
          <w:lang w:eastAsia="zh-CN"/>
        </w:rPr>
        <w:t>,</w:t>
      </w:r>
      <w:r w:rsidRPr="00A12889">
        <w:rPr>
          <w:rFonts w:ascii="Times New Roman" w:eastAsia="SimSun" w:hAnsi="Times New Roman" w:cs="Times New Roman"/>
          <w:kern w:val="0"/>
          <w:lang w:eastAsia="zh-CN"/>
        </w:rPr>
        <w:t xml:space="preserve">” in </w:t>
      </w:r>
      <w:r w:rsidRPr="00A12889">
        <w:rPr>
          <w:rFonts w:ascii="Times New Roman" w:eastAsia="SimSun" w:hAnsi="Times New Roman" w:cs="Times New Roman"/>
          <w:i/>
          <w:iCs/>
          <w:kern w:val="0"/>
          <w:lang w:eastAsia="zh-CN"/>
        </w:rPr>
        <w:t>On Metaphor</w:t>
      </w:r>
      <w:r w:rsidRPr="00A12889">
        <w:rPr>
          <w:rFonts w:ascii="Times New Roman" w:eastAsia="SimSun" w:hAnsi="Times New Roman" w:cs="Times New Roman"/>
          <w:kern w:val="0"/>
          <w:lang w:eastAsia="zh-CN"/>
        </w:rPr>
        <w:t>, ed. Sheldon Sacks (Chicago: University of Chicago Press, 1979), 162.</w:t>
      </w:r>
    </w:p>
  </w:footnote>
  <w:footnote w:id="473">
    <w:p w14:paraId="2A7CF523" w14:textId="77777777" w:rsidR="00324F2C" w:rsidRPr="00A12889" w:rsidRDefault="00324F2C" w:rsidP="00F54BD1">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shd w:val="clear" w:color="auto" w:fill="FFFFFF"/>
        </w:rPr>
        <w:t xml:space="preserve">Lee H. Yearley, </w:t>
      </w:r>
      <w:r w:rsidRPr="00A12889">
        <w:rPr>
          <w:rFonts w:ascii="Times New Roman" w:eastAsia="SimSun" w:hAnsi="Times New Roman" w:cs="Times New Roman"/>
          <w:i/>
          <w:iCs/>
        </w:rPr>
        <w:t>Mencius and Aquinas: Theories of Virtue and Conceptions of Courage</w:t>
      </w:r>
      <w:r w:rsidRPr="00A12889">
        <w:rPr>
          <w:rFonts w:ascii="Times New Roman" w:eastAsia="SimSun" w:hAnsi="Times New Roman" w:cs="Times New Roman"/>
          <w:shd w:val="clear" w:color="auto" w:fill="FFFFFF"/>
        </w:rPr>
        <w:t xml:space="preserve"> (New York: State University of New York Press, 1990), 36.</w:t>
      </w:r>
    </w:p>
  </w:footnote>
  <w:footnote w:id="474">
    <w:p w14:paraId="229BC349" w14:textId="6954A8C0" w:rsidR="00324F2C" w:rsidRPr="00A12889" w:rsidRDefault="00324F2C" w:rsidP="00E82BB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61" w:name="_Hlk45199666"/>
      <w:r w:rsidRPr="00A12889">
        <w:rPr>
          <w:rFonts w:ascii="Times New Roman" w:eastAsia="SimSun" w:hAnsi="Times New Roman" w:cs="Times New Roman"/>
          <w:i/>
          <w:iCs/>
        </w:rPr>
        <w:t>The</w:t>
      </w:r>
      <w:r w:rsidRPr="00A12889">
        <w:rPr>
          <w:rFonts w:ascii="Times New Roman" w:eastAsia="SimSun" w:hAnsi="Times New Roman" w:cs="Times New Roman"/>
        </w:rPr>
        <w:t xml:space="preserve"> </w:t>
      </w:r>
      <w:r w:rsidRPr="00A12889">
        <w:rPr>
          <w:rFonts w:ascii="Times New Roman" w:eastAsia="SimSun" w:hAnsi="Times New Roman" w:cs="Times New Roman"/>
          <w:i/>
          <w:iCs/>
          <w:lang w:eastAsia="zh-CN"/>
        </w:rPr>
        <w:t>Analects of Confucius</w:t>
      </w:r>
      <w:r w:rsidRPr="00A12889">
        <w:rPr>
          <w:rFonts w:ascii="Times New Roman" w:eastAsia="SimSun" w:hAnsi="Times New Roman" w:cs="Times New Roman"/>
          <w:lang w:eastAsia="zh-CN"/>
        </w:rPr>
        <w:t xml:space="preserve">, </w:t>
      </w:r>
      <w:bookmarkEnd w:id="161"/>
      <w:r w:rsidRPr="00A12889">
        <w:rPr>
          <w:rFonts w:ascii="Times New Roman" w:eastAsia="SimSun" w:hAnsi="Times New Roman" w:cs="Times New Roman"/>
          <w:lang w:eastAsia="zh-CN"/>
        </w:rPr>
        <w:t>118.</w:t>
      </w:r>
    </w:p>
  </w:footnote>
  <w:footnote w:id="475">
    <w:p w14:paraId="4C9F97D8" w14:textId="77777777" w:rsidR="00324F2C" w:rsidRPr="00A12889" w:rsidRDefault="00324F2C" w:rsidP="00E82BB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62" w:name="_Hlk45199720"/>
      <w:r w:rsidRPr="00A12889">
        <w:rPr>
          <w:rFonts w:ascii="Times New Roman" w:eastAsia="SimSun" w:hAnsi="Times New Roman" w:cs="Times New Roman"/>
        </w:rPr>
        <w:t xml:space="preserve">Commentary by Zheng Xuan </w:t>
      </w:r>
      <w:r w:rsidRPr="00A12889">
        <w:rPr>
          <w:rFonts w:ascii="Times New Roman" w:eastAsia="SimSun" w:hAnsi="Times New Roman" w:cs="Times New Roman"/>
        </w:rPr>
        <w:t>鄭玄</w:t>
      </w:r>
      <w:r w:rsidRPr="00A12889">
        <w:rPr>
          <w:rFonts w:ascii="Times New Roman" w:eastAsia="SimSun" w:hAnsi="Times New Roman" w:cs="Times New Roman"/>
        </w:rPr>
        <w:t xml:space="preserve">; sub-commentary by Jia Gongyan </w:t>
      </w:r>
      <w:r w:rsidRPr="00A12889">
        <w:rPr>
          <w:rFonts w:ascii="Times New Roman" w:eastAsia="SimSun" w:hAnsi="Times New Roman" w:cs="Times New Roman"/>
        </w:rPr>
        <w:t>賈公彥</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rPr>
        <w:t>Zhouli zhushu</w:t>
      </w:r>
      <w:r w:rsidRPr="00A12889">
        <w:rPr>
          <w:rFonts w:ascii="Times New Roman" w:eastAsia="SimSun" w:hAnsi="Times New Roman" w:cs="Times New Roman"/>
        </w:rPr>
        <w:t xml:space="preserve"> </w:t>
      </w:r>
      <w:r w:rsidRPr="00A12889">
        <w:rPr>
          <w:rFonts w:ascii="Times New Roman" w:eastAsia="SimSun" w:hAnsi="Times New Roman" w:cs="Times New Roman"/>
        </w:rPr>
        <w:t>周禮</w:t>
      </w:r>
      <w:r w:rsidRPr="00A12889">
        <w:rPr>
          <w:rFonts w:ascii="Times New Roman" w:eastAsia="SimSun" w:hAnsi="Times New Roman" w:cs="Times New Roman"/>
          <w:lang w:eastAsia="zh-CN"/>
        </w:rPr>
        <w:t>注</w:t>
      </w:r>
      <w:r w:rsidRPr="00A12889">
        <w:rPr>
          <w:rFonts w:ascii="Times New Roman" w:eastAsia="SimSun" w:hAnsi="Times New Roman" w:cs="Times New Roman"/>
        </w:rPr>
        <w:t>疏</w:t>
      </w:r>
      <w:r w:rsidRPr="00A12889">
        <w:rPr>
          <w:rFonts w:ascii="Times New Roman" w:eastAsia="SimSun" w:hAnsi="Times New Roman" w:cs="Times New Roman"/>
          <w:lang w:eastAsia="zh-CN"/>
        </w:rPr>
        <w:t xml:space="preserve"> (Commentary and sub-commentary of the Rites of Zhou), </w:t>
      </w:r>
      <w:r w:rsidRPr="00A12889">
        <w:rPr>
          <w:rFonts w:ascii="Times New Roman" w:eastAsia="SimSun" w:hAnsi="Times New Roman" w:cs="Times New Roman"/>
        </w:rPr>
        <w:t xml:space="preserve">in Wenyuange siku quanshu </w:t>
      </w:r>
      <w:r w:rsidRPr="00A12889">
        <w:rPr>
          <w:rFonts w:ascii="Times New Roman" w:eastAsia="SimSun" w:hAnsi="Times New Roman" w:cs="Times New Roman"/>
        </w:rPr>
        <w:t>文淵閣四庫全書</w:t>
      </w:r>
      <w:r w:rsidRPr="00A12889">
        <w:rPr>
          <w:rFonts w:ascii="Times New Roman" w:eastAsia="SimSun" w:hAnsi="Times New Roman" w:cs="Times New Roman"/>
        </w:rPr>
        <w:t xml:space="preserve"> (Taipei: Taiwan Shangwu yinshuguan, 2013</w:t>
      </w:r>
      <w:bookmarkEnd w:id="162"/>
      <w:r w:rsidRPr="00A12889">
        <w:rPr>
          <w:rFonts w:ascii="Times New Roman" w:eastAsia="SimSun" w:hAnsi="Times New Roman" w:cs="Times New Roman"/>
        </w:rPr>
        <w:t>), vol. 90, 253.</w:t>
      </w:r>
    </w:p>
  </w:footnote>
  <w:footnote w:id="476">
    <w:p w14:paraId="21910885" w14:textId="77777777" w:rsidR="00324F2C" w:rsidRPr="00A12889" w:rsidRDefault="00324F2C" w:rsidP="00E82BBC">
      <w:pPr>
        <w:pStyle w:val="FootnoteText"/>
        <w:snapToGrid w:val="0"/>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63" w:name="_Hlk45199905"/>
      <w:r w:rsidRPr="00A12889">
        <w:rPr>
          <w:rFonts w:ascii="Times New Roman" w:eastAsia="SimSun" w:hAnsi="Times New Roman" w:cs="Times New Roman"/>
          <w:i/>
          <w:iCs/>
        </w:rPr>
        <w:t>The Sacred Books of China The Texts of Confucianism Part III The Li Ki I-X</w:t>
      </w:r>
      <w:r w:rsidRPr="00A12889">
        <w:rPr>
          <w:rFonts w:ascii="Times New Roman" w:eastAsia="SimSun" w:hAnsi="Times New Roman" w:cs="Times New Roman"/>
        </w:rPr>
        <w:t>, trans. James Legge (Delhi: Motilal Banarsidass, 1968</w:t>
      </w:r>
      <w:bookmarkEnd w:id="163"/>
      <w:r w:rsidRPr="00A12889">
        <w:rPr>
          <w:rFonts w:ascii="Times New Roman" w:eastAsia="SimSun" w:hAnsi="Times New Roman" w:cs="Times New Roman"/>
        </w:rPr>
        <w:t>), 69-70.</w:t>
      </w:r>
    </w:p>
  </w:footnote>
  <w:footnote w:id="477">
    <w:p w14:paraId="5400A1FE" w14:textId="613DF3FA" w:rsidR="00324F2C" w:rsidRPr="00A12889" w:rsidRDefault="00324F2C" w:rsidP="00E82BBC">
      <w:pPr>
        <w:pStyle w:val="FootnoteText"/>
        <w:snapToGrid w:val="0"/>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67" w:name="_Hlk45199979"/>
      <w:r w:rsidRPr="00A12889">
        <w:rPr>
          <w:rFonts w:ascii="Times New Roman" w:eastAsia="SimSun" w:hAnsi="Times New Roman" w:cs="Times New Roman"/>
        </w:rPr>
        <w:t xml:space="preserve">Zhu Xi, </w:t>
      </w:r>
      <w:r w:rsidRPr="00A12889">
        <w:rPr>
          <w:rFonts w:ascii="Times New Roman" w:eastAsia="SimSun" w:hAnsi="Times New Roman" w:cs="Times New Roman"/>
          <w:lang w:eastAsia="zh-CN"/>
        </w:rPr>
        <w:t>“</w:t>
      </w:r>
      <w:r w:rsidRPr="00A12889">
        <w:rPr>
          <w:rFonts w:ascii="Times New Roman" w:eastAsia="SimSun" w:hAnsi="Times New Roman" w:cs="Times New Roman"/>
        </w:rPr>
        <w:t>Tongmeng xuzhi</w:t>
      </w:r>
      <w:r w:rsidR="00456783" w:rsidRPr="00A12889">
        <w:rPr>
          <w:rFonts w:ascii="Times New Roman" w:eastAsia="SimSun" w:hAnsi="Times New Roman" w:cs="Times New Roman"/>
        </w:rPr>
        <w:t>,”</w:t>
      </w:r>
      <w:bookmarkEnd w:id="167"/>
      <w:r w:rsidRPr="00A12889">
        <w:rPr>
          <w:rFonts w:ascii="Times New Roman" w:eastAsia="SimSun" w:hAnsi="Times New Roman" w:cs="Times New Roman"/>
          <w:lang w:eastAsia="zh-CN"/>
        </w:rPr>
        <w:t xml:space="preserve"> 19.</w:t>
      </w:r>
    </w:p>
  </w:footnote>
  <w:footnote w:id="478">
    <w:p w14:paraId="1645720A"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35.</w:t>
      </w:r>
    </w:p>
  </w:footnote>
  <w:footnote w:id="479">
    <w:p w14:paraId="0134B264"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w:t>
      </w:r>
    </w:p>
  </w:footnote>
  <w:footnote w:id="480">
    <w:p w14:paraId="5DAC681D"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36.</w:t>
      </w:r>
    </w:p>
  </w:footnote>
  <w:footnote w:id="481">
    <w:p w14:paraId="3A230CCF"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35.</w:t>
      </w:r>
    </w:p>
  </w:footnote>
  <w:footnote w:id="482">
    <w:p w14:paraId="6DAF3232"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Akin to being the ‘right-hand man’ or ‘wingman’ in English usage.</w:t>
      </w:r>
    </w:p>
  </w:footnote>
  <w:footnote w:id="483">
    <w:p w14:paraId="75258F90" w14:textId="29BAF3A4"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kern w:val="24"/>
        </w:rPr>
        <w:t xml:space="preserve">Indeed, the respect is </w:t>
      </w:r>
      <w:r w:rsidR="00E367BC" w:rsidRPr="00A12889">
        <w:rPr>
          <w:rFonts w:ascii="Times New Roman" w:eastAsia="SimSun" w:hAnsi="Times New Roman" w:cs="Times New Roman"/>
          <w:kern w:val="24"/>
        </w:rPr>
        <w:t>mutual,</w:t>
      </w:r>
      <w:r w:rsidRPr="00A12889">
        <w:rPr>
          <w:rFonts w:ascii="Times New Roman" w:eastAsia="SimSun" w:hAnsi="Times New Roman" w:cs="Times New Roman"/>
          <w:kern w:val="24"/>
        </w:rPr>
        <w:t xml:space="preserve"> and the competent minister must constantly scrutinise and keep the emperor to task as seen in the remonstrances recorded.</w:t>
      </w:r>
    </w:p>
  </w:footnote>
  <w:footnote w:id="484">
    <w:p w14:paraId="3D017AA1"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63.</w:t>
      </w:r>
    </w:p>
  </w:footnote>
  <w:footnote w:id="485">
    <w:p w14:paraId="7CCA3AF1" w14:textId="46FD69E4"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Rosemont Jr. and Ames, </w:t>
      </w:r>
      <w:r w:rsidRPr="00A12889">
        <w:rPr>
          <w:rFonts w:ascii="Times New Roman" w:eastAsia="SimSun" w:hAnsi="Times New Roman" w:cs="Times New Roman"/>
          <w:i/>
          <w:iCs/>
        </w:rPr>
        <w:t>The Chinese Classic of Family Reverence: A Philosophical Translation of the Xiaojing</w:t>
      </w:r>
      <w:r w:rsidRPr="00A12889">
        <w:rPr>
          <w:rFonts w:ascii="Times New Roman" w:eastAsia="SimSun" w:hAnsi="Times New Roman" w:cs="Times New Roman"/>
        </w:rPr>
        <w:t>, 107.</w:t>
      </w:r>
    </w:p>
  </w:footnote>
  <w:footnote w:id="486">
    <w:p w14:paraId="75442230" w14:textId="61EEAA7A" w:rsidR="00324F2C" w:rsidRPr="00A12889" w:rsidRDefault="00324F2C" w:rsidP="00EE6844">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791DCD" w:rsidRPr="00A12889">
        <w:rPr>
          <w:rFonts w:ascii="Times New Roman" w:eastAsia="SimSun" w:hAnsi="Times New Roman" w:cs="Times New Roman"/>
        </w:rPr>
        <w:t xml:space="preserve">Yuling Pan and Dániel Z. Kádár, </w:t>
      </w:r>
      <w:r w:rsidR="00791DCD" w:rsidRPr="00A12889">
        <w:rPr>
          <w:rFonts w:ascii="Times New Roman" w:eastAsia="SimSun" w:hAnsi="Times New Roman" w:cs="Times New Roman"/>
          <w:i/>
          <w:iCs/>
        </w:rPr>
        <w:t>Politeness in Historical and Contemporary Chinese</w:t>
      </w:r>
      <w:r w:rsidR="00791DCD" w:rsidRPr="00A12889">
        <w:rPr>
          <w:rFonts w:ascii="Times New Roman" w:eastAsia="SimSun" w:hAnsi="Times New Roman" w:cs="Times New Roman"/>
        </w:rPr>
        <w:t xml:space="preserve"> (London: Continuum, 2011)</w:t>
      </w:r>
      <w:r w:rsidRPr="00A12889">
        <w:rPr>
          <w:rFonts w:ascii="Times New Roman" w:eastAsia="SimSun" w:hAnsi="Times New Roman" w:cs="Times New Roman"/>
        </w:rPr>
        <w:t>, 44.</w:t>
      </w:r>
    </w:p>
  </w:footnote>
  <w:footnote w:id="487">
    <w:p w14:paraId="51E08858"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Lockhart, </w:t>
      </w:r>
      <w:r w:rsidRPr="00A12889">
        <w:rPr>
          <w:rFonts w:ascii="Times New Roman" w:eastAsia="SimSun" w:hAnsi="Times New Roman" w:cs="Times New Roman"/>
          <w:i/>
        </w:rPr>
        <w:t>A Manual of Chinese Quotations</w:t>
      </w:r>
      <w:r w:rsidRPr="00A12889">
        <w:rPr>
          <w:rFonts w:ascii="Times New Roman" w:eastAsia="SimSun" w:hAnsi="Times New Roman" w:cs="Times New Roman"/>
          <w:iCs/>
        </w:rPr>
        <w:t xml:space="preserve">, </w:t>
      </w:r>
      <w:r w:rsidRPr="00A12889">
        <w:rPr>
          <w:rFonts w:ascii="Times New Roman" w:eastAsia="SimSun" w:hAnsi="Times New Roman" w:cs="Times New Roman"/>
          <w:lang w:eastAsia="zh-CN"/>
        </w:rPr>
        <w:t>45.</w:t>
      </w:r>
    </w:p>
  </w:footnote>
  <w:footnote w:id="488">
    <w:p w14:paraId="2DDB6A04"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71" w:name="_Hlk43575328"/>
      <w:r w:rsidRPr="00A12889">
        <w:rPr>
          <w:rFonts w:ascii="Times New Roman" w:eastAsia="SimSun" w:hAnsi="Times New Roman" w:cs="Times New Roman"/>
        </w:rPr>
        <w:t xml:space="preserve">Charles A.S. Williams, </w:t>
      </w:r>
      <w:r w:rsidRPr="00A12889">
        <w:rPr>
          <w:rFonts w:ascii="Times New Roman" w:eastAsia="SimSun" w:hAnsi="Times New Roman" w:cs="Times New Roman"/>
          <w:i/>
          <w:iCs/>
        </w:rPr>
        <w:t>Chinese Symbolism and Art Motifs: A Comprehensive Handbook on Symbolism in Chinese Art through the Ages</w:t>
      </w:r>
      <w:r w:rsidRPr="00A12889">
        <w:rPr>
          <w:rFonts w:ascii="Times New Roman" w:eastAsia="SimSun" w:hAnsi="Times New Roman" w:cs="Times New Roman"/>
        </w:rPr>
        <w:t xml:space="preserve">, 4th ed. (North Clarendon: Tuttle Publishing, 2006), </w:t>
      </w:r>
      <w:r w:rsidRPr="00A12889">
        <w:rPr>
          <w:rFonts w:ascii="Times New Roman" w:eastAsia="SimSun" w:hAnsi="Times New Roman" w:cs="Times New Roman"/>
          <w:lang w:eastAsia="zh-CN"/>
        </w:rPr>
        <w:t>237-240.</w:t>
      </w:r>
      <w:bookmarkEnd w:id="171"/>
    </w:p>
  </w:footnote>
  <w:footnote w:id="489">
    <w:p w14:paraId="557EF152"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rPr>
        <w:t>The I Ching</w:t>
      </w:r>
      <w:r w:rsidRPr="00A12889">
        <w:rPr>
          <w:rFonts w:ascii="Times New Roman" w:eastAsia="SimSun" w:hAnsi="Times New Roman" w:cs="Times New Roman"/>
        </w:rPr>
        <w:t>, trans. James Legge, 430.</w:t>
      </w:r>
    </w:p>
  </w:footnote>
  <w:footnote w:id="490">
    <w:p w14:paraId="01FCB6C7"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133-134.</w:t>
      </w:r>
    </w:p>
  </w:footnote>
  <w:footnote w:id="491">
    <w:p w14:paraId="56FC978E" w14:textId="364890D1"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791DCD" w:rsidRPr="00A12889">
        <w:rPr>
          <w:rFonts w:ascii="Times New Roman" w:eastAsia="SimSun" w:hAnsi="Times New Roman" w:cs="Times New Roman"/>
        </w:rPr>
        <w:t>Ibid</w:t>
      </w:r>
      <w:r w:rsidRPr="00A12889">
        <w:rPr>
          <w:rFonts w:ascii="Times New Roman" w:eastAsia="SimSun" w:hAnsi="Times New Roman" w:cs="Times New Roman"/>
        </w:rPr>
        <w:t>, 131.</w:t>
      </w:r>
    </w:p>
  </w:footnote>
  <w:footnote w:id="492">
    <w:p w14:paraId="334F0352" w14:textId="402C7647" w:rsidR="00324F2C" w:rsidRPr="00A12889" w:rsidRDefault="00324F2C" w:rsidP="00EE6844">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791DCD" w:rsidRPr="00A12889">
        <w:rPr>
          <w:rFonts w:ascii="Times New Roman" w:eastAsia="SimSun" w:hAnsi="Times New Roman" w:cs="Times New Roman"/>
        </w:rPr>
        <w:t>Ibid</w:t>
      </w:r>
      <w:r w:rsidRPr="00A12889">
        <w:rPr>
          <w:rFonts w:ascii="Times New Roman" w:eastAsia="SimSun" w:hAnsi="Times New Roman" w:cs="Times New Roman"/>
        </w:rPr>
        <w:t>, 156.</w:t>
      </w:r>
    </w:p>
  </w:footnote>
  <w:footnote w:id="493">
    <w:p w14:paraId="793F3E5F" w14:textId="77777777" w:rsidR="00324F2C" w:rsidRPr="00A12889" w:rsidRDefault="00324F2C" w:rsidP="00EE6844">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158.</w:t>
      </w:r>
    </w:p>
  </w:footnote>
  <w:footnote w:id="494">
    <w:p w14:paraId="7302CC89" w14:textId="099A2F13" w:rsidR="00594F39" w:rsidRPr="00A12889" w:rsidRDefault="00594F39">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Xuan and Kong, </w:t>
      </w:r>
      <w:r w:rsidRPr="00A12889">
        <w:rPr>
          <w:rFonts w:ascii="Times New Roman" w:eastAsia="SimSun" w:hAnsi="Times New Roman" w:cs="Times New Roman"/>
          <w:i/>
          <w:iCs/>
        </w:rPr>
        <w:t>Liji zheng yi</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20.</w:t>
      </w:r>
    </w:p>
  </w:footnote>
  <w:footnote w:id="495">
    <w:p w14:paraId="0A48BDB3"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Gu Yueguo, “Politeness Phenomena in Modern Chinese,” </w:t>
      </w:r>
      <w:r w:rsidRPr="00A12889">
        <w:rPr>
          <w:rFonts w:ascii="Times New Roman" w:eastAsia="SimSun" w:hAnsi="Times New Roman" w:cs="Times New Roman"/>
          <w:i/>
          <w:iCs/>
        </w:rPr>
        <w:t>Journal of Pragmatics</w:t>
      </w:r>
      <w:r w:rsidRPr="00A12889">
        <w:rPr>
          <w:rFonts w:ascii="Times New Roman" w:eastAsia="SimSun" w:hAnsi="Times New Roman" w:cs="Times New Roman"/>
        </w:rPr>
        <w:t xml:space="preserve"> 14, no. 2 (1990): 239.</w:t>
      </w:r>
    </w:p>
  </w:footnote>
  <w:footnote w:id="496">
    <w:p w14:paraId="23A220D2" w14:textId="555814D3"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Pan</w:t>
      </w:r>
      <w:r w:rsidR="00791DCD" w:rsidRPr="00A12889">
        <w:rPr>
          <w:rFonts w:ascii="Times New Roman" w:eastAsia="SimSun" w:hAnsi="Times New Roman" w:cs="Times New Roman"/>
        </w:rPr>
        <w:t xml:space="preserve"> </w:t>
      </w:r>
      <w:r w:rsidRPr="00A12889">
        <w:rPr>
          <w:rFonts w:ascii="Times New Roman" w:eastAsia="SimSun" w:hAnsi="Times New Roman" w:cs="Times New Roman"/>
        </w:rPr>
        <w:t xml:space="preserve">and Kádár, </w:t>
      </w:r>
      <w:r w:rsidRPr="00A12889">
        <w:rPr>
          <w:rFonts w:ascii="Times New Roman" w:eastAsia="SimSun" w:hAnsi="Times New Roman" w:cs="Times New Roman"/>
          <w:i/>
          <w:iCs/>
        </w:rPr>
        <w:t>Politeness in Historical and Contemporary Chinese</w:t>
      </w:r>
      <w:r w:rsidRPr="00A12889">
        <w:rPr>
          <w:rFonts w:ascii="Times New Roman" w:eastAsia="SimSun" w:hAnsi="Times New Roman" w:cs="Times New Roman"/>
        </w:rPr>
        <w:t>, 40-43.</w:t>
      </w:r>
    </w:p>
  </w:footnote>
  <w:footnote w:id="497">
    <w:p w14:paraId="1DD1D2E3"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63.</w:t>
      </w:r>
    </w:p>
  </w:footnote>
  <w:footnote w:id="498">
    <w:p w14:paraId="6716DA5D" w14:textId="7CB61F07" w:rsidR="00324F2C" w:rsidRPr="00A12889" w:rsidRDefault="00324F2C" w:rsidP="0083612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Shi Chengjin </w:t>
      </w:r>
      <w:r w:rsidRPr="00A12889">
        <w:rPr>
          <w:rFonts w:ascii="Times New Roman" w:eastAsia="SimSun" w:hAnsi="Times New Roman" w:cs="Times New Roman"/>
        </w:rPr>
        <w:t>石成金</w:t>
      </w:r>
      <w:r w:rsidRPr="00A12889">
        <w:rPr>
          <w:rFonts w:ascii="Times New Roman" w:eastAsia="SimSun" w:hAnsi="Times New Roman" w:cs="Times New Roman"/>
          <w:lang w:eastAsia="zh-CN"/>
        </w:rPr>
        <w:t>, “Tong li zhi yao</w:t>
      </w:r>
      <w:r w:rsidR="00791DCD"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童禮知要</w:t>
      </w:r>
      <w:r w:rsidRPr="00A12889">
        <w:rPr>
          <w:rFonts w:ascii="Times New Roman" w:eastAsia="SimSun" w:hAnsi="Times New Roman" w:cs="Times New Roman"/>
          <w:lang w:eastAsia="zh-CN"/>
        </w:rPr>
        <w:t xml:space="preserve">, in </w:t>
      </w:r>
      <w:r w:rsidRPr="00A12889">
        <w:rPr>
          <w:rFonts w:ascii="Times New Roman" w:eastAsia="SimSun" w:hAnsi="Times New Roman" w:cs="Times New Roman"/>
          <w:i/>
          <w:iCs/>
        </w:rPr>
        <w:t>Guoxue jiaoyu ji yao jiaofa juan</w:t>
      </w:r>
      <w:r w:rsidRPr="00A12889">
        <w:rPr>
          <w:rFonts w:ascii="Times New Roman" w:eastAsia="SimSun" w:hAnsi="Times New Roman" w:cs="Times New Roman"/>
        </w:rPr>
        <w:t xml:space="preserve"> </w:t>
      </w:r>
      <w:r w:rsidRPr="00A12889">
        <w:rPr>
          <w:rFonts w:ascii="Times New Roman" w:eastAsia="SimSun" w:hAnsi="Times New Roman" w:cs="Times New Roman"/>
        </w:rPr>
        <w:t>國學教育輯要教法卷</w:t>
      </w:r>
      <w:r w:rsidRPr="00A12889">
        <w:rPr>
          <w:rFonts w:ascii="Times New Roman" w:eastAsia="SimSun" w:hAnsi="Times New Roman" w:cs="Times New Roman"/>
        </w:rPr>
        <w:t xml:space="preserve">, eds. Jun Yihao </w:t>
      </w:r>
      <w:r w:rsidRPr="00A12889">
        <w:rPr>
          <w:rFonts w:ascii="Times New Roman" w:eastAsia="SimSun" w:hAnsi="Times New Roman" w:cs="Times New Roman"/>
        </w:rPr>
        <w:t>君藝豪</w:t>
      </w:r>
      <w:r w:rsidRPr="00A12889">
        <w:rPr>
          <w:rFonts w:ascii="Times New Roman" w:eastAsia="SimSun" w:hAnsi="Times New Roman" w:cs="Times New Roman"/>
        </w:rPr>
        <w:t xml:space="preserve">and Jiao Yuhua </w:t>
      </w:r>
      <w:r w:rsidRPr="00A12889">
        <w:rPr>
          <w:rFonts w:ascii="Times New Roman" w:eastAsia="SimSun" w:hAnsi="Times New Roman" w:cs="Times New Roman"/>
        </w:rPr>
        <w:t>焦玉華</w:t>
      </w:r>
      <w:r w:rsidRPr="00A12889">
        <w:rPr>
          <w:rFonts w:ascii="Times New Roman" w:eastAsia="SimSun" w:hAnsi="Times New Roman" w:cs="Times New Roman"/>
        </w:rPr>
        <w:t xml:space="preserve"> (Beijing: Minzhu yu jianshe chubanshe, 2015), vol. 2, </w:t>
      </w:r>
      <w:r w:rsidRPr="00A12889">
        <w:rPr>
          <w:rFonts w:ascii="Times New Roman" w:eastAsia="SimSun" w:hAnsi="Times New Roman" w:cs="Times New Roman"/>
          <w:lang w:eastAsia="zh-CN"/>
        </w:rPr>
        <w:t>278.</w:t>
      </w:r>
    </w:p>
  </w:footnote>
  <w:footnote w:id="499">
    <w:p w14:paraId="15940398"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Gu Yueguo, “Politeness Phenomena in Modern Chinese,” </w:t>
      </w:r>
      <w:r w:rsidRPr="00A12889">
        <w:rPr>
          <w:rFonts w:ascii="Times New Roman" w:eastAsia="SimSun" w:hAnsi="Times New Roman" w:cs="Times New Roman"/>
          <w:lang w:eastAsia="zh-CN"/>
        </w:rPr>
        <w:t>246-247.</w:t>
      </w:r>
    </w:p>
  </w:footnote>
  <w:footnote w:id="500">
    <w:p w14:paraId="6A5A8960"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78.</w:t>
      </w:r>
    </w:p>
  </w:footnote>
  <w:footnote w:id="501">
    <w:p w14:paraId="2E5519B1" w14:textId="77777777" w:rsidR="00324F2C" w:rsidRPr="00A12889" w:rsidRDefault="00324F2C" w:rsidP="00EE6844">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The thorn is an allusion to Meng Guang who was known for her frugality in using a thorn as a hairpin and coarse material for dress. Ma, </w:t>
      </w:r>
      <w:r w:rsidRPr="00A12889">
        <w:rPr>
          <w:rFonts w:ascii="Times New Roman" w:eastAsia="SimSun" w:hAnsi="Times New Roman" w:cs="Times New Roman"/>
          <w:i/>
          <w:iCs/>
        </w:rPr>
        <w:t>Xin yi youxue qionglin</w:t>
      </w:r>
      <w:r w:rsidRPr="00A12889">
        <w:rPr>
          <w:rFonts w:ascii="Times New Roman" w:eastAsia="SimSun" w:hAnsi="Times New Roman" w:cs="Times New Roman"/>
        </w:rPr>
        <w:t>, 103.</w:t>
      </w:r>
    </w:p>
  </w:footnote>
  <w:footnote w:id="502">
    <w:p w14:paraId="11C771C5" w14:textId="77777777" w:rsidR="00324F2C" w:rsidRPr="00A12889" w:rsidRDefault="00324F2C" w:rsidP="00EE6844">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Lockhart, </w:t>
      </w:r>
      <w:r w:rsidRPr="00A12889">
        <w:rPr>
          <w:rFonts w:ascii="Times New Roman" w:eastAsia="SimSun" w:hAnsi="Times New Roman" w:cs="Times New Roman"/>
          <w:i/>
        </w:rPr>
        <w:t>A Manual of Chinese Quotations</w:t>
      </w:r>
      <w:r w:rsidRPr="00A12889">
        <w:rPr>
          <w:rFonts w:ascii="Times New Roman" w:eastAsia="SimSun" w:hAnsi="Times New Roman" w:cs="Times New Roman"/>
          <w:iCs/>
        </w:rPr>
        <w:t xml:space="preserve">, </w:t>
      </w:r>
      <w:r w:rsidRPr="00A12889">
        <w:rPr>
          <w:rFonts w:ascii="Times New Roman" w:eastAsia="SimSun" w:hAnsi="Times New Roman" w:cs="Times New Roman"/>
          <w:lang w:eastAsia="zh-CN"/>
        </w:rPr>
        <w:t>78.</w:t>
      </w:r>
    </w:p>
  </w:footnote>
  <w:footnote w:id="503">
    <w:p w14:paraId="2B645D92" w14:textId="77777777" w:rsidR="00324F2C" w:rsidRPr="00A12889" w:rsidRDefault="00324F2C" w:rsidP="00EE6844">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Lockhart, </w:t>
      </w:r>
      <w:r w:rsidRPr="00A12889">
        <w:rPr>
          <w:rFonts w:ascii="Times New Roman" w:eastAsia="SimSun" w:hAnsi="Times New Roman" w:cs="Times New Roman"/>
          <w:i/>
        </w:rPr>
        <w:t>A Manual of Chinese Quotations</w:t>
      </w:r>
      <w:r w:rsidRPr="00A12889">
        <w:rPr>
          <w:rFonts w:ascii="Times New Roman" w:eastAsia="SimSun" w:hAnsi="Times New Roman" w:cs="Times New Roman"/>
          <w:iCs/>
        </w:rPr>
        <w:t xml:space="preserve">, </w:t>
      </w:r>
      <w:r w:rsidRPr="00A12889">
        <w:rPr>
          <w:rFonts w:ascii="Times New Roman" w:eastAsia="SimSun" w:hAnsi="Times New Roman" w:cs="Times New Roman"/>
          <w:lang w:eastAsia="zh-CN"/>
        </w:rPr>
        <w:t>251.</w:t>
      </w:r>
    </w:p>
  </w:footnote>
  <w:footnote w:id="504">
    <w:p w14:paraId="36F3373C" w14:textId="77777777" w:rsidR="00324F2C" w:rsidRPr="00A12889" w:rsidRDefault="00324F2C" w:rsidP="00F45322">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Yearley, </w:t>
      </w:r>
      <w:r w:rsidRPr="00A12889">
        <w:rPr>
          <w:rFonts w:ascii="Times New Roman" w:eastAsia="SimSun" w:hAnsi="Times New Roman" w:cs="Times New Roman"/>
          <w:i/>
          <w:iCs/>
        </w:rPr>
        <w:t>Mencius and Aquinas: Theories of Virtue and Conceptions of Courage</w:t>
      </w:r>
      <w:r w:rsidRPr="00A12889">
        <w:rPr>
          <w:rFonts w:ascii="Times New Roman" w:eastAsia="SimSun" w:hAnsi="Times New Roman" w:cs="Times New Roman"/>
        </w:rPr>
        <w:t>,</w:t>
      </w:r>
      <w:r w:rsidRPr="00A12889">
        <w:rPr>
          <w:rFonts w:ascii="Times New Roman" w:eastAsia="SimSun" w:hAnsi="Times New Roman" w:cs="Times New Roman"/>
          <w:lang w:eastAsia="zh-CN"/>
        </w:rPr>
        <w:t xml:space="preserve"> 37.</w:t>
      </w:r>
    </w:p>
  </w:footnote>
  <w:footnote w:id="505">
    <w:p w14:paraId="44667D0F"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133.</w:t>
      </w:r>
    </w:p>
  </w:footnote>
  <w:footnote w:id="506">
    <w:p w14:paraId="2AD88C2E" w14:textId="72B016AD"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Li Yan </w:t>
      </w:r>
      <w:r w:rsidRPr="00A12889">
        <w:rPr>
          <w:rFonts w:ascii="Times New Roman" w:eastAsia="SimSun" w:hAnsi="Times New Roman" w:cs="Times New Roman"/>
          <w:lang w:eastAsia="zh-CN"/>
        </w:rPr>
        <w:t>李艷</w:t>
      </w:r>
      <w:r w:rsidRPr="00A12889">
        <w:rPr>
          <w:rFonts w:ascii="Times New Roman" w:eastAsia="SimSun" w:hAnsi="Times New Roman" w:cs="Times New Roman"/>
          <w:lang w:eastAsia="zh-CN"/>
        </w:rPr>
        <w:t>, “Changli juyao</w:t>
      </w:r>
      <w:r w:rsidR="0072366A"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常禮舉要</w:t>
      </w:r>
      <w:r w:rsidRPr="00A12889">
        <w:rPr>
          <w:rFonts w:ascii="Times New Roman" w:eastAsia="SimSun" w:hAnsi="Times New Roman" w:cs="Times New Roman"/>
          <w:lang w:eastAsia="zh-CN"/>
        </w:rPr>
        <w:t xml:space="preserve">, in </w:t>
      </w:r>
      <w:bookmarkStart w:id="175" w:name="_Hlk45201283"/>
      <w:r w:rsidRPr="00A12889">
        <w:rPr>
          <w:rFonts w:ascii="Times New Roman" w:eastAsia="SimSun" w:hAnsi="Times New Roman" w:cs="Times New Roman"/>
          <w:i/>
          <w:iCs/>
          <w:lang w:eastAsia="zh-CN"/>
        </w:rPr>
        <w:t xml:space="preserve">Guoxue jiaoyu ji yao jiaofa juan </w:t>
      </w:r>
      <w:r w:rsidRPr="00A12889">
        <w:rPr>
          <w:rFonts w:ascii="Times New Roman" w:eastAsia="SimSun" w:hAnsi="Times New Roman" w:cs="Times New Roman"/>
          <w:lang w:eastAsia="zh-CN"/>
        </w:rPr>
        <w:t>國學教育輯要教法卷</w:t>
      </w:r>
      <w:r w:rsidRPr="00A12889">
        <w:rPr>
          <w:rFonts w:ascii="Times New Roman" w:eastAsia="SimSun" w:hAnsi="Times New Roman" w:cs="Times New Roman"/>
          <w:lang w:eastAsia="zh-CN"/>
        </w:rPr>
        <w:t xml:space="preserve">, eds. Jun Yihao </w:t>
      </w:r>
      <w:r w:rsidRPr="00A12889">
        <w:rPr>
          <w:rFonts w:ascii="Times New Roman" w:eastAsia="SimSun" w:hAnsi="Times New Roman" w:cs="Times New Roman"/>
          <w:lang w:eastAsia="zh-CN"/>
        </w:rPr>
        <w:t>君藝豪</w:t>
      </w:r>
      <w:r w:rsidRPr="00A12889">
        <w:rPr>
          <w:rFonts w:ascii="Times New Roman" w:eastAsia="SimSun" w:hAnsi="Times New Roman" w:cs="Times New Roman"/>
          <w:lang w:eastAsia="zh-CN"/>
        </w:rPr>
        <w:t xml:space="preserve">and Jiao Yuhua </w:t>
      </w:r>
      <w:r w:rsidRPr="00A12889">
        <w:rPr>
          <w:rFonts w:ascii="Times New Roman" w:eastAsia="SimSun" w:hAnsi="Times New Roman" w:cs="Times New Roman"/>
          <w:lang w:eastAsia="zh-CN"/>
        </w:rPr>
        <w:t>焦玉華</w:t>
      </w:r>
      <w:r w:rsidRPr="00A12889">
        <w:rPr>
          <w:rFonts w:ascii="Times New Roman" w:eastAsia="SimSun" w:hAnsi="Times New Roman" w:cs="Times New Roman"/>
          <w:lang w:eastAsia="zh-CN"/>
        </w:rPr>
        <w:t xml:space="preserve"> (Beijing: Minzhu yu jianshe chubanshe, 2015)</w:t>
      </w:r>
      <w:bookmarkEnd w:id="175"/>
      <w:r w:rsidRPr="00A12889">
        <w:rPr>
          <w:rFonts w:ascii="Times New Roman" w:eastAsia="SimSun" w:hAnsi="Times New Roman" w:cs="Times New Roman"/>
          <w:lang w:eastAsia="zh-CN"/>
        </w:rPr>
        <w:t>, vol. 2, 311.</w:t>
      </w:r>
    </w:p>
  </w:footnote>
  <w:footnote w:id="507">
    <w:p w14:paraId="73A10298" w14:textId="3D06777A" w:rsidR="00AB24A9" w:rsidRPr="00A12889" w:rsidRDefault="00AB24A9" w:rsidP="00AB24A9">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lang w:eastAsia="zh-CN"/>
        </w:rPr>
        <w:t xml:space="preserve"> Cheng and Zou, </w:t>
      </w:r>
      <w:r w:rsidRPr="00A12889">
        <w:rPr>
          <w:rFonts w:ascii="Times New Roman" w:eastAsia="SimSun" w:hAnsi="Times New Roman" w:cs="Times New Roman"/>
          <w:i/>
          <w:iCs/>
          <w:lang w:eastAsia="zh-CN"/>
        </w:rPr>
        <w:t>Youxue gushi qionglin</w:t>
      </w:r>
      <w:r w:rsidRPr="00A12889">
        <w:rPr>
          <w:rFonts w:ascii="Times New Roman" w:eastAsia="SimSun" w:hAnsi="Times New Roman" w:cs="Times New Roman"/>
          <w:lang w:eastAsia="zh-CN"/>
        </w:rPr>
        <w:t>, 7,</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155 and 313.</w:t>
      </w:r>
    </w:p>
  </w:footnote>
  <w:footnote w:id="508">
    <w:p w14:paraId="00B17FD3"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w:t>
      </w:r>
    </w:p>
  </w:footnote>
  <w:footnote w:id="509">
    <w:p w14:paraId="34816B2A"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w:t>
      </w:r>
    </w:p>
  </w:footnote>
  <w:footnote w:id="510">
    <w:p w14:paraId="63F8F5DC"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184.</w:t>
      </w:r>
    </w:p>
  </w:footnote>
  <w:footnote w:id="511">
    <w:p w14:paraId="60FCE8D3"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w:t>
      </w:r>
    </w:p>
  </w:footnote>
  <w:footnote w:id="512">
    <w:p w14:paraId="617CDE63"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187.</w:t>
      </w:r>
    </w:p>
  </w:footnote>
  <w:footnote w:id="513">
    <w:p w14:paraId="0E6C5FD9"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Lockhart, </w:t>
      </w:r>
      <w:r w:rsidRPr="00A12889">
        <w:rPr>
          <w:rFonts w:ascii="Times New Roman" w:eastAsia="SimSun" w:hAnsi="Times New Roman" w:cs="Times New Roman"/>
          <w:i/>
        </w:rPr>
        <w:t>A Manual of Chinese Quotations</w:t>
      </w:r>
      <w:r w:rsidRPr="00A12889">
        <w:rPr>
          <w:rFonts w:ascii="Times New Roman" w:eastAsia="SimSun" w:hAnsi="Times New Roman" w:cs="Times New Roman"/>
          <w:iCs/>
        </w:rPr>
        <w:t xml:space="preserve">, </w:t>
      </w:r>
      <w:r w:rsidRPr="00A12889">
        <w:rPr>
          <w:rFonts w:ascii="Times New Roman" w:eastAsia="SimSun" w:hAnsi="Times New Roman" w:cs="Times New Roman"/>
          <w:lang w:eastAsia="zh-CN"/>
        </w:rPr>
        <w:t>274.</w:t>
      </w:r>
    </w:p>
  </w:footnote>
  <w:footnote w:id="514">
    <w:p w14:paraId="6EA5C02D" w14:textId="7516C7E6" w:rsidR="00324F2C" w:rsidRPr="00A12889" w:rsidRDefault="00324F2C" w:rsidP="00EE6844">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002B6A2E" w:rsidRPr="00A12889">
        <w:rPr>
          <w:rFonts w:ascii="Times New Roman" w:eastAsia="SimSun" w:hAnsi="Times New Roman" w:cs="Times New Roman"/>
        </w:rPr>
        <w:t xml:space="preserve"> </w:t>
      </w:r>
      <w:r w:rsidRPr="00A12889">
        <w:rPr>
          <w:rFonts w:ascii="Times New Roman" w:eastAsia="SimSun" w:hAnsi="Times New Roman" w:cs="Times New Roman"/>
        </w:rPr>
        <w:t xml:space="preserve">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w:t>
      </w:r>
      <w:r w:rsidRPr="00A12889">
        <w:rPr>
          <w:rFonts w:ascii="Times New Roman" w:eastAsia="SimSun" w:hAnsi="Times New Roman" w:cs="Times New Roman"/>
          <w:lang w:eastAsia="zh-CN"/>
        </w:rPr>
        <w:t xml:space="preserve"> 193.</w:t>
      </w:r>
    </w:p>
  </w:footnote>
  <w:footnote w:id="515">
    <w:p w14:paraId="67CA6EF6" w14:textId="255EA7BE"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2B6A2E" w:rsidRPr="00A12889">
        <w:rPr>
          <w:rFonts w:ascii="Times New Roman" w:eastAsia="SimSun" w:hAnsi="Times New Roman" w:cs="Times New Roman"/>
        </w:rPr>
        <w:t>Ibid</w:t>
      </w:r>
      <w:r w:rsidRPr="00A12889">
        <w:rPr>
          <w:rFonts w:ascii="Times New Roman" w:eastAsia="SimSun" w:hAnsi="Times New Roman" w:cs="Times New Roman"/>
        </w:rPr>
        <w:t>, 6.</w:t>
      </w:r>
    </w:p>
  </w:footnote>
  <w:footnote w:id="516">
    <w:p w14:paraId="0494F01F" w14:textId="67316851" w:rsidR="002B6A2E" w:rsidRPr="00A12889" w:rsidRDefault="002B6A2E" w:rsidP="002B6A2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76" w:name="_Hlk56934311"/>
      <w:r w:rsidRPr="00A12889">
        <w:rPr>
          <w:rFonts w:ascii="Times New Roman" w:eastAsia="SimSun" w:hAnsi="Times New Roman" w:cs="Times New Roman"/>
        </w:rPr>
        <w:t xml:space="preserve">Rosemont Jr. and Ames, </w:t>
      </w:r>
      <w:r w:rsidRPr="00A12889">
        <w:rPr>
          <w:rFonts w:ascii="Times New Roman" w:eastAsia="SimSun" w:hAnsi="Times New Roman" w:cs="Times New Roman"/>
          <w:i/>
          <w:iCs/>
        </w:rPr>
        <w:t>The Chinese Classic of Family Reverence: A Philosophical Translation of the Xiaojing</w:t>
      </w:r>
      <w:r w:rsidRPr="00A12889">
        <w:rPr>
          <w:rFonts w:ascii="Times New Roman" w:eastAsia="SimSun" w:hAnsi="Times New Roman" w:cs="Times New Roman"/>
        </w:rPr>
        <w:t xml:space="preserve">, </w:t>
      </w:r>
      <w:bookmarkEnd w:id="176"/>
      <w:r w:rsidRPr="00A12889">
        <w:rPr>
          <w:rFonts w:ascii="Times New Roman" w:eastAsia="SimSun" w:hAnsi="Times New Roman" w:cs="Times New Roman"/>
          <w:lang w:eastAsia="zh-CN"/>
        </w:rPr>
        <w:t>105.</w:t>
      </w:r>
    </w:p>
  </w:footnote>
  <w:footnote w:id="517">
    <w:p w14:paraId="663FD931"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133, 163.</w:t>
      </w:r>
    </w:p>
  </w:footnote>
  <w:footnote w:id="518">
    <w:p w14:paraId="3A7C1C12"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187.</w:t>
      </w:r>
    </w:p>
  </w:footnote>
  <w:footnote w:id="519">
    <w:p w14:paraId="464DAE43"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163.</w:t>
      </w:r>
    </w:p>
  </w:footnote>
  <w:footnote w:id="520">
    <w:p w14:paraId="2D23245F"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Lockhart, </w:t>
      </w:r>
      <w:r w:rsidRPr="00A12889">
        <w:rPr>
          <w:rFonts w:ascii="Times New Roman" w:eastAsia="SimSun" w:hAnsi="Times New Roman" w:cs="Times New Roman"/>
          <w:i/>
          <w:iCs/>
          <w:lang w:eastAsia="zh-CN"/>
        </w:rPr>
        <w:t>A Manual of Chinese Quotations</w:t>
      </w:r>
      <w:r w:rsidRPr="00A12889">
        <w:rPr>
          <w:rFonts w:ascii="Times New Roman" w:eastAsia="SimSun" w:hAnsi="Times New Roman" w:cs="Times New Roman"/>
          <w:lang w:eastAsia="zh-CN"/>
        </w:rPr>
        <w:t>, 243.</w:t>
      </w:r>
    </w:p>
  </w:footnote>
  <w:footnote w:id="521">
    <w:p w14:paraId="383716CC" w14:textId="433F915D"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531476" w:rsidRPr="00A12889">
        <w:rPr>
          <w:rFonts w:ascii="Times New Roman" w:eastAsia="SimSun" w:hAnsi="Times New Roman" w:cs="Times New Roman"/>
          <w:lang w:eastAsia="zh-CN"/>
        </w:rPr>
        <w:t>Ibid</w:t>
      </w:r>
      <w:r w:rsidRPr="00A12889">
        <w:rPr>
          <w:rFonts w:ascii="Times New Roman" w:eastAsia="SimSun" w:hAnsi="Times New Roman" w:cs="Times New Roman"/>
          <w:iCs/>
        </w:rPr>
        <w:t>, 371.</w:t>
      </w:r>
    </w:p>
  </w:footnote>
  <w:footnote w:id="522">
    <w:p w14:paraId="3472521F"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366. (With modifications.)</w:t>
      </w:r>
    </w:p>
  </w:footnote>
  <w:footnote w:id="523">
    <w:p w14:paraId="20C54A14"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368.</w:t>
      </w:r>
    </w:p>
  </w:footnote>
  <w:footnote w:id="524">
    <w:p w14:paraId="4BB79A6F"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Lockhart, </w:t>
      </w:r>
      <w:r w:rsidRPr="00A12889">
        <w:rPr>
          <w:rFonts w:ascii="Times New Roman" w:eastAsia="SimSun" w:hAnsi="Times New Roman" w:cs="Times New Roman"/>
          <w:i/>
        </w:rPr>
        <w:t>A Manual of Chinese Quotations</w:t>
      </w:r>
      <w:r w:rsidRPr="00A12889">
        <w:rPr>
          <w:rFonts w:ascii="Times New Roman" w:eastAsia="SimSun" w:hAnsi="Times New Roman" w:cs="Times New Roman"/>
          <w:iCs/>
        </w:rPr>
        <w:t>, 362.</w:t>
      </w:r>
    </w:p>
  </w:footnote>
  <w:footnote w:id="525">
    <w:p w14:paraId="5DAC84DD"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w:t>
      </w:r>
      <w:r w:rsidRPr="00A12889">
        <w:rPr>
          <w:rFonts w:ascii="Times New Roman" w:eastAsia="SimSun" w:hAnsi="Times New Roman" w:cs="Times New Roman"/>
          <w:lang w:eastAsia="zh-CN"/>
        </w:rPr>
        <w:t>363. (With modifications.)</w:t>
      </w:r>
    </w:p>
  </w:footnote>
  <w:footnote w:id="526">
    <w:p w14:paraId="3E720BBF"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Liu, </w:t>
      </w:r>
      <w:r w:rsidRPr="00A12889">
        <w:rPr>
          <w:rFonts w:ascii="Times New Roman" w:eastAsia="SimSun" w:hAnsi="Times New Roman" w:cs="Times New Roman"/>
          <w:i/>
          <w:iCs/>
        </w:rPr>
        <w:t>The Literary Mind and the Carving of Dragons</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270.</w:t>
      </w:r>
    </w:p>
  </w:footnote>
  <w:footnote w:id="527">
    <w:p w14:paraId="383962B9" w14:textId="4418A412"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531476" w:rsidRPr="00A12889">
        <w:rPr>
          <w:rFonts w:ascii="Times New Roman" w:eastAsia="SimSun" w:hAnsi="Times New Roman" w:cs="Times New Roman"/>
        </w:rPr>
        <w:t xml:space="preserve">Herbert </w:t>
      </w:r>
      <w:r w:rsidRPr="00A12889">
        <w:rPr>
          <w:rFonts w:ascii="Times New Roman" w:eastAsia="SimSun" w:hAnsi="Times New Roman" w:cs="Times New Roman"/>
        </w:rPr>
        <w:t xml:space="preserve">Fingarette, </w:t>
      </w:r>
      <w:r w:rsidRPr="00A12889">
        <w:rPr>
          <w:rFonts w:ascii="Times New Roman" w:eastAsia="SimSun" w:hAnsi="Times New Roman" w:cs="Times New Roman"/>
          <w:i/>
          <w:iCs/>
          <w:kern w:val="0"/>
          <w:lang w:val="en-AU"/>
        </w:rPr>
        <w:t>Confucius: The Secular as Sacred</w:t>
      </w:r>
      <w:r w:rsidR="00531476" w:rsidRPr="00A12889">
        <w:rPr>
          <w:rFonts w:ascii="Times New Roman" w:eastAsia="SimSun" w:hAnsi="Times New Roman" w:cs="Times New Roman"/>
          <w:i/>
          <w:iCs/>
          <w:kern w:val="0"/>
          <w:lang w:val="en-AU"/>
        </w:rPr>
        <w:t xml:space="preserve"> </w:t>
      </w:r>
      <w:r w:rsidR="00531476" w:rsidRPr="00A12889">
        <w:rPr>
          <w:rFonts w:ascii="Times New Roman" w:eastAsia="SimSun" w:hAnsi="Times New Roman" w:cs="Times New Roman"/>
          <w:kern w:val="0"/>
          <w:lang w:val="en-AU"/>
        </w:rPr>
        <w:t>(</w:t>
      </w:r>
      <w:r w:rsidR="00531476" w:rsidRPr="00A12889">
        <w:rPr>
          <w:rFonts w:ascii="Times New Roman" w:eastAsia="SimSun" w:hAnsi="Times New Roman" w:cs="Times New Roman"/>
        </w:rPr>
        <w:t>New York: Harper and Row, 1972)</w:t>
      </w:r>
      <w:r w:rsidRPr="00A12889">
        <w:rPr>
          <w:rFonts w:ascii="Times New Roman" w:eastAsia="SimSun" w:hAnsi="Times New Roman" w:cs="Times New Roman"/>
          <w:kern w:val="0"/>
          <w:lang w:val="en-AU"/>
        </w:rPr>
        <w:t xml:space="preserve">, </w:t>
      </w:r>
      <w:r w:rsidRPr="00A12889">
        <w:rPr>
          <w:rFonts w:ascii="Times New Roman" w:eastAsia="SimSun" w:hAnsi="Times New Roman" w:cs="Times New Roman"/>
        </w:rPr>
        <w:t>7.</w:t>
      </w:r>
    </w:p>
  </w:footnote>
  <w:footnote w:id="528">
    <w:p w14:paraId="0C8D1FDD" w14:textId="005B1285" w:rsidR="00324F2C" w:rsidRPr="00A12889" w:rsidRDefault="00324F2C" w:rsidP="00EE6844">
      <w:pPr>
        <w:pStyle w:val="FootnoteText"/>
        <w:snapToGrid w:val="0"/>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Zhu, “Tongmeng xuzhi</w:t>
      </w:r>
      <w:r w:rsidR="00456783"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19.</w:t>
      </w:r>
    </w:p>
  </w:footnote>
  <w:footnote w:id="529">
    <w:p w14:paraId="1D0C0DCC" w14:textId="5A60F2E3"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Chan, </w:t>
      </w:r>
      <w:r w:rsidRPr="00A12889">
        <w:rPr>
          <w:rFonts w:ascii="Times New Roman" w:eastAsia="SimSun" w:hAnsi="Times New Roman" w:cs="Times New Roman"/>
          <w:i/>
          <w:iCs/>
        </w:rPr>
        <w:t>Instructions for Practical Living and Other Neo-Confucian Writings by Wang Yangming</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250.</w:t>
      </w:r>
    </w:p>
  </w:footnote>
  <w:footnote w:id="530">
    <w:p w14:paraId="7279FA89" w14:textId="37C0F3C8"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shd w:val="clear" w:color="auto" w:fill="FFFFFF"/>
        </w:rPr>
        <w:t>Karyn</w:t>
      </w:r>
      <w:r w:rsidR="006A159A" w:rsidRPr="00A12889">
        <w:rPr>
          <w:rFonts w:ascii="Times New Roman" w:eastAsia="SimSun" w:hAnsi="Times New Roman" w:cs="Times New Roman"/>
          <w:shd w:val="clear" w:color="auto" w:fill="FFFFFF"/>
        </w:rPr>
        <w:t xml:space="preserve"> Lai</w:t>
      </w:r>
      <w:r w:rsidRPr="00A12889">
        <w:rPr>
          <w:rFonts w:ascii="Times New Roman" w:eastAsia="SimSun" w:hAnsi="Times New Roman" w:cs="Times New Roman"/>
          <w:shd w:val="clear" w:color="auto" w:fill="FFFFFF"/>
        </w:rPr>
        <w:t xml:space="preserve">, </w:t>
      </w:r>
      <w:r w:rsidR="00227C0F" w:rsidRPr="00A12889">
        <w:rPr>
          <w:rFonts w:ascii="Times New Roman" w:eastAsia="SimSun" w:hAnsi="Times New Roman" w:cs="Times New Roman"/>
          <w:shd w:val="clear" w:color="auto" w:fill="FFFFFF"/>
        </w:rPr>
        <w:t>“</w:t>
      </w:r>
      <w:r w:rsidRPr="00A12889">
        <w:rPr>
          <w:rFonts w:ascii="Times New Roman" w:eastAsia="SimSun" w:hAnsi="Times New Roman" w:cs="Times New Roman"/>
          <w:shd w:val="clear" w:color="auto" w:fill="FFFFFF"/>
        </w:rPr>
        <w:t xml:space="preserve">Li in the Analects: Training in Moral Competence and the </w:t>
      </w:r>
      <w:bookmarkStart w:id="184" w:name="_Hlk77870769"/>
      <w:r w:rsidRPr="00A12889">
        <w:rPr>
          <w:rFonts w:ascii="Times New Roman" w:eastAsia="SimSun" w:hAnsi="Times New Roman" w:cs="Times New Roman"/>
          <w:shd w:val="clear" w:color="auto" w:fill="FFFFFF"/>
        </w:rPr>
        <w:t>Question of Flexibility</w:t>
      </w:r>
      <w:bookmarkEnd w:id="184"/>
      <w:r w:rsidRPr="00A12889">
        <w:rPr>
          <w:rFonts w:ascii="Times New Roman" w:eastAsia="SimSun" w:hAnsi="Times New Roman" w:cs="Times New Roman"/>
          <w:shd w:val="clear" w:color="auto" w:fill="FFFFFF"/>
        </w:rPr>
        <w:t>,</w:t>
      </w:r>
      <w:r w:rsidR="00227C0F" w:rsidRPr="00A12889">
        <w:rPr>
          <w:rFonts w:ascii="Times New Roman" w:eastAsia="SimSun" w:hAnsi="Times New Roman" w:cs="Times New Roman"/>
          <w:shd w:val="clear" w:color="auto" w:fill="FFFFFF"/>
        </w:rPr>
        <w:t>”</w:t>
      </w:r>
      <w:r w:rsidRPr="00A12889">
        <w:rPr>
          <w:rFonts w:ascii="Times New Roman" w:eastAsia="SimSun" w:hAnsi="Times New Roman" w:cs="Times New Roman"/>
          <w:shd w:val="clear" w:color="auto" w:fill="FFFFFF"/>
        </w:rPr>
        <w:t xml:space="preserve"> </w:t>
      </w:r>
      <w:r w:rsidRPr="00A12889">
        <w:rPr>
          <w:rFonts w:ascii="Times New Roman" w:eastAsia="SimSun" w:hAnsi="Times New Roman" w:cs="Times New Roman"/>
          <w:i/>
          <w:iCs/>
        </w:rPr>
        <w:t>Philosophy East and West</w:t>
      </w:r>
      <w:r w:rsidRPr="00A12889">
        <w:rPr>
          <w:rFonts w:ascii="Times New Roman" w:eastAsia="SimSun" w:hAnsi="Times New Roman" w:cs="Times New Roman"/>
          <w:shd w:val="clear" w:color="auto" w:fill="FFFFFF"/>
        </w:rPr>
        <w:t xml:space="preserve"> 56, 1 (2006), 71;</w:t>
      </w:r>
    </w:p>
  </w:footnote>
  <w:footnote w:id="531">
    <w:p w14:paraId="4C8D5926" w14:textId="3BB5C175"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227C0F" w:rsidRPr="00A12889">
        <w:rPr>
          <w:rFonts w:ascii="Times New Roman" w:eastAsia="SimSun" w:hAnsi="Times New Roman" w:cs="Times New Roman"/>
        </w:rPr>
        <w:t xml:space="preserve">Cui Xuegu </w:t>
      </w:r>
      <w:r w:rsidR="00227C0F" w:rsidRPr="00A12889">
        <w:rPr>
          <w:rFonts w:ascii="Times New Roman" w:eastAsia="SimSun" w:hAnsi="Times New Roman" w:cs="Times New Roman"/>
        </w:rPr>
        <w:t>崔學古</w:t>
      </w:r>
      <w:r w:rsidR="00227C0F" w:rsidRPr="00A12889">
        <w:rPr>
          <w:rFonts w:ascii="Times New Roman" w:eastAsia="SimSun" w:hAnsi="Times New Roman" w:cs="Times New Roman"/>
        </w:rPr>
        <w:t xml:space="preserve">, “You xun” </w:t>
      </w:r>
      <w:r w:rsidR="00227C0F" w:rsidRPr="00A12889">
        <w:rPr>
          <w:rFonts w:ascii="Times New Roman" w:eastAsia="SimSun" w:hAnsi="Times New Roman" w:cs="Times New Roman"/>
        </w:rPr>
        <w:t>幼訓</w:t>
      </w:r>
      <w:r w:rsidR="00227C0F" w:rsidRPr="00A12889">
        <w:rPr>
          <w:rFonts w:ascii="Times New Roman" w:eastAsia="SimSun" w:hAnsi="Times New Roman" w:cs="Times New Roman"/>
        </w:rPr>
        <w:t xml:space="preserve">, (Instructing the young) in </w:t>
      </w:r>
      <w:r w:rsidR="00227C0F" w:rsidRPr="00A12889">
        <w:rPr>
          <w:rFonts w:ascii="Times New Roman" w:eastAsia="SimSun" w:hAnsi="Times New Roman" w:cs="Times New Roman"/>
          <w:i/>
          <w:iCs/>
        </w:rPr>
        <w:t>Mengxue yaoyi</w:t>
      </w:r>
      <w:r w:rsidR="00227C0F" w:rsidRPr="00A12889">
        <w:rPr>
          <w:rFonts w:ascii="Times New Roman" w:eastAsia="SimSun" w:hAnsi="Times New Roman" w:cs="Times New Roman"/>
        </w:rPr>
        <w:t xml:space="preserve"> </w:t>
      </w:r>
      <w:r w:rsidR="00227C0F" w:rsidRPr="00A12889">
        <w:rPr>
          <w:rFonts w:ascii="Times New Roman" w:eastAsia="SimSun" w:hAnsi="Times New Roman" w:cs="Times New Roman"/>
        </w:rPr>
        <w:t>蒙學要義</w:t>
      </w:r>
      <w:r w:rsidR="00227C0F" w:rsidRPr="00A12889">
        <w:rPr>
          <w:rFonts w:ascii="Times New Roman" w:eastAsia="SimSun" w:hAnsi="Times New Roman" w:cs="Times New Roman"/>
        </w:rPr>
        <w:t xml:space="preserve">, eds. Xu Zi </w:t>
      </w:r>
      <w:r w:rsidR="00227C0F" w:rsidRPr="00A12889">
        <w:rPr>
          <w:rFonts w:ascii="Times New Roman" w:eastAsia="SimSun" w:hAnsi="Times New Roman" w:cs="Times New Roman"/>
        </w:rPr>
        <w:t>徐梓</w:t>
      </w:r>
      <w:r w:rsidR="00227C0F" w:rsidRPr="00A12889">
        <w:rPr>
          <w:rFonts w:ascii="Times New Roman" w:eastAsia="SimSun" w:hAnsi="Times New Roman" w:cs="Times New Roman"/>
        </w:rPr>
        <w:t xml:space="preserve"> and Wang Xuemei </w:t>
      </w:r>
      <w:r w:rsidR="00227C0F" w:rsidRPr="00A12889">
        <w:rPr>
          <w:rFonts w:ascii="Times New Roman" w:eastAsia="SimSun" w:hAnsi="Times New Roman" w:cs="Times New Roman"/>
        </w:rPr>
        <w:t>王雪梅</w:t>
      </w:r>
      <w:r w:rsidR="00227C0F" w:rsidRPr="00A12889">
        <w:rPr>
          <w:rFonts w:ascii="Times New Roman" w:eastAsia="SimSun" w:hAnsi="Times New Roman" w:cs="Times New Roman"/>
        </w:rPr>
        <w:t xml:space="preserve"> (Taiyuan: Shanxi jiaoyu chubanshe, 1991), 79; Li Guojun, “Mingqing mengxue jiaoyu shuping,” </w:t>
      </w:r>
      <w:r w:rsidRPr="00A12889">
        <w:rPr>
          <w:rFonts w:ascii="Times New Roman" w:eastAsia="SimSun" w:hAnsi="Times New Roman" w:cs="Times New Roman"/>
          <w:lang w:eastAsia="zh-CN"/>
        </w:rPr>
        <w:t>81-82.</w:t>
      </w:r>
    </w:p>
  </w:footnote>
  <w:footnote w:id="532">
    <w:p w14:paraId="65A1D88D"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Lu, </w:t>
      </w:r>
      <w:r w:rsidRPr="00A12889">
        <w:rPr>
          <w:rFonts w:ascii="Times New Roman" w:eastAsia="SimSun" w:hAnsi="Times New Roman" w:cs="Times New Roman"/>
          <w:i/>
          <w:iCs/>
          <w:lang w:eastAsia="zh-CN"/>
        </w:rPr>
        <w:t>Sibian lu ji yao</w:t>
      </w:r>
      <w:r w:rsidRPr="00A12889">
        <w:rPr>
          <w:rFonts w:ascii="Times New Roman" w:eastAsia="SimSun" w:hAnsi="Times New Roman" w:cs="Times New Roman"/>
          <w:lang w:eastAsia="zh-CN"/>
        </w:rPr>
        <w:t>, 5.</w:t>
      </w:r>
    </w:p>
  </w:footnote>
  <w:footnote w:id="533">
    <w:p w14:paraId="0CFD7995" w14:textId="77777777" w:rsidR="00324F2C" w:rsidRPr="00A12889" w:rsidRDefault="00324F2C" w:rsidP="00EE684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Ridley, “Educational theory and practice in late imperial China: the teaching of writing as a specific case,” 333.</w:t>
      </w:r>
    </w:p>
  </w:footnote>
  <w:footnote w:id="534">
    <w:p w14:paraId="56E5FA28" w14:textId="0BD5C755" w:rsidR="00324F2C" w:rsidRPr="00A12889" w:rsidRDefault="00324F2C" w:rsidP="00243BF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0751E5" w:rsidRPr="00A12889">
        <w:rPr>
          <w:rFonts w:ascii="Times New Roman" w:eastAsia="SimSun" w:hAnsi="Times New Roman" w:cs="Times New Roman"/>
        </w:rPr>
        <w:t>墨悲絲染</w:t>
      </w:r>
      <w:r w:rsidR="000751E5" w:rsidRPr="00A12889">
        <w:rPr>
          <w:rFonts w:ascii="Times New Roman" w:eastAsia="SimSun" w:hAnsi="Times New Roman" w:cs="Times New Roman"/>
        </w:rPr>
        <w:t xml:space="preserve"> Mo</w:t>
      </w:r>
      <w:r w:rsidRPr="00A12889">
        <w:rPr>
          <w:rFonts w:ascii="Times New Roman" w:eastAsia="SimSun" w:hAnsi="Times New Roman" w:cs="Times New Roman"/>
        </w:rPr>
        <w:t xml:space="preserve"> grieved when silk was dyed.’ Francis W. Paar, ed.</w:t>
      </w:r>
      <w:r w:rsidRPr="00A12889">
        <w:rPr>
          <w:rFonts w:ascii="Times New Roman" w:eastAsia="SimSun" w:hAnsi="Times New Roman" w:cs="Times New Roman"/>
          <w:i/>
          <w:iCs/>
        </w:rPr>
        <w:t xml:space="preserve"> Ch</w:t>
      </w:r>
      <w:r w:rsidRPr="00A12889">
        <w:rPr>
          <w:rFonts w:ascii="Times New Roman" w:eastAsia="SimSun" w:hAnsi="Times New Roman" w:cs="Times New Roman"/>
          <w:i/>
          <w:iCs/>
          <w:lang w:eastAsia="zh-CN"/>
        </w:rPr>
        <w:t>‘</w:t>
      </w:r>
      <w:r w:rsidRPr="00A12889">
        <w:rPr>
          <w:rFonts w:ascii="Times New Roman" w:eastAsia="SimSun" w:hAnsi="Times New Roman" w:cs="Times New Roman"/>
          <w:i/>
          <w:iCs/>
        </w:rPr>
        <w:t xml:space="preserve">ien Tzu Wen </w:t>
      </w:r>
      <w:r w:rsidRPr="00A12889">
        <w:rPr>
          <w:rFonts w:ascii="Times New Roman" w:eastAsia="SimSun" w:hAnsi="Times New Roman" w:cs="Times New Roman"/>
        </w:rPr>
        <w:t>千字文</w:t>
      </w:r>
      <w:r w:rsidR="000751E5"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rPr>
        <w:t xml:space="preserve">The Thousand Character Classic: a Chinese Primer </w:t>
      </w:r>
      <w:r w:rsidRPr="00A12889">
        <w:rPr>
          <w:rFonts w:ascii="Times New Roman" w:eastAsia="SimSun" w:hAnsi="Times New Roman" w:cs="Times New Roman"/>
        </w:rPr>
        <w:t xml:space="preserve">(New York: Frederick Ungar Publishing Company, 1963), </w:t>
      </w:r>
      <w:r w:rsidRPr="00A12889">
        <w:rPr>
          <w:rFonts w:ascii="Times New Roman" w:eastAsia="SimSun" w:hAnsi="Times New Roman" w:cs="Times New Roman"/>
          <w:lang w:eastAsia="zh-CN"/>
        </w:rPr>
        <w:t>12.</w:t>
      </w:r>
    </w:p>
  </w:footnote>
  <w:footnote w:id="535">
    <w:p w14:paraId="4E44A304" w14:textId="77777777" w:rsidR="00324F2C" w:rsidRPr="00A12889" w:rsidRDefault="00324F2C" w:rsidP="00E60B50">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val="en-GB"/>
        </w:rPr>
        <w:t xml:space="preserve">Kinney, </w:t>
      </w:r>
      <w:r w:rsidRPr="00A12889">
        <w:rPr>
          <w:rFonts w:ascii="Times New Roman" w:eastAsia="SimSun" w:hAnsi="Times New Roman" w:cs="Times New Roman"/>
          <w:i/>
          <w:lang w:val="en-GB"/>
        </w:rPr>
        <w:t>Chinese Views of Childhood</w:t>
      </w:r>
      <w:r w:rsidRPr="00A12889">
        <w:rPr>
          <w:rFonts w:ascii="Times New Roman" w:eastAsia="SimSun" w:hAnsi="Times New Roman" w:cs="Times New Roman"/>
          <w:lang w:val="en-GB"/>
        </w:rPr>
        <w:t>, 31</w:t>
      </w:r>
      <w:r w:rsidRPr="00A12889">
        <w:rPr>
          <w:rFonts w:ascii="Times New Roman" w:eastAsia="SimSun" w:hAnsi="Times New Roman" w:cs="Times New Roman"/>
          <w:lang w:eastAsia="zh-CN"/>
        </w:rPr>
        <w:t>.</w:t>
      </w:r>
    </w:p>
  </w:footnote>
  <w:footnote w:id="536">
    <w:p w14:paraId="08BB267A" w14:textId="78299352" w:rsidR="00324F2C" w:rsidRPr="00A12889" w:rsidRDefault="00324F2C" w:rsidP="00E2707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Zhang</w:t>
      </w:r>
      <w:r w:rsidR="00CC76BC" w:rsidRPr="00A12889">
        <w:rPr>
          <w:rFonts w:ascii="Times New Roman" w:eastAsia="SimSun" w:hAnsi="Times New Roman" w:cs="Times New Roman"/>
        </w:rPr>
        <w:t xml:space="preserve"> Boxing</w:t>
      </w:r>
      <w:r w:rsidRPr="00A12889">
        <w:rPr>
          <w:rFonts w:ascii="Times New Roman" w:eastAsia="SimSun" w:hAnsi="Times New Roman" w:cs="Times New Roman"/>
          <w:lang w:eastAsia="zh-CN"/>
        </w:rPr>
        <w:t>, “Xiaoxue,” 14.</w:t>
      </w:r>
    </w:p>
  </w:footnote>
  <w:footnote w:id="537">
    <w:p w14:paraId="40C4FFE6" w14:textId="77777777" w:rsidR="00324F2C" w:rsidRPr="00A12889" w:rsidRDefault="00324F2C" w:rsidP="00E2707C">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Tang, </w:t>
      </w:r>
      <w:r w:rsidRPr="00A12889">
        <w:rPr>
          <w:rFonts w:ascii="Times New Roman" w:eastAsia="SimSun" w:hAnsi="Times New Roman" w:cs="Times New Roman"/>
          <w:i/>
          <w:iCs/>
          <w:lang w:eastAsia="zh-CN"/>
        </w:rPr>
        <w:t>Jiashu jiaoxue fa</w:t>
      </w:r>
      <w:r w:rsidRPr="00A12889">
        <w:rPr>
          <w:rFonts w:ascii="Times New Roman" w:eastAsia="SimSun" w:hAnsi="Times New Roman" w:cs="Times New Roman"/>
          <w:lang w:eastAsia="zh-CN"/>
        </w:rPr>
        <w:t>, 3.</w:t>
      </w:r>
    </w:p>
  </w:footnote>
  <w:footnote w:id="538">
    <w:p w14:paraId="7A7F0B90" w14:textId="77777777" w:rsidR="00324F2C" w:rsidRPr="00A12889" w:rsidRDefault="00324F2C" w:rsidP="00E2707C">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Donald J. Munro, </w:t>
      </w:r>
      <w:r w:rsidRPr="00A12889">
        <w:rPr>
          <w:rFonts w:ascii="Times New Roman" w:eastAsia="SimSun" w:hAnsi="Times New Roman" w:cs="Times New Roman"/>
          <w:i/>
          <w:iCs/>
        </w:rPr>
        <w:t xml:space="preserve">The Concept of Man in Early China </w:t>
      </w:r>
      <w:r w:rsidRPr="00A12889">
        <w:rPr>
          <w:rFonts w:ascii="Times New Roman" w:eastAsia="SimSun" w:hAnsi="Times New Roman" w:cs="Times New Roman"/>
        </w:rPr>
        <w:t>(Stanford: Stanford University Press, 1969), 99.</w:t>
      </w:r>
    </w:p>
  </w:footnote>
  <w:footnote w:id="539">
    <w:p w14:paraId="76EB89D9" w14:textId="77777777" w:rsidR="00324F2C" w:rsidRPr="00A12889" w:rsidRDefault="00324F2C" w:rsidP="00E2707C">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96.</w:t>
      </w:r>
    </w:p>
  </w:footnote>
  <w:footnote w:id="540">
    <w:p w14:paraId="45143175" w14:textId="6FDAB346" w:rsidR="00324F2C" w:rsidRPr="00A12889" w:rsidRDefault="00324F2C" w:rsidP="00E2707C">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lang w:eastAsia="zh-CN"/>
        </w:rPr>
        <w:t>The Analects</w:t>
      </w:r>
      <w:r w:rsidRPr="00A12889">
        <w:rPr>
          <w:rFonts w:ascii="Times New Roman" w:eastAsia="SimSun" w:hAnsi="Times New Roman" w:cs="Times New Roman"/>
          <w:lang w:eastAsia="zh-CN"/>
        </w:rPr>
        <w:t>, 34.</w:t>
      </w:r>
    </w:p>
  </w:footnote>
  <w:footnote w:id="541">
    <w:p w14:paraId="32BA3770" w14:textId="77777777" w:rsidR="00324F2C" w:rsidRPr="00A12889" w:rsidRDefault="00324F2C" w:rsidP="00E2707C">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Sim, </w:t>
      </w:r>
      <w:r w:rsidRPr="00A12889">
        <w:rPr>
          <w:rFonts w:ascii="Times New Roman" w:eastAsia="SimSun" w:hAnsi="Times New Roman" w:cs="Times New Roman"/>
          <w:i/>
          <w:iCs/>
          <w:lang w:eastAsia="zh-CN"/>
        </w:rPr>
        <w:t>Remastering Morals with Aristotle and Confucius</w:t>
      </w:r>
      <w:r w:rsidRPr="00A12889">
        <w:rPr>
          <w:rFonts w:ascii="Times New Roman" w:eastAsia="SimSun" w:hAnsi="Times New Roman" w:cs="Times New Roman"/>
          <w:lang w:eastAsia="zh-CN"/>
        </w:rPr>
        <w:t>, 139.</w:t>
      </w:r>
    </w:p>
  </w:footnote>
  <w:footnote w:id="542">
    <w:p w14:paraId="2CED86AD" w14:textId="2067FA5D" w:rsidR="00324F2C" w:rsidRPr="00A12889" w:rsidRDefault="00324F2C" w:rsidP="00E2707C">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88" w:name="_Hlk45205242"/>
      <w:r w:rsidRPr="00A12889">
        <w:rPr>
          <w:rFonts w:ascii="Times New Roman" w:eastAsia="SimSun" w:hAnsi="Times New Roman" w:cs="Times New Roman"/>
          <w:lang w:eastAsia="zh-CN"/>
        </w:rPr>
        <w:t xml:space="preserve">Zhu, </w:t>
      </w:r>
      <w:r w:rsidRPr="00A12889">
        <w:rPr>
          <w:rFonts w:ascii="Times New Roman" w:eastAsia="SimSun" w:hAnsi="Times New Roman" w:cs="Times New Roman"/>
          <w:i/>
          <w:iCs/>
          <w:lang w:eastAsia="zh-CN"/>
        </w:rPr>
        <w:t>Sishu zhangju jizhu</w:t>
      </w:r>
      <w:bookmarkEnd w:id="188"/>
      <w:r w:rsidRPr="00A12889">
        <w:rPr>
          <w:rFonts w:ascii="Times New Roman" w:eastAsia="SimSun" w:hAnsi="Times New Roman" w:cs="Times New Roman"/>
          <w:lang w:eastAsia="zh-CN"/>
        </w:rPr>
        <w:t>, 47.</w:t>
      </w:r>
    </w:p>
  </w:footnote>
  <w:footnote w:id="543">
    <w:p w14:paraId="2F545D29" w14:textId="3E4813B8" w:rsidR="00324F2C" w:rsidRPr="00A12889" w:rsidRDefault="00324F2C" w:rsidP="00E2707C">
      <w:pPr>
        <w:pStyle w:val="FootnoteText"/>
        <w:jc w:val="both"/>
        <w:rPr>
          <w:rFonts w:ascii="Times New Roman" w:eastAsia="SimSun" w:hAnsi="Times New Roman" w:cs="Times New Roman"/>
          <w:iCs/>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Duan</w:t>
      </w:r>
      <w:r w:rsidRPr="00A12889">
        <w:rPr>
          <w:rFonts w:ascii="Times New Roman" w:eastAsia="SimSun" w:hAnsi="Times New Roman" w:cs="Times New Roman"/>
        </w:rPr>
        <w:t xml:space="preserve">, </w:t>
      </w:r>
      <w:r w:rsidRPr="00A12889">
        <w:rPr>
          <w:rFonts w:ascii="Times New Roman" w:eastAsia="SimSun" w:hAnsi="Times New Roman" w:cs="Times New Roman"/>
          <w:i/>
        </w:rPr>
        <w:t>Shuowen jiezi zhu</w:t>
      </w:r>
      <w:r w:rsidRPr="00A12889">
        <w:rPr>
          <w:rFonts w:ascii="Times New Roman" w:eastAsia="SimSun" w:hAnsi="Times New Roman" w:cs="Times New Roman"/>
          <w:iCs/>
        </w:rPr>
        <w:t>, 128.</w:t>
      </w:r>
    </w:p>
  </w:footnote>
  <w:footnote w:id="544">
    <w:p w14:paraId="5286BE38" w14:textId="2B66600E" w:rsidR="00324F2C" w:rsidRPr="00A12889" w:rsidRDefault="00324F2C" w:rsidP="00E2707C">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Cui, “You</w:t>
      </w:r>
      <w:r w:rsidR="00227C0F" w:rsidRPr="00A12889">
        <w:rPr>
          <w:rFonts w:ascii="Times New Roman" w:eastAsia="SimSun" w:hAnsi="Times New Roman" w:cs="Times New Roman"/>
        </w:rPr>
        <w:t xml:space="preserve"> </w:t>
      </w:r>
      <w:r w:rsidRPr="00A12889">
        <w:rPr>
          <w:rFonts w:ascii="Times New Roman" w:eastAsia="SimSun" w:hAnsi="Times New Roman" w:cs="Times New Roman"/>
        </w:rPr>
        <w:t>xun,” 83-84.</w:t>
      </w:r>
    </w:p>
  </w:footnote>
  <w:footnote w:id="545">
    <w:p w14:paraId="163C3965" w14:textId="77777777" w:rsidR="00324F2C" w:rsidRPr="00A12889" w:rsidRDefault="00324F2C" w:rsidP="00E2707C">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 “Chong ding xun xue liang gui,” 122.</w:t>
      </w:r>
    </w:p>
  </w:footnote>
  <w:footnote w:id="546">
    <w:p w14:paraId="1F72A35F" w14:textId="77777777" w:rsidR="00324F2C" w:rsidRPr="00A12889" w:rsidRDefault="00324F2C" w:rsidP="00E2707C">
      <w:pPr>
        <w:pStyle w:val="FootnoteText"/>
        <w:jc w:val="both"/>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89" w:name="_Hlk45209996"/>
      <w:r w:rsidRPr="00A12889">
        <w:rPr>
          <w:rFonts w:ascii="Times New Roman" w:eastAsia="SimSun" w:hAnsi="Times New Roman" w:cs="Times New Roman"/>
        </w:rPr>
        <w:t xml:space="preserve">Shengzu Xuanye </w:t>
      </w:r>
      <w:r w:rsidRPr="00A12889">
        <w:rPr>
          <w:rFonts w:ascii="Times New Roman" w:eastAsia="SimSun" w:hAnsi="Times New Roman" w:cs="Times New Roman"/>
        </w:rPr>
        <w:t>聖祖玄燁</w:t>
      </w:r>
      <w:r w:rsidRPr="00A12889">
        <w:rPr>
          <w:rFonts w:ascii="Times New Roman" w:eastAsia="SimSun" w:hAnsi="Times New Roman" w:cs="Times New Roman"/>
        </w:rPr>
        <w:t>, commentary by Shizong Yinzhen</w:t>
      </w:r>
      <w:r w:rsidRPr="00A12889">
        <w:rPr>
          <w:rFonts w:ascii="Times New Roman" w:eastAsia="SimSun" w:hAnsi="Times New Roman" w:cs="Times New Roman"/>
        </w:rPr>
        <w:t>世宗胤禛</w:t>
      </w:r>
      <w:r w:rsidRPr="00A12889">
        <w:rPr>
          <w:rFonts w:ascii="Times New Roman" w:eastAsia="SimSun" w:hAnsi="Times New Roman" w:cs="Times New Roman"/>
        </w:rPr>
        <w:t xml:space="preserve">, </w:t>
      </w:r>
      <w:r w:rsidRPr="00A12889">
        <w:rPr>
          <w:rFonts w:ascii="Times New Roman" w:eastAsia="SimSun" w:hAnsi="Times New Roman" w:cs="Times New Roman"/>
          <w:i/>
          <w:iCs/>
        </w:rPr>
        <w:t>Sacred Edict Containing Sixteen Maxims of the Emperor Kang-Hi, Amplified by his Son the Emperor Yoong-Ching</w:t>
      </w:r>
      <w:r w:rsidRPr="00A12889">
        <w:rPr>
          <w:rFonts w:ascii="Times New Roman" w:eastAsia="SimSun" w:hAnsi="Times New Roman" w:cs="Times New Roman"/>
        </w:rPr>
        <w:t>, trans. William Milne (Shanghai: American Presbyterian Mission Press, 1870</w:t>
      </w:r>
      <w:bookmarkEnd w:id="189"/>
      <w:r w:rsidRPr="00A12889">
        <w:rPr>
          <w:rFonts w:ascii="Times New Roman" w:eastAsia="SimSun" w:hAnsi="Times New Roman" w:cs="Times New Roman"/>
        </w:rPr>
        <w:t>), 137.</w:t>
      </w:r>
    </w:p>
  </w:footnote>
  <w:footnote w:id="547">
    <w:p w14:paraId="6B87FD6C" w14:textId="6DC0C8F6"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Lü Xinwu </w:t>
      </w:r>
      <w:r w:rsidRPr="00A12889">
        <w:rPr>
          <w:rFonts w:ascii="Times New Roman" w:eastAsia="SimSun" w:hAnsi="Times New Roman" w:cs="Times New Roman"/>
        </w:rPr>
        <w:t>呂新吾</w:t>
      </w:r>
      <w:r w:rsidRPr="00A12889">
        <w:rPr>
          <w:rFonts w:ascii="Times New Roman" w:eastAsia="SimSun" w:hAnsi="Times New Roman" w:cs="Times New Roman"/>
        </w:rPr>
        <w:t>, “</w:t>
      </w:r>
      <w:r w:rsidRPr="00A12889">
        <w:rPr>
          <w:rFonts w:ascii="Times New Roman" w:eastAsia="SimSun" w:hAnsi="Times New Roman" w:cs="Times New Roman"/>
          <w:lang w:eastAsia="zh-CN"/>
        </w:rPr>
        <w:t>Xu xiaoer yu</w:t>
      </w:r>
      <w:r w:rsidR="0072366A"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續小兒語</w:t>
      </w:r>
      <w:r w:rsidRPr="00A12889">
        <w:rPr>
          <w:rFonts w:ascii="Times New Roman" w:eastAsia="SimSun" w:hAnsi="Times New Roman" w:cs="Times New Roman"/>
          <w:lang w:eastAsia="zh-CN"/>
        </w:rPr>
        <w:t xml:space="preserve"> (Further words of children) </w:t>
      </w:r>
      <w:r w:rsidRPr="00A12889">
        <w:rPr>
          <w:rFonts w:ascii="Times New Roman" w:eastAsia="SimSun" w:hAnsi="Times New Roman" w:cs="Times New Roman"/>
        </w:rPr>
        <w:t xml:space="preserve">in </w:t>
      </w:r>
      <w:r w:rsidRPr="00A12889">
        <w:rPr>
          <w:rFonts w:ascii="Times New Roman" w:eastAsia="SimSun" w:hAnsi="Times New Roman" w:cs="Times New Roman"/>
          <w:i/>
          <w:iCs/>
          <w:lang w:eastAsia="zh-CN"/>
        </w:rPr>
        <w:t>Yang zheng y</w:t>
      </w:r>
      <w:r w:rsidRPr="00A12889">
        <w:rPr>
          <w:rFonts w:ascii="Times New Roman" w:eastAsia="SimSun" w:hAnsi="Times New Roman" w:cs="Times New Roman"/>
          <w:i/>
          <w:iCs/>
        </w:rPr>
        <w:t>i gui</w:t>
      </w:r>
      <w:r w:rsidRPr="00A12889">
        <w:rPr>
          <w:rFonts w:ascii="Times New Roman" w:eastAsia="SimSun" w:hAnsi="Times New Roman" w:cs="Times New Roman"/>
        </w:rPr>
        <w:t xml:space="preserve"> </w:t>
      </w:r>
      <w:r w:rsidRPr="00A12889">
        <w:rPr>
          <w:rFonts w:ascii="Times New Roman" w:eastAsia="SimSun" w:hAnsi="Times New Roman" w:cs="Times New Roman"/>
        </w:rPr>
        <w:t>養正遺規</w:t>
      </w:r>
      <w:r w:rsidRPr="00A12889">
        <w:rPr>
          <w:rFonts w:ascii="Times New Roman" w:eastAsia="SimSun" w:hAnsi="Times New Roman" w:cs="Times New Roman"/>
        </w:rPr>
        <w:t xml:space="preserve">, compiled by Chen Hongmou </w:t>
      </w:r>
      <w:r w:rsidRPr="00A12889">
        <w:rPr>
          <w:rFonts w:ascii="Times New Roman" w:eastAsia="SimSun" w:hAnsi="Times New Roman" w:cs="Times New Roman"/>
        </w:rPr>
        <w:t>陳宏謀</w:t>
      </w:r>
      <w:r w:rsidR="00E17B24" w:rsidRPr="00A12889">
        <w:rPr>
          <w:rFonts w:ascii="Times New Roman" w:eastAsia="SimSun" w:hAnsi="Times New Roman" w:cs="Times New Roman"/>
        </w:rPr>
        <w:t xml:space="preserve">in </w:t>
      </w:r>
      <w:r w:rsidR="00E17B24" w:rsidRPr="00A12889">
        <w:rPr>
          <w:rFonts w:ascii="Times New Roman" w:eastAsia="SimSun" w:hAnsi="Times New Roman" w:cs="Times New Roman"/>
          <w:i/>
          <w:iCs/>
        </w:rPr>
        <w:t>Xu xiu siku quanshu</w:t>
      </w:r>
      <w:r w:rsidR="00E17B24" w:rsidRPr="00A12889">
        <w:rPr>
          <w:rFonts w:ascii="Times New Roman" w:eastAsia="SimSun" w:hAnsi="Times New Roman" w:cs="Times New Roman"/>
        </w:rPr>
        <w:t>續修四庫全書</w:t>
      </w:r>
      <w:r w:rsidR="00E17B24" w:rsidRPr="00A12889">
        <w:rPr>
          <w:rFonts w:ascii="Times New Roman" w:eastAsia="SimSun" w:hAnsi="Times New Roman" w:cs="Times New Roman"/>
          <w:lang w:eastAsia="zh-CN"/>
        </w:rPr>
        <w:t>, vol. 951</w:t>
      </w:r>
      <w:r w:rsidR="00E17B24" w:rsidRPr="00A12889">
        <w:rPr>
          <w:rFonts w:ascii="Times New Roman" w:eastAsia="SimSun" w:hAnsi="Times New Roman" w:cs="Times New Roman"/>
        </w:rPr>
        <w:t xml:space="preserve"> (Shanghai: Shanghai guji chubanshe, 2002), 2</w:t>
      </w:r>
      <w:r w:rsidRPr="00A12889">
        <w:rPr>
          <w:rFonts w:ascii="Times New Roman" w:eastAsia="SimSun" w:hAnsi="Times New Roman" w:cs="Times New Roman"/>
        </w:rPr>
        <w:t>2</w:t>
      </w:r>
      <w:r w:rsidR="00E17B24" w:rsidRPr="00A12889">
        <w:rPr>
          <w:rFonts w:ascii="Times New Roman" w:eastAsia="SimSun" w:hAnsi="Times New Roman" w:cs="Times New Roman"/>
        </w:rPr>
        <w:t>-27</w:t>
      </w:r>
      <w:r w:rsidRPr="00A12889">
        <w:rPr>
          <w:rFonts w:ascii="Times New Roman" w:eastAsia="SimSun" w:hAnsi="Times New Roman" w:cs="Times New Roman"/>
        </w:rPr>
        <w:t>.</w:t>
      </w:r>
    </w:p>
  </w:footnote>
  <w:footnote w:id="548">
    <w:p w14:paraId="576B11D9" w14:textId="7777777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90" w:name="_Hlk77873123"/>
      <w:r w:rsidRPr="00A12889">
        <w:rPr>
          <w:rFonts w:ascii="Times New Roman" w:eastAsia="SimSun" w:hAnsi="Times New Roman" w:cs="Times New Roman"/>
        </w:rPr>
        <w:t xml:space="preserve">Donald J. </w:t>
      </w:r>
      <w:r w:rsidRPr="00A12889">
        <w:rPr>
          <w:rFonts w:ascii="Times New Roman" w:eastAsia="SimSun" w:hAnsi="Times New Roman" w:cs="Times New Roman"/>
          <w:lang w:eastAsia="zh-CN"/>
        </w:rPr>
        <w:t xml:space="preserve">Munro, </w:t>
      </w:r>
      <w:r w:rsidRPr="00A12889">
        <w:rPr>
          <w:rFonts w:ascii="Times New Roman" w:eastAsia="SimSun" w:hAnsi="Times New Roman" w:cs="Times New Roman"/>
          <w:i/>
          <w:iCs/>
          <w:lang w:eastAsia="zh-CN"/>
        </w:rPr>
        <w:t>Images of Human Nature: A Sung Portrait</w:t>
      </w:r>
      <w:r w:rsidRPr="00A12889">
        <w:rPr>
          <w:rFonts w:ascii="Times New Roman" w:eastAsia="SimSun" w:hAnsi="Times New Roman" w:cs="Times New Roman"/>
          <w:lang w:eastAsia="zh-CN"/>
        </w:rPr>
        <w:t xml:space="preserve"> (Princeton: Princeton University Press, 1988</w:t>
      </w:r>
      <w:bookmarkEnd w:id="190"/>
      <w:r w:rsidRPr="00A12889">
        <w:rPr>
          <w:rFonts w:ascii="Times New Roman" w:eastAsia="SimSun" w:hAnsi="Times New Roman" w:cs="Times New Roman"/>
          <w:lang w:eastAsia="zh-CN"/>
        </w:rPr>
        <w:t>), 163.</w:t>
      </w:r>
    </w:p>
  </w:footnote>
  <w:footnote w:id="549">
    <w:p w14:paraId="4198A8AB" w14:textId="5A944300"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Zhu Xi</w:t>
      </w:r>
      <w:r w:rsidR="00E17B24" w:rsidRPr="00A12889">
        <w:rPr>
          <w:rFonts w:ascii="Times New Roman" w:eastAsia="SimSun" w:hAnsi="Times New Roman" w:cs="Times New Roman"/>
          <w:lang w:eastAsia="zh-CN"/>
        </w:rPr>
        <w:t xml:space="preserve"> </w:t>
      </w:r>
      <w:r w:rsidR="00E17B24" w:rsidRPr="00A12889">
        <w:rPr>
          <w:rFonts w:ascii="Times New Roman" w:eastAsia="SimSun" w:hAnsi="Times New Roman" w:cs="Times New Roman"/>
          <w:lang w:eastAsia="zh-CN"/>
        </w:rPr>
        <w:t>朱熹</w:t>
      </w:r>
      <w:r w:rsidRPr="00A12889">
        <w:rPr>
          <w:rFonts w:ascii="Times New Roman" w:eastAsia="SimSun" w:hAnsi="Times New Roman" w:cs="Times New Roman"/>
          <w:lang w:eastAsia="zh-CN"/>
        </w:rPr>
        <w:t>, “Bai lu dong shuyuan tishi</w:t>
      </w:r>
      <w:r w:rsidR="0072366A"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白鹿洞書院提示</w:t>
      </w:r>
      <w:r w:rsidRPr="00A12889">
        <w:rPr>
          <w:rFonts w:ascii="Times New Roman" w:eastAsia="SimSun" w:hAnsi="Times New Roman" w:cs="Times New Roman"/>
          <w:lang w:eastAsia="zh-CN"/>
        </w:rPr>
        <w:t xml:space="preserve"> (Regulations of the white deer grotto academy) </w:t>
      </w:r>
      <w:r w:rsidRPr="00A12889">
        <w:rPr>
          <w:rFonts w:ascii="Times New Roman" w:eastAsia="SimSun" w:hAnsi="Times New Roman" w:cs="Times New Roman"/>
        </w:rPr>
        <w:t xml:space="preserve">in </w:t>
      </w:r>
      <w:r w:rsidRPr="00A12889">
        <w:rPr>
          <w:rFonts w:ascii="Times New Roman" w:eastAsia="SimSun" w:hAnsi="Times New Roman" w:cs="Times New Roman"/>
          <w:i/>
          <w:iCs/>
        </w:rPr>
        <w:t>Guoxue jiaoyu ji yao jiaofa juan</w:t>
      </w:r>
      <w:r w:rsidRPr="00A12889">
        <w:rPr>
          <w:rFonts w:ascii="Times New Roman" w:eastAsia="SimSun" w:hAnsi="Times New Roman" w:cs="Times New Roman"/>
        </w:rPr>
        <w:t xml:space="preserve"> </w:t>
      </w:r>
      <w:r w:rsidRPr="00A12889">
        <w:rPr>
          <w:rFonts w:ascii="Times New Roman" w:eastAsia="SimSun" w:hAnsi="Times New Roman" w:cs="Times New Roman"/>
        </w:rPr>
        <w:t>國學教育輯要教法卷</w:t>
      </w:r>
      <w:r w:rsidRPr="00A12889">
        <w:rPr>
          <w:rFonts w:ascii="Times New Roman" w:eastAsia="SimSun" w:hAnsi="Times New Roman" w:cs="Times New Roman"/>
        </w:rPr>
        <w:t xml:space="preserve">, eds. Jun Yihao </w:t>
      </w:r>
      <w:r w:rsidRPr="00A12889">
        <w:rPr>
          <w:rFonts w:ascii="Times New Roman" w:eastAsia="SimSun" w:hAnsi="Times New Roman" w:cs="Times New Roman"/>
        </w:rPr>
        <w:t>君藝豪</w:t>
      </w:r>
      <w:r w:rsidRPr="00A12889">
        <w:rPr>
          <w:rFonts w:ascii="Times New Roman" w:eastAsia="SimSun" w:hAnsi="Times New Roman" w:cs="Times New Roman"/>
        </w:rPr>
        <w:t xml:space="preserve">and Jiao Yuhua </w:t>
      </w:r>
      <w:r w:rsidRPr="00A12889">
        <w:rPr>
          <w:rFonts w:ascii="Times New Roman" w:eastAsia="SimSun" w:hAnsi="Times New Roman" w:cs="Times New Roman"/>
        </w:rPr>
        <w:t>焦玉華</w:t>
      </w:r>
      <w:r w:rsidRPr="00A12889">
        <w:rPr>
          <w:rFonts w:ascii="Times New Roman" w:eastAsia="SimSun" w:hAnsi="Times New Roman" w:cs="Times New Roman"/>
        </w:rPr>
        <w:t xml:space="preserve"> (Beijing: Minzhu yu jianshe chubanshe, 2015), vol. 2,</w:t>
      </w:r>
      <w:r w:rsidRPr="00A12889">
        <w:rPr>
          <w:rFonts w:ascii="Times New Roman" w:eastAsia="SimSun" w:hAnsi="Times New Roman" w:cs="Times New Roman"/>
          <w:lang w:eastAsia="zh-CN"/>
        </w:rPr>
        <w:t xml:space="preserve"> 379.</w:t>
      </w:r>
    </w:p>
  </w:footnote>
  <w:footnote w:id="550">
    <w:p w14:paraId="188B851C" w14:textId="7777777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Chan, </w:t>
      </w:r>
      <w:r w:rsidRPr="00A12889">
        <w:rPr>
          <w:rFonts w:ascii="Times New Roman" w:eastAsia="SimSun" w:hAnsi="Times New Roman" w:cs="Times New Roman"/>
          <w:i/>
          <w:iCs/>
          <w:lang w:eastAsia="zh-CN"/>
        </w:rPr>
        <w:t>Instructions for Practical Living and Other Neo-Confucian Writings by Wang Yang-Ming</w:t>
      </w:r>
      <w:r w:rsidRPr="00A12889">
        <w:rPr>
          <w:rFonts w:ascii="Times New Roman" w:eastAsia="SimSun" w:hAnsi="Times New Roman" w:cs="Times New Roman"/>
          <w:lang w:eastAsia="zh-CN"/>
        </w:rPr>
        <w:t>, 195.</w:t>
      </w:r>
    </w:p>
  </w:footnote>
  <w:footnote w:id="551">
    <w:p w14:paraId="3B7E469C" w14:textId="7777777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Lockhart, </w:t>
      </w:r>
      <w:r w:rsidRPr="00A12889">
        <w:rPr>
          <w:rFonts w:ascii="Times New Roman" w:eastAsia="SimSun" w:hAnsi="Times New Roman" w:cs="Times New Roman"/>
          <w:i/>
          <w:iCs/>
        </w:rPr>
        <w:t>A Manual of Chinese Quotations</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159-160. (With modifications.)</w:t>
      </w:r>
    </w:p>
  </w:footnote>
  <w:footnote w:id="552">
    <w:p w14:paraId="7667946D" w14:textId="7777777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133.</w:t>
      </w:r>
    </w:p>
  </w:footnote>
  <w:footnote w:id="553">
    <w:p w14:paraId="7EB61DEB" w14:textId="7777777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20.</w:t>
      </w:r>
    </w:p>
  </w:footnote>
  <w:footnote w:id="554">
    <w:p w14:paraId="2BA6B82F" w14:textId="7777777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23.</w:t>
      </w:r>
    </w:p>
  </w:footnote>
  <w:footnote w:id="555">
    <w:p w14:paraId="35F4A7A2" w14:textId="7777777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7-8.</w:t>
      </w:r>
    </w:p>
  </w:footnote>
  <w:footnote w:id="556">
    <w:p w14:paraId="05CFD369" w14:textId="7777777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8.</w:t>
      </w:r>
    </w:p>
  </w:footnote>
  <w:footnote w:id="557">
    <w:p w14:paraId="10EE29A8" w14:textId="24DD9DE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An ambassador from Vietnam visiting King Cheng of Zhou stated: ‘When the sea raises no waves it may be known that China possesses a sage.’ </w:t>
      </w:r>
      <w:r w:rsidRPr="00A12889">
        <w:rPr>
          <w:rFonts w:ascii="Times New Roman" w:eastAsia="SimSun" w:hAnsi="Times New Roman" w:cs="Times New Roman"/>
          <w:lang w:eastAsia="zh-CN"/>
        </w:rPr>
        <w:t>Ibid</w:t>
      </w:r>
      <w:r w:rsidRPr="00A12889">
        <w:rPr>
          <w:rFonts w:ascii="Times New Roman" w:eastAsia="SimSun" w:hAnsi="Times New Roman" w:cs="Times New Roman"/>
        </w:rPr>
        <w:t>, 21</w:t>
      </w:r>
      <w:r w:rsidR="001C7AD5">
        <w:rPr>
          <w:rFonts w:ascii="Times New Roman" w:eastAsia="SimSun" w:hAnsi="Times New Roman" w:cs="Times New Roman"/>
        </w:rPr>
        <w:t xml:space="preserve">; </w:t>
      </w:r>
      <w:r w:rsidR="001C7AD5" w:rsidRPr="00A12889">
        <w:rPr>
          <w:rFonts w:ascii="Times New Roman" w:eastAsia="SimSun" w:hAnsi="Times New Roman" w:cs="Times New Roman"/>
        </w:rPr>
        <w:t xml:space="preserve">Lockhart, </w:t>
      </w:r>
      <w:r w:rsidR="001C7AD5" w:rsidRPr="00A12889">
        <w:rPr>
          <w:rFonts w:ascii="Times New Roman" w:eastAsia="SimSun" w:hAnsi="Times New Roman" w:cs="Times New Roman"/>
          <w:i/>
          <w:iCs/>
        </w:rPr>
        <w:t>A Manual of Chinese Quotations</w:t>
      </w:r>
      <w:r w:rsidR="001C7AD5" w:rsidRPr="00A12889">
        <w:rPr>
          <w:rFonts w:ascii="Times New Roman" w:eastAsia="SimSun" w:hAnsi="Times New Roman" w:cs="Times New Roman"/>
        </w:rPr>
        <w:t xml:space="preserve">, </w:t>
      </w:r>
      <w:r w:rsidR="00364F4B">
        <w:rPr>
          <w:rFonts w:ascii="Times New Roman" w:eastAsia="SimSun" w:hAnsi="Times New Roman" w:cs="Times New Roman"/>
        </w:rPr>
        <w:t>2</w:t>
      </w:r>
      <w:r w:rsidR="001C7AD5" w:rsidRPr="00A12889">
        <w:rPr>
          <w:rFonts w:ascii="Times New Roman" w:eastAsia="SimSun" w:hAnsi="Times New Roman" w:cs="Times New Roman"/>
          <w:lang w:eastAsia="zh-CN"/>
        </w:rPr>
        <w:t>5.</w:t>
      </w:r>
    </w:p>
  </w:footnote>
  <w:footnote w:id="558">
    <w:p w14:paraId="1BC0C296" w14:textId="0F5BF948"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B817C6" w:rsidRPr="00A12889">
        <w:rPr>
          <w:rFonts w:ascii="Times New Roman" w:eastAsia="SimSun" w:hAnsi="Times New Roman" w:cs="Times New Roman"/>
        </w:rPr>
        <w:t>Ibid</w:t>
      </w:r>
      <w:r w:rsidRPr="00A12889">
        <w:rPr>
          <w:rFonts w:ascii="Times New Roman" w:eastAsia="SimSun" w:hAnsi="Times New Roman" w:cs="Times New Roman"/>
        </w:rPr>
        <w:t>, 49.</w:t>
      </w:r>
    </w:p>
  </w:footnote>
  <w:footnote w:id="559">
    <w:p w14:paraId="4CF5C2F1" w14:textId="192750EF"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B817C6" w:rsidRPr="00A12889">
        <w:rPr>
          <w:rFonts w:ascii="Times New Roman" w:eastAsia="SimSun" w:hAnsi="Times New Roman" w:cs="Times New Roman"/>
        </w:rPr>
        <w:t>Ibid</w:t>
      </w:r>
      <w:r w:rsidRPr="00A12889">
        <w:rPr>
          <w:rFonts w:ascii="Times New Roman" w:eastAsia="SimSun" w:hAnsi="Times New Roman" w:cs="Times New Roman"/>
        </w:rPr>
        <w:t>, 50.</w:t>
      </w:r>
    </w:p>
  </w:footnote>
  <w:footnote w:id="560">
    <w:p w14:paraId="0B447836" w14:textId="7777777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314.</w:t>
      </w:r>
    </w:p>
  </w:footnote>
  <w:footnote w:id="561">
    <w:p w14:paraId="5CC46F3B" w14:textId="7777777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7.</w:t>
      </w:r>
    </w:p>
  </w:footnote>
  <w:footnote w:id="562">
    <w:p w14:paraId="76EC0C70" w14:textId="798A3A01"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24</w:t>
      </w:r>
      <w:r w:rsidR="00364F4B">
        <w:rPr>
          <w:rFonts w:ascii="Times New Roman" w:eastAsia="SimSun" w:hAnsi="Times New Roman" w:cs="Times New Roman"/>
        </w:rPr>
        <w:t xml:space="preserve">; </w:t>
      </w:r>
      <w:r w:rsidR="00364F4B" w:rsidRPr="00A12889">
        <w:rPr>
          <w:rFonts w:ascii="Times New Roman" w:eastAsia="SimSun" w:hAnsi="Times New Roman" w:cs="Times New Roman"/>
        </w:rPr>
        <w:t xml:space="preserve">Lockhart, </w:t>
      </w:r>
      <w:r w:rsidR="00364F4B" w:rsidRPr="00A12889">
        <w:rPr>
          <w:rFonts w:ascii="Times New Roman" w:eastAsia="SimSun" w:hAnsi="Times New Roman" w:cs="Times New Roman"/>
          <w:i/>
          <w:iCs/>
        </w:rPr>
        <w:t>A Manual of Chinese Quotations</w:t>
      </w:r>
      <w:r w:rsidR="00364F4B" w:rsidRPr="00A12889">
        <w:rPr>
          <w:rFonts w:ascii="Times New Roman" w:eastAsia="SimSun" w:hAnsi="Times New Roman" w:cs="Times New Roman"/>
        </w:rPr>
        <w:t xml:space="preserve">, </w:t>
      </w:r>
      <w:r w:rsidR="00364F4B">
        <w:rPr>
          <w:rFonts w:ascii="Times New Roman" w:eastAsia="SimSun" w:hAnsi="Times New Roman" w:cs="Times New Roman"/>
        </w:rPr>
        <w:t>2</w:t>
      </w:r>
      <w:r w:rsidR="00364F4B">
        <w:rPr>
          <w:rFonts w:ascii="Times New Roman" w:eastAsia="SimSun" w:hAnsi="Times New Roman" w:cs="Times New Roman"/>
          <w:lang w:eastAsia="zh-CN"/>
        </w:rPr>
        <w:t>4</w:t>
      </w:r>
      <w:r w:rsidR="00364F4B" w:rsidRPr="00A12889">
        <w:rPr>
          <w:rFonts w:ascii="Times New Roman" w:eastAsia="SimSun" w:hAnsi="Times New Roman" w:cs="Times New Roman"/>
          <w:lang w:eastAsia="zh-CN"/>
        </w:rPr>
        <w:t>.</w:t>
      </w:r>
      <w:r w:rsidR="00364F4B">
        <w:rPr>
          <w:rFonts w:ascii="Times New Roman" w:eastAsia="SimSun" w:hAnsi="Times New Roman" w:cs="Times New Roman"/>
          <w:lang w:eastAsia="zh-CN"/>
        </w:rPr>
        <w:t xml:space="preserve"> (With modifications.)</w:t>
      </w:r>
    </w:p>
  </w:footnote>
  <w:footnote w:id="563">
    <w:p w14:paraId="58A61501" w14:textId="7777777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31.</w:t>
      </w:r>
    </w:p>
  </w:footnote>
  <w:footnote w:id="564">
    <w:p w14:paraId="7680ABFD" w14:textId="7777777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93" w:name="_Hlk77877127"/>
      <w:r w:rsidRPr="00A12889">
        <w:rPr>
          <w:rFonts w:ascii="Times New Roman" w:eastAsia="SimSun" w:hAnsi="Times New Roman" w:cs="Times New Roman"/>
          <w:lang w:eastAsia="zh-CN"/>
        </w:rPr>
        <w:t xml:space="preserve">Cynthia J. Brokaw, </w:t>
      </w:r>
      <w:r w:rsidRPr="00A12889">
        <w:rPr>
          <w:rFonts w:ascii="Times New Roman" w:eastAsia="SimSun" w:hAnsi="Times New Roman" w:cs="Times New Roman"/>
          <w:i/>
          <w:iCs/>
          <w:lang w:eastAsia="zh-CN"/>
        </w:rPr>
        <w:t>The Ledgers of Merit and Demerit: Social Change and Moral Order in Late Imperial China</w:t>
      </w:r>
      <w:r w:rsidRPr="00A12889">
        <w:rPr>
          <w:rFonts w:ascii="Times New Roman" w:eastAsia="SimSun" w:hAnsi="Times New Roman" w:cs="Times New Roman"/>
          <w:lang w:eastAsia="zh-CN"/>
        </w:rPr>
        <w:t xml:space="preserve"> (Princeton: Princeton University Press 2014</w:t>
      </w:r>
      <w:bookmarkEnd w:id="193"/>
      <w:r w:rsidRPr="00A12889">
        <w:rPr>
          <w:rFonts w:ascii="Times New Roman" w:eastAsia="SimSun" w:hAnsi="Times New Roman" w:cs="Times New Roman"/>
          <w:lang w:eastAsia="zh-CN"/>
        </w:rPr>
        <w:t>), 31.</w:t>
      </w:r>
    </w:p>
  </w:footnote>
  <w:footnote w:id="565">
    <w:p w14:paraId="415306F1" w14:textId="7777777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Henderson, </w:t>
      </w:r>
      <w:r w:rsidRPr="00A12889">
        <w:rPr>
          <w:rFonts w:ascii="Times New Roman" w:eastAsia="SimSun" w:hAnsi="Times New Roman" w:cs="Times New Roman"/>
          <w:i/>
          <w:iCs/>
          <w:lang w:eastAsia="zh-CN"/>
        </w:rPr>
        <w:t>The Development and Decline of Chinese Cosmology</w:t>
      </w:r>
      <w:r w:rsidRPr="00A12889">
        <w:rPr>
          <w:rFonts w:ascii="Times New Roman" w:eastAsia="SimSun" w:hAnsi="Times New Roman" w:cs="Times New Roman"/>
          <w:lang w:eastAsia="zh-CN"/>
        </w:rPr>
        <w:t>, 132-136.</w:t>
      </w:r>
    </w:p>
  </w:footnote>
  <w:footnote w:id="566">
    <w:p w14:paraId="293E131C" w14:textId="1104D2DE"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See Brokaw, </w:t>
      </w:r>
      <w:r w:rsidRPr="00A12889">
        <w:rPr>
          <w:rFonts w:ascii="Times New Roman" w:eastAsia="SimSun" w:hAnsi="Times New Roman" w:cs="Times New Roman"/>
          <w:i/>
          <w:iCs/>
          <w:lang w:eastAsia="zh-CN"/>
        </w:rPr>
        <w:t>The Ledgers of Merit and Demerit: Social Change and Moral Order in Late Imperial China</w:t>
      </w:r>
      <w:r w:rsidRPr="00A12889">
        <w:rPr>
          <w:rFonts w:ascii="Times New Roman" w:eastAsia="SimSun" w:hAnsi="Times New Roman" w:cs="Times New Roman"/>
          <w:lang w:eastAsia="zh-CN"/>
        </w:rPr>
        <w:t>.</w:t>
      </w:r>
    </w:p>
  </w:footnote>
  <w:footnote w:id="567">
    <w:p w14:paraId="4D6FDE8E" w14:textId="77777777" w:rsidR="00324F2C" w:rsidRPr="00A12889" w:rsidRDefault="00324F2C" w:rsidP="00CD662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 “Chong ding xun xue liang gui,” 116.</w:t>
      </w:r>
    </w:p>
  </w:footnote>
  <w:footnote w:id="568">
    <w:p w14:paraId="57B9CF11" w14:textId="77777777" w:rsidR="00324F2C" w:rsidRPr="00A12889" w:rsidRDefault="00324F2C" w:rsidP="00CD662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Linda Tinkaus Zagzebski, </w:t>
      </w:r>
      <w:bookmarkStart w:id="194" w:name="_Hlk77877508"/>
      <w:r w:rsidRPr="00A12889">
        <w:rPr>
          <w:rFonts w:ascii="Times New Roman" w:eastAsia="SimSun" w:hAnsi="Times New Roman" w:cs="Times New Roman"/>
          <w:i/>
          <w:iCs/>
        </w:rPr>
        <w:t>Divine Motivation Theory</w:t>
      </w:r>
      <w:r w:rsidRPr="00A12889">
        <w:rPr>
          <w:rFonts w:ascii="Times New Roman" w:eastAsia="SimSun" w:hAnsi="Times New Roman" w:cs="Times New Roman"/>
        </w:rPr>
        <w:t xml:space="preserve"> </w:t>
      </w:r>
      <w:bookmarkEnd w:id="194"/>
      <w:r w:rsidRPr="00A12889">
        <w:rPr>
          <w:rFonts w:ascii="Times New Roman" w:eastAsia="SimSun" w:hAnsi="Times New Roman" w:cs="Times New Roman"/>
        </w:rPr>
        <w:t xml:space="preserve">(Cambridge: Cambridge University Press, 2004), </w:t>
      </w:r>
      <w:r w:rsidRPr="00A12889">
        <w:rPr>
          <w:rFonts w:ascii="Times New Roman" w:eastAsia="SimSun" w:hAnsi="Times New Roman" w:cs="Times New Roman"/>
          <w:lang w:eastAsia="zh-CN"/>
        </w:rPr>
        <w:t>52</w:t>
      </w:r>
    </w:p>
  </w:footnote>
  <w:footnote w:id="569">
    <w:p w14:paraId="0E49A515" w14:textId="7777777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Chan, </w:t>
      </w:r>
      <w:r w:rsidRPr="00A12889">
        <w:rPr>
          <w:rFonts w:ascii="Times New Roman" w:eastAsia="SimSun" w:hAnsi="Times New Roman" w:cs="Times New Roman"/>
          <w:i/>
          <w:iCs/>
          <w:lang w:eastAsia="zh-CN"/>
        </w:rPr>
        <w:t>Instructions for Practical Living and Other Neo-Confucian Writings by Wang Yang-Ming</w:t>
      </w:r>
      <w:r w:rsidRPr="00A12889">
        <w:rPr>
          <w:rFonts w:ascii="Times New Roman" w:eastAsia="SimSun" w:hAnsi="Times New Roman" w:cs="Times New Roman"/>
          <w:lang w:eastAsia="zh-CN"/>
        </w:rPr>
        <w:t>, 23.</w:t>
      </w:r>
    </w:p>
  </w:footnote>
  <w:footnote w:id="570">
    <w:p w14:paraId="3A4ECB4E" w14:textId="77777777"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w:t>
      </w:r>
      <w:r w:rsidRPr="00A12889">
        <w:rPr>
          <w:rFonts w:ascii="Times New Roman" w:eastAsia="SimSun" w:hAnsi="Times New Roman" w:cs="Times New Roman"/>
          <w:lang w:eastAsia="zh-CN"/>
        </w:rPr>
        <w:t xml:space="preserv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47-48, 263-264, 291, 298.</w:t>
      </w:r>
    </w:p>
  </w:footnote>
  <w:footnote w:id="571">
    <w:p w14:paraId="7BDA3D68" w14:textId="41C17DB8" w:rsidR="00324F2C" w:rsidRPr="00A12889" w:rsidRDefault="00324F2C" w:rsidP="00CD662E">
      <w:pPr>
        <w:pStyle w:val="FootnoteText"/>
        <w:jc w:val="both"/>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E5687B" w:rsidRPr="00A12889">
        <w:rPr>
          <w:rFonts w:ascii="Times New Roman" w:eastAsia="SimSun" w:hAnsi="Times New Roman" w:cs="Times New Roman"/>
        </w:rPr>
        <w:t>Ibid</w:t>
      </w:r>
      <w:r w:rsidRPr="00A12889">
        <w:rPr>
          <w:rFonts w:ascii="Times New Roman" w:eastAsia="SimSun" w:hAnsi="Times New Roman" w:cs="Times New Roman"/>
        </w:rPr>
        <w:t>, 88, 171 and 213.</w:t>
      </w:r>
    </w:p>
  </w:footnote>
  <w:footnote w:id="572">
    <w:p w14:paraId="7E72C952" w14:textId="77777777" w:rsidR="00324F2C" w:rsidRPr="00A12889" w:rsidRDefault="00324F2C" w:rsidP="00CD662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Zagzebski, </w:t>
      </w:r>
      <w:r w:rsidRPr="00A12889">
        <w:rPr>
          <w:rFonts w:ascii="Times New Roman" w:eastAsia="SimSun" w:hAnsi="Times New Roman" w:cs="Times New Roman"/>
          <w:i/>
          <w:iCs/>
        </w:rPr>
        <w:t>Divine Motivation Theory</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52.</w:t>
      </w:r>
    </w:p>
  </w:footnote>
  <w:footnote w:id="573">
    <w:p w14:paraId="14A24973" w14:textId="57E134EE" w:rsidR="00324F2C" w:rsidRPr="00A12889" w:rsidRDefault="00324F2C" w:rsidP="00CD662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Amy Olberding, </w:t>
      </w:r>
      <w:r w:rsidR="00E5687B"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Dreaming of the Duke of Zhou: Exemplarism and the Analects,</w:t>
      </w:r>
      <w:r w:rsidR="00E5687B"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Journal of Chinese Philosophy</w:t>
      </w:r>
      <w:r w:rsidRPr="00A12889">
        <w:rPr>
          <w:rFonts w:ascii="Times New Roman" w:eastAsia="SimSun" w:hAnsi="Times New Roman" w:cs="Times New Roman"/>
          <w:lang w:eastAsia="zh-CN"/>
        </w:rPr>
        <w:t xml:space="preserve"> 35, no. 4 (2008): 627.</w:t>
      </w:r>
    </w:p>
  </w:footnote>
  <w:footnote w:id="574">
    <w:p w14:paraId="30E88197" w14:textId="2E620EB2" w:rsidR="00324F2C" w:rsidRPr="00A12889" w:rsidRDefault="00324F2C" w:rsidP="00CD662E">
      <w:pPr>
        <w:pStyle w:val="FootnoteText"/>
        <w:jc w:val="both"/>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Olberding, “Dreaming of the Duke of Zhou: Exemplarism and the Analects,” 11.</w:t>
      </w:r>
    </w:p>
  </w:footnote>
  <w:footnote w:id="575">
    <w:p w14:paraId="62C05C43" w14:textId="77777777" w:rsidR="00324F2C" w:rsidRPr="00A12889" w:rsidRDefault="00324F2C" w:rsidP="00CD662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w:t>
      </w:r>
      <w:r w:rsidRPr="00A12889">
        <w:rPr>
          <w:rFonts w:ascii="Times New Roman" w:eastAsia="SimSun" w:hAnsi="Times New Roman" w:cs="Times New Roman"/>
          <w:lang w:eastAsia="zh-CN"/>
        </w:rPr>
        <w:t xml:space="preserv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232.</w:t>
      </w:r>
    </w:p>
  </w:footnote>
  <w:footnote w:id="576">
    <w:p w14:paraId="3DDA81DB" w14:textId="77777777" w:rsidR="00324F2C" w:rsidRPr="00A12889" w:rsidRDefault="00324F2C" w:rsidP="00A42EC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95" w:name="_Hlk77878923"/>
      <w:r w:rsidRPr="00A12889">
        <w:rPr>
          <w:rFonts w:ascii="Times New Roman" w:eastAsia="SimSun" w:hAnsi="Times New Roman" w:cs="Times New Roman"/>
        </w:rPr>
        <w:t xml:space="preserve">Larry Nucci, Darcia Narvaez and Tobias Krettenauer, eds., </w:t>
      </w:r>
      <w:r w:rsidRPr="00A12889">
        <w:rPr>
          <w:rFonts w:ascii="Times New Roman" w:eastAsia="SimSun" w:hAnsi="Times New Roman" w:cs="Times New Roman"/>
          <w:i/>
          <w:iCs/>
          <w:lang w:eastAsia="zh-CN"/>
        </w:rPr>
        <w:t>Handbook of Moral and Character Education</w:t>
      </w:r>
      <w:r w:rsidRPr="00A12889">
        <w:rPr>
          <w:rFonts w:ascii="Times New Roman" w:eastAsia="SimSun" w:hAnsi="Times New Roman" w:cs="Times New Roman"/>
          <w:lang w:eastAsia="zh-CN"/>
        </w:rPr>
        <w:t xml:space="preserve"> (New York: Routledge, 2014</w:t>
      </w:r>
      <w:bookmarkEnd w:id="195"/>
      <w:r w:rsidRPr="00A12889">
        <w:rPr>
          <w:rFonts w:ascii="Times New Roman" w:eastAsia="SimSun" w:hAnsi="Times New Roman" w:cs="Times New Roman"/>
          <w:lang w:eastAsia="zh-CN"/>
        </w:rPr>
        <w:t>), 141.</w:t>
      </w:r>
    </w:p>
  </w:footnote>
  <w:footnote w:id="577">
    <w:p w14:paraId="02B475D2" w14:textId="77777777" w:rsidR="00324F2C" w:rsidRPr="00A12889" w:rsidRDefault="00324F2C" w:rsidP="00A42EC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142.</w:t>
      </w:r>
    </w:p>
  </w:footnote>
  <w:footnote w:id="578">
    <w:p w14:paraId="08A07173" w14:textId="664903A0" w:rsidR="00324F2C" w:rsidRPr="00A12889" w:rsidRDefault="00324F2C" w:rsidP="00CD662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lang w:eastAsia="zh-CN"/>
        </w:rPr>
        <w:t>The Chinese Classics: Translated into English, with Preliminary Essays and Explanatory Notes</w:t>
      </w:r>
      <w:r w:rsidRPr="00A12889">
        <w:rPr>
          <w:rFonts w:ascii="Times New Roman" w:eastAsia="SimSun" w:hAnsi="Times New Roman" w:cs="Times New Roman"/>
          <w:lang w:eastAsia="zh-CN"/>
        </w:rPr>
        <w:t>, trans. James Legge (London: N. Trubner and Co, 1869), 236.</w:t>
      </w:r>
    </w:p>
  </w:footnote>
  <w:footnote w:id="579">
    <w:p w14:paraId="0E2D0CF7" w14:textId="105998A5" w:rsidR="00324F2C" w:rsidRPr="00A12889" w:rsidRDefault="00324F2C" w:rsidP="00CD662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Aristotle and Kennedy, </w:t>
      </w:r>
      <w:r w:rsidRPr="00A12889">
        <w:rPr>
          <w:rFonts w:ascii="Times New Roman" w:eastAsia="SimSun" w:hAnsi="Times New Roman" w:cs="Times New Roman"/>
          <w:i/>
          <w:iCs/>
        </w:rPr>
        <w:t>On Rhetoric: A Theory of Civic Discourse</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146-147.</w:t>
      </w:r>
    </w:p>
  </w:footnote>
  <w:footnote w:id="580">
    <w:p w14:paraId="71571E71" w14:textId="77777777" w:rsidR="00324F2C" w:rsidRPr="00A12889" w:rsidRDefault="00324F2C" w:rsidP="00CD662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Ibid, 147.</w:t>
      </w:r>
    </w:p>
  </w:footnote>
  <w:footnote w:id="581">
    <w:p w14:paraId="3637D687" w14:textId="04DC44FD" w:rsidR="00324F2C" w:rsidRPr="00A12889" w:rsidRDefault="00324F2C" w:rsidP="00CD662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rPr>
        <w:t>Mencius</w:t>
      </w:r>
      <w:r w:rsidRPr="00A12889">
        <w:rPr>
          <w:rFonts w:ascii="Times New Roman" w:eastAsia="SimSun" w:hAnsi="Times New Roman" w:cs="Times New Roman"/>
        </w:rPr>
        <w:t>, trans. Irene Bloom</w:t>
      </w:r>
      <w:r w:rsidR="00046DE0" w:rsidRPr="00A12889">
        <w:rPr>
          <w:rFonts w:ascii="Times New Roman" w:eastAsia="SimSun" w:hAnsi="Times New Roman" w:cs="Times New Roman"/>
        </w:rPr>
        <w:t xml:space="preserve"> (New York: Columbia University Press, 2009)</w:t>
      </w:r>
      <w:r w:rsidRPr="00A12889">
        <w:rPr>
          <w:rFonts w:ascii="Times New Roman" w:eastAsia="SimSun" w:hAnsi="Times New Roman" w:cs="Times New Roman"/>
        </w:rPr>
        <w:t>, 35.</w:t>
      </w:r>
    </w:p>
  </w:footnote>
  <w:footnote w:id="582">
    <w:p w14:paraId="5348020D" w14:textId="2B5D10FC" w:rsidR="00324F2C" w:rsidRPr="00A12889" w:rsidRDefault="00324F2C" w:rsidP="00CD662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196" w:name="_Hlk77879429"/>
      <w:r w:rsidRPr="00A12889">
        <w:rPr>
          <w:rFonts w:ascii="Times New Roman" w:eastAsia="SimSun" w:hAnsi="Times New Roman" w:cs="Times New Roman"/>
        </w:rPr>
        <w:t xml:space="preserve">Kristján Kristjánsson, “Emulation and the use of role models in moral education,” </w:t>
      </w:r>
      <w:r w:rsidRPr="00A12889">
        <w:rPr>
          <w:rFonts w:ascii="Times New Roman" w:eastAsia="SimSun" w:hAnsi="Times New Roman" w:cs="Times New Roman"/>
          <w:i/>
          <w:iCs/>
        </w:rPr>
        <w:t>Journal of Moral Education</w:t>
      </w:r>
      <w:r w:rsidRPr="00A12889">
        <w:rPr>
          <w:rFonts w:ascii="Times New Roman" w:eastAsia="SimSun" w:hAnsi="Times New Roman" w:cs="Times New Roman"/>
        </w:rPr>
        <w:t xml:space="preserve"> </w:t>
      </w:r>
      <w:r w:rsidR="00046DE0" w:rsidRPr="00A12889">
        <w:rPr>
          <w:rFonts w:ascii="Times New Roman" w:eastAsia="SimSun" w:hAnsi="Times New Roman" w:cs="Times New Roman"/>
        </w:rPr>
        <w:t>35, no. 1 (2006):</w:t>
      </w:r>
      <w:r w:rsidRPr="00A12889">
        <w:rPr>
          <w:rFonts w:ascii="Times New Roman" w:eastAsia="SimSun" w:hAnsi="Times New Roman" w:cs="Times New Roman"/>
        </w:rPr>
        <w:t xml:space="preserve"> 45</w:t>
      </w:r>
      <w:bookmarkEnd w:id="196"/>
      <w:r w:rsidRPr="00A12889">
        <w:rPr>
          <w:rFonts w:ascii="Times New Roman" w:eastAsia="SimSun" w:hAnsi="Times New Roman" w:cs="Times New Roman"/>
        </w:rPr>
        <w:t>.</w:t>
      </w:r>
    </w:p>
  </w:footnote>
  <w:footnote w:id="583">
    <w:p w14:paraId="26683975" w14:textId="76FD1744"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Chan, </w:t>
      </w:r>
      <w:r w:rsidRPr="00A12889">
        <w:rPr>
          <w:rFonts w:ascii="Times New Roman" w:eastAsia="SimSun" w:hAnsi="Times New Roman" w:cs="Times New Roman"/>
          <w:i/>
          <w:iCs/>
          <w:lang w:eastAsia="zh-CN"/>
        </w:rPr>
        <w:t>Instructions for Practical Living and Other Neo-Confucian Writings by Wang Yang-Ming</w:t>
      </w:r>
      <w:r w:rsidRPr="00A12889">
        <w:rPr>
          <w:rFonts w:ascii="Times New Roman" w:eastAsia="SimSun" w:hAnsi="Times New Roman" w:cs="Times New Roman"/>
          <w:lang w:eastAsia="zh-CN"/>
        </w:rPr>
        <w:t>, 247.</w:t>
      </w:r>
    </w:p>
  </w:footnote>
  <w:footnote w:id="584">
    <w:p w14:paraId="4A0CD863" w14:textId="42EF2DC6" w:rsidR="00324F2C" w:rsidRPr="00A12889" w:rsidRDefault="00324F2C" w:rsidP="000A04B8">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“On Teaching and Learning</w:t>
      </w:r>
      <w:r w:rsidR="00A253FF"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12-15.</w:t>
      </w:r>
    </w:p>
  </w:footnote>
  <w:footnote w:id="585">
    <w:p w14:paraId="69D624E1" w14:textId="77777777" w:rsidR="00324F2C" w:rsidRPr="00A12889" w:rsidRDefault="00324F2C" w:rsidP="000A04B8">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13.</w:t>
      </w:r>
    </w:p>
  </w:footnote>
  <w:footnote w:id="586">
    <w:p w14:paraId="0D154D4B" w14:textId="3869CC04"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Although the civil service examinations had been established in the sixth century during the Sui dynasty (581-618), it did not become the primary determinant of talent recruitment for the government until the Song dynasty. See Benjamin A. Elman, “Political, Social, and Cultural Reproduction via Civil Service Examinations in Late Imperial China,” </w:t>
      </w:r>
      <w:r w:rsidRPr="00A12889">
        <w:rPr>
          <w:rFonts w:ascii="Times New Roman" w:eastAsia="SimSun" w:hAnsi="Times New Roman" w:cs="Times New Roman"/>
          <w:i/>
          <w:iCs/>
        </w:rPr>
        <w:t>The Journal of Asian Studies</w:t>
      </w:r>
      <w:r w:rsidRPr="00A12889">
        <w:rPr>
          <w:rFonts w:ascii="Times New Roman" w:eastAsia="SimSun" w:hAnsi="Times New Roman" w:cs="Times New Roman"/>
        </w:rPr>
        <w:t xml:space="preserve"> 50 (1991): 9.</w:t>
      </w:r>
    </w:p>
  </w:footnote>
  <w:footnote w:id="587">
    <w:p w14:paraId="0542EB4D"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rPr>
        <w:t>The Analects of Confucius</w:t>
      </w:r>
      <w:r w:rsidRPr="00A12889">
        <w:rPr>
          <w:rFonts w:ascii="Times New Roman" w:eastAsia="SimSun" w:hAnsi="Times New Roman" w:cs="Times New Roman"/>
        </w:rPr>
        <w:t>, 100.</w:t>
      </w:r>
    </w:p>
  </w:footnote>
  <w:footnote w:id="588">
    <w:p w14:paraId="73498D29"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Bol, “Chu Hsi’s Redefinition of Literati Learning,” 156-157.</w:t>
      </w:r>
    </w:p>
  </w:footnote>
  <w:footnote w:id="589">
    <w:p w14:paraId="25E50BDF" w14:textId="7E04021E" w:rsidR="00324F2C" w:rsidRPr="00A12889" w:rsidRDefault="00324F2C" w:rsidP="008C072E">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Cui Xuegu </w:t>
      </w:r>
      <w:r w:rsidRPr="00A12889">
        <w:rPr>
          <w:rFonts w:ascii="Times New Roman" w:eastAsia="SimSun" w:hAnsi="Times New Roman" w:cs="Times New Roman"/>
          <w:lang w:eastAsia="zh-CN"/>
        </w:rPr>
        <w:t>崔學古</w:t>
      </w:r>
      <w:r w:rsidRPr="00A12889">
        <w:rPr>
          <w:rFonts w:ascii="Times New Roman" w:eastAsia="SimSun" w:hAnsi="Times New Roman" w:cs="Times New Roman"/>
          <w:lang w:eastAsia="zh-CN"/>
        </w:rPr>
        <w:t>, “Shaoxue</w:t>
      </w:r>
      <w:r w:rsidR="0072366A" w:rsidRPr="00A12889">
        <w:rPr>
          <w:rFonts w:ascii="Times New Roman" w:eastAsia="SimSun" w:hAnsi="Times New Roman" w:cs="Times New Roman"/>
          <w:lang w:eastAsia="zh-CN"/>
        </w:rPr>
        <w:t>”</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少學</w:t>
      </w:r>
      <w:r w:rsidRPr="00A12889">
        <w:rPr>
          <w:rFonts w:ascii="Times New Roman" w:eastAsia="SimSun" w:hAnsi="Times New Roman" w:cs="Times New Roman"/>
          <w:lang w:eastAsia="zh-CN"/>
        </w:rPr>
        <w:t xml:space="preserve">, in </w:t>
      </w:r>
      <w:r w:rsidRPr="00A12889">
        <w:rPr>
          <w:rFonts w:ascii="Times New Roman" w:eastAsia="SimSun" w:hAnsi="Times New Roman" w:cs="Times New Roman"/>
          <w:i/>
          <w:iCs/>
          <w:lang w:eastAsia="zh-CN"/>
        </w:rPr>
        <w:t>Mengxue yaoyi</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lang w:eastAsia="zh-CN"/>
        </w:rPr>
        <w:t>蒙學要義</w:t>
      </w:r>
      <w:r w:rsidRPr="00A12889">
        <w:rPr>
          <w:rFonts w:ascii="Times New Roman" w:eastAsia="SimSun" w:hAnsi="Times New Roman" w:cs="Times New Roman"/>
          <w:lang w:eastAsia="zh-CN"/>
        </w:rPr>
        <w:t xml:space="preserve">, eds. Xu Zi </w:t>
      </w:r>
      <w:r w:rsidRPr="00A12889">
        <w:rPr>
          <w:rFonts w:ascii="Times New Roman" w:eastAsia="SimSun" w:hAnsi="Times New Roman" w:cs="Times New Roman"/>
          <w:lang w:eastAsia="zh-CN"/>
        </w:rPr>
        <w:t>徐梓</w:t>
      </w:r>
      <w:r w:rsidRPr="00A12889">
        <w:rPr>
          <w:rFonts w:ascii="Times New Roman" w:eastAsia="SimSun" w:hAnsi="Times New Roman" w:cs="Times New Roman"/>
          <w:lang w:eastAsia="zh-CN"/>
        </w:rPr>
        <w:t xml:space="preserve"> and Wang Xuemei </w:t>
      </w:r>
      <w:r w:rsidRPr="00A12889">
        <w:rPr>
          <w:rFonts w:ascii="Times New Roman" w:eastAsia="SimSun" w:hAnsi="Times New Roman" w:cs="Times New Roman"/>
          <w:lang w:eastAsia="zh-CN"/>
        </w:rPr>
        <w:t>王雪梅</w:t>
      </w:r>
      <w:r w:rsidRPr="00A12889">
        <w:rPr>
          <w:rFonts w:ascii="Times New Roman" w:eastAsia="SimSun" w:hAnsi="Times New Roman" w:cs="Times New Roman"/>
          <w:lang w:eastAsia="zh-CN"/>
        </w:rPr>
        <w:t xml:space="preserve"> (Taiyuan: Shanxi jiaoyu chubanshe, 1991), 87; </w:t>
      </w:r>
      <w:r w:rsidRPr="00A12889">
        <w:rPr>
          <w:rFonts w:ascii="Times New Roman" w:eastAsia="SimSun" w:hAnsi="Times New Roman" w:cs="Times New Roman"/>
        </w:rPr>
        <w:t>Li Xinan, “</w:t>
      </w:r>
      <w:r w:rsidRPr="00A12889">
        <w:rPr>
          <w:rFonts w:ascii="Times New Roman" w:eastAsia="SimSun" w:hAnsi="Times New Roman" w:cs="Times New Roman"/>
          <w:lang w:eastAsia="zh-CN"/>
        </w:rPr>
        <w:t xml:space="preserve">Chong ding xun xue liang gui,” </w:t>
      </w:r>
      <w:r w:rsidRPr="00A12889">
        <w:rPr>
          <w:rFonts w:ascii="Times New Roman" w:eastAsia="SimSun" w:hAnsi="Times New Roman" w:cs="Times New Roman"/>
        </w:rPr>
        <w:t>175; Lu</w:t>
      </w:r>
      <w:r w:rsidRPr="00A12889">
        <w:rPr>
          <w:rFonts w:ascii="Times New Roman" w:eastAsia="SimSun" w:hAnsi="Times New Roman" w:cs="Times New Roman"/>
          <w:shd w:val="clear" w:color="auto" w:fill="F5F8FD"/>
          <w:lang w:eastAsia="zh-CN"/>
        </w:rPr>
        <w:t xml:space="preserve">, </w:t>
      </w:r>
      <w:r w:rsidRPr="00A12889">
        <w:rPr>
          <w:rFonts w:ascii="Times New Roman" w:eastAsia="SimSun" w:hAnsi="Times New Roman" w:cs="Times New Roman"/>
          <w:i/>
          <w:iCs/>
          <w:shd w:val="clear" w:color="auto" w:fill="F5F8FD"/>
          <w:lang w:eastAsia="zh-CN"/>
        </w:rPr>
        <w:t>Sibian lu ji yao</w:t>
      </w:r>
      <w:r w:rsidRPr="00A12889">
        <w:rPr>
          <w:rFonts w:ascii="Times New Roman" w:eastAsia="SimSun" w:hAnsi="Times New Roman" w:cs="Times New Roman"/>
          <w:shd w:val="clear" w:color="auto" w:fill="F5F8FD"/>
          <w:lang w:eastAsia="zh-CN"/>
        </w:rPr>
        <w:t xml:space="preserve">, 724:6; </w:t>
      </w:r>
      <w:r w:rsidRPr="00A12889">
        <w:rPr>
          <w:rFonts w:ascii="Times New Roman" w:eastAsia="SimSun" w:hAnsi="Times New Roman" w:cs="Times New Roman"/>
        </w:rPr>
        <w:t>Wang, “Jiao tongzi fa</w:t>
      </w:r>
      <w:r w:rsidRPr="00A12889">
        <w:rPr>
          <w:rFonts w:ascii="Times New Roman" w:eastAsia="SimSun" w:hAnsi="Times New Roman" w:cs="Times New Roman"/>
          <w:lang w:eastAsia="zh-CN"/>
        </w:rPr>
        <w:t>,</w:t>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167.</w:t>
      </w:r>
    </w:p>
  </w:footnote>
  <w:footnote w:id="590">
    <w:p w14:paraId="4BD1E89F" w14:textId="2F21E48C"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Benjamin A. Elman, “Changes in Civil Service Examinations from the Ming to the Ch’ing Dynasty,” in </w:t>
      </w:r>
      <w:r w:rsidRPr="00A12889">
        <w:rPr>
          <w:rFonts w:ascii="Times New Roman" w:eastAsia="SimSun" w:hAnsi="Times New Roman" w:cs="Times New Roman"/>
          <w:i/>
          <w:iCs/>
        </w:rPr>
        <w:t>Education and Society in Late Imperial China, 1600-1900</w:t>
      </w:r>
      <w:r w:rsidRPr="00A12889">
        <w:rPr>
          <w:rFonts w:ascii="Times New Roman" w:eastAsia="SimSun" w:hAnsi="Times New Roman" w:cs="Times New Roman"/>
        </w:rPr>
        <w:t xml:space="preserve">, ed. Benjamin </w:t>
      </w:r>
      <w:r w:rsidR="00F37838" w:rsidRPr="00A12889">
        <w:rPr>
          <w:rFonts w:ascii="Times New Roman" w:eastAsia="SimSun" w:hAnsi="Times New Roman" w:cs="Times New Roman"/>
        </w:rPr>
        <w:t xml:space="preserve">A. </w:t>
      </w:r>
      <w:r w:rsidRPr="00A12889">
        <w:rPr>
          <w:rFonts w:ascii="Times New Roman" w:eastAsia="SimSun" w:hAnsi="Times New Roman" w:cs="Times New Roman"/>
        </w:rPr>
        <w:t>Elman and Alexander Woodside, (Berkeley: University of California Press, 1994), 118-121.</w:t>
      </w:r>
    </w:p>
  </w:footnote>
  <w:footnote w:id="591">
    <w:p w14:paraId="3E42EBBD" w14:textId="0100B1B8" w:rsidR="005742D9" w:rsidRPr="00A12889" w:rsidRDefault="005742D9">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F7599D" w:rsidRPr="00A12889">
        <w:rPr>
          <w:rFonts w:ascii="Times New Roman" w:eastAsia="SimSun" w:hAnsi="Times New Roman" w:cs="Times New Roman"/>
          <w:shd w:val="clear" w:color="auto" w:fill="FFFFFF"/>
        </w:rPr>
        <w:t>The eight-legged essay was so-named as the writing was composed of eight parts</w:t>
      </w:r>
      <w:r w:rsidR="004D72E2" w:rsidRPr="00A12889">
        <w:rPr>
          <w:rFonts w:ascii="Times New Roman" w:eastAsia="SimSun" w:hAnsi="Times New Roman" w:cs="Times New Roman"/>
          <w:shd w:val="clear" w:color="auto" w:fill="FFFFFF"/>
        </w:rPr>
        <w:t>, which Elman translates as</w:t>
      </w:r>
      <w:r w:rsidR="00F7599D" w:rsidRPr="00A12889">
        <w:rPr>
          <w:rFonts w:ascii="Times New Roman" w:eastAsia="SimSun" w:hAnsi="Times New Roman" w:cs="Times New Roman"/>
          <w:shd w:val="clear" w:color="auto" w:fill="FFFFFF"/>
        </w:rPr>
        <w:t>: (1) breaking open the topic (</w:t>
      </w:r>
      <w:r w:rsidR="00F7599D" w:rsidRPr="00A12889">
        <w:rPr>
          <w:rFonts w:ascii="Times New Roman" w:eastAsia="SimSun" w:hAnsi="Times New Roman" w:cs="Times New Roman"/>
          <w:i/>
          <w:iCs/>
          <w:shd w:val="clear" w:color="auto" w:fill="FFFFFF"/>
        </w:rPr>
        <w:t>poti </w:t>
      </w:r>
      <w:r w:rsidR="00F7599D" w:rsidRPr="00A12889">
        <w:rPr>
          <w:rFonts w:ascii="Times New Roman" w:eastAsia="SimSun" w:hAnsi="Times New Roman" w:cs="Times New Roman"/>
          <w:shd w:val="clear" w:color="auto" w:fill="FFFFFF"/>
        </w:rPr>
        <w:t>破題</w:t>
      </w:r>
      <w:r w:rsidR="00F7599D" w:rsidRPr="00A12889">
        <w:rPr>
          <w:rFonts w:ascii="Times New Roman" w:eastAsia="SimSun" w:hAnsi="Times New Roman" w:cs="Times New Roman"/>
          <w:shd w:val="clear" w:color="auto" w:fill="FFFFFF"/>
        </w:rPr>
        <w:t>), (2) receiving the topic (</w:t>
      </w:r>
      <w:r w:rsidR="00F7599D" w:rsidRPr="00A12889">
        <w:rPr>
          <w:rFonts w:ascii="Times New Roman" w:eastAsia="SimSun" w:hAnsi="Times New Roman" w:cs="Times New Roman"/>
          <w:i/>
          <w:iCs/>
          <w:shd w:val="clear" w:color="auto" w:fill="FFFFFF"/>
        </w:rPr>
        <w:t>chengti </w:t>
      </w:r>
      <w:r w:rsidR="00F7599D" w:rsidRPr="00A12889">
        <w:rPr>
          <w:rFonts w:ascii="Times New Roman" w:eastAsia="SimSun" w:hAnsi="Times New Roman" w:cs="Times New Roman"/>
          <w:shd w:val="clear" w:color="auto" w:fill="FFFFFF"/>
        </w:rPr>
        <w:t>承題</w:t>
      </w:r>
      <w:r w:rsidR="00F7599D" w:rsidRPr="00A12889">
        <w:rPr>
          <w:rFonts w:ascii="Times New Roman" w:eastAsia="SimSun" w:hAnsi="Times New Roman" w:cs="Times New Roman"/>
          <w:shd w:val="clear" w:color="auto" w:fill="FFFFFF"/>
        </w:rPr>
        <w:t>), (3) beginning discussion (</w:t>
      </w:r>
      <w:r w:rsidR="00F7599D" w:rsidRPr="00A12889">
        <w:rPr>
          <w:rFonts w:ascii="Times New Roman" w:eastAsia="SimSun" w:hAnsi="Times New Roman" w:cs="Times New Roman"/>
          <w:i/>
          <w:iCs/>
          <w:shd w:val="clear" w:color="auto" w:fill="FFFFFF"/>
        </w:rPr>
        <w:t>qijiang</w:t>
      </w:r>
      <w:r w:rsidR="00F7599D" w:rsidRPr="00A12889">
        <w:rPr>
          <w:rFonts w:ascii="Times New Roman" w:eastAsia="SimSun" w:hAnsi="Times New Roman" w:cs="Times New Roman"/>
          <w:shd w:val="clear" w:color="auto" w:fill="FFFFFF"/>
        </w:rPr>
        <w:t> </w:t>
      </w:r>
      <w:r w:rsidR="00F7599D" w:rsidRPr="00A12889">
        <w:rPr>
          <w:rFonts w:ascii="Times New Roman" w:eastAsia="SimSun" w:hAnsi="Times New Roman" w:cs="Times New Roman"/>
          <w:shd w:val="clear" w:color="auto" w:fill="FFFFFF"/>
        </w:rPr>
        <w:t>起講</w:t>
      </w:r>
      <w:r w:rsidR="00F7599D" w:rsidRPr="00A12889">
        <w:rPr>
          <w:rFonts w:ascii="Times New Roman" w:eastAsia="SimSun" w:hAnsi="Times New Roman" w:cs="Times New Roman"/>
          <w:shd w:val="clear" w:color="auto" w:fill="FFFFFF"/>
        </w:rPr>
        <w:t>), (4) initial leg (</w:t>
      </w:r>
      <w:r w:rsidR="00F7599D" w:rsidRPr="00A12889">
        <w:rPr>
          <w:rFonts w:ascii="Times New Roman" w:eastAsia="SimSun" w:hAnsi="Times New Roman" w:cs="Times New Roman"/>
          <w:i/>
          <w:iCs/>
          <w:shd w:val="clear" w:color="auto" w:fill="FFFFFF"/>
        </w:rPr>
        <w:t>qigu </w:t>
      </w:r>
      <w:r w:rsidR="00F7599D" w:rsidRPr="00A12889">
        <w:rPr>
          <w:rFonts w:ascii="Times New Roman" w:eastAsia="SimSun" w:hAnsi="Times New Roman" w:cs="Times New Roman"/>
          <w:shd w:val="clear" w:color="auto" w:fill="FFFFFF"/>
        </w:rPr>
        <w:t>起股</w:t>
      </w:r>
      <w:r w:rsidR="00F7599D" w:rsidRPr="00A12889">
        <w:rPr>
          <w:rFonts w:ascii="Times New Roman" w:eastAsia="SimSun" w:hAnsi="Times New Roman" w:cs="Times New Roman"/>
          <w:shd w:val="clear" w:color="auto" w:fill="FFFFFF"/>
        </w:rPr>
        <w:t>), (5) transition leg (</w:t>
      </w:r>
      <w:r w:rsidR="00F7599D" w:rsidRPr="00A12889">
        <w:rPr>
          <w:rFonts w:ascii="Times New Roman" w:eastAsia="SimSun" w:hAnsi="Times New Roman" w:cs="Times New Roman"/>
          <w:i/>
          <w:iCs/>
          <w:shd w:val="clear" w:color="auto" w:fill="FFFFFF"/>
        </w:rPr>
        <w:t>xugu</w:t>
      </w:r>
      <w:r w:rsidR="00F7599D" w:rsidRPr="00A12889">
        <w:rPr>
          <w:rFonts w:ascii="Times New Roman" w:eastAsia="SimSun" w:hAnsi="Times New Roman" w:cs="Times New Roman"/>
          <w:shd w:val="clear" w:color="auto" w:fill="FFFFFF"/>
        </w:rPr>
        <w:t> </w:t>
      </w:r>
      <w:r w:rsidR="004D72E2" w:rsidRPr="00A12889">
        <w:rPr>
          <w:rFonts w:ascii="Times New Roman" w:eastAsia="SimSun" w:hAnsi="Times New Roman" w:cs="Times New Roman"/>
          <w:shd w:val="clear" w:color="auto" w:fill="FFFFFF"/>
          <w:lang w:eastAsia="zh-CN"/>
        </w:rPr>
        <w:t>續</w:t>
      </w:r>
      <w:r w:rsidR="00F7599D" w:rsidRPr="00A12889">
        <w:rPr>
          <w:rFonts w:ascii="Times New Roman" w:eastAsia="SimSun" w:hAnsi="Times New Roman" w:cs="Times New Roman"/>
          <w:shd w:val="clear" w:color="auto" w:fill="FFFFFF"/>
        </w:rPr>
        <w:t>股</w:t>
      </w:r>
      <w:r w:rsidR="00F7599D" w:rsidRPr="00A12889">
        <w:rPr>
          <w:rFonts w:ascii="Times New Roman" w:eastAsia="SimSun" w:hAnsi="Times New Roman" w:cs="Times New Roman"/>
          <w:shd w:val="clear" w:color="auto" w:fill="FFFFFF"/>
        </w:rPr>
        <w:t>), (6) middle leg (</w:t>
      </w:r>
      <w:r w:rsidR="00F7599D" w:rsidRPr="00A12889">
        <w:rPr>
          <w:rFonts w:ascii="Times New Roman" w:eastAsia="SimSun" w:hAnsi="Times New Roman" w:cs="Times New Roman"/>
          <w:i/>
          <w:iCs/>
          <w:shd w:val="clear" w:color="auto" w:fill="FFFFFF"/>
        </w:rPr>
        <w:t>zhonggu </w:t>
      </w:r>
      <w:r w:rsidR="00F7599D" w:rsidRPr="00A12889">
        <w:rPr>
          <w:rFonts w:ascii="Times New Roman" w:eastAsia="SimSun" w:hAnsi="Times New Roman" w:cs="Times New Roman"/>
          <w:shd w:val="clear" w:color="auto" w:fill="FFFFFF"/>
        </w:rPr>
        <w:t>中股</w:t>
      </w:r>
      <w:r w:rsidR="00F7599D" w:rsidRPr="00A12889">
        <w:rPr>
          <w:rFonts w:ascii="Times New Roman" w:eastAsia="SimSun" w:hAnsi="Times New Roman" w:cs="Times New Roman"/>
          <w:shd w:val="clear" w:color="auto" w:fill="FFFFFF"/>
        </w:rPr>
        <w:t>), (7) later leg (</w:t>
      </w:r>
      <w:r w:rsidR="00F7599D" w:rsidRPr="00A12889">
        <w:rPr>
          <w:rFonts w:ascii="Times New Roman" w:eastAsia="SimSun" w:hAnsi="Times New Roman" w:cs="Times New Roman"/>
          <w:i/>
          <w:iCs/>
          <w:shd w:val="clear" w:color="auto" w:fill="FFFFFF"/>
        </w:rPr>
        <w:t>hougu </w:t>
      </w:r>
      <w:r w:rsidR="00F7599D" w:rsidRPr="00A12889">
        <w:rPr>
          <w:rFonts w:ascii="Times New Roman" w:eastAsia="SimSun" w:hAnsi="Times New Roman" w:cs="Times New Roman"/>
          <w:shd w:val="clear" w:color="auto" w:fill="FFFFFF"/>
        </w:rPr>
        <w:t>後股</w:t>
      </w:r>
      <w:r w:rsidR="00F7599D" w:rsidRPr="00A12889">
        <w:rPr>
          <w:rFonts w:ascii="Times New Roman" w:eastAsia="SimSun" w:hAnsi="Times New Roman" w:cs="Times New Roman"/>
          <w:shd w:val="clear" w:color="auto" w:fill="FFFFFF"/>
        </w:rPr>
        <w:t xml:space="preserve">), </w:t>
      </w:r>
      <w:r w:rsidR="00BC2975" w:rsidRPr="00A12889">
        <w:rPr>
          <w:rFonts w:ascii="Times New Roman" w:eastAsia="SimSun" w:hAnsi="Times New Roman" w:cs="Times New Roman"/>
          <w:shd w:val="clear" w:color="auto" w:fill="FFFFFF"/>
        </w:rPr>
        <w:t xml:space="preserve">and </w:t>
      </w:r>
      <w:r w:rsidR="00F7599D" w:rsidRPr="00A12889">
        <w:rPr>
          <w:rFonts w:ascii="Times New Roman" w:eastAsia="SimSun" w:hAnsi="Times New Roman" w:cs="Times New Roman"/>
          <w:shd w:val="clear" w:color="auto" w:fill="FFFFFF"/>
        </w:rPr>
        <w:t>(8) conclusion (</w:t>
      </w:r>
      <w:r w:rsidR="00F7599D" w:rsidRPr="00A12889">
        <w:rPr>
          <w:rFonts w:ascii="Times New Roman" w:eastAsia="SimSun" w:hAnsi="Times New Roman" w:cs="Times New Roman"/>
          <w:i/>
          <w:iCs/>
          <w:shd w:val="clear" w:color="auto" w:fill="FFFFFF"/>
        </w:rPr>
        <w:t>dajie</w:t>
      </w:r>
      <w:r w:rsidR="00F7599D" w:rsidRPr="00A12889">
        <w:rPr>
          <w:rFonts w:ascii="Times New Roman" w:eastAsia="SimSun" w:hAnsi="Times New Roman" w:cs="Times New Roman"/>
          <w:shd w:val="clear" w:color="auto" w:fill="FFFFFF"/>
        </w:rPr>
        <w:t> </w:t>
      </w:r>
      <w:r w:rsidR="00F7599D" w:rsidRPr="00A12889">
        <w:rPr>
          <w:rFonts w:ascii="Times New Roman" w:eastAsia="SimSun" w:hAnsi="Times New Roman" w:cs="Times New Roman"/>
          <w:shd w:val="clear" w:color="auto" w:fill="FFFFFF"/>
        </w:rPr>
        <w:t>大結</w:t>
      </w:r>
      <w:r w:rsidR="00F7599D" w:rsidRPr="00A12889">
        <w:rPr>
          <w:rFonts w:ascii="Times New Roman" w:eastAsia="SimSun" w:hAnsi="Times New Roman" w:cs="Times New Roman"/>
          <w:shd w:val="clear" w:color="auto" w:fill="FFFFFF"/>
        </w:rPr>
        <w:t xml:space="preserve">). </w:t>
      </w:r>
      <w:r w:rsidR="006429F3" w:rsidRPr="00A12889">
        <w:rPr>
          <w:rFonts w:ascii="Times New Roman" w:eastAsia="SimSun" w:hAnsi="Times New Roman" w:cs="Times New Roman"/>
          <w:shd w:val="clear" w:color="auto" w:fill="FFFFFF"/>
        </w:rPr>
        <w:t xml:space="preserve">However, there are variations in naming and sectioning with up to thirteen parts of the essay being outlined, depending on the level of detail described. </w:t>
      </w:r>
      <w:r w:rsidR="004D72E2" w:rsidRPr="00A12889">
        <w:rPr>
          <w:rFonts w:ascii="Times New Roman" w:eastAsia="SimSun" w:hAnsi="Times New Roman" w:cs="Times New Roman"/>
          <w:shd w:val="clear" w:color="auto" w:fill="FFFFFF"/>
        </w:rPr>
        <w:t xml:space="preserve">Elman, </w:t>
      </w:r>
      <w:r w:rsidR="004D72E2" w:rsidRPr="00A12889">
        <w:rPr>
          <w:rFonts w:ascii="Times New Roman" w:eastAsia="SimSun" w:hAnsi="Times New Roman" w:cs="Times New Roman"/>
          <w:i/>
          <w:iCs/>
          <w:shd w:val="clear" w:color="auto" w:fill="FFFFFF"/>
        </w:rPr>
        <w:t>A Cultural History of Civil Examinations in Late Imperial China</w:t>
      </w:r>
      <w:r w:rsidR="004D72E2" w:rsidRPr="00A12889">
        <w:rPr>
          <w:rFonts w:ascii="Times New Roman" w:eastAsia="SimSun" w:hAnsi="Times New Roman" w:cs="Times New Roman"/>
          <w:shd w:val="clear" w:color="auto" w:fill="FFFFFF"/>
          <w:lang w:eastAsia="zh-CN"/>
        </w:rPr>
        <w:t>,</w:t>
      </w:r>
      <w:r w:rsidR="004D72E2" w:rsidRPr="00A12889">
        <w:rPr>
          <w:rFonts w:ascii="Times New Roman" w:eastAsia="SimSun" w:hAnsi="Times New Roman" w:cs="Times New Roman"/>
          <w:shd w:val="clear" w:color="auto" w:fill="FFFFFF"/>
        </w:rPr>
        <w:t xml:space="preserve"> 389-390</w:t>
      </w:r>
      <w:r w:rsidR="006429F3" w:rsidRPr="00A12889">
        <w:rPr>
          <w:rFonts w:ascii="Times New Roman" w:eastAsia="SimSun" w:hAnsi="Times New Roman" w:cs="Times New Roman"/>
          <w:shd w:val="clear" w:color="auto" w:fill="FFFFFF"/>
        </w:rPr>
        <w:t xml:space="preserve">; </w:t>
      </w:r>
      <w:r w:rsidR="00C9317C" w:rsidRPr="00A12889">
        <w:rPr>
          <w:rFonts w:ascii="Times New Roman" w:eastAsia="SimSun" w:hAnsi="Times New Roman" w:cs="Times New Roman"/>
          <w:shd w:val="clear" w:color="auto" w:fill="FFFFFF"/>
        </w:rPr>
        <w:t>Zhao Jiyao</w:t>
      </w:r>
      <w:r w:rsidR="00C9317C" w:rsidRPr="00A12889">
        <w:rPr>
          <w:rFonts w:ascii="Times New Roman" w:eastAsia="SimSun" w:hAnsi="Times New Roman" w:cs="Times New Roman"/>
          <w:shd w:val="clear" w:color="auto" w:fill="FFFFFF"/>
        </w:rPr>
        <w:t>趙基耀</w:t>
      </w:r>
      <w:r w:rsidR="00C9317C" w:rsidRPr="00A12889">
        <w:rPr>
          <w:rFonts w:ascii="Times New Roman" w:eastAsia="SimSun" w:hAnsi="Times New Roman" w:cs="Times New Roman"/>
          <w:shd w:val="clear" w:color="auto" w:fill="FFFFFF"/>
        </w:rPr>
        <w:t xml:space="preserve"> and Li Xu </w:t>
      </w:r>
      <w:r w:rsidR="00C9317C" w:rsidRPr="00A12889">
        <w:rPr>
          <w:rFonts w:ascii="Times New Roman" w:eastAsia="SimSun" w:hAnsi="Times New Roman" w:cs="Times New Roman"/>
          <w:shd w:val="clear" w:color="auto" w:fill="FFFFFF"/>
        </w:rPr>
        <w:t>李旭</w:t>
      </w:r>
      <w:r w:rsidR="00C9317C" w:rsidRPr="00A12889">
        <w:rPr>
          <w:rFonts w:ascii="Times New Roman" w:eastAsia="SimSun" w:hAnsi="Times New Roman" w:cs="Times New Roman"/>
          <w:shd w:val="clear" w:color="auto" w:fill="FFFFFF"/>
        </w:rPr>
        <w:t xml:space="preserve">, </w:t>
      </w:r>
      <w:r w:rsidR="00C9317C" w:rsidRPr="00A12889">
        <w:rPr>
          <w:rFonts w:ascii="Times New Roman" w:eastAsia="SimSun" w:hAnsi="Times New Roman" w:cs="Times New Roman"/>
          <w:i/>
          <w:iCs/>
          <w:shd w:val="clear" w:color="auto" w:fill="FFFFFF"/>
        </w:rPr>
        <w:t>Qingdai baguwen yi zhu</w:t>
      </w:r>
      <w:r w:rsidR="00C9317C" w:rsidRPr="00A12889">
        <w:rPr>
          <w:rFonts w:ascii="Times New Roman" w:eastAsia="SimSun" w:hAnsi="Times New Roman" w:cs="Times New Roman"/>
          <w:shd w:val="clear" w:color="auto" w:fill="FFFFFF"/>
        </w:rPr>
        <w:t xml:space="preserve"> </w:t>
      </w:r>
      <w:r w:rsidR="00C9317C" w:rsidRPr="00A12889">
        <w:rPr>
          <w:rFonts w:ascii="Times New Roman" w:eastAsia="SimSun" w:hAnsi="Times New Roman" w:cs="Times New Roman"/>
          <w:shd w:val="clear" w:color="auto" w:fill="FFFFFF"/>
        </w:rPr>
        <w:t>清代八股文譯註</w:t>
      </w:r>
      <w:r w:rsidR="00C9317C" w:rsidRPr="00A12889">
        <w:rPr>
          <w:rFonts w:ascii="Times New Roman" w:eastAsia="SimSun" w:hAnsi="Times New Roman" w:cs="Times New Roman"/>
          <w:shd w:val="clear" w:color="auto" w:fill="FFFFFF"/>
        </w:rPr>
        <w:t xml:space="preserve"> (Shanghai: Shanghai guji chubanshe, 2011), </w:t>
      </w:r>
      <w:r w:rsidR="006429F3" w:rsidRPr="00A12889">
        <w:rPr>
          <w:rFonts w:ascii="Times New Roman" w:eastAsia="SimSun" w:hAnsi="Times New Roman" w:cs="Times New Roman"/>
          <w:shd w:val="clear" w:color="auto" w:fill="FFFFFF"/>
        </w:rPr>
        <w:t>16 and 23-29.</w:t>
      </w:r>
      <w:r w:rsidR="004D72E2" w:rsidRPr="00A12889">
        <w:rPr>
          <w:rFonts w:ascii="Times New Roman" w:eastAsia="SimSun" w:hAnsi="Times New Roman" w:cs="Times New Roman"/>
          <w:shd w:val="clear" w:color="auto" w:fill="FFFFFF"/>
        </w:rPr>
        <w:t xml:space="preserve"> </w:t>
      </w:r>
    </w:p>
  </w:footnote>
  <w:footnote w:id="592">
    <w:p w14:paraId="4ED5F839" w14:textId="3D986539"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Elman,</w:t>
      </w:r>
      <w:r w:rsidR="002C4159" w:rsidRPr="00A12889">
        <w:rPr>
          <w:rFonts w:ascii="Times New Roman" w:eastAsia="SimSun" w:hAnsi="Times New Roman" w:cs="Times New Roman"/>
        </w:rPr>
        <w:t xml:space="preserve"> “Changes in Civil Service Examinations from the Ming to the Ch’ing Dynasty,” </w:t>
      </w:r>
      <w:r w:rsidRPr="00A12889">
        <w:rPr>
          <w:rFonts w:ascii="Times New Roman" w:eastAsia="SimSun" w:hAnsi="Times New Roman" w:cs="Times New Roman"/>
        </w:rPr>
        <w:t>267.</w:t>
      </w:r>
    </w:p>
  </w:footnote>
  <w:footnote w:id="593">
    <w:p w14:paraId="01A08218"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w:t>
      </w:r>
    </w:p>
  </w:footnote>
  <w:footnote w:id="594">
    <w:p w14:paraId="05AB8EF7" w14:textId="0A23DD67" w:rsidR="00324F2C" w:rsidRPr="00A12889" w:rsidRDefault="00324F2C" w:rsidP="00BC743B">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4E0EAD" w:rsidRPr="00A12889">
        <w:rPr>
          <w:rFonts w:ascii="Times New Roman" w:eastAsia="SimSun" w:hAnsi="Times New Roman" w:cs="Times New Roman"/>
        </w:rPr>
        <w:t>Cheng</w:t>
      </w:r>
      <w:r w:rsidR="004E0EAD" w:rsidRPr="00A12889">
        <w:rPr>
          <w:rFonts w:ascii="Times New Roman" w:eastAsia="SimSun" w:hAnsi="Times New Roman" w:cs="Times New Roman"/>
          <w:lang w:eastAsia="zh-CN"/>
        </w:rPr>
        <w:t xml:space="preserve">, </w:t>
      </w:r>
      <w:r w:rsidR="004E0EAD" w:rsidRPr="00A12889">
        <w:rPr>
          <w:rFonts w:ascii="Times New Roman" w:eastAsia="SimSun" w:hAnsi="Times New Roman" w:cs="Times New Roman"/>
        </w:rPr>
        <w:t>“</w:t>
      </w:r>
      <w:r w:rsidR="004E0EAD" w:rsidRPr="00A12889">
        <w:rPr>
          <w:rFonts w:ascii="Times New Roman" w:eastAsia="SimSun" w:hAnsi="Times New Roman" w:cs="Times New Roman"/>
          <w:i/>
          <w:iCs/>
        </w:rPr>
        <w:t>Dushu fen nian richeng</w:t>
      </w:r>
      <w:r w:rsidR="004E0EAD" w:rsidRPr="00A12889">
        <w:rPr>
          <w:rFonts w:ascii="Times New Roman" w:eastAsia="SimSun" w:hAnsi="Times New Roman" w:cs="Times New Roman"/>
        </w:rPr>
        <w:t>,”</w:t>
      </w:r>
      <w:r w:rsidR="00652B58" w:rsidRPr="00A12889">
        <w:rPr>
          <w:rFonts w:ascii="Times New Roman" w:eastAsia="SimSun" w:hAnsi="Times New Roman" w:cs="Times New Roman"/>
        </w:rPr>
        <w:t xml:space="preserve"> 8.</w:t>
      </w:r>
    </w:p>
  </w:footnote>
  <w:footnote w:id="595">
    <w:p w14:paraId="21984EB5" w14:textId="6E8E9A19"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Xu Di</w:t>
      </w:r>
      <w:r w:rsidR="004C1957" w:rsidRPr="00A12889">
        <w:rPr>
          <w:rFonts w:ascii="Times New Roman" w:eastAsia="SimSun" w:hAnsi="Times New Roman" w:cs="Times New Roman"/>
        </w:rPr>
        <w:t>,</w:t>
      </w:r>
      <w:r w:rsidRPr="00A12889">
        <w:rPr>
          <w:rFonts w:ascii="Times New Roman" w:eastAsia="SimSun" w:hAnsi="Times New Roman" w:cs="Times New Roman"/>
        </w:rPr>
        <w:t xml:space="preserve"> “The teaching and learning principles of Xueji in the educational practice of the world today</w:t>
      </w:r>
      <w:r w:rsidR="004C1957" w:rsidRPr="00A12889">
        <w:rPr>
          <w:rFonts w:ascii="Times New Roman" w:eastAsia="SimSun" w:hAnsi="Times New Roman" w:cs="Times New Roman"/>
        </w:rPr>
        <w:t>,</w:t>
      </w:r>
      <w:r w:rsidRPr="00A12889">
        <w:rPr>
          <w:rFonts w:ascii="Times New Roman" w:eastAsia="SimSun" w:hAnsi="Times New Roman" w:cs="Times New Roman"/>
        </w:rPr>
        <w:t xml:space="preserve">” </w:t>
      </w:r>
      <w:r w:rsidR="004C1957" w:rsidRPr="00A12889">
        <w:rPr>
          <w:rFonts w:ascii="Times New Roman" w:eastAsia="SimSun" w:hAnsi="Times New Roman" w:cs="Times New Roman"/>
        </w:rPr>
        <w:t>i</w:t>
      </w:r>
      <w:r w:rsidRPr="00A12889">
        <w:rPr>
          <w:rFonts w:ascii="Times New Roman" w:eastAsia="SimSun" w:hAnsi="Times New Roman" w:cs="Times New Roman"/>
        </w:rPr>
        <w:t xml:space="preserve">n </w:t>
      </w:r>
      <w:r w:rsidRPr="00A12889">
        <w:rPr>
          <w:rFonts w:ascii="Times New Roman" w:eastAsia="SimSun" w:hAnsi="Times New Roman" w:cs="Times New Roman"/>
          <w:i/>
        </w:rPr>
        <w:t>Chinese Philosophy on Teaching and Learning: Xueji in the Twenty-First Century</w:t>
      </w:r>
      <w:r w:rsidR="004C1957" w:rsidRPr="00A12889">
        <w:rPr>
          <w:rFonts w:ascii="Times New Roman" w:eastAsia="SimSun" w:hAnsi="Times New Roman" w:cs="Times New Roman"/>
        </w:rPr>
        <w:t xml:space="preserve">, </w:t>
      </w:r>
      <w:r w:rsidRPr="00A12889">
        <w:rPr>
          <w:rFonts w:ascii="Times New Roman" w:eastAsia="SimSun" w:hAnsi="Times New Roman" w:cs="Times New Roman"/>
        </w:rPr>
        <w:t>ed</w:t>
      </w:r>
      <w:r w:rsidR="004C1957" w:rsidRPr="00A12889">
        <w:rPr>
          <w:rFonts w:ascii="Times New Roman" w:eastAsia="SimSun" w:hAnsi="Times New Roman" w:cs="Times New Roman"/>
        </w:rPr>
        <w:t>.</w:t>
      </w:r>
      <w:r w:rsidRPr="00A12889">
        <w:rPr>
          <w:rFonts w:ascii="Times New Roman" w:eastAsia="SimSun" w:hAnsi="Times New Roman" w:cs="Times New Roman"/>
        </w:rPr>
        <w:t xml:space="preserve"> Xu Di and Hunter McEwan</w:t>
      </w:r>
      <w:r w:rsidR="004C1957" w:rsidRPr="00A12889">
        <w:rPr>
          <w:rFonts w:ascii="Times New Roman" w:eastAsia="SimSun" w:hAnsi="Times New Roman" w:cs="Times New Roman"/>
        </w:rPr>
        <w:t xml:space="preserve"> (</w:t>
      </w:r>
      <w:r w:rsidRPr="00A12889">
        <w:rPr>
          <w:rFonts w:ascii="Times New Roman" w:eastAsia="SimSun" w:hAnsi="Times New Roman" w:cs="Times New Roman"/>
        </w:rPr>
        <w:t>Albany: State University of New York Press, 2016</w:t>
      </w:r>
      <w:r w:rsidR="004C1957" w:rsidRPr="00A12889">
        <w:rPr>
          <w:rFonts w:ascii="Times New Roman" w:eastAsia="SimSun" w:hAnsi="Times New Roman" w:cs="Times New Roman"/>
        </w:rPr>
        <w:t>), 21-38</w:t>
      </w:r>
      <w:r w:rsidRPr="00A12889">
        <w:rPr>
          <w:rFonts w:ascii="Times New Roman" w:eastAsia="SimSun" w:hAnsi="Times New Roman" w:cs="Times New Roman"/>
        </w:rPr>
        <w:t>.</w:t>
      </w:r>
    </w:p>
  </w:footnote>
  <w:footnote w:id="596">
    <w:p w14:paraId="6B1044D5" w14:textId="6DC42108"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Zhang, </w:t>
      </w:r>
      <w:r w:rsidRPr="00A12889">
        <w:rPr>
          <w:rFonts w:ascii="Times New Roman" w:eastAsia="SimSun" w:hAnsi="Times New Roman" w:cs="Times New Roman"/>
          <w:i/>
          <w:iCs/>
        </w:rPr>
        <w:t>Chuantong yuwen jiaoyu jiaocai lun</w:t>
      </w:r>
      <w:r w:rsidR="00DD6B69" w:rsidRPr="00A12889">
        <w:rPr>
          <w:rFonts w:ascii="Times New Roman" w:eastAsia="SimSun" w:hAnsi="Times New Roman" w:cs="Times New Roman"/>
          <w:i/>
          <w:iCs/>
        </w:rPr>
        <w:t xml:space="preserve">: </w:t>
      </w:r>
      <w:r w:rsidRPr="00A12889">
        <w:rPr>
          <w:rFonts w:ascii="Times New Roman" w:eastAsia="SimSun" w:hAnsi="Times New Roman" w:cs="Times New Roman"/>
          <w:i/>
          <w:iCs/>
        </w:rPr>
        <w:t>ji mengxue shumu he shu ying</w:t>
      </w:r>
      <w:r w:rsidRPr="00A12889">
        <w:rPr>
          <w:rFonts w:ascii="Times New Roman" w:eastAsia="SimSun" w:hAnsi="Times New Roman" w:cs="Times New Roman"/>
        </w:rPr>
        <w:t xml:space="preserve">, 35; Rawski, </w:t>
      </w:r>
      <w:r w:rsidRPr="00A12889">
        <w:rPr>
          <w:rFonts w:ascii="Times New Roman" w:eastAsia="SimSun" w:hAnsi="Times New Roman" w:cs="Times New Roman"/>
          <w:i/>
          <w:lang w:val="en-GB"/>
        </w:rPr>
        <w:t>Education and Popular Literacy in Ch’ing China</w:t>
      </w:r>
      <w:r w:rsidRPr="00A12889">
        <w:rPr>
          <w:rFonts w:ascii="Times New Roman" w:eastAsia="SimSun" w:hAnsi="Times New Roman" w:cs="Times New Roman"/>
          <w:lang w:val="en-GB"/>
        </w:rPr>
        <w:t xml:space="preserve">, </w:t>
      </w:r>
      <w:r w:rsidRPr="00A12889">
        <w:rPr>
          <w:rFonts w:ascii="Times New Roman" w:eastAsia="SimSun" w:hAnsi="Times New Roman" w:cs="Times New Roman"/>
        </w:rPr>
        <w:t>49.</w:t>
      </w:r>
    </w:p>
  </w:footnote>
  <w:footnote w:id="597">
    <w:p w14:paraId="7370F76C" w14:textId="2CB00F59" w:rsidR="00324F2C" w:rsidRPr="00A12889" w:rsidRDefault="00324F2C" w:rsidP="008A43C2">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Chris Wen-chao Li, “Classical Chinese,” in </w:t>
      </w:r>
      <w:r w:rsidRPr="00A12889">
        <w:rPr>
          <w:rFonts w:ascii="Times New Roman" w:eastAsia="SimSun" w:hAnsi="Times New Roman" w:cs="Times New Roman"/>
          <w:i/>
          <w:iCs/>
        </w:rPr>
        <w:t>The Routledge Encyclopedia of the Chinese Language</w:t>
      </w:r>
      <w:r w:rsidRPr="00A12889">
        <w:rPr>
          <w:rFonts w:ascii="Times New Roman" w:eastAsia="SimSun" w:hAnsi="Times New Roman" w:cs="Times New Roman"/>
        </w:rPr>
        <w:t xml:space="preserve">, ed. Chan Sin-wai (New York: Routledge, 2016), 414. Christoph Harbsmeier argues that there not a ‘strict dichotomy’ between classical and colloquial Chinese prior to the May Fourth Movement, but this relates to the spoken language rather than literary language, which he notes used the ‘authoritative </w:t>
      </w:r>
      <w:r w:rsidRPr="00A12889">
        <w:rPr>
          <w:rFonts w:ascii="Times New Roman" w:eastAsia="SimSun" w:hAnsi="Times New Roman" w:cs="Times New Roman"/>
          <w:i/>
          <w:iCs/>
        </w:rPr>
        <w:t>wenyanwen</w:t>
      </w:r>
      <w:r w:rsidRPr="00A12889">
        <w:rPr>
          <w:rFonts w:ascii="Times New Roman" w:eastAsia="SimSun" w:hAnsi="Times New Roman" w:cs="Times New Roman"/>
        </w:rPr>
        <w:t xml:space="preserve">’. </w:t>
      </w:r>
      <w:bookmarkStart w:id="201" w:name="_Hlk77886363"/>
      <w:r w:rsidRPr="00A12889">
        <w:rPr>
          <w:rFonts w:ascii="Times New Roman" w:eastAsia="SimSun" w:hAnsi="Times New Roman" w:cs="Times New Roman"/>
        </w:rPr>
        <w:t xml:space="preserve">Christoph Harbsmeier, “May Fourth Linguistic Orthodoxy and Rhetoric: Some Informal Comparative Notes,” in </w:t>
      </w:r>
      <w:r w:rsidRPr="00A12889">
        <w:rPr>
          <w:rFonts w:ascii="Times New Roman" w:eastAsia="SimSun" w:hAnsi="Times New Roman" w:cs="Times New Roman"/>
          <w:i/>
          <w:iCs/>
        </w:rPr>
        <w:t>New Terms For New Ideas: Western Knowledge and Lexical Change in Late Imperial China</w:t>
      </w:r>
      <w:r w:rsidRPr="00A12889">
        <w:rPr>
          <w:rFonts w:ascii="Times New Roman" w:eastAsia="SimSun" w:hAnsi="Times New Roman" w:cs="Times New Roman"/>
        </w:rPr>
        <w:t>, eds. Michael Lackner, Joachim Kurtz and Iwo Amelung, (Leiden: Brill, 2001), 377 and 397.</w:t>
      </w:r>
      <w:bookmarkEnd w:id="201"/>
    </w:p>
  </w:footnote>
  <w:footnote w:id="598">
    <w:p w14:paraId="4FD0EB69" w14:textId="4B9D4BF4"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Ridley, “Educational theory and practice in late imperial China: the teaching of writing as a specific case,” 390</w:t>
      </w:r>
      <w:r w:rsidR="000F745F" w:rsidRPr="00A12889">
        <w:rPr>
          <w:rFonts w:ascii="Times New Roman" w:eastAsia="SimSun" w:hAnsi="Times New Roman" w:cs="Times New Roman"/>
        </w:rPr>
        <w:t xml:space="preserve">; Elman, </w:t>
      </w:r>
      <w:r w:rsidR="000F745F" w:rsidRPr="00A12889">
        <w:rPr>
          <w:rFonts w:ascii="Times New Roman" w:eastAsia="SimSun" w:hAnsi="Times New Roman" w:cs="Times New Roman"/>
          <w:i/>
          <w:lang w:val="en-GB"/>
        </w:rPr>
        <w:t>A Cultural History of Civil Examinations in Late Imperial China</w:t>
      </w:r>
      <w:r w:rsidR="000F745F" w:rsidRPr="00A12889">
        <w:rPr>
          <w:rFonts w:ascii="Times New Roman" w:eastAsia="SimSun" w:hAnsi="Times New Roman" w:cs="Times New Roman"/>
          <w:lang w:val="en-GB"/>
        </w:rPr>
        <w:t xml:space="preserve">, </w:t>
      </w:r>
      <w:r w:rsidR="000F745F" w:rsidRPr="00A12889">
        <w:rPr>
          <w:rFonts w:ascii="Times New Roman" w:eastAsia="SimSun" w:hAnsi="Times New Roman" w:cs="Times New Roman"/>
        </w:rPr>
        <w:t>373.</w:t>
      </w:r>
    </w:p>
  </w:footnote>
  <w:footnote w:id="599">
    <w:p w14:paraId="1CE3FAAE" w14:textId="32199C1D"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D029FD" w:rsidRPr="00A12889">
        <w:rPr>
          <w:rFonts w:ascii="Times New Roman" w:eastAsia="SimSun" w:hAnsi="Times New Roman" w:cs="Times New Roman"/>
        </w:rPr>
        <w:t>Ridley, “Educational theory and practice in late imperial China: the teaching of writing as a specific case,”</w:t>
      </w:r>
      <w:r w:rsidRPr="00A12889">
        <w:rPr>
          <w:rFonts w:ascii="Times New Roman" w:eastAsia="SimSun" w:hAnsi="Times New Roman" w:cs="Times New Roman"/>
        </w:rPr>
        <w:t xml:space="preserve"> 351.</w:t>
      </w:r>
    </w:p>
  </w:footnote>
  <w:footnote w:id="600">
    <w:p w14:paraId="2D5B0CF0" w14:textId="4C7ACAC9" w:rsidR="00F46134" w:rsidRPr="00A12889" w:rsidRDefault="00F4613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For a comparison of the role of memorisation in medieval Europe and Chinese literary culture, see </w:t>
      </w:r>
      <w:r w:rsidRPr="00A12889">
        <w:rPr>
          <w:rFonts w:ascii="Times New Roman" w:eastAsia="SimSun" w:hAnsi="Times New Roman" w:cs="Times New Roman"/>
          <w:color w:val="222222"/>
          <w:shd w:val="clear" w:color="auto" w:fill="FFFFFF"/>
        </w:rPr>
        <w:t>Christopher M.B. Nugent</w:t>
      </w:r>
      <w:r w:rsidRPr="00A12889">
        <w:rPr>
          <w:rFonts w:ascii="Times New Roman" w:eastAsia="SimSun" w:hAnsi="Times New Roman" w:cs="Times New Roman"/>
        </w:rPr>
        <w:t xml:space="preserve">, </w:t>
      </w:r>
      <w:r w:rsidRPr="00A12889">
        <w:rPr>
          <w:rFonts w:ascii="Times New Roman" w:eastAsia="SimSun" w:hAnsi="Times New Roman" w:cs="Times New Roman"/>
          <w:i/>
          <w:iCs/>
          <w:color w:val="222222"/>
          <w:shd w:val="clear" w:color="auto" w:fill="FFFFFF"/>
        </w:rPr>
        <w:t>Manifest in Words, Written on Paper: Producing and Circulating Poetry in Tang Dynasty China</w:t>
      </w:r>
      <w:r w:rsidRPr="00A12889">
        <w:rPr>
          <w:rFonts w:ascii="Times New Roman" w:eastAsia="SimSun" w:hAnsi="Times New Roman" w:cs="Times New Roman"/>
          <w:color w:val="222222"/>
          <w:shd w:val="clear" w:color="auto" w:fill="FFFFFF"/>
        </w:rPr>
        <w:t xml:space="preserve"> (Cambridge: Harvard University Asia Center, 2010), 72–117.</w:t>
      </w:r>
    </w:p>
  </w:footnote>
  <w:footnote w:id="601">
    <w:p w14:paraId="06F9A6D2" w14:textId="608D3A63" w:rsidR="00F46134" w:rsidRPr="00A12889" w:rsidRDefault="00F4613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Charles Hartman, </w:t>
      </w:r>
      <w:r w:rsidRPr="00A12889">
        <w:rPr>
          <w:rFonts w:ascii="Times New Roman" w:eastAsia="SimSun" w:hAnsi="Times New Roman" w:cs="Times New Roman"/>
          <w:i/>
          <w:iCs/>
          <w:lang w:eastAsia="zh-CN"/>
        </w:rPr>
        <w:t>Han Yu and the T'ang Search for Unity</w:t>
      </w:r>
      <w:r w:rsidRPr="00A12889">
        <w:rPr>
          <w:rFonts w:ascii="Times New Roman" w:eastAsia="SimSun" w:hAnsi="Times New Roman" w:cs="Times New Roman"/>
          <w:lang w:eastAsia="zh-CN"/>
        </w:rPr>
        <w:t xml:space="preserve"> (Princeton: Princeton University Press, 1986), 23</w:t>
      </w:r>
      <w:r w:rsidR="00037B56" w:rsidRPr="00A12889">
        <w:rPr>
          <w:rFonts w:ascii="Times New Roman" w:eastAsia="SimSun" w:hAnsi="Times New Roman" w:cs="Times New Roman"/>
          <w:lang w:eastAsia="zh-CN"/>
        </w:rPr>
        <w:t>5</w:t>
      </w:r>
      <w:r w:rsidRPr="00A12889">
        <w:rPr>
          <w:rFonts w:ascii="Times New Roman" w:eastAsia="SimSun" w:hAnsi="Times New Roman" w:cs="Times New Roman"/>
          <w:lang w:eastAsia="zh-CN"/>
        </w:rPr>
        <w:t>-23</w:t>
      </w:r>
      <w:r w:rsidR="00037B56" w:rsidRPr="00A12889">
        <w:rPr>
          <w:rFonts w:ascii="Times New Roman" w:eastAsia="SimSun" w:hAnsi="Times New Roman" w:cs="Times New Roman"/>
          <w:lang w:eastAsia="zh-CN"/>
        </w:rPr>
        <w:t>6</w:t>
      </w:r>
      <w:r w:rsidRPr="00A12889">
        <w:rPr>
          <w:rFonts w:ascii="Times New Roman" w:eastAsia="SimSun" w:hAnsi="Times New Roman" w:cs="Times New Roman"/>
          <w:lang w:eastAsia="zh-CN"/>
        </w:rPr>
        <w:t>.</w:t>
      </w:r>
    </w:p>
  </w:footnote>
  <w:footnote w:id="602">
    <w:p w14:paraId="7114AF63"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 “A History of Reading in Late Imperial China, 1000-1800,” 49-51.</w:t>
      </w:r>
    </w:p>
  </w:footnote>
  <w:footnote w:id="603">
    <w:p w14:paraId="37711666" w14:textId="17B316B5"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02" w:name="_Hlk77886491"/>
      <w:r w:rsidRPr="00A12889">
        <w:rPr>
          <w:rFonts w:ascii="Times New Roman" w:eastAsia="SimSun" w:hAnsi="Times New Roman" w:cs="Times New Roman"/>
        </w:rPr>
        <w:t xml:space="preserve">Mary J. Carruthers, </w:t>
      </w:r>
      <w:r w:rsidRPr="00A12889">
        <w:rPr>
          <w:rFonts w:ascii="Times New Roman" w:eastAsia="SimSun" w:hAnsi="Times New Roman" w:cs="Times New Roman"/>
          <w:i/>
          <w:iCs/>
        </w:rPr>
        <w:t>The Book of Memory: A Study of Memory in Medieval Culture</w:t>
      </w:r>
      <w:r w:rsidRPr="00A12889">
        <w:rPr>
          <w:rFonts w:ascii="Times New Roman" w:eastAsia="SimSun" w:hAnsi="Times New Roman" w:cs="Times New Roman"/>
        </w:rPr>
        <w:t xml:space="preserve"> (Cambridge: Cambridge University Press, 2008</w:t>
      </w:r>
      <w:bookmarkEnd w:id="202"/>
      <w:r w:rsidRPr="00A12889">
        <w:rPr>
          <w:rFonts w:ascii="Times New Roman" w:eastAsia="SimSun" w:hAnsi="Times New Roman" w:cs="Times New Roman"/>
        </w:rPr>
        <w:t>), 205.</w:t>
      </w:r>
      <w:r w:rsidR="00173564" w:rsidRPr="00A12889">
        <w:rPr>
          <w:rFonts w:ascii="Times New Roman" w:eastAsia="SimSun" w:hAnsi="Times New Roman" w:cs="Times New Roman"/>
        </w:rPr>
        <w:t xml:space="preserve"> </w:t>
      </w:r>
    </w:p>
  </w:footnote>
  <w:footnote w:id="604">
    <w:p w14:paraId="4199626D" w14:textId="529BAEEA"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376C1D" w:rsidRPr="00A12889">
        <w:rPr>
          <w:rFonts w:ascii="Times New Roman" w:eastAsia="SimSun" w:hAnsi="Times New Roman" w:cs="Times New Roman"/>
        </w:rPr>
        <w:t>Soffel, “</w:t>
      </w:r>
      <w:r w:rsidRPr="00A12889">
        <w:rPr>
          <w:rFonts w:ascii="Times New Roman" w:eastAsia="SimSun" w:hAnsi="Times New Roman" w:cs="Times New Roman"/>
        </w:rPr>
        <w:t xml:space="preserve">Lesebücher aus dem späten kaiserlichen China am Beispiel des Youxue gushi </w:t>
      </w:r>
      <w:r w:rsidR="004622BF" w:rsidRPr="00A12889">
        <w:rPr>
          <w:rFonts w:ascii="Times New Roman" w:eastAsia="SimSun" w:hAnsi="Times New Roman" w:cs="Times New Roman"/>
        </w:rPr>
        <w:t>q</w:t>
      </w:r>
      <w:r w:rsidRPr="00A12889">
        <w:rPr>
          <w:rFonts w:ascii="Times New Roman" w:eastAsia="SimSun" w:hAnsi="Times New Roman" w:cs="Times New Roman"/>
        </w:rPr>
        <w:t xml:space="preserve">ionglin,” 224-225. </w:t>
      </w:r>
    </w:p>
  </w:footnote>
  <w:footnote w:id="605">
    <w:p w14:paraId="3461B402"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145.</w:t>
      </w:r>
    </w:p>
  </w:footnote>
  <w:footnote w:id="606">
    <w:p w14:paraId="23438459"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w:t>
      </w:r>
    </w:p>
  </w:footnote>
  <w:footnote w:id="607">
    <w:p w14:paraId="70391914"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154.</w:t>
      </w:r>
    </w:p>
  </w:footnote>
  <w:footnote w:id="608">
    <w:p w14:paraId="598410CC"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4.</w:t>
      </w:r>
    </w:p>
  </w:footnote>
  <w:footnote w:id="609">
    <w:p w14:paraId="3A8537C1"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14.</w:t>
      </w:r>
    </w:p>
  </w:footnote>
  <w:footnote w:id="610">
    <w:p w14:paraId="23B8B232"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Jerry Norman, </w:t>
      </w:r>
      <w:r w:rsidRPr="00A12889">
        <w:rPr>
          <w:rFonts w:ascii="Times New Roman" w:eastAsia="SimSun" w:hAnsi="Times New Roman" w:cs="Times New Roman"/>
          <w:i/>
          <w:iCs/>
        </w:rPr>
        <w:t>Chinese</w:t>
      </w:r>
      <w:r w:rsidRPr="00A12889">
        <w:rPr>
          <w:rFonts w:ascii="Times New Roman" w:eastAsia="SimSun" w:hAnsi="Times New Roman" w:cs="Times New Roman"/>
        </w:rPr>
        <w:t xml:space="preserve"> (New York: Cambridge University Press, 1988), 44.</w:t>
      </w:r>
    </w:p>
  </w:footnote>
  <w:footnote w:id="611">
    <w:p w14:paraId="7F98DBC9"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47.</w:t>
      </w:r>
    </w:p>
  </w:footnote>
  <w:footnote w:id="612">
    <w:p w14:paraId="2634B3FE"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56.</w:t>
      </w:r>
    </w:p>
  </w:footnote>
  <w:footnote w:id="613">
    <w:p w14:paraId="4EE9E86C"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Alan Baddeley, Michael W. Eysenck and Michael C. Anderson, </w:t>
      </w:r>
      <w:r w:rsidRPr="00A12889">
        <w:rPr>
          <w:rFonts w:ascii="Times New Roman" w:eastAsia="SimSun" w:hAnsi="Times New Roman" w:cs="Times New Roman"/>
          <w:i/>
          <w:iCs/>
        </w:rPr>
        <w:t>Memory</w:t>
      </w:r>
      <w:r w:rsidRPr="00A12889">
        <w:rPr>
          <w:rFonts w:ascii="Times New Roman" w:eastAsia="SimSun" w:hAnsi="Times New Roman" w:cs="Times New Roman"/>
        </w:rPr>
        <w:t xml:space="preserve"> (New York: Psychology Press, 2015), 477.</w:t>
      </w:r>
    </w:p>
  </w:footnote>
  <w:footnote w:id="614">
    <w:p w14:paraId="7E864635" w14:textId="3D0EEABF"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06" w:name="_Hlk78049006"/>
      <w:r w:rsidRPr="00A12889">
        <w:rPr>
          <w:rFonts w:ascii="Times New Roman" w:eastAsia="SimSun" w:hAnsi="Times New Roman" w:cs="Times New Roman"/>
        </w:rPr>
        <w:t>Fergus I.M Craik and Robert S.</w:t>
      </w:r>
      <w:r w:rsidR="00CA31E0" w:rsidRPr="00A12889">
        <w:rPr>
          <w:rFonts w:ascii="Times New Roman" w:eastAsia="SimSun" w:hAnsi="Times New Roman" w:cs="Times New Roman"/>
        </w:rPr>
        <w:t xml:space="preserve"> Lockhart,</w:t>
      </w:r>
      <w:r w:rsidRPr="00A12889">
        <w:rPr>
          <w:rFonts w:ascii="Times New Roman" w:eastAsia="SimSun" w:hAnsi="Times New Roman" w:cs="Times New Roman"/>
        </w:rPr>
        <w:t xml:space="preserve"> “Levels of Processing: A Framework for Memory Research,” </w:t>
      </w:r>
      <w:r w:rsidRPr="00A12889">
        <w:rPr>
          <w:rFonts w:ascii="Times New Roman" w:eastAsia="SimSun" w:hAnsi="Times New Roman" w:cs="Times New Roman"/>
          <w:i/>
          <w:iCs/>
        </w:rPr>
        <w:t>Journal of Verbal Learning and Verbal Behavior</w:t>
      </w:r>
      <w:r w:rsidRPr="00A12889">
        <w:rPr>
          <w:rFonts w:ascii="Times New Roman" w:eastAsia="SimSun" w:hAnsi="Times New Roman" w:cs="Times New Roman"/>
        </w:rPr>
        <w:t xml:space="preserve"> 11, no. 6 (1972): 671-84.</w:t>
      </w:r>
      <w:bookmarkEnd w:id="206"/>
    </w:p>
  </w:footnote>
  <w:footnote w:id="615">
    <w:p w14:paraId="00404A55"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675.</w:t>
      </w:r>
    </w:p>
  </w:footnote>
  <w:footnote w:id="616">
    <w:p w14:paraId="3D7041B9"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677.</w:t>
      </w:r>
    </w:p>
  </w:footnote>
  <w:footnote w:id="617">
    <w:p w14:paraId="16961B72"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183.</w:t>
      </w:r>
    </w:p>
  </w:footnote>
  <w:footnote w:id="618">
    <w:p w14:paraId="17A79FFC" w14:textId="29E1F9C3"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The first sentence is a quote from the exemplary mother of Wangsun Jia </w:t>
      </w:r>
      <w:r w:rsidRPr="00A12889">
        <w:rPr>
          <w:rFonts w:ascii="Times New Roman" w:eastAsia="SimSun" w:hAnsi="Times New Roman" w:cs="Times New Roman"/>
        </w:rPr>
        <w:t>王孫賈</w:t>
      </w:r>
      <w:r w:rsidRPr="00A12889">
        <w:rPr>
          <w:rFonts w:ascii="Times New Roman" w:eastAsia="SimSun" w:hAnsi="Times New Roman" w:cs="Times New Roman"/>
        </w:rPr>
        <w:t xml:space="preserve">, while the second sentence is a line from the </w:t>
      </w:r>
      <w:r w:rsidRPr="00A12889">
        <w:rPr>
          <w:rFonts w:ascii="Times New Roman" w:eastAsia="SimSun" w:hAnsi="Times New Roman" w:cs="Times New Roman"/>
          <w:i/>
          <w:iCs/>
        </w:rPr>
        <w:t>Book of Odes</w:t>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67</w:t>
      </w:r>
      <w:r w:rsidR="00CA31E0" w:rsidRPr="00A12889">
        <w:rPr>
          <w:rFonts w:ascii="Times New Roman" w:eastAsia="SimSun" w:hAnsi="Times New Roman" w:cs="Times New Roman"/>
        </w:rPr>
        <w:t>;</w:t>
      </w:r>
      <w:r w:rsidRPr="00A12889">
        <w:rPr>
          <w:rFonts w:ascii="Times New Roman" w:eastAsia="SimSun" w:hAnsi="Times New Roman" w:cs="Times New Roman"/>
        </w:rPr>
        <w:t xml:space="preserve"> Lockhart, </w:t>
      </w:r>
      <w:r w:rsidRPr="00A12889">
        <w:rPr>
          <w:rFonts w:ascii="Times New Roman" w:eastAsia="SimSun" w:hAnsi="Times New Roman" w:cs="Times New Roman"/>
          <w:i/>
          <w:iCs/>
        </w:rPr>
        <w:t>A Manual of Chinese Quotations</w:t>
      </w:r>
      <w:r w:rsidRPr="00A12889">
        <w:rPr>
          <w:rFonts w:ascii="Times New Roman" w:eastAsia="SimSun" w:hAnsi="Times New Roman" w:cs="Times New Roman"/>
        </w:rPr>
        <w:t>, 77. (With modifications.)</w:t>
      </w:r>
    </w:p>
  </w:footnote>
  <w:footnote w:id="619">
    <w:p w14:paraId="7320AE22" w14:textId="570C4E44" w:rsidR="00D37D67" w:rsidRPr="00A12889" w:rsidRDefault="00D37D67">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color w:val="222222"/>
          <w:shd w:val="clear" w:color="auto" w:fill="FFFFFF"/>
        </w:rPr>
        <w:t>Nugent</w:t>
      </w:r>
      <w:r w:rsidRPr="00A12889">
        <w:rPr>
          <w:rFonts w:ascii="Times New Roman" w:eastAsia="SimSun" w:hAnsi="Times New Roman" w:cs="Times New Roman"/>
        </w:rPr>
        <w:t xml:space="preserve">, </w:t>
      </w:r>
      <w:r w:rsidRPr="00A12889">
        <w:rPr>
          <w:rFonts w:ascii="Times New Roman" w:eastAsia="SimSun" w:hAnsi="Times New Roman" w:cs="Times New Roman"/>
          <w:i/>
          <w:iCs/>
          <w:color w:val="222222"/>
          <w:shd w:val="clear" w:color="auto" w:fill="FFFFFF"/>
        </w:rPr>
        <w:t>Manifest in Words, Written on Paper: Producing and Circulating Poetry in Tang Dynasty China</w:t>
      </w:r>
      <w:r w:rsidRPr="00A12889">
        <w:rPr>
          <w:rFonts w:ascii="Times New Roman" w:eastAsia="SimSun" w:hAnsi="Times New Roman" w:cs="Times New Roman"/>
          <w:color w:val="222222"/>
          <w:shd w:val="clear" w:color="auto" w:fill="FFFFFF"/>
        </w:rPr>
        <w:t>, 101-102.</w:t>
      </w:r>
    </w:p>
  </w:footnote>
  <w:footnote w:id="620">
    <w:p w14:paraId="76913536" w14:textId="0CC1BD54"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 Guojun, “Mingqing mengxue jiaoyu shuping,” 1540-1541.</w:t>
      </w:r>
    </w:p>
  </w:footnote>
  <w:footnote w:id="621">
    <w:p w14:paraId="705ECF14"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Baddeley et al., </w:t>
      </w:r>
      <w:r w:rsidRPr="00A12889">
        <w:rPr>
          <w:rFonts w:ascii="Times New Roman" w:eastAsia="SimSun" w:hAnsi="Times New Roman" w:cs="Times New Roman"/>
          <w:i/>
          <w:iCs/>
        </w:rPr>
        <w:t>Memory</w:t>
      </w:r>
      <w:r w:rsidRPr="00A12889">
        <w:rPr>
          <w:rFonts w:ascii="Times New Roman" w:eastAsia="SimSun" w:hAnsi="Times New Roman" w:cs="Times New Roman"/>
        </w:rPr>
        <w:t>, 174.</w:t>
      </w:r>
    </w:p>
  </w:footnote>
  <w:footnote w:id="622">
    <w:p w14:paraId="003B28F5"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See </w:t>
      </w:r>
      <w:bookmarkStart w:id="209" w:name="_Hlk78049379"/>
      <w:r w:rsidRPr="00A12889">
        <w:rPr>
          <w:rFonts w:ascii="Times New Roman" w:eastAsia="SimSun" w:hAnsi="Times New Roman" w:cs="Times New Roman"/>
        </w:rPr>
        <w:t xml:space="preserve">Allan Paivio, </w:t>
      </w:r>
      <w:r w:rsidRPr="00A12889">
        <w:rPr>
          <w:rFonts w:ascii="Times New Roman" w:eastAsia="SimSun" w:hAnsi="Times New Roman" w:cs="Times New Roman"/>
          <w:i/>
          <w:iCs/>
        </w:rPr>
        <w:t>Mental Representations: A Dual Coding Approach</w:t>
      </w:r>
      <w:r w:rsidRPr="00A12889">
        <w:rPr>
          <w:rFonts w:ascii="Times New Roman" w:eastAsia="SimSun" w:hAnsi="Times New Roman" w:cs="Times New Roman"/>
        </w:rPr>
        <w:t xml:space="preserve"> (New York: Oxford University Press, 1990</w:t>
      </w:r>
      <w:bookmarkEnd w:id="209"/>
      <w:r w:rsidRPr="00A12889">
        <w:rPr>
          <w:rFonts w:ascii="Times New Roman" w:eastAsia="SimSun" w:hAnsi="Times New Roman" w:cs="Times New Roman"/>
        </w:rPr>
        <w:t>).</w:t>
      </w:r>
    </w:p>
  </w:footnote>
  <w:footnote w:id="623">
    <w:p w14:paraId="789EE7B0"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205.</w:t>
      </w:r>
    </w:p>
  </w:footnote>
  <w:footnote w:id="624">
    <w:p w14:paraId="032B3CFC" w14:textId="227BEC54"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129 and 178</w:t>
      </w:r>
      <w:r w:rsidR="00364F4B" w:rsidRPr="00A12889">
        <w:rPr>
          <w:rFonts w:ascii="Times New Roman" w:eastAsia="SimSun" w:hAnsi="Times New Roman" w:cs="Times New Roman"/>
        </w:rPr>
        <w:t>.</w:t>
      </w:r>
    </w:p>
  </w:footnote>
  <w:footnote w:id="625">
    <w:p w14:paraId="2CCF3C95"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63 and 193.</w:t>
      </w:r>
    </w:p>
  </w:footnote>
  <w:footnote w:id="626">
    <w:p w14:paraId="2553D9FA"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Jerry Norman notes: ‘In the virtual absence of morphology, grammatical processes in Classical Chinese are almost totally syntactic.’ Hence, grammar and syntax in literary Chinese will be used synonymously here. See Norman, </w:t>
      </w:r>
      <w:r w:rsidRPr="00A12889">
        <w:rPr>
          <w:rFonts w:ascii="Times New Roman" w:eastAsia="SimSun" w:hAnsi="Times New Roman" w:cs="Times New Roman"/>
          <w:i/>
          <w:iCs/>
        </w:rPr>
        <w:t>Chinese</w:t>
      </w:r>
      <w:r w:rsidRPr="00A12889">
        <w:rPr>
          <w:rFonts w:ascii="Times New Roman" w:eastAsia="SimSun" w:hAnsi="Times New Roman" w:cs="Times New Roman"/>
        </w:rPr>
        <w:t>, 106.</w:t>
      </w:r>
    </w:p>
  </w:footnote>
  <w:footnote w:id="627">
    <w:p w14:paraId="1CDE1EFE"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11" w:name="_Hlk78049526"/>
      <w:r w:rsidRPr="00A12889">
        <w:rPr>
          <w:rFonts w:ascii="Times New Roman" w:eastAsia="SimSun" w:hAnsi="Times New Roman" w:cs="Times New Roman"/>
        </w:rPr>
        <w:t xml:space="preserve">Andrew H. Plaks, "Where the Lines Meet: Parallelism in Chinese and Western Literatures," </w:t>
      </w:r>
      <w:r w:rsidRPr="00A12889">
        <w:rPr>
          <w:rFonts w:ascii="Times New Roman" w:eastAsia="SimSun" w:hAnsi="Times New Roman" w:cs="Times New Roman"/>
          <w:i/>
          <w:iCs/>
        </w:rPr>
        <w:t>Poetics Today</w:t>
      </w:r>
      <w:r w:rsidRPr="00A12889">
        <w:rPr>
          <w:rFonts w:ascii="Times New Roman" w:eastAsia="SimSun" w:hAnsi="Times New Roman" w:cs="Times New Roman"/>
        </w:rPr>
        <w:t xml:space="preserve"> 11, 3 (1990): 533.</w:t>
      </w:r>
    </w:p>
    <w:bookmarkEnd w:id="211"/>
  </w:footnote>
  <w:footnote w:id="628">
    <w:p w14:paraId="1057C194" w14:textId="49FAF839"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Wang, “Jiao tongzi fa,” 179. </w:t>
      </w:r>
    </w:p>
  </w:footnote>
  <w:footnote w:id="629">
    <w:p w14:paraId="44B31DDB" w14:textId="4C0947DB"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12" w:name="_Hlk78049843"/>
      <w:r w:rsidRPr="00A12889">
        <w:rPr>
          <w:rFonts w:ascii="Times New Roman" w:eastAsia="SimSun" w:hAnsi="Times New Roman" w:cs="Times New Roman"/>
        </w:rPr>
        <w:t xml:space="preserve">Cheng Weijun </w:t>
      </w:r>
      <w:r w:rsidRPr="00A12889">
        <w:rPr>
          <w:rFonts w:ascii="Times New Roman" w:eastAsia="SimSun" w:hAnsi="Times New Roman" w:cs="Times New Roman"/>
        </w:rPr>
        <w:t>成偉鈞</w:t>
      </w:r>
      <w:r w:rsidRPr="00A12889">
        <w:rPr>
          <w:rFonts w:ascii="Times New Roman" w:eastAsia="SimSun" w:hAnsi="Times New Roman" w:cs="Times New Roman"/>
          <w:lang w:eastAsia="zh-CN"/>
        </w:rPr>
        <w:t xml:space="preserve">, Tang Zhongyang </w:t>
      </w:r>
      <w:r w:rsidRPr="00A12889">
        <w:rPr>
          <w:rFonts w:ascii="Times New Roman" w:eastAsia="SimSun" w:hAnsi="Times New Roman" w:cs="Times New Roman"/>
        </w:rPr>
        <w:t>唐仲揚</w:t>
      </w:r>
      <w:r w:rsidRPr="00A12889">
        <w:rPr>
          <w:rFonts w:ascii="Times New Roman" w:eastAsia="SimSun" w:hAnsi="Times New Roman" w:cs="Times New Roman"/>
          <w:lang w:eastAsia="zh-CN"/>
        </w:rPr>
        <w:t>, and Xiang Hongye</w:t>
      </w:r>
      <w:r w:rsidRPr="00A12889">
        <w:rPr>
          <w:rFonts w:ascii="Times New Roman" w:eastAsia="SimSun" w:hAnsi="Times New Roman" w:cs="Times New Roman"/>
        </w:rPr>
        <w:t>向宏業</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i/>
          <w:iCs/>
          <w:lang w:eastAsia="zh-CN"/>
        </w:rPr>
        <w:t>Xiuci tong jian</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修辭通鑑</w:t>
      </w:r>
      <w:r w:rsidRPr="00A12889">
        <w:rPr>
          <w:rFonts w:ascii="Times New Roman" w:eastAsia="SimSun" w:hAnsi="Times New Roman" w:cs="Times New Roman"/>
          <w:lang w:eastAsia="zh-CN"/>
        </w:rPr>
        <w:t xml:space="preserve"> (Beijing: Zhongguo qingnian chubanshe, </w:t>
      </w:r>
      <w:r w:rsidRPr="00A12889">
        <w:rPr>
          <w:rFonts w:ascii="Times New Roman" w:eastAsia="SimSun" w:hAnsi="Times New Roman" w:cs="Times New Roman"/>
        </w:rPr>
        <w:t>1991),</w:t>
      </w:r>
      <w:bookmarkEnd w:id="212"/>
      <w:r w:rsidRPr="00A12889">
        <w:rPr>
          <w:rFonts w:ascii="Times New Roman" w:eastAsia="SimSun" w:hAnsi="Times New Roman" w:cs="Times New Roman"/>
        </w:rPr>
        <w:t xml:space="preserve"> 813-814; </w:t>
      </w:r>
      <w:bookmarkStart w:id="213" w:name="_Hlk78049884"/>
      <w:r w:rsidRPr="00A12889">
        <w:rPr>
          <w:rFonts w:ascii="Times New Roman" w:eastAsia="SimSun" w:hAnsi="Times New Roman" w:cs="Times New Roman"/>
        </w:rPr>
        <w:t xml:space="preserve">Wang Weiyong </w:t>
      </w:r>
      <w:r w:rsidRPr="00A12889">
        <w:rPr>
          <w:rFonts w:ascii="Times New Roman" w:eastAsia="SimSun" w:hAnsi="Times New Roman" w:cs="Times New Roman"/>
        </w:rPr>
        <w:t>王偉勇</w:t>
      </w:r>
      <w:r w:rsidRPr="00A12889">
        <w:rPr>
          <w:rFonts w:ascii="Times New Roman" w:eastAsia="SimSun" w:hAnsi="Times New Roman" w:cs="Times New Roman"/>
        </w:rPr>
        <w:t xml:space="preserve">, </w:t>
      </w:r>
      <w:r w:rsidRPr="00A12889">
        <w:rPr>
          <w:rFonts w:ascii="Times New Roman" w:eastAsia="SimSun" w:hAnsi="Times New Roman" w:cs="Times New Roman"/>
          <w:i/>
          <w:iCs/>
        </w:rPr>
        <w:t>Yingyongwen</w:t>
      </w:r>
      <w:r w:rsidRPr="00A12889">
        <w:rPr>
          <w:rFonts w:ascii="Times New Roman" w:eastAsia="SimSun" w:hAnsi="Times New Roman" w:cs="Times New Roman"/>
        </w:rPr>
        <w:t xml:space="preserve"> </w:t>
      </w:r>
      <w:r w:rsidRPr="00A12889">
        <w:rPr>
          <w:rFonts w:ascii="Times New Roman" w:eastAsia="SimSun" w:hAnsi="Times New Roman" w:cs="Times New Roman"/>
        </w:rPr>
        <w:t>應用文</w:t>
      </w:r>
      <w:r w:rsidRPr="00A12889">
        <w:rPr>
          <w:rFonts w:ascii="Times New Roman" w:eastAsia="SimSun" w:hAnsi="Times New Roman" w:cs="Times New Roman"/>
        </w:rPr>
        <w:t xml:space="preserve"> (Tainan: Cheng da chubanshe, 2015</w:t>
      </w:r>
      <w:bookmarkEnd w:id="213"/>
      <w:r w:rsidRPr="00A12889">
        <w:rPr>
          <w:rFonts w:ascii="Times New Roman" w:eastAsia="SimSun" w:hAnsi="Times New Roman" w:cs="Times New Roman"/>
        </w:rPr>
        <w:t xml:space="preserve">), 86. </w:t>
      </w:r>
    </w:p>
  </w:footnote>
  <w:footnote w:id="630">
    <w:p w14:paraId="268D2CD5"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The four types are the verbal couplet, the factual couplet, the couplet of contrast, and the couplet of agreement. Liu, </w:t>
      </w:r>
      <w:r w:rsidRPr="00A12889">
        <w:rPr>
          <w:rFonts w:ascii="Times New Roman" w:eastAsia="SimSun" w:hAnsi="Times New Roman" w:cs="Times New Roman"/>
          <w:i/>
          <w:iCs/>
        </w:rPr>
        <w:t>The Literary Mind and the Carving of Dragons</w:t>
      </w:r>
      <w:r w:rsidRPr="00A12889">
        <w:rPr>
          <w:rFonts w:ascii="Times New Roman" w:eastAsia="SimSun" w:hAnsi="Times New Roman" w:cs="Times New Roman"/>
        </w:rPr>
        <w:t>, 252.</w:t>
      </w:r>
    </w:p>
  </w:footnote>
  <w:footnote w:id="631">
    <w:p w14:paraId="10FDABCB"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Kūkai </w:t>
      </w:r>
      <w:r w:rsidRPr="00A12889">
        <w:rPr>
          <w:rFonts w:ascii="Times New Roman" w:eastAsia="SimSun" w:hAnsi="Times New Roman" w:cs="Times New Roman"/>
        </w:rPr>
        <w:t>空海</w:t>
      </w:r>
      <w:r w:rsidRPr="00A12889">
        <w:rPr>
          <w:rFonts w:ascii="Times New Roman" w:eastAsia="SimSun" w:hAnsi="Times New Roman" w:cs="Times New Roman"/>
        </w:rPr>
        <w:t xml:space="preserve">, </w:t>
      </w:r>
      <w:r w:rsidRPr="00A12889">
        <w:rPr>
          <w:rFonts w:ascii="Times New Roman" w:eastAsia="SimSun" w:hAnsi="Times New Roman" w:cs="Times New Roman"/>
          <w:i/>
          <w:iCs/>
        </w:rPr>
        <w:t>Wen jing mi fu lun</w:t>
      </w:r>
      <w:r w:rsidRPr="00A12889">
        <w:rPr>
          <w:rFonts w:ascii="Times New Roman" w:eastAsia="SimSun" w:hAnsi="Times New Roman" w:cs="Times New Roman"/>
        </w:rPr>
        <w:t xml:space="preserve"> </w:t>
      </w:r>
      <w:r w:rsidRPr="00A12889">
        <w:rPr>
          <w:rFonts w:ascii="Times New Roman" w:eastAsia="SimSun" w:hAnsi="Times New Roman" w:cs="Times New Roman"/>
        </w:rPr>
        <w:t>文鏡秘府論</w:t>
      </w:r>
      <w:r w:rsidRPr="00A12889">
        <w:rPr>
          <w:rFonts w:ascii="Times New Roman" w:eastAsia="SimSun" w:hAnsi="Times New Roman" w:cs="Times New Roman"/>
        </w:rPr>
        <w:t xml:space="preserve"> in </w:t>
      </w:r>
      <w:r w:rsidRPr="00A12889">
        <w:rPr>
          <w:rFonts w:ascii="Times New Roman" w:eastAsia="SimSun" w:hAnsi="Times New Roman" w:cs="Times New Roman"/>
          <w:i/>
          <w:iCs/>
        </w:rPr>
        <w:t xml:space="preserve">Xu xiu siku quanshu </w:t>
      </w:r>
      <w:r w:rsidRPr="00A12889">
        <w:rPr>
          <w:rFonts w:ascii="Times New Roman" w:eastAsia="SimSun" w:hAnsi="Times New Roman" w:cs="Times New Roman"/>
        </w:rPr>
        <w:t>續修四庫全書</w:t>
      </w:r>
      <w:r w:rsidRPr="00A12889">
        <w:rPr>
          <w:rFonts w:ascii="Times New Roman" w:eastAsia="SimSun" w:hAnsi="Times New Roman" w:cs="Times New Roman"/>
        </w:rPr>
        <w:t>, vol. 1694 (Shanghai: Shanghai guji chubanshe, 2002), 59-70.</w:t>
      </w:r>
    </w:p>
  </w:footnote>
  <w:footnote w:id="632">
    <w:p w14:paraId="6EB43800" w14:textId="712645D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14" w:name="_Hlk78049961"/>
      <w:r w:rsidRPr="00A12889">
        <w:rPr>
          <w:rFonts w:ascii="Times New Roman" w:eastAsia="SimSun" w:hAnsi="Times New Roman" w:cs="Times New Roman"/>
        </w:rPr>
        <w:t xml:space="preserve">Lu Shengjiang </w:t>
      </w:r>
      <w:r w:rsidRPr="00A12889">
        <w:rPr>
          <w:rFonts w:ascii="Times New Roman" w:eastAsia="SimSun" w:hAnsi="Times New Roman" w:cs="Times New Roman"/>
        </w:rPr>
        <w:t>盧盛江</w:t>
      </w:r>
      <w:r w:rsidRPr="00A12889">
        <w:rPr>
          <w:rFonts w:ascii="Times New Roman" w:eastAsia="SimSun" w:hAnsi="Times New Roman" w:cs="Times New Roman"/>
        </w:rPr>
        <w:t xml:space="preserve">, “Wen jing mi fu lun ji zhong duishu lun yanjiu” </w:t>
      </w:r>
      <w:r w:rsidRPr="00A12889">
        <w:rPr>
          <w:rFonts w:ascii="Times New Roman" w:eastAsia="SimSun" w:hAnsi="Times New Roman" w:cs="Times New Roman"/>
        </w:rPr>
        <w:t>《文鏡秘府論》幾種對屬論研究</w:t>
      </w:r>
      <w:r w:rsidRPr="00A12889">
        <w:rPr>
          <w:rFonts w:ascii="Times New Roman" w:eastAsia="SimSun" w:hAnsi="Times New Roman" w:cs="Times New Roman"/>
        </w:rPr>
        <w:t xml:space="preserve"> (A study on typology of parallelism in the Wen jing mi fu lun), </w:t>
      </w:r>
      <w:r w:rsidRPr="00A12889">
        <w:rPr>
          <w:rFonts w:ascii="Times New Roman" w:eastAsia="SimSun" w:hAnsi="Times New Roman" w:cs="Times New Roman"/>
          <w:i/>
          <w:iCs/>
        </w:rPr>
        <w:t>Nankai Journal (Philosophy, Literature and Social Science Edition)</w:t>
      </w:r>
      <w:r w:rsidRPr="00A12889">
        <w:rPr>
          <w:rFonts w:ascii="Times New Roman" w:eastAsia="SimSun" w:hAnsi="Times New Roman" w:cs="Times New Roman"/>
        </w:rPr>
        <w:t xml:space="preserve"> no. 6 (2013): 137-146</w:t>
      </w:r>
      <w:bookmarkEnd w:id="214"/>
      <w:r w:rsidRPr="00A12889">
        <w:rPr>
          <w:rFonts w:ascii="Times New Roman" w:eastAsia="SimSun" w:hAnsi="Times New Roman" w:cs="Times New Roman"/>
        </w:rPr>
        <w:t xml:space="preserve">; </w:t>
      </w:r>
      <w:bookmarkStart w:id="215" w:name="_Hlk78050106"/>
      <w:r w:rsidRPr="00A12889">
        <w:rPr>
          <w:rFonts w:ascii="Times New Roman" w:eastAsia="SimSun" w:hAnsi="Times New Roman" w:cs="Times New Roman"/>
        </w:rPr>
        <w:t xml:space="preserve">James Robert Hightower, “Some Characteristics of Parallel Prose,” in </w:t>
      </w:r>
      <w:r w:rsidRPr="00A12889">
        <w:rPr>
          <w:rFonts w:ascii="Times New Roman" w:eastAsia="SimSun" w:hAnsi="Times New Roman" w:cs="Times New Roman"/>
          <w:i/>
          <w:iCs/>
        </w:rPr>
        <w:t>Studies in Chinese Literature</w:t>
      </w:r>
      <w:r w:rsidRPr="00A12889">
        <w:rPr>
          <w:rFonts w:ascii="Times New Roman" w:eastAsia="SimSun" w:hAnsi="Times New Roman" w:cs="Times New Roman"/>
        </w:rPr>
        <w:t xml:space="preserve">, edited by John Lyman Bishop (Cambridge: Harvard University Press, 1965), </w:t>
      </w:r>
      <w:bookmarkEnd w:id="215"/>
      <w:r w:rsidR="009C2A2F">
        <w:rPr>
          <w:rFonts w:ascii="Times New Roman" w:eastAsia="SimSun" w:hAnsi="Times New Roman" w:cs="Times New Roman"/>
        </w:rPr>
        <w:t>6</w:t>
      </w:r>
      <w:r w:rsidRPr="00A12889">
        <w:rPr>
          <w:rFonts w:ascii="Times New Roman" w:eastAsia="SimSun" w:hAnsi="Times New Roman" w:cs="Times New Roman"/>
        </w:rPr>
        <w:t>0.</w:t>
      </w:r>
    </w:p>
  </w:footnote>
  <w:footnote w:id="633">
    <w:p w14:paraId="7F8FED14" w14:textId="431056E7" w:rsidR="00E73398" w:rsidRPr="00A12889" w:rsidRDefault="00E73398">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Hightower, “Some Characteristics of Parallel Prose,”</w:t>
      </w:r>
      <w:r w:rsidR="00AC3A7C" w:rsidRPr="00A12889">
        <w:rPr>
          <w:rFonts w:ascii="Times New Roman" w:eastAsia="SimSun" w:hAnsi="Times New Roman" w:cs="Times New Roman"/>
        </w:rPr>
        <w:t xml:space="preserve"> </w:t>
      </w:r>
      <w:r w:rsidR="009C2A2F">
        <w:rPr>
          <w:rFonts w:ascii="Times New Roman" w:eastAsia="SimSun" w:hAnsi="Times New Roman" w:cs="Times New Roman"/>
        </w:rPr>
        <w:t>6</w:t>
      </w:r>
      <w:r w:rsidR="00AC3A7C" w:rsidRPr="00A12889">
        <w:rPr>
          <w:rFonts w:ascii="Times New Roman" w:eastAsia="SimSun" w:hAnsi="Times New Roman" w:cs="Times New Roman"/>
        </w:rPr>
        <w:t>0-</w:t>
      </w:r>
      <w:r w:rsidR="009C2A2F">
        <w:rPr>
          <w:rFonts w:ascii="Times New Roman" w:eastAsia="SimSun" w:hAnsi="Times New Roman" w:cs="Times New Roman"/>
        </w:rPr>
        <w:t>66</w:t>
      </w:r>
      <w:r w:rsidR="00AC3A7C" w:rsidRPr="00A12889">
        <w:rPr>
          <w:rFonts w:ascii="Times New Roman" w:eastAsia="SimSun" w:hAnsi="Times New Roman" w:cs="Times New Roman"/>
        </w:rPr>
        <w:t>.</w:t>
      </w:r>
    </w:p>
  </w:footnote>
  <w:footnote w:id="634">
    <w:p w14:paraId="12D54D1E" w14:textId="319139E2"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16" w:name="_Hlk78050510"/>
      <w:r w:rsidRPr="00A12889">
        <w:rPr>
          <w:rFonts w:ascii="Times New Roman" w:eastAsia="SimSun" w:hAnsi="Times New Roman" w:cs="Times New Roman"/>
        </w:rPr>
        <w:t xml:space="preserve">Lei Qiaoyun </w:t>
      </w:r>
      <w:r w:rsidRPr="00A12889">
        <w:rPr>
          <w:rFonts w:ascii="Times New Roman" w:eastAsia="PMingLiU" w:hAnsi="Times New Roman" w:cs="Times New Roman"/>
        </w:rPr>
        <w:t>雷</w:t>
      </w:r>
      <w:r w:rsidRPr="00A12889">
        <w:rPr>
          <w:rFonts w:ascii="Times New Roman" w:eastAsia="SimSun" w:hAnsi="Times New Roman" w:cs="Times New Roman"/>
        </w:rPr>
        <w:t>僑雲</w:t>
      </w:r>
      <w:r w:rsidRPr="00A12889">
        <w:rPr>
          <w:rFonts w:ascii="Times New Roman" w:eastAsia="SimSun" w:hAnsi="Times New Roman" w:cs="Times New Roman"/>
        </w:rPr>
        <w:t xml:space="preserve">, </w:t>
      </w:r>
      <w:r w:rsidRPr="00A12889">
        <w:rPr>
          <w:rFonts w:ascii="Times New Roman" w:eastAsia="SimSun" w:hAnsi="Times New Roman" w:cs="Times New Roman"/>
          <w:i/>
          <w:iCs/>
        </w:rPr>
        <w:t>Zhongguo ertong wexue yanjiu</w:t>
      </w:r>
      <w:r w:rsidRPr="00A12889">
        <w:rPr>
          <w:rFonts w:ascii="Times New Roman" w:eastAsia="SimSun" w:hAnsi="Times New Roman" w:cs="Times New Roman"/>
        </w:rPr>
        <w:t xml:space="preserve"> </w:t>
      </w:r>
      <w:r w:rsidRPr="00A12889">
        <w:rPr>
          <w:rFonts w:ascii="Times New Roman" w:eastAsia="SimSun" w:hAnsi="Times New Roman" w:cs="Times New Roman"/>
        </w:rPr>
        <w:t>中國兒童文學研究</w:t>
      </w:r>
      <w:r w:rsidRPr="00A12889">
        <w:rPr>
          <w:rFonts w:ascii="Times New Roman" w:eastAsia="SimSun" w:hAnsi="Times New Roman" w:cs="Times New Roman"/>
        </w:rPr>
        <w:t xml:space="preserve"> (Taipei: Taiwan xuesheng chubanshe, 1998), </w:t>
      </w:r>
      <w:bookmarkEnd w:id="216"/>
      <w:r w:rsidRPr="00A12889">
        <w:rPr>
          <w:rFonts w:ascii="Times New Roman" w:eastAsia="SimSun" w:hAnsi="Times New Roman" w:cs="Times New Roman"/>
        </w:rPr>
        <w:t xml:space="preserve">701. </w:t>
      </w:r>
    </w:p>
  </w:footnote>
  <w:footnote w:id="635">
    <w:p w14:paraId="1BFC27C8"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Modern punctuation was introduced in the early twentieth century in China.</w:t>
      </w:r>
    </w:p>
  </w:footnote>
  <w:footnote w:id="636">
    <w:p w14:paraId="338ED9C1"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237.</w:t>
      </w:r>
    </w:p>
  </w:footnote>
  <w:footnote w:id="637">
    <w:p w14:paraId="0A44A080" w14:textId="4D433918" w:rsidR="00324F2C" w:rsidRPr="00A12889" w:rsidRDefault="00324F2C" w:rsidP="00BC743B">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Cui, “You</w:t>
      </w:r>
      <w:r w:rsidR="00227C0F" w:rsidRPr="00A12889">
        <w:rPr>
          <w:rFonts w:ascii="Times New Roman" w:eastAsia="SimSun" w:hAnsi="Times New Roman" w:cs="Times New Roman"/>
        </w:rPr>
        <w:t xml:space="preserve"> </w:t>
      </w:r>
      <w:r w:rsidRPr="00A12889">
        <w:rPr>
          <w:rFonts w:ascii="Times New Roman" w:eastAsia="SimSun" w:hAnsi="Times New Roman" w:cs="Times New Roman"/>
        </w:rPr>
        <w:t>xun,” 1540-1541.</w:t>
      </w:r>
    </w:p>
  </w:footnote>
  <w:footnote w:id="638">
    <w:p w14:paraId="05CE0ABF"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Lin Meihui, “Youxue qionglin yanjiu,” 96-103.</w:t>
      </w:r>
    </w:p>
  </w:footnote>
  <w:footnote w:id="639">
    <w:p w14:paraId="4C7EF65C"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143.</w:t>
      </w:r>
    </w:p>
  </w:footnote>
  <w:footnote w:id="640">
    <w:p w14:paraId="3DBE115F"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147.</w:t>
      </w:r>
    </w:p>
  </w:footnote>
  <w:footnote w:id="641">
    <w:p w14:paraId="3FAD3D35"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146-147.</w:t>
      </w:r>
    </w:p>
  </w:footnote>
  <w:footnote w:id="642">
    <w:p w14:paraId="7411EFF8"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54.</w:t>
      </w:r>
    </w:p>
  </w:footnote>
  <w:footnote w:id="643">
    <w:p w14:paraId="6F2FF580" w14:textId="33E88028"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5741A6" w:rsidRPr="00A12889">
        <w:rPr>
          <w:rFonts w:ascii="Times New Roman" w:eastAsia="SimSun" w:hAnsi="Times New Roman" w:cs="Times New Roman"/>
        </w:rPr>
        <w:t>Ibid</w:t>
      </w:r>
      <w:r w:rsidRPr="00A12889">
        <w:rPr>
          <w:rFonts w:ascii="Times New Roman" w:eastAsia="SimSun" w:hAnsi="Times New Roman" w:cs="Times New Roman"/>
        </w:rPr>
        <w:t>, 92.</w:t>
      </w:r>
    </w:p>
  </w:footnote>
  <w:footnote w:id="644">
    <w:p w14:paraId="1DEA2BCF" w14:textId="314C3CBF"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5741A6" w:rsidRPr="00A12889">
        <w:rPr>
          <w:rFonts w:ascii="Times New Roman" w:eastAsia="SimSun" w:hAnsi="Times New Roman" w:cs="Times New Roman"/>
        </w:rPr>
        <w:t>Ibid</w:t>
      </w:r>
      <w:r w:rsidRPr="00A12889">
        <w:rPr>
          <w:rFonts w:ascii="Times New Roman" w:eastAsia="SimSun" w:hAnsi="Times New Roman" w:cs="Times New Roman"/>
        </w:rPr>
        <w:t>, 89.</w:t>
      </w:r>
    </w:p>
  </w:footnote>
  <w:footnote w:id="645">
    <w:p w14:paraId="3B9F64DD"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94.</w:t>
      </w:r>
    </w:p>
  </w:footnote>
  <w:footnote w:id="646">
    <w:p w14:paraId="6CED42C1" w14:textId="68B117DB"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727775" w:rsidRPr="00A12889">
        <w:rPr>
          <w:rFonts w:ascii="Times New Roman" w:eastAsia="SimSun" w:hAnsi="Times New Roman" w:cs="Times New Roman"/>
        </w:rPr>
        <w:t xml:space="preserve">Although </w:t>
      </w:r>
      <w:r w:rsidR="00727775" w:rsidRPr="00A12889">
        <w:rPr>
          <w:rFonts w:ascii="Times New Roman" w:eastAsia="SimSun" w:hAnsi="Times New Roman" w:cs="Times New Roman"/>
          <w:i/>
          <w:iCs/>
        </w:rPr>
        <w:t>tailao</w:t>
      </w:r>
      <w:r w:rsidR="00727775" w:rsidRPr="00A12889">
        <w:rPr>
          <w:rFonts w:ascii="Times New Roman" w:eastAsia="SimSun" w:hAnsi="Times New Roman" w:cs="Times New Roman"/>
        </w:rPr>
        <w:t xml:space="preserve"> </w:t>
      </w:r>
      <w:r w:rsidR="00727775" w:rsidRPr="00A12889">
        <w:rPr>
          <w:rFonts w:ascii="Times New Roman" w:eastAsia="SimSun" w:hAnsi="Times New Roman" w:cs="Times New Roman"/>
        </w:rPr>
        <w:t>太牢</w:t>
      </w:r>
      <w:r w:rsidR="00727775" w:rsidRPr="00A12889">
        <w:rPr>
          <w:rFonts w:ascii="Times New Roman" w:eastAsia="SimSun" w:hAnsi="Times New Roman" w:cs="Times New Roman"/>
          <w:lang w:eastAsia="zh-CN"/>
        </w:rPr>
        <w:t xml:space="preserve"> can also refer to </w:t>
      </w:r>
      <w:r w:rsidR="00727775" w:rsidRPr="00A12889">
        <w:rPr>
          <w:rFonts w:ascii="Times New Roman" w:eastAsia="SimSun" w:hAnsi="Times New Roman" w:cs="Times New Roman"/>
        </w:rPr>
        <w:t xml:space="preserve">‘the offerings of three livestock’, the annotation in the </w:t>
      </w:r>
      <w:r w:rsidR="00727775" w:rsidRPr="00A12889">
        <w:rPr>
          <w:rFonts w:ascii="Times New Roman" w:eastAsia="SimSun" w:hAnsi="Times New Roman" w:cs="Times New Roman"/>
          <w:i/>
          <w:iCs/>
        </w:rPr>
        <w:t>Treasury</w:t>
      </w:r>
      <w:r w:rsidR="00727775" w:rsidRPr="00A12889">
        <w:rPr>
          <w:rFonts w:ascii="Times New Roman" w:eastAsia="SimSun" w:hAnsi="Times New Roman" w:cs="Times New Roman"/>
        </w:rPr>
        <w:t xml:space="preserve"> glosses the term to mean ‘oxen’ in this instance. </w:t>
      </w:r>
      <w:r w:rsidR="005741A6" w:rsidRPr="00A12889">
        <w:rPr>
          <w:rFonts w:ascii="Times New Roman" w:eastAsia="SimSun" w:hAnsi="Times New Roman" w:cs="Times New Roman"/>
        </w:rPr>
        <w:t>Ibid</w:t>
      </w:r>
      <w:r w:rsidRPr="00A12889">
        <w:rPr>
          <w:rFonts w:ascii="Times New Roman" w:eastAsia="SimSun" w:hAnsi="Times New Roman" w:cs="Times New Roman"/>
        </w:rPr>
        <w:t>, 183.</w:t>
      </w:r>
    </w:p>
  </w:footnote>
  <w:footnote w:id="647">
    <w:p w14:paraId="6526E976"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183.</w:t>
      </w:r>
    </w:p>
  </w:footnote>
  <w:footnote w:id="648">
    <w:p w14:paraId="20D73DBE" w14:textId="4D6D281B"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5</w:t>
      </w:r>
      <w:r w:rsidR="00364F4B">
        <w:rPr>
          <w:rFonts w:ascii="Times New Roman" w:eastAsia="SimSun" w:hAnsi="Times New Roman" w:cs="Times New Roman"/>
        </w:rPr>
        <w:t xml:space="preserve">; </w:t>
      </w:r>
      <w:r w:rsidR="00364F4B" w:rsidRPr="00A12889">
        <w:rPr>
          <w:rFonts w:ascii="Times New Roman" w:eastAsia="SimSun" w:hAnsi="Times New Roman" w:cs="Times New Roman"/>
        </w:rPr>
        <w:t xml:space="preserve">Lockhart, </w:t>
      </w:r>
      <w:r w:rsidR="00364F4B" w:rsidRPr="00A12889">
        <w:rPr>
          <w:rFonts w:ascii="Times New Roman" w:eastAsia="SimSun" w:hAnsi="Times New Roman" w:cs="Times New Roman"/>
          <w:i/>
          <w:iCs/>
        </w:rPr>
        <w:t>A Manual of Chinese Quotations</w:t>
      </w:r>
      <w:r w:rsidR="00364F4B" w:rsidRPr="00A12889">
        <w:rPr>
          <w:rFonts w:ascii="Times New Roman" w:eastAsia="SimSun" w:hAnsi="Times New Roman" w:cs="Times New Roman"/>
        </w:rPr>
        <w:t xml:space="preserve">, </w:t>
      </w:r>
      <w:r w:rsidR="002A7C26">
        <w:rPr>
          <w:rFonts w:ascii="Times New Roman" w:eastAsia="SimSun" w:hAnsi="Times New Roman" w:cs="Times New Roman"/>
        </w:rPr>
        <w:t>6</w:t>
      </w:r>
      <w:r w:rsidR="00364F4B" w:rsidRPr="00A12889">
        <w:rPr>
          <w:rFonts w:ascii="Times New Roman" w:eastAsia="SimSun" w:hAnsi="Times New Roman" w:cs="Times New Roman"/>
        </w:rPr>
        <w:t>.</w:t>
      </w:r>
    </w:p>
  </w:footnote>
  <w:footnote w:id="649">
    <w:p w14:paraId="7C686EBF"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Nugent, “Structured Gaps: The Qianzi wen and Its Paratexts as Mnemotechnics,” 166.</w:t>
      </w:r>
    </w:p>
  </w:footnote>
  <w:footnote w:id="650">
    <w:p w14:paraId="470429DA" w14:textId="1F9EBBFB" w:rsidR="00635FDC" w:rsidRPr="00A12889" w:rsidRDefault="00635FD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George A. Miller, “The Magical Number Seven, Plus or Minus Two: Some Limits on our Capacity for Processing Information,” </w:t>
      </w:r>
      <w:r w:rsidRPr="00A12889">
        <w:rPr>
          <w:rFonts w:ascii="Times New Roman" w:eastAsia="SimSun" w:hAnsi="Times New Roman" w:cs="Times New Roman"/>
          <w:i/>
          <w:iCs/>
        </w:rPr>
        <w:t>Psychological Review</w:t>
      </w:r>
      <w:r w:rsidRPr="00A12889">
        <w:rPr>
          <w:rFonts w:ascii="Times New Roman" w:eastAsia="SimSun" w:hAnsi="Times New Roman" w:cs="Times New Roman"/>
        </w:rPr>
        <w:t xml:space="preserve"> 63, no. 2 (1956), 81–97.</w:t>
      </w:r>
    </w:p>
  </w:footnote>
  <w:footnote w:id="651">
    <w:p w14:paraId="4D6D9597"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45.</w:t>
      </w:r>
    </w:p>
  </w:footnote>
  <w:footnote w:id="652">
    <w:p w14:paraId="0010939B"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18" w:name="_Hlk78118026"/>
      <w:r w:rsidRPr="00A12889">
        <w:rPr>
          <w:rFonts w:ascii="Times New Roman" w:eastAsia="SimSun" w:hAnsi="Times New Roman" w:cs="Times New Roman"/>
        </w:rPr>
        <w:t xml:space="preserve">Torkel Klingberg, </w:t>
      </w:r>
      <w:r w:rsidRPr="00A12889">
        <w:rPr>
          <w:rFonts w:ascii="Times New Roman" w:eastAsia="SimSun" w:hAnsi="Times New Roman" w:cs="Times New Roman"/>
          <w:i/>
          <w:iCs/>
        </w:rPr>
        <w:t>The Learning Brain: Memory and Brain Development in Children</w:t>
      </w:r>
      <w:r w:rsidRPr="00A12889">
        <w:rPr>
          <w:rFonts w:ascii="Times New Roman" w:eastAsia="SimSun" w:hAnsi="Times New Roman" w:cs="Times New Roman"/>
        </w:rPr>
        <w:t>, trans. Neil Betteridge (New York: Oxford University Press, 2013</w:t>
      </w:r>
      <w:bookmarkEnd w:id="218"/>
      <w:r w:rsidRPr="00A12889">
        <w:rPr>
          <w:rFonts w:ascii="Times New Roman" w:eastAsia="SimSun" w:hAnsi="Times New Roman" w:cs="Times New Roman"/>
        </w:rPr>
        <w:t>), 3.</w:t>
      </w:r>
    </w:p>
  </w:footnote>
  <w:footnote w:id="653">
    <w:p w14:paraId="16FB5B4E"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Kirsten Read, “Clues Cue the Smooze: Rhyme, Pausing, and Prediction Help Children Learn New Words From Storybooks,” </w:t>
      </w:r>
      <w:r w:rsidRPr="00A12889">
        <w:rPr>
          <w:rFonts w:ascii="Times New Roman" w:eastAsia="SimSun" w:hAnsi="Times New Roman" w:cs="Times New Roman"/>
          <w:i/>
          <w:iCs/>
        </w:rPr>
        <w:t>Frontiers in psychology</w:t>
      </w:r>
      <w:r w:rsidRPr="00A12889">
        <w:rPr>
          <w:rFonts w:ascii="Times New Roman" w:eastAsia="SimSun" w:hAnsi="Times New Roman" w:cs="Times New Roman"/>
        </w:rPr>
        <w:t xml:space="preserve"> 5 (2014), 1-10; Kirsten Read and Jacqueline Quirke, “Rhyme and Word Placement in Storybooks Support High-Level Verb Mapping in 3- to 5-Year-Olds,” </w:t>
      </w:r>
      <w:r w:rsidRPr="00A12889">
        <w:rPr>
          <w:rFonts w:ascii="Times New Roman" w:eastAsia="SimSun" w:hAnsi="Times New Roman" w:cs="Times New Roman"/>
          <w:i/>
          <w:iCs/>
        </w:rPr>
        <w:t>Frontiers in Psychology</w:t>
      </w:r>
      <w:r w:rsidRPr="00A12889">
        <w:rPr>
          <w:rFonts w:ascii="Times New Roman" w:eastAsia="SimSun" w:hAnsi="Times New Roman" w:cs="Times New Roman"/>
        </w:rPr>
        <w:t xml:space="preserve"> 9 (2018), 1-8.</w:t>
      </w:r>
    </w:p>
  </w:footnote>
  <w:footnote w:id="654">
    <w:p w14:paraId="43EA8971"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xml:space="preserve">, 289; Lockhart, </w:t>
      </w:r>
      <w:r w:rsidRPr="00A12889">
        <w:rPr>
          <w:rFonts w:ascii="Times New Roman" w:eastAsia="SimSun" w:hAnsi="Times New Roman" w:cs="Times New Roman"/>
          <w:i/>
          <w:iCs/>
        </w:rPr>
        <w:t>A Manual of Chinese Quotations</w:t>
      </w:r>
      <w:r w:rsidRPr="00A12889">
        <w:rPr>
          <w:rFonts w:ascii="Times New Roman" w:eastAsia="SimSun" w:hAnsi="Times New Roman" w:cs="Times New Roman"/>
        </w:rPr>
        <w:t>, 232.</w:t>
      </w:r>
    </w:p>
  </w:footnote>
  <w:footnote w:id="655">
    <w:p w14:paraId="17A78DD6" w14:textId="2E17B834"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20" w:name="_Hlk72828003"/>
      <w:r w:rsidRPr="00A12889">
        <w:rPr>
          <w:rFonts w:ascii="Times New Roman" w:eastAsia="SimSun" w:hAnsi="Times New Roman" w:cs="Times New Roman"/>
        </w:rPr>
        <w:t>Cui Xuegu, “Shao xue</w:t>
      </w:r>
      <w:r w:rsidR="00E5687B" w:rsidRPr="00A12889">
        <w:rPr>
          <w:rFonts w:ascii="Times New Roman" w:eastAsia="SimSun" w:hAnsi="Times New Roman" w:cs="Times New Roman"/>
        </w:rPr>
        <w:t>,</w:t>
      </w:r>
      <w:r w:rsidRPr="00A12889">
        <w:rPr>
          <w:rFonts w:ascii="Times New Roman" w:eastAsia="SimSun" w:hAnsi="Times New Roman" w:cs="Times New Roman"/>
        </w:rPr>
        <w:t>” 92.</w:t>
      </w:r>
      <w:bookmarkEnd w:id="220"/>
    </w:p>
  </w:footnote>
  <w:footnote w:id="656">
    <w:p w14:paraId="11F90D95"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286.</w:t>
      </w:r>
    </w:p>
  </w:footnote>
  <w:footnote w:id="657">
    <w:p w14:paraId="1A8AC182"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Lockhart, </w:t>
      </w:r>
      <w:r w:rsidRPr="00A12889">
        <w:rPr>
          <w:rFonts w:ascii="Times New Roman" w:eastAsia="SimSun" w:hAnsi="Times New Roman" w:cs="Times New Roman"/>
          <w:i/>
          <w:iCs/>
        </w:rPr>
        <w:t>A Manual of Chinese Quotations</w:t>
      </w:r>
      <w:r w:rsidRPr="00A12889">
        <w:rPr>
          <w:rFonts w:ascii="Times New Roman" w:eastAsia="SimSun" w:hAnsi="Times New Roman" w:cs="Times New Roman"/>
        </w:rPr>
        <w:t>, 225. (With modifications.)</w:t>
      </w:r>
    </w:p>
  </w:footnote>
  <w:footnote w:id="658">
    <w:p w14:paraId="4A532A8D" w14:textId="666505D3" w:rsidR="00BE662F" w:rsidRPr="00A12889" w:rsidRDefault="00BE662F">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94.</w:t>
      </w:r>
    </w:p>
  </w:footnote>
  <w:footnote w:id="659">
    <w:p w14:paraId="68AC9F8E" w14:textId="3B7C808C" w:rsidR="00BE662F" w:rsidRPr="00A12889" w:rsidRDefault="00BE662F">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Lockhart, </w:t>
      </w:r>
      <w:r w:rsidRPr="00A12889">
        <w:rPr>
          <w:rFonts w:ascii="Times New Roman" w:eastAsia="SimSun" w:hAnsi="Times New Roman" w:cs="Times New Roman"/>
          <w:i/>
          <w:iCs/>
        </w:rPr>
        <w:t>A Manual of Chinese Quotations</w:t>
      </w:r>
      <w:r w:rsidRPr="00A12889">
        <w:rPr>
          <w:rFonts w:ascii="Times New Roman" w:eastAsia="SimSun" w:hAnsi="Times New Roman" w:cs="Times New Roman"/>
        </w:rPr>
        <w:t xml:space="preserve">, </w:t>
      </w:r>
      <w:r w:rsidR="004116EF" w:rsidRPr="00A12889">
        <w:rPr>
          <w:rFonts w:ascii="Times New Roman" w:eastAsia="SimSun" w:hAnsi="Times New Roman" w:cs="Times New Roman"/>
        </w:rPr>
        <w:t>121</w:t>
      </w:r>
      <w:r w:rsidRPr="00A12889">
        <w:rPr>
          <w:rFonts w:ascii="Times New Roman" w:eastAsia="SimSun" w:hAnsi="Times New Roman" w:cs="Times New Roman"/>
        </w:rPr>
        <w:t>. (With modifications.)</w:t>
      </w:r>
    </w:p>
  </w:footnote>
  <w:footnote w:id="660">
    <w:p w14:paraId="60A39C39" w14:textId="19E7A83D" w:rsidR="00C62C26" w:rsidRPr="00A12889" w:rsidRDefault="00C62C2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Christopher M.B. Nugent, “Medieval Encyclopedias,” in </w:t>
      </w:r>
      <w:r w:rsidRPr="00A12889">
        <w:rPr>
          <w:rFonts w:ascii="Times New Roman" w:eastAsia="SimSun" w:hAnsi="Times New Roman" w:cs="Times New Roman"/>
          <w:i/>
          <w:iCs/>
        </w:rPr>
        <w:t>Literary Information in China: A History</w:t>
      </w:r>
      <w:r w:rsidRPr="00A12889">
        <w:rPr>
          <w:rFonts w:ascii="Times New Roman" w:eastAsia="SimSun" w:hAnsi="Times New Roman" w:cs="Times New Roman"/>
        </w:rPr>
        <w:t xml:space="preserve">, edited by Jack W. Chen et al. (New York: Columbia University Press, 2021), 303; Nugent, </w:t>
      </w:r>
      <w:r w:rsidRPr="00A12889">
        <w:rPr>
          <w:rFonts w:ascii="Times New Roman" w:eastAsia="SimSun" w:hAnsi="Times New Roman" w:cs="Times New Roman"/>
          <w:i/>
          <w:iCs/>
        </w:rPr>
        <w:t>Manifest in Words, Written on Paper: Producing and Circulating Poetry in Tang Dynasty China</w:t>
      </w:r>
      <w:r w:rsidRPr="00A12889">
        <w:rPr>
          <w:rFonts w:ascii="Times New Roman" w:eastAsia="SimSun" w:hAnsi="Times New Roman" w:cs="Times New Roman"/>
        </w:rPr>
        <w:t>, 123.</w:t>
      </w:r>
    </w:p>
  </w:footnote>
  <w:footnote w:id="661">
    <w:p w14:paraId="483ED6E1" w14:textId="70B95D8F" w:rsidR="00DB7B69" w:rsidRPr="00A12889" w:rsidRDefault="00DB7B69" w:rsidP="00DB7B69">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21" w:name="_Hlk78735349"/>
      <w:r w:rsidRPr="00A12889">
        <w:rPr>
          <w:rFonts w:ascii="Times New Roman" w:eastAsia="SimSun" w:hAnsi="Times New Roman" w:cs="Times New Roman"/>
        </w:rPr>
        <w:t xml:space="preserve">Lin Desheng </w:t>
      </w:r>
      <w:r w:rsidRPr="00A12889">
        <w:rPr>
          <w:rFonts w:ascii="Times New Roman" w:eastAsia="SimSun" w:hAnsi="Times New Roman" w:cs="Times New Roman"/>
        </w:rPr>
        <w:t>藺德生</w:t>
      </w:r>
      <w:r w:rsidRPr="00A12889">
        <w:rPr>
          <w:rFonts w:ascii="Times New Roman" w:eastAsia="SimSun" w:hAnsi="Times New Roman" w:cs="Times New Roman"/>
        </w:rPr>
        <w:t xml:space="preserve">, </w:t>
      </w:r>
      <w:r w:rsidRPr="00A12889">
        <w:rPr>
          <w:rFonts w:ascii="Times New Roman" w:eastAsia="SimSun" w:hAnsi="Times New Roman" w:cs="Times New Roman"/>
          <w:i/>
          <w:iCs/>
        </w:rPr>
        <w:t>Bagu fengguang wubai nian</w:t>
      </w:r>
      <w:r w:rsidRPr="00A12889">
        <w:rPr>
          <w:rFonts w:ascii="Times New Roman" w:eastAsia="SimSun" w:hAnsi="Times New Roman" w:cs="Times New Roman"/>
        </w:rPr>
        <w:t xml:space="preserve"> </w:t>
      </w:r>
      <w:r w:rsidRPr="00A12889">
        <w:rPr>
          <w:rFonts w:ascii="Times New Roman" w:eastAsia="SimSun" w:hAnsi="Times New Roman" w:cs="Times New Roman"/>
        </w:rPr>
        <w:t>八股風光五百年</w:t>
      </w:r>
      <w:r w:rsidRPr="00A12889">
        <w:rPr>
          <w:rFonts w:ascii="Times New Roman" w:eastAsia="SimSun" w:hAnsi="Times New Roman" w:cs="Times New Roman"/>
          <w:lang w:eastAsia="zh-CN"/>
        </w:rPr>
        <w:t xml:space="preserve"> (Beijing: Yuwen chubanshe, 2011), 127.</w:t>
      </w:r>
      <w:bookmarkEnd w:id="221"/>
    </w:p>
  </w:footnote>
  <w:footnote w:id="662">
    <w:p w14:paraId="6FFA6EBE" w14:textId="3A1A55F5" w:rsidR="009A70C4" w:rsidRPr="00A12889" w:rsidRDefault="009A70C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Bai, </w:t>
      </w:r>
      <w:r w:rsidRPr="00A12889">
        <w:rPr>
          <w:rFonts w:ascii="Times New Roman" w:eastAsia="SimSun" w:hAnsi="Times New Roman" w:cs="Times New Roman"/>
          <w:i/>
          <w:iCs/>
          <w:lang w:eastAsia="zh-CN"/>
        </w:rPr>
        <w:t>Shaping the Ideal Child</w:t>
      </w:r>
      <w:r w:rsidRPr="00A12889">
        <w:rPr>
          <w:rFonts w:ascii="Times New Roman" w:eastAsia="SimSun" w:hAnsi="Times New Roman" w:cs="Times New Roman"/>
          <w:i/>
        </w:rPr>
        <w:t>: Children and Their Primers in Late Imperial China</w:t>
      </w:r>
      <w:r w:rsidRPr="00A12889">
        <w:rPr>
          <w:rFonts w:ascii="Times New Roman" w:eastAsia="SimSun" w:hAnsi="Times New Roman" w:cs="Times New Roman"/>
          <w:lang w:eastAsia="zh-CN"/>
        </w:rPr>
        <w:t>, 56.</w:t>
      </w:r>
    </w:p>
  </w:footnote>
  <w:footnote w:id="663">
    <w:p w14:paraId="582E4A6D"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23" w:name="_Hlk78118357"/>
      <w:r w:rsidRPr="00A12889">
        <w:rPr>
          <w:rFonts w:ascii="Times New Roman" w:eastAsia="SimSun" w:hAnsi="Times New Roman" w:cs="Times New Roman"/>
        </w:rPr>
        <w:t xml:space="preserve">Nick C. Ellis and Susan G. Sinclair, "Working Memory in the Acquisition of Vocabulary and Syntax: Putting Language in Good Order," </w:t>
      </w:r>
      <w:r w:rsidRPr="00A12889">
        <w:rPr>
          <w:rFonts w:ascii="Times New Roman" w:eastAsia="SimSun" w:hAnsi="Times New Roman" w:cs="Times New Roman"/>
          <w:i/>
          <w:iCs/>
        </w:rPr>
        <w:t>The Quarterly Journal of Experimental Psychology</w:t>
      </w:r>
      <w:r w:rsidRPr="00A12889">
        <w:rPr>
          <w:rFonts w:ascii="Times New Roman" w:eastAsia="SimSun" w:hAnsi="Times New Roman" w:cs="Times New Roman"/>
        </w:rPr>
        <w:t xml:space="preserve"> 49, no. 1 (1996): 246</w:t>
      </w:r>
      <w:bookmarkEnd w:id="223"/>
      <w:r w:rsidRPr="00A12889">
        <w:rPr>
          <w:rFonts w:ascii="Times New Roman" w:eastAsia="SimSun" w:hAnsi="Times New Roman" w:cs="Times New Roman"/>
        </w:rPr>
        <w:t>.</w:t>
      </w:r>
    </w:p>
  </w:footnote>
  <w:footnote w:id="664">
    <w:p w14:paraId="02EA2C44"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Baddeley et al., </w:t>
      </w:r>
      <w:r w:rsidRPr="00A12889">
        <w:rPr>
          <w:rFonts w:ascii="Times New Roman" w:eastAsia="SimSun" w:hAnsi="Times New Roman" w:cs="Times New Roman"/>
          <w:i/>
          <w:iCs/>
        </w:rPr>
        <w:t>Memory</w:t>
      </w:r>
      <w:r w:rsidRPr="00A12889">
        <w:rPr>
          <w:rFonts w:ascii="Times New Roman" w:eastAsia="SimSun" w:hAnsi="Times New Roman" w:cs="Times New Roman"/>
        </w:rPr>
        <w:t>, 114-115.</w:t>
      </w:r>
    </w:p>
  </w:footnote>
  <w:footnote w:id="665">
    <w:p w14:paraId="3B92F7D4" w14:textId="04C3C571" w:rsidR="008C34C4" w:rsidRPr="00A12889" w:rsidRDefault="008C34C4">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Foster, </w:t>
      </w:r>
      <w:r w:rsidRPr="00A12889">
        <w:rPr>
          <w:rFonts w:ascii="Times New Roman" w:eastAsia="SimSun" w:hAnsi="Times New Roman" w:cs="Times New Roman"/>
        </w:rPr>
        <w:t>“Study of the Cang Jie pian: Past and Present,”</w:t>
      </w:r>
      <w:r w:rsidRPr="00A12889">
        <w:rPr>
          <w:rFonts w:ascii="Times New Roman" w:eastAsia="SimSun" w:hAnsi="Times New Roman" w:cs="Times New Roman"/>
          <w:lang w:eastAsia="zh-CN"/>
        </w:rPr>
        <w:t xml:space="preserve"> 80-82.</w:t>
      </w:r>
    </w:p>
  </w:footnote>
  <w:footnote w:id="666">
    <w:p w14:paraId="6CB0D90F" w14:textId="77777777"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See </w:t>
      </w:r>
      <w:bookmarkStart w:id="224" w:name="_Hlk78118572"/>
      <w:r w:rsidRPr="00A12889">
        <w:rPr>
          <w:rFonts w:ascii="Times New Roman" w:eastAsia="SimSun" w:hAnsi="Times New Roman" w:cs="Times New Roman"/>
        </w:rPr>
        <w:t xml:space="preserve">Philip B. Gough and William E. Tunmer, “Decoding, Reading, and Reading Disability,” </w:t>
      </w:r>
      <w:r w:rsidRPr="00A12889">
        <w:rPr>
          <w:rFonts w:ascii="Times New Roman" w:eastAsia="SimSun" w:hAnsi="Times New Roman" w:cs="Times New Roman"/>
          <w:i/>
          <w:iCs/>
        </w:rPr>
        <w:t>Remedial and Special Education</w:t>
      </w:r>
      <w:r w:rsidRPr="00A12889">
        <w:rPr>
          <w:rFonts w:ascii="Times New Roman" w:eastAsia="SimSun" w:hAnsi="Times New Roman" w:cs="Times New Roman"/>
        </w:rPr>
        <w:t xml:space="preserve"> 7, no. 1 (1986): 6–10</w:t>
      </w:r>
      <w:bookmarkEnd w:id="224"/>
      <w:r w:rsidRPr="00A12889">
        <w:rPr>
          <w:rFonts w:ascii="Times New Roman" w:eastAsia="SimSun" w:hAnsi="Times New Roman" w:cs="Times New Roman"/>
        </w:rPr>
        <w:t>.</w:t>
      </w:r>
    </w:p>
  </w:footnote>
  <w:footnote w:id="667">
    <w:p w14:paraId="578402AC" w14:textId="5B894AB1"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Ellis and Sinclair, </w:t>
      </w:r>
      <w:r w:rsidR="00F47842" w:rsidRPr="00A12889">
        <w:rPr>
          <w:rFonts w:ascii="Times New Roman" w:eastAsia="SimSun" w:hAnsi="Times New Roman" w:cs="Times New Roman"/>
        </w:rPr>
        <w:t>“</w:t>
      </w:r>
      <w:r w:rsidRPr="00A12889">
        <w:rPr>
          <w:rFonts w:ascii="Times New Roman" w:eastAsia="SimSun" w:hAnsi="Times New Roman" w:cs="Times New Roman"/>
        </w:rPr>
        <w:t>Working Memory in the Acquisition of Vocabulary and Syntax: Putting Language in Good Order,</w:t>
      </w:r>
      <w:r w:rsidR="00F47842" w:rsidRPr="00A12889">
        <w:rPr>
          <w:rFonts w:ascii="Times New Roman" w:eastAsia="SimSun" w:hAnsi="Times New Roman" w:cs="Times New Roman"/>
        </w:rPr>
        <w:t>”</w:t>
      </w:r>
      <w:r w:rsidRPr="00A12889">
        <w:rPr>
          <w:rFonts w:ascii="Times New Roman" w:eastAsia="SimSun" w:hAnsi="Times New Roman" w:cs="Times New Roman"/>
        </w:rPr>
        <w:t xml:space="preserve"> 247.</w:t>
      </w:r>
    </w:p>
  </w:footnote>
  <w:footnote w:id="668">
    <w:p w14:paraId="7E675261" w14:textId="07B0FFC2" w:rsidR="00324F2C" w:rsidRPr="00A12889" w:rsidRDefault="00324F2C" w:rsidP="00BC743B">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25" w:name="_Hlk78126150"/>
      <w:r w:rsidRPr="00A12889">
        <w:rPr>
          <w:rFonts w:ascii="Times New Roman" w:eastAsia="SimSun" w:hAnsi="Times New Roman" w:cs="Times New Roman"/>
        </w:rPr>
        <w:t xml:space="preserve">Kit-ling Lau, </w:t>
      </w:r>
      <w:r w:rsidR="007B1306" w:rsidRPr="00A12889">
        <w:rPr>
          <w:rFonts w:ascii="Times New Roman" w:eastAsia="SimSun" w:hAnsi="Times New Roman" w:cs="Times New Roman"/>
        </w:rPr>
        <w:t>“</w:t>
      </w:r>
      <w:r w:rsidRPr="00A12889">
        <w:rPr>
          <w:rFonts w:ascii="Times New Roman" w:eastAsia="SimSun" w:hAnsi="Times New Roman" w:cs="Times New Roman"/>
        </w:rPr>
        <w:t>Language Skills in Classical Chinese Text Comprehension,</w:t>
      </w:r>
      <w:r w:rsidR="007B1306"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i/>
          <w:iCs/>
        </w:rPr>
        <w:t xml:space="preserve">Journal of Psycholinguistic Research </w:t>
      </w:r>
      <w:r w:rsidRPr="00A12889">
        <w:rPr>
          <w:rFonts w:ascii="Times New Roman" w:eastAsia="SimSun" w:hAnsi="Times New Roman" w:cs="Times New Roman"/>
        </w:rPr>
        <w:t>47, no. 1 (2018): 139-140</w:t>
      </w:r>
      <w:bookmarkEnd w:id="225"/>
      <w:r w:rsidRPr="00A12889">
        <w:rPr>
          <w:rFonts w:ascii="Times New Roman" w:eastAsia="SimSun" w:hAnsi="Times New Roman" w:cs="Times New Roman"/>
        </w:rPr>
        <w:t>.</w:t>
      </w:r>
    </w:p>
  </w:footnote>
  <w:footnote w:id="669">
    <w:p w14:paraId="2C328B2F" w14:textId="60E8FAE9" w:rsidR="00324F2C" w:rsidRPr="00A12889" w:rsidRDefault="00324F2C" w:rsidP="00B3605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26" w:name="_Hlk78126510"/>
      <w:r w:rsidRPr="00A12889">
        <w:rPr>
          <w:rFonts w:ascii="Times New Roman" w:eastAsia="SimSun" w:hAnsi="Times New Roman" w:cs="Times New Roman"/>
        </w:rPr>
        <w:t xml:space="preserve">David Kember, “The Intention to Both Memorise and Understand: Another Approach to Learning?” </w:t>
      </w:r>
      <w:r w:rsidRPr="00A12889">
        <w:rPr>
          <w:rFonts w:ascii="Times New Roman" w:eastAsia="SimSun" w:hAnsi="Times New Roman" w:cs="Times New Roman"/>
          <w:i/>
          <w:iCs/>
        </w:rPr>
        <w:t>Higher Education</w:t>
      </w:r>
      <w:r w:rsidRPr="00A12889">
        <w:rPr>
          <w:rFonts w:ascii="Times New Roman" w:eastAsia="SimSun" w:hAnsi="Times New Roman" w:cs="Times New Roman"/>
        </w:rPr>
        <w:t xml:space="preserve"> 31, no. 3 (1996): 341-54.</w:t>
      </w:r>
      <w:bookmarkEnd w:id="226"/>
      <w:r w:rsidRPr="00A12889">
        <w:rPr>
          <w:rFonts w:ascii="Times New Roman" w:eastAsia="SimSun" w:hAnsi="Times New Roman" w:cs="Times New Roman"/>
        </w:rPr>
        <w:t xml:space="preserve"> </w:t>
      </w:r>
    </w:p>
  </w:footnote>
  <w:footnote w:id="670">
    <w:p w14:paraId="20AE137C" w14:textId="5B889E18"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27" w:name="_Hlk78126589"/>
      <w:r w:rsidRPr="00A12889">
        <w:rPr>
          <w:rFonts w:ascii="Times New Roman" w:eastAsia="SimSun" w:hAnsi="Times New Roman" w:cs="Times New Roman"/>
        </w:rPr>
        <w:t xml:space="preserve">Bo Dahlin and David Watkins, “The Role of Repetition in the Processes of Memorising and Understanding: A Comparison of the Views of German and Chinese Secondary School Students in Hong Kong,” </w:t>
      </w:r>
      <w:r w:rsidRPr="00A12889">
        <w:rPr>
          <w:rFonts w:ascii="Times New Roman" w:eastAsia="SimSun" w:hAnsi="Times New Roman" w:cs="Times New Roman"/>
          <w:i/>
          <w:iCs/>
        </w:rPr>
        <w:t>British Journal of Educational Psychology</w:t>
      </w:r>
      <w:r w:rsidRPr="00A12889">
        <w:rPr>
          <w:rFonts w:ascii="Times New Roman" w:eastAsia="SimSun" w:hAnsi="Times New Roman" w:cs="Times New Roman"/>
        </w:rPr>
        <w:t xml:space="preserve"> 70, no. 1 (2000): 80-81.</w:t>
      </w:r>
      <w:bookmarkEnd w:id="227"/>
    </w:p>
  </w:footnote>
  <w:footnote w:id="671">
    <w:p w14:paraId="1F102A6D"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This is distinct from a later concept of ‘cultural literacy’ in academia, which is defined as viewing social and cultural phenomena through the lens of literary thinking. See </w:t>
      </w:r>
      <w:bookmarkStart w:id="229" w:name="_Hlk78127222"/>
      <w:r w:rsidRPr="00A12889">
        <w:rPr>
          <w:rFonts w:ascii="Times New Roman" w:eastAsia="SimSun" w:hAnsi="Times New Roman" w:cs="Times New Roman"/>
        </w:rPr>
        <w:t xml:space="preserve">Naomi Segal and Daniela Koleva, </w:t>
      </w:r>
      <w:r w:rsidRPr="00A12889">
        <w:rPr>
          <w:rFonts w:ascii="Times New Roman" w:eastAsia="SimSun" w:hAnsi="Times New Roman" w:cs="Times New Roman"/>
          <w:i/>
          <w:iCs/>
        </w:rPr>
        <w:t>From Literature to Cultural Literacy</w:t>
      </w:r>
      <w:r w:rsidRPr="00A12889">
        <w:rPr>
          <w:rFonts w:ascii="Times New Roman" w:eastAsia="SimSun" w:hAnsi="Times New Roman" w:cs="Times New Roman"/>
        </w:rPr>
        <w:t xml:space="preserve"> (London: Palgrave Macmillan UK, 2014).</w:t>
      </w:r>
      <w:bookmarkEnd w:id="229"/>
      <w:r w:rsidRPr="00A12889">
        <w:rPr>
          <w:rFonts w:ascii="Times New Roman" w:eastAsia="SimSun" w:hAnsi="Times New Roman" w:cs="Times New Roman"/>
        </w:rPr>
        <w:t xml:space="preserve"> </w:t>
      </w:r>
    </w:p>
  </w:footnote>
  <w:footnote w:id="672">
    <w:p w14:paraId="4A3865F9" w14:textId="799ACBD0"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C10BBC" w:rsidRPr="00A12889">
        <w:rPr>
          <w:rFonts w:ascii="Times New Roman" w:eastAsia="SimSun" w:hAnsi="Times New Roman" w:cs="Times New Roman"/>
        </w:rPr>
        <w:t xml:space="preserve">Eric Donald Hirsch Jr., </w:t>
      </w:r>
      <w:r w:rsidRPr="00A12889">
        <w:rPr>
          <w:rFonts w:ascii="Times New Roman" w:eastAsia="SimSun" w:hAnsi="Times New Roman" w:cs="Times New Roman"/>
          <w:i/>
          <w:iCs/>
        </w:rPr>
        <w:t>Cultural Literacy: What Every American Needs to Know</w:t>
      </w:r>
      <w:r w:rsidR="00C10BBC" w:rsidRPr="00A12889">
        <w:rPr>
          <w:rFonts w:ascii="Times New Roman" w:eastAsia="SimSun" w:hAnsi="Times New Roman" w:cs="Times New Roman"/>
        </w:rPr>
        <w:t xml:space="preserve"> (Boston: Houghton Mifflin, 1987), </w:t>
      </w:r>
      <w:r w:rsidRPr="00A12889">
        <w:rPr>
          <w:rFonts w:ascii="Times New Roman" w:eastAsia="SimSun" w:hAnsi="Times New Roman" w:cs="Times New Roman"/>
        </w:rPr>
        <w:t>19.</w:t>
      </w:r>
    </w:p>
  </w:footnote>
  <w:footnote w:id="673">
    <w:p w14:paraId="70ACDB25"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w:t>
      </w:r>
    </w:p>
  </w:footnote>
  <w:footnote w:id="674">
    <w:p w14:paraId="3260048B" w14:textId="26874559"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Elman, </w:t>
      </w:r>
      <w:r w:rsidRPr="00A12889">
        <w:rPr>
          <w:rFonts w:ascii="Times New Roman" w:eastAsia="SimSun" w:hAnsi="Times New Roman" w:cs="Times New Roman"/>
          <w:i/>
          <w:iCs/>
          <w:lang w:eastAsia="zh-CN"/>
        </w:rPr>
        <w:t>A Cultural History of Civil Examinations in Late Imperial China</w:t>
      </w:r>
      <w:r w:rsidRPr="00A12889">
        <w:rPr>
          <w:rFonts w:ascii="Times New Roman" w:eastAsia="SimSun" w:hAnsi="Times New Roman" w:cs="Times New Roman"/>
          <w:lang w:eastAsia="zh-CN"/>
        </w:rPr>
        <w:t xml:space="preserve">, </w:t>
      </w:r>
      <w:r w:rsidRPr="00A12889">
        <w:rPr>
          <w:rFonts w:ascii="Times New Roman" w:eastAsia="SimSun" w:hAnsi="Times New Roman" w:cs="Times New Roman"/>
        </w:rPr>
        <w:t>375.</w:t>
      </w:r>
    </w:p>
  </w:footnote>
  <w:footnote w:id="675">
    <w:p w14:paraId="289B03C4"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31" w:name="_Hlk78128616"/>
      <w:r w:rsidRPr="00A12889">
        <w:rPr>
          <w:rFonts w:ascii="Times New Roman" w:eastAsia="SimSun" w:hAnsi="Times New Roman" w:cs="Times New Roman"/>
        </w:rPr>
        <w:t xml:space="preserve">Herbert </w:t>
      </w:r>
      <w:bookmarkStart w:id="232" w:name="_Hlk78128601"/>
      <w:r w:rsidRPr="00A12889">
        <w:rPr>
          <w:rFonts w:ascii="Times New Roman" w:eastAsia="SimSun" w:hAnsi="Times New Roman" w:cs="Times New Roman"/>
        </w:rPr>
        <w:t>Giles</w:t>
      </w:r>
      <w:bookmarkEnd w:id="232"/>
      <w:r w:rsidRPr="00A12889">
        <w:rPr>
          <w:rFonts w:ascii="Times New Roman" w:eastAsia="SimSun" w:hAnsi="Times New Roman" w:cs="Times New Roman"/>
        </w:rPr>
        <w:t xml:space="preserve">, </w:t>
      </w:r>
      <w:r w:rsidRPr="00A12889">
        <w:rPr>
          <w:rFonts w:ascii="Times New Roman" w:eastAsia="SimSun" w:hAnsi="Times New Roman" w:cs="Times New Roman"/>
          <w:i/>
          <w:iCs/>
        </w:rPr>
        <w:t>Elementary Chinese</w:t>
      </w:r>
      <w:r w:rsidRPr="00A12889">
        <w:rPr>
          <w:rFonts w:ascii="Times New Roman" w:eastAsia="SimSun" w:hAnsi="Times New Roman" w:cs="Times New Roman"/>
        </w:rPr>
        <w:t xml:space="preserve"> </w:t>
      </w:r>
      <w:r w:rsidRPr="00A12889">
        <w:rPr>
          <w:rFonts w:ascii="Times New Roman" w:eastAsia="SimSun" w:hAnsi="Times New Roman" w:cs="Times New Roman"/>
        </w:rPr>
        <w:t>三字經</w:t>
      </w:r>
      <w:r w:rsidRPr="00A12889">
        <w:rPr>
          <w:rFonts w:ascii="Times New Roman" w:eastAsia="SimSun" w:hAnsi="Times New Roman" w:cs="Times New Roman"/>
        </w:rPr>
        <w:t xml:space="preserve"> </w:t>
      </w:r>
      <w:r w:rsidRPr="00A12889">
        <w:rPr>
          <w:rFonts w:ascii="Times New Roman" w:eastAsia="SimSun" w:hAnsi="Times New Roman" w:cs="Times New Roman"/>
          <w:i/>
          <w:iCs/>
        </w:rPr>
        <w:t>San Tzu Ching</w:t>
      </w:r>
      <w:r w:rsidRPr="00A12889">
        <w:rPr>
          <w:rFonts w:ascii="Times New Roman" w:eastAsia="SimSun" w:hAnsi="Times New Roman" w:cs="Times New Roman"/>
        </w:rPr>
        <w:t xml:space="preserve"> (Shanghai: Kelly and Walsh Ltd, 1900</w:t>
      </w:r>
      <w:bookmarkEnd w:id="231"/>
      <w:r w:rsidRPr="00A12889">
        <w:rPr>
          <w:rFonts w:ascii="Times New Roman" w:eastAsia="SimSun" w:hAnsi="Times New Roman" w:cs="Times New Roman"/>
        </w:rPr>
        <w:t>), 78 and 81.</w:t>
      </w:r>
    </w:p>
  </w:footnote>
  <w:footnote w:id="676">
    <w:p w14:paraId="5DEC43AD" w14:textId="62E334AB"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w:t>
      </w:r>
      <w:r w:rsidRPr="00A12889">
        <w:rPr>
          <w:rFonts w:ascii="Times New Roman" w:eastAsia="SimSun" w:hAnsi="Times New Roman" w:cs="Times New Roman"/>
          <w:i/>
          <w:iCs/>
        </w:rPr>
        <w:t>Dushu fen nian richeng</w:t>
      </w:r>
      <w:r w:rsidRPr="00A12889">
        <w:rPr>
          <w:rFonts w:ascii="Times New Roman" w:eastAsia="SimSun" w:hAnsi="Times New Roman" w:cs="Times New Roman"/>
        </w:rPr>
        <w:t>,” 10-17.</w:t>
      </w:r>
    </w:p>
  </w:footnote>
  <w:footnote w:id="677">
    <w:p w14:paraId="4BED3D02" w14:textId="54B5AD3C"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Tang,</w:t>
      </w:r>
      <w:r w:rsidRPr="00A12889">
        <w:rPr>
          <w:rFonts w:ascii="Times New Roman" w:eastAsia="SimSun" w:hAnsi="Times New Roman" w:cs="Times New Roman"/>
          <w:i/>
          <w:iCs/>
        </w:rPr>
        <w:t xml:space="preserve"> Jiashu jiaoxue fa</w:t>
      </w:r>
      <w:r w:rsidRPr="00A12889">
        <w:rPr>
          <w:rFonts w:ascii="Times New Roman" w:eastAsia="SimSun" w:hAnsi="Times New Roman" w:cs="Times New Roman"/>
        </w:rPr>
        <w:t>, 138-149.</w:t>
      </w:r>
    </w:p>
  </w:footnote>
  <w:footnote w:id="678">
    <w:p w14:paraId="674A448D" w14:textId="19AA8BCC"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See Zhang Zhidong </w:t>
      </w:r>
      <w:r w:rsidRPr="00A12889">
        <w:rPr>
          <w:rFonts w:ascii="Times New Roman" w:eastAsia="SimSun" w:hAnsi="Times New Roman" w:cs="Times New Roman"/>
        </w:rPr>
        <w:t>張之洞</w:t>
      </w:r>
      <w:r w:rsidRPr="00A12889">
        <w:rPr>
          <w:rFonts w:ascii="Times New Roman" w:eastAsia="SimSun" w:hAnsi="Times New Roman" w:cs="Times New Roman"/>
        </w:rPr>
        <w:t>, “Shu mu dawen</w:t>
      </w:r>
      <w:r w:rsidR="00E5687B"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rPr>
        <w:t>書目答問</w:t>
      </w:r>
      <w:r w:rsidRPr="00A12889">
        <w:rPr>
          <w:rFonts w:ascii="Times New Roman" w:eastAsia="SimSun" w:hAnsi="Times New Roman" w:cs="Times New Roman"/>
        </w:rPr>
        <w:t xml:space="preserve">, in </w:t>
      </w:r>
      <w:r w:rsidRPr="00A12889">
        <w:rPr>
          <w:rFonts w:ascii="Times New Roman" w:eastAsia="SimSun" w:hAnsi="Times New Roman" w:cs="Times New Roman"/>
          <w:i/>
          <w:iCs/>
        </w:rPr>
        <w:t>Guoxue jiaoyu ji yao jiaofa juan</w:t>
      </w:r>
      <w:r w:rsidRPr="00A12889">
        <w:rPr>
          <w:rFonts w:ascii="Times New Roman" w:eastAsia="SimSun" w:hAnsi="Times New Roman" w:cs="Times New Roman"/>
        </w:rPr>
        <w:t xml:space="preserve"> </w:t>
      </w:r>
      <w:r w:rsidRPr="00A12889">
        <w:rPr>
          <w:rFonts w:ascii="Times New Roman" w:eastAsia="SimSun" w:hAnsi="Times New Roman" w:cs="Times New Roman"/>
        </w:rPr>
        <w:t>國學教育輯要教法卷</w:t>
      </w:r>
      <w:r w:rsidRPr="00A12889">
        <w:rPr>
          <w:rFonts w:ascii="Times New Roman" w:eastAsia="SimSun" w:hAnsi="Times New Roman" w:cs="Times New Roman"/>
        </w:rPr>
        <w:t xml:space="preserve">, eds. Jun Yihao </w:t>
      </w:r>
      <w:r w:rsidRPr="00A12889">
        <w:rPr>
          <w:rFonts w:ascii="Times New Roman" w:eastAsia="SimSun" w:hAnsi="Times New Roman" w:cs="Times New Roman"/>
        </w:rPr>
        <w:t>君藝豪</w:t>
      </w:r>
      <w:r w:rsidRPr="00A12889">
        <w:rPr>
          <w:rFonts w:ascii="Times New Roman" w:eastAsia="SimSun" w:hAnsi="Times New Roman" w:cs="Times New Roman"/>
        </w:rPr>
        <w:t xml:space="preserve">and Jiao Yuhua </w:t>
      </w:r>
      <w:r w:rsidRPr="00A12889">
        <w:rPr>
          <w:rFonts w:ascii="Times New Roman" w:eastAsia="SimSun" w:hAnsi="Times New Roman" w:cs="Times New Roman"/>
        </w:rPr>
        <w:t>焦玉華</w:t>
      </w:r>
      <w:r w:rsidRPr="00A12889">
        <w:rPr>
          <w:rFonts w:ascii="Times New Roman" w:eastAsia="SimSun" w:hAnsi="Times New Roman" w:cs="Times New Roman"/>
        </w:rPr>
        <w:t xml:space="preserve"> (Beijing: Minzhu yu jianshe chubanshe, 2015), vol. 3, 630.</w:t>
      </w:r>
    </w:p>
  </w:footnote>
  <w:footnote w:id="679">
    <w:p w14:paraId="2734B25C" w14:textId="342A5C0C"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The twenty-six titles are: The Four Books, Five Classics, </w:t>
      </w:r>
      <w:r w:rsidRPr="00A12889">
        <w:rPr>
          <w:rFonts w:ascii="Times New Roman" w:eastAsia="SimSun" w:hAnsi="Times New Roman" w:cs="Times New Roman"/>
          <w:i/>
          <w:iCs/>
        </w:rPr>
        <w:t>Lao zi</w:t>
      </w:r>
      <w:r w:rsidRPr="00A12889">
        <w:rPr>
          <w:rFonts w:ascii="Times New Roman" w:eastAsia="SimSun" w:hAnsi="Times New Roman" w:cs="Times New Roman"/>
        </w:rPr>
        <w:t xml:space="preserve"> </w:t>
      </w:r>
      <w:r w:rsidRPr="00A12889">
        <w:rPr>
          <w:rFonts w:ascii="Times New Roman" w:eastAsia="SimSun" w:hAnsi="Times New Roman" w:cs="Times New Roman"/>
        </w:rPr>
        <w:t>老子</w:t>
      </w:r>
      <w:r w:rsidRPr="00A12889">
        <w:rPr>
          <w:rFonts w:ascii="Times New Roman" w:eastAsia="SimSun" w:hAnsi="Times New Roman" w:cs="Times New Roman"/>
        </w:rPr>
        <w:t xml:space="preserve">, </w:t>
      </w:r>
      <w:r w:rsidRPr="00A12889">
        <w:rPr>
          <w:rFonts w:ascii="Times New Roman" w:eastAsia="SimSun" w:hAnsi="Times New Roman" w:cs="Times New Roman"/>
          <w:i/>
          <w:iCs/>
        </w:rPr>
        <w:t>Mo zi</w:t>
      </w:r>
      <w:r w:rsidRPr="00A12889">
        <w:rPr>
          <w:rFonts w:ascii="Times New Roman" w:eastAsia="SimSun" w:hAnsi="Times New Roman" w:cs="Times New Roman"/>
        </w:rPr>
        <w:t xml:space="preserve"> </w:t>
      </w:r>
      <w:r w:rsidRPr="00A12889">
        <w:rPr>
          <w:rFonts w:ascii="Times New Roman" w:eastAsia="SimSun" w:hAnsi="Times New Roman" w:cs="Times New Roman"/>
        </w:rPr>
        <w:t>墨子</w:t>
      </w:r>
      <w:r w:rsidRPr="00A12889">
        <w:rPr>
          <w:rFonts w:ascii="Times New Roman" w:eastAsia="SimSun" w:hAnsi="Times New Roman" w:cs="Times New Roman"/>
        </w:rPr>
        <w:t xml:space="preserve">, </w:t>
      </w:r>
      <w:r w:rsidRPr="00A12889">
        <w:rPr>
          <w:rFonts w:ascii="Times New Roman" w:eastAsia="SimSun" w:hAnsi="Times New Roman" w:cs="Times New Roman"/>
          <w:i/>
          <w:iCs/>
        </w:rPr>
        <w:t>Zhuang zi</w:t>
      </w:r>
      <w:r w:rsidRPr="00A12889">
        <w:rPr>
          <w:rFonts w:ascii="Times New Roman" w:eastAsia="SimSun" w:hAnsi="Times New Roman" w:cs="Times New Roman"/>
        </w:rPr>
        <w:t xml:space="preserve"> </w:t>
      </w:r>
      <w:r w:rsidRPr="00A12889">
        <w:rPr>
          <w:rFonts w:ascii="Times New Roman" w:eastAsia="SimSun" w:hAnsi="Times New Roman" w:cs="Times New Roman"/>
        </w:rPr>
        <w:t>莊子</w:t>
      </w:r>
      <w:r w:rsidRPr="00A12889">
        <w:rPr>
          <w:rFonts w:ascii="Times New Roman" w:eastAsia="SimSun" w:hAnsi="Times New Roman" w:cs="Times New Roman"/>
        </w:rPr>
        <w:t xml:space="preserve">, </w:t>
      </w:r>
      <w:r w:rsidRPr="00A12889">
        <w:rPr>
          <w:rFonts w:ascii="Times New Roman" w:eastAsia="SimSun" w:hAnsi="Times New Roman" w:cs="Times New Roman"/>
          <w:i/>
          <w:iCs/>
        </w:rPr>
        <w:t>Xun zi</w:t>
      </w:r>
      <w:r w:rsidRPr="00A12889">
        <w:rPr>
          <w:rFonts w:ascii="Times New Roman" w:eastAsia="SimSun" w:hAnsi="Times New Roman" w:cs="Times New Roman"/>
        </w:rPr>
        <w:t xml:space="preserve"> </w:t>
      </w:r>
      <w:r w:rsidRPr="00A12889">
        <w:rPr>
          <w:rFonts w:ascii="Times New Roman" w:eastAsia="SimSun" w:hAnsi="Times New Roman" w:cs="Times New Roman"/>
        </w:rPr>
        <w:t>荀子</w:t>
      </w:r>
      <w:r w:rsidRPr="00A12889">
        <w:rPr>
          <w:rFonts w:ascii="Times New Roman" w:eastAsia="SimSun" w:hAnsi="Times New Roman" w:cs="Times New Roman"/>
        </w:rPr>
        <w:t xml:space="preserve">, </w:t>
      </w:r>
      <w:r w:rsidRPr="00A12889">
        <w:rPr>
          <w:rFonts w:ascii="Times New Roman" w:eastAsia="SimSun" w:hAnsi="Times New Roman" w:cs="Times New Roman"/>
          <w:i/>
          <w:iCs/>
        </w:rPr>
        <w:t>Hanfei zi</w:t>
      </w:r>
      <w:r w:rsidRPr="00A12889">
        <w:rPr>
          <w:rFonts w:ascii="Times New Roman" w:eastAsia="SimSun" w:hAnsi="Times New Roman" w:cs="Times New Roman"/>
        </w:rPr>
        <w:t xml:space="preserve"> </w:t>
      </w:r>
      <w:r w:rsidRPr="00A12889">
        <w:rPr>
          <w:rFonts w:ascii="Times New Roman" w:eastAsia="SimSun" w:hAnsi="Times New Roman" w:cs="Times New Roman"/>
        </w:rPr>
        <w:t>韓非子</w:t>
      </w:r>
      <w:r w:rsidRPr="00A12889">
        <w:rPr>
          <w:rFonts w:ascii="Times New Roman" w:eastAsia="SimSun" w:hAnsi="Times New Roman" w:cs="Times New Roman"/>
        </w:rPr>
        <w:t xml:space="preserve">, </w:t>
      </w:r>
      <w:r w:rsidRPr="00A12889">
        <w:rPr>
          <w:rFonts w:ascii="Times New Roman" w:eastAsia="SimSun" w:hAnsi="Times New Roman" w:cs="Times New Roman"/>
          <w:i/>
          <w:iCs/>
        </w:rPr>
        <w:t>Zhanguo ce</w:t>
      </w:r>
      <w:r w:rsidRPr="00A12889">
        <w:rPr>
          <w:rFonts w:ascii="Times New Roman" w:eastAsia="SimSun" w:hAnsi="Times New Roman" w:cs="Times New Roman"/>
        </w:rPr>
        <w:t xml:space="preserve"> </w:t>
      </w:r>
      <w:r w:rsidRPr="00A12889">
        <w:rPr>
          <w:rFonts w:ascii="Times New Roman" w:eastAsia="SimSun" w:hAnsi="Times New Roman" w:cs="Times New Roman"/>
        </w:rPr>
        <w:t>戰國策</w:t>
      </w:r>
      <w:r w:rsidRPr="00A12889">
        <w:rPr>
          <w:rFonts w:ascii="Times New Roman" w:eastAsia="SimSun" w:hAnsi="Times New Roman" w:cs="Times New Roman"/>
        </w:rPr>
        <w:t xml:space="preserve">, </w:t>
      </w:r>
      <w:r w:rsidRPr="00A12889">
        <w:rPr>
          <w:rFonts w:ascii="Times New Roman" w:eastAsia="SimSun" w:hAnsi="Times New Roman" w:cs="Times New Roman"/>
          <w:i/>
          <w:iCs/>
        </w:rPr>
        <w:t>Shiji</w:t>
      </w:r>
      <w:r w:rsidRPr="00A12889">
        <w:rPr>
          <w:rFonts w:ascii="Times New Roman" w:eastAsia="SimSun" w:hAnsi="Times New Roman" w:cs="Times New Roman"/>
        </w:rPr>
        <w:t xml:space="preserve"> </w:t>
      </w:r>
      <w:r w:rsidRPr="00A12889">
        <w:rPr>
          <w:rFonts w:ascii="Times New Roman" w:eastAsia="SimSun" w:hAnsi="Times New Roman" w:cs="Times New Roman"/>
        </w:rPr>
        <w:t>史記</w:t>
      </w:r>
      <w:r w:rsidRPr="00A12889">
        <w:rPr>
          <w:rFonts w:ascii="Times New Roman" w:eastAsia="SimSun" w:hAnsi="Times New Roman" w:cs="Times New Roman"/>
        </w:rPr>
        <w:t xml:space="preserve">, </w:t>
      </w:r>
      <w:r w:rsidRPr="00A12889">
        <w:rPr>
          <w:rFonts w:ascii="Times New Roman" w:eastAsia="SimSun" w:hAnsi="Times New Roman" w:cs="Times New Roman"/>
          <w:i/>
          <w:iCs/>
        </w:rPr>
        <w:t>Hanshu</w:t>
      </w:r>
      <w:r w:rsidRPr="00A12889">
        <w:rPr>
          <w:rFonts w:ascii="Times New Roman" w:eastAsia="SimSun" w:hAnsi="Times New Roman" w:cs="Times New Roman"/>
        </w:rPr>
        <w:t xml:space="preserve"> </w:t>
      </w:r>
      <w:r w:rsidRPr="00A12889">
        <w:rPr>
          <w:rFonts w:ascii="Times New Roman" w:eastAsia="SimSun" w:hAnsi="Times New Roman" w:cs="Times New Roman"/>
        </w:rPr>
        <w:t>漢書</w:t>
      </w:r>
      <w:r w:rsidRPr="00A12889">
        <w:rPr>
          <w:rFonts w:ascii="Times New Roman" w:eastAsia="SimSun" w:hAnsi="Times New Roman" w:cs="Times New Roman"/>
        </w:rPr>
        <w:t xml:space="preserve">, </w:t>
      </w:r>
      <w:r w:rsidRPr="00A12889">
        <w:rPr>
          <w:rFonts w:ascii="Times New Roman" w:eastAsia="SimSun" w:hAnsi="Times New Roman" w:cs="Times New Roman"/>
          <w:i/>
          <w:iCs/>
        </w:rPr>
        <w:t>Hou Hanshu</w:t>
      </w:r>
      <w:r w:rsidRPr="00A12889">
        <w:rPr>
          <w:rFonts w:ascii="Times New Roman" w:eastAsia="SimSun" w:hAnsi="Times New Roman" w:cs="Times New Roman"/>
        </w:rPr>
        <w:t xml:space="preserve"> </w:t>
      </w:r>
      <w:r w:rsidRPr="00A12889">
        <w:rPr>
          <w:rFonts w:ascii="Times New Roman" w:eastAsia="SimSun" w:hAnsi="Times New Roman" w:cs="Times New Roman"/>
        </w:rPr>
        <w:t>後漢書</w:t>
      </w:r>
      <w:r w:rsidRPr="00A12889">
        <w:rPr>
          <w:rFonts w:ascii="Times New Roman" w:eastAsia="SimSun" w:hAnsi="Times New Roman" w:cs="Times New Roman"/>
        </w:rPr>
        <w:t xml:space="preserve">, </w:t>
      </w:r>
      <w:r w:rsidRPr="00A12889">
        <w:rPr>
          <w:rFonts w:ascii="Times New Roman" w:eastAsia="SimSun" w:hAnsi="Times New Roman" w:cs="Times New Roman"/>
          <w:i/>
          <w:iCs/>
        </w:rPr>
        <w:t>Sanguozhi</w:t>
      </w:r>
      <w:r w:rsidRPr="00A12889">
        <w:rPr>
          <w:rFonts w:ascii="Times New Roman" w:eastAsia="SimSun" w:hAnsi="Times New Roman" w:cs="Times New Roman"/>
        </w:rPr>
        <w:t xml:space="preserve"> </w:t>
      </w:r>
      <w:r w:rsidRPr="00A12889">
        <w:rPr>
          <w:rFonts w:ascii="Times New Roman" w:eastAsia="SimSun" w:hAnsi="Times New Roman" w:cs="Times New Roman"/>
        </w:rPr>
        <w:t>三國志</w:t>
      </w:r>
      <w:r w:rsidRPr="00A12889">
        <w:rPr>
          <w:rFonts w:ascii="Times New Roman" w:eastAsia="SimSun" w:hAnsi="Times New Roman" w:cs="Times New Roman"/>
        </w:rPr>
        <w:t xml:space="preserve">, </w:t>
      </w:r>
      <w:r w:rsidRPr="00A12889">
        <w:rPr>
          <w:rFonts w:ascii="Times New Roman" w:eastAsia="SimSun" w:hAnsi="Times New Roman" w:cs="Times New Roman"/>
          <w:i/>
          <w:iCs/>
        </w:rPr>
        <w:t>Zizhi tongjian</w:t>
      </w:r>
      <w:r w:rsidRPr="00A12889">
        <w:rPr>
          <w:rFonts w:ascii="Times New Roman" w:eastAsia="SimSun" w:hAnsi="Times New Roman" w:cs="Times New Roman"/>
        </w:rPr>
        <w:t xml:space="preserve"> </w:t>
      </w:r>
      <w:r w:rsidRPr="00A12889">
        <w:rPr>
          <w:rFonts w:ascii="Times New Roman" w:eastAsia="SimSun" w:hAnsi="Times New Roman" w:cs="Times New Roman"/>
        </w:rPr>
        <w:t>資治通鑒</w:t>
      </w:r>
      <w:r w:rsidRPr="00A12889">
        <w:rPr>
          <w:rFonts w:ascii="Times New Roman" w:eastAsia="SimSun" w:hAnsi="Times New Roman" w:cs="Times New Roman"/>
        </w:rPr>
        <w:t xml:space="preserve">, </w:t>
      </w:r>
      <w:r w:rsidRPr="00A12889">
        <w:rPr>
          <w:rFonts w:ascii="Times New Roman" w:eastAsia="SimSun" w:hAnsi="Times New Roman" w:cs="Times New Roman"/>
          <w:i/>
          <w:iCs/>
        </w:rPr>
        <w:t>Song yuan ming shi ji shi benmo</w:t>
      </w:r>
      <w:r w:rsidRPr="00A12889">
        <w:rPr>
          <w:rFonts w:ascii="Times New Roman" w:eastAsia="SimSun" w:hAnsi="Times New Roman" w:cs="Times New Roman"/>
        </w:rPr>
        <w:t xml:space="preserve"> </w:t>
      </w:r>
      <w:r w:rsidRPr="00A12889">
        <w:rPr>
          <w:rFonts w:ascii="Times New Roman" w:eastAsia="SimSun" w:hAnsi="Times New Roman" w:cs="Times New Roman"/>
        </w:rPr>
        <w:t>宋元明史紀事本末</w:t>
      </w:r>
      <w:r w:rsidRPr="00A12889">
        <w:rPr>
          <w:rFonts w:ascii="Times New Roman" w:eastAsia="SimSun" w:hAnsi="Times New Roman" w:cs="Times New Roman"/>
        </w:rPr>
        <w:t xml:space="preserve">, </w:t>
      </w:r>
      <w:r w:rsidRPr="00A12889">
        <w:rPr>
          <w:rFonts w:ascii="Times New Roman" w:eastAsia="SimSun" w:hAnsi="Times New Roman" w:cs="Times New Roman"/>
          <w:i/>
          <w:iCs/>
        </w:rPr>
        <w:t>Chuci</w:t>
      </w:r>
      <w:r w:rsidRPr="00A12889">
        <w:rPr>
          <w:rFonts w:ascii="Times New Roman" w:eastAsia="SimSun" w:hAnsi="Times New Roman" w:cs="Times New Roman"/>
        </w:rPr>
        <w:t xml:space="preserve"> </w:t>
      </w:r>
      <w:r w:rsidRPr="00A12889">
        <w:rPr>
          <w:rFonts w:ascii="Times New Roman" w:eastAsia="SimSun" w:hAnsi="Times New Roman" w:cs="Times New Roman"/>
        </w:rPr>
        <w:t>楚辭</w:t>
      </w:r>
      <w:r w:rsidRPr="00A12889">
        <w:rPr>
          <w:rFonts w:ascii="Times New Roman" w:eastAsia="SimSun" w:hAnsi="Times New Roman" w:cs="Times New Roman"/>
        </w:rPr>
        <w:t xml:space="preserve">, </w:t>
      </w:r>
      <w:r w:rsidRPr="00A12889">
        <w:rPr>
          <w:rFonts w:ascii="Times New Roman" w:eastAsia="SimSun" w:hAnsi="Times New Roman" w:cs="Times New Roman"/>
          <w:i/>
          <w:iCs/>
        </w:rPr>
        <w:t>Wenxuan</w:t>
      </w:r>
      <w:r w:rsidRPr="00A12889">
        <w:rPr>
          <w:rFonts w:ascii="Times New Roman" w:eastAsia="SimSun" w:hAnsi="Times New Roman" w:cs="Times New Roman"/>
        </w:rPr>
        <w:t xml:space="preserve"> </w:t>
      </w:r>
      <w:r w:rsidRPr="00A12889">
        <w:rPr>
          <w:rFonts w:ascii="Times New Roman" w:eastAsia="SimSun" w:hAnsi="Times New Roman" w:cs="Times New Roman"/>
        </w:rPr>
        <w:t>文選</w:t>
      </w:r>
      <w:r w:rsidRPr="00A12889">
        <w:rPr>
          <w:rFonts w:ascii="Times New Roman" w:eastAsia="SimSun" w:hAnsi="Times New Roman" w:cs="Times New Roman"/>
        </w:rPr>
        <w:t xml:space="preserve">, </w:t>
      </w:r>
      <w:r w:rsidRPr="00A12889">
        <w:rPr>
          <w:rFonts w:ascii="Times New Roman" w:eastAsia="SimSun" w:hAnsi="Times New Roman" w:cs="Times New Roman"/>
          <w:i/>
          <w:iCs/>
        </w:rPr>
        <w:t>Li tai bai ji</w:t>
      </w:r>
      <w:r w:rsidRPr="00A12889">
        <w:rPr>
          <w:rFonts w:ascii="Times New Roman" w:eastAsia="SimSun" w:hAnsi="Times New Roman" w:cs="Times New Roman"/>
        </w:rPr>
        <w:t xml:space="preserve"> </w:t>
      </w:r>
      <w:r w:rsidRPr="00A12889">
        <w:rPr>
          <w:rFonts w:ascii="Times New Roman" w:eastAsia="SimSun" w:hAnsi="Times New Roman" w:cs="Times New Roman"/>
        </w:rPr>
        <w:t>李太白集</w:t>
      </w:r>
      <w:r w:rsidRPr="00A12889">
        <w:rPr>
          <w:rFonts w:ascii="Times New Roman" w:eastAsia="SimSun" w:hAnsi="Times New Roman" w:cs="Times New Roman"/>
        </w:rPr>
        <w:t xml:space="preserve">, </w:t>
      </w:r>
      <w:r w:rsidRPr="00A12889">
        <w:rPr>
          <w:rFonts w:ascii="Times New Roman" w:eastAsia="SimSun" w:hAnsi="Times New Roman" w:cs="Times New Roman"/>
          <w:i/>
          <w:iCs/>
        </w:rPr>
        <w:t>Du gong bu ji</w:t>
      </w:r>
      <w:r w:rsidRPr="00A12889">
        <w:rPr>
          <w:rFonts w:ascii="Times New Roman" w:eastAsia="SimSun" w:hAnsi="Times New Roman" w:cs="Times New Roman"/>
        </w:rPr>
        <w:t xml:space="preserve"> </w:t>
      </w:r>
      <w:r w:rsidRPr="00A12889">
        <w:rPr>
          <w:rFonts w:ascii="Times New Roman" w:eastAsia="SimSun" w:hAnsi="Times New Roman" w:cs="Times New Roman"/>
        </w:rPr>
        <w:t>杜工部集</w:t>
      </w:r>
      <w:r w:rsidRPr="00A12889">
        <w:rPr>
          <w:rFonts w:ascii="Times New Roman" w:eastAsia="SimSun" w:hAnsi="Times New Roman" w:cs="Times New Roman"/>
        </w:rPr>
        <w:t xml:space="preserve">, </w:t>
      </w:r>
      <w:r w:rsidRPr="00A12889">
        <w:rPr>
          <w:rFonts w:ascii="Times New Roman" w:eastAsia="SimSun" w:hAnsi="Times New Roman" w:cs="Times New Roman"/>
          <w:i/>
          <w:iCs/>
        </w:rPr>
        <w:t>Han changli ji</w:t>
      </w:r>
      <w:r w:rsidRPr="00A12889">
        <w:rPr>
          <w:rFonts w:ascii="Times New Roman" w:eastAsia="SimSun" w:hAnsi="Times New Roman" w:cs="Times New Roman"/>
        </w:rPr>
        <w:t xml:space="preserve"> </w:t>
      </w:r>
      <w:r w:rsidRPr="00A12889">
        <w:rPr>
          <w:rFonts w:ascii="Times New Roman" w:eastAsia="SimSun" w:hAnsi="Times New Roman" w:cs="Times New Roman"/>
        </w:rPr>
        <w:t>韓昌黎集</w:t>
      </w:r>
      <w:r w:rsidRPr="00A12889">
        <w:rPr>
          <w:rFonts w:ascii="Times New Roman" w:eastAsia="SimSun" w:hAnsi="Times New Roman" w:cs="Times New Roman"/>
        </w:rPr>
        <w:t xml:space="preserve">, </w:t>
      </w:r>
      <w:r w:rsidRPr="00A12889">
        <w:rPr>
          <w:rFonts w:ascii="Times New Roman" w:eastAsia="SimSun" w:hAnsi="Times New Roman" w:cs="Times New Roman"/>
          <w:i/>
          <w:iCs/>
        </w:rPr>
        <w:t>Liu hedong ji</w:t>
      </w:r>
      <w:r w:rsidRPr="00A12889">
        <w:rPr>
          <w:rFonts w:ascii="Times New Roman" w:eastAsia="SimSun" w:hAnsi="Times New Roman" w:cs="Times New Roman"/>
        </w:rPr>
        <w:t xml:space="preserve"> </w:t>
      </w:r>
      <w:r w:rsidRPr="00A12889">
        <w:rPr>
          <w:rFonts w:ascii="Times New Roman" w:eastAsia="SimSun" w:hAnsi="Times New Roman" w:cs="Times New Roman"/>
        </w:rPr>
        <w:t>柳河東集</w:t>
      </w:r>
      <w:r w:rsidRPr="00A12889">
        <w:rPr>
          <w:rFonts w:ascii="Times New Roman" w:eastAsia="SimSun" w:hAnsi="Times New Roman" w:cs="Times New Roman"/>
        </w:rPr>
        <w:t xml:space="preserve">, and </w:t>
      </w:r>
      <w:r w:rsidRPr="00A12889">
        <w:rPr>
          <w:rFonts w:ascii="Times New Roman" w:eastAsia="SimSun" w:hAnsi="Times New Roman" w:cs="Times New Roman"/>
          <w:i/>
          <w:iCs/>
        </w:rPr>
        <w:t>Bai xiang shan</w:t>
      </w:r>
      <w:r w:rsidRPr="00A12889">
        <w:rPr>
          <w:rFonts w:ascii="Times New Roman" w:eastAsia="SimSun" w:hAnsi="Times New Roman" w:cs="Times New Roman"/>
        </w:rPr>
        <w:t xml:space="preserve"> </w:t>
      </w:r>
      <w:r w:rsidRPr="00A12889">
        <w:rPr>
          <w:rFonts w:ascii="Times New Roman" w:eastAsia="SimSun" w:hAnsi="Times New Roman" w:cs="Times New Roman"/>
          <w:i/>
          <w:iCs/>
        </w:rPr>
        <w:t>ji</w:t>
      </w:r>
      <w:r w:rsidRPr="00A12889">
        <w:rPr>
          <w:rFonts w:ascii="Times New Roman" w:eastAsia="SimSun" w:hAnsi="Times New Roman" w:cs="Times New Roman"/>
        </w:rPr>
        <w:t xml:space="preserve"> </w:t>
      </w:r>
      <w:r w:rsidRPr="00A12889">
        <w:rPr>
          <w:rFonts w:ascii="Times New Roman" w:eastAsia="SimSun" w:hAnsi="Times New Roman" w:cs="Times New Roman"/>
        </w:rPr>
        <w:t>白香山集</w:t>
      </w:r>
      <w:r w:rsidRPr="00A12889">
        <w:rPr>
          <w:rFonts w:ascii="Times New Roman" w:eastAsia="SimSun" w:hAnsi="Times New Roman" w:cs="Times New Roman"/>
        </w:rPr>
        <w:t xml:space="preserve">. See Liang Qichao </w:t>
      </w:r>
      <w:r w:rsidRPr="00A12889">
        <w:rPr>
          <w:rFonts w:ascii="Times New Roman" w:eastAsia="SimSun" w:hAnsi="Times New Roman" w:cs="Times New Roman"/>
        </w:rPr>
        <w:t>梁啟超</w:t>
      </w:r>
      <w:r w:rsidRPr="00A12889">
        <w:rPr>
          <w:rFonts w:ascii="Times New Roman" w:eastAsia="SimSun" w:hAnsi="Times New Roman" w:cs="Times New Roman"/>
        </w:rPr>
        <w:t>, “Guoxue rumen shu yao mu ji qi du fa</w:t>
      </w:r>
      <w:r w:rsidR="00E5687B"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rPr>
        <w:t>國學入門書要目及其讀法</w:t>
      </w:r>
      <w:r w:rsidRPr="00A12889">
        <w:rPr>
          <w:rFonts w:ascii="Times New Roman" w:eastAsia="SimSun" w:hAnsi="Times New Roman" w:cs="Times New Roman"/>
        </w:rPr>
        <w:t xml:space="preserve">, in </w:t>
      </w:r>
      <w:r w:rsidRPr="00A12889">
        <w:rPr>
          <w:rFonts w:ascii="Times New Roman" w:eastAsia="SimSun" w:hAnsi="Times New Roman" w:cs="Times New Roman"/>
          <w:i/>
          <w:iCs/>
        </w:rPr>
        <w:t>Guoxue jiaoyu ji yao jiaofa juan</w:t>
      </w:r>
      <w:r w:rsidRPr="00A12889">
        <w:rPr>
          <w:rFonts w:ascii="Times New Roman" w:eastAsia="SimSun" w:hAnsi="Times New Roman" w:cs="Times New Roman"/>
        </w:rPr>
        <w:t xml:space="preserve"> </w:t>
      </w:r>
      <w:r w:rsidRPr="00A12889">
        <w:rPr>
          <w:rFonts w:ascii="Times New Roman" w:eastAsia="SimSun" w:hAnsi="Times New Roman" w:cs="Times New Roman"/>
        </w:rPr>
        <w:t>國學教育輯要教法卷</w:t>
      </w:r>
      <w:r w:rsidRPr="00A12889">
        <w:rPr>
          <w:rFonts w:ascii="Times New Roman" w:eastAsia="SimSun" w:hAnsi="Times New Roman" w:cs="Times New Roman"/>
        </w:rPr>
        <w:t xml:space="preserve">, eds. Jun Yihao </w:t>
      </w:r>
      <w:r w:rsidRPr="00A12889">
        <w:rPr>
          <w:rFonts w:ascii="Times New Roman" w:eastAsia="SimSun" w:hAnsi="Times New Roman" w:cs="Times New Roman"/>
        </w:rPr>
        <w:t>君藝豪</w:t>
      </w:r>
      <w:r w:rsidRPr="00A12889">
        <w:rPr>
          <w:rFonts w:ascii="Times New Roman" w:eastAsia="SimSun" w:hAnsi="Times New Roman" w:cs="Times New Roman"/>
        </w:rPr>
        <w:t xml:space="preserve">and Jiao Yuhua </w:t>
      </w:r>
      <w:r w:rsidRPr="00A12889">
        <w:rPr>
          <w:rFonts w:ascii="Times New Roman" w:eastAsia="SimSun" w:hAnsi="Times New Roman" w:cs="Times New Roman"/>
        </w:rPr>
        <w:t>焦玉華</w:t>
      </w:r>
      <w:r w:rsidRPr="00A12889">
        <w:rPr>
          <w:rFonts w:ascii="Times New Roman" w:eastAsia="SimSun" w:hAnsi="Times New Roman" w:cs="Times New Roman"/>
        </w:rPr>
        <w:t xml:space="preserve"> (Beijing: Minzhu yu jianshe chubanshe, 2015), vol. 3, 719-720.</w:t>
      </w:r>
    </w:p>
  </w:footnote>
  <w:footnote w:id="680">
    <w:p w14:paraId="2BAB44CC" w14:textId="08818531"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34" w:name="_Hlk78128674"/>
      <w:r w:rsidRPr="00A12889">
        <w:rPr>
          <w:rFonts w:ascii="Times New Roman" w:eastAsia="SimSun" w:hAnsi="Times New Roman" w:cs="Times New Roman"/>
        </w:rPr>
        <w:t xml:space="preserve">Lin, </w:t>
      </w:r>
      <w:r w:rsidRPr="00A12889">
        <w:rPr>
          <w:rFonts w:ascii="Times New Roman" w:eastAsia="SimSun" w:hAnsi="Times New Roman" w:cs="Times New Roman"/>
          <w:i/>
          <w:iCs/>
        </w:rPr>
        <w:t>Bagu fengguang wubai nian</w:t>
      </w:r>
      <w:bookmarkEnd w:id="234"/>
      <w:r w:rsidRPr="00A12889">
        <w:rPr>
          <w:rFonts w:ascii="Times New Roman" w:eastAsia="SimSun" w:hAnsi="Times New Roman" w:cs="Times New Roman"/>
        </w:rPr>
        <w:t>, 55.</w:t>
      </w:r>
    </w:p>
  </w:footnote>
  <w:footnote w:id="681">
    <w:p w14:paraId="2404EF16" w14:textId="714724D2" w:rsidR="00BA3F0D" w:rsidRPr="00A12889" w:rsidRDefault="00BA3F0D">
      <w:pPr>
        <w:pStyle w:val="FootnoteText"/>
        <w:rPr>
          <w:rFonts w:ascii="Times New Roman" w:eastAsia="SimSun" w:hAnsi="Times New Roman" w:cs="Times New Roman"/>
          <w:iCs/>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Feng, </w:t>
      </w:r>
      <w:r w:rsidRPr="00A12889">
        <w:rPr>
          <w:rFonts w:ascii="Times New Roman" w:eastAsia="SimSun" w:hAnsi="Times New Roman" w:cs="Times New Roman"/>
          <w:i/>
        </w:rPr>
        <w:t>San song tang zixu</w:t>
      </w:r>
      <w:r w:rsidRPr="00A12889">
        <w:rPr>
          <w:rFonts w:ascii="Times New Roman" w:eastAsia="SimSun" w:hAnsi="Times New Roman" w:cs="Times New Roman"/>
          <w:iCs/>
        </w:rPr>
        <w:t>, 3.</w:t>
      </w:r>
    </w:p>
  </w:footnote>
  <w:footnote w:id="682">
    <w:p w14:paraId="647B03A0" w14:textId="0835E74F"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Hirsch Jr., </w:t>
      </w:r>
      <w:r w:rsidRPr="00A12889">
        <w:rPr>
          <w:rFonts w:ascii="Times New Roman" w:eastAsia="SimSun" w:hAnsi="Times New Roman" w:cs="Times New Roman"/>
          <w:i/>
          <w:iCs/>
        </w:rPr>
        <w:t>Cultural Literacy: What Every American Needs to Know</w:t>
      </w:r>
      <w:r w:rsidRPr="00A12889">
        <w:rPr>
          <w:rFonts w:ascii="Times New Roman" w:eastAsia="SimSun" w:hAnsi="Times New Roman" w:cs="Times New Roman"/>
        </w:rPr>
        <w:t xml:space="preserve">. </w:t>
      </w:r>
    </w:p>
  </w:footnote>
  <w:footnote w:id="683">
    <w:p w14:paraId="5E46EFD5"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See Eric Donald Hirsch Jr., Joseph F. Kett, and James S. Trefil, </w:t>
      </w:r>
      <w:r w:rsidRPr="00A12889">
        <w:rPr>
          <w:rFonts w:ascii="Times New Roman" w:eastAsia="SimSun" w:hAnsi="Times New Roman" w:cs="Times New Roman"/>
          <w:i/>
          <w:iCs/>
        </w:rPr>
        <w:t>The Dictionary of Cultural Literacy</w:t>
      </w:r>
      <w:r w:rsidRPr="00A12889">
        <w:rPr>
          <w:rFonts w:ascii="Times New Roman" w:eastAsia="SimSun" w:hAnsi="Times New Roman" w:cs="Times New Roman"/>
        </w:rPr>
        <w:t xml:space="preserve"> (Boston: Houghton Mifflin, 1988).</w:t>
      </w:r>
    </w:p>
  </w:footnote>
  <w:footnote w:id="684">
    <w:p w14:paraId="626BAEFF" w14:textId="6BDF68A3"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Lin, </w:t>
      </w:r>
      <w:r w:rsidRPr="00A12889">
        <w:rPr>
          <w:rFonts w:ascii="Times New Roman" w:eastAsia="SimSun" w:hAnsi="Times New Roman" w:cs="Times New Roman"/>
          <w:i/>
          <w:iCs/>
        </w:rPr>
        <w:t>Bagu fengguang wubai nian</w:t>
      </w:r>
      <w:r w:rsidRPr="00A12889">
        <w:rPr>
          <w:rFonts w:ascii="Times New Roman" w:eastAsia="SimSun" w:hAnsi="Times New Roman" w:cs="Times New Roman"/>
        </w:rPr>
        <w:t>, 55.</w:t>
      </w:r>
    </w:p>
  </w:footnote>
  <w:footnote w:id="685">
    <w:p w14:paraId="582546B3"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Ridley, “Educational theory and practice in late imperial China: the teaching of writing as a specific case,” 115-131.</w:t>
      </w:r>
    </w:p>
  </w:footnote>
  <w:footnote w:id="686">
    <w:p w14:paraId="2916279B"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36" w:name="_Hlk78128972"/>
      <w:r w:rsidRPr="00A12889">
        <w:rPr>
          <w:rFonts w:ascii="Times New Roman" w:eastAsia="SimSun" w:hAnsi="Times New Roman" w:cs="Times New Roman"/>
        </w:rPr>
        <w:t xml:space="preserve">Rafe de Crespigny, </w:t>
      </w:r>
      <w:r w:rsidRPr="00A12889">
        <w:rPr>
          <w:rFonts w:ascii="Times New Roman" w:eastAsia="SimSun" w:hAnsi="Times New Roman" w:cs="Times New Roman"/>
          <w:i/>
          <w:iCs/>
        </w:rPr>
        <w:t>A Biographical Dictionary of Later Han to the Three Kingdoms (23-220 AD)</w:t>
      </w:r>
      <w:r w:rsidRPr="00A12889">
        <w:rPr>
          <w:rFonts w:ascii="Times New Roman" w:eastAsia="SimSun" w:hAnsi="Times New Roman" w:cs="Times New Roman"/>
        </w:rPr>
        <w:t xml:space="preserve"> (Boston: Brill, 2006</w:t>
      </w:r>
      <w:bookmarkEnd w:id="236"/>
      <w:r w:rsidRPr="00A12889">
        <w:rPr>
          <w:rFonts w:ascii="Times New Roman" w:eastAsia="SimSun" w:hAnsi="Times New Roman" w:cs="Times New Roman"/>
        </w:rPr>
        <w:t>), ix.</w:t>
      </w:r>
    </w:p>
  </w:footnote>
  <w:footnote w:id="687">
    <w:p w14:paraId="51FA3256"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Paar, </w:t>
      </w:r>
      <w:r w:rsidRPr="00A12889">
        <w:rPr>
          <w:rFonts w:ascii="Times New Roman" w:eastAsia="SimSun" w:hAnsi="Times New Roman" w:cs="Times New Roman"/>
          <w:i/>
          <w:iCs/>
        </w:rPr>
        <w:t>The Thousand Character Classic: A Chinese Primer</w:t>
      </w:r>
      <w:r w:rsidRPr="00A12889">
        <w:rPr>
          <w:rFonts w:ascii="Times New Roman" w:eastAsia="SimSun" w:hAnsi="Times New Roman" w:cs="Times New Roman"/>
        </w:rPr>
        <w:t>, 23.</w:t>
      </w:r>
    </w:p>
  </w:footnote>
  <w:footnote w:id="688">
    <w:p w14:paraId="0669DC98"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21.</w:t>
      </w:r>
    </w:p>
  </w:footnote>
  <w:footnote w:id="689">
    <w:p w14:paraId="26407469"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32.</w:t>
      </w:r>
    </w:p>
  </w:footnote>
  <w:footnote w:id="690">
    <w:p w14:paraId="11BE94AC"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64.</w:t>
      </w:r>
    </w:p>
  </w:footnote>
  <w:footnote w:id="691">
    <w:p w14:paraId="575A4A9F"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73.</w:t>
      </w:r>
    </w:p>
  </w:footnote>
  <w:footnote w:id="692">
    <w:p w14:paraId="3DEDA22F"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94.</w:t>
      </w:r>
    </w:p>
  </w:footnote>
  <w:footnote w:id="693">
    <w:p w14:paraId="6073B88B"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128.</w:t>
      </w:r>
    </w:p>
  </w:footnote>
  <w:footnote w:id="694">
    <w:p w14:paraId="527B93AC"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145.</w:t>
      </w:r>
    </w:p>
  </w:footnote>
  <w:footnote w:id="695">
    <w:p w14:paraId="69DD0BE4"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190.</w:t>
      </w:r>
    </w:p>
  </w:footnote>
  <w:footnote w:id="696">
    <w:p w14:paraId="601E24EF"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194.</w:t>
      </w:r>
    </w:p>
  </w:footnote>
  <w:footnote w:id="697">
    <w:p w14:paraId="7F7BCF5E"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236-237.</w:t>
      </w:r>
    </w:p>
  </w:footnote>
  <w:footnote w:id="698">
    <w:p w14:paraId="4BCF5497"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243-244.</w:t>
      </w:r>
    </w:p>
  </w:footnote>
  <w:footnote w:id="699">
    <w:p w14:paraId="6BED000A"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257.</w:t>
      </w:r>
    </w:p>
  </w:footnote>
  <w:footnote w:id="700">
    <w:p w14:paraId="7E278201"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258.</w:t>
      </w:r>
    </w:p>
  </w:footnote>
  <w:footnote w:id="701">
    <w:p w14:paraId="4CB362AA"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295.</w:t>
      </w:r>
    </w:p>
  </w:footnote>
  <w:footnote w:id="702">
    <w:p w14:paraId="18DCE8CE"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312.</w:t>
      </w:r>
    </w:p>
  </w:footnote>
  <w:footnote w:id="703">
    <w:p w14:paraId="6DDBE087"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rPr>
        <w:t>Mencius</w:t>
      </w:r>
      <w:r w:rsidRPr="00A12889">
        <w:rPr>
          <w:rFonts w:ascii="Times New Roman" w:eastAsia="SimSun" w:hAnsi="Times New Roman" w:cs="Times New Roman"/>
        </w:rPr>
        <w:t>, 44 and 58.</w:t>
      </w:r>
    </w:p>
  </w:footnote>
  <w:footnote w:id="704">
    <w:p w14:paraId="27419601"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rPr>
        <w:t>The Analects of Confucius</w:t>
      </w:r>
      <w:r w:rsidRPr="00A12889">
        <w:rPr>
          <w:rFonts w:ascii="Times New Roman" w:eastAsia="SimSun" w:hAnsi="Times New Roman" w:cs="Times New Roman"/>
        </w:rPr>
        <w:t>, 48.</w:t>
      </w:r>
    </w:p>
  </w:footnote>
  <w:footnote w:id="705">
    <w:p w14:paraId="1A245AB0"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Johnston and Ping, </w:t>
      </w:r>
      <w:r w:rsidRPr="00A12889">
        <w:rPr>
          <w:rFonts w:ascii="Times New Roman" w:eastAsia="SimSun" w:hAnsi="Times New Roman" w:cs="Times New Roman"/>
          <w:i/>
          <w:iCs/>
        </w:rPr>
        <w:t>Daxue and Zhongyong: A Bilingual Edition</w:t>
      </w:r>
      <w:r w:rsidRPr="00A12889">
        <w:rPr>
          <w:rFonts w:ascii="Times New Roman" w:eastAsia="SimSun" w:hAnsi="Times New Roman" w:cs="Times New Roman"/>
        </w:rPr>
        <w:t xml:space="preserve">, 440-441; </w:t>
      </w:r>
      <w:r w:rsidRPr="00A12889">
        <w:rPr>
          <w:rFonts w:ascii="Times New Roman" w:eastAsia="SimSun" w:hAnsi="Times New Roman" w:cs="Times New Roman"/>
          <w:i/>
          <w:iCs/>
        </w:rPr>
        <w:t>Mencius</w:t>
      </w:r>
      <w:r w:rsidRPr="00A12889">
        <w:rPr>
          <w:rFonts w:ascii="Times New Roman" w:eastAsia="SimSun" w:hAnsi="Times New Roman" w:cs="Times New Roman"/>
        </w:rPr>
        <w:t>, 27.</w:t>
      </w:r>
    </w:p>
  </w:footnote>
  <w:footnote w:id="706">
    <w:p w14:paraId="7FB7DFDC"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The Duke of Zhou said to the Duke of Lu, The gentleman does not neglect his relatives and does not cause his high officials to be resentful because he does not heed them. He does not dismiss old associates without good reason, and he does not demand perfection from one person. </w:t>
      </w:r>
      <w:r w:rsidRPr="00A12889">
        <w:rPr>
          <w:rFonts w:ascii="Times New Roman" w:eastAsia="SimSun" w:hAnsi="Times New Roman" w:cs="Times New Roman"/>
          <w:i/>
          <w:iCs/>
        </w:rPr>
        <w:t>The Analects of Confucius</w:t>
      </w:r>
      <w:r w:rsidRPr="00A12889">
        <w:rPr>
          <w:rFonts w:ascii="Times New Roman" w:eastAsia="SimSun" w:hAnsi="Times New Roman" w:cs="Times New Roman"/>
        </w:rPr>
        <w:t>, 131.</w:t>
      </w:r>
    </w:p>
  </w:footnote>
  <w:footnote w:id="707">
    <w:p w14:paraId="4C13F787"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Johnston and Ping, </w:t>
      </w:r>
      <w:r w:rsidRPr="00A12889">
        <w:rPr>
          <w:rFonts w:ascii="Times New Roman" w:eastAsia="SimSun" w:hAnsi="Times New Roman" w:cs="Times New Roman"/>
          <w:i/>
          <w:iCs/>
        </w:rPr>
        <w:t>Daxue and Zhongyong: A Bilingual Edition</w:t>
      </w:r>
      <w:r w:rsidRPr="00A12889">
        <w:rPr>
          <w:rFonts w:ascii="Times New Roman" w:eastAsia="SimSun" w:hAnsi="Times New Roman" w:cs="Times New Roman"/>
        </w:rPr>
        <w:t>, 440-443.</w:t>
      </w:r>
    </w:p>
  </w:footnote>
  <w:footnote w:id="708">
    <w:p w14:paraId="350BD295"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rPr>
        <w:t>Mencius</w:t>
      </w:r>
      <w:r w:rsidRPr="00A12889">
        <w:rPr>
          <w:rFonts w:ascii="Times New Roman" w:eastAsia="SimSun" w:hAnsi="Times New Roman" w:cs="Times New Roman"/>
        </w:rPr>
        <w:t>, 44.</w:t>
      </w:r>
    </w:p>
  </w:footnote>
  <w:footnote w:id="709">
    <w:p w14:paraId="5C20249D" w14:textId="77777777" w:rsidR="00324F2C" w:rsidRPr="00A12889" w:rsidRDefault="00324F2C" w:rsidP="007B52B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John Makeham, ed., </w:t>
      </w:r>
      <w:r w:rsidRPr="00A12889">
        <w:rPr>
          <w:rFonts w:ascii="Times New Roman" w:eastAsia="SimSun" w:hAnsi="Times New Roman" w:cs="Times New Roman"/>
          <w:i/>
          <w:iCs/>
        </w:rPr>
        <w:t>Dao Companion to Neo-Confucian Philosophy</w:t>
      </w:r>
      <w:r w:rsidRPr="00A12889">
        <w:rPr>
          <w:rFonts w:ascii="Times New Roman" w:eastAsia="SimSun" w:hAnsi="Times New Roman" w:cs="Times New Roman"/>
        </w:rPr>
        <w:t>, xxxvii.</w:t>
      </w:r>
    </w:p>
  </w:footnote>
  <w:footnote w:id="710">
    <w:p w14:paraId="3A198362"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Baddeley et al., </w:t>
      </w:r>
      <w:r w:rsidRPr="00A12889">
        <w:rPr>
          <w:rFonts w:ascii="Times New Roman" w:eastAsia="SimSun" w:hAnsi="Times New Roman" w:cs="Times New Roman"/>
          <w:i/>
          <w:iCs/>
        </w:rPr>
        <w:t>Memory</w:t>
      </w:r>
      <w:r w:rsidRPr="00A12889">
        <w:rPr>
          <w:rFonts w:ascii="Times New Roman" w:eastAsia="SimSun" w:hAnsi="Times New Roman" w:cs="Times New Roman"/>
        </w:rPr>
        <w:t>, 182.</w:t>
      </w:r>
    </w:p>
  </w:footnote>
  <w:footnote w:id="711">
    <w:p w14:paraId="7FD2224F"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37" w:name="_Hlk78129146"/>
      <w:r w:rsidRPr="00A12889">
        <w:rPr>
          <w:rFonts w:ascii="Times New Roman" w:eastAsia="SimSun" w:hAnsi="Times New Roman" w:cs="Times New Roman"/>
        </w:rPr>
        <w:t xml:space="preserve">Michelene T.H. Chi, “Knowledge, structure and memory development,” in </w:t>
      </w:r>
      <w:r w:rsidRPr="00A12889">
        <w:rPr>
          <w:rFonts w:ascii="Times New Roman" w:eastAsia="SimSun" w:hAnsi="Times New Roman" w:cs="Times New Roman"/>
          <w:i/>
          <w:iCs/>
        </w:rPr>
        <w:t>Children’s Thinking: What develops?</w:t>
      </w:r>
      <w:r w:rsidRPr="00A12889">
        <w:rPr>
          <w:rFonts w:ascii="Times New Roman" w:eastAsia="SimSun" w:hAnsi="Times New Roman" w:cs="Times New Roman"/>
        </w:rPr>
        <w:t>, ed. Robert S. Siegler (Hillsdale: Lawrence Erlbaum Associates, 1978</w:t>
      </w:r>
      <w:bookmarkEnd w:id="237"/>
      <w:r w:rsidRPr="00A12889">
        <w:rPr>
          <w:rFonts w:ascii="Times New Roman" w:eastAsia="SimSun" w:hAnsi="Times New Roman" w:cs="Times New Roman"/>
        </w:rPr>
        <w:t>), 80-84.</w:t>
      </w:r>
    </w:p>
  </w:footnote>
  <w:footnote w:id="712">
    <w:p w14:paraId="3B7B3D7D" w14:textId="73581CB6"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38" w:name="_Hlk78129268"/>
      <w:r w:rsidRPr="00A12889">
        <w:rPr>
          <w:rFonts w:ascii="Times New Roman" w:eastAsia="SimSun" w:hAnsi="Times New Roman" w:cs="Times New Roman"/>
        </w:rPr>
        <w:t xml:space="preserve">Robert C. Anderson, “Role of the reader's schema in comprehension, learning, and memory,” in </w:t>
      </w:r>
      <w:r w:rsidRPr="00A12889">
        <w:rPr>
          <w:rFonts w:ascii="Times New Roman" w:eastAsia="SimSun" w:hAnsi="Times New Roman" w:cs="Times New Roman"/>
          <w:i/>
          <w:iCs/>
        </w:rPr>
        <w:t xml:space="preserve">Theoretical Models and Processes of Reading </w:t>
      </w:r>
      <w:r w:rsidRPr="00A12889">
        <w:rPr>
          <w:rFonts w:ascii="Times New Roman" w:eastAsia="SimSun" w:hAnsi="Times New Roman" w:cs="Times New Roman"/>
        </w:rPr>
        <w:t xml:space="preserve">eds. Robert B. Ruddell, Martha R. Ruddell, Harry Singer (Newark: International Reading Association, </w:t>
      </w:r>
      <w:r w:rsidR="003D78A6" w:rsidRPr="00A12889">
        <w:rPr>
          <w:rFonts w:ascii="Times New Roman" w:eastAsia="SimSun" w:hAnsi="Times New Roman" w:cs="Times New Roman"/>
        </w:rPr>
        <w:t>200</w:t>
      </w:r>
      <w:r w:rsidRPr="00A12889">
        <w:rPr>
          <w:rFonts w:ascii="Times New Roman" w:eastAsia="SimSun" w:hAnsi="Times New Roman" w:cs="Times New Roman"/>
        </w:rPr>
        <w:t xml:space="preserve">4), </w:t>
      </w:r>
      <w:r w:rsidR="003D78A6" w:rsidRPr="00A12889">
        <w:rPr>
          <w:rFonts w:ascii="Times New Roman" w:eastAsia="SimSun" w:hAnsi="Times New Roman" w:cs="Times New Roman"/>
        </w:rPr>
        <w:t>598</w:t>
      </w:r>
      <w:r w:rsidRPr="00A12889">
        <w:rPr>
          <w:rFonts w:ascii="Times New Roman" w:eastAsia="SimSun" w:hAnsi="Times New Roman" w:cs="Times New Roman"/>
        </w:rPr>
        <w:t>-</w:t>
      </w:r>
      <w:r w:rsidR="003D78A6" w:rsidRPr="00A12889">
        <w:rPr>
          <w:rFonts w:ascii="Times New Roman" w:eastAsia="SimSun" w:hAnsi="Times New Roman" w:cs="Times New Roman"/>
        </w:rPr>
        <w:t>599</w:t>
      </w:r>
      <w:r w:rsidRPr="00A12889">
        <w:rPr>
          <w:rFonts w:ascii="Times New Roman" w:eastAsia="SimSun" w:hAnsi="Times New Roman" w:cs="Times New Roman"/>
        </w:rPr>
        <w:t>.</w:t>
      </w:r>
      <w:bookmarkEnd w:id="238"/>
    </w:p>
  </w:footnote>
  <w:footnote w:id="713">
    <w:p w14:paraId="01F2C9F1" w14:textId="08A4B593" w:rsidR="00324F2C" w:rsidRPr="00A12889" w:rsidRDefault="00324F2C" w:rsidP="00DC6187">
      <w:pPr>
        <w:shd w:val="clear" w:color="auto" w:fill="FFFFFF"/>
        <w:rPr>
          <w:rFonts w:ascii="Times New Roman" w:eastAsia="SimSun" w:hAnsi="Times New Roman" w:cs="Times New Roman"/>
          <w:sz w:val="20"/>
          <w:szCs w:val="20"/>
        </w:rPr>
      </w:pPr>
      <w:r w:rsidRPr="00A12889">
        <w:rPr>
          <w:rStyle w:val="FootnoteReference"/>
          <w:rFonts w:ascii="Times New Roman" w:eastAsia="SimSun" w:hAnsi="Times New Roman" w:cs="Times New Roman"/>
          <w:sz w:val="20"/>
          <w:szCs w:val="20"/>
        </w:rPr>
        <w:footnoteRef/>
      </w:r>
      <w:r w:rsidRPr="00A12889">
        <w:rPr>
          <w:rFonts w:ascii="Times New Roman" w:eastAsia="SimSun" w:hAnsi="Times New Roman" w:cs="Times New Roman"/>
          <w:sz w:val="20"/>
          <w:szCs w:val="20"/>
        </w:rPr>
        <w:t xml:space="preserve"> </w:t>
      </w:r>
      <w:bookmarkStart w:id="239" w:name="_Hlk78129658"/>
      <w:r w:rsidRPr="00A12889">
        <w:rPr>
          <w:rFonts w:ascii="Times New Roman" w:eastAsia="SimSun" w:hAnsi="Times New Roman" w:cs="Times New Roman"/>
          <w:sz w:val="20"/>
          <w:szCs w:val="20"/>
        </w:rPr>
        <w:t xml:space="preserve">Catherine A. Haden, “Interactions of Knowledge and Memory in the Development of Skilled Remembering,” in </w:t>
      </w:r>
      <w:r w:rsidRPr="00A12889">
        <w:rPr>
          <w:rFonts w:ascii="Times New Roman" w:eastAsia="SimSun" w:hAnsi="Times New Roman" w:cs="Times New Roman"/>
          <w:i/>
          <w:iCs/>
          <w:sz w:val="20"/>
          <w:szCs w:val="20"/>
        </w:rPr>
        <w:t>The Wiley Handbook on the Development of Children's Memory</w:t>
      </w:r>
      <w:r w:rsidRPr="00A12889">
        <w:rPr>
          <w:rFonts w:ascii="Times New Roman" w:eastAsia="SimSun" w:hAnsi="Times New Roman" w:cs="Times New Roman"/>
          <w:sz w:val="20"/>
          <w:szCs w:val="20"/>
        </w:rPr>
        <w:t>, eds. Patricia J. Bauer and Robyn Fivush (Somerset: John Wiley &amp; Sons, 2013</w:t>
      </w:r>
      <w:bookmarkEnd w:id="239"/>
      <w:r w:rsidRPr="00A12889">
        <w:rPr>
          <w:rFonts w:ascii="Times New Roman" w:eastAsia="SimSun" w:hAnsi="Times New Roman" w:cs="Times New Roman"/>
          <w:sz w:val="20"/>
          <w:szCs w:val="20"/>
        </w:rPr>
        <w:t xml:space="preserve">), </w:t>
      </w:r>
      <w:r w:rsidR="00D92ABB" w:rsidRPr="00A12889">
        <w:rPr>
          <w:rFonts w:ascii="Times New Roman" w:eastAsia="SimSun" w:hAnsi="Times New Roman" w:cs="Times New Roman"/>
          <w:sz w:val="20"/>
          <w:szCs w:val="20"/>
        </w:rPr>
        <w:t>809</w:t>
      </w:r>
      <w:r w:rsidRPr="00A12889">
        <w:rPr>
          <w:rFonts w:ascii="Times New Roman" w:eastAsia="SimSun" w:hAnsi="Times New Roman" w:cs="Times New Roman"/>
          <w:sz w:val="20"/>
          <w:szCs w:val="20"/>
        </w:rPr>
        <w:t>.</w:t>
      </w:r>
    </w:p>
  </w:footnote>
  <w:footnote w:id="714">
    <w:p w14:paraId="5A39DABF" w14:textId="042B5B7B"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00107DE3" w:rsidRPr="00A12889">
        <w:rPr>
          <w:rFonts w:ascii="Times New Roman" w:eastAsia="SimSun" w:hAnsi="Times New Roman" w:cs="Times New Roman"/>
        </w:rPr>
        <w:t>Klingberg</w:t>
      </w:r>
      <w:r w:rsidRPr="00A12889">
        <w:rPr>
          <w:rFonts w:ascii="Times New Roman" w:eastAsia="SimSun" w:hAnsi="Times New Roman" w:cs="Times New Roman"/>
        </w:rPr>
        <w:t xml:space="preserve">, </w:t>
      </w:r>
      <w:r w:rsidRPr="00A12889">
        <w:rPr>
          <w:rFonts w:ascii="Times New Roman" w:eastAsia="SimSun" w:hAnsi="Times New Roman" w:cs="Times New Roman"/>
          <w:i/>
          <w:iCs/>
        </w:rPr>
        <w:t>The Learning Brain: Memory and Brain Development in Children</w:t>
      </w:r>
      <w:r w:rsidRPr="00A12889">
        <w:rPr>
          <w:rFonts w:ascii="Times New Roman" w:eastAsia="SimSun" w:hAnsi="Times New Roman" w:cs="Times New Roman"/>
        </w:rPr>
        <w:t>, 36.</w:t>
      </w:r>
    </w:p>
  </w:footnote>
  <w:footnote w:id="715">
    <w:p w14:paraId="7889B411"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Alan Bailin and Ann Grafstein, </w:t>
      </w:r>
      <w:r w:rsidRPr="00A12889">
        <w:rPr>
          <w:rFonts w:ascii="Times New Roman" w:eastAsia="SimSun" w:hAnsi="Times New Roman" w:cs="Times New Roman"/>
          <w:i/>
          <w:iCs/>
        </w:rPr>
        <w:t>Readability: Text and Context</w:t>
      </w:r>
      <w:r w:rsidRPr="00A12889">
        <w:rPr>
          <w:rFonts w:ascii="Times New Roman" w:eastAsia="SimSun" w:hAnsi="Times New Roman" w:cs="Times New Roman"/>
        </w:rPr>
        <w:t xml:space="preserve"> (Basingstoke: Palgrave Macmillan, 2015), 67-68.</w:t>
      </w:r>
    </w:p>
  </w:footnote>
  <w:footnote w:id="716">
    <w:p w14:paraId="70AA9422" w14:textId="09C34C99" w:rsidR="00324F2C" w:rsidRPr="00A12889" w:rsidRDefault="00324F2C" w:rsidP="005261EB">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Zhang Xuecheng </w:t>
      </w:r>
      <w:r w:rsidRPr="00A12889">
        <w:rPr>
          <w:rFonts w:ascii="Times New Roman" w:eastAsia="SimSun" w:hAnsi="Times New Roman" w:cs="Times New Roman"/>
        </w:rPr>
        <w:t>章學成</w:t>
      </w:r>
      <w:r w:rsidRPr="00A12889">
        <w:rPr>
          <w:rFonts w:ascii="Times New Roman" w:eastAsia="SimSun" w:hAnsi="Times New Roman" w:cs="Times New Roman"/>
        </w:rPr>
        <w:t>, “</w:t>
      </w:r>
      <w:r w:rsidRPr="00A12889">
        <w:rPr>
          <w:rFonts w:ascii="Times New Roman" w:eastAsia="SimSun" w:hAnsi="Times New Roman" w:cs="Times New Roman"/>
          <w:lang w:eastAsia="zh-CN"/>
        </w:rPr>
        <w:t>L</w:t>
      </w:r>
      <w:r w:rsidRPr="00A12889">
        <w:rPr>
          <w:rFonts w:ascii="Times New Roman" w:eastAsia="SimSun" w:hAnsi="Times New Roman" w:cs="Times New Roman"/>
        </w:rPr>
        <w:t>un ke mengxue wenfa</w:t>
      </w:r>
      <w:r w:rsidR="00E5687B" w:rsidRPr="00A12889">
        <w:rPr>
          <w:rFonts w:ascii="Times New Roman" w:eastAsia="SimSun" w:hAnsi="Times New Roman" w:cs="Times New Roman"/>
        </w:rPr>
        <w:t>”</w:t>
      </w:r>
      <w:r w:rsidRPr="00A12889">
        <w:rPr>
          <w:rFonts w:ascii="Times New Roman" w:eastAsia="SimSun" w:hAnsi="Times New Roman" w:cs="Times New Roman"/>
        </w:rPr>
        <w:t xml:space="preserve"> </w:t>
      </w:r>
      <w:r w:rsidRPr="00A12889">
        <w:rPr>
          <w:rFonts w:ascii="Times New Roman" w:eastAsia="SimSun" w:hAnsi="Times New Roman" w:cs="Times New Roman"/>
        </w:rPr>
        <w:t>論課蒙學文法</w:t>
      </w:r>
      <w:r w:rsidRPr="00A12889">
        <w:rPr>
          <w:rFonts w:ascii="Times New Roman" w:eastAsia="SimSun" w:hAnsi="Times New Roman" w:cs="Times New Roman"/>
        </w:rPr>
        <w:t xml:space="preserve">, in </w:t>
      </w:r>
      <w:r w:rsidRPr="00A12889">
        <w:rPr>
          <w:rFonts w:ascii="Times New Roman" w:eastAsia="SimSun" w:hAnsi="Times New Roman" w:cs="Times New Roman"/>
          <w:i/>
          <w:iCs/>
        </w:rPr>
        <w:t>Guoxue jiaoyu ji yao jiaofa juan</w:t>
      </w:r>
      <w:r w:rsidRPr="00A12889">
        <w:rPr>
          <w:rFonts w:ascii="Times New Roman" w:eastAsia="SimSun" w:hAnsi="Times New Roman" w:cs="Times New Roman"/>
        </w:rPr>
        <w:t xml:space="preserve"> </w:t>
      </w:r>
      <w:r w:rsidRPr="00A12889">
        <w:rPr>
          <w:rFonts w:ascii="Times New Roman" w:eastAsia="SimSun" w:hAnsi="Times New Roman" w:cs="Times New Roman"/>
        </w:rPr>
        <w:t>國學教育輯要教法卷</w:t>
      </w:r>
      <w:r w:rsidRPr="00A12889">
        <w:rPr>
          <w:rFonts w:ascii="Times New Roman" w:eastAsia="SimSun" w:hAnsi="Times New Roman" w:cs="Times New Roman"/>
        </w:rPr>
        <w:t xml:space="preserve">, eds. Jun Yihao </w:t>
      </w:r>
      <w:r w:rsidRPr="00A12889">
        <w:rPr>
          <w:rFonts w:ascii="Times New Roman" w:eastAsia="SimSun" w:hAnsi="Times New Roman" w:cs="Times New Roman"/>
        </w:rPr>
        <w:t>君藝豪</w:t>
      </w:r>
      <w:r w:rsidRPr="00A12889">
        <w:rPr>
          <w:rFonts w:ascii="Times New Roman" w:eastAsia="SimSun" w:hAnsi="Times New Roman" w:cs="Times New Roman"/>
        </w:rPr>
        <w:t xml:space="preserve">and Jiao Yuhua </w:t>
      </w:r>
      <w:r w:rsidRPr="00A12889">
        <w:rPr>
          <w:rFonts w:ascii="Times New Roman" w:eastAsia="SimSun" w:hAnsi="Times New Roman" w:cs="Times New Roman"/>
        </w:rPr>
        <w:t>焦玉華</w:t>
      </w:r>
      <w:r w:rsidRPr="00A12889">
        <w:rPr>
          <w:rFonts w:ascii="Times New Roman" w:eastAsia="SimSun" w:hAnsi="Times New Roman" w:cs="Times New Roman"/>
        </w:rPr>
        <w:t xml:space="preserve"> (Beijing: Minzhu yu jianshe chubanshe, 2015), vol. 1, 1</w:t>
      </w:r>
      <w:r w:rsidRPr="00A12889">
        <w:rPr>
          <w:rFonts w:ascii="Times New Roman" w:eastAsia="SimSun" w:hAnsi="Times New Roman" w:cs="Times New Roman"/>
          <w:lang w:eastAsia="zh-CN"/>
        </w:rPr>
        <w:t>56.</w:t>
      </w:r>
    </w:p>
  </w:footnote>
  <w:footnote w:id="717">
    <w:p w14:paraId="55CDE97C" w14:textId="563A4E4A"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Zhang, </w:t>
      </w:r>
      <w:r w:rsidRPr="00A12889">
        <w:rPr>
          <w:rFonts w:ascii="Times New Roman" w:eastAsia="SimSun" w:hAnsi="Times New Roman" w:cs="Times New Roman"/>
          <w:i/>
          <w:iCs/>
        </w:rPr>
        <w:t>Chuantong yuwen jiaoyu jiaocai lun</w:t>
      </w:r>
      <w:r w:rsidR="00DD6B69" w:rsidRPr="00A12889">
        <w:rPr>
          <w:rFonts w:ascii="Times New Roman" w:eastAsia="SimSun" w:hAnsi="Times New Roman" w:cs="Times New Roman"/>
          <w:i/>
          <w:iCs/>
        </w:rPr>
        <w:t>:</w:t>
      </w:r>
      <w:r w:rsidRPr="00A12889">
        <w:rPr>
          <w:rFonts w:ascii="Times New Roman" w:eastAsia="SimSun" w:hAnsi="Times New Roman" w:cs="Times New Roman"/>
          <w:i/>
          <w:iCs/>
        </w:rPr>
        <w:t xml:space="preserve"> ji mengxue shumu he shu ying</w:t>
      </w:r>
      <w:r w:rsidRPr="00A12889">
        <w:rPr>
          <w:rFonts w:ascii="Times New Roman" w:eastAsia="SimSun" w:hAnsi="Times New Roman" w:cs="Times New Roman"/>
        </w:rPr>
        <w:t>, 58-60.</w:t>
      </w:r>
    </w:p>
  </w:footnote>
  <w:footnote w:id="718">
    <w:p w14:paraId="578316E2"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70.</w:t>
      </w:r>
    </w:p>
  </w:footnote>
  <w:footnote w:id="719">
    <w:p w14:paraId="5B11B7F6" w14:textId="7AD23CD8"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Lu, </w:t>
      </w:r>
      <w:r w:rsidRPr="00A12889">
        <w:rPr>
          <w:rFonts w:ascii="Times New Roman" w:eastAsia="SimSun" w:hAnsi="Times New Roman" w:cs="Times New Roman"/>
          <w:i/>
          <w:iCs/>
        </w:rPr>
        <w:t>Sibian lu ji yao</w:t>
      </w:r>
      <w:r w:rsidRPr="00A12889">
        <w:rPr>
          <w:rFonts w:ascii="Times New Roman" w:eastAsia="SimSun" w:hAnsi="Times New Roman" w:cs="Times New Roman"/>
        </w:rPr>
        <w:t>, 724:5.</w:t>
      </w:r>
    </w:p>
  </w:footnote>
  <w:footnote w:id="720">
    <w:p w14:paraId="51CB4CBB"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Hirsch, </w:t>
      </w:r>
      <w:r w:rsidRPr="00A12889">
        <w:rPr>
          <w:rFonts w:ascii="Times New Roman" w:eastAsia="SimSun" w:hAnsi="Times New Roman" w:cs="Times New Roman"/>
          <w:i/>
          <w:iCs/>
        </w:rPr>
        <w:t>Cultural Literacy: What Every American Needs to Know</w:t>
      </w:r>
      <w:r w:rsidRPr="00A12889">
        <w:rPr>
          <w:rFonts w:ascii="Times New Roman" w:eastAsia="SimSun" w:hAnsi="Times New Roman" w:cs="Times New Roman"/>
        </w:rPr>
        <w:t>, 30.</w:t>
      </w:r>
    </w:p>
  </w:footnote>
  <w:footnote w:id="721">
    <w:p w14:paraId="331568D5" w14:textId="13966DFE"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See Section 1.3.3 ‘Title of the text’.</w:t>
      </w:r>
    </w:p>
  </w:footnote>
  <w:footnote w:id="722">
    <w:p w14:paraId="72E48C43" w14:textId="77777777" w:rsidR="00283285" w:rsidRPr="00A12889" w:rsidRDefault="00283285" w:rsidP="00283285">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 Fangsheng </w:t>
      </w:r>
      <w:r w:rsidRPr="00A12889">
        <w:rPr>
          <w:rFonts w:ascii="Times New Roman" w:eastAsia="SimSun" w:hAnsi="Times New Roman" w:cs="Times New Roman"/>
        </w:rPr>
        <w:t>陳芳生</w:t>
      </w:r>
      <w:r w:rsidRPr="00A12889">
        <w:rPr>
          <w:rFonts w:ascii="Times New Roman" w:eastAsia="SimSun" w:hAnsi="Times New Roman" w:cs="Times New Roman"/>
        </w:rPr>
        <w:t xml:space="preserve">, “Xunmeng tiaoli” </w:t>
      </w:r>
      <w:r w:rsidRPr="00A12889">
        <w:rPr>
          <w:rFonts w:ascii="Times New Roman" w:eastAsia="SimSun" w:hAnsi="Times New Roman" w:cs="Times New Roman"/>
        </w:rPr>
        <w:t>訓蒙條例</w:t>
      </w:r>
      <w:r w:rsidRPr="00A12889">
        <w:rPr>
          <w:rFonts w:ascii="Times New Roman" w:eastAsia="SimSun" w:hAnsi="Times New Roman" w:cs="Times New Roman"/>
        </w:rPr>
        <w:t xml:space="preserve">, in </w:t>
      </w:r>
      <w:r w:rsidRPr="00A12889">
        <w:rPr>
          <w:rFonts w:ascii="Times New Roman" w:eastAsia="SimSun" w:hAnsi="Times New Roman" w:cs="Times New Roman"/>
          <w:i/>
          <w:iCs/>
        </w:rPr>
        <w:t>Mengxue yaoyi</w:t>
      </w:r>
      <w:r w:rsidRPr="00A12889">
        <w:rPr>
          <w:rFonts w:ascii="Times New Roman" w:eastAsia="SimSun" w:hAnsi="Times New Roman" w:cs="Times New Roman"/>
        </w:rPr>
        <w:t xml:space="preserve"> </w:t>
      </w:r>
      <w:r w:rsidRPr="00A12889">
        <w:rPr>
          <w:rFonts w:ascii="Times New Roman" w:eastAsia="SimSun" w:hAnsi="Times New Roman" w:cs="Times New Roman"/>
        </w:rPr>
        <w:t>蒙學要義</w:t>
      </w:r>
      <w:r w:rsidRPr="00A12889">
        <w:rPr>
          <w:rFonts w:ascii="Times New Roman" w:eastAsia="SimSun" w:hAnsi="Times New Roman" w:cs="Times New Roman"/>
        </w:rPr>
        <w:t xml:space="preserve">, eds. Xu Zi </w:t>
      </w:r>
      <w:r w:rsidRPr="00A12889">
        <w:rPr>
          <w:rFonts w:ascii="Times New Roman" w:eastAsia="SimSun" w:hAnsi="Times New Roman" w:cs="Times New Roman"/>
        </w:rPr>
        <w:t>徐梓</w:t>
      </w:r>
      <w:r w:rsidRPr="00A12889">
        <w:rPr>
          <w:rFonts w:ascii="Times New Roman" w:eastAsia="SimSun" w:hAnsi="Times New Roman" w:cs="Times New Roman"/>
        </w:rPr>
        <w:t xml:space="preserve"> and Wang Xuemei </w:t>
      </w:r>
      <w:r w:rsidRPr="00A12889">
        <w:rPr>
          <w:rFonts w:ascii="Times New Roman" w:eastAsia="SimSun" w:hAnsi="Times New Roman" w:cs="Times New Roman"/>
        </w:rPr>
        <w:t>王雪梅</w:t>
      </w:r>
      <w:r w:rsidRPr="00A12889">
        <w:rPr>
          <w:rFonts w:ascii="Times New Roman" w:eastAsia="SimSun" w:hAnsi="Times New Roman" w:cs="Times New Roman"/>
        </w:rPr>
        <w:t xml:space="preserve"> (Taiyuan: Shanxi jiaoyu chubanshe, 1991), 174.</w:t>
      </w:r>
    </w:p>
  </w:footnote>
  <w:footnote w:id="723">
    <w:p w14:paraId="0E5986C9" w14:textId="1B0EA2E9"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Huang, </w:t>
      </w:r>
      <w:r w:rsidRPr="00A12889">
        <w:rPr>
          <w:rFonts w:ascii="Times New Roman" w:eastAsia="SimSun" w:hAnsi="Times New Roman" w:cs="Times New Roman"/>
          <w:i/>
          <w:iCs/>
        </w:rPr>
        <w:t>Xin yi sanzi</w:t>
      </w:r>
      <w:r w:rsidR="008F7B90" w:rsidRPr="00A12889">
        <w:rPr>
          <w:rFonts w:ascii="Times New Roman" w:eastAsia="SimSun" w:hAnsi="Times New Roman" w:cs="Times New Roman"/>
          <w:i/>
          <w:iCs/>
        </w:rPr>
        <w:t xml:space="preserve"> </w:t>
      </w:r>
      <w:r w:rsidRPr="00A12889">
        <w:rPr>
          <w:rFonts w:ascii="Times New Roman" w:eastAsia="SimSun" w:hAnsi="Times New Roman" w:cs="Times New Roman"/>
          <w:i/>
          <w:iCs/>
        </w:rPr>
        <w:t>jing</w:t>
      </w:r>
      <w:r w:rsidRPr="00A12889">
        <w:rPr>
          <w:rFonts w:ascii="Times New Roman" w:eastAsia="SimSun" w:hAnsi="Times New Roman" w:cs="Times New Roman"/>
        </w:rPr>
        <w:t>, 69-78.</w:t>
      </w:r>
    </w:p>
  </w:footnote>
  <w:footnote w:id="724">
    <w:p w14:paraId="1B94867E"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153.</w:t>
      </w:r>
    </w:p>
  </w:footnote>
  <w:footnote w:id="725">
    <w:p w14:paraId="0F5EE4E1" w14:textId="7ED9FE9F" w:rsidR="002A7C26" w:rsidRPr="00A12889" w:rsidRDefault="002A7C26" w:rsidP="002A7C26">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236-237</w:t>
      </w:r>
      <w:r>
        <w:rPr>
          <w:rFonts w:ascii="Times New Roman" w:eastAsia="SimSun" w:hAnsi="Times New Roman" w:cs="Times New Roman"/>
        </w:rPr>
        <w:t>;</w:t>
      </w:r>
      <w:r w:rsidRPr="002A7C26">
        <w:rPr>
          <w:rFonts w:ascii="Times New Roman" w:eastAsia="SimSun" w:hAnsi="Times New Roman" w:cs="Times New Roman"/>
        </w:rPr>
        <w:t xml:space="preserve"> </w:t>
      </w:r>
      <w:r w:rsidRPr="00A12889">
        <w:rPr>
          <w:rFonts w:ascii="Times New Roman" w:eastAsia="SimSun" w:hAnsi="Times New Roman" w:cs="Times New Roman"/>
        </w:rPr>
        <w:t xml:space="preserve">Lockhart, </w:t>
      </w:r>
      <w:r w:rsidRPr="00A12889">
        <w:rPr>
          <w:rFonts w:ascii="Times New Roman" w:eastAsia="SimSun" w:hAnsi="Times New Roman" w:cs="Times New Roman"/>
          <w:i/>
          <w:iCs/>
        </w:rPr>
        <w:t>A Manual of Chinese Quotations</w:t>
      </w:r>
      <w:r w:rsidRPr="00A12889">
        <w:rPr>
          <w:rFonts w:ascii="Times New Roman" w:eastAsia="SimSun" w:hAnsi="Times New Roman" w:cs="Times New Roman"/>
        </w:rPr>
        <w:t>, 2</w:t>
      </w:r>
      <w:r>
        <w:rPr>
          <w:rFonts w:ascii="Times New Roman" w:eastAsia="SimSun" w:hAnsi="Times New Roman" w:cs="Times New Roman"/>
        </w:rPr>
        <w:t>96-298</w:t>
      </w:r>
      <w:r w:rsidRPr="00A12889">
        <w:rPr>
          <w:rFonts w:ascii="Times New Roman" w:eastAsia="SimSun" w:hAnsi="Times New Roman" w:cs="Times New Roman"/>
        </w:rPr>
        <w:t>.</w:t>
      </w:r>
      <w:r>
        <w:rPr>
          <w:rFonts w:ascii="Times New Roman" w:eastAsia="SimSun" w:hAnsi="Times New Roman" w:cs="Times New Roman"/>
        </w:rPr>
        <w:t xml:space="preserve"> (With modifications.)</w:t>
      </w:r>
    </w:p>
  </w:footnote>
  <w:footnote w:id="726">
    <w:p w14:paraId="700D4AD7" w14:textId="1B8C7AD2"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Huang, </w:t>
      </w:r>
      <w:r w:rsidRPr="00A12889">
        <w:rPr>
          <w:rFonts w:ascii="Times New Roman" w:eastAsia="SimSun" w:hAnsi="Times New Roman" w:cs="Times New Roman"/>
          <w:i/>
          <w:iCs/>
        </w:rPr>
        <w:t>Xin yi sanzi</w:t>
      </w:r>
      <w:r w:rsidR="008F7B90" w:rsidRPr="00A12889">
        <w:rPr>
          <w:rFonts w:ascii="Times New Roman" w:eastAsia="SimSun" w:hAnsi="Times New Roman" w:cs="Times New Roman"/>
          <w:i/>
          <w:iCs/>
        </w:rPr>
        <w:t xml:space="preserve"> </w:t>
      </w:r>
      <w:r w:rsidRPr="00A12889">
        <w:rPr>
          <w:rFonts w:ascii="Times New Roman" w:eastAsia="SimSun" w:hAnsi="Times New Roman" w:cs="Times New Roman"/>
          <w:i/>
          <w:iCs/>
        </w:rPr>
        <w:t>jing</w:t>
      </w:r>
      <w:r w:rsidRPr="00A12889">
        <w:rPr>
          <w:rFonts w:ascii="Times New Roman" w:eastAsia="SimSun" w:hAnsi="Times New Roman" w:cs="Times New Roman"/>
        </w:rPr>
        <w:t>, 82.</w:t>
      </w:r>
    </w:p>
  </w:footnote>
  <w:footnote w:id="727">
    <w:p w14:paraId="48FD064D"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Ibid, 133.</w:t>
      </w:r>
    </w:p>
  </w:footnote>
  <w:footnote w:id="728">
    <w:p w14:paraId="2DE79CE7"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Kelleher, “Back to Basics: Chu Hsi’s Elementary Learning (Hsiao-hsueh),” 238-239.</w:t>
      </w:r>
    </w:p>
  </w:footnote>
  <w:footnote w:id="729">
    <w:p w14:paraId="297B1719"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Nugent, “Structured Gaps: The Qianzi wen and Its Paratexts as Mnemotechnics,” 159.</w:t>
      </w:r>
    </w:p>
  </w:footnote>
  <w:footnote w:id="730">
    <w:p w14:paraId="7231D100" w14:textId="77777777"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42" w:name="_Hlk78130017"/>
      <w:r w:rsidRPr="00A12889">
        <w:rPr>
          <w:rFonts w:ascii="Times New Roman" w:eastAsia="SimSun" w:hAnsi="Times New Roman" w:cs="Times New Roman"/>
        </w:rPr>
        <w:t xml:space="preserve">Wendy Swartz, </w:t>
      </w:r>
      <w:r w:rsidRPr="00A12889">
        <w:rPr>
          <w:rFonts w:ascii="Times New Roman" w:eastAsia="SimSun" w:hAnsi="Times New Roman" w:cs="Times New Roman"/>
          <w:i/>
          <w:iCs/>
        </w:rPr>
        <w:t>Reading Philosophy, Writing Poetry: Intertextual Modes of Making Meaning in Early Medieval China</w:t>
      </w:r>
      <w:r w:rsidRPr="00A12889">
        <w:rPr>
          <w:rFonts w:ascii="Times New Roman" w:eastAsia="SimSun" w:hAnsi="Times New Roman" w:cs="Times New Roman"/>
        </w:rPr>
        <w:t xml:space="preserve"> (Cambridge: Harvard University Asia Center 2018</w:t>
      </w:r>
      <w:bookmarkEnd w:id="242"/>
      <w:r w:rsidRPr="00A12889">
        <w:rPr>
          <w:rFonts w:ascii="Times New Roman" w:eastAsia="SimSun" w:hAnsi="Times New Roman" w:cs="Times New Roman"/>
        </w:rPr>
        <w:t>), 8.</w:t>
      </w:r>
    </w:p>
  </w:footnote>
  <w:footnote w:id="731">
    <w:p w14:paraId="7C2BF2AB" w14:textId="0791F106"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Liu, </w:t>
      </w:r>
      <w:r w:rsidRPr="00A12889">
        <w:rPr>
          <w:rFonts w:ascii="Times New Roman" w:eastAsia="SimSun" w:hAnsi="Times New Roman" w:cs="Times New Roman"/>
          <w:i/>
          <w:iCs/>
        </w:rPr>
        <w:t>The Literary Mind and the Carving of Dragons</w:t>
      </w:r>
      <w:r w:rsidRPr="00A12889">
        <w:rPr>
          <w:rFonts w:ascii="Times New Roman" w:eastAsia="SimSun" w:hAnsi="Times New Roman" w:cs="Times New Roman"/>
        </w:rPr>
        <w:t>, 271.</w:t>
      </w:r>
    </w:p>
  </w:footnote>
  <w:footnote w:id="732">
    <w:p w14:paraId="14A958D3" w14:textId="76A71522" w:rsidR="00037B56" w:rsidRPr="00A12889" w:rsidRDefault="00037B56">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Hartman, </w:t>
      </w:r>
      <w:r w:rsidRPr="00A12889">
        <w:rPr>
          <w:rFonts w:ascii="Times New Roman" w:eastAsia="SimSun" w:hAnsi="Times New Roman" w:cs="Times New Roman"/>
          <w:i/>
          <w:iCs/>
          <w:lang w:eastAsia="zh-CN"/>
        </w:rPr>
        <w:t>Han Yu and the T'ang Search for Unity</w:t>
      </w:r>
      <w:r w:rsidRPr="00A12889">
        <w:rPr>
          <w:rFonts w:ascii="Times New Roman" w:eastAsia="SimSun" w:hAnsi="Times New Roman" w:cs="Times New Roman"/>
          <w:lang w:eastAsia="zh-CN"/>
        </w:rPr>
        <w:t>, 237.</w:t>
      </w:r>
    </w:p>
  </w:footnote>
  <w:footnote w:id="733">
    <w:p w14:paraId="3D098C1F" w14:textId="5938F99D" w:rsidR="00324F2C" w:rsidRPr="00A12889" w:rsidRDefault="00324F2C" w:rsidP="00DC6187">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43" w:name="_Hlk78130088"/>
      <w:r w:rsidRPr="00A12889">
        <w:rPr>
          <w:rFonts w:ascii="Times New Roman" w:eastAsia="SimSun" w:hAnsi="Times New Roman" w:cs="Times New Roman"/>
        </w:rPr>
        <w:t xml:space="preserve">Gong Duqing </w:t>
      </w:r>
      <w:r w:rsidRPr="00A12889">
        <w:rPr>
          <w:rFonts w:ascii="Times New Roman" w:eastAsia="SimSun" w:hAnsi="Times New Roman" w:cs="Times New Roman"/>
        </w:rPr>
        <w:t>龔篤清</w:t>
      </w:r>
      <w:r w:rsidRPr="00A12889">
        <w:rPr>
          <w:rFonts w:ascii="Times New Roman" w:eastAsia="SimSun" w:hAnsi="Times New Roman" w:cs="Times New Roman"/>
        </w:rPr>
        <w:t xml:space="preserve">, </w:t>
      </w:r>
      <w:r w:rsidRPr="00A12889">
        <w:rPr>
          <w:rFonts w:ascii="Times New Roman" w:eastAsia="SimSun" w:hAnsi="Times New Roman" w:cs="Times New Roman"/>
          <w:i/>
          <w:iCs/>
        </w:rPr>
        <w:t xml:space="preserve">Zhongguo baguwen shi: </w:t>
      </w:r>
      <w:r w:rsidR="00D92ABB" w:rsidRPr="00A12889">
        <w:rPr>
          <w:rFonts w:ascii="Times New Roman" w:eastAsia="SimSun" w:hAnsi="Times New Roman" w:cs="Times New Roman"/>
          <w:i/>
          <w:iCs/>
        </w:rPr>
        <w:t>q</w:t>
      </w:r>
      <w:r w:rsidRPr="00A12889">
        <w:rPr>
          <w:rFonts w:ascii="Times New Roman" w:eastAsia="SimSun" w:hAnsi="Times New Roman" w:cs="Times New Roman"/>
          <w:i/>
          <w:iCs/>
        </w:rPr>
        <w:t>ingdai juan</w:t>
      </w:r>
      <w:r w:rsidRPr="00A12889">
        <w:rPr>
          <w:rFonts w:ascii="Times New Roman" w:eastAsia="SimSun" w:hAnsi="Times New Roman" w:cs="Times New Roman"/>
        </w:rPr>
        <w:t xml:space="preserve"> </w:t>
      </w:r>
      <w:r w:rsidRPr="00A12889">
        <w:rPr>
          <w:rFonts w:ascii="Times New Roman" w:eastAsia="SimSun" w:hAnsi="Times New Roman" w:cs="Times New Roman"/>
        </w:rPr>
        <w:t>中國八股文史清代卷</w:t>
      </w:r>
      <w:r w:rsidRPr="00A12889">
        <w:rPr>
          <w:rFonts w:ascii="Times New Roman" w:eastAsia="SimSun" w:hAnsi="Times New Roman" w:cs="Times New Roman"/>
        </w:rPr>
        <w:t xml:space="preserve"> (Changsha: Yuelu shushe, 2017), 15.</w:t>
      </w:r>
      <w:bookmarkEnd w:id="243"/>
    </w:p>
  </w:footnote>
  <w:footnote w:id="734">
    <w:p w14:paraId="0EEB4858" w14:textId="0462A9DD" w:rsidR="00324F2C" w:rsidRPr="00A12889" w:rsidRDefault="00324F2C">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Wang, “Jiao tongzi fa,” 164. </w:t>
      </w:r>
      <w:r w:rsidRPr="00A12889">
        <w:rPr>
          <w:rFonts w:ascii="Times New Roman" w:eastAsia="SimSun" w:hAnsi="Times New Roman" w:cs="Times New Roman"/>
          <w:lang w:eastAsia="zh-CN"/>
        </w:rPr>
        <w:t xml:space="preserve">Translation from Ridley, </w:t>
      </w:r>
      <w:r w:rsidRPr="00A12889">
        <w:rPr>
          <w:rFonts w:ascii="Times New Roman" w:eastAsia="SimSun" w:hAnsi="Times New Roman" w:cs="Times New Roman"/>
        </w:rPr>
        <w:t>“Educational theory and practice in late imperial China: the teaching of writing as a specific case,” 7.</w:t>
      </w:r>
    </w:p>
  </w:footnote>
  <w:footnote w:id="735">
    <w:p w14:paraId="509E02C5" w14:textId="31600086" w:rsidR="00324F2C" w:rsidRPr="00A12889" w:rsidRDefault="00324F2C" w:rsidP="0041525D">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Chow, </w:t>
      </w:r>
      <w:r w:rsidR="00777625" w:rsidRPr="00A12889">
        <w:rPr>
          <w:rFonts w:ascii="Times New Roman" w:eastAsia="SimSun" w:hAnsi="Times New Roman" w:cs="Times New Roman"/>
          <w:i/>
          <w:iCs/>
        </w:rPr>
        <w:t>Publishing, Culture, and Power in Early Modern China</w:t>
      </w:r>
      <w:r w:rsidR="00D92ABB" w:rsidRPr="00A12889">
        <w:rPr>
          <w:rFonts w:ascii="Times New Roman" w:eastAsia="SimSun" w:hAnsi="Times New Roman" w:cs="Times New Roman"/>
        </w:rPr>
        <w:t>,</w:t>
      </w:r>
      <w:r w:rsidRPr="00A12889">
        <w:rPr>
          <w:rFonts w:ascii="Times New Roman" w:eastAsia="SimSun" w:hAnsi="Times New Roman" w:cs="Times New Roman"/>
        </w:rPr>
        <w:t xml:space="preserve"> </w:t>
      </w:r>
      <w:r w:rsidR="00777625" w:rsidRPr="00A12889">
        <w:rPr>
          <w:rFonts w:ascii="Times New Roman" w:eastAsia="SimSun" w:hAnsi="Times New Roman" w:cs="Times New Roman"/>
        </w:rPr>
        <w:t>98.</w:t>
      </w:r>
    </w:p>
  </w:footnote>
  <w:footnote w:id="736">
    <w:p w14:paraId="58DD1176" w14:textId="77777777" w:rsidR="00324F2C" w:rsidRPr="00A12889" w:rsidRDefault="00324F2C" w:rsidP="0041525D">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shd w:val="clear" w:color="auto" w:fill="FFFFFF"/>
        </w:rPr>
        <w:t>Brokaw, </w:t>
      </w:r>
      <w:r w:rsidRPr="00A12889">
        <w:rPr>
          <w:rFonts w:ascii="Times New Roman" w:eastAsia="SimSun" w:hAnsi="Times New Roman" w:cs="Times New Roman"/>
          <w:i/>
          <w:iCs/>
          <w:shd w:val="clear" w:color="auto" w:fill="FFFFFF"/>
        </w:rPr>
        <w:t>Commerce in Culture: The Sibao Book Trade in the Qing and Republican Periods</w:t>
      </w:r>
      <w:r w:rsidRPr="00A12889">
        <w:rPr>
          <w:rFonts w:ascii="Times New Roman" w:eastAsia="SimSun" w:hAnsi="Times New Roman" w:cs="Times New Roman"/>
        </w:rPr>
        <w:t>, 209.</w:t>
      </w:r>
    </w:p>
  </w:footnote>
  <w:footnote w:id="737">
    <w:p w14:paraId="2143F10A"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Kai-wing Chow, “Discourse, Examination, and Local Elite: The Invention of the T’ung-ch’eng School in Ch’ing China,” in </w:t>
      </w:r>
      <w:r w:rsidRPr="00A12889">
        <w:rPr>
          <w:rFonts w:ascii="Times New Roman" w:eastAsia="SimSun" w:hAnsi="Times New Roman" w:cs="Times New Roman"/>
          <w:i/>
          <w:iCs/>
        </w:rPr>
        <w:t>Education and Society in Late Imperial China, 1600-1900</w:t>
      </w:r>
      <w:r w:rsidRPr="00A12889">
        <w:rPr>
          <w:rFonts w:ascii="Times New Roman" w:eastAsia="SimSun" w:hAnsi="Times New Roman" w:cs="Times New Roman"/>
        </w:rPr>
        <w:t>, eds. Benjamin A. Elman and Alexander Woodside (Berkeley: University of California Press, 1994), 204-205.</w:t>
      </w:r>
    </w:p>
  </w:footnote>
  <w:footnote w:id="738">
    <w:p w14:paraId="4682C9ED"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45" w:name="_Hlk78130419"/>
      <w:bookmarkStart w:id="246" w:name="_Hlk76492701"/>
      <w:r w:rsidRPr="00A12889">
        <w:rPr>
          <w:rFonts w:ascii="Times New Roman" w:eastAsia="SimSun" w:hAnsi="Times New Roman" w:cs="Times New Roman"/>
        </w:rPr>
        <w:t xml:space="preserve">Jin Li, </w:t>
      </w:r>
      <w:r w:rsidRPr="00A12889">
        <w:rPr>
          <w:rFonts w:ascii="Times New Roman" w:eastAsia="SimSun" w:hAnsi="Times New Roman" w:cs="Times New Roman"/>
          <w:i/>
          <w:iCs/>
        </w:rPr>
        <w:t>Cultural Foundations of Learning: East and West</w:t>
      </w:r>
      <w:r w:rsidRPr="00A12889">
        <w:rPr>
          <w:rFonts w:ascii="Times New Roman" w:eastAsia="SimSun" w:hAnsi="Times New Roman" w:cs="Times New Roman"/>
        </w:rPr>
        <w:t xml:space="preserve"> (New York: Cambridge University Press, 2012)</w:t>
      </w:r>
      <w:bookmarkEnd w:id="245"/>
      <w:r w:rsidRPr="00A12889">
        <w:rPr>
          <w:rFonts w:ascii="Times New Roman" w:eastAsia="SimSun" w:hAnsi="Times New Roman" w:cs="Times New Roman"/>
        </w:rPr>
        <w:t>, 20.</w:t>
      </w:r>
      <w:bookmarkEnd w:id="246"/>
    </w:p>
  </w:footnote>
  <w:footnote w:id="739">
    <w:p w14:paraId="228952E7" w14:textId="05FB3AA1"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47" w:name="_Hlk78134320"/>
      <w:r w:rsidRPr="00A12889">
        <w:rPr>
          <w:rFonts w:ascii="Times New Roman" w:eastAsia="SimSun" w:hAnsi="Times New Roman" w:cs="Times New Roman"/>
        </w:rPr>
        <w:t xml:space="preserve">Claudia Eppert and Hongyu Wang, eds., </w:t>
      </w:r>
      <w:r w:rsidRPr="00A12889">
        <w:rPr>
          <w:rFonts w:ascii="Times New Roman" w:eastAsia="SimSun" w:hAnsi="Times New Roman" w:cs="Times New Roman"/>
          <w:i/>
          <w:iCs/>
        </w:rPr>
        <w:t>Cross-cultural Studies in Curriculum: Eastern Thought, Educational Insights</w:t>
      </w:r>
      <w:r w:rsidRPr="00A12889">
        <w:rPr>
          <w:rFonts w:ascii="Times New Roman" w:eastAsia="SimSun" w:hAnsi="Times New Roman" w:cs="Times New Roman"/>
        </w:rPr>
        <w:t xml:space="preserve"> (New York: Lawrence Erlbaum Associates, 2008</w:t>
      </w:r>
      <w:bookmarkEnd w:id="247"/>
      <w:r w:rsidRPr="00A12889">
        <w:rPr>
          <w:rFonts w:ascii="Times New Roman" w:eastAsia="SimSun" w:hAnsi="Times New Roman" w:cs="Times New Roman"/>
        </w:rPr>
        <w:t xml:space="preserve">); </w:t>
      </w:r>
      <w:bookmarkStart w:id="248" w:name="_Hlk78134358"/>
      <w:r w:rsidR="00B440D4" w:rsidRPr="00A12889">
        <w:rPr>
          <w:rFonts w:ascii="Times New Roman" w:eastAsia="SimSun" w:hAnsi="Times New Roman" w:cs="Times New Roman"/>
        </w:rPr>
        <w:t xml:space="preserve">Erin Cline, </w:t>
      </w:r>
      <w:r w:rsidR="00B440D4" w:rsidRPr="00A12889">
        <w:rPr>
          <w:rFonts w:ascii="Times New Roman" w:eastAsia="SimSun" w:hAnsi="Times New Roman" w:cs="Times New Roman"/>
          <w:i/>
          <w:iCs/>
        </w:rPr>
        <w:t>Families of Virtue: Confucian and Western Views on Childhood Development</w:t>
      </w:r>
      <w:r w:rsidR="00B440D4" w:rsidRPr="00A12889">
        <w:rPr>
          <w:rFonts w:ascii="Times New Roman" w:eastAsia="SimSun" w:hAnsi="Times New Roman" w:cs="Times New Roman"/>
        </w:rPr>
        <w:t xml:space="preserve"> (New York: Columbia University Press, 2015</w:t>
      </w:r>
      <w:bookmarkEnd w:id="248"/>
      <w:r w:rsidR="00B440D4" w:rsidRPr="00A12889">
        <w:rPr>
          <w:rFonts w:ascii="Times New Roman" w:eastAsia="SimSun" w:hAnsi="Times New Roman" w:cs="Times New Roman"/>
        </w:rPr>
        <w:t xml:space="preserve">); </w:t>
      </w:r>
      <w:bookmarkStart w:id="249" w:name="_Hlk78134393"/>
      <w:r w:rsidRPr="00A12889">
        <w:rPr>
          <w:rFonts w:ascii="Times New Roman" w:eastAsia="SimSun" w:hAnsi="Times New Roman" w:cs="Times New Roman"/>
        </w:rPr>
        <w:t xml:space="preserve">Michael A. Peters, "Socrates and Confucius: The Cultural Foundations and Ethics of Learning," </w:t>
      </w:r>
      <w:r w:rsidRPr="00A12889">
        <w:rPr>
          <w:rFonts w:ascii="Times New Roman" w:eastAsia="SimSun" w:hAnsi="Times New Roman" w:cs="Times New Roman"/>
          <w:i/>
          <w:iCs/>
        </w:rPr>
        <w:t>Educational Philosophy and Theory</w:t>
      </w:r>
      <w:r w:rsidRPr="00A12889">
        <w:rPr>
          <w:rFonts w:ascii="Times New Roman" w:eastAsia="SimSun" w:hAnsi="Times New Roman" w:cs="Times New Roman"/>
        </w:rPr>
        <w:t xml:space="preserve"> 47, no. 5 (2015): 423-27</w:t>
      </w:r>
      <w:bookmarkEnd w:id="249"/>
      <w:r w:rsidRPr="00A12889">
        <w:rPr>
          <w:rFonts w:ascii="Times New Roman" w:eastAsia="SimSun" w:hAnsi="Times New Roman" w:cs="Times New Roman"/>
        </w:rPr>
        <w:t xml:space="preserve">; </w:t>
      </w:r>
      <w:bookmarkStart w:id="250" w:name="_Hlk78134431"/>
      <w:r w:rsidRPr="00A12889">
        <w:rPr>
          <w:rFonts w:ascii="Times New Roman" w:eastAsia="SimSun" w:hAnsi="Times New Roman" w:cs="Times New Roman"/>
        </w:rPr>
        <w:t>Oren E</w:t>
      </w:r>
      <w:r w:rsidRPr="00A12889">
        <w:rPr>
          <w:rFonts w:ascii="Times New Roman" w:eastAsia="SimSun" w:hAnsi="Times New Roman" w:cs="Times New Roman"/>
          <w:shd w:val="clear" w:color="auto" w:fill="FFFFFF"/>
        </w:rPr>
        <w:t>rgas and Sharon Todd, eds.,</w:t>
      </w:r>
      <w:r w:rsidRPr="00A12889">
        <w:rPr>
          <w:rFonts w:ascii="Times New Roman" w:eastAsia="SimSun" w:hAnsi="Times New Roman" w:cs="Times New Roman"/>
          <w:i/>
          <w:iCs/>
          <w:shd w:val="clear" w:color="auto" w:fill="FFFFFF"/>
        </w:rPr>
        <w:t xml:space="preserve"> Philosophy East / West: Exploring Intersections Between Educational and Contemplative Practices</w:t>
      </w:r>
      <w:r w:rsidRPr="00A12889">
        <w:rPr>
          <w:rFonts w:ascii="Times New Roman" w:eastAsia="SimSun" w:hAnsi="Times New Roman" w:cs="Times New Roman"/>
          <w:shd w:val="clear" w:color="auto" w:fill="FFFFFF"/>
        </w:rPr>
        <w:t xml:space="preserve"> (New York: Wiley, 2015</w:t>
      </w:r>
      <w:bookmarkStart w:id="251" w:name="_Hlk78134546"/>
      <w:bookmarkEnd w:id="250"/>
      <w:r w:rsidRPr="00A12889">
        <w:rPr>
          <w:rFonts w:ascii="Times New Roman" w:eastAsia="SimSun" w:hAnsi="Times New Roman" w:cs="Times New Roman"/>
          <w:shd w:val="clear" w:color="auto" w:fill="FFFFFF"/>
        </w:rPr>
        <w:t xml:space="preserve">); </w:t>
      </w:r>
      <w:r w:rsidRPr="00A12889">
        <w:rPr>
          <w:rFonts w:ascii="Times New Roman" w:eastAsia="SimSun" w:hAnsi="Times New Roman" w:cs="Times New Roman"/>
        </w:rPr>
        <w:t xml:space="preserve">Xu Di, “Educational Philosophy – East, West, and </w:t>
      </w:r>
      <w:r w:rsidR="00B95647" w:rsidRPr="00A12889">
        <w:rPr>
          <w:rFonts w:ascii="Times New Roman" w:eastAsia="SimSun" w:hAnsi="Times New Roman" w:cs="Times New Roman"/>
        </w:rPr>
        <w:t>B</w:t>
      </w:r>
      <w:r w:rsidRPr="00A12889">
        <w:rPr>
          <w:rFonts w:ascii="Times New Roman" w:eastAsia="SimSun" w:hAnsi="Times New Roman" w:cs="Times New Roman"/>
        </w:rPr>
        <w:t>eyond: A Reading and Discussion of Xueji (</w:t>
      </w:r>
      <w:r w:rsidRPr="00A12889">
        <w:rPr>
          <w:rFonts w:ascii="Times New Roman" w:eastAsia="SimSun" w:hAnsi="Times New Roman" w:cs="Times New Roman"/>
        </w:rPr>
        <w:t>學記</w:t>
      </w:r>
      <w:r w:rsidRPr="00A12889">
        <w:rPr>
          <w:rFonts w:ascii="Times New Roman" w:eastAsia="SimSun" w:hAnsi="Times New Roman" w:cs="Times New Roman"/>
        </w:rPr>
        <w:t xml:space="preserve">),” </w:t>
      </w:r>
      <w:r w:rsidRPr="00A12889">
        <w:rPr>
          <w:rFonts w:ascii="Times New Roman" w:eastAsia="SimSun" w:hAnsi="Times New Roman" w:cs="Times New Roman"/>
          <w:i/>
          <w:iCs/>
        </w:rPr>
        <w:t>Educational Philosophy &amp; Theory</w:t>
      </w:r>
      <w:r w:rsidRPr="00A12889">
        <w:rPr>
          <w:rFonts w:ascii="Times New Roman" w:eastAsia="SimSun" w:hAnsi="Times New Roman" w:cs="Times New Roman"/>
        </w:rPr>
        <w:t xml:space="preserve"> 49, no. 5 (2017): 442–51</w:t>
      </w:r>
      <w:bookmarkEnd w:id="251"/>
      <w:r w:rsidRPr="00A12889">
        <w:rPr>
          <w:rFonts w:ascii="Times New Roman" w:eastAsia="SimSun" w:hAnsi="Times New Roman" w:cs="Times New Roman"/>
        </w:rPr>
        <w:t xml:space="preserve">; </w:t>
      </w:r>
      <w:bookmarkStart w:id="252" w:name="_Hlk78134589"/>
      <w:r w:rsidRPr="00A12889">
        <w:rPr>
          <w:rFonts w:ascii="Times New Roman" w:eastAsia="SimSun" w:hAnsi="Times New Roman" w:cs="Times New Roman"/>
        </w:rPr>
        <w:t xml:space="preserve">Roland </w:t>
      </w:r>
      <w:r w:rsidRPr="00A12889">
        <w:rPr>
          <w:rFonts w:ascii="Times New Roman" w:eastAsia="SimSun" w:hAnsi="Times New Roman" w:cs="Times New Roman"/>
          <w:shd w:val="clear" w:color="auto" w:fill="FFFFFF"/>
        </w:rPr>
        <w:t>Reichenbach and Duck-Joo Kwak, </w:t>
      </w:r>
      <w:r w:rsidRPr="00A12889">
        <w:rPr>
          <w:rFonts w:ascii="Times New Roman" w:eastAsia="SimSun" w:hAnsi="Times New Roman" w:cs="Times New Roman"/>
          <w:i/>
          <w:iCs/>
          <w:shd w:val="clear" w:color="auto" w:fill="FFFFFF"/>
        </w:rPr>
        <w:t>Confucian Perspectives on Learning and Self-Transformation: International and Cross-Disciplinary Approaches</w:t>
      </w:r>
      <w:r w:rsidRPr="00A12889">
        <w:rPr>
          <w:rFonts w:ascii="Times New Roman" w:eastAsia="SimSun" w:hAnsi="Times New Roman" w:cs="Times New Roman"/>
          <w:shd w:val="clear" w:color="auto" w:fill="FFFFFF"/>
        </w:rPr>
        <w:t xml:space="preserve"> (Cham: Springer International Publishing AG, 2020</w:t>
      </w:r>
      <w:bookmarkEnd w:id="252"/>
      <w:r w:rsidRPr="00A12889">
        <w:rPr>
          <w:rFonts w:ascii="Times New Roman" w:eastAsia="SimSun" w:hAnsi="Times New Roman" w:cs="Times New Roman"/>
          <w:shd w:val="clear" w:color="auto" w:fill="FFFFFF"/>
        </w:rPr>
        <w:t>)</w:t>
      </w:r>
      <w:r w:rsidRPr="00A12889">
        <w:rPr>
          <w:rFonts w:ascii="Times New Roman" w:eastAsia="SimSun" w:hAnsi="Times New Roman" w:cs="Times New Roman"/>
        </w:rPr>
        <w:t xml:space="preserve">; </w:t>
      </w:r>
      <w:bookmarkStart w:id="253" w:name="_Hlk78134622"/>
      <w:r w:rsidRPr="00A12889">
        <w:rPr>
          <w:rFonts w:ascii="Times New Roman" w:eastAsia="SimSun" w:hAnsi="Times New Roman" w:cs="Times New Roman"/>
        </w:rPr>
        <w:t xml:space="preserve">Michael Peters, Tina Besley and Huajun Zhang, </w:t>
      </w:r>
      <w:r w:rsidRPr="00A12889">
        <w:rPr>
          <w:rFonts w:ascii="Times New Roman" w:eastAsia="SimSun" w:hAnsi="Times New Roman" w:cs="Times New Roman"/>
          <w:i/>
          <w:iCs/>
        </w:rPr>
        <w:t>Moral Education and the Ethics of Self-Cultivation</w:t>
      </w:r>
      <w:r w:rsidRPr="00A12889">
        <w:rPr>
          <w:rFonts w:ascii="Times New Roman" w:eastAsia="SimSun" w:hAnsi="Times New Roman" w:cs="Times New Roman"/>
        </w:rPr>
        <w:t>: Chinese and Western Perspectives (Singapore: Springer Singapore, 2021</w:t>
      </w:r>
      <w:bookmarkEnd w:id="253"/>
      <w:r w:rsidRPr="00A12889">
        <w:rPr>
          <w:rFonts w:ascii="Times New Roman" w:eastAsia="SimSun" w:hAnsi="Times New Roman" w:cs="Times New Roman"/>
        </w:rPr>
        <w:t>).</w:t>
      </w:r>
    </w:p>
  </w:footnote>
  <w:footnote w:id="740">
    <w:p w14:paraId="093E3E8A"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Ellis, </w:t>
      </w:r>
      <w:r w:rsidRPr="00A12889">
        <w:rPr>
          <w:rFonts w:ascii="Times New Roman" w:eastAsia="SimSun" w:hAnsi="Times New Roman" w:cs="Times New Roman"/>
          <w:i/>
          <w:iCs/>
        </w:rPr>
        <w:t>Exemplars of Curriculum Theory</w:t>
      </w:r>
      <w:r w:rsidRPr="00A12889">
        <w:rPr>
          <w:rFonts w:ascii="Times New Roman" w:eastAsia="SimSun" w:hAnsi="Times New Roman" w:cs="Times New Roman"/>
        </w:rPr>
        <w:t>, 17-23.</w:t>
      </w:r>
    </w:p>
  </w:footnote>
  <w:footnote w:id="741">
    <w:p w14:paraId="33F1E6B6"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i/>
          <w:iCs/>
        </w:rPr>
        <w:t>The Analects of Confucius</w:t>
      </w:r>
      <w:r w:rsidRPr="00A12889">
        <w:rPr>
          <w:rFonts w:ascii="Times New Roman" w:eastAsia="SimSun" w:hAnsi="Times New Roman" w:cs="Times New Roman"/>
        </w:rPr>
        <w:t>, 100.</w:t>
      </w:r>
    </w:p>
  </w:footnote>
  <w:footnote w:id="742">
    <w:p w14:paraId="622C9EE5" w14:textId="0B273B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Tu, “The Sung Confucian Idea of Education: A Background Understanding,” 149.</w:t>
      </w:r>
    </w:p>
  </w:footnote>
  <w:footnote w:id="743">
    <w:p w14:paraId="72C94DCE" w14:textId="439CFEE4" w:rsidR="00BB419A" w:rsidRPr="00A12889" w:rsidRDefault="00BB419A">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r w:rsidRPr="00A12889">
        <w:rPr>
          <w:rFonts w:ascii="Times New Roman" w:eastAsia="SimSun" w:hAnsi="Times New Roman" w:cs="Times New Roman"/>
          <w:lang w:eastAsia="zh-CN"/>
        </w:rPr>
        <w:t xml:space="preserve">See </w:t>
      </w:r>
      <w:r w:rsidRPr="00A12889">
        <w:rPr>
          <w:rFonts w:ascii="Times New Roman" w:eastAsia="SimSun" w:hAnsi="Times New Roman" w:cs="Times New Roman"/>
        </w:rPr>
        <w:t>1.3.2 Moral education</w:t>
      </w:r>
      <w:r w:rsidRPr="00A12889">
        <w:rPr>
          <w:rFonts w:ascii="Times New Roman" w:eastAsia="SimSun" w:hAnsi="Times New Roman" w:cs="Times New Roman"/>
          <w:lang w:eastAsia="zh-CN"/>
        </w:rPr>
        <w:t>.</w:t>
      </w:r>
    </w:p>
  </w:footnote>
  <w:footnote w:id="744">
    <w:p w14:paraId="64D89BAB"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 </w:t>
      </w:r>
      <w:r w:rsidRPr="00A12889">
        <w:rPr>
          <w:rFonts w:ascii="Times New Roman" w:eastAsia="SimSun" w:hAnsi="Times New Roman" w:cs="Times New Roman"/>
          <w:i/>
          <w:iCs/>
        </w:rPr>
        <w:t>Yang zheng yi gui</w:t>
      </w:r>
      <w:r w:rsidRPr="00A12889">
        <w:rPr>
          <w:rFonts w:ascii="Times New Roman" w:eastAsia="SimSun" w:hAnsi="Times New Roman" w:cs="Times New Roman"/>
        </w:rPr>
        <w:t>, 3.</w:t>
      </w:r>
    </w:p>
  </w:footnote>
  <w:footnote w:id="745">
    <w:p w14:paraId="64D8DF36"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55" w:name="_Hlk78130978"/>
      <w:r w:rsidRPr="00A12889">
        <w:rPr>
          <w:rFonts w:ascii="Times New Roman" w:eastAsia="SimSun" w:hAnsi="Times New Roman" w:cs="Times New Roman"/>
        </w:rPr>
        <w:t xml:space="preserve">Christoph Harbsmeier, “Conceptions of Knowledge in Ancient China,” in </w:t>
      </w:r>
      <w:r w:rsidRPr="00A12889">
        <w:rPr>
          <w:rFonts w:ascii="Times New Roman" w:eastAsia="SimSun" w:hAnsi="Times New Roman" w:cs="Times New Roman"/>
          <w:i/>
          <w:iCs/>
        </w:rPr>
        <w:t>Epistemological Issues in Classical Chinese Philosophy</w:t>
      </w:r>
      <w:r w:rsidRPr="00A12889">
        <w:rPr>
          <w:rFonts w:ascii="Times New Roman" w:eastAsia="SimSun" w:hAnsi="Times New Roman" w:cs="Times New Roman"/>
        </w:rPr>
        <w:t xml:space="preserve"> ed. Gregor Paul and Hans Lenk (Albany: State University of New York Press, 1993</w:t>
      </w:r>
      <w:bookmarkEnd w:id="255"/>
      <w:r w:rsidRPr="00A12889">
        <w:rPr>
          <w:rFonts w:ascii="Times New Roman" w:eastAsia="SimSun" w:hAnsi="Times New Roman" w:cs="Times New Roman"/>
        </w:rPr>
        <w:t>), 11.</w:t>
      </w:r>
    </w:p>
  </w:footnote>
  <w:footnote w:id="746">
    <w:p w14:paraId="6EF810A0"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Concluding couplets in a few chapters are a summary of the content covered rather than a literary allusion.</w:t>
      </w:r>
    </w:p>
  </w:footnote>
  <w:footnote w:id="747">
    <w:p w14:paraId="3DA2CD8D"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This is most evident in the criticism of Dai Zhen’s philosophical elaborations of his textual research by fellow colleagues. Brokaw, “Tai Chen and Learning in the Confucian Tradition,” 257.</w:t>
      </w:r>
    </w:p>
  </w:footnote>
  <w:footnote w:id="748">
    <w:p w14:paraId="29B464C7"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Elman, “Collecting and Classifying: Ming Dynasty Compendia and Encyclopedias (Leishu),” 152.</w:t>
      </w:r>
    </w:p>
  </w:footnote>
  <w:footnote w:id="749">
    <w:p w14:paraId="088AF5DF"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Chow, “Discourse, Examination, and Local Elite: The Invention of the T’ung-ch’eng School in Ch’ing China,” 204.</w:t>
      </w:r>
    </w:p>
  </w:footnote>
  <w:footnote w:id="750">
    <w:p w14:paraId="56071BBD" w14:textId="447B6D75"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57" w:name="_Hlk78131836"/>
      <w:bookmarkStart w:id="258" w:name="_Hlk76624577"/>
      <w:r w:rsidRPr="00A12889">
        <w:rPr>
          <w:rFonts w:ascii="Times New Roman" w:eastAsia="SimSun" w:hAnsi="Times New Roman" w:cs="Times New Roman"/>
        </w:rPr>
        <w:t xml:space="preserve">Denis Hays, </w:t>
      </w:r>
      <w:r w:rsidRPr="00A12889">
        <w:rPr>
          <w:rFonts w:ascii="Times New Roman" w:eastAsia="SimSun" w:hAnsi="Times New Roman" w:cs="Times New Roman"/>
          <w:i/>
          <w:iCs/>
        </w:rPr>
        <w:t>Primary Education</w:t>
      </w:r>
      <w:r w:rsidR="00D9131A">
        <w:rPr>
          <w:rFonts w:ascii="Times New Roman" w:eastAsia="SimSun" w:hAnsi="Times New Roman" w:cs="Times New Roman"/>
          <w:i/>
          <w:iCs/>
        </w:rPr>
        <w:t>:</w:t>
      </w:r>
      <w:r w:rsidRPr="00A12889">
        <w:rPr>
          <w:rFonts w:ascii="Times New Roman" w:eastAsia="SimSun" w:hAnsi="Times New Roman" w:cs="Times New Roman"/>
          <w:i/>
          <w:iCs/>
        </w:rPr>
        <w:t xml:space="preserve"> The Key Concepts</w:t>
      </w:r>
      <w:r w:rsidRPr="00A12889">
        <w:rPr>
          <w:rFonts w:ascii="Times New Roman" w:eastAsia="SimSun" w:hAnsi="Times New Roman" w:cs="Times New Roman"/>
        </w:rPr>
        <w:t xml:space="preserve"> (New York: Routledge, 2006</w:t>
      </w:r>
      <w:bookmarkEnd w:id="257"/>
      <w:r w:rsidRPr="00A12889">
        <w:rPr>
          <w:rFonts w:ascii="Times New Roman" w:eastAsia="SimSun" w:hAnsi="Times New Roman" w:cs="Times New Roman"/>
        </w:rPr>
        <w:t>), 152</w:t>
      </w:r>
      <w:bookmarkEnd w:id="258"/>
      <w:r w:rsidRPr="00A12889">
        <w:rPr>
          <w:rFonts w:ascii="Times New Roman" w:eastAsia="SimSun" w:hAnsi="Times New Roman" w:cs="Times New Roman"/>
        </w:rPr>
        <w:t>.</w:t>
      </w:r>
    </w:p>
  </w:footnote>
  <w:footnote w:id="751">
    <w:p w14:paraId="69C0168C"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59" w:name="_Hlk78131869"/>
      <w:r w:rsidRPr="00A12889">
        <w:rPr>
          <w:rFonts w:ascii="Times New Roman" w:eastAsia="SimSun" w:hAnsi="Times New Roman" w:cs="Times New Roman"/>
        </w:rPr>
        <w:t xml:space="preserve">Jennifer A. Moon, </w:t>
      </w:r>
      <w:r w:rsidRPr="00A12889">
        <w:rPr>
          <w:rFonts w:ascii="Times New Roman" w:eastAsia="SimSun" w:hAnsi="Times New Roman" w:cs="Times New Roman"/>
          <w:i/>
          <w:iCs/>
        </w:rPr>
        <w:t xml:space="preserve">A Handbook of Reflective and Experiential Learning: Theory and Practice </w:t>
      </w:r>
      <w:r w:rsidRPr="00A12889">
        <w:rPr>
          <w:rFonts w:ascii="Times New Roman" w:eastAsia="SimSun" w:hAnsi="Times New Roman" w:cs="Times New Roman"/>
        </w:rPr>
        <w:t>(New York: Routledge, 2004</w:t>
      </w:r>
      <w:bookmarkEnd w:id="259"/>
      <w:r w:rsidRPr="00A12889">
        <w:rPr>
          <w:rFonts w:ascii="Times New Roman" w:eastAsia="SimSun" w:hAnsi="Times New Roman" w:cs="Times New Roman"/>
        </w:rPr>
        <w:t>), 15.</w:t>
      </w:r>
    </w:p>
  </w:footnote>
  <w:footnote w:id="752">
    <w:p w14:paraId="092DE07D"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132.</w:t>
      </w:r>
    </w:p>
  </w:footnote>
  <w:footnote w:id="753">
    <w:p w14:paraId="4009D6E7"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Liu, </w:t>
      </w:r>
      <w:r w:rsidRPr="00A12889">
        <w:rPr>
          <w:rFonts w:ascii="Times New Roman" w:eastAsia="SimSun" w:hAnsi="Times New Roman" w:cs="Times New Roman"/>
          <w:i/>
          <w:iCs/>
        </w:rPr>
        <w:t>The Literary Mind and the Carving of Dragons</w:t>
      </w:r>
      <w:r w:rsidRPr="00A12889">
        <w:rPr>
          <w:rFonts w:ascii="Times New Roman" w:eastAsia="SimSun" w:hAnsi="Times New Roman" w:cs="Times New Roman"/>
        </w:rPr>
        <w:t>, 23.</w:t>
      </w:r>
    </w:p>
  </w:footnote>
  <w:footnote w:id="754">
    <w:p w14:paraId="54863E4C" w14:textId="0FB72ADB"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Hirsch</w:t>
      </w:r>
      <w:r w:rsidR="00CD0100" w:rsidRPr="00A12889">
        <w:rPr>
          <w:rFonts w:ascii="Times New Roman" w:eastAsia="SimSun" w:hAnsi="Times New Roman" w:cs="Times New Roman"/>
        </w:rPr>
        <w:t xml:space="preserve"> Jr.</w:t>
      </w:r>
      <w:r w:rsidRPr="00A12889">
        <w:rPr>
          <w:rFonts w:ascii="Times New Roman" w:eastAsia="SimSun" w:hAnsi="Times New Roman" w:cs="Times New Roman"/>
        </w:rPr>
        <w:t xml:space="preserve">, </w:t>
      </w:r>
      <w:r w:rsidRPr="00A12889">
        <w:rPr>
          <w:rFonts w:ascii="Times New Roman" w:eastAsia="SimSun" w:hAnsi="Times New Roman" w:cs="Times New Roman"/>
          <w:i/>
          <w:iCs/>
        </w:rPr>
        <w:t>Cultural Literacy: What Every American Needs to Know</w:t>
      </w:r>
      <w:r w:rsidRPr="00A12889">
        <w:rPr>
          <w:rFonts w:ascii="Times New Roman" w:eastAsia="SimSun" w:hAnsi="Times New Roman" w:cs="Times New Roman"/>
        </w:rPr>
        <w:t>, 132.</w:t>
      </w:r>
    </w:p>
  </w:footnote>
  <w:footnote w:id="755">
    <w:p w14:paraId="3D10D668"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Moon, </w:t>
      </w:r>
      <w:r w:rsidRPr="00A12889">
        <w:rPr>
          <w:rFonts w:ascii="Times New Roman" w:eastAsia="SimSun" w:hAnsi="Times New Roman" w:cs="Times New Roman"/>
          <w:i/>
          <w:iCs/>
        </w:rPr>
        <w:t>A Handbook of Reflective and Experiential Learning: Theory and Practice</w:t>
      </w:r>
      <w:r w:rsidRPr="00A12889">
        <w:rPr>
          <w:rFonts w:ascii="Times New Roman" w:eastAsia="SimSun" w:hAnsi="Times New Roman" w:cs="Times New Roman"/>
        </w:rPr>
        <w:t>, 13.</w:t>
      </w:r>
    </w:p>
  </w:footnote>
  <w:footnote w:id="756">
    <w:p w14:paraId="49FE23BB"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Carruthers, </w:t>
      </w:r>
      <w:r w:rsidRPr="00A12889">
        <w:rPr>
          <w:rFonts w:ascii="Times New Roman" w:eastAsia="SimSun" w:hAnsi="Times New Roman" w:cs="Times New Roman"/>
          <w:i/>
          <w:iCs/>
        </w:rPr>
        <w:t>The Book of Memory: A Study of Memory in Medieval Culture</w:t>
      </w:r>
      <w:r w:rsidRPr="00A12889">
        <w:rPr>
          <w:rFonts w:ascii="Times New Roman" w:eastAsia="SimSun" w:hAnsi="Times New Roman" w:cs="Times New Roman"/>
        </w:rPr>
        <w:t>, 25.</w:t>
      </w:r>
    </w:p>
  </w:footnote>
  <w:footnote w:id="757">
    <w:p w14:paraId="778CA7E3" w14:textId="6293BA62" w:rsidR="008862B9" w:rsidRPr="00A12889" w:rsidRDefault="008862B9">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Kember, “The Intention to Both Memorise and Understand: Another Approach to Learning?,” </w:t>
      </w:r>
      <w:r w:rsidRPr="00A12889">
        <w:rPr>
          <w:rFonts w:ascii="Times New Roman" w:eastAsia="SimSun" w:hAnsi="Times New Roman" w:cs="Times New Roman"/>
          <w:shd w:val="clear" w:color="auto" w:fill="FFFFFF"/>
        </w:rPr>
        <w:t>341-54</w:t>
      </w:r>
      <w:r w:rsidRPr="00A12889">
        <w:rPr>
          <w:rFonts w:ascii="Times New Roman" w:eastAsia="SimSun" w:hAnsi="Times New Roman" w:cs="Times New Roman"/>
        </w:rPr>
        <w:t>; Dahlin and Watkins, “The Role of Repetition in the Processes of Memorising and Understanding: A Comparison of the Views of German and Chinese Secondary School Students in Hong Kong,” 80-81.</w:t>
      </w:r>
    </w:p>
  </w:footnote>
  <w:footnote w:id="758">
    <w:p w14:paraId="6144399D" w14:textId="5B299222" w:rsidR="006A159A" w:rsidRPr="00A12889" w:rsidRDefault="006A159A" w:rsidP="006A159A">
      <w:pPr>
        <w:pStyle w:val="FootnoteText"/>
        <w:rPr>
          <w:rFonts w:ascii="Times New Roman" w:eastAsia="SimSun" w:hAnsi="Times New Roman" w:cs="Times New Roman"/>
          <w:lang w:eastAsia="zh-C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Lai, </w:t>
      </w:r>
      <w:r w:rsidR="00CD0100" w:rsidRPr="00A12889">
        <w:rPr>
          <w:rFonts w:ascii="Times New Roman" w:eastAsia="SimSun" w:hAnsi="Times New Roman" w:cs="Times New Roman"/>
        </w:rPr>
        <w:t>“</w:t>
      </w:r>
      <w:r w:rsidRPr="00A12889">
        <w:rPr>
          <w:rFonts w:ascii="Times New Roman" w:eastAsia="SimSun" w:hAnsi="Times New Roman" w:cs="Times New Roman"/>
        </w:rPr>
        <w:t>Li in the Analects: Training in Moral Competence and the Question of Flexibility,</w:t>
      </w:r>
      <w:r w:rsidR="00CD0100" w:rsidRPr="00A12889">
        <w:rPr>
          <w:rFonts w:ascii="Times New Roman" w:eastAsia="SimSun" w:hAnsi="Times New Roman" w:cs="Times New Roman"/>
        </w:rPr>
        <w:t>”</w:t>
      </w:r>
      <w:r w:rsidRPr="00A12889">
        <w:rPr>
          <w:rFonts w:ascii="Times New Roman" w:eastAsia="SimSun" w:hAnsi="Times New Roman" w:cs="Times New Roman"/>
        </w:rPr>
        <w:t xml:space="preserve"> 71-72.</w:t>
      </w:r>
    </w:p>
  </w:footnote>
  <w:footnote w:id="759">
    <w:p w14:paraId="35AD8F81"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Chan, </w:t>
      </w:r>
      <w:r w:rsidRPr="00A12889">
        <w:rPr>
          <w:rFonts w:ascii="Times New Roman" w:eastAsia="SimSun" w:hAnsi="Times New Roman" w:cs="Times New Roman"/>
          <w:i/>
          <w:iCs/>
        </w:rPr>
        <w:t>Instructions for Practical Living and Other Neo-Confucian Writings by Wang Yangming</w:t>
      </w:r>
      <w:r w:rsidRPr="00A12889">
        <w:rPr>
          <w:rFonts w:ascii="Times New Roman" w:eastAsia="SimSun" w:hAnsi="Times New Roman" w:cs="Times New Roman"/>
        </w:rPr>
        <w:t>, 199.</w:t>
      </w:r>
    </w:p>
  </w:footnote>
  <w:footnote w:id="760">
    <w:p w14:paraId="5E672825"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61" w:name="_Hlk78131970"/>
      <w:r w:rsidRPr="00A12889">
        <w:rPr>
          <w:rFonts w:ascii="Times New Roman" w:eastAsia="SimSun" w:hAnsi="Times New Roman" w:cs="Times New Roman"/>
        </w:rPr>
        <w:t xml:space="preserve">Chen Shouyi, </w:t>
      </w:r>
      <w:r w:rsidRPr="00A12889">
        <w:rPr>
          <w:rFonts w:ascii="Times New Roman" w:eastAsia="SimSun" w:hAnsi="Times New Roman" w:cs="Times New Roman"/>
          <w:i/>
          <w:iCs/>
        </w:rPr>
        <w:t>Chinese Literature: A Historical Introduction</w:t>
      </w:r>
      <w:r w:rsidRPr="00A12889">
        <w:rPr>
          <w:rFonts w:ascii="Times New Roman" w:eastAsia="SimSun" w:hAnsi="Times New Roman" w:cs="Times New Roman"/>
        </w:rPr>
        <w:t xml:space="preserve"> (New York: Ronald Press, 1961</w:t>
      </w:r>
      <w:bookmarkEnd w:id="261"/>
      <w:r w:rsidRPr="00A12889">
        <w:rPr>
          <w:rFonts w:ascii="Times New Roman" w:eastAsia="SimSun" w:hAnsi="Times New Roman" w:cs="Times New Roman"/>
        </w:rPr>
        <w:t>), 508.</w:t>
      </w:r>
    </w:p>
  </w:footnote>
  <w:footnote w:id="761">
    <w:p w14:paraId="367BFCF1" w14:textId="22EE9A4A"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 </w:t>
      </w:r>
      <w:r w:rsidRPr="00A12889">
        <w:rPr>
          <w:rFonts w:ascii="Times New Roman" w:eastAsia="SimSun" w:hAnsi="Times New Roman" w:cs="Times New Roman"/>
          <w:i/>
          <w:iCs/>
        </w:rPr>
        <w:t>Chinese Literature: A Historical Introduction</w:t>
      </w:r>
      <w:r w:rsidRPr="00A12889">
        <w:rPr>
          <w:rFonts w:ascii="Times New Roman" w:eastAsia="SimSun" w:hAnsi="Times New Roman" w:cs="Times New Roman"/>
        </w:rPr>
        <w:t>, 566.</w:t>
      </w:r>
    </w:p>
  </w:footnote>
  <w:footnote w:id="762">
    <w:p w14:paraId="4DA379CC"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62" w:name="_Hlk43887310"/>
      <w:bookmarkStart w:id="263" w:name="_Hlk78132031"/>
      <w:r w:rsidRPr="00A12889">
        <w:rPr>
          <w:rFonts w:ascii="Times New Roman" w:eastAsia="SimSun" w:hAnsi="Times New Roman" w:cs="Times New Roman"/>
        </w:rPr>
        <w:t xml:space="preserve">Stephen C. Angle, "A Productive Dialogue: Contemporary Moral Education and Zhu Xi's Neo‐Confucian Ethics,” </w:t>
      </w:r>
      <w:r w:rsidRPr="00A12889">
        <w:rPr>
          <w:rFonts w:ascii="Times New Roman" w:eastAsia="SimSun" w:hAnsi="Times New Roman" w:cs="Times New Roman"/>
          <w:i/>
          <w:iCs/>
        </w:rPr>
        <w:t>Journal of Chinese Philosophy</w:t>
      </w:r>
      <w:r w:rsidRPr="00A12889">
        <w:rPr>
          <w:rFonts w:ascii="Times New Roman" w:eastAsia="SimSun" w:hAnsi="Times New Roman" w:cs="Times New Roman"/>
        </w:rPr>
        <w:t xml:space="preserve"> 38. Supp. 1 (2011)</w:t>
      </w:r>
      <w:bookmarkEnd w:id="262"/>
      <w:r w:rsidRPr="00A12889">
        <w:rPr>
          <w:rFonts w:ascii="Times New Roman" w:eastAsia="SimSun" w:hAnsi="Times New Roman" w:cs="Times New Roman"/>
        </w:rPr>
        <w:t>, 185.</w:t>
      </w:r>
      <w:bookmarkEnd w:id="263"/>
    </w:p>
  </w:footnote>
  <w:footnote w:id="763">
    <w:p w14:paraId="1384758F"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Duan, </w:t>
      </w:r>
      <w:r w:rsidRPr="00A12889">
        <w:rPr>
          <w:rFonts w:ascii="Times New Roman" w:eastAsia="SimSun" w:hAnsi="Times New Roman" w:cs="Times New Roman"/>
          <w:i/>
          <w:iCs/>
        </w:rPr>
        <w:t>Shuowen jiezi zhu</w:t>
      </w:r>
      <w:r w:rsidRPr="00A12889">
        <w:rPr>
          <w:rFonts w:ascii="Times New Roman" w:eastAsia="SimSun" w:hAnsi="Times New Roman" w:cs="Times New Roman"/>
        </w:rPr>
        <w:t>, 139.</w:t>
      </w:r>
    </w:p>
  </w:footnote>
  <w:footnote w:id="764">
    <w:p w14:paraId="5B9E9862" w14:textId="581B4572"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Wang, “Jiao tongzi fa,” 166.</w:t>
      </w:r>
    </w:p>
  </w:footnote>
  <w:footnote w:id="765">
    <w:p w14:paraId="6E48D299"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Cheng and Zou, </w:t>
      </w:r>
      <w:r w:rsidRPr="00A12889">
        <w:rPr>
          <w:rFonts w:ascii="Times New Roman" w:eastAsia="SimSun" w:hAnsi="Times New Roman" w:cs="Times New Roman"/>
          <w:i/>
          <w:iCs/>
        </w:rPr>
        <w:t>Youxue gushi qionglin</w:t>
      </w:r>
      <w:r w:rsidRPr="00A12889">
        <w:rPr>
          <w:rFonts w:ascii="Times New Roman" w:eastAsia="SimSun" w:hAnsi="Times New Roman" w:cs="Times New Roman"/>
        </w:rPr>
        <w:t>, 92.</w:t>
      </w:r>
    </w:p>
  </w:footnote>
  <w:footnote w:id="766">
    <w:p w14:paraId="7AC4201B"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65" w:name="_Hlk78132131"/>
      <w:r w:rsidRPr="00A12889">
        <w:rPr>
          <w:rFonts w:ascii="Times New Roman" w:eastAsia="SimSun" w:hAnsi="Times New Roman" w:cs="Times New Roman"/>
        </w:rPr>
        <w:t xml:space="preserve">Bryan W. van Norden, </w:t>
      </w:r>
      <w:r w:rsidRPr="00A12889">
        <w:rPr>
          <w:rFonts w:ascii="Times New Roman" w:eastAsia="SimSun" w:hAnsi="Times New Roman" w:cs="Times New Roman"/>
          <w:i/>
          <w:iCs/>
        </w:rPr>
        <w:t>Taking Back Philosophy: A Multicultural Manifesto</w:t>
      </w:r>
      <w:r w:rsidRPr="00A12889">
        <w:rPr>
          <w:rFonts w:ascii="Times New Roman" w:eastAsia="SimSun" w:hAnsi="Times New Roman" w:cs="Times New Roman"/>
        </w:rPr>
        <w:t xml:space="preserve"> (New York: Columbia University Press, 2017</w:t>
      </w:r>
      <w:bookmarkEnd w:id="265"/>
      <w:r w:rsidRPr="00A12889">
        <w:rPr>
          <w:rFonts w:ascii="Times New Roman" w:eastAsia="SimSun" w:hAnsi="Times New Roman" w:cs="Times New Roman"/>
        </w:rPr>
        <w:t>).</w:t>
      </w:r>
    </w:p>
  </w:footnote>
  <w:footnote w:id="767">
    <w:p w14:paraId="511094A2" w14:textId="77777777"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w:t>
      </w:r>
      <w:bookmarkStart w:id="266" w:name="_Hlk78132235"/>
      <w:r w:rsidRPr="00A12889">
        <w:rPr>
          <w:rFonts w:ascii="Times New Roman" w:eastAsia="SimSun" w:hAnsi="Times New Roman" w:cs="Times New Roman"/>
        </w:rPr>
        <w:t xml:space="preserve">Martha C. Nussbaum, </w:t>
      </w:r>
      <w:r w:rsidRPr="00A12889">
        <w:rPr>
          <w:rFonts w:ascii="Times New Roman" w:eastAsia="SimSun" w:hAnsi="Times New Roman" w:cs="Times New Roman"/>
          <w:i/>
          <w:iCs/>
        </w:rPr>
        <w:t>Cultivating Humanity: A Classical Defense of Reform in Liberal Education</w:t>
      </w:r>
      <w:r w:rsidRPr="00A12889">
        <w:rPr>
          <w:rFonts w:ascii="Times New Roman" w:eastAsia="SimSun" w:hAnsi="Times New Roman" w:cs="Times New Roman"/>
        </w:rPr>
        <w:t xml:space="preserve"> (Cambridge: Harvard University Press, 1997</w:t>
      </w:r>
      <w:bookmarkEnd w:id="266"/>
      <w:r w:rsidRPr="00A12889">
        <w:rPr>
          <w:rFonts w:ascii="Times New Roman" w:eastAsia="SimSun" w:hAnsi="Times New Roman" w:cs="Times New Roman"/>
        </w:rPr>
        <w:t>), 53.</w:t>
      </w:r>
    </w:p>
  </w:footnote>
  <w:footnote w:id="768">
    <w:p w14:paraId="0422E931" w14:textId="60CC3F0E" w:rsidR="00605D6A" w:rsidRPr="00A12889" w:rsidRDefault="00605D6A" w:rsidP="00605D6A">
      <w:pPr>
        <w:pStyle w:val="FootnoteText"/>
        <w:rPr>
          <w:rFonts w:ascii="Times New Roman" w:eastAsia="SimSun" w:hAnsi="Times New Roman" w:cs="Times New Roman"/>
        </w:rPr>
      </w:pPr>
      <w:r w:rsidRPr="00A12889">
        <w:rPr>
          <w:rStyle w:val="FootnoteReference"/>
          <w:rFonts w:ascii="Times New Roman" w:eastAsia="SimSun" w:hAnsi="Times New Roman" w:cs="Times New Roman"/>
        </w:rPr>
        <w:footnoteRef/>
      </w:r>
      <w:r w:rsidRPr="00A12889">
        <w:rPr>
          <w:rFonts w:ascii="Times New Roman" w:eastAsia="SimSun" w:hAnsi="Times New Roman" w:cs="Times New Roman"/>
        </w:rPr>
        <w:t xml:space="preserve"> See </w:t>
      </w:r>
      <w:bookmarkStart w:id="267" w:name="_Hlk78132417"/>
      <w:r w:rsidRPr="00A12889">
        <w:rPr>
          <w:rFonts w:ascii="Times New Roman" w:eastAsia="SimSun" w:hAnsi="Times New Roman" w:cs="Times New Roman"/>
        </w:rPr>
        <w:t xml:space="preserve">Meira Levinson, “Mapping Multicultural Education,” in </w:t>
      </w:r>
      <w:r w:rsidRPr="00A12889">
        <w:rPr>
          <w:rFonts w:ascii="Times New Roman" w:eastAsia="SimSun" w:hAnsi="Times New Roman" w:cs="Times New Roman"/>
          <w:i/>
          <w:iCs/>
        </w:rPr>
        <w:t>The Oxford Handbook of Philosophy of Education</w:t>
      </w:r>
      <w:r w:rsidRPr="00A12889">
        <w:rPr>
          <w:rFonts w:ascii="Times New Roman" w:eastAsia="SimSun" w:hAnsi="Times New Roman" w:cs="Times New Roman"/>
        </w:rPr>
        <w:t>, ed. Harvey Siegel (New York: Oxford University Press, 2009)</w:t>
      </w:r>
      <w:bookmarkEnd w:id="267"/>
      <w:r w:rsidR="00415750" w:rsidRPr="00A12889">
        <w:rPr>
          <w:rFonts w:ascii="Times New Roman" w:eastAsia="SimSun" w:hAnsi="Times New Roman" w:cs="Times New Roman"/>
        </w:rPr>
        <w:t>, 428-450</w:t>
      </w:r>
      <w:r w:rsidRPr="00A12889">
        <w:rPr>
          <w:rFonts w:ascii="Times New Roman" w:eastAsia="SimSu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9648D"/>
    <w:multiLevelType w:val="hybridMultilevel"/>
    <w:tmpl w:val="FD86B6D4"/>
    <w:lvl w:ilvl="0" w:tplc="624EE976">
      <w:start w:val="1"/>
      <w:numFmt w:val="decimal"/>
      <w:lvlText w:val="(%1)"/>
      <w:lvlJc w:val="left"/>
      <w:pPr>
        <w:ind w:left="795" w:hanging="435"/>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CA2A96"/>
    <w:multiLevelType w:val="hybridMultilevel"/>
    <w:tmpl w:val="736ED6A8"/>
    <w:lvl w:ilvl="0" w:tplc="009A8DD2">
      <w:start w:val="1"/>
      <w:numFmt w:val="decimal"/>
      <w:lvlText w:val="%1"/>
      <w:lvlJc w:val="left"/>
      <w:pPr>
        <w:ind w:left="480" w:hanging="480"/>
      </w:pPr>
      <w:rPr>
        <w:rFonts w:hint="default"/>
      </w:rPr>
    </w:lvl>
    <w:lvl w:ilvl="1" w:tplc="0C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0E404F7B"/>
    <w:multiLevelType w:val="hybridMultilevel"/>
    <w:tmpl w:val="E93E7378"/>
    <w:lvl w:ilvl="0" w:tplc="06822822">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 w15:restartNumberingAfterBreak="0">
    <w:nsid w:val="11F048D2"/>
    <w:multiLevelType w:val="hybridMultilevel"/>
    <w:tmpl w:val="DF32FC4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207D2630"/>
    <w:multiLevelType w:val="hybridMultilevel"/>
    <w:tmpl w:val="7108D03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594690"/>
    <w:multiLevelType w:val="hybridMultilevel"/>
    <w:tmpl w:val="6E16C81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2945784B"/>
    <w:multiLevelType w:val="hybridMultilevel"/>
    <w:tmpl w:val="5788589A"/>
    <w:lvl w:ilvl="0" w:tplc="0C090017">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 w15:restartNumberingAfterBreak="0">
    <w:nsid w:val="2B3A0D31"/>
    <w:multiLevelType w:val="hybridMultilevel"/>
    <w:tmpl w:val="9E2C9F36"/>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E703B6D"/>
    <w:multiLevelType w:val="hybridMultilevel"/>
    <w:tmpl w:val="16C4D93A"/>
    <w:lvl w:ilvl="0" w:tplc="0C09000F">
      <w:start w:val="1"/>
      <w:numFmt w:val="decimal"/>
      <w:lvlText w:val="%1."/>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30F84FB0"/>
    <w:multiLevelType w:val="hybridMultilevel"/>
    <w:tmpl w:val="C4D84E1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3B9F0C4A"/>
    <w:multiLevelType w:val="hybridMultilevel"/>
    <w:tmpl w:val="F39EA5FC"/>
    <w:lvl w:ilvl="0" w:tplc="0C09000F">
      <w:start w:val="1"/>
      <w:numFmt w:val="decimal"/>
      <w:lvlText w:val="%1."/>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420030E5"/>
    <w:multiLevelType w:val="hybridMultilevel"/>
    <w:tmpl w:val="1BFE608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473337A6"/>
    <w:multiLevelType w:val="hybridMultilevel"/>
    <w:tmpl w:val="49FCDD0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4AD62990"/>
    <w:multiLevelType w:val="hybridMultilevel"/>
    <w:tmpl w:val="D1D8EB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1FE4DFF"/>
    <w:multiLevelType w:val="hybridMultilevel"/>
    <w:tmpl w:val="927AD73A"/>
    <w:lvl w:ilvl="0" w:tplc="9DDCA892">
      <w:start w:val="1"/>
      <w:numFmt w:val="decimal"/>
      <w:lvlText w:val="%1."/>
      <w:lvlJc w:val="left"/>
      <w:pPr>
        <w:ind w:left="567" w:hanging="567"/>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5BDB3B36"/>
    <w:multiLevelType w:val="hybridMultilevel"/>
    <w:tmpl w:val="6748936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5ED54B1B"/>
    <w:multiLevelType w:val="hybridMultilevel"/>
    <w:tmpl w:val="F58C83DC"/>
    <w:lvl w:ilvl="0" w:tplc="A416921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4AC5927"/>
    <w:multiLevelType w:val="hybridMultilevel"/>
    <w:tmpl w:val="0CB4B6F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7143903"/>
    <w:multiLevelType w:val="hybridMultilevel"/>
    <w:tmpl w:val="C666E7C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7DF311E"/>
    <w:multiLevelType w:val="hybridMultilevel"/>
    <w:tmpl w:val="161818F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73CA4D75"/>
    <w:multiLevelType w:val="hybridMultilevel"/>
    <w:tmpl w:val="B2CA9B6C"/>
    <w:lvl w:ilvl="0" w:tplc="A416921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62C50F8"/>
    <w:multiLevelType w:val="multilevel"/>
    <w:tmpl w:val="10420CE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3"/>
  </w:num>
  <w:num w:numId="2">
    <w:abstractNumId w:val="14"/>
  </w:num>
  <w:num w:numId="3">
    <w:abstractNumId w:val="11"/>
  </w:num>
  <w:num w:numId="4">
    <w:abstractNumId w:val="12"/>
  </w:num>
  <w:num w:numId="5">
    <w:abstractNumId w:val="19"/>
  </w:num>
  <w:num w:numId="6">
    <w:abstractNumId w:val="1"/>
  </w:num>
  <w:num w:numId="7">
    <w:abstractNumId w:val="15"/>
  </w:num>
  <w:num w:numId="8">
    <w:abstractNumId w:val="17"/>
  </w:num>
  <w:num w:numId="9">
    <w:abstractNumId w:val="7"/>
  </w:num>
  <w:num w:numId="10">
    <w:abstractNumId w:val="6"/>
  </w:num>
  <w:num w:numId="11">
    <w:abstractNumId w:val="16"/>
  </w:num>
  <w:num w:numId="12">
    <w:abstractNumId w:val="20"/>
  </w:num>
  <w:num w:numId="13">
    <w:abstractNumId w:val="10"/>
  </w:num>
  <w:num w:numId="14">
    <w:abstractNumId w:val="8"/>
  </w:num>
  <w:num w:numId="15">
    <w:abstractNumId w:val="18"/>
  </w:num>
  <w:num w:numId="16">
    <w:abstractNumId w:val="5"/>
  </w:num>
  <w:num w:numId="17">
    <w:abstractNumId w:val="4"/>
  </w:num>
  <w:num w:numId="18">
    <w:abstractNumId w:val="0"/>
  </w:num>
  <w:num w:numId="19">
    <w:abstractNumId w:val="9"/>
  </w:num>
  <w:num w:numId="20">
    <w:abstractNumId w:val="3"/>
  </w:num>
  <w:num w:numId="21">
    <w:abstractNumId w:val="21"/>
  </w:num>
  <w:num w:numId="22">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WxNDG3MDA1M7W0tDBU0lEKTi0uzszPAymwqAUAa5pqyywAAAA="/>
  </w:docVars>
  <w:rsids>
    <w:rsidRoot w:val="006D6C0E"/>
    <w:rsid w:val="000003A8"/>
    <w:rsid w:val="00000710"/>
    <w:rsid w:val="00000BCE"/>
    <w:rsid w:val="00001037"/>
    <w:rsid w:val="00001D29"/>
    <w:rsid w:val="00001DC5"/>
    <w:rsid w:val="00001E42"/>
    <w:rsid w:val="000025D4"/>
    <w:rsid w:val="00002B5E"/>
    <w:rsid w:val="00002E0E"/>
    <w:rsid w:val="00003454"/>
    <w:rsid w:val="00004FB2"/>
    <w:rsid w:val="000051D5"/>
    <w:rsid w:val="0000675E"/>
    <w:rsid w:val="00006DE1"/>
    <w:rsid w:val="000079E7"/>
    <w:rsid w:val="00010E9F"/>
    <w:rsid w:val="000117C7"/>
    <w:rsid w:val="00011897"/>
    <w:rsid w:val="000123BA"/>
    <w:rsid w:val="000124C1"/>
    <w:rsid w:val="000135E6"/>
    <w:rsid w:val="0001397A"/>
    <w:rsid w:val="00013D3C"/>
    <w:rsid w:val="00014177"/>
    <w:rsid w:val="00015C39"/>
    <w:rsid w:val="00015CA8"/>
    <w:rsid w:val="00015EA3"/>
    <w:rsid w:val="00016C40"/>
    <w:rsid w:val="00016CF6"/>
    <w:rsid w:val="00016FC8"/>
    <w:rsid w:val="00017180"/>
    <w:rsid w:val="00017386"/>
    <w:rsid w:val="00017794"/>
    <w:rsid w:val="00020537"/>
    <w:rsid w:val="00020543"/>
    <w:rsid w:val="00021C4E"/>
    <w:rsid w:val="00021DBA"/>
    <w:rsid w:val="000241F6"/>
    <w:rsid w:val="000246BB"/>
    <w:rsid w:val="00025916"/>
    <w:rsid w:val="0002610B"/>
    <w:rsid w:val="00026D18"/>
    <w:rsid w:val="00026F31"/>
    <w:rsid w:val="0002722F"/>
    <w:rsid w:val="000276D3"/>
    <w:rsid w:val="00027A5A"/>
    <w:rsid w:val="00027AD1"/>
    <w:rsid w:val="00030347"/>
    <w:rsid w:val="00030525"/>
    <w:rsid w:val="0003063A"/>
    <w:rsid w:val="00031B9B"/>
    <w:rsid w:val="00031FA4"/>
    <w:rsid w:val="00034355"/>
    <w:rsid w:val="000346B0"/>
    <w:rsid w:val="00036B48"/>
    <w:rsid w:val="000379FE"/>
    <w:rsid w:val="00037B56"/>
    <w:rsid w:val="00037D36"/>
    <w:rsid w:val="0004018C"/>
    <w:rsid w:val="000437B7"/>
    <w:rsid w:val="0004388C"/>
    <w:rsid w:val="000440EE"/>
    <w:rsid w:val="000442D9"/>
    <w:rsid w:val="00044D21"/>
    <w:rsid w:val="00045174"/>
    <w:rsid w:val="000456C9"/>
    <w:rsid w:val="00045D82"/>
    <w:rsid w:val="000464B9"/>
    <w:rsid w:val="0004681D"/>
    <w:rsid w:val="00046A28"/>
    <w:rsid w:val="00046DE0"/>
    <w:rsid w:val="0004713D"/>
    <w:rsid w:val="00047782"/>
    <w:rsid w:val="000505C6"/>
    <w:rsid w:val="00050B48"/>
    <w:rsid w:val="00050C94"/>
    <w:rsid w:val="00052015"/>
    <w:rsid w:val="00052241"/>
    <w:rsid w:val="00053196"/>
    <w:rsid w:val="00053835"/>
    <w:rsid w:val="000539A2"/>
    <w:rsid w:val="00053A91"/>
    <w:rsid w:val="00053D8D"/>
    <w:rsid w:val="00054692"/>
    <w:rsid w:val="000550E6"/>
    <w:rsid w:val="00055A8F"/>
    <w:rsid w:val="00060E38"/>
    <w:rsid w:val="00061E51"/>
    <w:rsid w:val="00061EAE"/>
    <w:rsid w:val="00062293"/>
    <w:rsid w:val="00062FAA"/>
    <w:rsid w:val="00062FB5"/>
    <w:rsid w:val="00063345"/>
    <w:rsid w:val="000639B2"/>
    <w:rsid w:val="000646DB"/>
    <w:rsid w:val="00064A5E"/>
    <w:rsid w:val="0006527C"/>
    <w:rsid w:val="000652C8"/>
    <w:rsid w:val="000655B0"/>
    <w:rsid w:val="000658C7"/>
    <w:rsid w:val="0006596B"/>
    <w:rsid w:val="000659B3"/>
    <w:rsid w:val="000660EE"/>
    <w:rsid w:val="00066285"/>
    <w:rsid w:val="00066539"/>
    <w:rsid w:val="00066972"/>
    <w:rsid w:val="0006757B"/>
    <w:rsid w:val="00067C20"/>
    <w:rsid w:val="00070294"/>
    <w:rsid w:val="000704B0"/>
    <w:rsid w:val="00070B93"/>
    <w:rsid w:val="00072520"/>
    <w:rsid w:val="00073DF8"/>
    <w:rsid w:val="00074095"/>
    <w:rsid w:val="0007468D"/>
    <w:rsid w:val="0007475E"/>
    <w:rsid w:val="00074AB2"/>
    <w:rsid w:val="000751E5"/>
    <w:rsid w:val="00075606"/>
    <w:rsid w:val="00076745"/>
    <w:rsid w:val="00076B7B"/>
    <w:rsid w:val="000771E4"/>
    <w:rsid w:val="0007790F"/>
    <w:rsid w:val="00077A4E"/>
    <w:rsid w:val="00077BEE"/>
    <w:rsid w:val="0008024B"/>
    <w:rsid w:val="000802F6"/>
    <w:rsid w:val="0008063E"/>
    <w:rsid w:val="00080DD3"/>
    <w:rsid w:val="000810D7"/>
    <w:rsid w:val="00081916"/>
    <w:rsid w:val="00082582"/>
    <w:rsid w:val="000844D4"/>
    <w:rsid w:val="00084DD8"/>
    <w:rsid w:val="000851BF"/>
    <w:rsid w:val="00085791"/>
    <w:rsid w:val="00086FB4"/>
    <w:rsid w:val="000870F6"/>
    <w:rsid w:val="00087620"/>
    <w:rsid w:val="00087927"/>
    <w:rsid w:val="00090B1B"/>
    <w:rsid w:val="00090B48"/>
    <w:rsid w:val="00092643"/>
    <w:rsid w:val="00092784"/>
    <w:rsid w:val="00092B21"/>
    <w:rsid w:val="00092EFA"/>
    <w:rsid w:val="000940FD"/>
    <w:rsid w:val="000974F0"/>
    <w:rsid w:val="000975F1"/>
    <w:rsid w:val="000978DC"/>
    <w:rsid w:val="00097F6A"/>
    <w:rsid w:val="000A034A"/>
    <w:rsid w:val="000A04B8"/>
    <w:rsid w:val="000A092C"/>
    <w:rsid w:val="000A09B5"/>
    <w:rsid w:val="000A0FF2"/>
    <w:rsid w:val="000A1A61"/>
    <w:rsid w:val="000A4763"/>
    <w:rsid w:val="000A4C33"/>
    <w:rsid w:val="000A52D9"/>
    <w:rsid w:val="000A5B90"/>
    <w:rsid w:val="000A5ED4"/>
    <w:rsid w:val="000A61FD"/>
    <w:rsid w:val="000A6620"/>
    <w:rsid w:val="000A709B"/>
    <w:rsid w:val="000A71A5"/>
    <w:rsid w:val="000B00DC"/>
    <w:rsid w:val="000B0988"/>
    <w:rsid w:val="000B0FA2"/>
    <w:rsid w:val="000B232C"/>
    <w:rsid w:val="000B26BB"/>
    <w:rsid w:val="000B2B7D"/>
    <w:rsid w:val="000B367C"/>
    <w:rsid w:val="000B3828"/>
    <w:rsid w:val="000B4941"/>
    <w:rsid w:val="000B4A50"/>
    <w:rsid w:val="000B4D26"/>
    <w:rsid w:val="000B5E05"/>
    <w:rsid w:val="000C2C55"/>
    <w:rsid w:val="000C2C88"/>
    <w:rsid w:val="000C3319"/>
    <w:rsid w:val="000C3B6B"/>
    <w:rsid w:val="000C3CF1"/>
    <w:rsid w:val="000C530D"/>
    <w:rsid w:val="000C5F9D"/>
    <w:rsid w:val="000C6750"/>
    <w:rsid w:val="000C6E53"/>
    <w:rsid w:val="000C7579"/>
    <w:rsid w:val="000D0462"/>
    <w:rsid w:val="000D12D0"/>
    <w:rsid w:val="000D19FE"/>
    <w:rsid w:val="000D32EE"/>
    <w:rsid w:val="000D3831"/>
    <w:rsid w:val="000D4AD4"/>
    <w:rsid w:val="000D5187"/>
    <w:rsid w:val="000D5BF7"/>
    <w:rsid w:val="000D6577"/>
    <w:rsid w:val="000D659C"/>
    <w:rsid w:val="000D6A01"/>
    <w:rsid w:val="000D6CB8"/>
    <w:rsid w:val="000D7300"/>
    <w:rsid w:val="000E067D"/>
    <w:rsid w:val="000E0E67"/>
    <w:rsid w:val="000E1716"/>
    <w:rsid w:val="000E1F19"/>
    <w:rsid w:val="000E2351"/>
    <w:rsid w:val="000E34ED"/>
    <w:rsid w:val="000E3A47"/>
    <w:rsid w:val="000E4118"/>
    <w:rsid w:val="000E438F"/>
    <w:rsid w:val="000E4B02"/>
    <w:rsid w:val="000E4BE4"/>
    <w:rsid w:val="000E5559"/>
    <w:rsid w:val="000E585A"/>
    <w:rsid w:val="000E6CD5"/>
    <w:rsid w:val="000E74E1"/>
    <w:rsid w:val="000E7727"/>
    <w:rsid w:val="000E77D2"/>
    <w:rsid w:val="000F033E"/>
    <w:rsid w:val="000F093A"/>
    <w:rsid w:val="000F1644"/>
    <w:rsid w:val="000F30A4"/>
    <w:rsid w:val="000F4240"/>
    <w:rsid w:val="000F430A"/>
    <w:rsid w:val="000F4427"/>
    <w:rsid w:val="000F4511"/>
    <w:rsid w:val="000F4A01"/>
    <w:rsid w:val="000F4A8A"/>
    <w:rsid w:val="000F5219"/>
    <w:rsid w:val="000F52D5"/>
    <w:rsid w:val="000F607F"/>
    <w:rsid w:val="000F6353"/>
    <w:rsid w:val="000F72BE"/>
    <w:rsid w:val="000F745F"/>
    <w:rsid w:val="00100952"/>
    <w:rsid w:val="00101D08"/>
    <w:rsid w:val="001022B5"/>
    <w:rsid w:val="001026FA"/>
    <w:rsid w:val="001032F3"/>
    <w:rsid w:val="001037F2"/>
    <w:rsid w:val="0010460E"/>
    <w:rsid w:val="00104756"/>
    <w:rsid w:val="00106CFD"/>
    <w:rsid w:val="00107DE3"/>
    <w:rsid w:val="001105FD"/>
    <w:rsid w:val="001118A2"/>
    <w:rsid w:val="00111B53"/>
    <w:rsid w:val="001140D6"/>
    <w:rsid w:val="00114539"/>
    <w:rsid w:val="001147C1"/>
    <w:rsid w:val="00114D0A"/>
    <w:rsid w:val="0011593A"/>
    <w:rsid w:val="00116952"/>
    <w:rsid w:val="00117B05"/>
    <w:rsid w:val="0012083A"/>
    <w:rsid w:val="00121889"/>
    <w:rsid w:val="00123524"/>
    <w:rsid w:val="00126010"/>
    <w:rsid w:val="00126BD3"/>
    <w:rsid w:val="0012726A"/>
    <w:rsid w:val="001301F2"/>
    <w:rsid w:val="00130B40"/>
    <w:rsid w:val="0013124A"/>
    <w:rsid w:val="00131380"/>
    <w:rsid w:val="00131A18"/>
    <w:rsid w:val="00132F6F"/>
    <w:rsid w:val="00133065"/>
    <w:rsid w:val="001347EF"/>
    <w:rsid w:val="001353FC"/>
    <w:rsid w:val="00135A12"/>
    <w:rsid w:val="00135AC9"/>
    <w:rsid w:val="00136E39"/>
    <w:rsid w:val="0013718B"/>
    <w:rsid w:val="00137FCF"/>
    <w:rsid w:val="0014039D"/>
    <w:rsid w:val="00140D01"/>
    <w:rsid w:val="00141AAD"/>
    <w:rsid w:val="001428B8"/>
    <w:rsid w:val="00143840"/>
    <w:rsid w:val="00143B04"/>
    <w:rsid w:val="00143F13"/>
    <w:rsid w:val="00144E19"/>
    <w:rsid w:val="001454D4"/>
    <w:rsid w:val="001475F0"/>
    <w:rsid w:val="00147F28"/>
    <w:rsid w:val="00150E77"/>
    <w:rsid w:val="0015105A"/>
    <w:rsid w:val="0015162D"/>
    <w:rsid w:val="001518C7"/>
    <w:rsid w:val="001523C1"/>
    <w:rsid w:val="00152626"/>
    <w:rsid w:val="0015578B"/>
    <w:rsid w:val="0015633E"/>
    <w:rsid w:val="00157A05"/>
    <w:rsid w:val="00162395"/>
    <w:rsid w:val="00162A5D"/>
    <w:rsid w:val="001632DF"/>
    <w:rsid w:val="00163735"/>
    <w:rsid w:val="00163EC1"/>
    <w:rsid w:val="00164343"/>
    <w:rsid w:val="00164DA0"/>
    <w:rsid w:val="00165330"/>
    <w:rsid w:val="00165D41"/>
    <w:rsid w:val="001661EF"/>
    <w:rsid w:val="00166269"/>
    <w:rsid w:val="00167758"/>
    <w:rsid w:val="00167AD0"/>
    <w:rsid w:val="00167E92"/>
    <w:rsid w:val="00170826"/>
    <w:rsid w:val="001724E0"/>
    <w:rsid w:val="00172540"/>
    <w:rsid w:val="001727B5"/>
    <w:rsid w:val="00172AA1"/>
    <w:rsid w:val="00172B11"/>
    <w:rsid w:val="00173564"/>
    <w:rsid w:val="00173A2A"/>
    <w:rsid w:val="001744DD"/>
    <w:rsid w:val="00174517"/>
    <w:rsid w:val="00176D71"/>
    <w:rsid w:val="0017708B"/>
    <w:rsid w:val="00177370"/>
    <w:rsid w:val="0018000F"/>
    <w:rsid w:val="00180319"/>
    <w:rsid w:val="00180698"/>
    <w:rsid w:val="0018083B"/>
    <w:rsid w:val="00180A43"/>
    <w:rsid w:val="00180B2A"/>
    <w:rsid w:val="00180DBB"/>
    <w:rsid w:val="00182864"/>
    <w:rsid w:val="001832AD"/>
    <w:rsid w:val="00183CBE"/>
    <w:rsid w:val="001843DD"/>
    <w:rsid w:val="00184F48"/>
    <w:rsid w:val="00184FE1"/>
    <w:rsid w:val="001853F5"/>
    <w:rsid w:val="0018570E"/>
    <w:rsid w:val="00185E57"/>
    <w:rsid w:val="001912EA"/>
    <w:rsid w:val="001936D3"/>
    <w:rsid w:val="001942F8"/>
    <w:rsid w:val="00194779"/>
    <w:rsid w:val="00194781"/>
    <w:rsid w:val="00194E4B"/>
    <w:rsid w:val="00195190"/>
    <w:rsid w:val="00195469"/>
    <w:rsid w:val="00195489"/>
    <w:rsid w:val="00196BC7"/>
    <w:rsid w:val="00196D6F"/>
    <w:rsid w:val="001976C8"/>
    <w:rsid w:val="00197C68"/>
    <w:rsid w:val="001A03C2"/>
    <w:rsid w:val="001A115B"/>
    <w:rsid w:val="001A1DE9"/>
    <w:rsid w:val="001A26DD"/>
    <w:rsid w:val="001A2C76"/>
    <w:rsid w:val="001A315F"/>
    <w:rsid w:val="001A5C5A"/>
    <w:rsid w:val="001A6360"/>
    <w:rsid w:val="001A6B6C"/>
    <w:rsid w:val="001A76F1"/>
    <w:rsid w:val="001A7B33"/>
    <w:rsid w:val="001B38E2"/>
    <w:rsid w:val="001B5195"/>
    <w:rsid w:val="001B6145"/>
    <w:rsid w:val="001B68C8"/>
    <w:rsid w:val="001B6AE5"/>
    <w:rsid w:val="001B6C45"/>
    <w:rsid w:val="001B6EAE"/>
    <w:rsid w:val="001B70DC"/>
    <w:rsid w:val="001B7349"/>
    <w:rsid w:val="001C17EC"/>
    <w:rsid w:val="001C2295"/>
    <w:rsid w:val="001C3589"/>
    <w:rsid w:val="001C371B"/>
    <w:rsid w:val="001C3E0D"/>
    <w:rsid w:val="001C4174"/>
    <w:rsid w:val="001C5A96"/>
    <w:rsid w:val="001C7433"/>
    <w:rsid w:val="001C7AD5"/>
    <w:rsid w:val="001D0402"/>
    <w:rsid w:val="001D055E"/>
    <w:rsid w:val="001D0799"/>
    <w:rsid w:val="001D0ACA"/>
    <w:rsid w:val="001D0E9A"/>
    <w:rsid w:val="001D12F6"/>
    <w:rsid w:val="001D15C1"/>
    <w:rsid w:val="001D2141"/>
    <w:rsid w:val="001D3FA4"/>
    <w:rsid w:val="001D401C"/>
    <w:rsid w:val="001D40AC"/>
    <w:rsid w:val="001D412F"/>
    <w:rsid w:val="001D42F5"/>
    <w:rsid w:val="001D51FA"/>
    <w:rsid w:val="001D5387"/>
    <w:rsid w:val="001D5895"/>
    <w:rsid w:val="001D6A76"/>
    <w:rsid w:val="001D7B1F"/>
    <w:rsid w:val="001D7B2E"/>
    <w:rsid w:val="001D7BE0"/>
    <w:rsid w:val="001E03CD"/>
    <w:rsid w:val="001E15EC"/>
    <w:rsid w:val="001E2926"/>
    <w:rsid w:val="001E2C48"/>
    <w:rsid w:val="001E40A0"/>
    <w:rsid w:val="001E55A9"/>
    <w:rsid w:val="001E6205"/>
    <w:rsid w:val="001E793C"/>
    <w:rsid w:val="001F132D"/>
    <w:rsid w:val="001F1353"/>
    <w:rsid w:val="001F147D"/>
    <w:rsid w:val="001F16FB"/>
    <w:rsid w:val="001F1B53"/>
    <w:rsid w:val="001F3507"/>
    <w:rsid w:val="001F36EB"/>
    <w:rsid w:val="001F3C4F"/>
    <w:rsid w:val="001F3E0D"/>
    <w:rsid w:val="001F45FE"/>
    <w:rsid w:val="001F52D0"/>
    <w:rsid w:val="001F54AE"/>
    <w:rsid w:val="001F5543"/>
    <w:rsid w:val="001F56CE"/>
    <w:rsid w:val="001F5ED8"/>
    <w:rsid w:val="001F62DB"/>
    <w:rsid w:val="001F6342"/>
    <w:rsid w:val="001F6BDC"/>
    <w:rsid w:val="001F7468"/>
    <w:rsid w:val="002007BD"/>
    <w:rsid w:val="00200E95"/>
    <w:rsid w:val="00201240"/>
    <w:rsid w:val="00201920"/>
    <w:rsid w:val="002032EF"/>
    <w:rsid w:val="00203D82"/>
    <w:rsid w:val="00204DDF"/>
    <w:rsid w:val="0020556D"/>
    <w:rsid w:val="00206579"/>
    <w:rsid w:val="002067BF"/>
    <w:rsid w:val="00206ADB"/>
    <w:rsid w:val="00210F80"/>
    <w:rsid w:val="00211A2D"/>
    <w:rsid w:val="00211F1C"/>
    <w:rsid w:val="00211FEB"/>
    <w:rsid w:val="0021265A"/>
    <w:rsid w:val="00212E43"/>
    <w:rsid w:val="00212EB9"/>
    <w:rsid w:val="002132DD"/>
    <w:rsid w:val="00213424"/>
    <w:rsid w:val="0021479E"/>
    <w:rsid w:val="00215072"/>
    <w:rsid w:val="0021550A"/>
    <w:rsid w:val="00217108"/>
    <w:rsid w:val="0022088A"/>
    <w:rsid w:val="00222014"/>
    <w:rsid w:val="0022234F"/>
    <w:rsid w:val="00222688"/>
    <w:rsid w:val="002227CA"/>
    <w:rsid w:val="002230FA"/>
    <w:rsid w:val="00223123"/>
    <w:rsid w:val="00223853"/>
    <w:rsid w:val="0022416F"/>
    <w:rsid w:val="00224D78"/>
    <w:rsid w:val="00225478"/>
    <w:rsid w:val="002266CD"/>
    <w:rsid w:val="00227C0F"/>
    <w:rsid w:val="00227D2C"/>
    <w:rsid w:val="00227EFF"/>
    <w:rsid w:val="00227FC3"/>
    <w:rsid w:val="00230222"/>
    <w:rsid w:val="00230F47"/>
    <w:rsid w:val="0023100E"/>
    <w:rsid w:val="002311A6"/>
    <w:rsid w:val="00231E3B"/>
    <w:rsid w:val="002325CD"/>
    <w:rsid w:val="00232654"/>
    <w:rsid w:val="002337C2"/>
    <w:rsid w:val="002339D8"/>
    <w:rsid w:val="00233A65"/>
    <w:rsid w:val="00234AE1"/>
    <w:rsid w:val="00235063"/>
    <w:rsid w:val="0023508F"/>
    <w:rsid w:val="00235316"/>
    <w:rsid w:val="002361DD"/>
    <w:rsid w:val="00236315"/>
    <w:rsid w:val="002374A9"/>
    <w:rsid w:val="00237F9B"/>
    <w:rsid w:val="002402B5"/>
    <w:rsid w:val="002412B1"/>
    <w:rsid w:val="00242678"/>
    <w:rsid w:val="00242A12"/>
    <w:rsid w:val="00242CA9"/>
    <w:rsid w:val="00242E70"/>
    <w:rsid w:val="00243530"/>
    <w:rsid w:val="00243BFE"/>
    <w:rsid w:val="00243DCA"/>
    <w:rsid w:val="00244267"/>
    <w:rsid w:val="002444F5"/>
    <w:rsid w:val="002447A9"/>
    <w:rsid w:val="00244B18"/>
    <w:rsid w:val="00245A1D"/>
    <w:rsid w:val="00245C06"/>
    <w:rsid w:val="0024646E"/>
    <w:rsid w:val="00246866"/>
    <w:rsid w:val="002473F4"/>
    <w:rsid w:val="00247B04"/>
    <w:rsid w:val="0025042E"/>
    <w:rsid w:val="00250960"/>
    <w:rsid w:val="00250A1C"/>
    <w:rsid w:val="002516EC"/>
    <w:rsid w:val="0025218D"/>
    <w:rsid w:val="0025271A"/>
    <w:rsid w:val="00253D95"/>
    <w:rsid w:val="00254660"/>
    <w:rsid w:val="0025477D"/>
    <w:rsid w:val="00255212"/>
    <w:rsid w:val="00260367"/>
    <w:rsid w:val="002606C8"/>
    <w:rsid w:val="00260BA3"/>
    <w:rsid w:val="00260C5A"/>
    <w:rsid w:val="002611B0"/>
    <w:rsid w:val="0026156C"/>
    <w:rsid w:val="00262714"/>
    <w:rsid w:val="0026355C"/>
    <w:rsid w:val="00263BC2"/>
    <w:rsid w:val="002645D3"/>
    <w:rsid w:val="00265324"/>
    <w:rsid w:val="00265F46"/>
    <w:rsid w:val="002675AF"/>
    <w:rsid w:val="0027007F"/>
    <w:rsid w:val="0027063E"/>
    <w:rsid w:val="00270807"/>
    <w:rsid w:val="00272955"/>
    <w:rsid w:val="0027574A"/>
    <w:rsid w:val="002765CD"/>
    <w:rsid w:val="00276AC1"/>
    <w:rsid w:val="0027763A"/>
    <w:rsid w:val="0028010A"/>
    <w:rsid w:val="00281295"/>
    <w:rsid w:val="00281C36"/>
    <w:rsid w:val="00281F23"/>
    <w:rsid w:val="00283285"/>
    <w:rsid w:val="0028379A"/>
    <w:rsid w:val="002851DE"/>
    <w:rsid w:val="0028545B"/>
    <w:rsid w:val="00286755"/>
    <w:rsid w:val="00286909"/>
    <w:rsid w:val="0028698E"/>
    <w:rsid w:val="0028713E"/>
    <w:rsid w:val="0028718C"/>
    <w:rsid w:val="00287814"/>
    <w:rsid w:val="00290916"/>
    <w:rsid w:val="002910D1"/>
    <w:rsid w:val="00292439"/>
    <w:rsid w:val="00292741"/>
    <w:rsid w:val="0029278D"/>
    <w:rsid w:val="00292898"/>
    <w:rsid w:val="002931BE"/>
    <w:rsid w:val="002948D2"/>
    <w:rsid w:val="00296528"/>
    <w:rsid w:val="0029736C"/>
    <w:rsid w:val="00297803"/>
    <w:rsid w:val="002A02DB"/>
    <w:rsid w:val="002A37D1"/>
    <w:rsid w:val="002A3C98"/>
    <w:rsid w:val="002A3F5C"/>
    <w:rsid w:val="002A4444"/>
    <w:rsid w:val="002A4582"/>
    <w:rsid w:val="002A5EC2"/>
    <w:rsid w:val="002A6996"/>
    <w:rsid w:val="002A7055"/>
    <w:rsid w:val="002A7A4B"/>
    <w:rsid w:val="002A7C26"/>
    <w:rsid w:val="002B0C6D"/>
    <w:rsid w:val="002B111C"/>
    <w:rsid w:val="002B1B15"/>
    <w:rsid w:val="002B277B"/>
    <w:rsid w:val="002B2788"/>
    <w:rsid w:val="002B317C"/>
    <w:rsid w:val="002B32CD"/>
    <w:rsid w:val="002B39D2"/>
    <w:rsid w:val="002B3ED6"/>
    <w:rsid w:val="002B4870"/>
    <w:rsid w:val="002B4B42"/>
    <w:rsid w:val="002B53EC"/>
    <w:rsid w:val="002B63BE"/>
    <w:rsid w:val="002B66D3"/>
    <w:rsid w:val="002B69C8"/>
    <w:rsid w:val="002B6A2E"/>
    <w:rsid w:val="002B7778"/>
    <w:rsid w:val="002C0249"/>
    <w:rsid w:val="002C02DB"/>
    <w:rsid w:val="002C0D50"/>
    <w:rsid w:val="002C13B4"/>
    <w:rsid w:val="002C1593"/>
    <w:rsid w:val="002C2CB5"/>
    <w:rsid w:val="002C37DF"/>
    <w:rsid w:val="002C3D38"/>
    <w:rsid w:val="002C409F"/>
    <w:rsid w:val="002C4159"/>
    <w:rsid w:val="002C49AE"/>
    <w:rsid w:val="002C4B20"/>
    <w:rsid w:val="002C5384"/>
    <w:rsid w:val="002C5F00"/>
    <w:rsid w:val="002C6886"/>
    <w:rsid w:val="002C6A57"/>
    <w:rsid w:val="002C7521"/>
    <w:rsid w:val="002C77AC"/>
    <w:rsid w:val="002D007C"/>
    <w:rsid w:val="002D083D"/>
    <w:rsid w:val="002D15CD"/>
    <w:rsid w:val="002D1CB4"/>
    <w:rsid w:val="002D2B81"/>
    <w:rsid w:val="002D2DB8"/>
    <w:rsid w:val="002D36A0"/>
    <w:rsid w:val="002D36BF"/>
    <w:rsid w:val="002D4281"/>
    <w:rsid w:val="002D44F9"/>
    <w:rsid w:val="002D467A"/>
    <w:rsid w:val="002D5960"/>
    <w:rsid w:val="002D5D0D"/>
    <w:rsid w:val="002D7952"/>
    <w:rsid w:val="002E030D"/>
    <w:rsid w:val="002E03D4"/>
    <w:rsid w:val="002E0EDE"/>
    <w:rsid w:val="002E16D9"/>
    <w:rsid w:val="002E2199"/>
    <w:rsid w:val="002E2BC0"/>
    <w:rsid w:val="002E2E1D"/>
    <w:rsid w:val="002E3420"/>
    <w:rsid w:val="002E3D57"/>
    <w:rsid w:val="002E4003"/>
    <w:rsid w:val="002E407C"/>
    <w:rsid w:val="002E49B6"/>
    <w:rsid w:val="002E56D2"/>
    <w:rsid w:val="002E58D0"/>
    <w:rsid w:val="002E5C8C"/>
    <w:rsid w:val="002E61DC"/>
    <w:rsid w:val="002E6C36"/>
    <w:rsid w:val="002E6E5A"/>
    <w:rsid w:val="002E70BD"/>
    <w:rsid w:val="002E788A"/>
    <w:rsid w:val="002F14BD"/>
    <w:rsid w:val="002F17A8"/>
    <w:rsid w:val="002F19FF"/>
    <w:rsid w:val="002F5278"/>
    <w:rsid w:val="00301429"/>
    <w:rsid w:val="003017A2"/>
    <w:rsid w:val="00301B8A"/>
    <w:rsid w:val="00304B57"/>
    <w:rsid w:val="00304D51"/>
    <w:rsid w:val="00305469"/>
    <w:rsid w:val="00305FF3"/>
    <w:rsid w:val="00306117"/>
    <w:rsid w:val="003066CF"/>
    <w:rsid w:val="00306806"/>
    <w:rsid w:val="00306925"/>
    <w:rsid w:val="00306E4C"/>
    <w:rsid w:val="00306FB4"/>
    <w:rsid w:val="00307F03"/>
    <w:rsid w:val="00311615"/>
    <w:rsid w:val="0031174C"/>
    <w:rsid w:val="00311C38"/>
    <w:rsid w:val="00312807"/>
    <w:rsid w:val="00312D6E"/>
    <w:rsid w:val="00313CB9"/>
    <w:rsid w:val="003152A1"/>
    <w:rsid w:val="00316BF7"/>
    <w:rsid w:val="003176D1"/>
    <w:rsid w:val="003177FF"/>
    <w:rsid w:val="003208F6"/>
    <w:rsid w:val="0032109E"/>
    <w:rsid w:val="00322790"/>
    <w:rsid w:val="003245ED"/>
    <w:rsid w:val="00324F2C"/>
    <w:rsid w:val="00325CA7"/>
    <w:rsid w:val="0032618E"/>
    <w:rsid w:val="003262AD"/>
    <w:rsid w:val="00327167"/>
    <w:rsid w:val="0033001B"/>
    <w:rsid w:val="003313BA"/>
    <w:rsid w:val="0033192E"/>
    <w:rsid w:val="003320BE"/>
    <w:rsid w:val="00332B86"/>
    <w:rsid w:val="00332E12"/>
    <w:rsid w:val="003331E7"/>
    <w:rsid w:val="00333FD1"/>
    <w:rsid w:val="0033597D"/>
    <w:rsid w:val="00335A14"/>
    <w:rsid w:val="00336BDE"/>
    <w:rsid w:val="00337F97"/>
    <w:rsid w:val="003400F8"/>
    <w:rsid w:val="00340B94"/>
    <w:rsid w:val="003412F0"/>
    <w:rsid w:val="0034137F"/>
    <w:rsid w:val="003417B9"/>
    <w:rsid w:val="003420CA"/>
    <w:rsid w:val="00345182"/>
    <w:rsid w:val="003459F2"/>
    <w:rsid w:val="00345B23"/>
    <w:rsid w:val="00345D44"/>
    <w:rsid w:val="00345FDA"/>
    <w:rsid w:val="00346469"/>
    <w:rsid w:val="00347049"/>
    <w:rsid w:val="00347A91"/>
    <w:rsid w:val="00347D60"/>
    <w:rsid w:val="00347D70"/>
    <w:rsid w:val="00347F04"/>
    <w:rsid w:val="003508A2"/>
    <w:rsid w:val="00350A5C"/>
    <w:rsid w:val="00352D80"/>
    <w:rsid w:val="00353AFE"/>
    <w:rsid w:val="00353CEC"/>
    <w:rsid w:val="003549B6"/>
    <w:rsid w:val="0035504F"/>
    <w:rsid w:val="003552FC"/>
    <w:rsid w:val="003578AB"/>
    <w:rsid w:val="00357F2F"/>
    <w:rsid w:val="003603A0"/>
    <w:rsid w:val="003609D2"/>
    <w:rsid w:val="00360CA2"/>
    <w:rsid w:val="00362ABA"/>
    <w:rsid w:val="00364F4B"/>
    <w:rsid w:val="0036520A"/>
    <w:rsid w:val="0036556E"/>
    <w:rsid w:val="00365F21"/>
    <w:rsid w:val="00366650"/>
    <w:rsid w:val="00367571"/>
    <w:rsid w:val="00370ADC"/>
    <w:rsid w:val="00370B02"/>
    <w:rsid w:val="00371A62"/>
    <w:rsid w:val="00372604"/>
    <w:rsid w:val="0037285E"/>
    <w:rsid w:val="00372C4C"/>
    <w:rsid w:val="00373092"/>
    <w:rsid w:val="0037463C"/>
    <w:rsid w:val="0037496B"/>
    <w:rsid w:val="00374C56"/>
    <w:rsid w:val="00375151"/>
    <w:rsid w:val="003754A9"/>
    <w:rsid w:val="0037613D"/>
    <w:rsid w:val="00376C1D"/>
    <w:rsid w:val="00376D56"/>
    <w:rsid w:val="00377B63"/>
    <w:rsid w:val="003802BB"/>
    <w:rsid w:val="00381413"/>
    <w:rsid w:val="00381AE4"/>
    <w:rsid w:val="003825B8"/>
    <w:rsid w:val="00382741"/>
    <w:rsid w:val="00383422"/>
    <w:rsid w:val="00384246"/>
    <w:rsid w:val="003852AA"/>
    <w:rsid w:val="00385316"/>
    <w:rsid w:val="00385AEA"/>
    <w:rsid w:val="00386210"/>
    <w:rsid w:val="0038627D"/>
    <w:rsid w:val="003868B1"/>
    <w:rsid w:val="00386C65"/>
    <w:rsid w:val="00387542"/>
    <w:rsid w:val="0038762A"/>
    <w:rsid w:val="0038778A"/>
    <w:rsid w:val="00387ACF"/>
    <w:rsid w:val="00390AD8"/>
    <w:rsid w:val="003921A8"/>
    <w:rsid w:val="0039242E"/>
    <w:rsid w:val="00392764"/>
    <w:rsid w:val="00392C8D"/>
    <w:rsid w:val="00393C59"/>
    <w:rsid w:val="0039438C"/>
    <w:rsid w:val="003945EC"/>
    <w:rsid w:val="00394625"/>
    <w:rsid w:val="00395104"/>
    <w:rsid w:val="003951AB"/>
    <w:rsid w:val="00395FB7"/>
    <w:rsid w:val="003974DD"/>
    <w:rsid w:val="00397FA2"/>
    <w:rsid w:val="003A0466"/>
    <w:rsid w:val="003A0C02"/>
    <w:rsid w:val="003A136B"/>
    <w:rsid w:val="003A15D6"/>
    <w:rsid w:val="003A2B25"/>
    <w:rsid w:val="003A3451"/>
    <w:rsid w:val="003A3B8B"/>
    <w:rsid w:val="003A4387"/>
    <w:rsid w:val="003A4743"/>
    <w:rsid w:val="003A5AE5"/>
    <w:rsid w:val="003A6442"/>
    <w:rsid w:val="003A75C2"/>
    <w:rsid w:val="003B0D65"/>
    <w:rsid w:val="003B0FE5"/>
    <w:rsid w:val="003B272C"/>
    <w:rsid w:val="003B2B1F"/>
    <w:rsid w:val="003B2D83"/>
    <w:rsid w:val="003B3105"/>
    <w:rsid w:val="003B4DDE"/>
    <w:rsid w:val="003B5478"/>
    <w:rsid w:val="003B5E3F"/>
    <w:rsid w:val="003B6745"/>
    <w:rsid w:val="003B759C"/>
    <w:rsid w:val="003B7813"/>
    <w:rsid w:val="003B7D29"/>
    <w:rsid w:val="003C0611"/>
    <w:rsid w:val="003C08B7"/>
    <w:rsid w:val="003C0FC0"/>
    <w:rsid w:val="003C1654"/>
    <w:rsid w:val="003C293D"/>
    <w:rsid w:val="003C43CC"/>
    <w:rsid w:val="003C58A8"/>
    <w:rsid w:val="003C65A6"/>
    <w:rsid w:val="003C65BD"/>
    <w:rsid w:val="003C672F"/>
    <w:rsid w:val="003C7CE6"/>
    <w:rsid w:val="003D000D"/>
    <w:rsid w:val="003D0799"/>
    <w:rsid w:val="003D15DA"/>
    <w:rsid w:val="003D1629"/>
    <w:rsid w:val="003D1B73"/>
    <w:rsid w:val="003D22F7"/>
    <w:rsid w:val="003D5713"/>
    <w:rsid w:val="003D5BE3"/>
    <w:rsid w:val="003D64D3"/>
    <w:rsid w:val="003D6707"/>
    <w:rsid w:val="003D691E"/>
    <w:rsid w:val="003D78A6"/>
    <w:rsid w:val="003D7962"/>
    <w:rsid w:val="003E1537"/>
    <w:rsid w:val="003E2DBC"/>
    <w:rsid w:val="003E3637"/>
    <w:rsid w:val="003E3A34"/>
    <w:rsid w:val="003E3FF6"/>
    <w:rsid w:val="003E52F9"/>
    <w:rsid w:val="003E5765"/>
    <w:rsid w:val="003E5E30"/>
    <w:rsid w:val="003E73F8"/>
    <w:rsid w:val="003E794F"/>
    <w:rsid w:val="003E7A1F"/>
    <w:rsid w:val="003E7BF8"/>
    <w:rsid w:val="003E7C57"/>
    <w:rsid w:val="003F0E66"/>
    <w:rsid w:val="003F1401"/>
    <w:rsid w:val="003F27E8"/>
    <w:rsid w:val="003F28BB"/>
    <w:rsid w:val="003F3032"/>
    <w:rsid w:val="003F4514"/>
    <w:rsid w:val="003F4B8B"/>
    <w:rsid w:val="003F4F5E"/>
    <w:rsid w:val="003F5499"/>
    <w:rsid w:val="003F6AA9"/>
    <w:rsid w:val="003F6F4B"/>
    <w:rsid w:val="00401293"/>
    <w:rsid w:val="004016F2"/>
    <w:rsid w:val="004017C1"/>
    <w:rsid w:val="004018DF"/>
    <w:rsid w:val="004021FE"/>
    <w:rsid w:val="004022FA"/>
    <w:rsid w:val="00402AB1"/>
    <w:rsid w:val="00402F2A"/>
    <w:rsid w:val="00403100"/>
    <w:rsid w:val="004045BF"/>
    <w:rsid w:val="004049A2"/>
    <w:rsid w:val="00405455"/>
    <w:rsid w:val="004056A1"/>
    <w:rsid w:val="004073DA"/>
    <w:rsid w:val="00407C02"/>
    <w:rsid w:val="004109C1"/>
    <w:rsid w:val="0041105E"/>
    <w:rsid w:val="004116EF"/>
    <w:rsid w:val="00411766"/>
    <w:rsid w:val="0041207B"/>
    <w:rsid w:val="004125E7"/>
    <w:rsid w:val="00412969"/>
    <w:rsid w:val="00413455"/>
    <w:rsid w:val="0041525D"/>
    <w:rsid w:val="00415750"/>
    <w:rsid w:val="0041648E"/>
    <w:rsid w:val="004164A4"/>
    <w:rsid w:val="004169FE"/>
    <w:rsid w:val="00417339"/>
    <w:rsid w:val="004176D0"/>
    <w:rsid w:val="004176F7"/>
    <w:rsid w:val="00417D05"/>
    <w:rsid w:val="00417EB9"/>
    <w:rsid w:val="004201A4"/>
    <w:rsid w:val="0042114A"/>
    <w:rsid w:val="004214B6"/>
    <w:rsid w:val="004226C8"/>
    <w:rsid w:val="0042275A"/>
    <w:rsid w:val="00423382"/>
    <w:rsid w:val="004237CE"/>
    <w:rsid w:val="004242BB"/>
    <w:rsid w:val="00424511"/>
    <w:rsid w:val="0042509E"/>
    <w:rsid w:val="00425590"/>
    <w:rsid w:val="0042647C"/>
    <w:rsid w:val="00427439"/>
    <w:rsid w:val="00427A6E"/>
    <w:rsid w:val="00427F62"/>
    <w:rsid w:val="00430091"/>
    <w:rsid w:val="00430455"/>
    <w:rsid w:val="004319AA"/>
    <w:rsid w:val="004320C1"/>
    <w:rsid w:val="00432E6B"/>
    <w:rsid w:val="00432FD0"/>
    <w:rsid w:val="004330A7"/>
    <w:rsid w:val="00433861"/>
    <w:rsid w:val="00433905"/>
    <w:rsid w:val="0043518E"/>
    <w:rsid w:val="00435E6D"/>
    <w:rsid w:val="004362F2"/>
    <w:rsid w:val="0043778E"/>
    <w:rsid w:val="00437941"/>
    <w:rsid w:val="00437DA1"/>
    <w:rsid w:val="0044018C"/>
    <w:rsid w:val="0044128D"/>
    <w:rsid w:val="004415C7"/>
    <w:rsid w:val="00441939"/>
    <w:rsid w:val="00441EBC"/>
    <w:rsid w:val="00444F49"/>
    <w:rsid w:val="00445532"/>
    <w:rsid w:val="004457E5"/>
    <w:rsid w:val="00445E4D"/>
    <w:rsid w:val="00446847"/>
    <w:rsid w:val="00447410"/>
    <w:rsid w:val="00447744"/>
    <w:rsid w:val="00447A01"/>
    <w:rsid w:val="00447E7F"/>
    <w:rsid w:val="00452717"/>
    <w:rsid w:val="004529C0"/>
    <w:rsid w:val="00452A7D"/>
    <w:rsid w:val="0045309A"/>
    <w:rsid w:val="00454865"/>
    <w:rsid w:val="00454EAC"/>
    <w:rsid w:val="00454F8B"/>
    <w:rsid w:val="00455143"/>
    <w:rsid w:val="004561D2"/>
    <w:rsid w:val="00456783"/>
    <w:rsid w:val="00457604"/>
    <w:rsid w:val="0045765A"/>
    <w:rsid w:val="00457BED"/>
    <w:rsid w:val="00457D18"/>
    <w:rsid w:val="004603DE"/>
    <w:rsid w:val="0046074E"/>
    <w:rsid w:val="004609A2"/>
    <w:rsid w:val="00460B13"/>
    <w:rsid w:val="00460F31"/>
    <w:rsid w:val="00460FAE"/>
    <w:rsid w:val="0046113A"/>
    <w:rsid w:val="004613A6"/>
    <w:rsid w:val="004622BF"/>
    <w:rsid w:val="004625D7"/>
    <w:rsid w:val="00463A9E"/>
    <w:rsid w:val="00463F76"/>
    <w:rsid w:val="00466681"/>
    <w:rsid w:val="00466E86"/>
    <w:rsid w:val="004708E1"/>
    <w:rsid w:val="00471008"/>
    <w:rsid w:val="004711C7"/>
    <w:rsid w:val="00471927"/>
    <w:rsid w:val="00471E40"/>
    <w:rsid w:val="00472D7D"/>
    <w:rsid w:val="00473A28"/>
    <w:rsid w:val="00473A49"/>
    <w:rsid w:val="00474487"/>
    <w:rsid w:val="00474492"/>
    <w:rsid w:val="00474746"/>
    <w:rsid w:val="0047588A"/>
    <w:rsid w:val="00475AFB"/>
    <w:rsid w:val="00475CB7"/>
    <w:rsid w:val="004775B4"/>
    <w:rsid w:val="004800EC"/>
    <w:rsid w:val="00480CAA"/>
    <w:rsid w:val="00481569"/>
    <w:rsid w:val="00481C6D"/>
    <w:rsid w:val="00481F41"/>
    <w:rsid w:val="00482262"/>
    <w:rsid w:val="0048240F"/>
    <w:rsid w:val="00482B91"/>
    <w:rsid w:val="004843A5"/>
    <w:rsid w:val="00484484"/>
    <w:rsid w:val="00485685"/>
    <w:rsid w:val="00485F69"/>
    <w:rsid w:val="004861B3"/>
    <w:rsid w:val="00486671"/>
    <w:rsid w:val="00490BFE"/>
    <w:rsid w:val="00491D07"/>
    <w:rsid w:val="00492BD6"/>
    <w:rsid w:val="00492F97"/>
    <w:rsid w:val="00493318"/>
    <w:rsid w:val="0049349A"/>
    <w:rsid w:val="00493551"/>
    <w:rsid w:val="00493C3D"/>
    <w:rsid w:val="00495DF6"/>
    <w:rsid w:val="004965D4"/>
    <w:rsid w:val="00496FCD"/>
    <w:rsid w:val="0049768A"/>
    <w:rsid w:val="0049768D"/>
    <w:rsid w:val="00497F5A"/>
    <w:rsid w:val="004A0021"/>
    <w:rsid w:val="004A0C98"/>
    <w:rsid w:val="004A104B"/>
    <w:rsid w:val="004A15A6"/>
    <w:rsid w:val="004A2195"/>
    <w:rsid w:val="004A2835"/>
    <w:rsid w:val="004A3874"/>
    <w:rsid w:val="004A3AA6"/>
    <w:rsid w:val="004A3D4C"/>
    <w:rsid w:val="004A3E61"/>
    <w:rsid w:val="004A3EAD"/>
    <w:rsid w:val="004A431F"/>
    <w:rsid w:val="004A4570"/>
    <w:rsid w:val="004A47D6"/>
    <w:rsid w:val="004A4BC5"/>
    <w:rsid w:val="004A578D"/>
    <w:rsid w:val="004A60A3"/>
    <w:rsid w:val="004A7252"/>
    <w:rsid w:val="004A73A8"/>
    <w:rsid w:val="004A78A2"/>
    <w:rsid w:val="004A7901"/>
    <w:rsid w:val="004B03E6"/>
    <w:rsid w:val="004B0EFF"/>
    <w:rsid w:val="004B285A"/>
    <w:rsid w:val="004B30E1"/>
    <w:rsid w:val="004B43F0"/>
    <w:rsid w:val="004B56D0"/>
    <w:rsid w:val="004B685E"/>
    <w:rsid w:val="004B692C"/>
    <w:rsid w:val="004B73E3"/>
    <w:rsid w:val="004B7DAC"/>
    <w:rsid w:val="004C04E5"/>
    <w:rsid w:val="004C08DC"/>
    <w:rsid w:val="004C1780"/>
    <w:rsid w:val="004C1957"/>
    <w:rsid w:val="004C21E3"/>
    <w:rsid w:val="004C2302"/>
    <w:rsid w:val="004C236D"/>
    <w:rsid w:val="004C2B81"/>
    <w:rsid w:val="004C2CB3"/>
    <w:rsid w:val="004C31AC"/>
    <w:rsid w:val="004C338C"/>
    <w:rsid w:val="004C3C76"/>
    <w:rsid w:val="004C4298"/>
    <w:rsid w:val="004C4787"/>
    <w:rsid w:val="004C48BF"/>
    <w:rsid w:val="004C558B"/>
    <w:rsid w:val="004C5CEE"/>
    <w:rsid w:val="004C68CB"/>
    <w:rsid w:val="004C6A39"/>
    <w:rsid w:val="004C74A6"/>
    <w:rsid w:val="004C7953"/>
    <w:rsid w:val="004C7D89"/>
    <w:rsid w:val="004D1012"/>
    <w:rsid w:val="004D19CB"/>
    <w:rsid w:val="004D23E2"/>
    <w:rsid w:val="004D341C"/>
    <w:rsid w:val="004D3A4B"/>
    <w:rsid w:val="004D3AA9"/>
    <w:rsid w:val="004D5CC4"/>
    <w:rsid w:val="004D626D"/>
    <w:rsid w:val="004D6B89"/>
    <w:rsid w:val="004D7041"/>
    <w:rsid w:val="004D7121"/>
    <w:rsid w:val="004D72E2"/>
    <w:rsid w:val="004D74BC"/>
    <w:rsid w:val="004D76DB"/>
    <w:rsid w:val="004D772B"/>
    <w:rsid w:val="004E0373"/>
    <w:rsid w:val="004E0EAD"/>
    <w:rsid w:val="004E1ABC"/>
    <w:rsid w:val="004E2966"/>
    <w:rsid w:val="004E2DCF"/>
    <w:rsid w:val="004E4AD5"/>
    <w:rsid w:val="004E5639"/>
    <w:rsid w:val="004E5FE6"/>
    <w:rsid w:val="004E609C"/>
    <w:rsid w:val="004E6370"/>
    <w:rsid w:val="004E667C"/>
    <w:rsid w:val="004E7536"/>
    <w:rsid w:val="004F0779"/>
    <w:rsid w:val="004F0E53"/>
    <w:rsid w:val="004F110D"/>
    <w:rsid w:val="004F14FD"/>
    <w:rsid w:val="004F1790"/>
    <w:rsid w:val="004F2911"/>
    <w:rsid w:val="004F33B5"/>
    <w:rsid w:val="004F3BB6"/>
    <w:rsid w:val="004F3DBC"/>
    <w:rsid w:val="004F49B0"/>
    <w:rsid w:val="004F4CBC"/>
    <w:rsid w:val="004F5591"/>
    <w:rsid w:val="004F57D2"/>
    <w:rsid w:val="004F62A7"/>
    <w:rsid w:val="004F6F6C"/>
    <w:rsid w:val="004F7145"/>
    <w:rsid w:val="004F78F2"/>
    <w:rsid w:val="004F7AB0"/>
    <w:rsid w:val="004F7FD1"/>
    <w:rsid w:val="00501518"/>
    <w:rsid w:val="005031AA"/>
    <w:rsid w:val="005043E1"/>
    <w:rsid w:val="005060B3"/>
    <w:rsid w:val="00506ACA"/>
    <w:rsid w:val="00507539"/>
    <w:rsid w:val="005108BD"/>
    <w:rsid w:val="005113AF"/>
    <w:rsid w:val="005115A3"/>
    <w:rsid w:val="00511E9E"/>
    <w:rsid w:val="00512F56"/>
    <w:rsid w:val="005142D5"/>
    <w:rsid w:val="005147DC"/>
    <w:rsid w:val="00514CDB"/>
    <w:rsid w:val="0051512A"/>
    <w:rsid w:val="00515B4C"/>
    <w:rsid w:val="00515C0C"/>
    <w:rsid w:val="00515F7E"/>
    <w:rsid w:val="00516046"/>
    <w:rsid w:val="00516BD2"/>
    <w:rsid w:val="00516CFA"/>
    <w:rsid w:val="005176DD"/>
    <w:rsid w:val="00517D7D"/>
    <w:rsid w:val="0052012F"/>
    <w:rsid w:val="005207A8"/>
    <w:rsid w:val="00520E7A"/>
    <w:rsid w:val="00521509"/>
    <w:rsid w:val="00521689"/>
    <w:rsid w:val="005220CA"/>
    <w:rsid w:val="005222B6"/>
    <w:rsid w:val="00522B26"/>
    <w:rsid w:val="00523030"/>
    <w:rsid w:val="00523528"/>
    <w:rsid w:val="00523A13"/>
    <w:rsid w:val="005243C5"/>
    <w:rsid w:val="00524EB7"/>
    <w:rsid w:val="00525271"/>
    <w:rsid w:val="005261EB"/>
    <w:rsid w:val="00526613"/>
    <w:rsid w:val="00527D51"/>
    <w:rsid w:val="00530A78"/>
    <w:rsid w:val="00530FB7"/>
    <w:rsid w:val="005313C7"/>
    <w:rsid w:val="00531476"/>
    <w:rsid w:val="005316F1"/>
    <w:rsid w:val="00531D11"/>
    <w:rsid w:val="00532C0A"/>
    <w:rsid w:val="00533967"/>
    <w:rsid w:val="00534D19"/>
    <w:rsid w:val="00535B28"/>
    <w:rsid w:val="00535B5D"/>
    <w:rsid w:val="00535CEF"/>
    <w:rsid w:val="00536500"/>
    <w:rsid w:val="00537C78"/>
    <w:rsid w:val="0054075D"/>
    <w:rsid w:val="00542398"/>
    <w:rsid w:val="005427AC"/>
    <w:rsid w:val="00542D7D"/>
    <w:rsid w:val="00543AAD"/>
    <w:rsid w:val="00545A95"/>
    <w:rsid w:val="005467DD"/>
    <w:rsid w:val="00546A85"/>
    <w:rsid w:val="00547698"/>
    <w:rsid w:val="0055105E"/>
    <w:rsid w:val="005524B6"/>
    <w:rsid w:val="00552A8E"/>
    <w:rsid w:val="00552FAC"/>
    <w:rsid w:val="0055429C"/>
    <w:rsid w:val="005548DB"/>
    <w:rsid w:val="00557359"/>
    <w:rsid w:val="00557567"/>
    <w:rsid w:val="00560556"/>
    <w:rsid w:val="00561FCD"/>
    <w:rsid w:val="00562326"/>
    <w:rsid w:val="00562A54"/>
    <w:rsid w:val="0056335B"/>
    <w:rsid w:val="00564416"/>
    <w:rsid w:val="00565160"/>
    <w:rsid w:val="005662E5"/>
    <w:rsid w:val="005670A8"/>
    <w:rsid w:val="00567298"/>
    <w:rsid w:val="0056761B"/>
    <w:rsid w:val="0056790E"/>
    <w:rsid w:val="00567CC8"/>
    <w:rsid w:val="00567FB0"/>
    <w:rsid w:val="005707DE"/>
    <w:rsid w:val="00570A07"/>
    <w:rsid w:val="0057202F"/>
    <w:rsid w:val="00572999"/>
    <w:rsid w:val="00572A7A"/>
    <w:rsid w:val="00573C53"/>
    <w:rsid w:val="005741A6"/>
    <w:rsid w:val="005742D9"/>
    <w:rsid w:val="00574BBF"/>
    <w:rsid w:val="00574CB0"/>
    <w:rsid w:val="00574CFC"/>
    <w:rsid w:val="0057766A"/>
    <w:rsid w:val="00577B2F"/>
    <w:rsid w:val="00580255"/>
    <w:rsid w:val="00580A5F"/>
    <w:rsid w:val="00580BBE"/>
    <w:rsid w:val="00580F4D"/>
    <w:rsid w:val="00581164"/>
    <w:rsid w:val="00581587"/>
    <w:rsid w:val="005815D5"/>
    <w:rsid w:val="00581B2B"/>
    <w:rsid w:val="005825A2"/>
    <w:rsid w:val="005827BD"/>
    <w:rsid w:val="00583271"/>
    <w:rsid w:val="005832DC"/>
    <w:rsid w:val="00583B93"/>
    <w:rsid w:val="0058509D"/>
    <w:rsid w:val="00585D99"/>
    <w:rsid w:val="00586A02"/>
    <w:rsid w:val="00587040"/>
    <w:rsid w:val="0058718E"/>
    <w:rsid w:val="00587FD4"/>
    <w:rsid w:val="005912C5"/>
    <w:rsid w:val="00592470"/>
    <w:rsid w:val="00593824"/>
    <w:rsid w:val="00594374"/>
    <w:rsid w:val="00594F39"/>
    <w:rsid w:val="00595449"/>
    <w:rsid w:val="0059583B"/>
    <w:rsid w:val="0059589A"/>
    <w:rsid w:val="005958FA"/>
    <w:rsid w:val="00595C13"/>
    <w:rsid w:val="00595D83"/>
    <w:rsid w:val="005975AA"/>
    <w:rsid w:val="005A100F"/>
    <w:rsid w:val="005A15BA"/>
    <w:rsid w:val="005A15C5"/>
    <w:rsid w:val="005A1981"/>
    <w:rsid w:val="005A1BF2"/>
    <w:rsid w:val="005A29F9"/>
    <w:rsid w:val="005A2E56"/>
    <w:rsid w:val="005A3445"/>
    <w:rsid w:val="005A4728"/>
    <w:rsid w:val="005A5145"/>
    <w:rsid w:val="005A5B8E"/>
    <w:rsid w:val="005A5C48"/>
    <w:rsid w:val="005A64F8"/>
    <w:rsid w:val="005A65FA"/>
    <w:rsid w:val="005A6828"/>
    <w:rsid w:val="005A6EC5"/>
    <w:rsid w:val="005A78F8"/>
    <w:rsid w:val="005A7FAC"/>
    <w:rsid w:val="005B0E59"/>
    <w:rsid w:val="005B2850"/>
    <w:rsid w:val="005B4D65"/>
    <w:rsid w:val="005B5173"/>
    <w:rsid w:val="005B55EF"/>
    <w:rsid w:val="005B5633"/>
    <w:rsid w:val="005B67D8"/>
    <w:rsid w:val="005B715E"/>
    <w:rsid w:val="005B7378"/>
    <w:rsid w:val="005B7F62"/>
    <w:rsid w:val="005C0CA2"/>
    <w:rsid w:val="005C125B"/>
    <w:rsid w:val="005C1B91"/>
    <w:rsid w:val="005C1D28"/>
    <w:rsid w:val="005C1FE4"/>
    <w:rsid w:val="005C237F"/>
    <w:rsid w:val="005C263E"/>
    <w:rsid w:val="005C26B4"/>
    <w:rsid w:val="005C3472"/>
    <w:rsid w:val="005C3B2B"/>
    <w:rsid w:val="005C41A0"/>
    <w:rsid w:val="005C6DF6"/>
    <w:rsid w:val="005D0023"/>
    <w:rsid w:val="005D0DF6"/>
    <w:rsid w:val="005D1823"/>
    <w:rsid w:val="005D2CEB"/>
    <w:rsid w:val="005D3AD8"/>
    <w:rsid w:val="005D5099"/>
    <w:rsid w:val="005D67D5"/>
    <w:rsid w:val="005D6C9D"/>
    <w:rsid w:val="005D7155"/>
    <w:rsid w:val="005D7AA2"/>
    <w:rsid w:val="005E0F9A"/>
    <w:rsid w:val="005E10EC"/>
    <w:rsid w:val="005E320C"/>
    <w:rsid w:val="005E3396"/>
    <w:rsid w:val="005E33D1"/>
    <w:rsid w:val="005E389F"/>
    <w:rsid w:val="005E3E84"/>
    <w:rsid w:val="005E41E4"/>
    <w:rsid w:val="005E4879"/>
    <w:rsid w:val="005E6591"/>
    <w:rsid w:val="005E6F55"/>
    <w:rsid w:val="005E73C9"/>
    <w:rsid w:val="005E7636"/>
    <w:rsid w:val="005F188C"/>
    <w:rsid w:val="005F2009"/>
    <w:rsid w:val="005F2135"/>
    <w:rsid w:val="005F2B65"/>
    <w:rsid w:val="005F328E"/>
    <w:rsid w:val="005F353D"/>
    <w:rsid w:val="005F466F"/>
    <w:rsid w:val="005F61BA"/>
    <w:rsid w:val="005F6233"/>
    <w:rsid w:val="005F689E"/>
    <w:rsid w:val="005F7A2D"/>
    <w:rsid w:val="00600C0D"/>
    <w:rsid w:val="0060103F"/>
    <w:rsid w:val="00601CD5"/>
    <w:rsid w:val="00602B54"/>
    <w:rsid w:val="00603837"/>
    <w:rsid w:val="00603B49"/>
    <w:rsid w:val="00604384"/>
    <w:rsid w:val="00604C90"/>
    <w:rsid w:val="00605D6A"/>
    <w:rsid w:val="00605DA2"/>
    <w:rsid w:val="006061A0"/>
    <w:rsid w:val="006065EB"/>
    <w:rsid w:val="00606F77"/>
    <w:rsid w:val="00607256"/>
    <w:rsid w:val="006101D6"/>
    <w:rsid w:val="00610A76"/>
    <w:rsid w:val="00612315"/>
    <w:rsid w:val="00612C3A"/>
    <w:rsid w:val="006139E0"/>
    <w:rsid w:val="00613BB1"/>
    <w:rsid w:val="00613F69"/>
    <w:rsid w:val="00614EFD"/>
    <w:rsid w:val="006153F2"/>
    <w:rsid w:val="00615535"/>
    <w:rsid w:val="00615F1B"/>
    <w:rsid w:val="006167E3"/>
    <w:rsid w:val="00616BFA"/>
    <w:rsid w:val="00617F4C"/>
    <w:rsid w:val="00620453"/>
    <w:rsid w:val="006205AF"/>
    <w:rsid w:val="00620F9C"/>
    <w:rsid w:val="00621588"/>
    <w:rsid w:val="00622779"/>
    <w:rsid w:val="0062296D"/>
    <w:rsid w:val="00624909"/>
    <w:rsid w:val="00624C9C"/>
    <w:rsid w:val="00624CDD"/>
    <w:rsid w:val="0062562C"/>
    <w:rsid w:val="00627149"/>
    <w:rsid w:val="006273D6"/>
    <w:rsid w:val="0063189E"/>
    <w:rsid w:val="00632114"/>
    <w:rsid w:val="00633092"/>
    <w:rsid w:val="00633BFA"/>
    <w:rsid w:val="00633E42"/>
    <w:rsid w:val="006344EA"/>
    <w:rsid w:val="00634573"/>
    <w:rsid w:val="00634996"/>
    <w:rsid w:val="00634C59"/>
    <w:rsid w:val="00634CB8"/>
    <w:rsid w:val="00634F2A"/>
    <w:rsid w:val="00635C72"/>
    <w:rsid w:val="00635FDC"/>
    <w:rsid w:val="006364EC"/>
    <w:rsid w:val="00636B1E"/>
    <w:rsid w:val="00636C3C"/>
    <w:rsid w:val="006375B5"/>
    <w:rsid w:val="00640866"/>
    <w:rsid w:val="00640FF7"/>
    <w:rsid w:val="0064114E"/>
    <w:rsid w:val="0064119D"/>
    <w:rsid w:val="00641E98"/>
    <w:rsid w:val="006425AC"/>
    <w:rsid w:val="006429F3"/>
    <w:rsid w:val="006451D3"/>
    <w:rsid w:val="0064555A"/>
    <w:rsid w:val="006458A4"/>
    <w:rsid w:val="00645A4D"/>
    <w:rsid w:val="00645A4F"/>
    <w:rsid w:val="00646DC7"/>
    <w:rsid w:val="006473C5"/>
    <w:rsid w:val="0064747F"/>
    <w:rsid w:val="00647938"/>
    <w:rsid w:val="00650A36"/>
    <w:rsid w:val="00651484"/>
    <w:rsid w:val="00651545"/>
    <w:rsid w:val="00651C75"/>
    <w:rsid w:val="00652466"/>
    <w:rsid w:val="006527FC"/>
    <w:rsid w:val="00652833"/>
    <w:rsid w:val="00652B58"/>
    <w:rsid w:val="0065349D"/>
    <w:rsid w:val="00655347"/>
    <w:rsid w:val="006556B9"/>
    <w:rsid w:val="00657449"/>
    <w:rsid w:val="00657A9D"/>
    <w:rsid w:val="00657B8D"/>
    <w:rsid w:val="00657DAA"/>
    <w:rsid w:val="0066094D"/>
    <w:rsid w:val="0066165F"/>
    <w:rsid w:val="0066421B"/>
    <w:rsid w:val="00664360"/>
    <w:rsid w:val="00664C43"/>
    <w:rsid w:val="006652BA"/>
    <w:rsid w:val="00667085"/>
    <w:rsid w:val="0066762D"/>
    <w:rsid w:val="00667ADF"/>
    <w:rsid w:val="00667E87"/>
    <w:rsid w:val="0067006E"/>
    <w:rsid w:val="006712B7"/>
    <w:rsid w:val="00672B84"/>
    <w:rsid w:val="00673259"/>
    <w:rsid w:val="00673879"/>
    <w:rsid w:val="00676708"/>
    <w:rsid w:val="00676BC3"/>
    <w:rsid w:val="00676D7D"/>
    <w:rsid w:val="00677C5D"/>
    <w:rsid w:val="0068033E"/>
    <w:rsid w:val="006804EF"/>
    <w:rsid w:val="00680AAA"/>
    <w:rsid w:val="00680AF5"/>
    <w:rsid w:val="00681115"/>
    <w:rsid w:val="00681472"/>
    <w:rsid w:val="00682D92"/>
    <w:rsid w:val="00682E5A"/>
    <w:rsid w:val="006840D7"/>
    <w:rsid w:val="00685239"/>
    <w:rsid w:val="00685C5E"/>
    <w:rsid w:val="0068742F"/>
    <w:rsid w:val="0068772E"/>
    <w:rsid w:val="00687886"/>
    <w:rsid w:val="006902CC"/>
    <w:rsid w:val="006904C9"/>
    <w:rsid w:val="00690C99"/>
    <w:rsid w:val="00691507"/>
    <w:rsid w:val="006918C1"/>
    <w:rsid w:val="00691B9F"/>
    <w:rsid w:val="006939D5"/>
    <w:rsid w:val="00694D04"/>
    <w:rsid w:val="006952BE"/>
    <w:rsid w:val="0069573E"/>
    <w:rsid w:val="00695E1E"/>
    <w:rsid w:val="0069629C"/>
    <w:rsid w:val="00696575"/>
    <w:rsid w:val="00696E4F"/>
    <w:rsid w:val="006971F5"/>
    <w:rsid w:val="006972B5"/>
    <w:rsid w:val="006A03CC"/>
    <w:rsid w:val="006A120A"/>
    <w:rsid w:val="006A1421"/>
    <w:rsid w:val="006A159A"/>
    <w:rsid w:val="006A1E41"/>
    <w:rsid w:val="006A2789"/>
    <w:rsid w:val="006A3BCC"/>
    <w:rsid w:val="006A45E6"/>
    <w:rsid w:val="006A4B4B"/>
    <w:rsid w:val="006A4E17"/>
    <w:rsid w:val="006A539B"/>
    <w:rsid w:val="006A65F7"/>
    <w:rsid w:val="006A6679"/>
    <w:rsid w:val="006A6B57"/>
    <w:rsid w:val="006A6ECE"/>
    <w:rsid w:val="006A7DC5"/>
    <w:rsid w:val="006B2A06"/>
    <w:rsid w:val="006B3EF0"/>
    <w:rsid w:val="006B4998"/>
    <w:rsid w:val="006B6216"/>
    <w:rsid w:val="006B65B5"/>
    <w:rsid w:val="006B6F3F"/>
    <w:rsid w:val="006B6F6A"/>
    <w:rsid w:val="006C041B"/>
    <w:rsid w:val="006C07D6"/>
    <w:rsid w:val="006C0AB5"/>
    <w:rsid w:val="006C12A2"/>
    <w:rsid w:val="006C13AD"/>
    <w:rsid w:val="006C1A41"/>
    <w:rsid w:val="006C1A79"/>
    <w:rsid w:val="006C3537"/>
    <w:rsid w:val="006C452A"/>
    <w:rsid w:val="006C4C5C"/>
    <w:rsid w:val="006C4FE3"/>
    <w:rsid w:val="006C503B"/>
    <w:rsid w:val="006C541A"/>
    <w:rsid w:val="006C58BF"/>
    <w:rsid w:val="006C6590"/>
    <w:rsid w:val="006C6D9B"/>
    <w:rsid w:val="006C7535"/>
    <w:rsid w:val="006D0679"/>
    <w:rsid w:val="006D0ABA"/>
    <w:rsid w:val="006D249C"/>
    <w:rsid w:val="006D42FE"/>
    <w:rsid w:val="006D67B8"/>
    <w:rsid w:val="006D6C0E"/>
    <w:rsid w:val="006D78D5"/>
    <w:rsid w:val="006D7B03"/>
    <w:rsid w:val="006E1F8D"/>
    <w:rsid w:val="006E2422"/>
    <w:rsid w:val="006E2848"/>
    <w:rsid w:val="006E2DBA"/>
    <w:rsid w:val="006E52B5"/>
    <w:rsid w:val="006E5713"/>
    <w:rsid w:val="006E5B88"/>
    <w:rsid w:val="006E6850"/>
    <w:rsid w:val="006E6B91"/>
    <w:rsid w:val="006F0300"/>
    <w:rsid w:val="006F060F"/>
    <w:rsid w:val="006F0712"/>
    <w:rsid w:val="006F15AE"/>
    <w:rsid w:val="006F1EB7"/>
    <w:rsid w:val="006F348B"/>
    <w:rsid w:val="006F384A"/>
    <w:rsid w:val="006F4757"/>
    <w:rsid w:val="006F4AEB"/>
    <w:rsid w:val="006F620C"/>
    <w:rsid w:val="006F7396"/>
    <w:rsid w:val="006F7BF7"/>
    <w:rsid w:val="0070101C"/>
    <w:rsid w:val="00701659"/>
    <w:rsid w:val="00704284"/>
    <w:rsid w:val="00704BF9"/>
    <w:rsid w:val="00704F55"/>
    <w:rsid w:val="007055FF"/>
    <w:rsid w:val="00706064"/>
    <w:rsid w:val="0070652A"/>
    <w:rsid w:val="0070688F"/>
    <w:rsid w:val="00706F05"/>
    <w:rsid w:val="007072C7"/>
    <w:rsid w:val="007101E8"/>
    <w:rsid w:val="007109B3"/>
    <w:rsid w:val="00710D67"/>
    <w:rsid w:val="00711168"/>
    <w:rsid w:val="00711306"/>
    <w:rsid w:val="00711B3A"/>
    <w:rsid w:val="00712C60"/>
    <w:rsid w:val="0071375A"/>
    <w:rsid w:val="00713CC9"/>
    <w:rsid w:val="00714BB9"/>
    <w:rsid w:val="00715760"/>
    <w:rsid w:val="0071720A"/>
    <w:rsid w:val="00717AE0"/>
    <w:rsid w:val="00720EB9"/>
    <w:rsid w:val="0072143F"/>
    <w:rsid w:val="007214FF"/>
    <w:rsid w:val="00721A5D"/>
    <w:rsid w:val="00722059"/>
    <w:rsid w:val="00722FDC"/>
    <w:rsid w:val="0072366A"/>
    <w:rsid w:val="007243D3"/>
    <w:rsid w:val="00724A14"/>
    <w:rsid w:val="00726216"/>
    <w:rsid w:val="00726359"/>
    <w:rsid w:val="007269CF"/>
    <w:rsid w:val="00727775"/>
    <w:rsid w:val="00727CF6"/>
    <w:rsid w:val="0073157F"/>
    <w:rsid w:val="0073193C"/>
    <w:rsid w:val="00731F4D"/>
    <w:rsid w:val="0073234F"/>
    <w:rsid w:val="00732877"/>
    <w:rsid w:val="00732E4C"/>
    <w:rsid w:val="00733467"/>
    <w:rsid w:val="00734AA0"/>
    <w:rsid w:val="00735466"/>
    <w:rsid w:val="007356AF"/>
    <w:rsid w:val="00735B2E"/>
    <w:rsid w:val="00735D26"/>
    <w:rsid w:val="007367E7"/>
    <w:rsid w:val="0074037D"/>
    <w:rsid w:val="007406D6"/>
    <w:rsid w:val="00742C70"/>
    <w:rsid w:val="00743D90"/>
    <w:rsid w:val="007446D8"/>
    <w:rsid w:val="00744946"/>
    <w:rsid w:val="00745535"/>
    <w:rsid w:val="00746A47"/>
    <w:rsid w:val="00746AFA"/>
    <w:rsid w:val="00746ED6"/>
    <w:rsid w:val="00746FD5"/>
    <w:rsid w:val="007472E0"/>
    <w:rsid w:val="00747387"/>
    <w:rsid w:val="007474DB"/>
    <w:rsid w:val="0074767C"/>
    <w:rsid w:val="007479E0"/>
    <w:rsid w:val="00747B5B"/>
    <w:rsid w:val="00747D2F"/>
    <w:rsid w:val="00750302"/>
    <w:rsid w:val="007508FD"/>
    <w:rsid w:val="00750B91"/>
    <w:rsid w:val="00750E21"/>
    <w:rsid w:val="00750FE9"/>
    <w:rsid w:val="0075113B"/>
    <w:rsid w:val="00751991"/>
    <w:rsid w:val="007529E6"/>
    <w:rsid w:val="00752AFF"/>
    <w:rsid w:val="00752C27"/>
    <w:rsid w:val="007530EE"/>
    <w:rsid w:val="007532AE"/>
    <w:rsid w:val="007535D6"/>
    <w:rsid w:val="0075418D"/>
    <w:rsid w:val="0075429F"/>
    <w:rsid w:val="007547EC"/>
    <w:rsid w:val="0075497C"/>
    <w:rsid w:val="007549F9"/>
    <w:rsid w:val="007552CF"/>
    <w:rsid w:val="00755BEB"/>
    <w:rsid w:val="00756455"/>
    <w:rsid w:val="00756D7D"/>
    <w:rsid w:val="00757C8B"/>
    <w:rsid w:val="00757C96"/>
    <w:rsid w:val="00761190"/>
    <w:rsid w:val="0076180E"/>
    <w:rsid w:val="00761C2F"/>
    <w:rsid w:val="00761CC2"/>
    <w:rsid w:val="00761E6B"/>
    <w:rsid w:val="00763378"/>
    <w:rsid w:val="0076451F"/>
    <w:rsid w:val="00764F35"/>
    <w:rsid w:val="007657BA"/>
    <w:rsid w:val="007659F0"/>
    <w:rsid w:val="00765E0F"/>
    <w:rsid w:val="0076608F"/>
    <w:rsid w:val="00767C75"/>
    <w:rsid w:val="00767CD1"/>
    <w:rsid w:val="00771373"/>
    <w:rsid w:val="00772B15"/>
    <w:rsid w:val="007733CF"/>
    <w:rsid w:val="007749F5"/>
    <w:rsid w:val="00774D5F"/>
    <w:rsid w:val="00775714"/>
    <w:rsid w:val="00775829"/>
    <w:rsid w:val="007763AE"/>
    <w:rsid w:val="0077697F"/>
    <w:rsid w:val="007769B0"/>
    <w:rsid w:val="00777625"/>
    <w:rsid w:val="00777E94"/>
    <w:rsid w:val="00780826"/>
    <w:rsid w:val="00781BDE"/>
    <w:rsid w:val="00783202"/>
    <w:rsid w:val="007836CD"/>
    <w:rsid w:val="00783D06"/>
    <w:rsid w:val="00785D8A"/>
    <w:rsid w:val="007860D2"/>
    <w:rsid w:val="0078637C"/>
    <w:rsid w:val="00786D00"/>
    <w:rsid w:val="00791724"/>
    <w:rsid w:val="007918D6"/>
    <w:rsid w:val="00791C7E"/>
    <w:rsid w:val="00791DCD"/>
    <w:rsid w:val="007926AF"/>
    <w:rsid w:val="00792CAC"/>
    <w:rsid w:val="00792D83"/>
    <w:rsid w:val="0079339E"/>
    <w:rsid w:val="00794280"/>
    <w:rsid w:val="00796243"/>
    <w:rsid w:val="007964EA"/>
    <w:rsid w:val="007969E7"/>
    <w:rsid w:val="00797016"/>
    <w:rsid w:val="007971D6"/>
    <w:rsid w:val="00797456"/>
    <w:rsid w:val="007A07E3"/>
    <w:rsid w:val="007A0F07"/>
    <w:rsid w:val="007A1323"/>
    <w:rsid w:val="007A2657"/>
    <w:rsid w:val="007A4637"/>
    <w:rsid w:val="007A4DF8"/>
    <w:rsid w:val="007A61F7"/>
    <w:rsid w:val="007A6B34"/>
    <w:rsid w:val="007A6E65"/>
    <w:rsid w:val="007A7FB9"/>
    <w:rsid w:val="007B01BF"/>
    <w:rsid w:val="007B0254"/>
    <w:rsid w:val="007B0CED"/>
    <w:rsid w:val="007B1306"/>
    <w:rsid w:val="007B1AA8"/>
    <w:rsid w:val="007B2DBB"/>
    <w:rsid w:val="007B3494"/>
    <w:rsid w:val="007B3933"/>
    <w:rsid w:val="007B3D4D"/>
    <w:rsid w:val="007B419E"/>
    <w:rsid w:val="007B52B6"/>
    <w:rsid w:val="007B54C7"/>
    <w:rsid w:val="007B5770"/>
    <w:rsid w:val="007B59B2"/>
    <w:rsid w:val="007B5E98"/>
    <w:rsid w:val="007B652F"/>
    <w:rsid w:val="007B6D45"/>
    <w:rsid w:val="007B6FB5"/>
    <w:rsid w:val="007B7794"/>
    <w:rsid w:val="007B7A11"/>
    <w:rsid w:val="007B7B25"/>
    <w:rsid w:val="007C0B57"/>
    <w:rsid w:val="007C0E72"/>
    <w:rsid w:val="007C1B31"/>
    <w:rsid w:val="007C1BBA"/>
    <w:rsid w:val="007C3BB4"/>
    <w:rsid w:val="007C5682"/>
    <w:rsid w:val="007C63F0"/>
    <w:rsid w:val="007C6868"/>
    <w:rsid w:val="007D0BD3"/>
    <w:rsid w:val="007D1899"/>
    <w:rsid w:val="007D19B4"/>
    <w:rsid w:val="007D1F26"/>
    <w:rsid w:val="007D240F"/>
    <w:rsid w:val="007D2D6E"/>
    <w:rsid w:val="007D34CF"/>
    <w:rsid w:val="007D415A"/>
    <w:rsid w:val="007D45AC"/>
    <w:rsid w:val="007D49EF"/>
    <w:rsid w:val="007D5CE0"/>
    <w:rsid w:val="007D6633"/>
    <w:rsid w:val="007D6D00"/>
    <w:rsid w:val="007D7AD4"/>
    <w:rsid w:val="007D7FD7"/>
    <w:rsid w:val="007E02FB"/>
    <w:rsid w:val="007E1E0F"/>
    <w:rsid w:val="007E1E67"/>
    <w:rsid w:val="007E2E71"/>
    <w:rsid w:val="007E359B"/>
    <w:rsid w:val="007E38D5"/>
    <w:rsid w:val="007E43B3"/>
    <w:rsid w:val="007E4668"/>
    <w:rsid w:val="007E6AB1"/>
    <w:rsid w:val="007E77C7"/>
    <w:rsid w:val="007E7ADE"/>
    <w:rsid w:val="007F088E"/>
    <w:rsid w:val="007F0E28"/>
    <w:rsid w:val="007F163E"/>
    <w:rsid w:val="007F2251"/>
    <w:rsid w:val="007F2D0C"/>
    <w:rsid w:val="007F40E0"/>
    <w:rsid w:val="007F5600"/>
    <w:rsid w:val="007F5D99"/>
    <w:rsid w:val="007F612E"/>
    <w:rsid w:val="007F63CD"/>
    <w:rsid w:val="007F76AC"/>
    <w:rsid w:val="007F7950"/>
    <w:rsid w:val="008013D1"/>
    <w:rsid w:val="00801918"/>
    <w:rsid w:val="00801FF3"/>
    <w:rsid w:val="008030E6"/>
    <w:rsid w:val="008031D3"/>
    <w:rsid w:val="00804C14"/>
    <w:rsid w:val="00804C49"/>
    <w:rsid w:val="008050D4"/>
    <w:rsid w:val="0080572A"/>
    <w:rsid w:val="00805F4B"/>
    <w:rsid w:val="00806187"/>
    <w:rsid w:val="0080632A"/>
    <w:rsid w:val="00806628"/>
    <w:rsid w:val="00807C21"/>
    <w:rsid w:val="00810183"/>
    <w:rsid w:val="00810245"/>
    <w:rsid w:val="008107F0"/>
    <w:rsid w:val="008115F4"/>
    <w:rsid w:val="00811D79"/>
    <w:rsid w:val="00814A85"/>
    <w:rsid w:val="00815B05"/>
    <w:rsid w:val="00815FB8"/>
    <w:rsid w:val="00816195"/>
    <w:rsid w:val="0081687C"/>
    <w:rsid w:val="00817446"/>
    <w:rsid w:val="0081773A"/>
    <w:rsid w:val="00821444"/>
    <w:rsid w:val="0082146A"/>
    <w:rsid w:val="00822193"/>
    <w:rsid w:val="00822195"/>
    <w:rsid w:val="0082327F"/>
    <w:rsid w:val="00823E5E"/>
    <w:rsid w:val="008243A1"/>
    <w:rsid w:val="0082534F"/>
    <w:rsid w:val="00825B75"/>
    <w:rsid w:val="008262D2"/>
    <w:rsid w:val="008262F4"/>
    <w:rsid w:val="008274A3"/>
    <w:rsid w:val="0082769F"/>
    <w:rsid w:val="008305B8"/>
    <w:rsid w:val="00830F71"/>
    <w:rsid w:val="008312A3"/>
    <w:rsid w:val="00831735"/>
    <w:rsid w:val="00831963"/>
    <w:rsid w:val="00831C88"/>
    <w:rsid w:val="00831F17"/>
    <w:rsid w:val="008322BB"/>
    <w:rsid w:val="0083287D"/>
    <w:rsid w:val="0083299C"/>
    <w:rsid w:val="00833B63"/>
    <w:rsid w:val="00833E74"/>
    <w:rsid w:val="0083416C"/>
    <w:rsid w:val="00834197"/>
    <w:rsid w:val="00834303"/>
    <w:rsid w:val="00834393"/>
    <w:rsid w:val="008343B6"/>
    <w:rsid w:val="008356D8"/>
    <w:rsid w:val="00835CA4"/>
    <w:rsid w:val="00835DE4"/>
    <w:rsid w:val="00836124"/>
    <w:rsid w:val="0083651A"/>
    <w:rsid w:val="0083709C"/>
    <w:rsid w:val="00837DC4"/>
    <w:rsid w:val="00841222"/>
    <w:rsid w:val="008412D3"/>
    <w:rsid w:val="00842196"/>
    <w:rsid w:val="00842550"/>
    <w:rsid w:val="0084338A"/>
    <w:rsid w:val="00843670"/>
    <w:rsid w:val="00843BE9"/>
    <w:rsid w:val="00844D2F"/>
    <w:rsid w:val="00845515"/>
    <w:rsid w:val="00845E7C"/>
    <w:rsid w:val="008468D8"/>
    <w:rsid w:val="00847285"/>
    <w:rsid w:val="00850022"/>
    <w:rsid w:val="0085008B"/>
    <w:rsid w:val="0085021E"/>
    <w:rsid w:val="00850E06"/>
    <w:rsid w:val="008514A6"/>
    <w:rsid w:val="008520E6"/>
    <w:rsid w:val="00852B42"/>
    <w:rsid w:val="00853037"/>
    <w:rsid w:val="008554D1"/>
    <w:rsid w:val="00856763"/>
    <w:rsid w:val="00857DCD"/>
    <w:rsid w:val="00857FC4"/>
    <w:rsid w:val="008613A4"/>
    <w:rsid w:val="008614AC"/>
    <w:rsid w:val="00861F74"/>
    <w:rsid w:val="0086387F"/>
    <w:rsid w:val="00864A2C"/>
    <w:rsid w:val="0086529D"/>
    <w:rsid w:val="0086636E"/>
    <w:rsid w:val="00866A77"/>
    <w:rsid w:val="008707D6"/>
    <w:rsid w:val="008707EE"/>
    <w:rsid w:val="00870B58"/>
    <w:rsid w:val="008718DB"/>
    <w:rsid w:val="008718E3"/>
    <w:rsid w:val="00873E4D"/>
    <w:rsid w:val="008747FB"/>
    <w:rsid w:val="0087481E"/>
    <w:rsid w:val="00874A4E"/>
    <w:rsid w:val="00874CA9"/>
    <w:rsid w:val="00875237"/>
    <w:rsid w:val="008758A9"/>
    <w:rsid w:val="0087672D"/>
    <w:rsid w:val="0087674F"/>
    <w:rsid w:val="00876E48"/>
    <w:rsid w:val="008772FC"/>
    <w:rsid w:val="00877329"/>
    <w:rsid w:val="00880628"/>
    <w:rsid w:val="00880FD2"/>
    <w:rsid w:val="00881329"/>
    <w:rsid w:val="00881445"/>
    <w:rsid w:val="0088217D"/>
    <w:rsid w:val="008833AE"/>
    <w:rsid w:val="00883E40"/>
    <w:rsid w:val="00883F2A"/>
    <w:rsid w:val="00884528"/>
    <w:rsid w:val="008862B9"/>
    <w:rsid w:val="00886DEA"/>
    <w:rsid w:val="00887B07"/>
    <w:rsid w:val="00887BCE"/>
    <w:rsid w:val="00890469"/>
    <w:rsid w:val="008913C8"/>
    <w:rsid w:val="00891AD9"/>
    <w:rsid w:val="008936F9"/>
    <w:rsid w:val="00894899"/>
    <w:rsid w:val="008948B8"/>
    <w:rsid w:val="00894AEC"/>
    <w:rsid w:val="00895109"/>
    <w:rsid w:val="008964E6"/>
    <w:rsid w:val="0089776F"/>
    <w:rsid w:val="00897F36"/>
    <w:rsid w:val="008A00A1"/>
    <w:rsid w:val="008A04E2"/>
    <w:rsid w:val="008A1C98"/>
    <w:rsid w:val="008A21E7"/>
    <w:rsid w:val="008A22D6"/>
    <w:rsid w:val="008A2A5C"/>
    <w:rsid w:val="008A3227"/>
    <w:rsid w:val="008A328F"/>
    <w:rsid w:val="008A4306"/>
    <w:rsid w:val="008A43C2"/>
    <w:rsid w:val="008A4E52"/>
    <w:rsid w:val="008A5813"/>
    <w:rsid w:val="008A5A13"/>
    <w:rsid w:val="008A5E48"/>
    <w:rsid w:val="008A673E"/>
    <w:rsid w:val="008A6C8E"/>
    <w:rsid w:val="008A74C3"/>
    <w:rsid w:val="008A764E"/>
    <w:rsid w:val="008A7653"/>
    <w:rsid w:val="008A7990"/>
    <w:rsid w:val="008A7AAD"/>
    <w:rsid w:val="008A7C2E"/>
    <w:rsid w:val="008B0515"/>
    <w:rsid w:val="008B0637"/>
    <w:rsid w:val="008B0AA2"/>
    <w:rsid w:val="008B1CEE"/>
    <w:rsid w:val="008B3E44"/>
    <w:rsid w:val="008B3F97"/>
    <w:rsid w:val="008B48C9"/>
    <w:rsid w:val="008B5BE6"/>
    <w:rsid w:val="008B5BF4"/>
    <w:rsid w:val="008B65CF"/>
    <w:rsid w:val="008B6737"/>
    <w:rsid w:val="008B695D"/>
    <w:rsid w:val="008B6D12"/>
    <w:rsid w:val="008B72C4"/>
    <w:rsid w:val="008C05E6"/>
    <w:rsid w:val="008C05F8"/>
    <w:rsid w:val="008C072E"/>
    <w:rsid w:val="008C0C71"/>
    <w:rsid w:val="008C1279"/>
    <w:rsid w:val="008C1CD9"/>
    <w:rsid w:val="008C241C"/>
    <w:rsid w:val="008C34C4"/>
    <w:rsid w:val="008C3BDB"/>
    <w:rsid w:val="008C3D55"/>
    <w:rsid w:val="008C4355"/>
    <w:rsid w:val="008C5279"/>
    <w:rsid w:val="008C652C"/>
    <w:rsid w:val="008C6CF5"/>
    <w:rsid w:val="008C6D23"/>
    <w:rsid w:val="008C742B"/>
    <w:rsid w:val="008C7647"/>
    <w:rsid w:val="008D0007"/>
    <w:rsid w:val="008D037D"/>
    <w:rsid w:val="008D0691"/>
    <w:rsid w:val="008D0A49"/>
    <w:rsid w:val="008D0CC9"/>
    <w:rsid w:val="008D0D74"/>
    <w:rsid w:val="008D120D"/>
    <w:rsid w:val="008D20B8"/>
    <w:rsid w:val="008D324E"/>
    <w:rsid w:val="008D3CD6"/>
    <w:rsid w:val="008D4D98"/>
    <w:rsid w:val="008D6AC4"/>
    <w:rsid w:val="008E00A7"/>
    <w:rsid w:val="008E057D"/>
    <w:rsid w:val="008E140E"/>
    <w:rsid w:val="008E1EC6"/>
    <w:rsid w:val="008E2CFA"/>
    <w:rsid w:val="008E30EF"/>
    <w:rsid w:val="008E3660"/>
    <w:rsid w:val="008E39BB"/>
    <w:rsid w:val="008E4365"/>
    <w:rsid w:val="008E4607"/>
    <w:rsid w:val="008E4D59"/>
    <w:rsid w:val="008E568C"/>
    <w:rsid w:val="008E611A"/>
    <w:rsid w:val="008E622D"/>
    <w:rsid w:val="008E6CB9"/>
    <w:rsid w:val="008F0422"/>
    <w:rsid w:val="008F0550"/>
    <w:rsid w:val="008F16BB"/>
    <w:rsid w:val="008F1B37"/>
    <w:rsid w:val="008F2025"/>
    <w:rsid w:val="008F24EE"/>
    <w:rsid w:val="008F2D96"/>
    <w:rsid w:val="008F31E7"/>
    <w:rsid w:val="008F3A5D"/>
    <w:rsid w:val="008F49CF"/>
    <w:rsid w:val="008F4A94"/>
    <w:rsid w:val="008F5B23"/>
    <w:rsid w:val="008F7B90"/>
    <w:rsid w:val="0090067D"/>
    <w:rsid w:val="0090083B"/>
    <w:rsid w:val="00900DB6"/>
    <w:rsid w:val="009010BF"/>
    <w:rsid w:val="009024DF"/>
    <w:rsid w:val="00904C8C"/>
    <w:rsid w:val="00904D21"/>
    <w:rsid w:val="00905507"/>
    <w:rsid w:val="00906711"/>
    <w:rsid w:val="00907660"/>
    <w:rsid w:val="00911937"/>
    <w:rsid w:val="00912F4A"/>
    <w:rsid w:val="009138A9"/>
    <w:rsid w:val="00915048"/>
    <w:rsid w:val="009156F9"/>
    <w:rsid w:val="0091586B"/>
    <w:rsid w:val="009169EF"/>
    <w:rsid w:val="00916A0D"/>
    <w:rsid w:val="00920958"/>
    <w:rsid w:val="00920E8A"/>
    <w:rsid w:val="009220AB"/>
    <w:rsid w:val="00923843"/>
    <w:rsid w:val="00924215"/>
    <w:rsid w:val="009242DC"/>
    <w:rsid w:val="00925C96"/>
    <w:rsid w:val="0092663C"/>
    <w:rsid w:val="00926666"/>
    <w:rsid w:val="009278EE"/>
    <w:rsid w:val="00927B68"/>
    <w:rsid w:val="009300CD"/>
    <w:rsid w:val="009307FD"/>
    <w:rsid w:val="00930B57"/>
    <w:rsid w:val="009318AC"/>
    <w:rsid w:val="00931F83"/>
    <w:rsid w:val="00932322"/>
    <w:rsid w:val="009324E5"/>
    <w:rsid w:val="00933B19"/>
    <w:rsid w:val="0093425E"/>
    <w:rsid w:val="009342DC"/>
    <w:rsid w:val="00934D63"/>
    <w:rsid w:val="009362A7"/>
    <w:rsid w:val="00936A7E"/>
    <w:rsid w:val="00937037"/>
    <w:rsid w:val="009371C3"/>
    <w:rsid w:val="00937A06"/>
    <w:rsid w:val="00940377"/>
    <w:rsid w:val="00940BDE"/>
    <w:rsid w:val="00942089"/>
    <w:rsid w:val="00942711"/>
    <w:rsid w:val="00942824"/>
    <w:rsid w:val="00942BBB"/>
    <w:rsid w:val="00945930"/>
    <w:rsid w:val="00945EBE"/>
    <w:rsid w:val="00946ACC"/>
    <w:rsid w:val="0094774A"/>
    <w:rsid w:val="00947A3D"/>
    <w:rsid w:val="00947BC6"/>
    <w:rsid w:val="00947E9E"/>
    <w:rsid w:val="00950226"/>
    <w:rsid w:val="009507F2"/>
    <w:rsid w:val="00950BE7"/>
    <w:rsid w:val="0095158E"/>
    <w:rsid w:val="009515B0"/>
    <w:rsid w:val="00951735"/>
    <w:rsid w:val="00952998"/>
    <w:rsid w:val="00953D72"/>
    <w:rsid w:val="00954074"/>
    <w:rsid w:val="009544A0"/>
    <w:rsid w:val="00954669"/>
    <w:rsid w:val="00954DFB"/>
    <w:rsid w:val="00954F22"/>
    <w:rsid w:val="00954FC1"/>
    <w:rsid w:val="0095556D"/>
    <w:rsid w:val="00955A06"/>
    <w:rsid w:val="0095613C"/>
    <w:rsid w:val="00957234"/>
    <w:rsid w:val="00957F34"/>
    <w:rsid w:val="00960ADF"/>
    <w:rsid w:val="009620F1"/>
    <w:rsid w:val="00962596"/>
    <w:rsid w:val="0096259C"/>
    <w:rsid w:val="00962C61"/>
    <w:rsid w:val="00963321"/>
    <w:rsid w:val="00964F8C"/>
    <w:rsid w:val="00964FDE"/>
    <w:rsid w:val="00964FF6"/>
    <w:rsid w:val="00965306"/>
    <w:rsid w:val="009658B3"/>
    <w:rsid w:val="009663B3"/>
    <w:rsid w:val="00966586"/>
    <w:rsid w:val="0096699B"/>
    <w:rsid w:val="00966C5F"/>
    <w:rsid w:val="009677E4"/>
    <w:rsid w:val="00967EF8"/>
    <w:rsid w:val="00967FD7"/>
    <w:rsid w:val="00970E75"/>
    <w:rsid w:val="00971067"/>
    <w:rsid w:val="00972807"/>
    <w:rsid w:val="00972B59"/>
    <w:rsid w:val="00972D41"/>
    <w:rsid w:val="00973CBA"/>
    <w:rsid w:val="00973E21"/>
    <w:rsid w:val="0097675C"/>
    <w:rsid w:val="0097697A"/>
    <w:rsid w:val="00976C61"/>
    <w:rsid w:val="00976D77"/>
    <w:rsid w:val="00977572"/>
    <w:rsid w:val="00977B64"/>
    <w:rsid w:val="00977B96"/>
    <w:rsid w:val="00980195"/>
    <w:rsid w:val="00980AA2"/>
    <w:rsid w:val="00980C3A"/>
    <w:rsid w:val="00980CBB"/>
    <w:rsid w:val="00982448"/>
    <w:rsid w:val="0098290B"/>
    <w:rsid w:val="009829A0"/>
    <w:rsid w:val="00982A0C"/>
    <w:rsid w:val="00982AB9"/>
    <w:rsid w:val="0098307F"/>
    <w:rsid w:val="00983721"/>
    <w:rsid w:val="00983A5A"/>
    <w:rsid w:val="00983B70"/>
    <w:rsid w:val="009840FA"/>
    <w:rsid w:val="009850CE"/>
    <w:rsid w:val="00985151"/>
    <w:rsid w:val="009855EF"/>
    <w:rsid w:val="00986D5F"/>
    <w:rsid w:val="00990CA1"/>
    <w:rsid w:val="00990D32"/>
    <w:rsid w:val="009921F5"/>
    <w:rsid w:val="00992549"/>
    <w:rsid w:val="00992D46"/>
    <w:rsid w:val="00993F65"/>
    <w:rsid w:val="0099428F"/>
    <w:rsid w:val="0099564C"/>
    <w:rsid w:val="0099581F"/>
    <w:rsid w:val="00996762"/>
    <w:rsid w:val="009A02D2"/>
    <w:rsid w:val="009A0D8D"/>
    <w:rsid w:val="009A0E7C"/>
    <w:rsid w:val="009A2ED8"/>
    <w:rsid w:val="009A3348"/>
    <w:rsid w:val="009A48C3"/>
    <w:rsid w:val="009A4CED"/>
    <w:rsid w:val="009A5292"/>
    <w:rsid w:val="009A5837"/>
    <w:rsid w:val="009A59EB"/>
    <w:rsid w:val="009A5A6E"/>
    <w:rsid w:val="009A5AE5"/>
    <w:rsid w:val="009A600A"/>
    <w:rsid w:val="009A63C1"/>
    <w:rsid w:val="009A64D9"/>
    <w:rsid w:val="009A6A8C"/>
    <w:rsid w:val="009A6BA0"/>
    <w:rsid w:val="009A6FB0"/>
    <w:rsid w:val="009A70C4"/>
    <w:rsid w:val="009A7412"/>
    <w:rsid w:val="009A7805"/>
    <w:rsid w:val="009A78C2"/>
    <w:rsid w:val="009B072C"/>
    <w:rsid w:val="009B1680"/>
    <w:rsid w:val="009B179C"/>
    <w:rsid w:val="009B1C90"/>
    <w:rsid w:val="009B342C"/>
    <w:rsid w:val="009B3777"/>
    <w:rsid w:val="009B3824"/>
    <w:rsid w:val="009B45A7"/>
    <w:rsid w:val="009B4C56"/>
    <w:rsid w:val="009B534B"/>
    <w:rsid w:val="009B5587"/>
    <w:rsid w:val="009B5865"/>
    <w:rsid w:val="009B5E67"/>
    <w:rsid w:val="009B6177"/>
    <w:rsid w:val="009B6178"/>
    <w:rsid w:val="009C04AE"/>
    <w:rsid w:val="009C05A7"/>
    <w:rsid w:val="009C0832"/>
    <w:rsid w:val="009C0D07"/>
    <w:rsid w:val="009C0D97"/>
    <w:rsid w:val="009C1399"/>
    <w:rsid w:val="009C17E3"/>
    <w:rsid w:val="009C189F"/>
    <w:rsid w:val="009C1AB6"/>
    <w:rsid w:val="009C1E33"/>
    <w:rsid w:val="009C2A2F"/>
    <w:rsid w:val="009C2E0D"/>
    <w:rsid w:val="009C30A3"/>
    <w:rsid w:val="009C30AC"/>
    <w:rsid w:val="009C3A19"/>
    <w:rsid w:val="009C3CE9"/>
    <w:rsid w:val="009C447F"/>
    <w:rsid w:val="009C48B2"/>
    <w:rsid w:val="009C4B01"/>
    <w:rsid w:val="009C4DD6"/>
    <w:rsid w:val="009C4E39"/>
    <w:rsid w:val="009C5766"/>
    <w:rsid w:val="009C5AD5"/>
    <w:rsid w:val="009C667F"/>
    <w:rsid w:val="009D071D"/>
    <w:rsid w:val="009D126A"/>
    <w:rsid w:val="009D1E7A"/>
    <w:rsid w:val="009D2093"/>
    <w:rsid w:val="009D20DE"/>
    <w:rsid w:val="009D28C1"/>
    <w:rsid w:val="009D3984"/>
    <w:rsid w:val="009D3D37"/>
    <w:rsid w:val="009D4826"/>
    <w:rsid w:val="009D501A"/>
    <w:rsid w:val="009D5BB3"/>
    <w:rsid w:val="009D5F7D"/>
    <w:rsid w:val="009D6094"/>
    <w:rsid w:val="009D6929"/>
    <w:rsid w:val="009D7839"/>
    <w:rsid w:val="009D7BCA"/>
    <w:rsid w:val="009E0143"/>
    <w:rsid w:val="009E041B"/>
    <w:rsid w:val="009E0FDB"/>
    <w:rsid w:val="009E18B4"/>
    <w:rsid w:val="009E1B67"/>
    <w:rsid w:val="009E20F5"/>
    <w:rsid w:val="009E22DB"/>
    <w:rsid w:val="009E336E"/>
    <w:rsid w:val="009E75E7"/>
    <w:rsid w:val="009E7F16"/>
    <w:rsid w:val="009E7F65"/>
    <w:rsid w:val="009F2937"/>
    <w:rsid w:val="009F2D20"/>
    <w:rsid w:val="009F380C"/>
    <w:rsid w:val="009F3A53"/>
    <w:rsid w:val="009F3C0D"/>
    <w:rsid w:val="009F44BE"/>
    <w:rsid w:val="009F49FE"/>
    <w:rsid w:val="009F5226"/>
    <w:rsid w:val="009F5F31"/>
    <w:rsid w:val="009F6934"/>
    <w:rsid w:val="009F6B91"/>
    <w:rsid w:val="009F7BAB"/>
    <w:rsid w:val="009F7CE7"/>
    <w:rsid w:val="009F7DCA"/>
    <w:rsid w:val="00A009A8"/>
    <w:rsid w:val="00A00AFC"/>
    <w:rsid w:val="00A010CC"/>
    <w:rsid w:val="00A02152"/>
    <w:rsid w:val="00A02487"/>
    <w:rsid w:val="00A033C0"/>
    <w:rsid w:val="00A03B51"/>
    <w:rsid w:val="00A03D2C"/>
    <w:rsid w:val="00A054C8"/>
    <w:rsid w:val="00A05508"/>
    <w:rsid w:val="00A05D0D"/>
    <w:rsid w:val="00A062D3"/>
    <w:rsid w:val="00A0632B"/>
    <w:rsid w:val="00A07783"/>
    <w:rsid w:val="00A07873"/>
    <w:rsid w:val="00A07A27"/>
    <w:rsid w:val="00A10024"/>
    <w:rsid w:val="00A10481"/>
    <w:rsid w:val="00A10536"/>
    <w:rsid w:val="00A10FA0"/>
    <w:rsid w:val="00A11144"/>
    <w:rsid w:val="00A11932"/>
    <w:rsid w:val="00A12889"/>
    <w:rsid w:val="00A1298A"/>
    <w:rsid w:val="00A12BF4"/>
    <w:rsid w:val="00A1373A"/>
    <w:rsid w:val="00A14426"/>
    <w:rsid w:val="00A14DF5"/>
    <w:rsid w:val="00A15361"/>
    <w:rsid w:val="00A16BFC"/>
    <w:rsid w:val="00A16D20"/>
    <w:rsid w:val="00A178B2"/>
    <w:rsid w:val="00A205EB"/>
    <w:rsid w:val="00A20EF6"/>
    <w:rsid w:val="00A21B0D"/>
    <w:rsid w:val="00A21F07"/>
    <w:rsid w:val="00A22146"/>
    <w:rsid w:val="00A2272C"/>
    <w:rsid w:val="00A22782"/>
    <w:rsid w:val="00A236D1"/>
    <w:rsid w:val="00A2482A"/>
    <w:rsid w:val="00A253FF"/>
    <w:rsid w:val="00A2555A"/>
    <w:rsid w:val="00A271C0"/>
    <w:rsid w:val="00A27897"/>
    <w:rsid w:val="00A3131F"/>
    <w:rsid w:val="00A34780"/>
    <w:rsid w:val="00A35888"/>
    <w:rsid w:val="00A3623F"/>
    <w:rsid w:val="00A36C10"/>
    <w:rsid w:val="00A4088D"/>
    <w:rsid w:val="00A410B7"/>
    <w:rsid w:val="00A4138B"/>
    <w:rsid w:val="00A41E90"/>
    <w:rsid w:val="00A42EC4"/>
    <w:rsid w:val="00A4318F"/>
    <w:rsid w:val="00A43B9E"/>
    <w:rsid w:val="00A43BE3"/>
    <w:rsid w:val="00A43E73"/>
    <w:rsid w:val="00A456E6"/>
    <w:rsid w:val="00A45EED"/>
    <w:rsid w:val="00A46078"/>
    <w:rsid w:val="00A469CC"/>
    <w:rsid w:val="00A47CAA"/>
    <w:rsid w:val="00A50B0F"/>
    <w:rsid w:val="00A52D44"/>
    <w:rsid w:val="00A535B5"/>
    <w:rsid w:val="00A5412D"/>
    <w:rsid w:val="00A54DC6"/>
    <w:rsid w:val="00A55138"/>
    <w:rsid w:val="00A55665"/>
    <w:rsid w:val="00A55965"/>
    <w:rsid w:val="00A55A06"/>
    <w:rsid w:val="00A563D0"/>
    <w:rsid w:val="00A57AA8"/>
    <w:rsid w:val="00A60783"/>
    <w:rsid w:val="00A62738"/>
    <w:rsid w:val="00A62849"/>
    <w:rsid w:val="00A630DA"/>
    <w:rsid w:val="00A64A19"/>
    <w:rsid w:val="00A64C81"/>
    <w:rsid w:val="00A651A3"/>
    <w:rsid w:val="00A65571"/>
    <w:rsid w:val="00A660F3"/>
    <w:rsid w:val="00A67187"/>
    <w:rsid w:val="00A674D5"/>
    <w:rsid w:val="00A67762"/>
    <w:rsid w:val="00A701FE"/>
    <w:rsid w:val="00A70806"/>
    <w:rsid w:val="00A71795"/>
    <w:rsid w:val="00A7215F"/>
    <w:rsid w:val="00A74254"/>
    <w:rsid w:val="00A75C66"/>
    <w:rsid w:val="00A770CA"/>
    <w:rsid w:val="00A77380"/>
    <w:rsid w:val="00A77C08"/>
    <w:rsid w:val="00A77FA1"/>
    <w:rsid w:val="00A80F54"/>
    <w:rsid w:val="00A80F5B"/>
    <w:rsid w:val="00A817AA"/>
    <w:rsid w:val="00A81D33"/>
    <w:rsid w:val="00A836D9"/>
    <w:rsid w:val="00A83C0F"/>
    <w:rsid w:val="00A83DFF"/>
    <w:rsid w:val="00A85DDE"/>
    <w:rsid w:val="00A86995"/>
    <w:rsid w:val="00A86D4D"/>
    <w:rsid w:val="00A86EA4"/>
    <w:rsid w:val="00A870F9"/>
    <w:rsid w:val="00A90D84"/>
    <w:rsid w:val="00A91183"/>
    <w:rsid w:val="00A917A6"/>
    <w:rsid w:val="00A92B88"/>
    <w:rsid w:val="00A96C3D"/>
    <w:rsid w:val="00AA0B07"/>
    <w:rsid w:val="00AA12DB"/>
    <w:rsid w:val="00AA1454"/>
    <w:rsid w:val="00AA15B9"/>
    <w:rsid w:val="00AA1DBD"/>
    <w:rsid w:val="00AA216E"/>
    <w:rsid w:val="00AA36C6"/>
    <w:rsid w:val="00AA43DB"/>
    <w:rsid w:val="00AA5A3B"/>
    <w:rsid w:val="00AA5F4D"/>
    <w:rsid w:val="00AA6948"/>
    <w:rsid w:val="00AA6BCA"/>
    <w:rsid w:val="00AA71A3"/>
    <w:rsid w:val="00AA7CB9"/>
    <w:rsid w:val="00AB0DE4"/>
    <w:rsid w:val="00AB1122"/>
    <w:rsid w:val="00AB1A32"/>
    <w:rsid w:val="00AB1EC1"/>
    <w:rsid w:val="00AB24A9"/>
    <w:rsid w:val="00AB2643"/>
    <w:rsid w:val="00AB2685"/>
    <w:rsid w:val="00AB3880"/>
    <w:rsid w:val="00AB3F99"/>
    <w:rsid w:val="00AB3FC8"/>
    <w:rsid w:val="00AB438B"/>
    <w:rsid w:val="00AB4A80"/>
    <w:rsid w:val="00AB4F78"/>
    <w:rsid w:val="00AB5259"/>
    <w:rsid w:val="00AB52A1"/>
    <w:rsid w:val="00AB533D"/>
    <w:rsid w:val="00AB55AD"/>
    <w:rsid w:val="00AB587D"/>
    <w:rsid w:val="00AB7112"/>
    <w:rsid w:val="00AB7931"/>
    <w:rsid w:val="00AC11CA"/>
    <w:rsid w:val="00AC19B8"/>
    <w:rsid w:val="00AC1A89"/>
    <w:rsid w:val="00AC2022"/>
    <w:rsid w:val="00AC278B"/>
    <w:rsid w:val="00AC2E14"/>
    <w:rsid w:val="00AC3481"/>
    <w:rsid w:val="00AC3A7C"/>
    <w:rsid w:val="00AC4098"/>
    <w:rsid w:val="00AC43E9"/>
    <w:rsid w:val="00AC4681"/>
    <w:rsid w:val="00AC4AB9"/>
    <w:rsid w:val="00AC4D05"/>
    <w:rsid w:val="00AC4EA2"/>
    <w:rsid w:val="00AC5580"/>
    <w:rsid w:val="00AC6451"/>
    <w:rsid w:val="00AC64CC"/>
    <w:rsid w:val="00AC782B"/>
    <w:rsid w:val="00AD07D6"/>
    <w:rsid w:val="00AD1A98"/>
    <w:rsid w:val="00AD1AE2"/>
    <w:rsid w:val="00AD23E8"/>
    <w:rsid w:val="00AD2FE8"/>
    <w:rsid w:val="00AD3681"/>
    <w:rsid w:val="00AD3A3D"/>
    <w:rsid w:val="00AD4308"/>
    <w:rsid w:val="00AD604B"/>
    <w:rsid w:val="00AD685A"/>
    <w:rsid w:val="00AD6ADA"/>
    <w:rsid w:val="00AD6F57"/>
    <w:rsid w:val="00AD7A17"/>
    <w:rsid w:val="00AE0395"/>
    <w:rsid w:val="00AE107D"/>
    <w:rsid w:val="00AE1C08"/>
    <w:rsid w:val="00AE20D4"/>
    <w:rsid w:val="00AE2306"/>
    <w:rsid w:val="00AE2D76"/>
    <w:rsid w:val="00AE3571"/>
    <w:rsid w:val="00AE369A"/>
    <w:rsid w:val="00AE3D93"/>
    <w:rsid w:val="00AE4A77"/>
    <w:rsid w:val="00AE4C0D"/>
    <w:rsid w:val="00AE576B"/>
    <w:rsid w:val="00AE5858"/>
    <w:rsid w:val="00AE5E93"/>
    <w:rsid w:val="00AE5F5D"/>
    <w:rsid w:val="00AE6A43"/>
    <w:rsid w:val="00AE6F2A"/>
    <w:rsid w:val="00AE7E4D"/>
    <w:rsid w:val="00AF1107"/>
    <w:rsid w:val="00AF38CB"/>
    <w:rsid w:val="00AF39AD"/>
    <w:rsid w:val="00AF3A5B"/>
    <w:rsid w:val="00AF3CD3"/>
    <w:rsid w:val="00AF3EC7"/>
    <w:rsid w:val="00AF3FD1"/>
    <w:rsid w:val="00AF4369"/>
    <w:rsid w:val="00AF43D5"/>
    <w:rsid w:val="00AF46BF"/>
    <w:rsid w:val="00AF46FF"/>
    <w:rsid w:val="00AF47FA"/>
    <w:rsid w:val="00AF4CD3"/>
    <w:rsid w:val="00AF4E83"/>
    <w:rsid w:val="00AF53BB"/>
    <w:rsid w:val="00AF75DC"/>
    <w:rsid w:val="00B00571"/>
    <w:rsid w:val="00B01228"/>
    <w:rsid w:val="00B01A0A"/>
    <w:rsid w:val="00B01F42"/>
    <w:rsid w:val="00B02DF3"/>
    <w:rsid w:val="00B03639"/>
    <w:rsid w:val="00B038CF"/>
    <w:rsid w:val="00B04C00"/>
    <w:rsid w:val="00B054D5"/>
    <w:rsid w:val="00B061C2"/>
    <w:rsid w:val="00B06275"/>
    <w:rsid w:val="00B066A7"/>
    <w:rsid w:val="00B067C1"/>
    <w:rsid w:val="00B06A41"/>
    <w:rsid w:val="00B07C6E"/>
    <w:rsid w:val="00B07D3F"/>
    <w:rsid w:val="00B07D4C"/>
    <w:rsid w:val="00B07E56"/>
    <w:rsid w:val="00B10230"/>
    <w:rsid w:val="00B10781"/>
    <w:rsid w:val="00B10CB3"/>
    <w:rsid w:val="00B11139"/>
    <w:rsid w:val="00B11773"/>
    <w:rsid w:val="00B11953"/>
    <w:rsid w:val="00B11DD7"/>
    <w:rsid w:val="00B12957"/>
    <w:rsid w:val="00B14D80"/>
    <w:rsid w:val="00B15A03"/>
    <w:rsid w:val="00B15A97"/>
    <w:rsid w:val="00B16850"/>
    <w:rsid w:val="00B168E6"/>
    <w:rsid w:val="00B16A41"/>
    <w:rsid w:val="00B16C75"/>
    <w:rsid w:val="00B16EDB"/>
    <w:rsid w:val="00B17864"/>
    <w:rsid w:val="00B205AD"/>
    <w:rsid w:val="00B21CD8"/>
    <w:rsid w:val="00B2223E"/>
    <w:rsid w:val="00B22679"/>
    <w:rsid w:val="00B22F75"/>
    <w:rsid w:val="00B22FAE"/>
    <w:rsid w:val="00B241A6"/>
    <w:rsid w:val="00B2524B"/>
    <w:rsid w:val="00B25C68"/>
    <w:rsid w:val="00B2602F"/>
    <w:rsid w:val="00B26221"/>
    <w:rsid w:val="00B26341"/>
    <w:rsid w:val="00B26A88"/>
    <w:rsid w:val="00B270CF"/>
    <w:rsid w:val="00B30524"/>
    <w:rsid w:val="00B3128C"/>
    <w:rsid w:val="00B3195B"/>
    <w:rsid w:val="00B31E77"/>
    <w:rsid w:val="00B3286F"/>
    <w:rsid w:val="00B32AFD"/>
    <w:rsid w:val="00B32ED6"/>
    <w:rsid w:val="00B3366F"/>
    <w:rsid w:val="00B339D2"/>
    <w:rsid w:val="00B346B8"/>
    <w:rsid w:val="00B3530C"/>
    <w:rsid w:val="00B354A5"/>
    <w:rsid w:val="00B3605C"/>
    <w:rsid w:val="00B37B27"/>
    <w:rsid w:val="00B40251"/>
    <w:rsid w:val="00B40418"/>
    <w:rsid w:val="00B40838"/>
    <w:rsid w:val="00B40DB7"/>
    <w:rsid w:val="00B4168E"/>
    <w:rsid w:val="00B41E79"/>
    <w:rsid w:val="00B41F5E"/>
    <w:rsid w:val="00B42944"/>
    <w:rsid w:val="00B440D4"/>
    <w:rsid w:val="00B4507E"/>
    <w:rsid w:val="00B46400"/>
    <w:rsid w:val="00B46EB8"/>
    <w:rsid w:val="00B475D0"/>
    <w:rsid w:val="00B47D0F"/>
    <w:rsid w:val="00B5033E"/>
    <w:rsid w:val="00B50B1C"/>
    <w:rsid w:val="00B51354"/>
    <w:rsid w:val="00B5135E"/>
    <w:rsid w:val="00B51B99"/>
    <w:rsid w:val="00B51F8E"/>
    <w:rsid w:val="00B51FB4"/>
    <w:rsid w:val="00B53B9E"/>
    <w:rsid w:val="00B53FA8"/>
    <w:rsid w:val="00B54193"/>
    <w:rsid w:val="00B541C3"/>
    <w:rsid w:val="00B554F8"/>
    <w:rsid w:val="00B56094"/>
    <w:rsid w:val="00B56534"/>
    <w:rsid w:val="00B568CE"/>
    <w:rsid w:val="00B6005C"/>
    <w:rsid w:val="00B602FB"/>
    <w:rsid w:val="00B6045B"/>
    <w:rsid w:val="00B61D0F"/>
    <w:rsid w:val="00B622C0"/>
    <w:rsid w:val="00B62787"/>
    <w:rsid w:val="00B630C6"/>
    <w:rsid w:val="00B6311E"/>
    <w:rsid w:val="00B63615"/>
    <w:rsid w:val="00B636F3"/>
    <w:rsid w:val="00B64775"/>
    <w:rsid w:val="00B647DC"/>
    <w:rsid w:val="00B6480B"/>
    <w:rsid w:val="00B651C6"/>
    <w:rsid w:val="00B66213"/>
    <w:rsid w:val="00B66438"/>
    <w:rsid w:val="00B664CC"/>
    <w:rsid w:val="00B66941"/>
    <w:rsid w:val="00B6705C"/>
    <w:rsid w:val="00B67FA9"/>
    <w:rsid w:val="00B701E2"/>
    <w:rsid w:val="00B704C9"/>
    <w:rsid w:val="00B70859"/>
    <w:rsid w:val="00B70BD4"/>
    <w:rsid w:val="00B710A1"/>
    <w:rsid w:val="00B71B13"/>
    <w:rsid w:val="00B723E7"/>
    <w:rsid w:val="00B726B4"/>
    <w:rsid w:val="00B733A9"/>
    <w:rsid w:val="00B73A4F"/>
    <w:rsid w:val="00B73C61"/>
    <w:rsid w:val="00B740BE"/>
    <w:rsid w:val="00B74B91"/>
    <w:rsid w:val="00B74FA3"/>
    <w:rsid w:val="00B75256"/>
    <w:rsid w:val="00B75482"/>
    <w:rsid w:val="00B755B7"/>
    <w:rsid w:val="00B75F0C"/>
    <w:rsid w:val="00B76B36"/>
    <w:rsid w:val="00B76CBE"/>
    <w:rsid w:val="00B77655"/>
    <w:rsid w:val="00B77A01"/>
    <w:rsid w:val="00B77A19"/>
    <w:rsid w:val="00B81394"/>
    <w:rsid w:val="00B817C6"/>
    <w:rsid w:val="00B833BB"/>
    <w:rsid w:val="00B83AB8"/>
    <w:rsid w:val="00B83C50"/>
    <w:rsid w:val="00B83E13"/>
    <w:rsid w:val="00B85785"/>
    <w:rsid w:val="00B86028"/>
    <w:rsid w:val="00B86887"/>
    <w:rsid w:val="00B86C20"/>
    <w:rsid w:val="00B86CFA"/>
    <w:rsid w:val="00B87063"/>
    <w:rsid w:val="00B87B17"/>
    <w:rsid w:val="00B87E7D"/>
    <w:rsid w:val="00B9092E"/>
    <w:rsid w:val="00B92BF9"/>
    <w:rsid w:val="00B9359D"/>
    <w:rsid w:val="00B95044"/>
    <w:rsid w:val="00B95646"/>
    <w:rsid w:val="00B95647"/>
    <w:rsid w:val="00B970FF"/>
    <w:rsid w:val="00B97294"/>
    <w:rsid w:val="00BA042C"/>
    <w:rsid w:val="00BA116A"/>
    <w:rsid w:val="00BA20FD"/>
    <w:rsid w:val="00BA281F"/>
    <w:rsid w:val="00BA3AAB"/>
    <w:rsid w:val="00BA3F0D"/>
    <w:rsid w:val="00BA4D1C"/>
    <w:rsid w:val="00BA56FB"/>
    <w:rsid w:val="00BA5711"/>
    <w:rsid w:val="00BA642E"/>
    <w:rsid w:val="00BA64F3"/>
    <w:rsid w:val="00BB0189"/>
    <w:rsid w:val="00BB0B59"/>
    <w:rsid w:val="00BB0D5E"/>
    <w:rsid w:val="00BB20B5"/>
    <w:rsid w:val="00BB32D9"/>
    <w:rsid w:val="00BB3D53"/>
    <w:rsid w:val="00BB419A"/>
    <w:rsid w:val="00BB4547"/>
    <w:rsid w:val="00BB4B38"/>
    <w:rsid w:val="00BB55C0"/>
    <w:rsid w:val="00BB5705"/>
    <w:rsid w:val="00BB6C06"/>
    <w:rsid w:val="00BB6E88"/>
    <w:rsid w:val="00BB7715"/>
    <w:rsid w:val="00BB7933"/>
    <w:rsid w:val="00BB7E34"/>
    <w:rsid w:val="00BC02FA"/>
    <w:rsid w:val="00BC06F8"/>
    <w:rsid w:val="00BC0FB2"/>
    <w:rsid w:val="00BC1C9D"/>
    <w:rsid w:val="00BC2634"/>
    <w:rsid w:val="00BC2896"/>
    <w:rsid w:val="00BC295F"/>
    <w:rsid w:val="00BC2975"/>
    <w:rsid w:val="00BC2B47"/>
    <w:rsid w:val="00BC38B8"/>
    <w:rsid w:val="00BC3CC4"/>
    <w:rsid w:val="00BC3EA8"/>
    <w:rsid w:val="00BC4C18"/>
    <w:rsid w:val="00BC5726"/>
    <w:rsid w:val="00BC743B"/>
    <w:rsid w:val="00BC7520"/>
    <w:rsid w:val="00BC76B4"/>
    <w:rsid w:val="00BC7F4F"/>
    <w:rsid w:val="00BD02B6"/>
    <w:rsid w:val="00BD0535"/>
    <w:rsid w:val="00BD1AD7"/>
    <w:rsid w:val="00BD1B85"/>
    <w:rsid w:val="00BD24B6"/>
    <w:rsid w:val="00BD2785"/>
    <w:rsid w:val="00BD29AF"/>
    <w:rsid w:val="00BD2E4D"/>
    <w:rsid w:val="00BD2F5C"/>
    <w:rsid w:val="00BD3C33"/>
    <w:rsid w:val="00BD3D62"/>
    <w:rsid w:val="00BD4E96"/>
    <w:rsid w:val="00BD6039"/>
    <w:rsid w:val="00BD6D4B"/>
    <w:rsid w:val="00BD79DE"/>
    <w:rsid w:val="00BD7FDF"/>
    <w:rsid w:val="00BE114B"/>
    <w:rsid w:val="00BE1411"/>
    <w:rsid w:val="00BE1727"/>
    <w:rsid w:val="00BE22CB"/>
    <w:rsid w:val="00BE484A"/>
    <w:rsid w:val="00BE5FB7"/>
    <w:rsid w:val="00BE662F"/>
    <w:rsid w:val="00BE7816"/>
    <w:rsid w:val="00BE7946"/>
    <w:rsid w:val="00BE79E7"/>
    <w:rsid w:val="00BF0444"/>
    <w:rsid w:val="00BF0B06"/>
    <w:rsid w:val="00BF17FE"/>
    <w:rsid w:val="00BF1C8A"/>
    <w:rsid w:val="00BF20F2"/>
    <w:rsid w:val="00BF2341"/>
    <w:rsid w:val="00BF28F7"/>
    <w:rsid w:val="00BF29A6"/>
    <w:rsid w:val="00BF2ACB"/>
    <w:rsid w:val="00BF331F"/>
    <w:rsid w:val="00BF33FA"/>
    <w:rsid w:val="00BF36F5"/>
    <w:rsid w:val="00BF3B51"/>
    <w:rsid w:val="00BF4304"/>
    <w:rsid w:val="00BF441E"/>
    <w:rsid w:val="00BF5556"/>
    <w:rsid w:val="00BF6E24"/>
    <w:rsid w:val="00BF6EB7"/>
    <w:rsid w:val="00BF7D1A"/>
    <w:rsid w:val="00C001D7"/>
    <w:rsid w:val="00C002A5"/>
    <w:rsid w:val="00C008DD"/>
    <w:rsid w:val="00C01202"/>
    <w:rsid w:val="00C014D1"/>
    <w:rsid w:val="00C01CFB"/>
    <w:rsid w:val="00C02272"/>
    <w:rsid w:val="00C02F5D"/>
    <w:rsid w:val="00C031F1"/>
    <w:rsid w:val="00C0328A"/>
    <w:rsid w:val="00C03556"/>
    <w:rsid w:val="00C04114"/>
    <w:rsid w:val="00C04259"/>
    <w:rsid w:val="00C04298"/>
    <w:rsid w:val="00C0437A"/>
    <w:rsid w:val="00C05AB5"/>
    <w:rsid w:val="00C064D7"/>
    <w:rsid w:val="00C076D6"/>
    <w:rsid w:val="00C07A4F"/>
    <w:rsid w:val="00C101E0"/>
    <w:rsid w:val="00C10830"/>
    <w:rsid w:val="00C10BBC"/>
    <w:rsid w:val="00C1187A"/>
    <w:rsid w:val="00C11E62"/>
    <w:rsid w:val="00C12339"/>
    <w:rsid w:val="00C12FFD"/>
    <w:rsid w:val="00C130DE"/>
    <w:rsid w:val="00C13347"/>
    <w:rsid w:val="00C135D0"/>
    <w:rsid w:val="00C14469"/>
    <w:rsid w:val="00C14887"/>
    <w:rsid w:val="00C14C3E"/>
    <w:rsid w:val="00C15D84"/>
    <w:rsid w:val="00C15DA5"/>
    <w:rsid w:val="00C16D03"/>
    <w:rsid w:val="00C17992"/>
    <w:rsid w:val="00C204C6"/>
    <w:rsid w:val="00C2067B"/>
    <w:rsid w:val="00C20C20"/>
    <w:rsid w:val="00C2112C"/>
    <w:rsid w:val="00C21144"/>
    <w:rsid w:val="00C21648"/>
    <w:rsid w:val="00C216D7"/>
    <w:rsid w:val="00C21849"/>
    <w:rsid w:val="00C218CE"/>
    <w:rsid w:val="00C23324"/>
    <w:rsid w:val="00C238BA"/>
    <w:rsid w:val="00C23B48"/>
    <w:rsid w:val="00C23CD1"/>
    <w:rsid w:val="00C25691"/>
    <w:rsid w:val="00C256F9"/>
    <w:rsid w:val="00C301E4"/>
    <w:rsid w:val="00C305DA"/>
    <w:rsid w:val="00C30BF5"/>
    <w:rsid w:val="00C31020"/>
    <w:rsid w:val="00C310A6"/>
    <w:rsid w:val="00C3191D"/>
    <w:rsid w:val="00C31A11"/>
    <w:rsid w:val="00C31C12"/>
    <w:rsid w:val="00C32E40"/>
    <w:rsid w:val="00C33AB6"/>
    <w:rsid w:val="00C34285"/>
    <w:rsid w:val="00C34A3B"/>
    <w:rsid w:val="00C3571A"/>
    <w:rsid w:val="00C359FD"/>
    <w:rsid w:val="00C36745"/>
    <w:rsid w:val="00C375D2"/>
    <w:rsid w:val="00C37A6C"/>
    <w:rsid w:val="00C414F8"/>
    <w:rsid w:val="00C41D29"/>
    <w:rsid w:val="00C4215A"/>
    <w:rsid w:val="00C42B0F"/>
    <w:rsid w:val="00C432BA"/>
    <w:rsid w:val="00C43478"/>
    <w:rsid w:val="00C44BA4"/>
    <w:rsid w:val="00C45272"/>
    <w:rsid w:val="00C45A63"/>
    <w:rsid w:val="00C461C0"/>
    <w:rsid w:val="00C473BC"/>
    <w:rsid w:val="00C47968"/>
    <w:rsid w:val="00C50E69"/>
    <w:rsid w:val="00C51463"/>
    <w:rsid w:val="00C51C1A"/>
    <w:rsid w:val="00C51E61"/>
    <w:rsid w:val="00C51FD6"/>
    <w:rsid w:val="00C528C3"/>
    <w:rsid w:val="00C52EAB"/>
    <w:rsid w:val="00C53904"/>
    <w:rsid w:val="00C54C0A"/>
    <w:rsid w:val="00C54D35"/>
    <w:rsid w:val="00C55061"/>
    <w:rsid w:val="00C56227"/>
    <w:rsid w:val="00C56474"/>
    <w:rsid w:val="00C5650F"/>
    <w:rsid w:val="00C56A77"/>
    <w:rsid w:val="00C56D27"/>
    <w:rsid w:val="00C60B41"/>
    <w:rsid w:val="00C60D8D"/>
    <w:rsid w:val="00C62073"/>
    <w:rsid w:val="00C625F8"/>
    <w:rsid w:val="00C62AF9"/>
    <w:rsid w:val="00C62C26"/>
    <w:rsid w:val="00C63923"/>
    <w:rsid w:val="00C644ED"/>
    <w:rsid w:val="00C64572"/>
    <w:rsid w:val="00C64827"/>
    <w:rsid w:val="00C66A8B"/>
    <w:rsid w:val="00C67747"/>
    <w:rsid w:val="00C70BC8"/>
    <w:rsid w:val="00C71737"/>
    <w:rsid w:val="00C71A1B"/>
    <w:rsid w:val="00C7371A"/>
    <w:rsid w:val="00C73B96"/>
    <w:rsid w:val="00C74899"/>
    <w:rsid w:val="00C74B6D"/>
    <w:rsid w:val="00C758E6"/>
    <w:rsid w:val="00C75E48"/>
    <w:rsid w:val="00C76EBC"/>
    <w:rsid w:val="00C76EC2"/>
    <w:rsid w:val="00C77E3F"/>
    <w:rsid w:val="00C80131"/>
    <w:rsid w:val="00C80508"/>
    <w:rsid w:val="00C80B0A"/>
    <w:rsid w:val="00C80CB7"/>
    <w:rsid w:val="00C81157"/>
    <w:rsid w:val="00C817AA"/>
    <w:rsid w:val="00C83719"/>
    <w:rsid w:val="00C83CD5"/>
    <w:rsid w:val="00C84247"/>
    <w:rsid w:val="00C8501E"/>
    <w:rsid w:val="00C8508F"/>
    <w:rsid w:val="00C8526D"/>
    <w:rsid w:val="00C85EAC"/>
    <w:rsid w:val="00C86205"/>
    <w:rsid w:val="00C862C9"/>
    <w:rsid w:val="00C86956"/>
    <w:rsid w:val="00C87347"/>
    <w:rsid w:val="00C87B5B"/>
    <w:rsid w:val="00C87C67"/>
    <w:rsid w:val="00C87E04"/>
    <w:rsid w:val="00C90ADE"/>
    <w:rsid w:val="00C910EA"/>
    <w:rsid w:val="00C91180"/>
    <w:rsid w:val="00C92F6F"/>
    <w:rsid w:val="00C9317C"/>
    <w:rsid w:val="00C9366D"/>
    <w:rsid w:val="00C93B5C"/>
    <w:rsid w:val="00C93C27"/>
    <w:rsid w:val="00C957F9"/>
    <w:rsid w:val="00C96433"/>
    <w:rsid w:val="00C9695F"/>
    <w:rsid w:val="00C973C5"/>
    <w:rsid w:val="00C97E71"/>
    <w:rsid w:val="00CA03BB"/>
    <w:rsid w:val="00CA18D9"/>
    <w:rsid w:val="00CA1A3C"/>
    <w:rsid w:val="00CA1E0D"/>
    <w:rsid w:val="00CA3089"/>
    <w:rsid w:val="00CA31E0"/>
    <w:rsid w:val="00CA3AD5"/>
    <w:rsid w:val="00CA5ED6"/>
    <w:rsid w:val="00CB0466"/>
    <w:rsid w:val="00CB0CCD"/>
    <w:rsid w:val="00CB1F7C"/>
    <w:rsid w:val="00CB29B5"/>
    <w:rsid w:val="00CB2ADB"/>
    <w:rsid w:val="00CB3107"/>
    <w:rsid w:val="00CB3E71"/>
    <w:rsid w:val="00CB47C3"/>
    <w:rsid w:val="00CB47F6"/>
    <w:rsid w:val="00CB4BC3"/>
    <w:rsid w:val="00CB4C32"/>
    <w:rsid w:val="00CB5ED7"/>
    <w:rsid w:val="00CB62C4"/>
    <w:rsid w:val="00CC0224"/>
    <w:rsid w:val="00CC02F7"/>
    <w:rsid w:val="00CC242D"/>
    <w:rsid w:val="00CC317F"/>
    <w:rsid w:val="00CC348A"/>
    <w:rsid w:val="00CC4233"/>
    <w:rsid w:val="00CC44DB"/>
    <w:rsid w:val="00CC4B1B"/>
    <w:rsid w:val="00CC4F97"/>
    <w:rsid w:val="00CC5862"/>
    <w:rsid w:val="00CC621A"/>
    <w:rsid w:val="00CC76BC"/>
    <w:rsid w:val="00CC79F8"/>
    <w:rsid w:val="00CC7B8F"/>
    <w:rsid w:val="00CD0100"/>
    <w:rsid w:val="00CD182B"/>
    <w:rsid w:val="00CD1C98"/>
    <w:rsid w:val="00CD25BD"/>
    <w:rsid w:val="00CD323A"/>
    <w:rsid w:val="00CD447E"/>
    <w:rsid w:val="00CD492A"/>
    <w:rsid w:val="00CD6292"/>
    <w:rsid w:val="00CD662E"/>
    <w:rsid w:val="00CD738D"/>
    <w:rsid w:val="00CD7B74"/>
    <w:rsid w:val="00CD7F29"/>
    <w:rsid w:val="00CE0982"/>
    <w:rsid w:val="00CE127E"/>
    <w:rsid w:val="00CE15B5"/>
    <w:rsid w:val="00CE1AB6"/>
    <w:rsid w:val="00CE20CB"/>
    <w:rsid w:val="00CE2568"/>
    <w:rsid w:val="00CE392A"/>
    <w:rsid w:val="00CE4E0B"/>
    <w:rsid w:val="00CE5525"/>
    <w:rsid w:val="00CE5F1F"/>
    <w:rsid w:val="00CE6326"/>
    <w:rsid w:val="00CE645D"/>
    <w:rsid w:val="00CE7984"/>
    <w:rsid w:val="00CF0A21"/>
    <w:rsid w:val="00CF25D7"/>
    <w:rsid w:val="00CF2686"/>
    <w:rsid w:val="00CF3BFE"/>
    <w:rsid w:val="00CF47B0"/>
    <w:rsid w:val="00CF528F"/>
    <w:rsid w:val="00CF5616"/>
    <w:rsid w:val="00CF56D6"/>
    <w:rsid w:val="00CF64C8"/>
    <w:rsid w:val="00CF698B"/>
    <w:rsid w:val="00CF7741"/>
    <w:rsid w:val="00CF7BD3"/>
    <w:rsid w:val="00D0017B"/>
    <w:rsid w:val="00D00218"/>
    <w:rsid w:val="00D01B21"/>
    <w:rsid w:val="00D01F7A"/>
    <w:rsid w:val="00D02053"/>
    <w:rsid w:val="00D029FD"/>
    <w:rsid w:val="00D02D27"/>
    <w:rsid w:val="00D033FA"/>
    <w:rsid w:val="00D034A2"/>
    <w:rsid w:val="00D038FC"/>
    <w:rsid w:val="00D039C0"/>
    <w:rsid w:val="00D03A0B"/>
    <w:rsid w:val="00D03DEF"/>
    <w:rsid w:val="00D043FB"/>
    <w:rsid w:val="00D04A1C"/>
    <w:rsid w:val="00D04D44"/>
    <w:rsid w:val="00D05B90"/>
    <w:rsid w:val="00D06A4D"/>
    <w:rsid w:val="00D07207"/>
    <w:rsid w:val="00D07690"/>
    <w:rsid w:val="00D07D54"/>
    <w:rsid w:val="00D110F8"/>
    <w:rsid w:val="00D11ED2"/>
    <w:rsid w:val="00D125D7"/>
    <w:rsid w:val="00D14A7B"/>
    <w:rsid w:val="00D14F84"/>
    <w:rsid w:val="00D151A5"/>
    <w:rsid w:val="00D15723"/>
    <w:rsid w:val="00D160D7"/>
    <w:rsid w:val="00D1693F"/>
    <w:rsid w:val="00D176A0"/>
    <w:rsid w:val="00D17B90"/>
    <w:rsid w:val="00D202C6"/>
    <w:rsid w:val="00D20626"/>
    <w:rsid w:val="00D210A4"/>
    <w:rsid w:val="00D2195A"/>
    <w:rsid w:val="00D21A3A"/>
    <w:rsid w:val="00D21AFE"/>
    <w:rsid w:val="00D21B75"/>
    <w:rsid w:val="00D221A7"/>
    <w:rsid w:val="00D221C5"/>
    <w:rsid w:val="00D232E7"/>
    <w:rsid w:val="00D2404D"/>
    <w:rsid w:val="00D240FF"/>
    <w:rsid w:val="00D249C0"/>
    <w:rsid w:val="00D25B38"/>
    <w:rsid w:val="00D27D1A"/>
    <w:rsid w:val="00D3040C"/>
    <w:rsid w:val="00D30F56"/>
    <w:rsid w:val="00D3172E"/>
    <w:rsid w:val="00D31D8E"/>
    <w:rsid w:val="00D324D9"/>
    <w:rsid w:val="00D33D17"/>
    <w:rsid w:val="00D3493D"/>
    <w:rsid w:val="00D34DDB"/>
    <w:rsid w:val="00D3671F"/>
    <w:rsid w:val="00D36A63"/>
    <w:rsid w:val="00D36B32"/>
    <w:rsid w:val="00D36E65"/>
    <w:rsid w:val="00D36EF7"/>
    <w:rsid w:val="00D37D67"/>
    <w:rsid w:val="00D40651"/>
    <w:rsid w:val="00D410E3"/>
    <w:rsid w:val="00D4110D"/>
    <w:rsid w:val="00D41150"/>
    <w:rsid w:val="00D412DE"/>
    <w:rsid w:val="00D4140B"/>
    <w:rsid w:val="00D41637"/>
    <w:rsid w:val="00D41D99"/>
    <w:rsid w:val="00D4221D"/>
    <w:rsid w:val="00D43930"/>
    <w:rsid w:val="00D43966"/>
    <w:rsid w:val="00D4484F"/>
    <w:rsid w:val="00D4531D"/>
    <w:rsid w:val="00D456DF"/>
    <w:rsid w:val="00D4611B"/>
    <w:rsid w:val="00D464E1"/>
    <w:rsid w:val="00D47D05"/>
    <w:rsid w:val="00D50F9D"/>
    <w:rsid w:val="00D52311"/>
    <w:rsid w:val="00D52703"/>
    <w:rsid w:val="00D527C4"/>
    <w:rsid w:val="00D5305E"/>
    <w:rsid w:val="00D54C83"/>
    <w:rsid w:val="00D56E42"/>
    <w:rsid w:val="00D56ED2"/>
    <w:rsid w:val="00D574BA"/>
    <w:rsid w:val="00D60471"/>
    <w:rsid w:val="00D61539"/>
    <w:rsid w:val="00D61582"/>
    <w:rsid w:val="00D61787"/>
    <w:rsid w:val="00D61AC8"/>
    <w:rsid w:val="00D61F97"/>
    <w:rsid w:val="00D621B5"/>
    <w:rsid w:val="00D628A8"/>
    <w:rsid w:val="00D62CA0"/>
    <w:rsid w:val="00D63612"/>
    <w:rsid w:val="00D64181"/>
    <w:rsid w:val="00D6419D"/>
    <w:rsid w:val="00D64FE5"/>
    <w:rsid w:val="00D667C8"/>
    <w:rsid w:val="00D67333"/>
    <w:rsid w:val="00D70696"/>
    <w:rsid w:val="00D7166E"/>
    <w:rsid w:val="00D71D11"/>
    <w:rsid w:val="00D71F4A"/>
    <w:rsid w:val="00D720E9"/>
    <w:rsid w:val="00D72AB0"/>
    <w:rsid w:val="00D733A6"/>
    <w:rsid w:val="00D73F6A"/>
    <w:rsid w:val="00D74334"/>
    <w:rsid w:val="00D757A6"/>
    <w:rsid w:val="00D75D75"/>
    <w:rsid w:val="00D75EC9"/>
    <w:rsid w:val="00D7635D"/>
    <w:rsid w:val="00D77177"/>
    <w:rsid w:val="00D77404"/>
    <w:rsid w:val="00D7745B"/>
    <w:rsid w:val="00D77EC5"/>
    <w:rsid w:val="00D819D0"/>
    <w:rsid w:val="00D81F5F"/>
    <w:rsid w:val="00D84139"/>
    <w:rsid w:val="00D842DF"/>
    <w:rsid w:val="00D845A9"/>
    <w:rsid w:val="00D86381"/>
    <w:rsid w:val="00D87D99"/>
    <w:rsid w:val="00D90769"/>
    <w:rsid w:val="00D9131A"/>
    <w:rsid w:val="00D91E85"/>
    <w:rsid w:val="00D926A3"/>
    <w:rsid w:val="00D92913"/>
    <w:rsid w:val="00D92AA7"/>
    <w:rsid w:val="00D92ABB"/>
    <w:rsid w:val="00D94483"/>
    <w:rsid w:val="00D95362"/>
    <w:rsid w:val="00D957C4"/>
    <w:rsid w:val="00D95BDC"/>
    <w:rsid w:val="00D964D4"/>
    <w:rsid w:val="00D97899"/>
    <w:rsid w:val="00DA1681"/>
    <w:rsid w:val="00DA2870"/>
    <w:rsid w:val="00DA31B0"/>
    <w:rsid w:val="00DA349B"/>
    <w:rsid w:val="00DA4CC6"/>
    <w:rsid w:val="00DA5641"/>
    <w:rsid w:val="00DA5BFF"/>
    <w:rsid w:val="00DA5DF1"/>
    <w:rsid w:val="00DA5F80"/>
    <w:rsid w:val="00DA644D"/>
    <w:rsid w:val="00DA6BC1"/>
    <w:rsid w:val="00DA6ED3"/>
    <w:rsid w:val="00DA703F"/>
    <w:rsid w:val="00DB1081"/>
    <w:rsid w:val="00DB108A"/>
    <w:rsid w:val="00DB43B1"/>
    <w:rsid w:val="00DB59DA"/>
    <w:rsid w:val="00DB647E"/>
    <w:rsid w:val="00DB72CE"/>
    <w:rsid w:val="00DB7B69"/>
    <w:rsid w:val="00DB7FD6"/>
    <w:rsid w:val="00DC046C"/>
    <w:rsid w:val="00DC0CBA"/>
    <w:rsid w:val="00DC1327"/>
    <w:rsid w:val="00DC199A"/>
    <w:rsid w:val="00DC2EA1"/>
    <w:rsid w:val="00DC346F"/>
    <w:rsid w:val="00DC3FD1"/>
    <w:rsid w:val="00DC40CA"/>
    <w:rsid w:val="00DC42E2"/>
    <w:rsid w:val="00DC4BBF"/>
    <w:rsid w:val="00DC5BDE"/>
    <w:rsid w:val="00DC5DF4"/>
    <w:rsid w:val="00DC6011"/>
    <w:rsid w:val="00DC6187"/>
    <w:rsid w:val="00DC6A6C"/>
    <w:rsid w:val="00DC6AF0"/>
    <w:rsid w:val="00DC6DB1"/>
    <w:rsid w:val="00DC6F5F"/>
    <w:rsid w:val="00DC7496"/>
    <w:rsid w:val="00DC7865"/>
    <w:rsid w:val="00DC7EA7"/>
    <w:rsid w:val="00DD024B"/>
    <w:rsid w:val="00DD1F71"/>
    <w:rsid w:val="00DD3B12"/>
    <w:rsid w:val="00DD4015"/>
    <w:rsid w:val="00DD43DE"/>
    <w:rsid w:val="00DD4D43"/>
    <w:rsid w:val="00DD4ED7"/>
    <w:rsid w:val="00DD627D"/>
    <w:rsid w:val="00DD6B69"/>
    <w:rsid w:val="00DD72AF"/>
    <w:rsid w:val="00DD72F7"/>
    <w:rsid w:val="00DD7797"/>
    <w:rsid w:val="00DE0563"/>
    <w:rsid w:val="00DE0A16"/>
    <w:rsid w:val="00DE136C"/>
    <w:rsid w:val="00DE285F"/>
    <w:rsid w:val="00DE29C1"/>
    <w:rsid w:val="00DE39B4"/>
    <w:rsid w:val="00DE3C55"/>
    <w:rsid w:val="00DE47F9"/>
    <w:rsid w:val="00DE490E"/>
    <w:rsid w:val="00DE4E41"/>
    <w:rsid w:val="00DE530D"/>
    <w:rsid w:val="00DE5D8B"/>
    <w:rsid w:val="00DE6439"/>
    <w:rsid w:val="00DE7215"/>
    <w:rsid w:val="00DE795F"/>
    <w:rsid w:val="00DE7F38"/>
    <w:rsid w:val="00DF04DA"/>
    <w:rsid w:val="00DF0BBA"/>
    <w:rsid w:val="00DF10AE"/>
    <w:rsid w:val="00DF232A"/>
    <w:rsid w:val="00DF258B"/>
    <w:rsid w:val="00DF3B60"/>
    <w:rsid w:val="00DF44CC"/>
    <w:rsid w:val="00DF5C8E"/>
    <w:rsid w:val="00DF63FB"/>
    <w:rsid w:val="00DF66A6"/>
    <w:rsid w:val="00DF6D61"/>
    <w:rsid w:val="00DF712E"/>
    <w:rsid w:val="00DF7419"/>
    <w:rsid w:val="00DF7CD3"/>
    <w:rsid w:val="00DF7DFC"/>
    <w:rsid w:val="00E00054"/>
    <w:rsid w:val="00E00110"/>
    <w:rsid w:val="00E00AAD"/>
    <w:rsid w:val="00E00ED3"/>
    <w:rsid w:val="00E010C9"/>
    <w:rsid w:val="00E011BE"/>
    <w:rsid w:val="00E01447"/>
    <w:rsid w:val="00E01A3C"/>
    <w:rsid w:val="00E02066"/>
    <w:rsid w:val="00E022F0"/>
    <w:rsid w:val="00E0271C"/>
    <w:rsid w:val="00E0284F"/>
    <w:rsid w:val="00E0336C"/>
    <w:rsid w:val="00E037BB"/>
    <w:rsid w:val="00E05114"/>
    <w:rsid w:val="00E06006"/>
    <w:rsid w:val="00E067FD"/>
    <w:rsid w:val="00E07102"/>
    <w:rsid w:val="00E07133"/>
    <w:rsid w:val="00E073DA"/>
    <w:rsid w:val="00E079C9"/>
    <w:rsid w:val="00E115E8"/>
    <w:rsid w:val="00E116D3"/>
    <w:rsid w:val="00E11784"/>
    <w:rsid w:val="00E11898"/>
    <w:rsid w:val="00E12CB8"/>
    <w:rsid w:val="00E132C9"/>
    <w:rsid w:val="00E13F85"/>
    <w:rsid w:val="00E14280"/>
    <w:rsid w:val="00E14695"/>
    <w:rsid w:val="00E14FFE"/>
    <w:rsid w:val="00E15617"/>
    <w:rsid w:val="00E15E00"/>
    <w:rsid w:val="00E16188"/>
    <w:rsid w:val="00E16DEE"/>
    <w:rsid w:val="00E179AE"/>
    <w:rsid w:val="00E17B24"/>
    <w:rsid w:val="00E21248"/>
    <w:rsid w:val="00E21936"/>
    <w:rsid w:val="00E21EC3"/>
    <w:rsid w:val="00E22F72"/>
    <w:rsid w:val="00E23E65"/>
    <w:rsid w:val="00E24BCF"/>
    <w:rsid w:val="00E25960"/>
    <w:rsid w:val="00E25FFA"/>
    <w:rsid w:val="00E2632B"/>
    <w:rsid w:val="00E263DB"/>
    <w:rsid w:val="00E26A26"/>
    <w:rsid w:val="00E2707C"/>
    <w:rsid w:val="00E3158D"/>
    <w:rsid w:val="00E33639"/>
    <w:rsid w:val="00E33840"/>
    <w:rsid w:val="00E343AE"/>
    <w:rsid w:val="00E35EA7"/>
    <w:rsid w:val="00E367BC"/>
    <w:rsid w:val="00E36B40"/>
    <w:rsid w:val="00E3700B"/>
    <w:rsid w:val="00E37837"/>
    <w:rsid w:val="00E406E2"/>
    <w:rsid w:val="00E41576"/>
    <w:rsid w:val="00E41E4E"/>
    <w:rsid w:val="00E421F3"/>
    <w:rsid w:val="00E42604"/>
    <w:rsid w:val="00E43D17"/>
    <w:rsid w:val="00E44D51"/>
    <w:rsid w:val="00E45399"/>
    <w:rsid w:val="00E45DD6"/>
    <w:rsid w:val="00E45E5E"/>
    <w:rsid w:val="00E46272"/>
    <w:rsid w:val="00E47267"/>
    <w:rsid w:val="00E50F58"/>
    <w:rsid w:val="00E50F9A"/>
    <w:rsid w:val="00E52157"/>
    <w:rsid w:val="00E523D7"/>
    <w:rsid w:val="00E53122"/>
    <w:rsid w:val="00E538B4"/>
    <w:rsid w:val="00E538DD"/>
    <w:rsid w:val="00E53BB8"/>
    <w:rsid w:val="00E543B0"/>
    <w:rsid w:val="00E54638"/>
    <w:rsid w:val="00E54EC9"/>
    <w:rsid w:val="00E5544A"/>
    <w:rsid w:val="00E5687B"/>
    <w:rsid w:val="00E5777E"/>
    <w:rsid w:val="00E60A5D"/>
    <w:rsid w:val="00E60B50"/>
    <w:rsid w:val="00E61470"/>
    <w:rsid w:val="00E617EB"/>
    <w:rsid w:val="00E631F5"/>
    <w:rsid w:val="00E6343A"/>
    <w:rsid w:val="00E654FD"/>
    <w:rsid w:val="00E66D8F"/>
    <w:rsid w:val="00E67397"/>
    <w:rsid w:val="00E700B4"/>
    <w:rsid w:val="00E719B2"/>
    <w:rsid w:val="00E7326F"/>
    <w:rsid w:val="00E73398"/>
    <w:rsid w:val="00E73B9A"/>
    <w:rsid w:val="00E73E1F"/>
    <w:rsid w:val="00E746C1"/>
    <w:rsid w:val="00E7498B"/>
    <w:rsid w:val="00E757C3"/>
    <w:rsid w:val="00E7621F"/>
    <w:rsid w:val="00E769C9"/>
    <w:rsid w:val="00E7702E"/>
    <w:rsid w:val="00E77AF9"/>
    <w:rsid w:val="00E800BE"/>
    <w:rsid w:val="00E80B71"/>
    <w:rsid w:val="00E8268C"/>
    <w:rsid w:val="00E826A1"/>
    <w:rsid w:val="00E82BBC"/>
    <w:rsid w:val="00E82BFE"/>
    <w:rsid w:val="00E82CE3"/>
    <w:rsid w:val="00E84AE7"/>
    <w:rsid w:val="00E855AD"/>
    <w:rsid w:val="00E86331"/>
    <w:rsid w:val="00E867E0"/>
    <w:rsid w:val="00E876EA"/>
    <w:rsid w:val="00E87C5E"/>
    <w:rsid w:val="00E90384"/>
    <w:rsid w:val="00E90BCC"/>
    <w:rsid w:val="00E9224C"/>
    <w:rsid w:val="00E92D1D"/>
    <w:rsid w:val="00E93EF9"/>
    <w:rsid w:val="00E945C5"/>
    <w:rsid w:val="00E9557C"/>
    <w:rsid w:val="00E967D7"/>
    <w:rsid w:val="00E972D9"/>
    <w:rsid w:val="00E97890"/>
    <w:rsid w:val="00E97CA4"/>
    <w:rsid w:val="00EA0620"/>
    <w:rsid w:val="00EA14DF"/>
    <w:rsid w:val="00EA1832"/>
    <w:rsid w:val="00EA21A2"/>
    <w:rsid w:val="00EA2537"/>
    <w:rsid w:val="00EA2769"/>
    <w:rsid w:val="00EA2A8E"/>
    <w:rsid w:val="00EA2BA9"/>
    <w:rsid w:val="00EA3AE8"/>
    <w:rsid w:val="00EA51EF"/>
    <w:rsid w:val="00EA69C1"/>
    <w:rsid w:val="00EA6EFA"/>
    <w:rsid w:val="00EB0AA3"/>
    <w:rsid w:val="00EB1FFD"/>
    <w:rsid w:val="00EB258A"/>
    <w:rsid w:val="00EB264D"/>
    <w:rsid w:val="00EB2A61"/>
    <w:rsid w:val="00EB2F03"/>
    <w:rsid w:val="00EB43E9"/>
    <w:rsid w:val="00EB444D"/>
    <w:rsid w:val="00EB553E"/>
    <w:rsid w:val="00EB6A3C"/>
    <w:rsid w:val="00EB7187"/>
    <w:rsid w:val="00EC0C15"/>
    <w:rsid w:val="00EC0CD2"/>
    <w:rsid w:val="00EC12A8"/>
    <w:rsid w:val="00EC2EBF"/>
    <w:rsid w:val="00EC3180"/>
    <w:rsid w:val="00EC3670"/>
    <w:rsid w:val="00EC3E16"/>
    <w:rsid w:val="00EC3F22"/>
    <w:rsid w:val="00EC4103"/>
    <w:rsid w:val="00EC490B"/>
    <w:rsid w:val="00EC5498"/>
    <w:rsid w:val="00EC6135"/>
    <w:rsid w:val="00EC7199"/>
    <w:rsid w:val="00EC746E"/>
    <w:rsid w:val="00EC75DA"/>
    <w:rsid w:val="00ED0597"/>
    <w:rsid w:val="00ED10AA"/>
    <w:rsid w:val="00ED129C"/>
    <w:rsid w:val="00ED14A0"/>
    <w:rsid w:val="00ED1F7D"/>
    <w:rsid w:val="00ED2206"/>
    <w:rsid w:val="00ED24BB"/>
    <w:rsid w:val="00ED2F87"/>
    <w:rsid w:val="00ED4394"/>
    <w:rsid w:val="00ED4B79"/>
    <w:rsid w:val="00ED692B"/>
    <w:rsid w:val="00ED703B"/>
    <w:rsid w:val="00ED70B7"/>
    <w:rsid w:val="00ED7A9D"/>
    <w:rsid w:val="00EE01A1"/>
    <w:rsid w:val="00EE061D"/>
    <w:rsid w:val="00EE06C6"/>
    <w:rsid w:val="00EE1064"/>
    <w:rsid w:val="00EE2968"/>
    <w:rsid w:val="00EE29FF"/>
    <w:rsid w:val="00EE36F2"/>
    <w:rsid w:val="00EE375A"/>
    <w:rsid w:val="00EE5274"/>
    <w:rsid w:val="00EE54F0"/>
    <w:rsid w:val="00EE5762"/>
    <w:rsid w:val="00EE6844"/>
    <w:rsid w:val="00EE7219"/>
    <w:rsid w:val="00EE7660"/>
    <w:rsid w:val="00EE779E"/>
    <w:rsid w:val="00EE7FB0"/>
    <w:rsid w:val="00EF0137"/>
    <w:rsid w:val="00EF016C"/>
    <w:rsid w:val="00EF09A8"/>
    <w:rsid w:val="00EF17B1"/>
    <w:rsid w:val="00EF18DF"/>
    <w:rsid w:val="00EF1C2D"/>
    <w:rsid w:val="00EF280A"/>
    <w:rsid w:val="00EF3C4D"/>
    <w:rsid w:val="00EF4757"/>
    <w:rsid w:val="00EF4D0C"/>
    <w:rsid w:val="00EF4D8A"/>
    <w:rsid w:val="00EF4FE7"/>
    <w:rsid w:val="00EF58B8"/>
    <w:rsid w:val="00EF5F4F"/>
    <w:rsid w:val="00EF640F"/>
    <w:rsid w:val="00EF727C"/>
    <w:rsid w:val="00F00054"/>
    <w:rsid w:val="00F00D0D"/>
    <w:rsid w:val="00F01826"/>
    <w:rsid w:val="00F01ABC"/>
    <w:rsid w:val="00F02E9D"/>
    <w:rsid w:val="00F035B9"/>
    <w:rsid w:val="00F0624C"/>
    <w:rsid w:val="00F10D1F"/>
    <w:rsid w:val="00F11325"/>
    <w:rsid w:val="00F11B34"/>
    <w:rsid w:val="00F12D4E"/>
    <w:rsid w:val="00F12FAD"/>
    <w:rsid w:val="00F13A7C"/>
    <w:rsid w:val="00F13E92"/>
    <w:rsid w:val="00F14384"/>
    <w:rsid w:val="00F14C49"/>
    <w:rsid w:val="00F1569A"/>
    <w:rsid w:val="00F15847"/>
    <w:rsid w:val="00F15F0B"/>
    <w:rsid w:val="00F16920"/>
    <w:rsid w:val="00F16E9A"/>
    <w:rsid w:val="00F17597"/>
    <w:rsid w:val="00F208E2"/>
    <w:rsid w:val="00F20B21"/>
    <w:rsid w:val="00F20DB2"/>
    <w:rsid w:val="00F2257F"/>
    <w:rsid w:val="00F22B79"/>
    <w:rsid w:val="00F23FEC"/>
    <w:rsid w:val="00F24456"/>
    <w:rsid w:val="00F24D33"/>
    <w:rsid w:val="00F2616C"/>
    <w:rsid w:val="00F265B5"/>
    <w:rsid w:val="00F26AC2"/>
    <w:rsid w:val="00F278EE"/>
    <w:rsid w:val="00F27DD0"/>
    <w:rsid w:val="00F307D7"/>
    <w:rsid w:val="00F31FCD"/>
    <w:rsid w:val="00F3217E"/>
    <w:rsid w:val="00F329FE"/>
    <w:rsid w:val="00F32B6F"/>
    <w:rsid w:val="00F32F9A"/>
    <w:rsid w:val="00F3308C"/>
    <w:rsid w:val="00F330E6"/>
    <w:rsid w:val="00F33331"/>
    <w:rsid w:val="00F34539"/>
    <w:rsid w:val="00F34F79"/>
    <w:rsid w:val="00F361AA"/>
    <w:rsid w:val="00F37384"/>
    <w:rsid w:val="00F37462"/>
    <w:rsid w:val="00F37838"/>
    <w:rsid w:val="00F4177C"/>
    <w:rsid w:val="00F418CF"/>
    <w:rsid w:val="00F419E2"/>
    <w:rsid w:val="00F41C28"/>
    <w:rsid w:val="00F42277"/>
    <w:rsid w:val="00F424D4"/>
    <w:rsid w:val="00F430C4"/>
    <w:rsid w:val="00F4490F"/>
    <w:rsid w:val="00F45322"/>
    <w:rsid w:val="00F455EC"/>
    <w:rsid w:val="00F45715"/>
    <w:rsid w:val="00F457F0"/>
    <w:rsid w:val="00F4602E"/>
    <w:rsid w:val="00F46134"/>
    <w:rsid w:val="00F4619E"/>
    <w:rsid w:val="00F46E05"/>
    <w:rsid w:val="00F46F32"/>
    <w:rsid w:val="00F47842"/>
    <w:rsid w:val="00F50F3A"/>
    <w:rsid w:val="00F51127"/>
    <w:rsid w:val="00F51C4B"/>
    <w:rsid w:val="00F52354"/>
    <w:rsid w:val="00F52384"/>
    <w:rsid w:val="00F5242E"/>
    <w:rsid w:val="00F5414A"/>
    <w:rsid w:val="00F541AF"/>
    <w:rsid w:val="00F543CB"/>
    <w:rsid w:val="00F54BD1"/>
    <w:rsid w:val="00F5680C"/>
    <w:rsid w:val="00F577E9"/>
    <w:rsid w:val="00F579B9"/>
    <w:rsid w:val="00F60AD4"/>
    <w:rsid w:val="00F60EC6"/>
    <w:rsid w:val="00F611FD"/>
    <w:rsid w:val="00F612A9"/>
    <w:rsid w:val="00F61B59"/>
    <w:rsid w:val="00F636F0"/>
    <w:rsid w:val="00F63B7D"/>
    <w:rsid w:val="00F63CEF"/>
    <w:rsid w:val="00F63E03"/>
    <w:rsid w:val="00F63EFF"/>
    <w:rsid w:val="00F64295"/>
    <w:rsid w:val="00F64877"/>
    <w:rsid w:val="00F65456"/>
    <w:rsid w:val="00F654DE"/>
    <w:rsid w:val="00F65A41"/>
    <w:rsid w:val="00F65B21"/>
    <w:rsid w:val="00F66266"/>
    <w:rsid w:val="00F6669F"/>
    <w:rsid w:val="00F66701"/>
    <w:rsid w:val="00F67FDB"/>
    <w:rsid w:val="00F70244"/>
    <w:rsid w:val="00F706D0"/>
    <w:rsid w:val="00F7170F"/>
    <w:rsid w:val="00F735AE"/>
    <w:rsid w:val="00F741F9"/>
    <w:rsid w:val="00F74B82"/>
    <w:rsid w:val="00F7590A"/>
    <w:rsid w:val="00F7599D"/>
    <w:rsid w:val="00F75F5F"/>
    <w:rsid w:val="00F76197"/>
    <w:rsid w:val="00F773CC"/>
    <w:rsid w:val="00F77E0E"/>
    <w:rsid w:val="00F80275"/>
    <w:rsid w:val="00F80562"/>
    <w:rsid w:val="00F80CC1"/>
    <w:rsid w:val="00F8170A"/>
    <w:rsid w:val="00F8186C"/>
    <w:rsid w:val="00F8220C"/>
    <w:rsid w:val="00F82946"/>
    <w:rsid w:val="00F83745"/>
    <w:rsid w:val="00F83B2C"/>
    <w:rsid w:val="00F83FD9"/>
    <w:rsid w:val="00F84478"/>
    <w:rsid w:val="00F844EB"/>
    <w:rsid w:val="00F84FF0"/>
    <w:rsid w:val="00F857C1"/>
    <w:rsid w:val="00F85EA1"/>
    <w:rsid w:val="00F86361"/>
    <w:rsid w:val="00F86F58"/>
    <w:rsid w:val="00F87641"/>
    <w:rsid w:val="00F910C1"/>
    <w:rsid w:val="00F91ABB"/>
    <w:rsid w:val="00F91DC1"/>
    <w:rsid w:val="00F9280D"/>
    <w:rsid w:val="00F92F7B"/>
    <w:rsid w:val="00F92FBC"/>
    <w:rsid w:val="00F934A8"/>
    <w:rsid w:val="00F9437F"/>
    <w:rsid w:val="00F9443A"/>
    <w:rsid w:val="00F94D55"/>
    <w:rsid w:val="00F9523F"/>
    <w:rsid w:val="00F97060"/>
    <w:rsid w:val="00FA0835"/>
    <w:rsid w:val="00FA0B28"/>
    <w:rsid w:val="00FA2463"/>
    <w:rsid w:val="00FA2AF9"/>
    <w:rsid w:val="00FA3387"/>
    <w:rsid w:val="00FA4590"/>
    <w:rsid w:val="00FA549E"/>
    <w:rsid w:val="00FA5BE1"/>
    <w:rsid w:val="00FA7A17"/>
    <w:rsid w:val="00FB1192"/>
    <w:rsid w:val="00FB153B"/>
    <w:rsid w:val="00FB18DC"/>
    <w:rsid w:val="00FB1B9C"/>
    <w:rsid w:val="00FB2430"/>
    <w:rsid w:val="00FB2798"/>
    <w:rsid w:val="00FB284C"/>
    <w:rsid w:val="00FB46F2"/>
    <w:rsid w:val="00FB4B96"/>
    <w:rsid w:val="00FB5CF0"/>
    <w:rsid w:val="00FB5EEC"/>
    <w:rsid w:val="00FB763F"/>
    <w:rsid w:val="00FC03A4"/>
    <w:rsid w:val="00FC074C"/>
    <w:rsid w:val="00FC08FC"/>
    <w:rsid w:val="00FC262A"/>
    <w:rsid w:val="00FC3161"/>
    <w:rsid w:val="00FC3C05"/>
    <w:rsid w:val="00FC3DEE"/>
    <w:rsid w:val="00FC3E98"/>
    <w:rsid w:val="00FC448D"/>
    <w:rsid w:val="00FC45F9"/>
    <w:rsid w:val="00FC4A33"/>
    <w:rsid w:val="00FC51C4"/>
    <w:rsid w:val="00FC53CA"/>
    <w:rsid w:val="00FC55ED"/>
    <w:rsid w:val="00FC55FA"/>
    <w:rsid w:val="00FC5E61"/>
    <w:rsid w:val="00FC6170"/>
    <w:rsid w:val="00FC6E57"/>
    <w:rsid w:val="00FC7521"/>
    <w:rsid w:val="00FD05A7"/>
    <w:rsid w:val="00FD084B"/>
    <w:rsid w:val="00FD205F"/>
    <w:rsid w:val="00FD2AA1"/>
    <w:rsid w:val="00FD466C"/>
    <w:rsid w:val="00FD52E0"/>
    <w:rsid w:val="00FD5991"/>
    <w:rsid w:val="00FD720C"/>
    <w:rsid w:val="00FD7968"/>
    <w:rsid w:val="00FD7A14"/>
    <w:rsid w:val="00FD7CAA"/>
    <w:rsid w:val="00FD7D0D"/>
    <w:rsid w:val="00FD7E96"/>
    <w:rsid w:val="00FE0668"/>
    <w:rsid w:val="00FE0C7C"/>
    <w:rsid w:val="00FE1AC1"/>
    <w:rsid w:val="00FE23A4"/>
    <w:rsid w:val="00FE283A"/>
    <w:rsid w:val="00FE3269"/>
    <w:rsid w:val="00FE3277"/>
    <w:rsid w:val="00FE3E38"/>
    <w:rsid w:val="00FE4408"/>
    <w:rsid w:val="00FE460A"/>
    <w:rsid w:val="00FE5312"/>
    <w:rsid w:val="00FE5A0C"/>
    <w:rsid w:val="00FE5FD2"/>
    <w:rsid w:val="00FE64D8"/>
    <w:rsid w:val="00FE6E54"/>
    <w:rsid w:val="00FE79BC"/>
    <w:rsid w:val="00FE7E19"/>
    <w:rsid w:val="00FF0644"/>
    <w:rsid w:val="00FF0A10"/>
    <w:rsid w:val="00FF0CBF"/>
    <w:rsid w:val="00FF1265"/>
    <w:rsid w:val="00FF2A5E"/>
    <w:rsid w:val="00FF5B0F"/>
    <w:rsid w:val="00FF73A2"/>
    <w:rsid w:val="00FF7D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480E6"/>
  <w15:chartTrackingRefBased/>
  <w15:docId w15:val="{475B5089-F81B-4E33-8C8D-02C0B7AC9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C0E"/>
    <w:pPr>
      <w:widowControl w:val="0"/>
      <w:spacing w:after="0" w:line="240" w:lineRule="auto"/>
    </w:pPr>
    <w:rPr>
      <w:kern w:val="2"/>
      <w:sz w:val="24"/>
      <w:lang w:eastAsia="zh-TW"/>
    </w:rPr>
  </w:style>
  <w:style w:type="paragraph" w:styleId="Heading1">
    <w:name w:val="heading 1"/>
    <w:basedOn w:val="Normal"/>
    <w:next w:val="Normal"/>
    <w:link w:val="Heading1Char"/>
    <w:uiPriority w:val="9"/>
    <w:qFormat/>
    <w:rsid w:val="00DE7215"/>
    <w:pPr>
      <w:keepNext/>
      <w:keepLines/>
      <w:spacing w:before="240"/>
      <w:outlineLvl w:val="0"/>
    </w:pPr>
    <w:rPr>
      <w:rFonts w:ascii="Times New Roman" w:eastAsiaTheme="majorEastAsia" w:hAnsi="Times New Roman" w:cstheme="majorBidi"/>
      <w:b/>
      <w:szCs w:val="32"/>
    </w:rPr>
  </w:style>
  <w:style w:type="paragraph" w:styleId="Heading2">
    <w:name w:val="heading 2"/>
    <w:basedOn w:val="Normal"/>
    <w:next w:val="Normal"/>
    <w:link w:val="Heading2Char"/>
    <w:uiPriority w:val="9"/>
    <w:unhideWhenUsed/>
    <w:qFormat/>
    <w:rsid w:val="00DE7215"/>
    <w:pPr>
      <w:keepNext/>
      <w:keepLines/>
      <w:spacing w:before="40"/>
      <w:outlineLvl w:val="1"/>
    </w:pPr>
    <w:rPr>
      <w:rFonts w:ascii="Times New Roman" w:eastAsiaTheme="majorEastAsia" w:hAnsi="Times New Roman" w:cstheme="majorBidi"/>
      <w:b/>
      <w:szCs w:val="26"/>
    </w:rPr>
  </w:style>
  <w:style w:type="paragraph" w:styleId="Heading3">
    <w:name w:val="heading 3"/>
    <w:basedOn w:val="Normal"/>
    <w:next w:val="Normal"/>
    <w:link w:val="Heading3Char"/>
    <w:uiPriority w:val="9"/>
    <w:unhideWhenUsed/>
    <w:qFormat/>
    <w:rsid w:val="00A009A8"/>
    <w:pPr>
      <w:keepNext/>
      <w:keepLines/>
      <w:spacing w:before="160" w:after="120"/>
      <w:outlineLvl w:val="2"/>
    </w:pPr>
    <w:rPr>
      <w:rFonts w:ascii="Times New Roman" w:eastAsiaTheme="majorEastAsia" w:hAnsi="Times New Roman" w:cstheme="majorBidi"/>
      <w:szCs w:val="24"/>
    </w:rPr>
  </w:style>
  <w:style w:type="paragraph" w:styleId="Heading4">
    <w:name w:val="heading 4"/>
    <w:basedOn w:val="Normal"/>
    <w:next w:val="Normal"/>
    <w:link w:val="Heading4Char"/>
    <w:uiPriority w:val="9"/>
    <w:unhideWhenUsed/>
    <w:qFormat/>
    <w:rsid w:val="00DE7215"/>
    <w:pPr>
      <w:keepNext/>
      <w:keepLines/>
      <w:spacing w:before="40"/>
      <w:outlineLvl w:val="3"/>
    </w:pPr>
    <w:rPr>
      <w:rFonts w:ascii="Times New Roman" w:eastAsiaTheme="majorEastAsia" w:hAnsi="Times New Roman"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6C0E"/>
    <w:pPr>
      <w:ind w:left="720"/>
      <w:contextualSpacing/>
    </w:pPr>
  </w:style>
  <w:style w:type="paragraph" w:styleId="NoSpacing">
    <w:name w:val="No Spacing"/>
    <w:uiPriority w:val="1"/>
    <w:qFormat/>
    <w:rsid w:val="006D6C0E"/>
    <w:pPr>
      <w:widowControl w:val="0"/>
      <w:spacing w:after="0" w:line="240" w:lineRule="auto"/>
    </w:pPr>
    <w:rPr>
      <w:kern w:val="2"/>
      <w:sz w:val="24"/>
      <w:lang w:eastAsia="zh-TW"/>
    </w:rPr>
  </w:style>
  <w:style w:type="paragraph" w:styleId="FootnoteText">
    <w:name w:val="footnote text"/>
    <w:basedOn w:val="Normal"/>
    <w:link w:val="FootnoteTextChar"/>
    <w:uiPriority w:val="99"/>
    <w:unhideWhenUsed/>
    <w:rsid w:val="006D6C0E"/>
    <w:rPr>
      <w:sz w:val="20"/>
      <w:szCs w:val="20"/>
    </w:rPr>
  </w:style>
  <w:style w:type="character" w:customStyle="1" w:styleId="FootnoteTextChar">
    <w:name w:val="Footnote Text Char"/>
    <w:basedOn w:val="DefaultParagraphFont"/>
    <w:link w:val="FootnoteText"/>
    <w:uiPriority w:val="99"/>
    <w:rsid w:val="006D6C0E"/>
    <w:rPr>
      <w:kern w:val="2"/>
      <w:sz w:val="20"/>
      <w:szCs w:val="20"/>
      <w:lang w:eastAsia="zh-TW"/>
    </w:rPr>
  </w:style>
  <w:style w:type="character" w:styleId="FootnoteReference">
    <w:name w:val="footnote reference"/>
    <w:basedOn w:val="DefaultParagraphFont"/>
    <w:uiPriority w:val="99"/>
    <w:unhideWhenUsed/>
    <w:rsid w:val="006D6C0E"/>
    <w:rPr>
      <w:vertAlign w:val="superscript"/>
    </w:rPr>
  </w:style>
  <w:style w:type="paragraph" w:styleId="Header">
    <w:name w:val="header"/>
    <w:basedOn w:val="Normal"/>
    <w:link w:val="HeaderChar"/>
    <w:uiPriority w:val="99"/>
    <w:unhideWhenUsed/>
    <w:rsid w:val="002D2DB8"/>
    <w:pPr>
      <w:tabs>
        <w:tab w:val="center" w:pos="4320"/>
        <w:tab w:val="right" w:pos="8640"/>
      </w:tabs>
    </w:pPr>
  </w:style>
  <w:style w:type="character" w:customStyle="1" w:styleId="HeaderChar">
    <w:name w:val="Header Char"/>
    <w:basedOn w:val="DefaultParagraphFont"/>
    <w:link w:val="Header"/>
    <w:uiPriority w:val="99"/>
    <w:rsid w:val="002D2DB8"/>
    <w:rPr>
      <w:kern w:val="2"/>
      <w:sz w:val="24"/>
      <w:lang w:eastAsia="zh-TW"/>
    </w:rPr>
  </w:style>
  <w:style w:type="paragraph" w:styleId="Footer">
    <w:name w:val="footer"/>
    <w:basedOn w:val="Normal"/>
    <w:link w:val="FooterChar"/>
    <w:uiPriority w:val="99"/>
    <w:unhideWhenUsed/>
    <w:rsid w:val="002D2DB8"/>
    <w:pPr>
      <w:tabs>
        <w:tab w:val="center" w:pos="4320"/>
        <w:tab w:val="right" w:pos="8640"/>
      </w:tabs>
    </w:pPr>
  </w:style>
  <w:style w:type="character" w:customStyle="1" w:styleId="FooterChar">
    <w:name w:val="Footer Char"/>
    <w:basedOn w:val="DefaultParagraphFont"/>
    <w:link w:val="Footer"/>
    <w:uiPriority w:val="99"/>
    <w:rsid w:val="002D2DB8"/>
    <w:rPr>
      <w:kern w:val="2"/>
      <w:sz w:val="24"/>
      <w:lang w:eastAsia="zh-TW"/>
    </w:rPr>
  </w:style>
  <w:style w:type="paragraph" w:styleId="BalloonText">
    <w:name w:val="Balloon Text"/>
    <w:basedOn w:val="Normal"/>
    <w:link w:val="BalloonTextChar"/>
    <w:uiPriority w:val="99"/>
    <w:semiHidden/>
    <w:unhideWhenUsed/>
    <w:rsid w:val="00F75F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5F5F"/>
    <w:rPr>
      <w:rFonts w:ascii="Segoe UI" w:hAnsi="Segoe UI" w:cs="Segoe UI"/>
      <w:kern w:val="2"/>
      <w:sz w:val="18"/>
      <w:szCs w:val="18"/>
      <w:lang w:eastAsia="zh-TW"/>
    </w:rPr>
  </w:style>
  <w:style w:type="character" w:styleId="Hyperlink">
    <w:name w:val="Hyperlink"/>
    <w:basedOn w:val="DefaultParagraphFont"/>
    <w:uiPriority w:val="99"/>
    <w:unhideWhenUsed/>
    <w:rsid w:val="00B970FF"/>
    <w:rPr>
      <w:color w:val="0563C1" w:themeColor="hyperlink"/>
      <w:u w:val="single"/>
    </w:rPr>
  </w:style>
  <w:style w:type="character" w:customStyle="1" w:styleId="UnresolvedMention1">
    <w:name w:val="Unresolved Mention1"/>
    <w:basedOn w:val="DefaultParagraphFont"/>
    <w:uiPriority w:val="99"/>
    <w:semiHidden/>
    <w:unhideWhenUsed/>
    <w:rsid w:val="00B970FF"/>
    <w:rPr>
      <w:color w:val="605E5C"/>
      <w:shd w:val="clear" w:color="auto" w:fill="E1DFDD"/>
    </w:rPr>
  </w:style>
  <w:style w:type="character" w:customStyle="1" w:styleId="Heading1Char">
    <w:name w:val="Heading 1 Char"/>
    <w:basedOn w:val="DefaultParagraphFont"/>
    <w:link w:val="Heading1"/>
    <w:uiPriority w:val="9"/>
    <w:rsid w:val="00DE7215"/>
    <w:rPr>
      <w:rFonts w:ascii="Times New Roman" w:eastAsiaTheme="majorEastAsia" w:hAnsi="Times New Roman" w:cstheme="majorBidi"/>
      <w:b/>
      <w:kern w:val="2"/>
      <w:sz w:val="24"/>
      <w:szCs w:val="32"/>
      <w:lang w:eastAsia="zh-TW"/>
    </w:rPr>
  </w:style>
  <w:style w:type="character" w:customStyle="1" w:styleId="Heading2Char">
    <w:name w:val="Heading 2 Char"/>
    <w:basedOn w:val="DefaultParagraphFont"/>
    <w:link w:val="Heading2"/>
    <w:uiPriority w:val="9"/>
    <w:rsid w:val="00DE7215"/>
    <w:rPr>
      <w:rFonts w:ascii="Times New Roman" w:eastAsiaTheme="majorEastAsia" w:hAnsi="Times New Roman" w:cstheme="majorBidi"/>
      <w:b/>
      <w:kern w:val="2"/>
      <w:sz w:val="24"/>
      <w:szCs w:val="26"/>
      <w:lang w:eastAsia="zh-TW"/>
    </w:rPr>
  </w:style>
  <w:style w:type="character" w:customStyle="1" w:styleId="Heading3Char">
    <w:name w:val="Heading 3 Char"/>
    <w:basedOn w:val="DefaultParagraphFont"/>
    <w:link w:val="Heading3"/>
    <w:uiPriority w:val="9"/>
    <w:rsid w:val="00A009A8"/>
    <w:rPr>
      <w:rFonts w:ascii="Times New Roman" w:eastAsiaTheme="majorEastAsia" w:hAnsi="Times New Roman" w:cstheme="majorBidi"/>
      <w:kern w:val="2"/>
      <w:sz w:val="24"/>
      <w:szCs w:val="24"/>
      <w:lang w:eastAsia="zh-TW"/>
    </w:rPr>
  </w:style>
  <w:style w:type="character" w:customStyle="1" w:styleId="Heading4Char">
    <w:name w:val="Heading 4 Char"/>
    <w:basedOn w:val="DefaultParagraphFont"/>
    <w:link w:val="Heading4"/>
    <w:uiPriority w:val="9"/>
    <w:rsid w:val="00DE7215"/>
    <w:rPr>
      <w:rFonts w:ascii="Times New Roman" w:eastAsiaTheme="majorEastAsia" w:hAnsi="Times New Roman" w:cstheme="majorBidi"/>
      <w:iCs/>
      <w:kern w:val="2"/>
      <w:sz w:val="24"/>
      <w:lang w:eastAsia="zh-TW"/>
    </w:rPr>
  </w:style>
  <w:style w:type="paragraph" w:styleId="TOC1">
    <w:name w:val="toc 1"/>
    <w:basedOn w:val="Normal"/>
    <w:next w:val="Normal"/>
    <w:autoRedefine/>
    <w:uiPriority w:val="39"/>
    <w:unhideWhenUsed/>
    <w:rsid w:val="0018570E"/>
    <w:pPr>
      <w:tabs>
        <w:tab w:val="left" w:pos="720"/>
        <w:tab w:val="right" w:leader="dot" w:pos="8630"/>
      </w:tabs>
      <w:spacing w:line="360" w:lineRule="auto"/>
    </w:pPr>
    <w:rPr>
      <w:rFonts w:ascii="Times New Roman" w:eastAsia="SimSun" w:hAnsi="Times New Roman" w:cs="Times New Roman"/>
      <w:noProof/>
      <w:sz w:val="32"/>
      <w:szCs w:val="32"/>
      <w:lang w:eastAsia="zh-CN"/>
    </w:rPr>
  </w:style>
  <w:style w:type="paragraph" w:styleId="TOC2">
    <w:name w:val="toc 2"/>
    <w:basedOn w:val="Normal"/>
    <w:next w:val="Normal"/>
    <w:autoRedefine/>
    <w:uiPriority w:val="39"/>
    <w:unhideWhenUsed/>
    <w:rsid w:val="00DD4ED7"/>
    <w:pPr>
      <w:spacing w:after="100"/>
      <w:ind w:left="240"/>
    </w:pPr>
  </w:style>
  <w:style w:type="paragraph" w:styleId="TOC3">
    <w:name w:val="toc 3"/>
    <w:basedOn w:val="Normal"/>
    <w:next w:val="Normal"/>
    <w:autoRedefine/>
    <w:uiPriority w:val="39"/>
    <w:unhideWhenUsed/>
    <w:rsid w:val="00DD4ED7"/>
    <w:pPr>
      <w:spacing w:after="100"/>
      <w:ind w:left="480"/>
    </w:pPr>
  </w:style>
  <w:style w:type="character" w:styleId="PlaceholderText">
    <w:name w:val="Placeholder Text"/>
    <w:basedOn w:val="DefaultParagraphFont"/>
    <w:uiPriority w:val="99"/>
    <w:semiHidden/>
    <w:rsid w:val="007F40E0"/>
    <w:rPr>
      <w:color w:val="808080"/>
    </w:rPr>
  </w:style>
  <w:style w:type="character" w:styleId="CommentReference">
    <w:name w:val="annotation reference"/>
    <w:basedOn w:val="DefaultParagraphFont"/>
    <w:uiPriority w:val="99"/>
    <w:semiHidden/>
    <w:unhideWhenUsed/>
    <w:rsid w:val="0073193C"/>
    <w:rPr>
      <w:sz w:val="16"/>
      <w:szCs w:val="16"/>
    </w:rPr>
  </w:style>
  <w:style w:type="paragraph" w:styleId="CommentText">
    <w:name w:val="annotation text"/>
    <w:basedOn w:val="Normal"/>
    <w:link w:val="CommentTextChar"/>
    <w:uiPriority w:val="99"/>
    <w:unhideWhenUsed/>
    <w:rsid w:val="0073193C"/>
    <w:rPr>
      <w:sz w:val="20"/>
      <w:szCs w:val="20"/>
    </w:rPr>
  </w:style>
  <w:style w:type="character" w:customStyle="1" w:styleId="CommentTextChar">
    <w:name w:val="Comment Text Char"/>
    <w:basedOn w:val="DefaultParagraphFont"/>
    <w:link w:val="CommentText"/>
    <w:uiPriority w:val="99"/>
    <w:rsid w:val="0073193C"/>
    <w:rPr>
      <w:kern w:val="2"/>
      <w:sz w:val="20"/>
      <w:szCs w:val="20"/>
      <w:lang w:eastAsia="zh-TW"/>
    </w:rPr>
  </w:style>
  <w:style w:type="paragraph" w:styleId="CommentSubject">
    <w:name w:val="annotation subject"/>
    <w:basedOn w:val="CommentText"/>
    <w:next w:val="CommentText"/>
    <w:link w:val="CommentSubjectChar"/>
    <w:uiPriority w:val="99"/>
    <w:semiHidden/>
    <w:unhideWhenUsed/>
    <w:rsid w:val="0073193C"/>
    <w:rPr>
      <w:b/>
      <w:bCs/>
    </w:rPr>
  </w:style>
  <w:style w:type="character" w:customStyle="1" w:styleId="CommentSubjectChar">
    <w:name w:val="Comment Subject Char"/>
    <w:basedOn w:val="CommentTextChar"/>
    <w:link w:val="CommentSubject"/>
    <w:uiPriority w:val="99"/>
    <w:semiHidden/>
    <w:rsid w:val="0073193C"/>
    <w:rPr>
      <w:b/>
      <w:bCs/>
      <w:kern w:val="2"/>
      <w:sz w:val="20"/>
      <w:szCs w:val="20"/>
      <w:lang w:eastAsia="zh-TW"/>
    </w:rPr>
  </w:style>
  <w:style w:type="character" w:customStyle="1" w:styleId="il">
    <w:name w:val="il"/>
    <w:basedOn w:val="DefaultParagraphFont"/>
    <w:rsid w:val="00932322"/>
  </w:style>
  <w:style w:type="paragraph" w:styleId="NormalWeb">
    <w:name w:val="Normal (Web)"/>
    <w:basedOn w:val="Normal"/>
    <w:uiPriority w:val="99"/>
    <w:unhideWhenUsed/>
    <w:rsid w:val="00E33639"/>
    <w:pPr>
      <w:widowControl/>
      <w:spacing w:before="100" w:beforeAutospacing="1" w:after="100" w:afterAutospacing="1"/>
    </w:pPr>
    <w:rPr>
      <w:rFonts w:ascii="Times New Roman" w:eastAsia="Times New Roman" w:hAnsi="Times New Roman" w:cs="Times New Roman"/>
      <w:kern w:val="0"/>
      <w:szCs w:val="24"/>
      <w:lang w:eastAsia="zh-CN"/>
    </w:rPr>
  </w:style>
  <w:style w:type="table" w:styleId="TableGrid">
    <w:name w:val="Table Grid"/>
    <w:basedOn w:val="TableNormal"/>
    <w:uiPriority w:val="39"/>
    <w:rsid w:val="003208F6"/>
    <w:pPr>
      <w:spacing w:after="0" w:line="240" w:lineRule="auto"/>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C3589"/>
    <w:rPr>
      <w:color w:val="605E5C"/>
      <w:shd w:val="clear" w:color="auto" w:fill="E1DFDD"/>
    </w:rPr>
  </w:style>
  <w:style w:type="numbering" w:customStyle="1" w:styleId="NoList1">
    <w:name w:val="No List1"/>
    <w:next w:val="NoList"/>
    <w:uiPriority w:val="99"/>
    <w:semiHidden/>
    <w:unhideWhenUsed/>
    <w:rsid w:val="004214B6"/>
  </w:style>
  <w:style w:type="paragraph" w:styleId="EndnoteText">
    <w:name w:val="endnote text"/>
    <w:basedOn w:val="Normal"/>
    <w:link w:val="EndnoteTextChar"/>
    <w:uiPriority w:val="99"/>
    <w:semiHidden/>
    <w:unhideWhenUsed/>
    <w:rsid w:val="004214B6"/>
    <w:pPr>
      <w:widowControl/>
    </w:pPr>
    <w:rPr>
      <w:kern w:val="0"/>
      <w:sz w:val="20"/>
      <w:szCs w:val="20"/>
      <w:lang w:eastAsia="zh-CN"/>
    </w:rPr>
  </w:style>
  <w:style w:type="character" w:customStyle="1" w:styleId="EndnoteTextChar">
    <w:name w:val="Endnote Text Char"/>
    <w:basedOn w:val="DefaultParagraphFont"/>
    <w:link w:val="EndnoteText"/>
    <w:uiPriority w:val="99"/>
    <w:semiHidden/>
    <w:rsid w:val="004214B6"/>
    <w:rPr>
      <w:sz w:val="20"/>
      <w:szCs w:val="20"/>
    </w:rPr>
  </w:style>
  <w:style w:type="character" w:styleId="EndnoteReference">
    <w:name w:val="endnote reference"/>
    <w:basedOn w:val="DefaultParagraphFont"/>
    <w:uiPriority w:val="99"/>
    <w:semiHidden/>
    <w:unhideWhenUsed/>
    <w:rsid w:val="004214B6"/>
    <w:rPr>
      <w:vertAlign w:val="superscript"/>
    </w:rPr>
  </w:style>
  <w:style w:type="character" w:customStyle="1" w:styleId="tline">
    <w:name w:val="tline"/>
    <w:basedOn w:val="DefaultParagraphFont"/>
    <w:rsid w:val="004214B6"/>
  </w:style>
  <w:style w:type="paragraph" w:styleId="TOCHeading">
    <w:name w:val="TOC Heading"/>
    <w:basedOn w:val="Heading1"/>
    <w:next w:val="Normal"/>
    <w:uiPriority w:val="39"/>
    <w:unhideWhenUsed/>
    <w:qFormat/>
    <w:rsid w:val="004214B6"/>
    <w:pPr>
      <w:widowControl/>
      <w:spacing w:line="259" w:lineRule="auto"/>
      <w:outlineLvl w:val="9"/>
    </w:pPr>
    <w:rPr>
      <w:rFonts w:asciiTheme="majorHAnsi" w:hAnsiTheme="majorHAnsi"/>
      <w:b w:val="0"/>
      <w:color w:val="2E74B5" w:themeColor="accent1" w:themeShade="BF"/>
      <w:kern w:val="0"/>
      <w:sz w:val="32"/>
      <w:lang w:eastAsia="en-US"/>
    </w:rPr>
  </w:style>
  <w:style w:type="paragraph" w:customStyle="1" w:styleId="Default">
    <w:name w:val="Default"/>
    <w:rsid w:val="004214B6"/>
    <w:pPr>
      <w:autoSpaceDE w:val="0"/>
      <w:autoSpaceDN w:val="0"/>
      <w:adjustRightInd w:val="0"/>
      <w:spacing w:after="0" w:line="240" w:lineRule="auto"/>
    </w:pPr>
    <w:rPr>
      <w:rFonts w:ascii="Code" w:hAnsi="Code" w:cs="Code"/>
      <w:color w:val="000000"/>
      <w:sz w:val="24"/>
      <w:szCs w:val="24"/>
      <w:lang w:val="en-AU"/>
    </w:rPr>
  </w:style>
  <w:style w:type="character" w:styleId="FollowedHyperlink">
    <w:name w:val="FollowedHyperlink"/>
    <w:basedOn w:val="DefaultParagraphFont"/>
    <w:uiPriority w:val="99"/>
    <w:semiHidden/>
    <w:unhideWhenUsed/>
    <w:rsid w:val="00F91ABB"/>
    <w:rPr>
      <w:color w:val="954F72" w:themeColor="followedHyperlink"/>
      <w:u w:val="single"/>
    </w:rPr>
  </w:style>
  <w:style w:type="paragraph" w:customStyle="1" w:styleId="Pa7">
    <w:name w:val="Pa7"/>
    <w:basedOn w:val="Normal"/>
    <w:next w:val="Normal"/>
    <w:uiPriority w:val="99"/>
    <w:rsid w:val="00BD29AF"/>
    <w:pPr>
      <w:widowControl/>
      <w:autoSpaceDE w:val="0"/>
      <w:autoSpaceDN w:val="0"/>
      <w:adjustRightInd w:val="0"/>
      <w:spacing w:line="221" w:lineRule="atLeast"/>
    </w:pPr>
    <w:rPr>
      <w:rFonts w:ascii="Fournier MT Std Regular" w:hAnsi="Fournier MT Std Regular"/>
      <w:kern w:val="0"/>
      <w:szCs w:val="24"/>
      <w:lang w:val="en-AU"/>
    </w:rPr>
  </w:style>
  <w:style w:type="character" w:customStyle="1" w:styleId="A7">
    <w:name w:val="A7"/>
    <w:uiPriority w:val="99"/>
    <w:rsid w:val="00BD29AF"/>
    <w:rPr>
      <w:rFonts w:cs="Fournier MT Std Regular"/>
      <w:color w:val="000000"/>
      <w:sz w:val="15"/>
      <w:szCs w:val="15"/>
    </w:rPr>
  </w:style>
  <w:style w:type="character" w:styleId="Emphasis">
    <w:name w:val="Emphasis"/>
    <w:basedOn w:val="DefaultParagraphFont"/>
    <w:uiPriority w:val="20"/>
    <w:qFormat/>
    <w:rsid w:val="00CD66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58365">
      <w:bodyDiv w:val="1"/>
      <w:marLeft w:val="0"/>
      <w:marRight w:val="0"/>
      <w:marTop w:val="0"/>
      <w:marBottom w:val="0"/>
      <w:divBdr>
        <w:top w:val="none" w:sz="0" w:space="0" w:color="auto"/>
        <w:left w:val="none" w:sz="0" w:space="0" w:color="auto"/>
        <w:bottom w:val="none" w:sz="0" w:space="0" w:color="auto"/>
        <w:right w:val="none" w:sz="0" w:space="0" w:color="auto"/>
      </w:divBdr>
    </w:div>
    <w:div w:id="260143602">
      <w:bodyDiv w:val="1"/>
      <w:marLeft w:val="0"/>
      <w:marRight w:val="0"/>
      <w:marTop w:val="0"/>
      <w:marBottom w:val="0"/>
      <w:divBdr>
        <w:top w:val="none" w:sz="0" w:space="0" w:color="auto"/>
        <w:left w:val="none" w:sz="0" w:space="0" w:color="auto"/>
        <w:bottom w:val="none" w:sz="0" w:space="0" w:color="auto"/>
        <w:right w:val="none" w:sz="0" w:space="0" w:color="auto"/>
      </w:divBdr>
    </w:div>
    <w:div w:id="367219235">
      <w:bodyDiv w:val="1"/>
      <w:marLeft w:val="0"/>
      <w:marRight w:val="0"/>
      <w:marTop w:val="0"/>
      <w:marBottom w:val="0"/>
      <w:divBdr>
        <w:top w:val="none" w:sz="0" w:space="0" w:color="auto"/>
        <w:left w:val="none" w:sz="0" w:space="0" w:color="auto"/>
        <w:bottom w:val="none" w:sz="0" w:space="0" w:color="auto"/>
        <w:right w:val="none" w:sz="0" w:space="0" w:color="auto"/>
      </w:divBdr>
    </w:div>
    <w:div w:id="471290904">
      <w:bodyDiv w:val="1"/>
      <w:marLeft w:val="0"/>
      <w:marRight w:val="0"/>
      <w:marTop w:val="0"/>
      <w:marBottom w:val="0"/>
      <w:divBdr>
        <w:top w:val="none" w:sz="0" w:space="0" w:color="auto"/>
        <w:left w:val="none" w:sz="0" w:space="0" w:color="auto"/>
        <w:bottom w:val="none" w:sz="0" w:space="0" w:color="auto"/>
        <w:right w:val="none" w:sz="0" w:space="0" w:color="auto"/>
      </w:divBdr>
    </w:div>
    <w:div w:id="602418333">
      <w:bodyDiv w:val="1"/>
      <w:marLeft w:val="0"/>
      <w:marRight w:val="0"/>
      <w:marTop w:val="0"/>
      <w:marBottom w:val="0"/>
      <w:divBdr>
        <w:top w:val="none" w:sz="0" w:space="0" w:color="auto"/>
        <w:left w:val="none" w:sz="0" w:space="0" w:color="auto"/>
        <w:bottom w:val="none" w:sz="0" w:space="0" w:color="auto"/>
        <w:right w:val="none" w:sz="0" w:space="0" w:color="auto"/>
      </w:divBdr>
    </w:div>
    <w:div w:id="627472848">
      <w:bodyDiv w:val="1"/>
      <w:marLeft w:val="0"/>
      <w:marRight w:val="0"/>
      <w:marTop w:val="0"/>
      <w:marBottom w:val="0"/>
      <w:divBdr>
        <w:top w:val="none" w:sz="0" w:space="0" w:color="auto"/>
        <w:left w:val="none" w:sz="0" w:space="0" w:color="auto"/>
        <w:bottom w:val="none" w:sz="0" w:space="0" w:color="auto"/>
        <w:right w:val="none" w:sz="0" w:space="0" w:color="auto"/>
      </w:divBdr>
    </w:div>
    <w:div w:id="794832964">
      <w:bodyDiv w:val="1"/>
      <w:marLeft w:val="0"/>
      <w:marRight w:val="0"/>
      <w:marTop w:val="0"/>
      <w:marBottom w:val="0"/>
      <w:divBdr>
        <w:top w:val="none" w:sz="0" w:space="0" w:color="auto"/>
        <w:left w:val="none" w:sz="0" w:space="0" w:color="auto"/>
        <w:bottom w:val="none" w:sz="0" w:space="0" w:color="auto"/>
        <w:right w:val="none" w:sz="0" w:space="0" w:color="auto"/>
      </w:divBdr>
    </w:div>
    <w:div w:id="795486640">
      <w:bodyDiv w:val="1"/>
      <w:marLeft w:val="0"/>
      <w:marRight w:val="0"/>
      <w:marTop w:val="0"/>
      <w:marBottom w:val="0"/>
      <w:divBdr>
        <w:top w:val="none" w:sz="0" w:space="0" w:color="auto"/>
        <w:left w:val="none" w:sz="0" w:space="0" w:color="auto"/>
        <w:bottom w:val="none" w:sz="0" w:space="0" w:color="auto"/>
        <w:right w:val="none" w:sz="0" w:space="0" w:color="auto"/>
      </w:divBdr>
    </w:div>
    <w:div w:id="852454245">
      <w:bodyDiv w:val="1"/>
      <w:marLeft w:val="0"/>
      <w:marRight w:val="0"/>
      <w:marTop w:val="0"/>
      <w:marBottom w:val="0"/>
      <w:divBdr>
        <w:top w:val="none" w:sz="0" w:space="0" w:color="auto"/>
        <w:left w:val="none" w:sz="0" w:space="0" w:color="auto"/>
        <w:bottom w:val="none" w:sz="0" w:space="0" w:color="auto"/>
        <w:right w:val="none" w:sz="0" w:space="0" w:color="auto"/>
      </w:divBdr>
    </w:div>
    <w:div w:id="891503526">
      <w:bodyDiv w:val="1"/>
      <w:marLeft w:val="0"/>
      <w:marRight w:val="0"/>
      <w:marTop w:val="0"/>
      <w:marBottom w:val="0"/>
      <w:divBdr>
        <w:top w:val="none" w:sz="0" w:space="0" w:color="auto"/>
        <w:left w:val="none" w:sz="0" w:space="0" w:color="auto"/>
        <w:bottom w:val="none" w:sz="0" w:space="0" w:color="auto"/>
        <w:right w:val="none" w:sz="0" w:space="0" w:color="auto"/>
      </w:divBdr>
    </w:div>
    <w:div w:id="969897157">
      <w:bodyDiv w:val="1"/>
      <w:marLeft w:val="0"/>
      <w:marRight w:val="0"/>
      <w:marTop w:val="0"/>
      <w:marBottom w:val="0"/>
      <w:divBdr>
        <w:top w:val="none" w:sz="0" w:space="0" w:color="auto"/>
        <w:left w:val="none" w:sz="0" w:space="0" w:color="auto"/>
        <w:bottom w:val="none" w:sz="0" w:space="0" w:color="auto"/>
        <w:right w:val="none" w:sz="0" w:space="0" w:color="auto"/>
      </w:divBdr>
    </w:div>
    <w:div w:id="984550272">
      <w:bodyDiv w:val="1"/>
      <w:marLeft w:val="0"/>
      <w:marRight w:val="0"/>
      <w:marTop w:val="0"/>
      <w:marBottom w:val="0"/>
      <w:divBdr>
        <w:top w:val="none" w:sz="0" w:space="0" w:color="auto"/>
        <w:left w:val="none" w:sz="0" w:space="0" w:color="auto"/>
        <w:bottom w:val="none" w:sz="0" w:space="0" w:color="auto"/>
        <w:right w:val="none" w:sz="0" w:space="0" w:color="auto"/>
      </w:divBdr>
    </w:div>
    <w:div w:id="1131360647">
      <w:bodyDiv w:val="1"/>
      <w:marLeft w:val="0"/>
      <w:marRight w:val="0"/>
      <w:marTop w:val="0"/>
      <w:marBottom w:val="0"/>
      <w:divBdr>
        <w:top w:val="none" w:sz="0" w:space="0" w:color="auto"/>
        <w:left w:val="none" w:sz="0" w:space="0" w:color="auto"/>
        <w:bottom w:val="none" w:sz="0" w:space="0" w:color="auto"/>
        <w:right w:val="none" w:sz="0" w:space="0" w:color="auto"/>
      </w:divBdr>
    </w:div>
    <w:div w:id="1190879360">
      <w:bodyDiv w:val="1"/>
      <w:marLeft w:val="0"/>
      <w:marRight w:val="0"/>
      <w:marTop w:val="0"/>
      <w:marBottom w:val="0"/>
      <w:divBdr>
        <w:top w:val="none" w:sz="0" w:space="0" w:color="auto"/>
        <w:left w:val="none" w:sz="0" w:space="0" w:color="auto"/>
        <w:bottom w:val="none" w:sz="0" w:space="0" w:color="auto"/>
        <w:right w:val="none" w:sz="0" w:space="0" w:color="auto"/>
      </w:divBdr>
    </w:div>
    <w:div w:id="1401445511">
      <w:bodyDiv w:val="1"/>
      <w:marLeft w:val="0"/>
      <w:marRight w:val="0"/>
      <w:marTop w:val="0"/>
      <w:marBottom w:val="0"/>
      <w:divBdr>
        <w:top w:val="none" w:sz="0" w:space="0" w:color="auto"/>
        <w:left w:val="none" w:sz="0" w:space="0" w:color="auto"/>
        <w:bottom w:val="none" w:sz="0" w:space="0" w:color="auto"/>
        <w:right w:val="none" w:sz="0" w:space="0" w:color="auto"/>
      </w:divBdr>
    </w:div>
    <w:div w:id="1618174816">
      <w:bodyDiv w:val="1"/>
      <w:marLeft w:val="0"/>
      <w:marRight w:val="0"/>
      <w:marTop w:val="0"/>
      <w:marBottom w:val="0"/>
      <w:divBdr>
        <w:top w:val="none" w:sz="0" w:space="0" w:color="auto"/>
        <w:left w:val="none" w:sz="0" w:space="0" w:color="auto"/>
        <w:bottom w:val="none" w:sz="0" w:space="0" w:color="auto"/>
        <w:right w:val="none" w:sz="0" w:space="0" w:color="auto"/>
      </w:divBdr>
      <w:divsChild>
        <w:div w:id="1916039876">
          <w:marLeft w:val="0"/>
          <w:marRight w:val="0"/>
          <w:marTop w:val="0"/>
          <w:marBottom w:val="0"/>
          <w:divBdr>
            <w:top w:val="none" w:sz="0" w:space="0" w:color="auto"/>
            <w:left w:val="none" w:sz="0" w:space="0" w:color="auto"/>
            <w:bottom w:val="none" w:sz="0" w:space="0" w:color="auto"/>
            <w:right w:val="none" w:sz="0" w:space="0" w:color="auto"/>
          </w:divBdr>
        </w:div>
      </w:divsChild>
    </w:div>
    <w:div w:id="1861889960">
      <w:bodyDiv w:val="1"/>
      <w:marLeft w:val="0"/>
      <w:marRight w:val="0"/>
      <w:marTop w:val="0"/>
      <w:marBottom w:val="0"/>
      <w:divBdr>
        <w:top w:val="none" w:sz="0" w:space="0" w:color="auto"/>
        <w:left w:val="none" w:sz="0" w:space="0" w:color="auto"/>
        <w:bottom w:val="none" w:sz="0" w:space="0" w:color="auto"/>
        <w:right w:val="none" w:sz="0" w:space="0" w:color="auto"/>
      </w:divBdr>
    </w:div>
    <w:div w:id="1901867587">
      <w:bodyDiv w:val="1"/>
      <w:marLeft w:val="0"/>
      <w:marRight w:val="0"/>
      <w:marTop w:val="0"/>
      <w:marBottom w:val="0"/>
      <w:divBdr>
        <w:top w:val="none" w:sz="0" w:space="0" w:color="auto"/>
        <w:left w:val="none" w:sz="0" w:space="0" w:color="auto"/>
        <w:bottom w:val="none" w:sz="0" w:space="0" w:color="auto"/>
        <w:right w:val="none" w:sz="0" w:space="0" w:color="auto"/>
      </w:divBdr>
    </w:div>
    <w:div w:id="1942569290">
      <w:bodyDiv w:val="1"/>
      <w:marLeft w:val="0"/>
      <w:marRight w:val="0"/>
      <w:marTop w:val="0"/>
      <w:marBottom w:val="0"/>
      <w:divBdr>
        <w:top w:val="none" w:sz="0" w:space="0" w:color="auto"/>
        <w:left w:val="none" w:sz="0" w:space="0" w:color="auto"/>
        <w:bottom w:val="none" w:sz="0" w:space="0" w:color="auto"/>
        <w:right w:val="none" w:sz="0" w:space="0" w:color="auto"/>
      </w:divBdr>
    </w:div>
    <w:div w:id="205692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09AD8-BD4B-48C3-A541-83AA7C83A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28688</TotalTime>
  <Pages>265</Pages>
  <Words>68427</Words>
  <Characters>390037</Characters>
  <Application>Microsoft Office Word</Application>
  <DocSecurity>0</DocSecurity>
  <Lines>3250</Lines>
  <Paragraphs>915</Paragraphs>
  <ScaleCrop>false</ScaleCrop>
  <HeadingPairs>
    <vt:vector size="2" baseType="variant">
      <vt:variant>
        <vt:lpstr>Title</vt:lpstr>
      </vt:variant>
      <vt:variant>
        <vt:i4>1</vt:i4>
      </vt:variant>
    </vt:vector>
  </HeadingPairs>
  <TitlesOfParts>
    <vt:vector size="1" baseType="lpstr">
      <vt:lpstr>12/7/2021 (Katherine Ngo 1604019)</vt:lpstr>
    </vt:vector>
  </TitlesOfParts>
  <Company/>
  <LinksUpToDate>false</LinksUpToDate>
  <CharactersWithSpaces>457549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12/7/2021 (Katherine Ngo 1604019)</dc:title>
  <dc:subject/>
  <dc:creator>NGO Katherine</dc:creator>
  <cp:keywords/>
  <dc:description/>
  <cp:lastModifiedBy>Katherine Ngo (1604019)</cp:lastModifiedBy>
  <cp:revision>373</cp:revision>
  <cp:lastPrinted>2020-01-21T10:24:00Z</cp:lastPrinted>
  <dcterms:created xsi:type="dcterms:W3CDTF">2020-07-22T02:59:00Z</dcterms:created>
  <dcterms:modified xsi:type="dcterms:W3CDTF">2021-08-02T12:16:00Z</dcterms:modified>
</cp:coreProperties>
</file>