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BF208FA"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w:t>
            </w:r>
            <w:r w:rsidR="00294AD9">
              <w:rPr>
                <w:b/>
                <w:color w:val="auto"/>
                <w:sz w:val="32"/>
              </w:rPr>
              <w:t>Jack Annetts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0D9B5D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294AD9">
              <w:rPr>
                <w:b/>
                <w:color w:val="auto"/>
                <w:sz w:val="32"/>
              </w:rPr>
              <w:t>1350138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94AD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ADD792E"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70D513C"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C851B4C" w14:textId="77777777" w:rsidR="00906227" w:rsidRDefault="00906227" w:rsidP="00061423">
            <w:pPr>
              <w:overflowPunct/>
              <w:autoSpaceDE/>
              <w:autoSpaceDN/>
              <w:adjustRightInd/>
              <w:rPr>
                <w:sz w:val="24"/>
                <w:szCs w:val="24"/>
                <w:lang w:eastAsia="zh-TW"/>
              </w:rPr>
            </w:pPr>
          </w:p>
          <w:p w14:paraId="357A1A80" w14:textId="54808D9A" w:rsidR="00906227" w:rsidRPr="009249F8" w:rsidRDefault="00906227"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3E036FD"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28333C7" w14:textId="77777777" w:rsidR="00906227" w:rsidRDefault="00906227" w:rsidP="00061423">
            <w:pPr>
              <w:overflowPunct/>
              <w:autoSpaceDE/>
              <w:autoSpaceDN/>
              <w:adjustRightInd/>
              <w:rPr>
                <w:sz w:val="22"/>
                <w:szCs w:val="22"/>
                <w:lang w:eastAsia="zh-TW"/>
              </w:rPr>
            </w:pPr>
          </w:p>
          <w:p w14:paraId="3D4E00AD" w14:textId="1E661E14" w:rsidR="00906227" w:rsidRPr="009249F8" w:rsidRDefault="00906227"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E6914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F0A54D7" w14:textId="77777777" w:rsidR="00906227" w:rsidRDefault="00906227" w:rsidP="00061423">
            <w:pPr>
              <w:overflowPunct/>
              <w:autoSpaceDE/>
              <w:autoSpaceDN/>
              <w:adjustRightInd/>
              <w:rPr>
                <w:sz w:val="22"/>
                <w:szCs w:val="22"/>
                <w:lang w:eastAsia="zh-TW"/>
              </w:rPr>
            </w:pPr>
          </w:p>
          <w:p w14:paraId="466CA766" w14:textId="7A65B2A4" w:rsidR="00906227" w:rsidRPr="009249F8" w:rsidRDefault="00906227"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054AAA66"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906227">
              <w:rPr>
                <w:sz w:val="22"/>
                <w:szCs w:val="22"/>
                <w:lang w:eastAsia="zh-TW"/>
              </w:rPr>
              <w:t xml:space="preserve">My knowledge has grown dramatically over my career as a response officer. There is clear understanding of </w:t>
            </w:r>
            <w:proofErr w:type="gramStart"/>
            <w:r w:rsidR="00906227">
              <w:rPr>
                <w:sz w:val="22"/>
                <w:szCs w:val="22"/>
                <w:lang w:eastAsia="zh-TW"/>
              </w:rPr>
              <w:t>day to day</w:t>
            </w:r>
            <w:proofErr w:type="gramEnd"/>
            <w:r w:rsidR="00906227">
              <w:rPr>
                <w:sz w:val="22"/>
                <w:szCs w:val="22"/>
                <w:lang w:eastAsia="zh-TW"/>
              </w:rPr>
              <w:t xml:space="preserve"> calls that I attend and offences that I deal with daily. I still believe that there is some work needed surrounding case file building as this is always a changing dimension with the CPS and what is required. I would now like to start developing my knowledge surrounding a key area of policing in order to be able to move to a specialised role.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8344052"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2C4A8E7" w14:textId="77777777" w:rsidR="00906227" w:rsidRDefault="00906227" w:rsidP="00061423">
            <w:pPr>
              <w:overflowPunct/>
              <w:autoSpaceDE/>
              <w:autoSpaceDN/>
              <w:adjustRightInd/>
              <w:rPr>
                <w:sz w:val="24"/>
                <w:szCs w:val="24"/>
                <w:lang w:eastAsia="zh-TW"/>
              </w:rPr>
            </w:pPr>
          </w:p>
          <w:p w14:paraId="697E47D8" w14:textId="6D907710" w:rsidR="00906227" w:rsidRPr="009249F8" w:rsidRDefault="00906227" w:rsidP="00061423">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E711B07"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B9EE710" w14:textId="77777777" w:rsidR="00906227" w:rsidRDefault="00906227" w:rsidP="00061423">
            <w:pPr>
              <w:overflowPunct/>
              <w:autoSpaceDE/>
              <w:autoSpaceDN/>
              <w:adjustRightInd/>
              <w:rPr>
                <w:sz w:val="24"/>
                <w:szCs w:val="24"/>
                <w:lang w:eastAsia="zh-TW"/>
              </w:rPr>
            </w:pPr>
          </w:p>
          <w:p w14:paraId="13CFABBF" w14:textId="3A1302DE" w:rsidR="00906227" w:rsidRPr="009249F8" w:rsidRDefault="00906227" w:rsidP="00061423">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2D2E43FF"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906227">
              <w:rPr>
                <w:sz w:val="22"/>
                <w:szCs w:val="22"/>
                <w:lang w:eastAsia="zh-TW"/>
              </w:rPr>
              <w:t xml:space="preserve">I have </w:t>
            </w:r>
            <w:proofErr w:type="gramStart"/>
            <w:r w:rsidR="00906227">
              <w:rPr>
                <w:sz w:val="22"/>
                <w:szCs w:val="22"/>
                <w:lang w:eastAsia="zh-TW"/>
              </w:rPr>
              <w:t>under taken</w:t>
            </w:r>
            <w:proofErr w:type="gramEnd"/>
            <w:r w:rsidR="00906227">
              <w:rPr>
                <w:sz w:val="22"/>
                <w:szCs w:val="22"/>
                <w:lang w:eastAsia="zh-TW"/>
              </w:rPr>
              <w:t xml:space="preserve"> specialist skills such as my taser, I am awaiting training date for my method of entry training and also PSU training. I feel these skills will allow me more knowledge ion order to move to the specified area of policing that I would like to undertake.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F2BC11D"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244F711" w14:textId="77777777" w:rsidR="00906227" w:rsidRDefault="00906227" w:rsidP="00061423">
            <w:pPr>
              <w:overflowPunct/>
              <w:autoSpaceDE/>
              <w:autoSpaceDN/>
              <w:adjustRightInd/>
              <w:rPr>
                <w:sz w:val="24"/>
                <w:szCs w:val="24"/>
                <w:lang w:eastAsia="zh-TW"/>
              </w:rPr>
            </w:pPr>
          </w:p>
          <w:p w14:paraId="0C3E65DF" w14:textId="03983026" w:rsidR="00906227" w:rsidRPr="009249F8" w:rsidRDefault="00906227"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7AC941C" w14:textId="77777777" w:rsidR="00906227" w:rsidRDefault="00061423" w:rsidP="00061423">
            <w:pPr>
              <w:overflowPunct/>
              <w:autoSpaceDE/>
              <w:autoSpaceDN/>
              <w:adjustRightInd/>
              <w:rPr>
                <w:sz w:val="22"/>
                <w:szCs w:val="22"/>
                <w:lang w:eastAsia="zh-TW"/>
              </w:rPr>
            </w:pPr>
            <w:r w:rsidRPr="009249F8">
              <w:rPr>
                <w:sz w:val="22"/>
                <w:szCs w:val="22"/>
                <w:lang w:eastAsia="zh-TW"/>
              </w:rPr>
              <w:t>8-10</w:t>
            </w:r>
          </w:p>
          <w:p w14:paraId="6FE84D02" w14:textId="77777777" w:rsidR="00906227" w:rsidRDefault="00906227" w:rsidP="00061423">
            <w:pPr>
              <w:overflowPunct/>
              <w:autoSpaceDE/>
              <w:autoSpaceDN/>
              <w:adjustRightInd/>
              <w:rPr>
                <w:sz w:val="22"/>
                <w:szCs w:val="22"/>
                <w:lang w:eastAsia="zh-TW"/>
              </w:rPr>
            </w:pPr>
          </w:p>
          <w:p w14:paraId="5F1BBAF7" w14:textId="3DDF3435" w:rsidR="00061423" w:rsidRPr="009249F8" w:rsidRDefault="00906227" w:rsidP="00061423">
            <w:pPr>
              <w:overflowPunct/>
              <w:autoSpaceDE/>
              <w:autoSpaceDN/>
              <w:adjustRightInd/>
              <w:rPr>
                <w:rFonts w:ascii="Times New Roman" w:hAnsi="Times New Roman" w:cs="Times New Roman"/>
                <w:sz w:val="24"/>
                <w:szCs w:val="24"/>
                <w:lang w:eastAsia="zh-TW"/>
              </w:rPr>
            </w:pPr>
            <w:r>
              <w:rPr>
                <w:sz w:val="22"/>
                <w:szCs w:val="22"/>
                <w:lang w:eastAsia="zh-TW"/>
              </w:rPr>
              <w:t>x</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34CA768"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22DAA98B" w14:textId="77777777" w:rsidR="00906227" w:rsidRDefault="00906227" w:rsidP="00061423">
            <w:pPr>
              <w:overflowPunct/>
              <w:autoSpaceDE/>
              <w:autoSpaceDN/>
              <w:adjustRightInd/>
              <w:rPr>
                <w:sz w:val="22"/>
                <w:szCs w:val="22"/>
                <w:lang w:eastAsia="zh-TW"/>
              </w:rPr>
            </w:pPr>
          </w:p>
          <w:p w14:paraId="2FA9A297" w14:textId="39A6EE06" w:rsidR="00906227" w:rsidRPr="009249F8" w:rsidRDefault="00906227" w:rsidP="00061423">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2520" w:type="dxa"/>
            <w:tcBorders>
              <w:top w:val="nil"/>
              <w:left w:val="nil"/>
              <w:bottom w:val="single" w:sz="6" w:space="0" w:color="auto"/>
              <w:right w:val="single" w:sz="6" w:space="0" w:color="auto"/>
            </w:tcBorders>
            <w:shd w:val="clear" w:color="auto" w:fill="auto"/>
            <w:hideMark/>
          </w:tcPr>
          <w:p w14:paraId="19CF5A18" w14:textId="5FB487AA"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906227">
              <w:rPr>
                <w:sz w:val="22"/>
                <w:szCs w:val="22"/>
                <w:lang w:eastAsia="zh-TW"/>
              </w:rPr>
              <w:t xml:space="preserve">I feel as though I have had a vast amount of experience within the first part of </w:t>
            </w:r>
            <w:proofErr w:type="gramStart"/>
            <w:r w:rsidR="00906227">
              <w:rPr>
                <w:sz w:val="22"/>
                <w:szCs w:val="22"/>
                <w:lang w:eastAsia="zh-TW"/>
              </w:rPr>
              <w:t>my  career</w:t>
            </w:r>
            <w:proofErr w:type="gramEnd"/>
            <w:r w:rsidR="00906227">
              <w:rPr>
                <w:sz w:val="22"/>
                <w:szCs w:val="22"/>
                <w:lang w:eastAsia="zh-TW"/>
              </w:rPr>
              <w:t xml:space="preserve"> due to working within the area I police. There is a broad aspect of policing within the busy area that I police. I have been able to gain further evidence and knowledge from experiencing the different aspects.in order to develop my experience </w:t>
            </w:r>
            <w:r w:rsidR="00906227">
              <w:rPr>
                <w:sz w:val="22"/>
                <w:szCs w:val="22"/>
                <w:lang w:eastAsia="zh-TW"/>
              </w:rPr>
              <w:lastRenderedPageBreak/>
              <w:t xml:space="preserve">further I believe it would be crucial to work with further departments in order to gain further experience, by having attachments I believe this would highly benefit my experience within the police.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A46DEDE"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906227">
        <w:rPr>
          <w:rStyle w:val="normaltextrun"/>
          <w:rFonts w:ascii="Arial" w:hAnsi="Arial" w:cs="Arial"/>
          <w:color w:val="000000"/>
        </w:rPr>
        <w:t>Jack Annetts</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1EFB24F3"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06227">
        <w:rPr>
          <w:rStyle w:val="normaltextrun"/>
          <w:rFonts w:ascii="Arial" w:hAnsi="Arial" w:cs="Arial"/>
          <w:color w:val="000000"/>
        </w:rPr>
        <w:t>19/05/2022.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lastRenderedPageBreak/>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6E56C1C8" w14:textId="0388C144" w:rsidR="00D8587B" w:rsidRPr="00E676F7" w:rsidRDefault="00222088" w:rsidP="00906227">
      <w:pPr>
        <w:ind w:right="237"/>
        <w:jc w:val="center"/>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15F8C90A"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This essay will be critically reflecting upon a complex situation in which I played a significant contribution in providing a response. The nature of this incident was a serious road collision, with the critical reflection recited in a chronological order. This will include factors which caused the collision, alongside impacting variables which contributed to the serious nature of the situation, including human fatigue, weather conditions and the vehicle. The importance of a multi-agency approach will be discussed, alongside the effects if this response goes astray. The measures which were put in place are further debated to reduce the chances of a similar collision in the future. Furthermore, considerations of how to better my performance will be suggested, alongside methods to decrease the chances of such incidents occurring again. </w:t>
      </w:r>
    </w:p>
    <w:p w14:paraId="04454C7E" w14:textId="77777777" w:rsidR="00906227" w:rsidRDefault="00906227" w:rsidP="00906227">
      <w:pPr>
        <w:overflowPunct/>
        <w:rPr>
          <w:rFonts w:ascii="Helvetica Neue" w:eastAsiaTheme="minorHAnsi" w:hAnsi="Helvetica Neue" w:cs="Helvetica Neue"/>
          <w:sz w:val="22"/>
          <w:szCs w:val="22"/>
          <w:lang w:eastAsia="en-US"/>
        </w:rPr>
      </w:pPr>
    </w:p>
    <w:p w14:paraId="719438AA"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The incident discussed will involve the series of events leading up to the road traffic collision which took place on the M4, where a Mercedes left the carriageway and proceeded to travel over the arm core barrier, into the woodland below. As stated by the metropolitan police, to define a reportable road traffic collision, a </w:t>
      </w:r>
      <w:proofErr w:type="gramStart"/>
      <w:r>
        <w:rPr>
          <w:rFonts w:ascii="Helvetica Neue" w:eastAsiaTheme="minorHAnsi" w:hAnsi="Helvetica Neue" w:cs="Helvetica Neue"/>
          <w:sz w:val="22"/>
          <w:szCs w:val="22"/>
          <w:lang w:eastAsia="en-US"/>
        </w:rPr>
        <w:t>mechanically-propelled</w:t>
      </w:r>
      <w:proofErr w:type="gramEnd"/>
      <w:r>
        <w:rPr>
          <w:rFonts w:ascii="Helvetica Neue" w:eastAsiaTheme="minorHAnsi" w:hAnsi="Helvetica Neue" w:cs="Helvetica Neue"/>
          <w:sz w:val="22"/>
          <w:szCs w:val="22"/>
          <w:lang w:eastAsia="en-US"/>
        </w:rPr>
        <w:t xml:space="preserve"> vehicle must collide on a road, or other public areas, causing injury to or damage to anybody, an animal, other vehicles and property forming part of the land where the road is (Met police, 2022). Although this met the definition of a reportable collision, this was not the main objective being reported. Due to the M4 being a fast and busy road, thus making it a life-threatening situation. Thus, this collision is classed as a fast road section, and the officers dealing with </w:t>
      </w:r>
      <w:proofErr w:type="gramStart"/>
      <w:r>
        <w:rPr>
          <w:rFonts w:ascii="Helvetica Neue" w:eastAsiaTheme="minorHAnsi" w:hAnsi="Helvetica Neue" w:cs="Helvetica Neue"/>
          <w:sz w:val="22"/>
          <w:szCs w:val="22"/>
          <w:lang w:eastAsia="en-US"/>
        </w:rPr>
        <w:t>this situations</w:t>
      </w:r>
      <w:proofErr w:type="gramEnd"/>
      <w:r>
        <w:rPr>
          <w:rFonts w:ascii="Helvetica Neue" w:eastAsiaTheme="minorHAnsi" w:hAnsi="Helvetica Neue" w:cs="Helvetica Neue"/>
          <w:sz w:val="22"/>
          <w:szCs w:val="22"/>
          <w:lang w:eastAsia="en-US"/>
        </w:rPr>
        <w:t xml:space="preserve"> are the dedicated roads policing unit. </w:t>
      </w:r>
    </w:p>
    <w:p w14:paraId="5E4EC91E" w14:textId="77777777" w:rsidR="00906227" w:rsidRDefault="00906227" w:rsidP="00906227">
      <w:pPr>
        <w:overflowPunct/>
        <w:rPr>
          <w:rFonts w:ascii="Helvetica Neue" w:eastAsiaTheme="minorHAnsi" w:hAnsi="Helvetica Neue" w:cs="Helvetica Neue"/>
          <w:sz w:val="22"/>
          <w:szCs w:val="22"/>
          <w:lang w:eastAsia="en-US"/>
        </w:rPr>
      </w:pPr>
    </w:p>
    <w:p w14:paraId="0F866B6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lastRenderedPageBreak/>
        <w:t xml:space="preserve">I attended this collision with a marked roads policing vehicle, who have more exemptions and travel at greater speeds to cover larger distances. As they are classed as an emergency response team, they are able to use emergency warning equipment to facilitate the progress of arriving at the scene in the most effective ways possible. The officer arriving at the scene as emergency personnel must justify their decision to use the powers afforded to them by legislation, as depending on the circumstances, </w:t>
      </w:r>
      <w:proofErr w:type="gramStart"/>
      <w:r>
        <w:rPr>
          <w:rFonts w:ascii="Helvetica Neue" w:eastAsiaTheme="minorHAnsi" w:hAnsi="Helvetica Neue" w:cs="Helvetica Neue"/>
          <w:sz w:val="22"/>
          <w:szCs w:val="22"/>
          <w:lang w:eastAsia="en-US"/>
        </w:rPr>
        <w:t>these emergency warning equipment</w:t>
      </w:r>
      <w:proofErr w:type="gramEnd"/>
      <w:r>
        <w:rPr>
          <w:rFonts w:ascii="Helvetica Neue" w:eastAsiaTheme="minorHAnsi" w:hAnsi="Helvetica Neue" w:cs="Helvetica Neue"/>
          <w:sz w:val="22"/>
          <w:szCs w:val="22"/>
          <w:lang w:eastAsia="en-US"/>
        </w:rPr>
        <w:t xml:space="preserve"> may not be available to utilise (Colleague of policing, 2022). Due to these abilities, officers are allowed to use necessary driving styles and speeds to arrive at the scene quickly in the aim to preserve life, prevent further collisions, and injuries, alongside allow the free flowing of potentially blocked roads and carriageways. This is vital, as travelling large distances on fast roads can cause delays via other road users, causing major disruption. </w:t>
      </w:r>
    </w:p>
    <w:p w14:paraId="32D215CC" w14:textId="77777777" w:rsidR="00906227" w:rsidRDefault="00906227" w:rsidP="00906227">
      <w:pPr>
        <w:overflowPunct/>
        <w:rPr>
          <w:rFonts w:ascii="Helvetica Neue" w:eastAsiaTheme="minorHAnsi" w:hAnsi="Helvetica Neue" w:cs="Helvetica Neue"/>
          <w:sz w:val="22"/>
          <w:szCs w:val="22"/>
          <w:lang w:eastAsia="en-US"/>
        </w:rPr>
      </w:pPr>
    </w:p>
    <w:p w14:paraId="409AF75F"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On travelling to the scene of the collision, there were major factors at play. One of the biggest contributors was the very poor driving conditions, with heavy rain and poor visibility. This greatly impacted the response times of the officers driving, due to having to utilise the national decision-making model to apply their advance driving skills and as many of the exceptions that they may use. This national decision-making model was utilised under intense </w:t>
      </w:r>
      <w:proofErr w:type="gramStart"/>
      <w:r>
        <w:rPr>
          <w:rFonts w:ascii="Helvetica Neue" w:eastAsiaTheme="minorHAnsi" w:hAnsi="Helvetica Neue" w:cs="Helvetica Neue"/>
          <w:sz w:val="22"/>
          <w:szCs w:val="22"/>
          <w:lang w:eastAsia="en-US"/>
        </w:rPr>
        <w:t>pressure, but</w:t>
      </w:r>
      <w:proofErr w:type="gramEnd"/>
      <w:r>
        <w:rPr>
          <w:rFonts w:ascii="Helvetica Neue" w:eastAsiaTheme="minorHAnsi" w:hAnsi="Helvetica Neue" w:cs="Helvetica Neue"/>
          <w:sz w:val="22"/>
          <w:szCs w:val="22"/>
          <w:lang w:eastAsia="en-US"/>
        </w:rPr>
        <w:t xml:space="preserve"> is part of an officers integrity and decision-making skills. It is a model deemed suitable for all decisions made by all policing staff to adequately deal with complex situations, both planned operations and panned operations. It is further utilised, and advocated, for the use in individual or team operations, and is a valuable tool to structure a rationale of their methods (College of Policing, 2014). Additionally, it allows officers to justify their actions and the consequences of their actions, protecting both the public and the force themselves.</w:t>
      </w:r>
    </w:p>
    <w:p w14:paraId="1410BD33" w14:textId="77777777" w:rsidR="00906227" w:rsidRDefault="00906227" w:rsidP="00906227">
      <w:pPr>
        <w:overflowPunct/>
        <w:rPr>
          <w:rFonts w:ascii="Helvetica Neue" w:eastAsiaTheme="minorHAnsi" w:hAnsi="Helvetica Neue" w:cs="Helvetica Neue"/>
          <w:sz w:val="22"/>
          <w:szCs w:val="22"/>
          <w:lang w:eastAsia="en-US"/>
        </w:rPr>
      </w:pPr>
    </w:p>
    <w:p w14:paraId="6136FE27"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Utilising the NDM, </w:t>
      </w:r>
      <w:proofErr w:type="spellStart"/>
      <w:r>
        <w:rPr>
          <w:rFonts w:ascii="Helvetica Neue" w:eastAsiaTheme="minorHAnsi" w:hAnsi="Helvetica Neue" w:cs="Helvetica Neue"/>
          <w:sz w:val="22"/>
          <w:szCs w:val="22"/>
          <w:lang w:eastAsia="en-US"/>
        </w:rPr>
        <w:t>en</w:t>
      </w:r>
      <w:proofErr w:type="spellEnd"/>
      <w:r>
        <w:rPr>
          <w:rFonts w:ascii="Helvetica Neue" w:eastAsiaTheme="minorHAnsi" w:hAnsi="Helvetica Neue" w:cs="Helvetica Neue"/>
          <w:sz w:val="22"/>
          <w:szCs w:val="22"/>
          <w:lang w:eastAsia="en-US"/>
        </w:rPr>
        <w:t xml:space="preserve"> route, the driving conditions were poor and an obvious aggravating factor on this fast section of road. The section of road whereby the vehicle had lost controlled was observed to be extremely wet, with large amounts of water on lane 3 of the carriage way. This was a vital first observation of the situation, as analysing the conditions allowed for a confident assumption that the vehicle aquaplaned the road. This is a serious issue to consider when driving in very wet conditions, as a layer of water built on the road causes the vehicle’s tyre to lift from the surface of the road beneath. As water is between the road surface and the vehicle’s tyre, the tyres cannot grip the road and causes a lack of traction. As a result, the driver quickly loses all control of the vehicle, including steering, accelerating and braking (RAC, 2020). It was further analysing that the vehicle, originally driving in the third lane, lost control of the vehicle, and aquaplaned over the second and first lane, alongside the hard solder, and colliding with the barrier before falling into the woodland below. There are several elements that drivers could implement to reduce their risk of aquaplaning, which could be taught to drivers during their tests, this includes turning off cruise control, alongside keeping their tyres inflated and in good condition. In this instance, it seemed that the tyres were in good condition, and the driver admitted that he was in full control of the vehicle during this incident. </w:t>
      </w:r>
    </w:p>
    <w:p w14:paraId="15C119F4" w14:textId="77777777" w:rsidR="00906227" w:rsidRDefault="00906227" w:rsidP="00906227">
      <w:pPr>
        <w:overflowPunct/>
        <w:rPr>
          <w:rFonts w:ascii="Helvetica Neue" w:eastAsiaTheme="minorHAnsi" w:hAnsi="Helvetica Neue" w:cs="Helvetica Neue"/>
          <w:sz w:val="22"/>
          <w:szCs w:val="22"/>
          <w:lang w:eastAsia="en-US"/>
        </w:rPr>
      </w:pPr>
    </w:p>
    <w:p w14:paraId="2C0D5BD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Another major factor playing a vital part of this is the issue of human fatigue. As the incident occurred early in the morning, the motorist may have finished a </w:t>
      </w:r>
      <w:proofErr w:type="gramStart"/>
      <w:r>
        <w:rPr>
          <w:rFonts w:ascii="Helvetica Neue" w:eastAsiaTheme="minorHAnsi" w:hAnsi="Helvetica Neue" w:cs="Helvetica Neue"/>
          <w:sz w:val="22"/>
          <w:szCs w:val="22"/>
          <w:lang w:eastAsia="en-US"/>
        </w:rPr>
        <w:t>night-shift</w:t>
      </w:r>
      <w:proofErr w:type="gramEnd"/>
      <w:r>
        <w:rPr>
          <w:rFonts w:ascii="Helvetica Neue" w:eastAsiaTheme="minorHAnsi" w:hAnsi="Helvetica Neue" w:cs="Helvetica Neue"/>
          <w:sz w:val="22"/>
          <w:szCs w:val="22"/>
          <w:lang w:eastAsia="en-US"/>
        </w:rPr>
        <w:t>, or working long hours on little sleep, with the consequence of fatigue as a contributor is likely. This has been found to be a major issue, with 59% of drivers admitting that they drive occasionally when fatigued or drowsy, and a worrying 14% admitting that they had fallen asleep whilst driving within the past 12 months. Of this, 2% of road collisions in a period of 12 months included fatigue as a major factor relating to the situation (</w:t>
      </w:r>
      <w:proofErr w:type="spellStart"/>
      <w:r>
        <w:rPr>
          <w:rFonts w:ascii="Helvetica Neue" w:eastAsiaTheme="minorHAnsi" w:hAnsi="Helvetica Neue" w:cs="Helvetica Neue"/>
          <w:sz w:val="22"/>
          <w:szCs w:val="22"/>
          <w:lang w:eastAsia="en-US"/>
        </w:rPr>
        <w:t>Vanlaar</w:t>
      </w:r>
      <w:proofErr w:type="spellEnd"/>
      <w:r>
        <w:rPr>
          <w:rFonts w:ascii="Helvetica Neue" w:eastAsiaTheme="minorHAnsi" w:hAnsi="Helvetica Neue" w:cs="Helvetica Neue"/>
          <w:sz w:val="22"/>
          <w:szCs w:val="22"/>
          <w:lang w:eastAsia="en-US"/>
        </w:rPr>
        <w:t xml:space="preserve">, Simpson, Mayhew &amp; Robertson, 2007). In a </w:t>
      </w:r>
      <w:r>
        <w:rPr>
          <w:rFonts w:ascii="Helvetica Neue" w:eastAsiaTheme="minorHAnsi" w:hAnsi="Helvetica Neue" w:cs="Helvetica Neue"/>
          <w:sz w:val="22"/>
          <w:szCs w:val="22"/>
          <w:lang w:eastAsia="en-US"/>
        </w:rPr>
        <w:lastRenderedPageBreak/>
        <w:t>review investigating the relationship between fatigue and driving performance, Al-</w:t>
      </w:r>
      <w:proofErr w:type="spellStart"/>
      <w:r>
        <w:rPr>
          <w:rFonts w:ascii="Helvetica Neue" w:eastAsiaTheme="minorHAnsi" w:hAnsi="Helvetica Neue" w:cs="Helvetica Neue"/>
          <w:sz w:val="22"/>
          <w:szCs w:val="22"/>
          <w:lang w:eastAsia="en-US"/>
        </w:rPr>
        <w:t>Mekhlafi</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Isha</w:t>
      </w:r>
      <w:proofErr w:type="spellEnd"/>
      <w:r>
        <w:rPr>
          <w:rFonts w:ascii="Helvetica Neue" w:eastAsiaTheme="minorHAnsi" w:hAnsi="Helvetica Neue" w:cs="Helvetica Neue"/>
          <w:sz w:val="22"/>
          <w:szCs w:val="22"/>
          <w:lang w:eastAsia="en-US"/>
        </w:rPr>
        <w:t xml:space="preserve"> and </w:t>
      </w:r>
      <w:proofErr w:type="spellStart"/>
      <w:r>
        <w:rPr>
          <w:rFonts w:ascii="Helvetica Neue" w:eastAsiaTheme="minorHAnsi" w:hAnsi="Helvetica Neue" w:cs="Helvetica Neue"/>
          <w:sz w:val="22"/>
          <w:szCs w:val="22"/>
          <w:lang w:eastAsia="en-US"/>
        </w:rPr>
        <w:t>Naji</w:t>
      </w:r>
      <w:proofErr w:type="spellEnd"/>
      <w:r>
        <w:rPr>
          <w:rFonts w:ascii="Helvetica Neue" w:eastAsiaTheme="minorHAnsi" w:hAnsi="Helvetica Neue" w:cs="Helvetica Neue"/>
          <w:sz w:val="22"/>
          <w:szCs w:val="22"/>
          <w:lang w:eastAsia="en-US"/>
        </w:rPr>
        <w:t xml:space="preserve"> (2020) found that various areas of fatigue, including cognitive, driving and physical fatigue, all have negative implications on driving abilities mediated by influences on attention and reaction times. As such, fatigue possibly being a relevant factor, coupled with the poor driving conditions, caused a dangerous concoction leading to this collision. </w:t>
      </w:r>
    </w:p>
    <w:p w14:paraId="178820EB" w14:textId="77777777" w:rsidR="00906227" w:rsidRDefault="00906227" w:rsidP="00906227">
      <w:pPr>
        <w:overflowPunct/>
        <w:rPr>
          <w:rFonts w:ascii="Helvetica Neue" w:eastAsiaTheme="minorHAnsi" w:hAnsi="Helvetica Neue" w:cs="Helvetica Neue"/>
          <w:sz w:val="22"/>
          <w:szCs w:val="22"/>
          <w:lang w:eastAsia="en-US"/>
        </w:rPr>
      </w:pPr>
    </w:p>
    <w:p w14:paraId="5C638F7E"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There are several methods to treat driver fatigue to hopefully reduce the chances of serious collisions. Merat and </w:t>
      </w:r>
      <w:proofErr w:type="spellStart"/>
      <w:r>
        <w:rPr>
          <w:rFonts w:ascii="Helvetica Neue" w:eastAsiaTheme="minorHAnsi" w:hAnsi="Helvetica Neue" w:cs="Helvetica Neue"/>
          <w:sz w:val="22"/>
          <w:szCs w:val="22"/>
          <w:lang w:eastAsia="en-US"/>
        </w:rPr>
        <w:t>Jamson</w:t>
      </w:r>
      <w:proofErr w:type="spellEnd"/>
      <w:r>
        <w:rPr>
          <w:rFonts w:ascii="Helvetica Neue" w:eastAsiaTheme="minorHAnsi" w:hAnsi="Helvetica Neue" w:cs="Helvetica Neue"/>
          <w:sz w:val="22"/>
          <w:szCs w:val="22"/>
          <w:lang w:eastAsia="en-US"/>
        </w:rPr>
        <w:t xml:space="preserve"> (2013) studies the efficacy of three </w:t>
      </w:r>
      <w:proofErr w:type="gramStart"/>
      <w:r>
        <w:rPr>
          <w:rFonts w:ascii="Helvetica Neue" w:eastAsiaTheme="minorHAnsi" w:hAnsi="Helvetica Neue" w:cs="Helvetica Neue"/>
          <w:sz w:val="22"/>
          <w:szCs w:val="22"/>
          <w:lang w:eastAsia="en-US"/>
        </w:rPr>
        <w:t>road based</w:t>
      </w:r>
      <w:proofErr w:type="gramEnd"/>
      <w:r>
        <w:rPr>
          <w:rFonts w:ascii="Helvetica Neue" w:eastAsiaTheme="minorHAnsi" w:hAnsi="Helvetica Neue" w:cs="Helvetica Neue"/>
          <w:sz w:val="22"/>
          <w:szCs w:val="22"/>
          <w:lang w:eastAsia="en-US"/>
        </w:rPr>
        <w:t xml:space="preserve"> measures to alleviate fatigue’s consequences on serious collisions, through the use of driving simulations. Two groups of men were assessed, the first under 35 coming after working a night shift, and men over the age of 45 who completed the assessments during a post-lunch dip. Through </w:t>
      </w:r>
      <w:proofErr w:type="spellStart"/>
      <w:r>
        <w:rPr>
          <w:rFonts w:ascii="Helvetica Neue" w:eastAsiaTheme="minorHAnsi" w:hAnsi="Helvetica Neue" w:cs="Helvetica Neue"/>
          <w:sz w:val="22"/>
          <w:szCs w:val="22"/>
          <w:lang w:eastAsia="en-US"/>
        </w:rPr>
        <w:t>eyetrackking</w:t>
      </w:r>
      <w:proofErr w:type="spellEnd"/>
      <w:r>
        <w:rPr>
          <w:rFonts w:ascii="Helvetica Neue" w:eastAsiaTheme="minorHAnsi" w:hAnsi="Helvetica Neue" w:cs="Helvetica Neue"/>
          <w:sz w:val="22"/>
          <w:szCs w:val="22"/>
          <w:lang w:eastAsia="en-US"/>
        </w:rPr>
        <w:t xml:space="preserve"> measures and driver performance, researchers compared baseline measures of driving performance when fatigued to the three separate interventions. These interventions included chevrons, rumble strips and message signs, including “tiredness kills”. They found that all three alleviated the symptoms of fatigue whilst driving for both groups of drivers. This suggests that methods such as chevrons and rumble strips, initially used in the UK for the purpose of reducing speed, may reduce the possibility of such an incident occurring once more, alongside other fatigue-related incidents (Persaud, Retting &amp; Lyon, 2005). </w:t>
      </w:r>
    </w:p>
    <w:p w14:paraId="7284B07C" w14:textId="77777777" w:rsidR="00906227" w:rsidRDefault="00906227" w:rsidP="00906227">
      <w:pPr>
        <w:overflowPunct/>
        <w:rPr>
          <w:rFonts w:ascii="Helvetica Neue" w:eastAsiaTheme="minorHAnsi" w:hAnsi="Helvetica Neue" w:cs="Helvetica Neue"/>
          <w:sz w:val="22"/>
          <w:szCs w:val="22"/>
          <w:lang w:eastAsia="en-US"/>
        </w:rPr>
      </w:pPr>
    </w:p>
    <w:p w14:paraId="67736B79"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Additionally, through analysing the information at the scene, especially with the vehicle being thrown over the barriers, demonstrates that they may not be adhering to the highway code advised when driving in poor conditions. The highway code clearly states that breaking distances are doubled in wet conditions, and up to ten times in icy. If one was driving at the speed limit, 70mph, it would take 660ft to stop the vehicle once the driver lost control (Highway Code, 2022). It is expected for drivers to adjust their speeds and driving style in poor driving conditions, to aide corrections, and to prevent severe and </w:t>
      </w:r>
      <w:proofErr w:type="gramStart"/>
      <w:r>
        <w:rPr>
          <w:rFonts w:ascii="Helvetica Neue" w:eastAsiaTheme="minorHAnsi" w:hAnsi="Helvetica Neue" w:cs="Helvetica Neue"/>
          <w:sz w:val="22"/>
          <w:szCs w:val="22"/>
          <w:lang w:eastAsia="en-US"/>
        </w:rPr>
        <w:t>life threatening</w:t>
      </w:r>
      <w:proofErr w:type="gramEnd"/>
      <w:r>
        <w:rPr>
          <w:rFonts w:ascii="Helvetica Neue" w:eastAsiaTheme="minorHAnsi" w:hAnsi="Helvetica Neue" w:cs="Helvetica Neue"/>
          <w:sz w:val="22"/>
          <w:szCs w:val="22"/>
          <w:lang w:eastAsia="en-US"/>
        </w:rPr>
        <w:t xml:space="preserve"> conditions from occurring. On analysing all these aggravating factors, they add to be a </w:t>
      </w:r>
      <w:proofErr w:type="spellStart"/>
      <w:r>
        <w:rPr>
          <w:rFonts w:ascii="Helvetica Neue" w:eastAsiaTheme="minorHAnsi" w:hAnsi="Helvetica Neue" w:cs="Helvetica Neue"/>
          <w:sz w:val="22"/>
          <w:szCs w:val="22"/>
          <w:lang w:eastAsia="en-US"/>
        </w:rPr>
        <w:t>very difficulty</w:t>
      </w:r>
      <w:proofErr w:type="spellEnd"/>
      <w:r>
        <w:rPr>
          <w:rFonts w:ascii="Helvetica Neue" w:eastAsiaTheme="minorHAnsi" w:hAnsi="Helvetica Neue" w:cs="Helvetica Neue"/>
          <w:sz w:val="22"/>
          <w:szCs w:val="22"/>
          <w:lang w:eastAsia="en-US"/>
        </w:rPr>
        <w:t xml:space="preserve"> driving situation for the occupant of the vehicle. One must further take into consideration that the vehicle may not have been driving at higher speeds, or dangerously, as aquaplaning can lead to the same situation at lower driving speeds. Thus, one must be open minded into the events leading up to the collision, to assess the situation with a non-biased attitude to ensure that proper precautions can be put in place in the future. </w:t>
      </w:r>
    </w:p>
    <w:p w14:paraId="51EEE67C" w14:textId="77777777" w:rsidR="00906227" w:rsidRDefault="00906227" w:rsidP="00906227">
      <w:pPr>
        <w:overflowPunct/>
        <w:rPr>
          <w:rFonts w:ascii="Helvetica Neue" w:eastAsiaTheme="minorHAnsi" w:hAnsi="Helvetica Neue" w:cs="Helvetica Neue"/>
          <w:sz w:val="22"/>
          <w:szCs w:val="22"/>
          <w:lang w:eastAsia="en-US"/>
        </w:rPr>
      </w:pPr>
    </w:p>
    <w:p w14:paraId="550D019B"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Furthermore, on arrival, the ACE CARD approach was utilised to maximise the safety of officer’s casualty and other road users. It is critical to the safety of everyone present, with prioritisation over all other action within the initial steps of dealing with such a complex situation (College of Policing, 2014). Furthermore, it allows officers to deal with such situations in a systematic way to ensure the safety of all involved, alongside ensuring officers are approaching the collision with correct mindsets and strictures and roles. The first scene of the incident happened to be off the main carriageway, into the woodland below. As the ACE CARD model suggests, I was expected to create a safe working area for other officers and services to attend (College of policing, 2014). To ensure this, we placed the marked police vehicle within the hard shoulder, of a distance away from the collision itself. This ensured that a sterile area was able to be created, to ensure that cones could be safely placed to shut lane now and ensure a safe environment. This was the most crucial aspect to ensure the safety of others, as the motorway was still live, with vehicles travelling at 70mph.</w:t>
      </w:r>
    </w:p>
    <w:p w14:paraId="6F0379FD" w14:textId="77777777" w:rsidR="00906227" w:rsidRDefault="00906227" w:rsidP="00906227">
      <w:pPr>
        <w:overflowPunct/>
        <w:rPr>
          <w:rFonts w:ascii="Helvetica Neue" w:eastAsiaTheme="minorHAnsi" w:hAnsi="Helvetica Neue" w:cs="Helvetica Neue"/>
          <w:sz w:val="22"/>
          <w:szCs w:val="22"/>
          <w:lang w:eastAsia="en-US"/>
        </w:rPr>
      </w:pPr>
    </w:p>
    <w:p w14:paraId="736BC137"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lastRenderedPageBreak/>
        <w:t>The next stage of the ACE card model was to caution incoming personnel and traffic. Through contacting the regional control centre for the M4, I requested that the motorway speed limit should be lowers, and if possible, display a closed lane sign as soon as possible for motorists to adapt their driving styles and create a safer environment (College of Policing, 2014). To ensure that others could see me well, especially in poor visibility weather, I ensured that my visibility clothing was applied. As I had difficulty in quickly and safely closing down the lanes of the motorway, I ensured that further units were deployed to the scene to assist with lane closures and directing traffic. This is due to poor driving visibility and spray from other road users, and even with appropriate PPE, I would be difficult for motorists to notice. I believe that this was the correct choice to make, as injury to myself would cause further disruption and possibilities of others becoming injured. I further noted the possible dangers of being on a bend within the M4, which, coupled with the heavy rain, may danger officers and other personnel. To ensure that this risk was minimised, I ensured that early advanced warnings were set to warn vehicles of danger, ensuring that these were in line with the suggestions by the College of Policing (</w:t>
      </w:r>
      <w:proofErr w:type="spellStart"/>
      <w:r>
        <w:rPr>
          <w:rFonts w:ascii="Helvetica Neue" w:eastAsiaTheme="minorHAnsi" w:hAnsi="Helvetica Neue" w:cs="Helvetica Neue"/>
          <w:sz w:val="22"/>
          <w:szCs w:val="22"/>
          <w:lang w:eastAsia="en-US"/>
        </w:rPr>
        <w:t>n.a</w:t>
      </w:r>
      <w:proofErr w:type="spellEnd"/>
      <w:r>
        <w:rPr>
          <w:rFonts w:ascii="Helvetica Neue" w:eastAsiaTheme="minorHAnsi" w:hAnsi="Helvetica Neue" w:cs="Helvetica Neue"/>
          <w:sz w:val="22"/>
          <w:szCs w:val="22"/>
          <w:lang w:eastAsia="en-US"/>
        </w:rPr>
        <w:t xml:space="preserve">). </w:t>
      </w:r>
    </w:p>
    <w:p w14:paraId="07E040D0" w14:textId="77777777" w:rsidR="00906227" w:rsidRDefault="00906227" w:rsidP="00906227">
      <w:pPr>
        <w:overflowPunct/>
        <w:rPr>
          <w:rFonts w:ascii="Helvetica Neue" w:eastAsiaTheme="minorHAnsi" w:hAnsi="Helvetica Neue" w:cs="Helvetica Neue"/>
          <w:sz w:val="22"/>
          <w:szCs w:val="22"/>
          <w:lang w:eastAsia="en-US"/>
        </w:rPr>
      </w:pPr>
    </w:p>
    <w:p w14:paraId="41231958"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Once sufficient warning to other road users and emergency personnel, the third stage of the ACE is to examine if further assistance is required in the form of a multi-agency approach. As we were one of the first unit arriving at the scene, it is expected of us to act as a communication link to liaise with other agencies. This is vital, as it ensures that duplicate request </w:t>
      </w:r>
      <w:proofErr w:type="gramStart"/>
      <w:r>
        <w:rPr>
          <w:rFonts w:ascii="Helvetica Neue" w:eastAsiaTheme="minorHAnsi" w:hAnsi="Helvetica Neue" w:cs="Helvetica Neue"/>
          <w:sz w:val="22"/>
          <w:szCs w:val="22"/>
          <w:lang w:eastAsia="en-US"/>
        </w:rPr>
        <w:t>are</w:t>
      </w:r>
      <w:proofErr w:type="gramEnd"/>
      <w:r>
        <w:rPr>
          <w:rFonts w:ascii="Helvetica Neue" w:eastAsiaTheme="minorHAnsi" w:hAnsi="Helvetica Neue" w:cs="Helvetica Neue"/>
          <w:sz w:val="22"/>
          <w:szCs w:val="22"/>
          <w:lang w:eastAsia="en-US"/>
        </w:rPr>
        <w:t xml:space="preserve"> not made, and thus wasted services are not deployed (College of Policing, 2014). The use of the mnemonic METHANE is utilised to ensure that all areas are systematically worked through, and the assessments at the scene are expected to be repeated when new, more relevant information arrives. Thus, I ensured that other agencies needed were communicated with in due time, including Ambulances, Fire services and highway maintenance. This was due to potential injury to the vehicle occupants, alongside the vehicle being trapped down the embankment. It was visioned that the fire service would aid in recovering the possible causality, working alongside the ambulance service to stabilise the occupant. Highway maintenance was essential to ensure that the debris was cleared for other road users, alongside maintaining the structure of the barrier. Initially, I was not aware of any injuries the occupant had sustained, and what treatment they may need. However, I do believe that my quick thinking and level headedness ensured that these acts came fast, clearly communicating the need for other agencies to arrive and support the scene. Furthermore, I was waiting on stand-by to quickly contact an air ambulance if needed, and I was prepared to take the necessary steps for the air ambulance to be deployed quickly, with a safe area to land. If this were to happen, I would have to ensure that all carriageways were shut on the M4 to create a safe and stable environment for the air ambulance to land, and for the patient to be quickly boarded. </w:t>
      </w:r>
    </w:p>
    <w:p w14:paraId="7A901E21" w14:textId="77777777" w:rsidR="00906227" w:rsidRDefault="00906227" w:rsidP="00906227">
      <w:pPr>
        <w:overflowPunct/>
        <w:rPr>
          <w:rFonts w:ascii="Helvetica Neue" w:eastAsiaTheme="minorHAnsi" w:hAnsi="Helvetica Neue" w:cs="Helvetica Neue"/>
          <w:sz w:val="22"/>
          <w:szCs w:val="22"/>
          <w:lang w:eastAsia="en-US"/>
        </w:rPr>
      </w:pPr>
    </w:p>
    <w:p w14:paraId="05E0DE0A"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Assessing the situation and ensuring that it was safe to do so, I approached the vehicle to make an early assessment of the causality. Thankfully, I found a safe path down to the scene to assess the male trapped inside. This quick check gathers vital information for incoming agencies on the state of the occupant, alongside possible avenues to recover the patient. I kept in mind that if, during the early check, the injuries I witnessed was life threatening or life changing, I would be ready to deploy a continuity officer to aid (College of Policing, 2004). Thankfully, I managed to communicate with the occupant of the </w:t>
      </w:r>
      <w:proofErr w:type="gramStart"/>
      <w:r>
        <w:rPr>
          <w:rFonts w:ascii="Helvetica Neue" w:eastAsiaTheme="minorHAnsi" w:hAnsi="Helvetica Neue" w:cs="Helvetica Neue"/>
          <w:sz w:val="22"/>
          <w:szCs w:val="22"/>
          <w:lang w:eastAsia="en-US"/>
        </w:rPr>
        <w:t>car, and</w:t>
      </w:r>
      <w:proofErr w:type="gramEnd"/>
      <w:r>
        <w:rPr>
          <w:rFonts w:ascii="Helvetica Neue" w:eastAsiaTheme="minorHAnsi" w:hAnsi="Helvetica Neue" w:cs="Helvetica Neue"/>
          <w:sz w:val="22"/>
          <w:szCs w:val="22"/>
          <w:lang w:eastAsia="en-US"/>
        </w:rPr>
        <w:t xml:space="preserve"> ensured that he was the sole traveller in the vehicle. I further checked around the car to ensure that there wasn’t evidence of another occupant, in case the male suffered from short-term memory loss or if another vehicle was involved which was not yet evident. I did not recover any evidence of another vehicle occupant, and I ensured I relayed this information to the necessary personnel. The occupant, however, was </w:t>
      </w:r>
      <w:r>
        <w:rPr>
          <w:rFonts w:ascii="Helvetica Neue" w:eastAsiaTheme="minorHAnsi" w:hAnsi="Helvetica Neue" w:cs="Helvetica Neue"/>
          <w:sz w:val="22"/>
          <w:szCs w:val="22"/>
          <w:lang w:eastAsia="en-US"/>
        </w:rPr>
        <w:lastRenderedPageBreak/>
        <w:t xml:space="preserve">complaining of pain in his legs and neck. As this concerned me, I ensured to quickly relay this information to the control room to ensure that appropriate response from other services is sent. From initial checks, I could see that the male’s legs were trapped by the crushed </w:t>
      </w:r>
      <w:proofErr w:type="gramStart"/>
      <w:r>
        <w:rPr>
          <w:rFonts w:ascii="Helvetica Neue" w:eastAsiaTheme="minorHAnsi" w:hAnsi="Helvetica Neue" w:cs="Helvetica Neue"/>
          <w:sz w:val="22"/>
          <w:szCs w:val="22"/>
          <w:lang w:eastAsia="en-US"/>
        </w:rPr>
        <w:t>vehicle, and</w:t>
      </w:r>
      <w:proofErr w:type="gramEnd"/>
      <w:r>
        <w:rPr>
          <w:rFonts w:ascii="Helvetica Neue" w:eastAsiaTheme="minorHAnsi" w:hAnsi="Helvetica Neue" w:cs="Helvetica Neue"/>
          <w:sz w:val="22"/>
          <w:szCs w:val="22"/>
          <w:lang w:eastAsia="en-US"/>
        </w:rPr>
        <w:t xml:space="preserve"> was in danger of severe injuries. I ensured that this information was relayed to both paramedics and fire services when they arrived at the scene, knowing that this valuable information could save both time and the amount of suffering the occupant was under. Furthermore, I assessed the occupant for signs of shock, as I was concerned that such a collision may pose a </w:t>
      </w:r>
      <w:proofErr w:type="gramStart"/>
      <w:r>
        <w:rPr>
          <w:rFonts w:ascii="Helvetica Neue" w:eastAsiaTheme="minorHAnsi" w:hAnsi="Helvetica Neue" w:cs="Helvetica Neue"/>
          <w:sz w:val="22"/>
          <w:szCs w:val="22"/>
          <w:lang w:eastAsia="en-US"/>
        </w:rPr>
        <w:t>life threatening</w:t>
      </w:r>
      <w:proofErr w:type="gramEnd"/>
      <w:r>
        <w:rPr>
          <w:rFonts w:ascii="Helvetica Neue" w:eastAsiaTheme="minorHAnsi" w:hAnsi="Helvetica Neue" w:cs="Helvetica Neue"/>
          <w:sz w:val="22"/>
          <w:szCs w:val="22"/>
          <w:lang w:eastAsia="en-US"/>
        </w:rPr>
        <w:t xml:space="preserve"> risk to the occupant. I noticed that the occupant was sweating, with cold and clammy skin, alongside shallow breathing. This concerned me, however I ensured that the occupant was not aware of my distress to keep a calm environment. With this in mind, I monitored the occupant until medical assistance could arrive, whilst attempting to figure out how to start CPR on the occupant if needed.</w:t>
      </w:r>
    </w:p>
    <w:p w14:paraId="1EB2D776" w14:textId="77777777" w:rsidR="00906227" w:rsidRDefault="00906227" w:rsidP="00906227">
      <w:pPr>
        <w:overflowPunct/>
        <w:rPr>
          <w:rFonts w:ascii="Helvetica Neue" w:eastAsiaTheme="minorHAnsi" w:hAnsi="Helvetica Neue" w:cs="Helvetica Neue"/>
          <w:sz w:val="22"/>
          <w:szCs w:val="22"/>
          <w:lang w:eastAsia="en-US"/>
        </w:rPr>
      </w:pPr>
    </w:p>
    <w:p w14:paraId="4E009BB0" w14:textId="77777777" w:rsidR="00906227" w:rsidRDefault="00906227" w:rsidP="00906227">
      <w:pPr>
        <w:overflowPunct/>
        <w:rPr>
          <w:rFonts w:ascii="Helvetica Neue" w:eastAsiaTheme="minorHAnsi" w:hAnsi="Helvetica Neue" w:cs="Helvetica Neue"/>
          <w:sz w:val="22"/>
          <w:szCs w:val="22"/>
          <w:lang w:eastAsia="en-US"/>
        </w:rPr>
      </w:pPr>
    </w:p>
    <w:p w14:paraId="08619644"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I continued to monitor the male to ensure that we did not need to intervene and administer first aid to preserve life. I further monitored for any signs of significant blood loss due to the injury to his </w:t>
      </w:r>
      <w:proofErr w:type="gramStart"/>
      <w:r>
        <w:rPr>
          <w:rFonts w:ascii="Helvetica Neue" w:eastAsiaTheme="minorHAnsi" w:hAnsi="Helvetica Neue" w:cs="Helvetica Neue"/>
          <w:sz w:val="22"/>
          <w:szCs w:val="22"/>
          <w:lang w:eastAsia="en-US"/>
        </w:rPr>
        <w:t>leg, and</w:t>
      </w:r>
      <w:proofErr w:type="gramEnd"/>
      <w:r>
        <w:rPr>
          <w:rFonts w:ascii="Helvetica Neue" w:eastAsiaTheme="minorHAnsi" w:hAnsi="Helvetica Neue" w:cs="Helvetica Neue"/>
          <w:sz w:val="22"/>
          <w:szCs w:val="22"/>
          <w:lang w:eastAsia="en-US"/>
        </w:rPr>
        <w:t xml:space="preserve"> ensured that one of us remained with him to limit feelings of worry and anxiousness that he may have felt. There did not appear to be any catastrophic external bleeding that could cause life injuries or death, however I monitored for any signs of internal blood </w:t>
      </w:r>
      <w:proofErr w:type="spellStart"/>
      <w:r>
        <w:rPr>
          <w:rFonts w:ascii="Helvetica Neue" w:eastAsiaTheme="minorHAnsi" w:hAnsi="Helvetica Neue" w:cs="Helvetica Neue"/>
          <w:sz w:val="22"/>
          <w:szCs w:val="22"/>
          <w:lang w:eastAsia="en-US"/>
        </w:rPr>
        <w:t>los</w:t>
      </w:r>
      <w:proofErr w:type="spellEnd"/>
      <w:r>
        <w:rPr>
          <w:rFonts w:ascii="Helvetica Neue" w:eastAsiaTheme="minorHAnsi" w:hAnsi="Helvetica Neue" w:cs="Helvetica Neue"/>
          <w:sz w:val="22"/>
          <w:szCs w:val="22"/>
          <w:lang w:eastAsia="en-US"/>
        </w:rPr>
        <w:t>. At this point, we continued to reassure the occupant of the vehicle in a calm and collective manner, in the hopes that they would mirror our calm attitudes. When paramedics arrived on the scene, I ensured that they were given the appropriate information regarding the occupant’s health, and thankfully the initial warning signs of shock did not progress.</w:t>
      </w:r>
    </w:p>
    <w:p w14:paraId="22CE74B0" w14:textId="77777777" w:rsidR="00906227" w:rsidRDefault="00906227" w:rsidP="00906227">
      <w:pPr>
        <w:overflowPunct/>
        <w:rPr>
          <w:rFonts w:ascii="Helvetica Neue" w:eastAsiaTheme="minorHAnsi" w:hAnsi="Helvetica Neue" w:cs="Helvetica Neue"/>
          <w:sz w:val="22"/>
          <w:szCs w:val="22"/>
          <w:lang w:eastAsia="en-US"/>
        </w:rPr>
      </w:pPr>
    </w:p>
    <w:p w14:paraId="655F5070"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Additionally, investigating the scene, I could not smell any petrol, nor see or smell smoke coming from the vehicle. If this was the case, I knew we would not be able to safely approach the vehicle. Once again, I ensured consistent communication with the control room to ensure that this information reached the necessary personnel. Furthermore, if any smoke was present, this may have resulted in possible closure of the motorway in on both carriageways, as driving conditions through thick smoke may lead to possible collisions and/or injuries, thus being a threat to public safety. If a fire did break loose, which was not out of the realms of possibility at this time, I revised the guidance set by the College of Policing (2014) on dealing with fires on a road. Dependent on how severe the fire was, and the issues it raised, I would take this information into consideration as to whether I would keep the motorway open, or partially closed. </w:t>
      </w:r>
    </w:p>
    <w:p w14:paraId="149DC3FD" w14:textId="77777777" w:rsidR="00906227" w:rsidRDefault="00906227" w:rsidP="00906227">
      <w:pPr>
        <w:overflowPunct/>
        <w:rPr>
          <w:rFonts w:ascii="Helvetica Neue" w:eastAsiaTheme="minorHAnsi" w:hAnsi="Helvetica Neue" w:cs="Helvetica Neue"/>
          <w:sz w:val="22"/>
          <w:szCs w:val="22"/>
          <w:lang w:eastAsia="en-US"/>
        </w:rPr>
      </w:pPr>
    </w:p>
    <w:p w14:paraId="03747896"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Thankfully, this situation did not require the administration of initial first aid by myself or my colleague. I ensured the initial health check was carried out, being certain that the male was breathing normally, and was not complaining of any chest pain. Additionally, the occupant appeared coherent and was not showing any initial signs of shock or serious injury, including catastrophic bleeding causing life changing injuries or death. Thus, on initial arrival, I ensured a calm and structured approach, with the relevant training applied and prioritising the health of the occupant and the public through assessing the scene thoroughly. Crucial notes of the initial scene </w:t>
      </w:r>
      <w:proofErr w:type="gramStart"/>
      <w:r>
        <w:rPr>
          <w:rFonts w:ascii="Helvetica Neue" w:eastAsiaTheme="minorHAnsi" w:hAnsi="Helvetica Neue" w:cs="Helvetica Neue"/>
          <w:sz w:val="22"/>
          <w:szCs w:val="22"/>
          <w:lang w:eastAsia="en-US"/>
        </w:rPr>
        <w:t>was</w:t>
      </w:r>
      <w:proofErr w:type="gramEnd"/>
      <w:r>
        <w:rPr>
          <w:rFonts w:ascii="Helvetica Neue" w:eastAsiaTheme="minorHAnsi" w:hAnsi="Helvetica Neue" w:cs="Helvetica Neue"/>
          <w:sz w:val="22"/>
          <w:szCs w:val="22"/>
          <w:lang w:eastAsia="en-US"/>
        </w:rPr>
        <w:t xml:space="preserve"> made by myself to later aid in any further investigation, alongside holding public safety, and my own safety, at highest priority - ready to act if needed. This included possible first aid </w:t>
      </w:r>
      <w:proofErr w:type="gramStart"/>
      <w:r>
        <w:rPr>
          <w:rFonts w:ascii="Helvetica Neue" w:eastAsiaTheme="minorHAnsi" w:hAnsi="Helvetica Neue" w:cs="Helvetica Neue"/>
          <w:sz w:val="22"/>
          <w:szCs w:val="22"/>
          <w:lang w:eastAsia="en-US"/>
        </w:rPr>
        <w:t>administration, or</w:t>
      </w:r>
      <w:proofErr w:type="gramEnd"/>
      <w:r>
        <w:rPr>
          <w:rFonts w:ascii="Helvetica Neue" w:eastAsiaTheme="minorHAnsi" w:hAnsi="Helvetica Neue" w:cs="Helvetica Neue"/>
          <w:sz w:val="22"/>
          <w:szCs w:val="22"/>
          <w:lang w:eastAsia="en-US"/>
        </w:rPr>
        <w:t xml:space="preserve"> acting appropriately in the event of a fire through coning the lane and allowing a sterile working area for FRS (College of Policing, 2014). </w:t>
      </w:r>
    </w:p>
    <w:p w14:paraId="2642C465" w14:textId="77777777" w:rsidR="00906227" w:rsidRDefault="00906227" w:rsidP="00906227">
      <w:pPr>
        <w:overflowPunct/>
        <w:rPr>
          <w:rFonts w:ascii="Helvetica Neue" w:eastAsiaTheme="minorHAnsi" w:hAnsi="Helvetica Neue" w:cs="Helvetica Neue"/>
          <w:sz w:val="22"/>
          <w:szCs w:val="22"/>
          <w:lang w:eastAsia="en-US"/>
        </w:rPr>
      </w:pPr>
    </w:p>
    <w:p w14:paraId="6A752F7B" w14:textId="77777777" w:rsidR="00906227" w:rsidRDefault="00906227" w:rsidP="00906227">
      <w:pPr>
        <w:overflowPunct/>
        <w:rPr>
          <w:rFonts w:ascii="Helvetica Neue" w:eastAsiaTheme="minorHAnsi" w:hAnsi="Helvetica Neue" w:cs="Helvetica Neue"/>
          <w:sz w:val="22"/>
          <w:szCs w:val="22"/>
          <w:lang w:eastAsia="en-US"/>
        </w:rPr>
      </w:pPr>
    </w:p>
    <w:p w14:paraId="2CAB64E4"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lastRenderedPageBreak/>
        <w:t xml:space="preserve">Executive functions are higher-order cognitive </w:t>
      </w:r>
      <w:proofErr w:type="gramStart"/>
      <w:r>
        <w:rPr>
          <w:rFonts w:ascii="Helvetica Neue" w:eastAsiaTheme="minorHAnsi" w:hAnsi="Helvetica Neue" w:cs="Helvetica Neue"/>
          <w:sz w:val="22"/>
          <w:szCs w:val="22"/>
          <w:lang w:eastAsia="en-US"/>
        </w:rPr>
        <w:t>For</w:t>
      </w:r>
      <w:proofErr w:type="gramEnd"/>
      <w:r>
        <w:rPr>
          <w:rFonts w:ascii="Helvetica Neue" w:eastAsiaTheme="minorHAnsi" w:hAnsi="Helvetica Neue" w:cs="Helvetica Neue"/>
          <w:sz w:val="22"/>
          <w:szCs w:val="22"/>
          <w:lang w:eastAsia="en-US"/>
        </w:rPr>
        <w:t xml:space="preserve"> instance, working memory is seen to be impaired in dyslexic individuals, including working memory deficits (</w:t>
      </w:r>
      <w:proofErr w:type="spellStart"/>
      <w:r>
        <w:rPr>
          <w:rFonts w:ascii="Helvetica Neue" w:eastAsiaTheme="minorHAnsi" w:hAnsi="Helvetica Neue" w:cs="Helvetica Neue"/>
          <w:sz w:val="22"/>
          <w:szCs w:val="22"/>
          <w:lang w:eastAsia="en-US"/>
        </w:rPr>
        <w:t>Menghini</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Finzi</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Carlesimo</w:t>
      </w:r>
      <w:proofErr w:type="spellEnd"/>
      <w:r>
        <w:rPr>
          <w:rFonts w:ascii="Helvetica Neue" w:eastAsiaTheme="minorHAnsi" w:hAnsi="Helvetica Neue" w:cs="Helvetica Neue"/>
          <w:sz w:val="22"/>
          <w:szCs w:val="22"/>
          <w:lang w:eastAsia="en-US"/>
        </w:rPr>
        <w:t xml:space="preserve"> &amp; </w:t>
      </w:r>
      <w:proofErr w:type="spellStart"/>
      <w:r>
        <w:rPr>
          <w:rFonts w:ascii="Helvetica Neue" w:eastAsiaTheme="minorHAnsi" w:hAnsi="Helvetica Neue" w:cs="Helvetica Neue"/>
          <w:sz w:val="22"/>
          <w:szCs w:val="22"/>
          <w:lang w:eastAsia="en-US"/>
        </w:rPr>
        <w:t>Vicari</w:t>
      </w:r>
      <w:proofErr w:type="spellEnd"/>
      <w:r>
        <w:rPr>
          <w:rFonts w:ascii="Helvetica Neue" w:eastAsiaTheme="minorHAnsi" w:hAnsi="Helvetica Neue" w:cs="Helvetica Neue"/>
          <w:sz w:val="22"/>
          <w:szCs w:val="22"/>
          <w:lang w:eastAsia="en-US"/>
        </w:rPr>
        <w:t>, 2011). This is important, as literature documents that those with high working memory typically choke under pressure, thus performing worse under stressful conditions such as those mentioned (</w:t>
      </w:r>
      <w:proofErr w:type="spellStart"/>
      <w:r>
        <w:rPr>
          <w:rFonts w:ascii="Helvetica Neue" w:eastAsiaTheme="minorHAnsi" w:hAnsi="Helvetica Neue" w:cs="Helvetica Neue"/>
          <w:sz w:val="22"/>
          <w:szCs w:val="22"/>
          <w:lang w:eastAsia="en-US"/>
        </w:rPr>
        <w:t>Gimming</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Huguet</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Caverni</w:t>
      </w:r>
      <w:proofErr w:type="spellEnd"/>
      <w:r>
        <w:rPr>
          <w:rFonts w:ascii="Helvetica Neue" w:eastAsiaTheme="minorHAnsi" w:hAnsi="Helvetica Neue" w:cs="Helvetica Neue"/>
          <w:sz w:val="22"/>
          <w:szCs w:val="22"/>
          <w:lang w:eastAsia="en-US"/>
        </w:rPr>
        <w:t xml:space="preserve">, &amp; </w:t>
      </w:r>
      <w:proofErr w:type="spellStart"/>
      <w:r>
        <w:rPr>
          <w:rFonts w:ascii="Helvetica Neue" w:eastAsiaTheme="minorHAnsi" w:hAnsi="Helvetica Neue" w:cs="Helvetica Neue"/>
          <w:sz w:val="22"/>
          <w:szCs w:val="22"/>
          <w:lang w:eastAsia="en-US"/>
        </w:rPr>
        <w:t>Cury</w:t>
      </w:r>
      <w:proofErr w:type="spellEnd"/>
      <w:r>
        <w:rPr>
          <w:rFonts w:ascii="Helvetica Neue" w:eastAsiaTheme="minorHAnsi" w:hAnsi="Helvetica Neue" w:cs="Helvetica Neue"/>
          <w:sz w:val="22"/>
          <w:szCs w:val="22"/>
          <w:lang w:eastAsia="en-US"/>
        </w:rPr>
        <w:t xml:space="preserve">, 2006). I believe that the unique contributions of my dyslexia </w:t>
      </w:r>
      <w:proofErr w:type="gramStart"/>
      <w:r>
        <w:rPr>
          <w:rFonts w:ascii="Helvetica Neue" w:eastAsiaTheme="minorHAnsi" w:hAnsi="Helvetica Neue" w:cs="Helvetica Neue"/>
          <w:sz w:val="22"/>
          <w:szCs w:val="22"/>
          <w:lang w:eastAsia="en-US"/>
        </w:rPr>
        <w:t>allows</w:t>
      </w:r>
      <w:proofErr w:type="gramEnd"/>
      <w:r>
        <w:rPr>
          <w:rFonts w:ascii="Helvetica Neue" w:eastAsiaTheme="minorHAnsi" w:hAnsi="Helvetica Neue" w:cs="Helvetica Neue"/>
          <w:sz w:val="22"/>
          <w:szCs w:val="22"/>
          <w:lang w:eastAsia="en-US"/>
        </w:rPr>
        <w:t xml:space="preserve"> strengths in certain fields, which were relevant in carrying out the appropriate tasks described. The skills I possess while working under pressure, possibly due to the contributions of my dyslexia, allowed me to play a significant role in providing a response in this serious collision. </w:t>
      </w:r>
    </w:p>
    <w:p w14:paraId="464A4530" w14:textId="77777777" w:rsidR="00906227" w:rsidRDefault="00906227" w:rsidP="00906227">
      <w:pPr>
        <w:overflowPunct/>
        <w:rPr>
          <w:rFonts w:ascii="Helvetica Neue" w:eastAsiaTheme="minorHAnsi" w:hAnsi="Helvetica Neue" w:cs="Helvetica Neue"/>
          <w:sz w:val="22"/>
          <w:szCs w:val="22"/>
          <w:lang w:eastAsia="en-US"/>
        </w:rPr>
      </w:pPr>
    </w:p>
    <w:p w14:paraId="2A4D0B6B"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Once initial tasks were carried out on the arrival to the scene, I established a role in managing emergency service vehicles starting to arrive. For this, I referred to the guidance by the College of Policing within the ACE CARD. The </w:t>
      </w:r>
      <w:proofErr w:type="gramStart"/>
      <w:r>
        <w:rPr>
          <w:rFonts w:ascii="Helvetica Neue" w:eastAsiaTheme="minorHAnsi" w:hAnsi="Helvetica Neue" w:cs="Helvetica Neue"/>
          <w:sz w:val="22"/>
          <w:szCs w:val="22"/>
          <w:lang w:eastAsia="en-US"/>
        </w:rPr>
        <w:t>priorities</w:t>
      </w:r>
      <w:proofErr w:type="gramEnd"/>
      <w:r>
        <w:rPr>
          <w:rFonts w:ascii="Helvetica Neue" w:eastAsiaTheme="minorHAnsi" w:hAnsi="Helvetica Neue" w:cs="Helvetica Neue"/>
          <w:sz w:val="22"/>
          <w:szCs w:val="22"/>
          <w:lang w:eastAsia="en-US"/>
        </w:rPr>
        <w:t xml:space="preserve"> of this guidance is to maintain a free passage for emergency services to and from the scene, alongside keeping traffic moving at a safe speed, where cooperation from services and partners are required. Additionally, due to the nature of the collision, a multi-agency response was required, with the police attending responsible for the coordination and management of the scene (College of policing, 2014). Following this guidance, I ensured that relevant information was </w:t>
      </w:r>
      <w:proofErr w:type="spellStart"/>
      <w:r>
        <w:rPr>
          <w:rFonts w:ascii="Helvetica Neue" w:eastAsiaTheme="minorHAnsi" w:hAnsi="Helvetica Neue" w:cs="Helvetica Neue"/>
          <w:sz w:val="22"/>
          <w:szCs w:val="22"/>
          <w:lang w:eastAsia="en-US"/>
        </w:rPr>
        <w:t>forded</w:t>
      </w:r>
      <w:proofErr w:type="spellEnd"/>
      <w:r>
        <w:rPr>
          <w:rFonts w:ascii="Helvetica Neue" w:eastAsiaTheme="minorHAnsi" w:hAnsi="Helvetica Neue" w:cs="Helvetica Neue"/>
          <w:sz w:val="22"/>
          <w:szCs w:val="22"/>
          <w:lang w:eastAsia="en-US"/>
        </w:rPr>
        <w:t xml:space="preserve"> to other services to prioritise safety and the health of the occupant and public. Information was handed to the fire and rescue services, informing them of the trapped occupant, and allowing them to take hold of the scene while myself and other police officers managed other areas. </w:t>
      </w:r>
    </w:p>
    <w:p w14:paraId="68BBDE90" w14:textId="77777777" w:rsidR="00906227" w:rsidRDefault="00906227" w:rsidP="00906227">
      <w:pPr>
        <w:overflowPunct/>
        <w:rPr>
          <w:rFonts w:ascii="Helvetica Neue" w:eastAsiaTheme="minorHAnsi" w:hAnsi="Helvetica Neue" w:cs="Helvetica Neue"/>
          <w:sz w:val="22"/>
          <w:szCs w:val="22"/>
          <w:lang w:eastAsia="en-US"/>
        </w:rPr>
      </w:pPr>
    </w:p>
    <w:p w14:paraId="0A561A39"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Once the occupant was removed from the vehicle, it was conveyed by paramedics that potential injuries included a broken hip and crushing fractures to both ankles. As the male was being transferred to the hospital via the ambulance service, the final element of the collision was to remove the obstruction from the embankment. Here, I managed the recovery service to ensure orderly removal of the vehicle in a safe manner to ensure the re-opening of the road to allow free-flowing traffic. Additionally, I contacted the hospital the next day to question the male’s physical state, ensuring there is no underlying issues not told at the scene to make further enquiries if needed. </w:t>
      </w:r>
    </w:p>
    <w:p w14:paraId="2438C35E" w14:textId="77777777" w:rsidR="00906227" w:rsidRDefault="00906227" w:rsidP="00906227">
      <w:pPr>
        <w:overflowPunct/>
        <w:rPr>
          <w:rFonts w:ascii="Helvetica Neue" w:eastAsiaTheme="minorHAnsi" w:hAnsi="Helvetica Neue" w:cs="Helvetica Neue"/>
          <w:sz w:val="22"/>
          <w:szCs w:val="22"/>
          <w:lang w:eastAsia="en-US"/>
        </w:rPr>
      </w:pPr>
    </w:p>
    <w:p w14:paraId="30ABABA4"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Reflecting on operations, the incident was managed well, ensuring a </w:t>
      </w:r>
      <w:proofErr w:type="spellStart"/>
      <w:r>
        <w:rPr>
          <w:rFonts w:ascii="Helvetica Neue" w:eastAsiaTheme="minorHAnsi" w:hAnsi="Helvetica Neue" w:cs="Helvetica Neue"/>
          <w:sz w:val="22"/>
          <w:szCs w:val="22"/>
          <w:lang w:eastAsia="en-US"/>
        </w:rPr>
        <w:t>well orchestrated</w:t>
      </w:r>
      <w:proofErr w:type="spellEnd"/>
      <w:r>
        <w:rPr>
          <w:rFonts w:ascii="Helvetica Neue" w:eastAsiaTheme="minorHAnsi" w:hAnsi="Helvetica Neue" w:cs="Helvetica Neue"/>
          <w:sz w:val="22"/>
          <w:szCs w:val="22"/>
          <w:lang w:eastAsia="en-US"/>
        </w:rPr>
        <w:t xml:space="preserve"> multi-agency approach. I believe that the success of this quick and structured approach was due to my knowledge of the M/ETHANE model, a reporting framework that agencies utilise to ensure structured responses by responders and control rooms. This model is suggested to be used for all incidents, adjusting slightly for major- and non-major incidents (JESIP, 2020). I ensured that this framework was efficiently established on arrival to the scene. I gathered appropriate information from the scene, confirming the physical health of the occupant, the lack of fire and fuel in the scene, alongside the safety of the public. I successfully shared this information to the appropriate personnel, to build situational awareness in responding services and control rooms (JESIP, 2020). This framework was developed in 2005, following the terror attacks in London, where lack of joint approach resulted in the deaths of the public. These attacks were the deadliest in London since WW2, with detonation of four bombs injured 700, killing 52. This major incident involved a series of challenges for agencies to consider, with devastation spanning broadly over the city (Strom &amp; </w:t>
      </w:r>
      <w:proofErr w:type="spellStart"/>
      <w:r>
        <w:rPr>
          <w:rFonts w:ascii="Helvetica Neue" w:eastAsiaTheme="minorHAnsi" w:hAnsi="Helvetica Neue" w:cs="Helvetica Neue"/>
          <w:sz w:val="22"/>
          <w:szCs w:val="22"/>
          <w:lang w:eastAsia="en-US"/>
        </w:rPr>
        <w:t>Eyerman</w:t>
      </w:r>
      <w:proofErr w:type="spellEnd"/>
      <w:r>
        <w:rPr>
          <w:rFonts w:ascii="Helvetica Neue" w:eastAsiaTheme="minorHAnsi" w:hAnsi="Helvetica Neue" w:cs="Helvetica Neue"/>
          <w:sz w:val="22"/>
          <w:szCs w:val="22"/>
          <w:lang w:eastAsia="en-US"/>
        </w:rPr>
        <w:t xml:space="preserve">, 2008). As a result, this incident is utilised as a training method for future serviceman, instilling the M/ETHANE model as core training to use during all incidents. Critically reflecting on this, I believe that the use of M/ETHANE model allowed a systematic way of managing the situation to ensure public safety. Learning from the London terrorist attack in 2005, </w:t>
      </w:r>
      <w:r>
        <w:rPr>
          <w:rFonts w:ascii="Helvetica Neue" w:eastAsiaTheme="minorHAnsi" w:hAnsi="Helvetica Neue" w:cs="Helvetica Neue"/>
          <w:sz w:val="22"/>
          <w:szCs w:val="22"/>
          <w:lang w:eastAsia="en-US"/>
        </w:rPr>
        <w:lastRenderedPageBreak/>
        <w:t xml:space="preserve">I remembered a key fact where emergency services lacked a clear exit to convey victims to hospitals for treatment, costing lives. I recalled this aspect of training during this incident, managing service vehicles efficiently. </w:t>
      </w:r>
    </w:p>
    <w:p w14:paraId="44E478C9" w14:textId="77777777" w:rsidR="00906227" w:rsidRDefault="00906227" w:rsidP="00906227">
      <w:pPr>
        <w:overflowPunct/>
        <w:rPr>
          <w:rFonts w:ascii="Helvetica Neue" w:eastAsiaTheme="minorHAnsi" w:hAnsi="Helvetica Neue" w:cs="Helvetica Neue"/>
          <w:sz w:val="22"/>
          <w:szCs w:val="22"/>
          <w:lang w:eastAsia="en-US"/>
        </w:rPr>
      </w:pPr>
    </w:p>
    <w:p w14:paraId="0BFA986E"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The serious collision was efficiently managed, with public and personal safety prioritised. The occupant of the vehicle was safely removed from the scene, with any debris and obstruction removed and free flowing traffic returned. On later analysis of section of the M4, where the vehicle </w:t>
      </w:r>
      <w:proofErr w:type="gramStart"/>
      <w:r>
        <w:rPr>
          <w:rFonts w:ascii="Helvetica Neue" w:eastAsiaTheme="minorHAnsi" w:hAnsi="Helvetica Neue" w:cs="Helvetica Neue"/>
          <w:sz w:val="22"/>
          <w:szCs w:val="22"/>
          <w:lang w:eastAsia="en-US"/>
        </w:rPr>
        <w:t>left</w:t>
      </w:r>
      <w:proofErr w:type="gramEnd"/>
      <w:r>
        <w:rPr>
          <w:rFonts w:ascii="Helvetica Neue" w:eastAsiaTheme="minorHAnsi" w:hAnsi="Helvetica Neue" w:cs="Helvetica Neue"/>
          <w:sz w:val="22"/>
          <w:szCs w:val="22"/>
          <w:lang w:eastAsia="en-US"/>
        </w:rPr>
        <w:t xml:space="preserve"> he carriageway, I realised that this particular area had a long, right-hand bend, different from the usual straight carriageway typically seen. I believe that this may have been a contributing factor of the collision, especially as wet weather conditions, poor visibility, and possible high speeds all giving rise to the possibility of serious collisions. I believe that the reduction of speed in this section of the M4 would aid in less collisions and fatalities. For instance, the Welsh government introduced a 50mph average speed zone on the stretch of the motorway (Thomas, 2021), hopefully resulting in dramatic changes in driving behaviour, stopping distances and reductions in serious collisions repeating themselves. Reducing the speed to 50mph would result in a stopping distance of 160ft in dry and 315ft in wet in 50mph, from 175ft dry and 350ft wet with 70mph limits (Highway Code, 2022). Thus, overall stopping distances would be significantly reduced on this unusual </w:t>
      </w:r>
      <w:proofErr w:type="gramStart"/>
      <w:r>
        <w:rPr>
          <w:rFonts w:ascii="Helvetica Neue" w:eastAsiaTheme="minorHAnsi" w:hAnsi="Helvetica Neue" w:cs="Helvetica Neue"/>
          <w:sz w:val="22"/>
          <w:szCs w:val="22"/>
          <w:lang w:eastAsia="en-US"/>
        </w:rPr>
        <w:t>right hand</w:t>
      </w:r>
      <w:proofErr w:type="gramEnd"/>
      <w:r>
        <w:rPr>
          <w:rFonts w:ascii="Helvetica Neue" w:eastAsiaTheme="minorHAnsi" w:hAnsi="Helvetica Neue" w:cs="Helvetica Neue"/>
          <w:sz w:val="22"/>
          <w:szCs w:val="22"/>
          <w:lang w:eastAsia="en-US"/>
        </w:rPr>
        <w:t xml:space="preserve"> bend on this section of the M4, decreasing the possibility of a reoccurring serious collision. </w:t>
      </w:r>
    </w:p>
    <w:p w14:paraId="27B66C89" w14:textId="77777777" w:rsidR="00906227" w:rsidRDefault="00906227" w:rsidP="00906227">
      <w:pPr>
        <w:overflowPunct/>
        <w:rPr>
          <w:rFonts w:ascii="Helvetica Neue" w:eastAsiaTheme="minorHAnsi" w:hAnsi="Helvetica Neue" w:cs="Helvetica Neue"/>
          <w:sz w:val="22"/>
          <w:szCs w:val="22"/>
          <w:lang w:eastAsia="en-US"/>
        </w:rPr>
      </w:pPr>
    </w:p>
    <w:p w14:paraId="1C6E7C9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As a result, the </w:t>
      </w:r>
      <w:proofErr w:type="spellStart"/>
      <w:r>
        <w:rPr>
          <w:rFonts w:ascii="Helvetica Neue" w:eastAsiaTheme="minorHAnsi" w:hAnsi="Helvetica Neue" w:cs="Helvetica Neue"/>
          <w:sz w:val="22"/>
          <w:szCs w:val="22"/>
          <w:lang w:eastAsia="en-US"/>
        </w:rPr>
        <w:t>welsh</w:t>
      </w:r>
      <w:proofErr w:type="spellEnd"/>
      <w:r>
        <w:rPr>
          <w:rFonts w:ascii="Helvetica Neue" w:eastAsiaTheme="minorHAnsi" w:hAnsi="Helvetica Neue" w:cs="Helvetica Neue"/>
          <w:sz w:val="22"/>
          <w:szCs w:val="22"/>
          <w:lang w:eastAsia="en-US"/>
        </w:rPr>
        <w:t xml:space="preserve"> government introduced a 50mph average speed zone on the stretch of the motorway (Thomas, 2021). This would hopefully result in dramatic changes in stopping distance, from 160ft in wet and 315ft in dry with 70mph limits, to 350ft in wet and 175ft in dry for 50mph limits (Highway Code, 2022). Thus, overall stopping distance would be significantly reduced, decreasing the possibilities of serious collisions on this road section. Although this action of reducing speed limit has been seen with serious backlash, with petitions to scrap the speed reduction signed (Thomas, 2021). However, this was scrapped, demonstrating how public are unaware and uneducated about the dangers of poor road conditions. </w:t>
      </w:r>
    </w:p>
    <w:p w14:paraId="55AD9460" w14:textId="77777777" w:rsidR="00906227" w:rsidRDefault="00906227" w:rsidP="00906227">
      <w:pPr>
        <w:overflowPunct/>
        <w:rPr>
          <w:rFonts w:ascii="Helvetica Neue" w:eastAsiaTheme="minorHAnsi" w:hAnsi="Helvetica Neue" w:cs="Helvetica Neue"/>
          <w:sz w:val="22"/>
          <w:szCs w:val="22"/>
          <w:lang w:eastAsia="en-US"/>
        </w:rPr>
      </w:pPr>
    </w:p>
    <w:p w14:paraId="7F220E92"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I believe that a strength of my speed awareness allowed me to understand how the collision occurred. Speed awareness, gathered during training, has changed my perceived risks and attitudes of the influence of speed in serious collisions. This permitted me to acknowledge the factors relating to the collision upon initial arrival. Previous literature documents the positive effects of higher-order driving skills on drivers’ hazard perceptions and attitudes, improving their driving abilities (Isler, Starkey &amp; Sheppard, 2011). I believe my own education and driving skills aided in the managing of this serious collision, as I gathered important and relevant information regarding the scene and conveyed them to the appropriate personnel. I believe that reducing the speed of this certain section of the motorway to 50mph could reduce the risk of such an incident reoccurring. </w:t>
      </w:r>
    </w:p>
    <w:p w14:paraId="5896063A" w14:textId="77777777" w:rsidR="00906227" w:rsidRDefault="00906227" w:rsidP="00906227">
      <w:pPr>
        <w:overflowPunct/>
        <w:rPr>
          <w:rFonts w:ascii="Helvetica Neue" w:eastAsiaTheme="minorHAnsi" w:hAnsi="Helvetica Neue" w:cs="Helvetica Neue"/>
          <w:sz w:val="22"/>
          <w:szCs w:val="22"/>
          <w:lang w:eastAsia="en-US"/>
        </w:rPr>
      </w:pPr>
    </w:p>
    <w:p w14:paraId="0E79BD69"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This training further allowed greater understanding of other risk factors which contribute to serious collisions. On the examination of the tyres fitted the vehicle as it was lifted from the forestry, it was clear that they were not in a fit condition regardless of the damage they sustained during the collision. Although the tyre tread </w:t>
      </w:r>
      <w:proofErr w:type="gramStart"/>
      <w:r>
        <w:rPr>
          <w:rFonts w:ascii="Helvetica Neue" w:eastAsiaTheme="minorHAnsi" w:hAnsi="Helvetica Neue" w:cs="Helvetica Neue"/>
          <w:sz w:val="22"/>
          <w:szCs w:val="22"/>
          <w:lang w:eastAsia="en-US"/>
        </w:rPr>
        <w:t>were</w:t>
      </w:r>
      <w:proofErr w:type="gramEnd"/>
      <w:r>
        <w:rPr>
          <w:rFonts w:ascii="Helvetica Neue" w:eastAsiaTheme="minorHAnsi" w:hAnsi="Helvetica Neue" w:cs="Helvetica Neue"/>
          <w:sz w:val="22"/>
          <w:szCs w:val="22"/>
          <w:lang w:eastAsia="en-US"/>
        </w:rPr>
        <w:t xml:space="preserve"> of legal limit, of 1.6mm, the weather conditions meant that they may have contributed to the loss of control and subsequent collision. For example, a study investigating the effects of tyre tread in </w:t>
      </w:r>
      <w:proofErr w:type="spellStart"/>
      <w:r>
        <w:rPr>
          <w:rFonts w:ascii="Helvetica Neue" w:eastAsiaTheme="minorHAnsi" w:hAnsi="Helvetica Neue" w:cs="Helvetica Neue"/>
          <w:sz w:val="22"/>
          <w:szCs w:val="22"/>
          <w:lang w:eastAsia="en-US"/>
        </w:rPr>
        <w:t>Findland’s</w:t>
      </w:r>
      <w:proofErr w:type="spellEnd"/>
      <w:r>
        <w:rPr>
          <w:rFonts w:ascii="Helvetica Neue" w:eastAsiaTheme="minorHAnsi" w:hAnsi="Helvetica Neue" w:cs="Helvetica Neue"/>
          <w:sz w:val="22"/>
          <w:szCs w:val="22"/>
          <w:lang w:eastAsia="en-US"/>
        </w:rPr>
        <w:t xml:space="preserve"> summer showed that those with a tread of 1.6mm are three times higher to sustain a fatal collision than those with a depth of 3.5mm or above (</w:t>
      </w:r>
      <w:proofErr w:type="spellStart"/>
      <w:r>
        <w:rPr>
          <w:rFonts w:ascii="Helvetica Neue" w:eastAsiaTheme="minorHAnsi" w:hAnsi="Helvetica Neue" w:cs="Helvetica Neue"/>
          <w:sz w:val="22"/>
          <w:szCs w:val="22"/>
          <w:lang w:eastAsia="en-US"/>
        </w:rPr>
        <w:t>Rajamäki</w:t>
      </w:r>
      <w:proofErr w:type="spellEnd"/>
      <w:r>
        <w:rPr>
          <w:rFonts w:ascii="Helvetica Neue" w:eastAsiaTheme="minorHAnsi" w:hAnsi="Helvetica Neue" w:cs="Helvetica Neue"/>
          <w:sz w:val="22"/>
          <w:szCs w:val="22"/>
          <w:lang w:eastAsia="en-US"/>
        </w:rPr>
        <w:t xml:space="preserve">, 2011). However, behaviour played another significant role in </w:t>
      </w:r>
      <w:r>
        <w:rPr>
          <w:rFonts w:ascii="Helvetica Neue" w:eastAsiaTheme="minorHAnsi" w:hAnsi="Helvetica Neue" w:cs="Helvetica Neue"/>
          <w:sz w:val="22"/>
          <w:szCs w:val="22"/>
          <w:lang w:eastAsia="en-US"/>
        </w:rPr>
        <w:lastRenderedPageBreak/>
        <w:t>this correlation. Those who had a tread depth of 1.6mm or below were less likely to be involved in fatal collisions if they adhered to the traffic rules (</w:t>
      </w:r>
      <w:proofErr w:type="spellStart"/>
      <w:r>
        <w:rPr>
          <w:rFonts w:ascii="Helvetica Neue" w:eastAsiaTheme="minorHAnsi" w:hAnsi="Helvetica Neue" w:cs="Helvetica Neue"/>
          <w:sz w:val="22"/>
          <w:szCs w:val="22"/>
          <w:lang w:eastAsia="en-US"/>
        </w:rPr>
        <w:t>Rajamäki</w:t>
      </w:r>
      <w:proofErr w:type="spellEnd"/>
      <w:r>
        <w:rPr>
          <w:rFonts w:ascii="Helvetica Neue" w:eastAsiaTheme="minorHAnsi" w:hAnsi="Helvetica Neue" w:cs="Helvetica Neue"/>
          <w:sz w:val="22"/>
          <w:szCs w:val="22"/>
          <w:lang w:eastAsia="en-US"/>
        </w:rPr>
        <w:t xml:space="preserve">, 2011) This suggests that both vehicle maintenance and road behaviours are essential contributors to road safety. This is an essential piece of the investigation in this serious collision, as it highlights the various factors involved in the sequence of events leading up to an incident alongside understanding how to reduce the risk of such an incident reoccurring again. </w:t>
      </w:r>
    </w:p>
    <w:p w14:paraId="6F640C8E" w14:textId="77777777" w:rsidR="00906227" w:rsidRDefault="00906227" w:rsidP="00906227">
      <w:pPr>
        <w:overflowPunct/>
        <w:rPr>
          <w:rFonts w:ascii="Helvetica Neue" w:eastAsiaTheme="minorHAnsi" w:hAnsi="Helvetica Neue" w:cs="Helvetica Neue"/>
          <w:sz w:val="22"/>
          <w:szCs w:val="22"/>
          <w:lang w:eastAsia="en-US"/>
        </w:rPr>
      </w:pPr>
    </w:p>
    <w:p w14:paraId="6C42924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Additional factors regarding the vehicle’s condition further includes its maintenance. It seemed that the vehicle was well-kept, fitted with modern safety equipment and technology. I deemed that the roadworthiness of the vehicle was good. This is vital knowledge, as it reduces the </w:t>
      </w:r>
      <w:proofErr w:type="gramStart"/>
      <w:r>
        <w:rPr>
          <w:rFonts w:ascii="Helvetica Neue" w:eastAsiaTheme="minorHAnsi" w:hAnsi="Helvetica Neue" w:cs="Helvetica Neue"/>
          <w:sz w:val="22"/>
          <w:szCs w:val="22"/>
          <w:lang w:eastAsia="en-US"/>
        </w:rPr>
        <w:t>amount</w:t>
      </w:r>
      <w:proofErr w:type="gramEnd"/>
      <w:r>
        <w:rPr>
          <w:rFonts w:ascii="Helvetica Neue" w:eastAsiaTheme="minorHAnsi" w:hAnsi="Helvetica Neue" w:cs="Helvetica Neue"/>
          <w:sz w:val="22"/>
          <w:szCs w:val="22"/>
          <w:lang w:eastAsia="en-US"/>
        </w:rPr>
        <w:t xml:space="preserve"> of possible factors that were involved in this collision, alongside greater understanding of how to reduce the likelihood of this incident to reoccur. Additionally, it poses the question of how the damage may have been worse if the vehicle was an older model, not equipped with the security features that newer models possess. Furthermore, a vital safety feature which was equipped was securing of the seatbelt on impact. The BBC (2017) published an article demonstrating the life-saving technology of seatbelts, with 27% of 787 car fatalities in 2017 were those not wearing their seatbelt. ROSPA (2013) further found that for injuries, seatbelts are able to reduce risks of injury for 48% at higher speeds, and 57% for lower speeds. This demonstrates that the safety behaviours of securing seatbelts </w:t>
      </w:r>
      <w:proofErr w:type="gramStart"/>
      <w:r>
        <w:rPr>
          <w:rFonts w:ascii="Helvetica Neue" w:eastAsiaTheme="minorHAnsi" w:hAnsi="Helvetica Neue" w:cs="Helvetica Neue"/>
          <w:sz w:val="22"/>
          <w:szCs w:val="22"/>
          <w:lang w:eastAsia="en-US"/>
        </w:rPr>
        <w:t>minimises</w:t>
      </w:r>
      <w:proofErr w:type="gramEnd"/>
      <w:r>
        <w:rPr>
          <w:rFonts w:ascii="Helvetica Neue" w:eastAsiaTheme="minorHAnsi" w:hAnsi="Helvetica Neue" w:cs="Helvetica Neue"/>
          <w:sz w:val="22"/>
          <w:szCs w:val="22"/>
          <w:lang w:eastAsia="en-US"/>
        </w:rPr>
        <w:t xml:space="preserve"> a significant danger to road collisions, and more modern vehicles ensure the safety of seatbelt wearing through reminding passengers via high pitched, constant beeps. A study investigating the effectiveness of seatbelt reminders found that occupants in cars with seatbelt reminders were more likely to engage in wearing their seatbelts than occupants of cars with no reminder, suggesting that increases in seatbelt wearing may decrease the </w:t>
      </w:r>
      <w:proofErr w:type="gramStart"/>
      <w:r>
        <w:rPr>
          <w:rFonts w:ascii="Helvetica Neue" w:eastAsiaTheme="minorHAnsi" w:hAnsi="Helvetica Neue" w:cs="Helvetica Neue"/>
          <w:sz w:val="22"/>
          <w:szCs w:val="22"/>
          <w:lang w:eastAsia="en-US"/>
        </w:rPr>
        <w:t>amount</w:t>
      </w:r>
      <w:proofErr w:type="gramEnd"/>
      <w:r>
        <w:rPr>
          <w:rFonts w:ascii="Helvetica Neue" w:eastAsiaTheme="minorHAnsi" w:hAnsi="Helvetica Neue" w:cs="Helvetica Neue"/>
          <w:sz w:val="22"/>
          <w:szCs w:val="22"/>
          <w:lang w:eastAsia="en-US"/>
        </w:rPr>
        <w:t xml:space="preserve"> of fatalities and injuries through collisions (</w:t>
      </w:r>
      <w:proofErr w:type="spellStart"/>
      <w:r>
        <w:rPr>
          <w:rFonts w:ascii="Helvetica Neue" w:eastAsiaTheme="minorHAnsi" w:hAnsi="Helvetica Neue" w:cs="Helvetica Neue"/>
          <w:sz w:val="22"/>
          <w:szCs w:val="22"/>
          <w:lang w:eastAsia="en-US"/>
        </w:rPr>
        <w:t>Krafft</w:t>
      </w:r>
      <w:proofErr w:type="spellEnd"/>
      <w:r>
        <w:rPr>
          <w:rFonts w:ascii="Helvetica Neue" w:eastAsiaTheme="minorHAnsi" w:hAnsi="Helvetica Neue" w:cs="Helvetica Neue"/>
          <w:sz w:val="22"/>
          <w:szCs w:val="22"/>
          <w:lang w:eastAsia="en-US"/>
        </w:rPr>
        <w:t xml:space="preserve">, </w:t>
      </w:r>
      <w:proofErr w:type="spellStart"/>
      <w:r>
        <w:rPr>
          <w:rFonts w:ascii="Helvetica Neue" w:eastAsiaTheme="minorHAnsi" w:hAnsi="Helvetica Neue" w:cs="Helvetica Neue"/>
          <w:sz w:val="22"/>
          <w:szCs w:val="22"/>
          <w:lang w:eastAsia="en-US"/>
        </w:rPr>
        <w:t>Kullgren</w:t>
      </w:r>
      <w:proofErr w:type="spellEnd"/>
      <w:r>
        <w:rPr>
          <w:rFonts w:ascii="Helvetica Neue" w:eastAsiaTheme="minorHAnsi" w:hAnsi="Helvetica Neue" w:cs="Helvetica Neue"/>
          <w:sz w:val="22"/>
          <w:szCs w:val="22"/>
          <w:lang w:eastAsia="en-US"/>
        </w:rPr>
        <w:t xml:space="preserve">, Lie &amp; </w:t>
      </w:r>
      <w:proofErr w:type="spellStart"/>
      <w:r>
        <w:rPr>
          <w:rFonts w:ascii="Helvetica Neue" w:eastAsiaTheme="minorHAnsi" w:hAnsi="Helvetica Neue" w:cs="Helvetica Neue"/>
          <w:sz w:val="22"/>
          <w:szCs w:val="22"/>
          <w:lang w:eastAsia="en-US"/>
        </w:rPr>
        <w:t>Tingvall</w:t>
      </w:r>
      <w:proofErr w:type="spellEnd"/>
      <w:r>
        <w:rPr>
          <w:rFonts w:ascii="Helvetica Neue" w:eastAsiaTheme="minorHAnsi" w:hAnsi="Helvetica Neue" w:cs="Helvetica Neue"/>
          <w:sz w:val="22"/>
          <w:szCs w:val="22"/>
          <w:lang w:eastAsia="en-US"/>
        </w:rPr>
        <w:t>, 2005).</w:t>
      </w:r>
    </w:p>
    <w:p w14:paraId="50F1AC64" w14:textId="77777777" w:rsidR="00906227" w:rsidRDefault="00906227" w:rsidP="00906227">
      <w:pPr>
        <w:overflowPunct/>
        <w:rPr>
          <w:rFonts w:ascii="Helvetica Neue" w:eastAsiaTheme="minorHAnsi" w:hAnsi="Helvetica Neue" w:cs="Helvetica Neue"/>
          <w:sz w:val="22"/>
          <w:szCs w:val="22"/>
          <w:lang w:eastAsia="en-US"/>
        </w:rPr>
      </w:pPr>
    </w:p>
    <w:p w14:paraId="626F5E0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However, this investigative process would have been different if this was a fatality, as the scene would have to be managed in a different manner. In 2020, the road related death toll reached 1,390 (gov.uk, 2021). In these instances, the police are seen as the lead agency for the investigation of such collisions, with primary duty to investigate the scene and the factors leading to fatal collisions. Additional responsibilities are further held with the family, the wider judiciary and the coroner, to offer explanations to the family, alongside identifying measures to prevent further fatalities on the roads (College of Policing, 2022). In this instance, I went into this situation with this possibility in mind, knowing I would have to give myself and other officers priority on the scene over other emergency vehicles.</w:t>
      </w:r>
    </w:p>
    <w:p w14:paraId="657638DC" w14:textId="77777777" w:rsidR="00906227" w:rsidRDefault="00906227" w:rsidP="00906227">
      <w:pPr>
        <w:overflowPunct/>
        <w:rPr>
          <w:rFonts w:ascii="Helvetica Neue" w:eastAsiaTheme="minorHAnsi" w:hAnsi="Helvetica Neue" w:cs="Helvetica Neue"/>
          <w:sz w:val="22"/>
          <w:szCs w:val="22"/>
          <w:lang w:eastAsia="en-US"/>
        </w:rPr>
      </w:pPr>
    </w:p>
    <w:p w14:paraId="03702A5D"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Reflecting on the incident as a whole, I believe I dealt with the situation successfully, and in an appropriate manner. Due to the lack of injuries, alongside investigating into how the collision occurred, no further action was needed other than ensuring the safety of the public and other emergency services. </w:t>
      </w:r>
    </w:p>
    <w:p w14:paraId="0115EE7B" w14:textId="77777777" w:rsidR="00906227" w:rsidRDefault="00906227" w:rsidP="00906227">
      <w:pPr>
        <w:overflowPunct/>
        <w:rPr>
          <w:rFonts w:ascii="Helvetica Neue" w:eastAsiaTheme="minorHAnsi" w:hAnsi="Helvetica Neue" w:cs="Helvetica Neue"/>
          <w:sz w:val="22"/>
          <w:szCs w:val="22"/>
          <w:lang w:eastAsia="en-US"/>
        </w:rPr>
      </w:pPr>
    </w:p>
    <w:p w14:paraId="416A9D1B"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I believe that I remained calm during the situation, which was a strong asset to this incident. However, I do believe that I lacked in efficient communication with other officers and emergency personnel during this multi-agency approached. Although I successfully relayed important information to my colleagues, I had failed to establish a consistent form of communication with other agencies who had priority. Two agencies, the fire and rescue service and the ambulance service had accidentally received two separate pieces of information regarding the scene from myself and a colleague. In this instance, I instantly realised that this was a mistake on my end, where I accidentally relayed incorrect information to my colleague. Once I realised this, I </w:t>
      </w:r>
      <w:r>
        <w:rPr>
          <w:rFonts w:ascii="Helvetica Neue" w:eastAsiaTheme="minorHAnsi" w:hAnsi="Helvetica Neue" w:cs="Helvetica Neue"/>
          <w:sz w:val="22"/>
          <w:szCs w:val="22"/>
          <w:lang w:eastAsia="en-US"/>
        </w:rPr>
        <w:lastRenderedPageBreak/>
        <w:t xml:space="preserve">immediately went to communicate with the two agencies to relay the correct information, apologising for the inconvenience. I believe that this mistake was handled </w:t>
      </w:r>
      <w:proofErr w:type="gramStart"/>
      <w:r>
        <w:rPr>
          <w:rFonts w:ascii="Helvetica Neue" w:eastAsiaTheme="minorHAnsi" w:hAnsi="Helvetica Neue" w:cs="Helvetica Neue"/>
          <w:sz w:val="22"/>
          <w:szCs w:val="22"/>
          <w:lang w:eastAsia="en-US"/>
        </w:rPr>
        <w:t>correctly, and</w:t>
      </w:r>
      <w:proofErr w:type="gramEnd"/>
      <w:r>
        <w:rPr>
          <w:rFonts w:ascii="Helvetica Neue" w:eastAsiaTheme="minorHAnsi" w:hAnsi="Helvetica Neue" w:cs="Helvetica Neue"/>
          <w:sz w:val="22"/>
          <w:szCs w:val="22"/>
          <w:lang w:eastAsia="en-US"/>
        </w:rPr>
        <w:t xml:space="preserve"> was due to the stressful situation and the weather conditions of the day. I also believe that this mistake may have been due to the stress that I had been experiencing during the period that this collision occurred, alongside the acute stress during this event. </w:t>
      </w:r>
    </w:p>
    <w:p w14:paraId="3219E609" w14:textId="77777777" w:rsidR="00906227" w:rsidRDefault="00906227" w:rsidP="00906227">
      <w:pPr>
        <w:overflowPunct/>
        <w:rPr>
          <w:rFonts w:ascii="Helvetica Neue" w:eastAsiaTheme="minorHAnsi" w:hAnsi="Helvetica Neue" w:cs="Helvetica Neue"/>
          <w:sz w:val="22"/>
          <w:szCs w:val="22"/>
          <w:lang w:eastAsia="en-US"/>
        </w:rPr>
      </w:pPr>
    </w:p>
    <w:p w14:paraId="269AA251"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Stress is a major factor in policing, with 79% of officers stating feelings of stress and anxiety, with 94% confessing that their job made these worse, or was the cause (Mind, 2019). Although this mistake was small, and didn’t cause many complications, I understand that these mistakes can add up. On reflection, I have accessed support through work and the GP to aid with this stress and mental health to minimise these mistakes at work. In future events such as these, I will take time to run through the steps that I must take to effectively manage these situations, alongside how to effectively communicate with other agencies to ensure a smooth running of the scene. Through conversations with my sergeant, I further learned some effective strategies to maximise my skills during stressful situations. </w:t>
      </w:r>
    </w:p>
    <w:p w14:paraId="1551B600" w14:textId="77777777" w:rsidR="00906227" w:rsidRDefault="00906227" w:rsidP="00906227">
      <w:pPr>
        <w:overflowPunct/>
        <w:rPr>
          <w:rFonts w:ascii="Helvetica Neue" w:eastAsiaTheme="minorHAnsi" w:hAnsi="Helvetica Neue" w:cs="Helvetica Neue"/>
          <w:sz w:val="22"/>
          <w:szCs w:val="22"/>
          <w:lang w:eastAsia="en-US"/>
        </w:rPr>
      </w:pPr>
    </w:p>
    <w:p w14:paraId="7ABFD6CB"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I further learned that my successful management of the situation, aside from the small communication error, may have peaked due to this acute stress. In a study by </w:t>
      </w:r>
      <w:proofErr w:type="spellStart"/>
      <w:r>
        <w:rPr>
          <w:rFonts w:ascii="Helvetica Neue" w:eastAsiaTheme="minorHAnsi" w:hAnsi="Helvetica Neue" w:cs="Helvetica Neue"/>
          <w:sz w:val="22"/>
          <w:szCs w:val="22"/>
          <w:lang w:eastAsia="en-US"/>
        </w:rPr>
        <w:t>Regehr</w:t>
      </w:r>
      <w:proofErr w:type="spellEnd"/>
      <w:r>
        <w:rPr>
          <w:rFonts w:ascii="Helvetica Neue" w:eastAsiaTheme="minorHAnsi" w:hAnsi="Helvetica Neue" w:cs="Helvetica Neue"/>
          <w:sz w:val="22"/>
          <w:szCs w:val="22"/>
          <w:lang w:eastAsia="en-US"/>
        </w:rPr>
        <w:t xml:space="preserve">, LeBlanc, </w:t>
      </w:r>
      <w:proofErr w:type="spellStart"/>
      <w:r>
        <w:rPr>
          <w:rFonts w:ascii="Helvetica Neue" w:eastAsiaTheme="minorHAnsi" w:hAnsi="Helvetica Neue" w:cs="Helvetica Neue"/>
          <w:sz w:val="22"/>
          <w:szCs w:val="22"/>
          <w:lang w:eastAsia="en-US"/>
        </w:rPr>
        <w:t>Jelley</w:t>
      </w:r>
      <w:proofErr w:type="spellEnd"/>
      <w:r>
        <w:rPr>
          <w:rFonts w:ascii="Helvetica Neue" w:eastAsiaTheme="minorHAnsi" w:hAnsi="Helvetica Neue" w:cs="Helvetica Neue"/>
          <w:sz w:val="22"/>
          <w:szCs w:val="22"/>
          <w:lang w:eastAsia="en-US"/>
        </w:rPr>
        <w:t xml:space="preserve"> and </w:t>
      </w:r>
      <w:proofErr w:type="spellStart"/>
      <w:r>
        <w:rPr>
          <w:rFonts w:ascii="Helvetica Neue" w:eastAsiaTheme="minorHAnsi" w:hAnsi="Helvetica Neue" w:cs="Helvetica Neue"/>
          <w:sz w:val="22"/>
          <w:szCs w:val="22"/>
          <w:lang w:eastAsia="en-US"/>
        </w:rPr>
        <w:t>Barath</w:t>
      </w:r>
      <w:proofErr w:type="spellEnd"/>
      <w:r>
        <w:rPr>
          <w:rFonts w:ascii="Helvetica Neue" w:eastAsiaTheme="minorHAnsi" w:hAnsi="Helvetica Neue" w:cs="Helvetica Neue"/>
          <w:sz w:val="22"/>
          <w:szCs w:val="22"/>
          <w:lang w:eastAsia="en-US"/>
        </w:rPr>
        <w:t xml:space="preserve"> (2008) of new police recruits, they aimed to investigate the associations between stress and performance. They measured the cortisol levels of participants, a hormone strongly associated with stress, and evaluated their performance in a high-fidelity policing event. They found that those with higher cortisol helped enhance their abilities in high stress situations. These individuals with higher stress levels further evaluated themselves poorly in the situations, while independent evaluators ranked them highly. This suggests that stress may increase police performance in stressful events, which may explain why I performed well during this event. However, this study was conducted under a laboratory condition, which decreases ecological validity and introduces a possible hawthorn effect. This effect occurs when individuals behave differently because they are being watched, which could mean that participants’ performance may be enhanced because they’re being observed.</w:t>
      </w:r>
    </w:p>
    <w:p w14:paraId="2CA01DD0" w14:textId="77777777" w:rsidR="00906227" w:rsidRDefault="00906227" w:rsidP="00906227">
      <w:pPr>
        <w:overflowPunct/>
        <w:rPr>
          <w:rFonts w:ascii="Helvetica Neue" w:eastAsiaTheme="minorHAnsi" w:hAnsi="Helvetica Neue" w:cs="Helvetica Neue"/>
          <w:sz w:val="22"/>
          <w:szCs w:val="22"/>
          <w:lang w:eastAsia="en-US"/>
        </w:rPr>
      </w:pPr>
    </w:p>
    <w:p w14:paraId="15A475FA"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To conclude, this essay recites a serious traffic collision in which I played a significant role. Through dissecting each element of the collision, from the initial investigation, into methods to reduce the likelihood of a similar event, I have been successful in critically evaluating this situation. On arrival on the scene, I ensured personal and public safety and ensured that the highway was sufficiently safe for the travel of other vehicles on both carriageways through following the ACE card guidance. I further ensured a calm and structured environment, alongside making certain that the occupant of the vehicle received the best support. The use of METHANE was utilised to ensure smooth operations and consistent multidisciplinary communication, whilst reflecting on methods to ensure my own communication is correct, clear and concise. Regarding the incident, I laid out several methods to decrease the chances of such a collision occurring again, making note of the aquaplaning, alongside the element of reducing fatigue in drivers. </w:t>
      </w:r>
    </w:p>
    <w:p w14:paraId="614EC140" w14:textId="77777777" w:rsidR="00906227" w:rsidRDefault="00906227" w:rsidP="00906227">
      <w:pPr>
        <w:overflowPunct/>
        <w:rPr>
          <w:rFonts w:ascii="Helvetica Neue" w:eastAsiaTheme="minorHAnsi" w:hAnsi="Helvetica Neue" w:cs="Helvetica Neue"/>
          <w:sz w:val="22"/>
          <w:szCs w:val="22"/>
          <w:lang w:eastAsia="en-US"/>
        </w:rPr>
      </w:pPr>
    </w:p>
    <w:p w14:paraId="25588E64" w14:textId="77777777" w:rsidR="00906227" w:rsidRDefault="00906227" w:rsidP="00906227">
      <w:pPr>
        <w:overflowPunct/>
        <w:rPr>
          <w:rFonts w:ascii="Helvetica Neue" w:eastAsiaTheme="minorHAnsi" w:hAnsi="Helvetica Neue" w:cs="Helvetica Neue"/>
          <w:sz w:val="22"/>
          <w:szCs w:val="22"/>
          <w:lang w:eastAsia="en-US"/>
        </w:rPr>
      </w:pPr>
    </w:p>
    <w:p w14:paraId="515B5982" w14:textId="77777777" w:rsidR="00906227" w:rsidRDefault="00906227" w:rsidP="00906227">
      <w:pPr>
        <w:overflowPunct/>
        <w:rPr>
          <w:rFonts w:ascii="Helvetica Neue" w:eastAsiaTheme="minorHAnsi" w:hAnsi="Helvetica Neue" w:cs="Helvetica Neue"/>
          <w:sz w:val="22"/>
          <w:szCs w:val="22"/>
          <w:lang w:eastAsia="en-US"/>
        </w:rPr>
      </w:pPr>
    </w:p>
    <w:p w14:paraId="3885BF7F" w14:textId="77777777" w:rsidR="00906227" w:rsidRDefault="00906227" w:rsidP="00906227">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5428</w:t>
      </w: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063558C7" w14:textId="77777777" w:rsidR="008E1DDC" w:rsidRPr="00E676F7" w:rsidRDefault="008E1DDC" w:rsidP="008E1DDC">
      <w:pPr>
        <w:keepNext/>
        <w:spacing w:before="240" w:after="60"/>
        <w:ind w:right="237"/>
        <w:jc w:val="both"/>
        <w:rPr>
          <w:b/>
          <w:bCs/>
          <w:sz w:val="24"/>
          <w:szCs w:val="24"/>
        </w:rPr>
      </w:pPr>
      <w:r w:rsidRPr="2C16586C">
        <w:rPr>
          <w:b/>
          <w:bCs/>
          <w:sz w:val="24"/>
          <w:szCs w:val="24"/>
        </w:rPr>
        <w:lastRenderedPageBreak/>
        <w:t>TASK</w:t>
      </w:r>
      <w:r>
        <w:rPr>
          <w:b/>
          <w:bCs/>
          <w:sz w:val="24"/>
          <w:szCs w:val="24"/>
        </w:rPr>
        <w:t xml:space="preserve"> 3</w:t>
      </w:r>
      <w:r w:rsidRPr="2C16586C">
        <w:rPr>
          <w:b/>
          <w:bCs/>
          <w:sz w:val="24"/>
          <w:szCs w:val="24"/>
        </w:rPr>
        <w:t xml:space="preserve"> Bibliography</w:t>
      </w:r>
    </w:p>
    <w:p w14:paraId="479B8244" w14:textId="1FA88DCC" w:rsidR="008E1DDC" w:rsidRDefault="008E1DDC" w:rsidP="008E1DDC">
      <w:pPr>
        <w:keepNext/>
        <w:spacing w:before="240" w:after="60"/>
        <w:ind w:right="237"/>
        <w:jc w:val="both"/>
        <w:rPr>
          <w:sz w:val="24"/>
          <w:szCs w:val="24"/>
        </w:rPr>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20549A3C" w14:textId="77777777" w:rsidR="008E1DDC" w:rsidRDefault="008E1DDC" w:rsidP="008E1DDC">
      <w:pPr>
        <w:keepNext/>
        <w:spacing w:before="240" w:after="60"/>
        <w:ind w:right="237"/>
        <w:jc w:val="both"/>
        <w:rPr>
          <w:sz w:val="24"/>
          <w:szCs w:val="24"/>
        </w:rPr>
      </w:pPr>
    </w:p>
    <w:p w14:paraId="192A4BDB"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Al-</w:t>
      </w:r>
      <w:proofErr w:type="spellStart"/>
      <w:r>
        <w:rPr>
          <w:rFonts w:ascii="Helvetica Neue" w:eastAsiaTheme="minorHAnsi" w:hAnsi="Helvetica Neue" w:cs="Helvetica Neue"/>
          <w:sz w:val="22"/>
          <w:szCs w:val="22"/>
          <w:lang w:eastAsia="en-US"/>
        </w:rPr>
        <w:t>Mekhlafi</w:t>
      </w:r>
      <w:proofErr w:type="spellEnd"/>
      <w:r>
        <w:rPr>
          <w:rFonts w:ascii="Helvetica Neue" w:eastAsiaTheme="minorHAnsi" w:hAnsi="Helvetica Neue" w:cs="Helvetica Neue"/>
          <w:sz w:val="22"/>
          <w:szCs w:val="22"/>
          <w:lang w:eastAsia="en-US"/>
        </w:rPr>
        <w:t xml:space="preserve">, A. B. A., </w:t>
      </w:r>
      <w:proofErr w:type="spellStart"/>
      <w:r>
        <w:rPr>
          <w:rFonts w:ascii="Helvetica Neue" w:eastAsiaTheme="minorHAnsi" w:hAnsi="Helvetica Neue" w:cs="Helvetica Neue"/>
          <w:sz w:val="22"/>
          <w:szCs w:val="22"/>
          <w:lang w:eastAsia="en-US"/>
        </w:rPr>
        <w:t>Isha</w:t>
      </w:r>
      <w:proofErr w:type="spellEnd"/>
      <w:r>
        <w:rPr>
          <w:rFonts w:ascii="Helvetica Neue" w:eastAsiaTheme="minorHAnsi" w:hAnsi="Helvetica Neue" w:cs="Helvetica Neue"/>
          <w:sz w:val="22"/>
          <w:szCs w:val="22"/>
          <w:lang w:eastAsia="en-US"/>
        </w:rPr>
        <w:t xml:space="preserve">, A. S. N., &amp; </w:t>
      </w:r>
      <w:proofErr w:type="spellStart"/>
      <w:r>
        <w:rPr>
          <w:rFonts w:ascii="Helvetica Neue" w:eastAsiaTheme="minorHAnsi" w:hAnsi="Helvetica Neue" w:cs="Helvetica Neue"/>
          <w:sz w:val="22"/>
          <w:szCs w:val="22"/>
          <w:lang w:eastAsia="en-US"/>
        </w:rPr>
        <w:t>Naji</w:t>
      </w:r>
      <w:proofErr w:type="spellEnd"/>
      <w:r>
        <w:rPr>
          <w:rFonts w:ascii="Helvetica Neue" w:eastAsiaTheme="minorHAnsi" w:hAnsi="Helvetica Neue" w:cs="Helvetica Neue"/>
          <w:sz w:val="22"/>
          <w:szCs w:val="22"/>
          <w:lang w:eastAsia="en-US"/>
        </w:rPr>
        <w:t>, G. M. A. (2020). The relationship between fatigue and driving performance: A review and directions for future research. J. Crit. Rev, 7, 134-141.</w:t>
      </w:r>
    </w:p>
    <w:p w14:paraId="06ACD3FF" w14:textId="77777777" w:rsidR="008E1DDC" w:rsidRDefault="008E1DDC" w:rsidP="008E1DDC">
      <w:pPr>
        <w:overflowPunct/>
        <w:rPr>
          <w:rFonts w:ascii="Helvetica Neue" w:eastAsiaTheme="minorHAnsi" w:hAnsi="Helvetica Neue" w:cs="Helvetica Neue"/>
          <w:sz w:val="22"/>
          <w:szCs w:val="22"/>
          <w:lang w:eastAsia="en-US"/>
        </w:rPr>
      </w:pPr>
    </w:p>
    <w:p w14:paraId="2F4DA365"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Brookes, A., 2017. What is aquaplaning and how to avoid it | RAC Drive. [online] Rac.co.uk. Available at: &lt;https://www.rac.co.uk/drive/advice/winter-driving/understanding-aquaplaning/&gt; [Accessed 22 February 2022].</w:t>
      </w:r>
    </w:p>
    <w:p w14:paraId="508237A7" w14:textId="77777777" w:rsidR="008E1DDC" w:rsidRDefault="008E1DDC" w:rsidP="008E1DDC">
      <w:pPr>
        <w:overflowPunct/>
        <w:rPr>
          <w:rFonts w:ascii="Helvetica Neue" w:eastAsiaTheme="minorHAnsi" w:hAnsi="Helvetica Neue" w:cs="Helvetica Neue"/>
          <w:sz w:val="22"/>
          <w:szCs w:val="22"/>
          <w:lang w:eastAsia="en-US"/>
        </w:rPr>
      </w:pPr>
    </w:p>
    <w:p w14:paraId="2E9DD2F7"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College of Policing, n.d. [online] Available at: &lt;https://www.college.police.uk/app/roads-policing/management-incidents&gt; [Accessed 16 May 2022].</w:t>
      </w:r>
    </w:p>
    <w:p w14:paraId="77B32AA3" w14:textId="77777777" w:rsidR="008E1DDC" w:rsidRDefault="008E1DDC" w:rsidP="008E1DDC">
      <w:pPr>
        <w:overflowPunct/>
        <w:rPr>
          <w:rFonts w:ascii="Helvetica Neue" w:eastAsiaTheme="minorHAnsi" w:hAnsi="Helvetica Neue" w:cs="Helvetica Neue"/>
          <w:sz w:val="22"/>
          <w:szCs w:val="22"/>
          <w:lang w:eastAsia="en-US"/>
        </w:rPr>
      </w:pPr>
    </w:p>
    <w:p w14:paraId="2F77B869"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College of Policing. 2020. Police Driving. [online] Available at: &lt;https://www.college.police.uk/app/roads-policing/police-driving&gt; [Accessed 22 February 2022].</w:t>
      </w:r>
    </w:p>
    <w:p w14:paraId="1EEA5E1A" w14:textId="77777777" w:rsidR="008E1DDC" w:rsidRDefault="008E1DDC" w:rsidP="008E1DDC">
      <w:pPr>
        <w:overflowPunct/>
        <w:rPr>
          <w:rFonts w:ascii="Helvetica Neue" w:eastAsiaTheme="minorHAnsi" w:hAnsi="Helvetica Neue" w:cs="Helvetica Neue"/>
          <w:sz w:val="22"/>
          <w:szCs w:val="22"/>
          <w:lang w:eastAsia="en-US"/>
        </w:rPr>
      </w:pPr>
    </w:p>
    <w:p w14:paraId="2028C9A3" w14:textId="77777777" w:rsidR="008E1DDC" w:rsidRDefault="008E1DDC" w:rsidP="008E1DDC">
      <w:pPr>
        <w:overflowPunct/>
        <w:rPr>
          <w:rFonts w:ascii="Helvetica Neue" w:eastAsiaTheme="minorHAnsi" w:hAnsi="Helvetica Neue" w:cs="Helvetica Neue"/>
          <w:sz w:val="22"/>
          <w:szCs w:val="22"/>
          <w:lang w:eastAsia="en-US"/>
        </w:rPr>
      </w:pPr>
      <w:proofErr w:type="spellStart"/>
      <w:r>
        <w:rPr>
          <w:rFonts w:ascii="Helvetica Neue" w:eastAsiaTheme="minorHAnsi" w:hAnsi="Helvetica Neue" w:cs="Helvetica Neue"/>
          <w:sz w:val="22"/>
          <w:szCs w:val="22"/>
          <w:lang w:eastAsia="en-US"/>
        </w:rPr>
        <w:t>Gimmig</w:t>
      </w:r>
      <w:proofErr w:type="spellEnd"/>
      <w:r>
        <w:rPr>
          <w:rFonts w:ascii="Helvetica Neue" w:eastAsiaTheme="minorHAnsi" w:hAnsi="Helvetica Neue" w:cs="Helvetica Neue"/>
          <w:sz w:val="22"/>
          <w:szCs w:val="22"/>
          <w:lang w:eastAsia="en-US"/>
        </w:rPr>
        <w:t xml:space="preserve">, D., </w:t>
      </w:r>
      <w:proofErr w:type="spellStart"/>
      <w:r>
        <w:rPr>
          <w:rFonts w:ascii="Helvetica Neue" w:eastAsiaTheme="minorHAnsi" w:hAnsi="Helvetica Neue" w:cs="Helvetica Neue"/>
          <w:sz w:val="22"/>
          <w:szCs w:val="22"/>
          <w:lang w:eastAsia="en-US"/>
        </w:rPr>
        <w:t>Huguet</w:t>
      </w:r>
      <w:proofErr w:type="spellEnd"/>
      <w:r>
        <w:rPr>
          <w:rFonts w:ascii="Helvetica Neue" w:eastAsiaTheme="minorHAnsi" w:hAnsi="Helvetica Neue" w:cs="Helvetica Neue"/>
          <w:sz w:val="22"/>
          <w:szCs w:val="22"/>
          <w:lang w:eastAsia="en-US"/>
        </w:rPr>
        <w:t xml:space="preserve">, P., </w:t>
      </w:r>
      <w:proofErr w:type="spellStart"/>
      <w:r>
        <w:rPr>
          <w:rFonts w:ascii="Helvetica Neue" w:eastAsiaTheme="minorHAnsi" w:hAnsi="Helvetica Neue" w:cs="Helvetica Neue"/>
          <w:sz w:val="22"/>
          <w:szCs w:val="22"/>
          <w:lang w:eastAsia="en-US"/>
        </w:rPr>
        <w:t>Caverni</w:t>
      </w:r>
      <w:proofErr w:type="spellEnd"/>
      <w:r>
        <w:rPr>
          <w:rFonts w:ascii="Helvetica Neue" w:eastAsiaTheme="minorHAnsi" w:hAnsi="Helvetica Neue" w:cs="Helvetica Neue"/>
          <w:sz w:val="22"/>
          <w:szCs w:val="22"/>
          <w:lang w:eastAsia="en-US"/>
        </w:rPr>
        <w:t xml:space="preserve">, J.P. and </w:t>
      </w:r>
      <w:proofErr w:type="spellStart"/>
      <w:r>
        <w:rPr>
          <w:rFonts w:ascii="Helvetica Neue" w:eastAsiaTheme="minorHAnsi" w:hAnsi="Helvetica Neue" w:cs="Helvetica Neue"/>
          <w:sz w:val="22"/>
          <w:szCs w:val="22"/>
          <w:lang w:eastAsia="en-US"/>
        </w:rPr>
        <w:t>Cury</w:t>
      </w:r>
      <w:proofErr w:type="spellEnd"/>
      <w:r>
        <w:rPr>
          <w:rFonts w:ascii="Helvetica Neue" w:eastAsiaTheme="minorHAnsi" w:hAnsi="Helvetica Neue" w:cs="Helvetica Neue"/>
          <w:sz w:val="22"/>
          <w:szCs w:val="22"/>
          <w:lang w:eastAsia="en-US"/>
        </w:rPr>
        <w:t>, F., 2006. Choking under pressure and working memory capacity: When performance pressure reduces fluid intelligence. Psychonomic Bulletin &amp; Review, 13(6), pp.1005-1010.</w:t>
      </w:r>
    </w:p>
    <w:p w14:paraId="57CC42E9"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Isler, R.B., Starkey, N.J. and Sheppard, P., 2011. Effects of higher-order driving skill training on young, inexperienced drivers’ on-road driving performance. Accident Analysis &amp; Prevention, 43(5), pp.1818-1827.</w:t>
      </w:r>
    </w:p>
    <w:p w14:paraId="522FD689" w14:textId="77777777" w:rsidR="008E1DDC" w:rsidRDefault="008E1DDC" w:rsidP="008E1DDC">
      <w:pPr>
        <w:overflowPunct/>
        <w:rPr>
          <w:rFonts w:ascii="Helvetica Neue" w:eastAsiaTheme="minorHAnsi" w:hAnsi="Helvetica Neue" w:cs="Helvetica Neue"/>
          <w:sz w:val="22"/>
          <w:szCs w:val="22"/>
          <w:lang w:eastAsia="en-US"/>
        </w:rPr>
      </w:pPr>
    </w:p>
    <w:p w14:paraId="10462335"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Jesip.org.uk. n.d. JESIP - Working together, Saving Lives. [online] Available at: &lt;https://www.jesip.org.uk/early-stages-methane&gt; [Accessed 24 February 2022].</w:t>
      </w:r>
    </w:p>
    <w:p w14:paraId="6DC16F22" w14:textId="77777777" w:rsidR="008E1DDC" w:rsidRDefault="008E1DDC" w:rsidP="008E1DDC">
      <w:pPr>
        <w:overflowPunct/>
        <w:rPr>
          <w:rFonts w:ascii="Helvetica Neue" w:eastAsiaTheme="minorHAnsi" w:hAnsi="Helvetica Neue" w:cs="Helvetica Neue"/>
          <w:sz w:val="22"/>
          <w:szCs w:val="22"/>
          <w:lang w:eastAsia="en-US"/>
        </w:rPr>
      </w:pPr>
    </w:p>
    <w:p w14:paraId="30D1651C" w14:textId="77777777" w:rsidR="008E1DDC" w:rsidRDefault="008E1DDC" w:rsidP="008E1DDC">
      <w:pPr>
        <w:overflowPunct/>
        <w:rPr>
          <w:rFonts w:ascii="Helvetica Neue" w:eastAsiaTheme="minorHAnsi" w:hAnsi="Helvetica Neue" w:cs="Helvetica Neue"/>
          <w:sz w:val="22"/>
          <w:szCs w:val="22"/>
          <w:lang w:eastAsia="en-US"/>
        </w:rPr>
      </w:pPr>
      <w:proofErr w:type="spellStart"/>
      <w:r>
        <w:rPr>
          <w:rFonts w:ascii="Helvetica Neue" w:eastAsiaTheme="minorHAnsi" w:hAnsi="Helvetica Neue" w:cs="Helvetica Neue"/>
          <w:sz w:val="22"/>
          <w:szCs w:val="22"/>
          <w:lang w:eastAsia="en-US"/>
        </w:rPr>
        <w:t>Krafft</w:t>
      </w:r>
      <w:proofErr w:type="spellEnd"/>
      <w:r>
        <w:rPr>
          <w:rFonts w:ascii="Helvetica Neue" w:eastAsiaTheme="minorHAnsi" w:hAnsi="Helvetica Neue" w:cs="Helvetica Neue"/>
          <w:sz w:val="22"/>
          <w:szCs w:val="22"/>
          <w:lang w:eastAsia="en-US"/>
        </w:rPr>
        <w:t xml:space="preserve">, M., </w:t>
      </w:r>
      <w:proofErr w:type="spellStart"/>
      <w:r>
        <w:rPr>
          <w:rFonts w:ascii="Helvetica Neue" w:eastAsiaTheme="minorHAnsi" w:hAnsi="Helvetica Neue" w:cs="Helvetica Neue"/>
          <w:sz w:val="22"/>
          <w:szCs w:val="22"/>
          <w:lang w:eastAsia="en-US"/>
        </w:rPr>
        <w:t>Kullgren</w:t>
      </w:r>
      <w:proofErr w:type="spellEnd"/>
      <w:r>
        <w:rPr>
          <w:rFonts w:ascii="Helvetica Neue" w:eastAsiaTheme="minorHAnsi" w:hAnsi="Helvetica Neue" w:cs="Helvetica Neue"/>
          <w:sz w:val="22"/>
          <w:szCs w:val="22"/>
          <w:lang w:eastAsia="en-US"/>
        </w:rPr>
        <w:t xml:space="preserve">, A., Lie, A., &amp; </w:t>
      </w:r>
      <w:proofErr w:type="spellStart"/>
      <w:r>
        <w:rPr>
          <w:rFonts w:ascii="Helvetica Neue" w:eastAsiaTheme="minorHAnsi" w:hAnsi="Helvetica Neue" w:cs="Helvetica Neue"/>
          <w:sz w:val="22"/>
          <w:szCs w:val="22"/>
          <w:lang w:eastAsia="en-US"/>
        </w:rPr>
        <w:t>Tingvall</w:t>
      </w:r>
      <w:proofErr w:type="spellEnd"/>
      <w:r>
        <w:rPr>
          <w:rFonts w:ascii="Helvetica Neue" w:eastAsiaTheme="minorHAnsi" w:hAnsi="Helvetica Neue" w:cs="Helvetica Neue"/>
          <w:sz w:val="22"/>
          <w:szCs w:val="22"/>
          <w:lang w:eastAsia="en-US"/>
        </w:rPr>
        <w:t>, C. (2006). The use of seat belts in cars with smart seat belt reminders—results of an observational study. Traffic injury prevention, 7(2), 125-129.</w:t>
      </w:r>
    </w:p>
    <w:p w14:paraId="6C20C374" w14:textId="77777777" w:rsidR="008E1DDC" w:rsidRDefault="008E1DDC" w:rsidP="008E1DDC">
      <w:pPr>
        <w:overflowPunct/>
        <w:rPr>
          <w:rFonts w:ascii="Helvetica Neue" w:eastAsiaTheme="minorHAnsi" w:hAnsi="Helvetica Neue" w:cs="Helvetica Neue"/>
          <w:sz w:val="22"/>
          <w:szCs w:val="22"/>
          <w:lang w:eastAsia="en-US"/>
        </w:rPr>
      </w:pPr>
    </w:p>
    <w:p w14:paraId="3FF722A4" w14:textId="77777777" w:rsidR="008E1DDC" w:rsidRDefault="008E1DDC" w:rsidP="008E1DDC">
      <w:pPr>
        <w:overflowPunct/>
        <w:rPr>
          <w:rFonts w:ascii="Helvetica Neue" w:eastAsiaTheme="minorHAnsi" w:hAnsi="Helvetica Neue" w:cs="Helvetica Neue"/>
          <w:sz w:val="22"/>
          <w:szCs w:val="22"/>
          <w:lang w:eastAsia="en-US"/>
        </w:rPr>
      </w:pPr>
      <w:proofErr w:type="spellStart"/>
      <w:r>
        <w:rPr>
          <w:rFonts w:ascii="Helvetica Neue" w:eastAsiaTheme="minorHAnsi" w:hAnsi="Helvetica Neue" w:cs="Helvetica Neue"/>
          <w:sz w:val="22"/>
          <w:szCs w:val="22"/>
          <w:lang w:eastAsia="en-US"/>
        </w:rPr>
        <w:t>Menghini</w:t>
      </w:r>
      <w:proofErr w:type="spellEnd"/>
      <w:r>
        <w:rPr>
          <w:rFonts w:ascii="Helvetica Neue" w:eastAsiaTheme="minorHAnsi" w:hAnsi="Helvetica Neue" w:cs="Helvetica Neue"/>
          <w:sz w:val="22"/>
          <w:szCs w:val="22"/>
          <w:lang w:eastAsia="en-US"/>
        </w:rPr>
        <w:t xml:space="preserve">, D., </w:t>
      </w:r>
      <w:proofErr w:type="spellStart"/>
      <w:r>
        <w:rPr>
          <w:rFonts w:ascii="Helvetica Neue" w:eastAsiaTheme="minorHAnsi" w:hAnsi="Helvetica Neue" w:cs="Helvetica Neue"/>
          <w:sz w:val="22"/>
          <w:szCs w:val="22"/>
          <w:lang w:eastAsia="en-US"/>
        </w:rPr>
        <w:t>Finzi</w:t>
      </w:r>
      <w:proofErr w:type="spellEnd"/>
      <w:r>
        <w:rPr>
          <w:rFonts w:ascii="Helvetica Neue" w:eastAsiaTheme="minorHAnsi" w:hAnsi="Helvetica Neue" w:cs="Helvetica Neue"/>
          <w:sz w:val="22"/>
          <w:szCs w:val="22"/>
          <w:lang w:eastAsia="en-US"/>
        </w:rPr>
        <w:t xml:space="preserve">, A., </w:t>
      </w:r>
      <w:proofErr w:type="spellStart"/>
      <w:r>
        <w:rPr>
          <w:rFonts w:ascii="Helvetica Neue" w:eastAsiaTheme="minorHAnsi" w:hAnsi="Helvetica Neue" w:cs="Helvetica Neue"/>
          <w:sz w:val="22"/>
          <w:szCs w:val="22"/>
          <w:lang w:eastAsia="en-US"/>
        </w:rPr>
        <w:t>Carlesimo</w:t>
      </w:r>
      <w:proofErr w:type="spellEnd"/>
      <w:r>
        <w:rPr>
          <w:rFonts w:ascii="Helvetica Neue" w:eastAsiaTheme="minorHAnsi" w:hAnsi="Helvetica Neue" w:cs="Helvetica Neue"/>
          <w:sz w:val="22"/>
          <w:szCs w:val="22"/>
          <w:lang w:eastAsia="en-US"/>
        </w:rPr>
        <w:t xml:space="preserve">, G. and </w:t>
      </w:r>
      <w:proofErr w:type="spellStart"/>
      <w:r>
        <w:rPr>
          <w:rFonts w:ascii="Helvetica Neue" w:eastAsiaTheme="minorHAnsi" w:hAnsi="Helvetica Neue" w:cs="Helvetica Neue"/>
          <w:sz w:val="22"/>
          <w:szCs w:val="22"/>
          <w:lang w:eastAsia="en-US"/>
        </w:rPr>
        <w:t>Vicari</w:t>
      </w:r>
      <w:proofErr w:type="spellEnd"/>
      <w:r>
        <w:rPr>
          <w:rFonts w:ascii="Helvetica Neue" w:eastAsiaTheme="minorHAnsi" w:hAnsi="Helvetica Neue" w:cs="Helvetica Neue"/>
          <w:sz w:val="22"/>
          <w:szCs w:val="22"/>
          <w:lang w:eastAsia="en-US"/>
        </w:rPr>
        <w:t xml:space="preserve">, S., 2011. Working Memory Impairment in Children With Developmental Dyslexia: Is it Just a Phonological </w:t>
      </w:r>
      <w:proofErr w:type="spellStart"/>
      <w:proofErr w:type="gramStart"/>
      <w:r>
        <w:rPr>
          <w:rFonts w:ascii="Helvetica Neue" w:eastAsiaTheme="minorHAnsi" w:hAnsi="Helvetica Neue" w:cs="Helvetica Neue"/>
          <w:sz w:val="22"/>
          <w:szCs w:val="22"/>
          <w:lang w:eastAsia="en-US"/>
        </w:rPr>
        <w:t>Deficity</w:t>
      </w:r>
      <w:proofErr w:type="spellEnd"/>
      <w:r>
        <w:rPr>
          <w:rFonts w:ascii="Helvetica Neue" w:eastAsiaTheme="minorHAnsi" w:hAnsi="Helvetica Neue" w:cs="Helvetica Neue"/>
          <w:sz w:val="22"/>
          <w:szCs w:val="22"/>
          <w:lang w:eastAsia="en-US"/>
        </w:rPr>
        <w:t>?.</w:t>
      </w:r>
      <w:proofErr w:type="gramEnd"/>
      <w:r>
        <w:rPr>
          <w:rFonts w:ascii="Helvetica Neue" w:eastAsiaTheme="minorHAnsi" w:hAnsi="Helvetica Neue" w:cs="Helvetica Neue"/>
          <w:sz w:val="22"/>
          <w:szCs w:val="22"/>
          <w:lang w:eastAsia="en-US"/>
        </w:rPr>
        <w:t> Developmental Neuropsychology, 36(2), pp.199-213.</w:t>
      </w:r>
    </w:p>
    <w:p w14:paraId="06F8BDD5" w14:textId="77777777" w:rsidR="008E1DDC" w:rsidRDefault="008E1DDC" w:rsidP="008E1DDC">
      <w:pPr>
        <w:overflowPunct/>
        <w:rPr>
          <w:rFonts w:ascii="Helvetica Neue" w:eastAsiaTheme="minorHAnsi" w:hAnsi="Helvetica Neue" w:cs="Helvetica Neue"/>
          <w:sz w:val="22"/>
          <w:szCs w:val="22"/>
          <w:lang w:eastAsia="en-US"/>
        </w:rPr>
      </w:pPr>
    </w:p>
    <w:p w14:paraId="0F97361A"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Merat, N. and </w:t>
      </w:r>
      <w:proofErr w:type="spellStart"/>
      <w:r>
        <w:rPr>
          <w:rFonts w:ascii="Helvetica Neue" w:eastAsiaTheme="minorHAnsi" w:hAnsi="Helvetica Neue" w:cs="Helvetica Neue"/>
          <w:sz w:val="22"/>
          <w:szCs w:val="22"/>
          <w:lang w:eastAsia="en-US"/>
        </w:rPr>
        <w:t>Jamson</w:t>
      </w:r>
      <w:proofErr w:type="spellEnd"/>
      <w:r>
        <w:rPr>
          <w:rFonts w:ascii="Helvetica Neue" w:eastAsiaTheme="minorHAnsi" w:hAnsi="Helvetica Neue" w:cs="Helvetica Neue"/>
          <w:sz w:val="22"/>
          <w:szCs w:val="22"/>
          <w:lang w:eastAsia="en-US"/>
        </w:rPr>
        <w:t>, A.H., 2013. The effect of three low-cost engineering treatments on driver fatigue: A driving simulator study. Accident Analysis &amp; Prevention, 50, pp.8-15.</w:t>
      </w:r>
    </w:p>
    <w:p w14:paraId="37032CE2" w14:textId="77777777" w:rsidR="008E1DDC" w:rsidRDefault="008E1DDC" w:rsidP="008E1DDC">
      <w:pPr>
        <w:overflowPunct/>
        <w:rPr>
          <w:rFonts w:ascii="Helvetica Neue" w:eastAsiaTheme="minorHAnsi" w:hAnsi="Helvetica Neue" w:cs="Helvetica Neue"/>
          <w:sz w:val="22"/>
          <w:szCs w:val="22"/>
          <w:lang w:eastAsia="en-US"/>
        </w:rPr>
      </w:pPr>
    </w:p>
    <w:p w14:paraId="0FDD9EBD"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Mind, 2019. [online] Available at: &lt;https://www.mind.org.uk/news-campaigns/news/nearly-8-in-10-police-officers-recently-felt-stressed-finds-police-federation/&gt; [Accessed 16 May 2022].</w:t>
      </w:r>
    </w:p>
    <w:p w14:paraId="441F7AD2" w14:textId="77777777" w:rsidR="008E1DDC" w:rsidRDefault="008E1DDC" w:rsidP="008E1DDC">
      <w:pPr>
        <w:overflowPunct/>
        <w:rPr>
          <w:rFonts w:ascii="Helvetica Neue" w:eastAsiaTheme="minorHAnsi" w:hAnsi="Helvetica Neue" w:cs="Helvetica Neue"/>
          <w:sz w:val="22"/>
          <w:szCs w:val="22"/>
          <w:lang w:eastAsia="en-US"/>
        </w:rPr>
      </w:pPr>
    </w:p>
    <w:p w14:paraId="06B7B30B"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Persaud, B.N., Retting, R.A. and Lyon, C.A., 2004. Crash reduction following installation of </w:t>
      </w:r>
      <w:proofErr w:type="spellStart"/>
      <w:r>
        <w:rPr>
          <w:rFonts w:ascii="Helvetica Neue" w:eastAsiaTheme="minorHAnsi" w:hAnsi="Helvetica Neue" w:cs="Helvetica Neue"/>
          <w:sz w:val="22"/>
          <w:szCs w:val="22"/>
          <w:lang w:eastAsia="en-US"/>
        </w:rPr>
        <w:t>centerline</w:t>
      </w:r>
      <w:proofErr w:type="spellEnd"/>
      <w:r>
        <w:rPr>
          <w:rFonts w:ascii="Helvetica Neue" w:eastAsiaTheme="minorHAnsi" w:hAnsi="Helvetica Neue" w:cs="Helvetica Neue"/>
          <w:sz w:val="22"/>
          <w:szCs w:val="22"/>
          <w:lang w:eastAsia="en-US"/>
        </w:rPr>
        <w:t xml:space="preserve"> rumble strips on rural two-lane roads. Accident Analysis &amp; Prevention, 36(6), pp.1073-1079.</w:t>
      </w:r>
    </w:p>
    <w:p w14:paraId="505C5DEC" w14:textId="77777777" w:rsidR="008E1DDC" w:rsidRDefault="008E1DDC" w:rsidP="008E1DDC">
      <w:pPr>
        <w:overflowPunct/>
        <w:rPr>
          <w:rFonts w:ascii="Helvetica Neue" w:eastAsiaTheme="minorHAnsi" w:hAnsi="Helvetica Neue" w:cs="Helvetica Neue"/>
          <w:sz w:val="22"/>
          <w:szCs w:val="22"/>
          <w:lang w:eastAsia="en-US"/>
        </w:rPr>
      </w:pPr>
    </w:p>
    <w:p w14:paraId="028C1808"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Rac.co.uk. 2020. Advice for driving in heavy rain and floods | RAC Drive. [online] Available at: &lt;https://www.rac.co.uk/drive/advice/road-safety/driving-in-heavy-rain/&gt; [Accessed 25 February 2022].</w:t>
      </w:r>
    </w:p>
    <w:p w14:paraId="53829098" w14:textId="77777777" w:rsidR="008E1DDC" w:rsidRDefault="008E1DDC" w:rsidP="008E1DDC">
      <w:pPr>
        <w:overflowPunct/>
        <w:rPr>
          <w:rFonts w:ascii="Helvetica Neue" w:eastAsiaTheme="minorHAnsi" w:hAnsi="Helvetica Neue" w:cs="Helvetica Neue"/>
          <w:sz w:val="22"/>
          <w:szCs w:val="22"/>
          <w:lang w:eastAsia="en-US"/>
        </w:rPr>
      </w:pPr>
    </w:p>
    <w:p w14:paraId="52F1FF12" w14:textId="77777777" w:rsidR="008E1DDC" w:rsidRDefault="008E1DDC" w:rsidP="008E1DDC">
      <w:pPr>
        <w:overflowPunct/>
        <w:rPr>
          <w:rFonts w:ascii="Helvetica Neue" w:eastAsiaTheme="minorHAnsi" w:hAnsi="Helvetica Neue" w:cs="Helvetica Neue"/>
          <w:sz w:val="22"/>
          <w:szCs w:val="22"/>
          <w:lang w:eastAsia="en-US"/>
        </w:rPr>
      </w:pPr>
      <w:proofErr w:type="spellStart"/>
      <w:r>
        <w:rPr>
          <w:rFonts w:ascii="Helvetica Neue" w:eastAsiaTheme="minorHAnsi" w:hAnsi="Helvetica Neue" w:cs="Helvetica Neue"/>
          <w:sz w:val="22"/>
          <w:szCs w:val="22"/>
          <w:lang w:eastAsia="en-US"/>
        </w:rPr>
        <w:t>Regehr</w:t>
      </w:r>
      <w:proofErr w:type="spellEnd"/>
      <w:r>
        <w:rPr>
          <w:rFonts w:ascii="Helvetica Neue" w:eastAsiaTheme="minorHAnsi" w:hAnsi="Helvetica Neue" w:cs="Helvetica Neue"/>
          <w:sz w:val="22"/>
          <w:szCs w:val="22"/>
          <w:lang w:eastAsia="en-US"/>
        </w:rPr>
        <w:t xml:space="preserve">, C., LeBlanc, V., </w:t>
      </w:r>
      <w:proofErr w:type="spellStart"/>
      <w:r>
        <w:rPr>
          <w:rFonts w:ascii="Helvetica Neue" w:eastAsiaTheme="minorHAnsi" w:hAnsi="Helvetica Neue" w:cs="Helvetica Neue"/>
          <w:sz w:val="22"/>
          <w:szCs w:val="22"/>
          <w:lang w:eastAsia="en-US"/>
        </w:rPr>
        <w:t>Jelley</w:t>
      </w:r>
      <w:proofErr w:type="spellEnd"/>
      <w:r>
        <w:rPr>
          <w:rFonts w:ascii="Helvetica Neue" w:eastAsiaTheme="minorHAnsi" w:hAnsi="Helvetica Neue" w:cs="Helvetica Neue"/>
          <w:sz w:val="22"/>
          <w:szCs w:val="22"/>
          <w:lang w:eastAsia="en-US"/>
        </w:rPr>
        <w:t xml:space="preserve">, R. B., &amp; </w:t>
      </w:r>
      <w:proofErr w:type="spellStart"/>
      <w:r>
        <w:rPr>
          <w:rFonts w:ascii="Helvetica Neue" w:eastAsiaTheme="minorHAnsi" w:hAnsi="Helvetica Neue" w:cs="Helvetica Neue"/>
          <w:sz w:val="22"/>
          <w:szCs w:val="22"/>
          <w:lang w:eastAsia="en-US"/>
        </w:rPr>
        <w:t>Barath</w:t>
      </w:r>
      <w:proofErr w:type="spellEnd"/>
      <w:r>
        <w:rPr>
          <w:rFonts w:ascii="Helvetica Neue" w:eastAsiaTheme="minorHAnsi" w:hAnsi="Helvetica Neue" w:cs="Helvetica Neue"/>
          <w:sz w:val="22"/>
          <w:szCs w:val="22"/>
          <w:lang w:eastAsia="en-US"/>
        </w:rPr>
        <w:t>, I. (2008). Acute stress and performance in police recruits. Stress and Health: Journal of the International Society for the Investigation of Stress, 24(4), 295-303.</w:t>
      </w:r>
    </w:p>
    <w:p w14:paraId="28D33CF1" w14:textId="77777777" w:rsidR="008E1DDC" w:rsidRDefault="008E1DDC" w:rsidP="008E1DDC">
      <w:pPr>
        <w:overflowPunct/>
        <w:rPr>
          <w:rFonts w:ascii="Helvetica Neue" w:eastAsiaTheme="minorHAnsi" w:hAnsi="Helvetica Neue" w:cs="Helvetica Neue"/>
          <w:sz w:val="22"/>
          <w:szCs w:val="22"/>
          <w:lang w:eastAsia="en-US"/>
        </w:rPr>
      </w:pPr>
    </w:p>
    <w:p w14:paraId="4AD5B680"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Staffordshire Police, 2021. [online] Available at: &lt;https://www.staffordshire.police.uk/news/staffordshire/news/2021/may/behind-the-cordon---looking-at-what-happens-when-the-collision-investigation-unit-ciu-are-called-in&gt; [Accessed 21 February 2022].</w:t>
      </w:r>
    </w:p>
    <w:p w14:paraId="03C73B3F" w14:textId="77777777" w:rsidR="008E1DDC" w:rsidRDefault="008E1DDC" w:rsidP="008E1DDC">
      <w:pPr>
        <w:overflowPunct/>
        <w:rPr>
          <w:rFonts w:ascii="Helvetica Neue" w:eastAsiaTheme="minorHAnsi" w:hAnsi="Helvetica Neue" w:cs="Helvetica Neue"/>
          <w:sz w:val="22"/>
          <w:szCs w:val="22"/>
          <w:lang w:eastAsia="en-US"/>
        </w:rPr>
      </w:pPr>
    </w:p>
    <w:p w14:paraId="0D38A533"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 xml:space="preserve">Strom, K.J. and </w:t>
      </w:r>
      <w:proofErr w:type="spellStart"/>
      <w:r>
        <w:rPr>
          <w:rFonts w:ascii="Helvetica Neue" w:eastAsiaTheme="minorHAnsi" w:hAnsi="Helvetica Neue" w:cs="Helvetica Neue"/>
          <w:sz w:val="22"/>
          <w:szCs w:val="22"/>
          <w:lang w:eastAsia="en-US"/>
        </w:rPr>
        <w:t>Eyerman</w:t>
      </w:r>
      <w:proofErr w:type="spellEnd"/>
      <w:r>
        <w:rPr>
          <w:rFonts w:ascii="Helvetica Neue" w:eastAsiaTheme="minorHAnsi" w:hAnsi="Helvetica Neue" w:cs="Helvetica Neue"/>
          <w:sz w:val="22"/>
          <w:szCs w:val="22"/>
          <w:lang w:eastAsia="en-US"/>
        </w:rPr>
        <w:t xml:space="preserve">, J., 2008. Interagency coordination: Lessons learned from the 2005 London train bombings. National Emergency Training </w:t>
      </w:r>
      <w:proofErr w:type="spellStart"/>
      <w:r>
        <w:rPr>
          <w:rFonts w:ascii="Helvetica Neue" w:eastAsiaTheme="minorHAnsi" w:hAnsi="Helvetica Neue" w:cs="Helvetica Neue"/>
          <w:sz w:val="22"/>
          <w:szCs w:val="22"/>
          <w:lang w:eastAsia="en-US"/>
        </w:rPr>
        <w:t>Center</w:t>
      </w:r>
      <w:proofErr w:type="spellEnd"/>
      <w:r>
        <w:rPr>
          <w:rFonts w:ascii="Helvetica Neue" w:eastAsiaTheme="minorHAnsi" w:hAnsi="Helvetica Neue" w:cs="Helvetica Neue"/>
          <w:sz w:val="22"/>
          <w:szCs w:val="22"/>
          <w:lang w:eastAsia="en-US"/>
        </w:rPr>
        <w:t>.</w:t>
      </w:r>
    </w:p>
    <w:p w14:paraId="512649AD" w14:textId="77777777" w:rsidR="008E1DDC" w:rsidRDefault="008E1DDC" w:rsidP="008E1DDC">
      <w:pPr>
        <w:overflowPunct/>
        <w:rPr>
          <w:rFonts w:ascii="Helvetica Neue" w:eastAsiaTheme="minorHAnsi" w:hAnsi="Helvetica Neue" w:cs="Helvetica Neue"/>
          <w:sz w:val="22"/>
          <w:szCs w:val="22"/>
          <w:lang w:eastAsia="en-US"/>
        </w:rPr>
      </w:pPr>
    </w:p>
    <w:p w14:paraId="44E55BDF" w14:textId="77777777" w:rsidR="008E1DDC" w:rsidRDefault="008E1DDC" w:rsidP="008E1DDC">
      <w:pPr>
        <w:overflowPunct/>
        <w:rPr>
          <w:rFonts w:ascii="Helvetica Neue" w:eastAsiaTheme="minorHAnsi" w:hAnsi="Helvetica Neue" w:cs="Helvetica Neue"/>
          <w:sz w:val="22"/>
          <w:szCs w:val="22"/>
          <w:lang w:eastAsia="en-US"/>
        </w:rPr>
      </w:pPr>
      <w:r>
        <w:rPr>
          <w:rFonts w:ascii="Helvetica Neue" w:eastAsiaTheme="minorHAnsi" w:hAnsi="Helvetica Neue" w:cs="Helvetica Neue"/>
          <w:sz w:val="22"/>
          <w:szCs w:val="22"/>
          <w:lang w:eastAsia="en-US"/>
        </w:rPr>
        <w:t>Thomas, N., 2021. Calls to scrap 50mph average speed limit on M4 screech to a halt. [online] South Wales Argus. Available at: &lt;https://www.southwalesargus.co.uk/news/19718581.petition-scrap-newport-m4-50mph-limit-thrown/&gt; [Accessed 6 April 2022].</w:t>
      </w:r>
    </w:p>
    <w:p w14:paraId="2E0254AD" w14:textId="77777777" w:rsidR="008E1DDC" w:rsidRDefault="008E1DDC" w:rsidP="008E1DDC">
      <w:pPr>
        <w:overflowPunct/>
        <w:rPr>
          <w:rFonts w:ascii="Helvetica Neue" w:eastAsiaTheme="minorHAnsi" w:hAnsi="Helvetica Neue" w:cs="Helvetica Neue"/>
          <w:sz w:val="22"/>
          <w:szCs w:val="22"/>
          <w:lang w:eastAsia="en-US"/>
        </w:rPr>
      </w:pPr>
    </w:p>
    <w:p w14:paraId="2A774272" w14:textId="77777777" w:rsidR="008E1DDC" w:rsidRDefault="008E1DDC" w:rsidP="008E1DDC">
      <w:pPr>
        <w:overflowPunct/>
        <w:rPr>
          <w:rFonts w:ascii="Helvetica Neue" w:eastAsiaTheme="minorHAnsi" w:hAnsi="Helvetica Neue" w:cs="Helvetica Neue"/>
          <w:sz w:val="22"/>
          <w:szCs w:val="22"/>
          <w:lang w:eastAsia="en-US"/>
        </w:rPr>
      </w:pPr>
      <w:proofErr w:type="spellStart"/>
      <w:r>
        <w:rPr>
          <w:rFonts w:ascii="Helvetica Neue" w:eastAsiaTheme="minorHAnsi" w:hAnsi="Helvetica Neue" w:cs="Helvetica Neue"/>
          <w:sz w:val="22"/>
          <w:szCs w:val="22"/>
          <w:lang w:eastAsia="en-US"/>
        </w:rPr>
        <w:t>Vanlaar</w:t>
      </w:r>
      <w:proofErr w:type="spellEnd"/>
      <w:r>
        <w:rPr>
          <w:rFonts w:ascii="Helvetica Neue" w:eastAsiaTheme="minorHAnsi" w:hAnsi="Helvetica Neue" w:cs="Helvetica Neue"/>
          <w:sz w:val="22"/>
          <w:szCs w:val="22"/>
          <w:lang w:eastAsia="en-US"/>
        </w:rPr>
        <w:t xml:space="preserve">, W., Simpson, H., Mayhew, D. and Robertson, R., 2008. Aggressive driving: A survey of attitudes, opinions and </w:t>
      </w:r>
      <w:proofErr w:type="spellStart"/>
      <w:r>
        <w:rPr>
          <w:rFonts w:ascii="Helvetica Neue" w:eastAsiaTheme="minorHAnsi" w:hAnsi="Helvetica Neue" w:cs="Helvetica Neue"/>
          <w:sz w:val="22"/>
          <w:szCs w:val="22"/>
          <w:lang w:eastAsia="en-US"/>
        </w:rPr>
        <w:t>behaviors</w:t>
      </w:r>
      <w:proofErr w:type="spellEnd"/>
      <w:r>
        <w:rPr>
          <w:rFonts w:ascii="Helvetica Neue" w:eastAsiaTheme="minorHAnsi" w:hAnsi="Helvetica Neue" w:cs="Helvetica Neue"/>
          <w:sz w:val="22"/>
          <w:szCs w:val="22"/>
          <w:lang w:eastAsia="en-US"/>
        </w:rPr>
        <w:t>. Journal of safety research, 39(4), pp.375-381.</w:t>
      </w:r>
    </w:p>
    <w:p w14:paraId="3C3CE1D6" w14:textId="77777777" w:rsidR="008E1DDC" w:rsidRDefault="008E1DDC" w:rsidP="008E1DDC"/>
    <w:p w14:paraId="05FEC077" w14:textId="77777777" w:rsidR="008E1DDC" w:rsidRDefault="008E1DDC" w:rsidP="008E1DDC">
      <w:pPr>
        <w:keepNext/>
        <w:spacing w:before="240" w:after="60"/>
        <w:ind w:right="237"/>
        <w:jc w:val="both"/>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6BDBC8FD" w14:textId="63AA8939" w:rsidR="5B843AF0" w:rsidRPr="008E1DDC" w:rsidRDefault="5B843AF0" w:rsidP="008E1DDC">
      <w:pPr>
        <w:ind w:right="237"/>
        <w:sectPr w:rsidR="5B843AF0" w:rsidRPr="008E1DDC"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0AB807FE" w14:textId="33E1387B"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2E6D" w14:textId="77777777" w:rsidR="00DD5F57" w:rsidRDefault="00DD5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450BF" w14:textId="77777777" w:rsidR="00DD5F57" w:rsidRDefault="00DD5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233BC" w14:textId="77777777" w:rsidR="00DD5F57" w:rsidRDefault="00DD5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2B95A" w14:textId="77777777" w:rsidR="00DD5F57" w:rsidRDefault="00DD5F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1BACE" w14:textId="77777777" w:rsidR="00DD5F57" w:rsidRDefault="00DD5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33A0B"/>
    <w:multiLevelType w:val="hybridMultilevel"/>
    <w:tmpl w:val="D0E0C99E"/>
    <w:lvl w:ilvl="0" w:tplc="5B2C1F92">
      <w:start w:val="1"/>
      <w:numFmt w:val="decimal"/>
      <w:lvlText w:val="%1."/>
      <w:lvlJc w:val="left"/>
      <w:pPr>
        <w:ind w:left="720" w:hanging="360"/>
      </w:pPr>
    </w:lvl>
    <w:lvl w:ilvl="1" w:tplc="9072121E">
      <w:start w:val="1"/>
      <w:numFmt w:val="lowerLetter"/>
      <w:lvlText w:val="%2."/>
      <w:lvlJc w:val="left"/>
      <w:pPr>
        <w:ind w:left="1440" w:hanging="360"/>
      </w:pPr>
    </w:lvl>
    <w:lvl w:ilvl="2" w:tplc="8FA88348">
      <w:start w:val="1"/>
      <w:numFmt w:val="lowerRoman"/>
      <w:lvlText w:val="%3."/>
      <w:lvlJc w:val="right"/>
      <w:pPr>
        <w:ind w:left="2160" w:hanging="180"/>
      </w:pPr>
    </w:lvl>
    <w:lvl w:ilvl="3" w:tplc="CAC6818E">
      <w:start w:val="1"/>
      <w:numFmt w:val="decimal"/>
      <w:lvlText w:val="%4."/>
      <w:lvlJc w:val="left"/>
      <w:pPr>
        <w:ind w:left="2880" w:hanging="360"/>
      </w:pPr>
    </w:lvl>
    <w:lvl w:ilvl="4" w:tplc="A89AB3A0">
      <w:start w:val="1"/>
      <w:numFmt w:val="lowerLetter"/>
      <w:lvlText w:val="%5."/>
      <w:lvlJc w:val="left"/>
      <w:pPr>
        <w:ind w:left="3600" w:hanging="360"/>
      </w:pPr>
    </w:lvl>
    <w:lvl w:ilvl="5" w:tplc="75DCF3DC">
      <w:start w:val="1"/>
      <w:numFmt w:val="lowerRoman"/>
      <w:lvlText w:val="%6."/>
      <w:lvlJc w:val="right"/>
      <w:pPr>
        <w:ind w:left="4320" w:hanging="180"/>
      </w:pPr>
    </w:lvl>
    <w:lvl w:ilvl="6" w:tplc="D5AA9C68">
      <w:start w:val="1"/>
      <w:numFmt w:val="decimal"/>
      <w:lvlText w:val="%7."/>
      <w:lvlJc w:val="left"/>
      <w:pPr>
        <w:ind w:left="5040" w:hanging="360"/>
      </w:pPr>
    </w:lvl>
    <w:lvl w:ilvl="7" w:tplc="D102ECDA">
      <w:start w:val="1"/>
      <w:numFmt w:val="lowerLetter"/>
      <w:lvlText w:val="%8."/>
      <w:lvlJc w:val="left"/>
      <w:pPr>
        <w:ind w:left="5760" w:hanging="360"/>
      </w:pPr>
    </w:lvl>
    <w:lvl w:ilvl="8" w:tplc="2EBA2114">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30"/>
  </w:num>
  <w:num w:numId="9">
    <w:abstractNumId w:val="31"/>
  </w:num>
  <w:num w:numId="10">
    <w:abstractNumId w:val="10"/>
  </w:num>
  <w:num w:numId="11">
    <w:abstractNumId w:val="34"/>
  </w:num>
  <w:num w:numId="12">
    <w:abstractNumId w:val="17"/>
  </w:num>
  <w:num w:numId="13">
    <w:abstractNumId w:val="16"/>
  </w:num>
  <w:num w:numId="14">
    <w:abstractNumId w:val="27"/>
  </w:num>
  <w:num w:numId="15">
    <w:abstractNumId w:val="8"/>
  </w:num>
  <w:num w:numId="16">
    <w:abstractNumId w:val="26"/>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8"/>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2"/>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5"/>
  </w:num>
  <w:num w:numId="43">
    <w:abstractNumId w:val="7"/>
  </w:num>
  <w:num w:numId="44">
    <w:abstractNumId w:val="2"/>
  </w:num>
  <w:num w:numId="45">
    <w:abstractNumId w:val="0"/>
  </w:num>
  <w:num w:numId="46">
    <w:abstractNumId w:val="21"/>
  </w:num>
  <w:num w:numId="47">
    <w:abstractNumId w:val="29"/>
  </w:num>
  <w:num w:numId="48">
    <w:abstractNumId w:val="48"/>
  </w:num>
  <w:num w:numId="4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4AD9"/>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E1DDC"/>
    <w:rsid w:val="008F22BD"/>
    <w:rsid w:val="009035AB"/>
    <w:rsid w:val="00906227"/>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D5F57"/>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D93FD454-57B3-4000-B8CC-2176C2D62F8E}">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7805</Words>
  <Characters>42694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Annetts, Jack</cp:lastModifiedBy>
  <cp:revision>3</cp:revision>
  <cp:lastPrinted>2014-08-26T08:55:00Z</cp:lastPrinted>
  <dcterms:created xsi:type="dcterms:W3CDTF">2022-05-19T12:01:00Z</dcterms:created>
  <dcterms:modified xsi:type="dcterms:W3CDTF">2022-05-19T12:03:00Z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2022-02-22T11:12:01Z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59c01d05-a84f-4d18-b13d-953212e03bb3</vt:lpwstr>
  </property>
  <property fmtid="{D5CDD505-2E9C-101B-9397-08002B2CF9AE}" pid="9" name="MSIP_Label_f2acd28b-79a3-4a0f-b0ff-4b75658b1549_ContentBits">
    <vt:lpwstr>0</vt:lpwstr>
  </property>
</Properties>
</file>