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BE2396" w14:textId="691F7446" w:rsidR="00A4677E" w:rsidRPr="00A4677E" w:rsidRDefault="00A4677E" w:rsidP="00A4677E">
      <w:r w:rsidRPr="00A4677E">
        <w:rPr>
          <w:b/>
          <w:bCs/>
          <w:i/>
          <w:iCs/>
        </w:rPr>
        <w:t>Assignment 1 Question:</w:t>
      </w:r>
    </w:p>
    <w:p w14:paraId="11682902" w14:textId="77777777" w:rsidR="00A4677E" w:rsidRPr="00A4677E" w:rsidRDefault="00A4677E" w:rsidP="00A4677E">
      <w:r w:rsidRPr="00A4677E">
        <w:t>Using one of the given assemblages, what social patterns might be inferred?</w:t>
      </w:r>
    </w:p>
    <w:p w14:paraId="28FAB9A9" w14:textId="77777777" w:rsidR="0095135F" w:rsidRDefault="0095135F"/>
    <w:p w14:paraId="21BA3EC7" w14:textId="5886B958" w:rsidR="00A0540D" w:rsidRDefault="00A71662">
      <w:r>
        <w:t xml:space="preserve">Garbology is the </w:t>
      </w:r>
      <w:r w:rsidR="00970C83">
        <w:t xml:space="preserve">study of </w:t>
      </w:r>
      <w:r w:rsidR="00F459D2">
        <w:t>rubbish</w:t>
      </w:r>
      <w:r w:rsidR="00AA416B">
        <w:t xml:space="preserve"> to see what people</w:t>
      </w:r>
      <w:r w:rsidR="00D36C57">
        <w:t xml:space="preserve"> have</w:t>
      </w:r>
      <w:r w:rsidR="00AA416B">
        <w:t xml:space="preserve"> consumed and how they consumed it through the material waste</w:t>
      </w:r>
      <w:r w:rsidR="00D36C57">
        <w:t>,</w:t>
      </w:r>
      <w:r w:rsidR="00327E6F">
        <w:t xml:space="preserve"> pioneered by</w:t>
      </w:r>
      <w:r w:rsidR="00A0540D">
        <w:t xml:space="preserve"> William</w:t>
      </w:r>
      <w:r w:rsidR="00327E6F">
        <w:t xml:space="preserve"> Rathje</w:t>
      </w:r>
      <w:r w:rsidR="00A0540D">
        <w:t xml:space="preserve"> in the 1970s. Our goal with the materials given to us was to use </w:t>
      </w:r>
      <w:r w:rsidR="001E46A5">
        <w:t xml:space="preserve">Garbology as a group to </w:t>
      </w:r>
      <w:r w:rsidR="000A723F">
        <w:t>examine social patterns and patterns of use and consumption</w:t>
      </w:r>
      <w:r w:rsidR="002866DE">
        <w:t>,</w:t>
      </w:r>
      <w:r w:rsidR="000A723F">
        <w:t xml:space="preserve"> which we did through a process of sorting the </w:t>
      </w:r>
      <w:r w:rsidR="002866DE">
        <w:t>materials and then analysing them and then resorting them in a different way to learn different things from them.</w:t>
      </w:r>
    </w:p>
    <w:p w14:paraId="420B2508" w14:textId="3C63966F" w:rsidR="007C493E" w:rsidRDefault="00830033">
      <w:pPr>
        <w:rPr>
          <w:color w:val="EE0000"/>
        </w:rPr>
      </w:pPr>
      <w:r>
        <w:t xml:space="preserve">The materials we examined were </w:t>
      </w:r>
      <w:r w:rsidR="00E42D19">
        <w:t>the contents of two recycling bags. The</w:t>
      </w:r>
      <w:r w:rsidR="00BC0196">
        <w:t xml:space="preserve">re were </w:t>
      </w:r>
      <w:r w:rsidR="00881B93">
        <w:t xml:space="preserve">around </w:t>
      </w:r>
      <w:r w:rsidR="00E25023">
        <w:t>1</w:t>
      </w:r>
      <w:r w:rsidR="00FF41C7">
        <w:t>83</w:t>
      </w:r>
      <w:r w:rsidR="00E25023">
        <w:t xml:space="preserve"> individual</w:t>
      </w:r>
      <w:r w:rsidR="00795411">
        <w:t xml:space="preserve"> </w:t>
      </w:r>
      <w:r w:rsidR="00881B93">
        <w:t>items</w:t>
      </w:r>
      <w:r w:rsidR="00E25023">
        <w:t xml:space="preserve"> (84 if you group the same items together)</w:t>
      </w:r>
      <w:r w:rsidR="00881B93">
        <w:t xml:space="preserve"> </w:t>
      </w:r>
      <w:r w:rsidR="00C77D1A">
        <w:t xml:space="preserve">comprised of </w:t>
      </w:r>
      <w:r w:rsidR="00A85168">
        <w:t>paper, plastic, tin foil and carboard</w:t>
      </w:r>
      <w:r w:rsidR="007C493E">
        <w:t>.</w:t>
      </w:r>
    </w:p>
    <w:p w14:paraId="33764D12" w14:textId="21FEDC9A" w:rsidR="007C493E" w:rsidRDefault="007C493E">
      <w:pPr>
        <w:rPr>
          <w:color w:val="EE0000"/>
        </w:rPr>
      </w:pPr>
      <w:r>
        <w:rPr>
          <w:noProof/>
          <w:color w:val="EE0000"/>
        </w:rPr>
        <w:drawing>
          <wp:inline distT="0" distB="0" distL="0" distR="0" wp14:anchorId="0778FB08" wp14:editId="12B0C193">
            <wp:extent cx="4581525" cy="2819400"/>
            <wp:effectExtent l="0" t="0" r="9525" b="0"/>
            <wp:docPr id="1042558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1525" cy="2819400"/>
                    </a:xfrm>
                    <a:prstGeom prst="rect">
                      <a:avLst/>
                    </a:prstGeom>
                    <a:noFill/>
                  </pic:spPr>
                </pic:pic>
              </a:graphicData>
            </a:graphic>
          </wp:inline>
        </w:drawing>
      </w:r>
    </w:p>
    <w:p w14:paraId="7FF521E6" w14:textId="54AADD7D" w:rsidR="00891AD1" w:rsidRPr="001162D5" w:rsidRDefault="00891AD1">
      <w:r>
        <w:t>Nicholas Drake (2025)</w:t>
      </w:r>
    </w:p>
    <w:p w14:paraId="27B55871" w14:textId="77777777" w:rsidR="0004333B" w:rsidRDefault="009F4163">
      <w:r>
        <w:t xml:space="preserve">Out of these materials 47 were </w:t>
      </w:r>
      <w:r w:rsidR="00F042C1">
        <w:t>non-food</w:t>
      </w:r>
      <w:r>
        <w:t xml:space="preserve"> related and</w:t>
      </w:r>
      <w:r w:rsidR="00F042C1">
        <w:t xml:space="preserve"> 1</w:t>
      </w:r>
      <w:r w:rsidR="007D7C27">
        <w:t>36</w:t>
      </w:r>
      <w:r w:rsidR="00E25023">
        <w:t xml:space="preserve"> </w:t>
      </w:r>
      <w:r w:rsidR="003E04B7">
        <w:t>were food and drink related packaging</w:t>
      </w:r>
      <w:r w:rsidR="00536160">
        <w:t>.</w:t>
      </w:r>
      <w:r w:rsidR="003C2D26">
        <w:t xml:space="preserve"> </w:t>
      </w:r>
      <w:r w:rsidR="008538C5">
        <w:t xml:space="preserve">The most </w:t>
      </w:r>
      <w:r w:rsidR="000149AA">
        <w:t>recurring items were 29 Jakeman</w:t>
      </w:r>
      <w:r w:rsidR="00FD132C">
        <w:t>s Cough Sweet</w:t>
      </w:r>
      <w:r w:rsidR="00BA7796">
        <w:t xml:space="preserve"> wrappers</w:t>
      </w:r>
      <w:r w:rsidR="00FD132C">
        <w:t xml:space="preserve">, </w:t>
      </w:r>
      <w:r w:rsidR="00FE18B2">
        <w:t>12 Rizla Cigarette Paper</w:t>
      </w:r>
      <w:r w:rsidR="00BA7796">
        <w:t xml:space="preserve"> packets and 9 two litre </w:t>
      </w:r>
      <w:r w:rsidR="0094369D">
        <w:t xml:space="preserve">diet coke bottles. </w:t>
      </w:r>
      <w:r w:rsidR="0028579C">
        <w:t>However,</w:t>
      </w:r>
      <w:r w:rsidR="00346B77">
        <w:t xml:space="preserve"> it was most common for items to o</w:t>
      </w:r>
      <w:r w:rsidR="00F21240">
        <w:t>nly have quantities of 1 with 67 items being completely unique</w:t>
      </w:r>
      <w:r w:rsidR="0028579C">
        <w:t xml:space="preserve"> from each other. </w:t>
      </w:r>
      <w:r w:rsidR="00C50A41">
        <w:t>The</w:t>
      </w:r>
      <w:r w:rsidR="004E34CB">
        <w:t xml:space="preserve"> condition of the </w:t>
      </w:r>
      <w:r w:rsidR="005865A3">
        <w:t xml:space="preserve">materials </w:t>
      </w:r>
      <w:r w:rsidR="004E34CB">
        <w:t>was</w:t>
      </w:r>
      <w:r w:rsidR="000A4DB1">
        <w:t xml:space="preserve"> somewhat</w:t>
      </w:r>
      <w:r w:rsidR="00EC13EF">
        <w:t xml:space="preserve"> uniform being</w:t>
      </w:r>
      <w:r w:rsidR="00587B09">
        <w:t xml:space="preserve"> neither</w:t>
      </w:r>
      <w:r w:rsidR="00EC13EF">
        <w:t xml:space="preserve"> destroyed </w:t>
      </w:r>
      <w:r w:rsidR="00587B09">
        <w:t>n</w:t>
      </w:r>
      <w:r w:rsidR="00EC13EF">
        <w:t>or pristine</w:t>
      </w:r>
      <w:r w:rsidR="00F87137">
        <w:t>. T</w:t>
      </w:r>
      <w:r w:rsidR="00EC13EF">
        <w:t>he majority of</w:t>
      </w:r>
      <w:r w:rsidR="004906A2">
        <w:t xml:space="preserve"> </w:t>
      </w:r>
      <w:r w:rsidR="00EC13EF">
        <w:t xml:space="preserve">items </w:t>
      </w:r>
      <w:r w:rsidR="004906A2">
        <w:t>are</w:t>
      </w:r>
      <w:r w:rsidR="00EC13EF">
        <w:t xml:space="preserve"> shaped to fit into the bags</w:t>
      </w:r>
      <w:r w:rsidR="00F87137">
        <w:t xml:space="preserve">, </w:t>
      </w:r>
      <w:r w:rsidR="006503BD">
        <w:t>such as</w:t>
      </w:r>
      <w:r w:rsidR="00DC624D">
        <w:t xml:space="preserve"> the</w:t>
      </w:r>
      <w:r w:rsidR="00006DB7">
        <w:t xml:space="preserve"> paper being scrunched up rather than shredded</w:t>
      </w:r>
      <w:r w:rsidR="000B55C3">
        <w:t>.</w:t>
      </w:r>
      <w:r w:rsidR="0004333B">
        <w:t xml:space="preserve"> </w:t>
      </w:r>
    </w:p>
    <w:p w14:paraId="3C6C227D" w14:textId="64D05763" w:rsidR="001D320F" w:rsidRDefault="0004333B">
      <w:r>
        <w:t>T</w:t>
      </w:r>
      <w:r w:rsidR="000B55C3">
        <w:t xml:space="preserve">here are exceptions like </w:t>
      </w:r>
      <w:r w:rsidR="00180509">
        <w:t>the</w:t>
      </w:r>
      <w:r w:rsidR="009405AE">
        <w:t xml:space="preserve"> Christian</w:t>
      </w:r>
      <w:r w:rsidR="000B55C3">
        <w:t xml:space="preserve"> Halloween </w:t>
      </w:r>
      <w:r w:rsidR="009405AE">
        <w:t xml:space="preserve">Paper which was water damaged and the Women’s Institute envelope which contents </w:t>
      </w:r>
      <w:r w:rsidR="00180509">
        <w:t xml:space="preserve">seemed to be the only item that </w:t>
      </w:r>
      <w:r w:rsidR="009405AE">
        <w:t xml:space="preserve">had not been touched. There were certain objects which all had the same damage, such as the </w:t>
      </w:r>
      <w:r w:rsidR="009405AE">
        <w:lastRenderedPageBreak/>
        <w:t>tin foils which were all scrunched into balls and the cokes which had been crushed in the middle.</w:t>
      </w:r>
      <w:r w:rsidR="00541BD4">
        <w:t xml:space="preserve"> </w:t>
      </w:r>
      <w:r w:rsidR="009D0EC0">
        <w:t xml:space="preserve"> </w:t>
      </w:r>
    </w:p>
    <w:p w14:paraId="107314A4" w14:textId="2A9EDE60" w:rsidR="007C493E" w:rsidRDefault="00495057">
      <w:pPr>
        <w:rPr>
          <w:color w:val="EE0000"/>
        </w:rPr>
      </w:pPr>
      <w:r>
        <w:t>To work out the time</w:t>
      </w:r>
      <w:r w:rsidR="005F20A0">
        <w:t xml:space="preserve"> </w:t>
      </w:r>
      <w:r>
        <w:t xml:space="preserve">frame of when the items were thrown </w:t>
      </w:r>
      <w:r w:rsidR="009D0EC0">
        <w:t>away,</w:t>
      </w:r>
      <w:r>
        <w:t xml:space="preserve"> we used the schedule of the recycling bin and the used by dates on some of the containers.</w:t>
      </w:r>
      <w:r w:rsidR="0006114B">
        <w:t xml:space="preserve"> </w:t>
      </w:r>
      <w:r w:rsidR="00C259E2">
        <w:t xml:space="preserve">One important piece of evidence for our speculation was an envelope we found with </w:t>
      </w:r>
      <w:r w:rsidR="00B13F9B">
        <w:t>‘</w:t>
      </w:r>
      <w:r w:rsidR="00A46F1D">
        <w:t>DON</w:t>
      </w:r>
      <w:r w:rsidR="00B13F9B">
        <w:t>’T FORGET THE BLOODY RUBBISH – ITS EVERYTHING ON THURS!’</w:t>
      </w:r>
      <w:r w:rsidR="0006114B">
        <w:t xml:space="preserve"> written </w:t>
      </w:r>
      <w:r w:rsidR="00C259E2">
        <w:t>on it</w:t>
      </w:r>
      <w:r w:rsidR="00BE14AD">
        <w:t xml:space="preserve"> </w:t>
      </w:r>
      <w:r w:rsidR="00B13F9B">
        <w:t>with pen</w:t>
      </w:r>
      <w:r w:rsidR="003A786E">
        <w:t>,</w:t>
      </w:r>
      <w:r w:rsidR="00B13F9B">
        <w:t xml:space="preserve"> </w:t>
      </w:r>
      <w:r w:rsidR="00BE14AD">
        <w:t xml:space="preserve">which allowed us to narrow </w:t>
      </w:r>
      <w:r w:rsidR="001A368F">
        <w:t>down our timeframe as most likely being from</w:t>
      </w:r>
      <w:r w:rsidR="006B3A78">
        <w:t xml:space="preserve"> one</w:t>
      </w:r>
      <w:r w:rsidR="001A368F">
        <w:t xml:space="preserve"> Thursday to </w:t>
      </w:r>
      <w:r w:rsidR="006B3A78">
        <w:t xml:space="preserve">the next </w:t>
      </w:r>
      <w:r w:rsidR="001A368F">
        <w:t>Thursday</w:t>
      </w:r>
      <w:r w:rsidR="003A786E">
        <w:t>.</w:t>
      </w:r>
      <w:r w:rsidR="006B3A78">
        <w:t xml:space="preserve"> Once we had this </w:t>
      </w:r>
      <w:r w:rsidR="009D0EC0">
        <w:t>seven-day</w:t>
      </w:r>
      <w:r w:rsidR="006B3A78">
        <w:t xml:space="preserve"> </w:t>
      </w:r>
      <w:r w:rsidR="00327BE4">
        <w:t>time</w:t>
      </w:r>
      <w:r w:rsidR="00116BD4">
        <w:t xml:space="preserve"> </w:t>
      </w:r>
      <w:r w:rsidR="00327BE4">
        <w:t>frame,</w:t>
      </w:r>
      <w:r w:rsidR="006B3A78">
        <w:t xml:space="preserve"> we were able to look at </w:t>
      </w:r>
      <w:r w:rsidR="00327BE4">
        <w:t xml:space="preserve">the use by dates of items to work out when they were purchased and used. </w:t>
      </w:r>
      <w:r w:rsidR="00B4634B">
        <w:t>Will was able to make a bar chart of expiry dates to work out that the most likely time window was from the 16</w:t>
      </w:r>
      <w:r w:rsidR="00B4634B" w:rsidRPr="0006114B">
        <w:rPr>
          <w:vertAlign w:val="superscript"/>
        </w:rPr>
        <w:t>th</w:t>
      </w:r>
      <w:r w:rsidR="00B4634B">
        <w:t xml:space="preserve"> to the 23</w:t>
      </w:r>
      <w:r w:rsidR="00B4634B" w:rsidRPr="0006114B">
        <w:rPr>
          <w:vertAlign w:val="superscript"/>
        </w:rPr>
        <w:t>rd</w:t>
      </w:r>
      <w:r w:rsidR="00B4634B">
        <w:t xml:space="preserve"> of October</w:t>
      </w:r>
      <w:r w:rsidR="006276E9">
        <w:t xml:space="preserve"> 2025</w:t>
      </w:r>
      <w:r w:rsidR="00B4634B">
        <w:t xml:space="preserve">. </w:t>
      </w:r>
    </w:p>
    <w:p w14:paraId="4B1D36F3" w14:textId="31D70FBE" w:rsidR="007C493E" w:rsidRDefault="00297036">
      <w:pPr>
        <w:rPr>
          <w:color w:val="EE0000"/>
        </w:rPr>
      </w:pPr>
      <w:r>
        <w:rPr>
          <w:noProof/>
          <w:color w:val="EE0000"/>
        </w:rPr>
        <w:drawing>
          <wp:inline distT="0" distB="0" distL="0" distR="0" wp14:anchorId="1170E8E7" wp14:editId="123F5498">
            <wp:extent cx="4474981" cy="3057525"/>
            <wp:effectExtent l="0" t="0" r="1905" b="0"/>
            <wp:docPr id="15748611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89374" cy="3067359"/>
                    </a:xfrm>
                    <a:prstGeom prst="rect">
                      <a:avLst/>
                    </a:prstGeom>
                    <a:noFill/>
                  </pic:spPr>
                </pic:pic>
              </a:graphicData>
            </a:graphic>
          </wp:inline>
        </w:drawing>
      </w:r>
    </w:p>
    <w:p w14:paraId="5ECE7839" w14:textId="78EF3A21" w:rsidR="00297036" w:rsidRDefault="00AF2D29">
      <w:r>
        <w:t>Will Montague (2025)</w:t>
      </w:r>
    </w:p>
    <w:p w14:paraId="6B3F8B36" w14:textId="2BC5D022" w:rsidR="00430DA7" w:rsidRDefault="00C24A53">
      <w:r w:rsidRPr="007A2EA9">
        <w:t xml:space="preserve">More evidence for this a receipt with the date </w:t>
      </w:r>
      <w:r w:rsidR="006276E9">
        <w:t xml:space="preserve">18/10/25 </w:t>
      </w:r>
      <w:r w:rsidRPr="007A2EA9">
        <w:t>on it and cop</w:t>
      </w:r>
      <w:r w:rsidR="00E52315" w:rsidRPr="007A2EA9">
        <w:t>ies</w:t>
      </w:r>
      <w:r w:rsidRPr="007A2EA9">
        <w:t xml:space="preserve"> of the Radio Times for the</w:t>
      </w:r>
      <w:r w:rsidR="00E52315" w:rsidRPr="007A2EA9">
        <w:t xml:space="preserve"> </w:t>
      </w:r>
      <w:r w:rsidR="007A2EA9" w:rsidRPr="007A2EA9">
        <w:t>11</w:t>
      </w:r>
      <w:r w:rsidR="007A2EA9" w:rsidRPr="007A2EA9">
        <w:rPr>
          <w:vertAlign w:val="superscript"/>
        </w:rPr>
        <w:t>th</w:t>
      </w:r>
      <w:r w:rsidR="007A2EA9" w:rsidRPr="007A2EA9">
        <w:t>-17</w:t>
      </w:r>
      <w:r w:rsidR="007A2EA9" w:rsidRPr="007A2EA9">
        <w:rPr>
          <w:vertAlign w:val="superscript"/>
        </w:rPr>
        <w:t>th</w:t>
      </w:r>
      <w:r w:rsidR="007A2EA9" w:rsidRPr="007A2EA9">
        <w:t xml:space="preserve"> of October </w:t>
      </w:r>
      <w:r w:rsidR="006276E9">
        <w:t xml:space="preserve">2025 </w:t>
      </w:r>
      <w:r w:rsidR="007A2EA9" w:rsidRPr="007A2EA9">
        <w:t>and the 18</w:t>
      </w:r>
      <w:r w:rsidR="007A2EA9" w:rsidRPr="007A2EA9">
        <w:rPr>
          <w:vertAlign w:val="superscript"/>
        </w:rPr>
        <w:t>th</w:t>
      </w:r>
      <w:r w:rsidR="007A2EA9" w:rsidRPr="007A2EA9">
        <w:t xml:space="preserve"> to the 24</w:t>
      </w:r>
      <w:r w:rsidR="007A2EA9" w:rsidRPr="007A2EA9">
        <w:rPr>
          <w:vertAlign w:val="superscript"/>
        </w:rPr>
        <w:t>th</w:t>
      </w:r>
      <w:r w:rsidR="007A2EA9" w:rsidRPr="007A2EA9">
        <w:t xml:space="preserve"> of October</w:t>
      </w:r>
      <w:r w:rsidR="006276E9">
        <w:t xml:space="preserve"> 2025</w:t>
      </w:r>
      <w:r w:rsidR="007A2EA9" w:rsidRPr="007A2EA9">
        <w:t>.</w:t>
      </w:r>
      <w:r w:rsidRPr="007A2EA9">
        <w:t xml:space="preserve"> </w:t>
      </w:r>
      <w:r w:rsidR="00116BD4">
        <w:t xml:space="preserve">This is useful as it allows us to see </w:t>
      </w:r>
      <w:r w:rsidR="00E647CF">
        <w:t xml:space="preserve">the smaller, more routine </w:t>
      </w:r>
      <w:r w:rsidR="00116BD4">
        <w:t>social patterns based on what the household was consuming and throwing away over</w:t>
      </w:r>
      <w:r w:rsidR="0047176E">
        <w:t xml:space="preserve"> (what we assume is) the average</w:t>
      </w:r>
      <w:r w:rsidR="00116BD4">
        <w:t xml:space="preserve"> week-long period</w:t>
      </w:r>
      <w:r w:rsidR="0047176E">
        <w:t>.</w:t>
      </w:r>
      <w:r w:rsidR="00E647CF">
        <w:t xml:space="preserve"> </w:t>
      </w:r>
      <w:r w:rsidR="000D5619">
        <w:t xml:space="preserve">However certain items did </w:t>
      </w:r>
      <w:r w:rsidR="007619A8">
        <w:t>not</w:t>
      </w:r>
      <w:r w:rsidR="000D5619">
        <w:t xml:space="preserve"> fit this time frame</w:t>
      </w:r>
      <w:r w:rsidR="000E4403">
        <w:t xml:space="preserve"> such as a package </w:t>
      </w:r>
      <w:r w:rsidR="00021AA3">
        <w:t>from the summer</w:t>
      </w:r>
      <w:r w:rsidR="00D272CD">
        <w:t xml:space="preserve"> </w:t>
      </w:r>
      <w:r w:rsidR="0025263D">
        <w:t xml:space="preserve">and a piece of paper </w:t>
      </w:r>
      <w:r w:rsidR="00140FE3">
        <w:t xml:space="preserve">about Children’s Hospice Week </w:t>
      </w:r>
      <w:r w:rsidR="0076500F">
        <w:t>from the 16</w:t>
      </w:r>
      <w:r w:rsidR="0076500F" w:rsidRPr="0076500F">
        <w:rPr>
          <w:vertAlign w:val="superscript"/>
        </w:rPr>
        <w:t>th</w:t>
      </w:r>
      <w:r w:rsidR="0076500F">
        <w:t xml:space="preserve"> -22</w:t>
      </w:r>
      <w:r w:rsidR="0076500F" w:rsidRPr="0076500F">
        <w:rPr>
          <w:vertAlign w:val="superscript"/>
        </w:rPr>
        <w:t>nd</w:t>
      </w:r>
      <w:r w:rsidR="0076500F">
        <w:t xml:space="preserve"> June </w:t>
      </w:r>
      <w:r w:rsidR="009D0EC0">
        <w:t xml:space="preserve">which </w:t>
      </w:r>
      <w:r w:rsidR="007F0674">
        <w:t>led</w:t>
      </w:r>
      <w:r w:rsidR="009D0EC0">
        <w:t xml:space="preserve"> us to speculate that not all of the items were immediately used and thrown away. </w:t>
      </w:r>
      <w:r w:rsidR="00B62AB1">
        <w:t xml:space="preserve">This </w:t>
      </w:r>
      <w:r w:rsidR="0043684E">
        <w:t>led</w:t>
      </w:r>
      <w:r w:rsidR="00B62AB1">
        <w:t xml:space="preserve"> to the speculation that while some of the items </w:t>
      </w:r>
      <w:r w:rsidR="003A0BEB">
        <w:t xml:space="preserve">had a much longer lifespan in the house than others </w:t>
      </w:r>
      <w:r w:rsidR="00840B05">
        <w:t xml:space="preserve">and that </w:t>
      </w:r>
      <w:r w:rsidR="00310665">
        <w:t>certain materials were the result of a cleaning out</w:t>
      </w:r>
      <w:r w:rsidR="00C50A41">
        <w:t xml:space="preserve"> that doesn’t happen as often.</w:t>
      </w:r>
      <w:r w:rsidR="00310665">
        <w:t xml:space="preserve"> </w:t>
      </w:r>
    </w:p>
    <w:p w14:paraId="76C3347B" w14:textId="2FB262F8" w:rsidR="003600FE" w:rsidRDefault="0042445A">
      <w:r>
        <w:t xml:space="preserve">The different lifespans of the items connect to the concept of Taphonomy within Garbology which is the process by which objects are passed around. Using this </w:t>
      </w:r>
      <w:r w:rsidR="00911FAC">
        <w:lastRenderedPageBreak/>
        <w:t>concept,</w:t>
      </w:r>
      <w:r>
        <w:t xml:space="preserve"> we asked questions like where do the items come from and where do they go? Where are they kept and for how long?</w:t>
      </w:r>
      <w:r w:rsidR="006408F1">
        <w:t xml:space="preserve"> Firstly,</w:t>
      </w:r>
      <w:r w:rsidR="00115EEE">
        <w:t xml:space="preserve"> Melissa looked at the information on</w:t>
      </w:r>
      <w:r w:rsidR="00203CBD">
        <w:t xml:space="preserve"> the packaging to see where in the world the items had come from</w:t>
      </w:r>
      <w:r w:rsidR="00E75034">
        <w:t xml:space="preserve"> </w:t>
      </w:r>
      <w:r w:rsidR="00AE4480">
        <w:t xml:space="preserve">which Will made into a pie chart which show that the majority of the items looked at came from the UK. </w:t>
      </w:r>
      <w:r w:rsidR="003600FE">
        <w:t>However, this may not reflect the rest of the objects which were more difficult or impossible to trace back on this level.</w:t>
      </w:r>
    </w:p>
    <w:p w14:paraId="47848C6C" w14:textId="5EB557D6" w:rsidR="003600FE" w:rsidRDefault="006C0AE0">
      <w:r>
        <w:rPr>
          <w:noProof/>
        </w:rPr>
        <w:drawing>
          <wp:inline distT="0" distB="0" distL="0" distR="0" wp14:anchorId="42052B7B" wp14:editId="20DD713F">
            <wp:extent cx="4662924" cy="2301875"/>
            <wp:effectExtent l="0" t="0" r="4445" b="3175"/>
            <wp:docPr id="5455445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69562" cy="2305152"/>
                    </a:xfrm>
                    <a:prstGeom prst="rect">
                      <a:avLst/>
                    </a:prstGeom>
                    <a:noFill/>
                  </pic:spPr>
                </pic:pic>
              </a:graphicData>
            </a:graphic>
          </wp:inline>
        </w:drawing>
      </w:r>
    </w:p>
    <w:p w14:paraId="7CF219E0" w14:textId="018007FB" w:rsidR="00AF2D29" w:rsidRDefault="00AF2D29">
      <w:r>
        <w:t>Will Montague (2025)</w:t>
      </w:r>
    </w:p>
    <w:p w14:paraId="705E8860" w14:textId="0BF2CEBF" w:rsidR="0042445A" w:rsidRDefault="00C94D0C">
      <w:r>
        <w:t>Secondly,</w:t>
      </w:r>
      <w:r w:rsidR="00DF59F8">
        <w:t xml:space="preserve"> we looked at what shops the items came from, with the majority of the items being from </w:t>
      </w:r>
      <w:r w:rsidR="002F4DAC">
        <w:t>(</w:t>
      </w:r>
      <w:r w:rsidR="00712E5D">
        <w:t xml:space="preserve">what we </w:t>
      </w:r>
      <w:r w:rsidR="008A36A4">
        <w:t xml:space="preserve">assume </w:t>
      </w:r>
      <w:r w:rsidR="00712E5D">
        <w:t>is the Lampeter</w:t>
      </w:r>
      <w:r w:rsidR="002F4DAC">
        <w:t xml:space="preserve">) </w:t>
      </w:r>
      <w:r w:rsidR="007B1652">
        <w:t xml:space="preserve">Sainsburys </w:t>
      </w:r>
      <w:r w:rsidR="00712E5D">
        <w:t xml:space="preserve">and </w:t>
      </w:r>
      <w:r w:rsidR="007B1652">
        <w:t xml:space="preserve">Co-op. </w:t>
      </w:r>
      <w:r w:rsidR="000F009E">
        <w:t xml:space="preserve">We know the people have a Co-op and Sainsburys membership from two pieces of paper we found, one being a </w:t>
      </w:r>
      <w:r w:rsidR="00931093">
        <w:t>receipt</w:t>
      </w:r>
      <w:r w:rsidR="000F009E">
        <w:t xml:space="preserve"> </w:t>
      </w:r>
      <w:r w:rsidR="007C7AE4">
        <w:t xml:space="preserve">from the Co-op </w:t>
      </w:r>
      <w:r w:rsidR="00B61B56">
        <w:t>on the 18</w:t>
      </w:r>
      <w:r w:rsidR="00B61B56" w:rsidRPr="00B61B56">
        <w:rPr>
          <w:vertAlign w:val="superscript"/>
        </w:rPr>
        <w:t>th</w:t>
      </w:r>
      <w:r w:rsidR="00B61B56">
        <w:t xml:space="preserve"> of October </w:t>
      </w:r>
      <w:r w:rsidR="007C7AE4">
        <w:t xml:space="preserve">that has their membership card mentioned at the bottom and the other being a piece of paper </w:t>
      </w:r>
      <w:r w:rsidR="00403944">
        <w:t xml:space="preserve">which </w:t>
      </w:r>
      <w:r w:rsidR="00207DCF">
        <w:t xml:space="preserve">had Nectar Points on it. This evidence of membership reinforces the idea that they are going to local </w:t>
      </w:r>
      <w:r w:rsidR="00543CFD">
        <w:t>shops,</w:t>
      </w:r>
      <w:r w:rsidR="00207DCF">
        <w:t xml:space="preserve"> and they do so every week </w:t>
      </w:r>
      <w:r w:rsidR="00342922">
        <w:t>like the one in our time frame. A lot of the stuff from the Co-op seems to have a shorter lifespan</w:t>
      </w:r>
      <w:r w:rsidR="00892864">
        <w:t xml:space="preserve"> such as the </w:t>
      </w:r>
      <w:r w:rsidR="002A7DB5">
        <w:t xml:space="preserve">number of Co-op bags we found which seem to suggest they are used once to collect shopping and then discarded. We know from the receipt that a significant amount of </w:t>
      </w:r>
      <w:r w:rsidR="00543CFD">
        <w:t xml:space="preserve">the Diet Coke bottles was also bought in bulk from the Co-op which suggests that the household goes through them very quickly every week. </w:t>
      </w:r>
      <w:r w:rsidR="000038CB">
        <w:t xml:space="preserve">This also suggests the social pattern that the Co-op is where they go to when they crave specific things, rather than it being where they go to for a planned out weekly shop. </w:t>
      </w:r>
      <w:r w:rsidR="003E0F87">
        <w:t>However,</w:t>
      </w:r>
      <w:r w:rsidR="009A2024">
        <w:t xml:space="preserve"> a lot of ready-meals and </w:t>
      </w:r>
      <w:r w:rsidR="003C46B4">
        <w:t xml:space="preserve">quick snacks were bought from both the Co-op and Sainsburys which would’ve also had a short lifespan such </w:t>
      </w:r>
      <w:r w:rsidR="00565B35">
        <w:t>as a Co-op All Day Breakfast Sandwich</w:t>
      </w:r>
      <w:r w:rsidR="000B0A0D">
        <w:t xml:space="preserve"> box</w:t>
      </w:r>
      <w:r w:rsidR="00565B35">
        <w:t xml:space="preserve"> and a Sainsburys </w:t>
      </w:r>
      <w:r w:rsidR="000B0A0D">
        <w:t>Breakfast Sandwich b</w:t>
      </w:r>
      <w:r w:rsidR="003E0F87">
        <w:t xml:space="preserve">ox. </w:t>
      </w:r>
      <w:r>
        <w:t>We also have several other sources for the materials, such as the ones that have come from the post rather than a shop, a single T.G JONES bag and several takeaway boxes</w:t>
      </w:r>
      <w:r w:rsidR="00B325DE">
        <w:t xml:space="preserve"> which we believe to be from both a Chinese and an Indian takeaway based on their features</w:t>
      </w:r>
      <w:r w:rsidR="00F7409A">
        <w:t>, a piece of paper that says ‘</w:t>
      </w:r>
      <w:r w:rsidR="00B440AF">
        <w:t xml:space="preserve">Sweet Chilli’ </w:t>
      </w:r>
      <w:r w:rsidR="00B325DE">
        <w:t>and smell.</w:t>
      </w:r>
      <w:r w:rsidR="00865300">
        <w:t xml:space="preserve"> </w:t>
      </w:r>
      <w:r w:rsidR="00AB0A0A">
        <w:t xml:space="preserve">All of the ready-meals and takeaway boxes also suggest a social pattern of the people in the household </w:t>
      </w:r>
      <w:r w:rsidR="00010D9B">
        <w:t xml:space="preserve">preferring more low effort meals that don’t require a lot of cooking </w:t>
      </w:r>
      <w:r w:rsidR="00DE5FCD">
        <w:t xml:space="preserve">and that they might have busy lifestyles </w:t>
      </w:r>
      <w:r w:rsidR="00DE5FCD">
        <w:lastRenderedPageBreak/>
        <w:t>which require them to eat on the go or quickly</w:t>
      </w:r>
      <w:r w:rsidR="007A4662">
        <w:t>. An example of this would be the sandwiches and the Ready Brek which suggest they don’t spend a lot of time on breakfast.</w:t>
      </w:r>
      <w:r w:rsidR="000C1BE5">
        <w:t xml:space="preserve"> </w:t>
      </w:r>
      <w:r w:rsidR="007A4662">
        <w:t>However,</w:t>
      </w:r>
      <w:r w:rsidR="000C1BE5">
        <w:t xml:space="preserve"> since we can only see what’s in their </w:t>
      </w:r>
      <w:r w:rsidR="000038CB">
        <w:t>recycling,</w:t>
      </w:r>
      <w:r w:rsidR="000C1BE5">
        <w:t xml:space="preserve"> we have incredibly </w:t>
      </w:r>
      <w:r w:rsidR="0016247F">
        <w:t>limited knowledge of if they might be buying cooking ingredients</w:t>
      </w:r>
      <w:r w:rsidR="00E53DBD">
        <w:t xml:space="preserve"> as well, and there is some evidence which suggests they do such as the one flour bag we found and </w:t>
      </w:r>
      <w:r w:rsidR="009A494D">
        <w:t>a shopping list that</w:t>
      </w:r>
      <w:r w:rsidR="000038CB">
        <w:t xml:space="preserve"> had pasta on it. We also have no way of knowing if </w:t>
      </w:r>
      <w:r w:rsidR="00713575">
        <w:t>they eat all the ready meals in one go or if they portion them out which limits our knowledge of their potential lifespan.</w:t>
      </w:r>
    </w:p>
    <w:p w14:paraId="3099D50B" w14:textId="2463D5BC" w:rsidR="00713575" w:rsidRDefault="000B29D7">
      <w:r>
        <w:t>Finally,</w:t>
      </w:r>
      <w:r w:rsidR="004615FE">
        <w:t xml:space="preserve"> we sorted the materials into piles based on where in the house they would be kept</w:t>
      </w:r>
      <w:r w:rsidR="00DF60C7">
        <w:t xml:space="preserve">. The majority of items lived in the kitchen either refrigerated or in cupboards or even potentially in the freezer </w:t>
      </w:r>
      <w:r w:rsidR="00AF103A">
        <w:t>such as the bag of Aunt Bes</w:t>
      </w:r>
      <w:r w:rsidR="00C17488">
        <w:t xml:space="preserve">sie’s Roast Potatoes. We also have materials that came from different areas in the house such as the two toilet </w:t>
      </w:r>
      <w:r w:rsidR="001D5C57">
        <w:t xml:space="preserve">paper </w:t>
      </w:r>
      <w:r w:rsidR="00C17488">
        <w:t>rolls</w:t>
      </w:r>
      <w:r>
        <w:t>, an empty bleach bottle</w:t>
      </w:r>
      <w:r w:rsidR="00C17488">
        <w:t xml:space="preserve"> and a piece of Oral B packaging</w:t>
      </w:r>
      <w:r w:rsidR="00C64B81">
        <w:t xml:space="preserve"> which most likely come from a bathroom. </w:t>
      </w:r>
      <w:r w:rsidR="00CA79AF">
        <w:t>Most bathroom</w:t>
      </w:r>
      <w:r w:rsidR="001D5C57">
        <w:t xml:space="preserve"> items have a longer lifespan with toothpaste </w:t>
      </w:r>
      <w:r>
        <w:t xml:space="preserve">and bleach </w:t>
      </w:r>
      <w:r w:rsidR="001D5C57">
        <w:t>especially tending to last longer than a week</w:t>
      </w:r>
      <w:r>
        <w:t xml:space="preserve">, </w:t>
      </w:r>
      <w:r w:rsidR="00CA79AF">
        <w:t>which is probably why there are a lot fewer of these items.</w:t>
      </w:r>
      <w:r>
        <w:t xml:space="preserve"> There is also evidence of a third </w:t>
      </w:r>
      <w:r w:rsidR="003A6B59">
        <w:t xml:space="preserve">room in the house where the papers, letters and magazines live </w:t>
      </w:r>
      <w:r w:rsidR="0051563C">
        <w:t xml:space="preserve">since they aren’t commonly kept in the kitchen, the print outs could come from an office or workspace in the </w:t>
      </w:r>
      <w:r w:rsidR="00D3406C">
        <w:t>house,</w:t>
      </w:r>
      <w:r w:rsidR="0051563C">
        <w:t xml:space="preserve"> and the </w:t>
      </w:r>
      <w:r w:rsidR="00582AFA">
        <w:t xml:space="preserve">Radio Times could be kept in the living room if they have a TV in there. </w:t>
      </w:r>
      <w:r w:rsidR="009137A1">
        <w:t>Items like the papers and the post also support evidence of a space being cleaned ou</w:t>
      </w:r>
      <w:r w:rsidR="006F72B0">
        <w:t>t and this being done less regularly</w:t>
      </w:r>
      <w:r w:rsidR="00D571DD">
        <w:t>, since they seem to have accumulated</w:t>
      </w:r>
      <w:r w:rsidR="00583579">
        <w:t xml:space="preserve"> in another bin and been moved into the </w:t>
      </w:r>
      <w:r w:rsidR="00817D27">
        <w:t xml:space="preserve">main recycling bags later. </w:t>
      </w:r>
      <w:r w:rsidR="00D571DD">
        <w:t xml:space="preserve">The package from summer supports this </w:t>
      </w:r>
      <w:r w:rsidR="00583579">
        <w:t>as well due to its age.</w:t>
      </w:r>
      <w:r w:rsidR="00817D27">
        <w:t xml:space="preserve"> The 29 cough sweet wrappers and </w:t>
      </w:r>
      <w:r w:rsidR="00360F39">
        <w:t>cigarette packaging</w:t>
      </w:r>
      <w:r w:rsidR="00817D27">
        <w:t xml:space="preserve"> also su</w:t>
      </w:r>
      <w:r w:rsidR="00360F39">
        <w:t xml:space="preserve">ggest a space that’s been cleaned out recently however this is more likely to be a car </w:t>
      </w:r>
      <w:r w:rsidR="0087228C">
        <w:t>where they’ve been used and then been left in a glove box or pocket.</w:t>
      </w:r>
    </w:p>
    <w:p w14:paraId="18C394AE" w14:textId="6A367668" w:rsidR="0099724A" w:rsidRDefault="001D0050">
      <w:r>
        <w:t>We also looked into who it is who has been consuming these items</w:t>
      </w:r>
      <w:r w:rsidR="00587C34">
        <w:t xml:space="preserve"> and who the items represent. We have two names from the envelopes addressed </w:t>
      </w:r>
      <w:r w:rsidR="00062840">
        <w:t xml:space="preserve">to them </w:t>
      </w:r>
      <w:r w:rsidR="007E6280">
        <w:t xml:space="preserve">such as the WI Life envelope for a Dr Kathryn Fewster and a </w:t>
      </w:r>
      <w:r w:rsidR="00966681">
        <w:t>ForteanTimes envelope for a Lord Quentin Drew</w:t>
      </w:r>
      <w:r w:rsidR="0006272C">
        <w:t xml:space="preserve">. Another package is addressed to </w:t>
      </w:r>
      <w:r w:rsidR="00245711">
        <w:t xml:space="preserve">a Kathryn Drew so we can assume that this is the same person who got </w:t>
      </w:r>
      <w:r w:rsidR="00F43797">
        <w:t xml:space="preserve">a doctorate before changing her last name. </w:t>
      </w:r>
      <w:r w:rsidR="00725B66">
        <w:t xml:space="preserve">We also know for certain that they live in Lampeter which is why we assume it is the Lampeter Co-op and Sainsburys they are going to. </w:t>
      </w:r>
      <w:r w:rsidR="00F43797">
        <w:t xml:space="preserve">The envelopes also suggest that both people in the household have subscriptions to newspapers which </w:t>
      </w:r>
      <w:r w:rsidR="001441DF">
        <w:t xml:space="preserve">suggests disposable income and potentially even age, since newspapers and </w:t>
      </w:r>
      <w:r w:rsidR="00457B45">
        <w:t xml:space="preserve">choosing to spend </w:t>
      </w:r>
      <w:r w:rsidR="001441DF">
        <w:t>money</w:t>
      </w:r>
      <w:r w:rsidR="00457B45">
        <w:t xml:space="preserve"> on them</w:t>
      </w:r>
      <w:r w:rsidR="001441DF">
        <w:t xml:space="preserve"> are less common with younger people.</w:t>
      </w:r>
      <w:r w:rsidR="00457B45">
        <w:t xml:space="preserve"> </w:t>
      </w:r>
      <w:r w:rsidR="00300915">
        <w:t>There is also evidence that they both have salaries</w:t>
      </w:r>
      <w:r w:rsidR="00515B97">
        <w:t xml:space="preserve"> in the food they are buying such as Haagen-Dazs</w:t>
      </w:r>
      <w:r w:rsidR="00A936BD">
        <w:t xml:space="preserve"> ice cream, Fox’s Classic Biscuits and </w:t>
      </w:r>
      <w:r w:rsidR="00EC6972">
        <w:t xml:space="preserve">Beef Stroganoff. </w:t>
      </w:r>
      <w:r w:rsidR="00F25895">
        <w:t>Further evidence for this is the Co-op receipt which shows they spent £</w:t>
      </w:r>
      <w:r w:rsidR="00330F93">
        <w:t>19.25 on six diet cokes</w:t>
      </w:r>
      <w:r w:rsidR="00281DD5">
        <w:t>, two different types of Welsh cakes and</w:t>
      </w:r>
      <w:r w:rsidR="008B1BE2">
        <w:t xml:space="preserve"> fruits. </w:t>
      </w:r>
      <w:r w:rsidR="001B322B">
        <w:t xml:space="preserve">Since we had their </w:t>
      </w:r>
      <w:r w:rsidR="0099724A">
        <w:t>names from the envelopes,</w:t>
      </w:r>
      <w:r w:rsidR="001B322B">
        <w:t xml:space="preserve"> we were able to look into them </w:t>
      </w:r>
      <w:r w:rsidR="006459FC">
        <w:t xml:space="preserve">and discover that they are both Archaeologists which </w:t>
      </w:r>
      <w:r w:rsidR="0099724A">
        <w:t xml:space="preserve">proves this even further. </w:t>
      </w:r>
      <w:r w:rsidR="006459FC">
        <w:t>There</w:t>
      </w:r>
      <w:r w:rsidR="00A8002C">
        <w:t xml:space="preserve"> is no solid evidence for </w:t>
      </w:r>
      <w:r w:rsidR="00A8002C">
        <w:lastRenderedPageBreak/>
        <w:t>anyone else living with them</w:t>
      </w:r>
      <w:r w:rsidR="00F7409A">
        <w:t xml:space="preserve"> and </w:t>
      </w:r>
      <w:r w:rsidR="00C3650E">
        <w:t>i</w:t>
      </w:r>
      <w:r w:rsidR="00F7409A">
        <w:t>tem</w:t>
      </w:r>
      <w:r w:rsidR="00C3650E">
        <w:t>s</w:t>
      </w:r>
      <w:r w:rsidR="00F7409A">
        <w:t xml:space="preserve"> like the Beef Stroganoff only serves two</w:t>
      </w:r>
      <w:r w:rsidR="00C3650E">
        <w:t>, which suggests there isn’t. There is also no evidence of pets with there being no very obvious pet food</w:t>
      </w:r>
      <w:r w:rsidR="00CC0CFE">
        <w:t xml:space="preserve"> packaging</w:t>
      </w:r>
      <w:r w:rsidR="00DB431B">
        <w:t xml:space="preserve"> or food items</w:t>
      </w:r>
      <w:r w:rsidR="00CC0CFE">
        <w:t xml:space="preserve"> however this could be because its not going into the recycling</w:t>
      </w:r>
      <w:r w:rsidR="007C6802">
        <w:t xml:space="preserve"> so it can’t be completely ruled out.</w:t>
      </w:r>
      <w:r w:rsidR="003A03D3">
        <w:t xml:space="preserve"> </w:t>
      </w:r>
    </w:p>
    <w:p w14:paraId="76BF4B31" w14:textId="07D8611E" w:rsidR="00725B66" w:rsidRDefault="003A03D3">
      <w:r>
        <w:t>We can</w:t>
      </w:r>
      <w:r w:rsidR="00977E3B">
        <w:t xml:space="preserve"> </w:t>
      </w:r>
      <w:r>
        <w:t xml:space="preserve">work out certain social patterns </w:t>
      </w:r>
      <w:r w:rsidR="00D038F8">
        <w:t xml:space="preserve">such as there being a smoker in the household and that they watch TV. Based on the </w:t>
      </w:r>
      <w:r w:rsidR="00AC2990">
        <w:t>packets of the Rizla</w:t>
      </w:r>
      <w:r w:rsidR="000A4943">
        <w:t xml:space="preserve"> cigarette paper and the Swan filter </w:t>
      </w:r>
      <w:r w:rsidR="00775362">
        <w:t>tips;</w:t>
      </w:r>
      <w:r w:rsidR="000A4943">
        <w:t xml:space="preserve"> </w:t>
      </w:r>
      <w:r w:rsidR="00EA672E">
        <w:t>Will</w:t>
      </w:r>
      <w:r w:rsidR="00FC2AD6">
        <w:t xml:space="preserve"> </w:t>
      </w:r>
      <w:r w:rsidR="00EA672E">
        <w:t>worked out that there was evidence of at least 600 cigarettes which the smokers in our group verified was doable within the time period</w:t>
      </w:r>
      <w:r w:rsidR="0020426D">
        <w:t xml:space="preserve"> and potentially outside of it. The condition of the packets also showed</w:t>
      </w:r>
      <w:r w:rsidR="002B579F">
        <w:t xml:space="preserve"> a potential pattern</w:t>
      </w:r>
      <w:r w:rsidR="0020426D">
        <w:t xml:space="preserve"> that they were being kept together with the tobacco since there were traces of </w:t>
      </w:r>
      <w:r w:rsidR="00BB1E79">
        <w:t>it,</w:t>
      </w:r>
      <w:r w:rsidR="002B579F">
        <w:t xml:space="preserve"> so they might’ve been in the same pocket</w:t>
      </w:r>
      <w:r w:rsidR="00186CA5">
        <w:t xml:space="preserve"> for easy access</w:t>
      </w:r>
      <w:r w:rsidR="002B579F">
        <w:t>.</w:t>
      </w:r>
      <w:r w:rsidR="00186CA5">
        <w:t xml:space="preserve"> There is also evidence that only one of them is drinking a significant amount of the diet coke since they all have the same dent in them from being squeezed by an arm and a chest to get them in the bin. The </w:t>
      </w:r>
      <w:r w:rsidR="00FE74AD">
        <w:t>fact that there’s nine of them</w:t>
      </w:r>
      <w:r w:rsidR="00186CA5">
        <w:t xml:space="preserve"> also suggests that they are being used very frequently and </w:t>
      </w:r>
      <w:r w:rsidR="00E2026D">
        <w:t>each bottle is potentially used up in one go</w:t>
      </w:r>
      <w:r w:rsidR="00FE74AD">
        <w:t xml:space="preserve">, with there being enough </w:t>
      </w:r>
      <w:r w:rsidR="00BB1E79">
        <w:t>for more than one being used a day in our seven-day time frame.</w:t>
      </w:r>
      <w:r w:rsidR="00ED7E21">
        <w:t xml:space="preserve"> Another social pattern we are able to work out is that they probably watch TV based on the </w:t>
      </w:r>
      <w:r w:rsidR="00C24A53">
        <w:t>two copies of the Radio Times they ha</w:t>
      </w:r>
      <w:r w:rsidR="00775362">
        <w:t>d</w:t>
      </w:r>
      <w:r w:rsidR="002B3B35">
        <w:t>. The page for Friday the 24</w:t>
      </w:r>
      <w:r w:rsidR="002B3B35" w:rsidRPr="002B3B35">
        <w:rPr>
          <w:vertAlign w:val="superscript"/>
        </w:rPr>
        <w:t>th</w:t>
      </w:r>
      <w:r w:rsidR="002B3B35">
        <w:t xml:space="preserve"> was dog-eared </w:t>
      </w:r>
      <w:r w:rsidR="00513771">
        <w:t>which suggests they watch the TV on the weekends and potentially watch</w:t>
      </w:r>
      <w:r w:rsidR="00F2589E">
        <w:t xml:space="preserve"> the same TV shows every Friday </w:t>
      </w:r>
      <w:r w:rsidR="00302AC2">
        <w:t xml:space="preserve">such as </w:t>
      </w:r>
      <w:r w:rsidR="00302AC2" w:rsidRPr="00B3213E">
        <w:rPr>
          <w:i/>
          <w:iCs/>
        </w:rPr>
        <w:t>How Are You? It’s Alan (Partridge)</w:t>
      </w:r>
      <w:r w:rsidR="00B3213E" w:rsidRPr="00B3213E">
        <w:rPr>
          <w:i/>
          <w:iCs/>
        </w:rPr>
        <w:t>,</w:t>
      </w:r>
      <w:r w:rsidR="00B3213E">
        <w:t xml:space="preserve"> </w:t>
      </w:r>
      <w:r w:rsidR="00B3213E" w:rsidRPr="00B3213E">
        <w:rPr>
          <w:i/>
          <w:iCs/>
        </w:rPr>
        <w:t>Gardener’s World</w:t>
      </w:r>
      <w:r w:rsidR="00B3213E">
        <w:t xml:space="preserve">, </w:t>
      </w:r>
      <w:r w:rsidR="00B3213E" w:rsidRPr="00B3213E">
        <w:rPr>
          <w:i/>
          <w:iCs/>
        </w:rPr>
        <w:t xml:space="preserve">Borderline </w:t>
      </w:r>
      <w:r w:rsidR="00B3213E">
        <w:t xml:space="preserve">or </w:t>
      </w:r>
      <w:r w:rsidR="00B3213E" w:rsidRPr="00B3213E">
        <w:rPr>
          <w:i/>
          <w:iCs/>
        </w:rPr>
        <w:t>Gogglebox</w:t>
      </w:r>
      <w:r w:rsidR="00B3213E">
        <w:t>.</w:t>
      </w:r>
      <w:r w:rsidR="007D0848">
        <w:t xml:space="preserve"> </w:t>
      </w:r>
    </w:p>
    <w:p w14:paraId="772ADFB9" w14:textId="75568778" w:rsidR="00C64091" w:rsidRDefault="002574AC">
      <w:r>
        <w:t xml:space="preserve">We can </w:t>
      </w:r>
      <w:r w:rsidR="00E92010">
        <w:t xml:space="preserve">work out what sorts of foods they </w:t>
      </w:r>
      <w:r w:rsidR="00982856">
        <w:t>are having</w:t>
      </w:r>
      <w:r w:rsidR="00E92010">
        <w:t xml:space="preserve"> for breakfast like the Ready Brek or dinner like </w:t>
      </w:r>
      <w:r w:rsidR="00164C6C">
        <w:t xml:space="preserve">the Meat Feast </w:t>
      </w:r>
      <w:r w:rsidR="00982856">
        <w:t xml:space="preserve">pizza we have the packaging for. However, since food preferences vary wildly between people </w:t>
      </w:r>
      <w:r w:rsidR="00C64091">
        <w:t>and we do</w:t>
      </w:r>
      <w:r w:rsidR="00FE6497">
        <w:t xml:space="preserve"> not</w:t>
      </w:r>
      <w:r w:rsidR="00C64091">
        <w:t xml:space="preserve"> know </w:t>
      </w:r>
      <w:r w:rsidR="00FE6497">
        <w:t>with certainty</w:t>
      </w:r>
      <w:r w:rsidR="00E57B14">
        <w:t xml:space="preserve"> at </w:t>
      </w:r>
      <w:r w:rsidR="00C64091">
        <w:t>what times things were consumed</w:t>
      </w:r>
      <w:r w:rsidR="00982856">
        <w:t>.</w:t>
      </w:r>
      <w:r w:rsidR="00725B66">
        <w:t xml:space="preserve"> </w:t>
      </w:r>
      <w:r>
        <w:t>O</w:t>
      </w:r>
      <w:r w:rsidR="00C64091">
        <w:t xml:space="preserve">ne of the big flaws of Garbology is that its very difficult to accurately work out social patterns </w:t>
      </w:r>
      <w:r w:rsidR="00794C0F">
        <w:t>since a lot of it is ass</w:t>
      </w:r>
      <w:r w:rsidR="00C13DAF">
        <w:t xml:space="preserve">umption </w:t>
      </w:r>
      <w:r w:rsidR="0085532A">
        <w:t>based on sparce evidence</w:t>
      </w:r>
      <w:r w:rsidR="00725B66">
        <w:t>.</w:t>
      </w:r>
      <w:r w:rsidR="004228C4">
        <w:t xml:space="preserve"> This </w:t>
      </w:r>
      <w:r w:rsidR="000E0373">
        <w:t xml:space="preserve">information </w:t>
      </w:r>
      <w:r w:rsidR="004228C4">
        <w:t>is very limited</w:t>
      </w:r>
      <w:r w:rsidR="00392A54">
        <w:t xml:space="preserve"> further</w:t>
      </w:r>
      <w:r w:rsidR="004228C4">
        <w:t xml:space="preserve"> since we only saw what’s in the </w:t>
      </w:r>
      <w:r w:rsidR="008E7122">
        <w:t xml:space="preserve">two recycling bags and not </w:t>
      </w:r>
      <w:r w:rsidR="00CB6AD5">
        <w:t>any other rubbish</w:t>
      </w:r>
      <w:r w:rsidR="00D31AD6">
        <w:t>.</w:t>
      </w:r>
    </w:p>
    <w:p w14:paraId="087A2AA3" w14:textId="32BC666E" w:rsidR="00637457" w:rsidRDefault="005E629F" w:rsidP="00D31AD6">
      <w:r>
        <w:t xml:space="preserve"> </w:t>
      </w:r>
      <w:r w:rsidR="00D31AD6">
        <w:t>In conclusion</w:t>
      </w:r>
      <w:r w:rsidR="002866DE">
        <w:t xml:space="preserve">, </w:t>
      </w:r>
      <w:r w:rsidR="004243D7">
        <w:t>from the materials we were able to explore what the household consumes in a</w:t>
      </w:r>
      <w:r w:rsidR="00F43D41">
        <w:t>bout a week</w:t>
      </w:r>
      <w:r w:rsidR="00BC4D00">
        <w:t xml:space="preserve">. </w:t>
      </w:r>
      <w:r w:rsidR="00F43D41">
        <w:t>We looked at what they had consumed</w:t>
      </w:r>
      <w:r w:rsidR="006B4E17">
        <w:t xml:space="preserve"> and how much and how quickly they did it</w:t>
      </w:r>
      <w:r w:rsidR="00136DC2">
        <w:t xml:space="preserve"> such as through the expiry dates and collecting data on all of the materials</w:t>
      </w:r>
      <w:r w:rsidR="006B4E17">
        <w:t>. We were also able to look at who was doing this</w:t>
      </w:r>
      <w:r w:rsidR="00136DC2">
        <w:t xml:space="preserve"> and how they went about doing it, such as through drinking large amounts of coke or through how much they were spending.</w:t>
      </w:r>
      <w:r w:rsidR="00926FE5">
        <w:t xml:space="preserve"> However aside from the quantitative data and information we got from what was written or printed onto the materials, as well as what they were physically made out of, </w:t>
      </w:r>
      <w:r w:rsidR="003D4CFC">
        <w:t>any information we got was based on inferring and assuming which means</w:t>
      </w:r>
      <w:r w:rsidR="003E1DF1">
        <w:t xml:space="preserve"> it can’t be relied upon to be accurate? Overall, we were successfully able to use Garbology in an Archaeological way to learn about the household and habits of people based on the materials we got from them</w:t>
      </w:r>
      <w:r w:rsidR="001B5A61">
        <w:t>, including trying to come up with potential social patterns for them based on our findings.</w:t>
      </w:r>
    </w:p>
    <w:p w14:paraId="695D998D" w14:textId="599149D6" w:rsidR="006C0AE0" w:rsidRDefault="00435BEF" w:rsidP="00D31AD6">
      <w:r>
        <w:lastRenderedPageBreak/>
        <w:t>Some I</w:t>
      </w:r>
      <w:r w:rsidR="006C0AE0">
        <w:t>tems Mentioned:</w:t>
      </w:r>
    </w:p>
    <w:p w14:paraId="1E919E1A" w14:textId="43B656D9" w:rsidR="006C0AE0" w:rsidRDefault="00F46C76" w:rsidP="00D31AD6">
      <w:r>
        <w:rPr>
          <w:noProof/>
        </w:rPr>
        <w:drawing>
          <wp:inline distT="0" distB="0" distL="0" distR="0" wp14:anchorId="217A4195" wp14:editId="0D0F6952">
            <wp:extent cx="2832100" cy="2124075"/>
            <wp:effectExtent l="0" t="0" r="6350" b="9525"/>
            <wp:docPr id="13080406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38389" cy="2128792"/>
                    </a:xfrm>
                    <a:prstGeom prst="rect">
                      <a:avLst/>
                    </a:prstGeom>
                    <a:noFill/>
                  </pic:spPr>
                </pic:pic>
              </a:graphicData>
            </a:graphic>
          </wp:inline>
        </w:drawing>
      </w:r>
    </w:p>
    <w:p w14:paraId="3EF2BEBC" w14:textId="474EBAD9" w:rsidR="004D0CF6" w:rsidRDefault="00350A34">
      <w:r>
        <w:rPr>
          <w:noProof/>
        </w:rPr>
        <w:drawing>
          <wp:inline distT="0" distB="0" distL="0" distR="0" wp14:anchorId="1547F407" wp14:editId="7355ABBD">
            <wp:extent cx="1974564" cy="2622550"/>
            <wp:effectExtent l="0" t="0" r="6985" b="6350"/>
            <wp:docPr id="3821915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22731"/>
                    <a:stretch>
                      <a:fillRect/>
                    </a:stretch>
                  </pic:blipFill>
                  <pic:spPr bwMode="auto">
                    <a:xfrm>
                      <a:off x="0" y="0"/>
                      <a:ext cx="1992545" cy="2646432"/>
                    </a:xfrm>
                    <a:prstGeom prst="rect">
                      <a:avLst/>
                    </a:prstGeom>
                    <a:noFill/>
                    <a:ln>
                      <a:noFill/>
                    </a:ln>
                    <a:extLst>
                      <a:ext uri="{53640926-AAD7-44D8-BBD7-CCE9431645EC}">
                        <a14:shadowObscured xmlns:a14="http://schemas.microsoft.com/office/drawing/2010/main"/>
                      </a:ext>
                    </a:extLst>
                  </pic:spPr>
                </pic:pic>
              </a:graphicData>
            </a:graphic>
          </wp:inline>
        </w:drawing>
      </w:r>
    </w:p>
    <w:p w14:paraId="05334469" w14:textId="1976A2AF" w:rsidR="00350A34" w:rsidRDefault="00E14E7D">
      <w:r>
        <w:rPr>
          <w:noProof/>
        </w:rPr>
        <w:drawing>
          <wp:inline distT="0" distB="0" distL="0" distR="0" wp14:anchorId="7D0766A7" wp14:editId="1769AA53">
            <wp:extent cx="1790700" cy="1790700"/>
            <wp:effectExtent l="0" t="0" r="0" b="0"/>
            <wp:docPr id="13164204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90700" cy="1790700"/>
                    </a:xfrm>
                    <a:prstGeom prst="rect">
                      <a:avLst/>
                    </a:prstGeom>
                    <a:noFill/>
                  </pic:spPr>
                </pic:pic>
              </a:graphicData>
            </a:graphic>
          </wp:inline>
        </w:drawing>
      </w:r>
    </w:p>
    <w:p w14:paraId="38D48F9C" w14:textId="4476D16A" w:rsidR="00E14E7D" w:rsidRDefault="006E5D85">
      <w:r>
        <w:rPr>
          <w:noProof/>
        </w:rPr>
        <w:lastRenderedPageBreak/>
        <w:drawing>
          <wp:anchor distT="0" distB="0" distL="114300" distR="114300" simplePos="0" relativeHeight="251658240" behindDoc="0" locked="0" layoutInCell="1" allowOverlap="1" wp14:anchorId="1F74D52B" wp14:editId="493EC81B">
            <wp:simplePos x="0" y="0"/>
            <wp:positionH relativeFrom="margin">
              <wp:align>left</wp:align>
            </wp:positionH>
            <wp:positionV relativeFrom="paragraph">
              <wp:posOffset>224790</wp:posOffset>
            </wp:positionV>
            <wp:extent cx="2298700" cy="2252980"/>
            <wp:effectExtent l="0" t="0" r="6350" b="0"/>
            <wp:wrapSquare wrapText="bothSides"/>
            <wp:docPr id="186310371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98700" cy="2252980"/>
                    </a:xfrm>
                    <a:prstGeom prst="rect">
                      <a:avLst/>
                    </a:prstGeom>
                    <a:noFill/>
                  </pic:spPr>
                </pic:pic>
              </a:graphicData>
            </a:graphic>
            <wp14:sizeRelH relativeFrom="margin">
              <wp14:pctWidth>0</wp14:pctWidth>
            </wp14:sizeRelH>
            <wp14:sizeRelV relativeFrom="margin">
              <wp14:pctHeight>0</wp14:pctHeight>
            </wp14:sizeRelV>
          </wp:anchor>
        </w:drawing>
      </w:r>
    </w:p>
    <w:p w14:paraId="21AAA306" w14:textId="45074F37" w:rsidR="006E5D85" w:rsidRPr="001B5A61" w:rsidRDefault="006E5D85">
      <w:r>
        <w:rPr>
          <w:noProof/>
        </w:rPr>
        <w:drawing>
          <wp:anchor distT="0" distB="0" distL="114300" distR="114300" simplePos="0" relativeHeight="251659264" behindDoc="0" locked="0" layoutInCell="1" allowOverlap="1" wp14:anchorId="7AA1C8C0" wp14:editId="1D61BA8F">
            <wp:simplePos x="0" y="0"/>
            <wp:positionH relativeFrom="column">
              <wp:posOffset>2419350</wp:posOffset>
            </wp:positionH>
            <wp:positionV relativeFrom="paragraph">
              <wp:posOffset>2540</wp:posOffset>
            </wp:positionV>
            <wp:extent cx="2273300" cy="2273300"/>
            <wp:effectExtent l="0" t="0" r="0" b="0"/>
            <wp:wrapSquare wrapText="bothSides"/>
            <wp:docPr id="106405028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73300" cy="2273300"/>
                    </a:xfrm>
                    <a:prstGeom prst="rect">
                      <a:avLst/>
                    </a:prstGeom>
                    <a:noFill/>
                  </pic:spPr>
                </pic:pic>
              </a:graphicData>
            </a:graphic>
          </wp:anchor>
        </w:drawing>
      </w:r>
    </w:p>
    <w:p w14:paraId="3E10A81D" w14:textId="77777777" w:rsidR="006E5D85" w:rsidRDefault="006E5D85"/>
    <w:p w14:paraId="5DD0DBD0" w14:textId="77777777" w:rsidR="006E5D85" w:rsidRDefault="006E5D85"/>
    <w:p w14:paraId="42ED604E" w14:textId="77777777" w:rsidR="006E5D85" w:rsidRDefault="006E5D85"/>
    <w:p w14:paraId="03CE311E" w14:textId="77777777" w:rsidR="006E5D85" w:rsidRDefault="006E5D85"/>
    <w:p w14:paraId="4533A7E6" w14:textId="77777777" w:rsidR="006E5D85" w:rsidRDefault="006E5D85"/>
    <w:p w14:paraId="121D2103" w14:textId="77777777" w:rsidR="006E5D85" w:rsidRDefault="006E5D85"/>
    <w:p w14:paraId="3ECE808F" w14:textId="0C09AA1A" w:rsidR="006E5D85" w:rsidRDefault="00926FC3">
      <w:r>
        <w:rPr>
          <w:noProof/>
        </w:rPr>
        <w:drawing>
          <wp:inline distT="0" distB="0" distL="0" distR="0" wp14:anchorId="07896C67" wp14:editId="2AE7157F">
            <wp:extent cx="2971800" cy="2971800"/>
            <wp:effectExtent l="0" t="0" r="0" b="0"/>
            <wp:docPr id="66755228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971800" cy="2971800"/>
                    </a:xfrm>
                    <a:prstGeom prst="rect">
                      <a:avLst/>
                    </a:prstGeom>
                    <a:noFill/>
                  </pic:spPr>
                </pic:pic>
              </a:graphicData>
            </a:graphic>
          </wp:inline>
        </w:drawing>
      </w:r>
    </w:p>
    <w:p w14:paraId="0147E056" w14:textId="742DE958" w:rsidR="00E912F7" w:rsidRDefault="00E912F7">
      <w:r>
        <w:rPr>
          <w:noProof/>
        </w:rPr>
        <w:drawing>
          <wp:anchor distT="0" distB="0" distL="114300" distR="114300" simplePos="0" relativeHeight="251660288" behindDoc="0" locked="0" layoutInCell="1" allowOverlap="1" wp14:anchorId="3EE8C41C" wp14:editId="556ED18B">
            <wp:simplePos x="0" y="0"/>
            <wp:positionH relativeFrom="column">
              <wp:posOffset>0</wp:posOffset>
            </wp:positionH>
            <wp:positionV relativeFrom="paragraph">
              <wp:posOffset>-7566660</wp:posOffset>
            </wp:positionV>
            <wp:extent cx="2470150" cy="2470150"/>
            <wp:effectExtent l="0" t="0" r="6350" b="6350"/>
            <wp:wrapSquare wrapText="bothSides"/>
            <wp:docPr id="206302661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70150" cy="2470150"/>
                    </a:xfrm>
                    <a:prstGeom prst="rect">
                      <a:avLst/>
                    </a:prstGeom>
                    <a:noFill/>
                  </pic:spPr>
                </pic:pic>
              </a:graphicData>
            </a:graphic>
          </wp:anchor>
        </w:drawing>
      </w:r>
      <w:r w:rsidR="0095085E">
        <w:rPr>
          <w:u w:val="single"/>
        </w:rPr>
        <w:t>N.A.(2025)</w:t>
      </w:r>
    </w:p>
    <w:p w14:paraId="7746E2B4" w14:textId="6381AFF3" w:rsidR="00E912F7" w:rsidRDefault="001B5A61">
      <w:r w:rsidRPr="001B5A61">
        <w:t>References</w:t>
      </w:r>
    </w:p>
    <w:p w14:paraId="06B00885" w14:textId="77C76A6F" w:rsidR="008C3BA7" w:rsidRDefault="008C3BA7">
      <w:r w:rsidRPr="008C3BA7">
        <w:t>NICHOLAS DRAKE, 2025. </w:t>
      </w:r>
      <w:r w:rsidR="00EF69DA">
        <w:t xml:space="preserve">Unpublished graphic. </w:t>
      </w:r>
      <w:r w:rsidRPr="008C3BA7">
        <w:rPr>
          <w:i/>
          <w:iCs/>
        </w:rPr>
        <w:t>Proportion of Items in Quentin's recycling (weight and size not accounted for).</w:t>
      </w:r>
    </w:p>
    <w:p w14:paraId="3CDAC6CD" w14:textId="6907B203" w:rsidR="00726BE3" w:rsidRDefault="000B7AE7">
      <w:r>
        <w:t>WILL MONTAGUE</w:t>
      </w:r>
      <w:r w:rsidR="00EF69DA" w:rsidRPr="008C3BA7">
        <w:t>, 2025. </w:t>
      </w:r>
      <w:r w:rsidR="00EF69DA">
        <w:t>Unpublished graphic.</w:t>
      </w:r>
    </w:p>
    <w:p w14:paraId="4A774E5A" w14:textId="68F0BD5F" w:rsidR="0095085E" w:rsidRPr="00A41DFC" w:rsidRDefault="0095085E">
      <w:r>
        <w:t xml:space="preserve">N.A. </w:t>
      </w:r>
      <w:r w:rsidR="00966C8B">
        <w:t>(2025) Unpublished photos.</w:t>
      </w:r>
    </w:p>
    <w:sectPr w:rsidR="0095085E" w:rsidRPr="00A41D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CA24A1"/>
    <w:multiLevelType w:val="hybridMultilevel"/>
    <w:tmpl w:val="5AA6F364"/>
    <w:lvl w:ilvl="0" w:tplc="81BED7C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CC4CA0"/>
    <w:multiLevelType w:val="hybridMultilevel"/>
    <w:tmpl w:val="F5D46BE8"/>
    <w:lvl w:ilvl="0" w:tplc="39F0006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2034921">
    <w:abstractNumId w:val="0"/>
  </w:num>
  <w:num w:numId="2" w16cid:durableId="12845823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35F"/>
    <w:rsid w:val="00003101"/>
    <w:rsid w:val="000038CB"/>
    <w:rsid w:val="00006DB7"/>
    <w:rsid w:val="00010D9B"/>
    <w:rsid w:val="000149AA"/>
    <w:rsid w:val="00021AA3"/>
    <w:rsid w:val="0004333B"/>
    <w:rsid w:val="0006114B"/>
    <w:rsid w:val="0006272C"/>
    <w:rsid w:val="00062840"/>
    <w:rsid w:val="00070FF5"/>
    <w:rsid w:val="00077A56"/>
    <w:rsid w:val="00085654"/>
    <w:rsid w:val="00094BB1"/>
    <w:rsid w:val="000A4943"/>
    <w:rsid w:val="000A4DB1"/>
    <w:rsid w:val="000A723F"/>
    <w:rsid w:val="000B0A0D"/>
    <w:rsid w:val="000B29D7"/>
    <w:rsid w:val="000B3A04"/>
    <w:rsid w:val="000B55C3"/>
    <w:rsid w:val="000B5B64"/>
    <w:rsid w:val="000B7AE7"/>
    <w:rsid w:val="000C1BE5"/>
    <w:rsid w:val="000C5A61"/>
    <w:rsid w:val="000D18C6"/>
    <w:rsid w:val="000D5619"/>
    <w:rsid w:val="000E0373"/>
    <w:rsid w:val="000E4403"/>
    <w:rsid w:val="000F009E"/>
    <w:rsid w:val="00115EEE"/>
    <w:rsid w:val="001162D5"/>
    <w:rsid w:val="00116BD4"/>
    <w:rsid w:val="00136DC2"/>
    <w:rsid w:val="00140FE3"/>
    <w:rsid w:val="00141123"/>
    <w:rsid w:val="001441DF"/>
    <w:rsid w:val="00145264"/>
    <w:rsid w:val="00153377"/>
    <w:rsid w:val="0016247F"/>
    <w:rsid w:val="00164C6C"/>
    <w:rsid w:val="0016520D"/>
    <w:rsid w:val="00174404"/>
    <w:rsid w:val="00180509"/>
    <w:rsid w:val="00186CA5"/>
    <w:rsid w:val="001A368F"/>
    <w:rsid w:val="001A68C2"/>
    <w:rsid w:val="001B322B"/>
    <w:rsid w:val="001B5A61"/>
    <w:rsid w:val="001C373E"/>
    <w:rsid w:val="001C4DA1"/>
    <w:rsid w:val="001D0050"/>
    <w:rsid w:val="001D320F"/>
    <w:rsid w:val="001D5C57"/>
    <w:rsid w:val="001E46A5"/>
    <w:rsid w:val="001E4713"/>
    <w:rsid w:val="0020025F"/>
    <w:rsid w:val="00203CBD"/>
    <w:rsid w:val="0020426D"/>
    <w:rsid w:val="00207DCF"/>
    <w:rsid w:val="00237CFD"/>
    <w:rsid w:val="00245711"/>
    <w:rsid w:val="00246F48"/>
    <w:rsid w:val="0025263D"/>
    <w:rsid w:val="002574AC"/>
    <w:rsid w:val="00276FFD"/>
    <w:rsid w:val="00281DD5"/>
    <w:rsid w:val="0028579C"/>
    <w:rsid w:val="002866DE"/>
    <w:rsid w:val="00297036"/>
    <w:rsid w:val="002A1083"/>
    <w:rsid w:val="002A7DB5"/>
    <w:rsid w:val="002B0D24"/>
    <w:rsid w:val="002B3B35"/>
    <w:rsid w:val="002B579F"/>
    <w:rsid w:val="002D6C0B"/>
    <w:rsid w:val="002F08B4"/>
    <w:rsid w:val="002F4DAC"/>
    <w:rsid w:val="00300915"/>
    <w:rsid w:val="00302AC2"/>
    <w:rsid w:val="00302C24"/>
    <w:rsid w:val="00310665"/>
    <w:rsid w:val="00327BE4"/>
    <w:rsid w:val="00327E6F"/>
    <w:rsid w:val="00330F93"/>
    <w:rsid w:val="00342922"/>
    <w:rsid w:val="003439A1"/>
    <w:rsid w:val="00346B77"/>
    <w:rsid w:val="00350A34"/>
    <w:rsid w:val="00351657"/>
    <w:rsid w:val="003600FE"/>
    <w:rsid w:val="00360F39"/>
    <w:rsid w:val="00370F0D"/>
    <w:rsid w:val="003857CC"/>
    <w:rsid w:val="00391EE2"/>
    <w:rsid w:val="00392A54"/>
    <w:rsid w:val="003A03D3"/>
    <w:rsid w:val="003A0BEB"/>
    <w:rsid w:val="003A6B59"/>
    <w:rsid w:val="003A786E"/>
    <w:rsid w:val="003C12FE"/>
    <w:rsid w:val="003C2D26"/>
    <w:rsid w:val="003C31B9"/>
    <w:rsid w:val="003C46B4"/>
    <w:rsid w:val="003D4CFC"/>
    <w:rsid w:val="003E04B7"/>
    <w:rsid w:val="003E0F87"/>
    <w:rsid w:val="003E1DF1"/>
    <w:rsid w:val="003F3639"/>
    <w:rsid w:val="00403944"/>
    <w:rsid w:val="004228C4"/>
    <w:rsid w:val="004243D7"/>
    <w:rsid w:val="0042445A"/>
    <w:rsid w:val="00430DA7"/>
    <w:rsid w:val="0043245E"/>
    <w:rsid w:val="00435BEF"/>
    <w:rsid w:val="0043684E"/>
    <w:rsid w:val="00457B45"/>
    <w:rsid w:val="004615FE"/>
    <w:rsid w:val="0047167E"/>
    <w:rsid w:val="0047176E"/>
    <w:rsid w:val="004906A2"/>
    <w:rsid w:val="00495057"/>
    <w:rsid w:val="004B296C"/>
    <w:rsid w:val="004C09C6"/>
    <w:rsid w:val="004C4084"/>
    <w:rsid w:val="004D0CF6"/>
    <w:rsid w:val="004E2BDA"/>
    <w:rsid w:val="004E34CB"/>
    <w:rsid w:val="004E5206"/>
    <w:rsid w:val="004E7930"/>
    <w:rsid w:val="0051062A"/>
    <w:rsid w:val="00513771"/>
    <w:rsid w:val="0051563C"/>
    <w:rsid w:val="00515B97"/>
    <w:rsid w:val="00522423"/>
    <w:rsid w:val="00536160"/>
    <w:rsid w:val="00541BD4"/>
    <w:rsid w:val="00543CFD"/>
    <w:rsid w:val="00565B35"/>
    <w:rsid w:val="00575EC8"/>
    <w:rsid w:val="00582AFA"/>
    <w:rsid w:val="00583579"/>
    <w:rsid w:val="005865A3"/>
    <w:rsid w:val="00587B09"/>
    <w:rsid w:val="00587C34"/>
    <w:rsid w:val="00597F1C"/>
    <w:rsid w:val="005E629F"/>
    <w:rsid w:val="005F1A46"/>
    <w:rsid w:val="005F20A0"/>
    <w:rsid w:val="006276E9"/>
    <w:rsid w:val="00627CD1"/>
    <w:rsid w:val="00637457"/>
    <w:rsid w:val="006408F1"/>
    <w:rsid w:val="006459FC"/>
    <w:rsid w:val="006503BD"/>
    <w:rsid w:val="00652D6B"/>
    <w:rsid w:val="00662BDC"/>
    <w:rsid w:val="006827E1"/>
    <w:rsid w:val="006B3A78"/>
    <w:rsid w:val="006B4E17"/>
    <w:rsid w:val="006C0AE0"/>
    <w:rsid w:val="006D0469"/>
    <w:rsid w:val="006E5D85"/>
    <w:rsid w:val="006F72B0"/>
    <w:rsid w:val="007103F6"/>
    <w:rsid w:val="00712E5D"/>
    <w:rsid w:val="00713575"/>
    <w:rsid w:val="00725B66"/>
    <w:rsid w:val="00726BE3"/>
    <w:rsid w:val="007619A8"/>
    <w:rsid w:val="0076360E"/>
    <w:rsid w:val="0076500F"/>
    <w:rsid w:val="0076793E"/>
    <w:rsid w:val="00775362"/>
    <w:rsid w:val="00794C0F"/>
    <w:rsid w:val="00795411"/>
    <w:rsid w:val="007A2EA9"/>
    <w:rsid w:val="007A4662"/>
    <w:rsid w:val="007B1652"/>
    <w:rsid w:val="007B726E"/>
    <w:rsid w:val="007C493E"/>
    <w:rsid w:val="007C6802"/>
    <w:rsid w:val="007C7AE4"/>
    <w:rsid w:val="007D0848"/>
    <w:rsid w:val="007D7C27"/>
    <w:rsid w:val="007E6280"/>
    <w:rsid w:val="007F0674"/>
    <w:rsid w:val="00817D27"/>
    <w:rsid w:val="00823CB5"/>
    <w:rsid w:val="00830033"/>
    <w:rsid w:val="00840B05"/>
    <w:rsid w:val="008538C5"/>
    <w:rsid w:val="0085532A"/>
    <w:rsid w:val="00857977"/>
    <w:rsid w:val="00865300"/>
    <w:rsid w:val="0087228C"/>
    <w:rsid w:val="00881B93"/>
    <w:rsid w:val="008843E1"/>
    <w:rsid w:val="00891AD1"/>
    <w:rsid w:val="00892864"/>
    <w:rsid w:val="008A36A4"/>
    <w:rsid w:val="008A406B"/>
    <w:rsid w:val="008B1BE2"/>
    <w:rsid w:val="008C3BA7"/>
    <w:rsid w:val="008C3E25"/>
    <w:rsid w:val="008E7122"/>
    <w:rsid w:val="008F08A9"/>
    <w:rsid w:val="008F67D2"/>
    <w:rsid w:val="00905480"/>
    <w:rsid w:val="00911FAC"/>
    <w:rsid w:val="009137A1"/>
    <w:rsid w:val="00915D99"/>
    <w:rsid w:val="009162F0"/>
    <w:rsid w:val="00926FC3"/>
    <w:rsid w:val="00926FE5"/>
    <w:rsid w:val="00931093"/>
    <w:rsid w:val="00933D57"/>
    <w:rsid w:val="009405AE"/>
    <w:rsid w:val="0094369D"/>
    <w:rsid w:val="0095085E"/>
    <w:rsid w:val="0095135F"/>
    <w:rsid w:val="00956105"/>
    <w:rsid w:val="009628D1"/>
    <w:rsid w:val="00966681"/>
    <w:rsid w:val="00966C8B"/>
    <w:rsid w:val="00970C83"/>
    <w:rsid w:val="00977E3B"/>
    <w:rsid w:val="00982856"/>
    <w:rsid w:val="0099724A"/>
    <w:rsid w:val="009A2024"/>
    <w:rsid w:val="009A494D"/>
    <w:rsid w:val="009D0EC0"/>
    <w:rsid w:val="009D1775"/>
    <w:rsid w:val="009F4163"/>
    <w:rsid w:val="00A0540D"/>
    <w:rsid w:val="00A21799"/>
    <w:rsid w:val="00A40D2B"/>
    <w:rsid w:val="00A41DFC"/>
    <w:rsid w:val="00A4677E"/>
    <w:rsid w:val="00A46F1D"/>
    <w:rsid w:val="00A71662"/>
    <w:rsid w:val="00A8002C"/>
    <w:rsid w:val="00A85168"/>
    <w:rsid w:val="00A936BD"/>
    <w:rsid w:val="00AA416B"/>
    <w:rsid w:val="00AB0A0A"/>
    <w:rsid w:val="00AC2990"/>
    <w:rsid w:val="00AD2477"/>
    <w:rsid w:val="00AE4480"/>
    <w:rsid w:val="00AE4E3A"/>
    <w:rsid w:val="00AF103A"/>
    <w:rsid w:val="00AF2D29"/>
    <w:rsid w:val="00B10495"/>
    <w:rsid w:val="00B13F9B"/>
    <w:rsid w:val="00B17B9F"/>
    <w:rsid w:val="00B3213E"/>
    <w:rsid w:val="00B325DE"/>
    <w:rsid w:val="00B440AF"/>
    <w:rsid w:val="00B4634B"/>
    <w:rsid w:val="00B61B56"/>
    <w:rsid w:val="00B62AB1"/>
    <w:rsid w:val="00B86C5E"/>
    <w:rsid w:val="00B95B38"/>
    <w:rsid w:val="00BA741A"/>
    <w:rsid w:val="00BA7796"/>
    <w:rsid w:val="00BB1E79"/>
    <w:rsid w:val="00BC0196"/>
    <w:rsid w:val="00BC4D00"/>
    <w:rsid w:val="00BD36F0"/>
    <w:rsid w:val="00BE14AD"/>
    <w:rsid w:val="00C06185"/>
    <w:rsid w:val="00C13DAF"/>
    <w:rsid w:val="00C17488"/>
    <w:rsid w:val="00C24A53"/>
    <w:rsid w:val="00C259E2"/>
    <w:rsid w:val="00C3650E"/>
    <w:rsid w:val="00C50A41"/>
    <w:rsid w:val="00C64091"/>
    <w:rsid w:val="00C64B81"/>
    <w:rsid w:val="00C73A34"/>
    <w:rsid w:val="00C77D1A"/>
    <w:rsid w:val="00C81CB0"/>
    <w:rsid w:val="00C94D0C"/>
    <w:rsid w:val="00CA17D4"/>
    <w:rsid w:val="00CA79AF"/>
    <w:rsid w:val="00CB3B10"/>
    <w:rsid w:val="00CB6AD5"/>
    <w:rsid w:val="00CC0CFE"/>
    <w:rsid w:val="00CD0D78"/>
    <w:rsid w:val="00CD503A"/>
    <w:rsid w:val="00CD629E"/>
    <w:rsid w:val="00CE307A"/>
    <w:rsid w:val="00CE5323"/>
    <w:rsid w:val="00D038F8"/>
    <w:rsid w:val="00D159FA"/>
    <w:rsid w:val="00D272CD"/>
    <w:rsid w:val="00D31AD6"/>
    <w:rsid w:val="00D3406C"/>
    <w:rsid w:val="00D36C57"/>
    <w:rsid w:val="00D37576"/>
    <w:rsid w:val="00D5341A"/>
    <w:rsid w:val="00D53560"/>
    <w:rsid w:val="00D571DD"/>
    <w:rsid w:val="00D814C7"/>
    <w:rsid w:val="00DA74C4"/>
    <w:rsid w:val="00DB431B"/>
    <w:rsid w:val="00DC624D"/>
    <w:rsid w:val="00DD3292"/>
    <w:rsid w:val="00DE5FCD"/>
    <w:rsid w:val="00DF59F8"/>
    <w:rsid w:val="00DF60C7"/>
    <w:rsid w:val="00E06533"/>
    <w:rsid w:val="00E14E7D"/>
    <w:rsid w:val="00E2026D"/>
    <w:rsid w:val="00E20AA4"/>
    <w:rsid w:val="00E25023"/>
    <w:rsid w:val="00E42D19"/>
    <w:rsid w:val="00E44411"/>
    <w:rsid w:val="00E52315"/>
    <w:rsid w:val="00E53DBD"/>
    <w:rsid w:val="00E57B14"/>
    <w:rsid w:val="00E647CF"/>
    <w:rsid w:val="00E75034"/>
    <w:rsid w:val="00E912F7"/>
    <w:rsid w:val="00E92010"/>
    <w:rsid w:val="00EA672E"/>
    <w:rsid w:val="00EB6315"/>
    <w:rsid w:val="00EC13EF"/>
    <w:rsid w:val="00EC6972"/>
    <w:rsid w:val="00ED7E21"/>
    <w:rsid w:val="00EE7D51"/>
    <w:rsid w:val="00EF69DA"/>
    <w:rsid w:val="00F042C1"/>
    <w:rsid w:val="00F12140"/>
    <w:rsid w:val="00F21240"/>
    <w:rsid w:val="00F25895"/>
    <w:rsid w:val="00F2589E"/>
    <w:rsid w:val="00F3493F"/>
    <w:rsid w:val="00F43797"/>
    <w:rsid w:val="00F43D41"/>
    <w:rsid w:val="00F459D2"/>
    <w:rsid w:val="00F46C76"/>
    <w:rsid w:val="00F520AA"/>
    <w:rsid w:val="00F61885"/>
    <w:rsid w:val="00F7409A"/>
    <w:rsid w:val="00F87137"/>
    <w:rsid w:val="00F939D9"/>
    <w:rsid w:val="00FC28DC"/>
    <w:rsid w:val="00FC2AD6"/>
    <w:rsid w:val="00FD1318"/>
    <w:rsid w:val="00FD132C"/>
    <w:rsid w:val="00FE18B2"/>
    <w:rsid w:val="00FE6497"/>
    <w:rsid w:val="00FE74AD"/>
    <w:rsid w:val="00FF41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975C2"/>
  <w15:chartTrackingRefBased/>
  <w15:docId w15:val="{DA3AFC76-0EA1-4AC4-B703-0E8FE92CB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13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13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13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13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13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13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13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13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13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3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13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13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13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13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13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13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13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135F"/>
    <w:rPr>
      <w:rFonts w:eastAsiaTheme="majorEastAsia" w:cstheme="majorBidi"/>
      <w:color w:val="272727" w:themeColor="text1" w:themeTint="D8"/>
    </w:rPr>
  </w:style>
  <w:style w:type="paragraph" w:styleId="Title">
    <w:name w:val="Title"/>
    <w:basedOn w:val="Normal"/>
    <w:next w:val="Normal"/>
    <w:link w:val="TitleChar"/>
    <w:uiPriority w:val="10"/>
    <w:qFormat/>
    <w:rsid w:val="009513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13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13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13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135F"/>
    <w:pPr>
      <w:spacing w:before="160"/>
      <w:jc w:val="center"/>
    </w:pPr>
    <w:rPr>
      <w:i/>
      <w:iCs/>
      <w:color w:val="404040" w:themeColor="text1" w:themeTint="BF"/>
    </w:rPr>
  </w:style>
  <w:style w:type="character" w:customStyle="1" w:styleId="QuoteChar">
    <w:name w:val="Quote Char"/>
    <w:basedOn w:val="DefaultParagraphFont"/>
    <w:link w:val="Quote"/>
    <w:uiPriority w:val="29"/>
    <w:rsid w:val="0095135F"/>
    <w:rPr>
      <w:i/>
      <w:iCs/>
      <w:color w:val="404040" w:themeColor="text1" w:themeTint="BF"/>
    </w:rPr>
  </w:style>
  <w:style w:type="paragraph" w:styleId="ListParagraph">
    <w:name w:val="List Paragraph"/>
    <w:basedOn w:val="Normal"/>
    <w:uiPriority w:val="34"/>
    <w:qFormat/>
    <w:rsid w:val="0095135F"/>
    <w:pPr>
      <w:ind w:left="720"/>
      <w:contextualSpacing/>
    </w:pPr>
  </w:style>
  <w:style w:type="character" w:styleId="IntenseEmphasis">
    <w:name w:val="Intense Emphasis"/>
    <w:basedOn w:val="DefaultParagraphFont"/>
    <w:uiPriority w:val="21"/>
    <w:qFormat/>
    <w:rsid w:val="0095135F"/>
    <w:rPr>
      <w:i/>
      <w:iCs/>
      <w:color w:val="0F4761" w:themeColor="accent1" w:themeShade="BF"/>
    </w:rPr>
  </w:style>
  <w:style w:type="paragraph" w:styleId="IntenseQuote">
    <w:name w:val="Intense Quote"/>
    <w:basedOn w:val="Normal"/>
    <w:next w:val="Normal"/>
    <w:link w:val="IntenseQuoteChar"/>
    <w:uiPriority w:val="30"/>
    <w:qFormat/>
    <w:rsid w:val="009513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135F"/>
    <w:rPr>
      <w:i/>
      <w:iCs/>
      <w:color w:val="0F4761" w:themeColor="accent1" w:themeShade="BF"/>
    </w:rPr>
  </w:style>
  <w:style w:type="character" w:styleId="IntenseReference">
    <w:name w:val="Intense Reference"/>
    <w:basedOn w:val="DefaultParagraphFont"/>
    <w:uiPriority w:val="32"/>
    <w:qFormat/>
    <w:rsid w:val="0095135F"/>
    <w:rPr>
      <w:b/>
      <w:bCs/>
      <w:smallCaps/>
      <w:color w:val="0F4761" w:themeColor="accent1" w:themeShade="BF"/>
      <w:spacing w:val="5"/>
    </w:rPr>
  </w:style>
  <w:style w:type="character" w:styleId="Hyperlink">
    <w:name w:val="Hyperlink"/>
    <w:basedOn w:val="DefaultParagraphFont"/>
    <w:uiPriority w:val="99"/>
    <w:unhideWhenUsed/>
    <w:rsid w:val="00A4677E"/>
    <w:rPr>
      <w:color w:val="467886" w:themeColor="hyperlink"/>
      <w:u w:val="single"/>
    </w:rPr>
  </w:style>
  <w:style w:type="character" w:styleId="UnresolvedMention">
    <w:name w:val="Unresolved Mention"/>
    <w:basedOn w:val="DefaultParagraphFont"/>
    <w:uiPriority w:val="99"/>
    <w:semiHidden/>
    <w:unhideWhenUsed/>
    <w:rsid w:val="00A4677E"/>
    <w:rPr>
      <w:color w:val="605E5C"/>
      <w:shd w:val="clear" w:color="auto" w:fill="E1DFDD"/>
    </w:rPr>
  </w:style>
  <w:style w:type="character" w:styleId="FollowedHyperlink">
    <w:name w:val="FollowedHyperlink"/>
    <w:basedOn w:val="DefaultParagraphFont"/>
    <w:uiPriority w:val="99"/>
    <w:semiHidden/>
    <w:unhideWhenUsed/>
    <w:rsid w:val="00C81CB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customXml" Target="../customXml/item2.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d992e164dd2282cddb2010a64a73a24c">
  <xsd:schema xmlns:xsd="http://www.w3.org/2001/XMLSchema" xmlns:xs="http://www.w3.org/2001/XMLSchema" xmlns:p="http://schemas.microsoft.com/office/2006/metadata/properties" xmlns:ns3="716bca3a-9bc9-4129-a185-7ea87f9d73cc" targetNamespace="http://schemas.microsoft.com/office/2006/metadata/properties" ma:root="true" ma:fieldsID="2a97abc52f1485c3a3199e51b8f68c0f"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BillingMetadata" ma:index="12"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67DAAB0-8964-4F6B-A743-DC11E803CB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4AA6133-2715-4714-92C9-1D6C06D57C44}">
  <ds:schemaRefs>
    <ds:schemaRef ds:uri="http://schemas.microsoft.com/sharepoint/v3/contenttype/forms"/>
  </ds:schemaRefs>
</ds:datastoreItem>
</file>

<file path=customXml/itemProps3.xml><?xml version="1.0" encoding="utf-8"?>
<ds:datastoreItem xmlns:ds="http://schemas.openxmlformats.org/officeDocument/2006/customXml" ds:itemID="{09351878-4755-4369-BFB4-DA44E729764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3947</TotalTime>
  <Pages>7</Pages>
  <Words>2229</Words>
  <Characters>10255</Characters>
  <Application>Microsoft Office Word</Application>
  <DocSecurity>0</DocSecurity>
  <Lines>170</Lines>
  <Paragraphs>42</Paragraphs>
  <ScaleCrop>false</ScaleCrop>
  <Company/>
  <LinksUpToDate>false</LinksUpToDate>
  <CharactersWithSpaces>12442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 Downing (2501427)</dc:creator>
  <cp:keywords/>
  <dc:description/>
  <cp:lastModifiedBy>Flo Downing (2501427)</cp:lastModifiedBy>
  <cp:revision>256</cp:revision>
  <dcterms:created xsi:type="dcterms:W3CDTF">2025-11-23T17:29:00Z</dcterms:created>
  <dcterms:modified xsi:type="dcterms:W3CDTF">2025-11-23T23:56:00Z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