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D12B9" w14:textId="2130FA8F" w:rsidR="00491042" w:rsidRDefault="00491042" w:rsidP="00491042">
      <w:pPr>
        <w:jc w:val="center"/>
        <w:rPr>
          <w:sz w:val="24"/>
          <w:u w:val="single"/>
        </w:rPr>
      </w:pPr>
      <w:r w:rsidRPr="00491042">
        <w:rPr>
          <w:sz w:val="24"/>
          <w:u w:val="single"/>
        </w:rPr>
        <w:t xml:space="preserve">Ovid’s Ars </w:t>
      </w:r>
      <w:proofErr w:type="spellStart"/>
      <w:r w:rsidRPr="00491042">
        <w:rPr>
          <w:sz w:val="24"/>
          <w:u w:val="single"/>
        </w:rPr>
        <w:t>Amatoria</w:t>
      </w:r>
      <w:proofErr w:type="spellEnd"/>
      <w:r w:rsidRPr="00491042">
        <w:rPr>
          <w:sz w:val="24"/>
          <w:u w:val="single"/>
        </w:rPr>
        <w:t>: A Response to Scholarship Investigating Academic Bias and The Impact</w:t>
      </w:r>
      <w:r w:rsidR="004C75BD">
        <w:rPr>
          <w:sz w:val="24"/>
          <w:u w:val="single"/>
        </w:rPr>
        <w:t xml:space="preserve"> It Has on Interpretation</w:t>
      </w:r>
    </w:p>
    <w:p w14:paraId="22020B14" w14:textId="5CF279EF" w:rsidR="00491042" w:rsidRDefault="00491042" w:rsidP="00491042">
      <w:pPr>
        <w:rPr>
          <w:u w:val="single"/>
        </w:rPr>
      </w:pPr>
      <w:r>
        <w:rPr>
          <w:u w:val="single"/>
        </w:rPr>
        <w:t>Abstract:</w:t>
      </w:r>
    </w:p>
    <w:p w14:paraId="74D76CF6" w14:textId="41702A69" w:rsidR="000A537F" w:rsidRDefault="00610FB6" w:rsidP="00491042">
      <w:r>
        <w:t>The modern world has been impacted, enhanced and founded on our knowledge and understanding of the ancient world. A vast range of sources enabled us to model our society on that of the past. From how we write literature, build bridges</w:t>
      </w:r>
      <w:r w:rsidR="00BD3865">
        <w:t xml:space="preserve"> and </w:t>
      </w:r>
      <w:r>
        <w:t xml:space="preserve">develop political institutions to the everyday language we speak. But this influence goes both ways. As the values and principles of modern society shift and adapt so too does our approach to </w:t>
      </w:r>
      <w:r w:rsidR="00887689">
        <w:t xml:space="preserve">history. By using Ovid’s Ars </w:t>
      </w:r>
      <w:proofErr w:type="spellStart"/>
      <w:r w:rsidR="00887689">
        <w:t>Amatoria</w:t>
      </w:r>
      <w:proofErr w:type="spellEnd"/>
      <w:r w:rsidR="00887689">
        <w:t xml:space="preserve"> as a foundation for gathering an assortment of scholarship, of a select format and over a specified time period, an analysis can be done to investigate how this changing social climate impacts the interests or focus of scholarly works. Through initial research it has become clear individuals can and will be indirectly, perhaps even subconsciously, influenced by their own personal background and experiences as well as</w:t>
      </w:r>
      <w:r w:rsidR="00BD3865">
        <w:t xml:space="preserve"> contemporary</w:t>
      </w:r>
      <w:r w:rsidR="00887689">
        <w:t xml:space="preserve"> societal and political </w:t>
      </w:r>
      <w:r w:rsidR="00BD3865">
        <w:t xml:space="preserve">undertones. It is vital we address the issues caused by these impacts and consider how best to combat them. </w:t>
      </w:r>
      <w:r w:rsidR="00667B3F">
        <w:t xml:space="preserve">The primary focus of this project will be investigating how personal bias, prejudice and background can determine an individual’s approach to scholarship. In achieving this it is prudent to examine the wider context of when scholars write and how this too may shape scholarly attention and attitudes. </w:t>
      </w:r>
      <w:bookmarkStart w:id="0" w:name="_GoBack"/>
      <w:bookmarkEnd w:id="0"/>
    </w:p>
    <w:p w14:paraId="65B9D334" w14:textId="3A1DB474" w:rsidR="00491042" w:rsidRDefault="00491042" w:rsidP="00491042">
      <w:pPr>
        <w:rPr>
          <w:u w:val="single"/>
        </w:rPr>
      </w:pPr>
      <w:r w:rsidRPr="00491042">
        <w:rPr>
          <w:u w:val="single"/>
        </w:rPr>
        <w:t>Independent Project Plan:</w:t>
      </w:r>
    </w:p>
    <w:p w14:paraId="722364C1" w14:textId="78AF2A76" w:rsidR="00491042" w:rsidRDefault="00491042" w:rsidP="00491042">
      <w:pPr>
        <w:rPr>
          <w:u w:val="single"/>
        </w:rPr>
      </w:pPr>
      <w:r>
        <w:rPr>
          <w:u w:val="single"/>
        </w:rPr>
        <w:t>Introduction:</w:t>
      </w:r>
    </w:p>
    <w:p w14:paraId="1AA2896F" w14:textId="735D7C74" w:rsidR="00491042" w:rsidRDefault="00491042" w:rsidP="00491042">
      <w:r>
        <w:t xml:space="preserve">Contextual Factors – </w:t>
      </w:r>
    </w:p>
    <w:p w14:paraId="73FBEAF8" w14:textId="4A84C7AA" w:rsidR="00491042" w:rsidRDefault="00491042" w:rsidP="00491042">
      <w:pPr>
        <w:pStyle w:val="ListParagraph"/>
        <w:numPr>
          <w:ilvl w:val="0"/>
          <w:numId w:val="1"/>
        </w:numPr>
      </w:pPr>
      <w:r>
        <w:t xml:space="preserve">Why Ars </w:t>
      </w:r>
      <w:proofErr w:type="spellStart"/>
      <w:r>
        <w:t>Amatoria</w:t>
      </w:r>
      <w:proofErr w:type="spellEnd"/>
      <w:r>
        <w:t>? What motivated this choice?</w:t>
      </w:r>
    </w:p>
    <w:p w14:paraId="62ECAA6F" w14:textId="5D377E88" w:rsidR="00491042" w:rsidRDefault="00491042" w:rsidP="00491042">
      <w:pPr>
        <w:pStyle w:val="ListParagraph"/>
        <w:numPr>
          <w:ilvl w:val="0"/>
          <w:numId w:val="1"/>
        </w:numPr>
      </w:pPr>
      <w:r>
        <w:t>Ovid’s motivation, audience, personal background?</w:t>
      </w:r>
    </w:p>
    <w:p w14:paraId="34FE001F" w14:textId="65D53217" w:rsidR="00491042" w:rsidRDefault="00491042" w:rsidP="00491042">
      <w:pPr>
        <w:pStyle w:val="ListParagraph"/>
        <w:numPr>
          <w:ilvl w:val="0"/>
          <w:numId w:val="1"/>
        </w:numPr>
      </w:pPr>
      <w:r>
        <w:t>The time of writing (1CE) and the social climate?</w:t>
      </w:r>
    </w:p>
    <w:p w14:paraId="3EEF875A" w14:textId="370D7B9C" w:rsidR="00491042" w:rsidRDefault="00491042" w:rsidP="00491042">
      <w:pPr>
        <w:pStyle w:val="ListParagraph"/>
        <w:numPr>
          <w:ilvl w:val="0"/>
          <w:numId w:val="1"/>
        </w:numPr>
      </w:pPr>
      <w:r>
        <w:t>Impact of these factors?</w:t>
      </w:r>
    </w:p>
    <w:p w14:paraId="3C991ACB" w14:textId="704F0BBF" w:rsidR="00491042" w:rsidRDefault="00491042" w:rsidP="00491042">
      <w:r>
        <w:t xml:space="preserve">Problem’s – </w:t>
      </w:r>
    </w:p>
    <w:p w14:paraId="6FE3F149" w14:textId="0C5B4042" w:rsidR="00491042" w:rsidRDefault="0004668D" w:rsidP="00491042">
      <w:pPr>
        <w:pStyle w:val="ListParagraph"/>
        <w:numPr>
          <w:ilvl w:val="0"/>
          <w:numId w:val="2"/>
        </w:numPr>
      </w:pPr>
      <w:r>
        <w:t>What does the text alone say vs how we interpret the text?</w:t>
      </w:r>
    </w:p>
    <w:p w14:paraId="0C5C1F81" w14:textId="77777777" w:rsidR="0004668D" w:rsidRPr="005C57A1" w:rsidRDefault="0004668D" w:rsidP="0004668D">
      <w:pPr>
        <w:pStyle w:val="ListParagraph"/>
        <w:numPr>
          <w:ilvl w:val="0"/>
          <w:numId w:val="2"/>
        </w:numPr>
        <w:rPr>
          <w:i/>
          <w:u w:val="single"/>
        </w:rPr>
      </w:pPr>
      <w:r>
        <w:t>Bias of ancient evidence? (written by men for men)</w:t>
      </w:r>
    </w:p>
    <w:p w14:paraId="45315F45" w14:textId="0C3AF61A" w:rsidR="0004668D" w:rsidRPr="0004668D" w:rsidRDefault="0004668D" w:rsidP="0004668D">
      <w:pPr>
        <w:pStyle w:val="ListParagraph"/>
        <w:numPr>
          <w:ilvl w:val="0"/>
          <w:numId w:val="2"/>
        </w:numPr>
        <w:rPr>
          <w:i/>
          <w:iCs/>
          <w:u w:val="single"/>
        </w:rPr>
      </w:pPr>
      <w:r>
        <w:t>Bias of initial scholarship? (Bias Focus? Selective Preservation and Translation?)</w:t>
      </w:r>
    </w:p>
    <w:p w14:paraId="4D00023C" w14:textId="7673801B" w:rsidR="0004668D" w:rsidRPr="0004668D" w:rsidRDefault="0004668D" w:rsidP="0004668D">
      <w:pPr>
        <w:pStyle w:val="ListParagraph"/>
        <w:numPr>
          <w:ilvl w:val="0"/>
          <w:numId w:val="2"/>
        </w:numPr>
        <w:rPr>
          <w:i/>
          <w:iCs/>
          <w:u w:val="single"/>
        </w:rPr>
      </w:pPr>
      <w:r>
        <w:rPr>
          <w:iCs/>
        </w:rPr>
        <w:t>Desire to correct this previous Bias leading to…</w:t>
      </w:r>
    </w:p>
    <w:p w14:paraId="4806911B" w14:textId="0A2B9578" w:rsidR="0004668D" w:rsidRDefault="0004668D" w:rsidP="0004668D">
      <w:pPr>
        <w:pStyle w:val="ListParagraph"/>
        <w:numPr>
          <w:ilvl w:val="0"/>
          <w:numId w:val="2"/>
        </w:numPr>
        <w:rPr>
          <w:i/>
          <w:iCs/>
          <w:u w:val="single"/>
        </w:rPr>
      </w:pPr>
      <w:r>
        <w:rPr>
          <w:iCs/>
        </w:rPr>
        <w:t>Addressing personal voice in scholarship</w:t>
      </w:r>
    </w:p>
    <w:p w14:paraId="6FA24765" w14:textId="55215A9F" w:rsidR="0004668D" w:rsidRDefault="0004668D" w:rsidP="0004668D">
      <w:pPr>
        <w:pStyle w:val="ListParagraph"/>
        <w:numPr>
          <w:ilvl w:val="0"/>
          <w:numId w:val="2"/>
        </w:numPr>
      </w:pPr>
      <w:r>
        <w:t>Feminist approaches highlighting issues with prior scholarship / approaches</w:t>
      </w:r>
    </w:p>
    <w:p w14:paraId="32839AD7" w14:textId="69C4263E" w:rsidR="0004668D" w:rsidRDefault="0004668D" w:rsidP="0004668D">
      <w:pPr>
        <w:pStyle w:val="ListParagraph"/>
        <w:numPr>
          <w:ilvl w:val="0"/>
          <w:numId w:val="2"/>
        </w:numPr>
      </w:pPr>
      <w:r>
        <w:t>Vastness of available sources and how to combat this (critical inclusion and exclusion criteria)</w:t>
      </w:r>
    </w:p>
    <w:p w14:paraId="174C1A31" w14:textId="5220E9AA" w:rsidR="0004668D" w:rsidRDefault="0004668D" w:rsidP="0004668D">
      <w:r>
        <w:t xml:space="preserve">Outline – </w:t>
      </w:r>
    </w:p>
    <w:p w14:paraId="600A13E7" w14:textId="5517128F" w:rsidR="0004668D" w:rsidRDefault="0004668D" w:rsidP="0004668D">
      <w:pPr>
        <w:pStyle w:val="ListParagraph"/>
        <w:numPr>
          <w:ilvl w:val="0"/>
          <w:numId w:val="4"/>
        </w:numPr>
      </w:pPr>
      <w:r>
        <w:t>Set out the layout for following work</w:t>
      </w:r>
    </w:p>
    <w:p w14:paraId="5301D4F5" w14:textId="7F160CF9" w:rsidR="0004668D" w:rsidRDefault="0004668D" w:rsidP="0004668D">
      <w:pPr>
        <w:pStyle w:val="ListParagraph"/>
        <w:numPr>
          <w:ilvl w:val="0"/>
          <w:numId w:val="4"/>
        </w:numPr>
      </w:pPr>
      <w:r>
        <w:t>Explain method for selecting what scholarship to analyse (certain publisher’s, specific type, selective time period)</w:t>
      </w:r>
    </w:p>
    <w:p w14:paraId="0BFCA8EB" w14:textId="7309C8E1" w:rsidR="0004668D" w:rsidRDefault="0004668D" w:rsidP="0004668D">
      <w:pPr>
        <w:pStyle w:val="ListParagraph"/>
        <w:numPr>
          <w:ilvl w:val="0"/>
          <w:numId w:val="4"/>
        </w:numPr>
      </w:pPr>
      <w:r>
        <w:t>Lead into following paragraph (translation differences)</w:t>
      </w:r>
    </w:p>
    <w:p w14:paraId="5DAF1B7E" w14:textId="1CFCF26C" w:rsidR="00491042" w:rsidRDefault="00491042" w:rsidP="00491042">
      <w:pPr>
        <w:rPr>
          <w:u w:val="single"/>
        </w:rPr>
      </w:pPr>
      <w:r>
        <w:rPr>
          <w:u w:val="single"/>
        </w:rPr>
        <w:t>Main Body:</w:t>
      </w:r>
    </w:p>
    <w:p w14:paraId="469214E1" w14:textId="7F6510D2" w:rsidR="00491042" w:rsidRDefault="0004668D" w:rsidP="00491042">
      <w:r>
        <w:t xml:space="preserve">Discussion of Ars </w:t>
      </w:r>
      <w:proofErr w:type="spellStart"/>
      <w:r>
        <w:t>Amatoria</w:t>
      </w:r>
      <w:proofErr w:type="spellEnd"/>
      <w:r>
        <w:t xml:space="preserve"> – </w:t>
      </w:r>
    </w:p>
    <w:p w14:paraId="7D8512F1" w14:textId="48D0CF74" w:rsidR="0004668D" w:rsidRDefault="0004668D" w:rsidP="0004668D">
      <w:pPr>
        <w:pStyle w:val="ListParagraph"/>
        <w:numPr>
          <w:ilvl w:val="0"/>
          <w:numId w:val="5"/>
        </w:numPr>
      </w:pPr>
      <w:r>
        <w:lastRenderedPageBreak/>
        <w:t>Using this as a focal point for the collection of scholarship to analyse within the project</w:t>
      </w:r>
    </w:p>
    <w:p w14:paraId="0DB3659E" w14:textId="21736D16" w:rsidR="0004668D" w:rsidRDefault="0004668D" w:rsidP="0004668D">
      <w:pPr>
        <w:pStyle w:val="ListParagraph"/>
        <w:numPr>
          <w:ilvl w:val="0"/>
          <w:numId w:val="5"/>
        </w:numPr>
      </w:pPr>
      <w:r>
        <w:t xml:space="preserve">Primary and immediate issue for all research or scholarship of Ars </w:t>
      </w:r>
      <w:proofErr w:type="spellStart"/>
      <w:r>
        <w:t>Amatoria</w:t>
      </w:r>
      <w:proofErr w:type="spellEnd"/>
      <w:r w:rsidR="00C20708">
        <w:t xml:space="preserve"> being translation</w:t>
      </w:r>
    </w:p>
    <w:p w14:paraId="09769290" w14:textId="77777777" w:rsidR="00C20708" w:rsidRDefault="00C20708" w:rsidP="0004668D">
      <w:pPr>
        <w:pStyle w:val="ListParagraph"/>
        <w:numPr>
          <w:ilvl w:val="0"/>
          <w:numId w:val="5"/>
        </w:numPr>
      </w:pPr>
      <w:r>
        <w:t xml:space="preserve">How has the translation of Latin texts been affected over time? </w:t>
      </w:r>
    </w:p>
    <w:p w14:paraId="642CA3A1" w14:textId="3B1B5B99" w:rsidR="00C20708" w:rsidRDefault="00C20708" w:rsidP="00C20708">
      <w:pPr>
        <w:pStyle w:val="ListParagraph"/>
        <w:numPr>
          <w:ilvl w:val="0"/>
          <w:numId w:val="6"/>
        </w:numPr>
      </w:pPr>
      <w:r>
        <w:t>Certain time periods fancified or censured ancient texts due to contemporary social issues, beliefs, attitudes, motivations</w:t>
      </w:r>
    </w:p>
    <w:p w14:paraId="28684841" w14:textId="2395C27E" w:rsidR="00C20708" w:rsidRDefault="00C20708" w:rsidP="0004668D">
      <w:pPr>
        <w:pStyle w:val="ListParagraph"/>
        <w:numPr>
          <w:ilvl w:val="0"/>
          <w:numId w:val="5"/>
        </w:numPr>
      </w:pPr>
      <w:r>
        <w:t>Difference’s in how each translator decides how to translate specific words/phrases?</w:t>
      </w:r>
    </w:p>
    <w:p w14:paraId="4353214F" w14:textId="54FD4A00" w:rsidR="00C20708" w:rsidRDefault="00C20708" w:rsidP="0004668D">
      <w:pPr>
        <w:pStyle w:val="ListParagraph"/>
        <w:numPr>
          <w:ilvl w:val="0"/>
          <w:numId w:val="5"/>
        </w:numPr>
      </w:pPr>
      <w:r>
        <w:t>Is translation inherently bias?</w:t>
      </w:r>
    </w:p>
    <w:p w14:paraId="140CCAAE" w14:textId="36AA9BDD" w:rsidR="00C20708" w:rsidRDefault="00C20708" w:rsidP="00C20708">
      <w:r>
        <w:t xml:space="preserve">Sample of Scholarship – </w:t>
      </w:r>
    </w:p>
    <w:p w14:paraId="5EB00D26" w14:textId="745BE28D" w:rsidR="00C20708" w:rsidRDefault="00C20708" w:rsidP="00C20708">
      <w:pPr>
        <w:pStyle w:val="ListParagraph"/>
        <w:numPr>
          <w:ilvl w:val="0"/>
          <w:numId w:val="7"/>
        </w:numPr>
      </w:pPr>
      <w:r>
        <w:t xml:space="preserve">Example of main scholarship? </w:t>
      </w:r>
    </w:p>
    <w:p w14:paraId="040F2A0C" w14:textId="6F97F26E" w:rsidR="00C20708" w:rsidRDefault="00C20708" w:rsidP="00C20708">
      <w:pPr>
        <w:pStyle w:val="ListParagraph"/>
        <w:numPr>
          <w:ilvl w:val="0"/>
          <w:numId w:val="6"/>
        </w:numPr>
      </w:pPr>
      <w:proofErr w:type="spellStart"/>
      <w:r>
        <w:t>Chauncer’s</w:t>
      </w:r>
      <w:proofErr w:type="spellEnd"/>
      <w:r>
        <w:t xml:space="preserve"> Ovidian Art of Love</w:t>
      </w:r>
    </w:p>
    <w:p w14:paraId="5DF4DD45" w14:textId="59BBA0CA" w:rsidR="00C20708" w:rsidRDefault="00C20708" w:rsidP="00C20708">
      <w:pPr>
        <w:pStyle w:val="ListParagraph"/>
        <w:numPr>
          <w:ilvl w:val="0"/>
          <w:numId w:val="7"/>
        </w:numPr>
      </w:pPr>
      <w:r>
        <w:t xml:space="preserve">Looking at journals </w:t>
      </w:r>
      <w:r w:rsidR="00B7630F">
        <w:t>addressing or discussing main scholarship</w:t>
      </w:r>
    </w:p>
    <w:p w14:paraId="0E144F2F" w14:textId="765834CA" w:rsidR="00B7630F" w:rsidRDefault="00B7630F" w:rsidP="00C20708">
      <w:pPr>
        <w:pStyle w:val="ListParagraph"/>
        <w:numPr>
          <w:ilvl w:val="0"/>
          <w:numId w:val="7"/>
        </w:numPr>
      </w:pPr>
      <w:r>
        <w:t xml:space="preserve">Also investigating reviews of the main scholarship or the aforementioned journals </w:t>
      </w:r>
    </w:p>
    <w:p w14:paraId="55AA6DFC" w14:textId="0CE1EB95" w:rsidR="00C20708" w:rsidRDefault="00C20708" w:rsidP="00C20708">
      <w:pPr>
        <w:pStyle w:val="ListParagraph"/>
        <w:numPr>
          <w:ilvl w:val="0"/>
          <w:numId w:val="7"/>
        </w:numPr>
      </w:pPr>
      <w:r>
        <w:t>Critical inclusion and exclusion criteria</w:t>
      </w:r>
    </w:p>
    <w:p w14:paraId="0D0D6FC2" w14:textId="1D1DF4FB" w:rsidR="00C20708" w:rsidRDefault="00C20708" w:rsidP="00C20708">
      <w:pPr>
        <w:pStyle w:val="ListParagraph"/>
        <w:numPr>
          <w:ilvl w:val="0"/>
          <w:numId w:val="6"/>
        </w:numPr>
      </w:pPr>
      <w:r>
        <w:t>Mus</w:t>
      </w:r>
      <w:r w:rsidR="00B7630F">
        <w:t>t</w:t>
      </w:r>
      <w:r>
        <w:t>:</w:t>
      </w:r>
    </w:p>
    <w:p w14:paraId="432A8F53" w14:textId="12E2DAC4" w:rsidR="00C20708" w:rsidRDefault="00B7630F" w:rsidP="00C20708">
      <w:pPr>
        <w:pStyle w:val="ListParagraph"/>
        <w:numPr>
          <w:ilvl w:val="0"/>
          <w:numId w:val="6"/>
        </w:numPr>
      </w:pPr>
      <w:r>
        <w:t>Have been p</w:t>
      </w:r>
      <w:r w:rsidR="00C20708">
        <w:t xml:space="preserve">ublished </w:t>
      </w:r>
      <w:r>
        <w:t>between the years 1900 to 2018</w:t>
      </w:r>
    </w:p>
    <w:p w14:paraId="50312B76" w14:textId="77777777" w:rsidR="00B7630F" w:rsidRDefault="00B7630F" w:rsidP="00C20708">
      <w:pPr>
        <w:pStyle w:val="ListParagraph"/>
        <w:numPr>
          <w:ilvl w:val="0"/>
          <w:numId w:val="6"/>
        </w:numPr>
      </w:pPr>
      <w:r>
        <w:t>Have been p</w:t>
      </w:r>
      <w:r w:rsidR="00C20708">
        <w:t>ublished specifically online via</w:t>
      </w:r>
      <w:r>
        <w:t xml:space="preserve"> either</w:t>
      </w:r>
      <w:r w:rsidR="00C20708">
        <w:t xml:space="preserve"> Project MUSE [</w:t>
      </w:r>
      <w:r w:rsidR="00C20708" w:rsidRPr="00C20708">
        <w:t>https://muse.jhu.edu/</w:t>
      </w:r>
      <w:r w:rsidR="00C20708">
        <w:t>]</w:t>
      </w:r>
      <w:r>
        <w:t xml:space="preserve"> or Bryn </w:t>
      </w:r>
      <w:proofErr w:type="spellStart"/>
      <w:r>
        <w:t>Mawr</w:t>
      </w:r>
      <w:proofErr w:type="spellEnd"/>
      <w:r>
        <w:t xml:space="preserve"> Classical Review [</w:t>
      </w:r>
      <w:r w:rsidRPr="00B7630F">
        <w:t>http://bmcr.brynmawr.edu/index.html</w:t>
      </w:r>
      <w:r>
        <w:t xml:space="preserve">] </w:t>
      </w:r>
    </w:p>
    <w:p w14:paraId="659EFADE" w14:textId="5FCB5897" w:rsidR="00C20708" w:rsidRDefault="00B7630F" w:rsidP="00C20708">
      <w:pPr>
        <w:pStyle w:val="ListParagraph"/>
        <w:numPr>
          <w:ilvl w:val="0"/>
          <w:numId w:val="6"/>
        </w:numPr>
      </w:pPr>
      <w:r>
        <w:t>For easier and assured access purposes</w:t>
      </w:r>
    </w:p>
    <w:p w14:paraId="032F7025" w14:textId="1E15AB57" w:rsidR="00B7630F" w:rsidRDefault="00B7630F" w:rsidP="00C20708">
      <w:pPr>
        <w:pStyle w:val="ListParagraph"/>
        <w:numPr>
          <w:ilvl w:val="0"/>
          <w:numId w:val="6"/>
        </w:numPr>
      </w:pPr>
      <w:r>
        <w:t xml:space="preserve">Be a short journal or review </w:t>
      </w:r>
      <w:r w:rsidR="00F8274A">
        <w:t>u</w:t>
      </w:r>
      <w:r w:rsidR="00795A6A">
        <w:t xml:space="preserve">nder 2000 words </w:t>
      </w:r>
      <w:r>
        <w:t xml:space="preserve">(to keep focus maintained on </w:t>
      </w:r>
      <w:r w:rsidR="00795A6A">
        <w:t>specific topic alone and ensure manageability of overall sample</w:t>
      </w:r>
      <w:r>
        <w:t>)</w:t>
      </w:r>
    </w:p>
    <w:p w14:paraId="16FD60FE" w14:textId="153B954B" w:rsidR="00B7630F" w:rsidRDefault="00B7630F" w:rsidP="00B7630F">
      <w:pPr>
        <w:pStyle w:val="ListParagraph"/>
        <w:numPr>
          <w:ilvl w:val="0"/>
          <w:numId w:val="6"/>
        </w:numPr>
      </w:pPr>
      <w:r>
        <w:t xml:space="preserve">Be </w:t>
      </w:r>
      <w:r w:rsidR="00795A6A">
        <w:t>written in English or translated to English</w:t>
      </w:r>
      <w:r>
        <w:t xml:space="preserve"> (in order for it to be readable)</w:t>
      </w:r>
    </w:p>
    <w:p w14:paraId="29DB273A" w14:textId="70B13D15" w:rsidR="00795A6A" w:rsidRDefault="00795A6A" w:rsidP="00795A6A">
      <w:pPr>
        <w:pStyle w:val="ListParagraph"/>
        <w:numPr>
          <w:ilvl w:val="0"/>
          <w:numId w:val="19"/>
        </w:numPr>
      </w:pPr>
      <w:r>
        <w:t>Important to acknowledge that in setting these criteria and choosing which works to include and analyse a bias is also present</w:t>
      </w:r>
    </w:p>
    <w:p w14:paraId="225C1EB4" w14:textId="28A262E2" w:rsidR="00795A6A" w:rsidRDefault="00795A6A" w:rsidP="00795A6A">
      <w:pPr>
        <w:pStyle w:val="ListParagraph"/>
        <w:numPr>
          <w:ilvl w:val="0"/>
          <w:numId w:val="19"/>
        </w:numPr>
      </w:pPr>
      <w:r>
        <w:t>Be self-aware of potential issues of own bias / prejudice / selectiveness</w:t>
      </w:r>
    </w:p>
    <w:p w14:paraId="6EBE8732" w14:textId="0DA2E2A4" w:rsidR="00C20708" w:rsidRDefault="00B7630F" w:rsidP="00B7630F">
      <w:r>
        <w:t xml:space="preserve">Analysis of Sample – </w:t>
      </w:r>
    </w:p>
    <w:p w14:paraId="5ED520F6" w14:textId="4A860A2F" w:rsidR="00B7630F" w:rsidRDefault="00B7630F" w:rsidP="00B7630F">
      <w:pPr>
        <w:pStyle w:val="ListParagraph"/>
        <w:numPr>
          <w:ilvl w:val="0"/>
          <w:numId w:val="9"/>
        </w:numPr>
      </w:pPr>
      <w:r>
        <w:t>Using this carefully chosen sample investigate attitudes and approaches present in scholarship</w:t>
      </w:r>
    </w:p>
    <w:p w14:paraId="13417C5A" w14:textId="0858E886" w:rsidR="00B7630F" w:rsidRDefault="00B7630F" w:rsidP="00B7630F">
      <w:pPr>
        <w:pStyle w:val="ListParagraph"/>
        <w:numPr>
          <w:ilvl w:val="0"/>
          <w:numId w:val="9"/>
        </w:numPr>
      </w:pPr>
      <w:r>
        <w:t>Be sure to consider:</w:t>
      </w:r>
    </w:p>
    <w:p w14:paraId="3B064F1A" w14:textId="77777777" w:rsidR="00EB7421" w:rsidRDefault="00B7630F" w:rsidP="00B7630F">
      <w:pPr>
        <w:pStyle w:val="ListParagraph"/>
        <w:numPr>
          <w:ilvl w:val="0"/>
          <w:numId w:val="13"/>
        </w:numPr>
      </w:pPr>
      <w:r>
        <w:t xml:space="preserve">When they were writing? </w:t>
      </w:r>
    </w:p>
    <w:p w14:paraId="0DA736E6" w14:textId="7C156804" w:rsidR="00B7630F" w:rsidRDefault="00B7630F" w:rsidP="00B7630F">
      <w:pPr>
        <w:pStyle w:val="ListParagraph"/>
        <w:numPr>
          <w:ilvl w:val="0"/>
          <w:numId w:val="13"/>
        </w:numPr>
      </w:pPr>
      <w:r>
        <w:t>Against what social background?</w:t>
      </w:r>
    </w:p>
    <w:p w14:paraId="5C445DE8" w14:textId="4063B0EB" w:rsidR="00EB7421" w:rsidRDefault="00EB7421" w:rsidP="00B7630F">
      <w:pPr>
        <w:pStyle w:val="ListParagraph"/>
        <w:numPr>
          <w:ilvl w:val="0"/>
          <w:numId w:val="13"/>
        </w:numPr>
      </w:pPr>
      <w:r>
        <w:t>What is the authors gender?</w:t>
      </w:r>
    </w:p>
    <w:p w14:paraId="4B870B06" w14:textId="7E23B19D" w:rsidR="00EB7421" w:rsidRDefault="00EB7421" w:rsidP="00B7630F">
      <w:pPr>
        <w:pStyle w:val="ListParagraph"/>
        <w:numPr>
          <w:ilvl w:val="0"/>
          <w:numId w:val="13"/>
        </w:numPr>
      </w:pPr>
      <w:r>
        <w:t xml:space="preserve">What institution did they study at? </w:t>
      </w:r>
    </w:p>
    <w:p w14:paraId="497E0A55" w14:textId="0E84C9E8" w:rsidR="00EB7421" w:rsidRDefault="00EB7421" w:rsidP="00EB7421">
      <w:pPr>
        <w:pStyle w:val="ListParagraph"/>
        <w:numPr>
          <w:ilvl w:val="0"/>
          <w:numId w:val="13"/>
        </w:numPr>
      </w:pPr>
      <w:r>
        <w:t>Where were they based geographically?</w:t>
      </w:r>
    </w:p>
    <w:p w14:paraId="62F1BB04" w14:textId="2D871F49" w:rsidR="00B7630F" w:rsidRDefault="00B7630F" w:rsidP="00B7630F">
      <w:pPr>
        <w:pStyle w:val="ListParagraph"/>
        <w:numPr>
          <w:ilvl w:val="0"/>
          <w:numId w:val="9"/>
        </w:numPr>
      </w:pPr>
      <w:r>
        <w:t>Looking at this initial analysis</w:t>
      </w:r>
      <w:r w:rsidR="00EB7421">
        <w:t xml:space="preserve"> </w:t>
      </w:r>
      <w:r>
        <w:t>what can we learn about these scholars?</w:t>
      </w:r>
    </w:p>
    <w:p w14:paraId="6EA081C2" w14:textId="4416F61A" w:rsidR="00B7630F" w:rsidRDefault="00EB7421" w:rsidP="00B7630F">
      <w:pPr>
        <w:pStyle w:val="ListParagraph"/>
        <w:numPr>
          <w:ilvl w:val="0"/>
          <w:numId w:val="9"/>
        </w:numPr>
      </w:pPr>
      <w:r>
        <w:t>Is there sufficient evidence to suggest s</w:t>
      </w:r>
      <w:r w:rsidR="00B7630F">
        <w:t xml:space="preserve">elective prejudice, </w:t>
      </w:r>
      <w:r>
        <w:t xml:space="preserve">an implicit or explicit bias, social </w:t>
      </w:r>
      <w:r w:rsidR="00B7630F">
        <w:t>motivation</w:t>
      </w:r>
      <w:r>
        <w:t>’s?</w:t>
      </w:r>
    </w:p>
    <w:p w14:paraId="3FEC223B" w14:textId="5A637C09" w:rsidR="00EB7421" w:rsidRDefault="00EB7421" w:rsidP="00B7630F">
      <w:pPr>
        <w:pStyle w:val="ListParagraph"/>
        <w:numPr>
          <w:ilvl w:val="0"/>
          <w:numId w:val="9"/>
        </w:numPr>
      </w:pPr>
      <w:r>
        <w:t>What problems does this create for scholars?</w:t>
      </w:r>
    </w:p>
    <w:p w14:paraId="359A3FB5" w14:textId="3DED3C57" w:rsidR="00EB7421" w:rsidRDefault="00EB7421" w:rsidP="00B7630F">
      <w:pPr>
        <w:pStyle w:val="ListParagraph"/>
        <w:numPr>
          <w:ilvl w:val="0"/>
          <w:numId w:val="9"/>
        </w:numPr>
      </w:pPr>
      <w:r>
        <w:t>What does this mean for the nature of scholarship?</w:t>
      </w:r>
    </w:p>
    <w:p w14:paraId="002E9E28" w14:textId="7777A58C" w:rsidR="00EB7421" w:rsidRDefault="00EB7421" w:rsidP="00EB7421">
      <w:r>
        <w:t xml:space="preserve">Attempting to combat this – </w:t>
      </w:r>
    </w:p>
    <w:p w14:paraId="45CAD83F" w14:textId="3A8E8D92" w:rsidR="00EB7421" w:rsidRDefault="00EB7421" w:rsidP="00EB7421">
      <w:pPr>
        <w:pStyle w:val="ListParagraph"/>
        <w:numPr>
          <w:ilvl w:val="0"/>
          <w:numId w:val="14"/>
        </w:numPr>
      </w:pPr>
      <w:r>
        <w:t>Explore the current attempts to combat these issues</w:t>
      </w:r>
    </w:p>
    <w:p w14:paraId="4FA20E4B" w14:textId="4253DFF5" w:rsidR="00EB7421" w:rsidRDefault="00EB7421" w:rsidP="00EB7421">
      <w:pPr>
        <w:pStyle w:val="ListParagraph"/>
        <w:numPr>
          <w:ilvl w:val="0"/>
          <w:numId w:val="15"/>
        </w:numPr>
      </w:pPr>
      <w:r>
        <w:t>What new attitudes and approaches have occurred?</w:t>
      </w:r>
    </w:p>
    <w:p w14:paraId="37118265" w14:textId="78116A0D" w:rsidR="00EB7421" w:rsidRDefault="00EB7421" w:rsidP="00EB7421">
      <w:pPr>
        <w:pStyle w:val="ListParagraph"/>
        <w:numPr>
          <w:ilvl w:val="0"/>
          <w:numId w:val="16"/>
        </w:numPr>
      </w:pPr>
      <w:r>
        <w:t>Discussion of personal voice and how to remove it from scholarly works</w:t>
      </w:r>
    </w:p>
    <w:p w14:paraId="75353CCC" w14:textId="1D4A971C" w:rsidR="00EB7421" w:rsidRDefault="00EB7421" w:rsidP="00EB7421">
      <w:pPr>
        <w:pStyle w:val="ListParagraph"/>
        <w:numPr>
          <w:ilvl w:val="0"/>
          <w:numId w:val="16"/>
        </w:numPr>
      </w:pPr>
      <w:r>
        <w:lastRenderedPageBreak/>
        <w:t>Feminist approaches aiming to tackle the issue with gendered reading and interpretations</w:t>
      </w:r>
    </w:p>
    <w:p w14:paraId="5193C345" w14:textId="7605BF0C" w:rsidR="00EB7421" w:rsidRDefault="00EB7421" w:rsidP="00EB7421">
      <w:pPr>
        <w:pStyle w:val="ListParagraph"/>
        <w:numPr>
          <w:ilvl w:val="0"/>
          <w:numId w:val="15"/>
        </w:numPr>
      </w:pPr>
      <w:r>
        <w:t>Analyse these new approaches too</w:t>
      </w:r>
    </w:p>
    <w:p w14:paraId="557F290B" w14:textId="40A9BB2E" w:rsidR="00EB7421" w:rsidRDefault="00EB7421" w:rsidP="00EB7421">
      <w:pPr>
        <w:pStyle w:val="ListParagraph"/>
        <w:numPr>
          <w:ilvl w:val="0"/>
          <w:numId w:val="17"/>
        </w:numPr>
      </w:pPr>
      <w:r>
        <w:t>Where is this new movement towards non-personal scholarship developed? Is it primarily US / UK based?</w:t>
      </w:r>
    </w:p>
    <w:p w14:paraId="55DD134D" w14:textId="2CD8A2D0" w:rsidR="00B7630F" w:rsidRDefault="00EB7421" w:rsidP="00EB7421">
      <w:pPr>
        <w:pStyle w:val="ListParagraph"/>
        <w:numPr>
          <w:ilvl w:val="0"/>
          <w:numId w:val="17"/>
        </w:numPr>
      </w:pPr>
      <w:r>
        <w:t>Is the feminist approach a response to a changing social climate?</w:t>
      </w:r>
    </w:p>
    <w:p w14:paraId="0F9F5C3F" w14:textId="47585493" w:rsidR="00491042" w:rsidRDefault="00491042" w:rsidP="00491042">
      <w:pPr>
        <w:rPr>
          <w:u w:val="single"/>
        </w:rPr>
      </w:pPr>
      <w:r>
        <w:rPr>
          <w:u w:val="single"/>
        </w:rPr>
        <w:t>Conclusion:</w:t>
      </w:r>
    </w:p>
    <w:p w14:paraId="07CDC7D4" w14:textId="77777777" w:rsidR="00FC1F93" w:rsidRDefault="00FC1F93" w:rsidP="00FC1F93">
      <w:pPr>
        <w:pStyle w:val="ListParagraph"/>
        <w:numPr>
          <w:ilvl w:val="0"/>
          <w:numId w:val="18"/>
        </w:numPr>
      </w:pPr>
      <w:r>
        <w:t>Readdress argument being made</w:t>
      </w:r>
    </w:p>
    <w:p w14:paraId="7C77B6C0" w14:textId="77777777" w:rsidR="00FC1F93" w:rsidRDefault="00FC1F93" w:rsidP="00FC1F93">
      <w:pPr>
        <w:pStyle w:val="ListParagraph"/>
        <w:numPr>
          <w:ilvl w:val="0"/>
          <w:numId w:val="18"/>
        </w:numPr>
      </w:pPr>
      <w:r>
        <w:t>How has this been supported throughout?</w:t>
      </w:r>
    </w:p>
    <w:p w14:paraId="17AAE06F" w14:textId="77777777" w:rsidR="00FC1F93" w:rsidRDefault="00FC1F93" w:rsidP="00FC1F93">
      <w:pPr>
        <w:pStyle w:val="ListParagraph"/>
        <w:numPr>
          <w:ilvl w:val="0"/>
          <w:numId w:val="18"/>
        </w:numPr>
      </w:pPr>
      <w:r>
        <w:t>What conclusion does this lead to?</w:t>
      </w:r>
    </w:p>
    <w:p w14:paraId="1170BF65" w14:textId="77777777" w:rsidR="00FC1F93" w:rsidRDefault="00FC1F93" w:rsidP="00FC1F93">
      <w:pPr>
        <w:pStyle w:val="ListParagraph"/>
        <w:numPr>
          <w:ilvl w:val="0"/>
          <w:numId w:val="18"/>
        </w:numPr>
      </w:pPr>
      <w:r>
        <w:t>Necessity for us to actively re-examine original interpretation and attitudes</w:t>
      </w:r>
    </w:p>
    <w:p w14:paraId="2D6B3A98" w14:textId="77777777" w:rsidR="00FC1F93" w:rsidRDefault="00FC1F93" w:rsidP="00FC1F93">
      <w:pPr>
        <w:pStyle w:val="ListParagraph"/>
        <w:numPr>
          <w:ilvl w:val="0"/>
          <w:numId w:val="18"/>
        </w:numPr>
      </w:pPr>
      <w:r>
        <w:t>To question what we assume is fact</w:t>
      </w:r>
    </w:p>
    <w:p w14:paraId="05B395D7" w14:textId="77777777" w:rsidR="00FC1F93" w:rsidRDefault="00FC1F93" w:rsidP="00FC1F93">
      <w:pPr>
        <w:pStyle w:val="ListParagraph"/>
        <w:numPr>
          <w:ilvl w:val="0"/>
          <w:numId w:val="18"/>
        </w:numPr>
      </w:pPr>
      <w:r>
        <w:t>Careful to avoid our own bias, prejudice and agenda based on the societal background we write during</w:t>
      </w:r>
    </w:p>
    <w:p w14:paraId="55880A8F" w14:textId="77777777" w:rsidR="00FC1F93" w:rsidRDefault="00FC1F93" w:rsidP="00FC1F93">
      <w:pPr>
        <w:pStyle w:val="ListParagraph"/>
        <w:numPr>
          <w:ilvl w:val="0"/>
          <w:numId w:val="18"/>
        </w:numPr>
      </w:pPr>
      <w:r>
        <w:t>Scholars need to take an active role in bettering methods and approaches of the past as well as in developing them currently</w:t>
      </w:r>
    </w:p>
    <w:p w14:paraId="5F09E54A" w14:textId="19AE43D1" w:rsidR="00FC1F93" w:rsidRDefault="00FC1F93" w:rsidP="00FC1F93">
      <w:pPr>
        <w:pStyle w:val="ListParagraph"/>
        <w:numPr>
          <w:ilvl w:val="0"/>
          <w:numId w:val="18"/>
        </w:numPr>
      </w:pPr>
      <w:r>
        <w:t>It’s important to learn how best to do scholarship and remove personal voice when interpreting the raw evidence</w:t>
      </w:r>
    </w:p>
    <w:p w14:paraId="4735246E" w14:textId="17E92B1F" w:rsidR="00491042" w:rsidRDefault="00FC1F93" w:rsidP="00491042">
      <w:pPr>
        <w:pStyle w:val="ListParagraph"/>
        <w:numPr>
          <w:ilvl w:val="0"/>
          <w:numId w:val="18"/>
        </w:numPr>
      </w:pPr>
      <w:r>
        <w:t>Is it ever truly possible to remove our personal unconscious bias?</w:t>
      </w:r>
    </w:p>
    <w:p w14:paraId="6727F470" w14:textId="77777777" w:rsidR="00FC1F93" w:rsidRDefault="00FC1F93" w:rsidP="00FC1F93"/>
    <w:p w14:paraId="24490954" w14:textId="5CC3733D" w:rsidR="00491042" w:rsidRDefault="00491042" w:rsidP="00491042">
      <w:pPr>
        <w:rPr>
          <w:u w:val="single"/>
        </w:rPr>
      </w:pPr>
      <w:r>
        <w:rPr>
          <w:u w:val="single"/>
        </w:rPr>
        <w:t>Time Management Plan:</w:t>
      </w:r>
    </w:p>
    <w:p w14:paraId="62DA182B" w14:textId="77777777" w:rsidR="00FC1F93" w:rsidRPr="008B309E" w:rsidRDefault="00FC1F93" w:rsidP="00FC1F93">
      <w:pPr>
        <w:rPr>
          <w:u w:val="single"/>
        </w:rPr>
      </w:pPr>
      <w:r w:rsidRPr="008B309E">
        <w:rPr>
          <w:u w:val="single"/>
        </w:rPr>
        <w:t>Flexible Time Management Plan:</w:t>
      </w:r>
    </w:p>
    <w:tbl>
      <w:tblPr>
        <w:tblStyle w:val="TableGrid"/>
        <w:tblW w:w="0" w:type="auto"/>
        <w:tblLook w:val="04A0" w:firstRow="1" w:lastRow="0" w:firstColumn="1" w:lastColumn="0" w:noHBand="0" w:noVBand="1"/>
      </w:tblPr>
      <w:tblGrid>
        <w:gridCol w:w="4508"/>
        <w:gridCol w:w="4508"/>
      </w:tblGrid>
      <w:tr w:rsidR="00FC1F93" w14:paraId="3D489225" w14:textId="77777777" w:rsidTr="0087522F">
        <w:trPr>
          <w:trHeight w:val="606"/>
        </w:trPr>
        <w:tc>
          <w:tcPr>
            <w:tcW w:w="4508" w:type="dxa"/>
          </w:tcPr>
          <w:p w14:paraId="63DE1DC2" w14:textId="77777777" w:rsidR="00FC1F93" w:rsidRPr="00CF0291" w:rsidRDefault="00FC1F93" w:rsidP="0087522F">
            <w:pPr>
              <w:jc w:val="center"/>
              <w:rPr>
                <w:u w:val="single"/>
              </w:rPr>
            </w:pPr>
            <w:r w:rsidRPr="00CF0291">
              <w:rPr>
                <w:u w:val="single"/>
              </w:rPr>
              <w:t>Block Teaching Dates and Term Breaks:</w:t>
            </w:r>
          </w:p>
        </w:tc>
        <w:tc>
          <w:tcPr>
            <w:tcW w:w="4508" w:type="dxa"/>
          </w:tcPr>
          <w:p w14:paraId="5B288A25" w14:textId="77777777" w:rsidR="00FC1F93" w:rsidRPr="00CF0291" w:rsidRDefault="00FC1F93" w:rsidP="0087522F">
            <w:pPr>
              <w:jc w:val="center"/>
              <w:rPr>
                <w:u w:val="single"/>
              </w:rPr>
            </w:pPr>
            <w:r w:rsidRPr="00CF0291">
              <w:rPr>
                <w:u w:val="single"/>
              </w:rPr>
              <w:t>What I Expect to Have Done:</w:t>
            </w:r>
          </w:p>
        </w:tc>
      </w:tr>
      <w:tr w:rsidR="00FC1F93" w14:paraId="6512B4FB" w14:textId="77777777" w:rsidTr="0087522F">
        <w:tc>
          <w:tcPr>
            <w:tcW w:w="4508" w:type="dxa"/>
          </w:tcPr>
          <w:p w14:paraId="241B7414" w14:textId="77777777" w:rsidR="00FC1F93" w:rsidRDefault="00FC1F93" w:rsidP="0087522F">
            <w:r>
              <w:t>Block 3: 26</w:t>
            </w:r>
            <w:r w:rsidRPr="008B309E">
              <w:rPr>
                <w:vertAlign w:val="superscript"/>
              </w:rPr>
              <w:t>th</w:t>
            </w:r>
            <w:r>
              <w:t xml:space="preserve"> November – 20</w:t>
            </w:r>
            <w:r w:rsidRPr="008B309E">
              <w:rPr>
                <w:vertAlign w:val="superscript"/>
              </w:rPr>
              <w:t>th</w:t>
            </w:r>
            <w:r>
              <w:t xml:space="preserve"> December</w:t>
            </w:r>
          </w:p>
        </w:tc>
        <w:tc>
          <w:tcPr>
            <w:tcW w:w="4508" w:type="dxa"/>
          </w:tcPr>
          <w:p w14:paraId="4C40E68D" w14:textId="77777777" w:rsidR="00FC1F93" w:rsidRDefault="00FC1F93" w:rsidP="0087522F">
            <w:r>
              <w:t>Plan, Abstract and initial Bibliography</w:t>
            </w:r>
          </w:p>
          <w:p w14:paraId="70D98D68" w14:textId="77777777" w:rsidR="00FC1F93" w:rsidRDefault="00FC1F93" w:rsidP="0087522F">
            <w:r>
              <w:t>Rough paragraph drafts</w:t>
            </w:r>
          </w:p>
        </w:tc>
      </w:tr>
      <w:tr w:rsidR="00FC1F93" w14:paraId="3772C177" w14:textId="77777777" w:rsidTr="0087522F">
        <w:tc>
          <w:tcPr>
            <w:tcW w:w="4508" w:type="dxa"/>
          </w:tcPr>
          <w:p w14:paraId="19B5F819" w14:textId="77777777" w:rsidR="00FC1F93" w:rsidRDefault="00FC1F93" w:rsidP="0087522F">
            <w:r>
              <w:t>Christmas Break: 20</w:t>
            </w:r>
            <w:r w:rsidRPr="008B309E">
              <w:rPr>
                <w:vertAlign w:val="superscript"/>
              </w:rPr>
              <w:t>th</w:t>
            </w:r>
            <w:r>
              <w:t xml:space="preserve"> December – 7</w:t>
            </w:r>
            <w:r w:rsidRPr="008B309E">
              <w:rPr>
                <w:vertAlign w:val="superscript"/>
              </w:rPr>
              <w:t>th</w:t>
            </w:r>
            <w:r>
              <w:t xml:space="preserve"> January</w:t>
            </w:r>
          </w:p>
        </w:tc>
        <w:tc>
          <w:tcPr>
            <w:tcW w:w="4508" w:type="dxa"/>
          </w:tcPr>
          <w:p w14:paraId="74FB94AC" w14:textId="77777777" w:rsidR="00FC1F93" w:rsidRDefault="00FC1F93" w:rsidP="0087522F">
            <w:r>
              <w:t xml:space="preserve">Paragraph plans </w:t>
            </w:r>
          </w:p>
          <w:p w14:paraId="72837029" w14:textId="77777777" w:rsidR="00FC1F93" w:rsidRDefault="00FC1F93" w:rsidP="0087522F">
            <w:r>
              <w:t>Preparation Reading for Block 4</w:t>
            </w:r>
          </w:p>
        </w:tc>
      </w:tr>
      <w:tr w:rsidR="00FC1F93" w14:paraId="5B213CA2" w14:textId="77777777" w:rsidTr="0087522F">
        <w:tc>
          <w:tcPr>
            <w:tcW w:w="4508" w:type="dxa"/>
          </w:tcPr>
          <w:p w14:paraId="4874D3B6" w14:textId="77777777" w:rsidR="00FC1F93" w:rsidRDefault="00FC1F93" w:rsidP="0087522F">
            <w:r>
              <w:t>Block 4: 7</w:t>
            </w:r>
            <w:r w:rsidRPr="008B309E">
              <w:rPr>
                <w:vertAlign w:val="superscript"/>
              </w:rPr>
              <w:t>th</w:t>
            </w:r>
            <w:r>
              <w:t xml:space="preserve"> January – February 1</w:t>
            </w:r>
            <w:r w:rsidRPr="008B309E">
              <w:rPr>
                <w:vertAlign w:val="superscript"/>
              </w:rPr>
              <w:t>st</w:t>
            </w:r>
          </w:p>
        </w:tc>
        <w:tc>
          <w:tcPr>
            <w:tcW w:w="4508" w:type="dxa"/>
          </w:tcPr>
          <w:p w14:paraId="44EAD305" w14:textId="77777777" w:rsidR="00FC1F93" w:rsidRDefault="00FC1F93" w:rsidP="0087522F">
            <w:r>
              <w:t>Have at least my introduction (first draft) fully written for the project</w:t>
            </w:r>
          </w:p>
          <w:p w14:paraId="7FAE41DA" w14:textId="77777777" w:rsidR="00FC1F93" w:rsidRDefault="00FC1F93" w:rsidP="0087522F">
            <w:r>
              <w:t>Assignment’s for module (2x Gobbet &amp; 1x Essay)</w:t>
            </w:r>
          </w:p>
        </w:tc>
      </w:tr>
      <w:tr w:rsidR="00FC1F93" w14:paraId="3055FF72" w14:textId="77777777" w:rsidTr="0087522F">
        <w:tc>
          <w:tcPr>
            <w:tcW w:w="4508" w:type="dxa"/>
          </w:tcPr>
          <w:p w14:paraId="251FF72F" w14:textId="77777777" w:rsidR="00FC1F93" w:rsidRDefault="00FC1F93" w:rsidP="0087522F">
            <w:r>
              <w:t>Block 5: 11</w:t>
            </w:r>
            <w:r w:rsidRPr="008E2892">
              <w:rPr>
                <w:vertAlign w:val="superscript"/>
              </w:rPr>
              <w:t>th</w:t>
            </w:r>
            <w:r>
              <w:t xml:space="preserve"> February – 8</w:t>
            </w:r>
            <w:r w:rsidRPr="008E2892">
              <w:rPr>
                <w:vertAlign w:val="superscript"/>
              </w:rPr>
              <w:t>th</w:t>
            </w:r>
            <w:r>
              <w:t xml:space="preserve"> March</w:t>
            </w:r>
          </w:p>
        </w:tc>
        <w:tc>
          <w:tcPr>
            <w:tcW w:w="4508" w:type="dxa"/>
          </w:tcPr>
          <w:p w14:paraId="565A81DE" w14:textId="77777777" w:rsidR="00FC1F93" w:rsidRDefault="00FC1F93" w:rsidP="0087522F">
            <w:r>
              <w:t>Complete Introduction (draft) and begin writing main body paragraphs (draft version)</w:t>
            </w:r>
          </w:p>
          <w:p w14:paraId="6934F98A" w14:textId="77777777" w:rsidR="00FC1F93" w:rsidRDefault="00FC1F93" w:rsidP="0087522F">
            <w:r>
              <w:t xml:space="preserve">Assignment’s for module </w:t>
            </w:r>
            <w:proofErr w:type="gramStart"/>
            <w:r>
              <w:t>( ?</w:t>
            </w:r>
            <w:proofErr w:type="gramEnd"/>
            <w:r>
              <w:t xml:space="preserve"> )</w:t>
            </w:r>
          </w:p>
        </w:tc>
      </w:tr>
      <w:tr w:rsidR="00FC1F93" w14:paraId="7DB187E6" w14:textId="77777777" w:rsidTr="0087522F">
        <w:tc>
          <w:tcPr>
            <w:tcW w:w="4508" w:type="dxa"/>
          </w:tcPr>
          <w:p w14:paraId="6E3589DC" w14:textId="77777777" w:rsidR="00FC1F93" w:rsidRDefault="00FC1F93" w:rsidP="0087522F">
            <w:r>
              <w:t>Block 6: 18</w:t>
            </w:r>
            <w:r w:rsidRPr="008E2892">
              <w:rPr>
                <w:vertAlign w:val="superscript"/>
              </w:rPr>
              <w:t>th</w:t>
            </w:r>
            <w:r>
              <w:t xml:space="preserve"> March – 12</w:t>
            </w:r>
            <w:r w:rsidRPr="008E2892">
              <w:rPr>
                <w:vertAlign w:val="superscript"/>
              </w:rPr>
              <w:t>th</w:t>
            </w:r>
            <w:r>
              <w:t xml:space="preserve"> April</w:t>
            </w:r>
          </w:p>
        </w:tc>
        <w:tc>
          <w:tcPr>
            <w:tcW w:w="4508" w:type="dxa"/>
          </w:tcPr>
          <w:p w14:paraId="16F6A7C6" w14:textId="77777777" w:rsidR="00FC1F93" w:rsidRDefault="00FC1F93" w:rsidP="0087522F">
            <w:r>
              <w:t xml:space="preserve">Have all main body paragraph’s drafted </w:t>
            </w:r>
          </w:p>
          <w:p w14:paraId="0F8F0B4F" w14:textId="77777777" w:rsidR="00FC1F93" w:rsidRDefault="00FC1F93" w:rsidP="0087522F">
            <w:r>
              <w:t xml:space="preserve">Assignment’s for module (Article Review </w:t>
            </w:r>
            <w:proofErr w:type="gramStart"/>
            <w:r>
              <w:t>and ?</w:t>
            </w:r>
            <w:proofErr w:type="gramEnd"/>
            <w:r>
              <w:t xml:space="preserve"> )</w:t>
            </w:r>
          </w:p>
        </w:tc>
      </w:tr>
      <w:tr w:rsidR="00FC1F93" w14:paraId="18AB9D2B" w14:textId="77777777" w:rsidTr="0087522F">
        <w:tc>
          <w:tcPr>
            <w:tcW w:w="4508" w:type="dxa"/>
          </w:tcPr>
          <w:p w14:paraId="1EB77738" w14:textId="77777777" w:rsidR="00FC1F93" w:rsidRDefault="00FC1F93" w:rsidP="0087522F">
            <w:r>
              <w:t>Easter Break and Final Deadline!!! :12</w:t>
            </w:r>
            <w:r w:rsidRPr="008E2892">
              <w:rPr>
                <w:vertAlign w:val="superscript"/>
              </w:rPr>
              <w:t>th</w:t>
            </w:r>
            <w:r>
              <w:t xml:space="preserve"> April – 13</w:t>
            </w:r>
            <w:r w:rsidRPr="008E2892">
              <w:rPr>
                <w:vertAlign w:val="superscript"/>
              </w:rPr>
              <w:t>th</w:t>
            </w:r>
            <w:r>
              <w:t xml:space="preserve"> May</w:t>
            </w:r>
          </w:p>
          <w:p w14:paraId="7F657223" w14:textId="77777777" w:rsidR="00FC1F93" w:rsidRDefault="00FC1F93" w:rsidP="0087522F"/>
          <w:p w14:paraId="71D89DE6" w14:textId="77777777" w:rsidR="00FC1F93" w:rsidRDefault="00FC1F93" w:rsidP="0087522F"/>
        </w:tc>
        <w:tc>
          <w:tcPr>
            <w:tcW w:w="4508" w:type="dxa"/>
          </w:tcPr>
          <w:p w14:paraId="1E2E840E" w14:textId="77777777" w:rsidR="00FC1F93" w:rsidRDefault="00FC1F93" w:rsidP="0087522F">
            <w:r>
              <w:t>Finalise all main body paragraph’s based off pervious drafts</w:t>
            </w:r>
          </w:p>
          <w:p w14:paraId="798CDE88" w14:textId="77777777" w:rsidR="00FC1F93" w:rsidRDefault="00FC1F93" w:rsidP="0087522F">
            <w:r>
              <w:t>Complete conclusion</w:t>
            </w:r>
          </w:p>
          <w:p w14:paraId="2C41F241" w14:textId="77777777" w:rsidR="00FC1F93" w:rsidRDefault="00FC1F93" w:rsidP="0087522F">
            <w:r>
              <w:t>Proof and edit (as required) entirety of the project piece</w:t>
            </w:r>
          </w:p>
          <w:p w14:paraId="78F78259" w14:textId="77777777" w:rsidR="00FC1F93" w:rsidRDefault="00FC1F93" w:rsidP="0087522F">
            <w:r>
              <w:t>Finalise the full 4,000-word Independent Research Project</w:t>
            </w:r>
          </w:p>
          <w:p w14:paraId="4A508F43" w14:textId="77777777" w:rsidR="00FC1F93" w:rsidRDefault="00FC1F93" w:rsidP="0087522F">
            <w:r>
              <w:t xml:space="preserve">Finalise bibliography </w:t>
            </w:r>
          </w:p>
          <w:p w14:paraId="0F94CBCB" w14:textId="77777777" w:rsidR="00FC1F93" w:rsidRDefault="00FC1F93" w:rsidP="0087522F"/>
          <w:p w14:paraId="5A5AE50A" w14:textId="77777777" w:rsidR="00FC1F93" w:rsidRDefault="00FC1F93" w:rsidP="0087522F">
            <w:r>
              <w:lastRenderedPageBreak/>
              <w:t>DEADLINE 10</w:t>
            </w:r>
            <w:r w:rsidRPr="008E2892">
              <w:rPr>
                <w:vertAlign w:val="superscript"/>
              </w:rPr>
              <w:t>th</w:t>
            </w:r>
            <w:r>
              <w:t xml:space="preserve"> MAY! </w:t>
            </w:r>
          </w:p>
          <w:p w14:paraId="6C11969C" w14:textId="77777777" w:rsidR="00FC1F93" w:rsidRDefault="00FC1F93" w:rsidP="0087522F"/>
          <w:p w14:paraId="79CBC0AD" w14:textId="77777777" w:rsidR="00FC1F93" w:rsidRDefault="00FC1F93" w:rsidP="0087522F">
            <w:r>
              <w:t>Preparation for block 7</w:t>
            </w:r>
          </w:p>
        </w:tc>
      </w:tr>
    </w:tbl>
    <w:p w14:paraId="58A26200" w14:textId="1A0BF6C6" w:rsidR="00491042" w:rsidRDefault="00491042" w:rsidP="00491042"/>
    <w:p w14:paraId="70D53A88" w14:textId="18B66CC3" w:rsidR="00491042" w:rsidRDefault="00491042" w:rsidP="00491042">
      <w:pPr>
        <w:rPr>
          <w:u w:val="single"/>
        </w:rPr>
      </w:pPr>
      <w:r>
        <w:rPr>
          <w:u w:val="single"/>
        </w:rPr>
        <w:t>Bibliography:</w:t>
      </w:r>
    </w:p>
    <w:p w14:paraId="2977355B" w14:textId="651E5BA8" w:rsidR="00491042" w:rsidRDefault="00491042" w:rsidP="00491042">
      <w:pPr>
        <w:rPr>
          <w:u w:val="single"/>
        </w:rPr>
      </w:pPr>
      <w:r>
        <w:rPr>
          <w:u w:val="single"/>
        </w:rPr>
        <w:t>Ancient Sources:</w:t>
      </w:r>
    </w:p>
    <w:p w14:paraId="6184C3C2" w14:textId="77777777" w:rsidR="00FC1F93" w:rsidRDefault="00FC1F93" w:rsidP="00FC1F93">
      <w:r>
        <w:t xml:space="preserve">Ovid, </w:t>
      </w:r>
      <w:r>
        <w:rPr>
          <w:i/>
        </w:rPr>
        <w:t xml:space="preserve">Ars </w:t>
      </w:r>
      <w:proofErr w:type="spellStart"/>
      <w:r>
        <w:rPr>
          <w:i/>
        </w:rPr>
        <w:t>Amatoria</w:t>
      </w:r>
      <w:proofErr w:type="spellEnd"/>
      <w:r>
        <w:rPr>
          <w:i/>
        </w:rPr>
        <w:t xml:space="preserve">. </w:t>
      </w:r>
      <w:proofErr w:type="spellStart"/>
      <w:r>
        <w:t>Mozley</w:t>
      </w:r>
      <w:proofErr w:type="spellEnd"/>
      <w:r>
        <w:t>, J.H. (trans.). 1929. Loeb Classical Library 232. Cambridge, MA: Harvard University Press.</w:t>
      </w:r>
    </w:p>
    <w:p w14:paraId="58AF16C5" w14:textId="452B051D" w:rsidR="00491042" w:rsidRDefault="00FC1F93" w:rsidP="00491042">
      <w:r>
        <w:t xml:space="preserve">Ovid, </w:t>
      </w:r>
      <w:r>
        <w:rPr>
          <w:i/>
        </w:rPr>
        <w:t xml:space="preserve">Ars </w:t>
      </w:r>
      <w:proofErr w:type="spellStart"/>
      <w:r>
        <w:rPr>
          <w:i/>
        </w:rPr>
        <w:t>Amatoria</w:t>
      </w:r>
      <w:proofErr w:type="spellEnd"/>
      <w:r>
        <w:rPr>
          <w:i/>
        </w:rPr>
        <w:t xml:space="preserve">. </w:t>
      </w:r>
      <w:r>
        <w:t>Kline, A.S. (trans.). 2001. Poetry in Translation.</w:t>
      </w:r>
    </w:p>
    <w:p w14:paraId="122052A8" w14:textId="077C0B30" w:rsidR="00491042" w:rsidRDefault="00491042" w:rsidP="00491042">
      <w:pPr>
        <w:rPr>
          <w:u w:val="single"/>
        </w:rPr>
      </w:pPr>
      <w:r>
        <w:rPr>
          <w:u w:val="single"/>
        </w:rPr>
        <w:t>Modern Scholarship:</w:t>
      </w:r>
    </w:p>
    <w:p w14:paraId="3CC5E09E" w14:textId="21B45B0B" w:rsidR="000A537F" w:rsidRDefault="000A537F" w:rsidP="00491042">
      <w:r>
        <w:t xml:space="preserve">Ancona, R., Greene, E., Paxton, J. (2005). </w:t>
      </w:r>
      <w:r>
        <w:rPr>
          <w:i/>
        </w:rPr>
        <w:t xml:space="preserve">Gendered Dynamics in Latin Love Poetry. </w:t>
      </w:r>
      <w:r>
        <w:t>JHU Press.</w:t>
      </w:r>
    </w:p>
    <w:p w14:paraId="1F157D61" w14:textId="757AE654" w:rsidR="000A537F" w:rsidRDefault="000A537F" w:rsidP="00491042">
      <w:proofErr w:type="spellStart"/>
      <w:r>
        <w:t>Benediktson</w:t>
      </w:r>
      <w:proofErr w:type="spellEnd"/>
      <w:r>
        <w:t>, D.T. (2006). Review o</w:t>
      </w:r>
      <w:r w:rsidR="00693719">
        <w:t>f</w:t>
      </w:r>
      <w:r>
        <w:rPr>
          <w:i/>
        </w:rPr>
        <w:t xml:space="preserve"> Ovid: Love Songs</w:t>
      </w:r>
      <w:r w:rsidR="00693719">
        <w:rPr>
          <w:i/>
        </w:rPr>
        <w:t xml:space="preserve">, </w:t>
      </w:r>
      <w:r w:rsidR="00693719">
        <w:t xml:space="preserve">by Genevieve </w:t>
      </w:r>
      <w:proofErr w:type="spellStart"/>
      <w:r w:rsidR="00693719">
        <w:t>Liveley</w:t>
      </w:r>
      <w:proofErr w:type="spellEnd"/>
      <w:r w:rsidR="00693719">
        <w:t xml:space="preserve">. </w:t>
      </w:r>
      <w:r w:rsidR="00693719" w:rsidRPr="00693719">
        <w:rPr>
          <w:i/>
        </w:rPr>
        <w:t xml:space="preserve">Bristol Classical Press </w:t>
      </w:r>
      <w:r w:rsidR="00693719">
        <w:t>London: Duckworth.</w:t>
      </w:r>
    </w:p>
    <w:p w14:paraId="06E31F67" w14:textId="3EC4B291" w:rsidR="00693719" w:rsidRDefault="00693719" w:rsidP="00491042">
      <w:r>
        <w:t xml:space="preserve">Benston, M.L. (1989). </w:t>
      </w:r>
      <w:r>
        <w:rPr>
          <w:i/>
        </w:rPr>
        <w:t xml:space="preserve">The Effects of Feminist Approaches on Research Methodologies. </w:t>
      </w:r>
      <w:r>
        <w:t xml:space="preserve">Wilfrid Laurier University Press. </w:t>
      </w:r>
    </w:p>
    <w:p w14:paraId="1B03391F" w14:textId="19400EE3" w:rsidR="00693719" w:rsidRDefault="00693719" w:rsidP="00491042">
      <w:r>
        <w:t xml:space="preserve">Boyd, B.W. (2004). Review of </w:t>
      </w:r>
      <w:r>
        <w:rPr>
          <w:i/>
        </w:rPr>
        <w:t xml:space="preserve">Ovid, Ars </w:t>
      </w:r>
      <w:proofErr w:type="spellStart"/>
      <w:r>
        <w:rPr>
          <w:i/>
        </w:rPr>
        <w:t>Amatoria</w:t>
      </w:r>
      <w:proofErr w:type="spellEnd"/>
      <w:r>
        <w:rPr>
          <w:i/>
        </w:rPr>
        <w:t xml:space="preserve"> Book 3, </w:t>
      </w:r>
      <w:r>
        <w:t xml:space="preserve">by Roy K. Gibson. </w:t>
      </w:r>
      <w:r>
        <w:rPr>
          <w:i/>
        </w:rPr>
        <w:t xml:space="preserve">Cambridge Classical Texts and Commentaries. 40. </w:t>
      </w:r>
      <w:r>
        <w:t>Cambridge: Cambridge University Press.</w:t>
      </w:r>
    </w:p>
    <w:p w14:paraId="2658A206" w14:textId="485EA159" w:rsidR="00693719" w:rsidRDefault="00693719" w:rsidP="00491042">
      <w:r>
        <w:t xml:space="preserve">Brown, S.A. (1996). </w:t>
      </w:r>
      <w:r w:rsidR="008454A5">
        <w:t xml:space="preserve">Review of </w:t>
      </w:r>
      <w:r w:rsidR="008454A5">
        <w:rPr>
          <w:i/>
        </w:rPr>
        <w:t xml:space="preserve">Chaucer’s Ovidian Arts of Love, </w:t>
      </w:r>
      <w:r w:rsidR="008454A5">
        <w:t xml:space="preserve">by Michael A. Calabrese. </w:t>
      </w:r>
      <w:r w:rsidR="008454A5">
        <w:rPr>
          <w:i/>
        </w:rPr>
        <w:t xml:space="preserve">Translation and Literature, 5. 2. </w:t>
      </w:r>
      <w:r w:rsidR="008454A5">
        <w:t>Edinburgh: Edinburgh University Press.</w:t>
      </w:r>
    </w:p>
    <w:p w14:paraId="7160B543" w14:textId="48AAE9DD" w:rsidR="008454A5" w:rsidRDefault="008454A5" w:rsidP="00491042">
      <w:proofErr w:type="spellStart"/>
      <w:r>
        <w:t>Damer</w:t>
      </w:r>
      <w:proofErr w:type="spellEnd"/>
      <w:r>
        <w:t xml:space="preserve">, E.Z. (2011). Review of </w:t>
      </w:r>
      <w:r>
        <w:rPr>
          <w:i/>
        </w:rPr>
        <w:t xml:space="preserve">Ovid’s </w:t>
      </w:r>
      <w:proofErr w:type="spellStart"/>
      <w:r>
        <w:rPr>
          <w:i/>
        </w:rPr>
        <w:t>Amores</w:t>
      </w:r>
      <w:proofErr w:type="spellEnd"/>
      <w:r>
        <w:rPr>
          <w:i/>
        </w:rPr>
        <w:t xml:space="preserve">, Book One: A Commentary, </w:t>
      </w:r>
      <w:r>
        <w:t xml:space="preserve">by Maureen B. Ryan., Caroline A. Perkins (ed.). </w:t>
      </w:r>
      <w:r>
        <w:rPr>
          <w:i/>
        </w:rPr>
        <w:t xml:space="preserve">Oklahoma Series in Classical Culture. 41. </w:t>
      </w:r>
      <w:r>
        <w:t xml:space="preserve">Norman: University of Oklahoma Press. </w:t>
      </w:r>
    </w:p>
    <w:p w14:paraId="5FDAAFA1" w14:textId="6BCF4DA9" w:rsidR="008454A5" w:rsidRDefault="00347035" w:rsidP="00491042">
      <w:r>
        <w:t xml:space="preserve">Davis, P. (1997). Review of </w:t>
      </w:r>
      <w:r>
        <w:rPr>
          <w:i/>
        </w:rPr>
        <w:t xml:space="preserve">Enjoinder and Arguments in Ovid’s </w:t>
      </w:r>
      <w:proofErr w:type="spellStart"/>
      <w:r>
        <w:rPr>
          <w:i/>
        </w:rPr>
        <w:t>Remedia</w:t>
      </w:r>
      <w:proofErr w:type="spellEnd"/>
      <w:r>
        <w:rPr>
          <w:i/>
        </w:rPr>
        <w:t xml:space="preserve"> </w:t>
      </w:r>
      <w:proofErr w:type="spellStart"/>
      <w:r>
        <w:rPr>
          <w:i/>
        </w:rPr>
        <w:t>Amoris</w:t>
      </w:r>
      <w:proofErr w:type="spellEnd"/>
      <w:r>
        <w:rPr>
          <w:i/>
        </w:rPr>
        <w:t xml:space="preserve">, </w:t>
      </w:r>
      <w:r>
        <w:t xml:space="preserve">by David Jones. </w:t>
      </w:r>
      <w:r>
        <w:rPr>
          <w:i/>
        </w:rPr>
        <w:t xml:space="preserve">Hermes </w:t>
      </w:r>
      <w:proofErr w:type="spellStart"/>
      <w:r>
        <w:rPr>
          <w:i/>
        </w:rPr>
        <w:t>Einzelschriften</w:t>
      </w:r>
      <w:proofErr w:type="spellEnd"/>
      <w:r>
        <w:rPr>
          <w:i/>
        </w:rPr>
        <w:t xml:space="preserve">. 77. </w:t>
      </w:r>
      <w:r>
        <w:t xml:space="preserve">Stuttgart: Franz Steiner Verlag. </w:t>
      </w:r>
    </w:p>
    <w:p w14:paraId="0AE34B1A" w14:textId="0EE0E1BC" w:rsidR="00347035" w:rsidRDefault="00347035" w:rsidP="00491042">
      <w:proofErr w:type="spellStart"/>
      <w:r>
        <w:t>Dolansky</w:t>
      </w:r>
      <w:proofErr w:type="spellEnd"/>
      <w:r>
        <w:t xml:space="preserve">, F. (2011). “Reconsidering the </w:t>
      </w:r>
      <w:proofErr w:type="spellStart"/>
      <w:r>
        <w:t>Matronalia</w:t>
      </w:r>
      <w:proofErr w:type="spellEnd"/>
      <w:r>
        <w:t xml:space="preserve"> and Women’s Rites”, </w:t>
      </w:r>
      <w:r>
        <w:rPr>
          <w:i/>
        </w:rPr>
        <w:t xml:space="preserve">Classical World. </w:t>
      </w:r>
      <w:r>
        <w:t xml:space="preserve">104. 2. </w:t>
      </w:r>
    </w:p>
    <w:p w14:paraId="6440A9A9" w14:textId="16AD8621" w:rsidR="00347035" w:rsidRDefault="00347035" w:rsidP="00491042">
      <w:proofErr w:type="spellStart"/>
      <w:r>
        <w:t>Felgentreu</w:t>
      </w:r>
      <w:proofErr w:type="spellEnd"/>
      <w:r>
        <w:t xml:space="preserve">, F. (2001). Review of </w:t>
      </w:r>
      <w:proofErr w:type="spellStart"/>
      <w:r>
        <w:rPr>
          <w:i/>
        </w:rPr>
        <w:t>Ovids</w:t>
      </w:r>
      <w:proofErr w:type="spellEnd"/>
      <w:r>
        <w:rPr>
          <w:i/>
        </w:rPr>
        <w:t xml:space="preserve"> </w:t>
      </w:r>
      <w:proofErr w:type="spellStart"/>
      <w:r>
        <w:rPr>
          <w:i/>
        </w:rPr>
        <w:t>A</w:t>
      </w:r>
      <w:r w:rsidR="00697197">
        <w:rPr>
          <w:i/>
        </w:rPr>
        <w:t>mores</w:t>
      </w:r>
      <w:proofErr w:type="spellEnd"/>
      <w:r w:rsidR="00697197">
        <w:rPr>
          <w:i/>
        </w:rPr>
        <w:t xml:space="preserve">, </w:t>
      </w:r>
      <w:r w:rsidR="00697197">
        <w:t xml:space="preserve">by Barbara </w:t>
      </w:r>
      <w:proofErr w:type="spellStart"/>
      <w:r w:rsidR="00697197">
        <w:t>Weinlich</w:t>
      </w:r>
      <w:proofErr w:type="spellEnd"/>
      <w:r w:rsidR="00697197">
        <w:t xml:space="preserve">. </w:t>
      </w:r>
      <w:proofErr w:type="spellStart"/>
      <w:r w:rsidR="00697197">
        <w:rPr>
          <w:i/>
        </w:rPr>
        <w:t>Gedichtfolge</w:t>
      </w:r>
      <w:proofErr w:type="spellEnd"/>
      <w:r w:rsidR="00697197">
        <w:rPr>
          <w:i/>
        </w:rPr>
        <w:t xml:space="preserve"> und </w:t>
      </w:r>
      <w:proofErr w:type="spellStart"/>
      <w:r w:rsidR="00697197">
        <w:rPr>
          <w:i/>
        </w:rPr>
        <w:t>Handlungsablauf</w:t>
      </w:r>
      <w:proofErr w:type="spellEnd"/>
      <w:r w:rsidR="00697197">
        <w:rPr>
          <w:i/>
        </w:rPr>
        <w:t xml:space="preserve">. </w:t>
      </w:r>
      <w:r w:rsidR="00697197">
        <w:t xml:space="preserve">Stuttgart-Leipzig: Teubner. </w:t>
      </w:r>
    </w:p>
    <w:p w14:paraId="19FF68BF" w14:textId="5284542A" w:rsidR="00697197" w:rsidRDefault="00697197" w:rsidP="00491042">
      <w:r>
        <w:t xml:space="preserve">Gardner, H. (2007). Review of </w:t>
      </w:r>
      <w:r>
        <w:rPr>
          <w:i/>
        </w:rPr>
        <w:t xml:space="preserve">The Art of Love: Bimillennial Essays on Ovid’s Ars </w:t>
      </w:r>
      <w:proofErr w:type="spellStart"/>
      <w:r>
        <w:rPr>
          <w:i/>
        </w:rPr>
        <w:t>Amatoria</w:t>
      </w:r>
      <w:proofErr w:type="spellEnd"/>
      <w:r>
        <w:rPr>
          <w:i/>
        </w:rPr>
        <w:t xml:space="preserve"> and </w:t>
      </w:r>
      <w:proofErr w:type="spellStart"/>
      <w:r>
        <w:rPr>
          <w:i/>
        </w:rPr>
        <w:t>Remedia</w:t>
      </w:r>
      <w:proofErr w:type="spellEnd"/>
      <w:r>
        <w:rPr>
          <w:i/>
        </w:rPr>
        <w:t xml:space="preserve"> </w:t>
      </w:r>
      <w:proofErr w:type="spellStart"/>
      <w:r>
        <w:rPr>
          <w:i/>
        </w:rPr>
        <w:t>Amoris</w:t>
      </w:r>
      <w:proofErr w:type="spellEnd"/>
      <w:r>
        <w:rPr>
          <w:i/>
        </w:rPr>
        <w:t xml:space="preserve">, </w:t>
      </w:r>
      <w:r>
        <w:t>by R. Gibson., Green, S. Sharrock. Oxford: Oxford University Press.</w:t>
      </w:r>
    </w:p>
    <w:p w14:paraId="399DC186" w14:textId="139342C1" w:rsidR="00697197" w:rsidRDefault="00697197" w:rsidP="00491042">
      <w:r>
        <w:t xml:space="preserve">Gibson, R.K. (1999). Review of </w:t>
      </w:r>
      <w:r>
        <w:rPr>
          <w:i/>
        </w:rPr>
        <w:t xml:space="preserve">Ovid Ars </w:t>
      </w:r>
      <w:proofErr w:type="spellStart"/>
      <w:r>
        <w:rPr>
          <w:i/>
        </w:rPr>
        <w:t>Amatoria</w:t>
      </w:r>
      <w:proofErr w:type="spellEnd"/>
      <w:r>
        <w:rPr>
          <w:i/>
        </w:rPr>
        <w:t xml:space="preserve"> Buch 2: </w:t>
      </w:r>
      <w:proofErr w:type="spellStart"/>
      <w:r>
        <w:rPr>
          <w:i/>
        </w:rPr>
        <w:t>Kommentar</w:t>
      </w:r>
      <w:proofErr w:type="spellEnd"/>
      <w:r>
        <w:rPr>
          <w:i/>
        </w:rPr>
        <w:t xml:space="preserve">, </w:t>
      </w:r>
      <w:r>
        <w:t xml:space="preserve">by Markus </w:t>
      </w:r>
      <w:proofErr w:type="spellStart"/>
      <w:r>
        <w:t>Janka</w:t>
      </w:r>
      <w:proofErr w:type="spellEnd"/>
      <w:r>
        <w:t xml:space="preserve">. Heidelberg: </w:t>
      </w:r>
      <w:proofErr w:type="spellStart"/>
      <w:r>
        <w:t>Universitaltsverlag</w:t>
      </w:r>
      <w:proofErr w:type="spellEnd"/>
      <w:r>
        <w:t>.</w:t>
      </w:r>
    </w:p>
    <w:p w14:paraId="13749F10" w14:textId="4CAE3B66" w:rsidR="00697197" w:rsidRDefault="00697197" w:rsidP="00491042">
      <w:r>
        <w:t xml:space="preserve">Gibson, R.K., Gibson, R., Green, S., Sharrock, A. (2006). </w:t>
      </w:r>
      <w:r>
        <w:rPr>
          <w:i/>
        </w:rPr>
        <w:t xml:space="preserve">The Art of Love: Bimillennial Essays on </w:t>
      </w:r>
      <w:proofErr w:type="spellStart"/>
      <w:r>
        <w:rPr>
          <w:i/>
        </w:rPr>
        <w:t>Ovi</w:t>
      </w:r>
      <w:proofErr w:type="spellEnd"/>
      <w:r w:rsidRPr="00697197">
        <w:rPr>
          <w:i/>
        </w:rPr>
        <w:t xml:space="preserve"> </w:t>
      </w:r>
      <w:r>
        <w:rPr>
          <w:i/>
        </w:rPr>
        <w:t xml:space="preserve">Ovid’s Ars </w:t>
      </w:r>
      <w:proofErr w:type="spellStart"/>
      <w:r>
        <w:rPr>
          <w:i/>
        </w:rPr>
        <w:t>Amatoria</w:t>
      </w:r>
      <w:proofErr w:type="spellEnd"/>
      <w:r>
        <w:rPr>
          <w:i/>
        </w:rPr>
        <w:t xml:space="preserve"> and </w:t>
      </w:r>
      <w:proofErr w:type="spellStart"/>
      <w:r>
        <w:rPr>
          <w:i/>
        </w:rPr>
        <w:t>Remedia</w:t>
      </w:r>
      <w:proofErr w:type="spellEnd"/>
      <w:r>
        <w:rPr>
          <w:i/>
        </w:rPr>
        <w:t xml:space="preserve"> </w:t>
      </w:r>
      <w:proofErr w:type="spellStart"/>
      <w:r>
        <w:rPr>
          <w:i/>
        </w:rPr>
        <w:t>Amoris</w:t>
      </w:r>
      <w:proofErr w:type="spellEnd"/>
      <w:r>
        <w:rPr>
          <w:i/>
        </w:rPr>
        <w:t xml:space="preserve">. </w:t>
      </w:r>
      <w:r>
        <w:t>Oxford: Oxford University Press.</w:t>
      </w:r>
    </w:p>
    <w:p w14:paraId="62AB2F1B" w14:textId="77777777" w:rsidR="00697197" w:rsidRDefault="00697197" w:rsidP="00697197">
      <w:r>
        <w:t xml:space="preserve">Ginsberg, W. (1995). Review of </w:t>
      </w:r>
      <w:r>
        <w:rPr>
          <w:i/>
        </w:rPr>
        <w:t xml:space="preserve">Chaucer’s Ovidian Arts of Love, </w:t>
      </w:r>
      <w:r>
        <w:t xml:space="preserve">by Michael A. Calabrese. </w:t>
      </w:r>
      <w:r>
        <w:rPr>
          <w:i/>
        </w:rPr>
        <w:t xml:space="preserve">Translation and Literature, 5. 2. </w:t>
      </w:r>
      <w:r>
        <w:t>Edinburgh: Edinburgh University Press.</w:t>
      </w:r>
    </w:p>
    <w:p w14:paraId="5D4ACB02" w14:textId="3549A0A9" w:rsidR="00697197" w:rsidRDefault="00697197" w:rsidP="00491042">
      <w:r>
        <w:t xml:space="preserve">Hallett, J.P., </w:t>
      </w:r>
      <w:proofErr w:type="spellStart"/>
      <w:r>
        <w:t>Nortwick</w:t>
      </w:r>
      <w:proofErr w:type="spellEnd"/>
      <w:r>
        <w:t xml:space="preserve">, T.V. (2002). </w:t>
      </w:r>
      <w:r>
        <w:rPr>
          <w:i/>
        </w:rPr>
        <w:t xml:space="preserve">Compromising Traditions: The Personal Voice in Classical Scholarship. </w:t>
      </w:r>
      <w:r w:rsidR="001838D5">
        <w:t xml:space="preserve">Routledge. </w:t>
      </w:r>
    </w:p>
    <w:p w14:paraId="64A53D59" w14:textId="58E7F88D" w:rsidR="001838D5" w:rsidRDefault="001838D5" w:rsidP="00491042">
      <w:proofErr w:type="spellStart"/>
      <w:r>
        <w:lastRenderedPageBreak/>
        <w:t>Ingleheart</w:t>
      </w:r>
      <w:proofErr w:type="spellEnd"/>
      <w:r>
        <w:t xml:space="preserve">, J. (2007). Review of </w:t>
      </w:r>
      <w:r>
        <w:rPr>
          <w:i/>
        </w:rPr>
        <w:t xml:space="preserve">Ovid’s Lovers: Desire, Difference, and the Poetic Imagination, </w:t>
      </w:r>
      <w:r>
        <w:t xml:space="preserve">by Victoria </w:t>
      </w:r>
      <w:proofErr w:type="spellStart"/>
      <w:r>
        <w:t>Rimell</w:t>
      </w:r>
      <w:proofErr w:type="spellEnd"/>
      <w:r>
        <w:t>. Cambridge: Cambridge University Press.</w:t>
      </w:r>
    </w:p>
    <w:p w14:paraId="56371EE6" w14:textId="10449F64" w:rsidR="001838D5" w:rsidRDefault="001838D5" w:rsidP="00491042">
      <w:r>
        <w:t xml:space="preserve">James, H. (2003). “Ovid and the Question of Politics in Early Modern England”. </w:t>
      </w:r>
      <w:r>
        <w:rPr>
          <w:i/>
        </w:rPr>
        <w:t xml:space="preserve">ELH, 70. 2. 343-372. </w:t>
      </w:r>
    </w:p>
    <w:p w14:paraId="33A38B62" w14:textId="022719CE" w:rsidR="001838D5" w:rsidRDefault="001838D5" w:rsidP="00491042">
      <w:r>
        <w:t xml:space="preserve">James, S.L. (1998). Review of </w:t>
      </w:r>
      <w:r>
        <w:rPr>
          <w:i/>
        </w:rPr>
        <w:t xml:space="preserve">Ovid’s Literary Loves: Influence and Innovation in the </w:t>
      </w:r>
      <w:proofErr w:type="spellStart"/>
      <w:r>
        <w:rPr>
          <w:i/>
        </w:rPr>
        <w:t>Amores</w:t>
      </w:r>
      <w:proofErr w:type="spellEnd"/>
      <w:r>
        <w:rPr>
          <w:i/>
        </w:rPr>
        <w:t xml:space="preserve">, </w:t>
      </w:r>
      <w:r>
        <w:t>by Barbara Widen Boyd. Ann Arbor: University of Michigan Press.</w:t>
      </w:r>
    </w:p>
    <w:p w14:paraId="3115A969" w14:textId="71B53DED" w:rsidR="001838D5" w:rsidRDefault="001838D5" w:rsidP="00491042">
      <w:r>
        <w:t xml:space="preserve">James, S.L. (2015). “Twenty Years of Ovid and Literary Theory”. </w:t>
      </w:r>
      <w:r>
        <w:rPr>
          <w:i/>
        </w:rPr>
        <w:t xml:space="preserve">Classical World, 108. 2. </w:t>
      </w:r>
    </w:p>
    <w:p w14:paraId="51158FC7" w14:textId="22D368D5" w:rsidR="001838D5" w:rsidRDefault="001838D5" w:rsidP="00491042">
      <w:r>
        <w:t xml:space="preserve">Keith, A.M. (1993). Review of </w:t>
      </w:r>
      <w:r>
        <w:rPr>
          <w:i/>
        </w:rPr>
        <w:t xml:space="preserve">Ovid, </w:t>
      </w:r>
      <w:proofErr w:type="spellStart"/>
      <w:r>
        <w:rPr>
          <w:i/>
        </w:rPr>
        <w:t>Amores</w:t>
      </w:r>
      <w:proofErr w:type="spellEnd"/>
      <w:r>
        <w:rPr>
          <w:i/>
        </w:rPr>
        <w:t xml:space="preserve"> II. Edited with Translation and Commentary, </w:t>
      </w:r>
      <w:r>
        <w:t>by Joan Booth. Warminster: Aris &amp; Phillips Ltd.</w:t>
      </w:r>
    </w:p>
    <w:p w14:paraId="23696549" w14:textId="06325B34" w:rsidR="001838D5" w:rsidRDefault="001838D5" w:rsidP="00491042">
      <w:r>
        <w:t xml:space="preserve">Nau, F. (2007). Review of </w:t>
      </w:r>
      <w:r>
        <w:rPr>
          <w:i/>
        </w:rPr>
        <w:t xml:space="preserve">Ovid &amp; Augustus: A Political reading of Ovid’s erotic poems, </w:t>
      </w:r>
      <w:r>
        <w:t>by Davis, P.J. London: Duckworth.</w:t>
      </w:r>
    </w:p>
    <w:p w14:paraId="54E19815" w14:textId="02D937C7" w:rsidR="001838D5" w:rsidRDefault="001838D5" w:rsidP="00491042">
      <w:r>
        <w:t xml:space="preserve">McManus, B.F. (1997). </w:t>
      </w:r>
      <w:r w:rsidR="00D376B2">
        <w:rPr>
          <w:i/>
        </w:rPr>
        <w:t xml:space="preserve">Classics &amp; Feminism: Gendering the Classics. </w:t>
      </w:r>
      <w:proofErr w:type="spellStart"/>
      <w:r w:rsidR="00D376B2">
        <w:t>Twayne</w:t>
      </w:r>
      <w:proofErr w:type="spellEnd"/>
      <w:r w:rsidR="00D376B2">
        <w:t xml:space="preserve"> Publishers. </w:t>
      </w:r>
    </w:p>
    <w:p w14:paraId="623D8BDB" w14:textId="14DE5F7A" w:rsidR="00D376B2" w:rsidRDefault="00D376B2" w:rsidP="00491042">
      <w:r>
        <w:t xml:space="preserve">McMaster, A. (2011). Review of </w:t>
      </w:r>
      <w:r>
        <w:rPr>
          <w:i/>
        </w:rPr>
        <w:t xml:space="preserve">Gendered Dynamics in Latin Love Poetry, </w:t>
      </w:r>
      <w:r>
        <w:t xml:space="preserve">by Ancona, R., Greene, E., Paxton, J. JHU Press. </w:t>
      </w:r>
    </w:p>
    <w:p w14:paraId="32018B3C" w14:textId="50A28D21" w:rsidR="00D376B2" w:rsidRDefault="00D376B2" w:rsidP="00491042">
      <w:pPr>
        <w:rPr>
          <w:i/>
        </w:rPr>
      </w:pPr>
      <w:r>
        <w:t xml:space="preserve">Olson, K. (2009). “Cosmetics in Roman Antiquity”. </w:t>
      </w:r>
      <w:r>
        <w:rPr>
          <w:i/>
        </w:rPr>
        <w:t xml:space="preserve">Classical World, 102. 3. </w:t>
      </w:r>
    </w:p>
    <w:p w14:paraId="070D1B76" w14:textId="29D9FCA9" w:rsidR="00D376B2" w:rsidRDefault="00D376B2" w:rsidP="00491042">
      <w:r>
        <w:t xml:space="preserve">Pearcy, L.T. (1991). Review of </w:t>
      </w:r>
      <w:r>
        <w:rPr>
          <w:i/>
        </w:rPr>
        <w:t xml:space="preserve">Ovid, The Love Poems, </w:t>
      </w:r>
      <w:r>
        <w:t xml:space="preserve">by A.D. Melville (trans.). Oxford: Oxford University Press. </w:t>
      </w:r>
    </w:p>
    <w:p w14:paraId="236F9674" w14:textId="63D09B49" w:rsidR="00D376B2" w:rsidRDefault="00D376B2" w:rsidP="00491042">
      <w:proofErr w:type="spellStart"/>
      <w:r>
        <w:t>Ramsby</w:t>
      </w:r>
      <w:proofErr w:type="spellEnd"/>
      <w:r>
        <w:t xml:space="preserve">, T. (2000). Review of </w:t>
      </w:r>
      <w:r>
        <w:rPr>
          <w:i/>
        </w:rPr>
        <w:t xml:space="preserve">The </w:t>
      </w:r>
      <w:proofErr w:type="spellStart"/>
      <w:r>
        <w:rPr>
          <w:i/>
        </w:rPr>
        <w:t>Metamorposis</w:t>
      </w:r>
      <w:proofErr w:type="spellEnd"/>
      <w:r>
        <w:rPr>
          <w:i/>
        </w:rPr>
        <w:t xml:space="preserve"> of Ovid: From Chaucer to Ted Hughes, </w:t>
      </w:r>
      <w:r>
        <w:t xml:space="preserve">by Sarah </w:t>
      </w:r>
      <w:proofErr w:type="spellStart"/>
      <w:r>
        <w:t>Annes</w:t>
      </w:r>
      <w:proofErr w:type="spellEnd"/>
      <w:r>
        <w:t xml:space="preserve"> Brown. London: Duckworth.</w:t>
      </w:r>
    </w:p>
    <w:p w14:paraId="54E232FC" w14:textId="5946C931" w:rsidR="00D376B2" w:rsidRDefault="00D376B2" w:rsidP="00491042">
      <w:r>
        <w:t xml:space="preserve">Stevens, B.E. (2014). Review of </w:t>
      </w:r>
      <w:r>
        <w:rPr>
          <w:i/>
        </w:rPr>
        <w:t xml:space="preserve">Change Me: Stories of Sexual Transformation from Ovid, </w:t>
      </w:r>
      <w:r>
        <w:t>by Jane Alison. Oxford.</w:t>
      </w:r>
    </w:p>
    <w:p w14:paraId="0BA140D5" w14:textId="67BA6126" w:rsidR="00D376B2" w:rsidRPr="00D376B2" w:rsidRDefault="00D376B2" w:rsidP="00491042">
      <w:r>
        <w:t xml:space="preserve">Stevens, B.E. (2015). Review of </w:t>
      </w:r>
      <w:r>
        <w:rPr>
          <w:i/>
        </w:rPr>
        <w:t xml:space="preserve">Ovid’s Erotic Poems: </w:t>
      </w:r>
      <w:proofErr w:type="spellStart"/>
      <w:r>
        <w:rPr>
          <w:i/>
        </w:rPr>
        <w:t>Amores</w:t>
      </w:r>
      <w:proofErr w:type="spellEnd"/>
      <w:r>
        <w:rPr>
          <w:i/>
        </w:rPr>
        <w:t xml:space="preserve"> and </w:t>
      </w:r>
      <w:proofErr w:type="spellStart"/>
      <w:r>
        <w:rPr>
          <w:i/>
        </w:rPr>
        <w:t>Amatoria</w:t>
      </w:r>
      <w:proofErr w:type="spellEnd"/>
      <w:r>
        <w:rPr>
          <w:i/>
        </w:rPr>
        <w:t xml:space="preserve">. Introduction, </w:t>
      </w:r>
      <w:r>
        <w:t xml:space="preserve">by Sarah </w:t>
      </w:r>
      <w:proofErr w:type="spellStart"/>
      <w:r>
        <w:t>Ruden</w:t>
      </w:r>
      <w:proofErr w:type="spellEnd"/>
      <w:r>
        <w:t xml:space="preserve">. Philadelphia: University of Pennsylvania Press. </w:t>
      </w:r>
    </w:p>
    <w:p w14:paraId="7DFC75F9" w14:textId="77777777" w:rsidR="00D376B2" w:rsidRPr="00D376B2" w:rsidRDefault="00D376B2" w:rsidP="00491042"/>
    <w:p w14:paraId="0EB6644B" w14:textId="77777777" w:rsidR="001838D5" w:rsidRPr="001838D5" w:rsidRDefault="001838D5" w:rsidP="00491042"/>
    <w:p w14:paraId="61EDA72C" w14:textId="77777777" w:rsidR="00491042" w:rsidRPr="00491042" w:rsidRDefault="00491042" w:rsidP="00491042"/>
    <w:sectPr w:rsidR="00491042" w:rsidRPr="00491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7A19"/>
    <w:multiLevelType w:val="hybridMultilevel"/>
    <w:tmpl w:val="B3A2E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C5B72"/>
    <w:multiLevelType w:val="hybridMultilevel"/>
    <w:tmpl w:val="D5B887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5A3D7C"/>
    <w:multiLevelType w:val="hybridMultilevel"/>
    <w:tmpl w:val="21703B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05FAD"/>
    <w:multiLevelType w:val="hybridMultilevel"/>
    <w:tmpl w:val="6D46A00E"/>
    <w:lvl w:ilvl="0" w:tplc="FFFFFFFF">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15533FC2"/>
    <w:multiLevelType w:val="hybridMultilevel"/>
    <w:tmpl w:val="8B1E8B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8915C2"/>
    <w:multiLevelType w:val="hybridMultilevel"/>
    <w:tmpl w:val="E64EE9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EAC439A"/>
    <w:multiLevelType w:val="hybridMultilevel"/>
    <w:tmpl w:val="76980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2F3868"/>
    <w:multiLevelType w:val="hybridMultilevel"/>
    <w:tmpl w:val="6ED0BD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2B5626F"/>
    <w:multiLevelType w:val="hybridMultilevel"/>
    <w:tmpl w:val="0BD436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D81061"/>
    <w:multiLevelType w:val="hybridMultilevel"/>
    <w:tmpl w:val="0CAC6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E54308"/>
    <w:multiLevelType w:val="hybridMultilevel"/>
    <w:tmpl w:val="7FE881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B04ABE"/>
    <w:multiLevelType w:val="hybridMultilevel"/>
    <w:tmpl w:val="2090A3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713E72"/>
    <w:multiLevelType w:val="hybridMultilevel"/>
    <w:tmpl w:val="418055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C9A429D"/>
    <w:multiLevelType w:val="hybridMultilevel"/>
    <w:tmpl w:val="D94AA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4226B6"/>
    <w:multiLevelType w:val="hybridMultilevel"/>
    <w:tmpl w:val="A1FA9D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7B1526"/>
    <w:multiLevelType w:val="hybridMultilevel"/>
    <w:tmpl w:val="EA9E3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7F7656"/>
    <w:multiLevelType w:val="hybridMultilevel"/>
    <w:tmpl w:val="82C2D9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4C04576"/>
    <w:multiLevelType w:val="hybridMultilevel"/>
    <w:tmpl w:val="6B3C58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51AA9"/>
    <w:multiLevelType w:val="hybridMultilevel"/>
    <w:tmpl w:val="0A3ACC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3"/>
  </w:num>
  <w:num w:numId="4">
    <w:abstractNumId w:val="11"/>
  </w:num>
  <w:num w:numId="5">
    <w:abstractNumId w:val="14"/>
  </w:num>
  <w:num w:numId="6">
    <w:abstractNumId w:val="16"/>
  </w:num>
  <w:num w:numId="7">
    <w:abstractNumId w:val="17"/>
  </w:num>
  <w:num w:numId="8">
    <w:abstractNumId w:val="9"/>
  </w:num>
  <w:num w:numId="9">
    <w:abstractNumId w:val="0"/>
  </w:num>
  <w:num w:numId="10">
    <w:abstractNumId w:val="8"/>
  </w:num>
  <w:num w:numId="11">
    <w:abstractNumId w:val="1"/>
  </w:num>
  <w:num w:numId="12">
    <w:abstractNumId w:val="6"/>
  </w:num>
  <w:num w:numId="13">
    <w:abstractNumId w:val="7"/>
  </w:num>
  <w:num w:numId="14">
    <w:abstractNumId w:val="18"/>
  </w:num>
  <w:num w:numId="15">
    <w:abstractNumId w:val="13"/>
  </w:num>
  <w:num w:numId="16">
    <w:abstractNumId w:val="12"/>
  </w:num>
  <w:num w:numId="17">
    <w:abstractNumId w:val="5"/>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042"/>
    <w:rsid w:val="0004668D"/>
    <w:rsid w:val="000A537F"/>
    <w:rsid w:val="000D74DD"/>
    <w:rsid w:val="001838D5"/>
    <w:rsid w:val="002F3B67"/>
    <w:rsid w:val="00347035"/>
    <w:rsid w:val="003A1954"/>
    <w:rsid w:val="00491042"/>
    <w:rsid w:val="004C75BD"/>
    <w:rsid w:val="0052242C"/>
    <w:rsid w:val="00610FB6"/>
    <w:rsid w:val="0064369A"/>
    <w:rsid w:val="00667B3F"/>
    <w:rsid w:val="00693719"/>
    <w:rsid w:val="00697197"/>
    <w:rsid w:val="00795A6A"/>
    <w:rsid w:val="008454A5"/>
    <w:rsid w:val="00887689"/>
    <w:rsid w:val="00B7630F"/>
    <w:rsid w:val="00BD3865"/>
    <w:rsid w:val="00C20708"/>
    <w:rsid w:val="00D376B2"/>
    <w:rsid w:val="00D655A0"/>
    <w:rsid w:val="00E00D45"/>
    <w:rsid w:val="00EB7308"/>
    <w:rsid w:val="00EB7421"/>
    <w:rsid w:val="00F8274A"/>
    <w:rsid w:val="00FC1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A1011"/>
  <w15:chartTrackingRefBased/>
  <w15:docId w15:val="{8DE24700-8883-4EB4-8CE2-606C4D49E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10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042"/>
    <w:pPr>
      <w:ind w:left="720"/>
      <w:contextualSpacing/>
    </w:pPr>
  </w:style>
  <w:style w:type="table" w:styleId="TableGrid">
    <w:name w:val="Table Grid"/>
    <w:basedOn w:val="TableNormal"/>
    <w:uiPriority w:val="39"/>
    <w:rsid w:val="00FC1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5</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Sheep</dc:creator>
  <cp:keywords/>
  <dc:description/>
  <cp:lastModifiedBy>Sophie Sheep</cp:lastModifiedBy>
  <cp:revision>29</cp:revision>
  <dcterms:created xsi:type="dcterms:W3CDTF">2018-11-22T15:25:00Z</dcterms:created>
  <dcterms:modified xsi:type="dcterms:W3CDTF">2018-11-23T11:47:00Z</dcterms:modified>
</cp:coreProperties>
</file>