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sz w:val="22"/>
          <w:szCs w:val="22"/>
        </w:rPr>
      </w:pPr>
      <w:bookmarkStart w:colFirst="0" w:colLast="0" w:name="_gjdgxs" w:id="0"/>
      <w:bookmarkEnd w:id="0"/>
      <w:r w:rsidDel="00000000" w:rsidR="00000000" w:rsidRPr="00000000">
        <w:rPr>
          <w:rtl w:val="0"/>
        </w:rPr>
      </w:r>
    </w:p>
    <w:p w:rsidR="00000000" w:rsidDel="00000000" w:rsidP="00000000" w:rsidRDefault="00000000" w:rsidRPr="00000000" w14:paraId="00000002">
      <w:pPr>
        <w:jc w:val="center"/>
        <w:rPr>
          <w:rFonts w:ascii="Calibri" w:cs="Calibri" w:eastAsia="Calibri" w:hAnsi="Calibri"/>
          <w:sz w:val="22"/>
          <w:szCs w:val="22"/>
        </w:rPr>
      </w:pPr>
      <w:r w:rsidDel="00000000" w:rsidR="00000000" w:rsidRPr="00000000">
        <w:rPr/>
        <w:drawing>
          <wp:inline distB="0" distT="0" distL="0" distR="0">
            <wp:extent cx="1634959" cy="644316"/>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634959" cy="644316"/>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rFonts w:ascii="Calibri" w:cs="Calibri" w:eastAsia="Calibri" w:hAnsi="Calibri"/>
          <w:sz w:val="22"/>
          <w:szCs w:val="22"/>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rPr>
          <w:cantSplit w:val="0"/>
          <w:tblHeader w:val="0"/>
        </w:trPr>
        <w:tc>
          <w:tcPr>
            <w:shd w:fill="e7e6e6" w:val="clear"/>
          </w:tcPr>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b w:val="1"/>
                <w:rtl w:val="0"/>
              </w:rPr>
              <w:t xml:space="preserve">UNDERGRADUATE DISSERTATION</w:t>
            </w:r>
          </w:p>
          <w:p w:rsidR="00000000" w:rsidDel="00000000" w:rsidP="00000000" w:rsidRDefault="00000000" w:rsidRPr="00000000" w14:paraId="00000006">
            <w:pPr>
              <w:jc w:val="center"/>
              <w:rPr>
                <w:b w:val="1"/>
              </w:rPr>
            </w:pPr>
            <w:r w:rsidDel="00000000" w:rsidR="00000000" w:rsidRPr="00000000">
              <w:rPr>
                <w:b w:val="1"/>
                <w:rtl w:val="0"/>
              </w:rPr>
              <w:t xml:space="preserve">RESEARCH PROPOSAL FORM</w:t>
            </w:r>
          </w:p>
          <w:p w:rsidR="00000000" w:rsidDel="00000000" w:rsidP="00000000" w:rsidRDefault="00000000" w:rsidRPr="00000000" w14:paraId="00000007">
            <w:pPr>
              <w:jc w:val="cente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08">
      <w:pPr>
        <w:ind w:right="-199"/>
        <w:rPr>
          <w:rFonts w:ascii="Calibri" w:cs="Calibri" w:eastAsia="Calibri" w:hAnsi="Calibri"/>
          <w:sz w:val="22"/>
          <w:szCs w:val="22"/>
        </w:rPr>
      </w:pPr>
      <w:r w:rsidDel="00000000" w:rsidR="00000000" w:rsidRPr="00000000">
        <w:rPr>
          <w:rFonts w:ascii="Calibri" w:cs="Calibri" w:eastAsia="Calibri" w:hAnsi="Calibri"/>
          <w:b w:val="1"/>
          <w:sz w:val="22"/>
          <w:szCs w:val="22"/>
          <w:rtl w:val="0"/>
        </w:rPr>
        <w:t xml:space="preserve"> </w:t>
      </w:r>
      <w:r w:rsidDel="00000000" w:rsidR="00000000" w:rsidRPr="00000000">
        <w:rPr>
          <w:rtl w:val="0"/>
        </w:rPr>
      </w:r>
    </w:p>
    <w:p w:rsidR="00000000" w:rsidDel="00000000" w:rsidP="00000000" w:rsidRDefault="00000000" w:rsidRPr="00000000" w14:paraId="00000009">
      <w:pPr>
        <w:rPr>
          <w:sz w:val="22"/>
          <w:szCs w:val="22"/>
        </w:rPr>
      </w:pPr>
      <w:r w:rsidDel="00000000" w:rsidR="00000000" w:rsidRPr="00000000">
        <w:rPr>
          <w:sz w:val="22"/>
          <w:szCs w:val="22"/>
          <w:rtl w:val="0"/>
        </w:rPr>
        <w:t xml:space="preserve">Please complete the following research proposal and email to </w:t>
      </w:r>
      <w:hyperlink r:id="rId7">
        <w:r w:rsidDel="00000000" w:rsidR="00000000" w:rsidRPr="00000000">
          <w:rPr>
            <w:color w:val="0000ff"/>
            <w:sz w:val="22"/>
            <w:szCs w:val="22"/>
            <w:u w:val="single"/>
            <w:rtl w:val="0"/>
          </w:rPr>
          <w:t xml:space="preserve">mike.durke@uwtsd.ac.uk</w:t>
        </w:r>
      </w:hyperlink>
      <w:r w:rsidDel="00000000" w:rsidR="00000000" w:rsidRPr="00000000">
        <w:rPr>
          <w:sz w:val="22"/>
          <w:szCs w:val="22"/>
          <w:rtl w:val="0"/>
        </w:rPr>
        <w:t xml:space="preserve"> </w:t>
      </w:r>
    </w:p>
    <w:p w:rsidR="00000000" w:rsidDel="00000000" w:rsidP="00000000" w:rsidRDefault="00000000" w:rsidRPr="00000000" w14:paraId="0000000A">
      <w:pPr>
        <w:jc w:val="both"/>
        <w:rPr>
          <w:rFonts w:ascii="Calibri" w:cs="Calibri" w:eastAsia="Calibri" w:hAnsi="Calibri"/>
          <w:sz w:val="22"/>
          <w:szCs w:val="22"/>
        </w:rPr>
      </w:pPr>
      <w:r w:rsidDel="00000000" w:rsidR="00000000" w:rsidRPr="00000000">
        <w:rPr>
          <w:rtl w:val="0"/>
        </w:rPr>
      </w:r>
    </w:p>
    <w:tbl>
      <w:tblPr>
        <w:tblStyle w:val="Table2"/>
        <w:tblW w:w="9077.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42"/>
        <w:gridCol w:w="2835"/>
        <w:tblGridChange w:id="0">
          <w:tblGrid>
            <w:gridCol w:w="6242"/>
            <w:gridCol w:w="2835"/>
          </w:tblGrid>
        </w:tblGridChange>
      </w:tblGrid>
      <w:tr>
        <w:trPr>
          <w:cantSplit w:val="0"/>
          <w:tblHeader w:val="0"/>
        </w:trPr>
        <w:tc>
          <w:tcPr>
            <w:tcMar>
              <w:top w:w="0.0" w:type="dxa"/>
              <w:left w:w="108.0" w:type="dxa"/>
              <w:bottom w:w="0.0" w:type="dxa"/>
              <w:right w:w="108.0" w:type="dxa"/>
            </w:tcMar>
          </w:tcPr>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w:t>
            </w:r>
            <w:r w:rsidDel="00000000" w:rsidR="00000000" w:rsidRPr="00000000">
              <w:rPr>
                <w:b w:val="1"/>
                <w:sz w:val="22"/>
                <w:szCs w:val="22"/>
                <w:rtl w:val="0"/>
              </w:rPr>
              <w:t xml:space="preserve">Zak Jenkins </w:t>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0D">
            <w:pPr>
              <w:jc w:val="both"/>
              <w:rPr>
                <w:sz w:val="22"/>
                <w:szCs w:val="22"/>
              </w:rPr>
            </w:pPr>
            <w:r w:rsidDel="00000000" w:rsidR="00000000" w:rsidRPr="00000000">
              <w:rPr>
                <w:rFonts w:ascii="Calibri" w:cs="Calibri" w:eastAsia="Calibri" w:hAnsi="Calibri"/>
                <w:b w:val="1"/>
                <w:sz w:val="22"/>
                <w:szCs w:val="22"/>
                <w:rtl w:val="0"/>
              </w:rPr>
              <w:t xml:space="preserve"> </w:t>
            </w:r>
            <w:r w:rsidDel="00000000" w:rsidR="00000000" w:rsidRPr="00000000">
              <w:rPr>
                <w:b w:val="1"/>
                <w:sz w:val="22"/>
                <w:szCs w:val="22"/>
                <w:rtl w:val="0"/>
              </w:rPr>
              <w:t xml:space="preserve">ID No.:  2101500 </w:t>
            </w:r>
            <w:r w:rsidDel="00000000" w:rsidR="00000000" w:rsidRPr="00000000">
              <w:rPr>
                <w:rtl w:val="0"/>
              </w:rPr>
            </w:r>
          </w:p>
        </w:tc>
      </w:tr>
      <w:tr>
        <w:trPr>
          <w:cantSplit w:val="0"/>
          <w:tblHeader w:val="0"/>
        </w:trPr>
        <w:tc>
          <w:tcPr>
            <w:gridSpan w:val="2"/>
            <w:shd w:fill="ffffff" w:val="clear"/>
            <w:tcMar>
              <w:top w:w="0.0" w:type="dxa"/>
              <w:left w:w="108.0" w:type="dxa"/>
              <w:bottom w:w="0.0" w:type="dxa"/>
              <w:right w:w="108.0" w:type="dxa"/>
            </w:tcMar>
          </w:tcPr>
          <w:p w:rsidR="00000000" w:rsidDel="00000000" w:rsidP="00000000" w:rsidRDefault="00000000" w:rsidRPr="00000000" w14:paraId="0000000E">
            <w:pPr>
              <w:jc w:val="both"/>
              <w:rPr>
                <w:sz w:val="22"/>
                <w:szCs w:val="22"/>
              </w:rPr>
            </w:pPr>
            <w:r w:rsidDel="00000000" w:rsidR="00000000" w:rsidRPr="00000000">
              <w:rPr>
                <w:b w:val="1"/>
                <w:sz w:val="22"/>
                <w:szCs w:val="22"/>
                <w:rtl w:val="0"/>
              </w:rPr>
              <w:t xml:space="preserve">DRAFT RESEARCH TITLE QUESTION: What is the extent of knife crime in the UK, and what are the solutions?</w:t>
            </w:r>
            <w:r w:rsidDel="00000000" w:rsidR="00000000" w:rsidRPr="00000000">
              <w:rPr>
                <w:rtl w:val="0"/>
              </w:rPr>
            </w:r>
          </w:p>
          <w:p w:rsidR="00000000" w:rsidDel="00000000" w:rsidP="00000000" w:rsidRDefault="00000000" w:rsidRPr="00000000" w14:paraId="0000000F">
            <w:pPr>
              <w:jc w:val="both"/>
              <w:rPr>
                <w:sz w:val="22"/>
                <w:szCs w:val="22"/>
              </w:rPr>
            </w:pPr>
            <w:r w:rsidDel="00000000" w:rsidR="00000000" w:rsidRPr="00000000">
              <w:rPr>
                <w:sz w:val="22"/>
                <w:szCs w:val="22"/>
                <w:rtl w:val="0"/>
              </w:rPr>
              <w:t xml:space="preserve">Why this topic?  Why is it worthy of consideration for an undergraduate dissertation?</w:t>
            </w:r>
          </w:p>
          <w:p w:rsidR="00000000" w:rsidDel="00000000" w:rsidP="00000000" w:rsidRDefault="00000000" w:rsidRPr="00000000" w14:paraId="00000010">
            <w:pPr>
              <w:jc w:val="both"/>
              <w:rPr>
                <w:sz w:val="22"/>
                <w:szCs w:val="22"/>
                <w:highlight w:val="yellow"/>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011">
            <w:pPr>
              <w:tabs>
                <w:tab w:val="left" w:leader="none" w:pos="1860"/>
              </w:tabs>
              <w:jc w:val="both"/>
              <w:rPr>
                <w:sz w:val="22"/>
                <w:szCs w:val="22"/>
              </w:rPr>
            </w:pPr>
            <w:r w:rsidDel="00000000" w:rsidR="00000000" w:rsidRPr="00000000">
              <w:rPr>
                <w:sz w:val="22"/>
                <w:szCs w:val="22"/>
                <w:rtl w:val="0"/>
              </w:rPr>
              <w:t xml:space="preserve">The topic of knife crime is one of the biggest, and scariest crimes in the UK, this is due to the severity of it but also the fact that the age of people who are getting involved in this is so young. For me the main reason to choose this as my topic of research for my dissertation is due to my interest in the matter. I have always been interested in the news since i was a child growing up and when i became more aware and as i was growing up knife crime was the biggest crime in the news. Unfortunately, this topic is still very prevalent in today's society but is not as prevalent in the news. I would like to find out the main cause and the extent of knife crime in the UK but I also want to research and find out what is currently being done to help these people involved and if there is anything you can do to reduce the number of crimes. this topic is worthy of my time and research because has always been a big and troubling topic for the police in the last ten years and is not getting any better however, it is becoming less and less shown in the media. </w:t>
            </w:r>
          </w:p>
          <w:p w:rsidR="00000000" w:rsidDel="00000000" w:rsidP="00000000" w:rsidRDefault="00000000" w:rsidRPr="00000000" w14:paraId="00000012">
            <w:pPr>
              <w:tabs>
                <w:tab w:val="left" w:leader="none" w:pos="1860"/>
              </w:tabs>
              <w:jc w:val="both"/>
              <w:rPr>
                <w:sz w:val="22"/>
                <w:szCs w:val="22"/>
                <w:highlight w:val="yellow"/>
              </w:rPr>
            </w:pPr>
            <w:r w:rsidDel="00000000" w:rsidR="00000000" w:rsidRPr="00000000">
              <w:rPr>
                <w:rtl w:val="0"/>
              </w:rPr>
            </w:r>
          </w:p>
          <w:p w:rsidR="00000000" w:rsidDel="00000000" w:rsidP="00000000" w:rsidRDefault="00000000" w:rsidRPr="00000000" w14:paraId="00000013">
            <w:pPr>
              <w:tabs>
                <w:tab w:val="left" w:leader="none" w:pos="1860"/>
              </w:tabs>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15">
            <w:pPr>
              <w:jc w:val="both"/>
              <w:rPr>
                <w:b w:val="1"/>
                <w:sz w:val="22"/>
                <w:szCs w:val="22"/>
              </w:rPr>
            </w:pPr>
            <w:r w:rsidDel="00000000" w:rsidR="00000000" w:rsidRPr="00000000">
              <w:rPr>
                <w:b w:val="1"/>
                <w:sz w:val="22"/>
                <w:szCs w:val="22"/>
                <w:rtl w:val="0"/>
              </w:rPr>
              <w:t xml:space="preserve">SUMMARY OF RESEARCH AIM &amp; OBJECTIVES: </w:t>
            </w:r>
          </w:p>
          <w:p w:rsidR="00000000" w:rsidDel="00000000" w:rsidP="00000000" w:rsidRDefault="00000000" w:rsidRPr="00000000" w14:paraId="00000016">
            <w:pPr>
              <w:rPr>
                <w:sz w:val="22"/>
                <w:szCs w:val="22"/>
              </w:rPr>
            </w:pPr>
            <w:r w:rsidDel="00000000" w:rsidR="00000000" w:rsidRPr="00000000">
              <w:rPr>
                <w:sz w:val="22"/>
                <w:szCs w:val="22"/>
                <w:rtl w:val="0"/>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rsidR="00000000" w:rsidDel="00000000" w:rsidP="00000000" w:rsidRDefault="00000000" w:rsidRPr="00000000" w14:paraId="00000017">
            <w:pPr>
              <w:rPr>
                <w:sz w:val="22"/>
                <w:szCs w:val="22"/>
              </w:rPr>
            </w:pPr>
            <w:r w:rsidDel="00000000" w:rsidR="00000000" w:rsidRPr="00000000">
              <w:rPr>
                <w:rtl w:val="0"/>
              </w:rPr>
            </w:r>
          </w:p>
          <w:p w:rsidR="00000000" w:rsidDel="00000000" w:rsidP="00000000" w:rsidRDefault="00000000" w:rsidRPr="00000000" w14:paraId="00000018">
            <w:pPr>
              <w:rPr>
                <w:sz w:val="22"/>
                <w:szCs w:val="22"/>
              </w:rPr>
            </w:pPr>
            <w:r w:rsidDel="00000000" w:rsidR="00000000" w:rsidRPr="00000000">
              <w:rPr>
                <w:sz w:val="22"/>
                <w:szCs w:val="22"/>
                <w:rtl w:val="0"/>
              </w:rPr>
              <w:t xml:space="preserve">Objective 1:  How prevalent is Knife crime in the United Kingdom, and where are the hotspot areas of this crime. </w:t>
            </w:r>
          </w:p>
          <w:p w:rsidR="00000000" w:rsidDel="00000000" w:rsidP="00000000" w:rsidRDefault="00000000" w:rsidRPr="00000000" w14:paraId="00000019">
            <w:pPr>
              <w:rPr>
                <w:sz w:val="22"/>
                <w:szCs w:val="22"/>
              </w:rPr>
            </w:pPr>
            <w:r w:rsidDel="00000000" w:rsidR="00000000" w:rsidRPr="00000000">
              <w:rPr>
                <w:rtl w:val="0"/>
              </w:rPr>
            </w:r>
          </w:p>
          <w:p w:rsidR="00000000" w:rsidDel="00000000" w:rsidP="00000000" w:rsidRDefault="00000000" w:rsidRPr="00000000" w14:paraId="0000001A">
            <w:pPr>
              <w:rPr>
                <w:sz w:val="22"/>
                <w:szCs w:val="22"/>
              </w:rPr>
            </w:pPr>
            <w:r w:rsidDel="00000000" w:rsidR="00000000" w:rsidRPr="00000000">
              <w:rPr>
                <w:sz w:val="22"/>
                <w:szCs w:val="22"/>
                <w:rtl w:val="0"/>
              </w:rPr>
              <w:t xml:space="preserve">Objective 2:  What is being done to stop Knife crime in the UK</w:t>
            </w:r>
          </w:p>
          <w:p w:rsidR="00000000" w:rsidDel="00000000" w:rsidP="00000000" w:rsidRDefault="00000000" w:rsidRPr="00000000" w14:paraId="0000001B">
            <w:pPr>
              <w:rPr>
                <w:sz w:val="22"/>
                <w:szCs w:val="22"/>
              </w:rPr>
            </w:pPr>
            <w:r w:rsidDel="00000000" w:rsidR="00000000" w:rsidRPr="00000000">
              <w:rPr>
                <w:rtl w:val="0"/>
              </w:rPr>
            </w:r>
          </w:p>
          <w:p w:rsidR="00000000" w:rsidDel="00000000" w:rsidP="00000000" w:rsidRDefault="00000000" w:rsidRPr="00000000" w14:paraId="0000001C">
            <w:pPr>
              <w:rPr>
                <w:sz w:val="22"/>
                <w:szCs w:val="22"/>
              </w:rPr>
            </w:pPr>
            <w:r w:rsidDel="00000000" w:rsidR="00000000" w:rsidRPr="00000000">
              <w:rPr>
                <w:sz w:val="22"/>
                <w:szCs w:val="22"/>
                <w:rtl w:val="0"/>
              </w:rPr>
              <w:t xml:space="preserve">Objective 3:  Should the police and the government be doing more to tackle this problem</w:t>
            </w:r>
          </w:p>
          <w:p w:rsidR="00000000" w:rsidDel="00000000" w:rsidP="00000000" w:rsidRDefault="00000000" w:rsidRPr="00000000" w14:paraId="0000001D">
            <w:pPr>
              <w:jc w:val="both"/>
              <w:rPr>
                <w:sz w:val="22"/>
                <w:szCs w:val="22"/>
              </w:rPr>
            </w:pPr>
            <w:r w:rsidDel="00000000" w:rsidR="00000000" w:rsidRPr="00000000">
              <w:rPr>
                <w:rtl w:val="0"/>
              </w:rPr>
            </w:r>
          </w:p>
          <w:p w:rsidR="00000000" w:rsidDel="00000000" w:rsidP="00000000" w:rsidRDefault="00000000" w:rsidRPr="00000000" w14:paraId="0000001E">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20">
            <w:pPr>
              <w:rPr>
                <w:b w:val="1"/>
                <w:sz w:val="22"/>
                <w:szCs w:val="22"/>
              </w:rPr>
            </w:pPr>
            <w:r w:rsidDel="00000000" w:rsidR="00000000" w:rsidRPr="00000000">
              <w:rPr>
                <w:b w:val="1"/>
                <w:sz w:val="22"/>
                <w:szCs w:val="22"/>
                <w:rtl w:val="0"/>
              </w:rPr>
              <w:t xml:space="preserve">THEORETICAL CONTEXT:</w:t>
            </w:r>
          </w:p>
          <w:p w:rsidR="00000000" w:rsidDel="00000000" w:rsidP="00000000" w:rsidRDefault="00000000" w:rsidRPr="00000000" w14:paraId="00000021">
            <w:pPr>
              <w:rPr>
                <w:sz w:val="22"/>
                <w:szCs w:val="22"/>
              </w:rPr>
            </w:pPr>
            <w:r w:rsidDel="00000000" w:rsidR="00000000" w:rsidRPr="00000000">
              <w:rPr>
                <w:sz w:val="22"/>
                <w:szCs w:val="22"/>
                <w:rtl w:val="0"/>
              </w:rPr>
              <w:t xml:space="preserve">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0000000" w:rsidDel="00000000" w:rsidP="00000000" w:rsidRDefault="00000000" w:rsidRPr="00000000" w14:paraId="00000022">
            <w:pPr>
              <w:jc w:val="both"/>
              <w:rPr>
                <w:b w:val="1"/>
                <w:sz w:val="22"/>
                <w:szCs w:val="22"/>
              </w:rPr>
            </w:pPr>
            <w:r w:rsidDel="00000000" w:rsidR="00000000" w:rsidRPr="00000000">
              <w:rPr>
                <w:rtl w:val="0"/>
              </w:rPr>
            </w:r>
          </w:p>
          <w:p w:rsidR="00000000" w:rsidDel="00000000" w:rsidP="00000000" w:rsidRDefault="00000000" w:rsidRPr="00000000" w14:paraId="00000023">
            <w:pPr>
              <w:rPr>
                <w:b w:val="1"/>
                <w:sz w:val="22"/>
                <w:szCs w:val="22"/>
              </w:rPr>
            </w:pPr>
            <w:r w:rsidDel="00000000" w:rsidR="00000000" w:rsidRPr="00000000">
              <w:rPr>
                <w:sz w:val="22"/>
                <w:szCs w:val="22"/>
                <w:rtl w:val="0"/>
              </w:rPr>
              <w:t xml:space="preserve">How prevalent is Knife crime in the United Kingdom, and where are the hotspot areas of this crime?</w:t>
            </w:r>
            <w:r w:rsidDel="00000000" w:rsidR="00000000" w:rsidRPr="00000000">
              <w:rPr>
                <w:rtl w:val="0"/>
              </w:rPr>
            </w:r>
          </w:p>
          <w:p w:rsidR="00000000" w:rsidDel="00000000" w:rsidP="00000000" w:rsidRDefault="00000000" w:rsidRPr="00000000" w14:paraId="00000024">
            <w:pPr>
              <w:jc w:val="both"/>
              <w:rPr>
                <w:sz w:val="22"/>
                <w:szCs w:val="22"/>
              </w:rPr>
            </w:pPr>
            <w:r w:rsidDel="00000000" w:rsidR="00000000" w:rsidRPr="00000000">
              <w:rPr>
                <w:sz w:val="22"/>
                <w:szCs w:val="22"/>
                <w:rtl w:val="0"/>
              </w:rPr>
              <w:t xml:space="preserve">Knife crime has always been prevalent in gang culture in the United Kingdom, </w:t>
            </w:r>
            <w:r w:rsidDel="00000000" w:rsidR="00000000" w:rsidRPr="00000000">
              <w:rPr>
                <w:sz w:val="22"/>
                <w:szCs w:val="22"/>
                <w:rtl w:val="0"/>
              </w:rPr>
              <w:t xml:space="preserve">however this is still a huge problem</w:t>
            </w:r>
            <w:r w:rsidDel="00000000" w:rsidR="00000000" w:rsidRPr="00000000">
              <w:rPr>
                <w:sz w:val="22"/>
                <w:szCs w:val="22"/>
                <w:rtl w:val="0"/>
              </w:rPr>
              <w:t xml:space="preserve">, despite receiving less media coverage. In 2022 the ONS published data on knife crime it showed that there were 45,000 offences involving knives or sharp instruments and this is excluding the Greater Manchester Police Force ( House of Commons, 2022). This now shows that Knife crime is still a huge part of UK policing however you do not see it in the media anymore as it is seen to be not as important as most other crimes. Linking back to my question, my research found that Knife crime is still prevalent in the UK</w:t>
            </w: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025">
            <w:pPr>
              <w:jc w:val="both"/>
              <w:rPr>
                <w:b w:val="1"/>
                <w:sz w:val="22"/>
                <w:szCs w:val="22"/>
              </w:rPr>
            </w:pPr>
            <w:r w:rsidDel="00000000" w:rsidR="00000000" w:rsidRPr="00000000">
              <w:rPr>
                <w:rtl w:val="0"/>
              </w:rPr>
            </w:r>
          </w:p>
          <w:p w:rsidR="00000000" w:rsidDel="00000000" w:rsidP="00000000" w:rsidRDefault="00000000" w:rsidRPr="00000000" w14:paraId="00000026">
            <w:pPr>
              <w:jc w:val="both"/>
              <w:rPr>
                <w:sz w:val="22"/>
                <w:szCs w:val="22"/>
              </w:rPr>
            </w:pPr>
            <w:r w:rsidDel="00000000" w:rsidR="00000000" w:rsidRPr="00000000">
              <w:rPr>
                <w:sz w:val="22"/>
                <w:szCs w:val="22"/>
                <w:rtl w:val="0"/>
              </w:rPr>
              <w:t xml:space="preserve">Knife crime in the UK has its hotspots but the places where Knife crime is not necessarily as severe</w:t>
            </w:r>
            <w:r w:rsidDel="00000000" w:rsidR="00000000" w:rsidRPr="00000000">
              <w:rPr>
                <w:sz w:val="22"/>
                <w:szCs w:val="22"/>
                <w:rtl w:val="0"/>
              </w:rPr>
              <w:t xml:space="preserve"> </w:t>
            </w:r>
            <w:r w:rsidDel="00000000" w:rsidR="00000000" w:rsidRPr="00000000">
              <w:rPr>
                <w:sz w:val="22"/>
                <w:szCs w:val="22"/>
                <w:rtl w:val="0"/>
              </w:rPr>
              <w:t xml:space="preserve">but is more common in places with densely populated communities.  The document that have researched ( Corfe, 2023) tells the reader that London is ranked the fourth highest place for knife crime in the UK with one hundred and twenty eight per one hundred thousand people, however the West Midlands was found to have the highest rate per one hundred thousand people with one hundred and seventy offences. On the other hand, Suffolk and Dyfed-Powys had the lowest rates with only thirty seven per one hundred thousand. This shows that Knife crime has its own hotspots and from my research the conclusion the reader can come to is that places where there are more people in a condensed area have a bigger likelihood of having more knife crime. </w:t>
            </w:r>
          </w:p>
          <w:p w:rsidR="00000000" w:rsidDel="00000000" w:rsidP="00000000" w:rsidRDefault="00000000" w:rsidRPr="00000000" w14:paraId="00000027">
            <w:pPr>
              <w:jc w:val="both"/>
              <w:rPr>
                <w:b w:val="1"/>
                <w:sz w:val="22"/>
                <w:szCs w:val="22"/>
              </w:rPr>
            </w:pPr>
            <w:r w:rsidDel="00000000" w:rsidR="00000000" w:rsidRPr="00000000">
              <w:rPr>
                <w:rtl w:val="0"/>
              </w:rPr>
            </w:r>
          </w:p>
          <w:p w:rsidR="00000000" w:rsidDel="00000000" w:rsidP="00000000" w:rsidRDefault="00000000" w:rsidRPr="00000000" w14:paraId="00000028">
            <w:pPr>
              <w:rPr>
                <w:sz w:val="22"/>
                <w:szCs w:val="22"/>
              </w:rPr>
            </w:pPr>
            <w:r w:rsidDel="00000000" w:rsidR="00000000" w:rsidRPr="00000000">
              <w:rPr>
                <w:sz w:val="22"/>
                <w:szCs w:val="22"/>
                <w:rtl w:val="0"/>
              </w:rPr>
              <w:t xml:space="preserve">What is being done to stop Knife crime in the UK</w:t>
            </w:r>
          </w:p>
          <w:p w:rsidR="00000000" w:rsidDel="00000000" w:rsidP="00000000" w:rsidRDefault="00000000" w:rsidRPr="00000000" w14:paraId="00000029">
            <w:pPr>
              <w:jc w:val="both"/>
              <w:rPr>
                <w:b w:val="1"/>
                <w:sz w:val="22"/>
                <w:szCs w:val="22"/>
              </w:rPr>
            </w:pPr>
            <w:r w:rsidDel="00000000" w:rsidR="00000000" w:rsidRPr="00000000">
              <w:rPr>
                <w:rtl w:val="0"/>
              </w:rPr>
            </w:r>
          </w:p>
          <w:p w:rsidR="00000000" w:rsidDel="00000000" w:rsidP="00000000" w:rsidRDefault="00000000" w:rsidRPr="00000000" w14:paraId="0000002A">
            <w:pPr>
              <w:jc w:val="both"/>
              <w:rPr>
                <w:sz w:val="22"/>
                <w:szCs w:val="22"/>
              </w:rPr>
            </w:pPr>
            <w:r w:rsidDel="00000000" w:rsidR="00000000" w:rsidRPr="00000000">
              <w:rPr>
                <w:sz w:val="22"/>
                <w:szCs w:val="22"/>
                <w:rtl w:val="0"/>
              </w:rPr>
              <w:t xml:space="preserve">With the problem of Knife crime, the public have been asking for the police and the government to do something to help younger children to get out of the violence and stop them from going any further. The police brought in an Act to help people.  The Offences Weapons Act was introduced in 2019 to deal with the misuse of firearms or corrosive substances but also was put into place to tackle the Knife crime epidemic. Under the Offensive Weapon Act 2019,the police introduced Knife Crime Prevention Orders (KCPOs). This is where the police use the orders to work with children over the age of 12 who are carrying knives or at risk of serious violence ( Norton, 2021). This shows that the police are actively trying to help the younger generations from falling into the route of knife crime and violence. This then helps the police build relationships in the community with high levels of Knife crime. </w:t>
            </w:r>
          </w:p>
          <w:p w:rsidR="00000000" w:rsidDel="00000000" w:rsidP="00000000" w:rsidRDefault="00000000" w:rsidRPr="00000000" w14:paraId="0000002B">
            <w:pPr>
              <w:jc w:val="both"/>
              <w:rPr>
                <w:b w:val="1"/>
                <w:sz w:val="22"/>
                <w:szCs w:val="22"/>
              </w:rPr>
            </w:pPr>
            <w:r w:rsidDel="00000000" w:rsidR="00000000" w:rsidRPr="00000000">
              <w:rPr>
                <w:rtl w:val="0"/>
              </w:rPr>
            </w:r>
          </w:p>
          <w:p w:rsidR="00000000" w:rsidDel="00000000" w:rsidP="00000000" w:rsidRDefault="00000000" w:rsidRPr="00000000" w14:paraId="0000002C">
            <w:pPr>
              <w:jc w:val="both"/>
              <w:rPr>
                <w:b w:val="1"/>
                <w:sz w:val="22"/>
                <w:szCs w:val="22"/>
              </w:rPr>
            </w:pPr>
            <w:r w:rsidDel="00000000" w:rsidR="00000000" w:rsidRPr="00000000">
              <w:rPr>
                <w:rtl w:val="0"/>
              </w:rPr>
            </w:r>
          </w:p>
          <w:p w:rsidR="00000000" w:rsidDel="00000000" w:rsidP="00000000" w:rsidRDefault="00000000" w:rsidRPr="00000000" w14:paraId="0000002D">
            <w:pPr>
              <w:jc w:val="both"/>
              <w:rPr>
                <w:sz w:val="22"/>
                <w:szCs w:val="22"/>
              </w:rPr>
            </w:pPr>
            <w:r w:rsidDel="00000000" w:rsidR="00000000" w:rsidRPr="00000000">
              <w:rPr>
                <w:sz w:val="22"/>
                <w:szCs w:val="22"/>
                <w:rtl w:val="0"/>
              </w:rPr>
              <w:t xml:space="preserve">The government has also brought in higher stakes for people to deter them from carrying knives around with them. Under the Criminal Justice Act 1988 all weapons have been banned in public but recently weapons like shuriken, knuckle dusters and death stars have been banned and this deters people by prison sentences of up to six months and fines. The British Home Secretary Priti Patel stated “ </w:t>
            </w:r>
            <w:r w:rsidDel="00000000" w:rsidR="00000000" w:rsidRPr="00000000">
              <w:rPr>
                <w:sz w:val="22"/>
                <w:szCs w:val="22"/>
                <w:highlight w:val="white"/>
                <w:rtl w:val="0"/>
              </w:rPr>
              <w:t xml:space="preserve">There is no place in our society for violent crime and harm caused by such knives and firearms. Lives have been lost through serious violence, and this ban will help save lives by getting more knives and other weapons off the streets and out of the hands of violent criminals” (Home Office, 2021). </w:t>
            </w:r>
            <w:r w:rsidDel="00000000" w:rsidR="00000000" w:rsidRPr="00000000">
              <w:rPr>
                <w:sz w:val="22"/>
                <w:szCs w:val="22"/>
                <w:rtl w:val="0"/>
              </w:rPr>
              <w:t xml:space="preserve">From this article, the government is actively trying to deter people from carrying knives around with them with a risk of hefty fines, however is this enough. The reason this might not be enough is because this article was published in 2021 and knife crime rates in 2022 were still in the thousands. </w:t>
            </w:r>
          </w:p>
          <w:p w:rsidR="00000000" w:rsidDel="00000000" w:rsidP="00000000" w:rsidRDefault="00000000" w:rsidRPr="00000000" w14:paraId="0000002E">
            <w:pPr>
              <w:jc w:val="both"/>
              <w:rPr>
                <w:sz w:val="22"/>
                <w:szCs w:val="22"/>
              </w:rPr>
            </w:pPr>
            <w:r w:rsidDel="00000000" w:rsidR="00000000" w:rsidRPr="00000000">
              <w:rPr>
                <w:rtl w:val="0"/>
              </w:rPr>
            </w:r>
          </w:p>
          <w:p w:rsidR="00000000" w:rsidDel="00000000" w:rsidP="00000000" w:rsidRDefault="00000000" w:rsidRPr="00000000" w14:paraId="0000002F">
            <w:pPr>
              <w:rPr>
                <w:sz w:val="22"/>
                <w:szCs w:val="22"/>
              </w:rPr>
            </w:pPr>
            <w:r w:rsidDel="00000000" w:rsidR="00000000" w:rsidRPr="00000000">
              <w:rPr>
                <w:sz w:val="22"/>
                <w:szCs w:val="22"/>
                <w:rtl w:val="0"/>
              </w:rPr>
              <w:t xml:space="preserve">Should the police and the government be doing more to tackle this problem</w:t>
            </w:r>
          </w:p>
          <w:p w:rsidR="00000000" w:rsidDel="00000000" w:rsidP="00000000" w:rsidRDefault="00000000" w:rsidRPr="00000000" w14:paraId="00000030">
            <w:pPr>
              <w:jc w:val="both"/>
              <w:rPr>
                <w:sz w:val="22"/>
                <w:szCs w:val="22"/>
              </w:rPr>
            </w:pPr>
            <w:r w:rsidDel="00000000" w:rsidR="00000000" w:rsidRPr="00000000">
              <w:rPr>
                <w:rtl w:val="0"/>
              </w:rPr>
            </w:r>
          </w:p>
          <w:p w:rsidR="00000000" w:rsidDel="00000000" w:rsidP="00000000" w:rsidRDefault="00000000" w:rsidRPr="00000000" w14:paraId="00000031">
            <w:pPr>
              <w:jc w:val="both"/>
              <w:rPr>
                <w:sz w:val="22"/>
                <w:szCs w:val="22"/>
              </w:rPr>
            </w:pPr>
            <w:r w:rsidDel="00000000" w:rsidR="00000000" w:rsidRPr="00000000">
              <w:rPr>
                <w:b w:val="1"/>
                <w:sz w:val="22"/>
                <w:szCs w:val="22"/>
                <w:rtl w:val="0"/>
              </w:rPr>
              <w:t xml:space="preserve"> </w:t>
            </w:r>
            <w:r w:rsidDel="00000000" w:rsidR="00000000" w:rsidRPr="00000000">
              <w:rPr>
                <w:sz w:val="22"/>
                <w:szCs w:val="22"/>
                <w:rtl w:val="0"/>
              </w:rPr>
              <w:t xml:space="preserve">As the problem of knife crime is very severe in the UK the police and government are looking to develop strategies to help reduce the number of crimes and the number of police involved.</w:t>
            </w:r>
            <w:r w:rsidDel="00000000" w:rsidR="00000000" w:rsidRPr="00000000">
              <w:rPr>
                <w:b w:val="1"/>
                <w:sz w:val="22"/>
                <w:szCs w:val="22"/>
                <w:rtl w:val="0"/>
              </w:rPr>
              <w:t xml:space="preserve"> </w:t>
            </w:r>
            <w:r w:rsidDel="00000000" w:rsidR="00000000" w:rsidRPr="00000000">
              <w:rPr>
                <w:sz w:val="22"/>
                <w:szCs w:val="22"/>
                <w:rtl w:val="0"/>
              </w:rPr>
              <w:t xml:space="preserve">In 2009 the police realised that there was not enough being done to help young people who fall into becoming victims of crime. the government and police then set up a multi-agency approach called “ Young Victims’ Multi-Agency Risk Assessment Criteria”. This will hopefully become a multi agency approach to help young people ( Greater London Authority 2017). This document shows what the police and government are trying to do in the future for younger children but as it is new and is still on going the effectiveness and/or if it is worth the time and money will always be questioned by communities for a long time. </w:t>
            </w:r>
          </w:p>
          <w:p w:rsidR="00000000" w:rsidDel="00000000" w:rsidP="00000000" w:rsidRDefault="00000000" w:rsidRPr="00000000" w14:paraId="00000032">
            <w:pPr>
              <w:jc w:val="both"/>
              <w:rPr>
                <w:b w:val="1"/>
                <w:sz w:val="22"/>
                <w:szCs w:val="22"/>
              </w:rPr>
            </w:pPr>
            <w:r w:rsidDel="00000000" w:rsidR="00000000" w:rsidRPr="00000000">
              <w:rPr>
                <w:rtl w:val="0"/>
              </w:rPr>
            </w:r>
          </w:p>
          <w:p w:rsidR="00000000" w:rsidDel="00000000" w:rsidP="00000000" w:rsidRDefault="00000000" w:rsidRPr="00000000" w14:paraId="00000033">
            <w:pPr>
              <w:jc w:val="both"/>
              <w:rPr>
                <w:b w:val="1"/>
                <w:sz w:val="22"/>
                <w:szCs w:val="22"/>
              </w:rPr>
            </w:pPr>
            <w:r w:rsidDel="00000000" w:rsidR="00000000" w:rsidRPr="00000000">
              <w:rPr>
                <w:b w:val="1"/>
                <w:sz w:val="22"/>
                <w:szCs w:val="22"/>
                <w:rtl w:val="0"/>
              </w:rPr>
              <w:t xml:space="preserve">Point- </w:t>
            </w:r>
          </w:p>
          <w:p w:rsidR="00000000" w:rsidDel="00000000" w:rsidP="00000000" w:rsidRDefault="00000000" w:rsidRPr="00000000" w14:paraId="00000034">
            <w:pPr>
              <w:jc w:val="both"/>
              <w:rPr>
                <w:b w:val="1"/>
                <w:sz w:val="22"/>
                <w:szCs w:val="22"/>
              </w:rPr>
            </w:pPr>
            <w:r w:rsidDel="00000000" w:rsidR="00000000" w:rsidRPr="00000000">
              <w:rPr>
                <w:b w:val="1"/>
                <w:sz w:val="22"/>
                <w:szCs w:val="22"/>
                <w:rtl w:val="0"/>
              </w:rPr>
              <w:t xml:space="preserve">Evidence- </w:t>
            </w:r>
          </w:p>
          <w:p w:rsidR="00000000" w:rsidDel="00000000" w:rsidP="00000000" w:rsidRDefault="00000000" w:rsidRPr="00000000" w14:paraId="00000035">
            <w:pPr>
              <w:jc w:val="both"/>
              <w:rPr>
                <w:b w:val="1"/>
                <w:sz w:val="22"/>
                <w:szCs w:val="22"/>
              </w:rPr>
            </w:pPr>
            <w:r w:rsidDel="00000000" w:rsidR="00000000" w:rsidRPr="00000000">
              <w:rPr>
                <w:b w:val="1"/>
                <w:sz w:val="22"/>
                <w:szCs w:val="22"/>
                <w:rtl w:val="0"/>
              </w:rPr>
              <w:t xml:space="preserve">Evaluate- </w:t>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7">
            <w:pPr>
              <w:rPr>
                <w:b w:val="1"/>
                <w:sz w:val="22"/>
                <w:szCs w:val="22"/>
              </w:rPr>
            </w:pPr>
            <w:r w:rsidDel="00000000" w:rsidR="00000000" w:rsidRPr="00000000">
              <w:rPr>
                <w:b w:val="1"/>
                <w:sz w:val="22"/>
                <w:szCs w:val="22"/>
                <w:rtl w:val="0"/>
              </w:rPr>
              <w:t xml:space="preserve">SUMMARY OF RESEARCH –SURVEY METHOD: </w:t>
            </w:r>
          </w:p>
          <w:p w:rsidR="00000000" w:rsidDel="00000000" w:rsidP="00000000" w:rsidRDefault="00000000" w:rsidRPr="00000000" w14:paraId="00000038">
            <w:pPr>
              <w:rPr>
                <w:sz w:val="22"/>
                <w:szCs w:val="22"/>
              </w:rPr>
            </w:pPr>
            <w:r w:rsidDel="00000000" w:rsidR="00000000" w:rsidRPr="00000000">
              <w:rPr>
                <w:sz w:val="22"/>
                <w:szCs w:val="22"/>
                <w:rtl w:val="0"/>
              </w:rPr>
              <w:t xml:space="preserve">Summary of qualitative or quantitative methods, and survey techniques being considered.</w:t>
            </w:r>
          </w:p>
          <w:p w:rsidR="00000000" w:rsidDel="00000000" w:rsidP="00000000" w:rsidRDefault="00000000" w:rsidRPr="00000000" w14:paraId="00000039">
            <w:pPr>
              <w:rPr>
                <w:sz w:val="22"/>
                <w:szCs w:val="22"/>
              </w:rPr>
            </w:pPr>
            <w:r w:rsidDel="00000000" w:rsidR="00000000" w:rsidRPr="00000000">
              <w:rPr>
                <w:rtl w:val="0"/>
              </w:rPr>
            </w:r>
          </w:p>
          <w:p w:rsidR="00000000" w:rsidDel="00000000" w:rsidP="00000000" w:rsidRDefault="00000000" w:rsidRPr="00000000" w14:paraId="0000003A">
            <w:pPr>
              <w:rPr>
                <w:sz w:val="22"/>
                <w:szCs w:val="22"/>
              </w:rPr>
            </w:pPr>
            <w:r w:rsidDel="00000000" w:rsidR="00000000" w:rsidRPr="00000000">
              <w:rPr>
                <w:sz w:val="22"/>
                <w:szCs w:val="22"/>
                <w:rtl w:val="0"/>
              </w:rPr>
              <w:t xml:space="preserve"> The type of research I am going to do is qualitative, which is research which has non numerical data, and I will include quantitative data, this is when the data can be used and has numerical value. the reasoning for this is because I will have better knowledge of peoples opinions but i can work out percentages from my numerical data. </w:t>
            </w:r>
          </w:p>
          <w:p w:rsidR="00000000" w:rsidDel="00000000" w:rsidP="00000000" w:rsidRDefault="00000000" w:rsidRPr="00000000" w14:paraId="0000003B">
            <w:pPr>
              <w:jc w:val="both"/>
              <w:rPr>
                <w:rFonts w:ascii="Calibri" w:cs="Calibri" w:eastAsia="Calibri" w:hAnsi="Calibri"/>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D">
            <w:pPr>
              <w:rPr>
                <w:rFonts w:ascii="Calibri" w:cs="Calibri" w:eastAsia="Calibri" w:hAnsi="Calibri"/>
                <w:sz w:val="22"/>
                <w:szCs w:val="22"/>
              </w:rPr>
            </w:pPr>
            <w:r w:rsidDel="00000000" w:rsidR="00000000" w:rsidRPr="00000000">
              <w:rPr>
                <w:b w:val="1"/>
                <w:sz w:val="22"/>
                <w:szCs w:val="22"/>
                <w:rtl w:val="0"/>
              </w:rPr>
              <w:t xml:space="preserve">SUMMARY OF SAMPLING FRAMEWORK:</w:t>
            </w: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03E">
            <w:pPr>
              <w:rPr>
                <w:sz w:val="22"/>
                <w:szCs w:val="22"/>
              </w:rPr>
            </w:pPr>
            <w:r w:rsidDel="00000000" w:rsidR="00000000" w:rsidRPr="00000000">
              <w:rPr>
                <w:sz w:val="22"/>
                <w:szCs w:val="22"/>
                <w:rtl w:val="0"/>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w:t>
            </w:r>
          </w:p>
          <w:p w:rsidR="00000000" w:rsidDel="00000000" w:rsidP="00000000" w:rsidRDefault="00000000" w:rsidRPr="00000000" w14:paraId="0000003F">
            <w:pPr>
              <w:rPr>
                <w:sz w:val="22"/>
                <w:szCs w:val="22"/>
              </w:rPr>
            </w:pPr>
            <w:r w:rsidDel="00000000" w:rsidR="00000000" w:rsidRPr="00000000">
              <w:rPr>
                <w:sz w:val="22"/>
                <w:szCs w:val="22"/>
                <w:rtl w:val="0"/>
              </w:rPr>
              <w:t xml:space="preserve">The target audience of my research and survey will be mostly people between the ages and the reasoning behind this is because this is mostly the age range of people who will be affected by this type of crime. 10% of my survey will be asked to people aged 25-35, so i can find out if the people who are not directly affected by this, still understand how big of a crime this is and how serious it can be. The type of questions I will be asking is; Have you ever experienced Knife crime or know someone who has experienced it? This is because my research will show that Knife crime hotspots are in places which are densely populated and my research will more than likely be participants who are in Swansea. </w:t>
            </w:r>
          </w:p>
          <w:p w:rsidR="00000000" w:rsidDel="00000000" w:rsidP="00000000" w:rsidRDefault="00000000" w:rsidRPr="00000000" w14:paraId="00000040">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1">
            <w:pPr>
              <w:jc w:val="both"/>
              <w:rPr>
                <w:rFonts w:ascii="Calibri" w:cs="Calibri" w:eastAsia="Calibri" w:hAnsi="Calibri"/>
                <w:sz w:val="22"/>
                <w:szCs w:val="22"/>
              </w:rPr>
            </w:pPr>
            <w:r w:rsidDel="00000000" w:rsidR="00000000" w:rsidRPr="00000000">
              <w:rPr>
                <w:rtl w:val="0"/>
              </w:rPr>
            </w:r>
          </w:p>
        </w:tc>
      </w:tr>
      <w:tr>
        <w:trPr>
          <w:cantSplit w:val="0"/>
          <w:trHeight w:val="5149.428710937499" w:hRule="atLeast"/>
          <w:tblHeader w:val="0"/>
        </w:trPr>
        <w:tc>
          <w:tcPr>
            <w:gridSpan w:val="2"/>
            <w:tcMar>
              <w:top w:w="0.0" w:type="dxa"/>
              <w:left w:w="108.0" w:type="dxa"/>
              <w:bottom w:w="0.0" w:type="dxa"/>
              <w:right w:w="108.0" w:type="dxa"/>
            </w:tcMar>
          </w:tcPr>
          <w:p w:rsidR="00000000" w:rsidDel="00000000" w:rsidP="00000000" w:rsidRDefault="00000000" w:rsidRPr="00000000" w14:paraId="00000043">
            <w:pPr>
              <w:jc w:val="both"/>
              <w:rPr>
                <w:b w:val="1"/>
                <w:sz w:val="22"/>
                <w:szCs w:val="22"/>
              </w:rPr>
            </w:pPr>
            <w:r w:rsidDel="00000000" w:rsidR="00000000" w:rsidRPr="00000000">
              <w:rPr>
                <w:b w:val="1"/>
                <w:sz w:val="22"/>
                <w:szCs w:val="22"/>
                <w:rtl w:val="0"/>
              </w:rPr>
              <w:t xml:space="preserve">INITIAL REFERENCE LIST:</w:t>
            </w:r>
          </w:p>
          <w:p w:rsidR="00000000" w:rsidDel="00000000" w:rsidP="00000000" w:rsidRDefault="00000000" w:rsidRPr="00000000" w14:paraId="00000044">
            <w:pPr>
              <w:jc w:val="both"/>
              <w:rPr>
                <w:rFonts w:ascii="Calibri" w:cs="Calibri" w:eastAsia="Calibri" w:hAnsi="Calibri"/>
                <w:i w:val="1"/>
                <w:sz w:val="22"/>
                <w:szCs w:val="22"/>
              </w:rPr>
            </w:pPr>
            <w:r w:rsidDel="00000000" w:rsidR="00000000" w:rsidRPr="00000000">
              <w:rPr>
                <w:sz w:val="22"/>
                <w:szCs w:val="22"/>
                <w:rtl w:val="0"/>
              </w:rPr>
              <w:t xml:space="preserve">Please follow the Harvard referencing system</w:t>
            </w:r>
            <w:r w:rsidDel="00000000" w:rsidR="00000000" w:rsidRPr="00000000">
              <w:rPr>
                <w:rtl w:val="0"/>
              </w:rPr>
            </w:r>
          </w:p>
          <w:p w:rsidR="00000000" w:rsidDel="00000000" w:rsidP="00000000" w:rsidRDefault="00000000" w:rsidRPr="00000000" w14:paraId="00000045">
            <w:pPr>
              <w:jc w:val="both"/>
              <w:rPr>
                <w:rFonts w:ascii="Calibri" w:cs="Calibri" w:eastAsia="Calibri" w:hAnsi="Calibri"/>
                <w:sz w:val="22"/>
                <w:szCs w:val="22"/>
              </w:rPr>
            </w:pPr>
            <w:r w:rsidDel="00000000" w:rsidR="00000000" w:rsidRPr="00000000">
              <w:rPr>
                <w:sz w:val="22"/>
                <w:szCs w:val="22"/>
                <w:rtl w:val="0"/>
              </w:rPr>
              <w:t xml:space="preserve">Corfe, O. (2023). Worst areas hit by violent scourge of UK knife crime – MAPPED.Express.co.uk.Available at:</w:t>
            </w:r>
            <w:r w:rsidDel="00000000" w:rsidR="00000000" w:rsidRPr="00000000">
              <w:rPr>
                <w:rFonts w:ascii="Calibri" w:cs="Calibri" w:eastAsia="Calibri" w:hAnsi="Calibri"/>
                <w:sz w:val="22"/>
                <w:szCs w:val="22"/>
                <w:rtl w:val="0"/>
              </w:rPr>
              <w:t xml:space="preserve">).</w:t>
            </w:r>
          </w:p>
          <w:p w:rsidR="00000000" w:rsidDel="00000000" w:rsidP="00000000" w:rsidRDefault="00000000" w:rsidRPr="00000000" w14:paraId="00000046">
            <w:pPr>
              <w:spacing w:line="360" w:lineRule="auto"/>
              <w:jc w:val="both"/>
              <w:rPr>
                <w:sz w:val="22"/>
                <w:szCs w:val="22"/>
              </w:rPr>
            </w:pPr>
            <w:r w:rsidDel="00000000" w:rsidR="00000000" w:rsidRPr="00000000">
              <w:rPr>
                <w:sz w:val="22"/>
                <w:szCs w:val="22"/>
                <w:rtl w:val="0"/>
              </w:rPr>
              <w:t xml:space="preserve">Greater London Authority (2017). The London Knife Crime Strategy. [online] Available at: </w:t>
            </w:r>
            <w:hyperlink r:id="rId8">
              <w:r w:rsidDel="00000000" w:rsidR="00000000" w:rsidRPr="00000000">
                <w:rPr>
                  <w:color w:val="1155cc"/>
                  <w:sz w:val="22"/>
                  <w:szCs w:val="22"/>
                  <w:u w:val="single"/>
                  <w:rtl w:val="0"/>
                </w:rPr>
                <w:t xml:space="preserve">https://www.london.gov.uk/sites/default/files/mopac_knife_crime_strategy_june_2017.pdf</w:t>
              </w:r>
            </w:hyperlink>
            <w:r w:rsidDel="00000000" w:rsidR="00000000" w:rsidRPr="00000000">
              <w:rPr>
                <w:sz w:val="22"/>
                <w:szCs w:val="22"/>
                <w:rtl w:val="0"/>
              </w:rPr>
              <w:t xml:space="preserve">.</w:t>
            </w:r>
          </w:p>
          <w:p w:rsidR="00000000" w:rsidDel="00000000" w:rsidP="00000000" w:rsidRDefault="00000000" w:rsidRPr="00000000" w14:paraId="00000047">
            <w:pPr>
              <w:spacing w:line="360" w:lineRule="auto"/>
              <w:jc w:val="both"/>
              <w:rPr>
                <w:sz w:val="22"/>
                <w:szCs w:val="22"/>
              </w:rPr>
            </w:pPr>
            <w:r w:rsidDel="00000000" w:rsidR="00000000" w:rsidRPr="00000000">
              <w:rPr>
                <w:rtl w:val="0"/>
              </w:rPr>
            </w:r>
          </w:p>
          <w:p w:rsidR="00000000" w:rsidDel="00000000" w:rsidP="00000000" w:rsidRDefault="00000000" w:rsidRPr="00000000" w14:paraId="00000048">
            <w:pPr>
              <w:spacing w:after="240" w:befor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w:t>
            </w:r>
          </w:p>
          <w:p w:rsidR="00000000" w:rsidDel="00000000" w:rsidP="00000000" w:rsidRDefault="00000000" w:rsidRPr="00000000" w14:paraId="00000049">
            <w:pPr>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A">
            <w:pPr>
              <w:jc w:val="both"/>
              <w:rPr>
                <w:sz w:val="22"/>
                <w:szCs w:val="22"/>
              </w:rPr>
            </w:pPr>
            <w:r w:rsidDel="00000000" w:rsidR="00000000" w:rsidRPr="00000000">
              <w:rPr>
                <w:sz w:val="22"/>
                <w:szCs w:val="22"/>
                <w:rtl w:val="0"/>
              </w:rPr>
              <w:t xml:space="preserve">Norton, J. (2021). How the courts help tackle knife crime - Inside HMCTS. [online] insidehmcts.blog.gov.uk. Available at: https://insidehmcts.blog.gov.uk/2021/09/06/how-the-courts-help-tackle-knife-crime/</w:t>
            </w:r>
            <w:r w:rsidDel="00000000" w:rsidR="00000000" w:rsidRPr="00000000">
              <w:rPr>
                <w:rtl w:val="0"/>
              </w:rPr>
            </w:r>
          </w:p>
          <w:p w:rsidR="00000000" w:rsidDel="00000000" w:rsidP="00000000" w:rsidRDefault="00000000" w:rsidRPr="00000000" w14:paraId="0000004B">
            <w:pPr>
              <w:jc w:val="both"/>
              <w:rPr>
                <w:rFonts w:ascii="Calibri" w:cs="Calibri" w:eastAsia="Calibri" w:hAnsi="Calibri"/>
                <w:b w:val="1"/>
                <w:sz w:val="22"/>
                <w:szCs w:val="22"/>
              </w:rPr>
            </w:pPr>
            <w:r w:rsidDel="00000000" w:rsidR="00000000" w:rsidRPr="00000000">
              <w:rPr>
                <w:sz w:val="22"/>
                <w:szCs w:val="22"/>
                <w:rtl w:val="0"/>
              </w:rPr>
              <w:t xml:space="preserve">GOV.UK. (n.d.). Ban on knives, firearms and offensive weapons comes into force. [online] Available at: </w:t>
            </w:r>
            <w:hyperlink r:id="rId9">
              <w:r w:rsidDel="00000000" w:rsidR="00000000" w:rsidRPr="00000000">
                <w:rPr>
                  <w:color w:val="1155cc"/>
                  <w:sz w:val="22"/>
                  <w:szCs w:val="22"/>
                  <w:u w:val="single"/>
                  <w:rtl w:val="0"/>
                </w:rPr>
                <w:t xml:space="preserve">https://www.gov.uk/government/news/ban-on-knives-firearms-and-offensive</w:t>
              </w:r>
            </w:hyperlink>
            <w:hyperlink r:id="rId10">
              <w:r w:rsidDel="00000000" w:rsidR="00000000" w:rsidRPr="00000000">
                <w:rPr>
                  <w:color w:val="1155cc"/>
                  <w:sz w:val="22"/>
                  <w:szCs w:val="22"/>
                  <w:u w:val="single"/>
                  <w:shd w:fill="fef1c4" w:val="clear"/>
                  <w:rtl w:val="0"/>
                </w:rPr>
                <w:t xml:space="preserve">-weapons-comes-into-force</w:t>
              </w:r>
            </w:hyperlink>
            <w:r w:rsidDel="00000000" w:rsidR="00000000" w:rsidRPr="00000000">
              <w:rPr>
                <w:rtl w:val="0"/>
              </w:rPr>
            </w:r>
          </w:p>
          <w:p w:rsidR="00000000" w:rsidDel="00000000" w:rsidP="00000000" w:rsidRDefault="00000000" w:rsidRPr="00000000" w14:paraId="0000004C">
            <w:pPr>
              <w:jc w:val="both"/>
              <w:rPr>
                <w:rFonts w:ascii="Calibri" w:cs="Calibri" w:eastAsia="Calibri" w:hAnsi="Calibri"/>
                <w:b w:val="1"/>
                <w:sz w:val="22"/>
                <w:szCs w:val="22"/>
              </w:rPr>
            </w:pPr>
            <w:r w:rsidDel="00000000" w:rsidR="00000000" w:rsidRPr="00000000">
              <w:rPr>
                <w:sz w:val="22"/>
                <w:szCs w:val="22"/>
                <w:shd w:fill="fef1c4" w:val="clear"/>
                <w:rtl w:val="0"/>
              </w:rPr>
              <w:t xml:space="preserve">Greater London Authority (2017). The London Knife Crime Strategy. [online] Available at: https://www.london.gov.uk/sites/default/files/mopac_knife_crime_strategy_june_2017.pdf.</w:t>
            </w:r>
            <w:r w:rsidDel="00000000" w:rsidR="00000000" w:rsidRPr="00000000">
              <w:rPr>
                <w:rFonts w:ascii="Calibri" w:cs="Calibri" w:eastAsia="Calibri" w:hAnsi="Calibri"/>
                <w:b w:val="1"/>
                <w:sz w:val="22"/>
                <w:szCs w:val="22"/>
                <w:rtl w:val="0"/>
              </w:rPr>
              <w:t xml:space="preserve"> </w:t>
            </w:r>
          </w:p>
        </w:tc>
      </w:tr>
    </w:tbl>
    <w:p w:rsidR="00000000" w:rsidDel="00000000" w:rsidP="00000000" w:rsidRDefault="00000000" w:rsidRPr="00000000" w14:paraId="0000004E">
      <w:pPr>
        <w:jc w:val="both"/>
        <w:rPr>
          <w:rFonts w:ascii="Calibri" w:cs="Calibri" w:eastAsia="Calibri" w:hAnsi="Calibri"/>
          <w:b w:val="1"/>
          <w:sz w:val="22"/>
          <w:szCs w:val="22"/>
        </w:rPr>
      </w:pPr>
      <w:r w:rsidDel="00000000" w:rsidR="00000000" w:rsidRPr="00000000">
        <w:rPr>
          <w:rtl w:val="0"/>
        </w:rPr>
      </w:r>
    </w:p>
    <w:sectPr>
      <w:footerReference r:id="rId11" w:type="firs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0" w:firstLine="0"/>
      <w:jc w:val="center"/>
      <w:rPr>
        <w:rFonts w:ascii="Arial" w:cs="Arial" w:eastAsia="Arial" w:hAnsi="Arial"/>
        <w:b w:val="0"/>
        <w:i w:val="0"/>
        <w:smallCaps w:val="0"/>
        <w:strike w:val="0"/>
        <w:color w:val="000000"/>
        <w:sz w:val="10"/>
        <w:szCs w:val="1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10"/>
        <w:szCs w:val="10"/>
        <w:u w:val="none"/>
        <w:shd w:fill="auto" w:val="clear"/>
        <w:vertAlign w:val="baseline"/>
        <w:rtl w:val="0"/>
      </w:rPr>
      <w:tab/>
      <w:tab/>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32"/>
      <w:szCs w:val="32"/>
    </w:rPr>
  </w:style>
  <w:style w:type="paragraph" w:styleId="Heading2">
    <w:name w:val="heading 2"/>
    <w:basedOn w:val="Normal"/>
    <w:next w:val="Normal"/>
    <w:pPr>
      <w:keepNext w:val="1"/>
      <w:spacing w:after="60" w:before="240" w:lineRule="auto"/>
    </w:pPr>
    <w:rPr>
      <w:b w:val="1"/>
      <w:sz w:val="28"/>
      <w:szCs w:val="28"/>
    </w:rPr>
  </w:style>
  <w:style w:type="paragraph" w:styleId="Heading3">
    <w:name w:val="heading 3"/>
    <w:basedOn w:val="Normal"/>
    <w:next w:val="Normal"/>
    <w:pPr>
      <w:keepNext w:val="1"/>
      <w:keepLines w:val="1"/>
      <w:spacing w:before="200" w:lineRule="auto"/>
    </w:pPr>
    <w:rPr>
      <w:rFonts w:ascii="Cambria" w:cs="Cambria" w:eastAsia="Cambria" w:hAnsi="Cambria"/>
      <w:b w:val="1"/>
      <w:color w:val="4f81bd"/>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630" w:right="-616"/>
    </w:pPr>
    <w:rPr>
      <w:b w:val="1"/>
      <w:i w:val="1"/>
      <w:sz w:val="28"/>
      <w:szCs w:val="28"/>
      <w:u w:val="single"/>
    </w:rPr>
  </w:style>
  <w:style w:type="paragraph" w:styleId="Heading6">
    <w:name w:val="heading 6"/>
    <w:basedOn w:val="Normal"/>
    <w:next w:val="Normal"/>
    <w:pPr>
      <w:spacing w:after="60" w:before="240" w:lineRule="auto"/>
    </w:pPr>
    <w:rPr>
      <w:b w:val="1"/>
      <w:sz w:val="22"/>
      <w:szCs w:val="22"/>
    </w:rPr>
  </w:style>
  <w:style w:type="paragraph" w:styleId="Title">
    <w:name w:val="Title"/>
    <w:basedOn w:val="Normal"/>
    <w:next w:val="Normal"/>
    <w:pPr>
      <w:jc w:val="center"/>
    </w:pPr>
    <w:rPr>
      <w:b w:val="1"/>
    </w:rPr>
  </w:style>
  <w:style w:type="paragraph" w:styleId="Subtitle">
    <w:name w:val="Subtitle"/>
    <w:basedOn w:val="Normal"/>
    <w:next w:val="Normal"/>
    <w:pPr/>
    <w:rPr>
      <w:i w:val="1"/>
      <w:color w:val="4f81bd"/>
      <w:sz w:val="24"/>
      <w:szCs w:val="24"/>
    </w:rPr>
  </w:style>
  <w:style w:type="table" w:styleId="Table1">
    <w:basedOn w:val="TableNormal"/>
    <w:rPr>
      <w:rFonts w:ascii="Calibri" w:cs="Calibri" w:eastAsia="Calibri" w:hAnsi="Calibri"/>
      <w:color w:val="bf8f00"/>
      <w:sz w:val="22"/>
      <w:szCs w:val="22"/>
    </w:rPr>
    <w:tblPr>
      <w:tblStyleRowBandSize w:val="1"/>
      <w:tblStyleColBandSize w:val="1"/>
      <w:tblCellMar>
        <w:top w:w="0.0" w:type="dxa"/>
        <w:left w:w="115.0" w:type="dxa"/>
        <w:bottom w:w="0.0" w:type="dxa"/>
        <w:right w:w="115.0" w:type="dxa"/>
      </w:tblCellMar>
    </w:tblPr>
    <w:tcPr>
      <w:shd w:fill="deebf6" w:val="clear"/>
    </w:tcPr>
  </w:style>
  <w:style w:type="table" w:styleId="Table2">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gov.uk/government/news/ban-on-knives-firearms-and-offensive-weapons-comes-into-force" TargetMode="External"/><Relationship Id="rId9" Type="http://schemas.openxmlformats.org/officeDocument/2006/relationships/hyperlink" Target="https://www.gov.uk/government/news/ban-on-knives-firearms-and-offensive-weapons-comes-into-force"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mailto:mike.durke@uwtsd.ac.uk" TargetMode="External"/><Relationship Id="rId8" Type="http://schemas.openxmlformats.org/officeDocument/2006/relationships/hyperlink" Target="https://www.london.gov.uk/sites/default/files/mopac_knife_crime_strategy_june_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