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5BFF35" w14:textId="2A1D568F" w:rsidR="00D42FC4" w:rsidRDefault="00D42FC4">
      <w:r>
        <w:t xml:space="preserve">Introduction </w:t>
      </w:r>
    </w:p>
    <w:p w14:paraId="6E3144C3" w14:textId="68D4A150" w:rsidR="00D42FC4" w:rsidRDefault="00032102">
      <w:r>
        <w:t xml:space="preserve">Costa </w:t>
      </w:r>
      <w:r w:rsidR="00FE62EC">
        <w:t>Coffee</w:t>
      </w:r>
      <w:r>
        <w:t xml:space="preserve"> is among the major coffeehouse </w:t>
      </w:r>
      <w:r w:rsidR="00FE62EC">
        <w:t>businesses</w:t>
      </w:r>
      <w:r>
        <w:t xml:space="preserve"> in the United Kingdom, employing thousands</w:t>
      </w:r>
      <w:r w:rsidR="007B31E9">
        <w:t xml:space="preserve"> across retail locations, </w:t>
      </w:r>
      <w:r w:rsidR="00FE62EC">
        <w:t>distribution</w:t>
      </w:r>
      <w:r w:rsidR="007B31E9">
        <w:t xml:space="preserve"> </w:t>
      </w:r>
      <w:r w:rsidR="00FE62EC">
        <w:t>centres</w:t>
      </w:r>
      <w:r w:rsidR="007B31E9">
        <w:t>, and corporate offices</w:t>
      </w:r>
      <w:r w:rsidR="007E5617">
        <w:t xml:space="preserve">. Costa Coffee, a labour intensive entity in the </w:t>
      </w:r>
      <w:r w:rsidR="00FE62EC">
        <w:t>hospitality</w:t>
      </w:r>
      <w:r w:rsidR="007E5617">
        <w:t xml:space="preserve"> sector, relies significantly </w:t>
      </w:r>
      <w:r w:rsidR="00C02DE3">
        <w:t xml:space="preserve">on </w:t>
      </w:r>
      <w:r w:rsidR="00FE62EC">
        <w:t>proficient</w:t>
      </w:r>
      <w:r w:rsidR="00C02DE3">
        <w:t xml:space="preserve"> Human Resources (HR) management to attain commercial success. The </w:t>
      </w:r>
      <w:r w:rsidR="00FE62EC">
        <w:t>hospitality</w:t>
      </w:r>
      <w:r w:rsidR="00A87ABA">
        <w:t xml:space="preserve"> sector is marked </w:t>
      </w:r>
      <w:r w:rsidR="00FE62EC">
        <w:t>by</w:t>
      </w:r>
      <w:r w:rsidR="00A87ABA">
        <w:t xml:space="preserve"> intense rivalry, </w:t>
      </w:r>
      <w:r w:rsidR="00FE62EC">
        <w:t>swift</w:t>
      </w:r>
      <w:r w:rsidR="00A87ABA">
        <w:t xml:space="preserve"> technological </w:t>
      </w:r>
      <w:r w:rsidR="00D944CC">
        <w:t xml:space="preserve">advancements, and a heterogenous workforce, presenting intricate issues for HR professionals. </w:t>
      </w:r>
    </w:p>
    <w:p w14:paraId="07AE7261" w14:textId="0EDADEE5" w:rsidR="0069650D" w:rsidRDefault="0069650D">
      <w:r>
        <w:t xml:space="preserve">In recent years, business like Costa Coffee have seen </w:t>
      </w:r>
      <w:r w:rsidR="006A2042">
        <w:t>mounting</w:t>
      </w:r>
      <w:r>
        <w:t xml:space="preserve"> pressure to adjust to technology changes. Digital ordering systems, mobile applications, automated scheduling tools, and online training platforms have become prevalent in the business. </w:t>
      </w:r>
      <w:r w:rsidR="004152E9">
        <w:t xml:space="preserve">Although these technologies enhance efficiency and customer experience, they necessitate that personnel perpetually </w:t>
      </w:r>
      <w:r w:rsidR="00A056E1">
        <w:t xml:space="preserve">refresh their abilities. Consequently, HR </w:t>
      </w:r>
      <w:r w:rsidR="006A2042">
        <w:t>departments</w:t>
      </w:r>
      <w:r w:rsidR="00A056E1">
        <w:t xml:space="preserve"> must adeptly </w:t>
      </w:r>
      <w:r w:rsidR="006A2042">
        <w:t>manage</w:t>
      </w:r>
      <w:r w:rsidR="00A056E1">
        <w:t xml:space="preserve"> change and assist </w:t>
      </w:r>
      <w:r w:rsidR="00402641">
        <w:t xml:space="preserve"> employees through learning and development programs(Armstrong, 2020)</w:t>
      </w:r>
    </w:p>
    <w:p w14:paraId="67303784" w14:textId="3B464ABE" w:rsidR="0059163B" w:rsidRDefault="0059163B">
      <w:r>
        <w:t xml:space="preserve">A significant problem for Costa Coffee is the recruiting </w:t>
      </w:r>
      <w:r w:rsidR="00E47E01">
        <w:t>and retention of talent. The UK hospitality industry faces significant</w:t>
      </w:r>
      <w:r w:rsidR="00324E09">
        <w:t xml:space="preserve"> personnel turnover attributed to minimal entry barriers, adaptable labour markets, and </w:t>
      </w:r>
      <w:r w:rsidR="00F33008">
        <w:t>evolving</w:t>
      </w:r>
      <w:r w:rsidR="001D7601">
        <w:t xml:space="preserve"> employee expectations.(CIPD 2023)</w:t>
      </w:r>
      <w:r w:rsidR="00992B71">
        <w:t>. Employees are progressively pursuing flexible work arrangements,</w:t>
      </w:r>
      <w:r w:rsidR="00465AD8">
        <w:t xml:space="preserve"> possibilities for </w:t>
      </w:r>
      <w:r w:rsidR="005D0940">
        <w:t>career</w:t>
      </w:r>
      <w:r w:rsidR="00465AD8">
        <w:t xml:space="preserve"> advancement, and nurturing workplace environments. Inability to fulfil these expectations may result in </w:t>
      </w:r>
      <w:r w:rsidR="00D972AB">
        <w:t>discontent and heightened turnover, adversely impacting service quality and organisational success.</w:t>
      </w:r>
    </w:p>
    <w:p w14:paraId="3CEA5997" w14:textId="6208228B" w:rsidR="005D0940" w:rsidRDefault="005D0940">
      <w:r>
        <w:t>Diversity, Equality and Inclusion(DEI) not only ensures adherence</w:t>
      </w:r>
      <w:r w:rsidR="00E02153">
        <w:t xml:space="preserve"> to the Equality Act 2010 but also bolsters employee engagement, fosters creativity, and elevates business reputation</w:t>
      </w:r>
      <w:r w:rsidR="005726B4">
        <w:t>(Noe et al.2020).</w:t>
      </w:r>
      <w:r w:rsidR="00E23A3D">
        <w:t xml:space="preserve"> </w:t>
      </w:r>
      <w:r w:rsidR="003949E3">
        <w:t>This paper analyses significant HR problems encountered by Costa Coffe</w:t>
      </w:r>
      <w:r w:rsidR="005A6706">
        <w:t xml:space="preserve">e concerning technological innovation, personnel recruiting and retention, and </w:t>
      </w:r>
      <w:r w:rsidR="00975F31">
        <w:t xml:space="preserve">diversity, equality and inclusion. It </w:t>
      </w:r>
      <w:r w:rsidR="00595165">
        <w:t>assesses</w:t>
      </w:r>
      <w:r w:rsidR="00975F31">
        <w:t xml:space="preserve"> current HR techniques</w:t>
      </w:r>
      <w:r w:rsidR="00B424CF">
        <w:t xml:space="preserve"> employed to tackle these difficulties and critically </w:t>
      </w:r>
      <w:r w:rsidR="00436B56">
        <w:t xml:space="preserve">examines the role of </w:t>
      </w:r>
      <w:r w:rsidR="00595165">
        <w:t>departmental</w:t>
      </w:r>
      <w:r w:rsidR="00436B56">
        <w:t xml:space="preserve"> managers in </w:t>
      </w:r>
      <w:r w:rsidR="00595165">
        <w:t>facilitating</w:t>
      </w:r>
      <w:r w:rsidR="00436B56">
        <w:t xml:space="preserve"> successful and prompt implementation</w:t>
      </w:r>
      <w:r w:rsidR="00AD33CC">
        <w:t>. The research finishes with suggestions to enhance HR efficacy at Costa Coffee.</w:t>
      </w:r>
    </w:p>
    <w:p w14:paraId="363F6FCC" w14:textId="5E451DB4" w:rsidR="00346B91" w:rsidRDefault="00346B91">
      <w:r>
        <w:t>Key HR Issues and Factors</w:t>
      </w:r>
    </w:p>
    <w:p w14:paraId="0F6F5667" w14:textId="5F9619F0" w:rsidR="00346B91" w:rsidRDefault="00346B91">
      <w:r>
        <w:t>2.1 Technological Advancement</w:t>
      </w:r>
    </w:p>
    <w:p w14:paraId="103AE361" w14:textId="6074E295" w:rsidR="00FE62EC" w:rsidRDefault="00F4503A">
      <w:r>
        <w:t>Technological progress is a crucial determinant for HR management at Costa Coffee. The organisatio</w:t>
      </w:r>
      <w:r w:rsidR="00AA3DE0">
        <w:t>n increasingly depends on digital tools including point-of</w:t>
      </w:r>
      <w:r w:rsidR="00D00D40">
        <w:t xml:space="preserve">-sale systems, mobile ordering applications, consumer </w:t>
      </w:r>
      <w:r w:rsidR="005F138B">
        <w:t>loyalty</w:t>
      </w:r>
      <w:r w:rsidR="00D00D40">
        <w:t xml:space="preserve"> programs, and online learning platforms. These technologies improve operational efficiency and client convenience; nonetheless, they necessitate that personnel possess suf</w:t>
      </w:r>
      <w:r w:rsidR="005F138B">
        <w:t xml:space="preserve">ficient digital abilities. </w:t>
      </w:r>
    </w:p>
    <w:p w14:paraId="415E8F52" w14:textId="4DF71B0C" w:rsidR="009128F3" w:rsidRDefault="009128F3">
      <w:r>
        <w:lastRenderedPageBreak/>
        <w:t xml:space="preserve">One significant </w:t>
      </w:r>
      <w:r w:rsidR="004F5B9E">
        <w:t>difficulty</w:t>
      </w:r>
      <w:r>
        <w:t xml:space="preserve"> is the skills disparity among employees. A significant number of frontline personnel</w:t>
      </w:r>
      <w:r w:rsidR="00F82B94">
        <w:t xml:space="preserve"> may exhibit a deficiency in confidence or familiarity with digital technolo</w:t>
      </w:r>
      <w:r w:rsidR="001A7279">
        <w:t xml:space="preserve">gies, resulting in errors, stress and diminished productivity. </w:t>
      </w:r>
      <w:r w:rsidR="00B07CD6">
        <w:t xml:space="preserve">Armstrong (2020) asserts that businesses must facilitate ongoing learning to adapt to technological advancements. </w:t>
      </w:r>
      <w:r w:rsidR="00427439">
        <w:t>Inadequate training and support may lead employees to resist new systems due to apprehensions regarding job security or performance inadequacy.</w:t>
      </w:r>
    </w:p>
    <w:p w14:paraId="0EA77582" w14:textId="7F55B81D" w:rsidR="002F7536" w:rsidRDefault="00E409B7">
      <w:r>
        <w:t xml:space="preserve">Another element is the </w:t>
      </w:r>
      <w:r w:rsidR="005022C9">
        <w:t>rapidity</w:t>
      </w:r>
      <w:r>
        <w:t xml:space="preserve"> of </w:t>
      </w:r>
      <w:r w:rsidR="000A61BA">
        <w:t xml:space="preserve">technological </w:t>
      </w:r>
      <w:r w:rsidR="00671078">
        <w:t>advancement</w:t>
      </w:r>
      <w:r w:rsidR="000A61BA">
        <w:t xml:space="preserve">. Technology </w:t>
      </w:r>
      <w:r w:rsidR="005022C9">
        <w:t>advances</w:t>
      </w:r>
      <w:r w:rsidR="000A61BA">
        <w:t xml:space="preserve"> swiftly</w:t>
      </w:r>
      <w:r w:rsidR="00C77436">
        <w:t xml:space="preserve">, resulting in skills becoming obsolete rapidly. HR should </w:t>
      </w:r>
      <w:r w:rsidR="00671078">
        <w:t>prioritise</w:t>
      </w:r>
      <w:r w:rsidR="00C77436">
        <w:t xml:space="preserve"> long-term workforce</w:t>
      </w:r>
      <w:r w:rsidR="0053680B">
        <w:t xml:space="preserve"> planning and ongoing development over sporadic training programs. Costa Coffee’s operations across numerous locations complicate the consistent deployment of technology</w:t>
      </w:r>
      <w:r w:rsidR="007354A7">
        <w:t xml:space="preserve">. </w:t>
      </w:r>
      <w:r w:rsidR="005022C9">
        <w:t>Variations</w:t>
      </w:r>
      <w:r w:rsidR="007354A7">
        <w:t xml:space="preserve"> in training quality and accessibility might lead to inconsistent </w:t>
      </w:r>
      <w:r w:rsidR="004B7718">
        <w:t>performance among stores.</w:t>
      </w:r>
    </w:p>
    <w:p w14:paraId="47FC5AA6" w14:textId="14C9C009" w:rsidR="004B7718" w:rsidRDefault="004B7718">
      <w:r>
        <w:t>Data protection and cybersecurity are critical factors</w:t>
      </w:r>
      <w:r w:rsidR="00C959E9">
        <w:t xml:space="preserve">. Employees </w:t>
      </w:r>
      <w:r w:rsidR="00671078">
        <w:t>manage</w:t>
      </w:r>
      <w:r w:rsidR="00C959E9">
        <w:t xml:space="preserve"> client data via digital platforms, and Human Resources must verify </w:t>
      </w:r>
      <w:r w:rsidR="00671078">
        <w:t>adherence</w:t>
      </w:r>
      <w:r w:rsidR="00C959E9">
        <w:t xml:space="preserve"> to data </w:t>
      </w:r>
      <w:r w:rsidR="006C612F">
        <w:t>protection rules, including GDPR. Neglecting to comply may harm the organisation</w:t>
      </w:r>
      <w:r w:rsidR="00671078">
        <w:t xml:space="preserve"> reputation and incur legal repercussions..</w:t>
      </w:r>
    </w:p>
    <w:p w14:paraId="1C429266" w14:textId="77777777" w:rsidR="00FE62EC" w:rsidRDefault="00FE62EC"/>
    <w:sectPr w:rsidR="00FE62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2FC4"/>
    <w:rsid w:val="00032102"/>
    <w:rsid w:val="000A61BA"/>
    <w:rsid w:val="001A7279"/>
    <w:rsid w:val="001D7601"/>
    <w:rsid w:val="002F7536"/>
    <w:rsid w:val="00324E09"/>
    <w:rsid w:val="00346B91"/>
    <w:rsid w:val="00364EEE"/>
    <w:rsid w:val="00365299"/>
    <w:rsid w:val="003949E3"/>
    <w:rsid w:val="003A6490"/>
    <w:rsid w:val="00402641"/>
    <w:rsid w:val="004152E9"/>
    <w:rsid w:val="00427439"/>
    <w:rsid w:val="00436B56"/>
    <w:rsid w:val="00462EF4"/>
    <w:rsid w:val="00465AD8"/>
    <w:rsid w:val="004B7718"/>
    <w:rsid w:val="004F5B9E"/>
    <w:rsid w:val="005022C9"/>
    <w:rsid w:val="0053680B"/>
    <w:rsid w:val="005726B4"/>
    <w:rsid w:val="0059163B"/>
    <w:rsid w:val="00595165"/>
    <w:rsid w:val="005A6706"/>
    <w:rsid w:val="005D0940"/>
    <w:rsid w:val="005D3284"/>
    <w:rsid w:val="005F138B"/>
    <w:rsid w:val="00671078"/>
    <w:rsid w:val="0069650D"/>
    <w:rsid w:val="006A2042"/>
    <w:rsid w:val="006C612F"/>
    <w:rsid w:val="007354A7"/>
    <w:rsid w:val="007B31E9"/>
    <w:rsid w:val="007E5617"/>
    <w:rsid w:val="0091153A"/>
    <w:rsid w:val="009128F3"/>
    <w:rsid w:val="009272B2"/>
    <w:rsid w:val="00975F31"/>
    <w:rsid w:val="00992B71"/>
    <w:rsid w:val="00A056E1"/>
    <w:rsid w:val="00A87ABA"/>
    <w:rsid w:val="00A90A65"/>
    <w:rsid w:val="00AA3DE0"/>
    <w:rsid w:val="00AD33CC"/>
    <w:rsid w:val="00B07CD6"/>
    <w:rsid w:val="00B424CF"/>
    <w:rsid w:val="00B50293"/>
    <w:rsid w:val="00C02DE3"/>
    <w:rsid w:val="00C77436"/>
    <w:rsid w:val="00C959E9"/>
    <w:rsid w:val="00D00D40"/>
    <w:rsid w:val="00D42FC4"/>
    <w:rsid w:val="00D944CC"/>
    <w:rsid w:val="00D972AB"/>
    <w:rsid w:val="00E02153"/>
    <w:rsid w:val="00E23A3D"/>
    <w:rsid w:val="00E409B7"/>
    <w:rsid w:val="00E47E01"/>
    <w:rsid w:val="00F33008"/>
    <w:rsid w:val="00F4503A"/>
    <w:rsid w:val="00F82B94"/>
    <w:rsid w:val="00FE62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90B97F"/>
  <w15:chartTrackingRefBased/>
  <w15:docId w15:val="{FB31FA80-31B7-46FF-8E10-7862708854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2FC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2FC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2FC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2FC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2FC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2FC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2FC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2FC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2FC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2FC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42FC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2FC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2FC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2FC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2FC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2FC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2FC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2FC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2FC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2FC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2FC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2FC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2FC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2FC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2FC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2FC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2FC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2FC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2FC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6" ma:contentTypeDescription="Create a new document." ma:contentTypeScope="" ma:versionID="f85534914e096e2b52be965a0a70bff4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71da40152eea4f3decf70d61472950c7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F0C8AE2-D3A9-4C64-878A-E4F821371ABB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customXml/itemProps2.xml><?xml version="1.0" encoding="utf-8"?>
<ds:datastoreItem xmlns:ds="http://schemas.openxmlformats.org/officeDocument/2006/customXml" ds:itemID="{8154E928-5279-474C-A423-E2174AF8C1F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A79A3B8-FE8E-433F-82D2-D7FDE6588EE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2</Pages>
  <Words>590</Words>
  <Characters>3366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Bechian (2419518)</dc:creator>
  <cp:keywords/>
  <dc:description/>
  <cp:lastModifiedBy>Diana Bechian (2419518)</cp:lastModifiedBy>
  <cp:revision>58</cp:revision>
  <dcterms:created xsi:type="dcterms:W3CDTF">2026-02-02T15:07:00Z</dcterms:created>
  <dcterms:modified xsi:type="dcterms:W3CDTF">2026-02-07T17:20:00Z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0x0101007810DDF4EC27A54C9626255B384F637A</vt:lpwstr>
  </property>
</Properties>
</file>