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b w:val="1"/>
          <w:bCs w:val="1"/>
          <w:sz w:val="24"/>
          <w:szCs w:val="24"/>
        </w:rPr>
      </w:pPr>
      <w:bookmarkStart w:colFirst="0" w:colLast="0" w:name="_heading=h.n2fcwifpo8g" w:id="0"/>
      <w:bookmarkEnd w:id="0"/>
      <w:r w:rsidDel="00000000" w:rsidR="00000000" w:rsidRPr="00000000">
        <w:rPr>
          <w:b w:val="1"/>
          <w:bCs w:val="1"/>
          <w:sz w:val="24"/>
          <w:szCs w:val="24"/>
        </w:rPr>
        <w:drawing>
          <wp:inline distB="114300" distT="114300" distL="114300" distR="114300">
            <wp:extent cx="4082888" cy="206692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082888" cy="20669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jc w:val="center"/>
        <w:rPr>
          <w:b w:val="1"/>
          <w:bCs w:val="1"/>
          <w:sz w:val="24"/>
          <w:szCs w:val="24"/>
        </w:rPr>
      </w:pPr>
      <w:r w:rsidDel="00000000" w:rsidR="00000000" w:rsidRPr="00000000">
        <w:rPr>
          <w:rtl w:val="0"/>
        </w:rPr>
      </w:r>
    </w:p>
    <w:p w:rsidR="00000000" w:rsidDel="00000000" w:rsidP="00000000" w:rsidRDefault="00000000" w:rsidRPr="00000000" w14:paraId="00000003">
      <w:pPr>
        <w:pStyle w:val="Title"/>
        <w:jc w:val="center"/>
        <w:rPr>
          <w:b w:val="1"/>
          <w:bCs w:val="1"/>
          <w:sz w:val="24"/>
          <w:szCs w:val="24"/>
        </w:rPr>
      </w:pPr>
      <w:r w:rsidDel="00000000" w:rsidR="00000000" w:rsidRPr="00000000">
        <w:rPr>
          <w:rtl w:val="0"/>
        </w:rPr>
      </w:r>
    </w:p>
    <w:p w:rsidR="00000000" w:rsidDel="00000000" w:rsidP="00000000" w:rsidRDefault="00000000" w:rsidRPr="00000000" w14:paraId="00000004">
      <w:pPr>
        <w:pStyle w:val="Title"/>
        <w:jc w:val="center"/>
        <w:rPr>
          <w:b w:val="1"/>
          <w:bCs w:val="1"/>
          <w:sz w:val="24"/>
          <w:szCs w:val="24"/>
        </w:rPr>
      </w:pPr>
      <w:r w:rsidDel="00000000" w:rsidR="00000000" w:rsidRPr="00000000">
        <w:rPr>
          <w:rtl w:val="0"/>
        </w:rPr>
      </w:r>
    </w:p>
    <w:p w:rsidR="00000000" w:rsidDel="00000000" w:rsidP="00000000" w:rsidRDefault="00000000" w:rsidRPr="00000000" w14:paraId="00000005">
      <w:pPr>
        <w:pStyle w:val="Title"/>
        <w:jc w:val="center"/>
        <w:rPr>
          <w:b w:val="1"/>
          <w:bCs w:val="1"/>
          <w:color w:val="000000"/>
          <w:sz w:val="24"/>
          <w:szCs w:val="24"/>
        </w:rPr>
      </w:pPr>
      <w:r w:rsidDel="00000000" w:rsidR="00000000" w:rsidRPr="00000000">
        <w:rPr>
          <w:b w:val="1"/>
          <w:bCs w:val="1"/>
          <w:color w:val="000000"/>
          <w:sz w:val="24"/>
          <w:szCs w:val="24"/>
          <w:rtl w:val="0"/>
        </w:rPr>
        <w:t xml:space="preserve">Professional Career Development in Health and Social Care (LCHS 4009)</w:t>
      </w:r>
    </w:p>
    <w:p w:rsidR="00000000" w:rsidDel="00000000" w:rsidP="00000000" w:rsidRDefault="00000000" w:rsidRPr="00000000" w14:paraId="00000006">
      <w:pPr>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007">
      <w:pPr>
        <w:jc w:val="center"/>
        <w:rPr>
          <w:color w:val="000000"/>
          <w:sz w:val="24"/>
          <w:szCs w:val="24"/>
        </w:rPr>
      </w:pPr>
      <w:r w:rsidDel="00000000" w:rsidR="00000000" w:rsidRPr="00000000">
        <w:rPr>
          <w:b w:val="1"/>
          <w:bCs w:val="1"/>
          <w:color w:val="000000"/>
          <w:sz w:val="24"/>
          <w:szCs w:val="24"/>
          <w:u w:val="single"/>
          <w:rtl w:val="0"/>
        </w:rPr>
        <w:t xml:space="preserve">ASSIGNMENT 2</w:t>
      </w:r>
      <w:r w:rsidDel="00000000" w:rsidR="00000000" w:rsidRPr="00000000">
        <w:rPr>
          <w:rtl w:val="0"/>
        </w:rPr>
      </w:r>
    </w:p>
    <w:p w:rsidR="00000000" w:rsidDel="00000000" w:rsidP="00000000" w:rsidRDefault="00000000" w:rsidRPr="00000000" w14:paraId="00000008">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9">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A">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B">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C">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D">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0E">
      <w:pPr>
        <w:rPr>
          <w:b w:val="1"/>
          <w:bCs w:val="1"/>
          <w:color w:val="000000"/>
          <w:sz w:val="24"/>
          <w:szCs w:val="24"/>
          <w:u w:val="single"/>
        </w:rPr>
      </w:pPr>
      <w:r w:rsidDel="00000000" w:rsidR="00000000" w:rsidRPr="00000000">
        <w:rPr>
          <w:b w:val="1"/>
          <w:bCs w:val="1"/>
          <w:color w:val="000000"/>
          <w:sz w:val="24"/>
          <w:szCs w:val="24"/>
          <w:u w:val="single"/>
          <w:rtl w:val="0"/>
        </w:rPr>
        <w:t xml:space="preserve">Name of Student: Jujita Cupatan</w:t>
      </w:r>
    </w:p>
    <w:p w:rsidR="00000000" w:rsidDel="00000000" w:rsidP="00000000" w:rsidRDefault="00000000" w:rsidRPr="00000000" w14:paraId="0000000F">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0">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1">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2">
      <w:pPr>
        <w:rPr>
          <w:b w:val="1"/>
          <w:bCs w:val="1"/>
          <w:color w:val="000000"/>
          <w:sz w:val="24"/>
          <w:szCs w:val="24"/>
          <w:u w:val="single"/>
        </w:rPr>
      </w:pPr>
      <w:r w:rsidDel="00000000" w:rsidR="00000000" w:rsidRPr="00000000">
        <w:rPr>
          <w:b w:val="1"/>
          <w:bCs w:val="1"/>
          <w:color w:val="000000"/>
          <w:sz w:val="24"/>
          <w:szCs w:val="24"/>
          <w:u w:val="single"/>
          <w:rtl w:val="0"/>
        </w:rPr>
        <w:t xml:space="preserve">I.D. Number: 24</w:t>
      </w:r>
      <w:r w:rsidDel="00000000" w:rsidR="00000000" w:rsidRPr="00000000">
        <w:rPr>
          <w:b w:val="1"/>
          <w:bCs w:val="1"/>
          <w:sz w:val="24"/>
          <w:szCs w:val="24"/>
          <w:u w:val="single"/>
          <w:rtl w:val="0"/>
        </w:rPr>
        <w:t xml:space="preserve">24591</w:t>
      </w:r>
      <w:r w:rsidDel="00000000" w:rsidR="00000000" w:rsidRPr="00000000">
        <w:rPr>
          <w:rtl w:val="0"/>
        </w:rPr>
      </w:r>
    </w:p>
    <w:p w:rsidR="00000000" w:rsidDel="00000000" w:rsidP="00000000" w:rsidRDefault="00000000" w:rsidRPr="00000000" w14:paraId="00000013">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4">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5">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6">
      <w:pPr>
        <w:rPr>
          <w:b w:val="1"/>
          <w:bCs w:val="1"/>
          <w:color w:val="000000"/>
          <w:sz w:val="24"/>
          <w:szCs w:val="24"/>
          <w:u w:val="single"/>
        </w:rPr>
      </w:pPr>
      <w:r w:rsidDel="00000000" w:rsidR="00000000" w:rsidRPr="00000000">
        <w:rPr>
          <w:b w:val="1"/>
          <w:bCs w:val="1"/>
          <w:color w:val="000000"/>
          <w:sz w:val="24"/>
          <w:szCs w:val="24"/>
          <w:u w:val="single"/>
          <w:rtl w:val="0"/>
        </w:rPr>
        <w:t xml:space="preserve">Name of Tutor: Mr,Soban Sadik</w:t>
      </w:r>
    </w:p>
    <w:p w:rsidR="00000000" w:rsidDel="00000000" w:rsidP="00000000" w:rsidRDefault="00000000" w:rsidRPr="00000000" w14:paraId="00000017">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8">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9">
      <w:pPr>
        <w:rPr>
          <w:b w:val="1"/>
          <w:bCs w:val="1"/>
          <w:color w:val="000000"/>
          <w:sz w:val="24"/>
          <w:szCs w:val="24"/>
          <w:u w:val="single"/>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b w:val="1"/>
          <w:bCs w:val="1"/>
          <w:color w:val="000000"/>
          <w:sz w:val="24"/>
          <w:szCs w:val="24"/>
          <w:u w:val="single"/>
          <w:rtl w:val="0"/>
        </w:rPr>
        <w:t xml:space="preserve">Acknowledgement of AI use:</w:t>
      </w:r>
      <w:r w:rsidDel="00000000" w:rsidR="00000000" w:rsidRPr="00000000">
        <w:rPr>
          <w:color w:val="000000"/>
          <w:sz w:val="24"/>
          <w:szCs w:val="24"/>
          <w:rtl w:val="0"/>
        </w:rPr>
        <w:t xml:space="preserve"> I confirm that I have used</w:t>
      </w:r>
      <w:r w:rsidDel="00000000" w:rsidR="00000000" w:rsidRPr="00000000">
        <w:rPr>
          <w:sz w:val="24"/>
          <w:szCs w:val="24"/>
          <w:rtl w:val="0"/>
        </w:rPr>
        <w:t xml:space="preserve"> AI </w:t>
      </w:r>
      <w:r w:rsidDel="00000000" w:rsidR="00000000" w:rsidRPr="00000000">
        <w:rPr>
          <w:color w:val="000000"/>
          <w:sz w:val="24"/>
          <w:szCs w:val="24"/>
          <w:rtl w:val="0"/>
        </w:rPr>
        <w:t xml:space="preserve">to complete my work. (I</w:t>
      </w:r>
      <w:r w:rsidDel="00000000" w:rsidR="00000000" w:rsidRPr="00000000">
        <w:rPr>
          <w:sz w:val="24"/>
          <w:szCs w:val="24"/>
          <w:rtl w:val="0"/>
        </w:rPr>
        <w:t xml:space="preserve"> </w:t>
      </w:r>
      <w:r w:rsidDel="00000000" w:rsidR="00000000" w:rsidRPr="00000000">
        <w:rPr>
          <w:color w:val="000000"/>
          <w:sz w:val="24"/>
          <w:szCs w:val="24"/>
          <w:rtl w:val="0"/>
        </w:rPr>
        <w:t xml:space="preserve">USED  </w:t>
      </w:r>
      <w:r w:rsidDel="00000000" w:rsidR="00000000" w:rsidRPr="00000000">
        <w:rPr>
          <w:sz w:val="24"/>
          <w:szCs w:val="24"/>
          <w:rtl w:val="0"/>
        </w:rPr>
        <w:t xml:space="preserve">MICROSOFT</w:t>
      </w:r>
      <w:r w:rsidDel="00000000" w:rsidR="00000000" w:rsidRPr="00000000">
        <w:rPr>
          <w:color w:val="000000"/>
          <w:sz w:val="24"/>
          <w:szCs w:val="24"/>
          <w:rtl w:val="0"/>
        </w:rPr>
        <w:t xml:space="preserve">…</w:t>
      </w:r>
      <w:r w:rsidDel="00000000" w:rsidR="00000000" w:rsidRPr="00000000">
        <w:rPr>
          <w:i w:val="1"/>
          <w:iCs w:val="1"/>
          <w:color w:val="000000"/>
          <w:sz w:val="24"/>
          <w:szCs w:val="24"/>
          <w:rtl w:val="0"/>
        </w:rPr>
        <w:t xml:space="preserve">SUCH AS GRAMMERLY </w:t>
      </w:r>
      <w:r w:rsidDel="00000000" w:rsidR="00000000" w:rsidRPr="00000000">
        <w:rPr>
          <w:i w:val="1"/>
          <w:iCs w:val="1"/>
          <w:sz w:val="24"/>
          <w:szCs w:val="24"/>
          <w:rtl w:val="0"/>
        </w:rPr>
        <w:t xml:space="preserve">AND SPELLING</w:t>
      </w:r>
      <w:r w:rsidDel="00000000" w:rsidR="00000000" w:rsidRPr="00000000">
        <w:rPr>
          <w:i w:val="1"/>
          <w:iCs w:val="1"/>
          <w:color w:val="000000"/>
          <w:sz w:val="24"/>
          <w:szCs w:val="24"/>
          <w:rtl w:val="0"/>
        </w:rPr>
        <w:t xml:space="preserve">).</w:t>
      </w: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pStyle w:val="Title"/>
        <w:rPr>
          <w:b w:val="1"/>
          <w:bCs w:val="1"/>
          <w:sz w:val="24"/>
          <w:szCs w:val="24"/>
          <w:u w:val="single"/>
        </w:rPr>
      </w:pPr>
      <w:r w:rsidDel="00000000" w:rsidR="00000000" w:rsidRPr="00000000">
        <w:rPr>
          <w:rtl w:val="0"/>
        </w:rPr>
      </w:r>
    </w:p>
    <w:p w:rsidR="00000000" w:rsidDel="00000000" w:rsidP="00000000" w:rsidRDefault="00000000" w:rsidRPr="00000000" w14:paraId="0000001D">
      <w:pPr>
        <w:pStyle w:val="Title"/>
        <w:rPr>
          <w:b w:val="1"/>
          <w:bCs w:val="1"/>
          <w:sz w:val="24"/>
          <w:szCs w:val="24"/>
          <w:u w:val="single"/>
        </w:rPr>
      </w:pPr>
      <w:r w:rsidDel="00000000" w:rsidR="00000000" w:rsidRPr="00000000">
        <w:rPr>
          <w:rtl w:val="0"/>
        </w:rPr>
      </w:r>
    </w:p>
    <w:p w:rsidR="00000000" w:rsidDel="00000000" w:rsidP="00000000" w:rsidRDefault="00000000" w:rsidRPr="00000000" w14:paraId="0000001E">
      <w:pPr>
        <w:pStyle w:val="Title"/>
        <w:rPr>
          <w:b w:val="1"/>
          <w:bCs w:val="1"/>
          <w:sz w:val="24"/>
          <w:szCs w:val="24"/>
          <w:u w:val="single"/>
        </w:rPr>
      </w:pPr>
      <w:r w:rsidDel="00000000" w:rsidR="00000000" w:rsidRPr="00000000">
        <w:rPr>
          <w:rtl w:val="0"/>
        </w:rPr>
      </w:r>
    </w:p>
    <w:p w:rsidR="00000000" w:rsidDel="00000000" w:rsidP="00000000" w:rsidRDefault="00000000" w:rsidRPr="00000000" w14:paraId="0000001F">
      <w:pPr>
        <w:pStyle w:val="Title"/>
        <w:rPr>
          <w:color w:val="000000"/>
          <w:sz w:val="22"/>
          <w:szCs w:val="22"/>
        </w:rPr>
      </w:pPr>
      <w:r w:rsidDel="00000000" w:rsidR="00000000" w:rsidRPr="00000000">
        <w:rPr>
          <w:b w:val="1"/>
          <w:bCs w:val="1"/>
          <w:color w:val="000000"/>
          <w:sz w:val="22"/>
          <w:szCs w:val="22"/>
          <w:u w:val="single"/>
          <w:rtl w:val="0"/>
        </w:rPr>
        <w:t xml:space="preserve">Table of Contents  </w:t>
      </w:r>
      <w:r w:rsidDel="00000000" w:rsidR="00000000" w:rsidRPr="00000000">
        <w:rPr>
          <w:b w:val="1"/>
          <w:bCs w:val="1"/>
          <w:color w:val="000000"/>
          <w:sz w:val="22"/>
          <w:szCs w:val="22"/>
          <w:rtl w:val="0"/>
        </w:rPr>
        <w:t xml:space="preserve">                                                        </w:t>
      </w:r>
      <w:r w:rsidDel="00000000" w:rsidR="00000000" w:rsidRPr="00000000">
        <w:rPr>
          <w:b w:val="1"/>
          <w:bCs w:val="1"/>
          <w:color w:val="000000"/>
          <w:sz w:val="22"/>
          <w:szCs w:val="22"/>
          <w:u w:val="single"/>
          <w:rtl w:val="0"/>
        </w:rPr>
        <w:t xml:space="preserve">Page Number</w:t>
      </w:r>
      <w:r w:rsidDel="00000000" w:rsidR="00000000" w:rsidRPr="00000000">
        <w:rPr>
          <w:rtl w:val="0"/>
        </w:rPr>
      </w:r>
    </w:p>
    <w:p w:rsidR="00000000" w:rsidDel="00000000" w:rsidP="00000000" w:rsidRDefault="00000000" w:rsidRPr="00000000" w14:paraId="00000020">
      <w:pPr>
        <w:spacing w:line="360" w:lineRule="auto"/>
        <w:rPr>
          <w:b w:val="1"/>
          <w:bCs w:val="1"/>
        </w:rPr>
      </w:pPr>
      <w:r w:rsidDel="00000000" w:rsidR="00000000" w:rsidRPr="00000000">
        <w:rPr>
          <w:rtl w:val="0"/>
        </w:rPr>
      </w:r>
    </w:p>
    <w:p w:rsidR="00000000" w:rsidDel="00000000" w:rsidP="00000000" w:rsidRDefault="00000000" w:rsidRPr="00000000" w14:paraId="00000021">
      <w:pPr>
        <w:spacing w:line="360" w:lineRule="auto"/>
        <w:rPr>
          <w:b w:val="1"/>
          <w:bCs w:val="1"/>
          <w:u w:val="single"/>
        </w:rPr>
      </w:pPr>
      <w:r w:rsidDel="00000000" w:rsidR="00000000" w:rsidRPr="00000000">
        <w:rPr>
          <w:rtl w:val="0"/>
        </w:rPr>
        <w:t xml:space="preserve">Introduction of </w:t>
      </w:r>
      <w:r w:rsidDel="00000000" w:rsidR="00000000" w:rsidRPr="00000000">
        <w:rPr>
          <w:u w:val="single"/>
          <w:rtl w:val="0"/>
        </w:rPr>
        <w:t xml:space="preserve">Practical Portfolio</w:t>
      </w:r>
      <w:r w:rsidDel="00000000" w:rsidR="00000000" w:rsidRPr="00000000">
        <w:rPr>
          <w:b w:val="1"/>
          <w:bCs w:val="1"/>
          <w:u w:val="single"/>
          <w:rtl w:val="0"/>
        </w:rPr>
        <w:t xml:space="preserve">  ……………………………………………………………. ….. 3</w:t>
      </w:r>
    </w:p>
    <w:p w:rsidR="00000000" w:rsidDel="00000000" w:rsidP="00000000" w:rsidRDefault="00000000" w:rsidRPr="00000000" w14:paraId="00000022">
      <w:pPr>
        <w:spacing w:line="360" w:lineRule="auto"/>
        <w:rPr>
          <w:b w:val="1"/>
          <w:bCs w:val="1"/>
          <w:u w:val="single"/>
        </w:rPr>
      </w:pPr>
      <w:r w:rsidDel="00000000" w:rsidR="00000000" w:rsidRPr="00000000">
        <w:rPr>
          <w:rtl w:val="0"/>
        </w:rPr>
      </w:r>
    </w:p>
    <w:p w:rsidR="00000000" w:rsidDel="00000000" w:rsidP="00000000" w:rsidRDefault="00000000" w:rsidRPr="00000000" w14:paraId="00000023">
      <w:pPr>
        <w:spacing w:line="360" w:lineRule="auto"/>
        <w:rPr>
          <w:b w:val="1"/>
          <w:bCs w:val="1"/>
          <w:u w:val="single"/>
        </w:rPr>
      </w:pPr>
      <w:r w:rsidDel="00000000" w:rsidR="00000000" w:rsidRPr="00000000">
        <w:rPr>
          <w:b w:val="1"/>
          <w:bCs w:val="1"/>
          <w:u w:val="single"/>
          <w:rtl w:val="0"/>
        </w:rPr>
        <w:t xml:space="preserve">TASK 1:</w:t>
      </w:r>
    </w:p>
    <w:p w:rsidR="00000000" w:rsidDel="00000000" w:rsidP="00000000" w:rsidRDefault="00000000" w:rsidRPr="00000000" w14:paraId="00000024">
      <w:pPr>
        <w:spacing w:line="360" w:lineRule="auto"/>
        <w:rPr>
          <w:b w:val="1"/>
          <w:bCs w:val="1"/>
          <w:u w:val="single"/>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t xml:space="preserve">Communication Skill</w:t>
      </w:r>
      <w:r w:rsidDel="00000000" w:rsidR="00000000" w:rsidRPr="00000000">
        <w:rPr>
          <w:b w:val="1"/>
          <w:bCs w:val="1"/>
          <w:rtl w:val="0"/>
        </w:rPr>
        <w:t xml:space="preserve"> ………………………………………………………………………………...</w:t>
      </w:r>
      <w:r w:rsidDel="00000000" w:rsidR="00000000" w:rsidRPr="00000000">
        <w:rPr>
          <w:rtl w:val="0"/>
        </w:rPr>
        <w:t xml:space="preserve"> 3</w:t>
      </w:r>
    </w:p>
    <w:p w:rsidR="00000000" w:rsidDel="00000000" w:rsidP="00000000" w:rsidRDefault="00000000" w:rsidRPr="00000000" w14:paraId="00000026">
      <w:pPr>
        <w:spacing w:line="360" w:lineRule="auto"/>
        <w:rPr>
          <w:b w:val="1"/>
          <w:bCs w:val="1"/>
        </w:rPr>
      </w:pPr>
      <w:r w:rsidDel="00000000" w:rsidR="00000000" w:rsidRPr="00000000">
        <w:rPr>
          <w:rtl w:val="0"/>
        </w:rPr>
      </w:r>
    </w:p>
    <w:p w:rsidR="00000000" w:rsidDel="00000000" w:rsidP="00000000" w:rsidRDefault="00000000" w:rsidRPr="00000000" w14:paraId="00000027">
      <w:pPr>
        <w:spacing w:line="276" w:lineRule="auto"/>
        <w:rPr/>
      </w:pPr>
      <w:r w:rsidDel="00000000" w:rsidR="00000000" w:rsidRPr="00000000">
        <w:rPr>
          <w:rtl w:val="0"/>
        </w:rPr>
        <w:t xml:space="preserve">Listening Skill</w:t>
      </w:r>
      <w:r w:rsidDel="00000000" w:rsidR="00000000" w:rsidRPr="00000000">
        <w:rPr>
          <w:b w:val="1"/>
          <w:bCs w:val="1"/>
          <w:rtl w:val="0"/>
        </w:rPr>
        <w:t xml:space="preserve"> …………………………………………….. ………………………………………..  </w:t>
      </w:r>
      <w:r w:rsidDel="00000000" w:rsidR="00000000" w:rsidRPr="00000000">
        <w:rPr>
          <w:rtl w:val="0"/>
        </w:rPr>
        <w:t xml:space="preserve">4</w:t>
      </w:r>
    </w:p>
    <w:p w:rsidR="00000000" w:rsidDel="00000000" w:rsidP="00000000" w:rsidRDefault="00000000" w:rsidRPr="00000000" w14:paraId="00000028">
      <w:pPr>
        <w:spacing w:line="276" w:lineRule="auto"/>
        <w:rPr>
          <w:b w:val="1"/>
          <w:bCs w:val="1"/>
        </w:rPr>
      </w:pPr>
      <w:r w:rsidDel="00000000" w:rsidR="00000000" w:rsidRPr="00000000">
        <w:rPr>
          <w:rtl w:val="0"/>
        </w:rPr>
      </w:r>
    </w:p>
    <w:p w:rsidR="00000000" w:rsidDel="00000000" w:rsidP="00000000" w:rsidRDefault="00000000" w:rsidRPr="00000000" w14:paraId="00000029">
      <w:pPr>
        <w:spacing w:line="276" w:lineRule="auto"/>
        <w:rPr/>
      </w:pPr>
      <w:r w:rsidDel="00000000" w:rsidR="00000000" w:rsidRPr="00000000">
        <w:rPr>
          <w:rtl w:val="0"/>
        </w:rPr>
        <w:t xml:space="preserve">Barriers  In Communication Skill </w:t>
      </w:r>
      <w:r w:rsidDel="00000000" w:rsidR="00000000" w:rsidRPr="00000000">
        <w:rPr>
          <w:b w:val="1"/>
          <w:bCs w:val="1"/>
          <w:rtl w:val="0"/>
        </w:rPr>
        <w:t xml:space="preserve">………………………………………………………………….  </w:t>
      </w:r>
      <w:r w:rsidDel="00000000" w:rsidR="00000000" w:rsidRPr="00000000">
        <w:rPr>
          <w:rtl w:val="0"/>
        </w:rPr>
        <w:t xml:space="preserve">4</w:t>
      </w:r>
    </w:p>
    <w:p w:rsidR="00000000" w:rsidDel="00000000" w:rsidP="00000000" w:rsidRDefault="00000000" w:rsidRPr="00000000" w14:paraId="0000002A">
      <w:pPr>
        <w:pStyle w:val="Heading2"/>
        <w:keepNext w:val="0"/>
        <w:keepLines w:val="0"/>
        <w:spacing w:after="80" w:line="276" w:lineRule="auto"/>
        <w:rPr>
          <w:sz w:val="22"/>
          <w:szCs w:val="22"/>
        </w:rPr>
      </w:pPr>
      <w:bookmarkStart w:colFirst="0" w:colLast="0" w:name="_heading=h.9dbnwtqckxl7" w:id="1"/>
      <w:bookmarkEnd w:id="1"/>
      <w:r w:rsidDel="00000000" w:rsidR="00000000" w:rsidRPr="00000000">
        <w:rPr>
          <w:sz w:val="22"/>
          <w:szCs w:val="22"/>
          <w:rtl w:val="0"/>
        </w:rPr>
        <w:t xml:space="preserve">Gaps In Listening Skill In Health And Social Care …</w:t>
      </w:r>
      <w:r w:rsidDel="00000000" w:rsidR="00000000" w:rsidRPr="00000000">
        <w:rPr>
          <w:b w:val="1"/>
          <w:bCs w:val="1"/>
          <w:sz w:val="22"/>
          <w:szCs w:val="22"/>
          <w:rtl w:val="0"/>
        </w:rPr>
        <w:t xml:space="preserve">…………………………………………...  </w:t>
      </w:r>
      <w:r w:rsidDel="00000000" w:rsidR="00000000" w:rsidRPr="00000000">
        <w:rPr>
          <w:sz w:val="22"/>
          <w:szCs w:val="22"/>
          <w:rtl w:val="0"/>
        </w:rPr>
        <w:t xml:space="preserve">4</w:t>
      </w:r>
    </w:p>
    <w:p w:rsidR="00000000" w:rsidDel="00000000" w:rsidP="00000000" w:rsidRDefault="00000000" w:rsidRPr="00000000" w14:paraId="0000002B">
      <w:pPr>
        <w:spacing w:line="276" w:lineRule="auto"/>
        <w:rPr>
          <w:b w:val="1"/>
          <w:bCs w:val="1"/>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Possible Interview Questions About Applying for a Job And  Respond To Them </w:t>
      </w:r>
      <w:r w:rsidDel="00000000" w:rsidR="00000000" w:rsidRPr="00000000">
        <w:rPr>
          <w:rFonts w:ascii="Times New Roman" w:cs="Times New Roman" w:eastAsia="Times New Roman" w:hAnsi="Times New Roman"/>
          <w:b w:val="1"/>
          <w:bCs w:val="1"/>
          <w:rtl w:val="0"/>
        </w:rPr>
        <w:t xml:space="preserve">…………………...  5</w:t>
      </w:r>
    </w:p>
    <w:p w:rsidR="00000000" w:rsidDel="00000000" w:rsidP="00000000" w:rsidRDefault="00000000" w:rsidRPr="00000000" w14:paraId="0000002D">
      <w:pPr>
        <w:spacing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TASK 2:</w:t>
      </w:r>
    </w:p>
    <w:p w:rsidR="00000000" w:rsidDel="00000000" w:rsidP="00000000" w:rsidRDefault="00000000" w:rsidRPr="00000000" w14:paraId="0000002F">
      <w:pPr>
        <w:pStyle w:val="Heading3"/>
        <w:keepNext w:val="0"/>
        <w:keepLines w:val="0"/>
        <w:spacing w:before="280" w:line="276" w:lineRule="auto"/>
        <w:rPr>
          <w:sz w:val="22"/>
          <w:szCs w:val="22"/>
        </w:rPr>
      </w:pPr>
      <w:bookmarkStart w:colFirst="0" w:colLast="0" w:name="_heading=h.saok3ckxp1fg" w:id="2"/>
      <w:bookmarkEnd w:id="2"/>
      <w:r w:rsidDel="00000000" w:rsidR="00000000" w:rsidRPr="00000000">
        <w:rPr>
          <w:sz w:val="22"/>
          <w:szCs w:val="22"/>
          <w:rtl w:val="0"/>
        </w:rPr>
        <w:t xml:space="preserve">Job-Related Skill Are Situated Specific And Acquired In UK Health And Social Care …..….. 5</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b w:val="1"/>
          <w:bCs w:val="1"/>
        </w:rPr>
      </w:pPr>
      <w:r w:rsidDel="00000000" w:rsidR="00000000" w:rsidRPr="00000000">
        <w:rPr>
          <w:b w:val="1"/>
          <w:bCs w:val="1"/>
          <w:rtl w:val="0"/>
        </w:rPr>
        <w:t xml:space="preserve">TASK 3:</w:t>
      </w:r>
    </w:p>
    <w:p w:rsidR="00000000" w:rsidDel="00000000" w:rsidP="00000000" w:rsidRDefault="00000000" w:rsidRPr="00000000" w14:paraId="00000032">
      <w:pPr>
        <w:rPr>
          <w:b w:val="1"/>
          <w:bCs w:val="1"/>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t xml:space="preserve">Critical Reflection on SWOT Analysis Presentation Using Gibbs’ Reflective Cycle  ………... 6</w:t>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Conclusion ………………………………………………………………………………………….   8</w:t>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pPr>
      <w:r w:rsidDel="00000000" w:rsidR="00000000" w:rsidRPr="00000000">
        <w:rPr>
          <w:rtl w:val="0"/>
        </w:rPr>
        <w:t xml:space="preserve">References  …………………………………………………………………………………………  9</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Title"/>
        <w:rPr>
          <w:color w:val="000000"/>
          <w:sz w:val="22"/>
          <w:szCs w:val="22"/>
        </w:rPr>
      </w:pPr>
      <w:r w:rsidDel="00000000" w:rsidR="00000000" w:rsidRPr="00000000">
        <w:rPr>
          <w:rtl w:val="0"/>
        </w:rPr>
      </w:r>
    </w:p>
    <w:p w:rsidR="00000000" w:rsidDel="00000000" w:rsidP="00000000" w:rsidRDefault="00000000" w:rsidRPr="00000000" w14:paraId="0000003A">
      <w:pPr>
        <w:pStyle w:val="Title"/>
        <w:rPr>
          <w:color w:val="000000"/>
          <w:sz w:val="24"/>
          <w:szCs w:val="24"/>
        </w:rPr>
      </w:pPr>
      <w:r w:rsidDel="00000000" w:rsidR="00000000" w:rsidRPr="00000000">
        <w:rPr>
          <w:rtl w:val="0"/>
        </w:rPr>
      </w:r>
    </w:p>
    <w:p w:rsidR="00000000" w:rsidDel="00000000" w:rsidP="00000000" w:rsidRDefault="00000000" w:rsidRPr="00000000" w14:paraId="0000003B">
      <w:pPr>
        <w:pStyle w:val="Title"/>
        <w:rPr>
          <w:color w:val="000000"/>
          <w:sz w:val="24"/>
          <w:szCs w:val="24"/>
        </w:rPr>
      </w:pPr>
      <w:r w:rsidDel="00000000" w:rsidR="00000000" w:rsidRPr="00000000">
        <w:rPr>
          <w:rtl w:val="0"/>
        </w:rPr>
      </w:r>
    </w:p>
    <w:p w:rsidR="00000000" w:rsidDel="00000000" w:rsidP="00000000" w:rsidRDefault="00000000" w:rsidRPr="00000000" w14:paraId="0000003C">
      <w:pPr>
        <w:pStyle w:val="Title"/>
        <w:rPr>
          <w:color w:val="000000"/>
          <w:sz w:val="24"/>
          <w:szCs w:val="24"/>
        </w:rPr>
      </w:pPr>
      <w:r w:rsidDel="00000000" w:rsidR="00000000" w:rsidRPr="00000000">
        <w:rPr>
          <w:rtl w:val="0"/>
        </w:rPr>
      </w:r>
    </w:p>
    <w:p w:rsidR="00000000" w:rsidDel="00000000" w:rsidP="00000000" w:rsidRDefault="00000000" w:rsidRPr="00000000" w14:paraId="0000003D">
      <w:pPr>
        <w:pStyle w:val="Title"/>
        <w:rPr>
          <w:color w:val="000000"/>
          <w:sz w:val="24"/>
          <w:szCs w:val="24"/>
        </w:rPr>
      </w:pPr>
      <w:r w:rsidDel="00000000" w:rsidR="00000000" w:rsidRPr="00000000">
        <w:rPr>
          <w:rtl w:val="0"/>
        </w:rPr>
      </w:r>
    </w:p>
    <w:p w:rsidR="00000000" w:rsidDel="00000000" w:rsidP="00000000" w:rsidRDefault="00000000" w:rsidRPr="00000000" w14:paraId="0000003E">
      <w:pPr>
        <w:pStyle w:val="Title"/>
        <w:rPr>
          <w:color w:val="000000"/>
          <w:sz w:val="24"/>
          <w:szCs w:val="24"/>
        </w:rPr>
      </w:pPr>
      <w:r w:rsidDel="00000000" w:rsidR="00000000" w:rsidRPr="00000000">
        <w:rPr>
          <w:rtl w:val="0"/>
        </w:rPr>
      </w:r>
    </w:p>
    <w:p w:rsidR="00000000" w:rsidDel="00000000" w:rsidP="00000000" w:rsidRDefault="00000000" w:rsidRPr="00000000" w14:paraId="0000003F">
      <w:pPr>
        <w:pStyle w:val="Title"/>
        <w:rPr>
          <w:color w:val="000000"/>
          <w:sz w:val="24"/>
          <w:szCs w:val="24"/>
        </w:rPr>
      </w:pPr>
      <w:r w:rsidDel="00000000" w:rsidR="00000000" w:rsidRPr="00000000">
        <w:rPr>
          <w:rtl w:val="0"/>
        </w:rPr>
      </w:r>
    </w:p>
    <w:p w:rsidR="00000000" w:rsidDel="00000000" w:rsidP="00000000" w:rsidRDefault="00000000" w:rsidRPr="00000000" w14:paraId="00000040">
      <w:pPr>
        <w:spacing w:line="360" w:lineRule="auto"/>
        <w:rPr>
          <w:b w:val="1"/>
          <w:bCs w:val="1"/>
          <w:u w:val="single"/>
        </w:rPr>
      </w:pPr>
      <w:r w:rsidDel="00000000" w:rsidR="00000000" w:rsidRPr="00000000">
        <w:rPr>
          <w:rtl w:val="0"/>
        </w:rPr>
      </w:r>
    </w:p>
    <w:p w:rsidR="00000000" w:rsidDel="00000000" w:rsidP="00000000" w:rsidRDefault="00000000" w:rsidRPr="00000000" w14:paraId="00000041">
      <w:pPr>
        <w:spacing w:line="360" w:lineRule="auto"/>
        <w:rPr>
          <w:b w:val="1"/>
          <w:bCs w:val="1"/>
          <w:u w:val="single"/>
        </w:rPr>
      </w:pPr>
      <w:r w:rsidDel="00000000" w:rsidR="00000000" w:rsidRPr="00000000">
        <w:rPr>
          <w:b w:val="1"/>
          <w:bCs w:val="1"/>
          <w:u w:val="single"/>
          <w:rtl w:val="0"/>
        </w:rPr>
        <w:t xml:space="preserve">INTRODUCTION OF PRACTICAL PORTFOLIO</w:t>
      </w:r>
    </w:p>
    <w:p w:rsidR="00000000" w:rsidDel="00000000" w:rsidP="00000000" w:rsidRDefault="00000000" w:rsidRPr="00000000" w14:paraId="00000042">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43">
      <w:pPr>
        <w:spacing w:line="360" w:lineRule="auto"/>
        <w:jc w:val="both"/>
        <w:rPr/>
      </w:pPr>
      <w:r w:rsidDel="00000000" w:rsidR="00000000" w:rsidRPr="00000000">
        <w:rPr>
          <w:rtl w:val="0"/>
        </w:rPr>
        <w:t xml:space="preserve">A portfolio is a collection of documents and evidence that show persons skills, knowledge,experience and professional development.</w:t>
      </w:r>
    </w:p>
    <w:p w:rsidR="00000000" w:rsidDel="00000000" w:rsidP="00000000" w:rsidRDefault="00000000" w:rsidRPr="00000000" w14:paraId="00000044">
      <w:pPr>
        <w:spacing w:line="360" w:lineRule="auto"/>
        <w:jc w:val="both"/>
        <w:rPr/>
      </w:pPr>
      <w:r w:rsidDel="00000000" w:rsidR="00000000" w:rsidRPr="00000000">
        <w:rPr>
          <w:rtl w:val="0"/>
        </w:rPr>
        <w:t xml:space="preserve">My portfolio demonstrates the job I am applying for,as a carer for elders. My adaptation and strong listening skills,enabling me to understand patients' needs to communicate effectively.This contributes to building trust in the patient.</w:t>
      </w:r>
    </w:p>
    <w:p w:rsidR="00000000" w:rsidDel="00000000" w:rsidP="00000000" w:rsidRDefault="00000000" w:rsidRPr="00000000" w14:paraId="00000045">
      <w:pPr>
        <w:spacing w:line="360" w:lineRule="auto"/>
        <w:jc w:val="both"/>
        <w:rPr>
          <w:b w:val="1"/>
          <w:bCs w:val="1"/>
        </w:rPr>
      </w:pPr>
      <w:r w:rsidDel="00000000" w:rsidR="00000000" w:rsidRPr="00000000">
        <w:rPr>
          <w:rtl w:val="0"/>
        </w:rPr>
      </w:r>
    </w:p>
    <w:p w:rsidR="00000000" w:rsidDel="00000000" w:rsidP="00000000" w:rsidRDefault="00000000" w:rsidRPr="00000000" w14:paraId="00000046">
      <w:pPr>
        <w:spacing w:line="360" w:lineRule="auto"/>
        <w:jc w:val="both"/>
        <w:rPr/>
      </w:pPr>
      <w:r w:rsidDel="00000000" w:rsidR="00000000" w:rsidRPr="00000000">
        <w:rPr>
          <w:b w:val="1"/>
          <w:bCs w:val="1"/>
          <w:rtl w:val="0"/>
        </w:rPr>
        <w:t xml:space="preserve">TASK 1: </w:t>
      </w:r>
      <w:r w:rsidDel="00000000" w:rsidR="00000000" w:rsidRPr="00000000">
        <w:rPr>
          <w:rtl w:val="0"/>
        </w:rPr>
      </w:r>
    </w:p>
    <w:p w:rsidR="00000000" w:rsidDel="00000000" w:rsidP="00000000" w:rsidRDefault="00000000" w:rsidRPr="00000000" w14:paraId="00000047">
      <w:pPr>
        <w:spacing w:line="360" w:lineRule="auto"/>
        <w:rPr>
          <w:color w:val="333333"/>
          <w:highlight w:val="white"/>
        </w:rPr>
      </w:pPr>
      <w:r w:rsidDel="00000000" w:rsidR="00000000" w:rsidRPr="00000000">
        <w:rPr>
          <w:rtl w:val="0"/>
        </w:rPr>
        <w:t xml:space="preserve">I wanted to apply a job as a carer in this place </w:t>
      </w:r>
      <w:hyperlink r:id="rId8">
        <w:r w:rsidDel="00000000" w:rsidR="00000000" w:rsidRPr="00000000">
          <w:rPr>
            <w:color w:val="1155cc"/>
            <w:u w:val="single"/>
            <w:rtl w:val="0"/>
          </w:rPr>
          <w:t xml:space="preserve">https://www.cv-library.co.uk/job/224411682/Care-Worker</w:t>
        </w:r>
      </w:hyperlink>
      <w:r w:rsidDel="00000000" w:rsidR="00000000" w:rsidRPr="00000000">
        <w:rPr>
          <w:rtl w:val="0"/>
        </w:rPr>
        <w:t xml:space="preserve"> using communication and listening  skills and by applying care and support in </w:t>
      </w:r>
      <w:r w:rsidDel="00000000" w:rsidR="00000000" w:rsidRPr="00000000">
        <w:rPr>
          <w:color w:val="333333"/>
          <w:highlight w:val="white"/>
          <w:rtl w:val="0"/>
        </w:rPr>
        <w:t xml:space="preserve">administering medication,food and beverage preparation,assisting with personal care,following clients care plans,manual handling using</w:t>
      </w:r>
    </w:p>
    <w:p w:rsidR="00000000" w:rsidDel="00000000" w:rsidP="00000000" w:rsidRDefault="00000000" w:rsidRPr="00000000" w14:paraId="00000048">
      <w:pPr>
        <w:spacing w:line="360" w:lineRule="auto"/>
        <w:rPr>
          <w:color w:val="333333"/>
          <w:highlight w:val="white"/>
        </w:rPr>
      </w:pPr>
      <w:r w:rsidDel="00000000" w:rsidR="00000000" w:rsidRPr="00000000">
        <w:rPr>
          <w:color w:val="333333"/>
          <w:highlight w:val="white"/>
          <w:rtl w:val="0"/>
        </w:rPr>
        <w:t xml:space="preserve">specialist equipment,providing support and companionship to the clients.</w:t>
      </w:r>
    </w:p>
    <w:p w:rsidR="00000000" w:rsidDel="00000000" w:rsidP="00000000" w:rsidRDefault="00000000" w:rsidRPr="00000000" w14:paraId="00000049">
      <w:pPr>
        <w:spacing w:line="276" w:lineRule="auto"/>
        <w:rPr/>
      </w:pPr>
      <w:r w:rsidDel="00000000" w:rsidR="00000000" w:rsidRPr="00000000">
        <w:rPr>
          <w:rtl w:val="0"/>
        </w:rPr>
      </w:r>
    </w:p>
    <w:p w:rsidR="00000000" w:rsidDel="00000000" w:rsidP="00000000" w:rsidRDefault="00000000" w:rsidRPr="00000000" w14:paraId="0000004A">
      <w:pPr>
        <w:spacing w:line="276" w:lineRule="auto"/>
        <w:rPr>
          <w:b w:val="1"/>
          <w:bCs w:val="1"/>
        </w:rPr>
      </w:pPr>
      <w:r w:rsidDel="00000000" w:rsidR="00000000" w:rsidRPr="00000000">
        <w:rPr>
          <w:b w:val="1"/>
          <w:bCs w:val="1"/>
          <w:rtl w:val="0"/>
        </w:rPr>
        <w:t xml:space="preserve">COMMUNICATION SKILL</w:t>
      </w:r>
    </w:p>
    <w:p w:rsidR="00000000" w:rsidDel="00000000" w:rsidP="00000000" w:rsidRDefault="00000000" w:rsidRPr="00000000" w14:paraId="0000004B">
      <w:pPr>
        <w:spacing w:line="276" w:lineRule="auto"/>
        <w:rPr>
          <w:b w:val="1"/>
          <w:bCs w:val="1"/>
        </w:rPr>
      </w:pPr>
      <w:r w:rsidDel="00000000" w:rsidR="00000000" w:rsidRPr="00000000">
        <w:rPr>
          <w:rtl w:val="0"/>
        </w:rPr>
      </w:r>
    </w:p>
    <w:p w:rsidR="00000000" w:rsidDel="00000000" w:rsidP="00000000" w:rsidRDefault="00000000" w:rsidRPr="00000000" w14:paraId="0000004C">
      <w:pPr>
        <w:spacing w:line="276" w:lineRule="auto"/>
        <w:rPr/>
      </w:pPr>
      <w:r w:rsidDel="00000000" w:rsidR="00000000" w:rsidRPr="00000000">
        <w:rPr>
          <w:rtl w:val="0"/>
        </w:rPr>
        <w:t xml:space="preserve">Effective communication is essential for safe patient care and collaborative teamwork,but traditional training programs frequently fall short in preparing professionals for real world clinical situations.This research evaluated whether a novel,adventure-based experiential learning (AEL) workshop could enhance communication skills more successfully than conventional training methods.</w:t>
      </w:r>
    </w:p>
    <w:p w:rsidR="00000000" w:rsidDel="00000000" w:rsidP="00000000" w:rsidRDefault="00000000" w:rsidRPr="00000000" w14:paraId="0000004D">
      <w:pPr>
        <w:spacing w:line="276" w:lineRule="auto"/>
        <w:rPr/>
      </w:pPr>
      <w:r w:rsidDel="00000000" w:rsidR="00000000" w:rsidRPr="00000000">
        <w:rPr>
          <w:rtl w:val="0"/>
        </w:rPr>
        <w:t xml:space="preserve">The quasi experimental study took place over three months in mid-2024 at a major teaching hospital in Chennai,India,involving 500 healthcare workers such as physicians, nurses, and allied health staff.Participants were split into two cohorts,one underwent a one day AEL program centered on collaborative,scenario driven exercises,while the other received standard communication training.Communication proficiency was evaluated using the Communicative Adaptability Scale (CAS),which measures six aspects of interpersonal skill, including social comfort,expressiveness,and supportive engagement.</w:t>
      </w:r>
    </w:p>
    <w:p w:rsidR="00000000" w:rsidDel="00000000" w:rsidP="00000000" w:rsidRDefault="00000000" w:rsidRPr="00000000" w14:paraId="0000004E">
      <w:pPr>
        <w:spacing w:line="276" w:lineRule="auto"/>
        <w:rPr/>
      </w:pPr>
      <w:r w:rsidDel="00000000" w:rsidR="00000000" w:rsidRPr="00000000">
        <w:rPr>
          <w:rtl w:val="0"/>
        </w:rPr>
      </w:r>
    </w:p>
    <w:p w:rsidR="00000000" w:rsidDel="00000000" w:rsidP="00000000" w:rsidRDefault="00000000" w:rsidRPr="00000000" w14:paraId="0000004F">
      <w:pPr>
        <w:spacing w:line="276" w:lineRule="auto"/>
        <w:rPr/>
      </w:pPr>
      <w:r w:rsidDel="00000000" w:rsidR="00000000" w:rsidRPr="00000000">
        <w:rPr>
          <w:rtl w:val="0"/>
        </w:rPr>
        <w:t xml:space="preserve">Findings revealed that the AEL group made significantly more progress in nearly all communication areas compared to the control group.Major improvements were observed in the participants' self-assurance and poise during exchanges, their ease in social and professional contexts, and their capacity to validate others.The AEL cohort's overall communication score increased by almost 12%, greatly exceeding the modest improvement seen in the control group.</w:t>
      </w:r>
    </w:p>
    <w:p w:rsidR="00000000" w:rsidDel="00000000" w:rsidP="00000000" w:rsidRDefault="00000000" w:rsidRPr="00000000" w14:paraId="00000050">
      <w:pPr>
        <w:spacing w:line="276" w:lineRule="auto"/>
        <w:rPr/>
      </w:pPr>
      <w:r w:rsidDel="00000000" w:rsidR="00000000" w:rsidRPr="00000000">
        <w:rPr>
          <w:rtl w:val="0"/>
        </w:rPr>
        <w:t xml:space="preserve">The research confirms that adventure based experiential learning is a powerful strategy for developing practical communication skills in healthcare teams.Its engaging,hands-on nature equips professionals to interact with increased confidence,clarity,and flexibility,leading to positive effects on both team dynamics and patient care (Hollis et al., 2021).</w:t>
      </w:r>
    </w:p>
    <w:p w:rsidR="00000000" w:rsidDel="00000000" w:rsidP="00000000" w:rsidRDefault="00000000" w:rsidRPr="00000000" w14:paraId="00000051">
      <w:pPr>
        <w:spacing w:line="276" w:lineRule="auto"/>
        <w:rPr/>
      </w:pPr>
      <w:r w:rsidDel="00000000" w:rsidR="00000000" w:rsidRPr="00000000">
        <w:rPr>
          <w:rtl w:val="0"/>
        </w:rPr>
      </w:r>
    </w:p>
    <w:p w:rsidR="00000000" w:rsidDel="00000000" w:rsidP="00000000" w:rsidRDefault="00000000" w:rsidRPr="00000000" w14:paraId="00000052">
      <w:pPr>
        <w:spacing w:line="276" w:lineRule="auto"/>
        <w:rPr>
          <w:b w:val="1"/>
          <w:bCs w:val="1"/>
        </w:rPr>
      </w:pPr>
      <w:r w:rsidDel="00000000" w:rsidR="00000000" w:rsidRPr="00000000">
        <w:rPr>
          <w:rtl w:val="0"/>
        </w:rPr>
      </w:r>
    </w:p>
    <w:p w:rsidR="00000000" w:rsidDel="00000000" w:rsidP="00000000" w:rsidRDefault="00000000" w:rsidRPr="00000000" w14:paraId="00000053">
      <w:pPr>
        <w:spacing w:line="276" w:lineRule="auto"/>
        <w:rPr>
          <w:b w:val="1"/>
          <w:bCs w:val="1"/>
        </w:rPr>
      </w:pPr>
      <w:r w:rsidDel="00000000" w:rsidR="00000000" w:rsidRPr="00000000">
        <w:rPr>
          <w:rtl w:val="0"/>
        </w:rPr>
      </w:r>
    </w:p>
    <w:p w:rsidR="00000000" w:rsidDel="00000000" w:rsidP="00000000" w:rsidRDefault="00000000" w:rsidRPr="00000000" w14:paraId="00000054">
      <w:pPr>
        <w:spacing w:line="276" w:lineRule="auto"/>
        <w:rPr>
          <w:b w:val="1"/>
          <w:bCs w:val="1"/>
        </w:rPr>
      </w:pPr>
      <w:r w:rsidDel="00000000" w:rsidR="00000000" w:rsidRPr="00000000">
        <w:rPr>
          <w:b w:val="1"/>
          <w:bCs w:val="1"/>
          <w:rtl w:val="0"/>
        </w:rPr>
        <w:t xml:space="preserve">LISTENING SKILL</w:t>
      </w:r>
    </w:p>
    <w:p w:rsidR="00000000" w:rsidDel="00000000" w:rsidP="00000000" w:rsidRDefault="00000000" w:rsidRPr="00000000" w14:paraId="00000055">
      <w:pPr>
        <w:spacing w:line="276" w:lineRule="auto"/>
        <w:rPr>
          <w:b w:val="1"/>
          <w:bCs w:val="1"/>
        </w:rPr>
      </w:pPr>
      <w:r w:rsidDel="00000000" w:rsidR="00000000" w:rsidRPr="00000000">
        <w:rPr>
          <w:rtl w:val="0"/>
        </w:rPr>
      </w:r>
    </w:p>
    <w:p w:rsidR="00000000" w:rsidDel="00000000" w:rsidP="00000000" w:rsidRDefault="00000000" w:rsidRPr="00000000" w14:paraId="00000056">
      <w:pPr>
        <w:spacing w:line="276" w:lineRule="auto"/>
        <w:rPr/>
      </w:pPr>
      <w:r w:rsidDel="00000000" w:rsidR="00000000" w:rsidRPr="00000000">
        <w:rPr>
          <w:rtl w:val="0"/>
        </w:rPr>
        <w:t xml:space="preserve">While most healthcare professionals enter practice with a firm belief in the value of patient listening,the essential skills required for this task can be overlooked or deteriorate over time. Clinicians frequently encounter numerous challenges in effectively applying this vital communication tool.Active listening involves focused auditory attention,thoughtful interpretation,and consideration of contextual factors.It is a process of receiving a speaker's message,accurately comprehending its meaning, and responding appropriately.This article examines the critical skill of active listening within the provider-patient relationship.It aims to achieve this by addressing four key questions: What constitutes effective listening?Why is it essential?How can we improve our listening abilities?And who gains from enhanced listening skills?The article is designed for healthcare providers who rely on listening for accurate diagnosis, treatment of common ailments, and the development of the crucial therapeutic alliances necessary for providing care across all stages of life </w:t>
      </w:r>
      <w:r w:rsidDel="00000000" w:rsidR="00000000" w:rsidRPr="00000000">
        <w:rPr>
          <w:rFonts w:ascii="Times New Roman" w:cs="Times New Roman" w:eastAsia="Times New Roman" w:hAnsi="Times New Roman"/>
          <w:rtl w:val="0"/>
        </w:rPr>
        <w:t xml:space="preserve">(Osuagwu, 2025).</w:t>
      </w:r>
      <w:r w:rsidDel="00000000" w:rsidR="00000000" w:rsidRPr="00000000">
        <w:rPr>
          <w:rtl w:val="0"/>
        </w:rPr>
      </w:r>
    </w:p>
    <w:p w:rsidR="00000000" w:rsidDel="00000000" w:rsidP="00000000" w:rsidRDefault="00000000" w:rsidRPr="00000000" w14:paraId="00000057">
      <w:pPr>
        <w:spacing w:line="276" w:lineRule="auto"/>
        <w:rPr/>
      </w:pPr>
      <w:r w:rsidDel="00000000" w:rsidR="00000000" w:rsidRPr="00000000">
        <w:rPr>
          <w:rtl w:val="0"/>
        </w:rPr>
      </w:r>
    </w:p>
    <w:p w:rsidR="00000000" w:rsidDel="00000000" w:rsidP="00000000" w:rsidRDefault="00000000" w:rsidRPr="00000000" w14:paraId="00000058">
      <w:pPr>
        <w:spacing w:line="276" w:lineRule="auto"/>
        <w:rPr>
          <w:b w:val="1"/>
          <w:bCs w:val="1"/>
        </w:rPr>
      </w:pPr>
      <w:r w:rsidDel="00000000" w:rsidR="00000000" w:rsidRPr="00000000">
        <w:rPr>
          <w:b w:val="1"/>
          <w:bCs w:val="1"/>
          <w:rtl w:val="0"/>
        </w:rPr>
        <w:t xml:space="preserve">BARRIERS IN COMMUNICATION SKILL</w:t>
      </w:r>
    </w:p>
    <w:p w:rsidR="00000000" w:rsidDel="00000000" w:rsidP="00000000" w:rsidRDefault="00000000" w:rsidRPr="00000000" w14:paraId="00000059">
      <w:pPr>
        <w:spacing w:line="276" w:lineRule="auto"/>
        <w:rPr>
          <w:b w:val="1"/>
          <w:bCs w:val="1"/>
        </w:rPr>
      </w:pPr>
      <w:r w:rsidDel="00000000" w:rsidR="00000000" w:rsidRPr="00000000">
        <w:rPr>
          <w:rtl w:val="0"/>
        </w:rPr>
      </w:r>
    </w:p>
    <w:p w:rsidR="00000000" w:rsidDel="00000000" w:rsidP="00000000" w:rsidRDefault="00000000" w:rsidRPr="00000000" w14:paraId="0000005A">
      <w:pPr>
        <w:spacing w:line="276" w:lineRule="auto"/>
        <w:rPr/>
      </w:pPr>
      <w:r w:rsidDel="00000000" w:rsidR="00000000" w:rsidRPr="00000000">
        <w:rPr>
          <w:rtl w:val="0"/>
        </w:rPr>
        <w:t xml:space="preserve">Communication barriers severely limit healthcare access for people with deafness or hearing loss (PDHL),leading to reduced care-seeking,poorer health information access,and worse outcomes.</w:t>
      </w:r>
    </w:p>
    <w:p w:rsidR="00000000" w:rsidDel="00000000" w:rsidP="00000000" w:rsidRDefault="00000000" w:rsidRPr="00000000" w14:paraId="0000005B">
      <w:pPr>
        <w:spacing w:line="276" w:lineRule="auto"/>
        <w:rPr/>
      </w:pPr>
      <w:r w:rsidDel="00000000" w:rsidR="00000000" w:rsidRPr="00000000">
        <w:rPr>
          <w:rtl w:val="0"/>
        </w:rPr>
        <w:t xml:space="preserve">A UK multidisciplinary group conducted a cross-sectional survey of 556 PDHL, available in British Sign Language (BSL), to explore their NHS experiences. All respondents had used NHS services in the last two years.</w:t>
      </w:r>
    </w:p>
    <w:p w:rsidR="00000000" w:rsidDel="00000000" w:rsidP="00000000" w:rsidRDefault="00000000" w:rsidRPr="00000000" w14:paraId="0000005C">
      <w:pPr>
        <w:spacing w:line="276" w:lineRule="auto"/>
        <w:rPr/>
      </w:pPr>
      <w:r w:rsidDel="00000000" w:rsidR="00000000" w:rsidRPr="00000000">
        <w:rPr>
          <w:rtl w:val="0"/>
        </w:rPr>
      </w:r>
    </w:p>
    <w:p w:rsidR="00000000" w:rsidDel="00000000" w:rsidP="00000000" w:rsidRDefault="00000000" w:rsidRPr="00000000" w14:paraId="0000005D">
      <w:pPr>
        <w:spacing w:line="276" w:lineRule="auto"/>
        <w:rPr/>
      </w:pPr>
      <w:r w:rsidDel="00000000" w:rsidR="00000000" w:rsidRPr="00000000">
        <w:rPr>
          <w:rtl w:val="0"/>
        </w:rPr>
        <w:t xml:space="preserve">Key findings revealed that 64.4% of PDHL patients missed over half the important information during appointments, and only 32% were satisfied with staff communication skills. Qualitative analysis highlighted themes of accessibility challenges,communication difficulties across the care pathway, and a lack of consistent deaf-aware practices.</w:t>
      </w:r>
    </w:p>
    <w:p w:rsidR="00000000" w:rsidDel="00000000" w:rsidP="00000000" w:rsidRDefault="00000000" w:rsidRPr="00000000" w14:paraId="0000005E">
      <w:pPr>
        <w:spacing w:line="276" w:lineRule="auto"/>
        <w:rPr>
          <w:rFonts w:ascii="Times New Roman" w:cs="Times New Roman" w:eastAsia="Times New Roman" w:hAnsi="Times New Roman"/>
        </w:rPr>
      </w:pPr>
      <w:r w:rsidDel="00000000" w:rsidR="00000000" w:rsidRPr="00000000">
        <w:rPr>
          <w:rtl w:val="0"/>
        </w:rPr>
        <w:t xml:space="preserve">This study,the largest of its kind in the UK,demonstrates widespread non compliance with legal accessible Information standards.Based on these findings, the working group has developed 'Recommendations For Change' to improve deaf awareness and communication across the NHS </w:t>
      </w:r>
      <w:r w:rsidDel="00000000" w:rsidR="00000000" w:rsidRPr="00000000">
        <w:rPr>
          <w:rFonts w:ascii="Times New Roman" w:cs="Times New Roman" w:eastAsia="Times New Roman" w:hAnsi="Times New Roman"/>
          <w:rtl w:val="0"/>
        </w:rPr>
        <w:t xml:space="preserve">(Parmar et al., 2025).</w:t>
      </w:r>
    </w:p>
    <w:p w:rsidR="00000000" w:rsidDel="00000000" w:rsidP="00000000" w:rsidRDefault="00000000" w:rsidRPr="00000000" w14:paraId="0000005F">
      <w:pPr>
        <w:pStyle w:val="Heading2"/>
        <w:keepNext w:val="0"/>
        <w:keepLines w:val="0"/>
        <w:spacing w:after="80" w:line="276" w:lineRule="auto"/>
        <w:rPr>
          <w:b w:val="1"/>
          <w:bCs w:val="1"/>
          <w:sz w:val="22"/>
          <w:szCs w:val="22"/>
        </w:rPr>
      </w:pPr>
      <w:bookmarkStart w:colFirst="0" w:colLast="0" w:name="_heading=h.rz1n9ml7kwqr" w:id="3"/>
      <w:bookmarkEnd w:id="3"/>
      <w:r w:rsidDel="00000000" w:rsidR="00000000" w:rsidRPr="00000000">
        <w:rPr>
          <w:b w:val="1"/>
          <w:bCs w:val="1"/>
          <w:sz w:val="22"/>
          <w:szCs w:val="22"/>
          <w:rtl w:val="0"/>
        </w:rPr>
        <w:t xml:space="preserve">GAPS IN LISTENING SKILL IN HEALTH AND SOCIAL CARE</w:t>
      </w:r>
    </w:p>
    <w:p w:rsidR="00000000" w:rsidDel="00000000" w:rsidP="00000000" w:rsidRDefault="00000000" w:rsidRPr="00000000" w14:paraId="00000060">
      <w:pPr>
        <w:pStyle w:val="Heading2"/>
        <w:keepNext w:val="0"/>
        <w:keepLines w:val="0"/>
        <w:spacing w:after="80" w:line="276" w:lineRule="auto"/>
        <w:rPr>
          <w:sz w:val="22"/>
          <w:szCs w:val="22"/>
        </w:rPr>
      </w:pPr>
      <w:bookmarkStart w:colFirst="0" w:colLast="0" w:name="_heading=h.z9yv49z8tphz" w:id="4"/>
      <w:bookmarkEnd w:id="4"/>
      <w:r w:rsidDel="00000000" w:rsidR="00000000" w:rsidRPr="00000000">
        <w:rPr>
          <w:sz w:val="22"/>
          <w:szCs w:val="22"/>
          <w:rtl w:val="0"/>
        </w:rPr>
        <w:t xml:space="preserve">Effective listening is important in health and social care, but there are several gaps that can affect the quality of care. One common gap is rushing or interrupting service users, often due to time pressures. This can stop individuals from fully explaining their needs.This can be improved by allowing service users time to speak and using active listening skills (Skills for Care, 2021).</w:t>
      </w:r>
    </w:p>
    <w:p w:rsidR="00000000" w:rsidDel="00000000" w:rsidP="00000000" w:rsidRDefault="00000000" w:rsidRPr="00000000" w14:paraId="00000061">
      <w:pPr>
        <w:spacing w:after="240" w:before="240" w:line="276" w:lineRule="auto"/>
        <w:rPr/>
      </w:pPr>
      <w:r w:rsidDel="00000000" w:rsidR="00000000" w:rsidRPr="00000000">
        <w:rPr>
          <w:rtl w:val="0"/>
        </w:rPr>
        <w:t xml:space="preserve">Another gap in listening skills is making assumptions about a service user’s needs rather than fully listening to what they are saying.This can lead to misunderstandings and inappropriate care.Cultural and language barriers can also affect listening,as staff may not always understand different communication styles or expressions.To address this, health and social care workers should use clear language,ask open ended questions,and check understanding regularly.Training and reflective practice can help staff recognise their own listening weaknesses and improve their communication skills.Improving listening skills supports person-centred care and helps service users feel valued, respected,and safe furthermore</w:t>
      </w:r>
      <w:r w:rsidDel="00000000" w:rsidR="00000000" w:rsidRPr="00000000">
        <w:rPr>
          <w:rtl w:val="0"/>
        </w:rPr>
        <w:t xml:space="preserve"> a lack of empathy,where staff focus more on tasks than on how the service user feels.This may cause individuals to feel ignored.Showing empathy,acknowledging feelings, and listening carefully can help build trust and improve relationships (Skills for Care, 2021).</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POSSIBLE INTERVIEW QUESTIONS ABOUT APPLYING JOB AND RESPOND TO THEM:</w:t>
      </w:r>
    </w:p>
    <w:p w:rsidR="00000000" w:rsidDel="00000000" w:rsidP="00000000" w:rsidRDefault="00000000" w:rsidRPr="00000000" w14:paraId="00000063">
      <w:pPr>
        <w:rPr>
          <w:b w:val="1"/>
          <w:bCs w:val="1"/>
        </w:rPr>
      </w:pPr>
      <w:r w:rsidDel="00000000" w:rsidR="00000000" w:rsidRPr="00000000">
        <w:rPr>
          <w:b w:val="1"/>
          <w:bCs w:val="1"/>
          <w:rtl w:val="0"/>
        </w:rPr>
        <w:t xml:space="preserve">Why do you want to work as a caregiver for the elderly?</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I want to work as a caregiver because I enjoy helping elderly people live comfortably and with dignity.Being patient and compassionate is important in this role,as caregivers provide not only physical assistance but also emotional support to older adults (Indeed Editorial Team, 2025).</w:t>
      </w:r>
    </w:p>
    <w:p w:rsidR="00000000" w:rsidDel="00000000" w:rsidP="00000000" w:rsidRDefault="00000000" w:rsidRPr="00000000" w14:paraId="00000066">
      <w:pPr>
        <w:pStyle w:val="Heading3"/>
        <w:keepNext w:val="0"/>
        <w:keepLines w:val="0"/>
        <w:spacing w:before="280" w:line="276" w:lineRule="auto"/>
        <w:rPr>
          <w:b w:val="1"/>
          <w:bCs w:val="1"/>
          <w:sz w:val="22"/>
          <w:szCs w:val="22"/>
        </w:rPr>
      </w:pPr>
      <w:bookmarkStart w:colFirst="0" w:colLast="0" w:name="_heading=h.yo5rva8gh3uy" w:id="5"/>
      <w:bookmarkEnd w:id="5"/>
      <w:r w:rsidDel="00000000" w:rsidR="00000000" w:rsidRPr="00000000">
        <w:rPr>
          <w:b w:val="1"/>
          <w:bCs w:val="1"/>
          <w:color w:val="000000"/>
          <w:sz w:val="22"/>
          <w:szCs w:val="22"/>
          <w:rtl w:val="0"/>
        </w:rPr>
        <w:t xml:space="preserve"> How would you handle a difficult or uncooperative elderly person?</w:t>
      </w:r>
      <w:r w:rsidDel="00000000" w:rsidR="00000000" w:rsidRPr="00000000">
        <w:rPr>
          <w:rtl w:val="0"/>
        </w:rPr>
      </w:r>
    </w:p>
    <w:p w:rsidR="00000000" w:rsidDel="00000000" w:rsidP="00000000" w:rsidRDefault="00000000" w:rsidRPr="00000000" w14:paraId="00000067">
      <w:pPr>
        <w:pStyle w:val="Heading3"/>
        <w:keepNext w:val="0"/>
        <w:keepLines w:val="0"/>
        <w:spacing w:before="280" w:line="276" w:lineRule="auto"/>
        <w:rPr>
          <w:sz w:val="22"/>
          <w:szCs w:val="22"/>
        </w:rPr>
      </w:pPr>
      <w:bookmarkStart w:colFirst="0" w:colLast="0" w:name="_heading=h.mz1bvgn2twlc" w:id="6"/>
      <w:bookmarkEnd w:id="6"/>
      <w:r w:rsidDel="00000000" w:rsidR="00000000" w:rsidRPr="00000000">
        <w:rPr>
          <w:sz w:val="22"/>
          <w:szCs w:val="22"/>
          <w:rtl w:val="0"/>
        </w:rPr>
        <w:t xml:space="preserve">I would remain calm,listen carefully to their concerns,and respond respectfully. Understanding their feelings and communicating clearly helps build trust and ensures their safety and comfort while providing care (Indeed Editorial Team, 2025).</w:t>
      </w:r>
    </w:p>
    <w:p w:rsidR="00000000" w:rsidDel="00000000" w:rsidP="00000000" w:rsidRDefault="00000000" w:rsidRPr="00000000" w14:paraId="00000068">
      <w:pPr>
        <w:spacing w:after="240" w:before="240" w:line="276" w:lineRule="auto"/>
        <w:ind w:left="0" w:right="600" w:firstLine="0"/>
        <w:rPr>
          <w:b w:val="1"/>
          <w:bCs w:val="1"/>
        </w:rPr>
      </w:pPr>
      <w:r w:rsidDel="00000000" w:rsidR="00000000" w:rsidRPr="00000000">
        <w:rPr>
          <w:b w:val="1"/>
          <w:bCs w:val="1"/>
          <w:color w:val="000000"/>
          <w:rtl w:val="0"/>
        </w:rPr>
        <w:t xml:space="preserve">What experience or skills do you have in caring for the elderly?</w:t>
      </w:r>
      <w:r w:rsidDel="00000000" w:rsidR="00000000" w:rsidRPr="00000000">
        <w:rPr>
          <w:rtl w:val="0"/>
        </w:rPr>
      </w:r>
    </w:p>
    <w:p w:rsidR="00000000" w:rsidDel="00000000" w:rsidP="00000000" w:rsidRDefault="00000000" w:rsidRPr="00000000" w14:paraId="00000069">
      <w:pPr>
        <w:spacing w:after="240" w:before="240" w:line="276" w:lineRule="auto"/>
        <w:ind w:left="0" w:right="600" w:firstLine="0"/>
        <w:rPr/>
      </w:pPr>
      <w:r w:rsidDel="00000000" w:rsidR="00000000" w:rsidRPr="00000000">
        <w:rPr>
          <w:rtl w:val="0"/>
        </w:rPr>
        <w:t xml:space="preserve">I have skills in assisting with daily activities such as bathing,dressing, feeding, and medication reminders.Caregivers are expected to be observant,reliable,and respectful of the individual needs of elderly people (Indeed Editorial Team, 2025).</w:t>
      </w:r>
    </w:p>
    <w:p w:rsidR="00000000" w:rsidDel="00000000" w:rsidP="00000000" w:rsidRDefault="00000000" w:rsidRPr="00000000" w14:paraId="0000006A">
      <w:pPr>
        <w:pStyle w:val="Heading3"/>
        <w:keepNext w:val="0"/>
        <w:keepLines w:val="0"/>
        <w:spacing w:before="280" w:line="276" w:lineRule="auto"/>
        <w:rPr>
          <w:b w:val="1"/>
          <w:bCs w:val="1"/>
          <w:sz w:val="22"/>
          <w:szCs w:val="22"/>
        </w:rPr>
      </w:pPr>
      <w:bookmarkStart w:colFirst="0" w:colLast="0" w:name="_heading=h.3gbk57y6jvsj" w:id="7"/>
      <w:bookmarkEnd w:id="7"/>
      <w:r w:rsidDel="00000000" w:rsidR="00000000" w:rsidRPr="00000000">
        <w:rPr>
          <w:b w:val="1"/>
          <w:bCs w:val="1"/>
          <w:sz w:val="22"/>
          <w:szCs w:val="22"/>
          <w:rtl w:val="0"/>
        </w:rPr>
        <w:t xml:space="preserve">TASK 2 :</w:t>
      </w:r>
    </w:p>
    <w:p w:rsidR="00000000" w:rsidDel="00000000" w:rsidP="00000000" w:rsidRDefault="00000000" w:rsidRPr="00000000" w14:paraId="0000006B">
      <w:pPr>
        <w:pStyle w:val="Heading3"/>
        <w:keepNext w:val="0"/>
        <w:keepLines w:val="0"/>
        <w:spacing w:before="280" w:line="276" w:lineRule="auto"/>
        <w:rPr>
          <w:b w:val="1"/>
          <w:bCs w:val="1"/>
          <w:sz w:val="22"/>
          <w:szCs w:val="22"/>
        </w:rPr>
      </w:pPr>
      <w:bookmarkStart w:colFirst="0" w:colLast="0" w:name="_heading=h.x7nuw6lltv6n" w:id="8"/>
      <w:bookmarkEnd w:id="8"/>
      <w:r w:rsidDel="00000000" w:rsidR="00000000" w:rsidRPr="00000000">
        <w:rPr>
          <w:b w:val="1"/>
          <w:bCs w:val="1"/>
          <w:sz w:val="22"/>
          <w:szCs w:val="22"/>
          <w:rtl w:val="0"/>
        </w:rPr>
        <w:t xml:space="preserve">JOB-RELATED SKILL ARE SITUATED SPECIFIC AND ACQUIRED IN UK HEALTH AND SOCIAL CARE</w:t>
      </w:r>
    </w:p>
    <w:p w:rsidR="00000000" w:rsidDel="00000000" w:rsidP="00000000" w:rsidRDefault="00000000" w:rsidRPr="00000000" w14:paraId="0000006C">
      <w:pPr>
        <w:spacing w:after="240" w:before="240" w:line="276" w:lineRule="auto"/>
        <w:rPr/>
      </w:pPr>
      <w:r w:rsidDel="00000000" w:rsidR="00000000" w:rsidRPr="00000000">
        <w:rPr>
          <w:rtl w:val="0"/>
        </w:rPr>
        <w:t xml:space="preserve">In the UK health and social care sector,job-related skills are essential for delivering safe, effective,and high-quality care.These skills are situation specific,meaning they vary depending on the care environment,the role of the worker,and the individual needs of service users.Rather than being fixed or universal abilities,job-related skills are developed and strengthened through training,supervision,and practical workplace experience.</w:t>
      </w:r>
    </w:p>
    <w:p w:rsidR="00000000" w:rsidDel="00000000" w:rsidP="00000000" w:rsidRDefault="00000000" w:rsidRPr="00000000" w14:paraId="0000006D">
      <w:pPr>
        <w:spacing w:after="240" w:before="240" w:line="276" w:lineRule="auto"/>
        <w:rPr/>
      </w:pPr>
      <w:r w:rsidDel="00000000" w:rsidR="00000000" w:rsidRPr="00000000">
        <w:rPr>
          <w:rtl w:val="0"/>
        </w:rPr>
        <w:t xml:space="preserve">Job-related skills in health and social care include communication,safeguarding, infection prevention and control, teamwork,time management,and accurate record-keeping. While some knowledge is gained through education or qualifications,the effective use of these skills is mostly learned through real life situations in care settings.This is because health and social care workers must apply their knowledge differently depending on the context in which care is provided.The situation specific nature of job-related skills is evident across different health and social care settings.For example, a care worker supporting an older person with dementia must use calm communication,patience,reassurance,and observation skills to respond to changes in behaviour.In contrast, a support worker assisting an individual with physical disabilities may focus more on promoting independence, mobility support,and personal care techniques.This shows that the same skill, such as communication,must be adapted to suit different service users and situations (Skills for Care, 2025).</w:t>
      </w:r>
    </w:p>
    <w:p w:rsidR="00000000" w:rsidDel="00000000" w:rsidP="00000000" w:rsidRDefault="00000000" w:rsidRPr="00000000" w14:paraId="0000006E">
      <w:pPr>
        <w:spacing w:after="240" w:before="240" w:line="276" w:lineRule="auto"/>
        <w:rPr/>
      </w:pPr>
      <w:r w:rsidDel="00000000" w:rsidR="00000000" w:rsidRPr="00000000">
        <w:rPr>
          <w:rtl w:val="0"/>
        </w:rPr>
        <w:t xml:space="preserve">Supervision and reflective practice also play an important role in developing job-related skills.Through regular supervision sessions,workers can discuss challenges they face,reflect on their practice,and receive guidance on how to improve their performance.Reflection helps workers understand what worked well in a specific situation and what could be improved in the future.This process supports continuous learning and skill development within the workplace.Ongoing professional development is essential in ensuring that job-related skills remain up to date.Health and social care is a constantly evolving sector, with changes in legislation, policies, technology, and service user needs.As a result, workers must continue to update their skills through training, workshops, and additional learning opportunities.Continuous professional development helps staff remain competent and confident in responding to new challenges and complex care situations (Skills for Care, 2025).</w:t>
      </w:r>
    </w:p>
    <w:p w:rsidR="00000000" w:rsidDel="00000000" w:rsidP="00000000" w:rsidRDefault="00000000" w:rsidRPr="00000000" w14:paraId="0000006F">
      <w:pPr>
        <w:spacing w:after="240" w:before="240" w:line="276" w:lineRule="auto"/>
        <w:rPr/>
      </w:pPr>
      <w:r w:rsidDel="00000000" w:rsidR="00000000" w:rsidRPr="00000000">
        <w:rPr>
          <w:rtl w:val="0"/>
        </w:rPr>
        <w:t xml:space="preserve">Another important aspect of job-related skills being situated and acquired is the emphasis on person centred care.Health and social care workers must tailor their skills to respect each individual’s preferences,cultural background, values,and level of independence.This means workers need to adapt how they communicate,provide care,and make decisions based on what matters most to the service user.For example,supporting someone at the end of life requires sensitivity,emotional awareness,and compassion,which are developed through experience rather than classroom learning alone.Additionally, working within multidisciplinary teams helps workers develop skills such as collaboration,problem solving,and professional communication.These skills are strengthened through daily interactions with colleagues such as nurses,social workers,and allied health professionals. Learning from others in the workplace enables staff to share best practice and improve care outcomes.Overall, job-related skills in UK health and social care are continually shaped by real world experiences,reinforcing their practical, situation-specific nature (Skills for Care, 2025).        </w:t>
      </w:r>
    </w:p>
    <w:p w:rsidR="00000000" w:rsidDel="00000000" w:rsidP="00000000" w:rsidRDefault="00000000" w:rsidRPr="00000000" w14:paraId="00000070">
      <w:pPr>
        <w:spacing w:line="360" w:lineRule="auto"/>
        <w:rPr>
          <w:b w:val="1"/>
          <w:bCs w:val="1"/>
        </w:rPr>
      </w:pPr>
      <w:r w:rsidDel="00000000" w:rsidR="00000000" w:rsidRPr="00000000">
        <w:rPr>
          <w:b w:val="1"/>
          <w:bCs w:val="1"/>
          <w:rtl w:val="0"/>
        </w:rPr>
        <w:t xml:space="preserve">TASK 3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1">
      <w:pPr>
        <w:spacing w:line="360" w:lineRule="auto"/>
        <w:rPr>
          <w:b w:val="1"/>
          <w:bCs w:val="1"/>
          <w:sz w:val="24"/>
          <w:szCs w:val="24"/>
        </w:rPr>
      </w:pPr>
      <w:r w:rsidDel="00000000" w:rsidR="00000000" w:rsidRPr="00000000">
        <w:rPr>
          <w:b w:val="1"/>
          <w:bCs w:val="1"/>
          <w:sz w:val="24"/>
          <w:szCs w:val="24"/>
          <w:rtl w:val="0"/>
        </w:rPr>
        <w:t xml:space="preserve">Critical Reflection on SWOT Analysis Presentation Using Gibbs’ Reflective Cycle</w:t>
      </w:r>
    </w:p>
    <w:p w:rsidR="00000000" w:rsidDel="00000000" w:rsidP="00000000" w:rsidRDefault="00000000" w:rsidRPr="00000000" w14:paraId="00000072">
      <w:pPr>
        <w:spacing w:after="240" w:before="240" w:line="276" w:lineRule="auto"/>
        <w:rPr>
          <w:sz w:val="24"/>
          <w:szCs w:val="24"/>
        </w:rPr>
      </w:pPr>
      <w:r w:rsidDel="00000000" w:rsidR="00000000" w:rsidRPr="00000000">
        <w:rPr>
          <w:sz w:val="24"/>
          <w:szCs w:val="24"/>
          <w:rtl w:val="0"/>
        </w:rPr>
        <w:t xml:space="preserve">This reflective account uses Gibbs’ Reflective Cycle (1988) to critically reflect on my presentation on SWOT analysis,focusing on my learning experience,emotional response,feedback received,and how this reflection will inform my personal and professional development.</w:t>
      </w:r>
    </w:p>
    <w:p w:rsidR="00000000" w:rsidDel="00000000" w:rsidP="00000000" w:rsidRDefault="00000000" w:rsidRPr="00000000" w14:paraId="00000073">
      <w:pPr>
        <w:spacing w:after="240" w:before="240" w:line="276" w:lineRule="auto"/>
        <w:rPr>
          <w:b w:val="1"/>
          <w:bCs w:val="1"/>
          <w:sz w:val="24"/>
          <w:szCs w:val="24"/>
        </w:rPr>
      </w:pPr>
      <w:r w:rsidDel="00000000" w:rsidR="00000000" w:rsidRPr="00000000">
        <w:rPr>
          <w:b w:val="1"/>
          <w:bCs w:val="1"/>
          <w:sz w:val="24"/>
          <w:szCs w:val="24"/>
          <w:rtl w:val="0"/>
        </w:rPr>
        <w:t xml:space="preserve">Description:</w:t>
      </w:r>
    </w:p>
    <w:p w:rsidR="00000000" w:rsidDel="00000000" w:rsidP="00000000" w:rsidRDefault="00000000" w:rsidRPr="00000000" w14:paraId="00000074">
      <w:pPr>
        <w:spacing w:after="240" w:before="240" w:line="276" w:lineRule="auto"/>
        <w:rPr>
          <w:sz w:val="24"/>
          <w:szCs w:val="24"/>
        </w:rPr>
      </w:pPr>
      <w:r w:rsidDel="00000000" w:rsidR="00000000" w:rsidRPr="00000000">
        <w:rPr>
          <w:sz w:val="24"/>
          <w:szCs w:val="24"/>
          <w:rtl w:val="0"/>
        </w:rPr>
        <w:t xml:space="preserve">The presentation </w:t>
      </w:r>
      <w:hyperlink r:id="rId9">
        <w:r w:rsidDel="00000000" w:rsidR="00000000" w:rsidRPr="00000000">
          <w:rPr>
            <w:color w:val="0000ee"/>
            <w:sz w:val="24"/>
            <w:szCs w:val="24"/>
            <w:u w:val="single"/>
            <w:rtl w:val="0"/>
          </w:rPr>
          <w:t xml:space="preserve">SWOT ANALYSIS .pptx</w:t>
        </w:r>
      </w:hyperlink>
      <w:r w:rsidDel="00000000" w:rsidR="00000000" w:rsidRPr="00000000">
        <w:rPr>
          <w:sz w:val="24"/>
          <w:szCs w:val="24"/>
          <w:rtl w:val="0"/>
        </w:rPr>
        <w:t xml:space="preserve">required me to stand in front of my peers and deliver an analysis of my personal strengths,weaknesses,opportunities, and threats.The purpose of the task was to enhance self-awareness and demonstrate understanding of how SWOT analysis can be used for personal and career development.During the presentation,I discussed my strengths such as adaptability and eagerness to learn,weaknesses including poor time management and lack of confidence,opportunities such as training programmes and new job openings,and threats like potential health issues and unstable work conditions.My lecturer commented that I was brave enough to present in front of the class and encouraged me to practise more to gain full confidence.</w:t>
      </w:r>
      <w:r w:rsidDel="00000000" w:rsidR="00000000" w:rsidRPr="00000000">
        <w:rPr>
          <w:b w:val="1"/>
          <w:bCs w:val="1"/>
          <w:sz w:val="24"/>
          <w:szCs w:val="24"/>
          <w:rtl w:val="0"/>
        </w:rPr>
        <w:br w:type="textWrapping"/>
      </w:r>
      <w:r w:rsidDel="00000000" w:rsidR="00000000" w:rsidRPr="00000000">
        <w:rPr>
          <w:sz w:val="24"/>
          <w:szCs w:val="24"/>
          <w:rtl w:val="0"/>
        </w:rPr>
        <w:t xml:space="preserve">Before the presentation,I felt anxious and nervous,particularly because public speaking is not something I am fully confident in.I was worried about forgetting my points or being judged by others.During the presentation,my nervousness was noticeable,but I tried to stay focused and complete the task.After finishing,I felt a strong sense of relief and pride in myself for overcoming my fear and delivering the presentation despite my anxiety.The positive feedback from my lecturer further reassured me that stepping outside my comfort zone was a valuable learning experience.</w:t>
      </w:r>
    </w:p>
    <w:p w:rsidR="00000000" w:rsidDel="00000000" w:rsidP="00000000" w:rsidRDefault="00000000" w:rsidRPr="00000000" w14:paraId="00000075">
      <w:pPr>
        <w:spacing w:after="240" w:before="240" w:line="276" w:lineRule="auto"/>
        <w:rPr>
          <w:sz w:val="24"/>
          <w:szCs w:val="24"/>
        </w:rPr>
      </w:pPr>
      <w:r w:rsidDel="00000000" w:rsidR="00000000" w:rsidRPr="00000000">
        <w:rPr>
          <w:sz w:val="24"/>
          <w:szCs w:val="24"/>
          <w:rtl w:val="0"/>
        </w:rPr>
        <w:t xml:space="preserve">One positive aspect of the presentation was that it helped me clearly understand myself through SWOT analysis.Identifying my strengths allowed me to recognise my ability to adapt to change and my willingness to learn,which are essential skills in both academic and professional settings.However, a negative aspect was my lack of confidence and poor time management, which affected my delivery.Although I managed to communicate my ideas,I believe my message could have been clearer and more confident with better preparation and rehearsal.</w:t>
      </w:r>
    </w:p>
    <w:p w:rsidR="00000000" w:rsidDel="00000000" w:rsidP="00000000" w:rsidRDefault="00000000" w:rsidRPr="00000000" w14:paraId="00000076">
      <w:pPr>
        <w:spacing w:after="240" w:before="240" w:line="276" w:lineRule="auto"/>
        <w:rPr>
          <w:sz w:val="24"/>
          <w:szCs w:val="24"/>
        </w:rPr>
      </w:pPr>
      <w:r w:rsidDel="00000000" w:rsidR="00000000" w:rsidRPr="00000000">
        <w:rPr>
          <w:sz w:val="24"/>
          <w:szCs w:val="24"/>
          <w:rtl w:val="0"/>
        </w:rPr>
        <w:t xml:space="preserve">This experience highlighted the importance of self-awareness in personal development.By leveraging my strengths,particularly adaptability and eagerness to learn,I can seize opportunities such as enrolling in training programmes and applying for new job openings.At the same time,recognising my weaknesses allows me to take proactive steps to improve,such as practising time management and building confidence through repeated presentations.Preparing for potential threats,including health issues and unstable employment,is also essential,as it encourages forward planning and resilience.The lecturer’s feedback reinforced the idea that confidence is developed through practice,not instant perfection.</w:t>
      </w:r>
      <w:r w:rsidDel="00000000" w:rsidR="00000000" w:rsidRPr="00000000">
        <w:rPr>
          <w:b w:val="1"/>
          <w:bCs w:val="1"/>
          <w:sz w:val="24"/>
          <w:szCs w:val="24"/>
          <w:rtl w:val="0"/>
        </w:rPr>
        <w:br w:type="textWrapping"/>
      </w:r>
      <w:r w:rsidDel="00000000" w:rsidR="00000000" w:rsidRPr="00000000">
        <w:rPr>
          <w:sz w:val="24"/>
          <w:szCs w:val="24"/>
          <w:rtl w:val="0"/>
        </w:rPr>
        <w:t xml:space="preserve">The presentation was a challenging yet rewarding experience.Although I felt nervous,I successfully completed the task and gained valuable insight into my personal and professional development.The SWOT analysis helped me understand how my strengths can support growth,while my weaknesses and threats highlight areas requiring improvement and preparation.I learned that courage and self-reflection are key components of learning and progress.</w:t>
      </w:r>
    </w:p>
    <w:p w:rsidR="00000000" w:rsidDel="00000000" w:rsidP="00000000" w:rsidRDefault="00000000" w:rsidRPr="00000000" w14:paraId="00000077">
      <w:pPr>
        <w:spacing w:after="240" w:before="240" w:line="276" w:lineRule="auto"/>
        <w:rPr>
          <w:sz w:val="24"/>
          <w:szCs w:val="24"/>
        </w:rPr>
      </w:pPr>
      <w:r w:rsidDel="00000000" w:rsidR="00000000" w:rsidRPr="00000000">
        <w:rPr>
          <w:sz w:val="24"/>
          <w:szCs w:val="24"/>
          <w:rtl w:val="0"/>
        </w:rPr>
        <w:t xml:space="preserve">To improve future presentations,I plan to practise more frequently,rehearse my content aloud,and manage my preparation time Learned more effectively.I will also seek opportunities to speak in group settings to gradually build confidence.Additionally,I will continue using SWOT analysis as a reflective tool to guide informed decisions,support my growth,and help me achieve my academic and career goals.</w:t>
      </w:r>
    </w:p>
    <w:p w:rsidR="00000000" w:rsidDel="00000000" w:rsidP="00000000" w:rsidRDefault="00000000" w:rsidRPr="00000000" w14:paraId="00000078">
      <w:pPr>
        <w:spacing w:line="360" w:lineRule="auto"/>
        <w:jc w:val="both"/>
        <w:rPr>
          <w:b w:val="1"/>
          <w:bCs w:val="1"/>
        </w:rPr>
      </w:pPr>
      <w:r w:rsidDel="00000000" w:rsidR="00000000" w:rsidRPr="00000000">
        <w:rPr>
          <w:rtl w:val="0"/>
        </w:rPr>
      </w:r>
    </w:p>
    <w:p w:rsidR="00000000" w:rsidDel="00000000" w:rsidP="00000000" w:rsidRDefault="00000000" w:rsidRPr="00000000" w14:paraId="00000079">
      <w:pPr>
        <w:spacing w:line="360" w:lineRule="auto"/>
        <w:jc w:val="both"/>
        <w:rPr>
          <w:b w:val="1"/>
          <w:bCs w:val="1"/>
        </w:rPr>
      </w:pPr>
      <w:r w:rsidDel="00000000" w:rsidR="00000000" w:rsidRPr="00000000">
        <w:rPr>
          <w:b w:val="1"/>
          <w:bCs w:val="1"/>
          <w:rtl w:val="0"/>
        </w:rPr>
        <w:t xml:space="preserve">Conclusion: </w:t>
      </w:r>
    </w:p>
    <w:p w:rsidR="00000000" w:rsidDel="00000000" w:rsidP="00000000" w:rsidRDefault="00000000" w:rsidRPr="00000000" w14:paraId="0000007A">
      <w:pPr>
        <w:spacing w:after="240" w:before="240" w:line="276" w:lineRule="auto"/>
        <w:rPr>
          <w:sz w:val="24"/>
          <w:szCs w:val="24"/>
        </w:rPr>
      </w:pPr>
      <w:r w:rsidDel="00000000" w:rsidR="00000000" w:rsidRPr="00000000">
        <w:rPr>
          <w:sz w:val="24"/>
          <w:szCs w:val="24"/>
          <w:rtl w:val="0"/>
        </w:rPr>
        <w:t xml:space="preserve">In conclusion,working as a carer for elderly individuals requires essential job-related skills such as communication,empathy,adaptability,and time management.These skills are developed through training, experience,and reflective practice and are vital in delivering safe,person-centred care that meets the complex needs of older people.Reflecting on my SWOT presentation helped me understand my strengths and weaknesses and supported my personal and professional development. Although I felt nervous during the presentation,completing it and receiving positive feedback increased my confidence and motivated me to continue improving as a carer.</w:t>
      </w:r>
    </w:p>
    <w:p w:rsidR="00000000" w:rsidDel="00000000" w:rsidP="00000000" w:rsidRDefault="00000000" w:rsidRPr="00000000" w14:paraId="0000007B">
      <w:pPr>
        <w:spacing w:after="240" w:before="240" w:line="276" w:lineRule="auto"/>
        <w:rPr>
          <w:sz w:val="24"/>
          <w:szCs w:val="24"/>
        </w:rPr>
      </w:pPr>
      <w:r w:rsidDel="00000000" w:rsidR="00000000" w:rsidRPr="00000000">
        <w:rPr>
          <w:rtl w:val="0"/>
        </w:rPr>
      </w:r>
    </w:p>
    <w:p w:rsidR="00000000" w:rsidDel="00000000" w:rsidP="00000000" w:rsidRDefault="00000000" w:rsidRPr="00000000" w14:paraId="0000007C">
      <w:pPr>
        <w:spacing w:line="360" w:lineRule="auto"/>
        <w:jc w:val="both"/>
        <w:rPr>
          <w:b w:val="1"/>
          <w:bCs w:val="1"/>
        </w:rPr>
      </w:pPr>
      <w:r w:rsidDel="00000000" w:rsidR="00000000" w:rsidRPr="00000000">
        <w:rPr>
          <w:rtl w:val="0"/>
        </w:rPr>
      </w:r>
    </w:p>
    <w:p w:rsidR="00000000" w:rsidDel="00000000" w:rsidP="00000000" w:rsidRDefault="00000000" w:rsidRPr="00000000" w14:paraId="0000007D">
      <w:pPr>
        <w:spacing w:line="360" w:lineRule="auto"/>
        <w:jc w:val="both"/>
        <w:rPr>
          <w:b w:val="1"/>
          <w:bCs w:val="1"/>
        </w:rPr>
      </w:pPr>
      <w:r w:rsidDel="00000000" w:rsidR="00000000" w:rsidRPr="00000000">
        <w:rPr>
          <w:rtl w:val="0"/>
        </w:rPr>
      </w:r>
    </w:p>
    <w:p w:rsidR="00000000" w:rsidDel="00000000" w:rsidP="00000000" w:rsidRDefault="00000000" w:rsidRPr="00000000" w14:paraId="0000007E">
      <w:pPr>
        <w:spacing w:line="360" w:lineRule="auto"/>
        <w:jc w:val="both"/>
        <w:rPr>
          <w:b w:val="1"/>
          <w:bCs w:val="1"/>
        </w:rPr>
      </w:pPr>
      <w:r w:rsidDel="00000000" w:rsidR="00000000" w:rsidRPr="00000000">
        <w:rPr>
          <w:rtl w:val="0"/>
        </w:rPr>
      </w:r>
    </w:p>
    <w:p w:rsidR="00000000" w:rsidDel="00000000" w:rsidP="00000000" w:rsidRDefault="00000000" w:rsidRPr="00000000" w14:paraId="0000007F">
      <w:pPr>
        <w:spacing w:line="360" w:lineRule="auto"/>
        <w:jc w:val="both"/>
        <w:rPr>
          <w:b w:val="1"/>
          <w:bCs w:val="1"/>
        </w:rPr>
      </w:pPr>
      <w:r w:rsidDel="00000000" w:rsidR="00000000" w:rsidRPr="00000000">
        <w:rPr>
          <w:rtl w:val="0"/>
        </w:rPr>
      </w:r>
    </w:p>
    <w:p w:rsidR="00000000" w:rsidDel="00000000" w:rsidP="00000000" w:rsidRDefault="00000000" w:rsidRPr="00000000" w14:paraId="00000080">
      <w:pPr>
        <w:spacing w:line="360" w:lineRule="auto"/>
        <w:jc w:val="both"/>
        <w:rPr>
          <w:b w:val="1"/>
          <w:bCs w:val="1"/>
        </w:rPr>
      </w:pPr>
      <w:r w:rsidDel="00000000" w:rsidR="00000000" w:rsidRPr="00000000">
        <w:rPr>
          <w:rtl w:val="0"/>
        </w:rPr>
      </w:r>
    </w:p>
    <w:p w:rsidR="00000000" w:rsidDel="00000000" w:rsidP="00000000" w:rsidRDefault="00000000" w:rsidRPr="00000000" w14:paraId="00000081">
      <w:pPr>
        <w:spacing w:line="360" w:lineRule="auto"/>
        <w:jc w:val="both"/>
        <w:rPr>
          <w:b w:val="1"/>
          <w:bCs w:val="1"/>
        </w:rPr>
      </w:pPr>
      <w:r w:rsidDel="00000000" w:rsidR="00000000" w:rsidRPr="00000000">
        <w:rPr>
          <w:rtl w:val="0"/>
        </w:rPr>
      </w:r>
    </w:p>
    <w:p w:rsidR="00000000" w:rsidDel="00000000" w:rsidP="00000000" w:rsidRDefault="00000000" w:rsidRPr="00000000" w14:paraId="00000082">
      <w:pPr>
        <w:spacing w:line="360" w:lineRule="auto"/>
        <w:jc w:val="both"/>
        <w:rPr>
          <w:b w:val="1"/>
          <w:bCs w:val="1"/>
        </w:rPr>
      </w:pPr>
      <w:r w:rsidDel="00000000" w:rsidR="00000000" w:rsidRPr="00000000">
        <w:rPr>
          <w:rtl w:val="0"/>
        </w:rPr>
      </w:r>
    </w:p>
    <w:p w:rsidR="00000000" w:rsidDel="00000000" w:rsidP="00000000" w:rsidRDefault="00000000" w:rsidRPr="00000000" w14:paraId="00000083">
      <w:pPr>
        <w:spacing w:line="360" w:lineRule="auto"/>
        <w:jc w:val="both"/>
        <w:rPr>
          <w:b w:val="1"/>
          <w:bCs w:val="1"/>
        </w:rPr>
      </w:pPr>
      <w:r w:rsidDel="00000000" w:rsidR="00000000" w:rsidRPr="00000000">
        <w:rPr>
          <w:rtl w:val="0"/>
        </w:rPr>
      </w:r>
    </w:p>
    <w:p w:rsidR="00000000" w:rsidDel="00000000" w:rsidP="00000000" w:rsidRDefault="00000000" w:rsidRPr="00000000" w14:paraId="00000084">
      <w:pPr>
        <w:spacing w:line="360" w:lineRule="auto"/>
        <w:jc w:val="both"/>
        <w:rPr>
          <w:b w:val="1"/>
          <w:bCs w:val="1"/>
        </w:rPr>
      </w:pPr>
      <w:r w:rsidDel="00000000" w:rsidR="00000000" w:rsidRPr="00000000">
        <w:rPr>
          <w:rtl w:val="0"/>
        </w:rPr>
      </w:r>
    </w:p>
    <w:p w:rsidR="00000000" w:rsidDel="00000000" w:rsidP="00000000" w:rsidRDefault="00000000" w:rsidRPr="00000000" w14:paraId="00000085">
      <w:pPr>
        <w:spacing w:line="360" w:lineRule="auto"/>
        <w:jc w:val="both"/>
        <w:rPr>
          <w:b w:val="1"/>
          <w:bCs w:val="1"/>
        </w:rPr>
      </w:pPr>
      <w:r w:rsidDel="00000000" w:rsidR="00000000" w:rsidRPr="00000000">
        <w:rPr>
          <w:rtl w:val="0"/>
        </w:rPr>
      </w:r>
    </w:p>
    <w:p w:rsidR="00000000" w:rsidDel="00000000" w:rsidP="00000000" w:rsidRDefault="00000000" w:rsidRPr="00000000" w14:paraId="00000086">
      <w:pPr>
        <w:spacing w:line="360" w:lineRule="auto"/>
        <w:jc w:val="both"/>
        <w:rPr>
          <w:b w:val="1"/>
          <w:bCs w:val="1"/>
        </w:rPr>
      </w:pPr>
      <w:r w:rsidDel="00000000" w:rsidR="00000000" w:rsidRPr="00000000">
        <w:rPr>
          <w:rtl w:val="0"/>
        </w:rPr>
      </w:r>
    </w:p>
    <w:p w:rsidR="00000000" w:rsidDel="00000000" w:rsidP="00000000" w:rsidRDefault="00000000" w:rsidRPr="00000000" w14:paraId="00000087">
      <w:pPr>
        <w:spacing w:line="360" w:lineRule="auto"/>
        <w:jc w:val="both"/>
        <w:rPr>
          <w:b w:val="1"/>
          <w:bCs w:val="1"/>
        </w:rPr>
      </w:pPr>
      <w:r w:rsidDel="00000000" w:rsidR="00000000" w:rsidRPr="00000000">
        <w:rPr>
          <w:rtl w:val="0"/>
        </w:rPr>
      </w:r>
    </w:p>
    <w:p w:rsidR="00000000" w:rsidDel="00000000" w:rsidP="00000000" w:rsidRDefault="00000000" w:rsidRPr="00000000" w14:paraId="00000088">
      <w:pPr>
        <w:spacing w:line="360" w:lineRule="auto"/>
        <w:jc w:val="both"/>
        <w:rPr>
          <w:b w:val="1"/>
          <w:bCs w:val="1"/>
        </w:rPr>
      </w:pPr>
      <w:r w:rsidDel="00000000" w:rsidR="00000000" w:rsidRPr="00000000">
        <w:rPr>
          <w:rtl w:val="0"/>
        </w:rPr>
      </w:r>
    </w:p>
    <w:p w:rsidR="00000000" w:rsidDel="00000000" w:rsidP="00000000" w:rsidRDefault="00000000" w:rsidRPr="00000000" w14:paraId="00000089">
      <w:pPr>
        <w:spacing w:line="360" w:lineRule="auto"/>
        <w:jc w:val="both"/>
        <w:rPr>
          <w:b w:val="1"/>
          <w:bCs w:val="1"/>
        </w:rPr>
      </w:pPr>
      <w:r w:rsidDel="00000000" w:rsidR="00000000" w:rsidRPr="00000000">
        <w:rPr>
          <w:rtl w:val="0"/>
        </w:rPr>
      </w:r>
    </w:p>
    <w:p w:rsidR="00000000" w:rsidDel="00000000" w:rsidP="00000000" w:rsidRDefault="00000000" w:rsidRPr="00000000" w14:paraId="0000008A">
      <w:pPr>
        <w:spacing w:line="360" w:lineRule="auto"/>
        <w:jc w:val="both"/>
        <w:rPr>
          <w:b w:val="1"/>
          <w:bCs w:val="1"/>
        </w:rPr>
      </w:pPr>
      <w:r w:rsidDel="00000000" w:rsidR="00000000" w:rsidRPr="00000000">
        <w:rPr>
          <w:rtl w:val="0"/>
        </w:rPr>
      </w:r>
    </w:p>
    <w:p w:rsidR="00000000" w:rsidDel="00000000" w:rsidP="00000000" w:rsidRDefault="00000000" w:rsidRPr="00000000" w14:paraId="0000008B">
      <w:pPr>
        <w:spacing w:line="360" w:lineRule="auto"/>
        <w:jc w:val="both"/>
        <w:rPr>
          <w:b w:val="1"/>
          <w:bCs w:val="1"/>
        </w:rPr>
      </w:pPr>
      <w:r w:rsidDel="00000000" w:rsidR="00000000" w:rsidRPr="00000000">
        <w:rPr>
          <w:rtl w:val="0"/>
        </w:rPr>
      </w:r>
    </w:p>
    <w:p w:rsidR="00000000" w:rsidDel="00000000" w:rsidP="00000000" w:rsidRDefault="00000000" w:rsidRPr="00000000" w14:paraId="0000008C">
      <w:pPr>
        <w:spacing w:line="360" w:lineRule="auto"/>
        <w:jc w:val="both"/>
        <w:rPr>
          <w:b w:val="1"/>
          <w:bCs w:val="1"/>
        </w:rPr>
      </w:pPr>
      <w:r w:rsidDel="00000000" w:rsidR="00000000" w:rsidRPr="00000000">
        <w:rPr>
          <w:rtl w:val="0"/>
        </w:rPr>
      </w:r>
    </w:p>
    <w:p w:rsidR="00000000" w:rsidDel="00000000" w:rsidP="00000000" w:rsidRDefault="00000000" w:rsidRPr="00000000" w14:paraId="0000008D">
      <w:pPr>
        <w:spacing w:line="360" w:lineRule="auto"/>
        <w:jc w:val="both"/>
        <w:rPr>
          <w:b w:val="1"/>
          <w:bCs w:val="1"/>
        </w:rPr>
      </w:pPr>
      <w:r w:rsidDel="00000000" w:rsidR="00000000" w:rsidRPr="00000000">
        <w:rPr>
          <w:rtl w:val="0"/>
        </w:rPr>
      </w:r>
    </w:p>
    <w:p w:rsidR="00000000" w:rsidDel="00000000" w:rsidP="00000000" w:rsidRDefault="00000000" w:rsidRPr="00000000" w14:paraId="0000008E">
      <w:pPr>
        <w:spacing w:line="360" w:lineRule="auto"/>
        <w:jc w:val="both"/>
        <w:rPr>
          <w:b w:val="1"/>
          <w:bCs w:val="1"/>
        </w:rPr>
      </w:pPr>
      <w:r w:rsidDel="00000000" w:rsidR="00000000" w:rsidRPr="00000000">
        <w:rPr>
          <w:rtl w:val="0"/>
        </w:rPr>
      </w:r>
    </w:p>
    <w:p w:rsidR="00000000" w:rsidDel="00000000" w:rsidP="00000000" w:rsidRDefault="00000000" w:rsidRPr="00000000" w14:paraId="0000008F">
      <w:pPr>
        <w:spacing w:line="360" w:lineRule="auto"/>
        <w:jc w:val="both"/>
        <w:rPr>
          <w:b w:val="1"/>
          <w:bCs w:val="1"/>
        </w:rPr>
      </w:pPr>
      <w:r w:rsidDel="00000000" w:rsidR="00000000" w:rsidRPr="00000000">
        <w:rPr>
          <w:rtl w:val="0"/>
        </w:rPr>
      </w:r>
    </w:p>
    <w:p w:rsidR="00000000" w:rsidDel="00000000" w:rsidP="00000000" w:rsidRDefault="00000000" w:rsidRPr="00000000" w14:paraId="00000090">
      <w:pPr>
        <w:spacing w:line="360" w:lineRule="auto"/>
        <w:jc w:val="both"/>
        <w:rPr>
          <w:b w:val="1"/>
          <w:bCs w:val="1"/>
        </w:rPr>
      </w:pPr>
      <w:r w:rsidDel="00000000" w:rsidR="00000000" w:rsidRPr="00000000">
        <w:rPr>
          <w:rtl w:val="0"/>
        </w:rPr>
      </w:r>
    </w:p>
    <w:p w:rsidR="00000000" w:rsidDel="00000000" w:rsidP="00000000" w:rsidRDefault="00000000" w:rsidRPr="00000000" w14:paraId="00000091">
      <w:pPr>
        <w:spacing w:line="360" w:lineRule="auto"/>
        <w:jc w:val="both"/>
        <w:rPr>
          <w:b w:val="1"/>
          <w:bCs w:val="1"/>
        </w:rPr>
      </w:pPr>
      <w:r w:rsidDel="00000000" w:rsidR="00000000" w:rsidRPr="00000000">
        <w:rPr>
          <w:rtl w:val="0"/>
        </w:rPr>
      </w:r>
    </w:p>
    <w:p w:rsidR="00000000" w:rsidDel="00000000" w:rsidP="00000000" w:rsidRDefault="00000000" w:rsidRPr="00000000" w14:paraId="00000092">
      <w:pPr>
        <w:spacing w:line="360" w:lineRule="auto"/>
        <w:jc w:val="both"/>
        <w:rPr>
          <w:b w:val="1"/>
          <w:bCs w:val="1"/>
        </w:rPr>
      </w:pPr>
      <w:r w:rsidDel="00000000" w:rsidR="00000000" w:rsidRPr="00000000">
        <w:rPr>
          <w:rtl w:val="0"/>
        </w:rPr>
      </w:r>
    </w:p>
    <w:p w:rsidR="00000000" w:rsidDel="00000000" w:rsidP="00000000" w:rsidRDefault="00000000" w:rsidRPr="00000000" w14:paraId="00000093">
      <w:pPr>
        <w:spacing w:line="360" w:lineRule="auto"/>
        <w:jc w:val="both"/>
        <w:rPr>
          <w:b w:val="1"/>
          <w:bCs w:val="1"/>
        </w:rPr>
      </w:pPr>
      <w:r w:rsidDel="00000000" w:rsidR="00000000" w:rsidRPr="00000000">
        <w:rPr>
          <w:rtl w:val="0"/>
        </w:rPr>
      </w:r>
    </w:p>
    <w:p w:rsidR="00000000" w:rsidDel="00000000" w:rsidP="00000000" w:rsidRDefault="00000000" w:rsidRPr="00000000" w14:paraId="00000094">
      <w:pPr>
        <w:spacing w:line="360" w:lineRule="auto"/>
        <w:jc w:val="both"/>
        <w:rPr>
          <w:b w:val="1"/>
          <w:bCs w:val="1"/>
        </w:rPr>
      </w:pPr>
      <w:r w:rsidDel="00000000" w:rsidR="00000000" w:rsidRPr="00000000">
        <w:rPr>
          <w:b w:val="1"/>
          <w:bCs w:val="1"/>
          <w:rtl w:val="0"/>
        </w:rPr>
        <w:t xml:space="preserve">Reference List: </w:t>
      </w:r>
    </w:p>
    <w:p w:rsidR="00000000" w:rsidDel="00000000" w:rsidP="00000000" w:rsidRDefault="00000000" w:rsidRPr="00000000" w14:paraId="00000095">
      <w:pPr>
        <w:spacing w:line="360" w:lineRule="auto"/>
        <w:jc w:val="both"/>
        <w:rPr>
          <w:b w:val="1"/>
          <w:bCs w:val="1"/>
        </w:rPr>
      </w:pPr>
      <w:r w:rsidDel="00000000" w:rsidR="00000000" w:rsidRPr="00000000">
        <w:rPr>
          <w:rtl w:val="0"/>
        </w:rPr>
      </w:r>
    </w:p>
    <w:p w:rsidR="00000000" w:rsidDel="00000000" w:rsidP="00000000" w:rsidRDefault="00000000" w:rsidRPr="00000000" w14:paraId="00000096">
      <w:pPr>
        <w:spacing w:line="360" w:lineRule="auto"/>
        <w:jc w:val="both"/>
        <w:rPr>
          <w:rFonts w:ascii="Times New Roman" w:cs="Times New Roman" w:eastAsia="Times New Roman" w:hAnsi="Times New Roman"/>
          <w:b w:val="1"/>
          <w:bCs w:val="1"/>
          <w:color w:val="3a3a3a"/>
          <w:highlight w:val="white"/>
        </w:rPr>
      </w:pPr>
      <w:r w:rsidDel="00000000" w:rsidR="00000000" w:rsidRPr="00000000">
        <w:rPr>
          <w:rFonts w:ascii="Times New Roman" w:cs="Times New Roman" w:eastAsia="Times New Roman" w:hAnsi="Times New Roman"/>
          <w:b w:val="1"/>
          <w:bCs w:val="1"/>
          <w:color w:val="3a3a3a"/>
          <w:highlight w:val="white"/>
          <w:rtl w:val="0"/>
        </w:rPr>
        <w:t xml:space="preserve">Hollis, J.L., Kocanda, L., Seward, K., Collins, C., Tully, B., Hunter, M., Foureur, M., Lawrence, W., MacDonald-Wicks, L. and Schumacher, T. (2021). The impact of Healthy Conversation Skills training on health professionals’ barriers to having behaviour change conversations: a pre-post survey using the Theoretical Domains Framework. </w:t>
      </w:r>
      <w:r w:rsidDel="00000000" w:rsidR="00000000" w:rsidRPr="00000000">
        <w:rPr>
          <w:rFonts w:ascii="Times New Roman" w:cs="Times New Roman" w:eastAsia="Times New Roman" w:hAnsi="Times New Roman"/>
          <w:b w:val="1"/>
          <w:bCs w:val="1"/>
          <w:i w:val="1"/>
          <w:iCs w:val="1"/>
          <w:color w:val="3a3a3a"/>
          <w:highlight w:val="white"/>
          <w:rtl w:val="0"/>
        </w:rPr>
        <w:t xml:space="preserve">BMC Health Services Research</w:t>
      </w:r>
      <w:r w:rsidDel="00000000" w:rsidR="00000000" w:rsidRPr="00000000">
        <w:rPr>
          <w:rFonts w:ascii="Times New Roman" w:cs="Times New Roman" w:eastAsia="Times New Roman" w:hAnsi="Times New Roman"/>
          <w:b w:val="1"/>
          <w:bCs w:val="1"/>
          <w:color w:val="3a3a3a"/>
          <w:highlight w:val="white"/>
          <w:rtl w:val="0"/>
        </w:rPr>
        <w:t xml:space="preserve">, 21(1). doi:</w:t>
      </w:r>
      <w:hyperlink r:id="rId10">
        <w:r w:rsidDel="00000000" w:rsidR="00000000" w:rsidRPr="00000000">
          <w:rPr>
            <w:rFonts w:ascii="Times New Roman" w:cs="Times New Roman" w:eastAsia="Times New Roman" w:hAnsi="Times New Roman"/>
            <w:b w:val="1"/>
            <w:bCs w:val="1"/>
            <w:color w:val="1155cc"/>
            <w:highlight w:val="white"/>
            <w:u w:val="single"/>
            <w:rtl w:val="0"/>
          </w:rPr>
          <w:t xml:space="preserve">https://doi.org0.1186/s12913-021-06893-4</w:t>
        </w:r>
      </w:hyperlink>
      <w:r w:rsidDel="00000000" w:rsidR="00000000" w:rsidRPr="00000000">
        <w:rPr>
          <w:rFonts w:ascii="Times New Roman" w:cs="Times New Roman" w:eastAsia="Times New Roman" w:hAnsi="Times New Roman"/>
          <w:b w:val="1"/>
          <w:bCs w:val="1"/>
          <w:color w:val="3a3a3a"/>
          <w:highlight w:val="white"/>
          <w:rtl w:val="0"/>
        </w:rPr>
        <w:t xml:space="preserve">.</w:t>
      </w:r>
    </w:p>
    <w:p w:rsidR="00000000" w:rsidDel="00000000" w:rsidP="00000000" w:rsidRDefault="00000000" w:rsidRPr="00000000" w14:paraId="00000097">
      <w:pPr>
        <w:spacing w:after="240" w:before="240" w:line="276" w:lineRule="auto"/>
        <w:rPr>
          <w:sz w:val="24"/>
          <w:szCs w:val="24"/>
        </w:rPr>
      </w:pPr>
      <w:r w:rsidDel="00000000" w:rsidR="00000000" w:rsidRPr="00000000">
        <w:rPr>
          <w:sz w:val="24"/>
          <w:szCs w:val="24"/>
          <w:rtl w:val="0"/>
        </w:rPr>
        <w:t xml:space="preserve">Indeed Editorial Team (2025) </w:t>
      </w:r>
      <w:r w:rsidDel="00000000" w:rsidR="00000000" w:rsidRPr="00000000">
        <w:rPr>
          <w:i w:val="1"/>
          <w:iCs w:val="1"/>
          <w:sz w:val="24"/>
          <w:szCs w:val="24"/>
          <w:rtl w:val="0"/>
        </w:rPr>
        <w:t xml:space="preserve">36 caregiver interview questions</w:t>
      </w:r>
      <w:r w:rsidDel="00000000" w:rsidR="00000000" w:rsidRPr="00000000">
        <w:rPr>
          <w:sz w:val="24"/>
          <w:szCs w:val="24"/>
          <w:rtl w:val="0"/>
        </w:rPr>
        <w:t xml:space="preserve">, Indeed. Available at:</w:t>
      </w:r>
      <w:hyperlink r:id="rId11">
        <w:r w:rsidDel="00000000" w:rsidR="00000000" w:rsidRPr="00000000">
          <w:rPr>
            <w:sz w:val="24"/>
            <w:szCs w:val="24"/>
            <w:rtl w:val="0"/>
          </w:rPr>
          <w:t xml:space="preserve"> </w:t>
        </w:r>
      </w:hyperlink>
      <w:hyperlink r:id="rId12">
        <w:r w:rsidDel="00000000" w:rsidR="00000000" w:rsidRPr="00000000">
          <w:rPr>
            <w:color w:val="1155cc"/>
            <w:sz w:val="24"/>
            <w:szCs w:val="24"/>
            <w:u w:val="single"/>
            <w:rtl w:val="0"/>
          </w:rPr>
          <w:t xml:space="preserve">https://uk.indeed.com/career-advice/interviewing/caregiver-interview-questions</w:t>
        </w:r>
      </w:hyperlink>
      <w:r w:rsidDel="00000000" w:rsidR="00000000" w:rsidRPr="00000000">
        <w:rPr>
          <w:sz w:val="24"/>
          <w:szCs w:val="24"/>
          <w:rtl w:val="0"/>
        </w:rPr>
        <w:t xml:space="preserve"> (Accessed: 14 December 2025).</w:t>
      </w:r>
    </w:p>
    <w:p w:rsidR="00000000" w:rsidDel="00000000" w:rsidP="00000000" w:rsidRDefault="00000000" w:rsidRPr="00000000" w14:paraId="00000098">
      <w:pPr>
        <w:spacing w:after="240" w:line="360" w:lineRule="auto"/>
        <w:jc w:val="both"/>
        <w:rPr>
          <w:rFonts w:ascii="Times New Roman" w:cs="Times New Roman" w:eastAsia="Times New Roman" w:hAnsi="Times New Roman"/>
          <w:b w:val="1"/>
          <w:bCs w:val="1"/>
          <w:color w:val="3a3a3a"/>
          <w:highlight w:val="white"/>
        </w:rPr>
      </w:pPr>
      <w:r w:rsidDel="00000000" w:rsidR="00000000" w:rsidRPr="00000000">
        <w:rPr>
          <w:rFonts w:ascii="Times New Roman" w:cs="Times New Roman" w:eastAsia="Times New Roman" w:hAnsi="Times New Roman"/>
          <w:b w:val="1"/>
          <w:bCs w:val="1"/>
          <w:color w:val="3a3a3a"/>
          <w:highlight w:val="white"/>
          <w:rtl w:val="0"/>
        </w:rPr>
        <w:t xml:space="preserve">Osuagwu, N. (2025). Listening so Our Patients Can Speak. </w:t>
      </w:r>
      <w:r w:rsidDel="00000000" w:rsidR="00000000" w:rsidRPr="00000000">
        <w:rPr>
          <w:rFonts w:ascii="Times New Roman" w:cs="Times New Roman" w:eastAsia="Times New Roman" w:hAnsi="Times New Roman"/>
          <w:b w:val="1"/>
          <w:bCs w:val="1"/>
          <w:i w:val="1"/>
          <w:iCs w:val="1"/>
          <w:color w:val="3a3a3a"/>
          <w:highlight w:val="white"/>
          <w:rtl w:val="0"/>
        </w:rPr>
        <w:t xml:space="preserve">OJIN: The Online Journal of Issues in Nursing</w:t>
      </w:r>
      <w:r w:rsidDel="00000000" w:rsidR="00000000" w:rsidRPr="00000000">
        <w:rPr>
          <w:rFonts w:ascii="Times New Roman" w:cs="Times New Roman" w:eastAsia="Times New Roman" w:hAnsi="Times New Roman"/>
          <w:b w:val="1"/>
          <w:bCs w:val="1"/>
          <w:color w:val="3a3a3a"/>
          <w:highlight w:val="white"/>
          <w:rtl w:val="0"/>
        </w:rPr>
        <w:t xml:space="preserve">, 30(3). doi:</w:t>
      </w:r>
      <w:hyperlink r:id="rId13">
        <w:r w:rsidDel="00000000" w:rsidR="00000000" w:rsidRPr="00000000">
          <w:rPr>
            <w:rFonts w:ascii="Times New Roman" w:cs="Times New Roman" w:eastAsia="Times New Roman" w:hAnsi="Times New Roman"/>
            <w:b w:val="1"/>
            <w:bCs w:val="1"/>
            <w:color w:val="1155cc"/>
            <w:highlight w:val="white"/>
            <w:u w:val="single"/>
            <w:rtl w:val="0"/>
          </w:rPr>
          <w:t xml:space="preserve">https://doi.org/10.3912/ojin.vol30no03ppt59</w:t>
        </w:r>
      </w:hyperlink>
      <w:r w:rsidDel="00000000" w:rsidR="00000000" w:rsidRPr="00000000">
        <w:rPr>
          <w:rFonts w:ascii="Times New Roman" w:cs="Times New Roman" w:eastAsia="Times New Roman" w:hAnsi="Times New Roman"/>
          <w:b w:val="1"/>
          <w:bCs w:val="1"/>
          <w:color w:val="3a3a3a"/>
          <w:highlight w:val="white"/>
          <w:rtl w:val="0"/>
        </w:rPr>
        <w:t xml:space="preserve">.</w:t>
      </w:r>
    </w:p>
    <w:p w:rsidR="00000000" w:rsidDel="00000000" w:rsidP="00000000" w:rsidRDefault="00000000" w:rsidRPr="00000000" w14:paraId="00000099">
      <w:pPr>
        <w:spacing w:line="276" w:lineRule="auto"/>
        <w:rPr/>
      </w:pPr>
      <w:r w:rsidDel="00000000" w:rsidR="00000000" w:rsidRPr="00000000">
        <w:rPr>
          <w:sz w:val="24"/>
          <w:szCs w:val="24"/>
          <w:rtl w:val="0"/>
        </w:rPr>
        <w:t xml:space="preserve">Parmar, B., Henshaw, H., Howe, S., Dickinson, A. M., Rolfe, C., Le Mere, P., Blondiaux-Ding, E., Musker, Z., Stevenson, R., Hughes, S. E., Calvert, S., Stapleton, E., and Turton, L. (2025). </w:t>
      </w:r>
      <w:r w:rsidDel="00000000" w:rsidR="00000000" w:rsidRPr="00000000">
        <w:rPr>
          <w:i w:val="1"/>
          <w:iCs w:val="1"/>
          <w:rtl w:val="0"/>
        </w:rPr>
        <w:t xml:space="preserve">“I always feel like I’m the first deaf person they have ever met:” Deaf awareness, accessibility and communication in the United Kingdom’s National Health Service (NHS): How can we do better?</w:t>
      </w:r>
      <w:r w:rsidDel="00000000" w:rsidR="00000000" w:rsidRPr="00000000">
        <w:rPr>
          <w:sz w:val="24"/>
          <w:szCs w:val="24"/>
          <w:rtl w:val="0"/>
        </w:rPr>
        <w:t xml:space="preserve"> </w:t>
      </w:r>
      <w:r w:rsidDel="00000000" w:rsidR="00000000" w:rsidRPr="00000000">
        <w:rPr>
          <w:b w:val="1"/>
          <w:bCs w:val="1"/>
          <w:rtl w:val="0"/>
        </w:rPr>
        <w:t xml:space="preserve">PLOS ONE, 20</w:t>
      </w:r>
      <w:r w:rsidDel="00000000" w:rsidR="00000000" w:rsidRPr="00000000">
        <w:rPr>
          <w:sz w:val="24"/>
          <w:szCs w:val="24"/>
          <w:rtl w:val="0"/>
        </w:rPr>
        <w:t xml:space="preserve">(5), e0322850. </w:t>
      </w:r>
      <w:hyperlink r:id="rId14">
        <w:r w:rsidDel="00000000" w:rsidR="00000000" w:rsidRPr="00000000">
          <w:rPr>
            <w:color w:val="1155cc"/>
            <w:u w:val="single"/>
            <w:rtl w:val="0"/>
          </w:rPr>
          <w:t xml:space="preserve">https://doi.org/10.1371/journal.pone.0322850</w:t>
        </w:r>
      </w:hyperlink>
      <w:r w:rsidDel="00000000" w:rsidR="00000000" w:rsidRPr="00000000">
        <w:rPr>
          <w:rtl w:val="0"/>
        </w:rPr>
      </w:r>
    </w:p>
    <w:p w:rsidR="00000000" w:rsidDel="00000000" w:rsidP="00000000" w:rsidRDefault="00000000" w:rsidRPr="00000000" w14:paraId="0000009A">
      <w:pPr>
        <w:spacing w:after="240" w:before="240" w:line="276" w:lineRule="auto"/>
        <w:rPr>
          <w:sz w:val="24"/>
          <w:szCs w:val="24"/>
        </w:rPr>
      </w:pPr>
      <w:r w:rsidDel="00000000" w:rsidR="00000000" w:rsidRPr="00000000">
        <w:rPr>
          <w:sz w:val="24"/>
          <w:szCs w:val="24"/>
          <w:rtl w:val="0"/>
        </w:rPr>
        <w:t xml:space="preserve">Skills for Care (2025) </w:t>
      </w:r>
      <w:r w:rsidDel="00000000" w:rsidR="00000000" w:rsidRPr="00000000">
        <w:rPr>
          <w:i w:val="1"/>
          <w:iCs w:val="1"/>
          <w:sz w:val="24"/>
          <w:szCs w:val="24"/>
          <w:rtl w:val="0"/>
        </w:rPr>
        <w:t xml:space="preserve">The Care Certificate</w:t>
      </w:r>
      <w:r w:rsidDel="00000000" w:rsidR="00000000" w:rsidRPr="00000000">
        <w:rPr>
          <w:sz w:val="24"/>
          <w:szCs w:val="24"/>
          <w:rtl w:val="0"/>
        </w:rPr>
        <w:t xml:space="preserve">. Available at:</w:t>
        <w:br w:type="textWrapping"/>
      </w:r>
      <w:hyperlink r:id="rId15">
        <w:r w:rsidDel="00000000" w:rsidR="00000000" w:rsidRPr="00000000">
          <w:rPr>
            <w:color w:val="1155cc"/>
            <w:sz w:val="24"/>
            <w:szCs w:val="24"/>
            <w:u w:val="single"/>
            <w:rtl w:val="0"/>
          </w:rPr>
          <w:t xml:space="preserve">https://www.skillsforcare.org.uk/Developing-your-workforce/Care-Certificate/Care-Certificate.aspx</w:t>
          <w:br w:type="textWrapping"/>
        </w:r>
      </w:hyperlink>
      <w:r w:rsidDel="00000000" w:rsidR="00000000" w:rsidRPr="00000000">
        <w:rPr>
          <w:sz w:val="24"/>
          <w:szCs w:val="24"/>
          <w:rtl w:val="0"/>
        </w:rPr>
        <w:t xml:space="preserve"> (Accessed: 14 December 2025).</w:t>
      </w:r>
    </w:p>
    <w:p w:rsidR="00000000" w:rsidDel="00000000" w:rsidP="00000000" w:rsidRDefault="00000000" w:rsidRPr="00000000" w14:paraId="0000009B">
      <w:pPr>
        <w:spacing w:line="276" w:lineRule="auto"/>
        <w:rPr/>
      </w:pPr>
      <w:r w:rsidDel="00000000" w:rsidR="00000000" w:rsidRPr="00000000">
        <w:rPr>
          <w:rtl w:val="0"/>
        </w:rPr>
        <w:t xml:space="preserve">Skills for Care (2021) </w:t>
      </w:r>
      <w:r w:rsidDel="00000000" w:rsidR="00000000" w:rsidRPr="00000000">
        <w:rPr>
          <w:i w:val="1"/>
          <w:iCs w:val="1"/>
          <w:rtl w:val="0"/>
        </w:rPr>
        <w:t xml:space="preserve">Effective communication in care settings</w:t>
      </w:r>
      <w:r w:rsidDel="00000000" w:rsidR="00000000" w:rsidRPr="00000000">
        <w:rPr>
          <w:rtl w:val="0"/>
        </w:rPr>
        <w:t xml:space="preserve">. Leeds: Skills for Care.</w:t>
      </w:r>
    </w:p>
    <w:p w:rsidR="00000000" w:rsidDel="00000000" w:rsidP="00000000" w:rsidRDefault="00000000" w:rsidRPr="00000000" w14:paraId="0000009C">
      <w:pPr>
        <w:spacing w:line="276" w:lineRule="auto"/>
        <w:rPr/>
      </w:pPr>
      <w:r w:rsidDel="00000000" w:rsidR="00000000" w:rsidRPr="00000000">
        <w:rPr>
          <w:rtl w:val="0"/>
        </w:rPr>
        <w:t xml:space="preserve">Available at:</w:t>
      </w:r>
    </w:p>
    <w:p w:rsidR="00000000" w:rsidDel="00000000" w:rsidP="00000000" w:rsidRDefault="00000000" w:rsidRPr="00000000" w14:paraId="0000009D">
      <w:pPr>
        <w:spacing w:line="276" w:lineRule="auto"/>
        <w:rPr/>
      </w:pPr>
      <w:hyperlink r:id="rId16">
        <w:r w:rsidDel="00000000" w:rsidR="00000000" w:rsidRPr="00000000">
          <w:rPr>
            <w:color w:val="1155cc"/>
            <w:u w:val="single"/>
            <w:rtl w:val="0"/>
          </w:rPr>
          <w:t xml:space="preserve">https://www.skillsforcare.org.uk/resources/documents/Support-</w:t>
        </w:r>
      </w:hyperlink>
      <w:r w:rsidDel="00000000" w:rsidR="00000000" w:rsidRPr="00000000">
        <w:rPr>
          <w:rtl w:val="0"/>
        </w:rPr>
        <w:t xml:space="preserve"> for-learners/Learning-and-development/Effective-communication-in-care-settings.pdf</w:t>
      </w:r>
    </w:p>
    <w:p w:rsidR="00000000" w:rsidDel="00000000" w:rsidP="00000000" w:rsidRDefault="00000000" w:rsidRPr="00000000" w14:paraId="0000009E">
      <w:pPr>
        <w:spacing w:line="276" w:lineRule="auto"/>
        <w:rPr/>
      </w:pPr>
      <w:r w:rsidDel="00000000" w:rsidR="00000000" w:rsidRPr="00000000">
        <w:rPr>
          <w:rtl w:val="0"/>
        </w:rPr>
        <w:t xml:space="preserve">(Accessed: 14 December 2025).</w:t>
      </w:r>
    </w:p>
    <w:p w:rsidR="00000000" w:rsidDel="00000000" w:rsidP="00000000" w:rsidRDefault="00000000" w:rsidRPr="00000000" w14:paraId="0000009F">
      <w:pPr>
        <w:spacing w:line="276" w:lineRule="auto"/>
        <w:rPr/>
      </w:pPr>
      <w:r w:rsidDel="00000000" w:rsidR="00000000" w:rsidRPr="00000000">
        <w:rPr>
          <w:rtl w:val="0"/>
        </w:rPr>
      </w:r>
    </w:p>
    <w:p w:rsidR="00000000" w:rsidDel="00000000" w:rsidP="00000000" w:rsidRDefault="00000000" w:rsidRPr="00000000" w14:paraId="000000A0">
      <w:pPr>
        <w:spacing w:line="276" w:lineRule="auto"/>
        <w:rPr/>
      </w:pPr>
      <w:r w:rsidDel="00000000" w:rsidR="00000000" w:rsidRPr="00000000">
        <w:rPr>
          <w:rtl w:val="0"/>
        </w:rPr>
      </w:r>
    </w:p>
    <w:p w:rsidR="00000000" w:rsidDel="00000000" w:rsidP="00000000" w:rsidRDefault="00000000" w:rsidRPr="00000000" w14:paraId="000000A1">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A2">
      <w:pPr>
        <w:spacing w:line="276" w:lineRule="auto"/>
        <w:rPr>
          <w:b w:val="1"/>
          <w:bCs w:val="1"/>
        </w:rPr>
      </w:pPr>
      <w:r w:rsidDel="00000000" w:rsidR="00000000" w:rsidRPr="00000000">
        <w:rPr>
          <w:rtl w:val="0"/>
        </w:rPr>
      </w:r>
    </w:p>
    <w:p w:rsidR="00000000" w:rsidDel="00000000" w:rsidP="00000000" w:rsidRDefault="00000000" w:rsidRPr="00000000" w14:paraId="000000A3">
      <w:pPr>
        <w:spacing w:line="360" w:lineRule="auto"/>
        <w:jc w:val="both"/>
        <w:rPr>
          <w:b w:val="1"/>
          <w:bCs w:val="1"/>
          <w:color w:val="000000"/>
          <w:sz w:val="24"/>
          <w:szCs w:val="24"/>
        </w:rPr>
      </w:pPr>
      <w:r w:rsidDel="00000000" w:rsidR="00000000" w:rsidRPr="00000000">
        <w:rPr>
          <w:rtl w:val="0"/>
        </w:rPr>
      </w:r>
    </w:p>
    <w:sectPr>
      <w:footerReference r:id="rId1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pPr>
      <w:tabs>
        <w:tab w:val="center" w:pos="4513"/>
        <w:tab w:val="right" w:pos="9026"/>
      </w:tabs>
      <w:spacing w:line="240" w:lineRule="auto"/>
    </w:pPr>
  </w:style>
  <w:style w:type="character" w:styleId="HeaderChar" w:customStyle="1">
    <w:name w:val="Header Char"/>
    <w:basedOn w:val="DefaultParagraphFont"/>
  </w:style>
  <w:style w:type="paragraph" w:styleId="Footer">
    <w:name w:val="footer"/>
    <w:basedOn w:val="Normal"/>
    <w:pPr>
      <w:tabs>
        <w:tab w:val="center" w:pos="4513"/>
        <w:tab w:val="right" w:pos="9026"/>
      </w:tabs>
      <w:spacing w:line="240" w:lineRule="auto"/>
    </w:pPr>
  </w:style>
  <w:style w:type="character" w:styleId="FooterChar" w:customStyle="1">
    <w:name w:val="Footer Char"/>
    <w:basedOn w:val="DefaultParagraphFont"/>
  </w:style>
  <w:style w:type="paragraph" w:styleId="ListParagraph">
    <w:name w:val="List Paragraph"/>
    <w:basedOn w:val="Normal"/>
    <w:uiPriority w:val="34"/>
    <w:qFormat w:val="1"/>
    <w:pPr>
      <w:suppressAutoHyphens w:val="0"/>
      <w:spacing w:line="240" w:lineRule="auto"/>
      <w:ind w:left="720"/>
      <w:contextualSpacing w:val="1"/>
      <w:textAlignment w:val="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uk.indeed.com/career-advice/interviewing/caregiver-interview-questions" TargetMode="External"/><Relationship Id="rId10" Type="http://schemas.openxmlformats.org/officeDocument/2006/relationships/hyperlink" Target="about:blank" TargetMode="External"/><Relationship Id="rId13" Type="http://schemas.openxmlformats.org/officeDocument/2006/relationships/hyperlink" Target="https://doi.org/10.3912/ojin.vol30no03ppt59" TargetMode="External"/><Relationship Id="rId12" Type="http://schemas.openxmlformats.org/officeDocument/2006/relationships/hyperlink" Target="https://uk.indeed.com/career-advice/interviewing/caregiver-interview-ques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presentation/d/1RShksAFw76mfst9ATHbKVO99N7raw1IL/edit?usp=sharing&amp;ouid=114748033365799400072&amp;rtpof=true&amp;sd=true" TargetMode="External"/><Relationship Id="rId15" Type="http://schemas.openxmlformats.org/officeDocument/2006/relationships/hyperlink" Target="https://www.skillsforcare.org.uk/Developing-your-workforce/Care-Certificate/Care-Certificate.aspx" TargetMode="External"/><Relationship Id="rId14" Type="http://schemas.openxmlformats.org/officeDocument/2006/relationships/hyperlink" Target="https://doi.org/10.1371/journal.pone.0322850" TargetMode="External"/><Relationship Id="rId17" Type="http://schemas.openxmlformats.org/officeDocument/2006/relationships/footer" Target="footer1.xml"/><Relationship Id="rId16" Type="http://schemas.openxmlformats.org/officeDocument/2006/relationships/hyperlink" Target="https://www.skillsforcare.org.uk/resources/documents/Suppor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cv-library.co.uk/job/224411682/Care-Wor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yKX6lSBXzL6eSawDX49Jr6Ipug==">CgMxLjAyDWgubjJmY3dpZnBvOGcyDmguOWRibnd0cWNreGw3Mg5oLnNhb2szY2t4cDFmZzIOaC5yejFuOW1sN2t3cXIyDmguejl5djQ5ejh0cGh6Mg5oLnlvNXJ2YThnaDN1eTIOaC5tejFidmduMnR3bGMyDmguM2diazU3eTZqdnNqMg5oLng3bnV3NmxsdHY2bjgAciExSWFnY3Q1NjlLcFBsS0dWREswWmF4ZHhrRzdyRXZSSmQ=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2025-06-16T16:27:00Z</dcterms:created>
  <dc:creator>Frank Fitzgerald</dc:creator>
</cp:coreProperties>
</file>