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000000" w:rsidRDefault="00EA2C77">
      <w:pPr>
        <w:pStyle w:val="Heading2"/>
        <w:rPr>
          <w:sz w:val="88"/>
          <w:szCs w:val="88"/>
          <w:shd w:val="clear" w:color="auto" w:fill="FFFFFF"/>
        </w:rPr>
      </w:pPr>
    </w:p>
    <w:p w:rsidR="00000000" w:rsidRDefault="00EA2C77">
      <w:pPr>
        <w:jc w:val="center"/>
        <w:rPr>
          <w:sz w:val="88"/>
          <w:szCs w:val="88"/>
          <w:shd w:val="clear" w:color="auto" w:fill="FFFFFF"/>
        </w:rPr>
      </w:pPr>
    </w:p>
    <w:p w:rsidR="00000000" w:rsidRDefault="00EA2C77">
      <w:pPr>
        <w:jc w:val="center"/>
        <w:rPr>
          <w:sz w:val="88"/>
          <w:szCs w:val="88"/>
          <w:shd w:val="clear" w:color="auto" w:fill="FFFFFF"/>
        </w:rPr>
      </w:pPr>
    </w:p>
    <w:p w:rsidR="007603AE" w:rsidRPr="0062258D" w:rsidRDefault="007603AE" w:rsidP="00AD63BE">
      <w:pPr>
        <w:jc w:val="center"/>
        <w:rPr>
          <w:b/>
          <w:bCs/>
          <w:sz w:val="88"/>
          <w:szCs w:val="88"/>
          <w:shd w:val="clear" w:color="auto" w:fill="FFFFFF"/>
        </w:rPr>
      </w:pPr>
      <w:r w:rsidRPr="0062258D">
        <w:rPr>
          <w:b/>
          <w:bCs/>
          <w:sz w:val="88"/>
          <w:szCs w:val="88"/>
          <w:shd w:val="clear" w:color="auto" w:fill="FFFFFF"/>
        </w:rPr>
        <w:t>Hotel Handbook for Intercultural Competence</w:t>
      </w:r>
    </w:p>
    <w:p w:rsidR="008D3435" w:rsidRPr="006560A6" w:rsidRDefault="008D3435" w:rsidP="006560A6">
      <w:pPr>
        <w:jc w:val="center"/>
        <w:rPr>
          <w:sz w:val="88"/>
          <w:szCs w:val="88"/>
          <w:shd w:val="clear" w:color="auto" w:fill="FFFFFF"/>
        </w:rPr>
      </w:pPr>
      <w:proofErr w:type="spellStart"/>
      <w:r w:rsidRPr="006560A6">
        <w:rPr>
          <w:sz w:val="88"/>
          <w:szCs w:val="88"/>
          <w:shd w:val="clear" w:color="auto" w:fill="FFFFFF"/>
        </w:rPr>
        <w:t>Humaun</w:t>
      </w:r>
      <w:proofErr w:type="spellEnd"/>
      <w:r w:rsidRPr="006560A6">
        <w:rPr>
          <w:sz w:val="88"/>
          <w:szCs w:val="88"/>
          <w:shd w:val="clear" w:color="auto" w:fill="FFFFFF"/>
        </w:rPr>
        <w:t xml:space="preserve"> </w:t>
      </w:r>
      <w:proofErr w:type="spellStart"/>
      <w:r w:rsidRPr="006560A6">
        <w:rPr>
          <w:sz w:val="88"/>
          <w:szCs w:val="88"/>
          <w:shd w:val="clear" w:color="auto" w:fill="FFFFFF"/>
        </w:rPr>
        <w:t>kabir</w:t>
      </w:r>
      <w:proofErr w:type="spellEnd"/>
      <w:r w:rsidR="006560A6" w:rsidRPr="006560A6">
        <w:rPr>
          <w:sz w:val="88"/>
          <w:szCs w:val="88"/>
          <w:shd w:val="clear" w:color="auto" w:fill="FFFFFF"/>
        </w:rPr>
        <w:t xml:space="preserve"> </w:t>
      </w:r>
      <w:r w:rsidRPr="006560A6">
        <w:rPr>
          <w:sz w:val="88"/>
          <w:szCs w:val="88"/>
          <w:shd w:val="clear" w:color="auto" w:fill="FFFFFF"/>
        </w:rPr>
        <w:t>(201982</w:t>
      </w:r>
      <w:r w:rsidR="006560A6" w:rsidRPr="006560A6">
        <w:rPr>
          <w:sz w:val="88"/>
          <w:szCs w:val="88"/>
          <w:shd w:val="clear" w:color="auto" w:fill="FFFFFF"/>
        </w:rPr>
        <w:t>)</w:t>
      </w:r>
    </w:p>
    <w:p w:rsidR="00000000" w:rsidRDefault="00EA2C77">
      <w:pPr>
        <w:pStyle w:val="Heading1"/>
        <w:pageBreakBefore/>
      </w:pPr>
      <w:bookmarkStart w:id="0" w:name="__RefHeading__23_201329088"/>
      <w:bookmarkEnd w:id="0"/>
      <w:r>
        <w:lastRenderedPageBreak/>
        <w:t>Executive Summary</w:t>
      </w:r>
    </w:p>
    <w:p w:rsidR="00000000" w:rsidRDefault="00EA2C77">
      <w:r>
        <w:tab/>
        <w:t>This report was prepared with the motive of providing information about cultural differences between two countries along with providing measure to staff of hotel in context to manage interna</w:t>
      </w:r>
      <w:r>
        <w:t xml:space="preserve">tional guest experience. Its motive is to know how these culture difference creates impact over different departments of hospitality sector. It further explains what are the do's and don'ts that is to be followed by departments of hotel. </w:t>
      </w:r>
    </w:p>
    <w:p w:rsidR="00000000" w:rsidRDefault="00EA2C77">
      <w:pPr>
        <w:pStyle w:val="TOCHeading"/>
      </w:pPr>
    </w:p>
    <w:p w:rsidR="00000000" w:rsidRDefault="00EA2C77">
      <w:pPr>
        <w:pStyle w:val="TOCHeading"/>
        <w:pageBreakBefore/>
      </w:pPr>
      <w:bookmarkStart w:id="1" w:name="__RefHeading___Toc76982321"/>
      <w:bookmarkEnd w:id="1"/>
      <w:r>
        <w:lastRenderedPageBreak/>
        <w:t>Contents</w:t>
      </w:r>
    </w:p>
    <w:p w:rsidR="00000000" w:rsidRDefault="00EA2C77">
      <w:pPr>
        <w:pStyle w:val="TOC1"/>
        <w:tabs>
          <w:tab w:val="right" w:leader="dot" w:pos="9360"/>
        </w:tabs>
      </w:pPr>
      <w:r>
        <w:fldChar w:fldCharType="begin"/>
      </w:r>
      <w:r>
        <w:instrText xml:space="preserve"> TOC \</w:instrText>
      </w:r>
      <w:r>
        <w:instrText xml:space="preserve">o "1-3" \h \z \u </w:instrText>
      </w:r>
      <w:r>
        <w:fldChar w:fldCharType="separate"/>
      </w:r>
      <w:hyperlink w:anchor="__RefHeading__23_201329088" w:history="1">
        <w:r>
          <w:rPr>
            <w:rStyle w:val="IndexLink"/>
          </w:rPr>
          <w:t>Executive Summary</w:t>
        </w:r>
        <w:r>
          <w:rPr>
            <w:rStyle w:val="IndexLink"/>
          </w:rPr>
          <w:tab/>
        </w:r>
        <w:r>
          <w:rPr>
            <w:rStyle w:val="IndexLink"/>
          </w:rPr>
          <w:t>2</w:t>
        </w:r>
      </w:hyperlink>
    </w:p>
    <w:p w:rsidR="00000000" w:rsidRDefault="00EA2C77">
      <w:pPr>
        <w:pStyle w:val="TOC1"/>
        <w:tabs>
          <w:tab w:val="right" w:leader="dot" w:pos="9360"/>
        </w:tabs>
      </w:pPr>
      <w:hyperlink w:anchor="__RefHeading__25_201329088" w:history="1">
        <w:r>
          <w:rPr>
            <w:rStyle w:val="IndexLink"/>
          </w:rPr>
          <w:t>INTRODUCTION</w:t>
        </w:r>
        <w:r>
          <w:rPr>
            <w:rStyle w:val="IndexLink"/>
          </w:rPr>
          <w:tab/>
        </w:r>
        <w:r>
          <w:rPr>
            <w:rStyle w:val="IndexLink"/>
          </w:rPr>
          <w:t>1</w:t>
        </w:r>
      </w:hyperlink>
    </w:p>
    <w:p w:rsidR="00000000" w:rsidRDefault="00EA2C77">
      <w:pPr>
        <w:pStyle w:val="TOC1"/>
        <w:tabs>
          <w:tab w:val="right" w:leader="dot" w:pos="9360"/>
        </w:tabs>
      </w:pPr>
      <w:hyperlink w:anchor="__RefHeading__27_201329088" w:history="1">
        <w:r>
          <w:rPr>
            <w:rStyle w:val="IndexLink"/>
          </w:rPr>
          <w:t>MAIN BODY</w:t>
        </w:r>
        <w:r>
          <w:rPr>
            <w:rStyle w:val="IndexLink"/>
          </w:rPr>
          <w:tab/>
        </w:r>
        <w:r>
          <w:rPr>
            <w:rStyle w:val="IndexLink"/>
          </w:rPr>
          <w:t>1</w:t>
        </w:r>
      </w:hyperlink>
    </w:p>
    <w:p w:rsidR="00000000" w:rsidRDefault="00EA2C77">
      <w:pPr>
        <w:pStyle w:val="TOC2"/>
        <w:tabs>
          <w:tab w:val="right" w:leader="dot" w:pos="9360"/>
        </w:tabs>
      </w:pPr>
      <w:hyperlink w:anchor="__RefHeading__29_201329088" w:history="1">
        <w:r>
          <w:rPr>
            <w:rStyle w:val="IndexLink"/>
          </w:rPr>
          <w:t>Impo</w:t>
        </w:r>
        <w:r>
          <w:rPr>
            <w:rStyle w:val="IndexLink"/>
          </w:rPr>
          <w:t>rtance of Cultural intelligence and sensitivity in hospitality sector</w:t>
        </w:r>
        <w:r>
          <w:rPr>
            <w:rStyle w:val="IndexLink"/>
          </w:rPr>
          <w:tab/>
        </w:r>
        <w:r>
          <w:rPr>
            <w:rStyle w:val="IndexLink"/>
          </w:rPr>
          <w:t>1</w:t>
        </w:r>
      </w:hyperlink>
    </w:p>
    <w:p w:rsidR="00000000" w:rsidRDefault="00EA2C77">
      <w:pPr>
        <w:pStyle w:val="TOC2"/>
        <w:tabs>
          <w:tab w:val="right" w:leader="dot" w:pos="9360"/>
        </w:tabs>
      </w:pPr>
      <w:hyperlink w:anchor="__RefHeading__31_201329088" w:history="1">
        <w:r>
          <w:rPr>
            <w:rStyle w:val="IndexLink"/>
          </w:rPr>
          <w:t>Department of hotels and their functions to create international guest experience</w:t>
        </w:r>
        <w:r>
          <w:rPr>
            <w:rStyle w:val="IndexLink"/>
          </w:rPr>
          <w:tab/>
        </w:r>
        <w:r>
          <w:rPr>
            <w:rStyle w:val="IndexLink"/>
          </w:rPr>
          <w:t>2</w:t>
        </w:r>
      </w:hyperlink>
    </w:p>
    <w:p w:rsidR="00000000" w:rsidRDefault="00EA2C77">
      <w:pPr>
        <w:pStyle w:val="TOC2"/>
        <w:tabs>
          <w:tab w:val="right" w:leader="dot" w:pos="9360"/>
        </w:tabs>
      </w:pPr>
      <w:hyperlink w:anchor="__RefHeading__33_201329088" w:history="1">
        <w:r>
          <w:rPr>
            <w:rStyle w:val="IndexLink"/>
          </w:rPr>
          <w:t>Summar</w:t>
        </w:r>
        <w:r>
          <w:rPr>
            <w:rStyle w:val="IndexLink"/>
          </w:rPr>
          <w:t>y</w:t>
        </w:r>
        <w:r>
          <w:rPr>
            <w:rStyle w:val="IndexLink"/>
          </w:rPr>
          <w:tab/>
        </w:r>
        <w:r>
          <w:rPr>
            <w:rStyle w:val="IndexLink"/>
          </w:rPr>
          <w:t>3</w:t>
        </w:r>
      </w:hyperlink>
    </w:p>
    <w:p w:rsidR="00000000" w:rsidRDefault="00EA2C77">
      <w:pPr>
        <w:pStyle w:val="TOC2"/>
        <w:tabs>
          <w:tab w:val="right" w:leader="dot" w:pos="9360"/>
        </w:tabs>
      </w:pPr>
      <w:hyperlink w:anchor="__RefHeading__35_201329088" w:history="1">
        <w:r>
          <w:rPr>
            <w:rStyle w:val="IndexLink"/>
          </w:rPr>
          <w:t>Recommendation for staff</w:t>
        </w:r>
        <w:r>
          <w:rPr>
            <w:rStyle w:val="IndexLink"/>
          </w:rPr>
          <w:tab/>
        </w:r>
        <w:r>
          <w:rPr>
            <w:rStyle w:val="IndexLink"/>
          </w:rPr>
          <w:t>3</w:t>
        </w:r>
      </w:hyperlink>
    </w:p>
    <w:p w:rsidR="00000000" w:rsidRDefault="00EA2C77">
      <w:pPr>
        <w:pStyle w:val="TOC1"/>
        <w:tabs>
          <w:tab w:val="right" w:leader="dot" w:pos="9360"/>
        </w:tabs>
      </w:pPr>
      <w:hyperlink w:anchor="__RefHeading__37_201329088" w:history="1">
        <w:r>
          <w:rPr>
            <w:rStyle w:val="IndexLink"/>
          </w:rPr>
          <w:t>REFERENCES</w:t>
        </w:r>
        <w:r>
          <w:rPr>
            <w:rStyle w:val="IndexLink"/>
          </w:rPr>
          <w:tab/>
        </w:r>
        <w:r>
          <w:rPr>
            <w:rStyle w:val="IndexLink"/>
          </w:rPr>
          <w:t>4</w:t>
        </w:r>
      </w:hyperlink>
    </w:p>
    <w:p w:rsidR="00000000" w:rsidRDefault="00EA2C77">
      <w:pPr>
        <w:rPr>
          <w:b/>
          <w:bCs/>
          <w:lang w:val="en-GB"/>
        </w:rPr>
      </w:pPr>
      <w:r>
        <w:fldChar w:fldCharType="end"/>
      </w:r>
    </w:p>
    <w:p w:rsidR="00000000" w:rsidRDefault="00EA2C77">
      <w:pPr>
        <w:pStyle w:val="NoSpacing"/>
        <w:jc w:val="center"/>
        <w:rPr>
          <w:rFonts w:ascii="Times New Roman" w:hAnsi="Times New Roman" w:cs="Times New Roman"/>
          <w:b/>
          <w:i/>
          <w:sz w:val="80"/>
          <w:szCs w:val="80"/>
          <w:shd w:val="clear" w:color="auto" w:fill="FFFFFF"/>
        </w:rPr>
      </w:pPr>
    </w:p>
    <w:p w:rsidR="00000000" w:rsidRDefault="00EA2C77">
      <w:pPr>
        <w:rPr>
          <w:color w:val="auto"/>
        </w:rPr>
      </w:pPr>
    </w:p>
    <w:p w:rsidR="00000000" w:rsidRDefault="00EA2C77">
      <w:pPr>
        <w:pStyle w:val="Heading1"/>
        <w:numPr>
          <w:ilvl w:val="0"/>
          <w:numId w:val="0"/>
        </w:numPr>
        <w:jc w:val="center"/>
        <w:rPr>
          <w:rFonts w:ascii="Times" w:hAnsi="Times" w:cs="Times"/>
          <w:color w:val="auto"/>
          <w:sz w:val="88"/>
          <w:szCs w:val="88"/>
        </w:rPr>
      </w:pPr>
    </w:p>
    <w:p w:rsidR="00000000" w:rsidRDefault="00EA2C77">
      <w:pPr>
        <w:pStyle w:val="Heading1"/>
        <w:numPr>
          <w:ilvl w:val="0"/>
          <w:numId w:val="0"/>
        </w:numPr>
        <w:jc w:val="center"/>
        <w:rPr>
          <w:rFonts w:ascii="Times" w:hAnsi="Times" w:cs="Times"/>
          <w:color w:val="auto"/>
          <w:sz w:val="88"/>
          <w:szCs w:val="88"/>
        </w:rPr>
      </w:pPr>
    </w:p>
    <w:p w:rsidR="00000000" w:rsidRDefault="00EA2C77">
      <w:pPr>
        <w:pStyle w:val="Heading1"/>
        <w:numPr>
          <w:ilvl w:val="0"/>
          <w:numId w:val="0"/>
        </w:numPr>
        <w:jc w:val="center"/>
        <w:rPr>
          <w:rFonts w:ascii="Times" w:hAnsi="Times" w:cs="Times"/>
          <w:color w:val="auto"/>
        </w:rPr>
      </w:pPr>
    </w:p>
    <w:p w:rsidR="00000000" w:rsidRDefault="00EA2C77">
      <w:pPr>
        <w:spacing w:before="113"/>
        <w:jc w:val="center"/>
        <w:rPr>
          <w:rFonts w:ascii="Times" w:hAnsi="Times" w:cs="Times"/>
          <w:color w:val="auto"/>
          <w:sz w:val="88"/>
          <w:szCs w:val="88"/>
        </w:rPr>
      </w:pPr>
    </w:p>
    <w:p w:rsidR="00000000" w:rsidRDefault="00EA2C77">
      <w:pPr>
        <w:sectPr w:rsidR="0000000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rsidR="00000000" w:rsidRDefault="00EA2C77">
      <w:pPr>
        <w:pStyle w:val="Heading1"/>
      </w:pPr>
      <w:bookmarkStart w:id="2" w:name="__RefHeading__25_201329088"/>
      <w:bookmarkEnd w:id="2"/>
      <w:r>
        <w:lastRenderedPageBreak/>
        <w:t>INTRODUCTION</w:t>
      </w:r>
    </w:p>
    <w:p w:rsidR="00000000" w:rsidRDefault="00EA2C77">
      <w:r>
        <w:tab/>
        <w:t>Managing guest experience is identified as crucial for hospitality management as its is consid</w:t>
      </w:r>
      <w:r>
        <w:t>ered as biggest differentiating factor. It is required by hospitality industry to analyse the guest experience feedback in order to cornerstone the business strategy of firm. Guest experience is used by hospitality industry to evaluate the cumulative exper</w:t>
      </w:r>
      <w:r>
        <w:t xml:space="preserve">ience provided by firm to their guests. The success rate of firms in hospitality industry depends upon the quality of guest experience </w:t>
      </w:r>
      <w:r>
        <w:rPr>
          <w:szCs w:val="24"/>
          <w:shd w:val="clear" w:color="auto" w:fill="FFFFFF"/>
        </w:rPr>
        <w:t xml:space="preserve">(Lee, Lee and </w:t>
      </w:r>
      <w:proofErr w:type="spellStart"/>
      <w:r>
        <w:rPr>
          <w:szCs w:val="24"/>
          <w:shd w:val="clear" w:color="auto" w:fill="FFFFFF"/>
        </w:rPr>
        <w:t>Koh</w:t>
      </w:r>
      <w:proofErr w:type="spellEnd"/>
      <w:r>
        <w:rPr>
          <w:szCs w:val="24"/>
          <w:shd w:val="clear" w:color="auto" w:fill="FFFFFF"/>
        </w:rPr>
        <w:t>, 2019)</w:t>
      </w:r>
      <w:r>
        <w:t>. The good quality of guest experience will increaser chance of incurring repetitive customers lo</w:t>
      </w:r>
      <w:r>
        <w:t>ng with word of mouth, good reviews as well as customer satisfaction. The report provides measure to hotel staff regarding how to manage international guest experience within hospitality sector. The organisation chosen to better understand guest experience</w:t>
      </w:r>
      <w:r>
        <w:t xml:space="preserve"> is The Savoy which is a reputed hotel in UK. The country chosen from which guest will arrive at The Savoy is Germany. The cultural differences between UK and Germany will be analyses and staff of The Savoy will be provided with relevant measure to improve</w:t>
      </w:r>
      <w:r>
        <w:t xml:space="preserve"> guest experience. </w:t>
      </w:r>
    </w:p>
    <w:p w:rsidR="00000000" w:rsidRDefault="00EA2C77">
      <w:pPr>
        <w:pStyle w:val="Heading1"/>
      </w:pPr>
      <w:bookmarkStart w:id="3" w:name="__RefHeading__27_201329088"/>
      <w:bookmarkEnd w:id="3"/>
      <w:r>
        <w:t>MAIN BODY</w:t>
      </w:r>
    </w:p>
    <w:p w:rsidR="00000000" w:rsidRDefault="00EA2C77">
      <w:pPr>
        <w:pStyle w:val="Heading2"/>
      </w:pPr>
      <w:bookmarkStart w:id="4" w:name="__RefHeading__29_201329088"/>
      <w:bookmarkEnd w:id="4"/>
      <w:r>
        <w:t>Importance of Cultural intelligence and sensitivity in hospitality sector</w:t>
      </w:r>
    </w:p>
    <w:p w:rsidR="00000000" w:rsidRDefault="00EA2C77">
      <w:r>
        <w:tab/>
        <w:t>It is crucial for hospitality sector to assess and reach out individuals from different backgrounds. The most important part of hospitality industry is</w:t>
      </w:r>
      <w:r>
        <w:t xml:space="preserve"> to make employees as well as guest feel comfortable. The application of cultural intelligence and sensitivity at The Savoy leads to customer and employee comfort at hotels. It enhances employee retention, improve guest satisfaction and smooth running of b</w:t>
      </w:r>
      <w:r>
        <w:t xml:space="preserve">usiness. Cultural intelligence is simply described as skills, knowledge and capability to engage individuals of different cultures in an appropriate and effective method </w:t>
      </w:r>
      <w:r>
        <w:rPr>
          <w:szCs w:val="24"/>
          <w:shd w:val="clear" w:color="auto" w:fill="FFFFFF"/>
        </w:rPr>
        <w:t>(Kumar and Kaushik, 2018)</w:t>
      </w:r>
      <w:r>
        <w:t>.  The presence of cultural intelligence allows hotel staff t</w:t>
      </w:r>
      <w:r>
        <w:t>o get better understanding of that culture which is enabling them to perform their work in compassionate and positive manner with guests from various cultural backgrounds. The Savoy can improve its cultural intelligence through various methods such as hiri</w:t>
      </w:r>
      <w:r>
        <w:t xml:space="preserve">ng up multicultural workforce, asking customers to provide their input, being cognizant of cultural and language nuances, use of technology to manage management simpler, etc.  </w:t>
      </w:r>
    </w:p>
    <w:p w:rsidR="00000000" w:rsidRDefault="00EA2C77">
      <w:pPr>
        <w:pStyle w:val="Heading2"/>
      </w:pPr>
      <w:bookmarkStart w:id="5" w:name="__RefHeading__31_201329088"/>
      <w:bookmarkEnd w:id="5"/>
      <w:r>
        <w:lastRenderedPageBreak/>
        <w:t>Department of hotels and their functions to create international guest experien</w:t>
      </w:r>
      <w:r>
        <w:t>ce</w:t>
      </w:r>
    </w:p>
    <w:p w:rsidR="00000000" w:rsidRDefault="00EA2C77">
      <w:r>
        <w:tab/>
        <w:t xml:space="preserve">There are various departments in a hotel which carry out operations at hotel and provide valuable experience to customers. The various departments of The Savoy who are responsible to provide valuable experience to international guest are given below: </w:t>
      </w:r>
    </w:p>
    <w:p w:rsidR="00000000" w:rsidRDefault="00EA2C77">
      <w:pPr>
        <w:rPr>
          <w:b/>
          <w:bCs/>
        </w:rPr>
      </w:pPr>
      <w:r>
        <w:tab/>
      </w:r>
      <w:r>
        <w:rPr>
          <w:b/>
          <w:bCs/>
          <w:i/>
          <w:iCs/>
        </w:rPr>
        <w:t>Front office executive:</w:t>
      </w:r>
      <w:r>
        <w:t xml:space="preserve"> The front office department is most visible department in an hotel upon entry by any guest</w:t>
      </w:r>
      <w:r>
        <w:rPr>
          <w:szCs w:val="24"/>
          <w:shd w:val="clear" w:color="auto" w:fill="FFFFFF"/>
        </w:rPr>
        <w:t xml:space="preserve"> (Lo and Yeung, 2020)</w:t>
      </w:r>
      <w:r>
        <w:t>.  The front office executive of The Savoy is responsible for warm welcome of German guest. The do's and don'ts for fron</w:t>
      </w:r>
      <w:r>
        <w:t xml:space="preserve">t office desk are given below: </w:t>
      </w:r>
    </w:p>
    <w:tbl>
      <w:tblPr>
        <w:tblW w:w="0" w:type="auto"/>
        <w:tblInd w:w="-2" w:type="dxa"/>
        <w:tblLayout w:type="fixed"/>
        <w:tblCellMar>
          <w:top w:w="55" w:type="dxa"/>
          <w:left w:w="55" w:type="dxa"/>
          <w:bottom w:w="55" w:type="dxa"/>
          <w:right w:w="55" w:type="dxa"/>
        </w:tblCellMar>
        <w:tblLook w:val="0000" w:firstRow="0" w:lastRow="0" w:firstColumn="0" w:lastColumn="0" w:noHBand="0" w:noVBand="0"/>
      </w:tblPr>
      <w:tblGrid>
        <w:gridCol w:w="4680"/>
        <w:gridCol w:w="4682"/>
      </w:tblGrid>
      <w:tr w:rsidR="00000000">
        <w:tc>
          <w:tcPr>
            <w:tcW w:w="4680" w:type="dxa"/>
            <w:tcBorders>
              <w:top w:val="single" w:sz="1" w:space="0" w:color="000000"/>
              <w:left w:val="single" w:sz="1" w:space="0" w:color="000000"/>
              <w:bottom w:val="single" w:sz="1" w:space="0" w:color="000000"/>
            </w:tcBorders>
            <w:shd w:val="clear" w:color="auto" w:fill="auto"/>
          </w:tcPr>
          <w:p w:rsidR="00000000" w:rsidRDefault="00EA2C77">
            <w:pPr>
              <w:pStyle w:val="TableContents"/>
              <w:rPr>
                <w:b/>
                <w:bCs/>
              </w:rPr>
            </w:pPr>
            <w:r>
              <w:rPr>
                <w:b/>
                <w:bCs/>
              </w:rPr>
              <w:t>Do's</w:t>
            </w:r>
          </w:p>
        </w:tc>
        <w:tc>
          <w:tcPr>
            <w:tcW w:w="4682" w:type="dxa"/>
            <w:tcBorders>
              <w:top w:val="single" w:sz="1" w:space="0" w:color="000000"/>
              <w:left w:val="single" w:sz="1" w:space="0" w:color="000000"/>
              <w:bottom w:val="single" w:sz="1" w:space="0" w:color="000000"/>
              <w:right w:val="single" w:sz="1" w:space="0" w:color="000000"/>
            </w:tcBorders>
            <w:shd w:val="clear" w:color="auto" w:fill="auto"/>
          </w:tcPr>
          <w:p w:rsidR="00000000" w:rsidRDefault="00EA2C77">
            <w:pPr>
              <w:pStyle w:val="TableContents"/>
            </w:pPr>
            <w:r>
              <w:rPr>
                <w:b/>
                <w:bCs/>
              </w:rPr>
              <w:t>Don'ts</w:t>
            </w:r>
          </w:p>
        </w:tc>
      </w:tr>
      <w:tr w:rsidR="00000000">
        <w:tc>
          <w:tcPr>
            <w:tcW w:w="4680" w:type="dxa"/>
            <w:tcBorders>
              <w:left w:val="single" w:sz="1" w:space="0" w:color="000000"/>
              <w:bottom w:val="single" w:sz="1" w:space="0" w:color="000000"/>
            </w:tcBorders>
            <w:shd w:val="clear" w:color="auto" w:fill="auto"/>
          </w:tcPr>
          <w:p w:rsidR="00000000" w:rsidRDefault="00EA2C77">
            <w:pPr>
              <w:pStyle w:val="TableContents"/>
            </w:pPr>
            <w:r>
              <w:t xml:space="preserve">The front office desk should welcome German guest in their regional language. </w:t>
            </w:r>
          </w:p>
          <w:p w:rsidR="00000000" w:rsidRDefault="00EA2C77">
            <w:pPr>
              <w:pStyle w:val="TableContents"/>
            </w:pPr>
            <w:r>
              <w:t xml:space="preserve">Make check in process easier for German guest. </w:t>
            </w:r>
          </w:p>
        </w:tc>
        <w:tc>
          <w:tcPr>
            <w:tcW w:w="4682" w:type="dxa"/>
            <w:tcBorders>
              <w:left w:val="single" w:sz="1" w:space="0" w:color="000000"/>
              <w:bottom w:val="single" w:sz="1" w:space="0" w:color="000000"/>
              <w:right w:val="single" w:sz="1" w:space="0" w:color="000000"/>
            </w:tcBorders>
            <w:shd w:val="clear" w:color="auto" w:fill="auto"/>
          </w:tcPr>
          <w:p w:rsidR="00000000" w:rsidRDefault="00EA2C77">
            <w:pPr>
              <w:pStyle w:val="TableContents"/>
            </w:pPr>
            <w:r>
              <w:t xml:space="preserve">Don't make them nervous by talking in to a louder tone. </w:t>
            </w:r>
          </w:p>
          <w:p w:rsidR="00000000" w:rsidRDefault="00EA2C77">
            <w:pPr>
              <w:pStyle w:val="TableContents"/>
            </w:pPr>
            <w:r>
              <w:t xml:space="preserve">Don't enforce them to talk </w:t>
            </w:r>
            <w:r>
              <w:t xml:space="preserve">in English if they don't know the language. </w:t>
            </w:r>
          </w:p>
        </w:tc>
      </w:tr>
    </w:tbl>
    <w:p w:rsidR="00000000" w:rsidRDefault="00EA2C77">
      <w:pPr>
        <w:rPr>
          <w:b/>
          <w:bCs/>
        </w:rPr>
      </w:pPr>
      <w:r>
        <w:tab/>
      </w:r>
      <w:r>
        <w:rPr>
          <w:b/>
          <w:bCs/>
          <w:i/>
          <w:iCs/>
        </w:rPr>
        <w:t>House keeping department:</w:t>
      </w:r>
      <w:r>
        <w:t xml:space="preserve"> The housekeeping department in a hotel is responsible for managing cleanliness in rooms of guest and public areas. The front office and housekeeping department of The Savoy works in c</w:t>
      </w:r>
      <w:r>
        <w:t>ollaboration with housekeeping department to keep all guest room up to date.</w:t>
      </w:r>
    </w:p>
    <w:tbl>
      <w:tblPr>
        <w:tblW w:w="0" w:type="auto"/>
        <w:tblInd w:w="-2" w:type="dxa"/>
        <w:tblLayout w:type="fixed"/>
        <w:tblCellMar>
          <w:top w:w="55" w:type="dxa"/>
          <w:left w:w="55" w:type="dxa"/>
          <w:bottom w:w="55" w:type="dxa"/>
          <w:right w:w="55" w:type="dxa"/>
        </w:tblCellMar>
        <w:tblLook w:val="0000" w:firstRow="0" w:lastRow="0" w:firstColumn="0" w:lastColumn="0" w:noHBand="0" w:noVBand="0"/>
      </w:tblPr>
      <w:tblGrid>
        <w:gridCol w:w="4680"/>
        <w:gridCol w:w="4682"/>
      </w:tblGrid>
      <w:tr w:rsidR="00000000">
        <w:tc>
          <w:tcPr>
            <w:tcW w:w="4680" w:type="dxa"/>
            <w:tcBorders>
              <w:top w:val="single" w:sz="1" w:space="0" w:color="000000"/>
              <w:left w:val="single" w:sz="1" w:space="0" w:color="000000"/>
              <w:bottom w:val="single" w:sz="1" w:space="0" w:color="000000"/>
            </w:tcBorders>
            <w:shd w:val="clear" w:color="auto" w:fill="auto"/>
          </w:tcPr>
          <w:p w:rsidR="00000000" w:rsidRDefault="00EA2C77">
            <w:pPr>
              <w:pStyle w:val="TableContents"/>
              <w:rPr>
                <w:b/>
                <w:bCs/>
              </w:rPr>
            </w:pPr>
            <w:r>
              <w:rPr>
                <w:b/>
                <w:bCs/>
              </w:rPr>
              <w:t>Do's</w:t>
            </w:r>
          </w:p>
        </w:tc>
        <w:tc>
          <w:tcPr>
            <w:tcW w:w="4682" w:type="dxa"/>
            <w:tcBorders>
              <w:top w:val="single" w:sz="1" w:space="0" w:color="000000"/>
              <w:left w:val="single" w:sz="1" w:space="0" w:color="000000"/>
              <w:bottom w:val="single" w:sz="1" w:space="0" w:color="000000"/>
              <w:right w:val="single" w:sz="1" w:space="0" w:color="000000"/>
            </w:tcBorders>
            <w:shd w:val="clear" w:color="auto" w:fill="auto"/>
          </w:tcPr>
          <w:p w:rsidR="00000000" w:rsidRDefault="00EA2C77">
            <w:pPr>
              <w:pStyle w:val="TableContents"/>
            </w:pPr>
            <w:r>
              <w:rPr>
                <w:b/>
                <w:bCs/>
              </w:rPr>
              <w:t>Don'ts</w:t>
            </w:r>
          </w:p>
        </w:tc>
      </w:tr>
      <w:tr w:rsidR="00000000">
        <w:tc>
          <w:tcPr>
            <w:tcW w:w="4680" w:type="dxa"/>
            <w:tcBorders>
              <w:left w:val="single" w:sz="1" w:space="0" w:color="000000"/>
              <w:bottom w:val="single" w:sz="1" w:space="0" w:color="000000"/>
            </w:tcBorders>
            <w:shd w:val="clear" w:color="auto" w:fill="auto"/>
          </w:tcPr>
          <w:p w:rsidR="00000000" w:rsidRDefault="00EA2C77">
            <w:pPr>
              <w:pStyle w:val="TableContents"/>
            </w:pPr>
            <w:r>
              <w:t xml:space="preserve">Should treat the German guest in professional manner. </w:t>
            </w:r>
          </w:p>
          <w:p w:rsidR="00000000" w:rsidRDefault="00EA2C77">
            <w:pPr>
              <w:pStyle w:val="TableContents"/>
            </w:pPr>
            <w:r>
              <w:t xml:space="preserve">Should answer paging in an effective manner and initiate action in order to attain request of guest. </w:t>
            </w:r>
          </w:p>
        </w:tc>
        <w:tc>
          <w:tcPr>
            <w:tcW w:w="4682" w:type="dxa"/>
            <w:tcBorders>
              <w:left w:val="single" w:sz="1" w:space="0" w:color="000000"/>
              <w:bottom w:val="single" w:sz="1" w:space="0" w:color="000000"/>
              <w:right w:val="single" w:sz="1" w:space="0" w:color="000000"/>
            </w:tcBorders>
            <w:shd w:val="clear" w:color="auto" w:fill="auto"/>
          </w:tcPr>
          <w:p w:rsidR="00000000" w:rsidRDefault="00EA2C77">
            <w:pPr>
              <w:pStyle w:val="TableContents"/>
            </w:pPr>
            <w:r>
              <w:t>Do not ke</w:t>
            </w:r>
            <w:r>
              <w:t xml:space="preserve">ep lost and found items in trolley or pantry. </w:t>
            </w:r>
          </w:p>
          <w:p w:rsidR="00000000" w:rsidRDefault="00EA2C77">
            <w:pPr>
              <w:pStyle w:val="TableContents"/>
            </w:pPr>
            <w:r>
              <w:t xml:space="preserve">Do not throw away the lost and found items. </w:t>
            </w:r>
          </w:p>
        </w:tc>
      </w:tr>
    </w:tbl>
    <w:p w:rsidR="00000000" w:rsidRDefault="00EA2C77">
      <w:pPr>
        <w:rPr>
          <w:b/>
          <w:bCs/>
        </w:rPr>
      </w:pPr>
      <w:r>
        <w:tab/>
      </w:r>
      <w:r>
        <w:rPr>
          <w:b/>
          <w:bCs/>
          <w:i/>
          <w:iCs/>
        </w:rPr>
        <w:t xml:space="preserve">Food and beverage: </w:t>
      </w:r>
      <w:r>
        <w:t>The food and beverage department of The Savoy is responsible for preparing up food and beverage items for guest</w:t>
      </w:r>
      <w:r>
        <w:rPr>
          <w:szCs w:val="24"/>
          <w:shd w:val="clear" w:color="auto" w:fill="FFFFFF"/>
        </w:rPr>
        <w:t xml:space="preserve"> (Su and et. al., 2020)</w:t>
      </w:r>
      <w:r>
        <w:t>. The foo</w:t>
      </w:r>
      <w:r>
        <w:t xml:space="preserve">d and beverage department of The Savoy  puts forwards the best service in food and drink. The food provided to German guest should be similar to those food that is eaten at Germany. </w:t>
      </w:r>
    </w:p>
    <w:tbl>
      <w:tblPr>
        <w:tblW w:w="0" w:type="auto"/>
        <w:tblInd w:w="-2" w:type="dxa"/>
        <w:tblLayout w:type="fixed"/>
        <w:tblCellMar>
          <w:top w:w="55" w:type="dxa"/>
          <w:left w:w="55" w:type="dxa"/>
          <w:bottom w:w="55" w:type="dxa"/>
          <w:right w:w="55" w:type="dxa"/>
        </w:tblCellMar>
        <w:tblLook w:val="0000" w:firstRow="0" w:lastRow="0" w:firstColumn="0" w:lastColumn="0" w:noHBand="0" w:noVBand="0"/>
      </w:tblPr>
      <w:tblGrid>
        <w:gridCol w:w="4680"/>
        <w:gridCol w:w="4697"/>
      </w:tblGrid>
      <w:tr w:rsidR="00000000">
        <w:tc>
          <w:tcPr>
            <w:tcW w:w="4680" w:type="dxa"/>
            <w:tcBorders>
              <w:top w:val="single" w:sz="1" w:space="0" w:color="000000"/>
              <w:left w:val="single" w:sz="1" w:space="0" w:color="000000"/>
              <w:bottom w:val="single" w:sz="1" w:space="0" w:color="000000"/>
            </w:tcBorders>
            <w:shd w:val="clear" w:color="auto" w:fill="auto"/>
          </w:tcPr>
          <w:p w:rsidR="00000000" w:rsidRDefault="00EA2C77">
            <w:pPr>
              <w:pStyle w:val="TableContents"/>
              <w:rPr>
                <w:b/>
                <w:bCs/>
              </w:rPr>
            </w:pPr>
            <w:r>
              <w:rPr>
                <w:b/>
                <w:bCs/>
              </w:rPr>
              <w:t>Do's</w:t>
            </w:r>
          </w:p>
        </w:tc>
        <w:tc>
          <w:tcPr>
            <w:tcW w:w="4697" w:type="dxa"/>
            <w:tcBorders>
              <w:top w:val="single" w:sz="1" w:space="0" w:color="000000"/>
              <w:left w:val="single" w:sz="1" w:space="0" w:color="000000"/>
              <w:bottom w:val="single" w:sz="1" w:space="0" w:color="000000"/>
              <w:right w:val="single" w:sz="1" w:space="0" w:color="000000"/>
            </w:tcBorders>
            <w:shd w:val="clear" w:color="auto" w:fill="auto"/>
          </w:tcPr>
          <w:p w:rsidR="00000000" w:rsidRDefault="00EA2C77">
            <w:pPr>
              <w:pStyle w:val="TableContents"/>
            </w:pPr>
            <w:r>
              <w:rPr>
                <w:b/>
                <w:bCs/>
              </w:rPr>
              <w:t>Don'ts</w:t>
            </w:r>
          </w:p>
        </w:tc>
      </w:tr>
      <w:tr w:rsidR="00000000">
        <w:tc>
          <w:tcPr>
            <w:tcW w:w="4680" w:type="dxa"/>
            <w:tcBorders>
              <w:left w:val="single" w:sz="1" w:space="0" w:color="000000"/>
              <w:bottom w:val="single" w:sz="1" w:space="0" w:color="000000"/>
            </w:tcBorders>
            <w:shd w:val="clear" w:color="auto" w:fill="auto"/>
          </w:tcPr>
          <w:p w:rsidR="00000000" w:rsidRDefault="00EA2C77">
            <w:pPr>
              <w:pStyle w:val="TableContents"/>
            </w:pPr>
            <w:r>
              <w:t>The food and beverage department must ask preference and tas</w:t>
            </w:r>
            <w:r>
              <w:t xml:space="preserve">te of German guest.  </w:t>
            </w:r>
          </w:p>
          <w:p w:rsidR="00000000" w:rsidRDefault="00EA2C77">
            <w:pPr>
              <w:pStyle w:val="TableContents"/>
            </w:pPr>
            <w:r>
              <w:t xml:space="preserve">The food and beverage department of The Savoy must taste the food prepared for German guest </w:t>
            </w:r>
          </w:p>
          <w:p w:rsidR="00000000" w:rsidRDefault="00EA2C77">
            <w:pPr>
              <w:pStyle w:val="TableContents"/>
            </w:pPr>
          </w:p>
        </w:tc>
        <w:tc>
          <w:tcPr>
            <w:tcW w:w="4697" w:type="dxa"/>
            <w:tcBorders>
              <w:left w:val="single" w:sz="1" w:space="0" w:color="000000"/>
              <w:bottom w:val="single" w:sz="1" w:space="0" w:color="000000"/>
              <w:right w:val="single" w:sz="1" w:space="0" w:color="000000"/>
            </w:tcBorders>
            <w:shd w:val="clear" w:color="auto" w:fill="auto"/>
          </w:tcPr>
          <w:p w:rsidR="00000000" w:rsidRDefault="00EA2C77">
            <w:pPr>
              <w:pStyle w:val="TableContents"/>
            </w:pPr>
            <w:r>
              <w:t>The food and beverage department of The Savoy must have skilled chefs to prepare food.</w:t>
            </w:r>
          </w:p>
          <w:p w:rsidR="00000000" w:rsidRDefault="00EA2C77">
            <w:pPr>
              <w:pStyle w:val="TableContents"/>
            </w:pPr>
            <w:r>
              <w:t>The food and beverage department must not forget to i</w:t>
            </w:r>
            <w:r>
              <w:t xml:space="preserve">nvolve all those ingredients which enhance flavour in German food.  </w:t>
            </w:r>
          </w:p>
          <w:p w:rsidR="00000000" w:rsidRDefault="00EA2C77">
            <w:pPr>
              <w:pStyle w:val="TableContents"/>
            </w:pPr>
          </w:p>
        </w:tc>
      </w:tr>
    </w:tbl>
    <w:p w:rsidR="00000000" w:rsidRDefault="00EA2C77"/>
    <w:p w:rsidR="00000000" w:rsidRDefault="00EA2C77">
      <w:pPr>
        <w:pStyle w:val="Heading2"/>
      </w:pPr>
      <w:bookmarkStart w:id="6" w:name="__RefHeading__33_201329088"/>
      <w:bookmarkEnd w:id="6"/>
      <w:r>
        <w:t>Summary</w:t>
      </w:r>
    </w:p>
    <w:p w:rsidR="00000000" w:rsidRDefault="00EA2C77">
      <w:r>
        <w:tab/>
        <w:t xml:space="preserve">It is mandatory for hotels to provide best experience to their guest so that firm can improve their brand image. All the departments in hotels should work in collaboration to </w:t>
      </w:r>
      <w:r>
        <w:t>provide best experience to its international guests. The hotel staff should take care of its international guests through providing them personalised services and make them comfortable. The application of cultural sensitivity in hotels enable them to provi</w:t>
      </w:r>
      <w:r>
        <w:t xml:space="preserve">de great experience to customers and retain employees.  </w:t>
      </w:r>
    </w:p>
    <w:p w:rsidR="00000000" w:rsidRDefault="00EA2C77">
      <w:pPr>
        <w:pStyle w:val="Heading2"/>
      </w:pPr>
      <w:bookmarkStart w:id="7" w:name="__RefHeading__35_201329088"/>
      <w:bookmarkEnd w:id="7"/>
      <w:r>
        <w:t>Recommendation for staff</w:t>
      </w:r>
    </w:p>
    <w:p w:rsidR="00000000" w:rsidRDefault="00EA2C77">
      <w:r>
        <w:tab/>
        <w:t>Recommendation aid staff to eliminate mistakes and have better understanding regarding how guest experience can be enhanced. The following two recommendations are provided t</w:t>
      </w:r>
      <w:r>
        <w:t xml:space="preserve">o hotel staff of The Savoy: </w:t>
      </w:r>
    </w:p>
    <w:p w:rsidR="00000000" w:rsidRDefault="00EA2C77">
      <w:r>
        <w:tab/>
      </w:r>
      <w:r>
        <w:rPr>
          <w:b/>
          <w:bCs/>
          <w:i/>
          <w:iCs/>
        </w:rPr>
        <w:t>Initiate communication before arrival:</w:t>
      </w:r>
      <w:r>
        <w:t xml:space="preserve"> It is the first duty of hotel representative to send mail regarding confirmation of hotel booking to guest after they have initiated a booking. This can an opportunity for staff of The Sa</w:t>
      </w:r>
      <w:r>
        <w:t xml:space="preserve">voy to interact with guest prior to their arrival. Prior interaction with guest will enable staff of The Savoy to know needs and requirements of guests to provide them best experience. </w:t>
      </w:r>
    </w:p>
    <w:p w:rsidR="00000000" w:rsidRDefault="00EA2C77">
      <w:r>
        <w:tab/>
      </w:r>
      <w:r>
        <w:rPr>
          <w:b/>
          <w:bCs/>
          <w:i/>
          <w:iCs/>
        </w:rPr>
        <w:t xml:space="preserve">Addressing guest personally: </w:t>
      </w:r>
      <w:r>
        <w:t>The guest will remember and get good exp</w:t>
      </w:r>
      <w:r>
        <w:t>erience when provided wit personalised experience</w:t>
      </w:r>
      <w:r>
        <w:rPr>
          <w:szCs w:val="24"/>
          <w:shd w:val="clear" w:color="auto" w:fill="FFFFFF"/>
        </w:rPr>
        <w:t xml:space="preserve"> (</w:t>
      </w:r>
      <w:proofErr w:type="spellStart"/>
      <w:r>
        <w:rPr>
          <w:szCs w:val="24"/>
          <w:shd w:val="clear" w:color="auto" w:fill="FFFFFF"/>
        </w:rPr>
        <w:t>Nysveen</w:t>
      </w:r>
      <w:proofErr w:type="spellEnd"/>
      <w:r>
        <w:rPr>
          <w:szCs w:val="24"/>
          <w:shd w:val="clear" w:color="auto" w:fill="FFFFFF"/>
        </w:rPr>
        <w:t xml:space="preserve">, </w:t>
      </w:r>
      <w:proofErr w:type="spellStart"/>
      <w:r>
        <w:rPr>
          <w:szCs w:val="24"/>
          <w:shd w:val="clear" w:color="auto" w:fill="FFFFFF"/>
        </w:rPr>
        <w:t>Oklevik</w:t>
      </w:r>
      <w:proofErr w:type="spellEnd"/>
      <w:r>
        <w:rPr>
          <w:szCs w:val="24"/>
          <w:shd w:val="clear" w:color="auto" w:fill="FFFFFF"/>
        </w:rPr>
        <w:t xml:space="preserve"> and Pedersen, 2018)</w:t>
      </w:r>
      <w:r>
        <w:t xml:space="preserve">. The personalised experience is considered as best way to improve stay experience of guest in The Savoy. The personal desk staff of The Savoy can be trained to welcome </w:t>
      </w:r>
      <w:r>
        <w:t xml:space="preserve">guest and address them with their first or last name. Staff of The Savoy can be prepared to greet guest in their regional language to give them best experience. For example the guest from Germany at The Savoy should be greeted in German language.  </w:t>
      </w:r>
    </w:p>
    <w:p w:rsidR="00000000" w:rsidRDefault="00EA2C77"/>
    <w:p w:rsidR="00000000" w:rsidRDefault="00EA2C77">
      <w:pPr>
        <w:pStyle w:val="Heading1"/>
        <w:pageBreakBefore/>
      </w:pPr>
      <w:bookmarkStart w:id="8" w:name="__RefHeading__37_201329088"/>
      <w:bookmarkEnd w:id="8"/>
      <w:r>
        <w:t>REFERE</w:t>
      </w:r>
      <w:r>
        <w:t>NCES</w:t>
      </w:r>
      <w:bookmarkStart w:id="9" w:name="__RefHeading___Toc76982323"/>
      <w:bookmarkEnd w:id="9"/>
    </w:p>
    <w:p w:rsidR="00000000" w:rsidRDefault="00EA2C77">
      <w:pPr>
        <w:rPr>
          <w:szCs w:val="24"/>
          <w:shd w:val="clear" w:color="auto" w:fill="FFFFFF"/>
        </w:rPr>
      </w:pPr>
      <w:r>
        <w:t>Books and Journals:</w:t>
      </w:r>
    </w:p>
    <w:p w:rsidR="00000000" w:rsidRDefault="00EA2C77">
      <w:pPr>
        <w:ind w:left="857" w:hanging="841"/>
        <w:rPr>
          <w:szCs w:val="24"/>
          <w:shd w:val="clear" w:color="auto" w:fill="FFFFFF"/>
        </w:rPr>
      </w:pPr>
      <w:r>
        <w:rPr>
          <w:szCs w:val="24"/>
          <w:shd w:val="clear" w:color="auto" w:fill="FFFFFF"/>
        </w:rPr>
        <w:t xml:space="preserve">Lee, M., Lee, S. and </w:t>
      </w:r>
      <w:proofErr w:type="spellStart"/>
      <w:r>
        <w:rPr>
          <w:szCs w:val="24"/>
          <w:shd w:val="clear" w:color="auto" w:fill="FFFFFF"/>
        </w:rPr>
        <w:t>Koh</w:t>
      </w:r>
      <w:proofErr w:type="spellEnd"/>
      <w:r>
        <w:rPr>
          <w:szCs w:val="24"/>
          <w:shd w:val="clear" w:color="auto" w:fill="FFFFFF"/>
        </w:rPr>
        <w:t>, Y., 2019. Multisensory experience for enhancing hotel guest experience: Empirical evidence from big data analytics. </w:t>
      </w:r>
      <w:r>
        <w:rPr>
          <w:i/>
          <w:szCs w:val="24"/>
          <w:shd w:val="clear" w:color="auto" w:fill="FFFFFF"/>
        </w:rPr>
        <w:t>International Journal of Contemporary Hospitality Management</w:t>
      </w:r>
      <w:r>
        <w:rPr>
          <w:szCs w:val="24"/>
          <w:shd w:val="clear" w:color="auto" w:fill="FFFFFF"/>
        </w:rPr>
        <w:t xml:space="preserve">. </w:t>
      </w:r>
      <w:r>
        <w:rPr>
          <w:szCs w:val="24"/>
          <w:shd w:val="clear" w:color="auto" w:fill="FFFFFF"/>
        </w:rPr>
        <w:t>31</w:t>
      </w:r>
      <w:r>
        <w:rPr>
          <w:szCs w:val="24"/>
          <w:shd w:val="clear" w:color="auto" w:fill="FFFFFF"/>
        </w:rPr>
        <w:t>(11). pp.4313-4337.</w:t>
      </w:r>
    </w:p>
    <w:p w:rsidR="00000000" w:rsidRDefault="00EA2C77">
      <w:pPr>
        <w:ind w:left="857" w:hanging="841"/>
        <w:rPr>
          <w:szCs w:val="24"/>
          <w:shd w:val="clear" w:color="auto" w:fill="FFFFFF"/>
        </w:rPr>
      </w:pPr>
      <w:r>
        <w:rPr>
          <w:szCs w:val="24"/>
          <w:shd w:val="clear" w:color="auto" w:fill="FFFFFF"/>
        </w:rPr>
        <w:t>Kumar</w:t>
      </w:r>
      <w:r>
        <w:rPr>
          <w:szCs w:val="24"/>
          <w:shd w:val="clear" w:color="auto" w:fill="FFFFFF"/>
        </w:rPr>
        <w:t xml:space="preserve">, V. and Kaushik, A. K., 2018. Destination brand experience and visitor </w:t>
      </w:r>
      <w:proofErr w:type="spellStart"/>
      <w:r>
        <w:rPr>
          <w:szCs w:val="24"/>
          <w:shd w:val="clear" w:color="auto" w:fill="FFFFFF"/>
        </w:rPr>
        <w:t>behavior</w:t>
      </w:r>
      <w:proofErr w:type="spellEnd"/>
      <w:r>
        <w:rPr>
          <w:szCs w:val="24"/>
          <w:shd w:val="clear" w:color="auto" w:fill="FFFFFF"/>
        </w:rPr>
        <w:t>: The mediating role of destination brand identification. </w:t>
      </w:r>
      <w:r>
        <w:rPr>
          <w:i/>
          <w:szCs w:val="24"/>
          <w:shd w:val="clear" w:color="auto" w:fill="FFFFFF"/>
        </w:rPr>
        <w:t>Journal of Travel &amp; Tourism Marketing</w:t>
      </w:r>
      <w:r>
        <w:rPr>
          <w:szCs w:val="24"/>
          <w:shd w:val="clear" w:color="auto" w:fill="FFFFFF"/>
        </w:rPr>
        <w:t xml:space="preserve">. </w:t>
      </w:r>
      <w:r>
        <w:rPr>
          <w:szCs w:val="24"/>
          <w:shd w:val="clear" w:color="auto" w:fill="FFFFFF"/>
        </w:rPr>
        <w:t>35</w:t>
      </w:r>
      <w:r>
        <w:rPr>
          <w:szCs w:val="24"/>
          <w:shd w:val="clear" w:color="auto" w:fill="FFFFFF"/>
        </w:rPr>
        <w:t>(5). pp.649-663.</w:t>
      </w:r>
    </w:p>
    <w:p w:rsidR="00000000" w:rsidRDefault="00EA2C77">
      <w:pPr>
        <w:ind w:left="857" w:hanging="841"/>
        <w:rPr>
          <w:szCs w:val="24"/>
          <w:shd w:val="clear" w:color="auto" w:fill="FFFFFF"/>
        </w:rPr>
      </w:pPr>
      <w:r>
        <w:rPr>
          <w:szCs w:val="24"/>
          <w:shd w:val="clear" w:color="auto" w:fill="FFFFFF"/>
        </w:rPr>
        <w:t>Lo, A. and Yeung, M. A., 2020. Brand prestige and affordable</w:t>
      </w:r>
      <w:r>
        <w:rPr>
          <w:szCs w:val="24"/>
          <w:shd w:val="clear" w:color="auto" w:fill="FFFFFF"/>
        </w:rPr>
        <w:t xml:space="preserve"> luxury: The role of hotel guest experiences. </w:t>
      </w:r>
      <w:r>
        <w:rPr>
          <w:i/>
          <w:szCs w:val="24"/>
          <w:shd w:val="clear" w:color="auto" w:fill="FFFFFF"/>
        </w:rPr>
        <w:t>Journal of Vacation Marketing</w:t>
      </w:r>
      <w:r>
        <w:rPr>
          <w:szCs w:val="24"/>
          <w:shd w:val="clear" w:color="auto" w:fill="FFFFFF"/>
        </w:rPr>
        <w:t>.</w:t>
      </w:r>
      <w:r>
        <w:rPr>
          <w:szCs w:val="24"/>
          <w:shd w:val="clear" w:color="auto" w:fill="FFFFFF"/>
        </w:rPr>
        <w:t> 26</w:t>
      </w:r>
      <w:r>
        <w:rPr>
          <w:szCs w:val="24"/>
          <w:shd w:val="clear" w:color="auto" w:fill="FFFFFF"/>
        </w:rPr>
        <w:t>(2). pp.247-267.</w:t>
      </w:r>
    </w:p>
    <w:p w:rsidR="00000000" w:rsidRDefault="00EA2C77">
      <w:pPr>
        <w:ind w:left="857" w:hanging="841"/>
        <w:rPr>
          <w:szCs w:val="24"/>
          <w:shd w:val="clear" w:color="auto" w:fill="FFFFFF"/>
        </w:rPr>
      </w:pPr>
      <w:r>
        <w:rPr>
          <w:szCs w:val="24"/>
          <w:shd w:val="clear" w:color="auto" w:fill="FFFFFF"/>
        </w:rPr>
        <w:t>Su, D.N. and et. al., 2020. The link between travel motivation and satisfaction towards a heritage destination: The role of visitor engagement, visitor experien</w:t>
      </w:r>
      <w:r>
        <w:rPr>
          <w:szCs w:val="24"/>
          <w:shd w:val="clear" w:color="auto" w:fill="FFFFFF"/>
        </w:rPr>
        <w:t>ce and heritage destination image. </w:t>
      </w:r>
      <w:r>
        <w:rPr>
          <w:i/>
          <w:szCs w:val="24"/>
          <w:shd w:val="clear" w:color="auto" w:fill="FFFFFF"/>
        </w:rPr>
        <w:t xml:space="preserve">Tourism Management Perspective. </w:t>
      </w:r>
      <w:r>
        <w:rPr>
          <w:szCs w:val="24"/>
          <w:shd w:val="clear" w:color="auto" w:fill="FFFFFF"/>
        </w:rPr>
        <w:t xml:space="preserve">34. </w:t>
      </w:r>
      <w:r>
        <w:rPr>
          <w:szCs w:val="24"/>
          <w:shd w:val="clear" w:color="auto" w:fill="FFFFFF"/>
        </w:rPr>
        <w:t>p.100634.</w:t>
      </w:r>
    </w:p>
    <w:p w:rsidR="00000000" w:rsidRDefault="00EA2C77">
      <w:pPr>
        <w:ind w:left="857" w:hanging="841"/>
        <w:rPr>
          <w:szCs w:val="24"/>
          <w:shd w:val="clear" w:color="auto" w:fill="FFFFFF"/>
        </w:rPr>
      </w:pPr>
      <w:proofErr w:type="spellStart"/>
      <w:r>
        <w:rPr>
          <w:szCs w:val="24"/>
          <w:shd w:val="clear" w:color="auto" w:fill="FFFFFF"/>
        </w:rPr>
        <w:t>Nysveen</w:t>
      </w:r>
      <w:proofErr w:type="spellEnd"/>
      <w:r>
        <w:rPr>
          <w:szCs w:val="24"/>
          <w:shd w:val="clear" w:color="auto" w:fill="FFFFFF"/>
        </w:rPr>
        <w:t xml:space="preserve">, H., </w:t>
      </w:r>
      <w:proofErr w:type="spellStart"/>
      <w:r>
        <w:rPr>
          <w:szCs w:val="24"/>
          <w:shd w:val="clear" w:color="auto" w:fill="FFFFFF"/>
        </w:rPr>
        <w:t>Oklevik</w:t>
      </w:r>
      <w:proofErr w:type="spellEnd"/>
      <w:r>
        <w:rPr>
          <w:szCs w:val="24"/>
          <w:shd w:val="clear" w:color="auto" w:fill="FFFFFF"/>
        </w:rPr>
        <w:t>, O. and Pedersen, P. E., 2018. Brand satisfaction: Exploring the role of innovativeness, green image and experience in the hotel sector. </w:t>
      </w:r>
      <w:r>
        <w:rPr>
          <w:i/>
          <w:szCs w:val="24"/>
          <w:shd w:val="clear" w:color="auto" w:fill="FFFFFF"/>
        </w:rPr>
        <w:t>International Jou</w:t>
      </w:r>
      <w:r>
        <w:rPr>
          <w:i/>
          <w:szCs w:val="24"/>
          <w:shd w:val="clear" w:color="auto" w:fill="FFFFFF"/>
        </w:rPr>
        <w:t>rnal of Contemporary Hospitality Management</w:t>
      </w:r>
      <w:r>
        <w:rPr>
          <w:szCs w:val="24"/>
          <w:shd w:val="clear" w:color="auto" w:fill="FFFFFF"/>
        </w:rPr>
        <w:t xml:space="preserve">. </w:t>
      </w:r>
      <w:r>
        <w:rPr>
          <w:szCs w:val="24"/>
          <w:shd w:val="clear" w:color="auto" w:fill="FFFFFF"/>
        </w:rPr>
        <w:t>30</w:t>
      </w:r>
      <w:r>
        <w:rPr>
          <w:szCs w:val="24"/>
          <w:shd w:val="clear" w:color="auto" w:fill="FFFFFF"/>
        </w:rPr>
        <w:t>(9). pp.2908-2924.</w:t>
      </w:r>
    </w:p>
    <w:p w:rsidR="00000000" w:rsidRDefault="00EA2C77">
      <w:pPr>
        <w:ind w:left="857" w:hanging="841"/>
      </w:pPr>
    </w:p>
    <w:sectPr w:rsidR="00000000">
      <w:footerReference w:type="defaul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EA2C77">
      <w:pPr>
        <w:spacing w:line="240" w:lineRule="auto"/>
      </w:pPr>
      <w:r>
        <w:separator/>
      </w:r>
    </w:p>
  </w:endnote>
  <w:endnote w:type="continuationSeparator" w:id="0">
    <w:p w:rsidR="00000000" w:rsidRDefault="00EA2C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Gothic"/>
    <w:charset w:val="80"/>
    <w:family w:val="modern"/>
    <w:pitch w:val="default"/>
  </w:font>
  <w:font w:name="DejaVu Sans">
    <w:altName w:val="MS Gothic"/>
    <w:charset w:val="80"/>
    <w:family w:val="auto"/>
    <w:pitch w:val="variable"/>
  </w:font>
  <w:font w:name="Symbol">
    <w:panose1 w:val="05050102010706020507"/>
    <w:charset w:val="02"/>
    <w:family w:val="decorative"/>
    <w:pitch w:val="variable"/>
    <w:sig w:usb0="00000000" w:usb1="10000000" w:usb2="00000000" w:usb3="00000000" w:csb0="80000000" w:csb1="00000000"/>
  </w:font>
  <w:font w:name="OpenSymbol">
    <w:altName w:val="Arial Unicode MS"/>
    <w:charset w:val="00"/>
    <w:family w:val="auto"/>
    <w:pitch w:val="variable"/>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nos">
    <w:charset w:val="80"/>
    <w:family w:val="roman"/>
    <w:pitch w:val="variable"/>
  </w:font>
  <w:font w:name="Calibri Light">
    <w:panose1 w:val="020F0302020204030204"/>
    <w:charset w:val="00"/>
    <w:family w:val="swiss"/>
    <w:pitch w:val="variable"/>
    <w:sig w:usb0="A00002EF" w:usb1="4000207B" w:usb2="00000000" w:usb3="00000000" w:csb0="0000019F" w:csb1="00000000"/>
  </w:font>
  <w:font w:name="Times">
    <w:altName w:val="Times New Roman"/>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E72F2" w:rsidRDefault="00EE72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E72F2" w:rsidRDefault="00EE72F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E72F2" w:rsidRDefault="00EE72F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00000" w:rsidRDefault="00EA2C77">
    <w:pPr>
      <w:pStyle w:val="Footer"/>
      <w:jc w:val="center"/>
    </w:pPr>
    <w:r>
      <w:fldChar w:fldCharType="begin"/>
    </w:r>
    <w:r>
      <w:instrText xml:space="preserve"> PAGE </w:instrText>
    </w:r>
    <w:r>
      <w:fldChar w:fldCharType="separate"/>
    </w:r>
    <w:r>
      <w:t>4</w:t>
    </w:r>
    <w:r>
      <w:fldChar w:fldCharType="end"/>
    </w:r>
  </w:p>
  <w:p w:rsidR="00000000" w:rsidRDefault="00EA2C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EA2C77">
      <w:pPr>
        <w:spacing w:line="240" w:lineRule="auto"/>
      </w:pPr>
      <w:r>
        <w:separator/>
      </w:r>
    </w:p>
  </w:footnote>
  <w:footnote w:type="continuationSeparator" w:id="0">
    <w:p w:rsidR="00000000" w:rsidRDefault="00EA2C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E72F2" w:rsidRDefault="00EE72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E72F2" w:rsidRDefault="00EE72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E72F2" w:rsidRDefault="00EE72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6935806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o:colormenu v:ext="edit" fillcolor="none [4]" strokecolor="none [1]" shadowcolor="none [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2F2"/>
    <w:rsid w:val="005C0919"/>
    <w:rsid w:val="0062258D"/>
    <w:rsid w:val="00635041"/>
    <w:rsid w:val="006560A6"/>
    <w:rsid w:val="00661706"/>
    <w:rsid w:val="007603AE"/>
    <w:rsid w:val="008D3435"/>
    <w:rsid w:val="00EA2C77"/>
    <w:rsid w:val="00EE72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14:docId w14:val="7C338A46"/>
  <w15:chartTrackingRefBased/>
  <w15:docId w15:val="{AF30D21D-9F8A-F049-BC2C-A90FC4213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styleId="DefaultParagraphFont0">
    <w:name w:val="Default Paragraph Font"/>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style>
  <w:style w:type="paragraph" w:styleId="TOC2">
    <w:name w:val="toc 2"/>
    <w:basedOn w:val="Normal"/>
    <w:next w:val="Normal"/>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42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oter" Target="footer4.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1274</Words>
  <Characters>7263</Characters>
  <Application>Microsoft Office Word</Application>
  <DocSecurity>0</DocSecurity>
  <Lines>60</Lines>
  <Paragraphs>17</Paragraphs>
  <ScaleCrop>false</ScaleCrop>
  <Company/>
  <LinksUpToDate>false</LinksUpToDate>
  <CharactersWithSpaces>8520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Mufti Burhan</cp:lastModifiedBy>
  <cp:revision>2</cp:revision>
  <cp:lastPrinted>1601-01-01T00:00:00Z</cp:lastPrinted>
  <dcterms:created xsi:type="dcterms:W3CDTF">2023-03-09T19:30:00Z</dcterms:created>
  <dcterms:modified xsi:type="dcterms:W3CDTF">2023-03-09T19:30:00Z</dcterms:modified>
</cp:coreProperties>
</file>