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AA2CE" w14:textId="77777777" w:rsidR="00EF09C1" w:rsidRPr="00093C62" w:rsidRDefault="00F27031" w:rsidP="0090509A">
      <w:r>
        <w:rPr>
          <w:noProof/>
        </w:rPr>
        <w:drawing>
          <wp:inline distT="0" distB="0" distL="0" distR="0" wp14:anchorId="79F6DC48" wp14:editId="4F2E9EE1">
            <wp:extent cx="1657350" cy="743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61901" cy="745627"/>
                    </a:xfrm>
                    <a:prstGeom prst="rect">
                      <a:avLst/>
                    </a:prstGeom>
                    <a:noFill/>
                  </pic:spPr>
                </pic:pic>
              </a:graphicData>
            </a:graphic>
          </wp:inline>
        </w:drawing>
      </w:r>
    </w:p>
    <w:p w14:paraId="27D4C03C" w14:textId="5E5A70CB" w:rsidR="00F27031" w:rsidRPr="00F27031" w:rsidRDefault="007E1060" w:rsidP="00F27031">
      <w:pPr>
        <w:spacing w:after="165" w:line="360" w:lineRule="auto"/>
        <w:jc w:val="center"/>
        <w:rPr>
          <w:rFonts w:ascii="Tahoma" w:eastAsia="Tahoma" w:hAnsi="Tahoma" w:cs="Tahoma"/>
          <w:color w:val="000000"/>
          <w:sz w:val="40"/>
          <w:szCs w:val="40"/>
          <w:lang w:val="en-GB" w:eastAsia="zh-CN"/>
        </w:rPr>
      </w:pPr>
      <w:r>
        <w:rPr>
          <w:rFonts w:ascii="Times New Roman" w:hAnsi="Times New Roman" w:cs="Times New Roman"/>
          <w:sz w:val="24"/>
          <w:szCs w:val="24"/>
        </w:rPr>
        <w:tab/>
      </w:r>
      <w:r w:rsidR="0055262D">
        <w:rPr>
          <w:rFonts w:ascii="Tahoma" w:eastAsia="Tahoma" w:hAnsi="Tahoma" w:cs="Tahoma"/>
          <w:color w:val="000000"/>
          <w:sz w:val="40"/>
          <w:szCs w:val="40"/>
          <w:lang w:val="en-GB" w:eastAsia="zh-CN"/>
        </w:rPr>
        <w:t>BA (Hons)</w:t>
      </w:r>
      <w:r w:rsidR="00F27031" w:rsidRPr="00F27031">
        <w:rPr>
          <w:rFonts w:ascii="Tahoma" w:eastAsia="Tahoma" w:hAnsi="Tahoma" w:cs="Tahoma"/>
          <w:color w:val="000000"/>
          <w:sz w:val="40"/>
          <w:szCs w:val="40"/>
          <w:lang w:val="en-GB" w:eastAsia="zh-CN"/>
        </w:rPr>
        <w:t xml:space="preserve"> Leadership and Management </w:t>
      </w:r>
      <w:r w:rsidR="0055262D">
        <w:rPr>
          <w:rFonts w:ascii="Tahoma" w:eastAsia="Tahoma" w:hAnsi="Tahoma" w:cs="Tahoma"/>
          <w:color w:val="000000"/>
          <w:sz w:val="40"/>
          <w:szCs w:val="40"/>
          <w:lang w:val="en-GB" w:eastAsia="zh-CN"/>
        </w:rPr>
        <w:t>Skills in</w:t>
      </w:r>
      <w:r w:rsidR="00F27031" w:rsidRPr="00F27031">
        <w:rPr>
          <w:rFonts w:ascii="Tahoma" w:eastAsia="Tahoma" w:hAnsi="Tahoma" w:cs="Tahoma"/>
          <w:color w:val="000000"/>
          <w:sz w:val="40"/>
          <w:szCs w:val="40"/>
          <w:lang w:val="en-GB" w:eastAsia="zh-CN"/>
        </w:rPr>
        <w:t xml:space="preserve"> the Workplace</w:t>
      </w:r>
      <w:r w:rsidR="00F27031" w:rsidRPr="00F27031">
        <w:rPr>
          <w:rFonts w:ascii="Tahoma" w:eastAsia="Tahoma" w:hAnsi="Tahoma" w:cs="Tahoma"/>
          <w:color w:val="000000"/>
          <w:sz w:val="40"/>
          <w:szCs w:val="40"/>
          <w:lang w:val="en-GB" w:eastAsia="zh-CN"/>
        </w:rPr>
        <w:br/>
        <w:t xml:space="preserve">Module Assignment Submission </w:t>
      </w:r>
      <w:r w:rsidR="00F27031" w:rsidRPr="00F27031">
        <w:rPr>
          <w:rFonts w:ascii="Tahoma" w:eastAsia="Tahoma" w:hAnsi="Tahoma" w:cs="Tahoma"/>
          <w:color w:val="000000"/>
          <w:sz w:val="40"/>
          <w:szCs w:val="40"/>
          <w:lang w:val="en-GB" w:eastAsia="zh-CN"/>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F27031" w:rsidRPr="00F27031" w14:paraId="74072626" w14:textId="77777777" w:rsidTr="006C75A8">
        <w:tc>
          <w:tcPr>
            <w:tcW w:w="3438" w:type="dxa"/>
            <w:shd w:val="clear" w:color="auto" w:fill="D9D9D9"/>
          </w:tcPr>
          <w:p w14:paraId="27DF79F7" w14:textId="77777777" w:rsidR="00F27031" w:rsidRPr="00F27031" w:rsidRDefault="00F27031" w:rsidP="00F27031">
            <w:pPr>
              <w:spacing w:before="120" w:after="120" w:line="360" w:lineRule="auto"/>
              <w:ind w:firstLine="0"/>
              <w:jc w:val="left"/>
              <w:rPr>
                <w:rFonts w:ascii="Tahoma" w:eastAsia="Tahoma" w:hAnsi="Tahoma" w:cs="Tahoma"/>
                <w:sz w:val="32"/>
                <w:szCs w:val="32"/>
                <w:lang w:val="en-GB" w:eastAsia="zh-CN"/>
              </w:rPr>
            </w:pPr>
            <w:r w:rsidRPr="00F27031">
              <w:rPr>
                <w:rFonts w:ascii="Tahoma" w:eastAsia="Tahoma" w:hAnsi="Tahoma" w:cs="Tahoma"/>
                <w:sz w:val="32"/>
                <w:szCs w:val="32"/>
                <w:lang w:val="en-GB" w:eastAsia="zh-CN"/>
              </w:rPr>
              <w:t>Student Name:</w:t>
            </w:r>
          </w:p>
        </w:tc>
        <w:tc>
          <w:tcPr>
            <w:tcW w:w="6055" w:type="dxa"/>
          </w:tcPr>
          <w:p w14:paraId="4356CD1A" w14:textId="1ABD935D" w:rsidR="00F27031" w:rsidRPr="00F27031" w:rsidRDefault="0090509A" w:rsidP="00F27031">
            <w:pPr>
              <w:spacing w:before="120" w:after="120" w:line="360" w:lineRule="auto"/>
              <w:ind w:firstLine="0"/>
              <w:jc w:val="left"/>
              <w:rPr>
                <w:rFonts w:ascii="Tahoma" w:eastAsia="Tahoma" w:hAnsi="Tahoma" w:cs="Tahoma"/>
                <w:sz w:val="32"/>
                <w:szCs w:val="32"/>
                <w:lang w:val="en-GB" w:eastAsia="zh-CN"/>
              </w:rPr>
            </w:pPr>
            <w:r>
              <w:rPr>
                <w:rFonts w:ascii="Tahoma" w:eastAsia="Tahoma" w:hAnsi="Tahoma" w:cs="Tahoma"/>
                <w:sz w:val="32"/>
                <w:szCs w:val="32"/>
                <w:lang w:val="en-GB" w:eastAsia="zh-CN"/>
              </w:rPr>
              <w:t>Armin Polyak</w:t>
            </w:r>
          </w:p>
        </w:tc>
      </w:tr>
      <w:tr w:rsidR="00F27031" w:rsidRPr="00F27031" w14:paraId="70518BF4" w14:textId="77777777" w:rsidTr="006C75A8">
        <w:tc>
          <w:tcPr>
            <w:tcW w:w="3438" w:type="dxa"/>
            <w:shd w:val="clear" w:color="auto" w:fill="D9D9D9"/>
          </w:tcPr>
          <w:p w14:paraId="514F797D" w14:textId="77777777" w:rsidR="00F27031" w:rsidRPr="00F27031" w:rsidRDefault="00F27031" w:rsidP="00F27031">
            <w:pPr>
              <w:spacing w:before="120" w:after="120" w:line="360" w:lineRule="auto"/>
              <w:ind w:firstLine="0"/>
              <w:jc w:val="left"/>
              <w:rPr>
                <w:rFonts w:ascii="Tahoma" w:eastAsia="Tahoma" w:hAnsi="Tahoma" w:cs="Tahoma"/>
                <w:sz w:val="32"/>
                <w:szCs w:val="32"/>
                <w:lang w:val="en-GB" w:eastAsia="zh-CN"/>
              </w:rPr>
            </w:pPr>
            <w:r w:rsidRPr="00F27031">
              <w:rPr>
                <w:rFonts w:ascii="Tahoma" w:eastAsia="Tahoma" w:hAnsi="Tahoma" w:cs="Tahoma"/>
                <w:sz w:val="32"/>
                <w:szCs w:val="32"/>
                <w:lang w:val="en-GB" w:eastAsia="zh-CN"/>
              </w:rPr>
              <w:t>Student Number:</w:t>
            </w:r>
          </w:p>
        </w:tc>
        <w:tc>
          <w:tcPr>
            <w:tcW w:w="6055" w:type="dxa"/>
          </w:tcPr>
          <w:p w14:paraId="70F489A6" w14:textId="0C5CF522" w:rsidR="00F27031" w:rsidRPr="00F27031" w:rsidRDefault="0090509A" w:rsidP="00F27031">
            <w:pPr>
              <w:spacing w:before="120" w:after="120" w:line="360" w:lineRule="auto"/>
              <w:ind w:firstLine="0"/>
              <w:jc w:val="left"/>
              <w:rPr>
                <w:rFonts w:ascii="Tahoma" w:eastAsia="Tahoma" w:hAnsi="Tahoma" w:cs="Tahoma"/>
                <w:sz w:val="32"/>
                <w:szCs w:val="32"/>
                <w:lang w:val="en-GB" w:eastAsia="zh-CN"/>
              </w:rPr>
            </w:pPr>
            <w:r>
              <w:rPr>
                <w:rFonts w:ascii="Tahoma" w:eastAsia="Tahoma" w:hAnsi="Tahoma" w:cs="Tahoma"/>
                <w:sz w:val="32"/>
                <w:szCs w:val="32"/>
                <w:lang w:val="en-GB" w:eastAsia="zh-CN"/>
              </w:rPr>
              <w:t>1904920</w:t>
            </w:r>
          </w:p>
        </w:tc>
      </w:tr>
      <w:tr w:rsidR="00F27031" w:rsidRPr="00F27031" w14:paraId="6E9511DD" w14:textId="77777777" w:rsidTr="006C75A8">
        <w:tc>
          <w:tcPr>
            <w:tcW w:w="3438" w:type="dxa"/>
            <w:shd w:val="clear" w:color="auto" w:fill="D9D9D9"/>
          </w:tcPr>
          <w:p w14:paraId="03730A01" w14:textId="77777777" w:rsidR="00F27031" w:rsidRPr="00F27031" w:rsidRDefault="00F27031" w:rsidP="00F27031">
            <w:pPr>
              <w:spacing w:before="120" w:after="120" w:line="360" w:lineRule="auto"/>
              <w:ind w:firstLine="0"/>
              <w:jc w:val="left"/>
              <w:rPr>
                <w:rFonts w:ascii="Tahoma" w:eastAsia="Tahoma" w:hAnsi="Tahoma" w:cs="Tahoma"/>
                <w:sz w:val="32"/>
                <w:szCs w:val="32"/>
                <w:lang w:val="en-GB" w:eastAsia="zh-CN"/>
              </w:rPr>
            </w:pPr>
            <w:r w:rsidRPr="00F27031">
              <w:rPr>
                <w:rFonts w:ascii="Tahoma" w:eastAsia="Tahoma" w:hAnsi="Tahoma" w:cs="Tahoma"/>
                <w:sz w:val="32"/>
                <w:szCs w:val="32"/>
                <w:lang w:val="en-GB" w:eastAsia="zh-CN"/>
              </w:rPr>
              <w:t>Module No:</w:t>
            </w:r>
          </w:p>
        </w:tc>
        <w:tc>
          <w:tcPr>
            <w:tcW w:w="6055" w:type="dxa"/>
          </w:tcPr>
          <w:p w14:paraId="6F536D4D" w14:textId="77777777" w:rsidR="00F27031" w:rsidRPr="00F27031" w:rsidRDefault="00F27031" w:rsidP="00F27031">
            <w:pPr>
              <w:spacing w:before="120" w:after="120" w:line="360" w:lineRule="auto"/>
              <w:ind w:firstLine="0"/>
              <w:jc w:val="left"/>
              <w:rPr>
                <w:rFonts w:ascii="Tahoma" w:eastAsia="Tahoma" w:hAnsi="Tahoma" w:cs="Tahoma"/>
                <w:color w:val="FF0000"/>
                <w:sz w:val="32"/>
                <w:szCs w:val="32"/>
                <w:lang w:val="en-GB" w:eastAsia="zh-CN"/>
              </w:rPr>
            </w:pPr>
            <w:r w:rsidRPr="00F27031">
              <w:rPr>
                <w:rFonts w:ascii="Tahoma" w:eastAsia="Tahoma" w:hAnsi="Tahoma" w:cs="Tahoma"/>
                <w:color w:val="FF0000"/>
                <w:sz w:val="32"/>
                <w:szCs w:val="32"/>
                <w:lang w:val="en-GB" w:eastAsia="zh-CN"/>
              </w:rPr>
              <w:t>BMSK5011</w:t>
            </w:r>
          </w:p>
        </w:tc>
      </w:tr>
      <w:tr w:rsidR="00F27031" w:rsidRPr="00F27031" w14:paraId="22CF9483" w14:textId="77777777" w:rsidTr="006C75A8">
        <w:trPr>
          <w:trHeight w:val="413"/>
        </w:trPr>
        <w:tc>
          <w:tcPr>
            <w:tcW w:w="3438" w:type="dxa"/>
            <w:shd w:val="clear" w:color="auto" w:fill="D9D9D9"/>
          </w:tcPr>
          <w:p w14:paraId="67DB44E4" w14:textId="77777777" w:rsidR="00F27031" w:rsidRPr="00F27031" w:rsidRDefault="00F27031" w:rsidP="00F27031">
            <w:pPr>
              <w:spacing w:before="120" w:after="120" w:line="360" w:lineRule="auto"/>
              <w:ind w:firstLine="0"/>
              <w:jc w:val="left"/>
              <w:rPr>
                <w:rFonts w:ascii="Tahoma" w:eastAsia="Tahoma" w:hAnsi="Tahoma" w:cs="Tahoma"/>
                <w:sz w:val="32"/>
                <w:szCs w:val="32"/>
                <w:lang w:val="en-GB" w:eastAsia="zh-CN"/>
              </w:rPr>
            </w:pPr>
            <w:r w:rsidRPr="00F27031">
              <w:rPr>
                <w:rFonts w:ascii="Tahoma" w:eastAsia="Tahoma" w:hAnsi="Tahoma" w:cs="Tahoma"/>
                <w:sz w:val="32"/>
                <w:szCs w:val="32"/>
                <w:lang w:val="en-GB" w:eastAsia="zh-CN"/>
              </w:rPr>
              <w:t>Module Title:</w:t>
            </w:r>
          </w:p>
        </w:tc>
        <w:tc>
          <w:tcPr>
            <w:tcW w:w="6055" w:type="dxa"/>
          </w:tcPr>
          <w:p w14:paraId="61EED789" w14:textId="77777777" w:rsidR="00F27031" w:rsidRPr="00F27031" w:rsidRDefault="00F27031" w:rsidP="00F27031">
            <w:pPr>
              <w:spacing w:before="120" w:after="120" w:line="360" w:lineRule="auto"/>
              <w:ind w:firstLine="0"/>
              <w:jc w:val="left"/>
              <w:rPr>
                <w:rFonts w:ascii="Tahoma" w:eastAsia="Tahoma" w:hAnsi="Tahoma" w:cs="Tahoma"/>
                <w:color w:val="FF0000"/>
                <w:sz w:val="32"/>
                <w:szCs w:val="32"/>
                <w:lang w:val="en-GB" w:eastAsia="zh-CN"/>
              </w:rPr>
            </w:pPr>
            <w:r w:rsidRPr="00F27031">
              <w:rPr>
                <w:rFonts w:ascii="Tahoma" w:eastAsia="Tahoma" w:hAnsi="Tahoma" w:cs="Tahoma"/>
                <w:color w:val="FF0000"/>
                <w:sz w:val="32"/>
                <w:szCs w:val="32"/>
                <w:lang w:val="en-GB" w:eastAsia="zh-CN"/>
              </w:rPr>
              <w:t>Developing Workplace Critical Thinking</w:t>
            </w:r>
          </w:p>
        </w:tc>
      </w:tr>
    </w:tbl>
    <w:p w14:paraId="10813518" w14:textId="77777777" w:rsidR="00F27031" w:rsidRPr="00F27031" w:rsidRDefault="00F27031" w:rsidP="00F27031">
      <w:pPr>
        <w:spacing w:before="120" w:after="120" w:line="360" w:lineRule="auto"/>
        <w:ind w:firstLine="0"/>
        <w:jc w:val="left"/>
        <w:rPr>
          <w:rFonts w:ascii="Calibri" w:eastAsia="Calibri" w:hAnsi="Calibri" w:cs="Calibri"/>
          <w:color w:val="FF0000"/>
          <w:sz w:val="24"/>
          <w:szCs w:val="24"/>
          <w:lang w:val="en-GB" w:eastAsia="zh-CN"/>
        </w:rPr>
      </w:pPr>
    </w:p>
    <w:p w14:paraId="47DE827B" w14:textId="77777777" w:rsidR="00F27031" w:rsidRPr="00F27031" w:rsidRDefault="00F27031" w:rsidP="00F27031">
      <w:pPr>
        <w:spacing w:before="120" w:after="120" w:line="360" w:lineRule="auto"/>
        <w:ind w:firstLine="0"/>
        <w:jc w:val="left"/>
        <w:rPr>
          <w:rFonts w:ascii="Tahoma" w:eastAsia="Tahoma" w:hAnsi="Tahoma" w:cs="Tahoma"/>
          <w:b/>
          <w:color w:val="000000"/>
          <w:sz w:val="24"/>
          <w:szCs w:val="24"/>
          <w:lang w:val="en-GB" w:eastAsia="zh-CN"/>
        </w:rPr>
      </w:pPr>
      <w:r w:rsidRPr="00F27031">
        <w:rPr>
          <w:rFonts w:ascii="Tahoma" w:eastAsia="Tahoma" w:hAnsi="Tahoma" w:cs="Tahoma"/>
          <w:b/>
          <w:color w:val="000000"/>
          <w:sz w:val="24"/>
          <w:szCs w:val="24"/>
          <w:lang w:val="en-GB" w:eastAsia="zh-CN"/>
        </w:rPr>
        <w:t>Statement of Confirmation of Authenticity</w:t>
      </w:r>
    </w:p>
    <w:p w14:paraId="3E407B54" w14:textId="77777777" w:rsidR="00F27031" w:rsidRPr="00F27031" w:rsidRDefault="00F27031" w:rsidP="00F27031">
      <w:pPr>
        <w:spacing w:before="120" w:after="120" w:line="360" w:lineRule="auto"/>
        <w:ind w:firstLine="0"/>
        <w:jc w:val="left"/>
        <w:rPr>
          <w:rFonts w:ascii="Tahoma" w:eastAsia="Tahoma" w:hAnsi="Tahoma" w:cs="Tahoma"/>
          <w:color w:val="000000"/>
          <w:lang w:val="en-GB" w:eastAsia="zh-CN"/>
        </w:rPr>
      </w:pPr>
      <w:r w:rsidRPr="00F27031">
        <w:rPr>
          <w:rFonts w:ascii="Tahoma" w:eastAsia="Tahoma" w:hAnsi="Tahoma" w:cs="Tahoma"/>
          <w:color w:val="000000"/>
          <w:lang w:val="en-GB" w:eastAsia="zh-CN"/>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AC82CC4" w14:textId="77777777" w:rsidR="007E1060" w:rsidRPr="00F27031" w:rsidRDefault="00F27031" w:rsidP="00F27031">
      <w:pPr>
        <w:spacing w:before="120" w:after="120" w:line="360" w:lineRule="auto"/>
        <w:ind w:firstLine="0"/>
        <w:jc w:val="left"/>
        <w:rPr>
          <w:rFonts w:ascii="Tahoma" w:eastAsia="Tahoma" w:hAnsi="Tahoma" w:cs="Tahoma"/>
          <w:color w:val="000000"/>
          <w:lang w:val="en-GB" w:eastAsia="zh-CN"/>
        </w:rPr>
      </w:pPr>
      <w:r w:rsidRPr="00F27031">
        <w:rPr>
          <w:rFonts w:ascii="Tahoma" w:eastAsia="Tahoma" w:hAnsi="Tahoma" w:cs="Tahoma"/>
          <w:color w:val="000000"/>
          <w:lang w:val="en-GB" w:eastAsia="zh-CN"/>
        </w:rPr>
        <w:t>Attention is drawn to the plagiarism and unfair practice policies of both the University and of ILM.</w:t>
      </w:r>
    </w:p>
    <w:sdt>
      <w:sdtPr>
        <w:rPr>
          <w:rFonts w:asciiTheme="minorHAnsi" w:eastAsiaTheme="minorHAnsi" w:hAnsiTheme="minorHAnsi" w:cstheme="minorBidi"/>
          <w:b w:val="0"/>
          <w:bCs w:val="0"/>
          <w:color w:val="auto"/>
          <w:sz w:val="22"/>
          <w:szCs w:val="22"/>
        </w:rPr>
        <w:id w:val="-1126150936"/>
        <w:docPartObj>
          <w:docPartGallery w:val="Table of Contents"/>
          <w:docPartUnique/>
        </w:docPartObj>
      </w:sdtPr>
      <w:sdtEndPr>
        <w:rPr>
          <w:noProof/>
        </w:rPr>
      </w:sdtEndPr>
      <w:sdtContent>
        <w:p w14:paraId="11795639" w14:textId="333A4B8A" w:rsidR="00417386" w:rsidRDefault="00417386">
          <w:pPr>
            <w:pStyle w:val="TOCHeading"/>
          </w:pPr>
          <w:r>
            <w:t>Table of Contents</w:t>
          </w:r>
        </w:p>
        <w:p w14:paraId="48629B53" w14:textId="77777777" w:rsidR="00510342" w:rsidRDefault="00510342" w:rsidP="00510342"/>
        <w:p w14:paraId="7DCABAA5" w14:textId="77777777" w:rsidR="00510342" w:rsidRPr="00510342" w:rsidRDefault="00510342" w:rsidP="00510342"/>
        <w:p w14:paraId="7EB62009" w14:textId="2181203B" w:rsidR="00417386" w:rsidRDefault="00417386">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61308320" w:history="1">
            <w:r w:rsidRPr="005D21BF">
              <w:rPr>
                <w:rStyle w:val="Hyperlink"/>
                <w:noProof/>
              </w:rPr>
              <w:t>Introduction</w:t>
            </w:r>
            <w:r>
              <w:rPr>
                <w:noProof/>
                <w:webHidden/>
              </w:rPr>
              <w:tab/>
            </w:r>
            <w:r>
              <w:rPr>
                <w:noProof/>
                <w:webHidden/>
              </w:rPr>
              <w:fldChar w:fldCharType="begin"/>
            </w:r>
            <w:r>
              <w:rPr>
                <w:noProof/>
                <w:webHidden/>
              </w:rPr>
              <w:instrText xml:space="preserve"> PAGEREF _Toc161308320 \h </w:instrText>
            </w:r>
            <w:r>
              <w:rPr>
                <w:noProof/>
                <w:webHidden/>
              </w:rPr>
            </w:r>
            <w:r>
              <w:rPr>
                <w:noProof/>
                <w:webHidden/>
              </w:rPr>
              <w:fldChar w:fldCharType="separate"/>
            </w:r>
            <w:r>
              <w:rPr>
                <w:noProof/>
                <w:webHidden/>
              </w:rPr>
              <w:t>2</w:t>
            </w:r>
            <w:r>
              <w:rPr>
                <w:noProof/>
                <w:webHidden/>
              </w:rPr>
              <w:fldChar w:fldCharType="end"/>
            </w:r>
          </w:hyperlink>
        </w:p>
        <w:p w14:paraId="2BF7EB3D" w14:textId="108B3D0A" w:rsidR="00417386" w:rsidRDefault="001D643F">
          <w:pPr>
            <w:pStyle w:val="TOC1"/>
            <w:tabs>
              <w:tab w:val="right" w:leader="dot" w:pos="9350"/>
            </w:tabs>
            <w:rPr>
              <w:noProof/>
            </w:rPr>
          </w:pPr>
          <w:hyperlink w:anchor="_Toc161308321" w:history="1">
            <w:r w:rsidR="00417386" w:rsidRPr="005D21BF">
              <w:rPr>
                <w:rStyle w:val="Hyperlink"/>
                <w:noProof/>
              </w:rPr>
              <w:t>Main body:</w:t>
            </w:r>
            <w:r w:rsidR="00417386">
              <w:rPr>
                <w:noProof/>
                <w:webHidden/>
              </w:rPr>
              <w:tab/>
            </w:r>
            <w:r w:rsidR="00417386">
              <w:rPr>
                <w:noProof/>
                <w:webHidden/>
              </w:rPr>
              <w:fldChar w:fldCharType="begin"/>
            </w:r>
            <w:r w:rsidR="00417386">
              <w:rPr>
                <w:noProof/>
                <w:webHidden/>
              </w:rPr>
              <w:instrText xml:space="preserve"> PAGEREF _Toc161308321 \h </w:instrText>
            </w:r>
            <w:r w:rsidR="00417386">
              <w:rPr>
                <w:noProof/>
                <w:webHidden/>
              </w:rPr>
            </w:r>
            <w:r w:rsidR="00417386">
              <w:rPr>
                <w:noProof/>
                <w:webHidden/>
              </w:rPr>
              <w:fldChar w:fldCharType="separate"/>
            </w:r>
            <w:r w:rsidR="00417386">
              <w:rPr>
                <w:noProof/>
                <w:webHidden/>
              </w:rPr>
              <w:t>3</w:t>
            </w:r>
            <w:r w:rsidR="00417386">
              <w:rPr>
                <w:noProof/>
                <w:webHidden/>
              </w:rPr>
              <w:fldChar w:fldCharType="end"/>
            </w:r>
          </w:hyperlink>
        </w:p>
        <w:p w14:paraId="61084146" w14:textId="2A83005A" w:rsidR="00417386" w:rsidRDefault="001D643F">
          <w:pPr>
            <w:pStyle w:val="TOC1"/>
            <w:tabs>
              <w:tab w:val="right" w:leader="dot" w:pos="9350"/>
            </w:tabs>
            <w:rPr>
              <w:noProof/>
            </w:rPr>
          </w:pPr>
          <w:hyperlink w:anchor="_Toc161308322" w:history="1">
            <w:r w:rsidR="00417386" w:rsidRPr="005D21BF">
              <w:rPr>
                <w:rStyle w:val="Hyperlink"/>
                <w:noProof/>
              </w:rPr>
              <w:t>Beliefs, Attitudes, and Values</w:t>
            </w:r>
            <w:r w:rsidR="00417386">
              <w:rPr>
                <w:noProof/>
                <w:webHidden/>
              </w:rPr>
              <w:tab/>
            </w:r>
            <w:r w:rsidR="00417386">
              <w:rPr>
                <w:noProof/>
                <w:webHidden/>
              </w:rPr>
              <w:fldChar w:fldCharType="begin"/>
            </w:r>
            <w:r w:rsidR="00417386">
              <w:rPr>
                <w:noProof/>
                <w:webHidden/>
              </w:rPr>
              <w:instrText xml:space="preserve"> PAGEREF _Toc161308322 \h </w:instrText>
            </w:r>
            <w:r w:rsidR="00417386">
              <w:rPr>
                <w:noProof/>
                <w:webHidden/>
              </w:rPr>
            </w:r>
            <w:r w:rsidR="00417386">
              <w:rPr>
                <w:noProof/>
                <w:webHidden/>
              </w:rPr>
              <w:fldChar w:fldCharType="separate"/>
            </w:r>
            <w:r w:rsidR="00417386">
              <w:rPr>
                <w:noProof/>
                <w:webHidden/>
              </w:rPr>
              <w:t>3</w:t>
            </w:r>
            <w:r w:rsidR="00417386">
              <w:rPr>
                <w:noProof/>
                <w:webHidden/>
              </w:rPr>
              <w:fldChar w:fldCharType="end"/>
            </w:r>
          </w:hyperlink>
        </w:p>
        <w:p w14:paraId="14BD0A86" w14:textId="548C41CC" w:rsidR="00417386" w:rsidRDefault="001D643F">
          <w:pPr>
            <w:pStyle w:val="TOC1"/>
            <w:tabs>
              <w:tab w:val="right" w:leader="dot" w:pos="9350"/>
            </w:tabs>
            <w:rPr>
              <w:noProof/>
            </w:rPr>
          </w:pPr>
          <w:hyperlink w:anchor="_Toc161308323" w:history="1">
            <w:r w:rsidR="00417386" w:rsidRPr="005D21BF">
              <w:rPr>
                <w:rStyle w:val="Hyperlink"/>
                <w:noProof/>
              </w:rPr>
              <w:t>The impact of beliefs, attitudes, and values on workplace behaviour</w:t>
            </w:r>
            <w:r w:rsidR="00417386">
              <w:rPr>
                <w:noProof/>
                <w:webHidden/>
              </w:rPr>
              <w:tab/>
            </w:r>
            <w:r w:rsidR="00417386">
              <w:rPr>
                <w:noProof/>
                <w:webHidden/>
              </w:rPr>
              <w:fldChar w:fldCharType="begin"/>
            </w:r>
            <w:r w:rsidR="00417386">
              <w:rPr>
                <w:noProof/>
                <w:webHidden/>
              </w:rPr>
              <w:instrText xml:space="preserve"> PAGEREF _Toc161308323 \h </w:instrText>
            </w:r>
            <w:r w:rsidR="00417386">
              <w:rPr>
                <w:noProof/>
                <w:webHidden/>
              </w:rPr>
            </w:r>
            <w:r w:rsidR="00417386">
              <w:rPr>
                <w:noProof/>
                <w:webHidden/>
              </w:rPr>
              <w:fldChar w:fldCharType="separate"/>
            </w:r>
            <w:r w:rsidR="00417386">
              <w:rPr>
                <w:noProof/>
                <w:webHidden/>
              </w:rPr>
              <w:t>4</w:t>
            </w:r>
            <w:r w:rsidR="00417386">
              <w:rPr>
                <w:noProof/>
                <w:webHidden/>
              </w:rPr>
              <w:fldChar w:fldCharType="end"/>
            </w:r>
          </w:hyperlink>
        </w:p>
        <w:p w14:paraId="33498654" w14:textId="021B4767" w:rsidR="00417386" w:rsidRDefault="001D643F">
          <w:pPr>
            <w:pStyle w:val="TOC1"/>
            <w:tabs>
              <w:tab w:val="right" w:leader="dot" w:pos="9350"/>
            </w:tabs>
            <w:rPr>
              <w:noProof/>
            </w:rPr>
          </w:pPr>
          <w:hyperlink w:anchor="_Toc161308324" w:history="1">
            <w:r w:rsidR="00417386" w:rsidRPr="005D21BF">
              <w:rPr>
                <w:rStyle w:val="Hyperlink"/>
                <w:noProof/>
              </w:rPr>
              <w:t>Exploration of Management Theories</w:t>
            </w:r>
            <w:r w:rsidR="00417386">
              <w:rPr>
                <w:noProof/>
                <w:webHidden/>
              </w:rPr>
              <w:tab/>
            </w:r>
            <w:r w:rsidR="00417386">
              <w:rPr>
                <w:noProof/>
                <w:webHidden/>
              </w:rPr>
              <w:fldChar w:fldCharType="begin"/>
            </w:r>
            <w:r w:rsidR="00417386">
              <w:rPr>
                <w:noProof/>
                <w:webHidden/>
              </w:rPr>
              <w:instrText xml:space="preserve"> PAGEREF _Toc161308324 \h </w:instrText>
            </w:r>
            <w:r w:rsidR="00417386">
              <w:rPr>
                <w:noProof/>
                <w:webHidden/>
              </w:rPr>
            </w:r>
            <w:r w:rsidR="00417386">
              <w:rPr>
                <w:noProof/>
                <w:webHidden/>
              </w:rPr>
              <w:fldChar w:fldCharType="separate"/>
            </w:r>
            <w:r w:rsidR="00417386">
              <w:rPr>
                <w:noProof/>
                <w:webHidden/>
              </w:rPr>
              <w:t>8</w:t>
            </w:r>
            <w:r w:rsidR="00417386">
              <w:rPr>
                <w:noProof/>
                <w:webHidden/>
              </w:rPr>
              <w:fldChar w:fldCharType="end"/>
            </w:r>
          </w:hyperlink>
        </w:p>
        <w:p w14:paraId="26B32194" w14:textId="57C08837" w:rsidR="00417386" w:rsidRDefault="001D643F">
          <w:pPr>
            <w:pStyle w:val="TOC1"/>
            <w:tabs>
              <w:tab w:val="right" w:leader="dot" w:pos="9350"/>
            </w:tabs>
            <w:rPr>
              <w:noProof/>
            </w:rPr>
          </w:pPr>
          <w:hyperlink w:anchor="_Toc161308325" w:history="1">
            <w:r w:rsidR="00417386" w:rsidRPr="005D21BF">
              <w:rPr>
                <w:rStyle w:val="Hyperlink"/>
                <w:noProof/>
              </w:rPr>
              <w:t>Conclusion and Recommendation:</w:t>
            </w:r>
            <w:r w:rsidR="00417386">
              <w:rPr>
                <w:noProof/>
                <w:webHidden/>
              </w:rPr>
              <w:tab/>
            </w:r>
            <w:r w:rsidR="00417386">
              <w:rPr>
                <w:noProof/>
                <w:webHidden/>
              </w:rPr>
              <w:fldChar w:fldCharType="begin"/>
            </w:r>
            <w:r w:rsidR="00417386">
              <w:rPr>
                <w:noProof/>
                <w:webHidden/>
              </w:rPr>
              <w:instrText xml:space="preserve"> PAGEREF _Toc161308325 \h </w:instrText>
            </w:r>
            <w:r w:rsidR="00417386">
              <w:rPr>
                <w:noProof/>
                <w:webHidden/>
              </w:rPr>
            </w:r>
            <w:r w:rsidR="00417386">
              <w:rPr>
                <w:noProof/>
                <w:webHidden/>
              </w:rPr>
              <w:fldChar w:fldCharType="separate"/>
            </w:r>
            <w:r w:rsidR="00417386">
              <w:rPr>
                <w:noProof/>
                <w:webHidden/>
              </w:rPr>
              <w:t>11</w:t>
            </w:r>
            <w:r w:rsidR="00417386">
              <w:rPr>
                <w:noProof/>
                <w:webHidden/>
              </w:rPr>
              <w:fldChar w:fldCharType="end"/>
            </w:r>
          </w:hyperlink>
        </w:p>
        <w:p w14:paraId="411BF52B" w14:textId="624A55AD" w:rsidR="00417386" w:rsidRDefault="001D643F">
          <w:pPr>
            <w:pStyle w:val="TOC1"/>
            <w:tabs>
              <w:tab w:val="right" w:leader="dot" w:pos="9350"/>
            </w:tabs>
            <w:rPr>
              <w:noProof/>
            </w:rPr>
          </w:pPr>
          <w:hyperlink w:anchor="_Toc161308326" w:history="1">
            <w:r w:rsidR="00417386" w:rsidRPr="005D21BF">
              <w:rPr>
                <w:rStyle w:val="Hyperlink"/>
                <w:noProof/>
              </w:rPr>
              <w:t>References</w:t>
            </w:r>
            <w:r w:rsidR="00417386">
              <w:rPr>
                <w:noProof/>
                <w:webHidden/>
              </w:rPr>
              <w:tab/>
            </w:r>
            <w:r w:rsidR="00417386">
              <w:rPr>
                <w:noProof/>
                <w:webHidden/>
              </w:rPr>
              <w:fldChar w:fldCharType="begin"/>
            </w:r>
            <w:r w:rsidR="00417386">
              <w:rPr>
                <w:noProof/>
                <w:webHidden/>
              </w:rPr>
              <w:instrText xml:space="preserve"> PAGEREF _Toc161308326 \h </w:instrText>
            </w:r>
            <w:r w:rsidR="00417386">
              <w:rPr>
                <w:noProof/>
                <w:webHidden/>
              </w:rPr>
            </w:r>
            <w:r w:rsidR="00417386">
              <w:rPr>
                <w:noProof/>
                <w:webHidden/>
              </w:rPr>
              <w:fldChar w:fldCharType="separate"/>
            </w:r>
            <w:r w:rsidR="00417386">
              <w:rPr>
                <w:noProof/>
                <w:webHidden/>
              </w:rPr>
              <w:t>13</w:t>
            </w:r>
            <w:r w:rsidR="00417386">
              <w:rPr>
                <w:noProof/>
                <w:webHidden/>
              </w:rPr>
              <w:fldChar w:fldCharType="end"/>
            </w:r>
          </w:hyperlink>
        </w:p>
        <w:p w14:paraId="76ED8B64" w14:textId="58C5B193" w:rsidR="00417386" w:rsidRDefault="00417386">
          <w:r>
            <w:rPr>
              <w:b/>
              <w:bCs/>
              <w:noProof/>
            </w:rPr>
            <w:fldChar w:fldCharType="end"/>
          </w:r>
        </w:p>
      </w:sdtContent>
    </w:sdt>
    <w:p w14:paraId="0817245F" w14:textId="77777777" w:rsidR="00417386" w:rsidRDefault="00417386" w:rsidP="00417386">
      <w:pPr>
        <w:pStyle w:val="Heading1"/>
      </w:pPr>
    </w:p>
    <w:p w14:paraId="3FA20DAB" w14:textId="77777777" w:rsidR="00417386" w:rsidRDefault="00417386" w:rsidP="00417386">
      <w:pPr>
        <w:pStyle w:val="Heading1"/>
      </w:pPr>
    </w:p>
    <w:p w14:paraId="7A6CDF3E" w14:textId="77777777" w:rsidR="00417386" w:rsidRDefault="00417386" w:rsidP="00417386">
      <w:pPr>
        <w:pStyle w:val="Heading1"/>
      </w:pPr>
    </w:p>
    <w:p w14:paraId="7C6A4094" w14:textId="31338ED6" w:rsidR="0035092D" w:rsidRPr="00093C62" w:rsidRDefault="00211C80" w:rsidP="0090509A">
      <w:pPr>
        <w:pStyle w:val="Heading1"/>
      </w:pPr>
      <w:r w:rsidRPr="00093C62">
        <w:br/>
      </w:r>
    </w:p>
    <w:p w14:paraId="56498F62" w14:textId="77777777" w:rsidR="0090509A" w:rsidRDefault="0090509A" w:rsidP="00417386">
      <w:pPr>
        <w:pStyle w:val="NoSpacing"/>
        <w:spacing w:line="360" w:lineRule="auto"/>
        <w:jc w:val="left"/>
        <w:rPr>
          <w:rFonts w:ascii="Times New Roman" w:hAnsi="Times New Roman" w:cs="Times New Roman"/>
          <w:sz w:val="24"/>
          <w:szCs w:val="24"/>
        </w:rPr>
      </w:pPr>
    </w:p>
    <w:p w14:paraId="4972909A" w14:textId="77777777" w:rsidR="0090509A" w:rsidRDefault="0090509A" w:rsidP="00417386">
      <w:pPr>
        <w:pStyle w:val="NoSpacing"/>
        <w:spacing w:line="360" w:lineRule="auto"/>
        <w:jc w:val="left"/>
        <w:rPr>
          <w:rFonts w:ascii="Times New Roman" w:hAnsi="Times New Roman" w:cs="Times New Roman"/>
          <w:sz w:val="24"/>
          <w:szCs w:val="24"/>
        </w:rPr>
      </w:pPr>
    </w:p>
    <w:p w14:paraId="53A75B72" w14:textId="77777777" w:rsidR="00510342" w:rsidRDefault="00510342" w:rsidP="00417386">
      <w:pPr>
        <w:pStyle w:val="NoSpacing"/>
        <w:spacing w:line="360" w:lineRule="auto"/>
        <w:jc w:val="left"/>
        <w:rPr>
          <w:rFonts w:ascii="Times New Roman" w:hAnsi="Times New Roman" w:cs="Times New Roman"/>
          <w:sz w:val="24"/>
          <w:szCs w:val="24"/>
        </w:rPr>
      </w:pPr>
    </w:p>
    <w:p w14:paraId="0998432F" w14:textId="4260D06C" w:rsidR="00510342" w:rsidRPr="00510342" w:rsidRDefault="00510342" w:rsidP="00417386">
      <w:pPr>
        <w:pStyle w:val="NoSpacing"/>
        <w:spacing w:line="360" w:lineRule="auto"/>
        <w:jc w:val="left"/>
        <w:rPr>
          <w:rFonts w:ascii="Times New Roman" w:hAnsi="Times New Roman" w:cs="Times New Roman"/>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10342">
        <w:rPr>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Introduction</w:t>
      </w:r>
    </w:p>
    <w:p w14:paraId="4E3AD742" w14:textId="77777777" w:rsidR="00510342" w:rsidRDefault="00510342" w:rsidP="00417386">
      <w:pPr>
        <w:pStyle w:val="NoSpacing"/>
        <w:spacing w:line="360" w:lineRule="auto"/>
        <w:jc w:val="left"/>
        <w:rPr>
          <w:rFonts w:ascii="Times New Roman" w:hAnsi="Times New Roman" w:cs="Times New Roman"/>
          <w:sz w:val="24"/>
          <w:szCs w:val="24"/>
        </w:rPr>
      </w:pPr>
    </w:p>
    <w:p w14:paraId="3681DD06" w14:textId="3156139A" w:rsidR="0090509A"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In the current context of organizational psychology and management studies, the concern is the beliefs, attitudes, and values that shape workplace style, which is a key area of study. </w:t>
      </w:r>
    </w:p>
    <w:p w14:paraId="133C64C1" w14:textId="2BDE0A81"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Knowledge of these factors not only creates an environment where individual actions can be examined but also affects the organization's functioning and performance. The paper focuses on three aspects of </w:t>
      </w:r>
      <w:proofErr w:type="spellStart"/>
      <w:r w:rsidRPr="00093C62">
        <w:rPr>
          <w:rFonts w:ascii="Times New Roman" w:hAnsi="Times New Roman" w:cs="Times New Roman"/>
          <w:sz w:val="24"/>
          <w:szCs w:val="24"/>
        </w:rPr>
        <w:t>behaviour</w:t>
      </w:r>
      <w:r w:rsidR="00510342">
        <w:rPr>
          <w:rFonts w:ascii="Times New Roman" w:hAnsi="Times New Roman" w:cs="Times New Roman"/>
          <w:sz w:val="24"/>
          <w:szCs w:val="24"/>
        </w:rPr>
        <w:t>s</w:t>
      </w:r>
      <w:proofErr w:type="spellEnd"/>
      <w:r w:rsidRPr="00093C62">
        <w:rPr>
          <w:rFonts w:ascii="Times New Roman" w:hAnsi="Times New Roman" w:cs="Times New Roman"/>
          <w:sz w:val="24"/>
          <w:szCs w:val="24"/>
        </w:rPr>
        <w:t xml:space="preserve">, namely values, beliefs, and attitudes in the workplace, followed by an examination of a theory that is related and the link of this theory to the pathway of </w:t>
      </w:r>
      <w:proofErr w:type="spellStart"/>
      <w:r w:rsidRPr="00093C62">
        <w:rPr>
          <w:rFonts w:ascii="Times New Roman" w:hAnsi="Times New Roman" w:cs="Times New Roman"/>
          <w:sz w:val="24"/>
          <w:szCs w:val="24"/>
        </w:rPr>
        <w:t>behaviours</w:t>
      </w:r>
      <w:proofErr w:type="spellEnd"/>
      <w:r w:rsidRPr="00093C62">
        <w:rPr>
          <w:rFonts w:ascii="Times New Roman" w:hAnsi="Times New Roman" w:cs="Times New Roman"/>
          <w:sz w:val="24"/>
          <w:szCs w:val="24"/>
        </w:rPr>
        <w:t>.</w:t>
      </w:r>
    </w:p>
    <w:p w14:paraId="0EF204AD" w14:textId="77777777"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Such psychological constructs as beliefs, attitudes, and values are fundamental in psychology, being the cornerstones of the decision-making processes and the fundamentals of office or workforce relations. Focusing on the minute details of these factors creates opportunities to broaden understanding of what really drives employees and what they seek to achieve, as well as to determine what could be the main factors of disagreements</w:t>
      </w:r>
      <w:r w:rsidR="00AC3B42" w:rsidRPr="00093C62">
        <w:rPr>
          <w:rFonts w:ascii="Times New Roman" w:hAnsi="Times New Roman" w:cs="Times New Roman"/>
          <w:sz w:val="24"/>
          <w:szCs w:val="24"/>
        </w:rPr>
        <w:t xml:space="preserve"> (</w:t>
      </w:r>
      <w:r w:rsidR="00AC3B42" w:rsidRPr="00093C62">
        <w:rPr>
          <w:rFonts w:ascii="Times New Roman" w:hAnsi="Times New Roman" w:cs="Times New Roman"/>
          <w:color w:val="222222"/>
          <w:sz w:val="24"/>
          <w:szCs w:val="24"/>
          <w:shd w:val="clear" w:color="auto" w:fill="FFFFFF"/>
        </w:rPr>
        <w:t>Akanji et al., 2020, pg. 710)</w:t>
      </w:r>
      <w:r w:rsidRPr="00093C62">
        <w:rPr>
          <w:rFonts w:ascii="Times New Roman" w:hAnsi="Times New Roman" w:cs="Times New Roman"/>
          <w:sz w:val="24"/>
          <w:szCs w:val="24"/>
        </w:rPr>
        <w:t>.</w:t>
      </w:r>
    </w:p>
    <w:p w14:paraId="75AA1C0A" w14:textId="77777777"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The value of this research could be in helping the organization design its strategies regarding employees, keeping them motivated, </w:t>
      </w:r>
      <w:proofErr w:type="gramStart"/>
      <w:r w:rsidRPr="00093C62">
        <w:rPr>
          <w:rFonts w:ascii="Times New Roman" w:hAnsi="Times New Roman" w:cs="Times New Roman"/>
          <w:sz w:val="24"/>
          <w:szCs w:val="24"/>
        </w:rPr>
        <w:t>and also</w:t>
      </w:r>
      <w:proofErr w:type="gramEnd"/>
      <w:r w:rsidRPr="00093C62">
        <w:rPr>
          <w:rFonts w:ascii="Times New Roman" w:hAnsi="Times New Roman" w:cs="Times New Roman"/>
          <w:sz w:val="24"/>
          <w:szCs w:val="24"/>
        </w:rPr>
        <w:t xml:space="preserve"> having a good organizational culture that will boost the performance of the organization in general. By understanding the inherent connection between an individual's underlying beliefs, attitudes, and values and the collective outcomes driving working environment dynamics, organizations can focus specific interventions and initiatives to yield proper work environments for the promotion of employee well-being and organizational success.</w:t>
      </w:r>
    </w:p>
    <w:p w14:paraId="1A029882" w14:textId="4EA5F702" w:rsidR="0035092D"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The purpose of this report is to critically examine beliefs, attitudes, and values as they relate to personal work </w:t>
      </w:r>
      <w:proofErr w:type="spellStart"/>
      <w:r w:rsidRPr="00093C62">
        <w:rPr>
          <w:rFonts w:ascii="Times New Roman" w:hAnsi="Times New Roman" w:cs="Times New Roman"/>
          <w:sz w:val="24"/>
          <w:szCs w:val="24"/>
        </w:rPr>
        <w:t>behaviour</w:t>
      </w:r>
      <w:r w:rsidR="0055262D">
        <w:rPr>
          <w:rFonts w:ascii="Times New Roman" w:hAnsi="Times New Roman" w:cs="Times New Roman"/>
          <w:sz w:val="24"/>
          <w:szCs w:val="24"/>
        </w:rPr>
        <w:t>s</w:t>
      </w:r>
      <w:proofErr w:type="spellEnd"/>
      <w:r w:rsidRPr="00093C62">
        <w:rPr>
          <w:rFonts w:ascii="Times New Roman" w:hAnsi="Times New Roman" w:cs="Times New Roman"/>
          <w:sz w:val="24"/>
          <w:szCs w:val="24"/>
        </w:rPr>
        <w:t>, exploring how they emerge in real life at work and their impact on organizational outcomes</w:t>
      </w:r>
      <w:r w:rsidR="00AC3B42" w:rsidRPr="00093C62">
        <w:rPr>
          <w:rFonts w:ascii="Times New Roman" w:hAnsi="Times New Roman" w:cs="Times New Roman"/>
          <w:sz w:val="24"/>
          <w:szCs w:val="24"/>
        </w:rPr>
        <w:t xml:space="preserve"> (</w:t>
      </w:r>
      <w:r w:rsidR="00AC3B42" w:rsidRPr="00093C62">
        <w:rPr>
          <w:rFonts w:ascii="Times New Roman" w:hAnsi="Times New Roman" w:cs="Times New Roman"/>
          <w:color w:val="222222"/>
          <w:sz w:val="24"/>
          <w:szCs w:val="24"/>
          <w:shd w:val="clear" w:color="auto" w:fill="FFFFFF"/>
        </w:rPr>
        <w:t>Akanji et al., 2020, pg. 710)</w:t>
      </w:r>
      <w:r w:rsidRPr="00093C62">
        <w:rPr>
          <w:rFonts w:ascii="Times New Roman" w:hAnsi="Times New Roman" w:cs="Times New Roman"/>
          <w:sz w:val="24"/>
          <w:szCs w:val="24"/>
        </w:rPr>
        <w:t>. Moreover, it will highlight a certain management theory which will help to bring into the picture what theoretical frameworks can do to shape the minds of individuals. It will also describe the different beliefs, values, and attitudes within the organization. In this in-depth investigation, this research presents as a part of the already-known corpus of organizational psychology and management jobs. It offers practical guidance along with recommendations for ensuring a successful environment while productivity and growth can now be stimulated.</w:t>
      </w:r>
    </w:p>
    <w:p w14:paraId="5048729F" w14:textId="77777777" w:rsidR="0090509A" w:rsidRDefault="0090509A" w:rsidP="00417386">
      <w:pPr>
        <w:pStyle w:val="NoSpacing"/>
        <w:spacing w:line="360" w:lineRule="auto"/>
        <w:jc w:val="left"/>
        <w:rPr>
          <w:rFonts w:ascii="Times New Roman" w:hAnsi="Times New Roman" w:cs="Times New Roman"/>
          <w:sz w:val="24"/>
          <w:szCs w:val="24"/>
        </w:rPr>
      </w:pPr>
    </w:p>
    <w:p w14:paraId="7CD751EE" w14:textId="2F5A911A" w:rsidR="00417386" w:rsidRPr="0055262D" w:rsidRDefault="00417386" w:rsidP="00417386">
      <w:pPr>
        <w:pStyle w:val="Heading1"/>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Toc161308321"/>
      <w:r w:rsidRPr="0055262D">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Main body:</w:t>
      </w:r>
      <w:bookmarkEnd w:id="0"/>
    </w:p>
    <w:p w14:paraId="70A163DA" w14:textId="77777777" w:rsidR="0035092D" w:rsidRPr="0055262D" w:rsidRDefault="0035092D" w:rsidP="00417386">
      <w:pPr>
        <w:pStyle w:val="Heading1"/>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 w:name="_Toc161308322"/>
      <w:r w:rsidRPr="0055262D">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Beliefs, Attitudes, and Values</w:t>
      </w:r>
      <w:bookmarkEnd w:id="1"/>
    </w:p>
    <w:p w14:paraId="7A809DF9" w14:textId="77777777"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To the end of clarifying the differences between beliefs, attitudes, and values, which, in turn, determine how people behave and make decisions, you should </w:t>
      </w:r>
      <w:proofErr w:type="gramStart"/>
      <w:r w:rsidRPr="00093C62">
        <w:rPr>
          <w:rFonts w:ascii="Times New Roman" w:hAnsi="Times New Roman" w:cs="Times New Roman"/>
          <w:sz w:val="24"/>
          <w:szCs w:val="24"/>
        </w:rPr>
        <w:t>look into</w:t>
      </w:r>
      <w:proofErr w:type="gramEnd"/>
      <w:r w:rsidRPr="00093C62">
        <w:rPr>
          <w:rFonts w:ascii="Times New Roman" w:hAnsi="Times New Roman" w:cs="Times New Roman"/>
          <w:sz w:val="24"/>
          <w:szCs w:val="24"/>
        </w:rPr>
        <w:t xml:space="preserve"> the factors of workplace psychology that are most relevant.</w:t>
      </w:r>
    </w:p>
    <w:p w14:paraId="33395C5C" w14:textId="77777777"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b/>
          <w:bCs/>
          <w:sz w:val="24"/>
          <w:szCs w:val="24"/>
        </w:rPr>
        <w:t>Beliefs:</w:t>
      </w:r>
      <w:r w:rsidRPr="00093C62">
        <w:rPr>
          <w:rFonts w:ascii="Times New Roman" w:hAnsi="Times New Roman" w:cs="Times New Roman"/>
          <w:sz w:val="24"/>
          <w:szCs w:val="24"/>
        </w:rPr>
        <w:t xml:space="preserve"> At work, beliefs are the individual ideas on some specific issues, like positive or negative thoughts, agreement or disagreement with </w:t>
      </w:r>
      <w:proofErr w:type="gramStart"/>
      <w:r w:rsidRPr="00093C62">
        <w:rPr>
          <w:rFonts w:ascii="Times New Roman" w:hAnsi="Times New Roman" w:cs="Times New Roman"/>
          <w:sz w:val="24"/>
          <w:szCs w:val="24"/>
        </w:rPr>
        <w:t>particular notions</w:t>
      </w:r>
      <w:proofErr w:type="gramEnd"/>
      <w:r w:rsidRPr="00093C62">
        <w:rPr>
          <w:rFonts w:ascii="Times New Roman" w:hAnsi="Times New Roman" w:cs="Times New Roman"/>
          <w:sz w:val="24"/>
          <w:szCs w:val="24"/>
        </w:rPr>
        <w:t>, ideologies or proofs. These can be from the thinking abilities of oneself, the organization's purpose, and interpersonal communication among people. For example, the staff member may endorse a given solving technique by way of this or that experience or training.</w:t>
      </w:r>
    </w:p>
    <w:p w14:paraId="3A98F57C" w14:textId="5001EAB5"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When it comes to beliefs in the workplace, they can be a product of a mix of personal experiences, organizational lifestyle, and professional training. They channel the perspectives of the self to the self's roles, responsibilities, and environment within a broader organizational context. Ideas may act as levers that can affect </w:t>
      </w:r>
      <w:proofErr w:type="spellStart"/>
      <w:r w:rsidRPr="00093C62">
        <w:rPr>
          <w:rFonts w:ascii="Times New Roman" w:hAnsi="Times New Roman" w:cs="Times New Roman"/>
          <w:sz w:val="24"/>
          <w:szCs w:val="24"/>
        </w:rPr>
        <w:t>behaviour</w:t>
      </w:r>
      <w:r w:rsidR="0055262D">
        <w:rPr>
          <w:rFonts w:ascii="Times New Roman" w:hAnsi="Times New Roman" w:cs="Times New Roman"/>
          <w:sz w:val="24"/>
          <w:szCs w:val="24"/>
        </w:rPr>
        <w:t>s</w:t>
      </w:r>
      <w:proofErr w:type="spellEnd"/>
      <w:r w:rsidRPr="00093C62">
        <w:rPr>
          <w:rFonts w:ascii="Times New Roman" w:hAnsi="Times New Roman" w:cs="Times New Roman"/>
          <w:sz w:val="24"/>
          <w:szCs w:val="24"/>
        </w:rPr>
        <w:t xml:space="preserve"> through multiple aspects, such as task priority, propensity risk-taking, and style of collaboration. For example, a person who thinks highly of autonomy and only works when they have large projects on their own may find it challenging to work in teams</w:t>
      </w:r>
      <w:r w:rsidR="00FA401B" w:rsidRPr="00093C62">
        <w:rPr>
          <w:rFonts w:ascii="Times New Roman" w:hAnsi="Times New Roman" w:cs="Times New Roman"/>
          <w:sz w:val="24"/>
          <w:szCs w:val="24"/>
        </w:rPr>
        <w:t xml:space="preserve"> (</w:t>
      </w:r>
      <w:proofErr w:type="spellStart"/>
      <w:r w:rsidR="00FA401B" w:rsidRPr="00093C62">
        <w:rPr>
          <w:rFonts w:ascii="Times New Roman" w:hAnsi="Times New Roman" w:cs="Times New Roman"/>
          <w:color w:val="222222"/>
          <w:sz w:val="24"/>
          <w:szCs w:val="24"/>
          <w:shd w:val="clear" w:color="auto" w:fill="FFFFFF"/>
        </w:rPr>
        <w:t>Héliot</w:t>
      </w:r>
      <w:proofErr w:type="spellEnd"/>
      <w:r w:rsidR="00FA401B" w:rsidRPr="00093C62">
        <w:rPr>
          <w:rFonts w:ascii="Times New Roman" w:hAnsi="Times New Roman" w:cs="Times New Roman"/>
          <w:color w:val="222222"/>
          <w:sz w:val="24"/>
          <w:szCs w:val="24"/>
          <w:shd w:val="clear" w:color="auto" w:fill="FFFFFF"/>
        </w:rPr>
        <w:t xml:space="preserve"> et al., 2020, </w:t>
      </w:r>
      <w:proofErr w:type="spellStart"/>
      <w:r w:rsidR="00FA401B" w:rsidRPr="00093C62">
        <w:rPr>
          <w:rFonts w:ascii="Times New Roman" w:hAnsi="Times New Roman" w:cs="Times New Roman"/>
          <w:color w:val="222222"/>
          <w:sz w:val="24"/>
          <w:szCs w:val="24"/>
          <w:shd w:val="clear" w:color="auto" w:fill="FFFFFF"/>
        </w:rPr>
        <w:t>pg</w:t>
      </w:r>
      <w:proofErr w:type="spellEnd"/>
      <w:r w:rsidR="00FA401B" w:rsidRPr="00093C62">
        <w:rPr>
          <w:rFonts w:ascii="Times New Roman" w:hAnsi="Times New Roman" w:cs="Times New Roman"/>
          <w:color w:val="222222"/>
          <w:sz w:val="24"/>
          <w:szCs w:val="24"/>
          <w:shd w:val="clear" w:color="auto" w:fill="FFFFFF"/>
        </w:rPr>
        <w:t xml:space="preserve"> 160)</w:t>
      </w:r>
      <w:r w:rsidRPr="00093C62">
        <w:rPr>
          <w:rFonts w:ascii="Times New Roman" w:hAnsi="Times New Roman" w:cs="Times New Roman"/>
          <w:sz w:val="24"/>
          <w:szCs w:val="24"/>
        </w:rPr>
        <w:t>.</w:t>
      </w:r>
    </w:p>
    <w:p w14:paraId="190E7B81" w14:textId="0045C099"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b/>
          <w:bCs/>
          <w:sz w:val="24"/>
          <w:szCs w:val="24"/>
        </w:rPr>
        <w:t>Attitudes:</w:t>
      </w:r>
      <w:r w:rsidRPr="00093C62">
        <w:rPr>
          <w:rFonts w:ascii="Times New Roman" w:hAnsi="Times New Roman" w:cs="Times New Roman"/>
          <w:sz w:val="24"/>
          <w:szCs w:val="24"/>
        </w:rPr>
        <w:t xml:space="preserve"> The emotions or opinions about the things that exist in the office, like objects, the people, and even the events, are the work attitude. The evaluative comments can be both positive and negative and cash in for a good or bad impact on our </w:t>
      </w:r>
      <w:proofErr w:type="spellStart"/>
      <w:r w:rsidRPr="00093C62">
        <w:rPr>
          <w:rFonts w:ascii="Times New Roman" w:hAnsi="Times New Roman" w:cs="Times New Roman"/>
          <w:sz w:val="24"/>
          <w:szCs w:val="24"/>
        </w:rPr>
        <w:t>behaviour</w:t>
      </w:r>
      <w:r w:rsidR="00510342">
        <w:rPr>
          <w:rFonts w:ascii="Times New Roman" w:hAnsi="Times New Roman" w:cs="Times New Roman"/>
          <w:sz w:val="24"/>
          <w:szCs w:val="24"/>
        </w:rPr>
        <w:t>s</w:t>
      </w:r>
      <w:proofErr w:type="spellEnd"/>
      <w:r w:rsidRPr="00093C62">
        <w:rPr>
          <w:rFonts w:ascii="Times New Roman" w:hAnsi="Times New Roman" w:cs="Times New Roman"/>
          <w:sz w:val="24"/>
          <w:szCs w:val="24"/>
        </w:rPr>
        <w:t>. This public attitude could be a good indicator of the employee's cooperative teamwork. Their attitude towards it will be reflected in their level of co-working with others.</w:t>
      </w:r>
    </w:p>
    <w:p w14:paraId="5BA4B517" w14:textId="77777777"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Workplace outlook is formulated by </w:t>
      </w:r>
      <w:proofErr w:type="gramStart"/>
      <w:r w:rsidRPr="00093C62">
        <w:rPr>
          <w:rFonts w:ascii="Times New Roman" w:hAnsi="Times New Roman" w:cs="Times New Roman"/>
          <w:sz w:val="24"/>
          <w:szCs w:val="24"/>
        </w:rPr>
        <w:t>a number of</w:t>
      </w:r>
      <w:proofErr w:type="gramEnd"/>
      <w:r w:rsidRPr="00093C62">
        <w:rPr>
          <w:rFonts w:ascii="Times New Roman" w:hAnsi="Times New Roman" w:cs="Times New Roman"/>
          <w:sz w:val="24"/>
          <w:szCs w:val="24"/>
        </w:rPr>
        <w:t xml:space="preserve"> aspects, such as personal knowledge gained, organizational guidelines, and social norms. It is through them that employees learn to be engaged in their roles, have job satisfaction, and develop better relationships with those around them—the positive feeling towards tasks, colleagues, and the company results in the rise of </w:t>
      </w:r>
      <w:r w:rsidRPr="00093C62">
        <w:rPr>
          <w:rFonts w:ascii="Times New Roman" w:hAnsi="Times New Roman" w:cs="Times New Roman"/>
          <w:sz w:val="24"/>
          <w:szCs w:val="24"/>
        </w:rPr>
        <w:lastRenderedPageBreak/>
        <w:t>motivation and commitment. On the opposite side, a negative attitude, which includes cynicism or disengagement, can decrease productivity and motivation.</w:t>
      </w:r>
    </w:p>
    <w:p w14:paraId="58C41A28" w14:textId="77777777"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b/>
          <w:bCs/>
          <w:sz w:val="24"/>
          <w:szCs w:val="24"/>
        </w:rPr>
        <w:t>Values:</w:t>
      </w:r>
      <w:r w:rsidRPr="00093C62">
        <w:rPr>
          <w:rFonts w:ascii="Times New Roman" w:hAnsi="Times New Roman" w:cs="Times New Roman"/>
          <w:sz w:val="24"/>
          <w:szCs w:val="24"/>
        </w:rPr>
        <w:t xml:space="preserve"> Values are the logical set of enduring norms which determine </w:t>
      </w:r>
      <w:proofErr w:type="spellStart"/>
      <w:r w:rsidRPr="00093C62">
        <w:rPr>
          <w:rFonts w:ascii="Times New Roman" w:hAnsi="Times New Roman" w:cs="Times New Roman"/>
          <w:sz w:val="24"/>
          <w:szCs w:val="24"/>
        </w:rPr>
        <w:t>behaviour</w:t>
      </w:r>
      <w:proofErr w:type="spellEnd"/>
      <w:r w:rsidRPr="00093C62">
        <w:rPr>
          <w:rFonts w:ascii="Times New Roman" w:hAnsi="Times New Roman" w:cs="Times New Roman"/>
          <w:sz w:val="24"/>
          <w:szCs w:val="24"/>
        </w:rPr>
        <w:t xml:space="preserve"> and decision-making processes. They are what the society of a country or organization values and puts forward as markers or guidelines by which to work. One of the things that an employee may demonstrate is a value for integrity, which empowers them to act ethically in challenging situations.</w:t>
      </w:r>
    </w:p>
    <w:p w14:paraId="762C5276" w14:textId="7495F991" w:rsidR="0035092D"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In the workplace, certain moral principles tend to take on a lifelong significance; these guide the decisions, the interests and the resultant conduct of the individuals. They are instrumental in guiding staff on moral issues and play a significant role in defining an organizations culture. Shared values that were amongst the personnel within an organization promote connivance, trust, and agreement. On the contrary, values conflicts between the individual and the organization may result in dissatisfaction, disengagement, and reverting to the previous job. The workplace is a mixture of these three components that interact dynamically and form </w:t>
      </w:r>
      <w:r w:rsidR="00FA401B" w:rsidRPr="00093C62">
        <w:rPr>
          <w:rFonts w:ascii="Times New Roman" w:hAnsi="Times New Roman" w:cs="Times New Roman"/>
          <w:sz w:val="24"/>
          <w:szCs w:val="24"/>
        </w:rPr>
        <w:t>behavior (</w:t>
      </w:r>
      <w:proofErr w:type="spellStart"/>
      <w:r w:rsidR="00FA401B" w:rsidRPr="00093C62">
        <w:rPr>
          <w:rFonts w:ascii="Times New Roman" w:hAnsi="Times New Roman" w:cs="Times New Roman"/>
          <w:color w:val="222222"/>
          <w:sz w:val="24"/>
          <w:szCs w:val="24"/>
          <w:shd w:val="clear" w:color="auto" w:fill="FFFFFF"/>
        </w:rPr>
        <w:t>Héliot</w:t>
      </w:r>
      <w:proofErr w:type="spellEnd"/>
      <w:r w:rsidR="00FA401B" w:rsidRPr="00093C62">
        <w:rPr>
          <w:rFonts w:ascii="Times New Roman" w:hAnsi="Times New Roman" w:cs="Times New Roman"/>
          <w:color w:val="222222"/>
          <w:sz w:val="24"/>
          <w:szCs w:val="24"/>
          <w:shd w:val="clear" w:color="auto" w:fill="FFFFFF"/>
        </w:rPr>
        <w:t xml:space="preserve"> et al., 2020, </w:t>
      </w:r>
      <w:proofErr w:type="spellStart"/>
      <w:r w:rsidR="00FA401B" w:rsidRPr="00093C62">
        <w:rPr>
          <w:rFonts w:ascii="Times New Roman" w:hAnsi="Times New Roman" w:cs="Times New Roman"/>
          <w:color w:val="222222"/>
          <w:sz w:val="24"/>
          <w:szCs w:val="24"/>
          <w:shd w:val="clear" w:color="auto" w:fill="FFFFFF"/>
        </w:rPr>
        <w:t>pg</w:t>
      </w:r>
      <w:proofErr w:type="spellEnd"/>
      <w:r w:rsidR="00FA401B" w:rsidRPr="00093C62">
        <w:rPr>
          <w:rFonts w:ascii="Times New Roman" w:hAnsi="Times New Roman" w:cs="Times New Roman"/>
          <w:color w:val="222222"/>
          <w:sz w:val="24"/>
          <w:szCs w:val="24"/>
          <w:shd w:val="clear" w:color="auto" w:fill="FFFFFF"/>
        </w:rPr>
        <w:t xml:space="preserve"> 160)</w:t>
      </w:r>
      <w:r w:rsidRPr="00093C62">
        <w:rPr>
          <w:rFonts w:ascii="Times New Roman" w:hAnsi="Times New Roman" w:cs="Times New Roman"/>
          <w:sz w:val="24"/>
          <w:szCs w:val="24"/>
        </w:rPr>
        <w:t xml:space="preserve">. For example, the employee's conviction that punctuality is a necessity and that they have a positive approach towards the organization's goals and professionalism might be exhibited by arriving on time for different meetings and deadlines. Learning these intricacies is going to be essential for organizations </w:t>
      </w:r>
      <w:proofErr w:type="gramStart"/>
      <w:r w:rsidRPr="00093C62">
        <w:rPr>
          <w:rFonts w:ascii="Times New Roman" w:hAnsi="Times New Roman" w:cs="Times New Roman"/>
          <w:sz w:val="24"/>
          <w:szCs w:val="24"/>
        </w:rPr>
        <w:t>in order to</w:t>
      </w:r>
      <w:proofErr w:type="gramEnd"/>
      <w:r w:rsidRPr="00093C62">
        <w:rPr>
          <w:rFonts w:ascii="Times New Roman" w:hAnsi="Times New Roman" w:cs="Times New Roman"/>
          <w:sz w:val="24"/>
          <w:szCs w:val="24"/>
        </w:rPr>
        <w:t xml:space="preserve"> provide an environment in which workers can work correctly. Thereby increasing the engagement and satisfaction of the employees. This means the recognition of the roles that the beliefs, attitudes, and values in this can enhance the objectives of organizational goals can be achieved by comparing the person's </w:t>
      </w:r>
      <w:proofErr w:type="spellStart"/>
      <w:r w:rsidRPr="00093C62">
        <w:rPr>
          <w:rFonts w:ascii="Times New Roman" w:hAnsi="Times New Roman" w:cs="Times New Roman"/>
          <w:sz w:val="24"/>
          <w:szCs w:val="24"/>
        </w:rPr>
        <w:t>behaviour</w:t>
      </w:r>
      <w:r w:rsidR="0055262D">
        <w:rPr>
          <w:rFonts w:ascii="Times New Roman" w:hAnsi="Times New Roman" w:cs="Times New Roman"/>
          <w:sz w:val="24"/>
          <w:szCs w:val="24"/>
        </w:rPr>
        <w:t>s</w:t>
      </w:r>
      <w:proofErr w:type="spellEnd"/>
      <w:r w:rsidRPr="00093C62">
        <w:rPr>
          <w:rFonts w:ascii="Times New Roman" w:hAnsi="Times New Roman" w:cs="Times New Roman"/>
          <w:sz w:val="24"/>
          <w:szCs w:val="24"/>
        </w:rPr>
        <w:t xml:space="preserve"> to the organizational goals and values through promoting consistency between the values of employees and the company; organizations can increase employee motivation, productivity, and entire performance.</w:t>
      </w:r>
    </w:p>
    <w:p w14:paraId="4835CFB6" w14:textId="77777777" w:rsidR="0090509A" w:rsidRDefault="0090509A" w:rsidP="00417386">
      <w:pPr>
        <w:pStyle w:val="NoSpacing"/>
        <w:spacing w:line="360" w:lineRule="auto"/>
        <w:jc w:val="left"/>
        <w:rPr>
          <w:rFonts w:ascii="Times New Roman" w:hAnsi="Times New Roman" w:cs="Times New Roman"/>
          <w:sz w:val="24"/>
          <w:szCs w:val="24"/>
        </w:rPr>
      </w:pPr>
    </w:p>
    <w:p w14:paraId="390CAF2C" w14:textId="77777777" w:rsidR="0090509A" w:rsidRDefault="0090509A" w:rsidP="00417386">
      <w:pPr>
        <w:pStyle w:val="NoSpacing"/>
        <w:spacing w:line="360" w:lineRule="auto"/>
        <w:jc w:val="left"/>
        <w:rPr>
          <w:rFonts w:ascii="Times New Roman" w:hAnsi="Times New Roman" w:cs="Times New Roman"/>
          <w:sz w:val="24"/>
          <w:szCs w:val="24"/>
        </w:rPr>
      </w:pPr>
    </w:p>
    <w:p w14:paraId="4CC5C93D" w14:textId="77777777" w:rsidR="0090509A" w:rsidRDefault="0090509A" w:rsidP="00417386">
      <w:pPr>
        <w:pStyle w:val="NoSpacing"/>
        <w:spacing w:line="360" w:lineRule="auto"/>
        <w:jc w:val="left"/>
        <w:rPr>
          <w:rFonts w:ascii="Times New Roman" w:hAnsi="Times New Roman" w:cs="Times New Roman"/>
          <w:sz w:val="24"/>
          <w:szCs w:val="24"/>
        </w:rPr>
      </w:pPr>
    </w:p>
    <w:p w14:paraId="26A14F42" w14:textId="77777777" w:rsidR="0090509A" w:rsidRDefault="0090509A" w:rsidP="00417386">
      <w:pPr>
        <w:pStyle w:val="NoSpacing"/>
        <w:spacing w:line="360" w:lineRule="auto"/>
        <w:jc w:val="left"/>
        <w:rPr>
          <w:rFonts w:ascii="Times New Roman" w:hAnsi="Times New Roman" w:cs="Times New Roman"/>
          <w:sz w:val="24"/>
          <w:szCs w:val="24"/>
        </w:rPr>
      </w:pPr>
    </w:p>
    <w:p w14:paraId="31EA323F" w14:textId="77777777" w:rsidR="00510342" w:rsidRDefault="00510342" w:rsidP="00417386">
      <w:pPr>
        <w:pStyle w:val="NoSpacing"/>
        <w:spacing w:line="360" w:lineRule="auto"/>
        <w:jc w:val="left"/>
        <w:rPr>
          <w:rFonts w:ascii="Times New Roman" w:hAnsi="Times New Roman" w:cs="Times New Roman"/>
          <w:sz w:val="24"/>
          <w:szCs w:val="24"/>
        </w:rPr>
      </w:pPr>
    </w:p>
    <w:p w14:paraId="26A719A4" w14:textId="77777777" w:rsidR="00510342" w:rsidRPr="00093C62" w:rsidRDefault="00510342" w:rsidP="00417386">
      <w:pPr>
        <w:pStyle w:val="NoSpacing"/>
        <w:spacing w:line="360" w:lineRule="auto"/>
        <w:jc w:val="left"/>
        <w:rPr>
          <w:rFonts w:ascii="Times New Roman" w:hAnsi="Times New Roman" w:cs="Times New Roman"/>
          <w:sz w:val="24"/>
          <w:szCs w:val="24"/>
        </w:rPr>
      </w:pPr>
    </w:p>
    <w:p w14:paraId="1D646238" w14:textId="77777777" w:rsidR="0035092D" w:rsidRPr="00093C62" w:rsidRDefault="0035092D" w:rsidP="00417386">
      <w:pPr>
        <w:pStyle w:val="Heading1"/>
      </w:pPr>
      <w:bookmarkStart w:id="2" w:name="_Toc161308323"/>
      <w:r w:rsidRPr="00093C62">
        <w:lastRenderedPageBreak/>
        <w:t xml:space="preserve">The impact of beliefs, attitudes, and values on workplace </w:t>
      </w:r>
      <w:proofErr w:type="spellStart"/>
      <w:r w:rsidRPr="00093C62">
        <w:t>behaviour</w:t>
      </w:r>
      <w:bookmarkEnd w:id="2"/>
      <w:proofErr w:type="spellEnd"/>
    </w:p>
    <w:p w14:paraId="2F18C0A8" w14:textId="38942B62"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Cognizance of individual differences, such as views, mission, and values, is the </w:t>
      </w:r>
      <w:r w:rsidR="00FA401B" w:rsidRPr="00093C62">
        <w:rPr>
          <w:rFonts w:ascii="Times New Roman" w:hAnsi="Times New Roman" w:cs="Times New Roman"/>
          <w:sz w:val="24"/>
          <w:szCs w:val="24"/>
        </w:rPr>
        <w:t>center</w:t>
      </w:r>
      <w:r w:rsidRPr="00093C62">
        <w:rPr>
          <w:rFonts w:ascii="Times New Roman" w:hAnsi="Times New Roman" w:cs="Times New Roman"/>
          <w:sz w:val="24"/>
          <w:szCs w:val="24"/>
        </w:rPr>
        <w:t xml:space="preserve"> of a person's </w:t>
      </w:r>
      <w:proofErr w:type="spellStart"/>
      <w:r w:rsidRPr="00093C62">
        <w:rPr>
          <w:rFonts w:ascii="Times New Roman" w:hAnsi="Times New Roman" w:cs="Times New Roman"/>
          <w:sz w:val="24"/>
          <w:szCs w:val="24"/>
        </w:rPr>
        <w:t>behaviour</w:t>
      </w:r>
      <w:r w:rsidR="0055262D">
        <w:rPr>
          <w:rFonts w:ascii="Times New Roman" w:hAnsi="Times New Roman" w:cs="Times New Roman"/>
          <w:sz w:val="24"/>
          <w:szCs w:val="24"/>
        </w:rPr>
        <w:t>s</w:t>
      </w:r>
      <w:proofErr w:type="spellEnd"/>
      <w:r w:rsidRPr="00093C62">
        <w:rPr>
          <w:rFonts w:ascii="Times New Roman" w:hAnsi="Times New Roman" w:cs="Times New Roman"/>
          <w:sz w:val="24"/>
          <w:szCs w:val="24"/>
        </w:rPr>
        <w:t xml:space="preserve"> within the working playground, as it is the variable that determines how an individual will perceive, comprehend and respond to situations being observed or those he or they might be in. Gaining knowledge of the most complex correlation between these two psychological components contributes to a better handling of the functioning relationships in the workplace and organizational culture</w:t>
      </w:r>
      <w:r w:rsidR="00FA401B" w:rsidRPr="00093C62">
        <w:rPr>
          <w:rFonts w:ascii="Times New Roman" w:hAnsi="Times New Roman" w:cs="Times New Roman"/>
          <w:sz w:val="24"/>
          <w:szCs w:val="24"/>
        </w:rPr>
        <w:t xml:space="preserve"> (</w:t>
      </w:r>
      <w:r w:rsidR="00FA401B" w:rsidRPr="00093C62">
        <w:rPr>
          <w:rFonts w:ascii="Times New Roman" w:hAnsi="Times New Roman" w:cs="Times New Roman"/>
          <w:color w:val="222222"/>
          <w:sz w:val="24"/>
          <w:szCs w:val="24"/>
          <w:shd w:val="clear" w:color="auto" w:fill="FFFFFF"/>
        </w:rPr>
        <w:t>Uddin et al., 2021)</w:t>
      </w:r>
      <w:r w:rsidRPr="00093C62">
        <w:rPr>
          <w:rFonts w:ascii="Times New Roman" w:hAnsi="Times New Roman" w:cs="Times New Roman"/>
          <w:sz w:val="24"/>
          <w:szCs w:val="24"/>
        </w:rPr>
        <w:t>.</w:t>
      </w:r>
    </w:p>
    <w:p w14:paraId="63A3BD5A" w14:textId="77777777"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b/>
          <w:bCs/>
          <w:sz w:val="24"/>
          <w:szCs w:val="24"/>
        </w:rPr>
        <w:t>Beliefs:</w:t>
      </w:r>
      <w:r w:rsidRPr="00093C62">
        <w:rPr>
          <w:rFonts w:ascii="Times New Roman" w:hAnsi="Times New Roman" w:cs="Times New Roman"/>
          <w:sz w:val="24"/>
          <w:szCs w:val="24"/>
        </w:rPr>
        <w:t> The perception of these basic values that the individual has in place forms the core of their belief system, which can be assumptions, beliefs, or convictions about certain ideas, viewpoints, or propositions. Those ideas are often motivated by past events, studies, culture, having, and personal beliefs</w:t>
      </w:r>
      <w:r w:rsidR="00FA401B" w:rsidRPr="00093C62">
        <w:rPr>
          <w:rFonts w:ascii="Times New Roman" w:hAnsi="Times New Roman" w:cs="Times New Roman"/>
          <w:sz w:val="24"/>
          <w:szCs w:val="24"/>
        </w:rPr>
        <w:t xml:space="preserve"> (</w:t>
      </w:r>
      <w:proofErr w:type="spellStart"/>
      <w:r w:rsidR="00FA401B" w:rsidRPr="00093C62">
        <w:rPr>
          <w:rFonts w:ascii="Times New Roman" w:hAnsi="Times New Roman" w:cs="Times New Roman"/>
          <w:color w:val="222222"/>
          <w:sz w:val="24"/>
          <w:szCs w:val="24"/>
          <w:shd w:val="clear" w:color="auto" w:fill="FFFFFF"/>
        </w:rPr>
        <w:t>Héliot</w:t>
      </w:r>
      <w:proofErr w:type="spellEnd"/>
      <w:r w:rsidR="00FA401B" w:rsidRPr="00093C62">
        <w:rPr>
          <w:rFonts w:ascii="Times New Roman" w:hAnsi="Times New Roman" w:cs="Times New Roman"/>
          <w:color w:val="222222"/>
          <w:sz w:val="24"/>
          <w:szCs w:val="24"/>
          <w:shd w:val="clear" w:color="auto" w:fill="FFFFFF"/>
        </w:rPr>
        <w:t xml:space="preserve"> et al., 2020, </w:t>
      </w:r>
      <w:proofErr w:type="spellStart"/>
      <w:r w:rsidR="00FA401B" w:rsidRPr="00093C62">
        <w:rPr>
          <w:rFonts w:ascii="Times New Roman" w:hAnsi="Times New Roman" w:cs="Times New Roman"/>
          <w:color w:val="222222"/>
          <w:sz w:val="24"/>
          <w:szCs w:val="24"/>
          <w:shd w:val="clear" w:color="auto" w:fill="FFFFFF"/>
        </w:rPr>
        <w:t>pg</w:t>
      </w:r>
      <w:proofErr w:type="spellEnd"/>
      <w:r w:rsidR="00FA401B" w:rsidRPr="00093C62">
        <w:rPr>
          <w:rFonts w:ascii="Times New Roman" w:hAnsi="Times New Roman" w:cs="Times New Roman"/>
          <w:color w:val="222222"/>
          <w:sz w:val="24"/>
          <w:szCs w:val="24"/>
          <w:shd w:val="clear" w:color="auto" w:fill="FFFFFF"/>
        </w:rPr>
        <w:t xml:space="preserve"> 160)</w:t>
      </w:r>
      <w:r w:rsidRPr="00093C62">
        <w:rPr>
          <w:rFonts w:ascii="Times New Roman" w:hAnsi="Times New Roman" w:cs="Times New Roman"/>
          <w:sz w:val="24"/>
          <w:szCs w:val="24"/>
        </w:rPr>
        <w:t>. Within the work sphere, the views are strongly linked to managing processes of decision-making, task prioritization, and novel solutions to emergent problems. For instance, a person who knows the significance of innovation will spend much of their time searching for new ideas and solutions, which would teach a trend of creativity in the firm. On the other side of the coin are those with rigid mindsets who keep their abilities fixed; such people tend to be very conservative and do not like new changes.</w:t>
      </w:r>
    </w:p>
    <w:p w14:paraId="498738B7" w14:textId="77777777" w:rsidR="0051034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b/>
          <w:bCs/>
          <w:sz w:val="24"/>
          <w:szCs w:val="24"/>
        </w:rPr>
        <w:t>Attitudes:</w:t>
      </w:r>
      <w:r w:rsidRPr="00093C62">
        <w:rPr>
          <w:rFonts w:ascii="Times New Roman" w:hAnsi="Times New Roman" w:cs="Times New Roman"/>
          <w:sz w:val="24"/>
          <w:szCs w:val="24"/>
        </w:rPr>
        <w:t> Organizational attitudes, as the name implies, incorporate employee's stances or sentiments in terms of the constant objects, people, and ideas within the organizational framework. Attitudes can be positive, negative, or neutral, and they influence the way people relate to their coworkers, the level of engagement, and job satisfaction</w:t>
      </w:r>
      <w:r w:rsidR="00AC3B42" w:rsidRPr="00093C62">
        <w:rPr>
          <w:rFonts w:ascii="Times New Roman" w:hAnsi="Times New Roman" w:cs="Times New Roman"/>
          <w:sz w:val="24"/>
          <w:szCs w:val="24"/>
        </w:rPr>
        <w:t xml:space="preserve"> (</w:t>
      </w:r>
      <w:r w:rsidR="00AC3B42" w:rsidRPr="00093C62">
        <w:rPr>
          <w:rFonts w:ascii="Times New Roman" w:hAnsi="Times New Roman" w:cs="Times New Roman"/>
          <w:color w:val="222222"/>
          <w:sz w:val="24"/>
          <w:szCs w:val="24"/>
          <w:shd w:val="clear" w:color="auto" w:fill="FFFFFF"/>
        </w:rPr>
        <w:t>Ali et al., 2020)</w:t>
      </w:r>
      <w:r w:rsidRPr="00093C62">
        <w:rPr>
          <w:rFonts w:ascii="Times New Roman" w:hAnsi="Times New Roman" w:cs="Times New Roman"/>
          <w:sz w:val="24"/>
          <w:szCs w:val="24"/>
        </w:rPr>
        <w:t>. Organizational culture, characterized by viewpoints that are positive towards different workplace responsibilities, colleagues and the organization in general, brings about an increase in motivation and commitment, leading to a productive work environment. On the one hand, people with a generally positive attitude, for example, optimism or positive outcomes, show higher productivity, harmonious relationships and involvement. Moreover, adverse attitudes towards authority may result in individuals challenging authority's orders, and that is among the reasons against accomplishing organizational initiatives.</w:t>
      </w:r>
      <w:r w:rsidR="00417386" w:rsidRPr="00417386">
        <w:rPr>
          <w:rFonts w:ascii="-webkit-standard" w:eastAsia="Times New Roman" w:hAnsi="-webkit-standard" w:cs="Times New Roman"/>
          <w:color w:val="000000"/>
          <w:sz w:val="27"/>
          <w:szCs w:val="27"/>
        </w:rPr>
        <w:t xml:space="preserve"> </w:t>
      </w:r>
      <w:r w:rsidR="00417386" w:rsidRPr="00417386">
        <w:rPr>
          <w:rFonts w:ascii="Times New Roman" w:hAnsi="Times New Roman" w:cs="Times New Roman"/>
          <w:sz w:val="24"/>
          <w:szCs w:val="24"/>
        </w:rPr>
        <w:t>Let's look at additional instances to see how management theories affect perspectives, attitudes, and values, which shape workplace behavior:</w:t>
      </w:r>
      <w:r w:rsidR="00417386" w:rsidRPr="00417386">
        <w:rPr>
          <w:rFonts w:ascii="Times New Roman" w:hAnsi="Times New Roman" w:cs="Times New Roman"/>
          <w:sz w:val="24"/>
          <w:szCs w:val="24"/>
        </w:rPr>
        <w:br/>
      </w:r>
      <w:r w:rsidR="00417386" w:rsidRPr="00417386">
        <w:rPr>
          <w:rFonts w:ascii="Times New Roman" w:hAnsi="Times New Roman" w:cs="Times New Roman"/>
          <w:sz w:val="24"/>
          <w:szCs w:val="24"/>
        </w:rPr>
        <w:br/>
      </w:r>
    </w:p>
    <w:p w14:paraId="151A7561" w14:textId="77777777" w:rsidR="00463F1B" w:rsidRDefault="00417386" w:rsidP="00417386">
      <w:pPr>
        <w:pStyle w:val="NoSpacing"/>
        <w:spacing w:line="360" w:lineRule="auto"/>
        <w:jc w:val="left"/>
        <w:rPr>
          <w:rFonts w:ascii="Times New Roman" w:hAnsi="Times New Roman" w:cs="Times New Roman"/>
          <w:sz w:val="24"/>
          <w:szCs w:val="24"/>
          <w:lang w:val="en-GB"/>
        </w:rPr>
      </w:pPr>
      <w:r w:rsidRPr="00417386">
        <w:rPr>
          <w:rFonts w:ascii="Times New Roman" w:hAnsi="Times New Roman" w:cs="Times New Roman"/>
          <w:sz w:val="24"/>
          <w:szCs w:val="24"/>
        </w:rPr>
        <w:lastRenderedPageBreak/>
        <w:t>1. Ideas: Safety culture example: Workers at a construction company that values safety may desire to follow safety guidelines. Management that promotes safety training and encourages safe behavior will make people believe it daily. Workers who believe in safety are more likely to obey the regulations, reducing workplace accidents.</w:t>
      </w:r>
      <w:r w:rsidRPr="00417386">
        <w:rPr>
          <w:rFonts w:ascii="Times New Roman" w:hAnsi="Times New Roman" w:cs="Times New Roman"/>
          <w:sz w:val="24"/>
          <w:szCs w:val="24"/>
        </w:rPr>
        <w:br/>
        <w:t>Innovation and Creativity: Tech firms that emphasize innovation encourage employees to be creative and attempt new things. When managers support this belief with R&amp;D laboratories or innovation hubs, employees are more likely to try new things, which can lead to innovative products and services.</w:t>
      </w:r>
      <w:r w:rsidRPr="00417386">
        <w:rPr>
          <w:rFonts w:ascii="Times New Roman" w:hAnsi="Times New Roman" w:cs="Times New Roman"/>
          <w:sz w:val="24"/>
          <w:szCs w:val="24"/>
        </w:rPr>
        <w:br/>
      </w:r>
      <w:r w:rsidR="0055262D">
        <w:rPr>
          <w:rFonts w:ascii="Times New Roman" w:hAnsi="Times New Roman" w:cs="Times New Roman"/>
          <w:sz w:val="24"/>
          <w:szCs w:val="24"/>
          <w:lang w:val="en-GB"/>
        </w:rPr>
        <w:t xml:space="preserve">           </w:t>
      </w:r>
      <w:r w:rsidRPr="00417386">
        <w:rPr>
          <w:rFonts w:ascii="Times New Roman" w:hAnsi="Times New Roman" w:cs="Times New Roman"/>
          <w:sz w:val="24"/>
          <w:szCs w:val="24"/>
        </w:rPr>
        <w:t>2. Attitudes: Customer service: Store owners need people who can make consumers happy. If managers reward exceptional customer service, staff would likely seek solutions to client issues, boosting corporate reputation and loyalty.</w:t>
      </w:r>
      <w:r w:rsidRPr="00417386">
        <w:rPr>
          <w:rFonts w:ascii="Times New Roman" w:hAnsi="Times New Roman" w:cs="Times New Roman"/>
          <w:sz w:val="24"/>
          <w:szCs w:val="24"/>
        </w:rPr>
        <w:br/>
        <w:t>cooperation: In locations that emphasize cooperation, managers can boost collaboration by hosting activities and encouraging open communication. Because of this, the workplace is more unified and people are more motivated to contribute.</w:t>
      </w:r>
      <w:r w:rsidRPr="00417386">
        <w:rPr>
          <w:rFonts w:ascii="Times New Roman" w:hAnsi="Times New Roman" w:cs="Times New Roman"/>
          <w:sz w:val="24"/>
          <w:szCs w:val="24"/>
        </w:rPr>
        <w:br/>
      </w:r>
      <w:r w:rsidR="0055262D">
        <w:rPr>
          <w:rFonts w:ascii="Times New Roman" w:hAnsi="Times New Roman" w:cs="Times New Roman"/>
          <w:sz w:val="24"/>
          <w:szCs w:val="24"/>
          <w:lang w:val="en-GB"/>
        </w:rPr>
        <w:t xml:space="preserve">               </w:t>
      </w:r>
      <w:r w:rsidRPr="00417386">
        <w:rPr>
          <w:rFonts w:ascii="Times New Roman" w:hAnsi="Times New Roman" w:cs="Times New Roman"/>
          <w:sz w:val="24"/>
          <w:szCs w:val="24"/>
        </w:rPr>
        <w:t>3. Values: Sustainability and Environmental Responsibility: Sustainable companies train their staff environmental stewardship. Management that uses green methods or invests in long-lasting resources encourages employees to respect and act environmentally friendly.</w:t>
      </w:r>
      <w:r w:rsidRPr="00417386">
        <w:rPr>
          <w:rFonts w:ascii="Times New Roman" w:hAnsi="Times New Roman" w:cs="Times New Roman"/>
          <w:sz w:val="24"/>
          <w:szCs w:val="24"/>
        </w:rPr>
        <w:br/>
        <w:t>Diversity and Inclusion: Companies that value diversity and inclusion may offer classes and training. If management actively promotes inclusiveness by recruiting people from diverse backgrounds, this value shows in employees' attitudes and behaviors, making the workplace more inviting and productive.</w:t>
      </w:r>
      <w:r w:rsidRPr="00417386">
        <w:rPr>
          <w:rFonts w:ascii="Times New Roman" w:hAnsi="Times New Roman" w:cs="Times New Roman"/>
          <w:sz w:val="24"/>
          <w:szCs w:val="24"/>
        </w:rPr>
        <w:br/>
      </w:r>
      <w:r w:rsidRPr="00463F1B">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 theories affect:</w:t>
      </w:r>
      <w:r w:rsidRPr="00417386">
        <w:rPr>
          <w:rFonts w:ascii="Times New Roman" w:hAnsi="Times New Roman" w:cs="Times New Roman"/>
          <w:sz w:val="24"/>
          <w:szCs w:val="24"/>
        </w:rPr>
        <w:br/>
        <w:t>Looking Back at Scientific Management Theory: Look at a facility that improves assembly lines using Taylor's concepts. This may increase output, but newer interpretations include worker input and ergonomic methods to keep workers happy and healthy. This blends traditional and human-centered techniques.</w:t>
      </w:r>
      <w:r w:rsidRPr="00417386">
        <w:rPr>
          <w:rFonts w:ascii="Times New Roman" w:hAnsi="Times New Roman" w:cs="Times New Roman"/>
          <w:sz w:val="24"/>
          <w:szCs w:val="24"/>
        </w:rPr>
        <w:br/>
      </w:r>
      <w:r w:rsidR="0055262D">
        <w:rPr>
          <w:rFonts w:ascii="Times New Roman" w:hAnsi="Times New Roman" w:cs="Times New Roman"/>
          <w:sz w:val="24"/>
          <w:szCs w:val="24"/>
          <w:lang w:val="en-GB"/>
        </w:rPr>
        <w:t xml:space="preserve">              </w:t>
      </w:r>
      <w:r w:rsidRPr="00417386">
        <w:rPr>
          <w:rFonts w:ascii="Times New Roman" w:hAnsi="Times New Roman" w:cs="Times New Roman"/>
          <w:sz w:val="24"/>
          <w:szCs w:val="24"/>
        </w:rPr>
        <w:t>Service industry human relations theory: In hospitality, Mayo's ideals about customer service and happy staff can provide for a pleasant workplace and pleased customers. Managers that care about their employees' health and happiness have loyal, committed colleagues who go above and beyond for consumers.</w:t>
      </w:r>
      <w:r w:rsidRPr="00417386">
        <w:rPr>
          <w:rFonts w:ascii="Times New Roman" w:hAnsi="Times New Roman" w:cs="Times New Roman"/>
          <w:sz w:val="24"/>
          <w:szCs w:val="24"/>
        </w:rPr>
        <w:br/>
      </w:r>
      <w:r w:rsidR="0055262D">
        <w:rPr>
          <w:rFonts w:ascii="Times New Roman" w:hAnsi="Times New Roman" w:cs="Times New Roman"/>
          <w:sz w:val="24"/>
          <w:szCs w:val="24"/>
          <w:lang w:val="en-GB"/>
        </w:rPr>
        <w:t xml:space="preserve">             </w:t>
      </w:r>
    </w:p>
    <w:p w14:paraId="1BA41B1C" w14:textId="29CF69CC" w:rsidR="0035092D" w:rsidRPr="00417386" w:rsidRDefault="00417386" w:rsidP="00417386">
      <w:pPr>
        <w:pStyle w:val="NoSpacing"/>
        <w:spacing w:line="360" w:lineRule="auto"/>
        <w:jc w:val="left"/>
        <w:rPr>
          <w:rFonts w:ascii="Times New Roman" w:hAnsi="Times New Roman" w:cs="Times New Roman"/>
          <w:sz w:val="24"/>
          <w:szCs w:val="24"/>
        </w:rPr>
      </w:pPr>
      <w:r w:rsidRPr="00417386">
        <w:rPr>
          <w:rFonts w:ascii="Times New Roman" w:hAnsi="Times New Roman" w:cs="Times New Roman"/>
          <w:sz w:val="24"/>
          <w:szCs w:val="24"/>
        </w:rPr>
        <w:lastRenderedPageBreak/>
        <w:t>Transformational leadership in startups: In fast-paced companies, leaders who inspire and drive their team can establish an open-minded and adaptable environment. These leaders can help their organizations adapt and succeed in competitive markets by providing clear goals and encouraging employee input.</w:t>
      </w:r>
      <w:r w:rsidRPr="00417386">
        <w:rPr>
          <w:rFonts w:ascii="Times New Roman" w:hAnsi="Times New Roman" w:cs="Times New Roman"/>
          <w:sz w:val="24"/>
          <w:szCs w:val="24"/>
        </w:rPr>
        <w:br/>
      </w:r>
      <w:r w:rsidR="0055262D">
        <w:rPr>
          <w:rFonts w:ascii="Times New Roman" w:hAnsi="Times New Roman" w:cs="Times New Roman"/>
          <w:sz w:val="24"/>
          <w:szCs w:val="24"/>
          <w:lang w:val="en-GB"/>
        </w:rPr>
        <w:t xml:space="preserve">             </w:t>
      </w:r>
      <w:r w:rsidRPr="00417386">
        <w:rPr>
          <w:rFonts w:ascii="Times New Roman" w:hAnsi="Times New Roman" w:cs="Times New Roman"/>
          <w:sz w:val="24"/>
          <w:szCs w:val="24"/>
        </w:rPr>
        <w:t>Contingency Theory in Multinational firms: The contingency theory lets multinational firms adapt their management and business strategies to changing markets and situations. Market-specific approaches based on local cultures and behaviour can boost performance and flexibility.</w:t>
      </w:r>
      <w:r w:rsidRPr="00417386">
        <w:rPr>
          <w:rFonts w:ascii="Times New Roman" w:hAnsi="Times New Roman" w:cs="Times New Roman"/>
          <w:sz w:val="24"/>
          <w:szCs w:val="24"/>
        </w:rPr>
        <w:br/>
      </w:r>
      <w:r w:rsidR="0055262D">
        <w:rPr>
          <w:rFonts w:ascii="Times New Roman" w:hAnsi="Times New Roman" w:cs="Times New Roman"/>
          <w:sz w:val="24"/>
          <w:szCs w:val="24"/>
          <w:lang w:val="en-GB"/>
        </w:rPr>
        <w:t xml:space="preserve">            </w:t>
      </w:r>
      <w:r w:rsidRPr="00417386">
        <w:rPr>
          <w:rFonts w:ascii="Times New Roman" w:hAnsi="Times New Roman" w:cs="Times New Roman"/>
          <w:sz w:val="24"/>
          <w:szCs w:val="24"/>
        </w:rPr>
        <w:t>Understanding and using these examples can help companies influence employee behavior, beliefs, and values. This will produce a workplace that promotes productivity, happiness, and health.</w:t>
      </w:r>
      <w:r w:rsidRPr="00417386">
        <w:rPr>
          <w:rFonts w:ascii="Times New Roman" w:hAnsi="Times New Roman" w:cs="Times New Roman"/>
          <w:sz w:val="24"/>
          <w:szCs w:val="24"/>
        </w:rPr>
        <w:br/>
      </w:r>
      <w:r w:rsidR="0055262D">
        <w:rPr>
          <w:rFonts w:ascii="Times New Roman" w:hAnsi="Times New Roman" w:cs="Times New Roman"/>
          <w:sz w:val="24"/>
          <w:szCs w:val="24"/>
          <w:lang w:val="en-GB"/>
        </w:rPr>
        <w:t xml:space="preserve">            </w:t>
      </w:r>
      <w:r w:rsidRPr="00417386">
        <w:rPr>
          <w:rFonts w:ascii="Times New Roman" w:hAnsi="Times New Roman" w:cs="Times New Roman"/>
          <w:sz w:val="24"/>
          <w:szCs w:val="24"/>
        </w:rPr>
        <w:t>Finally, how someone's beliefs, attitudes, and values combine with management theories affects their work behavior, which affects the organization's performance and culture. Understanding and applying these psychological concepts can make your staff happier, more productive, and help your company succeed.</w:t>
      </w:r>
      <w:r w:rsidRPr="00417386">
        <w:rPr>
          <w:rFonts w:ascii="Times New Roman" w:hAnsi="Times New Roman" w:cs="Times New Roman"/>
          <w:sz w:val="24"/>
          <w:szCs w:val="24"/>
        </w:rPr>
        <w:br/>
      </w:r>
      <w:r w:rsidRPr="00417386">
        <w:rPr>
          <w:rFonts w:ascii="Times New Roman" w:hAnsi="Times New Roman" w:cs="Times New Roman"/>
          <w:sz w:val="24"/>
          <w:szCs w:val="24"/>
        </w:rPr>
        <w:br/>
      </w:r>
      <w:r w:rsidRPr="005526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Ideas for action:</w:t>
      </w:r>
      <w:r w:rsidRPr="005526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Promote a good workplace:</w:t>
      </w:r>
      <w:r w:rsidRPr="005526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417386">
        <w:rPr>
          <w:rFonts w:ascii="Times New Roman" w:hAnsi="Times New Roman" w:cs="Times New Roman"/>
          <w:sz w:val="24"/>
          <w:szCs w:val="24"/>
        </w:rPr>
        <w:br/>
        <w:t>Companies should foster open communication, teamwork, and respect in the workplace. Make employees feel respected and heard, encourage teamwork, and use management approaches that promote positive behavior and attitudes.</w:t>
      </w:r>
      <w:r w:rsidRPr="00417386">
        <w:rPr>
          <w:rFonts w:ascii="Times New Roman" w:hAnsi="Times New Roman" w:cs="Times New Roman"/>
          <w:sz w:val="24"/>
          <w:szCs w:val="24"/>
        </w:rPr>
        <w:br/>
        <w:t>Align personal and organizational values:</w:t>
      </w:r>
      <w:r w:rsidRPr="00417386">
        <w:rPr>
          <w:rFonts w:ascii="Times New Roman" w:hAnsi="Times New Roman" w:cs="Times New Roman"/>
          <w:sz w:val="24"/>
          <w:szCs w:val="24"/>
        </w:rPr>
        <w:br/>
        <w:t>The organization should align its values with its employees'. This is easier if the organization's goals and values are clear, workers are involved in decision-making, and honesty, respect, and sustainability policies are in place.</w:t>
      </w:r>
      <w:r w:rsidRPr="00417386">
        <w:rPr>
          <w:rFonts w:ascii="Times New Roman" w:hAnsi="Times New Roman" w:cs="Times New Roman"/>
          <w:sz w:val="24"/>
          <w:szCs w:val="24"/>
        </w:rPr>
        <w:br/>
      </w:r>
      <w:r w:rsidRPr="00417386">
        <w:rPr>
          <w:rFonts w:ascii="Times New Roman" w:hAnsi="Times New Roman" w:cs="Times New Roman"/>
          <w:sz w:val="24"/>
          <w:szCs w:val="24"/>
        </w:rPr>
        <w:br/>
      </w:r>
    </w:p>
    <w:p w14:paraId="361BF311" w14:textId="77777777" w:rsidR="00463F1B" w:rsidRDefault="00463F1B" w:rsidP="00417386">
      <w:pPr>
        <w:pStyle w:val="NoSpacing"/>
        <w:spacing w:line="360" w:lineRule="auto"/>
        <w:jc w:val="left"/>
        <w:rPr>
          <w:rFonts w:ascii="Times New Roman" w:hAnsi="Times New Roman" w:cs="Times New Roman"/>
          <w:b/>
          <w:bCs/>
          <w:sz w:val="24"/>
          <w:szCs w:val="24"/>
        </w:rPr>
      </w:pPr>
    </w:p>
    <w:p w14:paraId="204E103A" w14:textId="77777777" w:rsidR="00463F1B" w:rsidRDefault="00463F1B" w:rsidP="00417386">
      <w:pPr>
        <w:pStyle w:val="NoSpacing"/>
        <w:spacing w:line="360" w:lineRule="auto"/>
        <w:jc w:val="left"/>
        <w:rPr>
          <w:rFonts w:ascii="Times New Roman" w:hAnsi="Times New Roman" w:cs="Times New Roman"/>
          <w:b/>
          <w:bCs/>
          <w:sz w:val="24"/>
          <w:szCs w:val="24"/>
        </w:rPr>
      </w:pPr>
    </w:p>
    <w:p w14:paraId="01B0CCDB" w14:textId="6DD14C4C"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b/>
          <w:bCs/>
          <w:sz w:val="24"/>
          <w:szCs w:val="24"/>
        </w:rPr>
        <w:lastRenderedPageBreak/>
        <w:t>Values:</w:t>
      </w:r>
      <w:r w:rsidRPr="00093C62">
        <w:rPr>
          <w:rFonts w:ascii="Times New Roman" w:hAnsi="Times New Roman" w:cs="Times New Roman"/>
          <w:sz w:val="24"/>
          <w:szCs w:val="24"/>
        </w:rPr>
        <w:t xml:space="preserve"> Values are the enduring principles that guide people's </w:t>
      </w:r>
      <w:proofErr w:type="spellStart"/>
      <w:r w:rsidRPr="00093C62">
        <w:rPr>
          <w:rFonts w:ascii="Times New Roman" w:hAnsi="Times New Roman" w:cs="Times New Roman"/>
          <w:sz w:val="24"/>
          <w:szCs w:val="24"/>
        </w:rPr>
        <w:t>behaviours</w:t>
      </w:r>
      <w:proofErr w:type="spellEnd"/>
      <w:r w:rsidRPr="00093C62">
        <w:rPr>
          <w:rFonts w:ascii="Times New Roman" w:hAnsi="Times New Roman" w:cs="Times New Roman"/>
          <w:sz w:val="24"/>
          <w:szCs w:val="24"/>
        </w:rPr>
        <w:t xml:space="preserve"> and decision-making processes, and they define who they are and what is important or valuable to them. In practice, values play the role of code in ethical conduct, the interaction of people, and shaping the culture of the workplace. The values of an individual form their ideals, tastes, and reactions and sensitivities regarding ethical matters and organizational policies. Shared values among employees within the organization are one of the backbones for the coordination of many moving parts, as it fosters trust, along with purpose alignment. On the other hand, as individuals struggle to align their value systems with the organizational ones, they may encounter dissatisfaction, disenchantment, and resignation. For example, if the employee values work-life balance and feels a conflict with company policies that put back the long hours and overtime first, that will be an example of a high level of stress</w:t>
      </w:r>
      <w:r w:rsidR="00FA401B" w:rsidRPr="00093C62">
        <w:rPr>
          <w:rFonts w:ascii="Times New Roman" w:hAnsi="Times New Roman" w:cs="Times New Roman"/>
          <w:sz w:val="24"/>
          <w:szCs w:val="24"/>
        </w:rPr>
        <w:t xml:space="preserve"> (</w:t>
      </w:r>
      <w:proofErr w:type="spellStart"/>
      <w:r w:rsidR="00FA401B" w:rsidRPr="00093C62">
        <w:rPr>
          <w:rFonts w:ascii="Times New Roman" w:hAnsi="Times New Roman" w:cs="Times New Roman"/>
          <w:color w:val="222222"/>
          <w:sz w:val="24"/>
          <w:szCs w:val="24"/>
          <w:shd w:val="clear" w:color="auto" w:fill="FFFFFF"/>
        </w:rPr>
        <w:t>Héliot</w:t>
      </w:r>
      <w:proofErr w:type="spellEnd"/>
      <w:r w:rsidR="00FA401B" w:rsidRPr="00093C62">
        <w:rPr>
          <w:rFonts w:ascii="Times New Roman" w:hAnsi="Times New Roman" w:cs="Times New Roman"/>
          <w:color w:val="222222"/>
          <w:sz w:val="24"/>
          <w:szCs w:val="24"/>
          <w:shd w:val="clear" w:color="auto" w:fill="FFFFFF"/>
        </w:rPr>
        <w:t xml:space="preserve"> et al., 2020, </w:t>
      </w:r>
      <w:proofErr w:type="spellStart"/>
      <w:r w:rsidR="00FA401B" w:rsidRPr="00093C62">
        <w:rPr>
          <w:rFonts w:ascii="Times New Roman" w:hAnsi="Times New Roman" w:cs="Times New Roman"/>
          <w:color w:val="222222"/>
          <w:sz w:val="24"/>
          <w:szCs w:val="24"/>
          <w:shd w:val="clear" w:color="auto" w:fill="FFFFFF"/>
        </w:rPr>
        <w:t>pg</w:t>
      </w:r>
      <w:proofErr w:type="spellEnd"/>
      <w:r w:rsidR="00FA401B" w:rsidRPr="00093C62">
        <w:rPr>
          <w:rFonts w:ascii="Times New Roman" w:hAnsi="Times New Roman" w:cs="Times New Roman"/>
          <w:color w:val="222222"/>
          <w:sz w:val="24"/>
          <w:szCs w:val="24"/>
          <w:shd w:val="clear" w:color="auto" w:fill="FFFFFF"/>
        </w:rPr>
        <w:t xml:space="preserve"> 160)</w:t>
      </w:r>
      <w:r w:rsidRPr="00093C62">
        <w:rPr>
          <w:rFonts w:ascii="Times New Roman" w:hAnsi="Times New Roman" w:cs="Times New Roman"/>
          <w:sz w:val="24"/>
          <w:szCs w:val="24"/>
        </w:rPr>
        <w:t>.</w:t>
      </w:r>
    </w:p>
    <w:p w14:paraId="76AF8C34" w14:textId="77777777"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The influence of beliefs, attitudes, and values, and how they affect workplace </w:t>
      </w:r>
      <w:proofErr w:type="spellStart"/>
      <w:r w:rsidRPr="00093C62">
        <w:rPr>
          <w:rFonts w:ascii="Times New Roman" w:hAnsi="Times New Roman" w:cs="Times New Roman"/>
          <w:sz w:val="24"/>
          <w:szCs w:val="24"/>
        </w:rPr>
        <w:t>behaviours</w:t>
      </w:r>
      <w:proofErr w:type="spellEnd"/>
      <w:r w:rsidRPr="00093C62">
        <w:rPr>
          <w:rFonts w:ascii="Times New Roman" w:hAnsi="Times New Roman" w:cs="Times New Roman"/>
          <w:sz w:val="24"/>
          <w:szCs w:val="24"/>
        </w:rPr>
        <w:t xml:space="preserve"> are just as ambiguous and dynamic; the more we touch one aspect of </w:t>
      </w:r>
      <w:proofErr w:type="spellStart"/>
      <w:r w:rsidRPr="00093C62">
        <w:rPr>
          <w:rFonts w:ascii="Times New Roman" w:hAnsi="Times New Roman" w:cs="Times New Roman"/>
          <w:sz w:val="24"/>
          <w:szCs w:val="24"/>
        </w:rPr>
        <w:t>behaviour</w:t>
      </w:r>
      <w:proofErr w:type="spellEnd"/>
      <w:r w:rsidRPr="00093C62">
        <w:rPr>
          <w:rFonts w:ascii="Times New Roman" w:hAnsi="Times New Roman" w:cs="Times New Roman"/>
          <w:sz w:val="24"/>
          <w:szCs w:val="24"/>
        </w:rPr>
        <w:t>, the more others are involved in creating relationships among themselves. Attitudes are shaped by the beliefs that provide people with guidance for themselves, their colleagues and work institutions. Believing in self and believing that there are possibilities of expanding one's capabilities can breathe life into a goal-oriented and a learning-oriented attitude towards challenges and learning. In comparison, passive thinking or self-doubt may cultivate a quitting attitude and thwart career advancement.</w:t>
      </w:r>
    </w:p>
    <w:p w14:paraId="47A28BE5" w14:textId="77777777" w:rsidR="0035092D"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Also, beliefs can influence attitudes as people may have preconceived opinions or individual incidents that affect how people look at things. For example, a person who holds a positive place for constructive teamwork in their head is more likely to see the efforts of joint work as beneficial and, in the case of successful promotion. Contrary to this view, individuals with negative perceptions may look at teamwork as a hurdle that is indefinite, unproductive or reinforcing the notions about the superiority of individual effort rather than collective one. The value system plays an outstanding role in the foundation of the beliefs and principles, as well as the moral compass, which gives a direction on matters of perception and action. When the individual values of employees align with organizational values, it goes without saying that they are more likely to exhibit </w:t>
      </w:r>
      <w:proofErr w:type="spellStart"/>
      <w:r w:rsidRPr="00093C62">
        <w:rPr>
          <w:rFonts w:ascii="Times New Roman" w:hAnsi="Times New Roman" w:cs="Times New Roman"/>
          <w:sz w:val="24"/>
          <w:szCs w:val="24"/>
        </w:rPr>
        <w:t>behaviours</w:t>
      </w:r>
      <w:proofErr w:type="spellEnd"/>
      <w:r w:rsidRPr="00093C62">
        <w:rPr>
          <w:rFonts w:ascii="Times New Roman" w:hAnsi="Times New Roman" w:cs="Times New Roman"/>
          <w:sz w:val="24"/>
          <w:szCs w:val="24"/>
        </w:rPr>
        <w:t xml:space="preserve"> that lead to organizational achievements, like integrity, accountability, and teamwork.</w:t>
      </w:r>
    </w:p>
    <w:p w14:paraId="384ED3E9" w14:textId="77777777" w:rsidR="0090509A" w:rsidRDefault="0090509A" w:rsidP="00417386">
      <w:pPr>
        <w:pStyle w:val="NoSpacing"/>
        <w:spacing w:line="360" w:lineRule="auto"/>
        <w:jc w:val="left"/>
        <w:rPr>
          <w:rFonts w:ascii="Times New Roman" w:hAnsi="Times New Roman" w:cs="Times New Roman"/>
          <w:sz w:val="24"/>
          <w:szCs w:val="24"/>
        </w:rPr>
      </w:pPr>
    </w:p>
    <w:p w14:paraId="423B7841" w14:textId="77777777" w:rsidR="0055262D" w:rsidRDefault="0055262D" w:rsidP="00510342">
      <w:pPr>
        <w:pStyle w:val="NoSpacing"/>
        <w:spacing w:line="360" w:lineRule="auto"/>
        <w:ind w:firstLine="0"/>
        <w:jc w:val="left"/>
        <w:rPr>
          <w:rFonts w:ascii="Times New Roman" w:hAnsi="Times New Roman" w:cs="Times New Roman"/>
          <w:sz w:val="24"/>
          <w:szCs w:val="24"/>
        </w:rPr>
      </w:pPr>
    </w:p>
    <w:p w14:paraId="3A34C746" w14:textId="77777777" w:rsidR="0055262D" w:rsidRPr="00093C62" w:rsidRDefault="0055262D" w:rsidP="00510342">
      <w:pPr>
        <w:pStyle w:val="NoSpacing"/>
        <w:spacing w:line="360" w:lineRule="auto"/>
        <w:ind w:firstLine="0"/>
        <w:jc w:val="left"/>
        <w:rPr>
          <w:rFonts w:ascii="Times New Roman" w:hAnsi="Times New Roman" w:cs="Times New Roman"/>
          <w:sz w:val="24"/>
          <w:szCs w:val="24"/>
        </w:rPr>
      </w:pPr>
    </w:p>
    <w:p w14:paraId="41DDBB44" w14:textId="77777777" w:rsidR="0035092D" w:rsidRPr="00093C62" w:rsidRDefault="0035092D" w:rsidP="00417386">
      <w:pPr>
        <w:pStyle w:val="Heading1"/>
      </w:pPr>
      <w:bookmarkStart w:id="3" w:name="_Toc161308324"/>
      <w:r w:rsidRPr="00093C62">
        <w:t>Exploration of Management Theories</w:t>
      </w:r>
      <w:bookmarkEnd w:id="3"/>
    </w:p>
    <w:p w14:paraId="7265E8D5" w14:textId="77777777"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Management theories find their application in a wide range of issues, such as the design of organizational structures as well as the elaboration of practices and procedures, thereby affecting employees' mental constructs and patterns of thinking and feeling that are connected to the workplace context. The review of </w:t>
      </w:r>
      <w:proofErr w:type="gramStart"/>
      <w:r w:rsidRPr="00093C62">
        <w:rPr>
          <w:rFonts w:ascii="Times New Roman" w:hAnsi="Times New Roman" w:cs="Times New Roman"/>
          <w:sz w:val="24"/>
          <w:szCs w:val="24"/>
        </w:rPr>
        <w:t>a number of</w:t>
      </w:r>
      <w:proofErr w:type="gramEnd"/>
      <w:r w:rsidRPr="00093C62">
        <w:rPr>
          <w:rFonts w:ascii="Times New Roman" w:hAnsi="Times New Roman" w:cs="Times New Roman"/>
          <w:sz w:val="24"/>
          <w:szCs w:val="24"/>
        </w:rPr>
        <w:t xml:space="preserve"> management theories will provide us with the ability to understand what makes employees responsive to certain management styles and which have more positive effects on business culture.</w:t>
      </w:r>
    </w:p>
    <w:p w14:paraId="4AA21802" w14:textId="77777777"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One of the most significant management theories that might help uncover the influence of an organization on the employee's beliefs, attitudes, and values is the Scientific Management Theory, which came from the mind of Frederick Taylor</w:t>
      </w:r>
      <w:r w:rsidR="00AC3B42" w:rsidRPr="00093C62">
        <w:rPr>
          <w:rFonts w:ascii="Times New Roman" w:hAnsi="Times New Roman" w:cs="Times New Roman"/>
          <w:sz w:val="24"/>
          <w:szCs w:val="24"/>
        </w:rPr>
        <w:t xml:space="preserve"> (</w:t>
      </w:r>
      <w:r w:rsidR="00AC3B42" w:rsidRPr="00093C62">
        <w:rPr>
          <w:rFonts w:ascii="Times New Roman" w:hAnsi="Times New Roman" w:cs="Times New Roman"/>
          <w:color w:val="222222"/>
          <w:sz w:val="24"/>
          <w:szCs w:val="24"/>
          <w:shd w:val="clear" w:color="auto" w:fill="FFFFFF"/>
        </w:rPr>
        <w:t>Akanji et al., 2020, pg. 710)</w:t>
      </w:r>
      <w:r w:rsidRPr="00093C62">
        <w:rPr>
          <w:rFonts w:ascii="Times New Roman" w:hAnsi="Times New Roman" w:cs="Times New Roman"/>
          <w:sz w:val="24"/>
          <w:szCs w:val="24"/>
        </w:rPr>
        <w:t xml:space="preserve">. According to this standpoint, procedures must be optimized, standardized, and specialized </w:t>
      </w:r>
      <w:proofErr w:type="gramStart"/>
      <w:r w:rsidRPr="00093C62">
        <w:rPr>
          <w:rFonts w:ascii="Times New Roman" w:hAnsi="Times New Roman" w:cs="Times New Roman"/>
          <w:sz w:val="24"/>
          <w:szCs w:val="24"/>
        </w:rPr>
        <w:t>in order to</w:t>
      </w:r>
      <w:proofErr w:type="gramEnd"/>
      <w:r w:rsidRPr="00093C62">
        <w:rPr>
          <w:rFonts w:ascii="Times New Roman" w:hAnsi="Times New Roman" w:cs="Times New Roman"/>
          <w:sz w:val="24"/>
          <w:szCs w:val="24"/>
        </w:rPr>
        <w:t xml:space="preserve"> boost performance and prevent lost time and money. Notably, empirical scientific management of managers in daily practice often goes with highly detailed work rules and strict types of management. In accordance with the agency theory code of beliefs, employees may hold to a balanced view of task effectiveness and efficiency, thus the emphasis on the application of already set out procedures and plans. Nevertheless, the way of thinking toward work may become technocratic and task-oriented, which could cause workers to be bored and detached. The values linked to scientific management may give priority to productivity and the economy but are usually detrimental to employees who feel undervalued. This feeds conflict between personal needs and organizational goals</w:t>
      </w:r>
      <w:r w:rsidR="00AC3B42" w:rsidRPr="00093C62">
        <w:rPr>
          <w:rFonts w:ascii="Times New Roman" w:hAnsi="Times New Roman" w:cs="Times New Roman"/>
          <w:sz w:val="24"/>
          <w:szCs w:val="24"/>
        </w:rPr>
        <w:t xml:space="preserve"> (</w:t>
      </w:r>
      <w:r w:rsidR="00AC3B42" w:rsidRPr="00093C62">
        <w:rPr>
          <w:rFonts w:ascii="Times New Roman" w:hAnsi="Times New Roman" w:cs="Times New Roman"/>
          <w:color w:val="222222"/>
          <w:sz w:val="24"/>
          <w:szCs w:val="24"/>
          <w:shd w:val="clear" w:color="auto" w:fill="FFFFFF"/>
        </w:rPr>
        <w:t>Ali et al.</w:t>
      </w:r>
      <w:r w:rsidR="00777768" w:rsidRPr="00093C62">
        <w:rPr>
          <w:rFonts w:ascii="Times New Roman" w:hAnsi="Times New Roman" w:cs="Times New Roman"/>
          <w:color w:val="222222"/>
          <w:sz w:val="24"/>
          <w:szCs w:val="24"/>
          <w:shd w:val="clear" w:color="auto" w:fill="FFFFFF"/>
        </w:rPr>
        <w:t>, 2020</w:t>
      </w:r>
      <w:r w:rsidR="00AC3B42" w:rsidRPr="00093C62">
        <w:rPr>
          <w:rFonts w:ascii="Times New Roman" w:hAnsi="Times New Roman" w:cs="Times New Roman"/>
          <w:color w:val="222222"/>
          <w:sz w:val="24"/>
          <w:szCs w:val="24"/>
          <w:shd w:val="clear" w:color="auto" w:fill="FFFFFF"/>
        </w:rPr>
        <w:t>)</w:t>
      </w:r>
      <w:r w:rsidRPr="00093C62">
        <w:rPr>
          <w:rFonts w:ascii="Times New Roman" w:hAnsi="Times New Roman" w:cs="Times New Roman"/>
          <w:sz w:val="24"/>
          <w:szCs w:val="24"/>
        </w:rPr>
        <w:t>.</w:t>
      </w:r>
    </w:p>
    <w:p w14:paraId="477FDC78" w14:textId="77777777"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On the other hand, the Human Relations Theory, which Elton Mayo popularized, focuses on </w:t>
      </w:r>
      <w:r w:rsidR="00BE2410" w:rsidRPr="00093C62">
        <w:rPr>
          <w:rFonts w:ascii="Times New Roman" w:hAnsi="Times New Roman" w:cs="Times New Roman"/>
          <w:sz w:val="24"/>
          <w:szCs w:val="24"/>
        </w:rPr>
        <w:t>antihuman</w:t>
      </w:r>
      <w:r w:rsidRPr="00093C62">
        <w:rPr>
          <w:rFonts w:ascii="Times New Roman" w:hAnsi="Times New Roman" w:cs="Times New Roman"/>
          <w:sz w:val="24"/>
          <w:szCs w:val="24"/>
        </w:rPr>
        <w:t xml:space="preserve"> relations, job satisfaction, and motivation. Such elements are required to attain organizational goals. Humanization: This approach may be defined as it points to various psychological and social factors. Consequently, improvements in the well-being of the employee are evident in the form of high job satisfaction and work productivity. Human-resource management ideally creates an open-minded dialogue, sharing of decision-making responsibilities and leadership styles that are quite flexible and supportive. According to this paradigm, employees' underlying assumptions could be that the contribution of relationships, open discussions, and employee empowerment is the most necessary. Attitudes towards </w:t>
      </w:r>
      <w:r w:rsidR="00BE2410" w:rsidRPr="00093C62">
        <w:rPr>
          <w:rFonts w:ascii="Times New Roman" w:hAnsi="Times New Roman" w:cs="Times New Roman"/>
          <w:sz w:val="24"/>
          <w:szCs w:val="24"/>
        </w:rPr>
        <w:t>labor</w:t>
      </w:r>
      <w:r w:rsidRPr="00093C62">
        <w:rPr>
          <w:rFonts w:ascii="Times New Roman" w:hAnsi="Times New Roman" w:cs="Times New Roman"/>
          <w:sz w:val="24"/>
          <w:szCs w:val="24"/>
        </w:rPr>
        <w:t xml:space="preserve"> </w:t>
      </w:r>
      <w:r w:rsidRPr="00093C62">
        <w:rPr>
          <w:rFonts w:ascii="Times New Roman" w:hAnsi="Times New Roman" w:cs="Times New Roman"/>
          <w:sz w:val="24"/>
          <w:szCs w:val="24"/>
        </w:rPr>
        <w:lastRenderedPageBreak/>
        <w:t>may come off as positive if a new approach is taken with a thought to workers' desire for professional satisfaction</w:t>
      </w:r>
      <w:r w:rsidR="0054615A" w:rsidRPr="00093C62">
        <w:rPr>
          <w:rFonts w:ascii="Times New Roman" w:hAnsi="Times New Roman" w:cs="Times New Roman"/>
          <w:sz w:val="24"/>
          <w:szCs w:val="24"/>
        </w:rPr>
        <w:t xml:space="preserve"> (</w:t>
      </w:r>
      <w:proofErr w:type="spellStart"/>
      <w:r w:rsidR="0054615A" w:rsidRPr="00093C62">
        <w:rPr>
          <w:rFonts w:ascii="Times New Roman" w:hAnsi="Times New Roman" w:cs="Times New Roman"/>
          <w:color w:val="222222"/>
          <w:sz w:val="24"/>
          <w:szCs w:val="24"/>
          <w:shd w:val="clear" w:color="auto" w:fill="FFFFFF"/>
        </w:rPr>
        <w:t>Byza</w:t>
      </w:r>
      <w:proofErr w:type="spellEnd"/>
      <w:r w:rsidR="0054615A" w:rsidRPr="00093C62">
        <w:rPr>
          <w:rFonts w:ascii="Times New Roman" w:hAnsi="Times New Roman" w:cs="Times New Roman"/>
          <w:color w:val="222222"/>
          <w:sz w:val="24"/>
          <w:szCs w:val="24"/>
          <w:shd w:val="clear" w:color="auto" w:fill="FFFFFF"/>
        </w:rPr>
        <w:t xml:space="preserve"> et al., 2019)</w:t>
      </w:r>
      <w:r w:rsidRPr="00093C62">
        <w:rPr>
          <w:rFonts w:ascii="Times New Roman" w:hAnsi="Times New Roman" w:cs="Times New Roman"/>
          <w:sz w:val="24"/>
          <w:szCs w:val="24"/>
        </w:rPr>
        <w:t>. Humanization of human relations management values emphasizes the employees' well-being, teamwork, and inclusion, which are in line with the organization's objective of creating a supportive and inclusive working environment.</w:t>
      </w:r>
    </w:p>
    <w:p w14:paraId="45031FE7" w14:textId="77777777" w:rsidR="0055262D"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Further, the Contingency Theory emphasizes a contingent approach where the </w:t>
      </w:r>
      <w:proofErr w:type="gramStart"/>
      <w:r w:rsidRPr="00093C62">
        <w:rPr>
          <w:rFonts w:ascii="Times New Roman" w:hAnsi="Times New Roman" w:cs="Times New Roman"/>
          <w:sz w:val="24"/>
          <w:szCs w:val="24"/>
        </w:rPr>
        <w:t>particular context</w:t>
      </w:r>
      <w:proofErr w:type="gramEnd"/>
      <w:r w:rsidRPr="00093C62">
        <w:rPr>
          <w:rFonts w:ascii="Times New Roman" w:hAnsi="Times New Roman" w:cs="Times New Roman"/>
          <w:sz w:val="24"/>
          <w:szCs w:val="24"/>
        </w:rPr>
        <w:t xml:space="preserve"> and situation of the organization determines management practices. This theory stresses the fact that management is not a universal remedy developed for all problems, and therefore, it </w:t>
      </w:r>
      <w:proofErr w:type="gramStart"/>
      <w:r w:rsidRPr="00093C62">
        <w:rPr>
          <w:rFonts w:ascii="Times New Roman" w:hAnsi="Times New Roman" w:cs="Times New Roman"/>
          <w:sz w:val="24"/>
          <w:szCs w:val="24"/>
        </w:rPr>
        <w:t>has to</w:t>
      </w:r>
      <w:proofErr w:type="gramEnd"/>
      <w:r w:rsidRPr="00093C62">
        <w:rPr>
          <w:rFonts w:ascii="Times New Roman" w:hAnsi="Times New Roman" w:cs="Times New Roman"/>
          <w:sz w:val="24"/>
          <w:szCs w:val="24"/>
        </w:rPr>
        <w:t xml:space="preserve"> be customized for any organization depending on its peculiarities and hardships. When it comes to implementation, the bottom line of contingency theory calls for flexibility, adaptability, and reactiveness towards different events. Under the belief theory, employees may be highlighting the roles of watchfulness, problem-solving, and flexibility to surmount latitudinal and uncertain work environments. The typical worldview to work may not be static and stand firm for novel ideas and uncertain conditions, as the different climate requires different techniques. The values that are linked to contingency theory </w:t>
      </w:r>
      <w:r w:rsidR="00A40594" w:rsidRPr="00093C62">
        <w:rPr>
          <w:rFonts w:ascii="Times New Roman" w:hAnsi="Times New Roman" w:cs="Times New Roman"/>
          <w:sz w:val="24"/>
          <w:szCs w:val="24"/>
        </w:rPr>
        <w:t>center</w:t>
      </w:r>
      <w:r w:rsidRPr="00093C62">
        <w:rPr>
          <w:rFonts w:ascii="Times New Roman" w:hAnsi="Times New Roman" w:cs="Times New Roman"/>
          <w:sz w:val="24"/>
          <w:szCs w:val="24"/>
        </w:rPr>
        <w:t xml:space="preserve"> on agility, innovation, and continuous improvement, which are compatible with organizational goals of staying competitive and adaptable in fluid conditions.</w:t>
      </w:r>
      <w:r w:rsidR="00417386" w:rsidRPr="00417386">
        <w:rPr>
          <w:rFonts w:ascii="Open Sans" w:eastAsia="Times New Roman" w:hAnsi="Open Sans" w:cs="Open Sans"/>
          <w:color w:val="DCDCDC"/>
          <w:sz w:val="24"/>
          <w:szCs w:val="24"/>
        </w:rPr>
        <w:t xml:space="preserve"> </w:t>
      </w:r>
      <w:r w:rsidR="00417386" w:rsidRPr="00417386">
        <w:rPr>
          <w:rFonts w:ascii="Times New Roman" w:hAnsi="Times New Roman" w:cs="Times New Roman"/>
          <w:sz w:val="24"/>
          <w:szCs w:val="24"/>
        </w:rPr>
        <w:t xml:space="preserve">Contingency Theory recommends flexible management practices that may be altered to match each situation in the ever-changing workplace. </w:t>
      </w:r>
    </w:p>
    <w:p w14:paraId="0137C630" w14:textId="07B1E28D" w:rsidR="00AA39D0" w:rsidRDefault="00417386" w:rsidP="0055262D">
      <w:pPr>
        <w:pStyle w:val="NoSpacing"/>
        <w:spacing w:line="360" w:lineRule="auto"/>
        <w:jc w:val="left"/>
        <w:rPr>
          <w:rFonts w:ascii="Times New Roman" w:hAnsi="Times New Roman" w:cs="Times New Roman"/>
          <w:sz w:val="24"/>
          <w:szCs w:val="24"/>
        </w:rPr>
      </w:pPr>
      <w:r w:rsidRPr="00417386">
        <w:rPr>
          <w:rFonts w:ascii="Times New Roman" w:hAnsi="Times New Roman" w:cs="Times New Roman"/>
          <w:sz w:val="24"/>
          <w:szCs w:val="24"/>
        </w:rPr>
        <w:t>To capitalize on opportunities and challenges</w:t>
      </w:r>
      <w:r w:rsidR="0055262D">
        <w:rPr>
          <w:rFonts w:ascii="Times New Roman" w:hAnsi="Times New Roman" w:cs="Times New Roman"/>
          <w:sz w:val="24"/>
          <w:szCs w:val="24"/>
          <w:lang w:val="en-GB"/>
        </w:rPr>
        <w:t>,</w:t>
      </w:r>
      <w:r w:rsidRPr="00417386">
        <w:rPr>
          <w:rFonts w:ascii="Times New Roman" w:hAnsi="Times New Roman" w:cs="Times New Roman"/>
          <w:sz w:val="24"/>
          <w:szCs w:val="24"/>
        </w:rPr>
        <w:t>you must be able to modify your </w:t>
      </w:r>
      <w:proofErr w:type="spellStart"/>
      <w:r w:rsidRPr="00417386">
        <w:rPr>
          <w:rFonts w:ascii="Times New Roman" w:hAnsi="Times New Roman" w:cs="Times New Roman"/>
          <w:sz w:val="24"/>
          <w:szCs w:val="24"/>
        </w:rPr>
        <w:t>leadersh</w:t>
      </w:r>
      <w:r w:rsidR="0055262D">
        <w:rPr>
          <w:rFonts w:ascii="Times New Roman" w:hAnsi="Times New Roman" w:cs="Times New Roman"/>
          <w:sz w:val="24"/>
          <w:szCs w:val="24"/>
          <w:lang w:val="en-GB"/>
        </w:rPr>
        <w:t>i</w:t>
      </w:r>
      <w:proofErr w:type="spellEnd"/>
      <w:r w:rsidRPr="00417386">
        <w:rPr>
          <w:rFonts w:ascii="Times New Roman" w:hAnsi="Times New Roman" w:cs="Times New Roman"/>
          <w:sz w:val="24"/>
          <w:szCs w:val="24"/>
        </w:rPr>
        <w:t xml:space="preserve">p, organization, and problem-solving. Promote continuous learning: Companies should invest in employee training. This can be done by offering professional growth, training on new technology and processes, and encouraging creativity and ingenuity. This strategy boosts employee abilities and motivation. Promote ethical leadership and CSR:Leadership should prioritize ethics and social responsibility. </w:t>
      </w:r>
      <w:r w:rsidR="00AA39D0">
        <w:rPr>
          <w:rFonts w:ascii="Times New Roman" w:hAnsi="Times New Roman" w:cs="Times New Roman"/>
          <w:sz w:val="24"/>
          <w:szCs w:val="24"/>
        </w:rPr>
        <w:t xml:space="preserve">       </w:t>
      </w:r>
    </w:p>
    <w:p w14:paraId="55872464" w14:textId="1501CD90" w:rsidR="00417386" w:rsidRPr="00417386" w:rsidRDefault="00417386" w:rsidP="0055262D">
      <w:pPr>
        <w:pStyle w:val="NoSpacing"/>
        <w:spacing w:line="360" w:lineRule="auto"/>
        <w:jc w:val="left"/>
        <w:rPr>
          <w:rFonts w:ascii="Times New Roman" w:hAnsi="Times New Roman" w:cs="Times New Roman"/>
          <w:sz w:val="24"/>
          <w:szCs w:val="24"/>
        </w:rPr>
      </w:pPr>
      <w:r w:rsidRPr="00417386">
        <w:rPr>
          <w:rFonts w:ascii="Times New Roman" w:hAnsi="Times New Roman" w:cs="Times New Roman"/>
          <w:sz w:val="24"/>
          <w:szCs w:val="24"/>
        </w:rPr>
        <w:t>Leaders may develop trust and respect by teaching employees honesty and responsibility through good </w:t>
      </w:r>
      <w:proofErr w:type="gramStart"/>
      <w:r w:rsidRPr="00417386">
        <w:rPr>
          <w:rFonts w:ascii="Times New Roman" w:hAnsi="Times New Roman" w:cs="Times New Roman"/>
          <w:sz w:val="24"/>
          <w:szCs w:val="24"/>
        </w:rPr>
        <w:t>behavior.Social</w:t>
      </w:r>
      <w:proofErr w:type="gramEnd"/>
      <w:r w:rsidRPr="00417386">
        <w:rPr>
          <w:rFonts w:ascii="Times New Roman" w:hAnsi="Times New Roman" w:cs="Times New Roman"/>
          <w:sz w:val="24"/>
          <w:szCs w:val="24"/>
        </w:rPr>
        <w:t xml:space="preserve"> responsibility can also boost the company's image and provide employees a sense of purpose.Businesses may create a healthy, productive, and highperforming workplace by concentrating on these areas.Understanding and applying the relationship between beliefs, attitudes, and values in management theories can create a harmonious and effective workplace culture. </w:t>
      </w:r>
    </w:p>
    <w:p w14:paraId="0F39B5F9" w14:textId="3C8BE49F" w:rsidR="0035092D" w:rsidRPr="00093C62" w:rsidRDefault="0035092D" w:rsidP="00417386">
      <w:pPr>
        <w:pStyle w:val="NoSpacing"/>
        <w:spacing w:line="360" w:lineRule="auto"/>
        <w:jc w:val="left"/>
        <w:rPr>
          <w:rFonts w:ascii="Times New Roman" w:hAnsi="Times New Roman" w:cs="Times New Roman"/>
          <w:sz w:val="24"/>
          <w:szCs w:val="24"/>
        </w:rPr>
      </w:pPr>
    </w:p>
    <w:p w14:paraId="3406C4C9" w14:textId="77777777"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lastRenderedPageBreak/>
        <w:t>The transformational theory of leadership is the other one that points out the importance of inspiration and motivation through the realization of the team members at greater levels of functioning due to trusting relations, vision, and empowerment</w:t>
      </w:r>
      <w:r w:rsidR="00AC3B42" w:rsidRPr="00093C62">
        <w:rPr>
          <w:rFonts w:ascii="Times New Roman" w:hAnsi="Times New Roman" w:cs="Times New Roman"/>
          <w:sz w:val="24"/>
          <w:szCs w:val="24"/>
        </w:rPr>
        <w:t xml:space="preserve"> (</w:t>
      </w:r>
      <w:r w:rsidR="00AC3B42" w:rsidRPr="00093C62">
        <w:rPr>
          <w:rFonts w:ascii="Times New Roman" w:hAnsi="Times New Roman" w:cs="Times New Roman"/>
          <w:color w:val="222222"/>
          <w:sz w:val="24"/>
          <w:szCs w:val="24"/>
          <w:shd w:val="clear" w:color="auto" w:fill="FFFFFF"/>
        </w:rPr>
        <w:t>Akanji et al., 2020, pg. 710)</w:t>
      </w:r>
      <w:r w:rsidRPr="00093C62">
        <w:rPr>
          <w:rFonts w:ascii="Times New Roman" w:hAnsi="Times New Roman" w:cs="Times New Roman"/>
          <w:sz w:val="24"/>
          <w:szCs w:val="24"/>
        </w:rPr>
        <w:t>. According to this doctrine, such a leader should have a strong sense of vision, treat each employee differently, and provide the necessary level of intellectual stimulation in the organization. Transformational leaders influence employees to be selfless and work together toward the common agenda, and the result would be improved levels of participation and commitment. Staff's perspectives stem from this conceptual structure, which includes an appreciation of transformational leadership, constant self-improvement, and empowerment. Emotional disposition will become more progressive, and there will be a presence of purpose along with alignment with organizational goals. Values attributed to transformational leadership revolve around the core of ethical leadership, credibility, and organizational vision that develop a culture of trust, innovation, and continuous improvement.</w:t>
      </w:r>
    </w:p>
    <w:p w14:paraId="02B816C2" w14:textId="09B73192" w:rsidR="0035092D" w:rsidRPr="00093C62" w:rsidRDefault="0035092D" w:rsidP="00417386">
      <w:pPr>
        <w:pStyle w:val="Heading1"/>
      </w:pPr>
      <w:bookmarkStart w:id="4" w:name="_Toc161308325"/>
      <w:r w:rsidRPr="00093C62">
        <w:t>Conclusion</w:t>
      </w:r>
      <w:r w:rsidR="00417386">
        <w:t xml:space="preserve"> and Recommendation:</w:t>
      </w:r>
      <w:bookmarkEnd w:id="4"/>
    </w:p>
    <w:p w14:paraId="6B4DCBBE" w14:textId="77777777"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In conclusion, it becomes clear that management theories and employees' belief systems, attitudes, and values work in tandem, emphasizing the importance of properly harnessing organizational dynamics to create a productive workplace. As I peer into these instances, I discover that management doctrines such as contingency theory and transformation</w:t>
      </w:r>
      <w:r w:rsidR="00AC3B42" w:rsidRPr="00093C62">
        <w:rPr>
          <w:rFonts w:ascii="Times New Roman" w:hAnsi="Times New Roman" w:cs="Times New Roman"/>
          <w:sz w:val="24"/>
          <w:szCs w:val="24"/>
        </w:rPr>
        <w:t>, pg.71</w:t>
      </w:r>
      <w:r w:rsidRPr="00093C62">
        <w:rPr>
          <w:rFonts w:ascii="Times New Roman" w:hAnsi="Times New Roman" w:cs="Times New Roman"/>
          <w:sz w:val="24"/>
          <w:szCs w:val="24"/>
        </w:rPr>
        <w:t>al leadership theory play a significant role in the way an establishment is operated, the grooming of leadership, and the employees' journey.</w:t>
      </w:r>
    </w:p>
    <w:p w14:paraId="228E2BDE" w14:textId="77777777"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Through this contingency approach to management, organizations can develop strategic and operational plans that will suit the situation at hand and the organization's environment and consequently </w:t>
      </w:r>
      <w:r w:rsidR="00A74424" w:rsidRPr="00093C62">
        <w:rPr>
          <w:rFonts w:ascii="Times New Roman" w:hAnsi="Times New Roman" w:cs="Times New Roman"/>
          <w:sz w:val="24"/>
          <w:szCs w:val="24"/>
        </w:rPr>
        <w:t>mold</w:t>
      </w:r>
      <w:r w:rsidRPr="00093C62">
        <w:rPr>
          <w:rFonts w:ascii="Times New Roman" w:hAnsi="Times New Roman" w:cs="Times New Roman"/>
          <w:sz w:val="24"/>
          <w:szCs w:val="24"/>
        </w:rPr>
        <w:t xml:space="preserve"> the employees' attitudes, values and beliefs to match the organizational goals. Transformation management like this further inculcates inspirational, innovative, as well as ethical culture, which, in turn, internalizes virtues within the employees that result in a successful and stable organization.</w:t>
      </w:r>
    </w:p>
    <w:p w14:paraId="4335A702" w14:textId="77777777" w:rsidR="0035092D" w:rsidRPr="00093C62"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Besides, the influence of management theories is not confined to individual </w:t>
      </w:r>
      <w:proofErr w:type="spellStart"/>
      <w:r w:rsidRPr="00093C62">
        <w:rPr>
          <w:rFonts w:ascii="Times New Roman" w:hAnsi="Times New Roman" w:cs="Times New Roman"/>
          <w:sz w:val="24"/>
          <w:szCs w:val="24"/>
        </w:rPr>
        <w:t>behaviour</w:t>
      </w:r>
      <w:proofErr w:type="spellEnd"/>
      <w:r w:rsidRPr="00093C62">
        <w:rPr>
          <w:rFonts w:ascii="Times New Roman" w:hAnsi="Times New Roman" w:cs="Times New Roman"/>
          <w:sz w:val="24"/>
          <w:szCs w:val="24"/>
        </w:rPr>
        <w:t xml:space="preserve"> attributes but also involves organizational cultures and climates. The rules and principles that an entity adopts, whether intentionally or by chance, become a standard for the perception and interpretation of individual roles, connections, and duties. Consequently, knowing management </w:t>
      </w:r>
      <w:r w:rsidRPr="00093C62">
        <w:rPr>
          <w:rFonts w:ascii="Times New Roman" w:hAnsi="Times New Roman" w:cs="Times New Roman"/>
          <w:sz w:val="24"/>
          <w:szCs w:val="24"/>
        </w:rPr>
        <w:lastRenderedPageBreak/>
        <w:t>theories will teach us how to build a culture with a bottom line, achieving diversification, inclusiveness, and collaboration as aspirations. This will surely enable employees to contribute the best they can to the organization.</w:t>
      </w:r>
    </w:p>
    <w:p w14:paraId="7C54DCE0" w14:textId="77777777" w:rsidR="0035092D" w:rsidRDefault="0035092D" w:rsidP="00417386">
      <w:pPr>
        <w:pStyle w:val="NoSpacing"/>
        <w:spacing w:line="360" w:lineRule="auto"/>
        <w:jc w:val="left"/>
        <w:rPr>
          <w:rFonts w:ascii="Times New Roman" w:hAnsi="Times New Roman" w:cs="Times New Roman"/>
          <w:sz w:val="24"/>
          <w:szCs w:val="24"/>
        </w:rPr>
      </w:pPr>
      <w:r w:rsidRPr="00093C62">
        <w:rPr>
          <w:rFonts w:ascii="Times New Roman" w:hAnsi="Times New Roman" w:cs="Times New Roman"/>
          <w:sz w:val="24"/>
          <w:szCs w:val="24"/>
        </w:rPr>
        <w:t xml:space="preserve">In the present-day business world dynamics of business," organizations should give management theories utmost consideration in governing staff </w:t>
      </w:r>
      <w:proofErr w:type="spellStart"/>
      <w:r w:rsidRPr="00093C62">
        <w:rPr>
          <w:rFonts w:ascii="Times New Roman" w:hAnsi="Times New Roman" w:cs="Times New Roman"/>
          <w:sz w:val="24"/>
          <w:szCs w:val="24"/>
        </w:rPr>
        <w:t>behaviour</w:t>
      </w:r>
      <w:proofErr w:type="spellEnd"/>
      <w:r w:rsidRPr="00093C62">
        <w:rPr>
          <w:rFonts w:ascii="Times New Roman" w:hAnsi="Times New Roman" w:cs="Times New Roman"/>
          <w:sz w:val="24"/>
          <w:szCs w:val="24"/>
        </w:rPr>
        <w:t xml:space="preserve"> and defining organizational culture. Through theories that emphasize flexibility, adaptability and ethical leadership, enterprises will cut through complex challenges on the other side. At the same time, workers will operate in a positive environment, nurturing their engagement, fulfilment and well-being. Finally, the unity of management actions with employees' ideas and values is necessary for achieving superior quality and productivity in the organization. As organizations keep on evolving and adapting to changing conditions, the integration of varied management theories offers a framework that encourages the creation of positive workplace cultures that promote innovation, cooperation, and ethical standards.</w:t>
      </w:r>
    </w:p>
    <w:p w14:paraId="4BC1880F" w14:textId="55D19B2A" w:rsidR="00093C62" w:rsidRPr="00510342" w:rsidRDefault="00417386" w:rsidP="00463F1B">
      <w:pPr>
        <w:pStyle w:val="NoSpacing"/>
        <w:spacing w:line="360" w:lineRule="auto"/>
        <w:ind w:firstLine="0"/>
        <w:jc w:val="left"/>
        <w:rPr>
          <w:rFonts w:ascii="Times New Roman" w:hAnsi="Times New Roman" w:cs="Times New Roman"/>
          <w:sz w:val="24"/>
          <w:szCs w:val="24"/>
        </w:rPr>
      </w:pPr>
      <w:r w:rsidRPr="00463F1B">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Promote continuous learning:</w:t>
      </w:r>
      <w:r w:rsidRPr="00463F1B">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463F1B">
        <w:rPr>
          <w:rFonts w:ascii="Times New Roman" w:hAnsi="Times New Roman" w:cs="Times New Roman"/>
          <w:sz w:val="24"/>
          <w:szCs w:val="24"/>
        </w:rPr>
        <w:t xml:space="preserve">                   </w:t>
      </w:r>
      <w:r w:rsidRPr="00417386">
        <w:rPr>
          <w:rFonts w:ascii="Times New Roman" w:hAnsi="Times New Roman" w:cs="Times New Roman"/>
          <w:sz w:val="24"/>
          <w:szCs w:val="24"/>
        </w:rPr>
        <w:t>Companies should invest in employee training. This can be done by offering professional growth, training on new technology and processes, and encouraging creativity and ingenuity. This strategy boosts employee abilities and motivation.</w:t>
      </w:r>
      <w:r w:rsidRPr="00417386">
        <w:rPr>
          <w:rFonts w:ascii="Times New Roman" w:hAnsi="Times New Roman" w:cs="Times New Roman"/>
          <w:sz w:val="24"/>
          <w:szCs w:val="24"/>
        </w:rPr>
        <w:br/>
      </w:r>
      <w:r w:rsidRPr="00463F1B">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Promote ethical leadership and CSR:</w:t>
      </w:r>
      <w:r w:rsidRPr="00463F1B">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463F1B">
        <w:rPr>
          <w:rFonts w:ascii="Times New Roman" w:hAnsi="Times New Roman" w:cs="Times New Roman"/>
          <w:sz w:val="24"/>
          <w:szCs w:val="24"/>
        </w:rPr>
        <w:t xml:space="preserve">                   </w:t>
      </w:r>
      <w:r w:rsidRPr="00417386">
        <w:rPr>
          <w:rFonts w:ascii="Times New Roman" w:hAnsi="Times New Roman" w:cs="Times New Roman"/>
          <w:sz w:val="24"/>
          <w:szCs w:val="24"/>
        </w:rPr>
        <w:t xml:space="preserve">Leadership should prioritize ethics and social responsibility. Leaders may develop trust and respect by teaching employees honesty and responsibility through good behavior. Social responsibility can also boost the company's image and provide employees a sense of </w:t>
      </w:r>
      <w:proofErr w:type="spellStart"/>
      <w:proofErr w:type="gramStart"/>
      <w:r w:rsidRPr="00417386">
        <w:rPr>
          <w:rFonts w:ascii="Times New Roman" w:hAnsi="Times New Roman" w:cs="Times New Roman"/>
          <w:sz w:val="24"/>
          <w:szCs w:val="24"/>
        </w:rPr>
        <w:t>purpose.Businesses</w:t>
      </w:r>
      <w:proofErr w:type="spellEnd"/>
      <w:proofErr w:type="gramEnd"/>
      <w:r w:rsidRPr="00417386">
        <w:rPr>
          <w:rFonts w:ascii="Times New Roman" w:hAnsi="Times New Roman" w:cs="Times New Roman"/>
          <w:sz w:val="24"/>
          <w:szCs w:val="24"/>
        </w:rPr>
        <w:t xml:space="preserve"> may create a healthy, productive, and high-performing workplace by concentrating on these areas. Understanding and applying the relationship between beliefs, attitudes, and values in management theories can create a harmonious and effective workplace culture.</w:t>
      </w:r>
      <w:r w:rsidRPr="00417386">
        <w:rPr>
          <w:rFonts w:ascii="Times New Roman" w:hAnsi="Times New Roman" w:cs="Times New Roman"/>
          <w:sz w:val="24"/>
          <w:szCs w:val="24"/>
        </w:rPr>
        <w:br/>
      </w:r>
      <w:r w:rsidRPr="00417386">
        <w:rPr>
          <w:rFonts w:ascii="Times New Roman" w:hAnsi="Times New Roman" w:cs="Times New Roman"/>
          <w:sz w:val="24"/>
          <w:szCs w:val="24"/>
        </w:rPr>
        <w:br/>
      </w:r>
      <w:r w:rsidRPr="00417386">
        <w:rPr>
          <w:rFonts w:ascii="Times New Roman" w:hAnsi="Times New Roman" w:cs="Times New Roman"/>
          <w:sz w:val="24"/>
          <w:szCs w:val="24"/>
        </w:rPr>
        <w:br/>
      </w:r>
    </w:p>
    <w:p w14:paraId="5A8D7C57" w14:textId="77777777" w:rsidR="00054A8B" w:rsidRPr="00093C62" w:rsidRDefault="007C5BE1" w:rsidP="00417386">
      <w:pPr>
        <w:pStyle w:val="Heading1"/>
      </w:pPr>
      <w:bookmarkStart w:id="5" w:name="_Toc161308326"/>
      <w:r w:rsidRPr="00093C62">
        <w:lastRenderedPageBreak/>
        <w:t>References</w:t>
      </w:r>
      <w:bookmarkEnd w:id="5"/>
    </w:p>
    <w:p w14:paraId="00E80E18" w14:textId="77777777" w:rsidR="00054A8B" w:rsidRPr="00093C62" w:rsidRDefault="00054A8B" w:rsidP="00093C62">
      <w:pPr>
        <w:pStyle w:val="NoSpacing"/>
        <w:spacing w:line="480" w:lineRule="auto"/>
        <w:ind w:left="720" w:hanging="720"/>
        <w:jc w:val="left"/>
        <w:rPr>
          <w:rFonts w:ascii="Times New Roman" w:hAnsi="Times New Roman" w:cs="Times New Roman"/>
          <w:color w:val="222222"/>
          <w:sz w:val="24"/>
          <w:szCs w:val="24"/>
          <w:shd w:val="clear" w:color="auto" w:fill="FFFFFF"/>
        </w:rPr>
      </w:pPr>
      <w:r w:rsidRPr="00093C62">
        <w:rPr>
          <w:rFonts w:ascii="Times New Roman" w:hAnsi="Times New Roman" w:cs="Times New Roman"/>
          <w:color w:val="222222"/>
          <w:sz w:val="24"/>
          <w:szCs w:val="24"/>
          <w:shd w:val="clear" w:color="auto" w:fill="FFFFFF"/>
        </w:rPr>
        <w:t xml:space="preserve">Akanji, B., Mordi, C., </w:t>
      </w:r>
      <w:proofErr w:type="spellStart"/>
      <w:r w:rsidRPr="00093C62">
        <w:rPr>
          <w:rFonts w:ascii="Times New Roman" w:hAnsi="Times New Roman" w:cs="Times New Roman"/>
          <w:color w:val="222222"/>
          <w:sz w:val="24"/>
          <w:szCs w:val="24"/>
          <w:shd w:val="clear" w:color="auto" w:fill="FFFFFF"/>
        </w:rPr>
        <w:t>Ituma</w:t>
      </w:r>
      <w:proofErr w:type="spellEnd"/>
      <w:r w:rsidRPr="00093C62">
        <w:rPr>
          <w:rFonts w:ascii="Times New Roman" w:hAnsi="Times New Roman" w:cs="Times New Roman"/>
          <w:color w:val="222222"/>
          <w:sz w:val="24"/>
          <w:szCs w:val="24"/>
          <w:shd w:val="clear" w:color="auto" w:fill="FFFFFF"/>
        </w:rPr>
        <w:t xml:space="preserve">, A., Adisa, T.A. and </w:t>
      </w:r>
      <w:proofErr w:type="spellStart"/>
      <w:r w:rsidRPr="00093C62">
        <w:rPr>
          <w:rFonts w:ascii="Times New Roman" w:hAnsi="Times New Roman" w:cs="Times New Roman"/>
          <w:color w:val="222222"/>
          <w:sz w:val="24"/>
          <w:szCs w:val="24"/>
          <w:shd w:val="clear" w:color="auto" w:fill="FFFFFF"/>
        </w:rPr>
        <w:t>Ajonbadi</w:t>
      </w:r>
      <w:proofErr w:type="spellEnd"/>
      <w:r w:rsidRPr="00093C62">
        <w:rPr>
          <w:rFonts w:ascii="Times New Roman" w:hAnsi="Times New Roman" w:cs="Times New Roman"/>
          <w:color w:val="222222"/>
          <w:sz w:val="24"/>
          <w:szCs w:val="24"/>
          <w:shd w:val="clear" w:color="auto" w:fill="FFFFFF"/>
        </w:rPr>
        <w:t xml:space="preserve">, H., 2020. The influence of </w:t>
      </w:r>
      <w:proofErr w:type="spellStart"/>
      <w:r w:rsidRPr="00093C62">
        <w:rPr>
          <w:rFonts w:ascii="Times New Roman" w:hAnsi="Times New Roman" w:cs="Times New Roman"/>
          <w:color w:val="222222"/>
          <w:sz w:val="24"/>
          <w:szCs w:val="24"/>
          <w:shd w:val="clear" w:color="auto" w:fill="FFFFFF"/>
        </w:rPr>
        <w:t>organisational</w:t>
      </w:r>
      <w:proofErr w:type="spellEnd"/>
      <w:r w:rsidRPr="00093C62">
        <w:rPr>
          <w:rFonts w:ascii="Times New Roman" w:hAnsi="Times New Roman" w:cs="Times New Roman"/>
          <w:color w:val="222222"/>
          <w:sz w:val="24"/>
          <w:szCs w:val="24"/>
          <w:shd w:val="clear" w:color="auto" w:fill="FFFFFF"/>
        </w:rPr>
        <w:t xml:space="preserve"> culture on leadership style in higher education institutions. </w:t>
      </w:r>
      <w:r w:rsidRPr="00093C62">
        <w:rPr>
          <w:rFonts w:ascii="Times New Roman" w:hAnsi="Times New Roman" w:cs="Times New Roman"/>
          <w:i/>
          <w:iCs/>
          <w:color w:val="222222"/>
          <w:sz w:val="24"/>
          <w:szCs w:val="24"/>
          <w:shd w:val="clear" w:color="auto" w:fill="FFFFFF"/>
        </w:rPr>
        <w:t>Personnel Review</w:t>
      </w:r>
      <w:r w:rsidRPr="00093C62">
        <w:rPr>
          <w:rFonts w:ascii="Times New Roman" w:hAnsi="Times New Roman" w:cs="Times New Roman"/>
          <w:color w:val="222222"/>
          <w:sz w:val="24"/>
          <w:szCs w:val="24"/>
          <w:shd w:val="clear" w:color="auto" w:fill="FFFFFF"/>
        </w:rPr>
        <w:t>, </w:t>
      </w:r>
      <w:r w:rsidRPr="00093C62">
        <w:rPr>
          <w:rFonts w:ascii="Times New Roman" w:hAnsi="Times New Roman" w:cs="Times New Roman"/>
          <w:i/>
          <w:iCs/>
          <w:color w:val="222222"/>
          <w:sz w:val="24"/>
          <w:szCs w:val="24"/>
          <w:shd w:val="clear" w:color="auto" w:fill="FFFFFF"/>
        </w:rPr>
        <w:t>49</w:t>
      </w:r>
      <w:r w:rsidRPr="00093C62">
        <w:rPr>
          <w:rFonts w:ascii="Times New Roman" w:hAnsi="Times New Roman" w:cs="Times New Roman"/>
          <w:color w:val="222222"/>
          <w:sz w:val="24"/>
          <w:szCs w:val="24"/>
          <w:shd w:val="clear" w:color="auto" w:fill="FFFFFF"/>
        </w:rPr>
        <w:t>(3), pp.709-732.</w:t>
      </w:r>
    </w:p>
    <w:p w14:paraId="61716531" w14:textId="77777777" w:rsidR="00054A8B" w:rsidRPr="00093C62" w:rsidRDefault="00054A8B" w:rsidP="00093C62">
      <w:pPr>
        <w:pStyle w:val="NoSpacing"/>
        <w:spacing w:line="480" w:lineRule="auto"/>
        <w:ind w:left="720" w:hanging="720"/>
        <w:jc w:val="left"/>
        <w:rPr>
          <w:rFonts w:ascii="Times New Roman" w:hAnsi="Times New Roman" w:cs="Times New Roman"/>
          <w:color w:val="222222"/>
          <w:sz w:val="24"/>
          <w:szCs w:val="24"/>
          <w:shd w:val="clear" w:color="auto" w:fill="FFFFFF"/>
        </w:rPr>
      </w:pPr>
      <w:r w:rsidRPr="00093C62">
        <w:rPr>
          <w:rFonts w:ascii="Times New Roman" w:hAnsi="Times New Roman" w:cs="Times New Roman"/>
          <w:color w:val="222222"/>
          <w:sz w:val="24"/>
          <w:szCs w:val="24"/>
          <w:shd w:val="clear" w:color="auto" w:fill="FFFFFF"/>
        </w:rPr>
        <w:t>Ali, M., Usman, M., Pham, N.T., Agyemang-Mintah, P. and Akhtar, N., 2020. Being ignored at work: Understanding how and when spiritual leadership curbs workplace ostracism in the hospitality industry. </w:t>
      </w:r>
      <w:r w:rsidRPr="00093C62">
        <w:rPr>
          <w:rFonts w:ascii="Times New Roman" w:hAnsi="Times New Roman" w:cs="Times New Roman"/>
          <w:i/>
          <w:iCs/>
          <w:color w:val="222222"/>
          <w:sz w:val="24"/>
          <w:szCs w:val="24"/>
          <w:shd w:val="clear" w:color="auto" w:fill="FFFFFF"/>
        </w:rPr>
        <w:t>International Journal of Hospitality Management</w:t>
      </w:r>
      <w:r w:rsidRPr="00093C62">
        <w:rPr>
          <w:rFonts w:ascii="Times New Roman" w:hAnsi="Times New Roman" w:cs="Times New Roman"/>
          <w:color w:val="222222"/>
          <w:sz w:val="24"/>
          <w:szCs w:val="24"/>
          <w:shd w:val="clear" w:color="auto" w:fill="FFFFFF"/>
        </w:rPr>
        <w:t>, </w:t>
      </w:r>
      <w:r w:rsidRPr="00093C62">
        <w:rPr>
          <w:rFonts w:ascii="Times New Roman" w:hAnsi="Times New Roman" w:cs="Times New Roman"/>
          <w:i/>
          <w:iCs/>
          <w:color w:val="222222"/>
          <w:sz w:val="24"/>
          <w:szCs w:val="24"/>
          <w:shd w:val="clear" w:color="auto" w:fill="FFFFFF"/>
        </w:rPr>
        <w:t>91</w:t>
      </w:r>
      <w:r w:rsidRPr="00093C62">
        <w:rPr>
          <w:rFonts w:ascii="Times New Roman" w:hAnsi="Times New Roman" w:cs="Times New Roman"/>
          <w:color w:val="222222"/>
          <w:sz w:val="24"/>
          <w:szCs w:val="24"/>
          <w:shd w:val="clear" w:color="auto" w:fill="FFFFFF"/>
        </w:rPr>
        <w:t>, p.102696.</w:t>
      </w:r>
    </w:p>
    <w:p w14:paraId="5643E4AA" w14:textId="77777777" w:rsidR="00054A8B" w:rsidRPr="00093C62" w:rsidRDefault="00054A8B" w:rsidP="00093C62">
      <w:pPr>
        <w:pStyle w:val="NoSpacing"/>
        <w:spacing w:line="480" w:lineRule="auto"/>
        <w:ind w:left="720" w:hanging="720"/>
        <w:jc w:val="left"/>
        <w:rPr>
          <w:rFonts w:ascii="Times New Roman" w:hAnsi="Times New Roman" w:cs="Times New Roman"/>
          <w:color w:val="222222"/>
          <w:sz w:val="24"/>
          <w:szCs w:val="24"/>
          <w:shd w:val="clear" w:color="auto" w:fill="FFFFFF"/>
        </w:rPr>
      </w:pPr>
      <w:r w:rsidRPr="00093C62">
        <w:rPr>
          <w:rFonts w:ascii="Times New Roman" w:hAnsi="Times New Roman" w:cs="Times New Roman"/>
          <w:color w:val="222222"/>
          <w:sz w:val="24"/>
          <w:szCs w:val="24"/>
          <w:shd w:val="clear" w:color="auto" w:fill="FFFFFF"/>
        </w:rPr>
        <w:t xml:space="preserve">Berge, Z.L. and Berge, M.B., 2019. The economic </w:t>
      </w:r>
      <w:proofErr w:type="spellStart"/>
      <w:r w:rsidRPr="00093C62">
        <w:rPr>
          <w:rFonts w:ascii="Times New Roman" w:hAnsi="Times New Roman" w:cs="Times New Roman"/>
          <w:color w:val="222222"/>
          <w:sz w:val="24"/>
          <w:szCs w:val="24"/>
          <w:shd w:val="clear" w:color="auto" w:fill="FFFFFF"/>
        </w:rPr>
        <w:t>abcs</w:t>
      </w:r>
      <w:proofErr w:type="spellEnd"/>
      <w:r w:rsidRPr="00093C62">
        <w:rPr>
          <w:rFonts w:ascii="Times New Roman" w:hAnsi="Times New Roman" w:cs="Times New Roman"/>
          <w:color w:val="222222"/>
          <w:sz w:val="24"/>
          <w:szCs w:val="24"/>
          <w:shd w:val="clear" w:color="auto" w:fill="FFFFFF"/>
        </w:rPr>
        <w:t xml:space="preserve"> of educating and training generations x, y, and z. </w:t>
      </w:r>
      <w:r w:rsidRPr="00093C62">
        <w:rPr>
          <w:rFonts w:ascii="Times New Roman" w:hAnsi="Times New Roman" w:cs="Times New Roman"/>
          <w:i/>
          <w:iCs/>
          <w:color w:val="222222"/>
          <w:sz w:val="24"/>
          <w:szCs w:val="24"/>
          <w:shd w:val="clear" w:color="auto" w:fill="FFFFFF"/>
        </w:rPr>
        <w:t>Performance Improvement</w:t>
      </w:r>
      <w:r w:rsidRPr="00093C62">
        <w:rPr>
          <w:rFonts w:ascii="Times New Roman" w:hAnsi="Times New Roman" w:cs="Times New Roman"/>
          <w:color w:val="222222"/>
          <w:sz w:val="24"/>
          <w:szCs w:val="24"/>
          <w:shd w:val="clear" w:color="auto" w:fill="FFFFFF"/>
        </w:rPr>
        <w:t>, </w:t>
      </w:r>
      <w:r w:rsidRPr="00093C62">
        <w:rPr>
          <w:rFonts w:ascii="Times New Roman" w:hAnsi="Times New Roman" w:cs="Times New Roman"/>
          <w:i/>
          <w:iCs/>
          <w:color w:val="222222"/>
          <w:sz w:val="24"/>
          <w:szCs w:val="24"/>
          <w:shd w:val="clear" w:color="auto" w:fill="FFFFFF"/>
        </w:rPr>
        <w:t>58</w:t>
      </w:r>
      <w:r w:rsidRPr="00093C62">
        <w:rPr>
          <w:rFonts w:ascii="Times New Roman" w:hAnsi="Times New Roman" w:cs="Times New Roman"/>
          <w:color w:val="222222"/>
          <w:sz w:val="24"/>
          <w:szCs w:val="24"/>
          <w:shd w:val="clear" w:color="auto" w:fill="FFFFFF"/>
        </w:rPr>
        <w:t>(5), pp.44-53.</w:t>
      </w:r>
    </w:p>
    <w:p w14:paraId="05A8273A" w14:textId="77777777" w:rsidR="00054A8B" w:rsidRPr="00093C62" w:rsidRDefault="00054A8B" w:rsidP="00093C62">
      <w:pPr>
        <w:pStyle w:val="NoSpacing"/>
        <w:spacing w:line="480" w:lineRule="auto"/>
        <w:ind w:left="720" w:hanging="720"/>
        <w:jc w:val="left"/>
        <w:rPr>
          <w:rFonts w:ascii="Times New Roman" w:hAnsi="Times New Roman" w:cs="Times New Roman"/>
          <w:color w:val="222222"/>
          <w:sz w:val="24"/>
          <w:szCs w:val="24"/>
          <w:shd w:val="clear" w:color="auto" w:fill="FFFFFF"/>
        </w:rPr>
      </w:pPr>
      <w:proofErr w:type="spellStart"/>
      <w:r w:rsidRPr="00093C62">
        <w:rPr>
          <w:rFonts w:ascii="Times New Roman" w:hAnsi="Times New Roman" w:cs="Times New Roman"/>
          <w:color w:val="222222"/>
          <w:sz w:val="24"/>
          <w:szCs w:val="24"/>
          <w:shd w:val="clear" w:color="auto" w:fill="FFFFFF"/>
        </w:rPr>
        <w:t>Byza</w:t>
      </w:r>
      <w:proofErr w:type="spellEnd"/>
      <w:r w:rsidRPr="00093C62">
        <w:rPr>
          <w:rFonts w:ascii="Times New Roman" w:hAnsi="Times New Roman" w:cs="Times New Roman"/>
          <w:color w:val="222222"/>
          <w:sz w:val="24"/>
          <w:szCs w:val="24"/>
          <w:shd w:val="clear" w:color="auto" w:fill="FFFFFF"/>
        </w:rPr>
        <w:t>, O.A., Dörr, S.L., Schuh, S.C. and Maier, G.W., 2019. When leaders and followers match: The impact of objective value congruence, value extremity, and empowerment on employee commitment and job satisfaction. </w:t>
      </w:r>
      <w:r w:rsidRPr="00093C62">
        <w:rPr>
          <w:rFonts w:ascii="Times New Roman" w:hAnsi="Times New Roman" w:cs="Times New Roman"/>
          <w:i/>
          <w:iCs/>
          <w:color w:val="222222"/>
          <w:sz w:val="24"/>
          <w:szCs w:val="24"/>
          <w:shd w:val="clear" w:color="auto" w:fill="FFFFFF"/>
        </w:rPr>
        <w:t>Journal of Business ethics</w:t>
      </w:r>
      <w:r w:rsidRPr="00093C62">
        <w:rPr>
          <w:rFonts w:ascii="Times New Roman" w:hAnsi="Times New Roman" w:cs="Times New Roman"/>
          <w:color w:val="222222"/>
          <w:sz w:val="24"/>
          <w:szCs w:val="24"/>
          <w:shd w:val="clear" w:color="auto" w:fill="FFFFFF"/>
        </w:rPr>
        <w:t>, </w:t>
      </w:r>
      <w:r w:rsidRPr="00093C62">
        <w:rPr>
          <w:rFonts w:ascii="Times New Roman" w:hAnsi="Times New Roman" w:cs="Times New Roman"/>
          <w:i/>
          <w:iCs/>
          <w:color w:val="222222"/>
          <w:sz w:val="24"/>
          <w:szCs w:val="24"/>
          <w:shd w:val="clear" w:color="auto" w:fill="FFFFFF"/>
        </w:rPr>
        <w:t>158</w:t>
      </w:r>
      <w:r w:rsidRPr="00093C62">
        <w:rPr>
          <w:rFonts w:ascii="Times New Roman" w:hAnsi="Times New Roman" w:cs="Times New Roman"/>
          <w:color w:val="222222"/>
          <w:sz w:val="24"/>
          <w:szCs w:val="24"/>
          <w:shd w:val="clear" w:color="auto" w:fill="FFFFFF"/>
        </w:rPr>
        <w:t>, pp.1097-1112.</w:t>
      </w:r>
    </w:p>
    <w:p w14:paraId="1EF58AE7" w14:textId="77777777" w:rsidR="00054A8B" w:rsidRPr="00093C62" w:rsidRDefault="00054A8B" w:rsidP="00093C62">
      <w:pPr>
        <w:pStyle w:val="NoSpacing"/>
        <w:spacing w:line="480" w:lineRule="auto"/>
        <w:ind w:left="720" w:hanging="720"/>
        <w:jc w:val="left"/>
        <w:rPr>
          <w:rFonts w:ascii="Times New Roman" w:hAnsi="Times New Roman" w:cs="Times New Roman"/>
          <w:color w:val="222222"/>
          <w:sz w:val="24"/>
          <w:szCs w:val="24"/>
          <w:shd w:val="clear" w:color="auto" w:fill="FFFFFF"/>
        </w:rPr>
      </w:pPr>
      <w:r w:rsidRPr="00093C62">
        <w:rPr>
          <w:rFonts w:ascii="Times New Roman" w:hAnsi="Times New Roman" w:cs="Times New Roman"/>
          <w:color w:val="222222"/>
          <w:sz w:val="24"/>
          <w:szCs w:val="24"/>
          <w:shd w:val="clear" w:color="auto" w:fill="FFFFFF"/>
        </w:rPr>
        <w:t>Deckman, M. and Cassese, E., 2021. Gendered nationalism and the 2016 US presidential election: How party, class, and beliefs about masculinity shaped voting behavior. </w:t>
      </w:r>
      <w:r w:rsidRPr="00093C62">
        <w:rPr>
          <w:rFonts w:ascii="Times New Roman" w:hAnsi="Times New Roman" w:cs="Times New Roman"/>
          <w:i/>
          <w:iCs/>
          <w:color w:val="222222"/>
          <w:sz w:val="24"/>
          <w:szCs w:val="24"/>
          <w:shd w:val="clear" w:color="auto" w:fill="FFFFFF"/>
        </w:rPr>
        <w:t>Politics &amp; Gender</w:t>
      </w:r>
      <w:r w:rsidRPr="00093C62">
        <w:rPr>
          <w:rFonts w:ascii="Times New Roman" w:hAnsi="Times New Roman" w:cs="Times New Roman"/>
          <w:color w:val="222222"/>
          <w:sz w:val="24"/>
          <w:szCs w:val="24"/>
          <w:shd w:val="clear" w:color="auto" w:fill="FFFFFF"/>
        </w:rPr>
        <w:t>, </w:t>
      </w:r>
      <w:r w:rsidRPr="00093C62">
        <w:rPr>
          <w:rFonts w:ascii="Times New Roman" w:hAnsi="Times New Roman" w:cs="Times New Roman"/>
          <w:i/>
          <w:iCs/>
          <w:color w:val="222222"/>
          <w:sz w:val="24"/>
          <w:szCs w:val="24"/>
          <w:shd w:val="clear" w:color="auto" w:fill="FFFFFF"/>
        </w:rPr>
        <w:t>17</w:t>
      </w:r>
      <w:r w:rsidRPr="00093C62">
        <w:rPr>
          <w:rFonts w:ascii="Times New Roman" w:hAnsi="Times New Roman" w:cs="Times New Roman"/>
          <w:color w:val="222222"/>
          <w:sz w:val="24"/>
          <w:szCs w:val="24"/>
          <w:shd w:val="clear" w:color="auto" w:fill="FFFFFF"/>
        </w:rPr>
        <w:t>(2), pp.277-300.</w:t>
      </w:r>
    </w:p>
    <w:p w14:paraId="4CDE878D" w14:textId="77777777" w:rsidR="00054A8B" w:rsidRPr="00093C62" w:rsidRDefault="00054A8B" w:rsidP="00093C62">
      <w:pPr>
        <w:pStyle w:val="NoSpacing"/>
        <w:spacing w:line="480" w:lineRule="auto"/>
        <w:ind w:left="720" w:hanging="720"/>
        <w:jc w:val="left"/>
        <w:rPr>
          <w:rFonts w:ascii="Times New Roman" w:hAnsi="Times New Roman" w:cs="Times New Roman"/>
          <w:color w:val="222222"/>
          <w:sz w:val="24"/>
          <w:szCs w:val="24"/>
          <w:shd w:val="clear" w:color="auto" w:fill="FFFFFF"/>
        </w:rPr>
      </w:pPr>
      <w:r w:rsidRPr="00093C62">
        <w:rPr>
          <w:rFonts w:ascii="Times New Roman" w:hAnsi="Times New Roman" w:cs="Times New Roman"/>
          <w:color w:val="222222"/>
          <w:sz w:val="24"/>
          <w:szCs w:val="24"/>
          <w:shd w:val="clear" w:color="auto" w:fill="FFFFFF"/>
        </w:rPr>
        <w:t>Fleming, C.J., 2020. Prosocial rule breaking at the street level: The roles of leaders, peers, and bureaucracy. </w:t>
      </w:r>
      <w:r w:rsidRPr="00093C62">
        <w:rPr>
          <w:rFonts w:ascii="Times New Roman" w:hAnsi="Times New Roman" w:cs="Times New Roman"/>
          <w:i/>
          <w:iCs/>
          <w:color w:val="222222"/>
          <w:sz w:val="24"/>
          <w:szCs w:val="24"/>
          <w:shd w:val="clear" w:color="auto" w:fill="FFFFFF"/>
        </w:rPr>
        <w:t>Public Management Review</w:t>
      </w:r>
      <w:r w:rsidRPr="00093C62">
        <w:rPr>
          <w:rFonts w:ascii="Times New Roman" w:hAnsi="Times New Roman" w:cs="Times New Roman"/>
          <w:color w:val="222222"/>
          <w:sz w:val="24"/>
          <w:szCs w:val="24"/>
          <w:shd w:val="clear" w:color="auto" w:fill="FFFFFF"/>
        </w:rPr>
        <w:t>, </w:t>
      </w:r>
      <w:r w:rsidRPr="00093C62">
        <w:rPr>
          <w:rFonts w:ascii="Times New Roman" w:hAnsi="Times New Roman" w:cs="Times New Roman"/>
          <w:i/>
          <w:iCs/>
          <w:color w:val="222222"/>
          <w:sz w:val="24"/>
          <w:szCs w:val="24"/>
          <w:shd w:val="clear" w:color="auto" w:fill="FFFFFF"/>
        </w:rPr>
        <w:t>22</w:t>
      </w:r>
      <w:r w:rsidRPr="00093C62">
        <w:rPr>
          <w:rFonts w:ascii="Times New Roman" w:hAnsi="Times New Roman" w:cs="Times New Roman"/>
          <w:color w:val="222222"/>
          <w:sz w:val="24"/>
          <w:szCs w:val="24"/>
          <w:shd w:val="clear" w:color="auto" w:fill="FFFFFF"/>
        </w:rPr>
        <w:t>(8), pp.1191-1216.</w:t>
      </w:r>
    </w:p>
    <w:p w14:paraId="1002F894" w14:textId="77777777" w:rsidR="00054A8B" w:rsidRPr="00093C62" w:rsidRDefault="00054A8B" w:rsidP="00093C62">
      <w:pPr>
        <w:pStyle w:val="NoSpacing"/>
        <w:spacing w:line="480" w:lineRule="auto"/>
        <w:ind w:left="720" w:hanging="720"/>
        <w:jc w:val="left"/>
        <w:rPr>
          <w:rFonts w:ascii="Times New Roman" w:hAnsi="Times New Roman" w:cs="Times New Roman"/>
          <w:color w:val="222222"/>
          <w:sz w:val="24"/>
          <w:szCs w:val="24"/>
          <w:shd w:val="clear" w:color="auto" w:fill="FFFFFF"/>
        </w:rPr>
      </w:pPr>
      <w:proofErr w:type="spellStart"/>
      <w:r w:rsidRPr="00093C62">
        <w:rPr>
          <w:rFonts w:ascii="Times New Roman" w:hAnsi="Times New Roman" w:cs="Times New Roman"/>
          <w:color w:val="222222"/>
          <w:sz w:val="24"/>
          <w:szCs w:val="24"/>
          <w:shd w:val="clear" w:color="auto" w:fill="FFFFFF"/>
        </w:rPr>
        <w:t>Gabrielova</w:t>
      </w:r>
      <w:proofErr w:type="spellEnd"/>
      <w:r w:rsidRPr="00093C62">
        <w:rPr>
          <w:rFonts w:ascii="Times New Roman" w:hAnsi="Times New Roman" w:cs="Times New Roman"/>
          <w:color w:val="222222"/>
          <w:sz w:val="24"/>
          <w:szCs w:val="24"/>
          <w:shd w:val="clear" w:color="auto" w:fill="FFFFFF"/>
        </w:rPr>
        <w:t>, K. and Buchko, A.A., 2021. Here comes Generation Z: Millennials as managers. </w:t>
      </w:r>
      <w:r w:rsidRPr="00093C62">
        <w:rPr>
          <w:rFonts w:ascii="Times New Roman" w:hAnsi="Times New Roman" w:cs="Times New Roman"/>
          <w:i/>
          <w:iCs/>
          <w:color w:val="222222"/>
          <w:sz w:val="24"/>
          <w:szCs w:val="24"/>
          <w:shd w:val="clear" w:color="auto" w:fill="FFFFFF"/>
        </w:rPr>
        <w:t>Business Horizons</w:t>
      </w:r>
      <w:r w:rsidRPr="00093C62">
        <w:rPr>
          <w:rFonts w:ascii="Times New Roman" w:hAnsi="Times New Roman" w:cs="Times New Roman"/>
          <w:color w:val="222222"/>
          <w:sz w:val="24"/>
          <w:szCs w:val="24"/>
          <w:shd w:val="clear" w:color="auto" w:fill="FFFFFF"/>
        </w:rPr>
        <w:t>, </w:t>
      </w:r>
      <w:r w:rsidRPr="00093C62">
        <w:rPr>
          <w:rFonts w:ascii="Times New Roman" w:hAnsi="Times New Roman" w:cs="Times New Roman"/>
          <w:i/>
          <w:iCs/>
          <w:color w:val="222222"/>
          <w:sz w:val="24"/>
          <w:szCs w:val="24"/>
          <w:shd w:val="clear" w:color="auto" w:fill="FFFFFF"/>
        </w:rPr>
        <w:t>64</w:t>
      </w:r>
      <w:r w:rsidRPr="00093C62">
        <w:rPr>
          <w:rFonts w:ascii="Times New Roman" w:hAnsi="Times New Roman" w:cs="Times New Roman"/>
          <w:color w:val="222222"/>
          <w:sz w:val="24"/>
          <w:szCs w:val="24"/>
          <w:shd w:val="clear" w:color="auto" w:fill="FFFFFF"/>
        </w:rPr>
        <w:t>(4), pp.489-499.</w:t>
      </w:r>
    </w:p>
    <w:p w14:paraId="5D06FCC3" w14:textId="77777777" w:rsidR="00054A8B" w:rsidRPr="00093C62" w:rsidRDefault="00054A8B" w:rsidP="00093C62">
      <w:pPr>
        <w:pStyle w:val="NoSpacing"/>
        <w:spacing w:line="480" w:lineRule="auto"/>
        <w:ind w:left="720" w:hanging="720"/>
        <w:jc w:val="left"/>
        <w:rPr>
          <w:rFonts w:ascii="Times New Roman" w:hAnsi="Times New Roman" w:cs="Times New Roman"/>
          <w:color w:val="222222"/>
          <w:sz w:val="24"/>
          <w:szCs w:val="24"/>
          <w:shd w:val="clear" w:color="auto" w:fill="FFFFFF"/>
        </w:rPr>
      </w:pPr>
      <w:proofErr w:type="spellStart"/>
      <w:r w:rsidRPr="00093C62">
        <w:rPr>
          <w:rFonts w:ascii="Times New Roman" w:hAnsi="Times New Roman" w:cs="Times New Roman"/>
          <w:color w:val="222222"/>
          <w:sz w:val="24"/>
          <w:szCs w:val="24"/>
          <w:shd w:val="clear" w:color="auto" w:fill="FFFFFF"/>
        </w:rPr>
        <w:t>Héliot</w:t>
      </w:r>
      <w:proofErr w:type="spellEnd"/>
      <w:r w:rsidRPr="00093C62">
        <w:rPr>
          <w:rFonts w:ascii="Times New Roman" w:hAnsi="Times New Roman" w:cs="Times New Roman"/>
          <w:color w:val="222222"/>
          <w:sz w:val="24"/>
          <w:szCs w:val="24"/>
          <w:shd w:val="clear" w:color="auto" w:fill="FFFFFF"/>
        </w:rPr>
        <w:t xml:space="preserve">, Y., </w:t>
      </w:r>
      <w:proofErr w:type="spellStart"/>
      <w:r w:rsidRPr="00093C62">
        <w:rPr>
          <w:rFonts w:ascii="Times New Roman" w:hAnsi="Times New Roman" w:cs="Times New Roman"/>
          <w:color w:val="222222"/>
          <w:sz w:val="24"/>
          <w:szCs w:val="24"/>
          <w:shd w:val="clear" w:color="auto" w:fill="FFFFFF"/>
        </w:rPr>
        <w:t>Gleibs</w:t>
      </w:r>
      <w:proofErr w:type="spellEnd"/>
      <w:r w:rsidRPr="00093C62">
        <w:rPr>
          <w:rFonts w:ascii="Times New Roman" w:hAnsi="Times New Roman" w:cs="Times New Roman"/>
          <w:color w:val="222222"/>
          <w:sz w:val="24"/>
          <w:szCs w:val="24"/>
          <w:shd w:val="clear" w:color="auto" w:fill="FFFFFF"/>
        </w:rPr>
        <w:t xml:space="preserve">, I.H., Coyle, A., Rousseau, D.M. and </w:t>
      </w:r>
      <w:proofErr w:type="spellStart"/>
      <w:r w:rsidRPr="00093C62">
        <w:rPr>
          <w:rFonts w:ascii="Times New Roman" w:hAnsi="Times New Roman" w:cs="Times New Roman"/>
          <w:color w:val="222222"/>
          <w:sz w:val="24"/>
          <w:szCs w:val="24"/>
          <w:shd w:val="clear" w:color="auto" w:fill="FFFFFF"/>
        </w:rPr>
        <w:t>Rojon</w:t>
      </w:r>
      <w:proofErr w:type="spellEnd"/>
      <w:r w:rsidRPr="00093C62">
        <w:rPr>
          <w:rFonts w:ascii="Times New Roman" w:hAnsi="Times New Roman" w:cs="Times New Roman"/>
          <w:color w:val="222222"/>
          <w:sz w:val="24"/>
          <w:szCs w:val="24"/>
          <w:shd w:val="clear" w:color="auto" w:fill="FFFFFF"/>
        </w:rPr>
        <w:t>, C., 2020. Religious identity in the workplace: A systematic review, research agenda, and practical implications. </w:t>
      </w:r>
      <w:r w:rsidRPr="00093C62">
        <w:rPr>
          <w:rFonts w:ascii="Times New Roman" w:hAnsi="Times New Roman" w:cs="Times New Roman"/>
          <w:i/>
          <w:iCs/>
          <w:color w:val="222222"/>
          <w:sz w:val="24"/>
          <w:szCs w:val="24"/>
          <w:shd w:val="clear" w:color="auto" w:fill="FFFFFF"/>
        </w:rPr>
        <w:t>Human resource management</w:t>
      </w:r>
      <w:r w:rsidRPr="00093C62">
        <w:rPr>
          <w:rFonts w:ascii="Times New Roman" w:hAnsi="Times New Roman" w:cs="Times New Roman"/>
          <w:color w:val="222222"/>
          <w:sz w:val="24"/>
          <w:szCs w:val="24"/>
          <w:shd w:val="clear" w:color="auto" w:fill="FFFFFF"/>
        </w:rPr>
        <w:t>, </w:t>
      </w:r>
      <w:r w:rsidRPr="00093C62">
        <w:rPr>
          <w:rFonts w:ascii="Times New Roman" w:hAnsi="Times New Roman" w:cs="Times New Roman"/>
          <w:i/>
          <w:iCs/>
          <w:color w:val="222222"/>
          <w:sz w:val="24"/>
          <w:szCs w:val="24"/>
          <w:shd w:val="clear" w:color="auto" w:fill="FFFFFF"/>
        </w:rPr>
        <w:t>59</w:t>
      </w:r>
      <w:r w:rsidRPr="00093C62">
        <w:rPr>
          <w:rFonts w:ascii="Times New Roman" w:hAnsi="Times New Roman" w:cs="Times New Roman"/>
          <w:color w:val="222222"/>
          <w:sz w:val="24"/>
          <w:szCs w:val="24"/>
          <w:shd w:val="clear" w:color="auto" w:fill="FFFFFF"/>
        </w:rPr>
        <w:t>(2), pp.153-173.</w:t>
      </w:r>
    </w:p>
    <w:p w14:paraId="701BAB1D" w14:textId="77777777" w:rsidR="00054A8B" w:rsidRPr="00093C62" w:rsidRDefault="00054A8B" w:rsidP="00093C62">
      <w:pPr>
        <w:pStyle w:val="NoSpacing"/>
        <w:spacing w:line="480" w:lineRule="auto"/>
        <w:ind w:left="720" w:hanging="720"/>
        <w:jc w:val="left"/>
        <w:rPr>
          <w:rFonts w:ascii="Times New Roman" w:hAnsi="Times New Roman" w:cs="Times New Roman"/>
          <w:color w:val="222222"/>
          <w:sz w:val="24"/>
          <w:szCs w:val="24"/>
          <w:shd w:val="clear" w:color="auto" w:fill="FFFFFF"/>
        </w:rPr>
      </w:pPr>
      <w:r w:rsidRPr="00093C62">
        <w:rPr>
          <w:rFonts w:ascii="Times New Roman" w:hAnsi="Times New Roman" w:cs="Times New Roman"/>
          <w:color w:val="222222"/>
          <w:sz w:val="24"/>
          <w:szCs w:val="24"/>
          <w:shd w:val="clear" w:color="auto" w:fill="FFFFFF"/>
        </w:rPr>
        <w:lastRenderedPageBreak/>
        <w:t xml:space="preserve">Metwally, D., Ruiz-Palomino, P., Metwally, M. and </w:t>
      </w:r>
      <w:proofErr w:type="spellStart"/>
      <w:r w:rsidRPr="00093C62">
        <w:rPr>
          <w:rFonts w:ascii="Times New Roman" w:hAnsi="Times New Roman" w:cs="Times New Roman"/>
          <w:color w:val="222222"/>
          <w:sz w:val="24"/>
          <w:szCs w:val="24"/>
          <w:shd w:val="clear" w:color="auto" w:fill="FFFFFF"/>
        </w:rPr>
        <w:t>Gartzia</w:t>
      </w:r>
      <w:proofErr w:type="spellEnd"/>
      <w:r w:rsidRPr="00093C62">
        <w:rPr>
          <w:rFonts w:ascii="Times New Roman" w:hAnsi="Times New Roman" w:cs="Times New Roman"/>
          <w:color w:val="222222"/>
          <w:sz w:val="24"/>
          <w:szCs w:val="24"/>
          <w:shd w:val="clear" w:color="auto" w:fill="FFFFFF"/>
        </w:rPr>
        <w:t>, L., 2019. How ethical leadership shapes employees’ readiness to change: The mediating role of an organizational culture of effectiveness. </w:t>
      </w:r>
      <w:r w:rsidRPr="00093C62">
        <w:rPr>
          <w:rFonts w:ascii="Times New Roman" w:hAnsi="Times New Roman" w:cs="Times New Roman"/>
          <w:i/>
          <w:iCs/>
          <w:color w:val="222222"/>
          <w:sz w:val="24"/>
          <w:szCs w:val="24"/>
          <w:shd w:val="clear" w:color="auto" w:fill="FFFFFF"/>
        </w:rPr>
        <w:t>Frontiers in psychology</w:t>
      </w:r>
      <w:r w:rsidRPr="00093C62">
        <w:rPr>
          <w:rFonts w:ascii="Times New Roman" w:hAnsi="Times New Roman" w:cs="Times New Roman"/>
          <w:color w:val="222222"/>
          <w:sz w:val="24"/>
          <w:szCs w:val="24"/>
          <w:shd w:val="clear" w:color="auto" w:fill="FFFFFF"/>
        </w:rPr>
        <w:t>, </w:t>
      </w:r>
      <w:r w:rsidRPr="00093C62">
        <w:rPr>
          <w:rFonts w:ascii="Times New Roman" w:hAnsi="Times New Roman" w:cs="Times New Roman"/>
          <w:i/>
          <w:iCs/>
          <w:color w:val="222222"/>
          <w:sz w:val="24"/>
          <w:szCs w:val="24"/>
          <w:shd w:val="clear" w:color="auto" w:fill="FFFFFF"/>
        </w:rPr>
        <w:t>10</w:t>
      </w:r>
      <w:r w:rsidRPr="00093C62">
        <w:rPr>
          <w:rFonts w:ascii="Times New Roman" w:hAnsi="Times New Roman" w:cs="Times New Roman"/>
          <w:color w:val="222222"/>
          <w:sz w:val="24"/>
          <w:szCs w:val="24"/>
          <w:shd w:val="clear" w:color="auto" w:fill="FFFFFF"/>
        </w:rPr>
        <w:t>, p.434635.</w:t>
      </w:r>
    </w:p>
    <w:p w14:paraId="70807569" w14:textId="77777777" w:rsidR="00054A8B" w:rsidRPr="00093C62" w:rsidRDefault="00054A8B" w:rsidP="00093C62">
      <w:pPr>
        <w:pStyle w:val="NoSpacing"/>
        <w:spacing w:line="480" w:lineRule="auto"/>
        <w:ind w:left="720" w:hanging="720"/>
        <w:jc w:val="left"/>
        <w:rPr>
          <w:rFonts w:ascii="Times New Roman" w:hAnsi="Times New Roman" w:cs="Times New Roman"/>
          <w:color w:val="222222"/>
          <w:sz w:val="24"/>
          <w:szCs w:val="24"/>
          <w:shd w:val="clear" w:color="auto" w:fill="FFFFFF"/>
        </w:rPr>
      </w:pPr>
      <w:r w:rsidRPr="00093C62">
        <w:rPr>
          <w:rFonts w:ascii="Times New Roman" w:hAnsi="Times New Roman" w:cs="Times New Roman"/>
          <w:color w:val="222222"/>
          <w:sz w:val="24"/>
          <w:szCs w:val="24"/>
          <w:shd w:val="clear" w:color="auto" w:fill="FFFFFF"/>
        </w:rPr>
        <w:t xml:space="preserve">Ojo, A.O. and Fauzi, M.A., 2020. Environmental awareness and leadership commitment as determinants of IT </w:t>
      </w:r>
      <w:proofErr w:type="gramStart"/>
      <w:r w:rsidRPr="00093C62">
        <w:rPr>
          <w:rFonts w:ascii="Times New Roman" w:hAnsi="Times New Roman" w:cs="Times New Roman"/>
          <w:color w:val="222222"/>
          <w:sz w:val="24"/>
          <w:szCs w:val="24"/>
          <w:shd w:val="clear" w:color="auto" w:fill="FFFFFF"/>
        </w:rPr>
        <w:t>professionals</w:t>
      </w:r>
      <w:proofErr w:type="gramEnd"/>
      <w:r w:rsidRPr="00093C62">
        <w:rPr>
          <w:rFonts w:ascii="Times New Roman" w:hAnsi="Times New Roman" w:cs="Times New Roman"/>
          <w:color w:val="222222"/>
          <w:sz w:val="24"/>
          <w:szCs w:val="24"/>
          <w:shd w:val="clear" w:color="auto" w:fill="FFFFFF"/>
        </w:rPr>
        <w:t xml:space="preserve"> engagement in Green IT practices for environmental performance. </w:t>
      </w:r>
      <w:r w:rsidRPr="00093C62">
        <w:rPr>
          <w:rFonts w:ascii="Times New Roman" w:hAnsi="Times New Roman" w:cs="Times New Roman"/>
          <w:i/>
          <w:iCs/>
          <w:color w:val="222222"/>
          <w:sz w:val="24"/>
          <w:szCs w:val="24"/>
          <w:shd w:val="clear" w:color="auto" w:fill="FFFFFF"/>
        </w:rPr>
        <w:t>Sustainable Production and Consumption</w:t>
      </w:r>
      <w:r w:rsidRPr="00093C62">
        <w:rPr>
          <w:rFonts w:ascii="Times New Roman" w:hAnsi="Times New Roman" w:cs="Times New Roman"/>
          <w:color w:val="222222"/>
          <w:sz w:val="24"/>
          <w:szCs w:val="24"/>
          <w:shd w:val="clear" w:color="auto" w:fill="FFFFFF"/>
        </w:rPr>
        <w:t>, </w:t>
      </w:r>
      <w:r w:rsidRPr="00093C62">
        <w:rPr>
          <w:rFonts w:ascii="Times New Roman" w:hAnsi="Times New Roman" w:cs="Times New Roman"/>
          <w:i/>
          <w:iCs/>
          <w:color w:val="222222"/>
          <w:sz w:val="24"/>
          <w:szCs w:val="24"/>
          <w:shd w:val="clear" w:color="auto" w:fill="FFFFFF"/>
        </w:rPr>
        <w:t>24</w:t>
      </w:r>
      <w:r w:rsidRPr="00093C62">
        <w:rPr>
          <w:rFonts w:ascii="Times New Roman" w:hAnsi="Times New Roman" w:cs="Times New Roman"/>
          <w:color w:val="222222"/>
          <w:sz w:val="24"/>
          <w:szCs w:val="24"/>
          <w:shd w:val="clear" w:color="auto" w:fill="FFFFFF"/>
        </w:rPr>
        <w:t>, pp.298-307.</w:t>
      </w:r>
    </w:p>
    <w:p w14:paraId="0B254358" w14:textId="77777777" w:rsidR="00054A8B" w:rsidRPr="00093C62" w:rsidRDefault="00054A8B" w:rsidP="00093C62">
      <w:pPr>
        <w:pStyle w:val="NoSpacing"/>
        <w:spacing w:line="480" w:lineRule="auto"/>
        <w:ind w:left="720" w:hanging="720"/>
        <w:jc w:val="left"/>
        <w:rPr>
          <w:rFonts w:ascii="Times New Roman" w:hAnsi="Times New Roman" w:cs="Times New Roman"/>
          <w:color w:val="222222"/>
          <w:sz w:val="24"/>
          <w:szCs w:val="24"/>
          <w:shd w:val="clear" w:color="auto" w:fill="FFFFFF"/>
        </w:rPr>
      </w:pPr>
      <w:r w:rsidRPr="00093C62">
        <w:rPr>
          <w:rFonts w:ascii="Times New Roman" w:hAnsi="Times New Roman" w:cs="Times New Roman"/>
          <w:color w:val="222222"/>
          <w:sz w:val="24"/>
          <w:szCs w:val="24"/>
          <w:shd w:val="clear" w:color="auto" w:fill="FFFFFF"/>
        </w:rPr>
        <w:t>Rudman, L.A. and Glick, P., 2021. </w:t>
      </w:r>
      <w:r w:rsidRPr="00093C62">
        <w:rPr>
          <w:rFonts w:ascii="Times New Roman" w:hAnsi="Times New Roman" w:cs="Times New Roman"/>
          <w:i/>
          <w:iCs/>
          <w:color w:val="222222"/>
          <w:sz w:val="24"/>
          <w:szCs w:val="24"/>
          <w:shd w:val="clear" w:color="auto" w:fill="FFFFFF"/>
        </w:rPr>
        <w:t>The social psychology of gender: How power and intimacy shape gender relations</w:t>
      </w:r>
      <w:r w:rsidRPr="00093C62">
        <w:rPr>
          <w:rFonts w:ascii="Times New Roman" w:hAnsi="Times New Roman" w:cs="Times New Roman"/>
          <w:color w:val="222222"/>
          <w:sz w:val="24"/>
          <w:szCs w:val="24"/>
          <w:shd w:val="clear" w:color="auto" w:fill="FFFFFF"/>
        </w:rPr>
        <w:t>. Guilford Publications.</w:t>
      </w:r>
    </w:p>
    <w:p w14:paraId="2F9546BC" w14:textId="77777777" w:rsidR="00054A8B" w:rsidRPr="00093C62" w:rsidRDefault="00054A8B" w:rsidP="00093C62">
      <w:pPr>
        <w:pStyle w:val="NoSpacing"/>
        <w:spacing w:line="480" w:lineRule="auto"/>
        <w:ind w:left="720" w:hanging="720"/>
        <w:jc w:val="left"/>
        <w:rPr>
          <w:rFonts w:ascii="Times New Roman" w:hAnsi="Times New Roman" w:cs="Times New Roman"/>
          <w:color w:val="222222"/>
          <w:sz w:val="24"/>
          <w:szCs w:val="24"/>
          <w:shd w:val="clear" w:color="auto" w:fill="FFFFFF"/>
        </w:rPr>
      </w:pPr>
      <w:r w:rsidRPr="00093C62">
        <w:rPr>
          <w:rFonts w:ascii="Times New Roman" w:hAnsi="Times New Roman" w:cs="Times New Roman"/>
          <w:color w:val="222222"/>
          <w:sz w:val="24"/>
          <w:szCs w:val="24"/>
          <w:shd w:val="clear" w:color="auto" w:fill="FFFFFF"/>
        </w:rPr>
        <w:t>Singh, V., Verma, S. and Chaurasia, S., 2021. Intellectual structure of multigenerational workforce and contextualizing work values across generations: a multistage analysis. </w:t>
      </w:r>
      <w:r w:rsidRPr="00093C62">
        <w:rPr>
          <w:rFonts w:ascii="Times New Roman" w:hAnsi="Times New Roman" w:cs="Times New Roman"/>
          <w:i/>
          <w:iCs/>
          <w:color w:val="222222"/>
          <w:sz w:val="24"/>
          <w:szCs w:val="24"/>
          <w:shd w:val="clear" w:color="auto" w:fill="FFFFFF"/>
        </w:rPr>
        <w:t>International Journal of Manpower</w:t>
      </w:r>
      <w:r w:rsidRPr="00093C62">
        <w:rPr>
          <w:rFonts w:ascii="Times New Roman" w:hAnsi="Times New Roman" w:cs="Times New Roman"/>
          <w:color w:val="222222"/>
          <w:sz w:val="24"/>
          <w:szCs w:val="24"/>
          <w:shd w:val="clear" w:color="auto" w:fill="FFFFFF"/>
        </w:rPr>
        <w:t>, </w:t>
      </w:r>
      <w:r w:rsidRPr="00093C62">
        <w:rPr>
          <w:rFonts w:ascii="Times New Roman" w:hAnsi="Times New Roman" w:cs="Times New Roman"/>
          <w:i/>
          <w:iCs/>
          <w:color w:val="222222"/>
          <w:sz w:val="24"/>
          <w:szCs w:val="24"/>
          <w:shd w:val="clear" w:color="auto" w:fill="FFFFFF"/>
        </w:rPr>
        <w:t>42</w:t>
      </w:r>
      <w:r w:rsidRPr="00093C62">
        <w:rPr>
          <w:rFonts w:ascii="Times New Roman" w:hAnsi="Times New Roman" w:cs="Times New Roman"/>
          <w:color w:val="222222"/>
          <w:sz w:val="24"/>
          <w:szCs w:val="24"/>
          <w:shd w:val="clear" w:color="auto" w:fill="FFFFFF"/>
        </w:rPr>
        <w:t>(3), pp.470-487.</w:t>
      </w:r>
    </w:p>
    <w:p w14:paraId="0CC763E1" w14:textId="77777777" w:rsidR="00054A8B" w:rsidRPr="00093C62" w:rsidRDefault="00054A8B" w:rsidP="00093C62">
      <w:pPr>
        <w:pStyle w:val="NoSpacing"/>
        <w:spacing w:line="480" w:lineRule="auto"/>
        <w:ind w:left="720" w:hanging="720"/>
        <w:jc w:val="left"/>
        <w:rPr>
          <w:rFonts w:ascii="Times New Roman" w:hAnsi="Times New Roman" w:cs="Times New Roman"/>
          <w:color w:val="222222"/>
          <w:sz w:val="24"/>
          <w:szCs w:val="24"/>
          <w:shd w:val="clear" w:color="auto" w:fill="FFFFFF"/>
        </w:rPr>
      </w:pPr>
      <w:r w:rsidRPr="00093C62">
        <w:rPr>
          <w:rFonts w:ascii="Times New Roman" w:hAnsi="Times New Roman" w:cs="Times New Roman"/>
          <w:color w:val="222222"/>
          <w:sz w:val="24"/>
          <w:szCs w:val="24"/>
          <w:shd w:val="clear" w:color="auto" w:fill="FFFFFF"/>
        </w:rPr>
        <w:t>Uddin, M.A., Biswas, S.R., Bhattacharjee, S., Dey, M. and Mahmood, M., 2021. Inspiring employees' ecological behaviors: The roles of corporate environmental strategy, biospheric values, and eco</w:t>
      </w:r>
      <w:r w:rsidRPr="00093C62">
        <w:rPr>
          <w:rFonts w:ascii="Cambria Math" w:hAnsi="Cambria Math" w:cs="Cambria Math"/>
          <w:color w:val="222222"/>
          <w:sz w:val="24"/>
          <w:szCs w:val="24"/>
          <w:shd w:val="clear" w:color="auto" w:fill="FFFFFF"/>
        </w:rPr>
        <w:t>‐</w:t>
      </w:r>
      <w:r w:rsidRPr="00093C62">
        <w:rPr>
          <w:rFonts w:ascii="Times New Roman" w:hAnsi="Times New Roman" w:cs="Times New Roman"/>
          <w:color w:val="222222"/>
          <w:sz w:val="24"/>
          <w:szCs w:val="24"/>
          <w:shd w:val="clear" w:color="auto" w:fill="FFFFFF"/>
        </w:rPr>
        <w:t>centric leadership. </w:t>
      </w:r>
      <w:r w:rsidRPr="00093C62">
        <w:rPr>
          <w:rFonts w:ascii="Times New Roman" w:hAnsi="Times New Roman" w:cs="Times New Roman"/>
          <w:i/>
          <w:iCs/>
          <w:color w:val="222222"/>
          <w:sz w:val="24"/>
          <w:szCs w:val="24"/>
          <w:shd w:val="clear" w:color="auto" w:fill="FFFFFF"/>
        </w:rPr>
        <w:t>Business Strategy and the Environment</w:t>
      </w:r>
      <w:r w:rsidRPr="00093C62">
        <w:rPr>
          <w:rFonts w:ascii="Times New Roman" w:hAnsi="Times New Roman" w:cs="Times New Roman"/>
          <w:color w:val="222222"/>
          <w:sz w:val="24"/>
          <w:szCs w:val="24"/>
          <w:shd w:val="clear" w:color="auto" w:fill="FFFFFF"/>
        </w:rPr>
        <w:t>, </w:t>
      </w:r>
      <w:r w:rsidRPr="00093C62">
        <w:rPr>
          <w:rFonts w:ascii="Times New Roman" w:hAnsi="Times New Roman" w:cs="Times New Roman"/>
          <w:i/>
          <w:iCs/>
          <w:color w:val="222222"/>
          <w:sz w:val="24"/>
          <w:szCs w:val="24"/>
          <w:shd w:val="clear" w:color="auto" w:fill="FFFFFF"/>
        </w:rPr>
        <w:t>30</w:t>
      </w:r>
      <w:r w:rsidRPr="00093C62">
        <w:rPr>
          <w:rFonts w:ascii="Times New Roman" w:hAnsi="Times New Roman" w:cs="Times New Roman"/>
          <w:color w:val="222222"/>
          <w:sz w:val="24"/>
          <w:szCs w:val="24"/>
          <w:shd w:val="clear" w:color="auto" w:fill="FFFFFF"/>
        </w:rPr>
        <w:t>(5), pp.2367-2381.</w:t>
      </w:r>
    </w:p>
    <w:p w14:paraId="584F7073" w14:textId="77777777" w:rsidR="00054A8B" w:rsidRPr="00093C62" w:rsidRDefault="00054A8B" w:rsidP="00093C62">
      <w:pPr>
        <w:pStyle w:val="NoSpacing"/>
        <w:spacing w:line="480" w:lineRule="auto"/>
        <w:ind w:left="720" w:hanging="720"/>
        <w:jc w:val="left"/>
        <w:rPr>
          <w:rFonts w:ascii="Times New Roman" w:hAnsi="Times New Roman" w:cs="Times New Roman"/>
          <w:color w:val="222222"/>
          <w:sz w:val="24"/>
          <w:szCs w:val="24"/>
          <w:shd w:val="clear" w:color="auto" w:fill="FFFFFF"/>
        </w:rPr>
      </w:pPr>
      <w:proofErr w:type="spellStart"/>
      <w:r w:rsidRPr="00093C62">
        <w:rPr>
          <w:rFonts w:ascii="Times New Roman" w:hAnsi="Times New Roman" w:cs="Times New Roman"/>
          <w:color w:val="222222"/>
          <w:sz w:val="24"/>
          <w:szCs w:val="24"/>
          <w:shd w:val="clear" w:color="auto" w:fill="FFFFFF"/>
        </w:rPr>
        <w:t>Ünler</w:t>
      </w:r>
      <w:proofErr w:type="spellEnd"/>
      <w:r w:rsidRPr="00093C62">
        <w:rPr>
          <w:rFonts w:ascii="Times New Roman" w:hAnsi="Times New Roman" w:cs="Times New Roman"/>
          <w:color w:val="222222"/>
          <w:sz w:val="24"/>
          <w:szCs w:val="24"/>
          <w:shd w:val="clear" w:color="auto" w:fill="FFFFFF"/>
        </w:rPr>
        <w:t>, E. and Kılıç, B., 2019. Paternalistic leadership and employee organizational attitudes: the role of positive/negative affectivity. </w:t>
      </w:r>
      <w:r w:rsidRPr="00093C62">
        <w:rPr>
          <w:rFonts w:ascii="Times New Roman" w:hAnsi="Times New Roman" w:cs="Times New Roman"/>
          <w:i/>
          <w:iCs/>
          <w:color w:val="222222"/>
          <w:sz w:val="24"/>
          <w:szCs w:val="24"/>
          <w:shd w:val="clear" w:color="auto" w:fill="FFFFFF"/>
        </w:rPr>
        <w:t>Sage Open</w:t>
      </w:r>
      <w:r w:rsidRPr="00093C62">
        <w:rPr>
          <w:rFonts w:ascii="Times New Roman" w:hAnsi="Times New Roman" w:cs="Times New Roman"/>
          <w:color w:val="222222"/>
          <w:sz w:val="24"/>
          <w:szCs w:val="24"/>
          <w:shd w:val="clear" w:color="auto" w:fill="FFFFFF"/>
        </w:rPr>
        <w:t>, </w:t>
      </w:r>
      <w:r w:rsidRPr="00093C62">
        <w:rPr>
          <w:rFonts w:ascii="Times New Roman" w:hAnsi="Times New Roman" w:cs="Times New Roman"/>
          <w:i/>
          <w:iCs/>
          <w:color w:val="222222"/>
          <w:sz w:val="24"/>
          <w:szCs w:val="24"/>
          <w:shd w:val="clear" w:color="auto" w:fill="FFFFFF"/>
        </w:rPr>
        <w:t>9</w:t>
      </w:r>
      <w:r w:rsidRPr="00093C62">
        <w:rPr>
          <w:rFonts w:ascii="Times New Roman" w:hAnsi="Times New Roman" w:cs="Times New Roman"/>
          <w:color w:val="222222"/>
          <w:sz w:val="24"/>
          <w:szCs w:val="24"/>
          <w:shd w:val="clear" w:color="auto" w:fill="FFFFFF"/>
        </w:rPr>
        <w:t>(3), p.2158244019862665.</w:t>
      </w:r>
    </w:p>
    <w:p w14:paraId="7A99D114" w14:textId="77777777" w:rsidR="00054A8B" w:rsidRPr="00093C62" w:rsidRDefault="00054A8B" w:rsidP="00093C62">
      <w:pPr>
        <w:pStyle w:val="NoSpacing"/>
        <w:spacing w:line="480" w:lineRule="auto"/>
        <w:ind w:left="720" w:hanging="720"/>
        <w:jc w:val="left"/>
        <w:rPr>
          <w:rFonts w:ascii="Times New Roman" w:hAnsi="Times New Roman" w:cs="Times New Roman"/>
          <w:color w:val="222222"/>
          <w:sz w:val="24"/>
          <w:szCs w:val="24"/>
          <w:shd w:val="clear" w:color="auto" w:fill="FFFFFF"/>
        </w:rPr>
      </w:pPr>
      <w:proofErr w:type="spellStart"/>
      <w:r w:rsidRPr="00093C62">
        <w:rPr>
          <w:rFonts w:ascii="Times New Roman" w:hAnsi="Times New Roman" w:cs="Times New Roman"/>
          <w:color w:val="222222"/>
          <w:sz w:val="24"/>
          <w:szCs w:val="24"/>
          <w:shd w:val="clear" w:color="auto" w:fill="FFFFFF"/>
        </w:rPr>
        <w:t>Vijfeijken</w:t>
      </w:r>
      <w:proofErr w:type="spellEnd"/>
      <w:r w:rsidRPr="00093C62">
        <w:rPr>
          <w:rFonts w:ascii="Times New Roman" w:hAnsi="Times New Roman" w:cs="Times New Roman"/>
          <w:color w:val="222222"/>
          <w:sz w:val="24"/>
          <w:szCs w:val="24"/>
          <w:shd w:val="clear" w:color="auto" w:fill="FFFFFF"/>
        </w:rPr>
        <w:t>, T.B.V., 2020, January. “Culture is what you see when compliance is not in the room”: organizational culture as an explanatory factor in analyzing recent INGO scandals. In </w:t>
      </w:r>
      <w:r w:rsidRPr="00093C62">
        <w:rPr>
          <w:rFonts w:ascii="Times New Roman" w:hAnsi="Times New Roman" w:cs="Times New Roman"/>
          <w:i/>
          <w:iCs/>
          <w:color w:val="222222"/>
          <w:sz w:val="24"/>
          <w:szCs w:val="24"/>
          <w:shd w:val="clear" w:color="auto" w:fill="FFFFFF"/>
        </w:rPr>
        <w:t>Nonprofit Policy Forum</w:t>
      </w:r>
      <w:r w:rsidRPr="00093C62">
        <w:rPr>
          <w:rFonts w:ascii="Times New Roman" w:hAnsi="Times New Roman" w:cs="Times New Roman"/>
          <w:color w:val="222222"/>
          <w:sz w:val="24"/>
          <w:szCs w:val="24"/>
          <w:shd w:val="clear" w:color="auto" w:fill="FFFFFF"/>
        </w:rPr>
        <w:t> (Vol. 10, No. 4, p. 20190031). De Gruyter.</w:t>
      </w:r>
    </w:p>
    <w:sectPr w:rsidR="00054A8B" w:rsidRPr="00093C6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954F7" w14:textId="77777777" w:rsidR="00A746A1" w:rsidRDefault="00A746A1" w:rsidP="007E1060">
      <w:pPr>
        <w:spacing w:line="240" w:lineRule="auto"/>
      </w:pPr>
      <w:r>
        <w:separator/>
      </w:r>
    </w:p>
  </w:endnote>
  <w:endnote w:type="continuationSeparator" w:id="0">
    <w:p w14:paraId="70DB8900" w14:textId="77777777" w:rsidR="00A746A1" w:rsidRDefault="00A746A1" w:rsidP="007E10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bkit-standard">
    <w:altName w:val="Cambria"/>
    <w:charset w:val="00"/>
    <w:family w:val="roman"/>
    <w:pitch w:val="default"/>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B0B1A" w14:textId="77777777" w:rsidR="00A746A1" w:rsidRDefault="00A746A1" w:rsidP="007E1060">
      <w:pPr>
        <w:spacing w:line="240" w:lineRule="auto"/>
      </w:pPr>
      <w:r>
        <w:separator/>
      </w:r>
    </w:p>
  </w:footnote>
  <w:footnote w:type="continuationSeparator" w:id="0">
    <w:p w14:paraId="202EA1DB" w14:textId="77777777" w:rsidR="00A746A1" w:rsidRDefault="00A746A1" w:rsidP="007E10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4723461"/>
      <w:docPartObj>
        <w:docPartGallery w:val="Page Numbers (Top of Page)"/>
        <w:docPartUnique/>
      </w:docPartObj>
    </w:sdtPr>
    <w:sdtEndPr>
      <w:rPr>
        <w:noProof/>
      </w:rPr>
    </w:sdtEndPr>
    <w:sdtContent>
      <w:p w14:paraId="1EC63B69" w14:textId="77777777" w:rsidR="007E1060" w:rsidRDefault="007E1060">
        <w:pPr>
          <w:pStyle w:val="Header"/>
          <w:jc w:val="right"/>
        </w:pPr>
        <w:r>
          <w:fldChar w:fldCharType="begin"/>
        </w:r>
        <w:r>
          <w:instrText xml:space="preserve"> PAGE   \* MERGEFORMAT </w:instrText>
        </w:r>
        <w:r>
          <w:fldChar w:fldCharType="separate"/>
        </w:r>
        <w:r w:rsidR="00A26C03">
          <w:rPr>
            <w:noProof/>
          </w:rPr>
          <w:t>12</w:t>
        </w:r>
        <w:r>
          <w:rPr>
            <w:noProof/>
          </w:rPr>
          <w:fldChar w:fldCharType="end"/>
        </w:r>
      </w:p>
    </w:sdtContent>
  </w:sdt>
  <w:p w14:paraId="35E1E969" w14:textId="77777777" w:rsidR="007E1060" w:rsidRDefault="007E10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C80"/>
    <w:rsid w:val="000060B2"/>
    <w:rsid w:val="00054A8B"/>
    <w:rsid w:val="00083D6B"/>
    <w:rsid w:val="00093C62"/>
    <w:rsid w:val="000B72C2"/>
    <w:rsid w:val="00211C80"/>
    <w:rsid w:val="002512BF"/>
    <w:rsid w:val="0035092D"/>
    <w:rsid w:val="003B0669"/>
    <w:rsid w:val="003D2A4E"/>
    <w:rsid w:val="00417386"/>
    <w:rsid w:val="00463F1B"/>
    <w:rsid w:val="004A4B19"/>
    <w:rsid w:val="00510342"/>
    <w:rsid w:val="0054615A"/>
    <w:rsid w:val="0055262D"/>
    <w:rsid w:val="006C6336"/>
    <w:rsid w:val="00777768"/>
    <w:rsid w:val="007A292B"/>
    <w:rsid w:val="007C5BE1"/>
    <w:rsid w:val="007E1060"/>
    <w:rsid w:val="00817588"/>
    <w:rsid w:val="008544F1"/>
    <w:rsid w:val="008817C4"/>
    <w:rsid w:val="00892CE2"/>
    <w:rsid w:val="008968D6"/>
    <w:rsid w:val="008F3162"/>
    <w:rsid w:val="0090509A"/>
    <w:rsid w:val="009942D6"/>
    <w:rsid w:val="009A23C9"/>
    <w:rsid w:val="00A26C03"/>
    <w:rsid w:val="00A40594"/>
    <w:rsid w:val="00A4212B"/>
    <w:rsid w:val="00A74424"/>
    <w:rsid w:val="00A746A1"/>
    <w:rsid w:val="00AA39D0"/>
    <w:rsid w:val="00AB2B96"/>
    <w:rsid w:val="00AC3B42"/>
    <w:rsid w:val="00BE2410"/>
    <w:rsid w:val="00CF0204"/>
    <w:rsid w:val="00DD374E"/>
    <w:rsid w:val="00E64314"/>
    <w:rsid w:val="00E75447"/>
    <w:rsid w:val="00EE5EFB"/>
    <w:rsid w:val="00EF09C1"/>
    <w:rsid w:val="00F27031"/>
    <w:rsid w:val="00FA4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62CA4"/>
  <w15:chartTrackingRefBased/>
  <w15:docId w15:val="{9118853B-56E3-4234-9C9B-F1063A9DE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738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A4B19"/>
    <w:pPr>
      <w:spacing w:line="240" w:lineRule="auto"/>
    </w:pPr>
  </w:style>
  <w:style w:type="paragraph" w:styleId="NormalWeb">
    <w:name w:val="Normal (Web)"/>
    <w:basedOn w:val="Normal"/>
    <w:uiPriority w:val="99"/>
    <w:semiHidden/>
    <w:unhideWhenUsed/>
    <w:rsid w:val="0035092D"/>
    <w:rPr>
      <w:rFonts w:ascii="Times New Roman" w:hAnsi="Times New Roman" w:cs="Times New Roman"/>
      <w:sz w:val="24"/>
      <w:szCs w:val="24"/>
    </w:rPr>
  </w:style>
  <w:style w:type="paragraph" w:styleId="Header">
    <w:name w:val="header"/>
    <w:basedOn w:val="Normal"/>
    <w:link w:val="HeaderChar"/>
    <w:uiPriority w:val="99"/>
    <w:unhideWhenUsed/>
    <w:rsid w:val="007E1060"/>
    <w:pPr>
      <w:tabs>
        <w:tab w:val="center" w:pos="4680"/>
        <w:tab w:val="right" w:pos="9360"/>
      </w:tabs>
      <w:spacing w:line="240" w:lineRule="auto"/>
    </w:pPr>
  </w:style>
  <w:style w:type="character" w:customStyle="1" w:styleId="HeaderChar">
    <w:name w:val="Header Char"/>
    <w:basedOn w:val="DefaultParagraphFont"/>
    <w:link w:val="Header"/>
    <w:uiPriority w:val="99"/>
    <w:rsid w:val="007E1060"/>
  </w:style>
  <w:style w:type="paragraph" w:styleId="Footer">
    <w:name w:val="footer"/>
    <w:basedOn w:val="Normal"/>
    <w:link w:val="FooterChar"/>
    <w:uiPriority w:val="99"/>
    <w:unhideWhenUsed/>
    <w:rsid w:val="007E1060"/>
    <w:pPr>
      <w:tabs>
        <w:tab w:val="center" w:pos="4680"/>
        <w:tab w:val="right" w:pos="9360"/>
      </w:tabs>
      <w:spacing w:line="240" w:lineRule="auto"/>
    </w:pPr>
  </w:style>
  <w:style w:type="character" w:customStyle="1" w:styleId="FooterChar">
    <w:name w:val="Footer Char"/>
    <w:basedOn w:val="DefaultParagraphFont"/>
    <w:link w:val="Footer"/>
    <w:uiPriority w:val="99"/>
    <w:rsid w:val="007E1060"/>
  </w:style>
  <w:style w:type="character" w:customStyle="1" w:styleId="Heading1Char">
    <w:name w:val="Heading 1 Char"/>
    <w:basedOn w:val="DefaultParagraphFont"/>
    <w:link w:val="Heading1"/>
    <w:uiPriority w:val="9"/>
    <w:rsid w:val="0041738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17386"/>
    <w:pPr>
      <w:spacing w:before="480" w:line="276" w:lineRule="auto"/>
      <w:ind w:firstLine="0"/>
      <w:jc w:val="left"/>
      <w:outlineLvl w:val="9"/>
    </w:pPr>
    <w:rPr>
      <w:b/>
      <w:bCs/>
      <w:sz w:val="28"/>
      <w:szCs w:val="28"/>
    </w:rPr>
  </w:style>
  <w:style w:type="paragraph" w:styleId="TOC1">
    <w:name w:val="toc 1"/>
    <w:basedOn w:val="Normal"/>
    <w:next w:val="Normal"/>
    <w:autoRedefine/>
    <w:uiPriority w:val="39"/>
    <w:unhideWhenUsed/>
    <w:rsid w:val="00417386"/>
    <w:pPr>
      <w:spacing w:before="120"/>
      <w:jc w:val="left"/>
    </w:pPr>
    <w:rPr>
      <w:rFonts w:cstheme="minorHAnsi"/>
      <w:b/>
      <w:bCs/>
      <w:i/>
      <w:iCs/>
      <w:sz w:val="24"/>
      <w:szCs w:val="24"/>
    </w:rPr>
  </w:style>
  <w:style w:type="character" w:styleId="Hyperlink">
    <w:name w:val="Hyperlink"/>
    <w:basedOn w:val="DefaultParagraphFont"/>
    <w:uiPriority w:val="99"/>
    <w:unhideWhenUsed/>
    <w:rsid w:val="00417386"/>
    <w:rPr>
      <w:color w:val="0563C1" w:themeColor="hyperlink"/>
      <w:u w:val="single"/>
    </w:rPr>
  </w:style>
  <w:style w:type="paragraph" w:styleId="TOC2">
    <w:name w:val="toc 2"/>
    <w:basedOn w:val="Normal"/>
    <w:next w:val="Normal"/>
    <w:autoRedefine/>
    <w:uiPriority w:val="39"/>
    <w:semiHidden/>
    <w:unhideWhenUsed/>
    <w:rsid w:val="00417386"/>
    <w:pPr>
      <w:spacing w:before="120"/>
      <w:ind w:left="220"/>
      <w:jc w:val="left"/>
    </w:pPr>
    <w:rPr>
      <w:rFonts w:cstheme="minorHAnsi"/>
      <w:b/>
      <w:bCs/>
    </w:rPr>
  </w:style>
  <w:style w:type="paragraph" w:styleId="TOC3">
    <w:name w:val="toc 3"/>
    <w:basedOn w:val="Normal"/>
    <w:next w:val="Normal"/>
    <w:autoRedefine/>
    <w:uiPriority w:val="39"/>
    <w:semiHidden/>
    <w:unhideWhenUsed/>
    <w:rsid w:val="00417386"/>
    <w:pPr>
      <w:ind w:left="440"/>
      <w:jc w:val="left"/>
    </w:pPr>
    <w:rPr>
      <w:rFonts w:cstheme="minorHAnsi"/>
      <w:sz w:val="20"/>
      <w:szCs w:val="20"/>
    </w:rPr>
  </w:style>
  <w:style w:type="paragraph" w:styleId="TOC4">
    <w:name w:val="toc 4"/>
    <w:basedOn w:val="Normal"/>
    <w:next w:val="Normal"/>
    <w:autoRedefine/>
    <w:uiPriority w:val="39"/>
    <w:semiHidden/>
    <w:unhideWhenUsed/>
    <w:rsid w:val="00417386"/>
    <w:pPr>
      <w:ind w:left="660"/>
      <w:jc w:val="left"/>
    </w:pPr>
    <w:rPr>
      <w:rFonts w:cstheme="minorHAnsi"/>
      <w:sz w:val="20"/>
      <w:szCs w:val="20"/>
    </w:rPr>
  </w:style>
  <w:style w:type="paragraph" w:styleId="TOC5">
    <w:name w:val="toc 5"/>
    <w:basedOn w:val="Normal"/>
    <w:next w:val="Normal"/>
    <w:autoRedefine/>
    <w:uiPriority w:val="39"/>
    <w:semiHidden/>
    <w:unhideWhenUsed/>
    <w:rsid w:val="00417386"/>
    <w:pPr>
      <w:ind w:left="880"/>
      <w:jc w:val="left"/>
    </w:pPr>
    <w:rPr>
      <w:rFonts w:cstheme="minorHAnsi"/>
      <w:sz w:val="20"/>
      <w:szCs w:val="20"/>
    </w:rPr>
  </w:style>
  <w:style w:type="paragraph" w:styleId="TOC6">
    <w:name w:val="toc 6"/>
    <w:basedOn w:val="Normal"/>
    <w:next w:val="Normal"/>
    <w:autoRedefine/>
    <w:uiPriority w:val="39"/>
    <w:semiHidden/>
    <w:unhideWhenUsed/>
    <w:rsid w:val="00417386"/>
    <w:pPr>
      <w:ind w:left="1100"/>
      <w:jc w:val="left"/>
    </w:pPr>
    <w:rPr>
      <w:rFonts w:cstheme="minorHAnsi"/>
      <w:sz w:val="20"/>
      <w:szCs w:val="20"/>
    </w:rPr>
  </w:style>
  <w:style w:type="paragraph" w:styleId="TOC7">
    <w:name w:val="toc 7"/>
    <w:basedOn w:val="Normal"/>
    <w:next w:val="Normal"/>
    <w:autoRedefine/>
    <w:uiPriority w:val="39"/>
    <w:semiHidden/>
    <w:unhideWhenUsed/>
    <w:rsid w:val="00417386"/>
    <w:pPr>
      <w:ind w:left="1320"/>
      <w:jc w:val="left"/>
    </w:pPr>
    <w:rPr>
      <w:rFonts w:cstheme="minorHAnsi"/>
      <w:sz w:val="20"/>
      <w:szCs w:val="20"/>
    </w:rPr>
  </w:style>
  <w:style w:type="paragraph" w:styleId="TOC8">
    <w:name w:val="toc 8"/>
    <w:basedOn w:val="Normal"/>
    <w:next w:val="Normal"/>
    <w:autoRedefine/>
    <w:uiPriority w:val="39"/>
    <w:semiHidden/>
    <w:unhideWhenUsed/>
    <w:rsid w:val="00417386"/>
    <w:pPr>
      <w:ind w:left="1540"/>
      <w:jc w:val="left"/>
    </w:pPr>
    <w:rPr>
      <w:rFonts w:cstheme="minorHAnsi"/>
      <w:sz w:val="20"/>
      <w:szCs w:val="20"/>
    </w:rPr>
  </w:style>
  <w:style w:type="paragraph" w:styleId="TOC9">
    <w:name w:val="toc 9"/>
    <w:basedOn w:val="Normal"/>
    <w:next w:val="Normal"/>
    <w:autoRedefine/>
    <w:uiPriority w:val="39"/>
    <w:semiHidden/>
    <w:unhideWhenUsed/>
    <w:rsid w:val="00417386"/>
    <w:pPr>
      <w:ind w:left="1760"/>
      <w:jc w:val="left"/>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649">
      <w:bodyDiv w:val="1"/>
      <w:marLeft w:val="0"/>
      <w:marRight w:val="0"/>
      <w:marTop w:val="0"/>
      <w:marBottom w:val="0"/>
      <w:divBdr>
        <w:top w:val="none" w:sz="0" w:space="0" w:color="auto"/>
        <w:left w:val="none" w:sz="0" w:space="0" w:color="auto"/>
        <w:bottom w:val="none" w:sz="0" w:space="0" w:color="auto"/>
        <w:right w:val="none" w:sz="0" w:space="0" w:color="auto"/>
      </w:divBdr>
    </w:div>
    <w:div w:id="92869678">
      <w:bodyDiv w:val="1"/>
      <w:marLeft w:val="0"/>
      <w:marRight w:val="0"/>
      <w:marTop w:val="0"/>
      <w:marBottom w:val="0"/>
      <w:divBdr>
        <w:top w:val="none" w:sz="0" w:space="0" w:color="auto"/>
        <w:left w:val="none" w:sz="0" w:space="0" w:color="auto"/>
        <w:bottom w:val="none" w:sz="0" w:space="0" w:color="auto"/>
        <w:right w:val="none" w:sz="0" w:space="0" w:color="auto"/>
      </w:divBdr>
    </w:div>
    <w:div w:id="148788220">
      <w:bodyDiv w:val="1"/>
      <w:marLeft w:val="0"/>
      <w:marRight w:val="0"/>
      <w:marTop w:val="0"/>
      <w:marBottom w:val="0"/>
      <w:divBdr>
        <w:top w:val="none" w:sz="0" w:space="0" w:color="auto"/>
        <w:left w:val="none" w:sz="0" w:space="0" w:color="auto"/>
        <w:bottom w:val="none" w:sz="0" w:space="0" w:color="auto"/>
        <w:right w:val="none" w:sz="0" w:space="0" w:color="auto"/>
      </w:divBdr>
    </w:div>
    <w:div w:id="312375407">
      <w:bodyDiv w:val="1"/>
      <w:marLeft w:val="0"/>
      <w:marRight w:val="0"/>
      <w:marTop w:val="0"/>
      <w:marBottom w:val="0"/>
      <w:divBdr>
        <w:top w:val="none" w:sz="0" w:space="0" w:color="auto"/>
        <w:left w:val="none" w:sz="0" w:space="0" w:color="auto"/>
        <w:bottom w:val="none" w:sz="0" w:space="0" w:color="auto"/>
        <w:right w:val="none" w:sz="0" w:space="0" w:color="auto"/>
      </w:divBdr>
    </w:div>
    <w:div w:id="445271287">
      <w:bodyDiv w:val="1"/>
      <w:marLeft w:val="0"/>
      <w:marRight w:val="0"/>
      <w:marTop w:val="0"/>
      <w:marBottom w:val="0"/>
      <w:divBdr>
        <w:top w:val="none" w:sz="0" w:space="0" w:color="auto"/>
        <w:left w:val="none" w:sz="0" w:space="0" w:color="auto"/>
        <w:bottom w:val="none" w:sz="0" w:space="0" w:color="auto"/>
        <w:right w:val="none" w:sz="0" w:space="0" w:color="auto"/>
      </w:divBdr>
    </w:div>
    <w:div w:id="446700956">
      <w:bodyDiv w:val="1"/>
      <w:marLeft w:val="0"/>
      <w:marRight w:val="0"/>
      <w:marTop w:val="0"/>
      <w:marBottom w:val="0"/>
      <w:divBdr>
        <w:top w:val="none" w:sz="0" w:space="0" w:color="auto"/>
        <w:left w:val="none" w:sz="0" w:space="0" w:color="auto"/>
        <w:bottom w:val="none" w:sz="0" w:space="0" w:color="auto"/>
        <w:right w:val="none" w:sz="0" w:space="0" w:color="auto"/>
      </w:divBdr>
    </w:div>
    <w:div w:id="524952023">
      <w:bodyDiv w:val="1"/>
      <w:marLeft w:val="0"/>
      <w:marRight w:val="0"/>
      <w:marTop w:val="0"/>
      <w:marBottom w:val="0"/>
      <w:divBdr>
        <w:top w:val="none" w:sz="0" w:space="0" w:color="auto"/>
        <w:left w:val="none" w:sz="0" w:space="0" w:color="auto"/>
        <w:bottom w:val="none" w:sz="0" w:space="0" w:color="auto"/>
        <w:right w:val="none" w:sz="0" w:space="0" w:color="auto"/>
      </w:divBdr>
    </w:div>
    <w:div w:id="902331483">
      <w:bodyDiv w:val="1"/>
      <w:marLeft w:val="0"/>
      <w:marRight w:val="0"/>
      <w:marTop w:val="0"/>
      <w:marBottom w:val="0"/>
      <w:divBdr>
        <w:top w:val="none" w:sz="0" w:space="0" w:color="auto"/>
        <w:left w:val="none" w:sz="0" w:space="0" w:color="auto"/>
        <w:bottom w:val="none" w:sz="0" w:space="0" w:color="auto"/>
        <w:right w:val="none" w:sz="0" w:space="0" w:color="auto"/>
      </w:divBdr>
    </w:div>
    <w:div w:id="1426919312">
      <w:bodyDiv w:val="1"/>
      <w:marLeft w:val="0"/>
      <w:marRight w:val="0"/>
      <w:marTop w:val="0"/>
      <w:marBottom w:val="0"/>
      <w:divBdr>
        <w:top w:val="none" w:sz="0" w:space="0" w:color="auto"/>
        <w:left w:val="none" w:sz="0" w:space="0" w:color="auto"/>
        <w:bottom w:val="none" w:sz="0" w:space="0" w:color="auto"/>
        <w:right w:val="none" w:sz="0" w:space="0" w:color="auto"/>
      </w:divBdr>
    </w:div>
    <w:div w:id="1655839099">
      <w:bodyDiv w:val="1"/>
      <w:marLeft w:val="0"/>
      <w:marRight w:val="0"/>
      <w:marTop w:val="0"/>
      <w:marBottom w:val="0"/>
      <w:divBdr>
        <w:top w:val="none" w:sz="0" w:space="0" w:color="auto"/>
        <w:left w:val="none" w:sz="0" w:space="0" w:color="auto"/>
        <w:bottom w:val="none" w:sz="0" w:space="0" w:color="auto"/>
        <w:right w:val="none" w:sz="0" w:space="0" w:color="auto"/>
      </w:divBdr>
    </w:div>
    <w:div w:id="1800147151">
      <w:bodyDiv w:val="1"/>
      <w:marLeft w:val="0"/>
      <w:marRight w:val="0"/>
      <w:marTop w:val="0"/>
      <w:marBottom w:val="0"/>
      <w:divBdr>
        <w:top w:val="none" w:sz="0" w:space="0" w:color="auto"/>
        <w:left w:val="none" w:sz="0" w:space="0" w:color="auto"/>
        <w:bottom w:val="none" w:sz="0" w:space="0" w:color="auto"/>
        <w:right w:val="none" w:sz="0" w:space="0" w:color="auto"/>
      </w:divBdr>
    </w:div>
    <w:div w:id="1863007232">
      <w:bodyDiv w:val="1"/>
      <w:marLeft w:val="0"/>
      <w:marRight w:val="0"/>
      <w:marTop w:val="0"/>
      <w:marBottom w:val="0"/>
      <w:divBdr>
        <w:top w:val="none" w:sz="0" w:space="0" w:color="auto"/>
        <w:left w:val="none" w:sz="0" w:space="0" w:color="auto"/>
        <w:bottom w:val="none" w:sz="0" w:space="0" w:color="auto"/>
        <w:right w:val="none" w:sz="0" w:space="0" w:color="auto"/>
      </w:divBdr>
    </w:div>
    <w:div w:id="1909606786">
      <w:bodyDiv w:val="1"/>
      <w:marLeft w:val="0"/>
      <w:marRight w:val="0"/>
      <w:marTop w:val="0"/>
      <w:marBottom w:val="0"/>
      <w:divBdr>
        <w:top w:val="none" w:sz="0" w:space="0" w:color="auto"/>
        <w:left w:val="none" w:sz="0" w:space="0" w:color="auto"/>
        <w:bottom w:val="none" w:sz="0" w:space="0" w:color="auto"/>
        <w:right w:val="none" w:sz="0" w:space="0" w:color="auto"/>
      </w:divBdr>
    </w:div>
    <w:div w:id="1929343213">
      <w:bodyDiv w:val="1"/>
      <w:marLeft w:val="0"/>
      <w:marRight w:val="0"/>
      <w:marTop w:val="0"/>
      <w:marBottom w:val="0"/>
      <w:divBdr>
        <w:top w:val="none" w:sz="0" w:space="0" w:color="auto"/>
        <w:left w:val="none" w:sz="0" w:space="0" w:color="auto"/>
        <w:bottom w:val="none" w:sz="0" w:space="0" w:color="auto"/>
        <w:right w:val="none" w:sz="0" w:space="0" w:color="auto"/>
      </w:divBdr>
    </w:div>
    <w:div w:id="211211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B43D7-3064-3E4A-A756-06E911669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4503</Words>
  <Characters>25672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 POLYAK</dc:creator>
  <cp:lastModifiedBy>ARMIN POLYAK</cp:lastModifiedBy>
  <cp:revision>2</cp:revision>
  <dcterms:created xsi:type="dcterms:W3CDTF">2024-03-17T21:31:00Z</dcterms:created>
  <dcterms:modified xsi:type="dcterms:W3CDTF">2024-03-17T21:31:00Z</dcterms:modified>
</cp:coreProperties>
</file>